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A3FC8" w14:textId="77777777" w:rsidR="0093623D" w:rsidRDefault="0093623D" w:rsidP="0093623D">
      <w:pPr>
        <w:pStyle w:val="Heading1"/>
      </w:pPr>
      <w:r>
        <w:t>1NC---Georgetown Round 8</w:t>
      </w:r>
    </w:p>
    <w:p w14:paraId="1DDDA1DE" w14:textId="77777777" w:rsidR="0093623D" w:rsidRDefault="0093623D" w:rsidP="0093623D">
      <w:pPr>
        <w:pStyle w:val="Heading2"/>
      </w:pPr>
      <w:r>
        <w:t>OFF</w:t>
      </w:r>
    </w:p>
    <w:p w14:paraId="5A977CB1" w14:textId="77777777" w:rsidR="0093623D" w:rsidRPr="00496DF3" w:rsidRDefault="0093623D" w:rsidP="0093623D">
      <w:pPr>
        <w:pStyle w:val="Heading3"/>
        <w:rPr>
          <w:rFonts w:cs="Times New Roman"/>
        </w:rPr>
      </w:pPr>
      <w:r>
        <w:rPr>
          <w:rFonts w:cs="Times New Roman"/>
        </w:rPr>
        <w:t>DA---1NC</w:t>
      </w:r>
    </w:p>
    <w:p w14:paraId="0097713D" w14:textId="77777777" w:rsidR="0093623D" w:rsidRPr="0031769B" w:rsidRDefault="0093623D" w:rsidP="0093623D">
      <w:pPr>
        <w:pStyle w:val="Heading4"/>
      </w:pPr>
      <w:r>
        <w:t xml:space="preserve">Dems win the House now. </w:t>
      </w:r>
      <w:r w:rsidRPr="002A2B9A">
        <w:rPr>
          <w:u w:val="single"/>
        </w:rPr>
        <w:t>Prediction markets</w:t>
      </w:r>
      <w:r>
        <w:t xml:space="preserve">. </w:t>
      </w:r>
    </w:p>
    <w:p w14:paraId="4CDFE9F5" w14:textId="77777777" w:rsidR="0093623D" w:rsidRPr="0031769B" w:rsidRDefault="0093623D" w:rsidP="0093623D">
      <w:r w:rsidRPr="00494AC0">
        <w:rPr>
          <w:rStyle w:val="Style13ptBold"/>
        </w:rPr>
        <w:t>Lott 1</w:t>
      </w:r>
      <w:r>
        <w:rPr>
          <w:rStyle w:val="Style13ptBold"/>
        </w:rPr>
        <w:t>-2</w:t>
      </w:r>
      <w:r>
        <w:t>-2026, supervising producer at the John Stossel show, founder of ElectionBettingOdds.com. This source cites odds from: Betfair, Smarkets, PredictIt, Polymarket, Kalshi (“Election Betting Odds,” https://electionbettingodds.com/House-Control-2026.html)</w:t>
      </w:r>
    </w:p>
    <w:p w14:paraId="451F29B5" w14:textId="77777777" w:rsidR="0093623D" w:rsidRPr="0031769B" w:rsidRDefault="0093623D" w:rsidP="0093623D">
      <w:r w:rsidRPr="00BC56A7">
        <w:rPr>
          <w:noProof/>
        </w:rPr>
        <w:drawing>
          <wp:inline distT="0" distB="0" distL="0" distR="0" wp14:anchorId="074771B1" wp14:editId="5AE14880">
            <wp:extent cx="5111095" cy="2817371"/>
            <wp:effectExtent l="0" t="0" r="0" b="2540"/>
            <wp:docPr id="1138704179" name="Picture 1" descr="A graph of a graph of a pr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704179" name="Picture 1" descr="A graph of a graph of a price&#10;&#10;AI-generated content may be incorrect."/>
                    <pic:cNvPicPr/>
                  </pic:nvPicPr>
                  <pic:blipFill>
                    <a:blip r:embed="rId5"/>
                    <a:stretch>
                      <a:fillRect/>
                    </a:stretch>
                  </pic:blipFill>
                  <pic:spPr>
                    <a:xfrm>
                      <a:off x="0" y="0"/>
                      <a:ext cx="5119099" cy="2821783"/>
                    </a:xfrm>
                    <a:prstGeom prst="rect">
                      <a:avLst/>
                    </a:prstGeom>
                  </pic:spPr>
                </pic:pic>
              </a:graphicData>
            </a:graphic>
          </wp:inline>
        </w:drawing>
      </w:r>
    </w:p>
    <w:p w14:paraId="578FD18E" w14:textId="77777777" w:rsidR="0093623D" w:rsidRDefault="0093623D" w:rsidP="0093623D"/>
    <w:p w14:paraId="43671565" w14:textId="77777777" w:rsidR="0093623D" w:rsidRPr="00496DF3" w:rsidRDefault="0093623D" w:rsidP="0093623D">
      <w:pPr>
        <w:pStyle w:val="Heading4"/>
        <w:rPr>
          <w:rFonts w:cs="Times New Roman"/>
        </w:rPr>
      </w:pPr>
      <w:r w:rsidRPr="00496DF3">
        <w:rPr>
          <w:rFonts w:cs="Times New Roman"/>
          <w:u w:val="single"/>
        </w:rPr>
        <w:t>GOP support</w:t>
      </w:r>
      <w:r w:rsidRPr="00496DF3">
        <w:rPr>
          <w:rFonts w:cs="Times New Roman"/>
        </w:rPr>
        <w:t xml:space="preserve"> for collective bargaining undermines </w:t>
      </w:r>
      <w:r w:rsidRPr="00496DF3">
        <w:rPr>
          <w:rFonts w:cs="Times New Roman"/>
          <w:u w:val="single"/>
        </w:rPr>
        <w:t>Dem enthusiasm</w:t>
      </w:r>
      <w:r w:rsidRPr="00496DF3">
        <w:rPr>
          <w:rFonts w:cs="Times New Roman"/>
        </w:rPr>
        <w:t xml:space="preserve">. That gives the </w:t>
      </w:r>
      <w:r w:rsidRPr="00496DF3">
        <w:rPr>
          <w:rFonts w:cs="Times New Roman"/>
          <w:u w:val="single"/>
        </w:rPr>
        <w:t>GOP the House</w:t>
      </w:r>
      <w:r w:rsidRPr="00496DF3">
        <w:rPr>
          <w:rFonts w:cs="Times New Roman"/>
        </w:rPr>
        <w:t xml:space="preserve">.   </w:t>
      </w:r>
    </w:p>
    <w:p w14:paraId="64AC913E" w14:textId="77777777" w:rsidR="0093623D" w:rsidRPr="00496DF3" w:rsidRDefault="0093623D" w:rsidP="0093623D">
      <w:r w:rsidRPr="00496DF3">
        <w:rPr>
          <w:rStyle w:val="Style13ptBold"/>
        </w:rPr>
        <w:t>Greenhouse 25</w:t>
      </w:r>
      <w:r w:rsidRPr="00496DF3">
        <w:t xml:space="preserve">, American labor and workplace journalist and writer (Steven, “America’s Labor Unions Are Souring on Trump: And they’re already planting seeds to help ensure the Democrats win back control of the House of Representatives.,” </w:t>
      </w:r>
      <w:r w:rsidRPr="00496DF3">
        <w:rPr>
          <w:i/>
          <w:iCs/>
        </w:rPr>
        <w:t>Slate</w:t>
      </w:r>
      <w:r w:rsidRPr="00496DF3">
        <w:t>, https://slate.com/news-and-politics/2025/05/unions-donald-trump-2026-election-kilmar-abrego-garcia.html)</w:t>
      </w:r>
    </w:p>
    <w:p w14:paraId="4B4CD14A" w14:textId="77777777" w:rsidR="0093623D" w:rsidRPr="00496DF3" w:rsidRDefault="0093623D" w:rsidP="0093623D">
      <w:pPr>
        <w:rPr>
          <w:sz w:val="16"/>
        </w:rPr>
      </w:pPr>
      <w:r w:rsidRPr="00496DF3">
        <w:rPr>
          <w:sz w:val="16"/>
        </w:rPr>
        <w:t xml:space="preserve">But now, five weeks later, it’s abundantly clear that most </w:t>
      </w:r>
      <w:r w:rsidRPr="00496DF3">
        <w:rPr>
          <w:rStyle w:val="StyleUnderline"/>
          <w:highlight w:val="cyan"/>
        </w:rPr>
        <w:t>unions are angry</w:t>
      </w:r>
      <w:r w:rsidRPr="00496DF3">
        <w:rPr>
          <w:rStyle w:val="StyleUnderline"/>
        </w:rPr>
        <w:t xml:space="preserve"> as hell </w:t>
      </w:r>
      <w:r w:rsidRPr="00496DF3">
        <w:rPr>
          <w:rStyle w:val="StyleUnderline"/>
          <w:highlight w:val="cyan"/>
        </w:rPr>
        <w:t>about Trump</w:t>
      </w:r>
      <w:r w:rsidRPr="00496DF3">
        <w:rPr>
          <w:rStyle w:val="StyleUnderline"/>
        </w:rPr>
        <w:t xml:space="preserve"> 2</w:t>
      </w:r>
      <w:r w:rsidRPr="00496DF3">
        <w:rPr>
          <w:sz w:val="16"/>
        </w:rPr>
        <w:t>.0. “</w:t>
      </w:r>
      <w:r w:rsidRPr="00496DF3">
        <w:rPr>
          <w:rStyle w:val="StyleUnderline"/>
        </w:rPr>
        <w:t xml:space="preserve">We’ve been </w:t>
      </w:r>
      <w:r w:rsidRPr="00496DF3">
        <w:rPr>
          <w:rStyle w:val="StyleUnderline"/>
          <w:highlight w:val="cyan"/>
        </w:rPr>
        <w:t>facing a barrage of attacks</w:t>
      </w:r>
      <w:r w:rsidRPr="00496DF3">
        <w:rPr>
          <w:rStyle w:val="StyleUnderline"/>
        </w:rPr>
        <w:t xml:space="preserve"> from the administration</w:t>
      </w:r>
      <w:r w:rsidRPr="00496DF3">
        <w:rPr>
          <w:sz w:val="16"/>
        </w:rPr>
        <w:t xml:space="preserve">,” said Liz Shuler, president of the AFL-CIO, the nation’s main union federation, in an interview. “They’re slashing jobs. </w:t>
      </w:r>
      <w:r w:rsidRPr="00496DF3">
        <w:rPr>
          <w:rStyle w:val="StyleUnderline"/>
        </w:rPr>
        <w:t xml:space="preserve">They’re </w:t>
      </w:r>
      <w:r w:rsidRPr="00496DF3">
        <w:rPr>
          <w:rStyle w:val="StyleUnderline"/>
          <w:highlight w:val="cyan"/>
        </w:rPr>
        <w:t>ripping up</w:t>
      </w:r>
      <w:r w:rsidRPr="00496DF3">
        <w:rPr>
          <w:rStyle w:val="StyleUnderline"/>
        </w:rPr>
        <w:t xml:space="preserve"> union </w:t>
      </w:r>
      <w:r w:rsidRPr="00496DF3">
        <w:rPr>
          <w:rStyle w:val="StyleUnderline"/>
          <w:highlight w:val="cyan"/>
        </w:rPr>
        <w:t>contracts</w:t>
      </w:r>
      <w:r w:rsidRPr="00496DF3">
        <w:rPr>
          <w:sz w:val="16"/>
        </w:rPr>
        <w:t>. They’re cutting services. Trump’s delivered on nothing that he promised. We would say his scorecard is a fail.”</w:t>
      </w:r>
    </w:p>
    <w:p w14:paraId="5D05CE96" w14:textId="77777777" w:rsidR="0093623D" w:rsidRPr="00496DF3" w:rsidRDefault="0093623D" w:rsidP="0093623D">
      <w:pPr>
        <w:rPr>
          <w:sz w:val="16"/>
        </w:rPr>
      </w:pPr>
      <w:r w:rsidRPr="00496DF3">
        <w:rPr>
          <w:rStyle w:val="StyleUnderline"/>
          <w:highlight w:val="cyan"/>
        </w:rPr>
        <w:t>Trump’s anti-union</w:t>
      </w:r>
      <w:r w:rsidRPr="00496DF3">
        <w:rPr>
          <w:rStyle w:val="StyleUnderline"/>
        </w:rPr>
        <w:t xml:space="preserve"> moves have come</w:t>
      </w:r>
      <w:r w:rsidRPr="00496DF3">
        <w:rPr>
          <w:sz w:val="16"/>
        </w:rPr>
        <w:t xml:space="preserve"> </w:t>
      </w:r>
      <w:r w:rsidRPr="00496DF3">
        <w:rPr>
          <w:rStyle w:val="Emphasis"/>
          <w:highlight w:val="cyan"/>
        </w:rPr>
        <w:t>fast</w:t>
      </w:r>
      <w:r w:rsidRPr="00496DF3">
        <w:rPr>
          <w:sz w:val="16"/>
        </w:rPr>
        <w:t xml:space="preserve">er </w:t>
      </w:r>
      <w:r w:rsidRPr="00496DF3">
        <w:rPr>
          <w:rStyle w:val="StyleUnderline"/>
          <w:highlight w:val="cyan"/>
        </w:rPr>
        <w:t>and</w:t>
      </w:r>
      <w:r w:rsidRPr="00496DF3">
        <w:rPr>
          <w:sz w:val="16"/>
        </w:rPr>
        <w:t xml:space="preserve"> been </w:t>
      </w:r>
      <w:r w:rsidRPr="00496DF3">
        <w:rPr>
          <w:rStyle w:val="Emphasis"/>
          <w:highlight w:val="cyan"/>
        </w:rPr>
        <w:t>vast</w:t>
      </w:r>
      <w:r w:rsidRPr="00496DF3">
        <w:rPr>
          <w:sz w:val="16"/>
        </w:rPr>
        <w:t xml:space="preserve">er than labor leaders had anticipated. He and Elon Musk have fired tens of thousands of federal workers while ignoring job protections in their union contracts. Trump dismissed the chair of the National Labor Relations Board well before her term ended, </w:t>
      </w:r>
      <w:r w:rsidRPr="00496DF3">
        <w:rPr>
          <w:rStyle w:val="StyleUnderline"/>
          <w:highlight w:val="cyan"/>
        </w:rPr>
        <w:t>leaving</w:t>
      </w:r>
      <w:r w:rsidRPr="00496DF3">
        <w:rPr>
          <w:rStyle w:val="StyleUnderline"/>
        </w:rPr>
        <w:t xml:space="preserve"> the </w:t>
      </w:r>
      <w:r w:rsidRPr="00496DF3">
        <w:rPr>
          <w:rStyle w:val="StyleUnderline"/>
          <w:highlight w:val="cyan"/>
        </w:rPr>
        <w:t>board without a quorum</w:t>
      </w:r>
      <w:r w:rsidRPr="00496DF3">
        <w:rPr>
          <w:sz w:val="16"/>
        </w:rPr>
        <w:t xml:space="preserve"> to function. </w:t>
      </w:r>
      <w:r w:rsidRPr="00496DF3">
        <w:rPr>
          <w:rStyle w:val="StyleUnderline"/>
        </w:rPr>
        <w:t xml:space="preserve">He issued an executive order to </w:t>
      </w:r>
      <w:r w:rsidRPr="00496DF3">
        <w:rPr>
          <w:rStyle w:val="StyleUnderline"/>
          <w:highlight w:val="cyan"/>
        </w:rPr>
        <w:t>destroy</w:t>
      </w:r>
      <w:r w:rsidRPr="00496DF3">
        <w:rPr>
          <w:rStyle w:val="StyleUnderline"/>
        </w:rPr>
        <w:t xml:space="preserve"> </w:t>
      </w:r>
      <w:r w:rsidRPr="00496DF3">
        <w:rPr>
          <w:rStyle w:val="Emphasis"/>
          <w:highlight w:val="cyan"/>
        </w:rPr>
        <w:t>c</w:t>
      </w:r>
      <w:r w:rsidRPr="00496DF3">
        <w:rPr>
          <w:rStyle w:val="StyleUnderline"/>
        </w:rPr>
        <w:t xml:space="preserve">ollective </w:t>
      </w:r>
      <w:r w:rsidRPr="00496DF3">
        <w:rPr>
          <w:rStyle w:val="Emphasis"/>
          <w:highlight w:val="cyan"/>
        </w:rPr>
        <w:t>b</w:t>
      </w:r>
      <w:r w:rsidRPr="00496DF3">
        <w:rPr>
          <w:rStyle w:val="StyleUnderline"/>
        </w:rPr>
        <w:t xml:space="preserve">argaining </w:t>
      </w:r>
      <w:r w:rsidRPr="00496DF3">
        <w:rPr>
          <w:rStyle w:val="Emphasis"/>
          <w:highlight w:val="cyan"/>
        </w:rPr>
        <w:t>r</w:t>
      </w:r>
      <w:r w:rsidRPr="00496DF3">
        <w:rPr>
          <w:rStyle w:val="StyleUnderline"/>
        </w:rPr>
        <w:t>ight</w:t>
      </w:r>
      <w:r w:rsidRPr="00496DF3">
        <w:rPr>
          <w:rStyle w:val="StyleUnderline"/>
          <w:highlight w:val="cyan"/>
        </w:rPr>
        <w:t>s</w:t>
      </w:r>
      <w:r w:rsidRPr="00496DF3">
        <w:rPr>
          <w:rStyle w:val="StyleUnderline"/>
        </w:rPr>
        <w:t xml:space="preserve"> </w:t>
      </w:r>
      <w:r w:rsidRPr="00496DF3">
        <w:rPr>
          <w:rStyle w:val="StyleUnderline"/>
          <w:highlight w:val="cyan"/>
        </w:rPr>
        <w:t>for</w:t>
      </w:r>
      <w:r w:rsidRPr="00496DF3">
        <w:rPr>
          <w:sz w:val="16"/>
        </w:rPr>
        <w:t xml:space="preserve"> 1 million </w:t>
      </w:r>
      <w:r w:rsidRPr="00496DF3">
        <w:rPr>
          <w:rStyle w:val="StyleUnderline"/>
          <w:highlight w:val="cyan"/>
        </w:rPr>
        <w:t>federal employees</w:t>
      </w:r>
      <w:r w:rsidRPr="00496DF3">
        <w:rPr>
          <w:sz w:val="16"/>
        </w:rPr>
        <w:t>. “</w:t>
      </w:r>
      <w:r w:rsidRPr="00496DF3">
        <w:rPr>
          <w:rStyle w:val="StyleUnderline"/>
        </w:rPr>
        <w:t>That’s the biggest assault against labor in our history</w:t>
      </w:r>
      <w:r w:rsidRPr="00496DF3">
        <w:rPr>
          <w:sz w:val="16"/>
        </w:rPr>
        <w:t>,” Shuler said.</w:t>
      </w:r>
    </w:p>
    <w:p w14:paraId="42D32E01" w14:textId="77777777" w:rsidR="0093623D" w:rsidRPr="00496DF3" w:rsidRDefault="0093623D" w:rsidP="0093623D">
      <w:pPr>
        <w:rPr>
          <w:sz w:val="16"/>
        </w:rPr>
      </w:pPr>
      <w:r w:rsidRPr="00496DF3">
        <w:rPr>
          <w:rStyle w:val="StyleUnderline"/>
        </w:rPr>
        <w:t xml:space="preserve">America’s </w:t>
      </w:r>
      <w:r w:rsidRPr="00496DF3">
        <w:rPr>
          <w:rStyle w:val="StyleUnderline"/>
          <w:highlight w:val="cyan"/>
        </w:rPr>
        <w:t>labor unions</w:t>
      </w:r>
      <w:r w:rsidRPr="00496DF3">
        <w:rPr>
          <w:sz w:val="16"/>
        </w:rPr>
        <w:t>—which represent 16 million workers—have responded to Trump’s blitz in several ways. First, they</w:t>
      </w:r>
      <w:r w:rsidRPr="00496DF3">
        <w:rPr>
          <w:rStyle w:val="Emphasis"/>
        </w:rPr>
        <w:t>’ve</w:t>
      </w:r>
      <w:r w:rsidRPr="00496DF3">
        <w:rPr>
          <w:sz w:val="16"/>
        </w:rPr>
        <w:t xml:space="preserve"> </w:t>
      </w:r>
      <w:r w:rsidRPr="00496DF3">
        <w:rPr>
          <w:rStyle w:val="StyleUnderline"/>
        </w:rPr>
        <w:t>mounted a huge defensive effort</w:t>
      </w:r>
      <w:r w:rsidRPr="00496DF3">
        <w:rPr>
          <w:sz w:val="16"/>
        </w:rPr>
        <w:t>, largely through lawsuits, to save the jobs of fired federal employees and to preserve federal workers’ bargaining rights. (A federal judge ruled that Trump violated the law in terminating the bargaining rights of federal workers.)</w:t>
      </w:r>
    </w:p>
    <w:p w14:paraId="3A98AA37" w14:textId="77777777" w:rsidR="0093623D" w:rsidRPr="00496DF3" w:rsidRDefault="0093623D" w:rsidP="0093623D">
      <w:pPr>
        <w:rPr>
          <w:sz w:val="16"/>
        </w:rPr>
      </w:pPr>
      <w:r w:rsidRPr="00496DF3">
        <w:rPr>
          <w:sz w:val="16"/>
        </w:rPr>
        <w:t xml:space="preserve">Second, many </w:t>
      </w:r>
      <w:r w:rsidRPr="00496DF3">
        <w:rPr>
          <w:rStyle w:val="Emphasis"/>
          <w:highlight w:val="cyan"/>
        </w:rPr>
        <w:t>unions</w:t>
      </w:r>
      <w:r w:rsidRPr="00496DF3">
        <w:rPr>
          <w:rStyle w:val="StyleUnderline"/>
        </w:rPr>
        <w:t xml:space="preserve"> and their members </w:t>
      </w:r>
      <w:r w:rsidRPr="00496DF3">
        <w:rPr>
          <w:rStyle w:val="StyleUnderline"/>
          <w:highlight w:val="cyan"/>
        </w:rPr>
        <w:t xml:space="preserve">have </w:t>
      </w:r>
      <w:r w:rsidRPr="00496DF3">
        <w:rPr>
          <w:rStyle w:val="Emphasis"/>
          <w:highlight w:val="cyan"/>
        </w:rPr>
        <w:t>joined the resistance</w:t>
      </w:r>
      <w:r w:rsidRPr="00496DF3">
        <w:rPr>
          <w:sz w:val="16"/>
        </w:rPr>
        <w:t xml:space="preserve">—they’ve marched in many communities’ “Hands Off” rallies, and they have staged many of their own protests. Third, </w:t>
      </w:r>
      <w:r w:rsidRPr="00496DF3">
        <w:rPr>
          <w:rStyle w:val="StyleUnderline"/>
        </w:rPr>
        <w:t xml:space="preserve">unions have </w:t>
      </w:r>
      <w:r w:rsidRPr="00496DF3">
        <w:rPr>
          <w:rStyle w:val="StyleUnderline"/>
          <w:highlight w:val="cyan"/>
        </w:rPr>
        <w:t>held</w:t>
      </w:r>
      <w:r w:rsidRPr="00496DF3">
        <w:rPr>
          <w:rStyle w:val="StyleUnderline"/>
        </w:rPr>
        <w:t xml:space="preserve"> town hall </w:t>
      </w:r>
      <w:r w:rsidRPr="00496DF3">
        <w:rPr>
          <w:rStyle w:val="StyleUnderline"/>
          <w:highlight w:val="cyan"/>
        </w:rPr>
        <w:t>meetings in purple districts</w:t>
      </w:r>
      <w:r w:rsidRPr="00496DF3">
        <w:rPr>
          <w:rStyle w:val="StyleUnderline"/>
        </w:rPr>
        <w:t xml:space="preserve"> where </w:t>
      </w:r>
      <w:r w:rsidRPr="00496DF3">
        <w:rPr>
          <w:rStyle w:val="Emphasis"/>
          <w:highlight w:val="cyan"/>
        </w:rPr>
        <w:t>Republican</w:t>
      </w:r>
      <w:r w:rsidRPr="00496DF3">
        <w:rPr>
          <w:rStyle w:val="StyleUnderline"/>
        </w:rPr>
        <w:t xml:space="preserve"> member</w:t>
      </w:r>
      <w:r w:rsidRPr="00496DF3">
        <w:rPr>
          <w:rStyle w:val="Emphasis"/>
          <w:highlight w:val="cyan"/>
        </w:rPr>
        <w:t>s</w:t>
      </w:r>
      <w:r w:rsidRPr="00496DF3">
        <w:rPr>
          <w:rStyle w:val="StyleUnderline"/>
        </w:rPr>
        <w:t xml:space="preserve"> of Congress refused to do so because they </w:t>
      </w:r>
      <w:r w:rsidRPr="00496DF3">
        <w:rPr>
          <w:rStyle w:val="Emphasis"/>
          <w:highlight w:val="cyan"/>
        </w:rPr>
        <w:t>fear</w:t>
      </w:r>
      <w:r w:rsidRPr="00496DF3">
        <w:rPr>
          <w:rStyle w:val="StyleUnderline"/>
        </w:rPr>
        <w:t xml:space="preserve">ed </w:t>
      </w:r>
      <w:r w:rsidRPr="00496DF3">
        <w:rPr>
          <w:rStyle w:val="StyleUnderline"/>
          <w:highlight w:val="cyan"/>
        </w:rPr>
        <w:t xml:space="preserve">the </w:t>
      </w:r>
      <w:r w:rsidRPr="00496DF3">
        <w:rPr>
          <w:rStyle w:val="StyleUnderline"/>
        </w:rPr>
        <w:t xml:space="preserve">public’s </w:t>
      </w:r>
      <w:r w:rsidRPr="00496DF3">
        <w:rPr>
          <w:rStyle w:val="StyleUnderline"/>
          <w:highlight w:val="cyan"/>
        </w:rPr>
        <w:t>wrath</w:t>
      </w:r>
      <w:r w:rsidRPr="00496DF3">
        <w:rPr>
          <w:sz w:val="16"/>
        </w:rPr>
        <w:t>.</w:t>
      </w:r>
    </w:p>
    <w:p w14:paraId="0DC6CF42" w14:textId="77777777" w:rsidR="0093623D" w:rsidRPr="00496DF3" w:rsidRDefault="0093623D" w:rsidP="0093623D">
      <w:pPr>
        <w:rPr>
          <w:sz w:val="16"/>
        </w:rPr>
      </w:pPr>
      <w:r w:rsidRPr="00496DF3">
        <w:rPr>
          <w:sz w:val="16"/>
        </w:rPr>
        <w:t xml:space="preserve">Shuler said a new AFL-CIO poll found that </w:t>
      </w:r>
      <w:r w:rsidRPr="00496DF3">
        <w:rPr>
          <w:rStyle w:val="StyleUnderline"/>
        </w:rPr>
        <w:t xml:space="preserve">a majority of </w:t>
      </w:r>
      <w:r w:rsidRPr="00496DF3">
        <w:rPr>
          <w:rStyle w:val="Emphasis"/>
          <w:highlight w:val="cyan"/>
        </w:rPr>
        <w:t>union</w:t>
      </w:r>
      <w:r w:rsidRPr="00496DF3">
        <w:rPr>
          <w:rStyle w:val="StyleUnderline"/>
        </w:rPr>
        <w:t xml:space="preserve"> member</w:t>
      </w:r>
      <w:r w:rsidRPr="00496DF3">
        <w:rPr>
          <w:rStyle w:val="Emphasis"/>
          <w:highlight w:val="cyan"/>
        </w:rPr>
        <w:t>s</w:t>
      </w:r>
      <w:r w:rsidRPr="00496DF3">
        <w:rPr>
          <w:sz w:val="16"/>
        </w:rPr>
        <w:t xml:space="preserve"> say the country is moving in the wrong direction, with many </w:t>
      </w:r>
      <w:r w:rsidRPr="00496DF3">
        <w:rPr>
          <w:rStyle w:val="Emphasis"/>
          <w:highlight w:val="cyan"/>
        </w:rPr>
        <w:t>complain</w:t>
      </w:r>
      <w:r w:rsidRPr="00496DF3">
        <w:rPr>
          <w:sz w:val="16"/>
        </w:rPr>
        <w:t xml:space="preserve">ing </w:t>
      </w:r>
      <w:r w:rsidRPr="00496DF3">
        <w:rPr>
          <w:rStyle w:val="StyleUnderline"/>
        </w:rPr>
        <w:t xml:space="preserve">that </w:t>
      </w:r>
      <w:r w:rsidRPr="00496DF3">
        <w:rPr>
          <w:rStyle w:val="StyleUnderline"/>
          <w:highlight w:val="cyan"/>
        </w:rPr>
        <w:t>Trump has done nothing</w:t>
      </w:r>
      <w:r w:rsidRPr="00496DF3">
        <w:rPr>
          <w:rStyle w:val="StyleUnderline"/>
        </w:rPr>
        <w:t xml:space="preserve"> </w:t>
      </w:r>
      <w:r w:rsidRPr="00496DF3">
        <w:rPr>
          <w:sz w:val="16"/>
        </w:rPr>
        <w:t>to reduce inflation. “</w:t>
      </w:r>
      <w:r w:rsidRPr="00496DF3">
        <w:rPr>
          <w:rStyle w:val="StyleUnderline"/>
        </w:rPr>
        <w:t xml:space="preserve">We’re seeing </w:t>
      </w:r>
      <w:r w:rsidRPr="00496DF3">
        <w:rPr>
          <w:rStyle w:val="StyleUnderline"/>
          <w:highlight w:val="cyan"/>
        </w:rPr>
        <w:t>the most unified</w:t>
      </w:r>
      <w:r w:rsidRPr="00496DF3">
        <w:rPr>
          <w:rStyle w:val="StyleUnderline"/>
        </w:rPr>
        <w:t xml:space="preserve"> labor movement we’ve seen </w:t>
      </w:r>
      <w:r w:rsidRPr="00496DF3">
        <w:rPr>
          <w:rStyle w:val="StyleUnderline"/>
          <w:highlight w:val="cyan"/>
        </w:rPr>
        <w:t>in a long time</w:t>
      </w:r>
      <w:r w:rsidRPr="00496DF3">
        <w:rPr>
          <w:sz w:val="16"/>
        </w:rPr>
        <w:t>,” Shuler said. “</w:t>
      </w:r>
      <w:r w:rsidRPr="00496DF3">
        <w:rPr>
          <w:rStyle w:val="Emphasis"/>
          <w:sz w:val="40"/>
          <w:szCs w:val="40"/>
        </w:rPr>
        <w:t xml:space="preserve">The </w:t>
      </w:r>
      <w:r w:rsidRPr="00496DF3">
        <w:rPr>
          <w:rStyle w:val="Emphasis"/>
          <w:sz w:val="40"/>
          <w:szCs w:val="40"/>
          <w:highlight w:val="cyan"/>
        </w:rPr>
        <w:t>best organizer is a bad boss</w:t>
      </w:r>
      <w:r w:rsidRPr="00496DF3">
        <w:rPr>
          <w:sz w:val="16"/>
        </w:rPr>
        <w:t>.”</w:t>
      </w:r>
    </w:p>
    <w:p w14:paraId="1F09D133" w14:textId="77777777" w:rsidR="0093623D" w:rsidRPr="00496DF3" w:rsidRDefault="0093623D" w:rsidP="0093623D">
      <w:pPr>
        <w:rPr>
          <w:sz w:val="16"/>
        </w:rPr>
      </w:pPr>
      <w:r w:rsidRPr="00496DF3">
        <w:rPr>
          <w:rStyle w:val="StyleUnderline"/>
          <w:highlight w:val="cyan"/>
        </w:rPr>
        <w:t>Unions weren’t unified during</w:t>
      </w:r>
      <w:r w:rsidRPr="00496DF3">
        <w:rPr>
          <w:rStyle w:val="StyleUnderline"/>
        </w:rPr>
        <w:t xml:space="preserve"> the 20</w:t>
      </w:r>
      <w:r w:rsidRPr="00496DF3">
        <w:rPr>
          <w:rStyle w:val="StyleUnderline"/>
          <w:highlight w:val="cyan"/>
        </w:rPr>
        <w:t>24</w:t>
      </w:r>
      <w:r w:rsidRPr="00496DF3">
        <w:rPr>
          <w:rStyle w:val="StyleUnderline"/>
        </w:rPr>
        <w:t xml:space="preserve"> campaign</w:t>
      </w:r>
      <w:r w:rsidRPr="00496DF3">
        <w:rPr>
          <w:sz w:val="16"/>
        </w:rPr>
        <w:t xml:space="preserve">—indeed voters in union households backed Harris over Trump by just 8 percentage points—53 percent to 45 percent, according to exit polls. While most unions endorsed Harris, two </w:t>
      </w:r>
      <w:r w:rsidRPr="00496DF3">
        <w:rPr>
          <w:rStyle w:val="StyleUnderline"/>
        </w:rPr>
        <w:t>powerful unions</w:t>
      </w:r>
      <w:r w:rsidRPr="00496DF3">
        <w:rPr>
          <w:sz w:val="16"/>
        </w:rPr>
        <w:t>—the Teamsters and the International Association of Fire Fighters—didn’t endorse anyone, a move seen as a blow to Harris. The Teamsters have sought to maintain good relations with Trump, and the union’s president, Sean O’Brien, vigorously backed Trump’s choice for labor secretary, Lori Chavez-DeRemer, the daughter of a Teamster. But some Trump moves have irked union leaders who sought good relations; O’Brien slammed Trump’s choice of a management-side lawyer, Crystal Carey, to be the NLRB’s general counsel. O’Brien said she worked at a “notorious union-busting” firm,” “wants to decimate labor unions,” and “has spent her entire professional career backing Big Business to the detriment of working people.”</w:t>
      </w:r>
    </w:p>
    <w:p w14:paraId="56AB4A2C" w14:textId="77777777" w:rsidR="0093623D" w:rsidRPr="00496DF3" w:rsidRDefault="0093623D" w:rsidP="0093623D">
      <w:pPr>
        <w:rPr>
          <w:sz w:val="16"/>
        </w:rPr>
      </w:pPr>
      <w:r w:rsidRPr="00496DF3">
        <w:rPr>
          <w:sz w:val="16"/>
        </w:rPr>
        <w:t>Construction workers have long been viewed as more pro-Trump than most union members, but that didn’t stop Sean McGarvey, president of North America’s Building Trade Unions, from angrily calling on Trump to bring home Kilmar Abrego Garcia, a wrongly deported immigrant who was a member of the sheet metal workers’  union. “We demand” that he “be returned to us and his family now,” McGarvey said. “Bring him home.”</w:t>
      </w:r>
    </w:p>
    <w:p w14:paraId="0449601E" w14:textId="77777777" w:rsidR="0093623D" w:rsidRPr="00496DF3" w:rsidRDefault="0093623D" w:rsidP="0093623D">
      <w:pPr>
        <w:rPr>
          <w:sz w:val="16"/>
        </w:rPr>
      </w:pPr>
      <w:r w:rsidRPr="00496DF3">
        <w:rPr>
          <w:sz w:val="16"/>
        </w:rPr>
        <w:t>Jimmy Williams, president of the International Union of Painters and Allied Trades, explained why many construction unions are souring on Trump: As a result of Trump’s cancellation of subsidies and various projects, he said some $100 billion in planned construction has been scrapped, from electric battery factories to offshore windmills—eliminating a large number of construction jobs. “It’s been chaos. It’s been economic chaos,” Williams said. “Then there are the immigration raids, and Trump’s sheer lack of wanting to follow the rules and the law. It’s scary. We are more conservative than most unions, but what you’re seeing right now from the Trump administration is not conservative. You’re seeing fascism.”</w:t>
      </w:r>
    </w:p>
    <w:p w14:paraId="0DF9021E" w14:textId="77777777" w:rsidR="0093623D" w:rsidRPr="00496DF3" w:rsidRDefault="0093623D" w:rsidP="0093623D">
      <w:pPr>
        <w:rPr>
          <w:sz w:val="16"/>
        </w:rPr>
      </w:pPr>
      <w:r w:rsidRPr="00496DF3">
        <w:rPr>
          <w:sz w:val="16"/>
        </w:rPr>
        <w:t>After lauding Trump’s auto tariffs, the UAW’s Fain faced criticism within the labor movement, and he has increasingly distanced himself from the president since then. In an April 10 speech, Fain said, “We’re not aligning everything we do with the Trump administration.” Then he voiced a far-from-glowing view about Trump’s tariffs: “Big picture, we support some use of tariffs on auto manufacturing and other similar industries. We don’t support the use of tariffs for political games about immigration or fentanyl. We do not support reckless, chaotic tariffs on all countries at crazy rates.”</w:t>
      </w:r>
    </w:p>
    <w:p w14:paraId="24D2FA9D" w14:textId="77777777" w:rsidR="0093623D" w:rsidRPr="00496DF3" w:rsidRDefault="0093623D" w:rsidP="0093623D">
      <w:pPr>
        <w:rPr>
          <w:sz w:val="16"/>
        </w:rPr>
      </w:pPr>
      <w:r w:rsidRPr="00496DF3">
        <w:rPr>
          <w:sz w:val="16"/>
        </w:rPr>
        <w:t xml:space="preserve">He </w:t>
      </w:r>
      <w:r w:rsidRPr="00496DF3">
        <w:rPr>
          <w:rStyle w:val="Emphasis"/>
        </w:rPr>
        <w:t>slammed Trump</w:t>
      </w:r>
      <w:r w:rsidRPr="00496DF3">
        <w:rPr>
          <w:sz w:val="16"/>
        </w:rPr>
        <w:t xml:space="preserve"> </w:t>
      </w:r>
      <w:r w:rsidRPr="00496DF3">
        <w:rPr>
          <w:rStyle w:val="StyleUnderline"/>
        </w:rPr>
        <w:t>for seeking to destroy federal workers’ bargaining rights</w:t>
      </w:r>
      <w:r w:rsidRPr="00496DF3">
        <w:rPr>
          <w:sz w:val="16"/>
        </w:rPr>
        <w:t>, for “illegally firing” a member of the NLRB, and for “attacks planned” on Social Security, Medicare, and Medicaid. “That’s not good for the working class,” he said. Asserting that Trump has ignored due process, Fain attacked many deportations, noting that Mahmoud Khalil, a former Columbia University grad student who faces deportation for his pro-Palestinian activism, had been a member of a UAW graduate students’ union.</w:t>
      </w:r>
    </w:p>
    <w:p w14:paraId="4CE517F9" w14:textId="77777777" w:rsidR="0093623D" w:rsidRPr="00496DF3" w:rsidRDefault="0093623D" w:rsidP="0093623D">
      <w:pPr>
        <w:rPr>
          <w:sz w:val="16"/>
        </w:rPr>
      </w:pPr>
      <w:r w:rsidRPr="00496DF3">
        <w:rPr>
          <w:sz w:val="16"/>
        </w:rPr>
        <w:t xml:space="preserve">“There is a reason we campaigned aggressively against this vision of America in the last election, and </w:t>
      </w:r>
      <w:r w:rsidRPr="00496DF3">
        <w:rPr>
          <w:rStyle w:val="Emphasis"/>
        </w:rPr>
        <w:t>we will</w:t>
      </w:r>
      <w:r w:rsidRPr="00496DF3">
        <w:rPr>
          <w:sz w:val="16"/>
        </w:rPr>
        <w:t xml:space="preserve"> continue to speak out against it and </w:t>
      </w:r>
      <w:r w:rsidRPr="00496DF3">
        <w:rPr>
          <w:rStyle w:val="Emphasis"/>
        </w:rPr>
        <w:t>mobilize against it</w:t>
      </w:r>
      <w:r w:rsidRPr="00496DF3">
        <w:rPr>
          <w:sz w:val="16"/>
        </w:rPr>
        <w:t>,” Fain said.</w:t>
      </w:r>
    </w:p>
    <w:p w14:paraId="0BD59B7A" w14:textId="77777777" w:rsidR="0093623D" w:rsidRPr="00496DF3" w:rsidRDefault="0093623D" w:rsidP="0093623D">
      <w:pPr>
        <w:rPr>
          <w:sz w:val="16"/>
        </w:rPr>
      </w:pPr>
      <w:r w:rsidRPr="00496DF3">
        <w:rPr>
          <w:rStyle w:val="StyleUnderline"/>
          <w:highlight w:val="cyan"/>
        </w:rPr>
        <w:t>Although</w:t>
      </w:r>
      <w:r w:rsidRPr="00496DF3">
        <w:rPr>
          <w:rStyle w:val="StyleUnderline"/>
        </w:rPr>
        <w:t xml:space="preserve"> the 20</w:t>
      </w:r>
      <w:r w:rsidRPr="00496DF3">
        <w:rPr>
          <w:rStyle w:val="StyleUnderline"/>
          <w:highlight w:val="cyan"/>
        </w:rPr>
        <w:t>26</w:t>
      </w:r>
      <w:r w:rsidRPr="00496DF3">
        <w:rPr>
          <w:rStyle w:val="StyleUnderline"/>
        </w:rPr>
        <w:t xml:space="preserve"> elections </w:t>
      </w:r>
      <w:r w:rsidRPr="00496DF3">
        <w:rPr>
          <w:rStyle w:val="StyleUnderline"/>
          <w:highlight w:val="cyan"/>
        </w:rPr>
        <w:t>are</w:t>
      </w:r>
      <w:r w:rsidRPr="00496DF3">
        <w:rPr>
          <w:sz w:val="16"/>
        </w:rPr>
        <w:t xml:space="preserve"> 18 </w:t>
      </w:r>
      <w:r w:rsidRPr="00496DF3">
        <w:rPr>
          <w:rStyle w:val="StyleUnderline"/>
          <w:highlight w:val="cyan"/>
        </w:rPr>
        <w:t>months away, the union movement is</w:t>
      </w:r>
      <w:r w:rsidRPr="00496DF3">
        <w:rPr>
          <w:sz w:val="16"/>
        </w:rPr>
        <w:t xml:space="preserve"> already </w:t>
      </w:r>
      <w:r w:rsidRPr="00496DF3">
        <w:rPr>
          <w:rStyle w:val="Emphasis"/>
          <w:highlight w:val="cyan"/>
        </w:rPr>
        <w:t>planting seeds</w:t>
      </w:r>
      <w:r w:rsidRPr="00496DF3">
        <w:rPr>
          <w:rStyle w:val="StyleUnderline"/>
        </w:rPr>
        <w:t xml:space="preserve"> </w:t>
      </w:r>
      <w:r w:rsidRPr="00496DF3">
        <w:rPr>
          <w:rStyle w:val="StyleUnderline"/>
          <w:highlight w:val="cyan"/>
        </w:rPr>
        <w:t>to</w:t>
      </w:r>
      <w:r w:rsidRPr="00496DF3">
        <w:rPr>
          <w:rStyle w:val="StyleUnderline"/>
        </w:rPr>
        <w:t xml:space="preserve"> help </w:t>
      </w:r>
      <w:r w:rsidRPr="00496DF3">
        <w:rPr>
          <w:rStyle w:val="StyleUnderline"/>
          <w:highlight w:val="cyan"/>
        </w:rPr>
        <w:t>ensure</w:t>
      </w:r>
      <w:r w:rsidRPr="00496DF3">
        <w:rPr>
          <w:rStyle w:val="StyleUnderline"/>
        </w:rPr>
        <w:t xml:space="preserve"> the </w:t>
      </w:r>
      <w:r w:rsidRPr="00496DF3">
        <w:rPr>
          <w:rStyle w:val="Emphasis"/>
          <w:highlight w:val="cyan"/>
        </w:rPr>
        <w:t>Dem</w:t>
      </w:r>
      <w:r w:rsidRPr="00496DF3">
        <w:rPr>
          <w:rStyle w:val="StyleUnderline"/>
        </w:rPr>
        <w:t>ocrat</w:t>
      </w:r>
      <w:r w:rsidRPr="00496DF3">
        <w:rPr>
          <w:rStyle w:val="Emphasis"/>
          <w:highlight w:val="cyan"/>
        </w:rPr>
        <w:t>s</w:t>
      </w:r>
      <w:r w:rsidRPr="00496DF3">
        <w:rPr>
          <w:rStyle w:val="StyleUnderline"/>
        </w:rPr>
        <w:t xml:space="preserve"> </w:t>
      </w:r>
      <w:r w:rsidRPr="00496DF3">
        <w:rPr>
          <w:rStyle w:val="StyleUnderline"/>
          <w:highlight w:val="cyan"/>
        </w:rPr>
        <w:t>win</w:t>
      </w:r>
      <w:r w:rsidRPr="00496DF3">
        <w:rPr>
          <w:rStyle w:val="StyleUnderline"/>
        </w:rPr>
        <w:t xml:space="preserve"> back control</w:t>
      </w:r>
      <w:r w:rsidRPr="00496DF3">
        <w:rPr>
          <w:sz w:val="16"/>
        </w:rPr>
        <w:t xml:space="preserve"> of </w:t>
      </w:r>
      <w:r w:rsidRPr="00496DF3">
        <w:rPr>
          <w:rStyle w:val="Emphasis"/>
          <w:highlight w:val="cyan"/>
        </w:rPr>
        <w:t>the House</w:t>
      </w:r>
      <w:r w:rsidRPr="00496DF3">
        <w:rPr>
          <w:sz w:val="16"/>
        </w:rPr>
        <w:t xml:space="preserve"> of Representatives. Labor leaders hope that </w:t>
      </w:r>
      <w:r w:rsidRPr="00496DF3">
        <w:rPr>
          <w:rStyle w:val="Emphasis"/>
          <w:highlight w:val="cyan"/>
        </w:rPr>
        <w:t>union</w:t>
      </w:r>
      <w:r w:rsidRPr="00496DF3">
        <w:rPr>
          <w:rStyle w:val="StyleUnderline"/>
        </w:rPr>
        <w:t xml:space="preserve"> member</w:t>
      </w:r>
      <w:r w:rsidRPr="00496DF3">
        <w:rPr>
          <w:rStyle w:val="Emphasis"/>
          <w:highlight w:val="cyan"/>
        </w:rPr>
        <w:t>s</w:t>
      </w:r>
      <w:r w:rsidRPr="00496DF3">
        <w:rPr>
          <w:sz w:val="16"/>
        </w:rPr>
        <w:t xml:space="preserve"> who have marched in protests this spring </w:t>
      </w:r>
      <w:r w:rsidRPr="00496DF3">
        <w:rPr>
          <w:rStyle w:val="StyleUnderline"/>
          <w:highlight w:val="cyan"/>
        </w:rPr>
        <w:t>will</w:t>
      </w:r>
      <w:r w:rsidRPr="00496DF3">
        <w:rPr>
          <w:sz w:val="16"/>
        </w:rPr>
        <w:t xml:space="preserve"> be willing to </w:t>
      </w:r>
      <w:r w:rsidRPr="00496DF3">
        <w:rPr>
          <w:rStyle w:val="StyleUnderline"/>
          <w:highlight w:val="cyan"/>
        </w:rPr>
        <w:t>talk to fellow workers and knock on doors</w:t>
      </w:r>
      <w:r w:rsidRPr="00496DF3">
        <w:rPr>
          <w:rStyle w:val="StyleUnderline"/>
        </w:rPr>
        <w:t xml:space="preserve"> next year</w:t>
      </w:r>
      <w:r w:rsidRPr="00496DF3">
        <w:rPr>
          <w:sz w:val="16"/>
        </w:rPr>
        <w:t xml:space="preserve"> </w:t>
      </w:r>
      <w:r w:rsidRPr="00496DF3">
        <w:rPr>
          <w:rStyle w:val="StyleUnderline"/>
          <w:highlight w:val="cyan"/>
        </w:rPr>
        <w:t>when the</w:t>
      </w:r>
      <w:r w:rsidRPr="00496DF3">
        <w:rPr>
          <w:rStyle w:val="StyleUnderline"/>
        </w:rPr>
        <w:t xml:space="preserve"> 2026 </w:t>
      </w:r>
      <w:r w:rsidRPr="00496DF3">
        <w:rPr>
          <w:rStyle w:val="StyleUnderline"/>
          <w:highlight w:val="cyan"/>
        </w:rPr>
        <w:t>campaign heats up</w:t>
      </w:r>
      <w:r w:rsidRPr="00496DF3">
        <w:rPr>
          <w:sz w:val="16"/>
        </w:rPr>
        <w:t>. “</w:t>
      </w:r>
      <w:r w:rsidRPr="00496DF3">
        <w:rPr>
          <w:rStyle w:val="StyleUnderline"/>
          <w:highlight w:val="cyan"/>
        </w:rPr>
        <w:t>This is</w:t>
      </w:r>
      <w:r w:rsidRPr="00496DF3">
        <w:rPr>
          <w:rStyle w:val="StyleUnderline"/>
        </w:rPr>
        <w:t xml:space="preserve"> about </w:t>
      </w:r>
      <w:r w:rsidRPr="00496DF3">
        <w:rPr>
          <w:rStyle w:val="StyleUnderline"/>
          <w:highlight w:val="cyan"/>
        </w:rPr>
        <w:t>ladders of engagement</w:t>
      </w:r>
      <w:r w:rsidRPr="00496DF3">
        <w:rPr>
          <w:sz w:val="16"/>
        </w:rPr>
        <w:t xml:space="preserve">,” Shuler said. “Most of the </w:t>
      </w:r>
      <w:r w:rsidRPr="00496DF3">
        <w:rPr>
          <w:rStyle w:val="StyleUnderline"/>
          <w:highlight w:val="cyan"/>
        </w:rPr>
        <w:t>actions</w:t>
      </w:r>
      <w:r w:rsidRPr="00496DF3">
        <w:rPr>
          <w:rStyle w:val="StyleUnderline"/>
        </w:rPr>
        <w:t xml:space="preserve"> on the ground </w:t>
      </w:r>
      <w:r w:rsidRPr="00496DF3">
        <w:rPr>
          <w:rStyle w:val="StyleUnderline"/>
          <w:highlight w:val="cyan"/>
        </w:rPr>
        <w:t xml:space="preserve">are </w:t>
      </w:r>
      <w:r w:rsidRPr="00496DF3">
        <w:rPr>
          <w:rStyle w:val="Emphasis"/>
          <w:highlight w:val="cyan"/>
        </w:rPr>
        <w:t xml:space="preserve">pathways </w:t>
      </w:r>
      <w:r w:rsidRPr="00496DF3">
        <w:rPr>
          <w:rStyle w:val="Emphasis"/>
        </w:rPr>
        <w:t xml:space="preserve">and drumbeats </w:t>
      </w:r>
      <w:r w:rsidRPr="00496DF3">
        <w:rPr>
          <w:rStyle w:val="Emphasis"/>
          <w:highlight w:val="cyan"/>
        </w:rPr>
        <w:t>that will keep escalating</w:t>
      </w:r>
      <w:r w:rsidRPr="00496DF3">
        <w:rPr>
          <w:sz w:val="16"/>
        </w:rPr>
        <w:t xml:space="preserve">. </w:t>
      </w:r>
      <w:r w:rsidRPr="00496DF3">
        <w:rPr>
          <w:rStyle w:val="Emphasis"/>
          <w:highlight w:val="cyan"/>
        </w:rPr>
        <w:t>People</w:t>
      </w:r>
      <w:r w:rsidRPr="00496DF3">
        <w:rPr>
          <w:sz w:val="16"/>
        </w:rPr>
        <w:t xml:space="preserve"> are frustrated, and they </w:t>
      </w:r>
      <w:r w:rsidRPr="00496DF3">
        <w:rPr>
          <w:rStyle w:val="Emphasis"/>
          <w:sz w:val="30"/>
          <w:szCs w:val="30"/>
          <w:highlight w:val="cyan"/>
        </w:rPr>
        <w:t xml:space="preserve">want </w:t>
      </w:r>
      <w:r w:rsidRPr="00496DF3">
        <w:rPr>
          <w:rStyle w:val="Emphasis"/>
          <w:sz w:val="30"/>
          <w:szCs w:val="30"/>
        </w:rPr>
        <w:t xml:space="preserve">to channel that into </w:t>
      </w:r>
      <w:r w:rsidRPr="00496DF3">
        <w:rPr>
          <w:rStyle w:val="Emphasis"/>
          <w:sz w:val="30"/>
          <w:szCs w:val="30"/>
          <w:highlight w:val="cyan"/>
        </w:rPr>
        <w:t>action</w:t>
      </w:r>
      <w:r w:rsidRPr="00496DF3">
        <w:rPr>
          <w:sz w:val="16"/>
        </w:rPr>
        <w:t>.”</w:t>
      </w:r>
    </w:p>
    <w:p w14:paraId="1CBA6001" w14:textId="77777777" w:rsidR="0093623D" w:rsidRPr="00496DF3" w:rsidRDefault="0093623D" w:rsidP="0093623D">
      <w:pPr>
        <w:rPr>
          <w:sz w:val="16"/>
        </w:rPr>
      </w:pPr>
      <w:r w:rsidRPr="00496DF3">
        <w:rPr>
          <w:sz w:val="16"/>
        </w:rPr>
        <w:t>Joseph McCartin, a labor historian at Georgetown University, said it’s good that unions are mobilizing against Trump, but he added a note of caution: “There’s still a lack of strategy to really bring pressure to bear. Part of it is everyone was caught by surprise by the ferocity and scope of what’s happening. There is a movement to form an effective strategy, but I don’t think it’s fully in place yet.”</w:t>
      </w:r>
    </w:p>
    <w:p w14:paraId="3501C12F" w14:textId="77777777" w:rsidR="0093623D" w:rsidRPr="00496DF3" w:rsidRDefault="0093623D" w:rsidP="0093623D">
      <w:pPr>
        <w:rPr>
          <w:sz w:val="16"/>
        </w:rPr>
      </w:pPr>
      <w:r w:rsidRPr="00496DF3">
        <w:rPr>
          <w:sz w:val="16"/>
        </w:rPr>
        <w:t>McCartin said unions did well last November in getting out members to vote for Harris. “But they just weren’t able to compensate for the bleeding of working-class voters beyond their ranks,” he said. “The threat of a smaller union movement trying to swim against that current raises serious questions.”</w:t>
      </w:r>
    </w:p>
    <w:p w14:paraId="1F5CF21B" w14:textId="77777777" w:rsidR="0093623D" w:rsidRPr="00496DF3" w:rsidRDefault="0093623D" w:rsidP="0093623D">
      <w:pPr>
        <w:rPr>
          <w:sz w:val="16"/>
        </w:rPr>
      </w:pPr>
      <w:r w:rsidRPr="00496DF3">
        <w:rPr>
          <w:sz w:val="16"/>
        </w:rPr>
        <w:t xml:space="preserve">Some labor leaders I spoke to worry that unions face an existential crisis, with Trump seeking to sabotage the NLRB and destroy bargaining for federal workers. Moveover, Musk’s SpaceX and Jeff Bezos’ Amazon have brought lawsuits seeking to have the NLRB declared unconstitutional. And then </w:t>
      </w:r>
      <w:r w:rsidRPr="00496DF3">
        <w:rPr>
          <w:rStyle w:val="StyleUnderline"/>
          <w:highlight w:val="cyan"/>
        </w:rPr>
        <w:t>Trump is</w:t>
      </w:r>
      <w:r w:rsidRPr="00496DF3">
        <w:rPr>
          <w:sz w:val="16"/>
        </w:rPr>
        <w:t xml:space="preserve"> forever </w:t>
      </w:r>
      <w:r w:rsidRPr="00496DF3">
        <w:rPr>
          <w:rStyle w:val="StyleUnderline"/>
          <w:highlight w:val="cyan"/>
        </w:rPr>
        <w:t>seeking</w:t>
      </w:r>
      <w:r w:rsidRPr="00496DF3">
        <w:rPr>
          <w:rStyle w:val="StyleUnderline"/>
        </w:rPr>
        <w:t xml:space="preserve"> to</w:t>
      </w:r>
      <w:r w:rsidRPr="00496DF3">
        <w:rPr>
          <w:sz w:val="16"/>
        </w:rPr>
        <w:t xml:space="preserve"> </w:t>
      </w:r>
      <w:r w:rsidRPr="00496DF3">
        <w:rPr>
          <w:rStyle w:val="StyleUnderline"/>
        </w:rPr>
        <w:t xml:space="preserve">use his </w:t>
      </w:r>
      <w:r w:rsidRPr="00496DF3">
        <w:rPr>
          <w:rStyle w:val="StyleUnderline"/>
          <w:highlight w:val="cyan"/>
        </w:rPr>
        <w:t xml:space="preserve">populist magic to </w:t>
      </w:r>
      <w:r w:rsidRPr="00496DF3">
        <w:rPr>
          <w:rStyle w:val="Emphasis"/>
          <w:sz w:val="40"/>
          <w:szCs w:val="40"/>
          <w:highlight w:val="cyan"/>
        </w:rPr>
        <w:t>woo blue-collar workers</w:t>
      </w:r>
      <w:r w:rsidRPr="00496DF3">
        <w:rPr>
          <w:sz w:val="16"/>
        </w:rPr>
        <w:t>.</w:t>
      </w:r>
    </w:p>
    <w:p w14:paraId="4BC0BAF8" w14:textId="77777777" w:rsidR="0093623D" w:rsidRPr="00496DF3" w:rsidRDefault="0093623D" w:rsidP="0093623D">
      <w:pPr>
        <w:rPr>
          <w:sz w:val="16"/>
        </w:rPr>
      </w:pPr>
      <w:r w:rsidRPr="00496DF3">
        <w:rPr>
          <w:sz w:val="16"/>
        </w:rPr>
        <w:t>But Michael Podhorzer, a former AFL-CIO political director, sees a silver lining. “</w:t>
      </w:r>
      <w:r w:rsidRPr="00496DF3">
        <w:rPr>
          <w:rStyle w:val="StyleUnderline"/>
        </w:rPr>
        <w:t xml:space="preserve">I </w:t>
      </w:r>
      <w:r w:rsidRPr="00496DF3">
        <w:rPr>
          <w:rStyle w:val="StyleUnderline"/>
          <w:highlight w:val="cyan"/>
        </w:rPr>
        <w:t>don’t see anything</w:t>
      </w:r>
      <w:r w:rsidRPr="00496DF3">
        <w:rPr>
          <w:rStyle w:val="StyleUnderline"/>
        </w:rPr>
        <w:t xml:space="preserve"> out there right </w:t>
      </w:r>
      <w:r w:rsidRPr="00496DF3">
        <w:rPr>
          <w:rStyle w:val="StyleUnderline"/>
          <w:highlight w:val="cyan"/>
        </w:rPr>
        <w:t>now that will divide unions</w:t>
      </w:r>
      <w:r w:rsidRPr="00496DF3">
        <w:rPr>
          <w:sz w:val="16"/>
        </w:rPr>
        <w:t xml:space="preserve">,” he said. “It’s an eternal truth about politics that when you’re running against the party in power, it really takes a lot to divide you. The </w:t>
      </w:r>
      <w:r w:rsidRPr="00496DF3">
        <w:rPr>
          <w:rStyle w:val="StyleUnderline"/>
        </w:rPr>
        <w:t>major elements of the labor coalition have come</w:t>
      </w:r>
      <w:r w:rsidRPr="00496DF3">
        <w:rPr>
          <w:sz w:val="16"/>
        </w:rPr>
        <w:t xml:space="preserve"> </w:t>
      </w:r>
      <w:r w:rsidRPr="00496DF3">
        <w:rPr>
          <w:rStyle w:val="StyleUnderline"/>
        </w:rPr>
        <w:t>together</w:t>
      </w:r>
      <w:r w:rsidRPr="00496DF3">
        <w:rPr>
          <w:sz w:val="16"/>
        </w:rPr>
        <w:t xml:space="preserve">, and </w:t>
      </w:r>
      <w:r w:rsidRPr="00496DF3">
        <w:rPr>
          <w:rStyle w:val="Emphasis"/>
          <w:highlight w:val="cyan"/>
        </w:rPr>
        <w:t>Trump has</w:t>
      </w:r>
      <w:r w:rsidRPr="00496DF3">
        <w:rPr>
          <w:rStyle w:val="Emphasis"/>
        </w:rPr>
        <w:t xml:space="preserve"> certainly </w:t>
      </w:r>
      <w:r w:rsidRPr="00496DF3">
        <w:rPr>
          <w:rStyle w:val="Emphasis"/>
          <w:highlight w:val="cyan"/>
        </w:rPr>
        <w:t>reinforced that</w:t>
      </w:r>
      <w:r w:rsidRPr="00496DF3">
        <w:rPr>
          <w:sz w:val="16"/>
        </w:rPr>
        <w:t>.”</w:t>
      </w:r>
    </w:p>
    <w:p w14:paraId="3BD188AC" w14:textId="77777777" w:rsidR="0093623D" w:rsidRPr="00496DF3" w:rsidRDefault="0093623D" w:rsidP="0093623D">
      <w:pPr>
        <w:rPr>
          <w:sz w:val="16"/>
        </w:rPr>
      </w:pPr>
      <w:r w:rsidRPr="00496DF3">
        <w:rPr>
          <w:sz w:val="16"/>
        </w:rPr>
        <w:t xml:space="preserve">In other words, </w:t>
      </w:r>
      <w:r w:rsidRPr="00496DF3">
        <w:rPr>
          <w:rStyle w:val="StyleUnderline"/>
        </w:rPr>
        <w:t xml:space="preserve">a </w:t>
      </w:r>
      <w:r w:rsidRPr="00496DF3">
        <w:rPr>
          <w:rStyle w:val="Emphasis"/>
        </w:rPr>
        <w:t xml:space="preserve">united </w:t>
      </w:r>
      <w:r w:rsidRPr="00496DF3">
        <w:rPr>
          <w:rStyle w:val="Emphasis"/>
          <w:highlight w:val="cyan"/>
        </w:rPr>
        <w:t>labor</w:t>
      </w:r>
      <w:r w:rsidRPr="00496DF3">
        <w:rPr>
          <w:rStyle w:val="Emphasis"/>
        </w:rPr>
        <w:t xml:space="preserve"> movement</w:t>
      </w:r>
      <w:r w:rsidRPr="00496DF3">
        <w:rPr>
          <w:rStyle w:val="StyleUnderline"/>
        </w:rPr>
        <w:t xml:space="preserve"> </w:t>
      </w:r>
      <w:r w:rsidRPr="00496DF3">
        <w:rPr>
          <w:rStyle w:val="StyleUnderline"/>
          <w:highlight w:val="cyan"/>
        </w:rPr>
        <w:t xml:space="preserve">will play a </w:t>
      </w:r>
      <w:r w:rsidRPr="00496DF3">
        <w:rPr>
          <w:rStyle w:val="Emphasis"/>
          <w:highlight w:val="cyan"/>
        </w:rPr>
        <w:t>big role</w:t>
      </w:r>
      <w:r w:rsidRPr="00496DF3">
        <w:rPr>
          <w:rStyle w:val="StyleUnderline"/>
          <w:highlight w:val="cyan"/>
        </w:rPr>
        <w:t xml:space="preserve"> in helping</w:t>
      </w:r>
      <w:r w:rsidRPr="00496DF3">
        <w:rPr>
          <w:rStyle w:val="StyleUnderline"/>
        </w:rPr>
        <w:t xml:space="preserve"> the </w:t>
      </w:r>
      <w:r w:rsidRPr="00496DF3">
        <w:rPr>
          <w:rStyle w:val="Emphasis"/>
          <w:highlight w:val="cyan"/>
        </w:rPr>
        <w:t>Dem</w:t>
      </w:r>
      <w:r w:rsidRPr="00496DF3">
        <w:rPr>
          <w:rStyle w:val="StyleUnderline"/>
        </w:rPr>
        <w:t>ocrat</w:t>
      </w:r>
      <w:r w:rsidRPr="00496DF3">
        <w:rPr>
          <w:rStyle w:val="Emphasis"/>
          <w:highlight w:val="cyan"/>
        </w:rPr>
        <w:t>s</w:t>
      </w:r>
      <w:r w:rsidRPr="00496DF3">
        <w:rPr>
          <w:rStyle w:val="StyleUnderline"/>
        </w:rPr>
        <w:t xml:space="preserve"> </w:t>
      </w:r>
      <w:r w:rsidRPr="00496DF3">
        <w:rPr>
          <w:rStyle w:val="StyleUnderline"/>
          <w:highlight w:val="cyan"/>
        </w:rPr>
        <w:t>take</w:t>
      </w:r>
      <w:r w:rsidRPr="00496DF3">
        <w:rPr>
          <w:rStyle w:val="StyleUnderline"/>
        </w:rPr>
        <w:t xml:space="preserve"> back </w:t>
      </w:r>
      <w:r w:rsidRPr="00496DF3">
        <w:rPr>
          <w:rStyle w:val="StyleUnderline"/>
          <w:highlight w:val="cyan"/>
        </w:rPr>
        <w:t>the House in</w:t>
      </w:r>
      <w:r w:rsidRPr="00496DF3">
        <w:rPr>
          <w:rStyle w:val="StyleUnderline"/>
        </w:rPr>
        <w:t xml:space="preserve"> 20</w:t>
      </w:r>
      <w:r w:rsidRPr="00496DF3">
        <w:rPr>
          <w:rStyle w:val="Emphasis"/>
          <w:highlight w:val="cyan"/>
        </w:rPr>
        <w:t>26</w:t>
      </w:r>
      <w:r w:rsidRPr="00496DF3">
        <w:rPr>
          <w:sz w:val="16"/>
        </w:rPr>
        <w:t>.</w:t>
      </w:r>
    </w:p>
    <w:p w14:paraId="7074FA62" w14:textId="77777777" w:rsidR="0093623D" w:rsidRPr="00496DF3" w:rsidRDefault="0093623D" w:rsidP="0093623D">
      <w:pPr>
        <w:pStyle w:val="Heading4"/>
        <w:rPr>
          <w:rFonts w:cs="Times New Roman"/>
        </w:rPr>
      </w:pPr>
      <w:r w:rsidRPr="00496DF3">
        <w:rPr>
          <w:rFonts w:cs="Times New Roman"/>
        </w:rPr>
        <w:t xml:space="preserve">The impact is calamity. </w:t>
      </w:r>
      <w:r w:rsidRPr="00496DF3">
        <w:rPr>
          <w:rFonts w:cs="Times New Roman"/>
          <w:u w:val="single"/>
        </w:rPr>
        <w:t>Institutional competence</w:t>
      </w:r>
      <w:r w:rsidRPr="00496DF3">
        <w:rPr>
          <w:rFonts w:cs="Times New Roman"/>
        </w:rPr>
        <w:t xml:space="preserve">, </w:t>
      </w:r>
      <w:r w:rsidRPr="00496DF3">
        <w:rPr>
          <w:rFonts w:cs="Times New Roman"/>
          <w:u w:val="single"/>
        </w:rPr>
        <w:t>reproductive rights</w:t>
      </w:r>
      <w:r w:rsidRPr="00496DF3">
        <w:rPr>
          <w:rFonts w:cs="Times New Roman"/>
        </w:rPr>
        <w:t xml:space="preserve">, </w:t>
      </w:r>
      <w:r w:rsidRPr="00496DF3">
        <w:rPr>
          <w:rFonts w:cs="Times New Roman"/>
          <w:u w:val="single"/>
        </w:rPr>
        <w:t>climate</w:t>
      </w:r>
      <w:r w:rsidRPr="00496DF3">
        <w:rPr>
          <w:rFonts w:cs="Times New Roman"/>
        </w:rPr>
        <w:t xml:space="preserve">, </w:t>
      </w:r>
      <w:r w:rsidRPr="00496DF3">
        <w:rPr>
          <w:rFonts w:cs="Times New Roman"/>
          <w:u w:val="single"/>
        </w:rPr>
        <w:t>inequality</w:t>
      </w:r>
      <w:r w:rsidRPr="00496DF3">
        <w:rPr>
          <w:rFonts w:cs="Times New Roman"/>
        </w:rPr>
        <w:t xml:space="preserve">, </w:t>
      </w:r>
      <w:r w:rsidRPr="00496DF3">
        <w:rPr>
          <w:rFonts w:cs="Times New Roman"/>
          <w:u w:val="single"/>
        </w:rPr>
        <w:t>infrastructure</w:t>
      </w:r>
      <w:r w:rsidRPr="00496DF3">
        <w:rPr>
          <w:rFonts w:cs="Times New Roman"/>
        </w:rPr>
        <w:t xml:space="preserve">, and </w:t>
      </w:r>
      <w:r w:rsidRPr="00496DF3">
        <w:rPr>
          <w:rFonts w:cs="Times New Roman"/>
          <w:u w:val="single"/>
        </w:rPr>
        <w:t>democratic resilience.</w:t>
      </w:r>
    </w:p>
    <w:p w14:paraId="52B681E1" w14:textId="77777777" w:rsidR="0093623D" w:rsidRPr="00496DF3" w:rsidRDefault="0093623D" w:rsidP="0093623D">
      <w:r w:rsidRPr="00496DF3">
        <w:rPr>
          <w:rStyle w:val="Style13ptBold"/>
        </w:rPr>
        <w:t>Driskell 25</w:t>
      </w:r>
      <w:r w:rsidRPr="00496DF3">
        <w:t xml:space="preserve">, adjunct professor of legislative politics, where he teaches courses on race, religion, and politics at the George Washington University Graduate School of Political Management (Quardricos, “If Democrats Don’t Take Back the House in 2026, America Should Be Alarmed,” </w:t>
      </w:r>
      <w:r w:rsidRPr="00496DF3">
        <w:rPr>
          <w:i/>
          <w:iCs/>
        </w:rPr>
        <w:t>The Christian Recorder</w:t>
      </w:r>
      <w:r w:rsidRPr="00496DF3">
        <w:t>, https://www.thechristianrecorder.com/articles/if-democrats-dont-take-back-the-house-in-2026-america-should-be-alarmed/)</w:t>
      </w:r>
    </w:p>
    <w:p w14:paraId="3EA16D61" w14:textId="77777777" w:rsidR="0093623D" w:rsidRPr="00496DF3" w:rsidRDefault="0093623D" w:rsidP="0093623D">
      <w:pPr>
        <w:rPr>
          <w:sz w:val="16"/>
        </w:rPr>
      </w:pPr>
      <w:r w:rsidRPr="00496DF3">
        <w:rPr>
          <w:sz w:val="16"/>
        </w:rPr>
        <w:t xml:space="preserve">As we approach the 2026 midterm elections and the start of the 119th Congress, Americans must confront a sobering reality: </w:t>
      </w:r>
      <w:r w:rsidRPr="00496DF3">
        <w:rPr>
          <w:rStyle w:val="StyleUnderline"/>
          <w:highlight w:val="cyan"/>
        </w:rPr>
        <w:t>if Dem</w:t>
      </w:r>
      <w:r w:rsidRPr="00496DF3">
        <w:rPr>
          <w:rStyle w:val="StyleUnderline"/>
        </w:rPr>
        <w:t>ocrat</w:t>
      </w:r>
      <w:r w:rsidRPr="00496DF3">
        <w:rPr>
          <w:rStyle w:val="StyleUnderline"/>
          <w:highlight w:val="cyan"/>
        </w:rPr>
        <w:t>s</w:t>
      </w:r>
      <w:r w:rsidRPr="00496DF3">
        <w:rPr>
          <w:rStyle w:val="StyleUnderline"/>
        </w:rPr>
        <w:t xml:space="preserve"> </w:t>
      </w:r>
      <w:r w:rsidRPr="00496DF3">
        <w:rPr>
          <w:rStyle w:val="StyleUnderline"/>
          <w:highlight w:val="cyan"/>
        </w:rPr>
        <w:t>fail to regain control of the House</w:t>
      </w:r>
      <w:r w:rsidRPr="00496DF3">
        <w:rPr>
          <w:sz w:val="16"/>
        </w:rPr>
        <w:t xml:space="preserve"> of Representatives, </w:t>
      </w:r>
      <w:r w:rsidRPr="00496DF3">
        <w:rPr>
          <w:rStyle w:val="StyleUnderline"/>
        </w:rPr>
        <w:t xml:space="preserve">our </w:t>
      </w:r>
      <w:r w:rsidRPr="00496DF3">
        <w:rPr>
          <w:rStyle w:val="StyleUnderline"/>
          <w:highlight w:val="cyan"/>
        </w:rPr>
        <w:t>democracy</w:t>
      </w:r>
      <w:r w:rsidRPr="00496DF3">
        <w:rPr>
          <w:rStyle w:val="StyleUnderline"/>
        </w:rPr>
        <w:t xml:space="preserve"> may </w:t>
      </w:r>
      <w:r w:rsidRPr="00496DF3">
        <w:rPr>
          <w:rStyle w:val="StyleUnderline"/>
          <w:highlight w:val="cyan"/>
        </w:rPr>
        <w:t>face</w:t>
      </w:r>
      <w:r w:rsidRPr="00496DF3">
        <w:rPr>
          <w:rStyle w:val="StyleUnderline"/>
        </w:rPr>
        <w:t xml:space="preserve"> further </w:t>
      </w:r>
      <w:r w:rsidRPr="00496DF3">
        <w:rPr>
          <w:rStyle w:val="StyleUnderline"/>
          <w:highlight w:val="cyan"/>
        </w:rPr>
        <w:t>erosion</w:t>
      </w:r>
      <w:r w:rsidRPr="00496DF3">
        <w:rPr>
          <w:rStyle w:val="StyleUnderline"/>
        </w:rPr>
        <w:t xml:space="preserve"> at the hands of </w:t>
      </w:r>
      <w:r w:rsidRPr="00496DF3">
        <w:rPr>
          <w:rStyle w:val="StyleUnderline"/>
          <w:highlight w:val="cyan"/>
        </w:rPr>
        <w:t>extremism</w:t>
      </w:r>
      <w:r w:rsidRPr="00496DF3">
        <w:rPr>
          <w:rStyle w:val="StyleUnderline"/>
        </w:rPr>
        <w:t xml:space="preserve">, </w:t>
      </w:r>
      <w:r w:rsidRPr="00496DF3">
        <w:rPr>
          <w:rStyle w:val="StyleUnderline"/>
          <w:highlight w:val="cyan"/>
        </w:rPr>
        <w:t>gridlock</w:t>
      </w:r>
      <w:r w:rsidRPr="00496DF3">
        <w:rPr>
          <w:rStyle w:val="StyleUnderline"/>
        </w:rPr>
        <w:t xml:space="preserve">, and a deepening </w:t>
      </w:r>
      <w:r w:rsidRPr="00496DF3">
        <w:rPr>
          <w:rStyle w:val="StyleUnderline"/>
          <w:highlight w:val="cyan"/>
        </w:rPr>
        <w:t>assault on</w:t>
      </w:r>
      <w:r w:rsidRPr="00496DF3">
        <w:rPr>
          <w:rStyle w:val="StyleUnderline"/>
        </w:rPr>
        <w:t xml:space="preserve"> institutional </w:t>
      </w:r>
      <w:r w:rsidRPr="00496DF3">
        <w:rPr>
          <w:rStyle w:val="StyleUnderline"/>
          <w:highlight w:val="cyan"/>
        </w:rPr>
        <w:t>norms</w:t>
      </w:r>
      <w:r w:rsidRPr="00496DF3">
        <w:rPr>
          <w:sz w:val="16"/>
        </w:rPr>
        <w:t xml:space="preserve">. </w:t>
      </w:r>
      <w:r w:rsidRPr="00496DF3">
        <w:rPr>
          <w:rStyle w:val="Emphasis"/>
        </w:rPr>
        <w:t>The stakes could not be higher</w:t>
      </w:r>
      <w:r w:rsidRPr="00496DF3">
        <w:rPr>
          <w:sz w:val="16"/>
        </w:rPr>
        <w:t>.</w:t>
      </w:r>
    </w:p>
    <w:p w14:paraId="51EDF782" w14:textId="77777777" w:rsidR="0093623D" w:rsidRPr="00496DF3" w:rsidRDefault="0093623D" w:rsidP="0093623D">
      <w:pPr>
        <w:rPr>
          <w:sz w:val="16"/>
        </w:rPr>
      </w:pPr>
      <w:r w:rsidRPr="00496DF3">
        <w:rPr>
          <w:rStyle w:val="StyleUnderline"/>
        </w:rPr>
        <w:t>Since reclaiming the House in 2022, Republicans have increasingly used their majority not to govern but to obstruct</w:t>
      </w:r>
      <w:r w:rsidRPr="00496DF3">
        <w:rPr>
          <w:sz w:val="16"/>
        </w:rPr>
        <w:t xml:space="preserve">. Committee rooms have become arenas for political theater. </w:t>
      </w:r>
      <w:r w:rsidRPr="00496DF3">
        <w:rPr>
          <w:rStyle w:val="StyleUnderline"/>
        </w:rPr>
        <w:t>Subpoenas are issued not in the pursuit of oversight but in the name of vengeance</w:t>
      </w:r>
      <w:r w:rsidRPr="00496DF3">
        <w:rPr>
          <w:sz w:val="16"/>
        </w:rPr>
        <w:t xml:space="preserve">. </w:t>
      </w:r>
      <w:r w:rsidRPr="00496DF3">
        <w:rPr>
          <w:rStyle w:val="StyleUnderline"/>
        </w:rPr>
        <w:t>Critical legislation</w:t>
      </w:r>
      <w:r w:rsidRPr="00496DF3">
        <w:rPr>
          <w:sz w:val="16"/>
        </w:rPr>
        <w:t>—</w:t>
      </w:r>
      <w:r w:rsidRPr="00496DF3">
        <w:rPr>
          <w:rStyle w:val="Emphasis"/>
          <w:highlight w:val="cyan"/>
        </w:rPr>
        <w:t>from reproductive rights</w:t>
      </w:r>
      <w:r w:rsidRPr="00496DF3">
        <w:rPr>
          <w:sz w:val="16"/>
        </w:rPr>
        <w:t xml:space="preserve"> and </w:t>
      </w:r>
      <w:r w:rsidRPr="00496DF3">
        <w:rPr>
          <w:rStyle w:val="Emphasis"/>
          <w:highlight w:val="cyan"/>
        </w:rPr>
        <w:t>voting</w:t>
      </w:r>
      <w:r w:rsidRPr="00496DF3">
        <w:rPr>
          <w:sz w:val="16"/>
        </w:rPr>
        <w:t xml:space="preserve"> access to </w:t>
      </w:r>
      <w:r w:rsidRPr="00496DF3">
        <w:rPr>
          <w:rStyle w:val="Emphasis"/>
          <w:highlight w:val="cyan"/>
        </w:rPr>
        <w:t>climate action</w:t>
      </w:r>
      <w:r w:rsidRPr="00496DF3">
        <w:rPr>
          <w:sz w:val="16"/>
        </w:rPr>
        <w:t xml:space="preserve"> and gun reform—</w:t>
      </w:r>
      <w:r w:rsidRPr="00496DF3">
        <w:rPr>
          <w:rStyle w:val="StyleUnderline"/>
        </w:rPr>
        <w:t>has been held hostage</w:t>
      </w:r>
      <w:r w:rsidRPr="00496DF3">
        <w:rPr>
          <w:sz w:val="16"/>
        </w:rPr>
        <w:t xml:space="preserve"> by a far-right faction whose allegiance is not to the Constitution, but to conspiracy and power.</w:t>
      </w:r>
    </w:p>
    <w:p w14:paraId="313D04D4" w14:textId="77777777" w:rsidR="0093623D" w:rsidRPr="00496DF3" w:rsidRDefault="0093623D" w:rsidP="0093623D">
      <w:pPr>
        <w:rPr>
          <w:sz w:val="16"/>
        </w:rPr>
      </w:pPr>
      <w:r w:rsidRPr="00496DF3">
        <w:rPr>
          <w:rStyle w:val="StyleUnderline"/>
        </w:rPr>
        <w:t>If this continues into the 119th Congress, the consequences will be dire</w:t>
      </w:r>
      <w:r w:rsidRPr="00496DF3">
        <w:rPr>
          <w:sz w:val="16"/>
        </w:rPr>
        <w:t>.</w:t>
      </w:r>
    </w:p>
    <w:p w14:paraId="0CEF0140" w14:textId="77777777" w:rsidR="0093623D" w:rsidRPr="00496DF3" w:rsidRDefault="0093623D" w:rsidP="0093623D">
      <w:pPr>
        <w:rPr>
          <w:sz w:val="16"/>
        </w:rPr>
      </w:pPr>
      <w:r w:rsidRPr="00496DF3">
        <w:rPr>
          <w:sz w:val="16"/>
        </w:rPr>
        <w:t xml:space="preserve">First, </w:t>
      </w:r>
      <w:r w:rsidRPr="00496DF3">
        <w:rPr>
          <w:rStyle w:val="StyleUnderline"/>
        </w:rPr>
        <w:t xml:space="preserve">a </w:t>
      </w:r>
      <w:r w:rsidRPr="00496DF3">
        <w:rPr>
          <w:rStyle w:val="StyleUnderline"/>
          <w:highlight w:val="cyan"/>
        </w:rPr>
        <w:t>Republican-controlled House</w:t>
      </w:r>
      <w:r w:rsidRPr="00496DF3">
        <w:rPr>
          <w:rStyle w:val="StyleUnderline"/>
        </w:rPr>
        <w:t xml:space="preserve"> </w:t>
      </w:r>
      <w:r w:rsidRPr="00496DF3">
        <w:rPr>
          <w:rStyle w:val="StyleUnderline"/>
          <w:highlight w:val="cyan"/>
        </w:rPr>
        <w:t>in</w:t>
      </w:r>
      <w:r w:rsidRPr="00496DF3">
        <w:rPr>
          <w:rStyle w:val="StyleUnderline"/>
        </w:rPr>
        <w:t xml:space="preserve"> 20</w:t>
      </w:r>
      <w:r w:rsidRPr="00496DF3">
        <w:rPr>
          <w:rStyle w:val="Emphasis"/>
          <w:highlight w:val="cyan"/>
        </w:rPr>
        <w:t>26</w:t>
      </w:r>
      <w:r w:rsidRPr="00496DF3">
        <w:rPr>
          <w:rStyle w:val="StyleUnderline"/>
        </w:rPr>
        <w:t xml:space="preserve"> </w:t>
      </w:r>
      <w:r w:rsidRPr="00496DF3">
        <w:rPr>
          <w:rStyle w:val="StyleUnderline"/>
          <w:highlight w:val="cyan"/>
        </w:rPr>
        <w:t>would</w:t>
      </w:r>
      <w:r w:rsidRPr="00496DF3">
        <w:rPr>
          <w:rStyle w:val="StyleUnderline"/>
        </w:rPr>
        <w:t xml:space="preserve"> likely intensify efforts to </w:t>
      </w:r>
      <w:r w:rsidRPr="00496DF3">
        <w:rPr>
          <w:rStyle w:val="Emphasis"/>
          <w:highlight w:val="cyan"/>
        </w:rPr>
        <w:t>delegitimize</w:t>
      </w:r>
      <w:r w:rsidRPr="00496DF3">
        <w:rPr>
          <w:rStyle w:val="Emphasis"/>
        </w:rPr>
        <w:t xml:space="preserve"> federal </w:t>
      </w:r>
      <w:r w:rsidRPr="00496DF3">
        <w:rPr>
          <w:rStyle w:val="Emphasis"/>
          <w:highlight w:val="cyan"/>
        </w:rPr>
        <w:t>agencies</w:t>
      </w:r>
      <w:r w:rsidRPr="00496DF3">
        <w:rPr>
          <w:rStyle w:val="StyleUnderline"/>
        </w:rPr>
        <w:t xml:space="preserve">, </w:t>
      </w:r>
      <w:r w:rsidRPr="00496DF3">
        <w:rPr>
          <w:rStyle w:val="StyleUnderline"/>
          <w:highlight w:val="cyan"/>
        </w:rPr>
        <w:t>undermine</w:t>
      </w:r>
      <w:r w:rsidRPr="00496DF3">
        <w:rPr>
          <w:rStyle w:val="StyleUnderline"/>
        </w:rPr>
        <w:t xml:space="preserve"> the </w:t>
      </w:r>
      <w:r w:rsidRPr="00496DF3">
        <w:rPr>
          <w:rStyle w:val="StyleUnderline"/>
          <w:highlight w:val="cyan"/>
        </w:rPr>
        <w:t>rule of law</w:t>
      </w:r>
      <w:r w:rsidRPr="00496DF3">
        <w:rPr>
          <w:rStyle w:val="StyleUnderline"/>
        </w:rPr>
        <w:t xml:space="preserve">, and </w:t>
      </w:r>
      <w:r w:rsidRPr="00496DF3">
        <w:rPr>
          <w:rStyle w:val="StyleUnderline"/>
          <w:highlight w:val="cyan"/>
        </w:rPr>
        <w:t>weaponize</w:t>
      </w:r>
      <w:r w:rsidRPr="00496DF3">
        <w:rPr>
          <w:sz w:val="16"/>
        </w:rPr>
        <w:t xml:space="preserve"> congressional </w:t>
      </w:r>
      <w:r w:rsidRPr="00496DF3">
        <w:rPr>
          <w:rStyle w:val="StyleUnderline"/>
          <w:highlight w:val="cyan"/>
        </w:rPr>
        <w:t>investigations</w:t>
      </w:r>
      <w:r w:rsidRPr="00496DF3">
        <w:rPr>
          <w:rStyle w:val="StyleUnderline"/>
        </w:rPr>
        <w:t xml:space="preserve"> to damage political opponents</w:t>
      </w:r>
      <w:r w:rsidRPr="00496DF3">
        <w:rPr>
          <w:sz w:val="16"/>
        </w:rPr>
        <w:t xml:space="preserve">. In recent sessions, we’ve already witnessed sham impeachments, </w:t>
      </w:r>
      <w:r w:rsidRPr="00496DF3">
        <w:rPr>
          <w:rStyle w:val="StyleUnderline"/>
        </w:rPr>
        <w:t xml:space="preserve">threats to </w:t>
      </w:r>
      <w:r w:rsidRPr="00496DF3">
        <w:rPr>
          <w:rStyle w:val="StyleUnderline"/>
          <w:highlight w:val="cyan"/>
        </w:rPr>
        <w:t>defund</w:t>
      </w:r>
      <w:r w:rsidRPr="00496DF3">
        <w:rPr>
          <w:sz w:val="16"/>
        </w:rPr>
        <w:t xml:space="preserve"> the Federal Bureau of Investigation (</w:t>
      </w:r>
      <w:r w:rsidRPr="00496DF3">
        <w:rPr>
          <w:rStyle w:val="Emphasis"/>
          <w:highlight w:val="cyan"/>
        </w:rPr>
        <w:t>FBI</w:t>
      </w:r>
      <w:r w:rsidRPr="00496DF3">
        <w:rPr>
          <w:sz w:val="16"/>
        </w:rPr>
        <w:t>) and Department of Justice (</w:t>
      </w:r>
      <w:r w:rsidRPr="00496DF3">
        <w:rPr>
          <w:rStyle w:val="Emphasis"/>
          <w:highlight w:val="cyan"/>
        </w:rPr>
        <w:t>DOJ</w:t>
      </w:r>
      <w:r w:rsidRPr="00496DF3">
        <w:rPr>
          <w:sz w:val="16"/>
        </w:rPr>
        <w:t xml:space="preserve">), and </w:t>
      </w:r>
      <w:r w:rsidRPr="00496DF3">
        <w:rPr>
          <w:rStyle w:val="Emphasis"/>
        </w:rPr>
        <w:t xml:space="preserve">coordinated </w:t>
      </w:r>
      <w:r w:rsidRPr="00496DF3">
        <w:rPr>
          <w:rStyle w:val="Emphasis"/>
          <w:highlight w:val="cyan"/>
        </w:rPr>
        <w:t>attack</w:t>
      </w:r>
      <w:r w:rsidRPr="00496DF3">
        <w:rPr>
          <w:rStyle w:val="Emphasis"/>
        </w:rPr>
        <w:t xml:space="preserve">s on public </w:t>
      </w:r>
      <w:r w:rsidRPr="00496DF3">
        <w:rPr>
          <w:rStyle w:val="Emphasis"/>
          <w:highlight w:val="cyan"/>
        </w:rPr>
        <w:t>health institutions</w:t>
      </w:r>
      <w:r w:rsidRPr="00496DF3">
        <w:rPr>
          <w:sz w:val="16"/>
        </w:rPr>
        <w:t xml:space="preserve">. </w:t>
      </w:r>
      <w:r w:rsidRPr="00496DF3">
        <w:rPr>
          <w:rStyle w:val="StyleUnderline"/>
        </w:rPr>
        <w:t>Expect</w:t>
      </w:r>
      <w:r w:rsidRPr="00496DF3">
        <w:rPr>
          <w:sz w:val="16"/>
        </w:rPr>
        <w:t xml:space="preserve"> more of the same—if not </w:t>
      </w:r>
      <w:r w:rsidRPr="00496DF3">
        <w:rPr>
          <w:rStyle w:val="Emphasis"/>
        </w:rPr>
        <w:t>worse</w:t>
      </w:r>
      <w:r w:rsidRPr="00496DF3">
        <w:rPr>
          <w:sz w:val="16"/>
        </w:rPr>
        <w:t>—</w:t>
      </w:r>
      <w:r w:rsidRPr="00496DF3">
        <w:rPr>
          <w:rStyle w:val="StyleUnderline"/>
        </w:rPr>
        <w:t xml:space="preserve">if </w:t>
      </w:r>
      <w:r w:rsidRPr="00496DF3">
        <w:rPr>
          <w:rStyle w:val="StyleUnderline"/>
          <w:highlight w:val="cyan"/>
        </w:rPr>
        <w:t>another majority</w:t>
      </w:r>
      <w:r w:rsidRPr="00496DF3">
        <w:rPr>
          <w:rStyle w:val="StyleUnderline"/>
        </w:rPr>
        <w:t xml:space="preserve"> </w:t>
      </w:r>
      <w:r w:rsidRPr="00496DF3">
        <w:rPr>
          <w:rStyle w:val="StyleUnderline"/>
          <w:highlight w:val="cyan"/>
        </w:rPr>
        <w:t>emboldens</w:t>
      </w:r>
      <w:r w:rsidRPr="00496DF3">
        <w:rPr>
          <w:rStyle w:val="StyleUnderline"/>
        </w:rPr>
        <w:t xml:space="preserve"> Speaker </w:t>
      </w:r>
      <w:r w:rsidRPr="00496DF3">
        <w:rPr>
          <w:rStyle w:val="StyleUnderline"/>
          <w:highlight w:val="cyan"/>
        </w:rPr>
        <w:t>Johnson</w:t>
      </w:r>
      <w:r w:rsidRPr="00496DF3">
        <w:rPr>
          <w:rStyle w:val="StyleUnderline"/>
        </w:rPr>
        <w:t xml:space="preserve"> and President Trump</w:t>
      </w:r>
      <w:r w:rsidRPr="00496DF3">
        <w:rPr>
          <w:sz w:val="16"/>
        </w:rPr>
        <w:t>.</w:t>
      </w:r>
    </w:p>
    <w:p w14:paraId="480FAB9F" w14:textId="77777777" w:rsidR="0093623D" w:rsidRPr="00496DF3" w:rsidRDefault="0093623D" w:rsidP="0093623D">
      <w:pPr>
        <w:rPr>
          <w:sz w:val="16"/>
        </w:rPr>
      </w:pPr>
      <w:r w:rsidRPr="00496DF3">
        <w:rPr>
          <w:rStyle w:val="StyleUnderline"/>
        </w:rPr>
        <w:t xml:space="preserve">Second, the ability to pass </w:t>
      </w:r>
      <w:r w:rsidRPr="00496DF3">
        <w:rPr>
          <w:rStyle w:val="StyleUnderline"/>
          <w:highlight w:val="cyan"/>
        </w:rPr>
        <w:t>essential legislation will grind to a halt</w:t>
      </w:r>
      <w:r w:rsidRPr="00496DF3">
        <w:rPr>
          <w:sz w:val="16"/>
        </w:rPr>
        <w:t xml:space="preserve">. The country faces urgent challenges: </w:t>
      </w:r>
      <w:r w:rsidRPr="00496DF3">
        <w:rPr>
          <w:rStyle w:val="Emphasis"/>
        </w:rPr>
        <w:t xml:space="preserve">a </w:t>
      </w:r>
      <w:r w:rsidRPr="00496DF3">
        <w:rPr>
          <w:rStyle w:val="Emphasis"/>
          <w:highlight w:val="cyan"/>
        </w:rPr>
        <w:t>warming planet</w:t>
      </w:r>
      <w:r w:rsidRPr="00496DF3">
        <w:rPr>
          <w:sz w:val="16"/>
        </w:rPr>
        <w:t xml:space="preserve">, deepening </w:t>
      </w:r>
      <w:r w:rsidRPr="00496DF3">
        <w:rPr>
          <w:rStyle w:val="Emphasis"/>
          <w:highlight w:val="cyan"/>
        </w:rPr>
        <w:t>inequality</w:t>
      </w:r>
      <w:r w:rsidRPr="00496DF3">
        <w:rPr>
          <w:sz w:val="16"/>
        </w:rPr>
        <w:t xml:space="preserve">, an </w:t>
      </w:r>
      <w:r w:rsidRPr="00496DF3">
        <w:rPr>
          <w:rStyle w:val="Emphasis"/>
        </w:rPr>
        <w:t xml:space="preserve">aging </w:t>
      </w:r>
      <w:r w:rsidRPr="00496DF3">
        <w:rPr>
          <w:rStyle w:val="Emphasis"/>
          <w:highlight w:val="cyan"/>
        </w:rPr>
        <w:t>infrastructure</w:t>
      </w:r>
      <w:r w:rsidRPr="00496DF3">
        <w:rPr>
          <w:sz w:val="16"/>
        </w:rPr>
        <w:t xml:space="preserve">, and a </w:t>
      </w:r>
      <w:r w:rsidRPr="00496DF3">
        <w:rPr>
          <w:rStyle w:val="Emphasis"/>
        </w:rPr>
        <w:t xml:space="preserve">fragile </w:t>
      </w:r>
      <w:r w:rsidRPr="00496DF3">
        <w:rPr>
          <w:rStyle w:val="Emphasis"/>
          <w:highlight w:val="cyan"/>
        </w:rPr>
        <w:t>healthcare</w:t>
      </w:r>
      <w:r w:rsidRPr="00496DF3">
        <w:rPr>
          <w:sz w:val="16"/>
        </w:rPr>
        <w:t xml:space="preserve"> system. But </w:t>
      </w:r>
      <w:r w:rsidRPr="00496DF3">
        <w:rPr>
          <w:rStyle w:val="StyleUnderline"/>
        </w:rPr>
        <w:t xml:space="preserve">if Democrats do not regain control of the House, we can </w:t>
      </w:r>
      <w:r w:rsidRPr="00496DF3">
        <w:rPr>
          <w:rStyle w:val="StyleUnderline"/>
          <w:highlight w:val="cyan"/>
        </w:rPr>
        <w:t>expect</w:t>
      </w:r>
      <w:r w:rsidRPr="00496DF3">
        <w:rPr>
          <w:rStyle w:val="StyleUnderline"/>
        </w:rPr>
        <w:t xml:space="preserve"> more manufactured shutdowns, debt ceiling brinkmanship, and </w:t>
      </w:r>
      <w:r w:rsidRPr="00496DF3">
        <w:rPr>
          <w:rStyle w:val="StyleUnderline"/>
          <w:highlight w:val="cyan"/>
        </w:rPr>
        <w:t>resistance to common-sense</w:t>
      </w:r>
      <w:r w:rsidRPr="00496DF3">
        <w:rPr>
          <w:rStyle w:val="StyleUnderline"/>
        </w:rPr>
        <w:t xml:space="preserve"> </w:t>
      </w:r>
      <w:r w:rsidRPr="00496DF3">
        <w:rPr>
          <w:rStyle w:val="StyleUnderline"/>
          <w:highlight w:val="cyan"/>
        </w:rPr>
        <w:t>solutions</w:t>
      </w:r>
      <w:r w:rsidRPr="00496DF3">
        <w:rPr>
          <w:sz w:val="16"/>
        </w:rPr>
        <w:t>.</w:t>
      </w:r>
    </w:p>
    <w:p w14:paraId="1C37D585" w14:textId="77777777" w:rsidR="0093623D" w:rsidRPr="00496DF3" w:rsidRDefault="0093623D" w:rsidP="0093623D">
      <w:pPr>
        <w:rPr>
          <w:sz w:val="16"/>
        </w:rPr>
      </w:pPr>
      <w:r w:rsidRPr="00496DF3">
        <w:rPr>
          <w:sz w:val="16"/>
        </w:rPr>
        <w:t>Third—and perhaps most ominously—</w:t>
      </w:r>
      <w:r w:rsidRPr="00496DF3">
        <w:rPr>
          <w:rStyle w:val="StyleUnderline"/>
          <w:highlight w:val="cyan"/>
        </w:rPr>
        <w:t>a Republican House will</w:t>
      </w:r>
      <w:r w:rsidRPr="00496DF3">
        <w:rPr>
          <w:sz w:val="16"/>
        </w:rPr>
        <w:t xml:space="preserve"> continue its </w:t>
      </w:r>
      <w:r w:rsidRPr="00496DF3">
        <w:rPr>
          <w:rStyle w:val="Emphasis"/>
          <w:highlight w:val="cyan"/>
        </w:rPr>
        <w:t>march toward authoritarianism</w:t>
      </w:r>
      <w:r w:rsidRPr="00496DF3">
        <w:rPr>
          <w:sz w:val="16"/>
        </w:rPr>
        <w:t xml:space="preserve">. </w:t>
      </w:r>
      <w:r w:rsidRPr="00496DF3">
        <w:rPr>
          <w:rStyle w:val="Emphasis"/>
        </w:rPr>
        <w:t>The 20</w:t>
      </w:r>
      <w:r w:rsidRPr="00496DF3">
        <w:rPr>
          <w:rStyle w:val="Emphasis"/>
          <w:highlight w:val="cyan"/>
        </w:rPr>
        <w:t>26</w:t>
      </w:r>
      <w:r w:rsidRPr="00496DF3">
        <w:rPr>
          <w:rStyle w:val="Emphasis"/>
        </w:rPr>
        <w:t xml:space="preserve"> midterms </w:t>
      </w:r>
      <w:r w:rsidRPr="00496DF3">
        <w:rPr>
          <w:rStyle w:val="Emphasis"/>
          <w:highlight w:val="cyan"/>
        </w:rPr>
        <w:t>are</w:t>
      </w:r>
      <w:r w:rsidRPr="00496DF3">
        <w:rPr>
          <w:sz w:val="16"/>
        </w:rPr>
        <w:t xml:space="preserve"> not just about partisan advantage; they are </w:t>
      </w:r>
      <w:r w:rsidRPr="00496DF3">
        <w:rPr>
          <w:rStyle w:val="Emphasis"/>
          <w:highlight w:val="cyan"/>
        </w:rPr>
        <w:t>about</w:t>
      </w:r>
      <w:r w:rsidRPr="00496DF3">
        <w:rPr>
          <w:sz w:val="16"/>
        </w:rPr>
        <w:t xml:space="preserve"> preserving </w:t>
      </w:r>
      <w:r w:rsidRPr="00496DF3">
        <w:rPr>
          <w:rStyle w:val="Emphasis"/>
          <w:highlight w:val="cyan"/>
        </w:rPr>
        <w:t>democratic norms</w:t>
      </w:r>
      <w:r w:rsidRPr="00496DF3">
        <w:rPr>
          <w:sz w:val="16"/>
        </w:rPr>
        <w:t xml:space="preserve"> </w:t>
      </w:r>
      <w:r w:rsidRPr="00496DF3">
        <w:rPr>
          <w:rStyle w:val="StyleUnderline"/>
        </w:rPr>
        <w:t xml:space="preserve">and rejecting a movement that has openly questioned the validity of elections, embraced political violence, and trafficked in white Christian nationalism. A </w:t>
      </w:r>
      <w:r w:rsidRPr="00496DF3">
        <w:rPr>
          <w:rStyle w:val="StyleUnderline"/>
          <w:highlight w:val="cyan"/>
        </w:rPr>
        <w:t>Dem</w:t>
      </w:r>
      <w:r w:rsidRPr="00496DF3">
        <w:rPr>
          <w:rStyle w:val="StyleUnderline"/>
        </w:rPr>
        <w:t xml:space="preserve">ocratic </w:t>
      </w:r>
      <w:r w:rsidRPr="00496DF3">
        <w:rPr>
          <w:rStyle w:val="StyleUnderline"/>
          <w:highlight w:val="cyan"/>
        </w:rPr>
        <w:t>House</w:t>
      </w:r>
      <w:r w:rsidRPr="00496DF3">
        <w:rPr>
          <w:rStyle w:val="StyleUnderline"/>
        </w:rPr>
        <w:t xml:space="preserve"> is the </w:t>
      </w:r>
      <w:r w:rsidRPr="00496DF3">
        <w:rPr>
          <w:rStyle w:val="StyleUnderline"/>
          <w:highlight w:val="cyan"/>
        </w:rPr>
        <w:t>firewall</w:t>
      </w:r>
      <w:r w:rsidRPr="00496DF3">
        <w:rPr>
          <w:rStyle w:val="StyleUnderline"/>
        </w:rPr>
        <w:t xml:space="preserve"> we </w:t>
      </w:r>
      <w:r w:rsidRPr="00496DF3">
        <w:rPr>
          <w:rStyle w:val="StyleUnderline"/>
          <w:highlight w:val="cyan"/>
        </w:rPr>
        <w:t xml:space="preserve">need to </w:t>
      </w:r>
      <w:r w:rsidRPr="00496DF3">
        <w:rPr>
          <w:rStyle w:val="Emphasis"/>
          <w:highlight w:val="cyan"/>
        </w:rPr>
        <w:t>protect voting</w:t>
      </w:r>
      <w:r w:rsidRPr="00496DF3">
        <w:rPr>
          <w:rStyle w:val="Emphasis"/>
        </w:rPr>
        <w:t xml:space="preserve"> rights</w:t>
      </w:r>
      <w:r w:rsidRPr="00496DF3">
        <w:t>,</w:t>
      </w:r>
      <w:r w:rsidRPr="00496DF3">
        <w:rPr>
          <w:rStyle w:val="StyleUnderline"/>
        </w:rPr>
        <w:t xml:space="preserve"> defend </w:t>
      </w:r>
      <w:r w:rsidRPr="00496DF3">
        <w:rPr>
          <w:rStyle w:val="Emphasis"/>
          <w:highlight w:val="cyan"/>
        </w:rPr>
        <w:t>judicial</w:t>
      </w:r>
      <w:r w:rsidRPr="00496DF3">
        <w:rPr>
          <w:rStyle w:val="Emphasis"/>
        </w:rPr>
        <w:t xml:space="preserve"> </w:t>
      </w:r>
      <w:r w:rsidRPr="00496DF3">
        <w:rPr>
          <w:rStyle w:val="Emphasis"/>
          <w:highlight w:val="cyan"/>
        </w:rPr>
        <w:t>independence</w:t>
      </w:r>
      <w:r w:rsidRPr="00496DF3">
        <w:rPr>
          <w:rStyle w:val="StyleUnderline"/>
        </w:rPr>
        <w:t xml:space="preserve">, </w:t>
      </w:r>
      <w:r w:rsidRPr="00496DF3">
        <w:rPr>
          <w:rStyle w:val="StyleUnderline"/>
          <w:highlight w:val="cyan"/>
        </w:rPr>
        <w:t>and</w:t>
      </w:r>
      <w:r w:rsidRPr="00496DF3">
        <w:rPr>
          <w:rStyle w:val="StyleUnderline"/>
        </w:rPr>
        <w:t xml:space="preserve"> </w:t>
      </w:r>
      <w:r w:rsidRPr="00496DF3">
        <w:rPr>
          <w:rStyle w:val="StyleUnderline"/>
          <w:highlight w:val="cyan"/>
        </w:rPr>
        <w:t>ensure</w:t>
      </w:r>
      <w:r w:rsidRPr="00496DF3">
        <w:rPr>
          <w:rStyle w:val="StyleUnderline"/>
        </w:rPr>
        <w:t xml:space="preserve"> a </w:t>
      </w:r>
      <w:r w:rsidRPr="00496DF3">
        <w:rPr>
          <w:rStyle w:val="Emphasis"/>
          <w:highlight w:val="cyan"/>
        </w:rPr>
        <w:t xml:space="preserve">peaceful </w:t>
      </w:r>
      <w:r w:rsidRPr="006821B9">
        <w:rPr>
          <w:rStyle w:val="Emphasis"/>
        </w:rPr>
        <w:t xml:space="preserve">power </w:t>
      </w:r>
      <w:r w:rsidRPr="00496DF3">
        <w:rPr>
          <w:rStyle w:val="Emphasis"/>
          <w:highlight w:val="cyan"/>
        </w:rPr>
        <w:t xml:space="preserve">transfer in </w:t>
      </w:r>
      <w:r w:rsidRPr="006821B9">
        <w:rPr>
          <w:rStyle w:val="Emphasis"/>
        </w:rPr>
        <w:t>20</w:t>
      </w:r>
      <w:r w:rsidRPr="00496DF3">
        <w:rPr>
          <w:rStyle w:val="Emphasis"/>
          <w:highlight w:val="cyan"/>
        </w:rPr>
        <w:t>28</w:t>
      </w:r>
      <w:r w:rsidRPr="00496DF3">
        <w:rPr>
          <w:sz w:val="16"/>
        </w:rPr>
        <w:t>.</w:t>
      </w:r>
    </w:p>
    <w:p w14:paraId="2507123B" w14:textId="77777777" w:rsidR="0093623D" w:rsidRPr="00496DF3" w:rsidRDefault="0093623D" w:rsidP="0093623D">
      <w:pPr>
        <w:rPr>
          <w:sz w:val="16"/>
        </w:rPr>
      </w:pPr>
      <w:r w:rsidRPr="00496DF3">
        <w:rPr>
          <w:sz w:val="16"/>
        </w:rPr>
        <w:t xml:space="preserve">This is not about blind allegiance to any political party—I am not a Democrat. Rather, </w:t>
      </w:r>
      <w:r w:rsidRPr="00496DF3">
        <w:rPr>
          <w:rStyle w:val="StyleUnderline"/>
        </w:rPr>
        <w:t>it is about supporting</w:t>
      </w:r>
      <w:r w:rsidRPr="00496DF3">
        <w:rPr>
          <w:sz w:val="16"/>
        </w:rPr>
        <w:t xml:space="preserve"> those prepared to govern with integrity, speak the truth, and uphold the ideals of a </w:t>
      </w:r>
      <w:r w:rsidRPr="00496DF3">
        <w:rPr>
          <w:rStyle w:val="StyleUnderline"/>
        </w:rPr>
        <w:t>pluralistic democracy</w:t>
      </w:r>
      <w:r w:rsidRPr="00496DF3">
        <w:rPr>
          <w:sz w:val="16"/>
        </w:rPr>
        <w:t>.</w:t>
      </w:r>
    </w:p>
    <w:p w14:paraId="1B531CC8" w14:textId="77777777" w:rsidR="0093623D" w:rsidRPr="00496DF3" w:rsidRDefault="0093623D" w:rsidP="0093623D">
      <w:pPr>
        <w:rPr>
          <w:sz w:val="16"/>
        </w:rPr>
      </w:pPr>
      <w:r w:rsidRPr="00496DF3">
        <w:rPr>
          <w:rStyle w:val="StyleUnderline"/>
          <w:highlight w:val="cyan"/>
        </w:rPr>
        <w:t>If Dem</w:t>
      </w:r>
      <w:r w:rsidRPr="00496DF3">
        <w:rPr>
          <w:rStyle w:val="StyleUnderline"/>
        </w:rPr>
        <w:t>ocrat</w:t>
      </w:r>
      <w:r w:rsidRPr="006821B9">
        <w:rPr>
          <w:rStyle w:val="Emphasis"/>
          <w:highlight w:val="cyan"/>
        </w:rPr>
        <w:t>s</w:t>
      </w:r>
      <w:r w:rsidRPr="00496DF3">
        <w:rPr>
          <w:rStyle w:val="StyleUnderline"/>
          <w:highlight w:val="cyan"/>
        </w:rPr>
        <w:t xml:space="preserve"> fail to reclaim the House</w:t>
      </w:r>
      <w:r w:rsidRPr="00496DF3">
        <w:rPr>
          <w:rStyle w:val="StyleUnderline"/>
        </w:rPr>
        <w:t xml:space="preserve"> in 2026, the consequences could be profound</w:t>
      </w:r>
      <w:r w:rsidRPr="00496DF3">
        <w:rPr>
          <w:sz w:val="16"/>
        </w:rPr>
        <w:t xml:space="preserve">. Vital reforms will stall, and </w:t>
      </w:r>
      <w:r w:rsidRPr="00496DF3">
        <w:rPr>
          <w:rStyle w:val="StyleUnderline"/>
          <w:highlight w:val="cyan"/>
        </w:rPr>
        <w:t>the</w:t>
      </w:r>
      <w:r w:rsidRPr="00496DF3">
        <w:rPr>
          <w:rStyle w:val="StyleUnderline"/>
        </w:rPr>
        <w:t xml:space="preserve"> </w:t>
      </w:r>
      <w:r w:rsidRPr="00496DF3">
        <w:rPr>
          <w:rStyle w:val="StyleUnderline"/>
          <w:highlight w:val="cyan"/>
        </w:rPr>
        <w:t xml:space="preserve">legislative branch </w:t>
      </w:r>
      <w:r w:rsidRPr="006821B9">
        <w:rPr>
          <w:rStyle w:val="StyleUnderline"/>
        </w:rPr>
        <w:t>may</w:t>
      </w:r>
      <w:r w:rsidRPr="00496DF3">
        <w:rPr>
          <w:rStyle w:val="StyleUnderline"/>
        </w:rPr>
        <w:t xml:space="preserve"> continue to </w:t>
      </w:r>
      <w:r w:rsidRPr="00496DF3">
        <w:rPr>
          <w:rStyle w:val="StyleUnderline"/>
          <w:highlight w:val="cyan"/>
        </w:rPr>
        <w:t>descend into dysfunction</w:t>
      </w:r>
      <w:r w:rsidRPr="00496DF3">
        <w:rPr>
          <w:sz w:val="16"/>
        </w:rPr>
        <w:t xml:space="preserve">. </w:t>
      </w:r>
      <w:r w:rsidRPr="006821B9">
        <w:rPr>
          <w:rStyle w:val="StyleUnderline"/>
        </w:rPr>
        <w:t>Those who thrive on chaos</w:t>
      </w:r>
      <w:r w:rsidRPr="00496DF3">
        <w:rPr>
          <w:sz w:val="16"/>
        </w:rPr>
        <w:t xml:space="preserve"> and exploit it for political gain </w:t>
      </w:r>
      <w:r w:rsidRPr="00496DF3">
        <w:rPr>
          <w:rStyle w:val="StyleUnderline"/>
          <w:highlight w:val="cyan"/>
        </w:rPr>
        <w:t>will</w:t>
      </w:r>
      <w:r w:rsidRPr="00496DF3">
        <w:rPr>
          <w:sz w:val="16"/>
        </w:rPr>
        <w:t xml:space="preserve"> further </w:t>
      </w:r>
      <w:r w:rsidRPr="00496DF3">
        <w:rPr>
          <w:rStyle w:val="StyleUnderline"/>
          <w:highlight w:val="cyan"/>
        </w:rPr>
        <w:t xml:space="preserve">erode </w:t>
      </w:r>
      <w:r w:rsidRPr="006821B9">
        <w:rPr>
          <w:rStyle w:val="StyleUnderline"/>
        </w:rPr>
        <w:t xml:space="preserve">the </w:t>
      </w:r>
      <w:r w:rsidRPr="00496DF3">
        <w:rPr>
          <w:rStyle w:val="StyleUnderline"/>
          <w:highlight w:val="cyan"/>
        </w:rPr>
        <w:t>credibility and effectiveness of</w:t>
      </w:r>
      <w:r w:rsidRPr="00496DF3">
        <w:rPr>
          <w:rStyle w:val="StyleUnderline"/>
        </w:rPr>
        <w:t xml:space="preserve"> our </w:t>
      </w:r>
      <w:r w:rsidRPr="00496DF3">
        <w:rPr>
          <w:rStyle w:val="StyleUnderline"/>
          <w:highlight w:val="cyan"/>
        </w:rPr>
        <w:t>government</w:t>
      </w:r>
      <w:r w:rsidRPr="00496DF3">
        <w:rPr>
          <w:sz w:val="16"/>
        </w:rPr>
        <w:t>.</w:t>
      </w:r>
    </w:p>
    <w:p w14:paraId="5E83D2BC" w14:textId="77777777" w:rsidR="0093623D" w:rsidRPr="00496DF3" w:rsidRDefault="0093623D" w:rsidP="0093623D">
      <w:pPr>
        <w:rPr>
          <w:rStyle w:val="StyleUnderline"/>
        </w:rPr>
      </w:pPr>
      <w:r w:rsidRPr="00496DF3">
        <w:rPr>
          <w:sz w:val="16"/>
        </w:rPr>
        <w:t xml:space="preserve">Let us be clear-eyed: the future of the Republic does not hinge on one election alone. But </w:t>
      </w:r>
      <w:r w:rsidRPr="00496DF3">
        <w:rPr>
          <w:rStyle w:val="StyleUnderline"/>
        </w:rPr>
        <w:t>the 20</w:t>
      </w:r>
      <w:r w:rsidRPr="00496DF3">
        <w:rPr>
          <w:rStyle w:val="Emphasis"/>
          <w:highlight w:val="cyan"/>
        </w:rPr>
        <w:t>26</w:t>
      </w:r>
      <w:r w:rsidRPr="00496DF3">
        <w:rPr>
          <w:rStyle w:val="StyleUnderline"/>
        </w:rPr>
        <w:t xml:space="preserve"> midterms </w:t>
      </w:r>
      <w:r w:rsidRPr="00496DF3">
        <w:rPr>
          <w:rStyle w:val="StyleUnderline"/>
          <w:highlight w:val="cyan"/>
        </w:rPr>
        <w:t>may determine</w:t>
      </w:r>
      <w:r w:rsidRPr="00496DF3">
        <w:rPr>
          <w:rStyle w:val="StyleUnderline"/>
        </w:rPr>
        <w:t xml:space="preserve"> whether we choose </w:t>
      </w:r>
      <w:r w:rsidRPr="00496DF3">
        <w:rPr>
          <w:rStyle w:val="Emphasis"/>
          <w:highlight w:val="cyan"/>
        </w:rPr>
        <w:t>governance or grievance</w:t>
      </w:r>
      <w:r w:rsidRPr="00496DF3">
        <w:rPr>
          <w:rStyle w:val="StyleUnderline"/>
          <w:highlight w:val="cyan"/>
        </w:rPr>
        <w:t>,</w:t>
      </w:r>
      <w:r w:rsidRPr="00496DF3">
        <w:rPr>
          <w:rStyle w:val="StyleUnderline"/>
        </w:rPr>
        <w:t xml:space="preserve"> </w:t>
      </w:r>
      <w:r w:rsidRPr="00496DF3">
        <w:rPr>
          <w:rStyle w:val="Emphasis"/>
          <w:highlight w:val="cyan"/>
        </w:rPr>
        <w:t>democracy or demagoguery</w:t>
      </w:r>
      <w:r w:rsidRPr="00496DF3">
        <w:rPr>
          <w:rStyle w:val="StyleUnderline"/>
        </w:rPr>
        <w:t>.</w:t>
      </w:r>
    </w:p>
    <w:p w14:paraId="02386B57" w14:textId="77777777" w:rsidR="0093623D" w:rsidRPr="00496DF3" w:rsidRDefault="0093623D" w:rsidP="0093623D">
      <w:pPr>
        <w:rPr>
          <w:sz w:val="16"/>
        </w:rPr>
      </w:pPr>
      <w:r w:rsidRPr="00496DF3">
        <w:rPr>
          <w:rStyle w:val="StyleUnderline"/>
        </w:rPr>
        <w:t>The House must be reclaimed</w:t>
      </w:r>
      <w:r w:rsidRPr="00496DF3">
        <w:rPr>
          <w:sz w:val="16"/>
        </w:rPr>
        <w:t xml:space="preserve">—not simply for partisan advantage, </w:t>
      </w:r>
      <w:r w:rsidRPr="00496DF3">
        <w:rPr>
          <w:rStyle w:val="StyleUnderline"/>
        </w:rPr>
        <w:t>but for preserving the American republic itself</w:t>
      </w:r>
      <w:r w:rsidRPr="00496DF3">
        <w:rPr>
          <w:sz w:val="16"/>
        </w:rPr>
        <w:t xml:space="preserve">. </w:t>
      </w:r>
    </w:p>
    <w:p w14:paraId="497A9171" w14:textId="77777777" w:rsidR="0093623D" w:rsidRPr="00496DF3" w:rsidRDefault="0093623D" w:rsidP="0093623D">
      <w:pPr>
        <w:pStyle w:val="Heading4"/>
        <w:rPr>
          <w:rFonts w:cs="Times New Roman"/>
        </w:rPr>
      </w:pPr>
      <w:r w:rsidRPr="00496DF3">
        <w:rPr>
          <w:rFonts w:cs="Times New Roman"/>
        </w:rPr>
        <w:t>Kleptocratic institutional governance leads to extinction</w:t>
      </w:r>
    </w:p>
    <w:p w14:paraId="7E2A75AA" w14:textId="77777777" w:rsidR="0093623D" w:rsidRPr="00496DF3" w:rsidRDefault="0093623D" w:rsidP="0093623D">
      <w:r w:rsidRPr="00496DF3">
        <w:rPr>
          <w:rStyle w:val="Style13ptBold"/>
        </w:rPr>
        <w:t>Barrett 22</w:t>
      </w:r>
      <w:r w:rsidRPr="00496DF3">
        <w:t>, *PhD Philosophy, Assistant Professor of Philosophy and Political Science @ Vanderbilt. **DPhil Philosophy, Professor of Moral and Political Philosophy @ the University of Groningen, the Netherlands. (*Jacob and **Andreas T. Schmidt, September 2022 “Longtermist political philosophy: an agenda for future research,” Global Priorities Institute, p. 1-10, https://globalprioritiesinstitute.org/wp-content/uploads/Jacob-Barrett-and-Andreas-T-Schmidt-Longtermist-political-philosophy.pdf)</w:t>
      </w:r>
    </w:p>
    <w:p w14:paraId="3DF0F4E4" w14:textId="77777777" w:rsidR="0093623D" w:rsidRPr="00496DF3" w:rsidRDefault="0093623D" w:rsidP="0093623D">
      <w:pPr>
        <w:rPr>
          <w:sz w:val="16"/>
        </w:rPr>
      </w:pPr>
      <w:r w:rsidRPr="00496DF3">
        <w:rPr>
          <w:sz w:val="16"/>
        </w:rPr>
        <w:t>1 Introduction</w:t>
      </w:r>
    </w:p>
    <w:p w14:paraId="5FEFABAA" w14:textId="77777777" w:rsidR="0093623D" w:rsidRPr="00496DF3" w:rsidRDefault="0093623D" w:rsidP="0093623D">
      <w:pPr>
        <w:rPr>
          <w:rStyle w:val="StyleUnderline"/>
        </w:rPr>
      </w:pPr>
      <w:r w:rsidRPr="00496DF3">
        <w:rPr>
          <w:sz w:val="16"/>
        </w:rPr>
        <w:t xml:space="preserve">What we do now can affect future generations. And most people agree that, morally, we ought to consider their interests. But how far into the future do our obligations reach? </w:t>
      </w:r>
      <w:r w:rsidRPr="00496DF3">
        <w:rPr>
          <w:rStyle w:val="Emphasis"/>
        </w:rPr>
        <w:t>Political debates</w:t>
      </w:r>
      <w:r w:rsidRPr="00496DF3">
        <w:rPr>
          <w:sz w:val="16"/>
        </w:rPr>
        <w:t xml:space="preserve"> typically </w:t>
      </w:r>
      <w:r w:rsidRPr="00496DF3">
        <w:rPr>
          <w:rStyle w:val="StyleUnderline"/>
        </w:rPr>
        <w:t xml:space="preserve">focus on the </w:t>
      </w:r>
      <w:r w:rsidRPr="00496DF3">
        <w:rPr>
          <w:rStyle w:val="Emphasis"/>
        </w:rPr>
        <w:t>near</w:t>
      </w:r>
      <w:r w:rsidRPr="00496DF3">
        <w:rPr>
          <w:sz w:val="16"/>
        </w:rPr>
        <w:t>- to medium-</w:t>
      </w:r>
      <w:r w:rsidRPr="00496DF3">
        <w:rPr>
          <w:rStyle w:val="Emphasis"/>
        </w:rPr>
        <w:t>term</w:t>
      </w:r>
      <w:r w:rsidRPr="00496DF3">
        <w:rPr>
          <w:sz w:val="16"/>
        </w:rPr>
        <w:t xml:space="preserve"> future. For example, climate policy often focuses on the next century. But while most CO2 emitted today will leave our atmosphere within 200 years, the remaining 20-35% can remain for thousands of years longer (Emanuel 2016, 15). </w:t>
      </w:r>
      <w:r w:rsidRPr="00496DF3">
        <w:rPr>
          <w:rStyle w:val="StyleUnderline"/>
        </w:rPr>
        <w:t>Shouldn’t we care about such longer-term effects, too?</w:t>
      </w:r>
    </w:p>
    <w:p w14:paraId="089974A0" w14:textId="77777777" w:rsidR="0093623D" w:rsidRPr="00496DF3" w:rsidRDefault="0093623D" w:rsidP="0093623D">
      <w:pPr>
        <w:rPr>
          <w:sz w:val="16"/>
        </w:rPr>
      </w:pPr>
      <w:r w:rsidRPr="00496DF3">
        <w:rPr>
          <w:sz w:val="16"/>
        </w:rPr>
        <w:t>Longtermists answer that we should (Bostrom 2003; Greaves and MacAskill 2021; Greaves et al. 2019; Greaves, Mogensen, and MacAskill 2019; MacAskill 2022b; Ord 2020). They argue that we should care about the entire future, and that this has important and fascinating implications for what we morally ought to do. The standard case for longtermism rests on three premises.</w:t>
      </w:r>
    </w:p>
    <w:p w14:paraId="021BC5C4" w14:textId="77777777" w:rsidR="0093623D" w:rsidRPr="00496DF3" w:rsidRDefault="0093623D" w:rsidP="0093623D">
      <w:pPr>
        <w:rPr>
          <w:sz w:val="16"/>
        </w:rPr>
      </w:pPr>
      <w:r w:rsidRPr="00496DF3">
        <w:rPr>
          <w:sz w:val="16"/>
        </w:rPr>
        <w:t>First, far-future people matter morally. Economic models commonly discount future income or consumption. However, most philosophers deny that we should discount things, like well-being, that are non-instrumentally valuable (see the citations in Greaves and MacAskill 2021, n. 21). Future welfare should not be subject to a positive pure rate of time preference, or the rate should at least be small (e.g. Mogensen 2019) or subject to uncertainty (e.g., Weitzman 1998). Nowadays, we tend to think that one person’s welfare matters just as much as anyone else’s, no matter their race, gender, class, or where they are in the world. Arguably, the same holds no matter when they are—whether they exist now, in a hundred years, or even in a million years.</w:t>
      </w:r>
    </w:p>
    <w:p w14:paraId="7E7EA70C" w14:textId="77777777" w:rsidR="0093623D" w:rsidRPr="00496DF3" w:rsidRDefault="0093623D" w:rsidP="0093623D">
      <w:pPr>
        <w:rPr>
          <w:sz w:val="16"/>
        </w:rPr>
      </w:pPr>
      <w:r w:rsidRPr="00496DF3">
        <w:rPr>
          <w:sz w:val="16"/>
        </w:rPr>
        <w:t xml:space="preserve">Second, </w:t>
      </w:r>
      <w:r w:rsidRPr="00496DF3">
        <w:rPr>
          <w:rStyle w:val="StyleUnderline"/>
        </w:rPr>
        <w:t xml:space="preserve">there might be </w:t>
      </w:r>
      <w:r w:rsidRPr="00496DF3">
        <w:rPr>
          <w:rStyle w:val="Emphasis"/>
        </w:rPr>
        <w:t>lots</w:t>
      </w:r>
      <w:r w:rsidRPr="00496DF3">
        <w:rPr>
          <w:rStyle w:val="StyleUnderline"/>
        </w:rPr>
        <w:t xml:space="preserve"> of far-future people</w:t>
      </w:r>
      <w:r w:rsidRPr="00496DF3">
        <w:rPr>
          <w:sz w:val="16"/>
        </w:rPr>
        <w:t xml:space="preserve">. The typical mammalian species lives roughly 1,000,000 years, which would leave 700,000 years for humans. But we are not a typical mammalian species, and Earth could in principle sustain human life for another 500 million to 1.3 billion years (Ord 2020, 20; MacAskill 2022b, 14). At the more conservative end, estimates place the expected number of future people at 1014—that is 10,000 persons for every person alive today (Greaves and MacAskill 2021, 6–7). And if we assign even small probabilities to humanity settling the stars, or to future sentient life being digital, this causes the number of expected future people to greatly magnify: </w:t>
      </w:r>
      <w:r w:rsidRPr="00496DF3">
        <w:rPr>
          <w:rStyle w:val="StyleUnderline"/>
        </w:rPr>
        <w:t>estimates</w:t>
      </w:r>
      <w:r w:rsidRPr="00496DF3">
        <w:rPr>
          <w:sz w:val="16"/>
        </w:rPr>
        <w:t xml:space="preserve"> here </w:t>
      </w:r>
      <w:r w:rsidRPr="00496DF3">
        <w:rPr>
          <w:rStyle w:val="StyleUnderline"/>
        </w:rPr>
        <w:t>range from 10</w:t>
      </w:r>
      <w:r w:rsidRPr="00496DF3">
        <w:rPr>
          <w:rStyle w:val="StyleUnderline"/>
          <w:vertAlign w:val="superscript"/>
        </w:rPr>
        <w:t>18</w:t>
      </w:r>
      <w:r w:rsidRPr="00496DF3">
        <w:rPr>
          <w:rStyle w:val="StyleUnderline"/>
        </w:rPr>
        <w:t xml:space="preserve"> to 10</w:t>
      </w:r>
      <w:r w:rsidRPr="00496DF3">
        <w:rPr>
          <w:rStyle w:val="StyleUnderline"/>
          <w:vertAlign w:val="superscript"/>
        </w:rPr>
        <w:t>45</w:t>
      </w:r>
      <w:r w:rsidRPr="00496DF3">
        <w:rPr>
          <w:sz w:val="16"/>
        </w:rPr>
        <w:t xml:space="preserve"> (Greaves and MacAskill 2021, 7–9). Exact numbers are neither possible nor necessary. What matters is that, in expectation, future people vastly outnumber people alive today. The value at stake in the long-term future is massive.</w:t>
      </w:r>
    </w:p>
    <w:p w14:paraId="5BDB7610" w14:textId="77777777" w:rsidR="0093623D" w:rsidRPr="00496DF3" w:rsidRDefault="0093623D" w:rsidP="0093623D">
      <w:pPr>
        <w:rPr>
          <w:sz w:val="16"/>
        </w:rPr>
      </w:pPr>
      <w:r w:rsidRPr="00496DF3">
        <w:rPr>
          <w:sz w:val="16"/>
        </w:rPr>
        <w:t xml:space="preserve">Third, longtermists argue that we can predictably affect the value of the long-term future. Most obviously, </w:t>
      </w:r>
      <w:r w:rsidRPr="00496DF3">
        <w:rPr>
          <w:rStyle w:val="StyleUnderline"/>
          <w:highlight w:val="cyan"/>
        </w:rPr>
        <w:t xml:space="preserve">we can </w:t>
      </w:r>
      <w:r w:rsidRPr="00496DF3">
        <w:rPr>
          <w:rStyle w:val="Emphasis"/>
          <w:highlight w:val="cyan"/>
        </w:rPr>
        <w:t>mitigate</w:t>
      </w:r>
      <w:r w:rsidRPr="00496DF3">
        <w:rPr>
          <w:sz w:val="16"/>
        </w:rPr>
        <w:t xml:space="preserve"> “</w:t>
      </w:r>
      <w:r w:rsidRPr="00496DF3">
        <w:rPr>
          <w:rStyle w:val="Emphasis"/>
          <w:highlight w:val="cyan"/>
        </w:rPr>
        <w:t>existential risks</w:t>
      </w:r>
      <w:r w:rsidRPr="00496DF3">
        <w:rPr>
          <w:sz w:val="16"/>
        </w:rPr>
        <w:t xml:space="preserve">” that threaten to severely curtail our long-term potential by causing our extinction or irrecoverable civilization collapse. These might be, for example, risks due to </w:t>
      </w:r>
      <w:r w:rsidRPr="00496DF3">
        <w:rPr>
          <w:rStyle w:val="Emphasis"/>
          <w:highlight w:val="cyan"/>
        </w:rPr>
        <w:t>nuclear war</w:t>
      </w:r>
      <w:r w:rsidRPr="00496DF3">
        <w:rPr>
          <w:rStyle w:val="StyleUnderline"/>
          <w:highlight w:val="cyan"/>
        </w:rPr>
        <w:t xml:space="preserve">, </w:t>
      </w:r>
      <w:r w:rsidRPr="00496DF3">
        <w:rPr>
          <w:rStyle w:val="Emphasis"/>
          <w:highlight w:val="cyan"/>
        </w:rPr>
        <w:t>pandemics</w:t>
      </w:r>
      <w:r w:rsidRPr="00496DF3">
        <w:rPr>
          <w:rStyle w:val="StyleUnderline"/>
          <w:highlight w:val="cyan"/>
        </w:rPr>
        <w:t>,</w:t>
      </w:r>
      <w:r w:rsidRPr="00496DF3">
        <w:rPr>
          <w:rStyle w:val="StyleUnderline"/>
        </w:rPr>
        <w:t xml:space="preserve"> </w:t>
      </w:r>
      <w:r w:rsidRPr="00496DF3">
        <w:rPr>
          <w:rStyle w:val="Emphasis"/>
          <w:highlight w:val="cyan"/>
        </w:rPr>
        <w:t>climate</w:t>
      </w:r>
      <w:r w:rsidRPr="00496DF3">
        <w:rPr>
          <w:sz w:val="16"/>
        </w:rPr>
        <w:t xml:space="preserve"> change, </w:t>
      </w:r>
      <w:r w:rsidRPr="00496DF3">
        <w:rPr>
          <w:rStyle w:val="StyleUnderline"/>
        </w:rPr>
        <w:t xml:space="preserve">or </w:t>
      </w:r>
      <w:r w:rsidRPr="00496DF3">
        <w:rPr>
          <w:rStyle w:val="Emphasis"/>
          <w:highlight w:val="cyan"/>
        </w:rPr>
        <w:t>a</w:t>
      </w:r>
      <w:r w:rsidRPr="00496DF3">
        <w:rPr>
          <w:sz w:val="16"/>
        </w:rPr>
        <w:t xml:space="preserve">rtificial </w:t>
      </w:r>
      <w:r w:rsidRPr="00496DF3">
        <w:rPr>
          <w:rStyle w:val="Emphasis"/>
          <w:highlight w:val="cyan"/>
        </w:rPr>
        <w:t>i</w:t>
      </w:r>
      <w:r w:rsidRPr="00496DF3">
        <w:rPr>
          <w:sz w:val="16"/>
        </w:rPr>
        <w:t xml:space="preserve">ntelligence (Ord 2020). But we can also affect the value of the long-term future, conditional on avoiding such dramatic scenarios, by launching ourselves on a higher-value trajectory, for example, one less ravished by climate change or repressive governments. After all, </w:t>
      </w:r>
      <w:r w:rsidRPr="00496DF3">
        <w:rPr>
          <w:rStyle w:val="StyleUnderline"/>
        </w:rPr>
        <w:t xml:space="preserve">it would be </w:t>
      </w:r>
      <w:r w:rsidRPr="00496DF3">
        <w:rPr>
          <w:rStyle w:val="Emphasis"/>
        </w:rPr>
        <w:t>surprising</w:t>
      </w:r>
      <w:r w:rsidRPr="00496DF3">
        <w:rPr>
          <w:rStyle w:val="StyleUnderline"/>
        </w:rPr>
        <w:t xml:space="preserve"> if we were already doing everything we can to </w:t>
      </w:r>
      <w:r w:rsidRPr="00496DF3">
        <w:rPr>
          <w:rStyle w:val="Emphasis"/>
        </w:rPr>
        <w:t>benefit future gen</w:t>
      </w:r>
      <w:r w:rsidRPr="00496DF3">
        <w:rPr>
          <w:sz w:val="16"/>
        </w:rPr>
        <w:t>eration</w:t>
      </w:r>
      <w:r w:rsidRPr="00496DF3">
        <w:rPr>
          <w:rStyle w:val="Emphasis"/>
        </w:rPr>
        <w:t>s</w:t>
      </w:r>
      <w:r w:rsidRPr="00496DF3">
        <w:rPr>
          <w:sz w:val="16"/>
        </w:rPr>
        <w:t>. Unlike most other groups, future people cannot advocate for their own interests, for example, through participating in politics or markets.</w:t>
      </w:r>
    </w:p>
    <w:p w14:paraId="0D4D3A94" w14:textId="77777777" w:rsidR="0093623D" w:rsidRPr="00496DF3" w:rsidRDefault="0093623D" w:rsidP="0093623D">
      <w:pPr>
        <w:rPr>
          <w:sz w:val="12"/>
          <w:szCs w:val="18"/>
        </w:rPr>
      </w:pPr>
      <w:r w:rsidRPr="00496DF3">
        <w:rPr>
          <w:sz w:val="12"/>
          <w:szCs w:val="18"/>
        </w:rPr>
        <w:t>This leads to the following thesis:</w:t>
      </w:r>
    </w:p>
    <w:p w14:paraId="66CCEF6B" w14:textId="77777777" w:rsidR="0093623D" w:rsidRPr="00496DF3" w:rsidRDefault="0093623D" w:rsidP="0093623D">
      <w:pPr>
        <w:rPr>
          <w:sz w:val="12"/>
          <w:szCs w:val="18"/>
        </w:rPr>
      </w:pPr>
      <w:r w:rsidRPr="00496DF3">
        <w:rPr>
          <w:sz w:val="12"/>
          <w:szCs w:val="18"/>
        </w:rPr>
        <w:t>Longtermism: Positively affecting the value of the long-term future is among the key moral priorities (weak longtermism) or the key moral priority (strong longtermism) of our time (see MacAskill 2022, 4).</w:t>
      </w:r>
    </w:p>
    <w:p w14:paraId="5F09C9CA" w14:textId="77777777" w:rsidR="0093623D" w:rsidRPr="00496DF3" w:rsidRDefault="0093623D" w:rsidP="0093623D">
      <w:pPr>
        <w:rPr>
          <w:sz w:val="12"/>
          <w:szCs w:val="18"/>
        </w:rPr>
      </w:pPr>
      <w:r w:rsidRPr="00496DF3">
        <w:rPr>
          <w:sz w:val="12"/>
          <w:szCs w:val="18"/>
        </w:rPr>
        <w:t>Most discussions of longtermism focus on individuals—for example, on where philanthropists should donate (Greaves and MacAskill 2021). However, institutions also affect the long-term future. Longtermism may thus be an important topic for political philosophy: positively affecting the value of the long-term future may be a (or the) key political priority of our time.</w:t>
      </w:r>
    </w:p>
    <w:p w14:paraId="158F3622" w14:textId="77777777" w:rsidR="0093623D" w:rsidRPr="00496DF3" w:rsidRDefault="0093623D" w:rsidP="0093623D">
      <w:pPr>
        <w:rPr>
          <w:sz w:val="12"/>
          <w:szCs w:val="18"/>
        </w:rPr>
      </w:pPr>
      <w:r w:rsidRPr="00496DF3">
        <w:rPr>
          <w:sz w:val="12"/>
          <w:szCs w:val="18"/>
        </w:rPr>
        <w:t>Now, political philosophers have produced valuable work on future generations, involving climate change, environmental ethics, and intergenerational justice (Barry 1997; English 1977; Gardiner et al. 2010; González-Ricoy and Gosseries 2017; Gosseries and Meyer 2009; Moellendorf 2015; Rawls 1971, sec. 44). But these discussions focus mainly on the near-to-medium term. Moreover, while longtermists often invoke consequentialist or ‘beneficence-based’ reasoning, political philosophers focus more on non-consequentialist considerations and on political values like justice and legitimacy. So, to date, there is almost no political philosophy explicitly engaging with longtermist thought. This is a striking lacuna, as longtermism might radically challenge mainstream political philosophy, and, conversely, political philosophy might offer challenges or insights for longtermists.</w:t>
      </w:r>
    </w:p>
    <w:p w14:paraId="321C7179" w14:textId="77777777" w:rsidR="0093623D" w:rsidRPr="00496DF3" w:rsidRDefault="0093623D" w:rsidP="0093623D">
      <w:pPr>
        <w:rPr>
          <w:sz w:val="12"/>
          <w:szCs w:val="18"/>
        </w:rPr>
      </w:pPr>
      <w:r w:rsidRPr="00496DF3">
        <w:rPr>
          <w:sz w:val="12"/>
          <w:szCs w:val="18"/>
        </w:rPr>
        <w:t>In this chapter, we outline some central questions in longtermist political philosophy. Our aim is to set out longtermist political philosophy as a research field and to motivate readers to pursue questions and arguments we here only broach. We believe more work in this area is both theoretically and practically important. Longtermism has spawned a thriving research field but also a flurry of philanthropic activity moving hundreds of millions of dollars each year. It is important to understand what institutional implications longtermism might have, as well as how political values might constrain, challenge, or support longtermism.</w:t>
      </w:r>
    </w:p>
    <w:p w14:paraId="0839EE80" w14:textId="77777777" w:rsidR="0093623D" w:rsidRPr="00496DF3" w:rsidRDefault="0093623D" w:rsidP="0093623D">
      <w:pPr>
        <w:rPr>
          <w:sz w:val="12"/>
          <w:szCs w:val="18"/>
        </w:rPr>
      </w:pPr>
      <w:r w:rsidRPr="00496DF3">
        <w:rPr>
          <w:sz w:val="12"/>
          <w:szCs w:val="18"/>
        </w:rPr>
        <w:t>In section 2, we tentatively defend ‘institutional longtermism,’ suggesting that the standard case for longtermism is more robust for institutions than for individuals. In section 3, we distinguish approaches to pursuing longtermist institutional reform along two dimensions. In section 4, we turn to points of tension and convergence between longtermism and some values that loom large in mainstream political philosophy. Section 5 provides a grab bag of other questions we lack space to explore here.</w:t>
      </w:r>
    </w:p>
    <w:p w14:paraId="317F592D" w14:textId="77777777" w:rsidR="0093623D" w:rsidRPr="00496DF3" w:rsidRDefault="0093623D" w:rsidP="0093623D">
      <w:pPr>
        <w:rPr>
          <w:sz w:val="12"/>
          <w:szCs w:val="18"/>
        </w:rPr>
      </w:pPr>
      <w:r w:rsidRPr="00496DF3">
        <w:rPr>
          <w:sz w:val="12"/>
          <w:szCs w:val="18"/>
        </w:rPr>
        <w:t>2 The Case for Institutional Longtermism</w:t>
      </w:r>
    </w:p>
    <w:p w14:paraId="7D8CE16B" w14:textId="77777777" w:rsidR="0093623D" w:rsidRPr="00496DF3" w:rsidRDefault="0093623D" w:rsidP="0093623D">
      <w:pPr>
        <w:rPr>
          <w:sz w:val="12"/>
          <w:szCs w:val="18"/>
        </w:rPr>
      </w:pPr>
      <w:r w:rsidRPr="00496DF3">
        <w:rPr>
          <w:sz w:val="12"/>
          <w:szCs w:val="18"/>
        </w:rPr>
        <w:t>We begin by distinguishing individual from institutional longtermism:</w:t>
      </w:r>
    </w:p>
    <w:p w14:paraId="20B0D06A" w14:textId="77777777" w:rsidR="0093623D" w:rsidRPr="00496DF3" w:rsidRDefault="0093623D" w:rsidP="0093623D">
      <w:pPr>
        <w:rPr>
          <w:sz w:val="12"/>
          <w:szCs w:val="18"/>
        </w:rPr>
      </w:pPr>
      <w:r w:rsidRPr="00496DF3">
        <w:rPr>
          <w:sz w:val="12"/>
          <w:szCs w:val="18"/>
        </w:rPr>
        <w:t>Individual longtermism: positively affecting the value of the long-term future is among the key moral priorities (weak longtermism) or the key moral priority (strong longtermism) of our time, when undertaking individual actions or projects.</w:t>
      </w:r>
    </w:p>
    <w:p w14:paraId="3A3846CE" w14:textId="77777777" w:rsidR="0093623D" w:rsidRPr="00496DF3" w:rsidRDefault="0093623D" w:rsidP="0093623D">
      <w:pPr>
        <w:rPr>
          <w:sz w:val="12"/>
          <w:szCs w:val="18"/>
        </w:rPr>
      </w:pPr>
      <w:r w:rsidRPr="00496DF3">
        <w:rPr>
          <w:sz w:val="12"/>
          <w:szCs w:val="18"/>
        </w:rPr>
        <w:t>Institutional longtermism: positively affecting the value of the long-term future is among the key moral priorities (weak institutional longtermism) or the key moral priority (strong institutional longtermism) of our time, when building or shaping institutions.</w:t>
      </w:r>
    </w:p>
    <w:p w14:paraId="1C010D94" w14:textId="77777777" w:rsidR="0093623D" w:rsidRPr="00496DF3" w:rsidRDefault="0093623D" w:rsidP="0093623D">
      <w:pPr>
        <w:rPr>
          <w:sz w:val="12"/>
          <w:szCs w:val="18"/>
        </w:rPr>
      </w:pPr>
      <w:r w:rsidRPr="00496DF3">
        <w:rPr>
          <w:sz w:val="12"/>
          <w:szCs w:val="18"/>
        </w:rPr>
        <w:t>Institutions are the “rules of the game” that shape human interaction (North 1990). These include both formal institutions, such as laws and public policies, and informal institutions, such as norms and conventions. Functioning formal and informal institutions often depend on one another and overlap in various ways; for example, laws may command compliance only in the presence of appropriate social norms (Barrett and Gaus 2020). However, for reasons of space, we primarily focus on formal institutions here.</w:t>
      </w:r>
    </w:p>
    <w:p w14:paraId="6F7297D7" w14:textId="77777777" w:rsidR="0093623D" w:rsidRPr="00496DF3" w:rsidRDefault="0093623D" w:rsidP="0093623D">
      <w:pPr>
        <w:rPr>
          <w:sz w:val="12"/>
          <w:szCs w:val="18"/>
        </w:rPr>
      </w:pPr>
      <w:r w:rsidRPr="00496DF3">
        <w:rPr>
          <w:sz w:val="12"/>
          <w:szCs w:val="18"/>
        </w:rPr>
        <w:t>The standard argument for longtermism is beneficence-based. The basic idea is that, given the vast number of far-future people that may exist, and assuming they have (roughly) comparable moral standing to present people, one’s effects, in expectation, on far-future people often outweigh one’s short-term effects (typically by many orders of magnitude). To get to the deontic conclusion that we morally ought to promote long-run value, we might appeal to an all-things-considered consequentialist duty to do the most good. However, the standard case for longtermism only requires the weaker premise that we have a weighty pro tanto duty of beneficence to promote impartial value. This case can be made for individual but also for institutional longtermism. The latter requires that we endorse social beneficence (or ‘instrumentalism’): how much impartial good institutions do is (at least) one central consideration when choosing between them (Barrett 2022; Schmidt 2022a).</w:t>
      </w:r>
    </w:p>
    <w:p w14:paraId="1A381256" w14:textId="77777777" w:rsidR="0093623D" w:rsidRPr="00496DF3" w:rsidRDefault="0093623D" w:rsidP="0093623D">
      <w:pPr>
        <w:rPr>
          <w:sz w:val="12"/>
          <w:szCs w:val="18"/>
        </w:rPr>
      </w:pPr>
      <w:r w:rsidRPr="00496DF3">
        <w:rPr>
          <w:sz w:val="12"/>
          <w:szCs w:val="18"/>
        </w:rPr>
        <w:t>We will have much to say about the conflict between beneficence and other values later. But first, we present four empirical reasons, and then four more ‘philosophical’ ones, suggesting the case for longtermism is more robust for institutional than for individual longtermism.</w:t>
      </w:r>
    </w:p>
    <w:p w14:paraId="74243133" w14:textId="77777777" w:rsidR="0093623D" w:rsidRPr="00496DF3" w:rsidRDefault="0093623D" w:rsidP="0093623D">
      <w:pPr>
        <w:rPr>
          <w:rStyle w:val="StyleUnderline"/>
        </w:rPr>
      </w:pPr>
      <w:r w:rsidRPr="00496DF3">
        <w:rPr>
          <w:sz w:val="16"/>
        </w:rPr>
        <w:t xml:space="preserve">2.1 </w:t>
      </w:r>
      <w:r w:rsidRPr="00496DF3">
        <w:rPr>
          <w:rStyle w:val="StyleUnderline"/>
        </w:rPr>
        <w:t>Institutions Affect the Long Run</w:t>
      </w:r>
    </w:p>
    <w:p w14:paraId="2B806811" w14:textId="77777777" w:rsidR="0093623D" w:rsidRPr="00496DF3" w:rsidRDefault="0093623D" w:rsidP="0093623D">
      <w:pPr>
        <w:rPr>
          <w:sz w:val="16"/>
        </w:rPr>
      </w:pPr>
      <w:r w:rsidRPr="00496DF3">
        <w:rPr>
          <w:rStyle w:val="StyleUnderline"/>
        </w:rPr>
        <w:t>The</w:t>
      </w:r>
      <w:r w:rsidRPr="00496DF3">
        <w:rPr>
          <w:sz w:val="16"/>
        </w:rPr>
        <w:t xml:space="preserve"> first </w:t>
      </w:r>
      <w:r w:rsidRPr="00496DF3">
        <w:rPr>
          <w:rStyle w:val="StyleUnderline"/>
        </w:rPr>
        <w:t>reason is the sheer scale of the power and influence of institutions</w:t>
      </w:r>
      <w:r w:rsidRPr="00496DF3">
        <w:rPr>
          <w:sz w:val="16"/>
        </w:rPr>
        <w:t xml:space="preserve">. Consider states. </w:t>
      </w:r>
      <w:r w:rsidRPr="00496DF3">
        <w:rPr>
          <w:rStyle w:val="StyleUnderline"/>
        </w:rPr>
        <w:t>The</w:t>
      </w:r>
      <w:r w:rsidRPr="00496DF3">
        <w:rPr>
          <w:sz w:val="16"/>
        </w:rPr>
        <w:t xml:space="preserve"> 2022 </w:t>
      </w:r>
      <w:r w:rsidRPr="00496DF3">
        <w:rPr>
          <w:rStyle w:val="Emphasis"/>
        </w:rPr>
        <w:t>U</w:t>
      </w:r>
      <w:r w:rsidRPr="00496DF3">
        <w:rPr>
          <w:sz w:val="16"/>
        </w:rPr>
        <w:t xml:space="preserve">nited </w:t>
      </w:r>
      <w:r w:rsidRPr="00496DF3">
        <w:rPr>
          <w:rStyle w:val="Emphasis"/>
        </w:rPr>
        <w:t>S</w:t>
      </w:r>
      <w:r w:rsidRPr="00496DF3">
        <w:rPr>
          <w:sz w:val="16"/>
        </w:rPr>
        <w:t xml:space="preserve">tates </w:t>
      </w:r>
      <w:r w:rsidRPr="00496DF3">
        <w:rPr>
          <w:rStyle w:val="Emphasis"/>
        </w:rPr>
        <w:t>federal budget</w:t>
      </w:r>
      <w:r w:rsidRPr="00496DF3">
        <w:rPr>
          <w:rStyle w:val="StyleUnderline"/>
        </w:rPr>
        <w:t xml:space="preserve"> had</w:t>
      </w:r>
      <w:r w:rsidRPr="00496DF3">
        <w:rPr>
          <w:sz w:val="16"/>
        </w:rPr>
        <w:t xml:space="preserve"> roughly $</w:t>
      </w:r>
      <w:r w:rsidRPr="00496DF3">
        <w:rPr>
          <w:rStyle w:val="Emphasis"/>
        </w:rPr>
        <w:t>6 trillion</w:t>
      </w:r>
      <w:r w:rsidRPr="00496DF3">
        <w:rPr>
          <w:sz w:val="16"/>
        </w:rPr>
        <w:t xml:space="preserve"> in outlays, with yearly defence spending alone of $754 billion (‘Budget of the U.S. Government - Fiscal Year 2022’ 2021). The Chinese Communist Party is arguably the most powerful organisation in the world, ruling over roughly 1.4 billion people and influencing many more. The budgets of longtermist philanthropic organisations have grown at an impressive pace, but they remain dwarfed by governments and transnational organisations like the EU. Furthermore, </w:t>
      </w:r>
      <w:r w:rsidRPr="00496DF3">
        <w:rPr>
          <w:rStyle w:val="StyleUnderline"/>
        </w:rPr>
        <w:t xml:space="preserve">government budgets underestimate the power of states, which also exert influence through </w:t>
      </w:r>
      <w:r w:rsidRPr="00496DF3">
        <w:rPr>
          <w:rStyle w:val="Emphasis"/>
        </w:rPr>
        <w:t>legislation</w:t>
      </w:r>
      <w:r w:rsidRPr="00496DF3">
        <w:rPr>
          <w:sz w:val="16"/>
        </w:rPr>
        <w:t>. And the monopoly on legitimate violence alone makes the government an actor like no other.</w:t>
      </w:r>
    </w:p>
    <w:p w14:paraId="7825156F" w14:textId="77777777" w:rsidR="0093623D" w:rsidRPr="00496DF3" w:rsidRDefault="0093623D" w:rsidP="0093623D">
      <w:pPr>
        <w:rPr>
          <w:sz w:val="16"/>
        </w:rPr>
      </w:pPr>
      <w:r w:rsidRPr="00496DF3">
        <w:rPr>
          <w:sz w:val="16"/>
        </w:rPr>
        <w:t xml:space="preserve">Second, </w:t>
      </w:r>
      <w:r w:rsidRPr="00496DF3">
        <w:rPr>
          <w:rStyle w:val="StyleUnderline"/>
          <w:highlight w:val="cyan"/>
        </w:rPr>
        <w:t xml:space="preserve">institutions’ impacts are </w:t>
      </w:r>
      <w:r w:rsidRPr="00496DF3">
        <w:rPr>
          <w:rStyle w:val="Emphasis"/>
          <w:highlight w:val="cyan"/>
        </w:rPr>
        <w:t>broad</w:t>
      </w:r>
      <w:r w:rsidRPr="00496DF3">
        <w:rPr>
          <w:sz w:val="16"/>
        </w:rPr>
        <w:t xml:space="preserve">. </w:t>
      </w:r>
      <w:r w:rsidRPr="00496DF3">
        <w:rPr>
          <w:rStyle w:val="StyleUnderline"/>
          <w:highlight w:val="cyan"/>
        </w:rPr>
        <w:t xml:space="preserve">Good </w:t>
      </w:r>
      <w:r w:rsidRPr="00496DF3">
        <w:rPr>
          <w:rStyle w:val="Emphasis"/>
          <w:highlight w:val="cyan"/>
        </w:rPr>
        <w:t>institutions</w:t>
      </w:r>
      <w:r w:rsidRPr="00496DF3">
        <w:rPr>
          <w:rStyle w:val="StyleUnderline"/>
          <w:highlight w:val="cyan"/>
        </w:rPr>
        <w:t xml:space="preserve"> are</w:t>
      </w:r>
      <w:r w:rsidRPr="00496DF3">
        <w:rPr>
          <w:sz w:val="16"/>
        </w:rPr>
        <w:t xml:space="preserve"> arguably </w:t>
      </w:r>
      <w:r w:rsidRPr="00496DF3">
        <w:rPr>
          <w:rStyle w:val="Emphasis"/>
          <w:highlight w:val="cyan"/>
        </w:rPr>
        <w:t>all-purpose goods</w:t>
      </w:r>
      <w:r w:rsidRPr="00496DF3">
        <w:rPr>
          <w:sz w:val="16"/>
        </w:rPr>
        <w:t xml:space="preserve"> that are </w:t>
      </w:r>
      <w:r w:rsidRPr="00496DF3">
        <w:rPr>
          <w:rStyle w:val="StyleUnderline"/>
          <w:highlight w:val="cyan"/>
        </w:rPr>
        <w:t xml:space="preserve">valuable when dealing with most large-scale </w:t>
      </w:r>
      <w:r w:rsidRPr="00496DF3">
        <w:rPr>
          <w:rStyle w:val="Emphasis"/>
          <w:highlight w:val="cyan"/>
        </w:rPr>
        <w:t>societal challenges</w:t>
      </w:r>
      <w:r w:rsidRPr="00496DF3">
        <w:rPr>
          <w:sz w:val="16"/>
        </w:rPr>
        <w:t xml:space="preserve"> – such as </w:t>
      </w:r>
      <w:r w:rsidRPr="00496DF3">
        <w:rPr>
          <w:rStyle w:val="Emphasis"/>
          <w:highlight w:val="cyan"/>
        </w:rPr>
        <w:t>pandemics</w:t>
      </w:r>
      <w:r w:rsidRPr="00496DF3">
        <w:rPr>
          <w:sz w:val="16"/>
        </w:rPr>
        <w:t xml:space="preserve">, international </w:t>
      </w:r>
      <w:r w:rsidRPr="00496DF3">
        <w:rPr>
          <w:rStyle w:val="Emphasis"/>
          <w:highlight w:val="cyan"/>
        </w:rPr>
        <w:t>crises</w:t>
      </w:r>
      <w:r w:rsidRPr="00496DF3">
        <w:rPr>
          <w:sz w:val="16"/>
        </w:rPr>
        <w:t xml:space="preserve">, or </w:t>
      </w:r>
      <w:r w:rsidRPr="00496DF3">
        <w:rPr>
          <w:rStyle w:val="Emphasis"/>
          <w:highlight w:val="cyan"/>
        </w:rPr>
        <w:t>climate</w:t>
      </w:r>
      <w:r w:rsidRPr="00496DF3">
        <w:rPr>
          <w:sz w:val="16"/>
        </w:rPr>
        <w:t xml:space="preserve"> change. </w:t>
      </w:r>
      <w:r w:rsidRPr="00496DF3">
        <w:rPr>
          <w:rStyle w:val="StyleUnderline"/>
          <w:highlight w:val="cyan"/>
        </w:rPr>
        <w:t>What makes institutions ‘good’ depends on</w:t>
      </w:r>
      <w:r w:rsidRPr="00496DF3">
        <w:rPr>
          <w:rStyle w:val="StyleUnderline"/>
        </w:rPr>
        <w:t xml:space="preserve"> various factors, including collective </w:t>
      </w:r>
      <w:r w:rsidRPr="00496DF3">
        <w:rPr>
          <w:rStyle w:val="Emphasis"/>
          <w:highlight w:val="cyan"/>
        </w:rPr>
        <w:t>epistemic qualities</w:t>
      </w:r>
      <w:r w:rsidRPr="00496DF3">
        <w:rPr>
          <w:rStyle w:val="StyleUnderline"/>
          <w:highlight w:val="cyan"/>
        </w:rPr>
        <w:t xml:space="preserve"> and</w:t>
      </w:r>
      <w:r w:rsidRPr="00496DF3">
        <w:rPr>
          <w:rStyle w:val="StyleUnderline"/>
        </w:rPr>
        <w:t xml:space="preserve"> decision-making </w:t>
      </w:r>
      <w:r w:rsidRPr="00496DF3">
        <w:rPr>
          <w:rStyle w:val="StyleUnderline"/>
          <w:highlight w:val="cyan"/>
        </w:rPr>
        <w:t>procedures</w:t>
      </w:r>
      <w:r w:rsidRPr="00496DF3">
        <w:rPr>
          <w:sz w:val="16"/>
        </w:rPr>
        <w:t xml:space="preserve">, suitable conditions for collective action and public good provision, </w:t>
      </w:r>
      <w:r w:rsidRPr="00496DF3">
        <w:rPr>
          <w:rStyle w:val="Emphasis"/>
          <w:highlight w:val="cyan"/>
        </w:rPr>
        <w:t>low corruption</w:t>
      </w:r>
      <w:r w:rsidRPr="00496DF3">
        <w:rPr>
          <w:sz w:val="16"/>
        </w:rPr>
        <w:t xml:space="preserve">, and so on. Conversely, bad institutions can be ‘all-purpose bads’. For example, </w:t>
      </w:r>
      <w:r w:rsidRPr="00496DF3">
        <w:rPr>
          <w:rStyle w:val="StyleUnderline"/>
          <w:highlight w:val="cyan"/>
        </w:rPr>
        <w:t xml:space="preserve">a </w:t>
      </w:r>
      <w:r w:rsidRPr="00496DF3">
        <w:rPr>
          <w:rStyle w:val="Emphasis"/>
          <w:highlight w:val="cyan"/>
        </w:rPr>
        <w:t>kleptocratic system</w:t>
      </w:r>
      <w:r w:rsidRPr="00496DF3">
        <w:rPr>
          <w:rStyle w:val="StyleUnderline"/>
          <w:highlight w:val="cyan"/>
        </w:rPr>
        <w:t xml:space="preserve"> that extracts resources to benefit a</w:t>
      </w:r>
      <w:r w:rsidRPr="00496DF3">
        <w:rPr>
          <w:sz w:val="16"/>
        </w:rPr>
        <w:t xml:space="preserve"> </w:t>
      </w:r>
      <w:r w:rsidRPr="00496DF3">
        <w:rPr>
          <w:rStyle w:val="Emphasis"/>
          <w:highlight w:val="cyan"/>
        </w:rPr>
        <w:t>small</w:t>
      </w:r>
      <w:r w:rsidRPr="00496DF3">
        <w:rPr>
          <w:sz w:val="16"/>
        </w:rPr>
        <w:t xml:space="preserve"> corrupt </w:t>
      </w:r>
      <w:r w:rsidRPr="00496DF3">
        <w:rPr>
          <w:rStyle w:val="Emphasis"/>
          <w:highlight w:val="cyan"/>
        </w:rPr>
        <w:t>elite</w:t>
      </w:r>
      <w:r w:rsidRPr="00496DF3">
        <w:rPr>
          <w:sz w:val="16"/>
        </w:rPr>
        <w:t xml:space="preserve"> may not only be bad for its contemporaries, but </w:t>
      </w:r>
      <w:r w:rsidRPr="00496DF3">
        <w:rPr>
          <w:rStyle w:val="StyleUnderline"/>
          <w:highlight w:val="cyan"/>
        </w:rPr>
        <w:t>may</w:t>
      </w:r>
      <w:r w:rsidRPr="00496DF3">
        <w:rPr>
          <w:sz w:val="16"/>
        </w:rPr>
        <w:t xml:space="preserve">, in expectation, </w:t>
      </w:r>
      <w:r w:rsidRPr="00496DF3">
        <w:rPr>
          <w:rStyle w:val="Emphasis"/>
          <w:highlight w:val="cyan"/>
        </w:rPr>
        <w:t>deal poorly with major risks</w:t>
      </w:r>
      <w:r w:rsidRPr="00496DF3">
        <w:rPr>
          <w:sz w:val="16"/>
        </w:rPr>
        <w:t xml:space="preserve"> that come its way.</w:t>
      </w:r>
    </w:p>
    <w:p w14:paraId="41B44B8B" w14:textId="77777777" w:rsidR="0093623D" w:rsidRPr="00496DF3" w:rsidRDefault="0093623D" w:rsidP="0093623D">
      <w:pPr>
        <w:rPr>
          <w:sz w:val="16"/>
        </w:rPr>
      </w:pPr>
      <w:r w:rsidRPr="00496DF3">
        <w:rPr>
          <w:sz w:val="16"/>
        </w:rPr>
        <w:t xml:space="preserve">Third, </w:t>
      </w:r>
      <w:r w:rsidRPr="00496DF3">
        <w:rPr>
          <w:rStyle w:val="StyleUnderline"/>
          <w:highlight w:val="cyan"/>
        </w:rPr>
        <w:t xml:space="preserve">institutions have </w:t>
      </w:r>
      <w:r w:rsidRPr="00496DF3">
        <w:rPr>
          <w:rStyle w:val="Emphasis"/>
          <w:highlight w:val="cyan"/>
        </w:rPr>
        <w:t>long-term impacts</w:t>
      </w:r>
      <w:r w:rsidRPr="00496DF3">
        <w:rPr>
          <w:sz w:val="16"/>
        </w:rPr>
        <w:t xml:space="preserve">. </w:t>
      </w:r>
      <w:r w:rsidRPr="00496DF3">
        <w:rPr>
          <w:rStyle w:val="StyleUnderline"/>
        </w:rPr>
        <w:t>Some institutions are deliberately designed to be long</w:t>
      </w:r>
      <w:r w:rsidRPr="00496DF3">
        <w:rPr>
          <w:sz w:val="16"/>
        </w:rPr>
        <w:t>-lasting, such as constitutions. But more generally, functional institutions tend to be sticky – or to ‘reproduce themselves’ – simply because they are functional. Social scientists talk of path dependence: past events, decisions, technologies, and institutions constrain later ones (Mahoney 2000; Pierson 2000). Such institutional persistence can take drastic and far-reaching forms. The US Constitution still greatly influences and constraints decisions in the US today. Former colonized countries still struggle to shake off the dysfunctional institutions colonizers installed. At the far end of the spectrum, work in ‘persistence studies’ uses explanatory variables hundreds or thousands years old to explain social and economic outcomes today (See Abad and Maurer 2021; Giuliano and Nunn 2020, and especially Sevilla 2022 for critical reviews of such work).</w:t>
      </w:r>
    </w:p>
    <w:p w14:paraId="3CC2F607" w14:textId="77777777" w:rsidR="0093623D" w:rsidRPr="00496DF3" w:rsidRDefault="0093623D" w:rsidP="0093623D">
      <w:pPr>
        <w:rPr>
          <w:sz w:val="16"/>
        </w:rPr>
      </w:pPr>
      <w:r w:rsidRPr="00496DF3">
        <w:rPr>
          <w:rStyle w:val="Emphasis"/>
        </w:rPr>
        <w:t>Path-dependence</w:t>
      </w:r>
      <w:r w:rsidRPr="00496DF3">
        <w:rPr>
          <w:rStyle w:val="StyleUnderline"/>
        </w:rPr>
        <w:t xml:space="preserve"> means that institutions affect not only later outcomes and decisions, but also what institutions we come to have</w:t>
      </w:r>
      <w:r w:rsidRPr="00496DF3">
        <w:rPr>
          <w:sz w:val="16"/>
        </w:rPr>
        <w:t>. For example, Daron Acemoglu and James Robinson argue that countries sometimes display virtuous and vicious cycles in their long-term development (Acemoglu and Robinson 2012). Countries with inclusive economic systems often generate more inclusive political systems which in turn beget more inclusive economic systems (a virtuous cycle). Countries with ‘extractive’ economic systems might see organised extractive interest capture political influence, which in turn begets more extractive economic institutions (a vicious cycle).</w:t>
      </w:r>
    </w:p>
    <w:p w14:paraId="1E653EEA" w14:textId="77777777" w:rsidR="0093623D" w:rsidRPr="00496DF3" w:rsidRDefault="0093623D" w:rsidP="0093623D">
      <w:pPr>
        <w:rPr>
          <w:sz w:val="16"/>
        </w:rPr>
      </w:pPr>
      <w:r w:rsidRPr="00496DF3">
        <w:rPr>
          <w:sz w:val="16"/>
        </w:rPr>
        <w:t>A fourth considerations strengthens the other three: under some scenarios, the scale, breadth, and stickiness of institutions may intensify in the future, as new technical capabilities and organizational forms increase the extent and persistence of institutional impact. Longtermists sometimes worry about totalitarian risk: a totalitarian government locking in its power over the long term. Bryan Caplan, for example, argues that future technological developments (such as AI-driven surveillance and life extension) might allow dictators to cement their power for a very long time (Caplan 2011). Alternatively, an Artificial General Intelligence might become all (or very) powerful, such that the goals or values it receives at inception might get locked in long term (MacAskill 2022b, chap. 4). If that happens, it is crucial we have good institutions and values when this lock-in occurs.</w:t>
      </w:r>
    </w:p>
    <w:p w14:paraId="2D2B5EB7" w14:textId="77777777" w:rsidR="0093623D" w:rsidRDefault="0093623D" w:rsidP="0093623D"/>
    <w:p w14:paraId="73DD65CC" w14:textId="77777777" w:rsidR="0093623D" w:rsidRPr="00733D19" w:rsidRDefault="0093623D" w:rsidP="0093623D"/>
    <w:p w14:paraId="0F9742B7" w14:textId="77777777" w:rsidR="0093623D" w:rsidRDefault="0093623D" w:rsidP="0093623D">
      <w:pPr>
        <w:pStyle w:val="Heading3"/>
      </w:pPr>
      <w:r>
        <w:t>T---1NC</w:t>
      </w:r>
    </w:p>
    <w:p w14:paraId="38E726D8" w14:textId="77777777" w:rsidR="0093623D" w:rsidRDefault="0093623D" w:rsidP="0093623D">
      <w:pPr>
        <w:pStyle w:val="Heading4"/>
      </w:pPr>
      <w:r>
        <w:t xml:space="preserve">Interpretation: The aff must strengthen rights for </w:t>
      </w:r>
      <w:r w:rsidRPr="009448C7">
        <w:rPr>
          <w:u w:val="single"/>
        </w:rPr>
        <w:t>50 percent</w:t>
      </w:r>
      <w:r>
        <w:t xml:space="preserve"> of workers. </w:t>
      </w:r>
    </w:p>
    <w:p w14:paraId="16CA076F" w14:textId="77777777" w:rsidR="0093623D" w:rsidRDefault="0093623D" w:rsidP="0093623D">
      <w:pPr>
        <w:pStyle w:val="Heading4"/>
      </w:pPr>
      <w:r>
        <w:t>“Workers” is the full set</w:t>
      </w:r>
    </w:p>
    <w:p w14:paraId="5F8BF46E" w14:textId="77777777" w:rsidR="0093623D" w:rsidRDefault="0093623D" w:rsidP="0093623D">
      <w:r w:rsidRPr="00880819">
        <w:rPr>
          <w:rStyle w:val="Style13ptBold"/>
        </w:rPr>
        <w:t>ILO 81</w:t>
      </w:r>
      <w:r>
        <w:t>, International Labor Organization (“Report VI (1): Safety and Health and the Working Environment,” International Labor Conference, 67</w:t>
      </w:r>
      <w:r w:rsidRPr="00880819">
        <w:rPr>
          <w:vertAlign w:val="superscript"/>
        </w:rPr>
        <w:t>th</w:t>
      </w:r>
      <w:r>
        <w:t xml:space="preserve"> Session, https://webapps.ilo.org/public/libdoc/ilo/1980/80B09_513_engl.pdf)</w:t>
      </w:r>
    </w:p>
    <w:p w14:paraId="172D0844" w14:textId="77777777" w:rsidR="0093623D" w:rsidRPr="00880819" w:rsidRDefault="0093623D" w:rsidP="0093623D">
      <w:pPr>
        <w:rPr>
          <w:sz w:val="16"/>
        </w:rPr>
      </w:pPr>
      <w:r w:rsidRPr="00880819">
        <w:rPr>
          <w:sz w:val="16"/>
        </w:rPr>
        <w:t xml:space="preserve">5. For the purpose of the proposed instrument- </w:t>
      </w:r>
    </w:p>
    <w:p w14:paraId="35A2C630" w14:textId="77777777" w:rsidR="0093623D" w:rsidRPr="00880819" w:rsidRDefault="0093623D" w:rsidP="0093623D">
      <w:pPr>
        <w:rPr>
          <w:sz w:val="16"/>
        </w:rPr>
      </w:pPr>
      <w:r w:rsidRPr="00880819">
        <w:rPr>
          <w:sz w:val="16"/>
        </w:rPr>
        <w:t>(a) the term " branches of economic activity " includes work in the public service ;</w:t>
      </w:r>
    </w:p>
    <w:p w14:paraId="4099DCBB" w14:textId="77777777" w:rsidR="0093623D" w:rsidRPr="00880819" w:rsidRDefault="0093623D" w:rsidP="0093623D">
      <w:pPr>
        <w:rPr>
          <w:sz w:val="16"/>
        </w:rPr>
      </w:pPr>
      <w:r w:rsidRPr="00880819">
        <w:rPr>
          <w:sz w:val="16"/>
        </w:rPr>
        <w:t xml:space="preserve">(b) </w:t>
      </w:r>
      <w:r w:rsidRPr="00DA712C">
        <w:rPr>
          <w:rStyle w:val="StyleUnderline"/>
          <w:highlight w:val="cyan"/>
        </w:rPr>
        <w:t xml:space="preserve">the term " workers " means </w:t>
      </w:r>
      <w:r w:rsidRPr="00DA712C">
        <w:rPr>
          <w:rStyle w:val="Emphasis"/>
          <w:highlight w:val="cyan"/>
        </w:rPr>
        <w:t>all employed persons</w:t>
      </w:r>
      <w:r w:rsidRPr="00DA712C">
        <w:rPr>
          <w:rStyle w:val="StyleUnderline"/>
          <w:highlight w:val="cyan"/>
        </w:rPr>
        <w:t>, including public employees</w:t>
      </w:r>
      <w:r w:rsidRPr="00880819">
        <w:rPr>
          <w:sz w:val="16"/>
        </w:rPr>
        <w:t xml:space="preserve"> ;</w:t>
      </w:r>
    </w:p>
    <w:p w14:paraId="69B5BBBC" w14:textId="77777777" w:rsidR="0093623D" w:rsidRPr="00880819" w:rsidRDefault="0093623D" w:rsidP="0093623D">
      <w:pPr>
        <w:rPr>
          <w:sz w:val="16"/>
        </w:rPr>
      </w:pPr>
      <w:r w:rsidRPr="00880819">
        <w:rPr>
          <w:sz w:val="16"/>
        </w:rPr>
        <w:t>(c) the term "workplace" should cover all places where workers need to be or to go by reason of their work and which are under the direct or indirect control of the employer ;</w:t>
      </w:r>
    </w:p>
    <w:p w14:paraId="7BF01846" w14:textId="77777777" w:rsidR="0093623D" w:rsidRPr="00700E24" w:rsidRDefault="0093623D" w:rsidP="0093623D">
      <w:pPr>
        <w:rPr>
          <w:sz w:val="16"/>
        </w:rPr>
      </w:pPr>
      <w:r w:rsidRPr="00880819">
        <w:rPr>
          <w:sz w:val="16"/>
        </w:rPr>
        <w:t>(d) the term "regulations" should cover all provisions given force of law by the competent authority or authorities.</w:t>
      </w:r>
    </w:p>
    <w:p w14:paraId="44E034BC" w14:textId="77777777" w:rsidR="0093623D" w:rsidRDefault="0093623D" w:rsidP="0093623D">
      <w:pPr>
        <w:pStyle w:val="Heading4"/>
      </w:pPr>
      <w:r>
        <w:t>That’s 163 million</w:t>
      </w:r>
    </w:p>
    <w:p w14:paraId="6853DB26" w14:textId="77777777" w:rsidR="0093623D" w:rsidRPr="00700E24" w:rsidRDefault="0093623D" w:rsidP="0093623D">
      <w:r w:rsidRPr="00700E24">
        <w:rPr>
          <w:rStyle w:val="Style13ptBold"/>
        </w:rPr>
        <w:t>O’Neill 25</w:t>
      </w:r>
      <w:r>
        <w:t>, Team lead for the Society, Economy, &amp; Politics: Europe &amp; Global team, which provides in-depth coverage of the relevant topics for some of Europe’s largest economies, as well as broad coverage of these topics on a European (incl. EU) and global level (Aaron, “Total employment and the unemployment rate in the United States from 1980 to 2030, with projections until 2029,” https://www.statista.com/statistics/269959/employment-in-the-united-states/)</w:t>
      </w:r>
    </w:p>
    <w:p w14:paraId="740B2C40" w14:textId="77777777" w:rsidR="0093623D" w:rsidRPr="00700E24" w:rsidRDefault="0093623D" w:rsidP="0093623D">
      <w:pPr>
        <w:rPr>
          <w:sz w:val="16"/>
        </w:rPr>
      </w:pPr>
      <w:r w:rsidRPr="00DA712C">
        <w:rPr>
          <w:rStyle w:val="StyleUnderline"/>
          <w:highlight w:val="cyan"/>
        </w:rPr>
        <w:t>In 2025</w:t>
      </w:r>
      <w:r w:rsidRPr="00700E24">
        <w:rPr>
          <w:sz w:val="16"/>
        </w:rPr>
        <w:t xml:space="preserve">, it was estimated that over </w:t>
      </w:r>
      <w:r w:rsidRPr="00DA712C">
        <w:rPr>
          <w:rStyle w:val="Emphasis"/>
          <w:highlight w:val="cyan"/>
        </w:rPr>
        <w:t>163 million Americans</w:t>
      </w:r>
      <w:r w:rsidRPr="00DA712C">
        <w:rPr>
          <w:rStyle w:val="StyleUnderline"/>
          <w:highlight w:val="cyan"/>
        </w:rPr>
        <w:t xml:space="preserve"> were in some form of employment</w:t>
      </w:r>
      <w:r w:rsidRPr="00700E24">
        <w:rPr>
          <w:sz w:val="16"/>
        </w:rPr>
        <w:t>, while 4.16 percent of the total workforce was unemployed. This was the lowest unemployment rate since the 1950s, although these figures are expected to rise in 2023 and beyond.</w:t>
      </w:r>
    </w:p>
    <w:p w14:paraId="6BAD7F38" w14:textId="77777777" w:rsidR="0093623D" w:rsidRDefault="0093623D" w:rsidP="0093623D">
      <w:pPr>
        <w:pStyle w:val="Heading4"/>
        <w:rPr>
          <w:u w:val="single"/>
        </w:rPr>
      </w:pPr>
      <w:r>
        <w:t xml:space="preserve">That means the aff must cover </w:t>
      </w:r>
      <w:r w:rsidRPr="00700E24">
        <w:rPr>
          <w:u w:val="single"/>
        </w:rPr>
        <w:t>82 million workers</w:t>
      </w:r>
    </w:p>
    <w:p w14:paraId="79F67DCD" w14:textId="77777777" w:rsidR="0093623D" w:rsidRPr="00700E24" w:rsidRDefault="0093623D" w:rsidP="0093623D">
      <w:r>
        <w:t xml:space="preserve">***163 million/2 = 81.5 million </w:t>
      </w:r>
    </w:p>
    <w:p w14:paraId="0045286C" w14:textId="77777777" w:rsidR="0093623D" w:rsidRPr="005E47A4" w:rsidRDefault="0093623D" w:rsidP="0093623D">
      <w:r w:rsidRPr="00EC7393">
        <w:rPr>
          <w:rStyle w:val="Style13ptBold"/>
        </w:rPr>
        <w:t>Comptroller General</w:t>
      </w:r>
      <w:r>
        <w:t xml:space="preserve"> of the United States, </w:t>
      </w:r>
      <w:r w:rsidRPr="00EC7393">
        <w:rPr>
          <w:rStyle w:val="Style13ptBold"/>
        </w:rPr>
        <w:t>79</w:t>
      </w:r>
      <w:r>
        <w:t xml:space="preserve"> (Matter of Westinghouse Electric Corporation, https://www.gao.gov/assets/b-194530.pdf)</w:t>
      </w:r>
    </w:p>
    <w:p w14:paraId="782C6FF4" w14:textId="77777777" w:rsidR="0093623D" w:rsidRPr="00681820" w:rsidRDefault="0093623D" w:rsidP="0093623D">
      <w:pPr>
        <w:rPr>
          <w:sz w:val="14"/>
        </w:rPr>
      </w:pPr>
      <w:r w:rsidRPr="00681820">
        <w:rPr>
          <w:sz w:val="14"/>
        </w:rPr>
        <w:t xml:space="preserve">As can be seen from the above, </w:t>
      </w:r>
      <w:r w:rsidRPr="005E47A4">
        <w:rPr>
          <w:rStyle w:val="StyleUnderline"/>
        </w:rPr>
        <w:t xml:space="preserve">the definition of </w:t>
      </w:r>
      <w:r w:rsidRPr="00DA712C">
        <w:rPr>
          <w:rStyle w:val="Emphasis"/>
          <w:highlight w:val="cyan"/>
        </w:rPr>
        <w:t>labor</w:t>
      </w:r>
      <w:r w:rsidRPr="005E47A4">
        <w:rPr>
          <w:rStyle w:val="StyleUnderline"/>
        </w:rPr>
        <w:t xml:space="preserve"> surplus</w:t>
      </w:r>
      <w:r w:rsidRPr="00681820">
        <w:rPr>
          <w:sz w:val="14"/>
        </w:rPr>
        <w:t xml:space="preserve"> area concern </w:t>
      </w:r>
      <w:r w:rsidRPr="00DA712C">
        <w:rPr>
          <w:rStyle w:val="StyleUnderline"/>
          <w:highlight w:val="cyan"/>
        </w:rPr>
        <w:t>for this purpose</w:t>
      </w:r>
      <w:r w:rsidRPr="005E47A4">
        <w:rPr>
          <w:rStyle w:val="StyleUnderline"/>
        </w:rPr>
        <w:t xml:space="preserve"> would be the new standard</w:t>
      </w:r>
      <w:r w:rsidRPr="00681820">
        <w:rPr>
          <w:sz w:val="14"/>
        </w:rPr>
        <w:t xml:space="preserve"> now contained in 41 CFR § 1-1.801. </w:t>
      </w:r>
      <w:r w:rsidRPr="00DA712C">
        <w:rPr>
          <w:rStyle w:val="StyleUnderline"/>
          <w:highlight w:val="cyan"/>
        </w:rPr>
        <w:t>The</w:t>
      </w:r>
      <w:r w:rsidRPr="00681820">
        <w:rPr>
          <w:sz w:val="14"/>
        </w:rPr>
        <w:t xml:space="preserve"> new </w:t>
      </w:r>
      <w:r w:rsidRPr="00DA712C">
        <w:rPr>
          <w:rStyle w:val="StyleUnderline"/>
          <w:highlight w:val="cyan"/>
        </w:rPr>
        <w:t>standard</w:t>
      </w:r>
      <w:r w:rsidRPr="00681820">
        <w:rPr>
          <w:sz w:val="14"/>
        </w:rPr>
        <w:t xml:space="preserve">, at 41 CFR § 1-1.801(c) and (d), </w:t>
      </w:r>
      <w:r w:rsidRPr="00DA712C">
        <w:rPr>
          <w:rStyle w:val="StyleUnderline"/>
          <w:highlight w:val="cyan"/>
        </w:rPr>
        <w:t>defines</w:t>
      </w:r>
      <w:r w:rsidRPr="00681820">
        <w:rPr>
          <w:sz w:val="14"/>
        </w:rPr>
        <w:t xml:space="preserve"> a labor surplus area concern as a concern that together with its first-tier subcontractors will perform substantially in a labor surplus area and </w:t>
      </w:r>
      <w:r w:rsidRPr="00DA712C">
        <w:rPr>
          <w:rStyle w:val="StyleUnderline"/>
          <w:highlight w:val="cyan"/>
        </w:rPr>
        <w:t>the term</w:t>
      </w:r>
      <w:r w:rsidRPr="00681820">
        <w:rPr>
          <w:sz w:val="14"/>
        </w:rPr>
        <w:t xml:space="preserve"> "perform </w:t>
      </w:r>
      <w:r w:rsidRPr="00DA712C">
        <w:rPr>
          <w:rStyle w:val="StyleUnderline"/>
          <w:highlight w:val="cyan"/>
        </w:rPr>
        <w:t>substantially</w:t>
      </w:r>
      <w:r w:rsidRPr="00681820">
        <w:rPr>
          <w:sz w:val="14"/>
        </w:rPr>
        <w:t xml:space="preserve">" is defined </w:t>
      </w:r>
      <w:r w:rsidRPr="00DA712C">
        <w:rPr>
          <w:rStyle w:val="StyleUnderline"/>
          <w:highlight w:val="cyan"/>
        </w:rPr>
        <w:t xml:space="preserve">as </w:t>
      </w:r>
      <w:r w:rsidRPr="00DA712C">
        <w:rPr>
          <w:rStyle w:val="Emphasis"/>
          <w:highlight w:val="cyan"/>
        </w:rPr>
        <w:t>more than 50 percent</w:t>
      </w:r>
      <w:r w:rsidRPr="00681820">
        <w:rPr>
          <w:sz w:val="14"/>
        </w:rPr>
        <w:t xml:space="preserve"> of the contract price.</w:t>
      </w:r>
    </w:p>
    <w:p w14:paraId="5BCFD0BC" w14:textId="77777777" w:rsidR="0093623D" w:rsidRPr="00681820" w:rsidRDefault="0093623D" w:rsidP="0093623D">
      <w:pPr>
        <w:rPr>
          <w:sz w:val="14"/>
        </w:rPr>
      </w:pPr>
      <w:r w:rsidRPr="00681820">
        <w:rPr>
          <w:sz w:val="14"/>
        </w:rPr>
        <w:t>B-194530 5</w:t>
      </w:r>
    </w:p>
    <w:p w14:paraId="4E87B681" w14:textId="77777777" w:rsidR="0093623D" w:rsidRDefault="0093623D" w:rsidP="0093623D">
      <w:pPr>
        <w:pStyle w:val="Heading4"/>
      </w:pPr>
      <w:r>
        <w:t xml:space="preserve">Violation: </w:t>
      </w:r>
    </w:p>
    <w:p w14:paraId="47715685" w14:textId="77777777" w:rsidR="0093623D" w:rsidRPr="004718A6" w:rsidRDefault="0093623D" w:rsidP="0093623D">
      <w:pPr>
        <w:pStyle w:val="Heading4"/>
      </w:pPr>
      <w:r>
        <w:t xml:space="preserve">There are 52 million </w:t>
      </w:r>
      <w:r>
        <w:rPr>
          <w:u w:val="single"/>
        </w:rPr>
        <w:t>active</w:t>
      </w:r>
      <w:r>
        <w:t xml:space="preserve"> data workers </w:t>
      </w:r>
      <w:r>
        <w:rPr>
          <w:i/>
          <w:iCs w:val="0"/>
        </w:rPr>
        <w:t>globally</w:t>
      </w:r>
      <w:r>
        <w:t xml:space="preserve">, which violates even if you gave them </w:t>
      </w:r>
      <w:r>
        <w:rPr>
          <w:u w:val="single"/>
        </w:rPr>
        <w:t>every gig worker in the world</w:t>
      </w:r>
      <w:r>
        <w:t xml:space="preserve">. </w:t>
      </w:r>
    </w:p>
    <w:p w14:paraId="6210F61E" w14:textId="77777777" w:rsidR="0093623D" w:rsidRDefault="0093623D" w:rsidP="0093623D">
      <w:r w:rsidRPr="008D3D1B">
        <w:rPr>
          <w:rStyle w:val="Style13ptBold"/>
        </w:rPr>
        <w:t>World Bank 23</w:t>
      </w:r>
      <w:r>
        <w:t>. (The World Bank, “</w:t>
      </w:r>
      <w:r w:rsidRPr="006D0D76">
        <w:t>WORKING WITHOUT BORDERS</w:t>
      </w:r>
      <w:r>
        <w:t xml:space="preserve">”, The World Bank, </w:t>
      </w:r>
      <w:r w:rsidRPr="006D0D76">
        <w:t>https://thedocs.worldbank.org/en/doc/072814bbbb56aebd4db387154c3df3a5-0460012023/original/Working-Without-Boarders-Online-Gig-Work-OVERVIEW.pdf</w:t>
      </w:r>
      <w:r>
        <w:t>)</w:t>
      </w:r>
    </w:p>
    <w:p w14:paraId="3FBED9E1" w14:textId="77777777" w:rsidR="0093623D" w:rsidRPr="004779A2" w:rsidRDefault="0093623D" w:rsidP="0093623D">
      <w:pPr>
        <w:rPr>
          <w:sz w:val="16"/>
        </w:rPr>
      </w:pPr>
      <w:r w:rsidRPr="004779A2">
        <w:rPr>
          <w:sz w:val="16"/>
        </w:rPr>
        <w:t xml:space="preserve">We find that there are approximately </w:t>
      </w:r>
      <w:r w:rsidRPr="004779A2">
        <w:rPr>
          <w:highlight w:val="cyan"/>
          <w:u w:val="single"/>
        </w:rPr>
        <w:t>52 million active gig workers globally</w:t>
      </w:r>
      <w:r w:rsidRPr="004779A2">
        <w:rPr>
          <w:sz w:val="16"/>
        </w:rPr>
        <w:t xml:space="preserve">. The distribution for share of active workers was found to be generally right (positive) skewed but with a significant share of platforms having high percentages of active workers (see figure 2.2). This indicates that in most cases, </w:t>
      </w:r>
      <w:r w:rsidRPr="004779A2">
        <w:rPr>
          <w:highlight w:val="cyan"/>
          <w:u w:val="single"/>
        </w:rPr>
        <w:t>only a small fraction</w:t>
      </w:r>
      <w:r w:rsidRPr="004779A2">
        <w:rPr>
          <w:sz w:val="16"/>
        </w:rPr>
        <w:t xml:space="preserve"> (0 to 10 percent) of workers </w:t>
      </w:r>
      <w:r w:rsidRPr="004779A2">
        <w:rPr>
          <w:highlight w:val="cyan"/>
          <w:u w:val="single"/>
        </w:rPr>
        <w:t>actively engage</w:t>
      </w:r>
      <w:r w:rsidRPr="004779A2">
        <w:rPr>
          <w:u w:val="single"/>
        </w:rPr>
        <w:t xml:space="preserve"> on the platform</w:t>
      </w:r>
      <w:r w:rsidRPr="004779A2">
        <w:rPr>
          <w:sz w:val="16"/>
        </w:rPr>
        <w:t>, but there is a sizeable percentage (35 percent) of platforms with a large share of active workers (over 81 percent). Large proportions are driven by high traffic figures in relation to the number of registered workers. In some cases, this might be due to a different business model in which platforms curate and keep a pool of vetted workers who are rotated and used across projects. In other cases, there might be overestimation of traffic or underestimation of registered-worker figures.</w:t>
      </w:r>
    </w:p>
    <w:p w14:paraId="17B965AE" w14:textId="77777777" w:rsidR="0093623D" w:rsidRPr="004779A2" w:rsidRDefault="0093623D" w:rsidP="0093623D">
      <w:pPr>
        <w:rPr>
          <w:sz w:val="16"/>
        </w:rPr>
      </w:pPr>
      <w:r w:rsidRPr="004779A2">
        <w:rPr>
          <w:noProof/>
          <w:sz w:val="16"/>
        </w:rPr>
        <w:drawing>
          <wp:inline distT="0" distB="0" distL="0" distR="0" wp14:anchorId="0FA72EFE" wp14:editId="1BC28D9C">
            <wp:extent cx="5543550" cy="1924050"/>
            <wp:effectExtent l="0" t="0" r="0" b="0"/>
            <wp:docPr id="315626034"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626034" name="Picture 1" descr="A graph of a number of people&#10;&#10;AI-generated content may be incorrect."/>
                    <pic:cNvPicPr/>
                  </pic:nvPicPr>
                  <pic:blipFill>
                    <a:blip r:embed="rId6"/>
                    <a:stretch>
                      <a:fillRect/>
                    </a:stretch>
                  </pic:blipFill>
                  <pic:spPr>
                    <a:xfrm>
                      <a:off x="0" y="0"/>
                      <a:ext cx="5543550" cy="1924050"/>
                    </a:xfrm>
                    <a:prstGeom prst="rect">
                      <a:avLst/>
                    </a:prstGeom>
                  </pic:spPr>
                </pic:pic>
              </a:graphicData>
            </a:graphic>
          </wp:inline>
        </w:drawing>
      </w:r>
    </w:p>
    <w:p w14:paraId="3E7E8EFD" w14:textId="77777777" w:rsidR="0093623D" w:rsidRPr="004779A2" w:rsidRDefault="0093623D" w:rsidP="0093623D">
      <w:pPr>
        <w:rPr>
          <w:sz w:val="16"/>
        </w:rPr>
      </w:pPr>
      <w:r w:rsidRPr="004779A2">
        <w:rPr>
          <w:sz w:val="16"/>
        </w:rPr>
        <w:t xml:space="preserve">The </w:t>
      </w:r>
      <w:r w:rsidRPr="004779A2">
        <w:rPr>
          <w:highlight w:val="cyan"/>
          <w:u w:val="single"/>
        </w:rPr>
        <w:t>average proportion</w:t>
      </w:r>
      <w:r w:rsidRPr="004779A2">
        <w:rPr>
          <w:u w:val="single"/>
        </w:rPr>
        <w:t xml:space="preserve"> of active workers out of registered workers </w:t>
      </w:r>
      <w:r w:rsidRPr="004779A2">
        <w:rPr>
          <w:highlight w:val="cyan"/>
          <w:u w:val="single"/>
        </w:rPr>
        <w:t>is 37 percent</w:t>
      </w:r>
      <w:r w:rsidRPr="004779A2">
        <w:rPr>
          <w:sz w:val="16"/>
        </w:rPr>
        <w:t>, with a median of 26 percent. This is higher than findings in prior studies that found active-worker shares of 8.6 percent (Kässi, Lehdonvirta, and Stephany 2021), 10 percent (Kuek et al. 2015), and 33 percent (one-project threshold) or 10 percent (10-project threshold) (Pesole and Rani, forthcoming). On average, global platforms have a slightly higher percentage of active workers than regional platforms (37 percent versus 36 percent). </w:t>
      </w:r>
    </w:p>
    <w:p w14:paraId="18406464" w14:textId="77777777" w:rsidR="0093623D" w:rsidRDefault="0093623D" w:rsidP="0093623D">
      <w:pPr>
        <w:pStyle w:val="Heading4"/>
      </w:pPr>
      <w:r>
        <w:t xml:space="preserve">And “tech workers” aren’t even close. </w:t>
      </w:r>
    </w:p>
    <w:p w14:paraId="79581A0E" w14:textId="77777777" w:rsidR="0093623D" w:rsidRDefault="0093623D" w:rsidP="0093623D">
      <w:r w:rsidRPr="00CE7C8E">
        <w:rPr>
          <w:rStyle w:val="Style13ptBold"/>
        </w:rPr>
        <w:t>Eggleston 25</w:t>
      </w:r>
      <w:r>
        <w:t>, co-founder of Course Report, a coding bootcamp company, BA in English from Indiana. (Liz, February 25, 2025, “</w:t>
      </w:r>
      <w:r w:rsidRPr="00CE7C8E">
        <w:t>Where are all America’s tech workers in 2025?</w:t>
      </w:r>
      <w:r>
        <w:t>” Course Report,</w:t>
      </w:r>
      <w:r w:rsidRPr="00CE7C8E">
        <w:t xml:space="preserve"> https://www.coursereport.com/reports/techxodus</w:t>
      </w:r>
      <w:r>
        <w:t>)</w:t>
      </w:r>
    </w:p>
    <w:p w14:paraId="43EC8119" w14:textId="77777777" w:rsidR="0093623D" w:rsidRPr="00CE7C8E" w:rsidRDefault="0093623D" w:rsidP="0093623D">
      <w:pPr>
        <w:rPr>
          <w:sz w:val="16"/>
        </w:rPr>
      </w:pPr>
      <w:r w:rsidRPr="00CE7C8E">
        <w:rPr>
          <w:sz w:val="16"/>
        </w:rPr>
        <w:t>Key Findings</w:t>
      </w:r>
    </w:p>
    <w:p w14:paraId="63217937" w14:textId="77777777" w:rsidR="0093623D" w:rsidRPr="00CE7C8E" w:rsidRDefault="0093623D" w:rsidP="0093623D">
      <w:pPr>
        <w:rPr>
          <w:sz w:val="16"/>
        </w:rPr>
      </w:pPr>
      <w:r w:rsidRPr="00CE7C8E">
        <w:rPr>
          <w:sz w:val="16"/>
        </w:rPr>
        <w:t>Course Report analyzed data from 222 million LinkedIn profiles of U.S. residents, focusing on 28 tech industries to map the concentration of America’s tech workforce across states and cities. The study also examined the distribution of seniority levels in these locations and pinpointed key hubs for specialized tech talent.</w:t>
      </w:r>
    </w:p>
    <w:p w14:paraId="16342AB8" w14:textId="77777777" w:rsidR="0093623D" w:rsidRPr="00CE7C8E" w:rsidRDefault="0093623D" w:rsidP="0093623D">
      <w:pPr>
        <w:rPr>
          <w:sz w:val="16"/>
        </w:rPr>
      </w:pPr>
      <w:r w:rsidRPr="00CE7C8E">
        <w:rPr>
          <w:highlight w:val="cyan"/>
          <w:u w:val="single"/>
        </w:rPr>
        <w:t>Tech workers make up 7.25% of America’s workforce</w:t>
      </w:r>
      <w:r w:rsidRPr="00CE7C8E">
        <w:rPr>
          <w:u w:val="single"/>
        </w:rPr>
        <w:t xml:space="preserve">, </w:t>
      </w:r>
      <w:r w:rsidRPr="00CE7C8E">
        <w:rPr>
          <w:highlight w:val="cyan"/>
          <w:u w:val="single"/>
        </w:rPr>
        <w:t>totaling 16</w:t>
      </w:r>
      <w:r w:rsidRPr="00CE7C8E">
        <w:rPr>
          <w:u w:val="single"/>
        </w:rPr>
        <w:t xml:space="preserve">.1 </w:t>
      </w:r>
      <w:r w:rsidRPr="00CE7C8E">
        <w:rPr>
          <w:highlight w:val="cyan"/>
          <w:u w:val="single"/>
        </w:rPr>
        <w:t>million people</w:t>
      </w:r>
      <w:r w:rsidRPr="00CE7C8E">
        <w:rPr>
          <w:sz w:val="16"/>
        </w:rPr>
        <w:t>.</w:t>
      </w:r>
    </w:p>
    <w:p w14:paraId="6A57925C" w14:textId="77777777" w:rsidR="0093623D" w:rsidRPr="00586CA5" w:rsidRDefault="0093623D" w:rsidP="0093623D">
      <w:pPr>
        <w:pStyle w:val="Heading4"/>
      </w:pPr>
      <w:r>
        <w:t>You must evaluate the violation based on current job demographics. Using the aff’s lens, ANY worker could get ANY job. That explodes limits because it makes “strengthen CBRs for the President of the United States” topical because anyone COULD become the President.</w:t>
      </w:r>
    </w:p>
    <w:p w14:paraId="3C96B222" w14:textId="77777777" w:rsidR="0093623D" w:rsidRDefault="0093623D" w:rsidP="0093623D">
      <w:pPr>
        <w:pStyle w:val="Heading4"/>
      </w:pPr>
      <w:r>
        <w:t xml:space="preserve">Vote neg: </w:t>
      </w:r>
    </w:p>
    <w:p w14:paraId="7C3C8C9A" w14:textId="77777777" w:rsidR="0093623D" w:rsidRDefault="0093623D" w:rsidP="0093623D">
      <w:pPr>
        <w:pStyle w:val="Heading4"/>
      </w:pPr>
      <w:r>
        <w:t>FIRST---</w:t>
      </w:r>
      <w:r w:rsidRPr="001D7F04">
        <w:rPr>
          <w:u w:val="single"/>
        </w:rPr>
        <w:t>Unique Ground</w:t>
      </w:r>
      <w:r>
        <w:t>---it requires large changes from the squo, link uniqueness is dead if affs can only influence the size of the workforce well-below existing union density.</w:t>
      </w:r>
    </w:p>
    <w:p w14:paraId="39EAF060" w14:textId="77777777" w:rsidR="0093623D" w:rsidRPr="009448C7" w:rsidRDefault="0093623D" w:rsidP="0093623D">
      <w:pPr>
        <w:pStyle w:val="Heading4"/>
      </w:pPr>
      <w:r>
        <w:t>SECOND---</w:t>
      </w:r>
      <w:r w:rsidRPr="001D7F04">
        <w:rPr>
          <w:u w:val="single"/>
        </w:rPr>
        <w:t>Limits</w:t>
      </w:r>
      <w:r>
        <w:t xml:space="preserve">---anything less leads to hundreds of industries and shop-specific affs. Makes non-generic engagement impossible. </w:t>
      </w:r>
    </w:p>
    <w:p w14:paraId="0514533E" w14:textId="77777777" w:rsidR="0093623D" w:rsidRDefault="0093623D" w:rsidP="0093623D"/>
    <w:p w14:paraId="77CA261F" w14:textId="77777777" w:rsidR="0093623D" w:rsidRPr="00664821" w:rsidRDefault="0093623D" w:rsidP="0093623D"/>
    <w:p w14:paraId="212560BC" w14:textId="77777777" w:rsidR="0093623D" w:rsidRDefault="0093623D" w:rsidP="0093623D"/>
    <w:p w14:paraId="31FCCE4F" w14:textId="77777777" w:rsidR="0093623D" w:rsidRPr="00717257" w:rsidRDefault="0093623D" w:rsidP="0093623D">
      <w:pPr>
        <w:keepNext/>
        <w:keepLines/>
        <w:pageBreakBefore/>
        <w:spacing w:before="40" w:after="0"/>
        <w:jc w:val="center"/>
        <w:outlineLvl w:val="2"/>
        <w:rPr>
          <w:rFonts w:eastAsia="Times New Roman"/>
          <w:b/>
          <w:sz w:val="32"/>
          <w:szCs w:val="24"/>
          <w:u w:val="single"/>
        </w:rPr>
      </w:pPr>
      <w:r>
        <w:rPr>
          <w:rFonts w:eastAsia="Times New Roman"/>
          <w:b/>
          <w:sz w:val="32"/>
          <w:szCs w:val="24"/>
          <w:u w:val="single"/>
        </w:rPr>
        <w:t>CP</w:t>
      </w:r>
      <w:r w:rsidRPr="00717257">
        <w:rPr>
          <w:rFonts w:eastAsia="Times New Roman"/>
          <w:b/>
          <w:sz w:val="32"/>
          <w:szCs w:val="24"/>
          <w:u w:val="single"/>
        </w:rPr>
        <w:t>---1NC</w:t>
      </w:r>
    </w:p>
    <w:p w14:paraId="4A838783" w14:textId="77777777" w:rsidR="0093623D" w:rsidRPr="00733D19" w:rsidRDefault="0093623D" w:rsidP="0093623D">
      <w:pPr>
        <w:keepNext/>
        <w:keepLines/>
        <w:spacing w:before="40" w:after="0"/>
        <w:outlineLvl w:val="3"/>
        <w:rPr>
          <w:rFonts w:eastAsia="Times New Roman" w:cs="Times New Roman"/>
          <w:b/>
          <w:iCs/>
          <w:sz w:val="26"/>
        </w:rPr>
      </w:pPr>
      <w:r w:rsidRPr="00717257">
        <w:rPr>
          <w:rFonts w:eastAsia="Times New Roman" w:cs="Times New Roman"/>
          <w:b/>
          <w:iCs/>
          <w:sz w:val="26"/>
          <w:u w:val="single"/>
        </w:rPr>
        <w:t>MQD CP</w:t>
      </w:r>
      <w:r w:rsidRPr="00717257">
        <w:rPr>
          <w:rFonts w:eastAsia="Times New Roman" w:cs="Times New Roman"/>
          <w:b/>
          <w:iCs/>
          <w:sz w:val="26"/>
        </w:rPr>
        <w:t>:</w:t>
      </w:r>
    </w:p>
    <w:p w14:paraId="32F28C20" w14:textId="77777777" w:rsidR="0093623D" w:rsidRPr="00717257" w:rsidRDefault="0093623D" w:rsidP="0093623D">
      <w:pPr>
        <w:keepNext/>
        <w:keepLines/>
        <w:spacing w:before="40" w:after="0"/>
        <w:outlineLvl w:val="3"/>
        <w:rPr>
          <w:rFonts w:eastAsia="Times New Roman"/>
          <w:b/>
          <w:iCs/>
          <w:sz w:val="26"/>
        </w:rPr>
      </w:pPr>
      <w:r w:rsidRPr="00717257">
        <w:rPr>
          <w:rFonts w:eastAsia="Times New Roman"/>
          <w:b/>
          <w:iCs/>
          <w:sz w:val="26"/>
        </w:rPr>
        <w:t xml:space="preserve">The federal executive should </w:t>
      </w:r>
      <w:r>
        <w:rPr>
          <w:rFonts w:eastAsia="Times New Roman"/>
          <w:b/>
          <w:iCs/>
          <w:sz w:val="26"/>
        </w:rPr>
        <w:t>promulgate the substantial strengthening of collective bargaining rights for active contracted data workers in the United States</w:t>
      </w:r>
      <w:r w:rsidRPr="00717257">
        <w:rPr>
          <w:rFonts w:eastAsia="Times New Roman"/>
          <w:b/>
          <w:iCs/>
          <w:sz w:val="26"/>
        </w:rPr>
        <w:t xml:space="preserve">. The federal judiciary should uphold this action as legal. </w:t>
      </w:r>
    </w:p>
    <w:p w14:paraId="1DF671CE" w14:textId="77777777" w:rsidR="0093623D" w:rsidRPr="00717257" w:rsidRDefault="0093623D" w:rsidP="0093623D">
      <w:pPr>
        <w:rPr>
          <w:rFonts w:eastAsia="Calibri"/>
        </w:rPr>
      </w:pPr>
    </w:p>
    <w:p w14:paraId="1278BEEF" w14:textId="77777777" w:rsidR="0093623D" w:rsidRPr="00717257" w:rsidRDefault="0093623D" w:rsidP="0093623D">
      <w:pPr>
        <w:keepNext/>
        <w:keepLines/>
        <w:spacing w:before="40" w:after="0"/>
        <w:outlineLvl w:val="3"/>
        <w:rPr>
          <w:rFonts w:eastAsia="Times New Roman"/>
          <w:b/>
          <w:iCs/>
          <w:sz w:val="26"/>
        </w:rPr>
      </w:pPr>
      <w:r w:rsidRPr="00717257">
        <w:rPr>
          <w:rFonts w:eastAsia="Times New Roman"/>
          <w:b/>
          <w:iCs/>
          <w:sz w:val="26"/>
        </w:rPr>
        <w:t xml:space="preserve">Independent agency action solves the case and kills the </w:t>
      </w:r>
      <w:r w:rsidRPr="00717257">
        <w:rPr>
          <w:rFonts w:eastAsia="Times New Roman"/>
          <w:b/>
          <w:iCs/>
          <w:sz w:val="26"/>
          <w:u w:val="single"/>
        </w:rPr>
        <w:t>major questions doctrine</w:t>
      </w:r>
      <w:r w:rsidRPr="00717257">
        <w:rPr>
          <w:rFonts w:eastAsia="Times New Roman"/>
          <w:b/>
          <w:iCs/>
          <w:sz w:val="26"/>
        </w:rPr>
        <w:t xml:space="preserve">. The plan and perm leave the MQD intact.  </w:t>
      </w:r>
    </w:p>
    <w:p w14:paraId="3D419B29" w14:textId="77777777" w:rsidR="0093623D" w:rsidRPr="00F11B7E" w:rsidRDefault="0093623D" w:rsidP="0093623D">
      <w:pPr>
        <w:rPr>
          <w:rFonts w:eastAsia="Calibri"/>
        </w:rPr>
      </w:pPr>
      <w:r w:rsidRPr="00F11B7E">
        <w:rPr>
          <w:rFonts w:eastAsia="Calibri"/>
          <w:b/>
          <w:bCs/>
          <w:sz w:val="26"/>
        </w:rPr>
        <w:t>Zaija 25</w:t>
      </w:r>
      <w:r w:rsidRPr="00F11B7E">
        <w:rPr>
          <w:rFonts w:eastAsia="Calibri"/>
        </w:rPr>
        <w:t>, Interim Director, Martin H. Malin Institute for Law and the Workplace, Chicago-Kent College of Law, Illinois Institute of Technology. Assistant Professor, University of Baltimore School of Law. (Andrew J, “Machinists Preemption in the New Administrative Law”, Seattle University Law Review Vol 48, https://digitalcommons.law.seattleu.edu/cgi/viewcontent.cgi?article=2929&amp;context=sulr)</w:t>
      </w:r>
    </w:p>
    <w:p w14:paraId="18EA408D" w14:textId="77777777" w:rsidR="0093623D" w:rsidRPr="00F11B7E" w:rsidRDefault="0093623D" w:rsidP="0093623D">
      <w:pPr>
        <w:rPr>
          <w:rFonts w:eastAsia="Calibri"/>
          <w:sz w:val="16"/>
        </w:rPr>
      </w:pPr>
      <w:r w:rsidRPr="00F11B7E">
        <w:rPr>
          <w:rFonts w:eastAsia="Calibri"/>
          <w:sz w:val="16"/>
        </w:rPr>
        <w:t xml:space="preserve"> The </w:t>
      </w:r>
      <w:r w:rsidRPr="00F11B7E">
        <w:rPr>
          <w:rFonts w:eastAsia="Calibri"/>
          <w:highlight w:val="cyan"/>
          <w:u w:val="single"/>
        </w:rPr>
        <w:t>major questions</w:t>
      </w:r>
      <w:r w:rsidRPr="00F11B7E">
        <w:rPr>
          <w:rFonts w:eastAsia="Calibri"/>
          <w:u w:val="single"/>
        </w:rPr>
        <w:t xml:space="preserve"> doctrine</w:t>
      </w:r>
      <w:r w:rsidRPr="00F11B7E">
        <w:rPr>
          <w:rFonts w:eastAsia="Calibri"/>
          <w:sz w:val="16"/>
        </w:rPr>
        <w:t xml:space="preserve"> </w:t>
      </w:r>
      <w:r w:rsidRPr="00F11B7E">
        <w:rPr>
          <w:rFonts w:eastAsia="Calibri"/>
          <w:highlight w:val="cyan"/>
          <w:u w:val="single"/>
        </w:rPr>
        <w:t>may</w:t>
      </w:r>
      <w:r w:rsidRPr="00F11B7E">
        <w:rPr>
          <w:rFonts w:eastAsia="Calibri"/>
          <w:sz w:val="16"/>
        </w:rPr>
        <w:t xml:space="preserve"> also </w:t>
      </w:r>
      <w:r w:rsidRPr="00F11B7E">
        <w:rPr>
          <w:rFonts w:eastAsia="Calibri"/>
          <w:b/>
          <w:iCs/>
          <w:u w:val="single"/>
          <w:bdr w:val="single" w:sz="8" w:space="0" w:color="auto"/>
        </w:rPr>
        <w:t xml:space="preserve">end up </w:t>
      </w:r>
      <w:r w:rsidRPr="00F11B7E">
        <w:rPr>
          <w:rFonts w:eastAsia="Calibri"/>
          <w:b/>
          <w:iCs/>
          <w:highlight w:val="cyan"/>
          <w:u w:val="single"/>
          <w:bdr w:val="single" w:sz="8" w:space="0" w:color="auto"/>
        </w:rPr>
        <w:t>matter</w:t>
      </w:r>
      <w:r w:rsidRPr="00F11B7E">
        <w:rPr>
          <w:rFonts w:eastAsia="Calibri"/>
          <w:b/>
          <w:iCs/>
          <w:u w:val="single"/>
          <w:bdr w:val="single" w:sz="8" w:space="0" w:color="auto"/>
        </w:rPr>
        <w:t xml:space="preserve">ing </w:t>
      </w:r>
      <w:r w:rsidRPr="00F11B7E">
        <w:rPr>
          <w:rFonts w:eastAsia="Calibri"/>
          <w:b/>
          <w:iCs/>
          <w:highlight w:val="cyan"/>
          <w:u w:val="single"/>
          <w:bdr w:val="single" w:sz="8" w:space="0" w:color="auto"/>
        </w:rPr>
        <w:t>more</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to</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the NLRB</w:t>
      </w:r>
      <w:r w:rsidRPr="00F11B7E">
        <w:rPr>
          <w:rFonts w:eastAsia="Calibri"/>
          <w:b/>
          <w:iCs/>
          <w:u w:val="single"/>
          <w:bdr w:val="single" w:sz="8" w:space="0" w:color="auto"/>
        </w:rPr>
        <w:t>.</w:t>
      </w:r>
      <w:r w:rsidRPr="00F11B7E">
        <w:rPr>
          <w:rFonts w:eastAsia="Calibri"/>
          <w:sz w:val="16"/>
        </w:rPr>
        <w:t xml:space="preserve"> The theory has surfaced </w:t>
      </w:r>
      <w:r w:rsidRPr="00F11B7E">
        <w:rPr>
          <w:rFonts w:eastAsia="Calibri"/>
          <w:u w:val="single"/>
        </w:rPr>
        <w:t xml:space="preserve">that the </w:t>
      </w:r>
      <w:r w:rsidRPr="00F11B7E">
        <w:rPr>
          <w:rFonts w:eastAsia="Calibri"/>
          <w:highlight w:val="cyan"/>
          <w:u w:val="single"/>
        </w:rPr>
        <w:t>Board’s decisions</w:t>
      </w:r>
      <w:r w:rsidRPr="00F11B7E">
        <w:rPr>
          <w:rFonts w:eastAsia="Calibri"/>
          <w:sz w:val="16"/>
        </w:rPr>
        <w:t xml:space="preserve"> could </w:t>
      </w:r>
      <w:r w:rsidRPr="00F11B7E">
        <w:rPr>
          <w:rFonts w:eastAsia="Calibri"/>
          <w:highlight w:val="cyan"/>
          <w:u w:val="single"/>
        </w:rPr>
        <w:t>fall subject to</w:t>
      </w:r>
      <w:r w:rsidRPr="00F11B7E">
        <w:rPr>
          <w:rFonts w:eastAsia="Calibri"/>
          <w:sz w:val="16"/>
        </w:rPr>
        <w:t xml:space="preserve"> the </w:t>
      </w:r>
      <w:r w:rsidRPr="00F11B7E">
        <w:rPr>
          <w:rFonts w:eastAsia="Calibri"/>
          <w:b/>
          <w:iCs/>
          <w:highlight w:val="cyan"/>
          <w:u w:val="single"/>
          <w:bdr w:val="single" w:sz="8" w:space="0" w:color="auto"/>
        </w:rPr>
        <w:t>doctrine</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on</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judicial review</w:t>
      </w:r>
      <w:r w:rsidRPr="00F11B7E">
        <w:rPr>
          <w:rFonts w:eastAsia="Calibri"/>
          <w:b/>
          <w:iCs/>
          <w:u w:val="single"/>
          <w:bdr w:val="single" w:sz="8" w:space="0" w:color="auto"/>
        </w:rPr>
        <w:t>.</w:t>
      </w:r>
      <w:r w:rsidRPr="00F11B7E">
        <w:rPr>
          <w:rFonts w:eastAsia="Calibri"/>
          <w:sz w:val="16"/>
        </w:rPr>
        <w:t xml:space="preserve"> The Board’s recent decision in Cemex Construction Materials Pacific216 is an example.217 Cemex revisited the question of whether the Board would order an employer to recognize and bargain with a newly formed union on the basis of a showing of majority support, most often in the form of authorization cards signed by employees, </w:t>
      </w:r>
      <w:r w:rsidRPr="00F11B7E">
        <w:rPr>
          <w:rFonts w:eastAsia="Calibri"/>
          <w:u w:val="single"/>
        </w:rPr>
        <w:t>other than a full-blown NLRB-supervised election</w:t>
      </w:r>
      <w:r w:rsidRPr="00F11B7E">
        <w:rPr>
          <w:rFonts w:eastAsia="Calibri"/>
          <w:sz w:val="16"/>
        </w:rPr>
        <w:t xml:space="preserve">.218 </w:t>
      </w:r>
      <w:r w:rsidRPr="00F11B7E">
        <w:rPr>
          <w:rFonts w:eastAsia="Calibri"/>
          <w:u w:val="single"/>
        </w:rPr>
        <w:t>The Board held that once a union is able to show majority support through signed authorization cards,</w:t>
      </w:r>
      <w:r w:rsidRPr="00F11B7E">
        <w:rPr>
          <w:rFonts w:eastAsia="Calibri"/>
          <w:sz w:val="16"/>
        </w:rPr>
        <w:t xml:space="preserve"> the obligation to seek an election rests with the employer, who then must refrain from committing unfair labor practices that would invalidate that election; otherwise, a recognition and bargaining order will result.219 </w:t>
      </w:r>
      <w:r w:rsidRPr="00F11B7E">
        <w:rPr>
          <w:rFonts w:eastAsia="Calibri"/>
          <w:u w:val="single"/>
        </w:rPr>
        <w:t>What upsets employers</w:t>
      </w:r>
      <w:r w:rsidRPr="00F11B7E">
        <w:rPr>
          <w:rFonts w:eastAsia="Calibri"/>
          <w:sz w:val="16"/>
        </w:rPr>
        <w:t>—and likely some judges—</w:t>
      </w:r>
      <w:r w:rsidRPr="00F11B7E">
        <w:rPr>
          <w:rFonts w:eastAsia="Calibri"/>
          <w:u w:val="single"/>
        </w:rPr>
        <w:t>about Cemex is that it eases the path for unions to be</w:t>
      </w:r>
      <w:r w:rsidRPr="00F11B7E">
        <w:rPr>
          <w:rFonts w:eastAsia="Calibri"/>
          <w:sz w:val="16"/>
        </w:rPr>
        <w:t xml:space="preserve"> </w:t>
      </w:r>
      <w:r w:rsidRPr="00F11B7E">
        <w:rPr>
          <w:rFonts w:eastAsia="Calibri"/>
          <w:u w:val="single"/>
        </w:rPr>
        <w:t>newly certified</w:t>
      </w:r>
      <w:r w:rsidRPr="00F11B7E">
        <w:rPr>
          <w:rFonts w:eastAsia="Calibri"/>
          <w:sz w:val="16"/>
        </w:rPr>
        <w:t xml:space="preserve"> in the absence of an election. </w:t>
      </w:r>
      <w:r w:rsidRPr="00F11B7E">
        <w:rPr>
          <w:rFonts w:eastAsia="Calibri"/>
          <w:u w:val="single"/>
        </w:rPr>
        <w:t>They envision NLRB-supervised elections</w:t>
      </w:r>
      <w:r w:rsidRPr="00F11B7E">
        <w:rPr>
          <w:rFonts w:eastAsia="Calibri"/>
          <w:sz w:val="16"/>
        </w:rPr>
        <w:t xml:space="preserve"> as the only appropriate path to union certification, despite the NLRA’s broad language allowing collective bargaining representatives to be “designated or selected”—not only elected.220 </w:t>
      </w:r>
      <w:r w:rsidRPr="00F11B7E">
        <w:rPr>
          <w:rFonts w:eastAsia="Calibri"/>
          <w:b/>
          <w:iCs/>
          <w:highlight w:val="cyan"/>
          <w:u w:val="single"/>
          <w:bdr w:val="single" w:sz="8" w:space="0" w:color="auto"/>
        </w:rPr>
        <w:t>According to the theory</w:t>
      </w:r>
      <w:r w:rsidRPr="00F11B7E">
        <w:rPr>
          <w:rFonts w:eastAsia="Calibri"/>
          <w:sz w:val="16"/>
        </w:rPr>
        <w:t xml:space="preserve">, this </w:t>
      </w:r>
      <w:r w:rsidRPr="00F11B7E">
        <w:rPr>
          <w:rFonts w:eastAsia="Calibri"/>
          <w:b/>
          <w:iCs/>
          <w:highlight w:val="cyan"/>
          <w:u w:val="single"/>
          <w:bdr w:val="single" w:sz="8" w:space="0" w:color="auto"/>
        </w:rPr>
        <w:t>broad</w:t>
      </w:r>
      <w:r w:rsidRPr="00F11B7E">
        <w:rPr>
          <w:rFonts w:eastAsia="Calibri"/>
          <w:sz w:val="16"/>
          <w:highlight w:val="cyan"/>
        </w:rPr>
        <w:t xml:space="preserve"> </w:t>
      </w:r>
      <w:r w:rsidRPr="00F11B7E">
        <w:rPr>
          <w:rFonts w:eastAsia="Calibri"/>
          <w:b/>
          <w:iCs/>
          <w:highlight w:val="cyan"/>
          <w:u w:val="single"/>
          <w:bdr w:val="single" w:sz="8" w:space="0" w:color="auto"/>
        </w:rPr>
        <w:t>language</w:t>
      </w:r>
      <w:r w:rsidRPr="00F11B7E">
        <w:rPr>
          <w:rFonts w:eastAsia="Calibri"/>
          <w:sz w:val="16"/>
        </w:rPr>
        <w:t xml:space="preserve"> </w:t>
      </w:r>
      <w:r w:rsidRPr="00F11B7E">
        <w:rPr>
          <w:rFonts w:eastAsia="Calibri"/>
          <w:b/>
          <w:iCs/>
          <w:highlight w:val="cyan"/>
          <w:u w:val="single"/>
          <w:bdr w:val="single" w:sz="8" w:space="0" w:color="auto"/>
        </w:rPr>
        <w:t>should</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fail</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the</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m</w:t>
      </w:r>
      <w:r w:rsidRPr="00F11B7E">
        <w:rPr>
          <w:rFonts w:eastAsia="Calibri"/>
          <w:b/>
          <w:iCs/>
          <w:u w:val="single"/>
          <w:bdr w:val="single" w:sz="8" w:space="0" w:color="auto"/>
        </w:rPr>
        <w:t xml:space="preserve">ajor </w:t>
      </w:r>
      <w:r w:rsidRPr="00F11B7E">
        <w:rPr>
          <w:rFonts w:eastAsia="Calibri"/>
          <w:b/>
          <w:iCs/>
          <w:highlight w:val="cyan"/>
          <w:u w:val="single"/>
          <w:bdr w:val="single" w:sz="8" w:space="0" w:color="auto"/>
        </w:rPr>
        <w:t>q</w:t>
      </w:r>
      <w:r w:rsidRPr="00F11B7E">
        <w:rPr>
          <w:rFonts w:eastAsia="Calibri"/>
          <w:b/>
          <w:iCs/>
          <w:u w:val="single"/>
          <w:bdr w:val="single" w:sz="8" w:space="0" w:color="auto"/>
        </w:rPr>
        <w:t xml:space="preserve">uestions </w:t>
      </w:r>
      <w:r w:rsidRPr="00F11B7E">
        <w:rPr>
          <w:rFonts w:eastAsia="Calibri"/>
          <w:b/>
          <w:iCs/>
          <w:highlight w:val="cyan"/>
          <w:u w:val="single"/>
          <w:bdr w:val="single" w:sz="8" w:space="0" w:color="auto"/>
        </w:rPr>
        <w:t>d</w:t>
      </w:r>
      <w:r w:rsidRPr="00F11B7E">
        <w:rPr>
          <w:rFonts w:eastAsia="Calibri"/>
          <w:b/>
          <w:iCs/>
          <w:u w:val="single"/>
          <w:bdr w:val="single" w:sz="8" w:space="0" w:color="auto"/>
        </w:rPr>
        <w:t>octrine’s</w:t>
      </w:r>
      <w:r w:rsidRPr="00F11B7E">
        <w:rPr>
          <w:rFonts w:eastAsia="Calibri"/>
          <w:sz w:val="16"/>
        </w:rPr>
        <w:t xml:space="preserve"> second prong, </w:t>
      </w:r>
      <w:r w:rsidRPr="00F11B7E">
        <w:rPr>
          <w:rFonts w:eastAsia="Calibri"/>
          <w:highlight w:val="cyan"/>
          <w:u w:val="single"/>
        </w:rPr>
        <w:t>which</w:t>
      </w:r>
      <w:r w:rsidRPr="00F11B7E">
        <w:rPr>
          <w:rFonts w:eastAsia="Calibri"/>
          <w:u w:val="single"/>
        </w:rPr>
        <w:t xml:space="preserve"> </w:t>
      </w:r>
      <w:r w:rsidRPr="00F11B7E">
        <w:rPr>
          <w:rStyle w:val="Emphasis"/>
          <w:highlight w:val="cyan"/>
        </w:rPr>
        <w:t>requires</w:t>
      </w:r>
      <w:r w:rsidRPr="00F11B7E">
        <w:rPr>
          <w:rFonts w:eastAsia="Calibri"/>
          <w:highlight w:val="cyan"/>
          <w:u w:val="single"/>
        </w:rPr>
        <w:t xml:space="preserve"> a</w:t>
      </w:r>
      <w:r w:rsidRPr="00F11B7E">
        <w:rPr>
          <w:rFonts w:eastAsia="Calibri"/>
          <w:u w:val="single"/>
        </w:rPr>
        <w:t xml:space="preserve"> “</w:t>
      </w:r>
      <w:r w:rsidRPr="00F11B7E">
        <w:rPr>
          <w:rStyle w:val="Emphasis"/>
          <w:highlight w:val="cyan"/>
        </w:rPr>
        <w:t>clear statement</w:t>
      </w:r>
      <w:r w:rsidRPr="00F11B7E">
        <w:rPr>
          <w:rFonts w:eastAsia="Calibri"/>
          <w:u w:val="single"/>
        </w:rPr>
        <w:t>”</w:t>
      </w:r>
      <w:r w:rsidRPr="00F11B7E">
        <w:rPr>
          <w:rFonts w:eastAsia="Calibri"/>
          <w:sz w:val="16"/>
        </w:rPr>
        <w:t xml:space="preserve"> in the delegating language.221 </w:t>
      </w:r>
      <w:r w:rsidRPr="00F11B7E">
        <w:rPr>
          <w:rFonts w:eastAsia="Calibri"/>
          <w:b/>
          <w:iCs/>
          <w:highlight w:val="cyan"/>
          <w:u w:val="single"/>
          <w:bdr w:val="single" w:sz="8" w:space="0" w:color="auto"/>
        </w:rPr>
        <w:t>Scrutiny</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of</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NLRB decisions</w:t>
      </w:r>
      <w:r w:rsidRPr="00F11B7E">
        <w:rPr>
          <w:rFonts w:eastAsia="Calibri"/>
          <w:sz w:val="16"/>
        </w:rPr>
        <w:t xml:space="preserve"> </w:t>
      </w:r>
      <w:r w:rsidRPr="00F11B7E">
        <w:rPr>
          <w:rFonts w:eastAsia="Calibri"/>
          <w:highlight w:val="cyan"/>
          <w:u w:val="single"/>
        </w:rPr>
        <w:t>should</w:t>
      </w:r>
      <w:r w:rsidRPr="00F11B7E">
        <w:rPr>
          <w:rFonts w:eastAsia="Calibri"/>
          <w:u w:val="single"/>
        </w:rPr>
        <w:t xml:space="preserve"> </w:t>
      </w:r>
      <w:r w:rsidRPr="00F11B7E">
        <w:rPr>
          <w:rFonts w:eastAsia="Calibri"/>
          <w:highlight w:val="cyan"/>
          <w:u w:val="single"/>
        </w:rPr>
        <w:t>not proceed</w:t>
      </w:r>
      <w:r w:rsidRPr="00F11B7E">
        <w:rPr>
          <w:rFonts w:eastAsia="Calibri"/>
          <w:u w:val="single"/>
        </w:rPr>
        <w:t xml:space="preserve"> to the second prong of</w:t>
      </w:r>
      <w:r w:rsidRPr="00F11B7E">
        <w:rPr>
          <w:rFonts w:eastAsia="Calibri"/>
          <w:sz w:val="16"/>
        </w:rPr>
        <w:t xml:space="preserve"> the </w:t>
      </w:r>
      <w:r w:rsidRPr="00F11B7E">
        <w:rPr>
          <w:rFonts w:eastAsia="Calibri"/>
          <w:highlight w:val="cyan"/>
          <w:u w:val="single"/>
        </w:rPr>
        <w:t>m</w:t>
      </w:r>
      <w:r w:rsidRPr="00F11B7E">
        <w:rPr>
          <w:rFonts w:eastAsia="Calibri"/>
          <w:u w:val="single"/>
        </w:rPr>
        <w:t xml:space="preserve">ajor </w:t>
      </w:r>
      <w:r w:rsidRPr="00F11B7E">
        <w:rPr>
          <w:rFonts w:eastAsia="Calibri"/>
          <w:highlight w:val="cyan"/>
          <w:u w:val="single"/>
        </w:rPr>
        <w:t>q</w:t>
      </w:r>
      <w:r w:rsidRPr="00F11B7E">
        <w:rPr>
          <w:rFonts w:eastAsia="Calibri"/>
          <w:u w:val="single"/>
        </w:rPr>
        <w:t xml:space="preserve">uestions </w:t>
      </w:r>
      <w:r w:rsidRPr="00F11B7E">
        <w:rPr>
          <w:rFonts w:eastAsia="Calibri"/>
          <w:highlight w:val="cyan"/>
          <w:u w:val="single"/>
        </w:rPr>
        <w:t>d</w:t>
      </w:r>
      <w:r w:rsidRPr="00F11B7E">
        <w:rPr>
          <w:rFonts w:eastAsia="Calibri"/>
          <w:u w:val="single"/>
        </w:rPr>
        <w:t>octrine</w:t>
      </w:r>
      <w:r w:rsidRPr="00F11B7E">
        <w:rPr>
          <w:rFonts w:eastAsia="Calibri"/>
          <w:sz w:val="16"/>
        </w:rPr>
        <w:t xml:space="preserve">, though.222 The union-certification rule in Cemex should not meet the major question doctrine’s first prong, if it is at all rigorous, which asks whether the exercise of authority addressed a “major question” owing to its “economic and political significance.”223 </w:t>
      </w:r>
      <w:r w:rsidRPr="00F11B7E">
        <w:rPr>
          <w:rFonts w:eastAsia="Calibri"/>
          <w:u w:val="single"/>
        </w:rPr>
        <w:t>Much like the NLRA</w:t>
      </w:r>
      <w:r w:rsidRPr="00F11B7E">
        <w:rPr>
          <w:rFonts w:eastAsia="Calibri"/>
          <w:sz w:val="16"/>
        </w:rPr>
        <w:t xml:space="preserve"> </w:t>
      </w:r>
      <w:r w:rsidRPr="00F11B7E">
        <w:rPr>
          <w:rFonts w:eastAsia="Calibri"/>
          <w:b/>
          <w:iCs/>
          <w:u w:val="single"/>
          <w:bdr w:val="single" w:sz="8" w:space="0" w:color="auto"/>
        </w:rPr>
        <w:t>survived Commerce Clause</w:t>
      </w:r>
      <w:r w:rsidRPr="00F11B7E">
        <w:rPr>
          <w:rFonts w:eastAsia="Calibri"/>
          <w:sz w:val="16"/>
        </w:rPr>
        <w:t xml:space="preserve"> scrutiny </w:t>
      </w:r>
      <w:r w:rsidRPr="00F11B7E">
        <w:rPr>
          <w:rFonts w:eastAsia="Calibri"/>
          <w:u w:val="single"/>
        </w:rPr>
        <w:t>thanks to its emphasis on private contract</w:t>
      </w:r>
      <w:r w:rsidRPr="00F11B7E">
        <w:rPr>
          <w:rFonts w:eastAsia="Calibri"/>
          <w:sz w:val="16"/>
        </w:rPr>
        <w:t xml:space="preserve"> and the case-by-case nature of the NLRB’s adjudicative process, over which courts maintain continual supervision, adjustments to Board union-election procedures should seem far from the sweeping regulatory changes of “vast economic and political significance” that have received major-questions-doctrine scrutiny.224 Such </w:t>
      </w:r>
      <w:r w:rsidRPr="00F11B7E">
        <w:rPr>
          <w:rFonts w:eastAsia="Calibri"/>
          <w:highlight w:val="cyan"/>
          <w:u w:val="single"/>
        </w:rPr>
        <w:t>adjustments</w:t>
      </w:r>
      <w:r w:rsidRPr="00F11B7E">
        <w:rPr>
          <w:rFonts w:eastAsia="Calibri"/>
          <w:sz w:val="16"/>
        </w:rPr>
        <w:t xml:space="preserve"> </w:t>
      </w:r>
      <w:r w:rsidRPr="00F11B7E">
        <w:rPr>
          <w:rFonts w:eastAsia="Calibri"/>
          <w:u w:val="single"/>
        </w:rPr>
        <w:t>can</w:t>
      </w:r>
      <w:r w:rsidRPr="00F11B7E">
        <w:rPr>
          <w:rFonts w:eastAsia="Calibri"/>
          <w:sz w:val="16"/>
        </w:rPr>
        <w:t xml:space="preserve"> at most </w:t>
      </w:r>
      <w:r w:rsidRPr="00F11B7E">
        <w:rPr>
          <w:rFonts w:eastAsia="Calibri"/>
          <w:b/>
          <w:iCs/>
          <w:highlight w:val="cyan"/>
          <w:u w:val="single"/>
          <w:bdr w:val="single" w:sz="8" w:space="0" w:color="auto"/>
        </w:rPr>
        <w:t>result</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in</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more</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frequent</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collective bargaining</w:t>
      </w:r>
      <w:r w:rsidRPr="00F11B7E">
        <w:rPr>
          <w:rFonts w:eastAsia="Calibri"/>
          <w:b/>
          <w:iCs/>
          <w:u w:val="single"/>
          <w:bdr w:val="single" w:sz="8" w:space="0" w:color="auto"/>
        </w:rPr>
        <w:t xml:space="preserve"> processes</w:t>
      </w:r>
      <w:r w:rsidRPr="00F11B7E">
        <w:rPr>
          <w:rFonts w:eastAsia="Calibri"/>
          <w:sz w:val="16"/>
        </w:rPr>
        <w:t xml:space="preserve"> between private parties </w:t>
      </w:r>
      <w:r w:rsidRPr="00F11B7E">
        <w:rPr>
          <w:rFonts w:eastAsia="Calibri"/>
          <w:u w:val="single"/>
        </w:rPr>
        <w:t>who are capable only of binding one another</w:t>
      </w:r>
      <w:r w:rsidRPr="00F11B7E">
        <w:rPr>
          <w:rFonts w:eastAsia="Calibri"/>
          <w:sz w:val="16"/>
        </w:rPr>
        <w:t xml:space="preserve">, with no guarantee of any collective bargaining agreement resulting even among themselves. Unlike the EPA’s asserted authority to define the “waters of the United States,”225 or the Department of Education’s authority to revise student-loan terms,226 </w:t>
      </w:r>
      <w:r w:rsidRPr="00F11B7E">
        <w:rPr>
          <w:rFonts w:eastAsia="Calibri"/>
          <w:highlight w:val="cyan"/>
          <w:u w:val="single"/>
        </w:rPr>
        <w:t>the NLRB lacks</w:t>
      </w:r>
      <w:r w:rsidRPr="00F11B7E">
        <w:rPr>
          <w:rFonts w:eastAsia="Calibri"/>
          <w:sz w:val="16"/>
        </w:rPr>
        <w:t xml:space="preserve"> </w:t>
      </w:r>
      <w:r w:rsidRPr="00F11B7E">
        <w:rPr>
          <w:rFonts w:eastAsia="Calibri"/>
          <w:u w:val="single"/>
        </w:rPr>
        <w:t xml:space="preserve">any form of substantive </w:t>
      </w:r>
      <w:r w:rsidRPr="00F11B7E">
        <w:rPr>
          <w:rFonts w:eastAsia="Calibri"/>
          <w:highlight w:val="cyan"/>
          <w:u w:val="single"/>
        </w:rPr>
        <w:t>policymaking authority</w:t>
      </w:r>
      <w:r w:rsidRPr="00F11B7E">
        <w:rPr>
          <w:rFonts w:eastAsia="Calibri"/>
          <w:sz w:val="16"/>
        </w:rPr>
        <w:t xml:space="preserve"> that could compare.227 The </w:t>
      </w:r>
      <w:r w:rsidRPr="00F11B7E">
        <w:rPr>
          <w:rFonts w:eastAsia="Calibri"/>
          <w:u w:val="single"/>
        </w:rPr>
        <w:t>NLRA was instead tailor-made</w:t>
      </w:r>
      <w:r w:rsidRPr="00F11B7E">
        <w:rPr>
          <w:rFonts w:eastAsia="Calibri"/>
          <w:sz w:val="16"/>
        </w:rPr>
        <w:t xml:space="preserve"> </w:t>
      </w:r>
      <w:r w:rsidRPr="00F11B7E">
        <w:rPr>
          <w:rFonts w:eastAsia="Calibri"/>
          <w:u w:val="single"/>
        </w:rPr>
        <w:t>to survive Lochner</w:t>
      </w:r>
      <w:r w:rsidRPr="00F11B7E">
        <w:rPr>
          <w:rFonts w:eastAsia="Calibri"/>
          <w:sz w:val="16"/>
        </w:rPr>
        <w:t xml:space="preserve"> as a form of government regulation through procedure rather than substance. </w:t>
      </w:r>
      <w:r w:rsidRPr="00F11B7E">
        <w:rPr>
          <w:rFonts w:eastAsia="Calibri"/>
          <w:b/>
          <w:iCs/>
          <w:highlight w:val="cyan"/>
          <w:u w:val="single"/>
          <w:bdr w:val="single" w:sz="8" w:space="0" w:color="auto"/>
        </w:rPr>
        <w:t>Its</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vision</w:t>
      </w:r>
      <w:r w:rsidRPr="00F11B7E">
        <w:rPr>
          <w:rFonts w:eastAsia="Calibri"/>
          <w:sz w:val="16"/>
          <w:highlight w:val="cyan"/>
        </w:rPr>
        <w:t xml:space="preserve"> </w:t>
      </w:r>
      <w:r w:rsidRPr="00F11B7E">
        <w:rPr>
          <w:rFonts w:eastAsia="Calibri"/>
          <w:b/>
          <w:iCs/>
          <w:highlight w:val="cyan"/>
          <w:u w:val="single"/>
          <w:bdr w:val="single" w:sz="8" w:space="0" w:color="auto"/>
        </w:rPr>
        <w:t>of restrained</w:t>
      </w:r>
      <w:r w:rsidRPr="00F11B7E">
        <w:rPr>
          <w:rFonts w:eastAsia="Calibri"/>
          <w:b/>
          <w:iCs/>
          <w:u w:val="single"/>
          <w:bdr w:val="single" w:sz="8" w:space="0" w:color="auto"/>
        </w:rPr>
        <w:t xml:space="preserve"> executive-branch </w:t>
      </w:r>
      <w:r w:rsidRPr="00F11B7E">
        <w:rPr>
          <w:rFonts w:eastAsia="Calibri"/>
          <w:b/>
          <w:iCs/>
          <w:highlight w:val="cyan"/>
          <w:u w:val="single"/>
          <w:bdr w:val="single" w:sz="8" w:space="0" w:color="auto"/>
        </w:rPr>
        <w:t>supervision</w:t>
      </w:r>
      <w:r w:rsidRPr="00F11B7E">
        <w:rPr>
          <w:rFonts w:eastAsia="Calibri"/>
          <w:sz w:val="16"/>
        </w:rPr>
        <w:t xml:space="preserve"> of localized substantive labor-and-employment policymaking </w:t>
      </w:r>
      <w:r w:rsidRPr="00F11B7E">
        <w:rPr>
          <w:rFonts w:eastAsia="Calibri"/>
          <w:u w:val="single"/>
        </w:rPr>
        <w:t>through private agreement</w:t>
      </w:r>
      <w:r w:rsidRPr="00F11B7E">
        <w:rPr>
          <w:rFonts w:eastAsia="Calibri"/>
          <w:sz w:val="16"/>
        </w:rPr>
        <w:t xml:space="preserve"> </w:t>
      </w:r>
      <w:r w:rsidRPr="00F11B7E">
        <w:rPr>
          <w:rFonts w:eastAsia="Calibri"/>
          <w:b/>
          <w:iCs/>
          <w:highlight w:val="cyan"/>
          <w:u w:val="single"/>
          <w:bdr w:val="single" w:sz="8" w:space="0" w:color="auto"/>
        </w:rPr>
        <w:t>should</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comfortably</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survive</w:t>
      </w:r>
      <w:r w:rsidRPr="00F11B7E">
        <w:rPr>
          <w:rFonts w:eastAsia="Calibri"/>
          <w:b/>
          <w:iCs/>
          <w:u w:val="single"/>
          <w:bdr w:val="single" w:sz="8" w:space="0" w:color="auto"/>
        </w:rPr>
        <w:t xml:space="preserve"> the </w:t>
      </w:r>
      <w:r w:rsidRPr="00F11B7E">
        <w:rPr>
          <w:rFonts w:eastAsia="Calibri"/>
          <w:b/>
          <w:iCs/>
          <w:highlight w:val="cyan"/>
          <w:u w:val="single"/>
          <w:bdr w:val="single" w:sz="8" w:space="0" w:color="auto"/>
        </w:rPr>
        <w:t>revival</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of</w:t>
      </w:r>
      <w:r w:rsidRPr="00F11B7E">
        <w:rPr>
          <w:rFonts w:eastAsia="Calibri"/>
          <w:b/>
          <w:iCs/>
          <w:u w:val="single"/>
          <w:bdr w:val="single" w:sz="8" w:space="0" w:color="auto"/>
        </w:rPr>
        <w:t xml:space="preserve"> Lochner-era</w:t>
      </w:r>
      <w:r w:rsidRPr="00F11B7E">
        <w:rPr>
          <w:rFonts w:eastAsia="Calibri"/>
          <w:sz w:val="16"/>
        </w:rPr>
        <w:t xml:space="preserve"> </w:t>
      </w:r>
      <w:r w:rsidRPr="00F11B7E">
        <w:rPr>
          <w:rFonts w:eastAsia="Calibri"/>
          <w:b/>
          <w:iCs/>
          <w:highlight w:val="cyan"/>
          <w:u w:val="single"/>
          <w:bdr w:val="single" w:sz="8" w:space="0" w:color="auto"/>
        </w:rPr>
        <w:t>anti-administrative</w:t>
      </w:r>
      <w:r w:rsidRPr="00F11B7E">
        <w:rPr>
          <w:rFonts w:eastAsia="Calibri"/>
          <w:sz w:val="16"/>
          <w:highlight w:val="cyan"/>
        </w:rPr>
        <w:t xml:space="preserve"> </w:t>
      </w:r>
      <w:r w:rsidRPr="00F11B7E">
        <w:rPr>
          <w:rFonts w:eastAsia="Calibri"/>
          <w:b/>
          <w:iCs/>
          <w:highlight w:val="cyan"/>
          <w:u w:val="single"/>
          <w:bdr w:val="single" w:sz="8" w:space="0" w:color="auto"/>
        </w:rPr>
        <w:t>values</w:t>
      </w:r>
      <w:r w:rsidRPr="00F11B7E">
        <w:rPr>
          <w:rFonts w:eastAsia="Calibri"/>
          <w:sz w:val="16"/>
        </w:rPr>
        <w:t xml:space="preserve"> encoded in the major questions doctrine, accordingly. </w:t>
      </w:r>
      <w:r w:rsidRPr="00F11B7E">
        <w:rPr>
          <w:rFonts w:eastAsia="Calibri"/>
          <w:u w:val="single"/>
        </w:rPr>
        <w:t xml:space="preserve">Among the </w:t>
      </w:r>
      <w:r w:rsidRPr="00F11B7E">
        <w:rPr>
          <w:rFonts w:eastAsia="Calibri"/>
          <w:highlight w:val="cyan"/>
          <w:u w:val="single"/>
        </w:rPr>
        <w:t>NLRB’s greatest weaknesses</w:t>
      </w:r>
      <w:r w:rsidRPr="00F11B7E">
        <w:rPr>
          <w:rFonts w:eastAsia="Calibri"/>
          <w:sz w:val="16"/>
        </w:rPr>
        <w:t xml:space="preserve"> and strengths </w:t>
      </w:r>
      <w:r w:rsidRPr="00F11B7E">
        <w:rPr>
          <w:rFonts w:eastAsia="Calibri"/>
          <w:b/>
          <w:iCs/>
          <w:highlight w:val="cyan"/>
          <w:u w:val="single"/>
          <w:bdr w:val="single" w:sz="8" w:space="0" w:color="auto"/>
        </w:rPr>
        <w:t>is its comparative</w:t>
      </w:r>
      <w:r w:rsidRPr="00F11B7E">
        <w:rPr>
          <w:rFonts w:eastAsia="Calibri"/>
          <w:b/>
          <w:iCs/>
          <w:u w:val="single"/>
          <w:bdr w:val="single" w:sz="8" w:space="0" w:color="auto"/>
        </w:rPr>
        <w:t xml:space="preserve"> lack of “</w:t>
      </w:r>
      <w:r w:rsidRPr="00F11B7E">
        <w:rPr>
          <w:rFonts w:eastAsia="Calibri"/>
          <w:b/>
          <w:iCs/>
          <w:highlight w:val="cyan"/>
          <w:u w:val="single"/>
          <w:bdr w:val="single" w:sz="8" w:space="0" w:color="auto"/>
        </w:rPr>
        <w:t>major” authority</w:t>
      </w:r>
      <w:r w:rsidRPr="00F11B7E">
        <w:rPr>
          <w:rFonts w:eastAsia="Calibri"/>
          <w:sz w:val="16"/>
        </w:rPr>
        <w:t xml:space="preserve">.228 </w:t>
      </w:r>
      <w:r w:rsidRPr="00F11B7E">
        <w:rPr>
          <w:rFonts w:eastAsia="Calibri"/>
          <w:u w:val="single"/>
        </w:rPr>
        <w:t>Substantive</w:t>
      </w:r>
      <w:r w:rsidRPr="00F11B7E">
        <w:rPr>
          <w:rFonts w:eastAsia="Calibri"/>
          <w:sz w:val="16"/>
        </w:rPr>
        <w:t xml:space="preserve"> </w:t>
      </w:r>
      <w:r w:rsidRPr="00F11B7E">
        <w:rPr>
          <w:rFonts w:eastAsia="Calibri"/>
          <w:highlight w:val="cyan"/>
          <w:u w:val="single"/>
        </w:rPr>
        <w:t>labor</w:t>
      </w:r>
      <w:r w:rsidRPr="00F11B7E">
        <w:rPr>
          <w:rFonts w:eastAsia="Calibri"/>
          <w:sz w:val="16"/>
        </w:rPr>
        <w:t xml:space="preserve"> and employment </w:t>
      </w:r>
      <w:r w:rsidRPr="00F11B7E">
        <w:rPr>
          <w:rFonts w:eastAsia="Calibri"/>
          <w:highlight w:val="cyan"/>
          <w:u w:val="single"/>
        </w:rPr>
        <w:t>policy</w:t>
      </w:r>
      <w:r w:rsidRPr="00F11B7E">
        <w:rPr>
          <w:rFonts w:eastAsia="Calibri"/>
          <w:sz w:val="16"/>
        </w:rPr>
        <w:t xml:space="preserve"> </w:t>
      </w:r>
      <w:r w:rsidRPr="00F11B7E">
        <w:rPr>
          <w:rFonts w:eastAsia="Calibri"/>
          <w:u w:val="single"/>
        </w:rPr>
        <w:t xml:space="preserve">nevertheless </w:t>
      </w:r>
      <w:r w:rsidRPr="00F11B7E">
        <w:rPr>
          <w:rFonts w:eastAsia="Calibri"/>
          <w:highlight w:val="cyan"/>
          <w:u w:val="single"/>
        </w:rPr>
        <w:t>emanates</w:t>
      </w:r>
      <w:r w:rsidRPr="00F11B7E">
        <w:rPr>
          <w:rFonts w:eastAsia="Calibri"/>
          <w:sz w:val="16"/>
        </w:rPr>
        <w:t xml:space="preserve"> </w:t>
      </w:r>
      <w:r w:rsidRPr="00F11B7E">
        <w:rPr>
          <w:rFonts w:eastAsia="Calibri"/>
          <w:highlight w:val="cyan"/>
          <w:u w:val="single"/>
        </w:rPr>
        <w:t>from</w:t>
      </w:r>
      <w:r w:rsidRPr="00F11B7E">
        <w:rPr>
          <w:rFonts w:eastAsia="Calibri"/>
          <w:u w:val="single"/>
        </w:rPr>
        <w:t xml:space="preserve"> the </w:t>
      </w:r>
      <w:r w:rsidRPr="00F11B7E">
        <w:rPr>
          <w:rFonts w:eastAsia="Calibri"/>
          <w:highlight w:val="cyan"/>
          <w:u w:val="single"/>
        </w:rPr>
        <w:t>margins</w:t>
      </w:r>
      <w:r w:rsidRPr="00F11B7E">
        <w:rPr>
          <w:rFonts w:eastAsia="Calibri"/>
          <w:u w:val="single"/>
        </w:rPr>
        <w:t xml:space="preserve"> of the NLRA </w:t>
      </w:r>
      <w:r w:rsidRPr="00F11B7E">
        <w:rPr>
          <w:rFonts w:eastAsia="Calibri"/>
          <w:sz w:val="16"/>
        </w:rPr>
        <w:t xml:space="preserve">in ways </w:t>
      </w:r>
      <w:r w:rsidRPr="00F11B7E">
        <w:rPr>
          <w:rFonts w:eastAsia="Calibri"/>
          <w:b/>
          <w:iCs/>
          <w:highlight w:val="cyan"/>
          <w:u w:val="single"/>
          <w:bdr w:val="single" w:sz="8" w:space="0" w:color="auto"/>
        </w:rPr>
        <w:t>that should offend</w:t>
      </w:r>
      <w:r w:rsidRPr="00F11B7E">
        <w:rPr>
          <w:rFonts w:eastAsia="Calibri"/>
          <w:b/>
          <w:iCs/>
          <w:u w:val="single"/>
          <w:bdr w:val="single" w:sz="8" w:space="0" w:color="auto"/>
        </w:rPr>
        <w:t xml:space="preserve"> the new administrative</w:t>
      </w:r>
      <w:r w:rsidRPr="00F11B7E">
        <w:rPr>
          <w:rFonts w:eastAsia="Calibri"/>
          <w:sz w:val="16"/>
        </w:rPr>
        <w:t xml:space="preserve"> </w:t>
      </w:r>
      <w:r w:rsidRPr="00F11B7E">
        <w:rPr>
          <w:rFonts w:eastAsia="Calibri"/>
          <w:b/>
          <w:iCs/>
          <w:u w:val="single"/>
          <w:bdr w:val="single" w:sz="8" w:space="0" w:color="auto"/>
        </w:rPr>
        <w:t>law</w:t>
      </w:r>
      <w:r w:rsidRPr="00F11B7E">
        <w:rPr>
          <w:rFonts w:eastAsia="Calibri"/>
          <w:sz w:val="16"/>
        </w:rPr>
        <w:t xml:space="preserve">, in particular </w:t>
      </w:r>
      <w:r w:rsidRPr="00F11B7E">
        <w:rPr>
          <w:rFonts w:eastAsia="Calibri"/>
          <w:b/>
          <w:iCs/>
          <w:highlight w:val="cyan"/>
          <w:u w:val="single"/>
          <w:bdr w:val="single" w:sz="8" w:space="0" w:color="auto"/>
        </w:rPr>
        <w:t>the m</w:t>
      </w:r>
      <w:r w:rsidRPr="00F11B7E">
        <w:rPr>
          <w:rFonts w:eastAsia="Calibri"/>
          <w:b/>
          <w:iCs/>
          <w:u w:val="single"/>
          <w:bdr w:val="single" w:sz="8" w:space="0" w:color="auto"/>
        </w:rPr>
        <w:t>ajor</w:t>
      </w:r>
      <w:r w:rsidRPr="00F11B7E">
        <w:rPr>
          <w:rFonts w:eastAsia="Calibri"/>
          <w:b/>
          <w:iCs/>
          <w:highlight w:val="cyan"/>
          <w:u w:val="single"/>
          <w:bdr w:val="single" w:sz="8" w:space="0" w:color="auto"/>
        </w:rPr>
        <w:t xml:space="preserve"> q</w:t>
      </w:r>
      <w:r w:rsidRPr="00F11B7E">
        <w:rPr>
          <w:rFonts w:eastAsia="Calibri"/>
          <w:b/>
          <w:iCs/>
          <w:u w:val="single"/>
          <w:bdr w:val="single" w:sz="8" w:space="0" w:color="auto"/>
        </w:rPr>
        <w:t xml:space="preserve">uestions </w:t>
      </w:r>
      <w:r w:rsidRPr="00F11B7E">
        <w:rPr>
          <w:rFonts w:eastAsia="Calibri"/>
          <w:b/>
          <w:iCs/>
          <w:highlight w:val="cyan"/>
          <w:u w:val="single"/>
          <w:bdr w:val="single" w:sz="8" w:space="0" w:color="auto"/>
        </w:rPr>
        <w:t>d</w:t>
      </w:r>
      <w:r w:rsidRPr="00F11B7E">
        <w:rPr>
          <w:rFonts w:eastAsia="Calibri"/>
          <w:b/>
          <w:iCs/>
          <w:u w:val="single"/>
          <w:bdr w:val="single" w:sz="8" w:space="0" w:color="auto"/>
        </w:rPr>
        <w:t>octrine</w:t>
      </w:r>
      <w:r w:rsidRPr="00F11B7E">
        <w:rPr>
          <w:rFonts w:eastAsia="Calibri"/>
          <w:sz w:val="16"/>
        </w:rPr>
        <w:t xml:space="preserve"> and related clearstatement rules. The following section more deeply examines recent developments in the still-evolving major questions doctrine before finally analyzing Machinists preemption in light of it and other emergent administrative law principles.</w:t>
      </w:r>
    </w:p>
    <w:p w14:paraId="6DBB0DBA" w14:textId="77777777" w:rsidR="0093623D" w:rsidRPr="00717257" w:rsidRDefault="0093623D" w:rsidP="0093623D">
      <w:pPr>
        <w:rPr>
          <w:rFonts w:eastAsia="Calibri"/>
          <w:sz w:val="16"/>
        </w:rPr>
      </w:pPr>
    </w:p>
    <w:p w14:paraId="3C0A94BA" w14:textId="77777777" w:rsidR="0093623D" w:rsidRPr="00717257" w:rsidRDefault="0093623D" w:rsidP="0093623D">
      <w:pPr>
        <w:keepNext/>
        <w:keepLines/>
        <w:spacing w:before="40" w:after="0"/>
        <w:outlineLvl w:val="3"/>
        <w:rPr>
          <w:rFonts w:eastAsia="Times New Roman"/>
          <w:b/>
          <w:iCs/>
          <w:sz w:val="26"/>
        </w:rPr>
      </w:pPr>
      <w:r w:rsidRPr="00717257">
        <w:rPr>
          <w:rFonts w:eastAsia="Times New Roman"/>
          <w:b/>
          <w:iCs/>
          <w:sz w:val="26"/>
        </w:rPr>
        <w:t xml:space="preserve">MQD hamstrings the </w:t>
      </w:r>
      <w:r w:rsidRPr="00717257">
        <w:rPr>
          <w:rFonts w:eastAsia="Times New Roman"/>
          <w:b/>
          <w:iCs/>
          <w:sz w:val="26"/>
          <w:u w:val="single"/>
        </w:rPr>
        <w:t>economic statecraft</w:t>
      </w:r>
      <w:r w:rsidRPr="00717257">
        <w:rPr>
          <w:rFonts w:eastAsia="Times New Roman"/>
          <w:b/>
          <w:iCs/>
          <w:sz w:val="26"/>
        </w:rPr>
        <w:t xml:space="preserve"> needed to stop nuclear wars, prolif, and terrorism. </w:t>
      </w:r>
    </w:p>
    <w:p w14:paraId="7CF87CA8" w14:textId="77777777" w:rsidR="0093623D" w:rsidRPr="00717257" w:rsidRDefault="0093623D" w:rsidP="0093623D">
      <w:pPr>
        <w:rPr>
          <w:rFonts w:eastAsia="Calibri"/>
        </w:rPr>
      </w:pPr>
      <w:r w:rsidRPr="00717257">
        <w:rPr>
          <w:rFonts w:eastAsia="Calibri"/>
          <w:b/>
          <w:bCs/>
          <w:sz w:val="26"/>
        </w:rPr>
        <w:t>Meyer 23</w:t>
      </w:r>
      <w:r w:rsidRPr="00717257">
        <w:rPr>
          <w:rFonts w:eastAsia="Calibri"/>
        </w:rPr>
        <w:t>, *Distinguished Professor in International Business Law, Duke University School of Law; JD and PhD @ UC Berkeley. **New York Alumni Chancellor's Chair in Law, Vanderbilt University Law School; JD @ Harvard; Eagle Scout. (*Timothy and **Ganesh Sitaraman, October 2023, "The National Security Consequences of the Major Questions Doctrine," Michigan Law Review, Vol. 122, No. 1, p. 57-80, https://heinonline.org/HOL/P?h=hein.journals/mlr122&amp;i=63)</w:t>
      </w:r>
    </w:p>
    <w:p w14:paraId="63D3381C" w14:textId="77777777" w:rsidR="0093623D" w:rsidRPr="00717257" w:rsidRDefault="0093623D" w:rsidP="0093623D">
      <w:pPr>
        <w:rPr>
          <w:rFonts w:eastAsia="Calibri"/>
          <w:sz w:val="16"/>
        </w:rPr>
      </w:pPr>
      <w:r w:rsidRPr="00717257">
        <w:rPr>
          <w:rFonts w:eastAsia="Calibri"/>
          <w:sz w:val="16"/>
        </w:rPr>
        <w:t xml:space="preserve">In the United States, the </w:t>
      </w:r>
      <w:r w:rsidRPr="00717257">
        <w:rPr>
          <w:rFonts w:eastAsia="Calibri"/>
          <w:b/>
          <w:iCs/>
          <w:highlight w:val="cyan"/>
          <w:u w:val="single"/>
          <w:bdr w:val="single" w:sz="8" w:space="0" w:color="auto"/>
        </w:rPr>
        <w:t>executive power</w:t>
      </w:r>
      <w:r w:rsidRPr="00717257">
        <w:rPr>
          <w:rFonts w:eastAsia="Calibri"/>
          <w:highlight w:val="cyan"/>
          <w:u w:val="single"/>
        </w:rPr>
        <w:t xml:space="preserve"> to </w:t>
      </w:r>
      <w:r w:rsidRPr="00717257">
        <w:rPr>
          <w:rFonts w:eastAsia="Calibri"/>
          <w:b/>
          <w:iCs/>
          <w:highlight w:val="cyan"/>
          <w:u w:val="single"/>
          <w:bdr w:val="single" w:sz="8" w:space="0" w:color="auto"/>
        </w:rPr>
        <w:t>levy</w:t>
      </w:r>
      <w:r w:rsidRPr="00717257">
        <w:rPr>
          <w:rFonts w:eastAsia="Calibri"/>
          <w:sz w:val="16"/>
        </w:rPr>
        <w:t xml:space="preserve"> economic </w:t>
      </w:r>
      <w:r w:rsidRPr="00717257">
        <w:rPr>
          <w:rFonts w:eastAsia="Calibri"/>
          <w:b/>
          <w:iCs/>
          <w:highlight w:val="cyan"/>
          <w:u w:val="single"/>
          <w:bdr w:val="single" w:sz="8" w:space="0" w:color="auto"/>
        </w:rPr>
        <w:t>sanctions</w:t>
      </w:r>
      <w:r w:rsidRPr="00717257">
        <w:rPr>
          <w:rFonts w:eastAsia="Calibri"/>
          <w:sz w:val="16"/>
        </w:rPr>
        <w:t xml:space="preserve">, </w:t>
      </w:r>
      <w:r w:rsidRPr="00717257">
        <w:rPr>
          <w:rFonts w:eastAsia="Calibri"/>
          <w:u w:val="single"/>
        </w:rPr>
        <w:t>engage in</w:t>
      </w:r>
      <w:r w:rsidRPr="00717257">
        <w:rPr>
          <w:rFonts w:eastAsia="Calibri"/>
          <w:sz w:val="16"/>
        </w:rPr>
        <w:t xml:space="preserve"> other forms of </w:t>
      </w:r>
      <w:r w:rsidRPr="00717257">
        <w:rPr>
          <w:rFonts w:eastAsia="Calibri"/>
          <w:u w:val="single"/>
        </w:rPr>
        <w:t>economic warfare</w:t>
      </w:r>
      <w:r w:rsidRPr="00717257">
        <w:rPr>
          <w:rFonts w:eastAsia="Calibri"/>
          <w:sz w:val="16"/>
        </w:rPr>
        <w:t xml:space="preserve">, </w:t>
      </w:r>
      <w:r w:rsidRPr="00717257">
        <w:rPr>
          <w:rFonts w:eastAsia="Calibri"/>
          <w:u w:val="single"/>
        </w:rPr>
        <w:t>or ensure U.S. resilience in the face of global dangers</w:t>
      </w:r>
      <w:r w:rsidRPr="00717257">
        <w:rPr>
          <w:rFonts w:eastAsia="Calibri"/>
          <w:sz w:val="16"/>
        </w:rPr>
        <w:t xml:space="preserve"> </w:t>
      </w:r>
      <w:r w:rsidRPr="00717257">
        <w:rPr>
          <w:rFonts w:eastAsia="Calibri"/>
          <w:highlight w:val="cyan"/>
          <w:u w:val="single"/>
        </w:rPr>
        <w:t>is</w:t>
      </w:r>
      <w:r w:rsidRPr="00717257">
        <w:rPr>
          <w:rFonts w:eastAsia="Calibri"/>
          <w:sz w:val="16"/>
        </w:rPr>
        <w:t xml:space="preserve"> generally </w:t>
      </w:r>
      <w:r w:rsidRPr="00717257">
        <w:rPr>
          <w:rFonts w:eastAsia="Calibri"/>
          <w:highlight w:val="cyan"/>
          <w:u w:val="single"/>
        </w:rPr>
        <w:t>based on</w:t>
      </w:r>
      <w:r w:rsidRPr="00717257">
        <w:rPr>
          <w:rFonts w:eastAsia="Calibri"/>
          <w:sz w:val="16"/>
        </w:rPr>
        <w:t xml:space="preserve"> extremely </w:t>
      </w:r>
      <w:r w:rsidRPr="00717257">
        <w:rPr>
          <w:rFonts w:eastAsia="Calibri"/>
          <w:b/>
          <w:iCs/>
          <w:highlight w:val="cyan"/>
          <w:u w:val="single"/>
          <w:bdr w:val="single" w:sz="8" w:space="0" w:color="auto"/>
        </w:rPr>
        <w:t>broad delegations</w:t>
      </w:r>
      <w:r w:rsidRPr="00717257">
        <w:rPr>
          <w:rFonts w:eastAsia="Calibri"/>
          <w:u w:val="single"/>
        </w:rPr>
        <w:t xml:space="preserve"> of </w:t>
      </w:r>
      <w:r w:rsidRPr="00717257">
        <w:rPr>
          <w:rFonts w:eastAsia="Calibri"/>
          <w:b/>
          <w:iCs/>
          <w:u w:val="single"/>
          <w:bdr w:val="single" w:sz="8" w:space="0" w:color="auto"/>
        </w:rPr>
        <w:t>authority</w:t>
      </w:r>
      <w:r w:rsidRPr="00717257">
        <w:rPr>
          <w:rFonts w:eastAsia="Calibri"/>
          <w:u w:val="single"/>
        </w:rPr>
        <w:t xml:space="preserve"> from Congress</w:t>
      </w:r>
      <w:r w:rsidRPr="00717257">
        <w:rPr>
          <w:rFonts w:eastAsia="Calibri"/>
          <w:sz w:val="16"/>
        </w:rPr>
        <w:t xml:space="preserve">. The International Emergency Economic Powers Act (IEEPA), for instance, grants the president broad authority to regulate economic transactions with foreign persons. These powers are authorized if the president declares an emergency regarding an "unusual and extraordinary threat, which has its source in whole or substantial part outside the United States, to the national security, foreign policy, or economy of the United States."5 IEEPA has provided the basis for a wide range of economic sanctions that various administrations have employed, including, for example, the current import bans on Russian products in response to that nation's invasion of Ukraine.6 Section 232 of the Trade Expansion Act of 1962 and Section 301 of the Trade Act of 1974 give the president expansive powers to wage trade wars-including by functionally revoking a country's most-favored-nation (MFN) status.7 At a more granular level, the Defense Production Act (DPA) delegates expansive powers to the president to mobilize U.S. industry to produce goods necessary to U.S. national security8-a broad concept that can be considered either offensive (projecting U.S. interests abroad) or defensive (protecting U.S. interests). For example, the </w:t>
      </w:r>
      <w:r w:rsidRPr="00717257">
        <w:rPr>
          <w:rFonts w:eastAsia="Calibri"/>
          <w:b/>
          <w:iCs/>
          <w:u w:val="single"/>
          <w:bdr w:val="single" w:sz="8" w:space="0" w:color="auto"/>
        </w:rPr>
        <w:t>Biden</w:t>
      </w:r>
      <w:r w:rsidRPr="00717257">
        <w:rPr>
          <w:rFonts w:eastAsia="Calibri"/>
          <w:sz w:val="16"/>
        </w:rPr>
        <w:t xml:space="preserve"> administration </w:t>
      </w:r>
      <w:r w:rsidRPr="00717257">
        <w:rPr>
          <w:rFonts w:eastAsia="Calibri"/>
          <w:u w:val="single"/>
        </w:rPr>
        <w:t>invoked the DPA to spur the manufacture of</w:t>
      </w:r>
      <w:r w:rsidRPr="00717257">
        <w:rPr>
          <w:rFonts w:eastAsia="Calibri"/>
          <w:sz w:val="16"/>
        </w:rPr>
        <w:t xml:space="preserve"> a range of </w:t>
      </w:r>
      <w:r w:rsidRPr="00717257">
        <w:rPr>
          <w:rFonts w:eastAsia="Calibri"/>
          <w:b/>
          <w:iCs/>
          <w:u w:val="single"/>
          <w:bdr w:val="single" w:sz="8" w:space="0" w:color="auto"/>
        </w:rPr>
        <w:t>clean</w:t>
      </w:r>
      <w:r w:rsidRPr="00717257">
        <w:rPr>
          <w:rFonts w:eastAsia="Calibri"/>
          <w:sz w:val="16"/>
        </w:rPr>
        <w:t>-</w:t>
      </w:r>
      <w:r w:rsidRPr="00717257">
        <w:rPr>
          <w:rFonts w:eastAsia="Calibri"/>
          <w:b/>
          <w:iCs/>
          <w:u w:val="single"/>
          <w:bdr w:val="single" w:sz="8" w:space="0" w:color="auto"/>
        </w:rPr>
        <w:t>energy</w:t>
      </w:r>
      <w:r w:rsidRPr="00717257">
        <w:rPr>
          <w:rFonts w:eastAsia="Calibri"/>
          <w:sz w:val="16"/>
        </w:rPr>
        <w:t xml:space="preserve"> and energy-efficient </w:t>
      </w:r>
      <w:r w:rsidRPr="00717257">
        <w:rPr>
          <w:rFonts w:eastAsia="Calibri"/>
          <w:b/>
          <w:iCs/>
          <w:u w:val="single"/>
          <w:bdr w:val="single" w:sz="8" w:space="0" w:color="auto"/>
        </w:rPr>
        <w:t>tech</w:t>
      </w:r>
      <w:r w:rsidRPr="00717257">
        <w:rPr>
          <w:rFonts w:eastAsia="Calibri"/>
          <w:sz w:val="16"/>
        </w:rPr>
        <w:t xml:space="preserve">nologies </w:t>
      </w:r>
      <w:r w:rsidRPr="00717257">
        <w:rPr>
          <w:rFonts w:eastAsia="Calibri"/>
          <w:u w:val="single"/>
        </w:rPr>
        <w:t xml:space="preserve">in the </w:t>
      </w:r>
      <w:r w:rsidRPr="00717257">
        <w:rPr>
          <w:rFonts w:eastAsia="Calibri"/>
          <w:b/>
          <w:iCs/>
          <w:u w:val="single"/>
          <w:bdr w:val="single" w:sz="8" w:space="0" w:color="auto"/>
        </w:rPr>
        <w:t>U</w:t>
      </w:r>
      <w:r w:rsidRPr="00717257">
        <w:rPr>
          <w:rFonts w:eastAsia="Calibri"/>
          <w:sz w:val="16"/>
        </w:rPr>
        <w:t xml:space="preserve">nited </w:t>
      </w:r>
      <w:r w:rsidRPr="00717257">
        <w:rPr>
          <w:rFonts w:eastAsia="Calibri"/>
          <w:b/>
          <w:iCs/>
          <w:u w:val="single"/>
          <w:bdr w:val="single" w:sz="8" w:space="0" w:color="auto"/>
        </w:rPr>
        <w:t>S</w:t>
      </w:r>
      <w:r w:rsidRPr="00717257">
        <w:rPr>
          <w:rFonts w:eastAsia="Calibri"/>
          <w:sz w:val="16"/>
        </w:rPr>
        <w:t xml:space="preserve">tates, </w:t>
      </w:r>
      <w:r w:rsidRPr="00717257">
        <w:rPr>
          <w:rFonts w:eastAsia="Calibri"/>
          <w:u w:val="single"/>
        </w:rPr>
        <w:t>including solar cells and heat pumps. The admin</w:t>
      </w:r>
      <w:r w:rsidRPr="00717257">
        <w:rPr>
          <w:rFonts w:eastAsia="Calibri"/>
          <w:sz w:val="16"/>
        </w:rPr>
        <w:t xml:space="preserve">istration </w:t>
      </w:r>
      <w:r w:rsidRPr="00717257">
        <w:rPr>
          <w:rFonts w:eastAsia="Calibri"/>
          <w:u w:val="single"/>
        </w:rPr>
        <w:t>took this action in the context of</w:t>
      </w:r>
      <w:r w:rsidRPr="00717257">
        <w:rPr>
          <w:rFonts w:eastAsia="Calibri"/>
          <w:sz w:val="16"/>
        </w:rPr>
        <w:t xml:space="preserve"> the </w:t>
      </w:r>
      <w:r w:rsidRPr="00717257">
        <w:rPr>
          <w:rFonts w:eastAsia="Calibri"/>
          <w:u w:val="single"/>
        </w:rPr>
        <w:t xml:space="preserve">conflict with </w:t>
      </w:r>
      <w:r w:rsidRPr="00717257">
        <w:rPr>
          <w:rFonts w:eastAsia="Calibri"/>
          <w:b/>
          <w:iCs/>
          <w:u w:val="single"/>
          <w:bdr w:val="single" w:sz="8" w:space="0" w:color="auto"/>
        </w:rPr>
        <w:t>Russia</w:t>
      </w:r>
      <w:r w:rsidRPr="00717257">
        <w:rPr>
          <w:rFonts w:eastAsia="Calibri"/>
          <w:sz w:val="16"/>
        </w:rPr>
        <w:t xml:space="preserve"> (which derives significant revenue and diplomatic leverage from the fossil fuel dependence of European nations), economic </w:t>
      </w:r>
      <w:r w:rsidRPr="00717257">
        <w:rPr>
          <w:rFonts w:eastAsia="Calibri"/>
          <w:u w:val="single"/>
        </w:rPr>
        <w:t>competition with China</w:t>
      </w:r>
      <w:r w:rsidRPr="00717257">
        <w:rPr>
          <w:rFonts w:eastAsia="Calibri"/>
          <w:sz w:val="16"/>
        </w:rPr>
        <w:t xml:space="preserve"> (</w:t>
      </w:r>
      <w:r w:rsidRPr="00717257">
        <w:rPr>
          <w:rFonts w:eastAsia="Calibri"/>
          <w:u w:val="single"/>
        </w:rPr>
        <w:t>which has threatened the development of renewable</w:t>
      </w:r>
      <w:r w:rsidRPr="00717257">
        <w:rPr>
          <w:rFonts w:eastAsia="Calibri"/>
          <w:sz w:val="16"/>
        </w:rPr>
        <w:t xml:space="preserve"> energy </w:t>
      </w:r>
      <w:r w:rsidRPr="00717257">
        <w:rPr>
          <w:rFonts w:eastAsia="Calibri"/>
          <w:u w:val="single"/>
        </w:rPr>
        <w:t>industries</w:t>
      </w:r>
      <w:r w:rsidRPr="00717257">
        <w:rPr>
          <w:rFonts w:eastAsia="Calibri"/>
          <w:sz w:val="16"/>
        </w:rPr>
        <w:t xml:space="preserve"> in developed countries by heavily subsidizing its own export-oriented renewable energy sector), </w:t>
      </w:r>
      <w:r w:rsidRPr="00717257">
        <w:rPr>
          <w:rFonts w:eastAsia="Calibri"/>
          <w:u w:val="single"/>
        </w:rPr>
        <w:t>and the</w:t>
      </w:r>
      <w:r w:rsidRPr="00717257">
        <w:rPr>
          <w:rFonts w:eastAsia="Calibri"/>
          <w:sz w:val="16"/>
        </w:rPr>
        <w:t xml:space="preserve"> global </w:t>
      </w:r>
      <w:r w:rsidRPr="00717257">
        <w:rPr>
          <w:rFonts w:eastAsia="Calibri"/>
          <w:u w:val="single"/>
        </w:rPr>
        <w:t xml:space="preserve">dangers of </w:t>
      </w:r>
      <w:r w:rsidRPr="00717257">
        <w:rPr>
          <w:rFonts w:eastAsia="Calibri"/>
          <w:b/>
          <w:iCs/>
          <w:u w:val="single"/>
          <w:bdr w:val="single" w:sz="8" w:space="0" w:color="auto"/>
        </w:rPr>
        <w:t>climate change</w:t>
      </w:r>
      <w:r w:rsidRPr="00717257">
        <w:rPr>
          <w:rFonts w:eastAsia="Calibri"/>
          <w:sz w:val="16"/>
        </w:rPr>
        <w:t>.9 The administration has also invoked the DPA to spur production of COVID-19 vaccines and infant formula in response to shortfalls of both medical necessities. 0</w:t>
      </w:r>
    </w:p>
    <w:p w14:paraId="391C6669" w14:textId="77777777" w:rsidR="0093623D" w:rsidRPr="00717257" w:rsidRDefault="0093623D" w:rsidP="0093623D">
      <w:pPr>
        <w:rPr>
          <w:rFonts w:eastAsia="Calibri"/>
          <w:sz w:val="16"/>
        </w:rPr>
      </w:pPr>
      <w:r w:rsidRPr="00717257">
        <w:rPr>
          <w:rFonts w:eastAsia="Calibri"/>
          <w:sz w:val="16"/>
        </w:rPr>
        <w:t xml:space="preserve">The major questions doctrine (MQD) threatens the ability to use these kinds of authorities to fight modern conflicts for two reasons. First, classic </w:t>
      </w:r>
      <w:r w:rsidRPr="00717257">
        <w:rPr>
          <w:rFonts w:eastAsia="Calibri"/>
          <w:b/>
          <w:iCs/>
          <w:u w:val="single"/>
          <w:bdr w:val="single" w:sz="8" w:space="0" w:color="auto"/>
        </w:rPr>
        <w:t>national-security</w:t>
      </w:r>
      <w:r w:rsidRPr="00717257">
        <w:rPr>
          <w:rFonts w:eastAsia="Calibri"/>
          <w:sz w:val="16"/>
        </w:rPr>
        <w:t xml:space="preserve">-related </w:t>
      </w:r>
      <w:r w:rsidRPr="00717257">
        <w:rPr>
          <w:rFonts w:eastAsia="Calibri"/>
          <w:b/>
          <w:iCs/>
          <w:u w:val="single"/>
          <w:bdr w:val="single" w:sz="8" w:space="0" w:color="auto"/>
        </w:rPr>
        <w:t>conflicts</w:t>
      </w:r>
      <w:r w:rsidRPr="00717257">
        <w:rPr>
          <w:rFonts w:eastAsia="Calibri"/>
          <w:sz w:val="16"/>
        </w:rPr>
        <w:t>—</w:t>
      </w:r>
      <w:r w:rsidRPr="00717257">
        <w:rPr>
          <w:rFonts w:eastAsia="Calibri"/>
          <w:u w:val="single"/>
        </w:rPr>
        <w:t xml:space="preserve">such as </w:t>
      </w:r>
      <w:r w:rsidRPr="00717257">
        <w:rPr>
          <w:rFonts w:eastAsia="Calibri"/>
          <w:b/>
          <w:iCs/>
          <w:highlight w:val="cyan"/>
          <w:u w:val="single"/>
          <w:bdr w:val="single" w:sz="8" w:space="0" w:color="auto"/>
        </w:rPr>
        <w:t>wars</w:t>
      </w:r>
      <w:r w:rsidRPr="00717257">
        <w:rPr>
          <w:rFonts w:eastAsia="Calibri"/>
          <w:sz w:val="16"/>
        </w:rPr>
        <w:t xml:space="preserve"> of territorial conquest, </w:t>
      </w:r>
      <w:r w:rsidRPr="00717257">
        <w:rPr>
          <w:rFonts w:eastAsia="Calibri"/>
          <w:b/>
          <w:iCs/>
          <w:highlight w:val="cyan"/>
          <w:u w:val="single"/>
          <w:bdr w:val="single" w:sz="8" w:space="0" w:color="auto"/>
        </w:rPr>
        <w:t>terrorism</w:t>
      </w:r>
      <w:r w:rsidRPr="00717257">
        <w:rPr>
          <w:rFonts w:eastAsia="Calibri"/>
          <w:sz w:val="16"/>
        </w:rPr>
        <w:t xml:space="preserve">, </w:t>
      </w:r>
      <w:r w:rsidRPr="00717257">
        <w:rPr>
          <w:rFonts w:eastAsia="Calibri"/>
          <w:highlight w:val="cyan"/>
          <w:u w:val="single"/>
        </w:rPr>
        <w:t>and</w:t>
      </w:r>
      <w:r w:rsidRPr="00717257">
        <w:rPr>
          <w:rFonts w:eastAsia="Calibri"/>
          <w:sz w:val="16"/>
        </w:rPr>
        <w:t xml:space="preserve"> nuclear </w:t>
      </w:r>
      <w:r w:rsidRPr="00717257">
        <w:rPr>
          <w:rFonts w:eastAsia="Calibri"/>
          <w:b/>
          <w:iCs/>
          <w:highlight w:val="cyan"/>
          <w:u w:val="single"/>
          <w:bdr w:val="single" w:sz="8" w:space="0" w:color="auto"/>
        </w:rPr>
        <w:t>prolif</w:t>
      </w:r>
      <w:r w:rsidRPr="00717257">
        <w:rPr>
          <w:rFonts w:eastAsia="Calibri"/>
          <w:sz w:val="16"/>
        </w:rPr>
        <w:t>eration—</w:t>
      </w:r>
      <w:r w:rsidRPr="00717257">
        <w:rPr>
          <w:rFonts w:eastAsia="Calibri"/>
          <w:b/>
          <w:iCs/>
          <w:highlight w:val="cyan"/>
          <w:u w:val="single"/>
          <w:bdr w:val="single" w:sz="8" w:space="0" w:color="auto"/>
        </w:rPr>
        <w:t>increasingly</w:t>
      </w:r>
      <w:r w:rsidRPr="00717257">
        <w:rPr>
          <w:rFonts w:eastAsia="Calibri"/>
          <w:highlight w:val="cyan"/>
          <w:u w:val="single"/>
        </w:rPr>
        <w:t xml:space="preserve"> are met with </w:t>
      </w:r>
      <w:r w:rsidRPr="00717257">
        <w:rPr>
          <w:rFonts w:eastAsia="Calibri"/>
          <w:b/>
          <w:iCs/>
          <w:highlight w:val="cyan"/>
          <w:u w:val="single"/>
          <w:bdr w:val="single" w:sz="8" w:space="0" w:color="auto"/>
        </w:rPr>
        <w:t>economic measures</w:t>
      </w:r>
      <w:r w:rsidRPr="00717257">
        <w:rPr>
          <w:rFonts w:eastAsia="Calibri"/>
          <w:sz w:val="16"/>
        </w:rPr>
        <w:t xml:space="preserve">. In a globalized economy, </w:t>
      </w:r>
      <w:r w:rsidRPr="00717257">
        <w:rPr>
          <w:rFonts w:eastAsia="Calibri"/>
          <w:u w:val="single"/>
        </w:rPr>
        <w:t xml:space="preserve">the ability to weaponize the economic system to </w:t>
      </w:r>
      <w:r w:rsidRPr="00717257">
        <w:rPr>
          <w:rFonts w:eastAsia="Calibri"/>
          <w:b/>
          <w:iCs/>
          <w:u w:val="single"/>
          <w:bdr w:val="single" w:sz="8" w:space="0" w:color="auto"/>
        </w:rPr>
        <w:t>punish</w:t>
      </w:r>
      <w:r w:rsidRPr="00717257">
        <w:rPr>
          <w:rFonts w:eastAsia="Calibri"/>
          <w:u w:val="single"/>
        </w:rPr>
        <w:t xml:space="preserve"> violations of international peace</w:t>
      </w:r>
      <w:r w:rsidRPr="00717257">
        <w:rPr>
          <w:rFonts w:eastAsia="Calibri"/>
          <w:sz w:val="16"/>
        </w:rPr>
        <w:t xml:space="preserve"> and security </w:t>
      </w:r>
      <w:r w:rsidRPr="00717257">
        <w:rPr>
          <w:rFonts w:eastAsia="Calibri"/>
          <w:u w:val="single"/>
        </w:rPr>
        <w:t>is</w:t>
      </w:r>
      <w:r w:rsidRPr="00717257">
        <w:rPr>
          <w:rFonts w:eastAsia="Calibri"/>
          <w:sz w:val="16"/>
        </w:rPr>
        <w:t xml:space="preserve"> a </w:t>
      </w:r>
      <w:r w:rsidRPr="00717257">
        <w:rPr>
          <w:rFonts w:eastAsia="Calibri"/>
          <w:u w:val="single"/>
        </w:rPr>
        <w:t>valuable</w:t>
      </w:r>
      <w:r w:rsidRPr="00717257">
        <w:rPr>
          <w:rFonts w:eastAsia="Calibri"/>
          <w:sz w:val="16"/>
        </w:rPr>
        <w:t xml:space="preserve"> tool. But the statutes that authorize these actions are incredibly broad and recent administrations have interpreted these statutes in ways that risk running afoul of an expansive and free-form MQD. Second, "foreign affairs exceptionalism," in which the Court would decide not to apply the MQD to statutes involving foreign affairs, is unlikely to work well as a response. </w:t>
      </w:r>
      <w:r w:rsidRPr="00717257">
        <w:rPr>
          <w:rFonts w:eastAsia="Calibri"/>
          <w:u w:val="single"/>
        </w:rPr>
        <w:t xml:space="preserve">The </w:t>
      </w:r>
      <w:r w:rsidRPr="00717257">
        <w:rPr>
          <w:rFonts w:eastAsia="Calibri"/>
          <w:b/>
          <w:iCs/>
          <w:u w:val="single"/>
          <w:bdr w:val="single" w:sz="8" w:space="0" w:color="auto"/>
        </w:rPr>
        <w:t>line</w:t>
      </w:r>
      <w:r w:rsidRPr="00717257">
        <w:rPr>
          <w:rFonts w:eastAsia="Calibri"/>
          <w:u w:val="single"/>
        </w:rPr>
        <w:t xml:space="preserve"> between </w:t>
      </w:r>
      <w:r w:rsidRPr="00717257">
        <w:rPr>
          <w:rFonts w:eastAsia="Calibri"/>
          <w:b/>
          <w:iCs/>
          <w:u w:val="single"/>
          <w:bdr w:val="single" w:sz="8" w:space="0" w:color="auto"/>
        </w:rPr>
        <w:t>foreign</w:t>
      </w:r>
      <w:r w:rsidRPr="00717257">
        <w:rPr>
          <w:rFonts w:eastAsia="Calibri"/>
          <w:u w:val="single"/>
        </w:rPr>
        <w:t xml:space="preserve"> and </w:t>
      </w:r>
      <w:r w:rsidRPr="00717257">
        <w:rPr>
          <w:rFonts w:eastAsia="Calibri"/>
          <w:b/>
          <w:iCs/>
          <w:u w:val="single"/>
          <w:bdr w:val="single" w:sz="8" w:space="0" w:color="auto"/>
        </w:rPr>
        <w:t>domestic</w:t>
      </w:r>
      <w:r w:rsidRPr="00717257">
        <w:rPr>
          <w:rFonts w:eastAsia="Calibri"/>
          <w:u w:val="single"/>
        </w:rPr>
        <w:t xml:space="preserve"> economic statutes is </w:t>
      </w:r>
      <w:r w:rsidRPr="00717257">
        <w:rPr>
          <w:rFonts w:eastAsia="Calibri"/>
          <w:b/>
          <w:iCs/>
          <w:u w:val="single"/>
          <w:bdr w:val="single" w:sz="8" w:space="0" w:color="auto"/>
        </w:rPr>
        <w:t>blurry</w:t>
      </w:r>
      <w:r w:rsidRPr="00717257">
        <w:rPr>
          <w:rFonts w:eastAsia="Calibri"/>
          <w:u w:val="single"/>
        </w:rPr>
        <w:t>, and "</w:t>
      </w:r>
      <w:r w:rsidRPr="00717257">
        <w:rPr>
          <w:rFonts w:eastAsia="Calibri"/>
          <w:b/>
          <w:iCs/>
          <w:u w:val="single"/>
          <w:bdr w:val="single" w:sz="8" w:space="0" w:color="auto"/>
        </w:rPr>
        <w:t>foreign affairs</w:t>
      </w:r>
      <w:r w:rsidRPr="00717257">
        <w:rPr>
          <w:rFonts w:eastAsia="Calibri"/>
          <w:u w:val="single"/>
        </w:rPr>
        <w:t xml:space="preserve">" uses of economic powers </w:t>
      </w:r>
      <w:r w:rsidRPr="00717257">
        <w:rPr>
          <w:rFonts w:eastAsia="Calibri"/>
          <w:b/>
          <w:iCs/>
          <w:u w:val="single"/>
          <w:bdr w:val="single" w:sz="8" w:space="0" w:color="auto"/>
        </w:rPr>
        <w:t>cannot be</w:t>
      </w:r>
      <w:r w:rsidRPr="00717257">
        <w:rPr>
          <w:rFonts w:eastAsia="Calibri"/>
          <w:u w:val="single"/>
        </w:rPr>
        <w:t xml:space="preserve"> neatly </w:t>
      </w:r>
      <w:r w:rsidRPr="00717257">
        <w:rPr>
          <w:rFonts w:eastAsia="Calibri"/>
          <w:b/>
          <w:iCs/>
          <w:u w:val="single"/>
          <w:bdr w:val="single" w:sz="8" w:space="0" w:color="auto"/>
        </w:rPr>
        <w:t>distinguished</w:t>
      </w:r>
      <w:r w:rsidRPr="00717257">
        <w:rPr>
          <w:rFonts w:eastAsia="Calibri"/>
          <w:u w:val="single"/>
        </w:rPr>
        <w:t xml:space="preserve"> from domestic uses</w:t>
      </w:r>
      <w:r w:rsidRPr="00717257">
        <w:rPr>
          <w:rFonts w:eastAsia="Calibri"/>
          <w:sz w:val="16"/>
        </w:rPr>
        <w:t>. For this reason, the Court may simply apply the MQD to economic statutes, regardless of whether they implicate foreign or domestic affairs. Alternatively, deciding not to apply the MQD to statutes the Court thinks implicate economic foreign affairs will incentivize the executive branch to use such statutes to achieve domestic regulatory objectives and still require judges to make decisions about where the boundary between foreign and domestic lies—a boundary that is porous in the context of economic conflict. In the long run, such use will further undermine Congress's role in our democracy and potentially erode congressional support for delegating the economic powers the executive branch needs to fight modern conflicts.</w:t>
      </w:r>
    </w:p>
    <w:p w14:paraId="119194A0" w14:textId="77777777" w:rsidR="0093623D" w:rsidRPr="00717257" w:rsidRDefault="0093623D" w:rsidP="0093623D">
      <w:pPr>
        <w:rPr>
          <w:rFonts w:eastAsia="Calibri"/>
          <w:u w:val="single"/>
        </w:rPr>
      </w:pPr>
      <w:r w:rsidRPr="00717257">
        <w:rPr>
          <w:rFonts w:eastAsia="Calibri"/>
          <w:sz w:val="16"/>
        </w:rPr>
        <w:t xml:space="preserve">In this Article, we show that the MQD raises serious problems for foreign affairs and national security. Part I describes the rise of economic warfare as a critical component of American national security and foreign affairs. The increasing importance of economic warfare means that economic regulators and policymakers, not just members of the military, play critical roles during modern national security crises and operations. In Part II, we show that foreign economic statutes and </w:t>
      </w:r>
      <w:r w:rsidRPr="00717257">
        <w:rPr>
          <w:rFonts w:eastAsia="Calibri"/>
          <w:u w:val="single"/>
        </w:rPr>
        <w:t>reg</w:t>
      </w:r>
      <w:r w:rsidRPr="00717257">
        <w:rPr>
          <w:rFonts w:eastAsia="Calibri"/>
          <w:sz w:val="16"/>
        </w:rPr>
        <w:t>ulation</w:t>
      </w:r>
      <w:r w:rsidRPr="00717257">
        <w:rPr>
          <w:rFonts w:eastAsia="Calibri"/>
          <w:u w:val="single"/>
        </w:rPr>
        <w:t>s</w:t>
      </w:r>
      <w:r w:rsidRPr="00717257">
        <w:rPr>
          <w:rFonts w:eastAsia="Calibri"/>
          <w:sz w:val="16"/>
        </w:rPr>
        <w:t xml:space="preserve"> </w:t>
      </w:r>
      <w:r w:rsidRPr="00717257">
        <w:rPr>
          <w:rFonts w:eastAsia="Calibri"/>
          <w:u w:val="single"/>
        </w:rPr>
        <w:t xml:space="preserve">are likely to </w:t>
      </w:r>
      <w:r w:rsidRPr="00717257">
        <w:rPr>
          <w:rFonts w:eastAsia="Calibri"/>
          <w:b/>
          <w:iCs/>
          <w:u w:val="single"/>
          <w:bdr w:val="single" w:sz="8" w:space="0" w:color="auto"/>
        </w:rPr>
        <w:t>run afoul</w:t>
      </w:r>
      <w:r w:rsidRPr="00717257">
        <w:rPr>
          <w:rFonts w:eastAsia="Calibri"/>
          <w:u w:val="single"/>
        </w:rPr>
        <w:t xml:space="preserve"> of the </w:t>
      </w:r>
      <w:r w:rsidRPr="00717257">
        <w:rPr>
          <w:rFonts w:eastAsia="Calibri"/>
          <w:b/>
          <w:iCs/>
          <w:u w:val="single"/>
          <w:bdr w:val="single" w:sz="8" w:space="0" w:color="auto"/>
        </w:rPr>
        <w:t>MQD</w:t>
      </w:r>
      <w:r w:rsidRPr="00717257">
        <w:rPr>
          <w:rFonts w:eastAsia="Calibri"/>
          <w:u w:val="single"/>
        </w:rPr>
        <w:t xml:space="preserve"> when used for national security purposes</w:t>
      </w:r>
      <w:r w:rsidRPr="00717257">
        <w:rPr>
          <w:rFonts w:eastAsia="Calibri"/>
          <w:sz w:val="16"/>
        </w:rPr>
        <w:t xml:space="preserve">. We first describe the doctrine and discuss some of the dynamics of its application. We then show that the United States' central economic warfare tools are based on such broad delegations of authority that they invariably implicate the MQD. Part III discusses the consequences of applying (or not applying) the MQD to foreign affairs and national security. We argue that the doctrine might preemptively chill executive branch officials from engaging in economic warfare, and that attempts to carve out exceptions to the doctrine for "national security" or "foreign affairs" will invariably fail—and in the process also have perverse consequences. Part IV looks to the future. We suggest that judicial hopes that Congress speak more clearly are unlikely to manifest, and that doctrinal retrenchment is unlikely as well. The most likely consequence, as a result, is that the Court will simply pick and choose when the doctrine applies to economic delegations that touch foreign commerce. This will turn judges—and particularly lower court judges—into some of the key policymakers in shaping the future of American foreign policy and national security. This prospect should be troubling, as </w:t>
      </w:r>
      <w:r w:rsidRPr="00717257">
        <w:rPr>
          <w:rFonts w:eastAsia="Calibri"/>
          <w:u w:val="single"/>
        </w:rPr>
        <w:t>judges are ill-suited to be foreign policymakers and the error costs of wrong decisions are high.</w:t>
      </w:r>
    </w:p>
    <w:p w14:paraId="18FF86BC" w14:textId="77777777" w:rsidR="0093623D" w:rsidRPr="00717257" w:rsidRDefault="0093623D" w:rsidP="0093623D">
      <w:pPr>
        <w:rPr>
          <w:rFonts w:eastAsia="Calibri"/>
          <w:sz w:val="16"/>
        </w:rPr>
      </w:pPr>
      <w:r w:rsidRPr="00717257">
        <w:rPr>
          <w:rFonts w:eastAsia="Calibri"/>
          <w:sz w:val="16"/>
        </w:rPr>
        <w:t>I. THE RISE OF ECONOMIC WARFARE AS A NATIONAL SECURITY STRATEGY</w:t>
      </w:r>
    </w:p>
    <w:p w14:paraId="1DE08E26" w14:textId="77777777" w:rsidR="0093623D" w:rsidRPr="00717257" w:rsidRDefault="0093623D" w:rsidP="0093623D">
      <w:pPr>
        <w:rPr>
          <w:rFonts w:eastAsia="Calibri"/>
          <w:sz w:val="16"/>
        </w:rPr>
      </w:pPr>
      <w:r w:rsidRPr="00717257">
        <w:rPr>
          <w:rFonts w:eastAsia="Calibri"/>
          <w:sz w:val="16"/>
        </w:rPr>
        <w:t xml:space="preserve">The last century has reshaped the nature of warfare. Two trends have driven that change: the decline in direct military confrontations between the world's leading military powers and increased economic interdependence. The two world wars demonstrated that in an industrial age, direct military conflicts among great powers are unlikely to remain limited, as wars were in the nineteenth century. Instead, twentieth-century warfare turned into civilizational conflicts that killed millions around the globe. The spread of nuclear weapons in the years after World War II made the prospect of a direct conflict between great powers even more catastrophic." To avoid such horrors, militarized conflicts among the great powers took the form of proxy wars. 2 In the Vietnam War, for instance, the United States fought directly against a small nation backed by the Soviet Union and China, but without official direct involvement by either. 3 In Afghanistan in the 1980s, the roles were reversed, with the United States backing insurgent groups against a Soviet invasion. 4 </w:t>
      </w:r>
    </w:p>
    <w:p w14:paraId="4ABA15F4" w14:textId="77777777" w:rsidR="0093623D" w:rsidRPr="00717257" w:rsidRDefault="0093623D" w:rsidP="0093623D">
      <w:pPr>
        <w:rPr>
          <w:rFonts w:eastAsia="Calibri"/>
          <w:sz w:val="16"/>
        </w:rPr>
      </w:pPr>
      <w:r w:rsidRPr="00717257">
        <w:rPr>
          <w:rFonts w:eastAsia="Calibri"/>
          <w:sz w:val="16"/>
        </w:rPr>
        <w:t>With the end of the Cold War, international conflict morphed yet again. Nonstate actors and intrastate conflicts became more prominent." The demise of the Soviet Union marked what seemed at the time to be the end of proxy wars and removed Soviet domination in Eastern Europe. This decline in interstate territorial conflicts led some to suggest that international law had succeeded in reducing armed conflict arising from territorial revisionism.16</w:t>
      </w:r>
    </w:p>
    <w:p w14:paraId="5FE91CC9" w14:textId="77777777" w:rsidR="0093623D" w:rsidRPr="00717257" w:rsidRDefault="0093623D" w:rsidP="0093623D">
      <w:pPr>
        <w:rPr>
          <w:rFonts w:eastAsia="Calibri"/>
          <w:sz w:val="16"/>
        </w:rPr>
      </w:pPr>
      <w:r w:rsidRPr="00717257">
        <w:rPr>
          <w:rFonts w:eastAsia="Calibri"/>
          <w:u w:val="single"/>
        </w:rPr>
        <w:t>Today</w:t>
      </w:r>
      <w:r w:rsidRPr="00717257">
        <w:rPr>
          <w:rFonts w:eastAsia="Calibri"/>
          <w:sz w:val="16"/>
        </w:rPr>
        <w:t xml:space="preserve">, though, </w:t>
      </w:r>
      <w:r w:rsidRPr="00717257">
        <w:rPr>
          <w:rFonts w:eastAsia="Calibri"/>
          <w:u w:val="single"/>
        </w:rPr>
        <w:t>the state of military conflict looks more like it did during the Cold War</w:t>
      </w:r>
      <w:r w:rsidRPr="00717257">
        <w:rPr>
          <w:rFonts w:eastAsia="Calibri"/>
          <w:sz w:val="16"/>
        </w:rPr>
        <w:t xml:space="preserve">. In particular, </w:t>
      </w:r>
      <w:r w:rsidRPr="00717257">
        <w:rPr>
          <w:rFonts w:eastAsia="Calibri"/>
          <w:u w:val="single"/>
        </w:rPr>
        <w:t>China and Russia have</w:t>
      </w:r>
      <w:r w:rsidRPr="00717257">
        <w:rPr>
          <w:rFonts w:eastAsia="Calibri"/>
          <w:sz w:val="16"/>
        </w:rPr>
        <w:t xml:space="preserve"> again </w:t>
      </w:r>
      <w:r w:rsidRPr="00717257">
        <w:rPr>
          <w:rFonts w:eastAsia="Calibri"/>
          <w:u w:val="single"/>
        </w:rPr>
        <w:t xml:space="preserve">asserted </w:t>
      </w:r>
      <w:r w:rsidRPr="00717257">
        <w:rPr>
          <w:rFonts w:eastAsia="Calibri"/>
          <w:b/>
          <w:iCs/>
          <w:u w:val="single"/>
          <w:bdr w:val="single" w:sz="8" w:space="0" w:color="auto"/>
        </w:rPr>
        <w:t>territorial ambitions</w:t>
      </w:r>
      <w:r w:rsidRPr="00717257">
        <w:rPr>
          <w:rFonts w:eastAsia="Calibri"/>
          <w:sz w:val="16"/>
        </w:rPr>
        <w:t xml:space="preserve"> that include the formal annexation or at least domination of independent nations and territory that those nations control or claim.'7 </w:t>
      </w:r>
      <w:r w:rsidRPr="00717257">
        <w:rPr>
          <w:rFonts w:eastAsia="Calibri"/>
          <w:b/>
          <w:iCs/>
          <w:highlight w:val="cyan"/>
          <w:u w:val="single"/>
          <w:bdr w:val="single" w:sz="8" w:space="0" w:color="auto"/>
        </w:rPr>
        <w:t>Russia</w:t>
      </w:r>
      <w:r w:rsidRPr="00717257">
        <w:rPr>
          <w:rFonts w:eastAsia="Calibri"/>
          <w:sz w:val="16"/>
        </w:rPr>
        <w:t xml:space="preserve">, in particular, </w:t>
      </w:r>
      <w:r w:rsidRPr="00717257">
        <w:rPr>
          <w:rFonts w:eastAsia="Calibri"/>
          <w:u w:val="single"/>
        </w:rPr>
        <w:t xml:space="preserve">has repeatedly </w:t>
      </w:r>
      <w:r w:rsidRPr="00717257">
        <w:rPr>
          <w:rFonts w:eastAsia="Calibri"/>
          <w:highlight w:val="cyan"/>
          <w:u w:val="single"/>
        </w:rPr>
        <w:t>used</w:t>
      </w:r>
      <w:r w:rsidRPr="00717257">
        <w:rPr>
          <w:rFonts w:eastAsia="Calibri"/>
          <w:u w:val="single"/>
        </w:rPr>
        <w:t xml:space="preserve"> military </w:t>
      </w:r>
      <w:r w:rsidRPr="00717257">
        <w:rPr>
          <w:rFonts w:eastAsia="Calibri"/>
          <w:highlight w:val="cyan"/>
          <w:u w:val="single"/>
        </w:rPr>
        <w:t>force</w:t>
      </w:r>
      <w:r w:rsidRPr="00717257">
        <w:rPr>
          <w:rFonts w:eastAsia="Calibri"/>
          <w:sz w:val="16"/>
        </w:rPr>
        <w:t xml:space="preserve"> against its neighbors—Georgia in 2008, Ukraine in 2014, and Ukraine again in 2022—in order </w:t>
      </w:r>
      <w:r w:rsidRPr="00717257">
        <w:rPr>
          <w:rFonts w:eastAsia="Calibri"/>
          <w:highlight w:val="cyan"/>
          <w:u w:val="single"/>
        </w:rPr>
        <w:t xml:space="preserve">to </w:t>
      </w:r>
      <w:r w:rsidRPr="00717257">
        <w:rPr>
          <w:rFonts w:eastAsia="Calibri"/>
          <w:b/>
          <w:iCs/>
          <w:highlight w:val="cyan"/>
          <w:u w:val="single"/>
          <w:bdr w:val="single" w:sz="8" w:space="0" w:color="auto"/>
        </w:rPr>
        <w:t>seize</w:t>
      </w:r>
      <w:r w:rsidRPr="00717257">
        <w:rPr>
          <w:rFonts w:eastAsia="Calibri"/>
          <w:u w:val="single"/>
        </w:rPr>
        <w:t xml:space="preserve"> and annex </w:t>
      </w:r>
      <w:r w:rsidRPr="00717257">
        <w:rPr>
          <w:rFonts w:eastAsia="Calibri"/>
          <w:b/>
          <w:iCs/>
          <w:highlight w:val="cyan"/>
          <w:u w:val="single"/>
          <w:bdr w:val="single" w:sz="8" w:space="0" w:color="auto"/>
        </w:rPr>
        <w:t>territory</w:t>
      </w:r>
      <w:r w:rsidRPr="00717257">
        <w:rPr>
          <w:rFonts w:eastAsia="Calibri"/>
          <w:u w:val="single"/>
        </w:rPr>
        <w:t xml:space="preserve"> and install friendly governments</w:t>
      </w:r>
      <w:r w:rsidRPr="00717257">
        <w:rPr>
          <w:rFonts w:eastAsia="Calibri"/>
          <w:sz w:val="16"/>
        </w:rPr>
        <w:t xml:space="preserve">.1 8 </w:t>
      </w:r>
      <w:r w:rsidRPr="00717257">
        <w:rPr>
          <w:rFonts w:eastAsia="Calibri"/>
          <w:b/>
          <w:iCs/>
          <w:highlight w:val="cyan"/>
          <w:u w:val="single"/>
          <w:bdr w:val="single" w:sz="8" w:space="0" w:color="auto"/>
        </w:rPr>
        <w:t>China</w:t>
      </w:r>
      <w:r w:rsidRPr="00717257">
        <w:rPr>
          <w:rFonts w:eastAsia="Calibri"/>
          <w:sz w:val="16"/>
        </w:rPr>
        <w:t xml:space="preserve"> has </w:t>
      </w:r>
      <w:r w:rsidRPr="00717257">
        <w:rPr>
          <w:rFonts w:eastAsia="Calibri"/>
          <w:u w:val="single"/>
        </w:rPr>
        <w:t xml:space="preserve">continued to make clear its ambition to </w:t>
      </w:r>
      <w:r w:rsidRPr="00717257">
        <w:rPr>
          <w:rFonts w:eastAsia="Calibri"/>
          <w:b/>
          <w:iCs/>
          <w:highlight w:val="cyan"/>
          <w:u w:val="single"/>
          <w:bdr w:val="single" w:sz="8" w:space="0" w:color="auto"/>
        </w:rPr>
        <w:t>reannex Taiwan</w:t>
      </w:r>
      <w:r w:rsidRPr="00717257">
        <w:rPr>
          <w:rFonts w:eastAsia="Calibri"/>
          <w:sz w:val="16"/>
        </w:rPr>
        <w:t xml:space="preserve">, </w:t>
      </w:r>
      <w:r w:rsidRPr="00717257">
        <w:rPr>
          <w:rFonts w:eastAsia="Calibri"/>
          <w:u w:val="single"/>
        </w:rPr>
        <w:t>while</w:t>
      </w:r>
      <w:r w:rsidRPr="00717257">
        <w:rPr>
          <w:rFonts w:eastAsia="Calibri"/>
          <w:sz w:val="16"/>
        </w:rPr>
        <w:t xml:space="preserve"> also advancing territorial claims in the South China Sea.19 </w:t>
      </w:r>
      <w:r w:rsidRPr="00717257">
        <w:rPr>
          <w:rFonts w:eastAsia="Calibri"/>
          <w:highlight w:val="cyan"/>
          <w:u w:val="single"/>
        </w:rPr>
        <w:t>The fact</w:t>
      </w:r>
      <w:r w:rsidRPr="00717257">
        <w:rPr>
          <w:rFonts w:eastAsia="Calibri"/>
          <w:sz w:val="16"/>
        </w:rPr>
        <w:t xml:space="preserve"> that </w:t>
      </w:r>
      <w:r w:rsidRPr="00717257">
        <w:rPr>
          <w:rFonts w:eastAsia="Calibri"/>
          <w:b/>
          <w:iCs/>
          <w:highlight w:val="cyan"/>
          <w:u w:val="single"/>
          <w:bdr w:val="single" w:sz="8" w:space="0" w:color="auto"/>
        </w:rPr>
        <w:t>both</w:t>
      </w:r>
      <w:r w:rsidRPr="00717257">
        <w:rPr>
          <w:rFonts w:eastAsia="Calibri"/>
          <w:u w:val="single"/>
        </w:rPr>
        <w:t xml:space="preserve"> Russia and China </w:t>
      </w:r>
      <w:r w:rsidRPr="00717257">
        <w:rPr>
          <w:rFonts w:eastAsia="Calibri"/>
          <w:highlight w:val="cyan"/>
          <w:u w:val="single"/>
        </w:rPr>
        <w:t xml:space="preserve">are </w:t>
      </w:r>
      <w:r w:rsidRPr="00717257">
        <w:rPr>
          <w:rFonts w:eastAsia="Calibri"/>
          <w:b/>
          <w:iCs/>
          <w:highlight w:val="cyan"/>
          <w:u w:val="single"/>
          <w:bdr w:val="single" w:sz="8" w:space="0" w:color="auto"/>
        </w:rPr>
        <w:t>nuclear</w:t>
      </w:r>
      <w:r w:rsidRPr="00717257">
        <w:rPr>
          <w:rFonts w:eastAsia="Calibri"/>
          <w:sz w:val="16"/>
        </w:rPr>
        <w:t xml:space="preserve">-armed </w:t>
      </w:r>
      <w:r w:rsidRPr="00717257">
        <w:rPr>
          <w:rFonts w:eastAsia="Calibri"/>
          <w:b/>
          <w:iCs/>
          <w:highlight w:val="cyan"/>
          <w:u w:val="single"/>
          <w:bdr w:val="single" w:sz="8" w:space="0" w:color="auto"/>
        </w:rPr>
        <w:t>powers</w:t>
      </w:r>
      <w:r w:rsidRPr="00717257">
        <w:rPr>
          <w:rFonts w:eastAsia="Calibri"/>
          <w:u w:val="single"/>
        </w:rPr>
        <w:t xml:space="preserve"> </w:t>
      </w:r>
      <w:r w:rsidRPr="00717257">
        <w:rPr>
          <w:rFonts w:eastAsia="Calibri"/>
          <w:highlight w:val="cyan"/>
          <w:u w:val="single"/>
        </w:rPr>
        <w:t>makes</w:t>
      </w:r>
      <w:r w:rsidRPr="00717257">
        <w:rPr>
          <w:rFonts w:eastAsia="Calibri"/>
          <w:u w:val="single"/>
        </w:rPr>
        <w:t xml:space="preserve"> the prospect of direct </w:t>
      </w:r>
      <w:r w:rsidRPr="00717257">
        <w:rPr>
          <w:rFonts w:eastAsia="Calibri"/>
          <w:b/>
          <w:iCs/>
          <w:highlight w:val="cyan"/>
          <w:u w:val="single"/>
          <w:bdr w:val="single" w:sz="8" w:space="0" w:color="auto"/>
        </w:rPr>
        <w:t>military confrontation</w:t>
      </w:r>
      <w:r w:rsidRPr="00717257">
        <w:rPr>
          <w:rFonts w:eastAsia="Calibri"/>
          <w:u w:val="single"/>
        </w:rPr>
        <w:t xml:space="preserve"> </w:t>
      </w:r>
      <w:r w:rsidRPr="00717257">
        <w:rPr>
          <w:rFonts w:eastAsia="Calibri"/>
          <w:b/>
          <w:iCs/>
          <w:u w:val="single"/>
          <w:bdr w:val="single" w:sz="8" w:space="0" w:color="auto"/>
        </w:rPr>
        <w:t xml:space="preserve">very </w:t>
      </w:r>
      <w:r w:rsidRPr="00717257">
        <w:rPr>
          <w:rFonts w:eastAsia="Calibri"/>
          <w:b/>
          <w:iCs/>
          <w:highlight w:val="cyan"/>
          <w:u w:val="single"/>
          <w:bdr w:val="single" w:sz="8" w:space="0" w:color="auto"/>
        </w:rPr>
        <w:t>risky</w:t>
      </w:r>
      <w:r w:rsidRPr="00717257">
        <w:rPr>
          <w:rFonts w:eastAsia="Calibri"/>
          <w:sz w:val="16"/>
        </w:rPr>
        <w:t>. As a result, the United States and its allies have been left searching for alternative modes of response.</w:t>
      </w:r>
    </w:p>
    <w:p w14:paraId="0D02417C" w14:textId="77777777" w:rsidR="0093623D" w:rsidRPr="00717257" w:rsidRDefault="0093623D" w:rsidP="0093623D">
      <w:pPr>
        <w:rPr>
          <w:rFonts w:eastAsia="Calibri"/>
          <w:sz w:val="16"/>
        </w:rPr>
      </w:pPr>
      <w:r w:rsidRPr="00717257">
        <w:rPr>
          <w:rFonts w:eastAsia="Calibri"/>
          <w:sz w:val="16"/>
        </w:rPr>
        <w:t>The second trend—the increased economic interdependence of nations—has offered an answer to the problem posed by the resurgence of territorial revisionism by nuclear-armed countries. Globalization and economic interdependence have long been thought of as tools of economic peace and prosperity.20 Nations that trade together will not go to war, the thinking has gone. The persistence of Russia and China's territorial ambitions, despite their integration into the global economy, suggests that this conventional wisdom is at least partly wrong.2 1 But there is also some truth in it, albeit in a sense not intended by globalization's proponents.</w:t>
      </w:r>
    </w:p>
    <w:p w14:paraId="2A96EC31" w14:textId="77777777" w:rsidR="0093623D" w:rsidRPr="00717257" w:rsidRDefault="0093623D" w:rsidP="0093623D">
      <w:pPr>
        <w:rPr>
          <w:rFonts w:eastAsia="Calibri"/>
          <w:sz w:val="16"/>
        </w:rPr>
      </w:pPr>
      <w:r w:rsidRPr="00717257">
        <w:rPr>
          <w:rFonts w:eastAsia="Calibri"/>
          <w:sz w:val="16"/>
        </w:rPr>
        <w:t xml:space="preserve">It is now clear that the globalized economy allows for what has been termed "weaponized interdependence." 22 Economic ties between nations, the globalization of the financial system, and the dollar's enduring status as a reserve currency all mean that </w:t>
      </w:r>
      <w:r w:rsidRPr="00717257">
        <w:rPr>
          <w:rFonts w:eastAsia="Calibri"/>
          <w:highlight w:val="cyan"/>
          <w:u w:val="single"/>
        </w:rPr>
        <w:t xml:space="preserve">the </w:t>
      </w:r>
      <w:r w:rsidRPr="00717257">
        <w:rPr>
          <w:rFonts w:eastAsia="Calibri"/>
          <w:b/>
          <w:iCs/>
          <w:highlight w:val="cyan"/>
          <w:u w:val="single"/>
          <w:bdr w:val="single" w:sz="8" w:space="0" w:color="auto"/>
        </w:rPr>
        <w:t>U</w:t>
      </w:r>
      <w:r w:rsidRPr="00717257">
        <w:rPr>
          <w:rFonts w:eastAsia="Calibri"/>
          <w:sz w:val="16"/>
        </w:rPr>
        <w:t xml:space="preserve">nited </w:t>
      </w:r>
      <w:r w:rsidRPr="00717257">
        <w:rPr>
          <w:rFonts w:eastAsia="Calibri"/>
          <w:b/>
          <w:iCs/>
          <w:highlight w:val="cyan"/>
          <w:u w:val="single"/>
          <w:bdr w:val="single" w:sz="8" w:space="0" w:color="auto"/>
        </w:rPr>
        <w:t>S</w:t>
      </w:r>
      <w:r w:rsidRPr="00717257">
        <w:rPr>
          <w:rFonts w:eastAsia="Calibri"/>
          <w:sz w:val="16"/>
        </w:rPr>
        <w:t xml:space="preserve">tates and its allies </w:t>
      </w:r>
      <w:r w:rsidRPr="00717257">
        <w:rPr>
          <w:rFonts w:eastAsia="Calibri"/>
          <w:highlight w:val="cyan"/>
          <w:u w:val="single"/>
        </w:rPr>
        <w:t>can deploy</w:t>
      </w:r>
      <w:r w:rsidRPr="00717257">
        <w:rPr>
          <w:rFonts w:eastAsia="Calibri"/>
          <w:sz w:val="16"/>
        </w:rPr>
        <w:t xml:space="preserve"> sophisticated </w:t>
      </w:r>
      <w:r w:rsidRPr="00717257">
        <w:rPr>
          <w:rFonts w:eastAsia="Calibri"/>
          <w:b/>
          <w:iCs/>
          <w:u w:val="single"/>
          <w:bdr w:val="single" w:sz="8" w:space="0" w:color="auto"/>
        </w:rPr>
        <w:t>economic sanctions</w:t>
      </w:r>
      <w:r w:rsidRPr="00717257">
        <w:rPr>
          <w:rFonts w:eastAsia="Calibri"/>
          <w:sz w:val="16"/>
        </w:rPr>
        <w:t xml:space="preserve"> as a means of attempting </w:t>
      </w:r>
      <w:r w:rsidRPr="00717257">
        <w:rPr>
          <w:rFonts w:eastAsia="Calibri"/>
          <w:u w:val="single"/>
        </w:rPr>
        <w:t xml:space="preserve">to </w:t>
      </w:r>
      <w:r w:rsidRPr="00717257">
        <w:rPr>
          <w:rFonts w:eastAsia="Calibri"/>
          <w:b/>
          <w:iCs/>
          <w:u w:val="single"/>
          <w:bdr w:val="single" w:sz="8" w:space="0" w:color="auto"/>
        </w:rPr>
        <w:t>disrupt</w:t>
      </w:r>
      <w:r w:rsidRPr="00717257">
        <w:rPr>
          <w:rFonts w:eastAsia="Calibri"/>
          <w:u w:val="single"/>
        </w:rPr>
        <w:t xml:space="preserve"> and </w:t>
      </w:r>
      <w:r w:rsidRPr="00717257">
        <w:rPr>
          <w:rFonts w:eastAsia="Calibri"/>
          <w:b/>
          <w:iCs/>
          <w:u w:val="single"/>
          <w:bdr w:val="single" w:sz="8" w:space="0" w:color="auto"/>
        </w:rPr>
        <w:t>discourage</w:t>
      </w:r>
      <w:r w:rsidRPr="00717257">
        <w:rPr>
          <w:rFonts w:eastAsia="Calibri"/>
          <w:sz w:val="16"/>
        </w:rPr>
        <w:t xml:space="preserve"> the </w:t>
      </w:r>
      <w:r w:rsidRPr="00717257">
        <w:rPr>
          <w:rFonts w:eastAsia="Calibri"/>
          <w:u w:val="single"/>
        </w:rPr>
        <w:t xml:space="preserve">use of </w:t>
      </w:r>
      <w:r w:rsidRPr="00717257">
        <w:rPr>
          <w:rFonts w:eastAsia="Calibri"/>
          <w:sz w:val="16"/>
        </w:rPr>
        <w:t xml:space="preserve">force by both traditional state actors and nonstate actors. </w:t>
      </w:r>
      <w:r w:rsidRPr="00717257">
        <w:rPr>
          <w:rFonts w:eastAsia="Calibri"/>
          <w:u w:val="single"/>
        </w:rPr>
        <w:t>Breaches of international</w:t>
      </w:r>
      <w:r w:rsidRPr="00717257">
        <w:rPr>
          <w:rFonts w:eastAsia="Calibri"/>
          <w:sz w:val="16"/>
        </w:rPr>
        <w:t xml:space="preserve"> peace and security and violations of international obligations that support international peace and security </w:t>
      </w:r>
      <w:r w:rsidRPr="00717257">
        <w:rPr>
          <w:rFonts w:eastAsia="Calibri"/>
          <w:u w:val="single"/>
        </w:rPr>
        <w:t>are</w:t>
      </w:r>
      <w:r w:rsidRPr="00717257">
        <w:rPr>
          <w:rFonts w:eastAsia="Calibri"/>
          <w:sz w:val="16"/>
        </w:rPr>
        <w:t xml:space="preserve"> thus </w:t>
      </w:r>
      <w:r w:rsidRPr="00717257">
        <w:rPr>
          <w:rFonts w:eastAsia="Calibri"/>
          <w:u w:val="single"/>
        </w:rPr>
        <w:t xml:space="preserve">increasingly met with a wide range of </w:t>
      </w:r>
      <w:r w:rsidRPr="00717257">
        <w:rPr>
          <w:rFonts w:eastAsia="Calibri"/>
          <w:b/>
          <w:iCs/>
          <w:highlight w:val="cyan"/>
          <w:u w:val="single"/>
          <w:bdr w:val="single" w:sz="8" w:space="0" w:color="auto"/>
        </w:rPr>
        <w:t>economic measures</w:t>
      </w:r>
      <w:r w:rsidRPr="00717257">
        <w:rPr>
          <w:rFonts w:eastAsia="Calibri"/>
          <w:u w:val="single"/>
        </w:rPr>
        <w:t xml:space="preserve"> designed </w:t>
      </w:r>
      <w:r w:rsidRPr="00717257">
        <w:rPr>
          <w:rFonts w:eastAsia="Calibri"/>
          <w:highlight w:val="cyan"/>
          <w:u w:val="single"/>
        </w:rPr>
        <w:t xml:space="preserve">to </w:t>
      </w:r>
      <w:r w:rsidRPr="00717257">
        <w:rPr>
          <w:rFonts w:eastAsia="Calibri"/>
          <w:b/>
          <w:iCs/>
          <w:highlight w:val="cyan"/>
          <w:u w:val="single"/>
          <w:bdr w:val="single" w:sz="8" w:space="0" w:color="auto"/>
        </w:rPr>
        <w:t>punish</w:t>
      </w:r>
      <w:r w:rsidRPr="00717257">
        <w:rPr>
          <w:rFonts w:eastAsia="Calibri"/>
          <w:sz w:val="16"/>
        </w:rPr>
        <w:t xml:space="preserve">, cripple, </w:t>
      </w:r>
      <w:r w:rsidRPr="00717257">
        <w:rPr>
          <w:rFonts w:eastAsia="Calibri"/>
          <w:highlight w:val="cyan"/>
          <w:u w:val="single"/>
        </w:rPr>
        <w:t xml:space="preserve">and </w:t>
      </w:r>
      <w:r w:rsidRPr="00717257">
        <w:rPr>
          <w:rFonts w:eastAsia="Calibri"/>
          <w:b/>
          <w:iCs/>
          <w:highlight w:val="cyan"/>
          <w:u w:val="single"/>
          <w:bdr w:val="single" w:sz="8" w:space="0" w:color="auto"/>
        </w:rPr>
        <w:t>deter</w:t>
      </w:r>
      <w:r w:rsidRPr="00717257">
        <w:rPr>
          <w:rFonts w:eastAsia="Calibri"/>
          <w:highlight w:val="cyan"/>
          <w:u w:val="single"/>
        </w:rPr>
        <w:t xml:space="preserve"> American enemies</w:t>
      </w:r>
      <w:r w:rsidRPr="00717257">
        <w:rPr>
          <w:rFonts w:eastAsia="Calibri"/>
          <w:sz w:val="16"/>
        </w:rPr>
        <w:t xml:space="preserve">. Those </w:t>
      </w:r>
      <w:r w:rsidRPr="00717257">
        <w:rPr>
          <w:rFonts w:eastAsia="Calibri"/>
          <w:u w:val="single"/>
        </w:rPr>
        <w:t>measures include</w:t>
      </w:r>
      <w:r w:rsidRPr="00717257">
        <w:rPr>
          <w:rFonts w:eastAsia="Calibri"/>
          <w:sz w:val="16"/>
        </w:rPr>
        <w:t xml:space="preserve"> trade </w:t>
      </w:r>
      <w:r w:rsidRPr="00717257">
        <w:rPr>
          <w:rFonts w:eastAsia="Calibri"/>
          <w:highlight w:val="cyan"/>
          <w:u w:val="single"/>
        </w:rPr>
        <w:t>sanctions</w:t>
      </w:r>
      <w:r w:rsidRPr="00717257">
        <w:rPr>
          <w:rFonts w:eastAsia="Calibri"/>
          <w:sz w:val="16"/>
        </w:rPr>
        <w:t xml:space="preserve">,2 3 divestment and </w:t>
      </w:r>
      <w:r w:rsidRPr="00717257">
        <w:rPr>
          <w:rFonts w:eastAsia="Calibri"/>
          <w:highlight w:val="cyan"/>
          <w:u w:val="single"/>
        </w:rPr>
        <w:t>investment restrictions</w:t>
      </w:r>
      <w:r w:rsidRPr="00717257">
        <w:rPr>
          <w:rFonts w:eastAsia="Calibri"/>
          <w:sz w:val="16"/>
        </w:rPr>
        <w:t xml:space="preserve">, 24 </w:t>
      </w:r>
      <w:r w:rsidRPr="00717257">
        <w:rPr>
          <w:rFonts w:eastAsia="Calibri"/>
          <w:highlight w:val="cyan"/>
          <w:u w:val="single"/>
        </w:rPr>
        <w:t>and financial blockades</w:t>
      </w:r>
      <w:r w:rsidRPr="00717257">
        <w:rPr>
          <w:rFonts w:eastAsia="Calibri"/>
          <w:sz w:val="16"/>
        </w:rPr>
        <w:t xml:space="preserve">. 2 s Moreover, as geopolitical competition re-emerges, the United States and its allies have also (perhaps belatedly) begun to consider how to proactively reduce their own economic dependence on geopolitical rivals. </w:t>
      </w:r>
      <w:r w:rsidRPr="00717257">
        <w:rPr>
          <w:rFonts w:eastAsia="Calibri"/>
          <w:b/>
          <w:iCs/>
          <w:u w:val="single"/>
          <w:bdr w:val="single" w:sz="8" w:space="0" w:color="auto"/>
        </w:rPr>
        <w:t>Reducing</w:t>
      </w:r>
      <w:r w:rsidRPr="00717257">
        <w:rPr>
          <w:rFonts w:eastAsia="Calibri"/>
          <w:sz w:val="16"/>
        </w:rPr>
        <w:t xml:space="preserve"> such </w:t>
      </w:r>
      <w:r w:rsidRPr="00717257">
        <w:rPr>
          <w:rFonts w:eastAsia="Calibri"/>
          <w:u w:val="single"/>
        </w:rPr>
        <w:t>dependence</w:t>
      </w:r>
      <w:r w:rsidRPr="00717257">
        <w:rPr>
          <w:rFonts w:eastAsia="Calibri"/>
          <w:sz w:val="16"/>
        </w:rPr>
        <w:t>-</w:t>
      </w:r>
      <w:r w:rsidRPr="00717257">
        <w:rPr>
          <w:rFonts w:eastAsia="Calibri"/>
          <w:u w:val="single"/>
        </w:rPr>
        <w:t xml:space="preserve">such as by weaning the </w:t>
      </w:r>
      <w:r w:rsidRPr="00717257">
        <w:rPr>
          <w:rFonts w:eastAsia="Calibri"/>
          <w:b/>
          <w:iCs/>
          <w:u w:val="single"/>
          <w:bdr w:val="single" w:sz="8" w:space="0" w:color="auto"/>
        </w:rPr>
        <w:t>E</w:t>
      </w:r>
      <w:r w:rsidRPr="00717257">
        <w:rPr>
          <w:rFonts w:eastAsia="Calibri"/>
          <w:sz w:val="16"/>
        </w:rPr>
        <w:t xml:space="preserve">uropean </w:t>
      </w:r>
      <w:r w:rsidRPr="00717257">
        <w:rPr>
          <w:rFonts w:eastAsia="Calibri"/>
          <w:b/>
          <w:iCs/>
          <w:u w:val="single"/>
          <w:bdr w:val="single" w:sz="8" w:space="0" w:color="auto"/>
        </w:rPr>
        <w:t>U</w:t>
      </w:r>
      <w:r w:rsidRPr="00717257">
        <w:rPr>
          <w:rFonts w:eastAsia="Calibri"/>
          <w:sz w:val="16"/>
        </w:rPr>
        <w:t xml:space="preserve">nion </w:t>
      </w:r>
      <w:r w:rsidRPr="00717257">
        <w:rPr>
          <w:rFonts w:eastAsia="Calibri"/>
          <w:u w:val="single"/>
        </w:rPr>
        <w:t>off</w:t>
      </w:r>
      <w:r w:rsidRPr="00717257">
        <w:rPr>
          <w:rFonts w:eastAsia="Calibri"/>
          <w:sz w:val="16"/>
        </w:rPr>
        <w:t xml:space="preserve"> of </w:t>
      </w:r>
      <w:r w:rsidRPr="00717257">
        <w:rPr>
          <w:rFonts w:eastAsia="Calibri"/>
          <w:b/>
          <w:iCs/>
          <w:u w:val="single"/>
          <w:bdr w:val="single" w:sz="8" w:space="0" w:color="auto"/>
        </w:rPr>
        <w:t>Russian</w:t>
      </w:r>
      <w:r w:rsidRPr="00717257">
        <w:rPr>
          <w:rFonts w:eastAsia="Calibri"/>
          <w:sz w:val="16"/>
        </w:rPr>
        <w:t xml:space="preserve"> natural </w:t>
      </w:r>
      <w:r w:rsidRPr="00717257">
        <w:rPr>
          <w:rFonts w:eastAsia="Calibri"/>
          <w:b/>
          <w:iCs/>
          <w:u w:val="single"/>
          <w:bdr w:val="single" w:sz="8" w:space="0" w:color="auto"/>
        </w:rPr>
        <w:t>gas</w:t>
      </w:r>
      <w:r w:rsidRPr="00717257">
        <w:rPr>
          <w:rFonts w:eastAsia="Calibri"/>
          <w:u w:val="single"/>
        </w:rPr>
        <w:t xml:space="preserve"> or reducing U.S. dependence on critical minerals</w:t>
      </w:r>
      <w:r w:rsidRPr="00717257">
        <w:rPr>
          <w:rFonts w:eastAsia="Calibri"/>
          <w:sz w:val="16"/>
        </w:rPr>
        <w:t xml:space="preserve"> from China and Russia26—</w:t>
      </w:r>
      <w:r w:rsidRPr="00717257">
        <w:rPr>
          <w:rFonts w:eastAsia="Calibri"/>
          <w:highlight w:val="cyan"/>
          <w:u w:val="single"/>
        </w:rPr>
        <w:t>is critical to</w:t>
      </w:r>
      <w:r w:rsidRPr="00717257">
        <w:rPr>
          <w:rFonts w:eastAsia="Calibri"/>
          <w:u w:val="single"/>
        </w:rPr>
        <w:t xml:space="preserve"> </w:t>
      </w:r>
      <w:r w:rsidRPr="00717257">
        <w:rPr>
          <w:rFonts w:eastAsia="Calibri"/>
          <w:b/>
          <w:iCs/>
          <w:u w:val="single"/>
          <w:bdr w:val="single" w:sz="8" w:space="0" w:color="auto"/>
        </w:rPr>
        <w:t>enabling</w:t>
      </w:r>
      <w:r w:rsidRPr="00717257">
        <w:rPr>
          <w:rFonts w:eastAsia="Calibri"/>
          <w:u w:val="single"/>
        </w:rPr>
        <w:t xml:space="preserve"> </w:t>
      </w:r>
      <w:r w:rsidRPr="00717257">
        <w:rPr>
          <w:rFonts w:eastAsia="Calibri"/>
          <w:highlight w:val="cyan"/>
          <w:u w:val="single"/>
        </w:rPr>
        <w:t>a</w:t>
      </w:r>
      <w:r w:rsidRPr="00717257">
        <w:rPr>
          <w:rFonts w:eastAsia="Calibri"/>
          <w:u w:val="single"/>
        </w:rPr>
        <w:t xml:space="preserve"> </w:t>
      </w:r>
      <w:r w:rsidRPr="00717257">
        <w:rPr>
          <w:rFonts w:eastAsia="Calibri"/>
          <w:b/>
          <w:iCs/>
          <w:u w:val="single"/>
          <w:bdr w:val="single" w:sz="8" w:space="0" w:color="auto"/>
        </w:rPr>
        <w:t xml:space="preserve">more </w:t>
      </w:r>
      <w:r w:rsidRPr="00717257">
        <w:rPr>
          <w:rFonts w:eastAsia="Calibri"/>
          <w:b/>
          <w:iCs/>
          <w:highlight w:val="cyan"/>
          <w:u w:val="single"/>
          <w:bdr w:val="single" w:sz="8" w:space="0" w:color="auto"/>
        </w:rPr>
        <w:t>robust response</w:t>
      </w:r>
      <w:r w:rsidRPr="00717257">
        <w:rPr>
          <w:rFonts w:eastAsia="Calibri"/>
          <w:u w:val="single"/>
        </w:rPr>
        <w:t xml:space="preserve"> to</w:t>
      </w:r>
      <w:r w:rsidRPr="00717257">
        <w:rPr>
          <w:rFonts w:eastAsia="Calibri"/>
          <w:sz w:val="16"/>
        </w:rPr>
        <w:t xml:space="preserve"> these nations' </w:t>
      </w:r>
      <w:r w:rsidRPr="00717257">
        <w:rPr>
          <w:rFonts w:eastAsia="Calibri"/>
          <w:u w:val="single"/>
        </w:rPr>
        <w:t>aggressive territorial conduct</w:t>
      </w:r>
      <w:r w:rsidRPr="00717257">
        <w:rPr>
          <w:rFonts w:eastAsia="Calibri"/>
          <w:sz w:val="16"/>
        </w:rPr>
        <w:t>.</w:t>
      </w:r>
    </w:p>
    <w:p w14:paraId="7AEFEBD7" w14:textId="77777777" w:rsidR="0093623D" w:rsidRPr="00717257" w:rsidRDefault="0093623D" w:rsidP="0093623D">
      <w:pPr>
        <w:rPr>
          <w:rFonts w:eastAsia="Calibri"/>
          <w:sz w:val="16"/>
        </w:rPr>
      </w:pPr>
      <w:r w:rsidRPr="00717257">
        <w:rPr>
          <w:rFonts w:eastAsia="Calibri"/>
          <w:sz w:val="16"/>
        </w:rPr>
        <w:t>In response to these two trends, the United States government has increasingly relied on tools of economic warfare in order to advance its foreign policy and national security goals. Four major developments are worth noting, one from each of the last four administrations. First, in the wake of 9/11, the Bush administration built an impressive war machine out of the Treasury Department, as part of its broader War on Terror. The Treasury Department used its legal authority on economic sanctions and banking to prevent terrorists from gaining access to global financial networks-thereby limiting their ability to fund future terror campaigns.27 Second, the Obama administration used economic sanctions to push Iran to join the Joint Comprehensive Plan of Action (JCPOA), an international agreement aimed at preventing Iran from developing nuclear weapons.28 The sanctions regime included legislatively specified sanctions, executive branch sanctions, and international sanctions from the United Nations and allied countries.29 Third, the Trump administration began a trade war with China, elevating a range of authorities to raise tariffs to the forefront of policymaking.30 It also took an aggressive posture on foreign tech platforms and foreign investment, including restricting outbound U.S. investment in China and authorizing the Commerce Department to develop rules and regulations for foreign tech platforms operating in the United States.3 ' Finally, as noted above, under the Biden administration, the federal government has used economic warfare tools in its response to the Russian invasion of Ukraine, including economic sanctions and the Defense Production Act.32</w:t>
      </w:r>
    </w:p>
    <w:p w14:paraId="6137815A" w14:textId="77777777" w:rsidR="0093623D" w:rsidRPr="00717257" w:rsidRDefault="0093623D" w:rsidP="0093623D">
      <w:pPr>
        <w:rPr>
          <w:rFonts w:eastAsia="Calibri"/>
          <w:sz w:val="16"/>
        </w:rPr>
      </w:pPr>
      <w:r w:rsidRPr="00717257">
        <w:rPr>
          <w:rFonts w:eastAsia="Calibri"/>
          <w:sz w:val="16"/>
        </w:rPr>
        <w:t xml:space="preserve">As these examples show, </w:t>
      </w:r>
      <w:r w:rsidRPr="00717257">
        <w:rPr>
          <w:rFonts w:eastAsia="Calibri"/>
          <w:b/>
          <w:iCs/>
          <w:u w:val="single"/>
          <w:bdr w:val="single" w:sz="8" w:space="0" w:color="auto"/>
        </w:rPr>
        <w:t>economic war</w:t>
      </w:r>
      <w:r w:rsidRPr="00717257">
        <w:rPr>
          <w:rFonts w:eastAsia="Calibri"/>
          <w:u w:val="single"/>
        </w:rPr>
        <w:t xml:space="preserve">fare has increasingly become a </w:t>
      </w:r>
      <w:r w:rsidRPr="00717257">
        <w:rPr>
          <w:rFonts w:eastAsia="Calibri"/>
          <w:b/>
          <w:iCs/>
          <w:u w:val="single"/>
          <w:bdr w:val="single" w:sz="8" w:space="0" w:color="auto"/>
        </w:rPr>
        <w:t>complement</w:t>
      </w:r>
      <w:r w:rsidRPr="00717257">
        <w:rPr>
          <w:rFonts w:eastAsia="Calibri"/>
          <w:u w:val="single"/>
        </w:rPr>
        <w:t xml:space="preserve"> to, and sometimes a </w:t>
      </w:r>
      <w:r w:rsidRPr="00717257">
        <w:rPr>
          <w:rFonts w:eastAsia="Calibri"/>
          <w:b/>
          <w:iCs/>
          <w:u w:val="single"/>
          <w:bdr w:val="single" w:sz="8" w:space="0" w:color="auto"/>
        </w:rPr>
        <w:t>substitute</w:t>
      </w:r>
      <w:r w:rsidRPr="00717257">
        <w:rPr>
          <w:rFonts w:eastAsia="Calibri"/>
          <w:u w:val="single"/>
        </w:rPr>
        <w:t xml:space="preserve"> for, </w:t>
      </w:r>
      <w:r w:rsidRPr="00717257">
        <w:rPr>
          <w:rFonts w:eastAsia="Calibri"/>
          <w:b/>
          <w:iCs/>
          <w:u w:val="single"/>
          <w:bdr w:val="single" w:sz="8" w:space="0" w:color="auto"/>
        </w:rPr>
        <w:t>direct military confrontation</w:t>
      </w:r>
      <w:r w:rsidRPr="00717257">
        <w:rPr>
          <w:rFonts w:eastAsia="Calibri"/>
          <w:u w:val="single"/>
        </w:rPr>
        <w:t xml:space="preserve"> and the provision of military aid to proxies</w:t>
      </w:r>
      <w:r w:rsidRPr="00717257">
        <w:rPr>
          <w:rFonts w:eastAsia="Calibri"/>
          <w:sz w:val="16"/>
        </w:rPr>
        <w:t>. This regular weaponization of economic power is not limited to the United States, and it has already sent shockwaves through the international legal system governing trade. International trade agreements, such as the General Agreement on Tariffs and Trade (GATT), and domestic trade laws, such as Section 232 of the Trade Expansion Act, contain rules governing economic measures that affect national security." In general, these rules act as exceptions. They allow governments to raise economic barriers in contravention of regularly applicable rules that establish low trade barriers. 4 In international trade disputes at the World Trade Organization (WTO), countries have begun to regularly invoke national security exceptions to defend economic security measures.35 The United States, for instance, has done so in disputes over the Trump administration's national security tariffs on steel and aluminum, and in disputes over trade sanctions against Hong Kong stemming from Chinese efforts to squash democracy there.3 6 Russia successfully invoked the exception against Ukraine in an economic dispute stemming from its 2014 conflict,3 7 and Saudi Arabia was partially successful in invoking the exception to justify an economic blockage of Qatar. 38</w:t>
      </w:r>
    </w:p>
    <w:p w14:paraId="296A496A" w14:textId="77777777" w:rsidR="0093623D" w:rsidRPr="00717257" w:rsidRDefault="0093623D" w:rsidP="0093623D">
      <w:pPr>
        <w:rPr>
          <w:rFonts w:eastAsia="Calibri"/>
          <w:sz w:val="4"/>
          <w:szCs w:val="4"/>
        </w:rPr>
      </w:pPr>
      <w:r w:rsidRPr="00717257">
        <w:rPr>
          <w:rFonts w:eastAsia="Calibri"/>
          <w:sz w:val="4"/>
          <w:szCs w:val="4"/>
        </w:rPr>
        <w:t xml:space="preserve">As a result, the securitization of international economic affairs is well underway. This has sometimes concerned scholars and commentators, who argue for clearer lines as to when national security is a valid justification for using economic tools.39 But while the exceptions to international economic rules date from the Cold War and often were based on assumptions about traditional military conflicts,40 governments have moved effectively to repurpose these rules for modern conflicts, and to date international tribunals have generally upheld the use of national security as a justification for economic warfare.4 </w:t>
      </w:r>
    </w:p>
    <w:p w14:paraId="6D8F3AAD" w14:textId="77777777" w:rsidR="0093623D" w:rsidRPr="00717257" w:rsidRDefault="0093623D" w:rsidP="0093623D">
      <w:pPr>
        <w:rPr>
          <w:rFonts w:eastAsia="Calibri"/>
          <w:sz w:val="4"/>
          <w:szCs w:val="4"/>
        </w:rPr>
      </w:pPr>
      <w:r w:rsidRPr="00717257">
        <w:rPr>
          <w:rFonts w:eastAsia="Calibri"/>
          <w:sz w:val="4"/>
          <w:szCs w:val="4"/>
        </w:rPr>
        <w:t>II. ECONOMIC WARFARE AS A MAJOR QUESTION</w:t>
      </w:r>
    </w:p>
    <w:p w14:paraId="2ACAF084" w14:textId="77777777" w:rsidR="0093623D" w:rsidRPr="00717257" w:rsidRDefault="0093623D" w:rsidP="0093623D">
      <w:pPr>
        <w:rPr>
          <w:rFonts w:eastAsia="Calibri"/>
          <w:sz w:val="4"/>
          <w:szCs w:val="4"/>
        </w:rPr>
      </w:pPr>
      <w:r w:rsidRPr="00717257">
        <w:rPr>
          <w:rFonts w:eastAsia="Calibri"/>
          <w:sz w:val="4"/>
          <w:szCs w:val="4"/>
        </w:rPr>
        <w:t>If international economic law and practice is moving toward greater acceptance of economic warfare, domestic law in the United States risks moving in the other direction. The importance of economic warfare to contemporary foreign policy and national security runs into direct conflict with the major questions doctrine. The reason is that the legal structure of economic warfare in the United States depends on statutes that delegate authority broadly to the executive branch in ways that cannot be neatly divided between foreign and domestic. From these vague delegations, the executive branch has fashioned economic policies that have significant political, social, and economic impacts in the United States and globally. And while many of these tools have been used for decades, some of them are quite novel—another factor that triggers application of the major questions doctrine. Here, we first provide an overview of the major questions doctrine, and then show that actions taken under critically important economic warfare statutes are likely to run afoul of the doctrine.</w:t>
      </w:r>
    </w:p>
    <w:p w14:paraId="4679C08F" w14:textId="77777777" w:rsidR="0093623D" w:rsidRPr="00717257" w:rsidRDefault="0093623D" w:rsidP="0093623D">
      <w:pPr>
        <w:rPr>
          <w:rFonts w:eastAsia="Calibri"/>
          <w:sz w:val="4"/>
          <w:szCs w:val="4"/>
        </w:rPr>
      </w:pPr>
      <w:r w:rsidRPr="00717257">
        <w:rPr>
          <w:rFonts w:eastAsia="Calibri"/>
          <w:sz w:val="4"/>
          <w:szCs w:val="4"/>
        </w:rPr>
        <w:t>A. The Major Questions Doctrine</w:t>
      </w:r>
    </w:p>
    <w:p w14:paraId="47DD082A" w14:textId="77777777" w:rsidR="0093623D" w:rsidRPr="00717257" w:rsidRDefault="0093623D" w:rsidP="0093623D">
      <w:pPr>
        <w:rPr>
          <w:rFonts w:eastAsia="Calibri"/>
          <w:sz w:val="4"/>
          <w:szCs w:val="4"/>
        </w:rPr>
      </w:pPr>
      <w:r w:rsidRPr="00717257">
        <w:rPr>
          <w:rFonts w:eastAsia="Calibri"/>
          <w:sz w:val="4"/>
          <w:szCs w:val="4"/>
        </w:rPr>
        <w:t>Under the major questions doctrine, the Supreme Court "expect[s] Congress to speak clearly if it wishes to assign to an agency decisions of vast 'economic and political significance.' "42 So stated, the doctrine has two critically important parts for thinking about national security and foreign affairs issues: the consequences of applying the doctrine and the factors that courts would use in determining a major question.</w:t>
      </w:r>
    </w:p>
    <w:p w14:paraId="058F0169" w14:textId="77777777" w:rsidR="0093623D" w:rsidRPr="00717257" w:rsidRDefault="0093623D" w:rsidP="0093623D">
      <w:pPr>
        <w:rPr>
          <w:rFonts w:eastAsia="Calibri"/>
          <w:sz w:val="4"/>
          <w:szCs w:val="4"/>
        </w:rPr>
      </w:pPr>
      <w:r w:rsidRPr="00717257">
        <w:rPr>
          <w:rFonts w:eastAsia="Calibri"/>
          <w:sz w:val="4"/>
          <w:szCs w:val="4"/>
        </w:rPr>
        <w:t>For a time, it was unclear whether the Supreme Court saw the major questions doctrine as a carve-out from Chevron deference or as entailing a clear statement rule that prevented agency action without specific congressional authorization.43 In recent cases, it has become increasingly clear that the consequence of applying the MQD is the latter—a requirement that Congress speak clearly if it wishes for agencies to regulate in ways that have significant economic or political impacts.</w:t>
      </w:r>
    </w:p>
    <w:p w14:paraId="5A35DDED" w14:textId="77777777" w:rsidR="0093623D" w:rsidRPr="00717257" w:rsidRDefault="0093623D" w:rsidP="0093623D">
      <w:pPr>
        <w:rPr>
          <w:rFonts w:eastAsia="Calibri"/>
          <w:sz w:val="4"/>
          <w:szCs w:val="4"/>
        </w:rPr>
      </w:pPr>
      <w:r w:rsidRPr="00717257">
        <w:rPr>
          <w:rFonts w:eastAsia="Calibri"/>
          <w:sz w:val="4"/>
          <w:szCs w:val="4"/>
        </w:rPr>
        <w:t>Early MQD cases operated within the Chevron framework.44 Under that framework, a court will grant deference to agency rulemaking if Congress has delegated authority to the agency to issue rules with the force of law (Chevron Step Zero), the statute is ambiguous (Chevron Step One), and the agency's interpretation is reasonable (Chevron Step Two).45 Early MQD cases operated at Chevron Step One by concluding that a statutory term was not ambiguous in light of the larger context of the policy question at issue, and thus the agency was not entitled to deference. For example, in MCI Telecommunications Corp. v. AT&amp;T Co. the Court held that the FCC could not eliminate certain tariff filings in the telecommunications sector under its authority to "modify" tariffs.46 The Court determined that the Communications Act of 1934 was a comprehensive regulatory system, and that the FCC could not functionally eliminate regulation by claiming that "modify" was an ambiguous term. Analyzing the meaning of "modify" in context of the statute, the Court held that the agency's regulation failed at Chevron Step One.4 7 Similarly, in FDA v. Brown &amp; Williamson Tobacco Corp., the Court found that Congress had regulated tobacco in a variety of statutes-and had always exempted cigarettes from regulation.48 It therefore held that the FDA could not interpret "drug" or "device" in the Food, Drug, and Cosmetics Act to include cigarettes. The Court analogized to MCI in making this Step One decision, but in the same breath planted the seeds for a massive doctrinal shift: "As in MCI," the Court said, "we are confident that Congress could not have intended to delegate a decision of such economic and political significance to an agency in so cryptic a fashion."49</w:t>
      </w:r>
    </w:p>
    <w:p w14:paraId="5F8FC38F" w14:textId="77777777" w:rsidR="0093623D" w:rsidRPr="00717257" w:rsidRDefault="0093623D" w:rsidP="0093623D">
      <w:pPr>
        <w:rPr>
          <w:rFonts w:eastAsia="Calibri"/>
          <w:sz w:val="4"/>
          <w:szCs w:val="4"/>
        </w:rPr>
      </w:pPr>
      <w:r w:rsidRPr="00717257">
        <w:rPr>
          <w:rFonts w:eastAsia="Calibri"/>
          <w:sz w:val="4"/>
          <w:szCs w:val="4"/>
        </w:rPr>
        <w:t>Decades later, in King v. Burwell, the MQD migrated from Chevron Step One to Step Zero, providing a reason to infer that Congress had not intended to delegate interpretive authority to the agency in the first place.50 There, Chief Justice John Roberts declined to apply Chevron analysis at all to an interpretation of the Affordable Care Act:</w:t>
      </w:r>
    </w:p>
    <w:p w14:paraId="294E2575" w14:textId="77777777" w:rsidR="0093623D" w:rsidRPr="00717257" w:rsidRDefault="0093623D" w:rsidP="0093623D">
      <w:pPr>
        <w:rPr>
          <w:rFonts w:eastAsia="Calibri"/>
          <w:sz w:val="4"/>
          <w:szCs w:val="4"/>
        </w:rPr>
      </w:pPr>
      <w:r w:rsidRPr="00717257">
        <w:rPr>
          <w:rFonts w:eastAsia="Calibri"/>
          <w:sz w:val="4"/>
          <w:szCs w:val="4"/>
        </w:rPr>
        <w:t>Whether [tax] credits are available on Federal Exchanges is thus a question of deep "economic and political significance" that is central to this statutory scheme; had Congress wished to assign that question to an agency, it surely would have done so expressly. It is especially unlikely that Congress would have delegated this decision to the IRS, which has no expertise in crafting health insurance policy of this sort.5</w:t>
      </w:r>
    </w:p>
    <w:p w14:paraId="35FFD18C" w14:textId="77777777" w:rsidR="0093623D" w:rsidRPr="00717257" w:rsidRDefault="0093623D" w:rsidP="0093623D">
      <w:pPr>
        <w:rPr>
          <w:rFonts w:eastAsia="Calibri"/>
          <w:sz w:val="4"/>
          <w:szCs w:val="4"/>
        </w:rPr>
      </w:pPr>
      <w:r w:rsidRPr="00717257">
        <w:rPr>
          <w:rFonts w:eastAsia="Calibri"/>
          <w:sz w:val="4"/>
          <w:szCs w:val="4"/>
        </w:rPr>
        <w:t>In other words, the Chief Justice concluded that interpretive authority had not been delegated to the IRS, meaning that Chevron's two-step test did not apply, and that the Court would interpret the statute itself.5 2</w:t>
      </w:r>
    </w:p>
    <w:p w14:paraId="3216ABBF" w14:textId="77777777" w:rsidR="0093623D" w:rsidRPr="00717257" w:rsidRDefault="0093623D" w:rsidP="0093623D">
      <w:pPr>
        <w:rPr>
          <w:rFonts w:eastAsia="Calibri"/>
          <w:sz w:val="4"/>
          <w:szCs w:val="4"/>
        </w:rPr>
      </w:pPr>
      <w:r w:rsidRPr="00717257">
        <w:rPr>
          <w:rFonts w:eastAsia="Calibri"/>
          <w:sz w:val="4"/>
          <w:szCs w:val="4"/>
        </w:rPr>
        <w:t>Looking backwards, King appears to have been a critical pivot point. More recent cases have simply abandoned the relationship between the MQD and the Chevron framework altogether.53 In the seminal case establishing the contemporary MQD, West Virginia v. EPA, the Court's opinion does not cite Chevron once.54 Instead, the Court made plain that it is applying a distinct mode of statutory interpretation to what it decides are major questions.55 As the Court put it, "in certain extraordinary cases, both separation of powers principles and a practical understanding of legislative intent make us 'reluctant to read into ambiguous statutory text' the delegation claimed to be lurking there." 56 The separation of powers concerns, presumably, sound in the key of nondelegation-a concern that broad statutes should be read narrowly to avoid constitutional concerns that Congress has given away its legislative power.5 7 The "practical understanding of legislative" history turns on the larger context in which the agency asserts delegated authority.58</w:t>
      </w:r>
    </w:p>
    <w:p w14:paraId="2AC78798" w14:textId="77777777" w:rsidR="0093623D" w:rsidRPr="00717257" w:rsidRDefault="0093623D" w:rsidP="0093623D">
      <w:pPr>
        <w:rPr>
          <w:rFonts w:eastAsia="Calibri"/>
          <w:sz w:val="4"/>
          <w:szCs w:val="4"/>
        </w:rPr>
      </w:pPr>
      <w:r w:rsidRPr="00717257">
        <w:rPr>
          <w:rFonts w:eastAsia="Calibri"/>
          <w:sz w:val="4"/>
          <w:szCs w:val="4"/>
        </w:rPr>
        <w:t>This history and the MQD's twin justifications in constitutional and statutory interpretation considerations could have left the doctrine's consequences unsettled. Its roots in Chevron analysis could have suggested that the only consequence is a lack of deference to agency interpretations of ambiguous statutes, while the allusion to nondelegation concerns could have suggested that the statute (at least as applied by the agency) is unconstitutional.</w:t>
      </w:r>
    </w:p>
    <w:p w14:paraId="43A99774" w14:textId="77777777" w:rsidR="0093623D" w:rsidRPr="00717257" w:rsidRDefault="0093623D" w:rsidP="0093623D">
      <w:pPr>
        <w:rPr>
          <w:rFonts w:eastAsia="Calibri"/>
          <w:sz w:val="4"/>
          <w:szCs w:val="4"/>
        </w:rPr>
      </w:pPr>
      <w:r w:rsidRPr="00717257">
        <w:rPr>
          <w:rFonts w:eastAsia="Calibri"/>
          <w:sz w:val="4"/>
          <w:szCs w:val="4"/>
        </w:rPr>
        <w:t>But the Court seems to have landed on a clear statement rule. This approach will likely result in courts setting aside executive action in a much wider range of cases than they would if the consequences of applying the MQD were merely reduced deference or even finding some agency actions unconstitutional. 59 When the MQD applies, the requirement of clear congressional authorization means that Congress must have spoken to the precise issue at hand for agencies to have authority to act. It is worth noting that this is a complete inversion of the Chevron rule. Under Chevron Step One, the agency gets deference unless Congress has spoken on the precise question; here the agency can regulate only if Congress has spoken on the precise question at issue. 60 Although in theory a court could decide the MQD applies and still uphold the agency action by finding clear congressional authorization,61 in practice this clear statement rule is likely to mean that the MQD's application results in striking down the agency's action as exceeding the scope of its authority.</w:t>
      </w:r>
    </w:p>
    <w:p w14:paraId="5C2410AF" w14:textId="77777777" w:rsidR="0093623D" w:rsidRPr="00717257" w:rsidRDefault="0093623D" w:rsidP="0093623D">
      <w:pPr>
        <w:rPr>
          <w:rFonts w:eastAsia="Calibri"/>
          <w:sz w:val="4"/>
          <w:szCs w:val="4"/>
        </w:rPr>
      </w:pPr>
      <w:r w:rsidRPr="00717257">
        <w:rPr>
          <w:rFonts w:eastAsia="Calibri"/>
          <w:sz w:val="4"/>
          <w:szCs w:val="4"/>
        </w:rPr>
        <w:t>The second important feature of the doctrine is what factors determine when it applies. These factors do not focus on the text of the statute itself. The main factor is whether the issue is one of "economic and political significance."6 2 This was not always so. In the early cases, it was possible to understand the doctrine as determining "majorness" with reference to the underlying statute. As Michael Coenen and Seth Davis have observed, the much-quoted analogy that Congress does not place "elephants" in "mouseholes"6 3 required analyzing not only the magnitude of the agency's claim of statutory power (the elephant) but also the underlying statute from which the claimed power emerged (the mousehole). 64</w:t>
      </w:r>
    </w:p>
    <w:p w14:paraId="6EA0F7B7" w14:textId="77777777" w:rsidR="0093623D" w:rsidRPr="00717257" w:rsidRDefault="0093623D" w:rsidP="0093623D">
      <w:pPr>
        <w:rPr>
          <w:rFonts w:eastAsia="Calibri"/>
          <w:sz w:val="4"/>
          <w:szCs w:val="4"/>
        </w:rPr>
      </w:pPr>
      <w:r w:rsidRPr="00717257">
        <w:rPr>
          <w:rFonts w:eastAsia="Calibri"/>
          <w:sz w:val="4"/>
          <w:szCs w:val="4"/>
        </w:rPr>
        <w:t>The more recent cases, however, shift the baseline reference point from the underlying statutory authority to the societal consequences of the agency's policy choice. As the Court put it in one recent case, it will "typically greet" an assertion of "extravagant statutory power over the national economy" with "skepticism." 65 This formulation would appear to require analyzing the relationship between the breadth of the agency's claim of authority and society as a whole, rather than the claim of authority and the underlying statutory text or congressional purposes. If an agency action will have significant societal consequences, that is now sufficient ground for courts to require clear congressional authorization for the action.</w:t>
      </w:r>
    </w:p>
    <w:p w14:paraId="304C2822" w14:textId="77777777" w:rsidR="0093623D" w:rsidRPr="00717257" w:rsidRDefault="0093623D" w:rsidP="0093623D">
      <w:pPr>
        <w:rPr>
          <w:rFonts w:eastAsia="Calibri"/>
          <w:sz w:val="4"/>
          <w:szCs w:val="4"/>
        </w:rPr>
      </w:pPr>
      <w:r w:rsidRPr="00717257">
        <w:rPr>
          <w:rFonts w:eastAsia="Calibri"/>
          <w:sz w:val="4"/>
          <w:szCs w:val="4"/>
        </w:rPr>
        <w:t>Other contextual aspects of the statutory scheme and its relation to the claimed authority are also relevant. For example, several of the Court's cases have focused on the novelty of the agency's claim of authority.66 This suspicion of novelty is found in other strands of the Roberts Court's constitutional decisions, and it has played a particular role in structural constitutional law cases involving appointments and removal.67 If traditional statutory analysis compares the claimed authority to statutory text and purpose, and the first factor of the MQD compares the claimed authority to its societal consequences, this factor compares the claimed authority to prior claims of authority.68 The MQD thus operates to require a clear statement of congressional authorization when an agency seeks to issue a new type of policy initiative that arguably requires a broader understanding of its delegated authority than the agency has previously adopted. 69</w:t>
      </w:r>
    </w:p>
    <w:p w14:paraId="74AC758B" w14:textId="77777777" w:rsidR="0093623D" w:rsidRPr="00717257" w:rsidRDefault="0093623D" w:rsidP="0093623D">
      <w:pPr>
        <w:rPr>
          <w:rFonts w:eastAsia="Calibri"/>
          <w:sz w:val="4"/>
          <w:szCs w:val="4"/>
        </w:rPr>
      </w:pPr>
      <w:r w:rsidRPr="00717257">
        <w:rPr>
          <w:rFonts w:eastAsia="Calibri"/>
          <w:sz w:val="4"/>
          <w:szCs w:val="4"/>
        </w:rPr>
        <w:t>These two elements—the consequences of the MQD's application (the clear statement rule) and the factors that determine its application—raise a variety of serious problems. First and foremost is the question of "majorness."70 What constitutes a major action?7 ' How economically or politically significant must an action be for clear congressional authorization to be necessary? If an action is economically significant but politically insignificant, or vice versa, would it still qualify? The Court has provided no clear answer to these questions.72</w:t>
      </w:r>
    </w:p>
    <w:p w14:paraId="1726437E" w14:textId="77777777" w:rsidR="0093623D" w:rsidRPr="00717257" w:rsidRDefault="0093623D" w:rsidP="0093623D">
      <w:pPr>
        <w:rPr>
          <w:rFonts w:eastAsia="Calibri"/>
          <w:sz w:val="4"/>
          <w:szCs w:val="4"/>
        </w:rPr>
      </w:pPr>
      <w:r w:rsidRPr="00717257">
        <w:rPr>
          <w:rFonts w:eastAsia="Calibri"/>
          <w:sz w:val="4"/>
          <w:szCs w:val="4"/>
        </w:rPr>
        <w:t>Second is the question of institutional competence and the judicial role. While the MQD claims to shift authority from agencies to Congress, in reality, it aggrandizes the power of the courts.73 Under the doctrine, judges do not ask whether Congress thought an issue was major. They decide for themselves whether an agency action has "economic and political significance."74 It is not clear why judges are better at making such decisions than agencies-or whether they are well-suited to make such decisions at all. Indeed, in the same term that the Court decided West Virginia v. EPA, it held in Dobbs v. Jackson Women's Health Organization that courts are especially ill-suited to make determinations about societal impacts, and that courts should not make decisions based on assessments of politics.75 Dobbs's skepticism that courts can or should evaluate societal and political consequences sits in a great deal of tension with the MQD cases that direct courts to do just that.</w:t>
      </w:r>
    </w:p>
    <w:p w14:paraId="31F80520" w14:textId="77777777" w:rsidR="0093623D" w:rsidRPr="00717257" w:rsidRDefault="0093623D" w:rsidP="0093623D">
      <w:pPr>
        <w:rPr>
          <w:rFonts w:eastAsia="Calibri"/>
          <w:sz w:val="4"/>
          <w:szCs w:val="4"/>
        </w:rPr>
      </w:pPr>
      <w:r w:rsidRPr="00717257">
        <w:rPr>
          <w:rFonts w:eastAsia="Calibri"/>
          <w:sz w:val="4"/>
          <w:szCs w:val="4"/>
        </w:rPr>
        <w:t>Third, the MQD might have a "chilling effect" on agencies that has high error costs. Given the vagueness of the test, agencies may not promulgate valid regulations for fear of running afoul of the doctrine or simply being tied up in litigation even if courts ultimately uphold the regulation. 76 This concern raises its own separation of powers issues. If a vague and uncertain test chills valid regulation, then both Congress's ability to legislate and the president's duty to take care that the laws are faithfully executed will be negatively impacted.</w:t>
      </w:r>
    </w:p>
    <w:p w14:paraId="12E979FD" w14:textId="77777777" w:rsidR="0093623D" w:rsidRPr="00717257" w:rsidRDefault="0093623D" w:rsidP="0093623D">
      <w:pPr>
        <w:rPr>
          <w:rFonts w:eastAsia="Calibri"/>
          <w:sz w:val="4"/>
          <w:szCs w:val="4"/>
        </w:rPr>
      </w:pPr>
      <w:r w:rsidRPr="00717257">
        <w:rPr>
          <w:rFonts w:eastAsia="Calibri"/>
          <w:sz w:val="4"/>
          <w:szCs w:val="4"/>
        </w:rPr>
        <w:t>Fourth, and relatedly, by requiring congressional authorization for actions with "economic and political significance," the MQD is likely to operate as a form of what Cass Sunstein and Adrian Vermeule have called "libertarian administrative law."77 In other words, the doctrine is likely to operate asymmetrically, serving libertarian values by preventing or striking down regulations that impose new obligations more than it is used to strike down deregulatory action.78 The reason for this asymmetric effect is the current MQD's inversion of the Chevron rule. Early MQD cases prevented agencies from unwinding regulated sectors by denying the existence of agency-empowering ambiguity in the statute.79 In this way, early MQD cases operated like much of administrative law, including the Chevron doctrine, applying to both regulatory and deregulatory decisions.80</w:t>
      </w:r>
    </w:p>
    <w:p w14:paraId="21F99ED3" w14:textId="77777777" w:rsidR="0093623D" w:rsidRPr="00717257" w:rsidRDefault="0093623D" w:rsidP="0093623D">
      <w:pPr>
        <w:rPr>
          <w:rFonts w:eastAsia="Calibri"/>
          <w:sz w:val="4"/>
          <w:szCs w:val="4"/>
        </w:rPr>
      </w:pPr>
      <w:r w:rsidRPr="00717257">
        <w:rPr>
          <w:rFonts w:eastAsia="Calibri"/>
          <w:sz w:val="4"/>
          <w:szCs w:val="4"/>
        </w:rPr>
        <w:t>Unlike Chevron, though, which asks whether agencies have discretion, the current free-form MQD asks whether agencies have authorization. The MQD's framework can certainly be applied to deregulatory acts. Such acts are just as likely as regulatory acts to have great economic and political significance, triggering the MQD's application. Moreover, in some cases Congress may have either mandated regulation or approved an agency's regulatory scheme in subsequent legislation (i.e., by legislating in a way that presumes the continued existence of a specific set of agency regulations). In such situations, it may make sense to ask whether Congress, having mandated or approved of agency action, has now clearly authorized the agency to deregulate.</w:t>
      </w:r>
    </w:p>
    <w:p w14:paraId="004EDC2C" w14:textId="77777777" w:rsidR="0093623D" w:rsidRPr="00717257" w:rsidRDefault="0093623D" w:rsidP="0093623D">
      <w:pPr>
        <w:rPr>
          <w:rFonts w:eastAsia="Calibri"/>
          <w:sz w:val="4"/>
          <w:szCs w:val="4"/>
        </w:rPr>
      </w:pPr>
      <w:r w:rsidRPr="00717257">
        <w:rPr>
          <w:rFonts w:eastAsia="Calibri"/>
          <w:sz w:val="4"/>
          <w:szCs w:val="4"/>
        </w:rPr>
        <w:t>In many other contexts, though, agencies will have regulated in a manner neither required by Congress nor subsequently blessed by it. In these cases, courts may find it odd to apply the MQD to ask whether Congress has clearly authorized a deregulatory act when Congress never specifically authorized the initial regulatory act being undone. Instead, they may view such cases as ones in which the agency has discretion. The MQD's clear statement rule may thus end up applying only to a subset of economically or politically significant deregulatory actions—those in which Congress either mandated regulation or subsequently approved the agency's regulation now sought to be undone—but it would apply to all economically or politically significant regulatory acts that are not specifically required.</w:t>
      </w:r>
    </w:p>
    <w:p w14:paraId="6C613D74" w14:textId="77777777" w:rsidR="0093623D" w:rsidRPr="00717257" w:rsidRDefault="0093623D" w:rsidP="0093623D">
      <w:pPr>
        <w:rPr>
          <w:rFonts w:eastAsia="Calibri"/>
          <w:sz w:val="4"/>
          <w:szCs w:val="4"/>
        </w:rPr>
      </w:pPr>
      <w:r w:rsidRPr="00717257">
        <w:rPr>
          <w:rFonts w:eastAsia="Calibri"/>
          <w:sz w:val="4"/>
          <w:szCs w:val="4"/>
        </w:rPr>
        <w:t>Finally, the doctrine raises a number of other problems. 81 Indeed, in a remarkable concurrence in Biden v. Nebraska, Justice Barrett conceded as much. She argued that major questions analysis involves, at bottom, a judge consulting her view of whether a particular interpretation of a delegation is "reasonable."8 2 A judge should reach that judgment by consulting a range of factors ordinarily rejected or at least deemphasized by textualists, including legislative history and postenactment interpretations by agencies.8 3 As such, the MQD runs contrary to standard versions of textualism, in that it rules out textually plausible readings of a statute based on considerations—such as the political and economic significance of a regulatory program or its novelty—entirely outside the scope of the statutory scheme.</w:t>
      </w:r>
    </w:p>
    <w:p w14:paraId="697F7131" w14:textId="77777777" w:rsidR="0093623D" w:rsidRPr="00717257" w:rsidRDefault="0093623D" w:rsidP="0093623D">
      <w:pPr>
        <w:rPr>
          <w:rFonts w:eastAsia="Calibri"/>
          <w:sz w:val="4"/>
          <w:szCs w:val="4"/>
        </w:rPr>
      </w:pPr>
      <w:r w:rsidRPr="00717257">
        <w:rPr>
          <w:rFonts w:eastAsia="Calibri"/>
          <w:sz w:val="4"/>
          <w:szCs w:val="4"/>
        </w:rPr>
        <w:t>But perhaps most damaging for the ability of future administrations to use economic tools to fight conflicts, the focus on novelty constrains Congress's ability to grant the president the authority to respond to crises that may not be economic in origin but to which an economic response may be most effective. The world, after all, changes frequently and there is little reason to think that Congress intended future administrations to be limited to early interpretations of the scope of their delegated powers. These problems, as we shall see, raise serious concerns about how the United States will make foreign policy and national security decisions in the future.</w:t>
      </w:r>
    </w:p>
    <w:p w14:paraId="59265C29" w14:textId="77777777" w:rsidR="0093623D" w:rsidRPr="00717257" w:rsidRDefault="0093623D" w:rsidP="0093623D">
      <w:pPr>
        <w:rPr>
          <w:rFonts w:eastAsia="Calibri"/>
          <w:sz w:val="4"/>
          <w:szCs w:val="4"/>
        </w:rPr>
      </w:pPr>
      <w:r w:rsidRPr="00717257">
        <w:rPr>
          <w:rFonts w:eastAsia="Calibri"/>
          <w:sz w:val="4"/>
          <w:szCs w:val="4"/>
        </w:rPr>
        <w:t>B. Why Economic Warfare Is a Major Question</w:t>
      </w:r>
    </w:p>
    <w:p w14:paraId="2FAA784C" w14:textId="77777777" w:rsidR="0093623D" w:rsidRPr="00717257" w:rsidRDefault="0093623D" w:rsidP="0093623D">
      <w:pPr>
        <w:rPr>
          <w:rFonts w:eastAsia="Calibri"/>
          <w:sz w:val="4"/>
          <w:szCs w:val="4"/>
        </w:rPr>
      </w:pPr>
      <w:r w:rsidRPr="00717257">
        <w:rPr>
          <w:rFonts w:eastAsia="Calibri"/>
          <w:sz w:val="4"/>
          <w:szCs w:val="4"/>
        </w:rPr>
        <w:t>A wide range of economic tools used to respond to interstate conflict—or, critically, reduce global dependence on supply chains located in countries with whom we might come into conflict—would likely become unavailable or would be substantially curtailed in terms of their usefulness should the MQD be applied to them. These tools typically rest on broad statutory delegations and have economic consequences akin to or bigger than those that have been struck down already. For purposes of comparison, in King v. Burwell, the Court held that the MQD applied to the question of the availability of subsidies for the purchase of healthcare on federal exchanges established in states that declined to establish their own exchanges. 84 In Alabama Ass'n of Realtors v. HHS, the Court held that the MQD applied to the legality of the Biden administration's COVID-19 eviction moratorium. 85 And in National Federation of Independent Businesses v. Department of Labor, the Court held that the MQD applied to OSHA's COVID-19 "shot-or-test" rule.86 While these cases do virtually nothing to clarify what, in general, counts as a question of economic or political significance sufficient to implicate the MQD,87 they do provide comparisons on which courts can rely in a common-law-like decision0-making process. And by comparison, the agency actions involved in these decisions stop well short of the kind of economy-wide measures that are common in the national security context.</w:t>
      </w:r>
    </w:p>
    <w:p w14:paraId="39D5C890" w14:textId="77777777" w:rsidR="0093623D" w:rsidRPr="00717257" w:rsidRDefault="0093623D" w:rsidP="0093623D">
      <w:pPr>
        <w:rPr>
          <w:rFonts w:eastAsia="Calibri"/>
          <w:sz w:val="4"/>
          <w:szCs w:val="4"/>
        </w:rPr>
      </w:pPr>
      <w:r w:rsidRPr="00717257">
        <w:rPr>
          <w:rFonts w:eastAsia="Calibri"/>
          <w:sz w:val="4"/>
          <w:szCs w:val="4"/>
        </w:rPr>
        <w:t>In the interest of brevity, this Section will only outline some of the authorities that could be implicated by the MQD.88 The International Emergency Economic Powers Act is perhaps the most obvious. Recall that IEEPA gives the president expansive authority to limit international transactions upon the declaration of an emergency with regard to "any unusual and extraordinary threat, which has its source in whole or substantial part outside the United States, to the national security, foreign policy, or economy of the United States."89 IEEPA serves as the basis for most of the sanctions against Russia, including import prohibitions on Russian oil and gas products and the freezing of Russian central bank assets in the United States. 90 During 2021, the United States imported roughly 672,000 barrels of petroleum products per day.91 The total value of Russian oil and gasoline imports was roughly $13 billion in that year.92 De jure and de facto restrictions on Russian imports, via financial restrictions on doing business with Russian entities, contributed to historic highs in gasoline prices.93 If economy-wide increases in energy prices-including politically and economically salient increases in gas station prices-do not count as having vast "economic and political significance," it is hard to imagine what does. IEEPA was also famously the domestic legal basis invoked by President Carter for freezing Iranian assets following the 1979 Iranian Revolution and for later implementing the Algiers Accords.94 The Algiers Accords extinguished over $20 billion (in 1981 dollars) in domestic legal claims U.S. investors had against Iran for expropriations following the 1979 Iranian Revolution. 95 While not the kind of economy-wide measures at issue in the Russia conflict, such measures were of undoubted political significance and of considerably more dubious statutory provenance. 96</w:t>
      </w:r>
    </w:p>
    <w:p w14:paraId="597C04B1" w14:textId="77777777" w:rsidR="0093623D" w:rsidRPr="00717257" w:rsidRDefault="0093623D" w:rsidP="0093623D">
      <w:pPr>
        <w:rPr>
          <w:rFonts w:eastAsia="Calibri"/>
          <w:sz w:val="4"/>
          <w:szCs w:val="4"/>
        </w:rPr>
      </w:pPr>
      <w:r w:rsidRPr="00717257">
        <w:rPr>
          <w:rFonts w:eastAsia="Calibri"/>
          <w:sz w:val="4"/>
          <w:szCs w:val="4"/>
        </w:rPr>
        <w:t>Section 301 of the Trade Act offers another example. That statute authorizes the U.S. trade representative to, inter alia, suspend the benefits a country is owed under U.S. trade agreements or impose duties on imports if the trade representative determines that "an act, policy, or practice of a foreign country is unreasonable or discriminatory and burdens or restricts United States commerce." 97 The Trump administration relied on Section 301 to impose tariffs on most imports from China.98 These tariffs have been linked to domestic price increases in the United States. 99 Moreover, China retaliated with similar measures that had the effect of significantly reducing certain U.S. agricultural exports.1 00 Estimates are that these measures cost the U.S. 250,000 jobs.101 The Congressional Budget Office estimated that in 2020 the tariffs led to a decrease of 0.5% in GDP and increased consumer prices by 0.5%, an estimated $1,277 decrease in average household income.1 02 Those kinds of domestic economic effects would certainly seem to be of deep economic and political significance and not clearly authorized by a statute that is focused on resolving trade disputes. Nor can there be any doubt about the novelty of these measures, which had never before been invoked to effectively suspend normal trading relations with a major trading partner.</w:t>
      </w:r>
    </w:p>
    <w:p w14:paraId="05CCE5FA" w14:textId="77777777" w:rsidR="0093623D" w:rsidRPr="00717257" w:rsidRDefault="0093623D" w:rsidP="0093623D">
      <w:pPr>
        <w:rPr>
          <w:rFonts w:eastAsia="Calibri"/>
          <w:sz w:val="4"/>
          <w:szCs w:val="4"/>
        </w:rPr>
      </w:pPr>
      <w:r w:rsidRPr="00717257">
        <w:rPr>
          <w:rFonts w:eastAsia="Calibri"/>
          <w:sz w:val="4"/>
          <w:szCs w:val="4"/>
        </w:rPr>
        <w:t>Section 232 of the Trade Expansion Act allows the president to take action that, "in the judgment of the President, must be taken to adjust the imports" of products that the secretary of commerce and the president agree present a threat to national security, defined broadly to include a range of domestic economic considerations such as unemployment, government revenue, the skills of domestic workers, and domestic investment.0 3 From the 1950s through the 1970s, presidents used Section 232 and its predecessor statute to reduce oil imports into the United States (and thus raise energy prices) as part of a strategy to encourage domestic production.1 04 More recently, President Trump used Section 232 to impose 25% tariffs on steel imports and 10% tariffs on aluminum imports.105 Those tariffs have increased prices within the United States, hurting U.S. producers of products that use steel as an import, and led to the loss of at least 75,000 jobs in those downstream sectors.1 06 President Trump's imposition of tariffs (and the Biden administration's initial decision to continue those tariffs) is also unprecedented. Section 232 does not explicitly authorize tariffs as a remedy and for many years Section 232 was thought to authorize only quantitative restrictions on imports.1 07 Moreover, in the fiftysix years between Section 232's passage in 1962 and President Trump's imposition of tariffs, Section 232 had never been used to impose tariffs.108</w:t>
      </w:r>
    </w:p>
    <w:p w14:paraId="209F5BF9" w14:textId="77777777" w:rsidR="0093623D" w:rsidRPr="00717257" w:rsidRDefault="0093623D" w:rsidP="0093623D">
      <w:pPr>
        <w:rPr>
          <w:rFonts w:eastAsia="Calibri"/>
          <w:sz w:val="4"/>
          <w:szCs w:val="4"/>
        </w:rPr>
      </w:pPr>
      <w:r w:rsidRPr="00717257">
        <w:rPr>
          <w:rFonts w:eastAsia="Calibri"/>
          <w:sz w:val="4"/>
          <w:szCs w:val="4"/>
        </w:rPr>
        <w:t>The trade authorities are significant because they are economy-wide in their effects, are massive in their economic impacts, and have been politically significant to the point of forming key foreign policy priorities for the administrations in question. But other examples abound with economic or political consequences at least as significant as federal subsidies for health insurance purchases on federal exchanges. The Committee on Foreign Investment in the United States (CFIUS) reviews inbound foreign investment for national security implications and has the authority to block these private transactions.1 09 Prior to an expansion of CFIUS's mandate in 2018, presidents had blocked five transactions after CFIUS review, but four of those transactions were blocked between 2012 and 2018.110 The last of these, the proposed acquisition of chip-maker Qualcomm by Singapore-based Broadcom, was valued at $130 billion"'-surely a transaction of economic, if not political, significance.</w:t>
      </w:r>
    </w:p>
    <w:p w14:paraId="1C98231F" w14:textId="77777777" w:rsidR="0093623D" w:rsidRPr="00717257" w:rsidRDefault="0093623D" w:rsidP="0093623D">
      <w:pPr>
        <w:rPr>
          <w:rFonts w:eastAsia="Calibri"/>
          <w:sz w:val="4"/>
          <w:szCs w:val="4"/>
        </w:rPr>
      </w:pPr>
      <w:r w:rsidRPr="00717257">
        <w:rPr>
          <w:rFonts w:eastAsia="Calibri"/>
          <w:sz w:val="4"/>
          <w:szCs w:val="4"/>
        </w:rPr>
        <w:t>More generally, in 2020, President Trump issued an executive order preventing any person owned, controlled by, or under the jurisdiction or direction of a foreign adversary from operating information and communications technologies in the United States if they are a threat to national security, as determined by the secretary of commerce." 2 The order, issued pursuant to IEEPA and other authorities, also grants the secretary the power to issue regulations to determine what persons, countries, and technologies are covered, and to develop criteria and mitigation measures to address possible dangers." 3 In other words, it authorizes the secretary, without specific congressional authorization, to craft an entire legal regime for excluding foreign countries' tech companies. In separate executive orders also based on IEEPA, Trump ordered the banning of TikTok and WeChat." 4 Given that more than a hundred million Americans use TikTok each month,"" it is hard to see how a ban on the app pursuant to this executive order does not reach the MQD's threshold required for significance. Likewise, setting up a regulatory system for the secretary of commerce to potentially ban dozens of companies from operating in the United States is considerably more novel than the EPA's proposed method of regulating greenhouse gas emissions at issue in West Virginia. While restrictions on foreign ownership have been historically common in other sectors, they have been statutorily authorized.116</w:t>
      </w:r>
    </w:p>
    <w:p w14:paraId="13881091" w14:textId="77777777" w:rsidR="0093623D" w:rsidRPr="00717257" w:rsidRDefault="0093623D" w:rsidP="0093623D">
      <w:pPr>
        <w:rPr>
          <w:rFonts w:eastAsia="Calibri"/>
          <w:sz w:val="4"/>
          <w:szCs w:val="4"/>
        </w:rPr>
      </w:pPr>
      <w:r w:rsidRPr="00717257">
        <w:rPr>
          <w:rFonts w:eastAsia="Calibri"/>
          <w:sz w:val="4"/>
          <w:szCs w:val="4"/>
        </w:rPr>
        <w:t>The government's broad actions extend to other sectors of the economy as well. In the wake of a series of shortages of critical products-including semiconductors, critical minerals, high-tech batteries (in which those critical minerals are used) necessary to store electricity in products like electric vehicles, and medical supplies during the COVID-19 crisis-the Biden administration has taken a number of actions aimed at addressing supply chain resilience." 7 These actions aim to restructure supply chains for critical products in an effort to reduce blockages by boosting domestic production (and potentially production in allied countries).11 8 In so doing, these programs also aim to reduce U.S. dependence on potentially unreliable trading partners, such as China and Russia, where, for instance, many of these critical minerals are located. As such, they represent a major effort at domestic industrial policy in a bid to address some of the risks created by interdependent but concentrated global supply chains.119</w:t>
      </w:r>
    </w:p>
    <w:p w14:paraId="65F035E8" w14:textId="77777777" w:rsidR="0093623D" w:rsidRPr="00717257" w:rsidRDefault="0093623D" w:rsidP="0093623D">
      <w:pPr>
        <w:rPr>
          <w:rFonts w:eastAsia="Calibri"/>
          <w:sz w:val="4"/>
          <w:szCs w:val="4"/>
        </w:rPr>
      </w:pPr>
      <w:r w:rsidRPr="00717257">
        <w:rPr>
          <w:rFonts w:eastAsia="Calibri"/>
          <w:sz w:val="4"/>
          <w:szCs w:val="4"/>
        </w:rPr>
        <w:t>But these industrial policy efforts rest on a range of statutory authorities not clearly drafted with such policies in mind and are thus subject to potential application of the MQD. For example, the Biden administration has relied on the Defense Production Act to expedite the production of critical medicines.12 The general grant of authority in the DPA provides that The President is hereby authorized (1) to require that performance under contracts or orders (other than contracts of employment) which he deems necessary or appropriate to promote the national defense shall take priority over performance under any other contract or order, and, for the purpose of assuring such priority, to require acceptance and performance of such contracts or orders in preference to other contracts or orders by any person he finds to be capable of their performance, and (2) to allocate materials, services, and facilities in such manner, upon such conditions, and to such extent as he shall deem necessary or appropriate to promote the national defense.121</w:t>
      </w:r>
    </w:p>
    <w:p w14:paraId="4B50FE11" w14:textId="77777777" w:rsidR="0093623D" w:rsidRPr="00717257" w:rsidRDefault="0093623D" w:rsidP="0093623D">
      <w:pPr>
        <w:rPr>
          <w:rFonts w:eastAsia="Calibri"/>
          <w:sz w:val="4"/>
          <w:szCs w:val="4"/>
        </w:rPr>
      </w:pPr>
      <w:r w:rsidRPr="00717257">
        <w:rPr>
          <w:rFonts w:eastAsia="Calibri"/>
          <w:sz w:val="4"/>
          <w:szCs w:val="4"/>
        </w:rPr>
        <w:t>Nothing in the statute speaks specifically to medicines. Indeed, like Section 232, the statute speaks in open-textured terms but the specific examples it gives seem to focus on needs related to defense production.12 2 Other domestic production programs depend on more specific authority, such as the Advanced Technology Vehicles Manufacturing Loan Program, which has $15.1 billion of loan authorities. 2 3</w:t>
      </w:r>
    </w:p>
    <w:p w14:paraId="7D2FA485" w14:textId="77777777" w:rsidR="0093623D" w:rsidRPr="00717257" w:rsidRDefault="0093623D" w:rsidP="0093623D">
      <w:pPr>
        <w:rPr>
          <w:rFonts w:eastAsia="Calibri"/>
          <w:sz w:val="4"/>
          <w:szCs w:val="4"/>
        </w:rPr>
      </w:pPr>
      <w:r w:rsidRPr="00717257">
        <w:rPr>
          <w:rFonts w:eastAsia="Calibri"/>
          <w:sz w:val="4"/>
          <w:szCs w:val="4"/>
        </w:rPr>
        <w:t>These examples highlight some of the most important economic initiatives for the two most recent presidential administrations. In particular, President Trump's administration made his tariffs on Chinese imports, his review of Chinese investments, and his tariffs on steel and aluminum a central-if not the central-component of his economic policy, both foreign and domestic. 2 4 President Biden's efforts to tackle supply chain resilience in the face of the COVID-19 pandemic and Russia's invasion of Ukraine and the global trade disruptions they have caused have likewise been central to his administration's policy objectives.2 5 Both sets of policies have had massive, economy-wide effects, are novel applications of the underlying statutes (or are at least arguably so), and lack clear textual authorization. In short, it is easy to imagine that both of the last two administrations, to say nothing of future administrations, would have been or could be crippled in their efforts to address economic conflicts and difficulties, especially ones that have both foreign and domestic components, if the MQD applies. And as we explain below, there is every reason to think that it would.</w:t>
      </w:r>
    </w:p>
    <w:p w14:paraId="27C7740F" w14:textId="77777777" w:rsidR="0093623D" w:rsidRPr="00717257" w:rsidRDefault="0093623D" w:rsidP="0093623D">
      <w:pPr>
        <w:rPr>
          <w:rFonts w:eastAsia="Calibri"/>
          <w:sz w:val="4"/>
          <w:szCs w:val="4"/>
        </w:rPr>
      </w:pPr>
      <w:r w:rsidRPr="00717257">
        <w:rPr>
          <w:rFonts w:eastAsia="Calibri"/>
          <w:sz w:val="4"/>
          <w:szCs w:val="4"/>
        </w:rPr>
        <w:t>III. THE NATIONAL SECURITY CONSEQUENCES OF THE MAJOR QUESTIONS DOCTRINE</w:t>
      </w:r>
    </w:p>
    <w:p w14:paraId="29BC331A" w14:textId="77777777" w:rsidR="0093623D" w:rsidRPr="00717257" w:rsidRDefault="0093623D" w:rsidP="0093623D">
      <w:pPr>
        <w:rPr>
          <w:rFonts w:eastAsia="Calibri"/>
          <w:sz w:val="4"/>
          <w:szCs w:val="4"/>
        </w:rPr>
      </w:pPr>
      <w:r w:rsidRPr="00717257">
        <w:rPr>
          <w:rFonts w:eastAsia="Calibri"/>
          <w:sz w:val="4"/>
          <w:szCs w:val="4"/>
        </w:rPr>
        <w:t>The application of the major questions doctrine to national security questions involving economic affairs creates significant risks. In this Part, we highlight those risks and explain why the traditional tools of foreign affairs exceptionalism cannot prevent the MQD's application to foreign economic affairs.</w:t>
      </w:r>
    </w:p>
    <w:p w14:paraId="34012325" w14:textId="77777777" w:rsidR="0093623D" w:rsidRPr="00717257" w:rsidRDefault="0093623D" w:rsidP="0093623D">
      <w:pPr>
        <w:rPr>
          <w:rFonts w:eastAsia="Calibri"/>
          <w:sz w:val="4"/>
          <w:szCs w:val="4"/>
        </w:rPr>
      </w:pPr>
      <w:r w:rsidRPr="00717257">
        <w:rPr>
          <w:rFonts w:eastAsia="Calibri"/>
          <w:sz w:val="4"/>
          <w:szCs w:val="4"/>
        </w:rPr>
        <w:t>A. How Major Questions Hamstrings the Executive's Conduct of Foreign Affairs</w:t>
      </w:r>
    </w:p>
    <w:p w14:paraId="2AAE0CD9" w14:textId="77777777" w:rsidR="0093623D" w:rsidRPr="00717257" w:rsidRDefault="0093623D" w:rsidP="0093623D">
      <w:pPr>
        <w:rPr>
          <w:rFonts w:eastAsia="Calibri"/>
          <w:sz w:val="16"/>
        </w:rPr>
      </w:pPr>
      <w:r w:rsidRPr="00717257">
        <w:rPr>
          <w:rFonts w:eastAsia="Calibri"/>
          <w:highlight w:val="cyan"/>
          <w:u w:val="single"/>
        </w:rPr>
        <w:t>The MQD risks</w:t>
      </w:r>
      <w:r w:rsidRPr="00717257">
        <w:rPr>
          <w:rFonts w:eastAsia="Calibri"/>
          <w:sz w:val="16"/>
        </w:rPr>
        <w:t xml:space="preserve"> </w:t>
      </w:r>
      <w:r w:rsidRPr="00717257">
        <w:rPr>
          <w:rFonts w:eastAsia="Calibri"/>
          <w:b/>
          <w:iCs/>
          <w:highlight w:val="cyan"/>
          <w:u w:val="single"/>
          <w:bdr w:val="single" w:sz="8" w:space="0" w:color="auto"/>
        </w:rPr>
        <w:t>hamstringing</w:t>
      </w:r>
      <w:r w:rsidRPr="00717257">
        <w:rPr>
          <w:rFonts w:eastAsia="Calibri"/>
          <w:sz w:val="16"/>
        </w:rPr>
        <w:t xml:space="preserve"> the </w:t>
      </w:r>
      <w:r w:rsidRPr="00717257">
        <w:rPr>
          <w:rFonts w:eastAsia="Calibri"/>
          <w:b/>
          <w:iCs/>
          <w:highlight w:val="cyan"/>
          <w:u w:val="single"/>
          <w:bdr w:val="single" w:sz="8" w:space="0" w:color="auto"/>
        </w:rPr>
        <w:t>executive</w:t>
      </w:r>
      <w:r w:rsidRPr="00717257">
        <w:rPr>
          <w:rFonts w:eastAsia="Calibri"/>
          <w:sz w:val="16"/>
        </w:rPr>
        <w:t xml:space="preserve"> branch's </w:t>
      </w:r>
      <w:r w:rsidRPr="00717257">
        <w:rPr>
          <w:rFonts w:eastAsia="Calibri"/>
          <w:b/>
          <w:iCs/>
          <w:highlight w:val="cyan"/>
          <w:u w:val="single"/>
          <w:bdr w:val="single" w:sz="8" w:space="0" w:color="auto"/>
        </w:rPr>
        <w:t>power</w:t>
      </w:r>
      <w:r w:rsidRPr="00717257">
        <w:rPr>
          <w:rFonts w:eastAsia="Calibri"/>
          <w:sz w:val="16"/>
        </w:rPr>
        <w:t xml:space="preserve"> to respond to threats to national security. As we have explained above, unless Congress is sufficiently clear in its delegation of authority to the executive, the courts may find that the executive branch lacks the power to respond to crises abroad with economic tools. The </w:t>
      </w:r>
      <w:r w:rsidRPr="00717257">
        <w:rPr>
          <w:rFonts w:eastAsia="Calibri"/>
          <w:u w:val="single"/>
        </w:rPr>
        <w:t>loss of those tools</w:t>
      </w:r>
      <w:r w:rsidRPr="00717257">
        <w:rPr>
          <w:rFonts w:eastAsia="Calibri"/>
          <w:sz w:val="16"/>
        </w:rPr>
        <w:t xml:space="preserve">, in turn, </w:t>
      </w:r>
      <w:r w:rsidRPr="00717257">
        <w:rPr>
          <w:rFonts w:eastAsia="Calibri"/>
          <w:u w:val="single"/>
        </w:rPr>
        <w:t xml:space="preserve">may affect U.S. government policies across a </w:t>
      </w:r>
      <w:r w:rsidRPr="00717257">
        <w:rPr>
          <w:rFonts w:eastAsia="Calibri"/>
          <w:b/>
          <w:iCs/>
          <w:u w:val="single"/>
          <w:bdr w:val="single" w:sz="8" w:space="0" w:color="auto"/>
        </w:rPr>
        <w:t>wide range</w:t>
      </w:r>
      <w:r w:rsidRPr="00717257">
        <w:rPr>
          <w:rFonts w:eastAsia="Calibri"/>
          <w:u w:val="single"/>
        </w:rPr>
        <w:t xml:space="preserve"> of critical areas</w:t>
      </w:r>
      <w:r w:rsidRPr="00717257">
        <w:rPr>
          <w:rFonts w:eastAsia="Calibri"/>
          <w:sz w:val="16"/>
        </w:rPr>
        <w:t xml:space="preserve">. Many of the effects of this loss are obvious and need not be enumerated in depth. If </w:t>
      </w:r>
      <w:r w:rsidRPr="00717257">
        <w:rPr>
          <w:rFonts w:eastAsia="Calibri"/>
          <w:u w:val="single"/>
        </w:rPr>
        <w:t>the aim of</w:t>
      </w:r>
      <w:r w:rsidRPr="00717257">
        <w:rPr>
          <w:rFonts w:eastAsia="Calibri"/>
          <w:sz w:val="16"/>
        </w:rPr>
        <w:t xml:space="preserve"> economic </w:t>
      </w:r>
      <w:r w:rsidRPr="00717257">
        <w:rPr>
          <w:rFonts w:eastAsia="Calibri"/>
          <w:highlight w:val="cyan"/>
          <w:u w:val="single"/>
        </w:rPr>
        <w:t>sanctions</w:t>
      </w:r>
      <w:r w:rsidRPr="00717257">
        <w:rPr>
          <w:rFonts w:eastAsia="Calibri"/>
          <w:u w:val="single"/>
        </w:rPr>
        <w:t xml:space="preserve"> is to </w:t>
      </w:r>
      <w:r w:rsidRPr="00717257">
        <w:rPr>
          <w:rFonts w:eastAsia="Calibri"/>
          <w:b/>
          <w:iCs/>
          <w:highlight w:val="cyan"/>
          <w:u w:val="single"/>
          <w:bdr w:val="single" w:sz="8" w:space="0" w:color="auto"/>
        </w:rPr>
        <w:t>dry up</w:t>
      </w:r>
      <w:r w:rsidRPr="00717257">
        <w:rPr>
          <w:rFonts w:eastAsia="Calibri"/>
          <w:highlight w:val="cyan"/>
          <w:u w:val="single"/>
        </w:rPr>
        <w:t xml:space="preserve"> funding for </w:t>
      </w:r>
      <w:r w:rsidRPr="00717257">
        <w:rPr>
          <w:rFonts w:eastAsia="Calibri"/>
          <w:b/>
          <w:iCs/>
          <w:highlight w:val="cyan"/>
          <w:u w:val="single"/>
          <w:bdr w:val="single" w:sz="8" w:space="0" w:color="auto"/>
        </w:rPr>
        <w:t>terrorism</w:t>
      </w:r>
      <w:r w:rsidRPr="00717257">
        <w:rPr>
          <w:rFonts w:eastAsia="Calibri"/>
          <w:highlight w:val="cyan"/>
          <w:u w:val="single"/>
        </w:rPr>
        <w:t xml:space="preserve"> or</w:t>
      </w:r>
      <w:r w:rsidRPr="00717257">
        <w:rPr>
          <w:rFonts w:eastAsia="Calibri"/>
          <w:u w:val="single"/>
        </w:rPr>
        <w:t xml:space="preserve"> investment in </w:t>
      </w:r>
      <w:r w:rsidRPr="00717257">
        <w:rPr>
          <w:rFonts w:eastAsia="Calibri"/>
          <w:highlight w:val="cyan"/>
          <w:u w:val="single"/>
        </w:rPr>
        <w:t xml:space="preserve">a </w:t>
      </w:r>
      <w:r w:rsidRPr="00717257">
        <w:rPr>
          <w:rFonts w:eastAsia="Calibri"/>
          <w:b/>
          <w:iCs/>
          <w:highlight w:val="cyan"/>
          <w:u w:val="single"/>
          <w:bdr w:val="single" w:sz="8" w:space="0" w:color="auto"/>
        </w:rPr>
        <w:t>rogue nuclear program</w:t>
      </w:r>
      <w:r w:rsidRPr="00717257">
        <w:rPr>
          <w:rFonts w:eastAsia="Calibri"/>
          <w:sz w:val="16"/>
        </w:rPr>
        <w:t xml:space="preserve">, for instance, </w:t>
      </w:r>
      <w:r w:rsidRPr="00717257">
        <w:rPr>
          <w:rFonts w:eastAsia="Calibri"/>
          <w:b/>
          <w:iCs/>
          <w:highlight w:val="cyan"/>
          <w:u w:val="single"/>
          <w:bdr w:val="single" w:sz="8" w:space="0" w:color="auto"/>
        </w:rPr>
        <w:t>preventing</w:t>
      </w:r>
      <w:r w:rsidRPr="00717257">
        <w:rPr>
          <w:rFonts w:eastAsia="Calibri"/>
          <w:u w:val="single"/>
        </w:rPr>
        <w:t xml:space="preserve"> the use of </w:t>
      </w:r>
      <w:r w:rsidRPr="00717257">
        <w:rPr>
          <w:rFonts w:eastAsia="Calibri"/>
          <w:highlight w:val="cyan"/>
          <w:u w:val="single"/>
        </w:rPr>
        <w:t xml:space="preserve">those tools will allow </w:t>
      </w:r>
      <w:r w:rsidRPr="00717257">
        <w:rPr>
          <w:rFonts w:eastAsia="Calibri"/>
          <w:b/>
          <w:iCs/>
          <w:highlight w:val="cyan"/>
          <w:u w:val="single"/>
          <w:bdr w:val="single" w:sz="8" w:space="0" w:color="auto"/>
        </w:rPr>
        <w:t>funding</w:t>
      </w:r>
      <w:r w:rsidRPr="00717257">
        <w:rPr>
          <w:rFonts w:eastAsia="Calibri"/>
          <w:sz w:val="16"/>
        </w:rPr>
        <w:t xml:space="preserve"> of those activities </w:t>
      </w:r>
      <w:r w:rsidRPr="00717257">
        <w:rPr>
          <w:rFonts w:eastAsia="Calibri"/>
          <w:b/>
          <w:iCs/>
          <w:highlight w:val="cyan"/>
          <w:u w:val="single"/>
          <w:bdr w:val="single" w:sz="8" w:space="0" w:color="auto"/>
        </w:rPr>
        <w:t>to continue</w:t>
      </w:r>
      <w:r w:rsidRPr="00717257">
        <w:rPr>
          <w:rFonts w:eastAsia="Calibri"/>
          <w:sz w:val="16"/>
        </w:rPr>
        <w:t xml:space="preserve">. </w:t>
      </w:r>
      <w:r w:rsidRPr="00717257">
        <w:rPr>
          <w:rFonts w:eastAsia="Calibri"/>
          <w:u w:val="single"/>
        </w:rPr>
        <w:t>If</w:t>
      </w:r>
      <w:r w:rsidRPr="00717257">
        <w:rPr>
          <w:rFonts w:eastAsia="Calibri"/>
          <w:sz w:val="16"/>
        </w:rPr>
        <w:t xml:space="preserve"> the </w:t>
      </w:r>
      <w:r w:rsidRPr="00717257">
        <w:rPr>
          <w:rFonts w:eastAsia="Calibri"/>
          <w:b/>
          <w:iCs/>
          <w:u w:val="single"/>
          <w:bdr w:val="single" w:sz="8" w:space="0" w:color="auto"/>
        </w:rPr>
        <w:t>U</w:t>
      </w:r>
      <w:r w:rsidRPr="00717257">
        <w:rPr>
          <w:rFonts w:eastAsia="Calibri"/>
          <w:sz w:val="16"/>
        </w:rPr>
        <w:t xml:space="preserve">nited </w:t>
      </w:r>
      <w:r w:rsidRPr="00717257">
        <w:rPr>
          <w:rFonts w:eastAsia="Calibri"/>
          <w:b/>
          <w:iCs/>
          <w:u w:val="single"/>
          <w:bdr w:val="single" w:sz="8" w:space="0" w:color="auto"/>
        </w:rPr>
        <w:t>S</w:t>
      </w:r>
      <w:r w:rsidRPr="00717257">
        <w:rPr>
          <w:rFonts w:eastAsia="Calibri"/>
          <w:sz w:val="16"/>
        </w:rPr>
        <w:t xml:space="preserve">tates' </w:t>
      </w:r>
      <w:r w:rsidRPr="00717257">
        <w:rPr>
          <w:rFonts w:eastAsia="Calibri"/>
          <w:b/>
          <w:iCs/>
          <w:u w:val="single"/>
          <w:bdr w:val="single" w:sz="8" w:space="0" w:color="auto"/>
        </w:rPr>
        <w:t>leverage</w:t>
      </w:r>
      <w:r w:rsidRPr="00717257">
        <w:rPr>
          <w:rFonts w:eastAsia="Calibri"/>
          <w:sz w:val="16"/>
        </w:rPr>
        <w:t xml:space="preserve"> in foreign policy negotiations </w:t>
      </w:r>
      <w:r w:rsidRPr="00717257">
        <w:rPr>
          <w:rFonts w:eastAsia="Calibri"/>
          <w:u w:val="single"/>
        </w:rPr>
        <w:t>is reduced by its dependence on</w:t>
      </w:r>
      <w:r w:rsidRPr="00717257">
        <w:rPr>
          <w:rFonts w:eastAsia="Calibri"/>
          <w:sz w:val="16"/>
        </w:rPr>
        <w:t xml:space="preserve"> foreign trading partners like </w:t>
      </w:r>
      <w:r w:rsidRPr="00717257">
        <w:rPr>
          <w:rFonts w:eastAsia="Calibri"/>
          <w:u w:val="single"/>
        </w:rPr>
        <w:t>China or Russia</w:t>
      </w:r>
      <w:r w:rsidRPr="00717257">
        <w:rPr>
          <w:rFonts w:eastAsia="Calibri"/>
          <w:sz w:val="16"/>
        </w:rPr>
        <w:t xml:space="preserve"> for critical materials, medicines, or fuels, </w:t>
      </w:r>
      <w:r w:rsidRPr="00717257">
        <w:rPr>
          <w:rFonts w:eastAsia="Calibri"/>
          <w:u w:val="single"/>
        </w:rPr>
        <w:t>and economic tools are unavailable</w:t>
      </w:r>
      <w:r w:rsidRPr="00717257">
        <w:rPr>
          <w:rFonts w:eastAsia="Calibri"/>
          <w:sz w:val="16"/>
        </w:rPr>
        <w:t xml:space="preserve"> </w:t>
      </w:r>
      <w:r w:rsidRPr="00717257">
        <w:rPr>
          <w:rFonts w:eastAsia="Calibri"/>
          <w:b/>
          <w:iCs/>
          <w:u w:val="single"/>
          <w:bdr w:val="single" w:sz="8" w:space="0" w:color="auto"/>
        </w:rPr>
        <w:t>to</w:t>
      </w:r>
      <w:r w:rsidRPr="00717257">
        <w:rPr>
          <w:rFonts w:eastAsia="Calibri"/>
          <w:sz w:val="16"/>
        </w:rPr>
        <w:t xml:space="preserve"> reduce that dependence, then </w:t>
      </w:r>
      <w:r w:rsidRPr="00717257">
        <w:rPr>
          <w:rFonts w:eastAsia="Calibri"/>
          <w:u w:val="single"/>
        </w:rPr>
        <w:t xml:space="preserve">the </w:t>
      </w:r>
      <w:r w:rsidRPr="00717257">
        <w:rPr>
          <w:rFonts w:eastAsia="Calibri"/>
          <w:b/>
          <w:iCs/>
          <w:u w:val="single"/>
          <w:bdr w:val="single" w:sz="8" w:space="0" w:color="auto"/>
        </w:rPr>
        <w:t>U</w:t>
      </w:r>
      <w:r w:rsidRPr="00717257">
        <w:rPr>
          <w:rFonts w:eastAsia="Calibri"/>
          <w:sz w:val="16"/>
        </w:rPr>
        <w:t xml:space="preserve">nited </w:t>
      </w:r>
      <w:r w:rsidRPr="00717257">
        <w:rPr>
          <w:rFonts w:eastAsia="Calibri"/>
          <w:b/>
          <w:iCs/>
          <w:u w:val="single"/>
          <w:bdr w:val="single" w:sz="8" w:space="0" w:color="auto"/>
        </w:rPr>
        <w:t>S</w:t>
      </w:r>
      <w:r w:rsidRPr="00717257">
        <w:rPr>
          <w:rFonts w:eastAsia="Calibri"/>
          <w:sz w:val="16"/>
        </w:rPr>
        <w:t xml:space="preserve">tates </w:t>
      </w:r>
      <w:r w:rsidRPr="00717257">
        <w:rPr>
          <w:rFonts w:eastAsia="Calibri"/>
          <w:u w:val="single"/>
        </w:rPr>
        <w:t xml:space="preserve">will enter foreign policy crises at a </w:t>
      </w:r>
      <w:r w:rsidRPr="00717257">
        <w:rPr>
          <w:rFonts w:eastAsia="Calibri"/>
          <w:b/>
          <w:iCs/>
          <w:u w:val="single"/>
          <w:bdr w:val="single" w:sz="8" w:space="0" w:color="auto"/>
        </w:rPr>
        <w:t>disadvantage</w:t>
      </w:r>
      <w:r w:rsidRPr="00717257">
        <w:rPr>
          <w:rFonts w:eastAsia="Calibri"/>
          <w:sz w:val="16"/>
        </w:rPr>
        <w:t>. Imagine, for example, if the United States had not been able to negotiate the Algiers Accords, which freed the U.S. hostages in Iran, because it lacked the power to block Iranian assets and trade those assets and U.S. claims against them for the freedom of the hostages.12</w:t>
      </w:r>
    </w:p>
    <w:p w14:paraId="722FA277" w14:textId="77777777" w:rsidR="0093623D" w:rsidRPr="00717257" w:rsidRDefault="0093623D" w:rsidP="0093623D">
      <w:pPr>
        <w:rPr>
          <w:rFonts w:eastAsia="Calibri"/>
          <w:sz w:val="16"/>
        </w:rPr>
      </w:pPr>
      <w:r w:rsidRPr="00717257">
        <w:rPr>
          <w:rFonts w:eastAsia="Calibri"/>
          <w:sz w:val="16"/>
        </w:rPr>
        <w:t xml:space="preserve">The loss of economic tools to address foreign policy issues also creates a number of risks that are less obvious. Most alarmingly, the MQD's </w:t>
      </w:r>
      <w:r w:rsidRPr="00717257">
        <w:rPr>
          <w:rFonts w:eastAsia="Calibri"/>
          <w:u w:val="single"/>
        </w:rPr>
        <w:t>application to economic policies used in foreign conflicts may</w:t>
      </w:r>
      <w:r w:rsidRPr="00717257">
        <w:rPr>
          <w:rFonts w:eastAsia="Calibri"/>
          <w:sz w:val="16"/>
        </w:rPr>
        <w:t xml:space="preserve">, in some situations, </w:t>
      </w:r>
      <w:r w:rsidRPr="00717257">
        <w:rPr>
          <w:rFonts w:eastAsia="Calibri"/>
          <w:u w:val="single"/>
        </w:rPr>
        <w:t xml:space="preserve">increase the likelihood that </w:t>
      </w:r>
      <w:r w:rsidRPr="00717257">
        <w:rPr>
          <w:rFonts w:eastAsia="Calibri"/>
          <w:b/>
          <w:iCs/>
          <w:u w:val="single"/>
          <w:bdr w:val="single" w:sz="8" w:space="0" w:color="auto"/>
        </w:rPr>
        <w:t>traditional military assets</w:t>
      </w:r>
      <w:r w:rsidRPr="00717257">
        <w:rPr>
          <w:rFonts w:eastAsia="Calibri"/>
          <w:u w:val="single"/>
        </w:rPr>
        <w:t xml:space="preserve"> will be used</w:t>
      </w:r>
      <w:r w:rsidRPr="00717257">
        <w:rPr>
          <w:rFonts w:eastAsia="Calibri"/>
          <w:sz w:val="16"/>
        </w:rPr>
        <w:t xml:space="preserve">, or will be used for longer, </w:t>
      </w:r>
      <w:r w:rsidRPr="00717257">
        <w:rPr>
          <w:rFonts w:eastAsia="Calibri"/>
          <w:u w:val="single"/>
        </w:rPr>
        <w:t>in direct confrontations with foreign powers</w:t>
      </w:r>
      <w:r w:rsidRPr="00717257">
        <w:rPr>
          <w:rFonts w:eastAsia="Calibri"/>
          <w:sz w:val="16"/>
        </w:rPr>
        <w:t xml:space="preserve">. We are not, to be clear, claiming that presidents are more likely to commit U.S. troops to hostilities if economic tools are unavailable. The disincentives to becoming entangled in prolonged military conflicts should dissuade presidents from using such force unless necessary to achieve important foreign policy objectives. But </w:t>
      </w:r>
      <w:r w:rsidRPr="00717257">
        <w:rPr>
          <w:rFonts w:eastAsia="Calibri"/>
          <w:highlight w:val="cyan"/>
          <w:u w:val="single"/>
        </w:rPr>
        <w:t xml:space="preserve">the </w:t>
      </w:r>
      <w:r w:rsidRPr="00717257">
        <w:rPr>
          <w:rFonts w:eastAsia="Calibri"/>
          <w:b/>
          <w:iCs/>
          <w:highlight w:val="cyan"/>
          <w:u w:val="single"/>
          <w:bdr w:val="single" w:sz="8" w:space="0" w:color="auto"/>
        </w:rPr>
        <w:t>loss of</w:t>
      </w:r>
      <w:r w:rsidRPr="00717257">
        <w:rPr>
          <w:rFonts w:eastAsia="Calibri"/>
          <w:sz w:val="16"/>
        </w:rPr>
        <w:t xml:space="preserve"> economic </w:t>
      </w:r>
      <w:r w:rsidRPr="00717257">
        <w:rPr>
          <w:rFonts w:eastAsia="Calibri"/>
          <w:b/>
          <w:iCs/>
          <w:highlight w:val="cyan"/>
          <w:u w:val="single"/>
          <w:bdr w:val="single" w:sz="8" w:space="0" w:color="auto"/>
        </w:rPr>
        <w:t>sanctions</w:t>
      </w:r>
      <w:r w:rsidRPr="00717257">
        <w:rPr>
          <w:rFonts w:eastAsia="Calibri"/>
          <w:highlight w:val="cyan"/>
          <w:u w:val="single"/>
        </w:rPr>
        <w:t xml:space="preserve"> may </w:t>
      </w:r>
      <w:r w:rsidRPr="00717257">
        <w:rPr>
          <w:rFonts w:eastAsia="Calibri"/>
          <w:b/>
          <w:iCs/>
          <w:highlight w:val="cyan"/>
          <w:u w:val="single"/>
          <w:bdr w:val="single" w:sz="8" w:space="0" w:color="auto"/>
        </w:rPr>
        <w:t>prolong conflicts</w:t>
      </w:r>
      <w:r w:rsidRPr="00717257">
        <w:rPr>
          <w:rFonts w:eastAsia="Calibri"/>
          <w:sz w:val="16"/>
        </w:rPr>
        <w:t xml:space="preserve"> that are already under way </w:t>
      </w:r>
      <w:r w:rsidRPr="00717257">
        <w:rPr>
          <w:rFonts w:eastAsia="Calibri"/>
          <w:highlight w:val="cyan"/>
          <w:u w:val="single"/>
        </w:rPr>
        <w:t xml:space="preserve">by </w:t>
      </w:r>
      <w:r w:rsidRPr="00717257">
        <w:rPr>
          <w:rFonts w:eastAsia="Calibri"/>
          <w:b/>
          <w:iCs/>
          <w:highlight w:val="cyan"/>
          <w:u w:val="single"/>
          <w:bdr w:val="single" w:sz="8" w:space="0" w:color="auto"/>
        </w:rPr>
        <w:t>denying</w:t>
      </w:r>
      <w:r w:rsidRPr="00717257">
        <w:rPr>
          <w:rFonts w:eastAsia="Calibri"/>
          <w:sz w:val="16"/>
        </w:rPr>
        <w:t xml:space="preserve"> the United States </w:t>
      </w:r>
      <w:r w:rsidRPr="00717257">
        <w:rPr>
          <w:rFonts w:eastAsia="Calibri"/>
          <w:highlight w:val="cyan"/>
          <w:u w:val="single"/>
        </w:rPr>
        <w:t xml:space="preserve">a tool to </w:t>
      </w:r>
      <w:r w:rsidRPr="00717257">
        <w:rPr>
          <w:rFonts w:eastAsia="Calibri"/>
          <w:b/>
          <w:iCs/>
          <w:highlight w:val="cyan"/>
          <w:u w:val="single"/>
          <w:bdr w:val="single" w:sz="8" w:space="0" w:color="auto"/>
        </w:rPr>
        <w:t>cut off</w:t>
      </w:r>
      <w:r w:rsidRPr="00717257">
        <w:rPr>
          <w:rFonts w:eastAsia="Calibri"/>
          <w:b/>
          <w:iCs/>
          <w:u w:val="single"/>
          <w:bdr w:val="single" w:sz="8" w:space="0" w:color="auto"/>
        </w:rPr>
        <w:t xml:space="preserve"> funding</w:t>
      </w:r>
      <w:r w:rsidRPr="00717257">
        <w:rPr>
          <w:rFonts w:eastAsia="Calibri"/>
          <w:u w:val="single"/>
        </w:rPr>
        <w:t xml:space="preserve"> for an adversary's </w:t>
      </w:r>
      <w:r w:rsidRPr="00717257">
        <w:rPr>
          <w:rFonts w:eastAsia="Calibri"/>
          <w:b/>
          <w:iCs/>
          <w:highlight w:val="cyan"/>
          <w:u w:val="single"/>
          <w:bdr w:val="single" w:sz="8" w:space="0" w:color="auto"/>
        </w:rPr>
        <w:t>war efforts</w:t>
      </w:r>
      <w:r w:rsidRPr="00717257">
        <w:rPr>
          <w:rFonts w:eastAsia="Calibri"/>
          <w:highlight w:val="cyan"/>
          <w:u w:val="single"/>
        </w:rPr>
        <w:t xml:space="preserve"> or pushing presidents to engage in</w:t>
      </w:r>
      <w:r w:rsidRPr="00717257">
        <w:rPr>
          <w:rFonts w:eastAsia="Calibri"/>
          <w:u w:val="single"/>
        </w:rPr>
        <w:t xml:space="preserve"> </w:t>
      </w:r>
      <w:r w:rsidRPr="00717257">
        <w:rPr>
          <w:rFonts w:eastAsia="Calibri"/>
          <w:b/>
          <w:iCs/>
          <w:u w:val="single"/>
          <w:bdr w:val="single" w:sz="8" w:space="0" w:color="auto"/>
        </w:rPr>
        <w:t>other</w:t>
      </w:r>
      <w:r w:rsidRPr="00717257">
        <w:rPr>
          <w:rFonts w:eastAsia="Calibri"/>
          <w:sz w:val="16"/>
        </w:rPr>
        <w:t xml:space="preserve"> military </w:t>
      </w:r>
      <w:r w:rsidRPr="00717257">
        <w:rPr>
          <w:rFonts w:eastAsia="Calibri"/>
          <w:b/>
          <w:iCs/>
          <w:u w:val="single"/>
          <w:bdr w:val="single" w:sz="8" w:space="0" w:color="auto"/>
        </w:rPr>
        <w:t>operations</w:t>
      </w:r>
      <w:r w:rsidRPr="00717257">
        <w:rPr>
          <w:rFonts w:eastAsia="Calibri"/>
          <w:sz w:val="16"/>
        </w:rPr>
        <w:t xml:space="preserve"> short of committing troops. For example, drone </w:t>
      </w:r>
      <w:r w:rsidRPr="00717257">
        <w:rPr>
          <w:rFonts w:eastAsia="Calibri"/>
          <w:b/>
          <w:iCs/>
          <w:highlight w:val="cyan"/>
          <w:u w:val="single"/>
          <w:bdr w:val="single" w:sz="8" w:space="0" w:color="auto"/>
        </w:rPr>
        <w:t>strikes</w:t>
      </w:r>
      <w:r w:rsidRPr="00717257">
        <w:rPr>
          <w:rFonts w:eastAsia="Calibri"/>
          <w:sz w:val="16"/>
        </w:rPr>
        <w:t xml:space="preserve"> or limited air strikes are low-risk to U.S. personnel, but they can cause significant harm in the target countries and can be as disruptive to diplomatic relations as more significant shows of force.12 7 Economic tools have the same advantages—low risk to U.S. personnel while minimizing the direct loss of life and potential to spawn retaliatory use of force against U.S. or U.S.-aligned targets. </w:t>
      </w:r>
      <w:r w:rsidRPr="00717257">
        <w:rPr>
          <w:rFonts w:eastAsia="Calibri"/>
          <w:b/>
          <w:iCs/>
          <w:u w:val="single"/>
          <w:bdr w:val="single" w:sz="8" w:space="0" w:color="auto"/>
        </w:rPr>
        <w:t>Limiting presidents' freedom</w:t>
      </w:r>
      <w:r w:rsidRPr="00717257">
        <w:rPr>
          <w:rFonts w:eastAsia="Calibri"/>
          <w:u w:val="single"/>
        </w:rPr>
        <w:t xml:space="preserve"> to use </w:t>
      </w:r>
      <w:r w:rsidRPr="00717257">
        <w:rPr>
          <w:rFonts w:eastAsia="Calibri"/>
          <w:b/>
          <w:iCs/>
          <w:u w:val="single"/>
          <w:bdr w:val="single" w:sz="8" w:space="0" w:color="auto"/>
        </w:rPr>
        <w:t>economic tools</w:t>
      </w:r>
      <w:r w:rsidRPr="00717257">
        <w:rPr>
          <w:rFonts w:eastAsia="Calibri"/>
          <w:u w:val="single"/>
        </w:rPr>
        <w:t xml:space="preserve"> to sanction an enemy may make the use of</w:t>
      </w:r>
      <w:r w:rsidRPr="00717257">
        <w:rPr>
          <w:rFonts w:eastAsia="Calibri"/>
          <w:sz w:val="16"/>
        </w:rPr>
        <w:t xml:space="preserve"> these kinds of targeted uses of </w:t>
      </w:r>
      <w:r w:rsidRPr="00717257">
        <w:rPr>
          <w:rFonts w:eastAsia="Calibri"/>
          <w:b/>
          <w:iCs/>
          <w:u w:val="single"/>
          <w:bdr w:val="single" w:sz="8" w:space="0" w:color="auto"/>
        </w:rPr>
        <w:t>force</w:t>
      </w:r>
      <w:r w:rsidRPr="00717257">
        <w:rPr>
          <w:rFonts w:eastAsia="Calibri"/>
          <w:sz w:val="16"/>
        </w:rPr>
        <w:t>—with their higher risk of collateral consequences to U.S. interests—</w:t>
      </w:r>
      <w:r w:rsidRPr="00717257">
        <w:rPr>
          <w:rFonts w:eastAsia="Calibri"/>
          <w:b/>
          <w:iCs/>
          <w:u w:val="single"/>
          <w:bdr w:val="single" w:sz="8" w:space="0" w:color="auto"/>
        </w:rPr>
        <w:t>more likely</w:t>
      </w:r>
      <w:r w:rsidRPr="00717257">
        <w:rPr>
          <w:rFonts w:eastAsia="Calibri"/>
          <w:sz w:val="16"/>
        </w:rPr>
        <w:t>.</w:t>
      </w:r>
    </w:p>
    <w:p w14:paraId="2878B3EE" w14:textId="77777777" w:rsidR="0093623D" w:rsidRPr="00717257" w:rsidRDefault="0093623D" w:rsidP="0093623D">
      <w:pPr>
        <w:rPr>
          <w:rFonts w:eastAsia="Calibri"/>
          <w:u w:val="single"/>
        </w:rPr>
      </w:pPr>
      <w:r w:rsidRPr="00717257">
        <w:rPr>
          <w:rFonts w:eastAsia="Calibri"/>
          <w:sz w:val="16"/>
        </w:rPr>
        <w:t xml:space="preserve">In addition, presidents often shape foreign policy by simply threatening to use force.128 If a foreign government takes an action that would trigger the threat, a president who was bluffing might feel compelled to take action to preserve their credibility.1 29 Or the president might see "the cost of a prior threat as sunk" and therefore feel a need to follow up even if taking action would be irrational. 3 0 The range of tools a president has in these contexts is critical. </w:t>
      </w:r>
      <w:r w:rsidRPr="00717257">
        <w:rPr>
          <w:rFonts w:eastAsia="Calibri"/>
          <w:b/>
          <w:iCs/>
          <w:highlight w:val="cyan"/>
          <w:u w:val="single"/>
          <w:bdr w:val="single" w:sz="8" w:space="0" w:color="auto"/>
        </w:rPr>
        <w:t>Shrinking the toolset</w:t>
      </w:r>
      <w:r w:rsidRPr="00717257">
        <w:rPr>
          <w:rFonts w:eastAsia="Calibri"/>
          <w:highlight w:val="cyan"/>
          <w:u w:val="single"/>
        </w:rPr>
        <w:t xml:space="preserve"> reduces the</w:t>
      </w:r>
      <w:r w:rsidRPr="00717257">
        <w:rPr>
          <w:rFonts w:eastAsia="Calibri"/>
          <w:u w:val="single"/>
        </w:rPr>
        <w:t xml:space="preserve"> set of </w:t>
      </w:r>
      <w:r w:rsidRPr="00717257">
        <w:rPr>
          <w:rFonts w:eastAsia="Calibri"/>
          <w:highlight w:val="cyan"/>
          <w:u w:val="single"/>
        </w:rPr>
        <w:t>options for</w:t>
      </w:r>
      <w:r w:rsidRPr="00717257">
        <w:rPr>
          <w:rFonts w:eastAsia="Calibri"/>
          <w:u w:val="single"/>
        </w:rPr>
        <w:t xml:space="preserve"> issuing credible threats or choosing a </w:t>
      </w:r>
      <w:r w:rsidRPr="00717257">
        <w:rPr>
          <w:rFonts w:eastAsia="Calibri"/>
          <w:highlight w:val="cyan"/>
          <w:u w:val="single"/>
        </w:rPr>
        <w:t>proportional response</w:t>
      </w:r>
      <w:r w:rsidRPr="00717257">
        <w:rPr>
          <w:rFonts w:eastAsia="Calibri"/>
          <w:u w:val="single"/>
        </w:rPr>
        <w:t>.</w:t>
      </w:r>
    </w:p>
    <w:p w14:paraId="399B7F50" w14:textId="77777777" w:rsidR="0093623D" w:rsidRPr="00717257" w:rsidRDefault="0093623D" w:rsidP="0093623D">
      <w:pPr>
        <w:rPr>
          <w:rFonts w:eastAsia="Calibri"/>
          <w:sz w:val="16"/>
        </w:rPr>
      </w:pPr>
      <w:r w:rsidRPr="00717257">
        <w:rPr>
          <w:rFonts w:eastAsia="Calibri"/>
          <w:sz w:val="16"/>
        </w:rPr>
        <w:t>Finally, for domestic political reasons, presidents often wish to be seen responding to a foreign conflict.'3 ' In such situations, the effectiveness of the response may be secondary to being able to announce a response. President Clinton, for instance, was widely thought to have ordered missile strikes on Afghanistan and Sudan in 1998 in order to distract from his domestic political troubles.3 2 President Trump was accused of ordering a drone strike to kill Ira nian General Qassem Suleimani in Iraq in order to distract from his impeachment.133 In these cases, presidents used military force, but economic sanctions can be an alternative when politics demand a response.</w:t>
      </w:r>
    </w:p>
    <w:p w14:paraId="1D6FEF57" w14:textId="77777777" w:rsidR="0093623D" w:rsidRPr="00717257" w:rsidRDefault="0093623D" w:rsidP="0093623D">
      <w:pPr>
        <w:rPr>
          <w:rFonts w:eastAsia="Calibri"/>
          <w:sz w:val="16"/>
        </w:rPr>
      </w:pPr>
      <w:r w:rsidRPr="00717257">
        <w:rPr>
          <w:rFonts w:eastAsia="Calibri"/>
          <w:sz w:val="16"/>
        </w:rPr>
        <w:t xml:space="preserve">The </w:t>
      </w:r>
      <w:r w:rsidRPr="00717257">
        <w:rPr>
          <w:rFonts w:eastAsia="Calibri"/>
          <w:highlight w:val="cyan"/>
          <w:u w:val="single"/>
        </w:rPr>
        <w:t>MQD</w:t>
      </w:r>
      <w:r w:rsidRPr="00717257">
        <w:rPr>
          <w:rFonts w:eastAsia="Calibri"/>
          <w:sz w:val="16"/>
        </w:rPr>
        <w:t xml:space="preserve">'s application to economic warfare </w:t>
      </w:r>
      <w:r w:rsidRPr="00717257">
        <w:rPr>
          <w:rFonts w:eastAsia="Calibri"/>
          <w:highlight w:val="cyan"/>
          <w:u w:val="single"/>
        </w:rPr>
        <w:t>would</w:t>
      </w:r>
      <w:r w:rsidRPr="00717257">
        <w:rPr>
          <w:rFonts w:eastAsia="Calibri"/>
          <w:sz w:val="16"/>
        </w:rPr>
        <w:t xml:space="preserve"> also </w:t>
      </w:r>
      <w:r w:rsidRPr="00717257">
        <w:rPr>
          <w:rFonts w:eastAsia="Calibri"/>
          <w:highlight w:val="cyan"/>
          <w:u w:val="single"/>
        </w:rPr>
        <w:t xml:space="preserve">reduce the president's ability to </w:t>
      </w:r>
      <w:r w:rsidRPr="00717257">
        <w:rPr>
          <w:rFonts w:eastAsia="Calibri"/>
          <w:b/>
          <w:iCs/>
          <w:highlight w:val="cyan"/>
          <w:u w:val="single"/>
          <w:bdr w:val="single" w:sz="8" w:space="0" w:color="auto"/>
        </w:rPr>
        <w:t>deter foreign aggression</w:t>
      </w:r>
      <w:r w:rsidRPr="00717257">
        <w:rPr>
          <w:rFonts w:eastAsia="Calibri"/>
          <w:highlight w:val="cyan"/>
          <w:u w:val="single"/>
        </w:rPr>
        <w:t xml:space="preserve"> through a </w:t>
      </w:r>
      <w:r w:rsidRPr="00717257">
        <w:rPr>
          <w:rFonts w:eastAsia="Calibri"/>
          <w:b/>
          <w:iCs/>
          <w:highlight w:val="cyan"/>
          <w:u w:val="single"/>
          <w:bdr w:val="single" w:sz="8" w:space="0" w:color="auto"/>
        </w:rPr>
        <w:t>credible commitment</w:t>
      </w:r>
      <w:r w:rsidRPr="00717257">
        <w:rPr>
          <w:rFonts w:eastAsia="Calibri"/>
          <w:highlight w:val="cyan"/>
          <w:u w:val="single"/>
        </w:rPr>
        <w:t xml:space="preserve"> to an economic</w:t>
      </w:r>
      <w:r w:rsidRPr="00717257">
        <w:rPr>
          <w:rFonts w:eastAsia="Calibri"/>
          <w:sz w:val="16"/>
        </w:rPr>
        <w:t xml:space="preserve"> policy </w:t>
      </w:r>
      <w:r w:rsidRPr="00717257">
        <w:rPr>
          <w:rFonts w:eastAsia="Calibri"/>
          <w:highlight w:val="cyan"/>
          <w:u w:val="single"/>
        </w:rPr>
        <w:t>measure</w:t>
      </w:r>
      <w:r w:rsidRPr="00717257">
        <w:rPr>
          <w:rFonts w:eastAsia="Calibri"/>
          <w:sz w:val="16"/>
        </w:rPr>
        <w:t xml:space="preserve">. </w:t>
      </w:r>
      <w:r w:rsidRPr="00717257">
        <w:rPr>
          <w:rFonts w:eastAsia="Calibri"/>
          <w:u w:val="single"/>
        </w:rPr>
        <w:t xml:space="preserve">The use of </w:t>
      </w:r>
      <w:r w:rsidRPr="00717257">
        <w:rPr>
          <w:rFonts w:eastAsia="Calibri"/>
          <w:b/>
          <w:iCs/>
          <w:highlight w:val="cyan"/>
          <w:u w:val="single"/>
          <w:bdr w:val="single" w:sz="8" w:space="0" w:color="auto"/>
        </w:rPr>
        <w:t>any</w:t>
      </w:r>
      <w:r w:rsidRPr="00717257">
        <w:rPr>
          <w:rFonts w:eastAsia="Calibri"/>
          <w:sz w:val="16"/>
          <w:szCs w:val="16"/>
        </w:rPr>
        <w:t xml:space="preserve"> particular </w:t>
      </w:r>
      <w:r w:rsidRPr="00717257">
        <w:rPr>
          <w:rFonts w:eastAsia="Calibri"/>
          <w:b/>
          <w:iCs/>
          <w:highlight w:val="cyan"/>
          <w:u w:val="single"/>
          <w:bdr w:val="single" w:sz="8" w:space="0" w:color="auto"/>
        </w:rPr>
        <w:t>economic authority</w:t>
      </w:r>
      <w:r w:rsidRPr="00717257">
        <w:rPr>
          <w:rFonts w:eastAsia="Calibri"/>
          <w:u w:val="single"/>
        </w:rPr>
        <w:t xml:space="preserve"> to respond to a national security threat </w:t>
      </w:r>
      <w:r w:rsidRPr="00717257">
        <w:rPr>
          <w:rFonts w:eastAsia="Calibri"/>
          <w:highlight w:val="cyan"/>
          <w:u w:val="single"/>
        </w:rPr>
        <w:t xml:space="preserve">could be </w:t>
      </w:r>
      <w:r w:rsidRPr="00717257">
        <w:rPr>
          <w:rFonts w:eastAsia="Calibri"/>
          <w:b/>
          <w:iCs/>
          <w:highlight w:val="cyan"/>
          <w:u w:val="single"/>
          <w:bdr w:val="single" w:sz="8" w:space="0" w:color="auto"/>
        </w:rPr>
        <w:t>subject to litigation</w:t>
      </w:r>
      <w:r w:rsidRPr="00717257">
        <w:rPr>
          <w:rFonts w:eastAsia="Calibri"/>
          <w:sz w:val="16"/>
        </w:rPr>
        <w:t xml:space="preserve"> under the MQD. Thus, </w:t>
      </w:r>
      <w:r w:rsidRPr="00717257">
        <w:rPr>
          <w:rFonts w:eastAsia="Calibri"/>
          <w:b/>
          <w:iCs/>
          <w:highlight w:val="cyan"/>
          <w:u w:val="single"/>
          <w:bdr w:val="single" w:sz="8" w:space="0" w:color="auto"/>
        </w:rPr>
        <w:t>foreign enemies</w:t>
      </w:r>
      <w:r w:rsidRPr="00717257">
        <w:rPr>
          <w:rFonts w:eastAsia="Calibri"/>
          <w:sz w:val="16"/>
        </w:rPr>
        <w:t xml:space="preserve"> and domestic actors </w:t>
      </w:r>
      <w:r w:rsidRPr="00717257">
        <w:rPr>
          <w:rFonts w:eastAsia="Calibri"/>
          <w:highlight w:val="cyan"/>
          <w:u w:val="single"/>
        </w:rPr>
        <w:t xml:space="preserve">may </w:t>
      </w:r>
      <w:r w:rsidRPr="00717257">
        <w:rPr>
          <w:rFonts w:eastAsia="Calibri"/>
          <w:b/>
          <w:iCs/>
          <w:highlight w:val="cyan"/>
          <w:u w:val="single"/>
          <w:bdr w:val="single" w:sz="8" w:space="0" w:color="auto"/>
        </w:rPr>
        <w:t>not respond</w:t>
      </w:r>
      <w:r w:rsidRPr="00717257">
        <w:rPr>
          <w:rFonts w:eastAsia="Calibri"/>
          <w:u w:val="single"/>
        </w:rPr>
        <w:t xml:space="preserve"> to the executive</w:t>
      </w:r>
      <w:r w:rsidRPr="00717257">
        <w:rPr>
          <w:rFonts w:eastAsia="Calibri"/>
          <w:sz w:val="16"/>
        </w:rPr>
        <w:t xml:space="preserve"> branch</w:t>
      </w:r>
      <w:r w:rsidRPr="00717257">
        <w:rPr>
          <w:rFonts w:eastAsia="Calibri"/>
          <w:u w:val="single"/>
        </w:rPr>
        <w:t>'s</w:t>
      </w:r>
      <w:r w:rsidRPr="00717257">
        <w:rPr>
          <w:rFonts w:eastAsia="Calibri"/>
          <w:sz w:val="16"/>
        </w:rPr>
        <w:t xml:space="preserve"> </w:t>
      </w:r>
      <w:r w:rsidRPr="00717257">
        <w:rPr>
          <w:rFonts w:eastAsia="Calibri"/>
          <w:u w:val="single"/>
        </w:rPr>
        <w:t xml:space="preserve">actions, </w:t>
      </w:r>
      <w:r w:rsidRPr="00717257">
        <w:rPr>
          <w:rFonts w:eastAsia="Calibri"/>
          <w:highlight w:val="cyan"/>
          <w:u w:val="single"/>
        </w:rPr>
        <w:t>holding out for</w:t>
      </w:r>
      <w:r w:rsidRPr="00717257">
        <w:rPr>
          <w:rFonts w:eastAsia="Calibri"/>
          <w:u w:val="single"/>
        </w:rPr>
        <w:t xml:space="preserve"> the possibility of </w:t>
      </w:r>
      <w:r w:rsidRPr="00717257">
        <w:rPr>
          <w:rFonts w:eastAsia="Calibri"/>
          <w:highlight w:val="cyan"/>
          <w:u w:val="single"/>
        </w:rPr>
        <w:t>relief</w:t>
      </w:r>
      <w:r w:rsidRPr="00717257">
        <w:rPr>
          <w:rFonts w:eastAsia="Calibri"/>
          <w:u w:val="single"/>
        </w:rPr>
        <w:t xml:space="preserve"> through the </w:t>
      </w:r>
      <w:r w:rsidRPr="00717257">
        <w:rPr>
          <w:rFonts w:eastAsia="Calibri"/>
          <w:b/>
          <w:iCs/>
          <w:u w:val="single"/>
          <w:bdr w:val="single" w:sz="8" w:space="0" w:color="auto"/>
        </w:rPr>
        <w:t>courts</w:t>
      </w:r>
      <w:r w:rsidRPr="00717257">
        <w:rPr>
          <w:rFonts w:eastAsia="Calibri"/>
          <w:sz w:val="16"/>
        </w:rPr>
        <w:t xml:space="preserve">. </w:t>
      </w:r>
      <w:r w:rsidRPr="00717257">
        <w:rPr>
          <w:rFonts w:eastAsia="Calibri"/>
          <w:b/>
          <w:iCs/>
          <w:highlight w:val="cyan"/>
          <w:u w:val="single"/>
          <w:bdr w:val="single" w:sz="8" w:space="0" w:color="auto"/>
        </w:rPr>
        <w:t>Judicial action</w:t>
      </w:r>
      <w:r w:rsidRPr="00717257">
        <w:rPr>
          <w:rFonts w:eastAsia="Calibri"/>
          <w:highlight w:val="cyan"/>
          <w:u w:val="single"/>
        </w:rPr>
        <w:t xml:space="preserve"> can</w:t>
      </w:r>
      <w:r w:rsidRPr="00717257">
        <w:rPr>
          <w:rFonts w:eastAsia="Calibri"/>
          <w:sz w:val="16"/>
        </w:rPr>
        <w:t xml:space="preserve"> thereby </w:t>
      </w:r>
      <w:r w:rsidRPr="00717257">
        <w:rPr>
          <w:rFonts w:eastAsia="Calibri"/>
          <w:b/>
          <w:iCs/>
          <w:highlight w:val="cyan"/>
          <w:u w:val="single"/>
          <w:bdr w:val="single" w:sz="8" w:space="0" w:color="auto"/>
        </w:rPr>
        <w:t>weaken</w:t>
      </w:r>
      <w:r w:rsidRPr="00717257">
        <w:rPr>
          <w:rFonts w:eastAsia="Calibri"/>
          <w:highlight w:val="cyan"/>
          <w:u w:val="single"/>
        </w:rPr>
        <w:t xml:space="preserve"> the </w:t>
      </w:r>
      <w:r w:rsidRPr="00717257">
        <w:rPr>
          <w:rFonts w:eastAsia="Calibri"/>
          <w:b/>
          <w:iCs/>
          <w:highlight w:val="cyan"/>
          <w:u w:val="single"/>
          <w:bdr w:val="single" w:sz="8" w:space="0" w:color="auto"/>
        </w:rPr>
        <w:t>executive</w:t>
      </w:r>
      <w:r w:rsidRPr="00717257">
        <w:rPr>
          <w:rFonts w:eastAsia="Calibri"/>
          <w:sz w:val="16"/>
        </w:rPr>
        <w:t xml:space="preserve"> branch</w:t>
      </w:r>
      <w:r w:rsidRPr="00717257">
        <w:rPr>
          <w:rFonts w:eastAsia="Calibri"/>
          <w:b/>
          <w:iCs/>
          <w:highlight w:val="cyan"/>
          <w:u w:val="single"/>
          <w:bdr w:val="single" w:sz="8" w:space="0" w:color="auto"/>
        </w:rPr>
        <w:t>'s hand</w:t>
      </w:r>
      <w:r w:rsidRPr="00717257">
        <w:rPr>
          <w:rFonts w:eastAsia="Calibri"/>
          <w:u w:val="single"/>
        </w:rPr>
        <w:t xml:space="preserve"> on the international plane</w:t>
      </w:r>
      <w:r w:rsidRPr="00717257">
        <w:rPr>
          <w:rFonts w:eastAsia="Calibri"/>
          <w:sz w:val="16"/>
        </w:rPr>
        <w:t>.3 4 Indeed, precisely to avoid compromising the executive branch's authority on the international stage, Congress typically does not allow private suits to enforce the United States' international trade agreements.3 5 Applying the MQD to economic statutes thus risks undermining the functional advantages courts widely extol in the executive branch's conduct of foreign affairs and which Congress itself has sought to bolster.</w:t>
      </w:r>
    </w:p>
    <w:p w14:paraId="6A3D96D3" w14:textId="77777777" w:rsidR="0093623D" w:rsidRPr="00733D19" w:rsidRDefault="0093623D" w:rsidP="0093623D"/>
    <w:p w14:paraId="57CFFBA9" w14:textId="77777777" w:rsidR="0093623D" w:rsidRDefault="0093623D" w:rsidP="0093623D">
      <w:pPr>
        <w:pStyle w:val="Heading3"/>
      </w:pPr>
      <w:r>
        <w:t>DA---1NC</w:t>
      </w:r>
    </w:p>
    <w:p w14:paraId="60F66885" w14:textId="77777777" w:rsidR="0093623D" w:rsidRDefault="0093623D" w:rsidP="0093623D">
      <w:pPr>
        <w:pStyle w:val="Heading4"/>
      </w:pPr>
      <w:r>
        <w:t xml:space="preserve">Business optimism is </w:t>
      </w:r>
      <w:r w:rsidRPr="00C7511C">
        <w:rPr>
          <w:u w:val="single"/>
        </w:rPr>
        <w:t>high now</w:t>
      </w:r>
      <w:r>
        <w:t xml:space="preserve">. Headwinds are </w:t>
      </w:r>
      <w:r w:rsidRPr="00C7511C">
        <w:rPr>
          <w:u w:val="single"/>
        </w:rPr>
        <w:t>priced-in</w:t>
      </w:r>
      <w:r>
        <w:t xml:space="preserve">. </w:t>
      </w:r>
    </w:p>
    <w:p w14:paraId="6814A642" w14:textId="77777777" w:rsidR="0093623D" w:rsidRDefault="0093623D" w:rsidP="0093623D">
      <w:r w:rsidRPr="006D04A1">
        <w:rPr>
          <w:rStyle w:val="Style13ptBold"/>
        </w:rPr>
        <w:t>Siegel 12-26</w:t>
      </w:r>
      <w:r>
        <w:t xml:space="preserve">, managing editor at Bond Buyer, BA from New York University, citing Darrell Cronk, Wells Fargo Investment Institute President, Scott Colbert, Chief Economist at Commerce Trust, and Lori Heinel Global Chief Investment Officer at State (Gary Siegel, December 26, 2025, “Economic Outlook: Sunny Skies With Some Gray Seen for 2026,” Bond Buyer, University of Kansas Libraries, Lexis) </w:t>
      </w:r>
    </w:p>
    <w:p w14:paraId="7B3B1A0C" w14:textId="77777777" w:rsidR="0093623D" w:rsidRPr="006D04A1" w:rsidRDefault="0093623D" w:rsidP="0093623D">
      <w:pPr>
        <w:rPr>
          <w:rStyle w:val="StyleUnderline"/>
        </w:rPr>
      </w:pPr>
      <w:r w:rsidRPr="00C7511C">
        <w:rPr>
          <w:rStyle w:val="StyleUnderline"/>
          <w:highlight w:val="cyan"/>
        </w:rPr>
        <w:t xml:space="preserve">It </w:t>
      </w:r>
      <w:r w:rsidRPr="00C7511C">
        <w:rPr>
          <w:rStyle w:val="Emphasis"/>
          <w:highlight w:val="cyan"/>
        </w:rPr>
        <w:t>should be</w:t>
      </w:r>
      <w:r w:rsidRPr="00C7511C">
        <w:rPr>
          <w:rStyle w:val="StyleUnderline"/>
          <w:highlight w:val="cyan"/>
        </w:rPr>
        <w:t xml:space="preserve"> a good 2026</w:t>
      </w:r>
      <w:r w:rsidRPr="006D04A1">
        <w:rPr>
          <w:rStyle w:val="StyleUnderline"/>
        </w:rPr>
        <w:t xml:space="preserve"> for the economy, </w:t>
      </w:r>
      <w:r w:rsidRPr="00C7511C">
        <w:rPr>
          <w:rStyle w:val="StyleUnderline"/>
        </w:rPr>
        <w:t>with</w:t>
      </w:r>
      <w:r w:rsidRPr="00C7511C">
        <w:rPr>
          <w:sz w:val="16"/>
        </w:rPr>
        <w:t xml:space="preserve"> analysts citing various </w:t>
      </w:r>
      <w:r w:rsidRPr="006D04A1">
        <w:rPr>
          <w:rStyle w:val="StyleUnderline"/>
        </w:rPr>
        <w:t xml:space="preserve">reasons for </w:t>
      </w:r>
      <w:r w:rsidRPr="00C7511C">
        <w:rPr>
          <w:rStyle w:val="Emphasis"/>
        </w:rPr>
        <w:t>positivity</w:t>
      </w:r>
      <w:r w:rsidRPr="00C7511C">
        <w:rPr>
          <w:sz w:val="16"/>
        </w:rPr>
        <w:t xml:space="preserve">, including the One Big Beautiful Bill Act, </w:t>
      </w:r>
      <w:r w:rsidRPr="00C7511C">
        <w:rPr>
          <w:rStyle w:val="StyleUnderline"/>
          <w:highlight w:val="cyan"/>
        </w:rPr>
        <w:t>but</w:t>
      </w:r>
      <w:r w:rsidRPr="006D04A1">
        <w:rPr>
          <w:rStyle w:val="StyleUnderline"/>
        </w:rPr>
        <w:t xml:space="preserve"> the </w:t>
      </w:r>
      <w:r w:rsidRPr="00C7511C">
        <w:rPr>
          <w:rStyle w:val="Emphasis"/>
          <w:highlight w:val="cyan"/>
        </w:rPr>
        <w:t>optimism is tempered</w:t>
      </w:r>
      <w:r w:rsidRPr="006D04A1">
        <w:rPr>
          <w:rStyle w:val="StyleUnderline"/>
        </w:rPr>
        <w:t xml:space="preserve"> by some </w:t>
      </w:r>
      <w:r w:rsidRPr="006D04A1">
        <w:rPr>
          <w:rStyle w:val="Emphasis"/>
        </w:rPr>
        <w:t>reservations</w:t>
      </w:r>
      <w:r w:rsidRPr="006D04A1">
        <w:rPr>
          <w:rStyle w:val="StyleUnderline"/>
        </w:rPr>
        <w:t>.</w:t>
      </w:r>
    </w:p>
    <w:p w14:paraId="25634A07" w14:textId="77777777" w:rsidR="0093623D" w:rsidRPr="00C7511C" w:rsidRDefault="0093623D" w:rsidP="0093623D">
      <w:pPr>
        <w:rPr>
          <w:sz w:val="16"/>
        </w:rPr>
      </w:pPr>
      <w:r w:rsidRPr="00C7511C">
        <w:rPr>
          <w:sz w:val="16"/>
        </w:rPr>
        <w:t xml:space="preserve">"We think it will be a good year," said Wells Fargo Investment Institute President Darrell Cronk. </w:t>
      </w:r>
      <w:r w:rsidRPr="00C7511C">
        <w:rPr>
          <w:rStyle w:val="StyleUnderline"/>
        </w:rPr>
        <w:t>"</w:t>
      </w:r>
      <w:r w:rsidRPr="00C7511C">
        <w:rPr>
          <w:rStyle w:val="StyleUnderline"/>
          <w:highlight w:val="cyan"/>
        </w:rPr>
        <w:t>Trend lines</w:t>
      </w:r>
      <w:r w:rsidRPr="006D04A1">
        <w:rPr>
          <w:rStyle w:val="StyleUnderline"/>
        </w:rPr>
        <w:t xml:space="preserve"> (not just technicals) </w:t>
      </w:r>
      <w:r w:rsidRPr="00C7511C">
        <w:rPr>
          <w:rStyle w:val="StyleUnderline"/>
          <w:highlight w:val="cyan"/>
        </w:rPr>
        <w:t xml:space="preserve">look </w:t>
      </w:r>
      <w:r w:rsidRPr="00C7511C">
        <w:rPr>
          <w:rStyle w:val="Emphasis"/>
          <w:highlight w:val="cyan"/>
        </w:rPr>
        <w:t>positive</w:t>
      </w:r>
      <w:r w:rsidRPr="00C7511C">
        <w:rPr>
          <w:rStyle w:val="StyleUnderline"/>
          <w:highlight w:val="cyan"/>
        </w:rPr>
        <w:t xml:space="preserve"> and </w:t>
      </w:r>
      <w:r w:rsidRPr="00C7511C">
        <w:rPr>
          <w:rStyle w:val="Emphasis"/>
          <w:highlight w:val="cyan"/>
        </w:rPr>
        <w:t>durable</w:t>
      </w:r>
      <w:r w:rsidRPr="00C7511C">
        <w:rPr>
          <w:rStyle w:val="StyleUnderline"/>
        </w:rPr>
        <w:t>."</w:t>
      </w:r>
    </w:p>
    <w:p w14:paraId="6D1BB832" w14:textId="77777777" w:rsidR="0093623D" w:rsidRPr="00C7511C" w:rsidRDefault="0093623D" w:rsidP="0093623D">
      <w:pPr>
        <w:rPr>
          <w:sz w:val="16"/>
        </w:rPr>
      </w:pPr>
      <w:r w:rsidRPr="00C7511C">
        <w:rPr>
          <w:sz w:val="16"/>
        </w:rPr>
        <w:t xml:space="preserve">The positive trend line can be </w:t>
      </w:r>
      <w:r w:rsidRPr="00C7511C">
        <w:rPr>
          <w:rStyle w:val="StyleUnderline"/>
          <w:highlight w:val="cyan"/>
        </w:rPr>
        <w:t>attributed to "</w:t>
      </w:r>
      <w:r w:rsidRPr="00C7511C">
        <w:rPr>
          <w:rStyle w:val="Emphasis"/>
          <w:highlight w:val="cyan"/>
        </w:rPr>
        <w:t>monetary</w:t>
      </w:r>
      <w:r w:rsidRPr="00C7511C">
        <w:rPr>
          <w:rStyle w:val="Emphasis"/>
        </w:rPr>
        <w:t xml:space="preserve"> conditions</w:t>
      </w:r>
      <w:r w:rsidRPr="006D04A1">
        <w:rPr>
          <w:rStyle w:val="StyleUnderline"/>
        </w:rPr>
        <w:t xml:space="preserve"> </w:t>
      </w:r>
      <w:r w:rsidRPr="00C7511C">
        <w:rPr>
          <w:rStyle w:val="StyleUnderline"/>
          <w:highlight w:val="cyan"/>
        </w:rPr>
        <w:t>easing</w:t>
      </w:r>
      <w:r w:rsidRPr="00C7511C">
        <w:rPr>
          <w:rStyle w:val="StyleUnderline"/>
        </w:rPr>
        <w:t xml:space="preserve"> </w:t>
      </w:r>
      <w:r w:rsidRPr="00C7511C">
        <w:rPr>
          <w:rStyle w:val="Emphasis"/>
        </w:rPr>
        <w:t>more and faster</w:t>
      </w:r>
      <w:r w:rsidRPr="00C7511C">
        <w:rPr>
          <w:rStyle w:val="StyleUnderline"/>
        </w:rPr>
        <w:t xml:space="preserve"> than people realize,"</w:t>
      </w:r>
      <w:r w:rsidRPr="00C7511C">
        <w:rPr>
          <w:sz w:val="16"/>
        </w:rPr>
        <w:t xml:space="preserve"> he added. </w:t>
      </w:r>
      <w:r w:rsidRPr="00C7511C">
        <w:rPr>
          <w:rStyle w:val="StyleUnderline"/>
          <w:highlight w:val="cyan"/>
        </w:rPr>
        <w:t>Fiscal policy is "sustainable as the</w:t>
      </w:r>
      <w:r w:rsidRPr="00C7511C">
        <w:rPr>
          <w:sz w:val="16"/>
        </w:rPr>
        <w:t xml:space="preserve"> One </w:t>
      </w:r>
      <w:r w:rsidRPr="00C7511C">
        <w:rPr>
          <w:rStyle w:val="Emphasis"/>
          <w:highlight w:val="cyan"/>
        </w:rPr>
        <w:t>B</w:t>
      </w:r>
      <w:r w:rsidRPr="00C7511C">
        <w:rPr>
          <w:sz w:val="16"/>
        </w:rPr>
        <w:t xml:space="preserve">ig </w:t>
      </w:r>
      <w:r w:rsidRPr="00C7511C">
        <w:rPr>
          <w:rStyle w:val="Emphasis"/>
          <w:highlight w:val="cyan"/>
        </w:rPr>
        <w:t>B</w:t>
      </w:r>
      <w:r w:rsidRPr="00C7511C">
        <w:rPr>
          <w:sz w:val="16"/>
        </w:rPr>
        <w:t xml:space="preserve">eautiful </w:t>
      </w:r>
      <w:r w:rsidRPr="00C7511C">
        <w:rPr>
          <w:rStyle w:val="Emphasis"/>
          <w:highlight w:val="cyan"/>
        </w:rPr>
        <w:t>B</w:t>
      </w:r>
      <w:r w:rsidRPr="00C7511C">
        <w:rPr>
          <w:sz w:val="16"/>
        </w:rPr>
        <w:t xml:space="preserve">ill Act </w:t>
      </w:r>
      <w:r w:rsidRPr="00C7511C">
        <w:rPr>
          <w:rStyle w:val="StyleUnderline"/>
          <w:highlight w:val="cyan"/>
        </w:rPr>
        <w:t>provides "consumer</w:t>
      </w:r>
      <w:r w:rsidRPr="006D04A1">
        <w:rPr>
          <w:rStyle w:val="StyleUnderline"/>
        </w:rPr>
        <w:t xml:space="preserve">-friendly </w:t>
      </w:r>
      <w:r w:rsidRPr="00C7511C">
        <w:rPr>
          <w:rStyle w:val="StyleUnderline"/>
          <w:highlight w:val="cyan"/>
        </w:rPr>
        <w:t>stimulus,"</w:t>
      </w:r>
      <w:r w:rsidRPr="00C7511C">
        <w:rPr>
          <w:sz w:val="16"/>
        </w:rPr>
        <w:t xml:space="preserve"> Cronk said.</w:t>
      </w:r>
    </w:p>
    <w:p w14:paraId="5B764535" w14:textId="77777777" w:rsidR="0093623D" w:rsidRPr="00C7511C" w:rsidRDefault="0093623D" w:rsidP="0093623D">
      <w:pPr>
        <w:rPr>
          <w:sz w:val="16"/>
        </w:rPr>
      </w:pPr>
      <w:r w:rsidRPr="00C7511C">
        <w:rPr>
          <w:sz w:val="16"/>
        </w:rPr>
        <w:t>Still, "a fair amount of volatility is possible," he said, with tariff uncertainty and mid-term elections at the end of the year.</w:t>
      </w:r>
    </w:p>
    <w:p w14:paraId="6349E395" w14:textId="77777777" w:rsidR="0093623D" w:rsidRPr="00C7511C" w:rsidRDefault="0093623D" w:rsidP="0093623D">
      <w:pPr>
        <w:rPr>
          <w:sz w:val="16"/>
        </w:rPr>
      </w:pPr>
      <w:r w:rsidRPr="00C7511C">
        <w:rPr>
          <w:sz w:val="16"/>
        </w:rPr>
        <w:t>"The combination of lower interest rates, a rebound in job growth and " the One Big Beautiful Bill Act" will provide "front-loaded stimulus" in early 2026, according to Scott Colbert, chief economist and director of fixed income management at Commerce Trust.</w:t>
      </w:r>
    </w:p>
    <w:p w14:paraId="24ACC976" w14:textId="77777777" w:rsidR="0093623D" w:rsidRPr="00C7511C" w:rsidRDefault="0093623D" w:rsidP="0093623D">
      <w:pPr>
        <w:rPr>
          <w:sz w:val="16"/>
        </w:rPr>
      </w:pPr>
      <w:r w:rsidRPr="00C7511C">
        <w:rPr>
          <w:sz w:val="16"/>
        </w:rPr>
        <w:t xml:space="preserve">"So, </w:t>
      </w:r>
      <w:r w:rsidRPr="00C7511C">
        <w:rPr>
          <w:rStyle w:val="StyleUnderline"/>
        </w:rPr>
        <w:t xml:space="preserve">we </w:t>
      </w:r>
      <w:r w:rsidRPr="00C7511C">
        <w:rPr>
          <w:rStyle w:val="Emphasis"/>
        </w:rPr>
        <w:t>wouldn't doubt</w:t>
      </w:r>
      <w:r w:rsidRPr="00C7511C">
        <w:rPr>
          <w:rStyle w:val="StyleUnderline"/>
        </w:rPr>
        <w:t xml:space="preserve"> that</w:t>
      </w:r>
      <w:r w:rsidRPr="00C7511C">
        <w:rPr>
          <w:sz w:val="16"/>
        </w:rPr>
        <w:t xml:space="preserve"> economic </w:t>
      </w:r>
      <w:r w:rsidRPr="00C7511C">
        <w:rPr>
          <w:rStyle w:val="StyleUnderline"/>
        </w:rPr>
        <w:t xml:space="preserve">growth </w:t>
      </w:r>
      <w:r w:rsidRPr="00C7511C">
        <w:rPr>
          <w:rStyle w:val="Emphasis"/>
        </w:rPr>
        <w:t>beats</w:t>
      </w:r>
      <w:r w:rsidRPr="00C7511C">
        <w:rPr>
          <w:rStyle w:val="StyleUnderline"/>
        </w:rPr>
        <w:t xml:space="preserve"> (2025)'s economic growth by</w:t>
      </w:r>
      <w:r w:rsidRPr="00C7511C">
        <w:rPr>
          <w:sz w:val="16"/>
        </w:rPr>
        <w:t xml:space="preserve"> maybe </w:t>
      </w:r>
      <w:r w:rsidRPr="00C7511C">
        <w:rPr>
          <w:rStyle w:val="StyleUnderline"/>
        </w:rPr>
        <w:t>0.5% or so."</w:t>
      </w:r>
    </w:p>
    <w:p w14:paraId="13B970C9" w14:textId="77777777" w:rsidR="0093623D" w:rsidRPr="00C7511C" w:rsidRDefault="0093623D" w:rsidP="0093623D">
      <w:pPr>
        <w:rPr>
          <w:sz w:val="16"/>
        </w:rPr>
      </w:pPr>
      <w:r w:rsidRPr="00C7511C">
        <w:rPr>
          <w:sz w:val="16"/>
        </w:rPr>
        <w:t xml:space="preserve">Commerce sees inflation "closer to 2.5%" in 2026, "which probably also means that </w:t>
      </w:r>
      <w:r w:rsidRPr="00C7511C">
        <w:rPr>
          <w:rStyle w:val="Emphasis"/>
        </w:rPr>
        <w:t xml:space="preserve">the </w:t>
      </w:r>
      <w:r w:rsidRPr="00C7511C">
        <w:rPr>
          <w:rStyle w:val="Emphasis"/>
          <w:highlight w:val="cyan"/>
        </w:rPr>
        <w:t>Fed</w:t>
      </w:r>
      <w:r w:rsidRPr="00C7511C">
        <w:rPr>
          <w:sz w:val="16"/>
        </w:rPr>
        <w:t xml:space="preserve">eral Reserve </w:t>
      </w:r>
      <w:r w:rsidRPr="00C7511C">
        <w:rPr>
          <w:rStyle w:val="StyleUnderline"/>
        </w:rPr>
        <w:t xml:space="preserve">will </w:t>
      </w:r>
      <w:r w:rsidRPr="00C7511C">
        <w:rPr>
          <w:rStyle w:val="StyleUnderline"/>
          <w:highlight w:val="cyan"/>
        </w:rPr>
        <w:t>come</w:t>
      </w:r>
      <w:r w:rsidRPr="00C7511C">
        <w:rPr>
          <w:rStyle w:val="StyleUnderline"/>
        </w:rPr>
        <w:t xml:space="preserve"> along </w:t>
      </w:r>
      <w:r w:rsidRPr="00C7511C">
        <w:rPr>
          <w:rStyle w:val="StyleUnderline"/>
          <w:highlight w:val="cyan"/>
        </w:rPr>
        <w:t>with</w:t>
      </w:r>
      <w:r w:rsidRPr="00C7511C">
        <w:rPr>
          <w:rStyle w:val="StyleUnderline"/>
        </w:rPr>
        <w:t xml:space="preserve"> </w:t>
      </w:r>
      <w:r w:rsidRPr="00C7511C">
        <w:rPr>
          <w:rStyle w:val="Emphasis"/>
        </w:rPr>
        <w:t>at least</w:t>
      </w:r>
      <w:r w:rsidRPr="00C7511C">
        <w:rPr>
          <w:rStyle w:val="StyleUnderline"/>
        </w:rPr>
        <w:t xml:space="preserve"> one or two interest </w:t>
      </w:r>
      <w:r w:rsidRPr="00C7511C">
        <w:rPr>
          <w:rStyle w:val="Emphasis"/>
          <w:highlight w:val="cyan"/>
        </w:rPr>
        <w:t>rate cuts</w:t>
      </w:r>
      <w:r w:rsidRPr="00C7511C">
        <w:rPr>
          <w:rStyle w:val="StyleUnderline"/>
          <w:highlight w:val="cyan"/>
        </w:rPr>
        <w:t xml:space="preserve"> as</w:t>
      </w:r>
      <w:r w:rsidRPr="00C7511C">
        <w:rPr>
          <w:rStyle w:val="StyleUnderline"/>
        </w:rPr>
        <w:t xml:space="preserve"> they see </w:t>
      </w:r>
      <w:r w:rsidRPr="00C7511C">
        <w:rPr>
          <w:rStyle w:val="StyleUnderline"/>
          <w:highlight w:val="cyan"/>
        </w:rPr>
        <w:t xml:space="preserve">inflation </w:t>
      </w:r>
      <w:r w:rsidRPr="00C7511C">
        <w:rPr>
          <w:rStyle w:val="Emphasis"/>
          <w:highlight w:val="cyan"/>
        </w:rPr>
        <w:t>peak and roll over</w:t>
      </w:r>
      <w:r w:rsidRPr="00C7511C">
        <w:rPr>
          <w:rStyle w:val="StyleUnderline"/>
        </w:rPr>
        <w:t>."</w:t>
      </w:r>
    </w:p>
    <w:p w14:paraId="4C289C58" w14:textId="77777777" w:rsidR="0093623D" w:rsidRPr="00C7511C" w:rsidRDefault="0093623D" w:rsidP="0093623D">
      <w:pPr>
        <w:rPr>
          <w:sz w:val="16"/>
        </w:rPr>
      </w:pPr>
      <w:r w:rsidRPr="00C7511C">
        <w:rPr>
          <w:sz w:val="16"/>
        </w:rPr>
        <w:t xml:space="preserve">State Street Investment Management suggests </w:t>
      </w:r>
      <w:r w:rsidRPr="00C7511C">
        <w:rPr>
          <w:rStyle w:val="Emphasis"/>
          <w:highlight w:val="cyan"/>
        </w:rPr>
        <w:t>"cautious optimism"</w:t>
      </w:r>
      <w:r w:rsidRPr="00C7511C">
        <w:rPr>
          <w:rStyle w:val="StyleUnderline"/>
        </w:rPr>
        <w:t xml:space="preserve"> in </w:t>
      </w:r>
      <w:r w:rsidRPr="00C7511C">
        <w:rPr>
          <w:rStyle w:val="StyleUnderline"/>
          <w:highlight w:val="cyan"/>
        </w:rPr>
        <w:t>2026, as "tariff</w:t>
      </w:r>
      <w:r w:rsidRPr="00C7511C">
        <w:rPr>
          <w:rStyle w:val="StyleUnderline"/>
        </w:rPr>
        <w:t xml:space="preserve">-related uncertainty" </w:t>
      </w:r>
      <w:r w:rsidRPr="00C7511C">
        <w:rPr>
          <w:rStyle w:val="StyleUnderline"/>
          <w:highlight w:val="cyan"/>
        </w:rPr>
        <w:t>brings</w:t>
      </w:r>
      <w:r w:rsidRPr="00C7511C">
        <w:rPr>
          <w:sz w:val="16"/>
        </w:rPr>
        <w:t xml:space="preserve"> "more upside than downside </w:t>
      </w:r>
      <w:r w:rsidRPr="00C7511C">
        <w:rPr>
          <w:rStyle w:val="StyleUnderline"/>
          <w:highlight w:val="cyan"/>
        </w:rPr>
        <w:t xml:space="preserve">risk, and markets (are) </w:t>
      </w:r>
      <w:r w:rsidRPr="00C7511C">
        <w:rPr>
          <w:rStyle w:val="Emphasis"/>
          <w:highlight w:val="cyan"/>
        </w:rPr>
        <w:t>buoyed</w:t>
      </w:r>
      <w:r w:rsidRPr="00C7511C">
        <w:rPr>
          <w:rStyle w:val="StyleUnderline"/>
          <w:highlight w:val="cyan"/>
        </w:rPr>
        <w:t xml:space="preserve"> by</w:t>
      </w:r>
      <w:r w:rsidRPr="00C7511C">
        <w:rPr>
          <w:sz w:val="16"/>
        </w:rPr>
        <w:t xml:space="preserve"> factors including </w:t>
      </w:r>
      <w:r w:rsidRPr="00C7511C">
        <w:rPr>
          <w:rStyle w:val="StyleUnderline"/>
        </w:rPr>
        <w:t xml:space="preserve">the </w:t>
      </w:r>
      <w:r w:rsidRPr="00C7511C">
        <w:rPr>
          <w:rStyle w:val="Emphasis"/>
        </w:rPr>
        <w:t xml:space="preserve">rise of </w:t>
      </w:r>
      <w:r w:rsidRPr="00C7511C">
        <w:rPr>
          <w:rStyle w:val="Emphasis"/>
          <w:highlight w:val="cyan"/>
        </w:rPr>
        <w:t>AI</w:t>
      </w:r>
      <w:r w:rsidRPr="00C7511C">
        <w:rPr>
          <w:sz w:val="16"/>
        </w:rPr>
        <w:t xml:space="preserve"> and increasingly supportive fiscal policies in many major markets."</w:t>
      </w:r>
    </w:p>
    <w:p w14:paraId="4D02C731" w14:textId="77777777" w:rsidR="0093623D" w:rsidRPr="00C7511C" w:rsidRDefault="0093623D" w:rsidP="0093623D">
      <w:pPr>
        <w:rPr>
          <w:sz w:val="16"/>
        </w:rPr>
      </w:pPr>
      <w:r w:rsidRPr="00C7511C">
        <w:rPr>
          <w:sz w:val="16"/>
        </w:rPr>
        <w:t>In fixed income, State Street prefers "government bonds over credit across most advanced economies, given tight spreads, the policy backdrop, and ongoing concerns" that additional shocks may surface.</w:t>
      </w:r>
    </w:p>
    <w:p w14:paraId="7EA079DD" w14:textId="77777777" w:rsidR="0093623D" w:rsidRPr="00C7511C" w:rsidRDefault="0093623D" w:rsidP="0093623D">
      <w:pPr>
        <w:rPr>
          <w:sz w:val="16"/>
        </w:rPr>
      </w:pPr>
      <w:r w:rsidRPr="00C7511C">
        <w:rPr>
          <w:rStyle w:val="StyleUnderline"/>
          <w:highlight w:val="cyan"/>
        </w:rPr>
        <w:t>"While</w:t>
      </w:r>
      <w:r w:rsidRPr="00C7511C">
        <w:rPr>
          <w:rStyle w:val="StyleUnderline"/>
        </w:rPr>
        <w:t xml:space="preserve"> our </w:t>
      </w:r>
      <w:r w:rsidRPr="00C7511C">
        <w:rPr>
          <w:rStyle w:val="StyleUnderline"/>
          <w:highlight w:val="cyan"/>
        </w:rPr>
        <w:t xml:space="preserve">optimism </w:t>
      </w:r>
      <w:r w:rsidRPr="00C7511C">
        <w:rPr>
          <w:rStyle w:val="Emphasis"/>
          <w:highlight w:val="cyan"/>
        </w:rPr>
        <w:t>is tempered</w:t>
      </w:r>
      <w:r w:rsidRPr="00C7511C">
        <w:rPr>
          <w:rStyle w:val="StyleUnderline"/>
        </w:rPr>
        <w:t xml:space="preserve"> by prudence, we believe that </w:t>
      </w:r>
      <w:r w:rsidRPr="00C7511C">
        <w:rPr>
          <w:rStyle w:val="StyleUnderline"/>
          <w:highlight w:val="cyan"/>
        </w:rPr>
        <w:t>markets are</w:t>
      </w:r>
      <w:r w:rsidRPr="00C7511C">
        <w:rPr>
          <w:rStyle w:val="StyleUnderline"/>
        </w:rPr>
        <w:t xml:space="preserve"> </w:t>
      </w:r>
      <w:r w:rsidRPr="00C7511C">
        <w:rPr>
          <w:rStyle w:val="Emphasis"/>
        </w:rPr>
        <w:t xml:space="preserve">generally </w:t>
      </w:r>
      <w:r w:rsidRPr="00C7511C">
        <w:rPr>
          <w:rStyle w:val="Emphasis"/>
          <w:highlight w:val="cyan"/>
        </w:rPr>
        <w:t>well-placed</w:t>
      </w:r>
      <w:r w:rsidRPr="00C7511C">
        <w:rPr>
          <w:rStyle w:val="StyleUnderline"/>
        </w:rPr>
        <w:t xml:space="preserve"> to see </w:t>
      </w:r>
      <w:r w:rsidRPr="00C7511C">
        <w:rPr>
          <w:rStyle w:val="Emphasis"/>
        </w:rPr>
        <w:t>healthy growth</w:t>
      </w:r>
      <w:r w:rsidRPr="00C7511C">
        <w:rPr>
          <w:rStyle w:val="StyleUnderline"/>
        </w:rPr>
        <w:t xml:space="preserve"> in the year ahead,"</w:t>
      </w:r>
      <w:r w:rsidRPr="00C7511C">
        <w:rPr>
          <w:sz w:val="16"/>
        </w:rPr>
        <w:t xml:space="preserve"> said Lori Heinel, global chief investment officer for State. "We expect to see increasingly stimulative policy measures implemented across developed markets and a normalization of monetary policy, generating tailwinds for equities."</w:t>
      </w:r>
    </w:p>
    <w:p w14:paraId="6D701608" w14:textId="77777777" w:rsidR="0093623D" w:rsidRDefault="0093623D" w:rsidP="0093623D">
      <w:pPr>
        <w:pStyle w:val="Heading4"/>
      </w:pPr>
      <w:bookmarkStart w:id="0" w:name="_Hlk217581808"/>
      <w:r>
        <w:t xml:space="preserve">Especially since the new NLRB quorum is Christmas </w:t>
      </w:r>
      <w:r w:rsidRPr="009811FB">
        <w:rPr>
          <w:u w:val="single"/>
        </w:rPr>
        <w:t>for employers</w:t>
      </w:r>
      <w:r>
        <w:t>.</w:t>
      </w:r>
    </w:p>
    <w:p w14:paraId="000A2FC4" w14:textId="77777777" w:rsidR="0093623D" w:rsidRPr="00D2014E" w:rsidRDefault="0093623D" w:rsidP="0093623D">
      <w:r w:rsidRPr="00D2014E">
        <w:rPr>
          <w:rStyle w:val="Style13ptBold"/>
        </w:rPr>
        <w:t>Pryzbylski 12-18</w:t>
      </w:r>
      <w:r>
        <w:t xml:space="preserve">, Partner at Barnes &amp; Thornburg, JD from Indiana McKinney School of Law </w:t>
      </w:r>
      <w:r w:rsidRPr="00D2014E">
        <w:t xml:space="preserve">(David Pryzbylski, December 18, 2025, “A Christmas Miracle: NLRB Has a Quorum for First Time in Nearly a Year,” </w:t>
      </w:r>
      <w:r>
        <w:t xml:space="preserve">Barns &amp; Thornburg, </w:t>
      </w:r>
      <w:r w:rsidRPr="00D2014E">
        <w:t>https://laborandemployment.btlaw.com/post/102ly9g/a-christmas-miracle-nlrb-has-a-quorum-for-first-time-in-nearly-a-year?</w:t>
      </w:r>
      <w:r>
        <w:t>)</w:t>
      </w:r>
    </w:p>
    <w:p w14:paraId="21D71340" w14:textId="77777777" w:rsidR="0093623D" w:rsidRPr="00D2014E" w:rsidRDefault="0093623D" w:rsidP="0093623D">
      <w:pPr>
        <w:rPr>
          <w:sz w:val="16"/>
        </w:rPr>
      </w:pPr>
      <w:r w:rsidRPr="00D2014E">
        <w:rPr>
          <w:sz w:val="16"/>
        </w:rPr>
        <w:t xml:space="preserve">By a 53-43 vote, senators [on December 18th] approved a package of nominees including James Murphy and Scott Mayer as NLRB members and Crystal Carey as </w:t>
      </w:r>
      <w:r w:rsidRPr="00D2014E">
        <w:rPr>
          <w:rStyle w:val="Emphasis"/>
          <w:highlight w:val="cyan"/>
        </w:rPr>
        <w:t>NLRB</w:t>
      </w:r>
      <w:r w:rsidRPr="00D2014E">
        <w:rPr>
          <w:sz w:val="16"/>
        </w:rPr>
        <w:t xml:space="preserve"> general counsel. The board </w:t>
      </w:r>
      <w:r w:rsidRPr="00D2014E">
        <w:rPr>
          <w:rStyle w:val="StyleUnderline"/>
          <w:highlight w:val="cyan"/>
        </w:rPr>
        <w:t>will</w:t>
      </w:r>
      <w:r w:rsidRPr="00D2014E">
        <w:rPr>
          <w:rStyle w:val="StyleUnderline"/>
        </w:rPr>
        <w:t xml:space="preserve"> look to </w:t>
      </w:r>
      <w:r w:rsidRPr="00D2014E">
        <w:rPr>
          <w:rStyle w:val="Emphasis"/>
          <w:highlight w:val="cyan"/>
        </w:rPr>
        <w:t>hit the ground running</w:t>
      </w:r>
      <w:r w:rsidRPr="00D2014E">
        <w:rPr>
          <w:rStyle w:val="StyleUnderline"/>
          <w:highlight w:val="cyan"/>
        </w:rPr>
        <w:t> after</w:t>
      </w:r>
      <w:r w:rsidRPr="00D2014E">
        <w:rPr>
          <w:sz w:val="16"/>
        </w:rPr>
        <w:t xml:space="preserve"> almost 11 months without </w:t>
      </w:r>
      <w:r w:rsidRPr="00D2014E">
        <w:rPr>
          <w:rStyle w:val="StyleUnderline"/>
        </w:rPr>
        <w:t xml:space="preserve">a </w:t>
      </w:r>
      <w:r w:rsidRPr="00D2014E">
        <w:rPr>
          <w:rStyle w:val="StyleUnderline"/>
          <w:highlight w:val="cyan"/>
        </w:rPr>
        <w:t>quorum to</w:t>
      </w:r>
      <w:r w:rsidRPr="00D2014E">
        <w:rPr>
          <w:sz w:val="16"/>
        </w:rPr>
        <w:t xml:space="preserve"> clear the backlog of cases that have built up and </w:t>
      </w:r>
      <w:r w:rsidRPr="00D2014E">
        <w:rPr>
          <w:rStyle w:val="StyleUnderline"/>
          <w:highlight w:val="cyan"/>
        </w:rPr>
        <w:t>pursue a</w:t>
      </w:r>
      <w:r w:rsidRPr="00D2014E">
        <w:rPr>
          <w:rStyle w:val="StyleUnderline"/>
        </w:rPr>
        <w:t xml:space="preserve"> more </w:t>
      </w:r>
      <w:r w:rsidRPr="00D2014E">
        <w:rPr>
          <w:rStyle w:val="Emphasis"/>
          <w:highlight w:val="cyan"/>
        </w:rPr>
        <w:t>employer-friendly</w:t>
      </w:r>
      <w:r w:rsidRPr="00D2014E">
        <w:rPr>
          <w:rStyle w:val="StyleUnderline"/>
        </w:rPr>
        <w:t xml:space="preserve"> policy </w:t>
      </w:r>
      <w:r w:rsidRPr="00D2014E">
        <w:rPr>
          <w:rStyle w:val="StyleUnderline"/>
          <w:highlight w:val="cyan"/>
        </w:rPr>
        <w:t>agenda</w:t>
      </w:r>
      <w:r w:rsidRPr="00D2014E">
        <w:rPr>
          <w:rStyle w:val="StyleUnderline"/>
        </w:rPr>
        <w:t>.</w:t>
      </w:r>
    </w:p>
    <w:p w14:paraId="530A35B3" w14:textId="77777777" w:rsidR="0093623D" w:rsidRPr="00D2014E" w:rsidRDefault="0093623D" w:rsidP="0093623D">
      <w:pPr>
        <w:rPr>
          <w:sz w:val="16"/>
        </w:rPr>
      </w:pPr>
      <w:r w:rsidRPr="00D2014E">
        <w:rPr>
          <w:sz w:val="16"/>
        </w:rPr>
        <w:t>Mayer most recently worked as chief labor counsel at Boeing but has also worked as a corporate labor attorney for MGM Resorts International, Intercontinental Hotels Group, and Aramark. Murphy is a career NLRB staffer, having served as an attorney for dozens of board members and chief counsel for Harry Johnson and Marvin Kaplan.</w:t>
      </w:r>
    </w:p>
    <w:p w14:paraId="49BAE506" w14:textId="77777777" w:rsidR="0093623D" w:rsidRPr="00D2014E" w:rsidRDefault="0093623D" w:rsidP="0093623D">
      <w:pPr>
        <w:rPr>
          <w:sz w:val="16"/>
        </w:rPr>
      </w:pPr>
      <w:r w:rsidRPr="00D2014E">
        <w:rPr>
          <w:sz w:val="16"/>
        </w:rPr>
        <w:t xml:space="preserve">The NLRB has five members who issue rulings that govern American labor law. However, in order to issue decisions, it needs at least three members, all of whom must be confirmed by the Senate. Because the agency has lacked a quorum since the advent of the current administration, much of </w:t>
      </w:r>
      <w:r w:rsidRPr="00D2014E">
        <w:rPr>
          <w:rStyle w:val="StyleUnderline"/>
        </w:rPr>
        <w:t xml:space="preserve">the </w:t>
      </w:r>
      <w:r w:rsidRPr="00D2014E">
        <w:rPr>
          <w:rStyle w:val="Emphasis"/>
          <w:highlight w:val="cyan"/>
        </w:rPr>
        <w:t>precedent</w:t>
      </w:r>
      <w:r w:rsidRPr="00D2014E">
        <w:rPr>
          <w:rStyle w:val="StyleUnderline"/>
        </w:rPr>
        <w:t xml:space="preserve"> issued </w:t>
      </w:r>
      <w:r w:rsidRPr="00D2014E">
        <w:rPr>
          <w:rStyle w:val="StyleUnderline"/>
          <w:highlight w:val="cyan"/>
        </w:rPr>
        <w:t>by</w:t>
      </w:r>
      <w:r w:rsidRPr="00D2014E">
        <w:rPr>
          <w:rStyle w:val="StyleUnderline"/>
        </w:rPr>
        <w:t xml:space="preserve"> the </w:t>
      </w:r>
      <w:r w:rsidRPr="00D2014E">
        <w:rPr>
          <w:rStyle w:val="Emphasis"/>
          <w:highlight w:val="cyan"/>
        </w:rPr>
        <w:t>NLRB</w:t>
      </w:r>
      <w:r w:rsidRPr="00D2014E">
        <w:rPr>
          <w:rStyle w:val="StyleUnderline"/>
          <w:highlight w:val="cyan"/>
        </w:rPr>
        <w:t xml:space="preserve"> under</w:t>
      </w:r>
      <w:r w:rsidRPr="00D2014E">
        <w:rPr>
          <w:sz w:val="16"/>
        </w:rPr>
        <w:t xml:space="preserve"> the administration of former President Joseph </w:t>
      </w:r>
      <w:r w:rsidRPr="00D2014E">
        <w:rPr>
          <w:rStyle w:val="StyleUnderline"/>
          <w:highlight w:val="cyan"/>
        </w:rPr>
        <w:t>Biden</w:t>
      </w:r>
      <w:r w:rsidRPr="00D2014E">
        <w:rPr>
          <w:sz w:val="16"/>
        </w:rPr>
        <w:t xml:space="preserve"> has remained intact. This </w:t>
      </w:r>
      <w:r w:rsidRPr="00D2014E">
        <w:rPr>
          <w:rStyle w:val="StyleUnderline"/>
        </w:rPr>
        <w:t xml:space="preserve">includes rulings that </w:t>
      </w:r>
      <w:r w:rsidRPr="00D2014E">
        <w:rPr>
          <w:rStyle w:val="StyleUnderline"/>
          <w:highlight w:val="cyan"/>
        </w:rPr>
        <w:t xml:space="preserve">make it </w:t>
      </w:r>
      <w:r w:rsidRPr="00D2014E">
        <w:rPr>
          <w:rStyle w:val="Emphasis"/>
          <w:highlight w:val="cyan"/>
        </w:rPr>
        <w:t>easier</w:t>
      </w:r>
      <w:r w:rsidRPr="00D2014E">
        <w:rPr>
          <w:rStyle w:val="StyleUnderline"/>
        </w:rPr>
        <w:t xml:space="preserve"> for unions </w:t>
      </w:r>
      <w:r w:rsidRPr="00D2014E">
        <w:rPr>
          <w:rStyle w:val="StyleUnderline"/>
          <w:highlight w:val="cyan"/>
        </w:rPr>
        <w:t>to organize</w:t>
      </w:r>
      <w:r w:rsidRPr="00D2014E">
        <w:rPr>
          <w:sz w:val="16"/>
        </w:rPr>
        <w:t xml:space="preserve"> and represent workers, decisions that allow employees engaged in “protected activity” to be aggressive in confronting management, </w:t>
      </w:r>
      <w:r w:rsidRPr="00D2014E">
        <w:rPr>
          <w:rStyle w:val="StyleUnderline"/>
        </w:rPr>
        <w:t xml:space="preserve">and cases providing for </w:t>
      </w:r>
      <w:r w:rsidRPr="00D2014E">
        <w:rPr>
          <w:rStyle w:val="Emphasis"/>
        </w:rPr>
        <w:t>expanded remedies</w:t>
      </w:r>
      <w:r w:rsidRPr="00D2014E">
        <w:rPr>
          <w:sz w:val="16"/>
        </w:rPr>
        <w:t xml:space="preserve"> against employers for labor law violations.</w:t>
      </w:r>
    </w:p>
    <w:p w14:paraId="21F0FE95" w14:textId="77777777" w:rsidR="0093623D" w:rsidRPr="00080DB9" w:rsidRDefault="0093623D" w:rsidP="0093623D">
      <w:pPr>
        <w:rPr>
          <w:sz w:val="16"/>
        </w:rPr>
      </w:pPr>
      <w:r w:rsidRPr="00D2014E">
        <w:rPr>
          <w:rStyle w:val="StyleUnderline"/>
        </w:rPr>
        <w:t>The new</w:t>
      </w:r>
      <w:r w:rsidRPr="00D2014E">
        <w:rPr>
          <w:sz w:val="16"/>
        </w:rPr>
        <w:t xml:space="preserve">ly constituted </w:t>
      </w:r>
      <w:r w:rsidRPr="00D2014E">
        <w:rPr>
          <w:rStyle w:val="StyleUnderline"/>
          <w:highlight w:val="cyan"/>
        </w:rPr>
        <w:t>NLRB will</w:t>
      </w:r>
      <w:r w:rsidRPr="00D2014E">
        <w:rPr>
          <w:rStyle w:val="StyleUnderline"/>
        </w:rPr>
        <w:t xml:space="preserve"> likely </w:t>
      </w:r>
      <w:r w:rsidRPr="00D2014E">
        <w:rPr>
          <w:rStyle w:val="StyleUnderline"/>
          <w:highlight w:val="cyan"/>
        </w:rPr>
        <w:t>have a</w:t>
      </w:r>
      <w:r w:rsidRPr="00D2014E">
        <w:rPr>
          <w:rStyle w:val="StyleUnderline"/>
        </w:rPr>
        <w:t xml:space="preserve"> </w:t>
      </w:r>
      <w:r w:rsidRPr="00D2014E">
        <w:rPr>
          <w:rStyle w:val="Emphasis"/>
        </w:rPr>
        <w:t xml:space="preserve">much </w:t>
      </w:r>
      <w:r w:rsidRPr="00D2014E">
        <w:rPr>
          <w:rStyle w:val="Emphasis"/>
          <w:highlight w:val="cyan"/>
        </w:rPr>
        <w:t>different view</w:t>
      </w:r>
      <w:r w:rsidRPr="00D2014E">
        <w:rPr>
          <w:rStyle w:val="StyleUnderline"/>
          <w:highlight w:val="cyan"/>
        </w:rPr>
        <w:t xml:space="preserve"> of</w:t>
      </w:r>
      <w:r w:rsidRPr="00D2014E">
        <w:rPr>
          <w:sz w:val="16"/>
        </w:rPr>
        <w:t xml:space="preserve"> these and other </w:t>
      </w:r>
      <w:r w:rsidRPr="00D2014E">
        <w:rPr>
          <w:rStyle w:val="StyleUnderline"/>
          <w:highlight w:val="cyan"/>
        </w:rPr>
        <w:t>labor</w:t>
      </w:r>
      <w:r w:rsidRPr="00D2014E">
        <w:rPr>
          <w:rStyle w:val="StyleUnderline"/>
        </w:rPr>
        <w:t xml:space="preserve"> law </w:t>
      </w:r>
      <w:r w:rsidRPr="00D2014E">
        <w:rPr>
          <w:rStyle w:val="StyleUnderline"/>
          <w:highlight w:val="cyan"/>
        </w:rPr>
        <w:t>issues impacting</w:t>
      </w:r>
      <w:r w:rsidRPr="00D2014E">
        <w:rPr>
          <w:rStyle w:val="StyleUnderline"/>
        </w:rPr>
        <w:t xml:space="preserve"> </w:t>
      </w:r>
      <w:r w:rsidRPr="00D2014E">
        <w:rPr>
          <w:rStyle w:val="Emphasis"/>
          <w:sz w:val="40"/>
          <w:szCs w:val="40"/>
        </w:rPr>
        <w:t xml:space="preserve">virtually </w:t>
      </w:r>
      <w:r w:rsidRPr="00D2014E">
        <w:rPr>
          <w:rStyle w:val="Emphasis"/>
          <w:sz w:val="40"/>
          <w:szCs w:val="40"/>
          <w:highlight w:val="cyan"/>
        </w:rPr>
        <w:t>every company</w:t>
      </w:r>
      <w:r w:rsidRPr="00D2014E">
        <w:rPr>
          <w:rStyle w:val="StyleUnderline"/>
          <w:highlight w:val="cyan"/>
        </w:rPr>
        <w:t xml:space="preserve"> in America</w:t>
      </w:r>
      <w:r w:rsidRPr="00D2014E">
        <w:rPr>
          <w:rStyle w:val="StyleUnderline"/>
        </w:rPr>
        <w:t xml:space="preserve">. For those </w:t>
      </w:r>
      <w:r w:rsidRPr="00D2014E">
        <w:rPr>
          <w:rStyle w:val="Emphasis"/>
        </w:rPr>
        <w:t>looking for</w:t>
      </w:r>
      <w:r w:rsidRPr="00D2014E">
        <w:rPr>
          <w:rStyle w:val="StyleUnderline"/>
        </w:rPr>
        <w:t xml:space="preserve"> some change</w:t>
      </w:r>
      <w:r w:rsidRPr="00D2014E">
        <w:rPr>
          <w:sz w:val="16"/>
        </w:rPr>
        <w:t xml:space="preserve"> on this front, </w:t>
      </w:r>
      <w:r w:rsidRPr="00D2014E">
        <w:rPr>
          <w:rStyle w:val="Emphasis"/>
          <w:highlight w:val="cyan"/>
        </w:rPr>
        <w:t>Christmas</w:t>
      </w:r>
      <w:r w:rsidRPr="00D2014E">
        <w:rPr>
          <w:rStyle w:val="StyleUnderline"/>
          <w:highlight w:val="cyan"/>
        </w:rPr>
        <w:t xml:space="preserve"> has come</w:t>
      </w:r>
      <w:r w:rsidRPr="00D2014E">
        <w:rPr>
          <w:rStyle w:val="StyleUnderline"/>
        </w:rPr>
        <w:t xml:space="preserve"> a bit </w:t>
      </w:r>
      <w:r w:rsidRPr="00D2014E">
        <w:rPr>
          <w:rStyle w:val="Emphasis"/>
          <w:highlight w:val="cyan"/>
        </w:rPr>
        <w:t>early</w:t>
      </w:r>
      <w:r w:rsidRPr="00D2014E">
        <w:rPr>
          <w:rStyle w:val="Emphasis"/>
        </w:rPr>
        <w:t xml:space="preserve"> this year</w:t>
      </w:r>
      <w:r w:rsidRPr="00D2014E">
        <w:rPr>
          <w:sz w:val="16"/>
        </w:rPr>
        <w:t>. Happy Holidays.</w:t>
      </w:r>
    </w:p>
    <w:p w14:paraId="35636715" w14:textId="77777777" w:rsidR="0093623D" w:rsidRDefault="0093623D" w:rsidP="0093623D">
      <w:pPr>
        <w:pStyle w:val="Heading4"/>
      </w:pPr>
      <w:r>
        <w:t xml:space="preserve">Plan crushes growth: it causes </w:t>
      </w:r>
      <w:r w:rsidRPr="00F134FF">
        <w:rPr>
          <w:u w:val="single"/>
        </w:rPr>
        <w:t>preemptive</w:t>
      </w:r>
      <w:r>
        <w:t xml:space="preserve"> investment cuts AND spurs </w:t>
      </w:r>
      <w:r w:rsidRPr="00F134FF">
        <w:rPr>
          <w:u w:val="single"/>
        </w:rPr>
        <w:t>widespread unionization</w:t>
      </w:r>
      <w:r>
        <w:t xml:space="preserve"> by creating a pro-union political environment. </w:t>
      </w:r>
    </w:p>
    <w:p w14:paraId="41765903" w14:textId="77777777" w:rsidR="0093623D" w:rsidRPr="003A51BD" w:rsidRDefault="0093623D" w:rsidP="0093623D">
      <w:r w:rsidRPr="003A51BD">
        <w:rPr>
          <w:rStyle w:val="Style13ptBold"/>
        </w:rPr>
        <w:t>Vernuccio 23</w:t>
      </w:r>
      <w:r>
        <w:t xml:space="preserve">, Senior Fellow at the Mackinac Center for Public Policy, President of the Institute for the American Worker, JD from the Ave Maria School of Law, former Special Assistant in the Department of Labor under George W. Bush </w:t>
      </w:r>
      <w:r w:rsidRPr="003A51BD">
        <w:t xml:space="preserve">(F. Vincent Vernuccio, August 4, 2023, “Joe Biden and fellow Democrats are bullying job creators to boost unions,” </w:t>
      </w:r>
      <w:r>
        <w:t xml:space="preserve">New York Post, </w:t>
      </w:r>
      <w:r w:rsidRPr="003A51BD">
        <w:t>https://nypost.com/2023/08/04/joe-biden-fellow-democrats-are-bullying-job-creators-to-boost-unions/</w:t>
      </w:r>
      <w:r>
        <w:t>)</w:t>
      </w:r>
    </w:p>
    <w:p w14:paraId="74418D65" w14:textId="77777777" w:rsidR="0093623D" w:rsidRPr="003A51BD" w:rsidRDefault="0093623D" w:rsidP="0093623D">
      <w:pPr>
        <w:rPr>
          <w:sz w:val="16"/>
        </w:rPr>
      </w:pPr>
      <w:r w:rsidRPr="003A51BD">
        <w:rPr>
          <w:sz w:val="16"/>
        </w:rPr>
        <w:t xml:space="preserve">Sanders, like the Biden administration, is </w:t>
      </w:r>
      <w:r w:rsidRPr="003A51BD">
        <w:rPr>
          <w:rStyle w:val="Emphasis"/>
          <w:highlight w:val="cyan"/>
        </w:rPr>
        <w:t>sending a message</w:t>
      </w:r>
      <w:r w:rsidRPr="003A51BD">
        <w:rPr>
          <w:rStyle w:val="StyleUnderline"/>
        </w:rPr>
        <w:t xml:space="preserve"> to job creators</w:t>
      </w:r>
      <w:r w:rsidRPr="003A51BD">
        <w:rPr>
          <w:sz w:val="16"/>
        </w:rPr>
        <w:t xml:space="preserve"> and workers </w:t>
      </w:r>
      <w:r w:rsidRPr="003A51BD">
        <w:rPr>
          <w:rStyle w:val="Emphasis"/>
          <w:highlight w:val="cyan"/>
        </w:rPr>
        <w:t>nationwide</w:t>
      </w:r>
      <w:r w:rsidRPr="003A51BD">
        <w:rPr>
          <w:rStyle w:val="StyleUnderline"/>
          <w:highlight w:val="cyan"/>
        </w:rPr>
        <w:t xml:space="preserve">: Unionize, </w:t>
      </w:r>
      <w:r w:rsidRPr="003A51BD">
        <w:rPr>
          <w:rStyle w:val="Emphasis"/>
          <w:highlight w:val="cyan"/>
        </w:rPr>
        <w:t>or else</w:t>
      </w:r>
      <w:r w:rsidRPr="003A51BD">
        <w:rPr>
          <w:rStyle w:val="StyleUnderline"/>
          <w:highlight w:val="cyan"/>
        </w:rPr>
        <w:t>.</w:t>
      </w:r>
    </w:p>
    <w:p w14:paraId="11DA5C92" w14:textId="77777777" w:rsidR="0093623D" w:rsidRPr="003A51BD" w:rsidRDefault="0093623D" w:rsidP="0093623D">
      <w:pPr>
        <w:rPr>
          <w:sz w:val="16"/>
        </w:rPr>
      </w:pPr>
      <w:r w:rsidRPr="003A51BD">
        <w:rPr>
          <w:sz w:val="16"/>
        </w:rPr>
        <w:t>And in case the message gets missed, in between hearings, the senator continually threatens employers and accuses them of opposing unionization, creating more opportunities to publicly air union demands and increase their chances for organizing workers.</w:t>
      </w:r>
    </w:p>
    <w:p w14:paraId="011E10B4" w14:textId="77777777" w:rsidR="0093623D" w:rsidRPr="003A51BD" w:rsidRDefault="0093623D" w:rsidP="0093623D">
      <w:pPr>
        <w:rPr>
          <w:sz w:val="16"/>
        </w:rPr>
      </w:pPr>
      <w:r w:rsidRPr="003A51BD">
        <w:rPr>
          <w:sz w:val="16"/>
        </w:rPr>
        <w:t xml:space="preserve">Whether it’s the Biden administration or Bernie Sanders, </w:t>
      </w:r>
      <w:r w:rsidRPr="003A51BD">
        <w:rPr>
          <w:rStyle w:val="StyleUnderline"/>
        </w:rPr>
        <w:t xml:space="preserve">the </w:t>
      </w:r>
      <w:r w:rsidRPr="003A51BD">
        <w:rPr>
          <w:rStyle w:val="Emphasis"/>
        </w:rPr>
        <w:t>pro-union bullying</w:t>
      </w:r>
      <w:r w:rsidRPr="003A51BD">
        <w:rPr>
          <w:rStyle w:val="StyleUnderline"/>
        </w:rPr>
        <w:t xml:space="preserve"> is</w:t>
      </w:r>
      <w:r w:rsidRPr="003A51BD">
        <w:rPr>
          <w:sz w:val="16"/>
        </w:rPr>
        <w:t xml:space="preserve"> as </w:t>
      </w:r>
      <w:r w:rsidRPr="003A51BD">
        <w:rPr>
          <w:rStyle w:val="StyleUnderline"/>
        </w:rPr>
        <w:t>inappropriate</w:t>
      </w:r>
      <w:r w:rsidRPr="003A51BD">
        <w:rPr>
          <w:sz w:val="16"/>
        </w:rPr>
        <w:t xml:space="preserve"> as it is unprecedented.</w:t>
      </w:r>
    </w:p>
    <w:p w14:paraId="79737DB0" w14:textId="77777777" w:rsidR="0093623D" w:rsidRPr="003A51BD" w:rsidRDefault="0093623D" w:rsidP="0093623D">
      <w:pPr>
        <w:rPr>
          <w:sz w:val="16"/>
        </w:rPr>
      </w:pPr>
      <w:r w:rsidRPr="003A51BD">
        <w:rPr>
          <w:rStyle w:val="StyleUnderline"/>
          <w:highlight w:val="cyan"/>
        </w:rPr>
        <w:t xml:space="preserve">It’s </w:t>
      </w:r>
      <w:r w:rsidRPr="003A51BD">
        <w:rPr>
          <w:rStyle w:val="Emphasis"/>
          <w:highlight w:val="cyan"/>
        </w:rPr>
        <w:t>hard</w:t>
      </w:r>
      <w:r w:rsidRPr="003A51BD">
        <w:rPr>
          <w:rStyle w:val="StyleUnderline"/>
          <w:highlight w:val="cyan"/>
        </w:rPr>
        <w:t xml:space="preserve"> for businesses</w:t>
      </w:r>
      <w:r w:rsidRPr="003A51BD">
        <w:rPr>
          <w:sz w:val="16"/>
        </w:rPr>
        <w:t xml:space="preserve"> and workers </w:t>
      </w:r>
      <w:r w:rsidRPr="003A51BD">
        <w:rPr>
          <w:rStyle w:val="StyleUnderline"/>
          <w:highlight w:val="cyan"/>
        </w:rPr>
        <w:t xml:space="preserve">to </w:t>
      </w:r>
      <w:r w:rsidRPr="003A51BD">
        <w:rPr>
          <w:rStyle w:val="Emphasis"/>
          <w:highlight w:val="cyan"/>
        </w:rPr>
        <w:t>oppose</w:t>
      </w:r>
      <w:r w:rsidRPr="003A51BD">
        <w:rPr>
          <w:rStyle w:val="Emphasis"/>
        </w:rPr>
        <w:t xml:space="preserve"> unionization</w:t>
      </w:r>
      <w:r w:rsidRPr="003A51BD">
        <w:rPr>
          <w:rStyle w:val="StyleUnderline"/>
        </w:rPr>
        <w:t xml:space="preserve"> </w:t>
      </w:r>
      <w:r w:rsidRPr="003A51BD">
        <w:rPr>
          <w:rStyle w:val="StyleUnderline"/>
          <w:highlight w:val="cyan"/>
        </w:rPr>
        <w:t>when</w:t>
      </w:r>
      <w:r w:rsidRPr="003A51BD">
        <w:rPr>
          <w:rStyle w:val="StyleUnderline"/>
        </w:rPr>
        <w:t xml:space="preserve"> the federal </w:t>
      </w:r>
      <w:r w:rsidRPr="003A51BD">
        <w:rPr>
          <w:rStyle w:val="StyleUnderline"/>
          <w:highlight w:val="cyan"/>
        </w:rPr>
        <w:t xml:space="preserve">government is </w:t>
      </w:r>
      <w:r w:rsidRPr="003A51BD">
        <w:rPr>
          <w:rStyle w:val="Emphasis"/>
          <w:highlight w:val="cyan"/>
        </w:rPr>
        <w:t>beating the drum</w:t>
      </w:r>
      <w:r w:rsidRPr="003A51BD">
        <w:rPr>
          <w:rStyle w:val="StyleUnderline"/>
          <w:highlight w:val="cyan"/>
        </w:rPr>
        <w:t xml:space="preserve"> against you.</w:t>
      </w:r>
    </w:p>
    <w:p w14:paraId="5EA9C0E6" w14:textId="77777777" w:rsidR="0093623D" w:rsidRPr="003A51BD" w:rsidRDefault="0093623D" w:rsidP="0093623D">
      <w:pPr>
        <w:rPr>
          <w:rStyle w:val="StyleUnderline"/>
        </w:rPr>
      </w:pPr>
      <w:r w:rsidRPr="003A51BD">
        <w:rPr>
          <w:rStyle w:val="StyleUnderline"/>
          <w:highlight w:val="cyan"/>
        </w:rPr>
        <w:t>When you know</w:t>
      </w:r>
      <w:r w:rsidRPr="003A51BD">
        <w:rPr>
          <w:rStyle w:val="StyleUnderline"/>
        </w:rPr>
        <w:t xml:space="preserve"> the </w:t>
      </w:r>
      <w:r w:rsidRPr="003A51BD">
        <w:rPr>
          <w:rStyle w:val="Emphasis"/>
        </w:rPr>
        <w:t xml:space="preserve">most powerful </w:t>
      </w:r>
      <w:r w:rsidRPr="003A51BD">
        <w:rPr>
          <w:rStyle w:val="Emphasis"/>
          <w:highlight w:val="cyan"/>
        </w:rPr>
        <w:t>politicians</w:t>
      </w:r>
      <w:r w:rsidRPr="003A51BD">
        <w:rPr>
          <w:rStyle w:val="StyleUnderline"/>
        </w:rPr>
        <w:t xml:space="preserve"> in the country </w:t>
      </w:r>
      <w:r w:rsidRPr="003A51BD">
        <w:rPr>
          <w:rStyle w:val="StyleUnderline"/>
          <w:highlight w:val="cyan"/>
        </w:rPr>
        <w:t xml:space="preserve">have </w:t>
      </w:r>
      <w:r w:rsidRPr="003A51BD">
        <w:rPr>
          <w:rStyle w:val="Emphasis"/>
          <w:highlight w:val="cyan"/>
        </w:rPr>
        <w:t>painted</w:t>
      </w:r>
      <w:r w:rsidRPr="003A51BD">
        <w:rPr>
          <w:rStyle w:val="Emphasis"/>
        </w:rPr>
        <w:t xml:space="preserve"> you</w:t>
      </w:r>
      <w:r w:rsidRPr="003A51BD">
        <w:rPr>
          <w:rStyle w:val="StyleUnderline"/>
        </w:rPr>
        <w:t xml:space="preserve"> with </w:t>
      </w:r>
      <w:r w:rsidRPr="003A51BD">
        <w:rPr>
          <w:rStyle w:val="StyleUnderline"/>
          <w:highlight w:val="cyan"/>
        </w:rPr>
        <w:t xml:space="preserve">a </w:t>
      </w:r>
      <w:r w:rsidRPr="003A51BD">
        <w:rPr>
          <w:rStyle w:val="Emphasis"/>
          <w:highlight w:val="cyan"/>
        </w:rPr>
        <w:t>target</w:t>
      </w:r>
      <w:r w:rsidRPr="003A51BD">
        <w:rPr>
          <w:rStyle w:val="StyleUnderline"/>
          <w:highlight w:val="cyan"/>
        </w:rPr>
        <w:t xml:space="preserve">, it’s tempting </w:t>
      </w:r>
      <w:r w:rsidRPr="003A51BD">
        <w:rPr>
          <w:rStyle w:val="Emphasis"/>
          <w:highlight w:val="cyan"/>
        </w:rPr>
        <w:t>to go along to get along</w:t>
      </w:r>
      <w:r w:rsidRPr="003A51BD">
        <w:rPr>
          <w:rStyle w:val="StyleUnderline"/>
          <w:highlight w:val="cyan"/>
        </w:rPr>
        <w:t>.</w:t>
      </w:r>
    </w:p>
    <w:p w14:paraId="315A1597" w14:textId="77777777" w:rsidR="0093623D" w:rsidRPr="003A51BD" w:rsidRDefault="0093623D" w:rsidP="0093623D">
      <w:pPr>
        <w:rPr>
          <w:rStyle w:val="StyleUnderline"/>
        </w:rPr>
      </w:pPr>
      <w:r w:rsidRPr="003A51BD">
        <w:rPr>
          <w:rStyle w:val="StyleUnderline"/>
        </w:rPr>
        <w:t xml:space="preserve">That’s </w:t>
      </w:r>
      <w:r w:rsidRPr="003A51BD">
        <w:rPr>
          <w:rStyle w:val="StyleUnderline"/>
          <w:highlight w:val="cyan"/>
        </w:rPr>
        <w:t xml:space="preserve">true </w:t>
      </w:r>
      <w:r w:rsidRPr="003A51BD">
        <w:rPr>
          <w:rStyle w:val="Emphasis"/>
          <w:highlight w:val="cyan"/>
        </w:rPr>
        <w:t>even when</w:t>
      </w:r>
      <w:r w:rsidRPr="003A51BD">
        <w:rPr>
          <w:rStyle w:val="StyleUnderline"/>
          <w:highlight w:val="cyan"/>
        </w:rPr>
        <w:t xml:space="preserve"> workers know unionization </w:t>
      </w:r>
      <w:r w:rsidRPr="003A51BD">
        <w:rPr>
          <w:rStyle w:val="Emphasis"/>
          <w:highlight w:val="cyan"/>
        </w:rPr>
        <w:t>isn’t</w:t>
      </w:r>
      <w:r w:rsidRPr="003A51BD">
        <w:rPr>
          <w:rStyle w:val="StyleUnderline"/>
          <w:highlight w:val="cyan"/>
        </w:rPr>
        <w:t xml:space="preserve"> in their</w:t>
      </w:r>
      <w:r w:rsidRPr="003A51BD">
        <w:rPr>
          <w:rStyle w:val="StyleUnderline"/>
        </w:rPr>
        <w:t xml:space="preserve"> </w:t>
      </w:r>
      <w:r w:rsidRPr="003A51BD">
        <w:rPr>
          <w:rStyle w:val="Emphasis"/>
        </w:rPr>
        <w:t xml:space="preserve">best </w:t>
      </w:r>
      <w:r w:rsidRPr="003A51BD">
        <w:rPr>
          <w:rStyle w:val="Emphasis"/>
          <w:highlight w:val="cyan"/>
        </w:rPr>
        <w:t>interest</w:t>
      </w:r>
      <w:r w:rsidRPr="003A51BD">
        <w:rPr>
          <w:rStyle w:val="StyleUnderline"/>
        </w:rPr>
        <w:t>.</w:t>
      </w:r>
    </w:p>
    <w:p w14:paraId="67FB1A1E" w14:textId="77777777" w:rsidR="0093623D" w:rsidRPr="003A51BD" w:rsidRDefault="0093623D" w:rsidP="0093623D">
      <w:pPr>
        <w:rPr>
          <w:sz w:val="16"/>
        </w:rPr>
      </w:pPr>
      <w:r w:rsidRPr="003A51BD">
        <w:rPr>
          <w:sz w:val="16"/>
        </w:rPr>
        <w:t>And if the rhetoric isn’t enough, the Biden administration is pushing through reams of policies that further tilt the playing field in favor of unions and against workers and job creators.</w:t>
      </w:r>
    </w:p>
    <w:p w14:paraId="2725F00E" w14:textId="77777777" w:rsidR="0093623D" w:rsidRPr="003A51BD" w:rsidRDefault="0093623D" w:rsidP="0093623D">
      <w:pPr>
        <w:rPr>
          <w:sz w:val="16"/>
        </w:rPr>
      </w:pPr>
      <w:r w:rsidRPr="003A51BD">
        <w:rPr>
          <w:rStyle w:val="StyleUnderline"/>
        </w:rPr>
        <w:t xml:space="preserve">This </w:t>
      </w:r>
      <w:r w:rsidRPr="003A51BD">
        <w:rPr>
          <w:rStyle w:val="StyleUnderline"/>
          <w:highlight w:val="cyan"/>
        </w:rPr>
        <w:t>abuse</w:t>
      </w:r>
      <w:r w:rsidRPr="003A51BD">
        <w:rPr>
          <w:rStyle w:val="StyleUnderline"/>
        </w:rPr>
        <w:t xml:space="preserve"> of the bully pulpit </w:t>
      </w:r>
      <w:r w:rsidRPr="003A51BD">
        <w:rPr>
          <w:rStyle w:val="Emphasis"/>
        </w:rPr>
        <w:t>has to end</w:t>
      </w:r>
      <w:r w:rsidRPr="003A51BD">
        <w:rPr>
          <w:rStyle w:val="StyleUnderline"/>
        </w:rPr>
        <w:t xml:space="preserve">: It’s </w:t>
      </w:r>
      <w:r w:rsidRPr="003A51BD">
        <w:rPr>
          <w:rStyle w:val="StyleUnderline"/>
          <w:highlight w:val="cyan"/>
        </w:rPr>
        <w:t xml:space="preserve">hurting </w:t>
      </w:r>
      <w:r w:rsidRPr="003A51BD">
        <w:rPr>
          <w:rStyle w:val="Emphasis"/>
          <w:highlight w:val="cyan"/>
        </w:rPr>
        <w:t>job creators</w:t>
      </w:r>
      <w:r w:rsidRPr="003A51BD">
        <w:rPr>
          <w:sz w:val="16"/>
        </w:rPr>
        <w:t xml:space="preserve"> and workers, who deserve the freedom to make their own decisions.</w:t>
      </w:r>
    </w:p>
    <w:p w14:paraId="757705ED" w14:textId="77777777" w:rsidR="0093623D" w:rsidRPr="003A51BD" w:rsidRDefault="0093623D" w:rsidP="0093623D">
      <w:pPr>
        <w:rPr>
          <w:sz w:val="16"/>
        </w:rPr>
      </w:pPr>
      <w:r w:rsidRPr="003A51BD">
        <w:rPr>
          <w:sz w:val="16"/>
        </w:rPr>
        <w:t xml:space="preserve">And </w:t>
      </w:r>
      <w:r w:rsidRPr="003A51BD">
        <w:rPr>
          <w:rStyle w:val="StyleUnderline"/>
        </w:rPr>
        <w:t xml:space="preserve">the </w:t>
      </w:r>
      <w:r w:rsidRPr="003A51BD">
        <w:rPr>
          <w:rStyle w:val="Emphasis"/>
        </w:rPr>
        <w:t xml:space="preserve">short-term </w:t>
      </w:r>
      <w:r w:rsidRPr="003A51BD">
        <w:rPr>
          <w:rStyle w:val="Emphasis"/>
          <w:highlight w:val="cyan"/>
        </w:rPr>
        <w:t>favoritism</w:t>
      </w:r>
      <w:r w:rsidRPr="003A51BD">
        <w:rPr>
          <w:rStyle w:val="StyleUnderline"/>
          <w:highlight w:val="cyan"/>
        </w:rPr>
        <w:t xml:space="preserve"> toward unions</w:t>
      </w:r>
      <w:r w:rsidRPr="003A51BD">
        <w:rPr>
          <w:rStyle w:val="StyleUnderline"/>
        </w:rPr>
        <w:t xml:space="preserve"> also </w:t>
      </w:r>
      <w:r w:rsidRPr="003A51BD">
        <w:rPr>
          <w:rStyle w:val="Emphasis"/>
          <w:highlight w:val="cyan"/>
        </w:rPr>
        <w:t>endangers</w:t>
      </w:r>
      <w:r w:rsidRPr="003A51BD">
        <w:rPr>
          <w:rStyle w:val="StyleUnderline"/>
        </w:rPr>
        <w:t xml:space="preserve"> the </w:t>
      </w:r>
      <w:r w:rsidRPr="003A51BD">
        <w:rPr>
          <w:rStyle w:val="Emphasis"/>
          <w:highlight w:val="cyan"/>
        </w:rPr>
        <w:t>economic growth</w:t>
      </w:r>
      <w:r w:rsidRPr="003A51BD">
        <w:rPr>
          <w:sz w:val="16"/>
        </w:rPr>
        <w:t xml:space="preserve"> and opportunity </w:t>
      </w:r>
      <w:r w:rsidRPr="003A51BD">
        <w:rPr>
          <w:rStyle w:val="StyleUnderline"/>
        </w:rPr>
        <w:t xml:space="preserve">that benefit everyone </w:t>
      </w:r>
      <w:r w:rsidRPr="003A51BD">
        <w:rPr>
          <w:rStyle w:val="Emphasis"/>
        </w:rPr>
        <w:t xml:space="preserve">in the </w:t>
      </w:r>
      <w:r w:rsidRPr="003A51BD">
        <w:rPr>
          <w:rStyle w:val="Emphasis"/>
          <w:highlight w:val="cyan"/>
        </w:rPr>
        <w:t>long run</w:t>
      </w:r>
      <w:r w:rsidRPr="003A51BD">
        <w:rPr>
          <w:rStyle w:val="StyleUnderline"/>
        </w:rPr>
        <w:t>.</w:t>
      </w:r>
    </w:p>
    <w:p w14:paraId="722B41D1" w14:textId="77777777" w:rsidR="0093623D" w:rsidRDefault="0093623D" w:rsidP="0093623D">
      <w:pPr>
        <w:pStyle w:val="Heading4"/>
      </w:pPr>
      <w:r>
        <w:t xml:space="preserve">Extinction from </w:t>
      </w:r>
      <w:r w:rsidRPr="00A054AE">
        <w:rPr>
          <w:u w:val="single"/>
        </w:rPr>
        <w:t>collective action problems</w:t>
      </w:r>
      <w:r>
        <w:t xml:space="preserve"> and </w:t>
      </w:r>
      <w:r w:rsidRPr="00A054AE">
        <w:rPr>
          <w:u w:val="single"/>
        </w:rPr>
        <w:t>war</w:t>
      </w:r>
      <w:r>
        <w:t xml:space="preserve">. </w:t>
      </w:r>
    </w:p>
    <w:p w14:paraId="0088DE59" w14:textId="77777777" w:rsidR="0093623D" w:rsidRPr="004975B0" w:rsidRDefault="0093623D" w:rsidP="0093623D">
      <w:r w:rsidRPr="00A054AE">
        <w:rPr>
          <w:rStyle w:val="Style13ptBold"/>
        </w:rPr>
        <w:t>Poast 24</w:t>
      </w:r>
      <w:r>
        <w:t xml:space="preserve">, PhD and Associate Professor in the Department of Political Science at the University of Chicago (Paul Poast, August 30, 2024, “The Federal Reserve Has the Whole World in Its Hands,” World Politics Review, </w:t>
      </w:r>
      <w:r w:rsidRPr="00BB6310">
        <w:t>https://www.worldpoliticsreview.com/federal-reserve-us-economy/</w:t>
      </w:r>
      <w:r>
        <w:t>)</w:t>
      </w:r>
    </w:p>
    <w:p w14:paraId="1DC6B3B5" w14:textId="77777777" w:rsidR="0093623D" w:rsidRPr="00A054AE" w:rsidRDefault="0093623D" w:rsidP="0093623D">
      <w:pPr>
        <w:rPr>
          <w:sz w:val="16"/>
        </w:rPr>
      </w:pPr>
      <w:r w:rsidRPr="00A054AE">
        <w:rPr>
          <w:sz w:val="16"/>
        </w:rPr>
        <w:t xml:space="preserve">Failure to achieve a “soft landing” matters not just to those in the United States, but globally. </w:t>
      </w:r>
      <w:r w:rsidRPr="00A054AE">
        <w:rPr>
          <w:rStyle w:val="StyleUnderline"/>
          <w:highlight w:val="cyan"/>
        </w:rPr>
        <w:t>When the U.S.</w:t>
      </w:r>
      <w:r w:rsidRPr="00BB6310">
        <w:rPr>
          <w:rStyle w:val="StyleUnderline"/>
        </w:rPr>
        <w:t xml:space="preserve"> economy </w:t>
      </w:r>
      <w:r w:rsidRPr="00A054AE">
        <w:rPr>
          <w:rStyle w:val="Emphasis"/>
          <w:highlight w:val="cyan"/>
        </w:rPr>
        <w:t>sneezes</w:t>
      </w:r>
      <w:r w:rsidRPr="00A054AE">
        <w:rPr>
          <w:rStyle w:val="StyleUnderline"/>
          <w:highlight w:val="cyan"/>
        </w:rPr>
        <w:t>, the world</w:t>
      </w:r>
      <w:r w:rsidRPr="00A054AE">
        <w:rPr>
          <w:rStyle w:val="StyleUnderline"/>
        </w:rPr>
        <w:t xml:space="preserve"> economy </w:t>
      </w:r>
      <w:r w:rsidRPr="00A054AE">
        <w:rPr>
          <w:rStyle w:val="Emphasis"/>
          <w:highlight w:val="cyan"/>
        </w:rPr>
        <w:t>gets a cold</w:t>
      </w:r>
      <w:r w:rsidRPr="00A054AE">
        <w:rPr>
          <w:rStyle w:val="StyleUnderline"/>
          <w:highlight w:val="cyan"/>
        </w:rPr>
        <w:t>. Between</w:t>
      </w:r>
      <w:r w:rsidRPr="00BB6310">
        <w:rPr>
          <w:rStyle w:val="StyleUnderline"/>
        </w:rPr>
        <w:t xml:space="preserve"> the</w:t>
      </w:r>
      <w:r w:rsidRPr="00A054AE">
        <w:rPr>
          <w:sz w:val="16"/>
        </w:rPr>
        <w:t xml:space="preserve"> above-mentioned </w:t>
      </w:r>
      <w:r w:rsidRPr="00A054AE">
        <w:rPr>
          <w:rStyle w:val="StyleUnderline"/>
          <w:highlight w:val="cyan"/>
        </w:rPr>
        <w:t xml:space="preserve">centrality of </w:t>
      </w:r>
      <w:r w:rsidRPr="00A054AE">
        <w:rPr>
          <w:rStyle w:val="Emphasis"/>
          <w:highlight w:val="cyan"/>
        </w:rPr>
        <w:t>the dollar</w:t>
      </w:r>
      <w:r w:rsidRPr="00A054AE">
        <w:rPr>
          <w:sz w:val="16"/>
        </w:rPr>
        <w:t xml:space="preserve"> as a global currency </w:t>
      </w:r>
      <w:r w:rsidRPr="00A054AE">
        <w:rPr>
          <w:rStyle w:val="StyleUnderline"/>
          <w:highlight w:val="cyan"/>
        </w:rPr>
        <w:t>and</w:t>
      </w:r>
      <w:r w:rsidRPr="00BB6310">
        <w:rPr>
          <w:rStyle w:val="StyleUnderline"/>
        </w:rPr>
        <w:t xml:space="preserve"> the </w:t>
      </w:r>
      <w:r w:rsidRPr="00A054AE">
        <w:rPr>
          <w:rStyle w:val="Emphasis"/>
          <w:highlight w:val="cyan"/>
        </w:rPr>
        <w:t>importance</w:t>
      </w:r>
      <w:r w:rsidRPr="00BB6310">
        <w:rPr>
          <w:rStyle w:val="StyleUnderline"/>
        </w:rPr>
        <w:t xml:space="preserve"> of the </w:t>
      </w:r>
      <w:r w:rsidRPr="00BB6310">
        <w:rPr>
          <w:rStyle w:val="Emphasis"/>
        </w:rPr>
        <w:t>U</w:t>
      </w:r>
      <w:r w:rsidRPr="00A054AE">
        <w:rPr>
          <w:sz w:val="16"/>
        </w:rPr>
        <w:t xml:space="preserve">nited </w:t>
      </w:r>
      <w:r w:rsidRPr="00BB6310">
        <w:rPr>
          <w:rStyle w:val="Emphasis"/>
        </w:rPr>
        <w:t>S</w:t>
      </w:r>
      <w:r w:rsidRPr="00A054AE">
        <w:rPr>
          <w:sz w:val="16"/>
        </w:rPr>
        <w:t xml:space="preserve">tates </w:t>
      </w:r>
      <w:r w:rsidRPr="00A054AE">
        <w:rPr>
          <w:rStyle w:val="StyleUnderline"/>
          <w:highlight w:val="cyan"/>
        </w:rPr>
        <w:t>as the</w:t>
      </w:r>
      <w:r w:rsidRPr="00BB6310">
        <w:rPr>
          <w:rStyle w:val="StyleUnderline"/>
        </w:rPr>
        <w:t xml:space="preserve"> </w:t>
      </w:r>
      <w:r w:rsidRPr="00BB6310">
        <w:rPr>
          <w:rStyle w:val="Emphasis"/>
        </w:rPr>
        <w:t xml:space="preserve">world’s </w:t>
      </w:r>
      <w:r w:rsidRPr="00A054AE">
        <w:rPr>
          <w:rStyle w:val="Emphasis"/>
          <w:highlight w:val="cyan"/>
        </w:rPr>
        <w:t>top market</w:t>
      </w:r>
      <w:r w:rsidRPr="00A054AE">
        <w:rPr>
          <w:sz w:val="16"/>
        </w:rPr>
        <w:t xml:space="preserve"> for investment, </w:t>
      </w:r>
      <w:r w:rsidRPr="00A054AE">
        <w:rPr>
          <w:rStyle w:val="StyleUnderline"/>
          <w:highlight w:val="cyan"/>
        </w:rPr>
        <w:t xml:space="preserve">the </w:t>
      </w:r>
      <w:r w:rsidRPr="00A054AE">
        <w:rPr>
          <w:rStyle w:val="Emphasis"/>
          <w:highlight w:val="cyan"/>
        </w:rPr>
        <w:t>U</w:t>
      </w:r>
      <w:r w:rsidRPr="00A054AE">
        <w:rPr>
          <w:sz w:val="16"/>
        </w:rPr>
        <w:t xml:space="preserve">nited </w:t>
      </w:r>
      <w:r w:rsidRPr="00A054AE">
        <w:rPr>
          <w:rStyle w:val="Emphasis"/>
          <w:highlight w:val="cyan"/>
        </w:rPr>
        <w:t>S</w:t>
      </w:r>
      <w:r w:rsidRPr="00A054AE">
        <w:rPr>
          <w:sz w:val="16"/>
        </w:rPr>
        <w:t xml:space="preserve">tates </w:t>
      </w:r>
      <w:r w:rsidRPr="00BB6310">
        <w:rPr>
          <w:rStyle w:val="StyleUnderline"/>
        </w:rPr>
        <w:t xml:space="preserve">economy </w:t>
      </w:r>
      <w:r w:rsidRPr="00A054AE">
        <w:rPr>
          <w:rStyle w:val="StyleUnderline"/>
          <w:highlight w:val="cyan"/>
        </w:rPr>
        <w:t xml:space="preserve">remains </w:t>
      </w:r>
      <w:r w:rsidRPr="00A054AE">
        <w:rPr>
          <w:rStyle w:val="Emphasis"/>
          <w:highlight w:val="cyan"/>
        </w:rPr>
        <w:t>at the center</w:t>
      </w:r>
      <w:r w:rsidRPr="00A054AE">
        <w:rPr>
          <w:sz w:val="16"/>
        </w:rPr>
        <w:t xml:space="preserve"> of the global economy. Other economies are not well poised to serve as engines to compensate for a downturn in the U.S. economy. China’s economy is facing its own problems of slowing growth and an inability to take steps needed to reform the economy. In Europe, the Eurozone countries and their central bank, the European Central Bank, are also facing their own economic headwinds and slow growth.</w:t>
      </w:r>
    </w:p>
    <w:p w14:paraId="6AE8E325" w14:textId="77777777" w:rsidR="0093623D" w:rsidRPr="00A054AE" w:rsidRDefault="0093623D" w:rsidP="0093623D">
      <w:pPr>
        <w:rPr>
          <w:sz w:val="16"/>
        </w:rPr>
      </w:pPr>
      <w:r w:rsidRPr="00A054AE">
        <w:rPr>
          <w:rStyle w:val="StyleUnderline"/>
          <w:highlight w:val="cyan"/>
        </w:rPr>
        <w:t>If the</w:t>
      </w:r>
      <w:r w:rsidRPr="00BB6310">
        <w:rPr>
          <w:rStyle w:val="StyleUnderline"/>
        </w:rPr>
        <w:t xml:space="preserve"> U.S. </w:t>
      </w:r>
      <w:r w:rsidRPr="00A054AE">
        <w:rPr>
          <w:rStyle w:val="Emphasis"/>
          <w:highlight w:val="cyan"/>
        </w:rPr>
        <w:t>economy falters</w:t>
      </w:r>
      <w:r w:rsidRPr="00A054AE">
        <w:rPr>
          <w:sz w:val="16"/>
        </w:rPr>
        <w:t xml:space="preserve"> and that faltering transfers to the global economy, </w:t>
      </w:r>
      <w:r w:rsidRPr="00A054AE">
        <w:rPr>
          <w:rStyle w:val="StyleUnderline"/>
          <w:highlight w:val="cyan"/>
        </w:rPr>
        <w:t xml:space="preserve">it couldn’t come </w:t>
      </w:r>
      <w:r w:rsidRPr="00A054AE">
        <w:rPr>
          <w:rStyle w:val="Emphasis"/>
          <w:highlight w:val="cyan"/>
        </w:rPr>
        <w:t>at a worse time</w:t>
      </w:r>
      <w:r w:rsidRPr="00BB6310">
        <w:rPr>
          <w:rStyle w:val="StyleUnderline"/>
        </w:rPr>
        <w:t xml:space="preserve">. A global economic </w:t>
      </w:r>
      <w:r w:rsidRPr="00A054AE">
        <w:rPr>
          <w:rStyle w:val="StyleUnderline"/>
          <w:highlight w:val="cyan"/>
        </w:rPr>
        <w:t>downturn</w:t>
      </w:r>
      <w:r w:rsidRPr="00A054AE">
        <w:rPr>
          <w:sz w:val="16"/>
        </w:rPr>
        <w:t xml:space="preserve"> would mean daily life would be harder for many. But it </w:t>
      </w:r>
      <w:r w:rsidRPr="00A054AE">
        <w:rPr>
          <w:rStyle w:val="StyleUnderline"/>
          <w:highlight w:val="cyan"/>
        </w:rPr>
        <w:t>would be</w:t>
      </w:r>
      <w:r w:rsidRPr="00BB6310">
        <w:rPr>
          <w:rStyle w:val="StyleUnderline"/>
        </w:rPr>
        <w:t xml:space="preserve"> </w:t>
      </w:r>
      <w:r w:rsidRPr="00BB6310">
        <w:rPr>
          <w:rStyle w:val="Emphasis"/>
        </w:rPr>
        <w:t xml:space="preserve">especially </w:t>
      </w:r>
      <w:r w:rsidRPr="00A054AE">
        <w:rPr>
          <w:rStyle w:val="Emphasis"/>
          <w:highlight w:val="cyan"/>
        </w:rPr>
        <w:t>concerning</w:t>
      </w:r>
      <w:r w:rsidRPr="00A054AE">
        <w:rPr>
          <w:rStyle w:val="StyleUnderline"/>
          <w:highlight w:val="cyan"/>
        </w:rPr>
        <w:t xml:space="preserve"> in a world engulfed in </w:t>
      </w:r>
      <w:r w:rsidRPr="00A054AE">
        <w:rPr>
          <w:rStyle w:val="Emphasis"/>
          <w:highlight w:val="cyan"/>
        </w:rPr>
        <w:t>conflict</w:t>
      </w:r>
      <w:r w:rsidRPr="00BB6310">
        <w:rPr>
          <w:rStyle w:val="StyleUnderline"/>
        </w:rPr>
        <w:t>.</w:t>
      </w:r>
    </w:p>
    <w:p w14:paraId="035EF739" w14:textId="77777777" w:rsidR="0093623D" w:rsidRPr="00A054AE" w:rsidRDefault="0093623D" w:rsidP="0093623D">
      <w:pPr>
        <w:rPr>
          <w:sz w:val="16"/>
        </w:rPr>
      </w:pPr>
      <w:r w:rsidRPr="00A054AE">
        <w:rPr>
          <w:sz w:val="16"/>
        </w:rPr>
        <w:t xml:space="preserve">If the largest economies in the world see a major downturn, </w:t>
      </w:r>
      <w:r w:rsidRPr="00BB6310">
        <w:rPr>
          <w:rStyle w:val="StyleUnderline"/>
        </w:rPr>
        <w:t xml:space="preserve">their </w:t>
      </w:r>
      <w:r w:rsidRPr="00A054AE">
        <w:rPr>
          <w:rStyle w:val="StyleUnderline"/>
          <w:highlight w:val="cyan"/>
        </w:rPr>
        <w:t>ability to address</w:t>
      </w:r>
      <w:r w:rsidRPr="00BB6310">
        <w:rPr>
          <w:rStyle w:val="StyleUnderline"/>
        </w:rPr>
        <w:t xml:space="preserve"> the </w:t>
      </w:r>
      <w:r w:rsidRPr="00BB6310">
        <w:rPr>
          <w:rStyle w:val="Emphasis"/>
        </w:rPr>
        <w:t xml:space="preserve">world’s </w:t>
      </w:r>
      <w:r w:rsidRPr="00A054AE">
        <w:rPr>
          <w:rStyle w:val="Emphasis"/>
        </w:rPr>
        <w:t>problems</w:t>
      </w:r>
      <w:r w:rsidRPr="00BB6310">
        <w:rPr>
          <w:rStyle w:val="StyleUnderline"/>
        </w:rPr>
        <w:t>, particularly</w:t>
      </w:r>
      <w:r w:rsidRPr="00A054AE">
        <w:rPr>
          <w:sz w:val="16"/>
        </w:rPr>
        <w:t xml:space="preserve"> humanitarian </w:t>
      </w:r>
      <w:r w:rsidRPr="00A054AE">
        <w:rPr>
          <w:rStyle w:val="Emphasis"/>
          <w:highlight w:val="cyan"/>
        </w:rPr>
        <w:t>crises</w:t>
      </w:r>
      <w:r w:rsidRPr="00A054AE">
        <w:rPr>
          <w:rStyle w:val="StyleUnderline"/>
          <w:highlight w:val="cyan"/>
        </w:rPr>
        <w:t xml:space="preserve"> that require</w:t>
      </w:r>
      <w:r w:rsidRPr="00BB6310">
        <w:rPr>
          <w:rStyle w:val="StyleUnderline"/>
        </w:rPr>
        <w:t xml:space="preserve"> financial </w:t>
      </w:r>
      <w:r w:rsidRPr="00A054AE">
        <w:rPr>
          <w:rStyle w:val="StyleUnderline"/>
          <w:highlight w:val="cyan"/>
        </w:rPr>
        <w:t>resources, would be</w:t>
      </w:r>
      <w:r w:rsidRPr="00A054AE">
        <w:rPr>
          <w:sz w:val="16"/>
        </w:rPr>
        <w:t xml:space="preserve"> further </w:t>
      </w:r>
      <w:r w:rsidRPr="00A054AE">
        <w:rPr>
          <w:rStyle w:val="Emphasis"/>
          <w:highlight w:val="cyan"/>
        </w:rPr>
        <w:t>hampered</w:t>
      </w:r>
      <w:r w:rsidRPr="00BB6310">
        <w:rPr>
          <w:rStyle w:val="StyleUnderline"/>
        </w:rPr>
        <w:t xml:space="preserve">. Not only would a </w:t>
      </w:r>
      <w:r w:rsidRPr="00A054AE">
        <w:rPr>
          <w:rStyle w:val="StyleUnderline"/>
          <w:highlight w:val="cyan"/>
        </w:rPr>
        <w:t>retrenchment of</w:t>
      </w:r>
      <w:r w:rsidRPr="00BB6310">
        <w:rPr>
          <w:rStyle w:val="StyleUnderline"/>
        </w:rPr>
        <w:t xml:space="preserve"> economic </w:t>
      </w:r>
      <w:r w:rsidRPr="00A054AE">
        <w:rPr>
          <w:rStyle w:val="StyleUnderline"/>
          <w:highlight w:val="cyan"/>
        </w:rPr>
        <w:t>resources mean</w:t>
      </w:r>
      <w:r w:rsidRPr="00BB6310">
        <w:rPr>
          <w:rStyle w:val="StyleUnderline"/>
        </w:rPr>
        <w:t xml:space="preserve"> that </w:t>
      </w:r>
      <w:r w:rsidRPr="00BB6310">
        <w:rPr>
          <w:rStyle w:val="Emphasis"/>
        </w:rPr>
        <w:t xml:space="preserve">major global </w:t>
      </w:r>
      <w:r w:rsidRPr="00A054AE">
        <w:rPr>
          <w:rStyle w:val="Emphasis"/>
          <w:highlight w:val="cyan"/>
        </w:rPr>
        <w:t>powers</w:t>
      </w:r>
      <w:r w:rsidRPr="00BB6310">
        <w:rPr>
          <w:rStyle w:val="StyleUnderline"/>
        </w:rPr>
        <w:t xml:space="preserve"> would </w:t>
      </w:r>
      <w:r w:rsidRPr="00A054AE">
        <w:rPr>
          <w:rStyle w:val="StyleUnderline"/>
          <w:highlight w:val="cyan"/>
        </w:rPr>
        <w:t>have less</w:t>
      </w:r>
      <w:r w:rsidRPr="00BB6310">
        <w:rPr>
          <w:rStyle w:val="StyleUnderline"/>
        </w:rPr>
        <w:t xml:space="preserve"> of an </w:t>
      </w:r>
      <w:r w:rsidRPr="00A054AE">
        <w:rPr>
          <w:rStyle w:val="StyleUnderline"/>
          <w:highlight w:val="cyan"/>
        </w:rPr>
        <w:t>ability</w:t>
      </w:r>
      <w:r w:rsidRPr="00A054AE">
        <w:rPr>
          <w:sz w:val="16"/>
        </w:rPr>
        <w:t xml:space="preserve"> to play a constructive role </w:t>
      </w:r>
      <w:r w:rsidRPr="00A054AE">
        <w:rPr>
          <w:rStyle w:val="StyleUnderline"/>
          <w:highlight w:val="cyan"/>
        </w:rPr>
        <w:t xml:space="preserve">in </w:t>
      </w:r>
      <w:r w:rsidRPr="00A054AE">
        <w:rPr>
          <w:rStyle w:val="Emphasis"/>
          <w:highlight w:val="cyan"/>
        </w:rPr>
        <w:t>facing</w:t>
      </w:r>
      <w:r w:rsidRPr="00BB6310">
        <w:rPr>
          <w:rStyle w:val="Emphasis"/>
        </w:rPr>
        <w:t xml:space="preserve"> global </w:t>
      </w:r>
      <w:r w:rsidRPr="00A054AE">
        <w:rPr>
          <w:rStyle w:val="Emphasis"/>
          <w:highlight w:val="cyan"/>
        </w:rPr>
        <w:t>challenges</w:t>
      </w:r>
      <w:r w:rsidRPr="00BB6310">
        <w:rPr>
          <w:rStyle w:val="StyleUnderline"/>
        </w:rPr>
        <w:t xml:space="preserve">, they would also be </w:t>
      </w:r>
      <w:r w:rsidRPr="00BB6310">
        <w:rPr>
          <w:rStyle w:val="Emphasis"/>
        </w:rPr>
        <w:t>less willing</w:t>
      </w:r>
      <w:r w:rsidRPr="00BB6310">
        <w:rPr>
          <w:rStyle w:val="StyleUnderline"/>
        </w:rPr>
        <w:t xml:space="preserve"> to do so. A </w:t>
      </w:r>
      <w:r w:rsidRPr="00A054AE">
        <w:rPr>
          <w:rStyle w:val="StyleUnderline"/>
          <w:highlight w:val="cyan"/>
        </w:rPr>
        <w:t>worsening</w:t>
      </w:r>
      <w:r w:rsidRPr="00BB6310">
        <w:rPr>
          <w:rStyle w:val="StyleUnderline"/>
        </w:rPr>
        <w:t xml:space="preserve"> economic </w:t>
      </w:r>
      <w:r w:rsidRPr="00A054AE">
        <w:rPr>
          <w:rStyle w:val="StyleUnderline"/>
          <w:highlight w:val="cyan"/>
        </w:rPr>
        <w:t xml:space="preserve">outlook can </w:t>
      </w:r>
      <w:r w:rsidRPr="00A054AE">
        <w:rPr>
          <w:rStyle w:val="Emphasis"/>
          <w:highlight w:val="cyan"/>
        </w:rPr>
        <w:t>bring out the worst</w:t>
      </w:r>
      <w:r w:rsidRPr="00A054AE">
        <w:rPr>
          <w:rStyle w:val="StyleUnderline"/>
          <w:highlight w:val="cyan"/>
        </w:rPr>
        <w:t xml:space="preserve"> in</w:t>
      </w:r>
      <w:r w:rsidRPr="00BB6310">
        <w:rPr>
          <w:rStyle w:val="StyleUnderline"/>
        </w:rPr>
        <w:t xml:space="preserve"> nation-</w:t>
      </w:r>
      <w:r w:rsidRPr="00A054AE">
        <w:rPr>
          <w:rStyle w:val="StyleUnderline"/>
          <w:highlight w:val="cyan"/>
        </w:rPr>
        <w:t xml:space="preserve">states: </w:t>
      </w:r>
      <w:r w:rsidRPr="00A054AE">
        <w:rPr>
          <w:rStyle w:val="Emphasis"/>
          <w:highlight w:val="cyan"/>
        </w:rPr>
        <w:t>nationalism</w:t>
      </w:r>
      <w:r w:rsidRPr="00BB6310">
        <w:rPr>
          <w:rStyle w:val="StyleUnderline"/>
        </w:rPr>
        <w:t xml:space="preserve">, protectionism, </w:t>
      </w:r>
      <w:r w:rsidRPr="00A054AE">
        <w:rPr>
          <w:rStyle w:val="StyleUnderline"/>
          <w:highlight w:val="cyan"/>
        </w:rPr>
        <w:t>and</w:t>
      </w:r>
      <w:r w:rsidRPr="00BB6310">
        <w:rPr>
          <w:rStyle w:val="StyleUnderline"/>
        </w:rPr>
        <w:t xml:space="preserve"> even </w:t>
      </w:r>
      <w:r w:rsidRPr="00A054AE">
        <w:rPr>
          <w:rStyle w:val="Emphasis"/>
          <w:highlight w:val="cyan"/>
        </w:rPr>
        <w:t>isolationism</w:t>
      </w:r>
      <w:r w:rsidRPr="00A054AE">
        <w:rPr>
          <w:sz w:val="16"/>
        </w:rPr>
        <w:t xml:space="preserve">. Succumbing to these would only worsen the current global political situation. </w:t>
      </w:r>
      <w:r w:rsidRPr="00A054AE">
        <w:rPr>
          <w:sz w:val="16"/>
          <w:szCs w:val="16"/>
        </w:rPr>
        <w:t>That possibility should be particularly concerning for students of history. It is not difficult to draw a connection between the horrible global economic conditions of the 1930s and the eventual onset of the Second World War. The U.S. secretary of state during much of the Second World War, Cordell H</w:t>
      </w:r>
      <w:r w:rsidRPr="00A054AE">
        <w:rPr>
          <w:sz w:val="16"/>
        </w:rPr>
        <w:t xml:space="preserve">ull, observed in the 1940s that </w:t>
      </w:r>
      <w:r w:rsidRPr="00BB6310">
        <w:rPr>
          <w:rStyle w:val="StyleUnderline"/>
        </w:rPr>
        <w:t>“</w:t>
      </w:r>
      <w:r w:rsidRPr="00A054AE">
        <w:rPr>
          <w:rStyle w:val="Emphasis"/>
        </w:rPr>
        <w:t>eliminating</w:t>
      </w:r>
      <w:r w:rsidRPr="00BB6310">
        <w:rPr>
          <w:rStyle w:val="StyleUnderline"/>
        </w:rPr>
        <w:t xml:space="preserve"> the </w:t>
      </w:r>
      <w:r w:rsidRPr="00A054AE">
        <w:rPr>
          <w:rStyle w:val="StyleUnderline"/>
          <w:highlight w:val="cyan"/>
        </w:rPr>
        <w:t>economic dissatisfaction</w:t>
      </w:r>
      <w:r w:rsidRPr="00BB6310">
        <w:rPr>
          <w:rStyle w:val="StyleUnderline"/>
        </w:rPr>
        <w:t xml:space="preserve"> that </w:t>
      </w:r>
      <w:r w:rsidRPr="00A054AE">
        <w:rPr>
          <w:rStyle w:val="Emphasis"/>
          <w:highlight w:val="cyan"/>
        </w:rPr>
        <w:t>breeds war</w:t>
      </w:r>
      <w:r w:rsidRPr="00BB6310">
        <w:rPr>
          <w:rStyle w:val="StyleUnderline"/>
        </w:rPr>
        <w:t xml:space="preserve">” was the </w:t>
      </w:r>
      <w:r w:rsidRPr="00A054AE">
        <w:rPr>
          <w:rStyle w:val="Emphasis"/>
        </w:rPr>
        <w:t>only way</w:t>
      </w:r>
      <w:r w:rsidRPr="00BB6310">
        <w:rPr>
          <w:rStyle w:val="StyleUnderline"/>
        </w:rPr>
        <w:t xml:space="preserve"> of having “a reasonable chance for </w:t>
      </w:r>
      <w:r w:rsidRPr="00A054AE">
        <w:rPr>
          <w:rStyle w:val="Emphasis"/>
        </w:rPr>
        <w:t>lasting peace</w:t>
      </w:r>
      <w:r w:rsidRPr="00BB6310">
        <w:rPr>
          <w:rStyle w:val="StyleUnderline"/>
        </w:rPr>
        <w:t>.”</w:t>
      </w:r>
    </w:p>
    <w:p w14:paraId="6D3EE972" w14:textId="77777777" w:rsidR="0093623D" w:rsidRPr="00A054AE" w:rsidRDefault="0093623D" w:rsidP="0093623D"/>
    <w:p w14:paraId="218EACE8" w14:textId="77777777" w:rsidR="0093623D" w:rsidRDefault="0093623D" w:rsidP="0093623D"/>
    <w:bookmarkEnd w:id="0"/>
    <w:p w14:paraId="798C08BC" w14:textId="77777777" w:rsidR="0093623D" w:rsidRDefault="0093623D" w:rsidP="0093623D">
      <w:pPr>
        <w:pStyle w:val="Heading3"/>
      </w:pPr>
      <w:r>
        <w:t>CP---1NC</w:t>
      </w:r>
    </w:p>
    <w:p w14:paraId="0C3806F1" w14:textId="77777777" w:rsidR="0093623D" w:rsidRDefault="0093623D" w:rsidP="0093623D">
      <w:pPr>
        <w:pStyle w:val="Heading4"/>
      </w:pPr>
      <w:r w:rsidRPr="00733D19">
        <w:t>The United States Federal Government should eliminate its existing collective bargaining rights for private workers in the United States.</w:t>
      </w:r>
    </w:p>
    <w:p w14:paraId="5C6EFBBA" w14:textId="77777777" w:rsidR="0093623D" w:rsidRDefault="0093623D" w:rsidP="0093623D">
      <w:pPr>
        <w:pStyle w:val="Heading4"/>
      </w:pPr>
      <w:r>
        <w:t>It’s mutually exclusive based on “</w:t>
      </w:r>
      <w:r w:rsidRPr="00647A39">
        <w:rPr>
          <w:u w:val="single"/>
        </w:rPr>
        <w:t>strengthen</w:t>
      </w:r>
      <w:r>
        <w:t>”</w:t>
      </w:r>
    </w:p>
    <w:p w14:paraId="28BC06E8" w14:textId="77777777" w:rsidR="0093623D" w:rsidRPr="00C06E0D" w:rsidRDefault="0093623D" w:rsidP="0093623D">
      <w:r w:rsidRPr="006A0F24">
        <w:rPr>
          <w:rStyle w:val="Style13ptBold"/>
        </w:rPr>
        <w:t>Pryor 14</w:t>
      </w:r>
      <w:r>
        <w:t xml:space="preserve">, JD (Appellant Brief filed in: NEESE v. LYON 05-13-01597-CV COURT OF APPEALS OF TEXAS, FIFTH DISTRICT January 15, 2014, Lexis) </w:t>
      </w:r>
    </w:p>
    <w:p w14:paraId="5061C12E" w14:textId="77777777" w:rsidR="0093623D" w:rsidRPr="00647A39" w:rsidRDefault="0093623D" w:rsidP="0093623D">
      <w:pPr>
        <w:rPr>
          <w:sz w:val="16"/>
        </w:rPr>
      </w:pPr>
      <w:r w:rsidRPr="00CF3B1B">
        <w:rPr>
          <w:sz w:val="16"/>
        </w:rPr>
        <w:t xml:space="preserve">Defendants also misstated in their summary judgment motion the holdings of the cases and authorities they cite for the proposition that Section 82.065, the pre-amendment law, only allows that statute as a defense to a lawyer's suit for his fee. Each of the cases cited relies upon that law to void a fee contract, but none of them address the issue of whether an affirmative claim may be made to void a barratrous contingency fee agreement. See Tillery &amp; Tillery v. Zurich Ins. Co., 54 S.W.3d 356, 359 (Tex. App.-Dallas 2001, pet. denied); Cobb, 305 S.W.3d at 43. Defendants' citation to Charles Herring's treatise on lawyer discipline is likewise misleading: Defendants quote the statement that no "express private remedy" existed against a lawyer or other person who engaged in barratry but ignore Mr. Herring's qualification following that statement that </w:t>
      </w:r>
      <w:r w:rsidRPr="002E69F1">
        <w:rPr>
          <w:rStyle w:val="StyleUnderline"/>
        </w:rPr>
        <w:t>the</w:t>
      </w:r>
      <w:r w:rsidRPr="00CF3B1B">
        <w:rPr>
          <w:sz w:val="16"/>
        </w:rPr>
        <w:t xml:space="preserve"> Original Statute allowed a client to void a contract obtained through barratry and explaining that </w:t>
      </w:r>
      <w:r w:rsidRPr="006A0F24">
        <w:rPr>
          <w:rStyle w:val="StyleUnderline"/>
          <w:highlight w:val="cyan"/>
        </w:rPr>
        <w:t>the</w:t>
      </w:r>
      <w:r w:rsidRPr="00CF3B1B">
        <w:rPr>
          <w:sz w:val="16"/>
        </w:rPr>
        <w:t xml:space="preserve"> 2011 </w:t>
      </w:r>
      <w:r w:rsidRPr="006A0F24">
        <w:rPr>
          <w:rStyle w:val="StyleUnderline"/>
          <w:highlight w:val="cyan"/>
        </w:rPr>
        <w:t>Amendment</w:t>
      </w:r>
      <w:r w:rsidRPr="00CF3B1B">
        <w:rPr>
          <w:sz w:val="16"/>
        </w:rPr>
        <w:t xml:space="preserve"> only </w:t>
      </w:r>
      <w:r w:rsidRPr="006A0F24">
        <w:rPr>
          <w:rStyle w:val="StyleUnderline"/>
          <w:highlight w:val="cyan"/>
        </w:rPr>
        <w:t>served to</w:t>
      </w:r>
      <w:r w:rsidRPr="00CF3B1B">
        <w:rPr>
          <w:sz w:val="16"/>
        </w:rPr>
        <w:t xml:space="preserve"> "</w:t>
      </w:r>
      <w:r w:rsidRPr="006A0F24">
        <w:rPr>
          <w:rStyle w:val="Emphasis"/>
          <w:highlight w:val="cyan"/>
        </w:rPr>
        <w:t>strengthen</w:t>
      </w:r>
      <w:r w:rsidRPr="00CF3B1B">
        <w:rPr>
          <w:sz w:val="16"/>
        </w:rPr>
        <w:t xml:space="preserve"> civil remedies for clients and to create a new civil remedy for nonclients" subjected to illegal solicitation.  [*41]  See Charles F. Herring, Jr., 2013 Texas Legal Malpractice &amp; Lawyer Discipline § 3.20.5 (12th ed. 2013). 91 </w:t>
      </w:r>
      <w:r w:rsidRPr="006A0F24">
        <w:rPr>
          <w:rStyle w:val="StyleUnderline"/>
          <w:highlight w:val="cyan"/>
        </w:rPr>
        <w:t>The word "</w:t>
      </w:r>
      <w:r w:rsidRPr="006A0F24">
        <w:rPr>
          <w:rStyle w:val="Emphasis"/>
          <w:highlight w:val="cyan"/>
        </w:rPr>
        <w:t>strengthen</w:t>
      </w:r>
      <w:r w:rsidRPr="006A0F24">
        <w:rPr>
          <w:rStyle w:val="StyleUnderline"/>
          <w:highlight w:val="cyan"/>
        </w:rPr>
        <w:t>" confirms that remedies</w:t>
      </w:r>
      <w:r w:rsidRPr="00CF3B1B">
        <w:rPr>
          <w:sz w:val="16"/>
          <w:highlight w:val="cyan"/>
        </w:rPr>
        <w:t xml:space="preserve"> </w:t>
      </w:r>
      <w:r w:rsidRPr="00647A39">
        <w:rPr>
          <w:rStyle w:val="Emphasis"/>
          <w:sz w:val="40"/>
          <w:szCs w:val="40"/>
          <w:highlight w:val="cyan"/>
        </w:rPr>
        <w:t>already existed</w:t>
      </w:r>
      <w:r w:rsidRPr="00CF3B1B">
        <w:rPr>
          <w:sz w:val="16"/>
          <w:highlight w:val="cyan"/>
        </w:rPr>
        <w:t xml:space="preserve"> </w:t>
      </w:r>
      <w:r w:rsidRPr="006A0F24">
        <w:rPr>
          <w:rStyle w:val="StyleUnderline"/>
          <w:highlight w:val="cyan"/>
        </w:rPr>
        <w:t>for clients</w:t>
      </w:r>
      <w:r w:rsidRPr="00CF3B1B">
        <w:rPr>
          <w:sz w:val="16"/>
        </w:rPr>
        <w:t xml:space="preserve">, especially </w:t>
      </w:r>
      <w:r w:rsidRPr="006A0F24">
        <w:rPr>
          <w:rStyle w:val="StyleUnderline"/>
          <w:highlight w:val="cyan"/>
        </w:rPr>
        <w:t>in contrast to</w:t>
      </w:r>
      <w:r w:rsidRPr="002E69F1">
        <w:rPr>
          <w:rStyle w:val="StyleUnderline"/>
        </w:rPr>
        <w:t xml:space="preserve"> the "</w:t>
      </w:r>
      <w:r w:rsidRPr="006A0F24">
        <w:rPr>
          <w:rStyle w:val="Emphasis"/>
          <w:highlight w:val="cyan"/>
        </w:rPr>
        <w:t>new</w:t>
      </w:r>
      <w:r w:rsidRPr="002E69F1">
        <w:rPr>
          <w:rStyle w:val="StyleUnderline"/>
        </w:rPr>
        <w:t xml:space="preserve"> civil </w:t>
      </w:r>
      <w:r w:rsidRPr="006A0F24">
        <w:rPr>
          <w:rStyle w:val="StyleUnderline"/>
          <w:highlight w:val="cyan"/>
        </w:rPr>
        <w:t>remedy</w:t>
      </w:r>
      <w:r w:rsidRPr="002E69F1">
        <w:rPr>
          <w:rStyle w:val="StyleUnderline"/>
        </w:rPr>
        <w:t>"</w:t>
      </w:r>
      <w:r w:rsidRPr="00CF3B1B">
        <w:rPr>
          <w:sz w:val="16"/>
        </w:rPr>
        <w:t xml:space="preserve"> for the non-clients Herring references, making Defendants' citation of Herring's treatise for the proposition that there was no remedy before the 2011 Amendment simply inaccurate. Defendants' contention that the Legislature would have been "wasting its time enacting" the 2011 Amendment if a barratry cause of action already existed 92 is refuted by the fact that the remedies it enacted were greater than those that were previously in place by adding a cause of action for non-clients, expanding the remedy for clients beyond contingency fee contracts to all contracts for legal services, and adding additional statutory categories of damages beyond what would have existed at common law.</w:t>
      </w:r>
    </w:p>
    <w:p w14:paraId="513CE5D0" w14:textId="77777777" w:rsidR="0093623D" w:rsidRDefault="0093623D" w:rsidP="0093623D">
      <w:pPr>
        <w:pStyle w:val="Heading4"/>
      </w:pPr>
      <w:r>
        <w:t xml:space="preserve">The counterplan </w:t>
      </w:r>
      <w:r w:rsidRPr="002A200D">
        <w:rPr>
          <w:u w:val="single"/>
        </w:rPr>
        <w:t>sparks a labor movement</w:t>
      </w:r>
      <w:r>
        <w:t xml:space="preserve">. Labor innovation </w:t>
      </w:r>
      <w:r w:rsidRPr="002A200D">
        <w:rPr>
          <w:u w:val="single"/>
        </w:rPr>
        <w:t>and</w:t>
      </w:r>
      <w:r>
        <w:t xml:space="preserve"> state fill-in. </w:t>
      </w:r>
    </w:p>
    <w:p w14:paraId="2849502E" w14:textId="77777777" w:rsidR="0093623D" w:rsidRPr="00215B44" w:rsidRDefault="0093623D" w:rsidP="0093623D">
      <w:r w:rsidRPr="00DB6C15">
        <w:rPr>
          <w:rStyle w:val="Style13ptBold"/>
        </w:rPr>
        <w:t>Velazquez 25</w:t>
      </w:r>
      <w:r>
        <w:t>, Professor of Law @ Indiana (Alvin, “The Death of Labor Law and the Rebirth of the Labor Movement,” Indiana Legal Studies Research Paper Number 543)</w:t>
      </w:r>
    </w:p>
    <w:p w14:paraId="1F95B29B" w14:textId="77777777" w:rsidR="0093623D" w:rsidRPr="005B1B10" w:rsidRDefault="0093623D" w:rsidP="0093623D">
      <w:pPr>
        <w:rPr>
          <w:sz w:val="16"/>
        </w:rPr>
      </w:pPr>
      <w:r w:rsidRPr="005B1B10">
        <w:rPr>
          <w:sz w:val="16"/>
        </w:rPr>
        <w:t xml:space="preserve">The </w:t>
      </w:r>
      <w:r w:rsidRPr="00D87BDA">
        <w:rPr>
          <w:rStyle w:val="StyleUnderline"/>
          <w:highlight w:val="cyan"/>
        </w:rPr>
        <w:t>elimination of</w:t>
      </w:r>
      <w:r w:rsidRPr="00AF2AF6">
        <w:rPr>
          <w:rStyle w:val="StyleUnderline"/>
        </w:rPr>
        <w:t xml:space="preserve"> the </w:t>
      </w:r>
      <w:r w:rsidRPr="00D87BDA">
        <w:rPr>
          <w:rStyle w:val="StyleUnderline"/>
          <w:highlight w:val="cyan"/>
        </w:rPr>
        <w:t>NLRA</w:t>
      </w:r>
      <w:r w:rsidRPr="005B1B10">
        <w:rPr>
          <w:sz w:val="16"/>
        </w:rPr>
        <w:t xml:space="preserve"> as outlined above </w:t>
      </w:r>
      <w:r w:rsidRPr="00AF2AF6">
        <w:rPr>
          <w:rStyle w:val="StyleUnderline"/>
        </w:rPr>
        <w:t>will leave labor</w:t>
      </w:r>
      <w:r w:rsidRPr="005B1B10">
        <w:rPr>
          <w:sz w:val="16"/>
        </w:rPr>
        <w:t xml:space="preserve"> in a pre-Act situation that will resemble “the law of the jungle” and what Justice Oliver Wendell Holmes observed as the “power of combination”, but </w:t>
      </w:r>
      <w:r w:rsidRPr="00AF2AF6">
        <w:rPr>
          <w:rStyle w:val="StyleUnderline"/>
        </w:rPr>
        <w:t>with some new tools that labor did not fully utilize in the 1930s</w:t>
      </w:r>
      <w:r w:rsidRPr="005B1B10">
        <w:rPr>
          <w:sz w:val="16"/>
        </w:rPr>
        <w:t>.139 In their article urging scholars to study labor unions as a social movement, Fisk and Reddy describe how law “channeled labor from its mass movement origins in the 1930s, into a powerful institution from the 1940s through the 1960s, to its much weakened form today.”</w:t>
      </w:r>
    </w:p>
    <w:p w14:paraId="4CF19922" w14:textId="77777777" w:rsidR="0093623D" w:rsidRPr="005B1B10" w:rsidRDefault="0093623D" w:rsidP="0093623D">
      <w:pPr>
        <w:rPr>
          <w:sz w:val="16"/>
        </w:rPr>
      </w:pPr>
      <w:r w:rsidRPr="005B1B10">
        <w:rPr>
          <w:sz w:val="16"/>
        </w:rPr>
        <w:t xml:space="preserve">140 This Article seeks to build on their contribution. Law can again cause the repeat of that cycle. Specifically, the Court </w:t>
      </w:r>
      <w:r w:rsidRPr="00AF2AF6">
        <w:rPr>
          <w:rStyle w:val="StyleUnderline"/>
        </w:rPr>
        <w:t xml:space="preserve">striking down the Act </w:t>
      </w:r>
      <w:r w:rsidRPr="00D87BDA">
        <w:rPr>
          <w:rStyle w:val="Emphasis"/>
          <w:highlight w:val="cyan"/>
        </w:rPr>
        <w:t>entirely</w:t>
      </w:r>
      <w:r w:rsidRPr="005B1B10">
        <w:rPr>
          <w:sz w:val="16"/>
        </w:rPr>
        <w:t xml:space="preserve"> and lifting preemption </w:t>
      </w:r>
      <w:r w:rsidRPr="00D87BDA">
        <w:rPr>
          <w:rStyle w:val="StyleUnderline"/>
          <w:highlight w:val="cyan"/>
        </w:rPr>
        <w:t>can create stronger</w:t>
      </w:r>
      <w:r w:rsidRPr="00AF2AF6">
        <w:rPr>
          <w:rStyle w:val="StyleUnderline"/>
        </w:rPr>
        <w:t xml:space="preserve"> conditions for </w:t>
      </w:r>
      <w:r w:rsidRPr="00D87BDA">
        <w:rPr>
          <w:rStyle w:val="StyleUnderline"/>
          <w:highlight w:val="cyan"/>
        </w:rPr>
        <w:t>organizing</w:t>
      </w:r>
      <w:r w:rsidRPr="00AF2AF6">
        <w:rPr>
          <w:rStyle w:val="StyleUnderline"/>
        </w:rPr>
        <w:t xml:space="preserve"> workers </w:t>
      </w:r>
      <w:r w:rsidRPr="00D87BDA">
        <w:rPr>
          <w:rStyle w:val="Emphasis"/>
          <w:highlight w:val="cyan"/>
        </w:rPr>
        <w:t>immediately</w:t>
      </w:r>
      <w:r w:rsidRPr="00D87BDA">
        <w:rPr>
          <w:rStyle w:val="StyleUnderline"/>
          <w:highlight w:val="cyan"/>
        </w:rPr>
        <w:t xml:space="preserve"> under</w:t>
      </w:r>
      <w:r w:rsidRPr="00AF2AF6">
        <w:rPr>
          <w:rStyle w:val="StyleUnderline"/>
        </w:rPr>
        <w:t xml:space="preserve"> </w:t>
      </w:r>
      <w:r w:rsidRPr="00AF2AF6">
        <w:rPr>
          <w:rStyle w:val="Emphasis"/>
        </w:rPr>
        <w:t xml:space="preserve">long </w:t>
      </w:r>
      <w:r w:rsidRPr="00D87BDA">
        <w:rPr>
          <w:rStyle w:val="Emphasis"/>
          <w:highlight w:val="cyan"/>
        </w:rPr>
        <w:t>dormant</w:t>
      </w:r>
      <w:r w:rsidRPr="00AF2AF6">
        <w:rPr>
          <w:rStyle w:val="Emphasis"/>
        </w:rPr>
        <w:t xml:space="preserve"> labor </w:t>
      </w:r>
      <w:r w:rsidRPr="00D87BDA">
        <w:rPr>
          <w:rStyle w:val="Emphasis"/>
          <w:highlight w:val="cyan"/>
        </w:rPr>
        <w:t>laws</w:t>
      </w:r>
      <w:r w:rsidRPr="00D87BDA">
        <w:rPr>
          <w:rStyle w:val="StyleUnderline"/>
          <w:highlight w:val="cyan"/>
        </w:rPr>
        <w:t xml:space="preserve"> that</w:t>
      </w:r>
      <w:r w:rsidRPr="00AF2AF6">
        <w:rPr>
          <w:rStyle w:val="StyleUnderline"/>
        </w:rPr>
        <w:t xml:space="preserve"> U.S. </w:t>
      </w:r>
      <w:r w:rsidRPr="00D87BDA">
        <w:rPr>
          <w:rStyle w:val="StyleUnderline"/>
          <w:highlight w:val="cyan"/>
        </w:rPr>
        <w:t>territories</w:t>
      </w:r>
      <w:r w:rsidRPr="00AF2AF6">
        <w:rPr>
          <w:rStyle w:val="StyleUnderline"/>
        </w:rPr>
        <w:t xml:space="preserve"> as well as </w:t>
      </w:r>
      <w:r w:rsidRPr="00D87BDA">
        <w:rPr>
          <w:rStyle w:val="StyleUnderline"/>
          <w:highlight w:val="cyan"/>
        </w:rPr>
        <w:t>blue and red states have</w:t>
      </w:r>
      <w:r w:rsidRPr="00AF2AF6">
        <w:rPr>
          <w:rStyle w:val="StyleUnderline"/>
        </w:rPr>
        <w:t xml:space="preserve"> on their books</w:t>
      </w:r>
      <w:r w:rsidRPr="005B1B10">
        <w:rPr>
          <w:sz w:val="16"/>
        </w:rPr>
        <w:t xml:space="preserve">.141 For example, Puerto Rico’s Constitution bluntly states: “Persons employed by private businesses… shall have the right to organize and to bargain collectively with their employers through representatives of their own free choosing in order to promote their welfare.”142 </w:t>
      </w:r>
      <w:r w:rsidRPr="00D87BDA">
        <w:rPr>
          <w:rStyle w:val="StyleUnderline"/>
          <w:highlight w:val="cyan"/>
        </w:rPr>
        <w:t>In</w:t>
      </w:r>
      <w:r w:rsidRPr="00B82846">
        <w:rPr>
          <w:rStyle w:val="StyleUnderline"/>
        </w:rPr>
        <w:t xml:space="preserve"> the </w:t>
      </w:r>
      <w:r w:rsidRPr="00D87BDA">
        <w:rPr>
          <w:rStyle w:val="StyleUnderline"/>
          <w:highlight w:val="cyan"/>
        </w:rPr>
        <w:t>absence of</w:t>
      </w:r>
      <w:r w:rsidRPr="00D87BDA">
        <w:rPr>
          <w:rStyle w:val="StyleUnderline"/>
        </w:rPr>
        <w:t xml:space="preserve"> NLRA</w:t>
      </w:r>
      <w:r w:rsidRPr="00B82846">
        <w:rPr>
          <w:rStyle w:val="StyleUnderline"/>
        </w:rPr>
        <w:t xml:space="preserve"> </w:t>
      </w:r>
      <w:r w:rsidRPr="00D87BDA">
        <w:rPr>
          <w:rStyle w:val="StyleUnderline"/>
          <w:highlight w:val="cyan"/>
        </w:rPr>
        <w:t>preemption, residents</w:t>
      </w:r>
      <w:r w:rsidRPr="00B82846">
        <w:rPr>
          <w:rStyle w:val="StyleUnderline"/>
        </w:rPr>
        <w:t xml:space="preserve"> of Puerto Rico would </w:t>
      </w:r>
      <w:r w:rsidRPr="00D87BDA">
        <w:rPr>
          <w:rStyle w:val="StyleUnderline"/>
          <w:highlight w:val="cyan"/>
        </w:rPr>
        <w:t>enjoy a</w:t>
      </w:r>
      <w:r w:rsidRPr="00D87BDA">
        <w:rPr>
          <w:rStyle w:val="StyleUnderline"/>
        </w:rPr>
        <w:t xml:space="preserve"> </w:t>
      </w:r>
      <w:r w:rsidRPr="00D87BDA">
        <w:rPr>
          <w:rStyle w:val="Emphasis"/>
        </w:rPr>
        <w:t xml:space="preserve">constitutional </w:t>
      </w:r>
      <w:r w:rsidRPr="00D87BDA">
        <w:rPr>
          <w:rStyle w:val="Emphasis"/>
          <w:highlight w:val="cyan"/>
        </w:rPr>
        <w:t>right</w:t>
      </w:r>
      <w:r w:rsidRPr="00D87BDA">
        <w:rPr>
          <w:rStyle w:val="StyleUnderline"/>
          <w:highlight w:val="cyan"/>
        </w:rPr>
        <w:t xml:space="preserve"> to</w:t>
      </w:r>
      <w:r w:rsidRPr="00B82846">
        <w:rPr>
          <w:rStyle w:val="StyleUnderline"/>
        </w:rPr>
        <w:t xml:space="preserve"> collectively </w:t>
      </w:r>
      <w:r w:rsidRPr="00D87BDA">
        <w:rPr>
          <w:rStyle w:val="StyleUnderline"/>
          <w:highlight w:val="cyan"/>
        </w:rPr>
        <w:t>bargain</w:t>
      </w:r>
      <w:r w:rsidRPr="00B82846">
        <w:rPr>
          <w:rStyle w:val="StyleUnderline"/>
        </w:rPr>
        <w:t xml:space="preserve">. It is not alone. </w:t>
      </w:r>
      <w:r w:rsidRPr="00D87BDA">
        <w:rPr>
          <w:rStyle w:val="Emphasis"/>
          <w:highlight w:val="cyan"/>
        </w:rPr>
        <w:t>Union dense states</w:t>
      </w:r>
      <w:r w:rsidRPr="00B82846">
        <w:rPr>
          <w:rStyle w:val="StyleUnderline"/>
        </w:rPr>
        <w:t xml:space="preserve"> such as Illinois </w:t>
      </w:r>
      <w:r w:rsidRPr="00D87BDA">
        <w:rPr>
          <w:rStyle w:val="StyleUnderline"/>
          <w:highlight w:val="cyan"/>
        </w:rPr>
        <w:t>have such laws</w:t>
      </w:r>
      <w:r w:rsidRPr="00B82846">
        <w:rPr>
          <w:rStyle w:val="StyleUnderline"/>
        </w:rPr>
        <w:t xml:space="preserve"> on the books, </w:t>
      </w:r>
      <w:r w:rsidRPr="00D87BDA">
        <w:rPr>
          <w:rStyle w:val="StyleUnderline"/>
          <w:highlight w:val="cyan"/>
        </w:rPr>
        <w:t>and low-union</w:t>
      </w:r>
      <w:r w:rsidRPr="00B82846">
        <w:rPr>
          <w:rStyle w:val="StyleUnderline"/>
        </w:rPr>
        <w:t xml:space="preserve"> density and </w:t>
      </w:r>
      <w:r w:rsidRPr="00B82846">
        <w:rPr>
          <w:rStyle w:val="Emphasis"/>
        </w:rPr>
        <w:t xml:space="preserve">politically </w:t>
      </w:r>
      <w:r w:rsidRPr="00D87BDA">
        <w:rPr>
          <w:rStyle w:val="Emphasis"/>
          <w:highlight w:val="cyan"/>
        </w:rPr>
        <w:t>conservative states</w:t>
      </w:r>
      <w:r w:rsidRPr="00B82846">
        <w:rPr>
          <w:rStyle w:val="StyleUnderline"/>
        </w:rPr>
        <w:t xml:space="preserve"> including Missouri and Florida </w:t>
      </w:r>
      <w:r w:rsidRPr="00D87BDA">
        <w:rPr>
          <w:rStyle w:val="StyleUnderline"/>
          <w:highlight w:val="cyan"/>
        </w:rPr>
        <w:t>would as well</w:t>
      </w:r>
      <w:r w:rsidRPr="005B1B10">
        <w:rPr>
          <w:sz w:val="16"/>
        </w:rPr>
        <w:t>.143</w:t>
      </w:r>
    </w:p>
    <w:p w14:paraId="6B8C895C" w14:textId="77777777" w:rsidR="0093623D" w:rsidRPr="005B1B10" w:rsidRDefault="0093623D" w:rsidP="0093623D">
      <w:pPr>
        <w:rPr>
          <w:sz w:val="16"/>
        </w:rPr>
      </w:pPr>
      <w:r w:rsidRPr="00B82846">
        <w:rPr>
          <w:rStyle w:val="StyleUnderline"/>
        </w:rPr>
        <w:t xml:space="preserve">The potential for union growth would be </w:t>
      </w:r>
      <w:r w:rsidRPr="00B82846">
        <w:rPr>
          <w:rStyle w:val="Emphasis"/>
        </w:rPr>
        <w:t>significant</w:t>
      </w:r>
      <w:r w:rsidRPr="005B1B10">
        <w:rPr>
          <w:sz w:val="16"/>
        </w:rPr>
        <w:t xml:space="preserve">. In 2024, only 234,000 workers, or 8.6% of the workforce, were members of a union in the state of Missouri, out of a total of 2.734 million total participants in the workforce.144 However, if Missouri’s protections go into effect after the Court strikes down the NLRA, then even a 10% increase in membership would significantly improve organized labor’s ability to build strength. The existence of more favorable laws from the past will not build worker power though. For these laws to provide an avenue for worker organizing, unions will need to prepare. As Sachs observes, </w:t>
      </w:r>
      <w:r w:rsidRPr="00B82846">
        <w:rPr>
          <w:rStyle w:val="StyleUnderline"/>
        </w:rPr>
        <w:t>the “preconditions for mobilization are common across multiple approaches to social movements</w:t>
      </w:r>
      <w:r w:rsidRPr="005B1B10">
        <w:rPr>
          <w:sz w:val="16"/>
        </w:rPr>
        <w:t xml:space="preserve">.”145 In reality, </w:t>
      </w:r>
      <w:r w:rsidRPr="00B82846">
        <w:rPr>
          <w:rStyle w:val="StyleUnderline"/>
        </w:rPr>
        <w:t>unions will have to</w:t>
      </w:r>
      <w:r w:rsidRPr="005B1B10">
        <w:rPr>
          <w:sz w:val="16"/>
        </w:rPr>
        <w:t xml:space="preserve"> not only use what Michael Oswalt defines as “</w:t>
      </w:r>
      <w:r w:rsidRPr="00B82846">
        <w:rPr>
          <w:rStyle w:val="Emphasis"/>
        </w:rPr>
        <w:t>improv</w:t>
      </w:r>
      <w:r w:rsidRPr="007067AB">
        <w:t>is</w:t>
      </w:r>
      <w:r w:rsidRPr="005B1B10">
        <w:rPr>
          <w:sz w:val="16"/>
        </w:rPr>
        <w:t>ational techniques” to compel their employers to come to the table and bargain, but advocate for improvisational laws.</w:t>
      </w:r>
    </w:p>
    <w:p w14:paraId="097E90BA" w14:textId="77777777" w:rsidR="0093623D" w:rsidRPr="005B1B10" w:rsidRDefault="0093623D" w:rsidP="0093623D">
      <w:pPr>
        <w:rPr>
          <w:sz w:val="16"/>
        </w:rPr>
      </w:pPr>
      <w:r w:rsidRPr="005B1B10">
        <w:rPr>
          <w:sz w:val="16"/>
        </w:rPr>
        <w:t>146 Before getting into the role of social movements in a post-NLRA environment though, this Article will explore two tools that become available as a result of the Court setting aside the Act: (1) states crafting creative labor protections for workers and (2) the protections of the Norris-LaGuardia Act.</w:t>
      </w:r>
    </w:p>
    <w:p w14:paraId="5782DE40" w14:textId="77777777" w:rsidR="0093623D" w:rsidRPr="005B1B10" w:rsidRDefault="0093623D" w:rsidP="0093623D">
      <w:pPr>
        <w:rPr>
          <w:sz w:val="16"/>
        </w:rPr>
      </w:pPr>
      <w:r w:rsidRPr="005B1B10">
        <w:rPr>
          <w:sz w:val="16"/>
        </w:rPr>
        <w:t>A. The Possibilities for State Collective Bargaining Reform</w:t>
      </w:r>
    </w:p>
    <w:p w14:paraId="52951D4F" w14:textId="77777777" w:rsidR="0093623D" w:rsidRPr="005B1B10" w:rsidRDefault="0093623D" w:rsidP="0093623D">
      <w:pPr>
        <w:rPr>
          <w:sz w:val="16"/>
        </w:rPr>
      </w:pPr>
      <w:r w:rsidRPr="00D87BDA">
        <w:rPr>
          <w:rStyle w:val="StyleUnderline"/>
          <w:highlight w:val="cyan"/>
        </w:rPr>
        <w:t>If the Court</w:t>
      </w:r>
      <w:r w:rsidRPr="00B82846">
        <w:rPr>
          <w:rStyle w:val="StyleUnderline"/>
        </w:rPr>
        <w:t xml:space="preserve"> were to </w:t>
      </w:r>
      <w:r w:rsidRPr="00D87BDA">
        <w:rPr>
          <w:rStyle w:val="StyleUnderline"/>
          <w:highlight w:val="cyan"/>
        </w:rPr>
        <w:t>strike down</w:t>
      </w:r>
      <w:r w:rsidRPr="00B82846">
        <w:rPr>
          <w:rStyle w:val="StyleUnderline"/>
        </w:rPr>
        <w:t xml:space="preserve"> the </w:t>
      </w:r>
      <w:r w:rsidRPr="00D87BDA">
        <w:rPr>
          <w:rStyle w:val="StyleUnderline"/>
          <w:highlight w:val="cyan"/>
        </w:rPr>
        <w:t>NLRA,</w:t>
      </w:r>
      <w:r w:rsidRPr="00B82846">
        <w:rPr>
          <w:rStyle w:val="StyleUnderline"/>
        </w:rPr>
        <w:t xml:space="preserve"> then organized </w:t>
      </w:r>
      <w:r w:rsidRPr="00D87BDA">
        <w:rPr>
          <w:rStyle w:val="StyleUnderline"/>
          <w:highlight w:val="cyan"/>
        </w:rPr>
        <w:t>labor and</w:t>
      </w:r>
      <w:r w:rsidRPr="00B82846">
        <w:rPr>
          <w:rStyle w:val="StyleUnderline"/>
        </w:rPr>
        <w:t xml:space="preserve"> its </w:t>
      </w:r>
      <w:r w:rsidRPr="00D87BDA">
        <w:rPr>
          <w:rStyle w:val="StyleUnderline"/>
          <w:highlight w:val="cyan"/>
        </w:rPr>
        <w:t>allies could leverage</w:t>
      </w:r>
      <w:r w:rsidRPr="00B82846">
        <w:rPr>
          <w:rStyle w:val="StyleUnderline"/>
        </w:rPr>
        <w:t xml:space="preserve"> </w:t>
      </w:r>
      <w:r w:rsidRPr="00E95FE3">
        <w:rPr>
          <w:rStyle w:val="Emphasis"/>
        </w:rPr>
        <w:t xml:space="preserve">already </w:t>
      </w:r>
      <w:r w:rsidRPr="00D87BDA">
        <w:rPr>
          <w:rStyle w:val="Emphasis"/>
          <w:highlight w:val="cyan"/>
        </w:rPr>
        <w:t>existing protections</w:t>
      </w:r>
      <w:r w:rsidRPr="00B82846">
        <w:rPr>
          <w:rStyle w:val="StyleUnderline"/>
        </w:rPr>
        <w:t xml:space="preserve"> on the books at the state level</w:t>
      </w:r>
      <w:r w:rsidRPr="005B1B10">
        <w:rPr>
          <w:sz w:val="16"/>
        </w:rPr>
        <w:t xml:space="preserve"> </w:t>
      </w:r>
      <w:r w:rsidRPr="00D87BDA">
        <w:rPr>
          <w:rStyle w:val="Emphasis"/>
          <w:sz w:val="30"/>
          <w:szCs w:val="30"/>
          <w:highlight w:val="cyan"/>
        </w:rPr>
        <w:t>and</w:t>
      </w:r>
      <w:r w:rsidRPr="00D87BDA">
        <w:rPr>
          <w:sz w:val="16"/>
          <w:highlight w:val="cyan"/>
        </w:rPr>
        <w:t xml:space="preserve"> </w:t>
      </w:r>
      <w:r w:rsidRPr="00D87BDA">
        <w:rPr>
          <w:rStyle w:val="StyleUnderline"/>
          <w:highlight w:val="cyan"/>
        </w:rPr>
        <w:t>push for</w:t>
      </w:r>
      <w:r w:rsidRPr="00B82846">
        <w:rPr>
          <w:rStyle w:val="StyleUnderline"/>
        </w:rPr>
        <w:t xml:space="preserve"> </w:t>
      </w:r>
      <w:r w:rsidRPr="00E95FE3">
        <w:rPr>
          <w:rStyle w:val="Emphasis"/>
        </w:rPr>
        <w:t xml:space="preserve">further </w:t>
      </w:r>
      <w:r w:rsidRPr="00D87BDA">
        <w:rPr>
          <w:rStyle w:val="Emphasis"/>
          <w:highlight w:val="cyan"/>
        </w:rPr>
        <w:t>innovation</w:t>
      </w:r>
      <w:r w:rsidRPr="00D87BDA">
        <w:rPr>
          <w:rStyle w:val="StyleUnderline"/>
          <w:highlight w:val="cyan"/>
        </w:rPr>
        <w:t xml:space="preserve"> without worry</w:t>
      </w:r>
      <w:r w:rsidRPr="00B82846">
        <w:rPr>
          <w:rStyle w:val="StyleUnderline"/>
        </w:rPr>
        <w:t>ing that courts would</w:t>
      </w:r>
      <w:r w:rsidRPr="005B1B10">
        <w:rPr>
          <w:sz w:val="16"/>
        </w:rPr>
        <w:t xml:space="preserve"> </w:t>
      </w:r>
      <w:r w:rsidRPr="00B82846">
        <w:rPr>
          <w:rStyle w:val="StyleUnderline"/>
        </w:rPr>
        <w:t>preempt</w:t>
      </w:r>
      <w:r w:rsidRPr="005B1B10">
        <w:rPr>
          <w:sz w:val="16"/>
        </w:rPr>
        <w:t xml:space="preserve"> state and local labor legislation. As noted above, several states and Puerto Rico already have provisions in their statutes or in their constitutions protecting collective bargaining that would go into effect should the Court strike down the NLRA. Gali Racabi conducted a 50-state survey and concluded that nineteen states have laws providing for collective bargaining in the private sector already on the books.147 These laws set a baseline. </w:t>
      </w:r>
      <w:r w:rsidRPr="007067AB">
        <w:rPr>
          <w:rStyle w:val="StyleUnderline"/>
          <w:highlight w:val="cyan"/>
        </w:rPr>
        <w:t>There would be room for states to</w:t>
      </w:r>
      <w:r w:rsidRPr="00F9409F">
        <w:rPr>
          <w:rStyle w:val="StyleUnderline"/>
        </w:rPr>
        <w:t xml:space="preserve"> further </w:t>
      </w:r>
      <w:r w:rsidRPr="007067AB">
        <w:rPr>
          <w:rStyle w:val="StyleUnderline"/>
          <w:highlight w:val="cyan"/>
        </w:rPr>
        <w:t>experiment</w:t>
      </w:r>
      <w:r w:rsidRPr="00F9409F">
        <w:rPr>
          <w:rStyle w:val="StyleUnderline"/>
        </w:rPr>
        <w:t xml:space="preserve"> in the absence of preemption, </w:t>
      </w:r>
      <w:r w:rsidRPr="007067AB">
        <w:rPr>
          <w:rStyle w:val="StyleUnderline"/>
          <w:highlight w:val="cyan"/>
        </w:rPr>
        <w:t xml:space="preserve">including </w:t>
      </w:r>
      <w:r w:rsidRPr="007067AB">
        <w:rPr>
          <w:rStyle w:val="Emphasis"/>
          <w:highlight w:val="cyan"/>
        </w:rPr>
        <w:t>bargaining at a sectoral level</w:t>
      </w:r>
      <w:r w:rsidRPr="00F9409F">
        <w:rPr>
          <w:rStyle w:val="StyleUnderline"/>
        </w:rPr>
        <w:t xml:space="preserve"> rather than at the company level</w:t>
      </w:r>
      <w:r w:rsidRPr="005B1B10">
        <w:rPr>
          <w:sz w:val="16"/>
        </w:rPr>
        <w:t xml:space="preserve"> as NLRA provides.148</w:t>
      </w:r>
    </w:p>
    <w:p w14:paraId="3D92344B" w14:textId="77777777" w:rsidR="0093623D" w:rsidRDefault="0093623D" w:rsidP="0093623D">
      <w:pPr>
        <w:rPr>
          <w:sz w:val="16"/>
        </w:rPr>
      </w:pPr>
      <w:r w:rsidRPr="00D87BDA">
        <w:rPr>
          <w:rStyle w:val="StyleUnderline"/>
          <w:highlight w:val="cyan"/>
        </w:rPr>
        <w:t>Of course, state</w:t>
      </w:r>
      <w:r w:rsidRPr="00F9409F">
        <w:rPr>
          <w:rStyle w:val="StyleUnderline"/>
        </w:rPr>
        <w:t xml:space="preserve"> level </w:t>
      </w:r>
      <w:r w:rsidRPr="00D87BDA">
        <w:rPr>
          <w:rStyle w:val="StyleUnderline"/>
        </w:rPr>
        <w:t>bargaining</w:t>
      </w:r>
      <w:r w:rsidRPr="00F9409F">
        <w:rPr>
          <w:rStyle w:val="StyleUnderline"/>
        </w:rPr>
        <w:t xml:space="preserve"> </w:t>
      </w:r>
      <w:r w:rsidRPr="00D87BDA">
        <w:rPr>
          <w:rStyle w:val="StyleUnderline"/>
          <w:highlight w:val="cyan"/>
        </w:rPr>
        <w:t>reform</w:t>
      </w:r>
      <w:r w:rsidRPr="00D87BDA">
        <w:rPr>
          <w:sz w:val="16"/>
          <w:highlight w:val="cyan"/>
        </w:rPr>
        <w:t xml:space="preserve"> </w:t>
      </w:r>
      <w:r w:rsidRPr="00D87BDA">
        <w:rPr>
          <w:rStyle w:val="Emphasis"/>
          <w:sz w:val="30"/>
          <w:szCs w:val="30"/>
          <w:highlight w:val="cyan"/>
        </w:rPr>
        <w:t>relies on collapsing the entire Act</w:t>
      </w:r>
      <w:r w:rsidRPr="005B1B10">
        <w:rPr>
          <w:sz w:val="16"/>
        </w:rPr>
        <w:t xml:space="preserve"> via the non-delegation or unitary executive doctrines in order to get rid of NLRA preemption. Befort notes that “[t]he federal </w:t>
      </w:r>
      <w:r w:rsidRPr="00F9409F">
        <w:rPr>
          <w:rStyle w:val="StyleUnderline"/>
        </w:rPr>
        <w:t>preemption</w:t>
      </w:r>
      <w:r w:rsidRPr="005B1B10">
        <w:rPr>
          <w:sz w:val="16"/>
        </w:rPr>
        <w:t xml:space="preserve"> landscape </w:t>
      </w:r>
      <w:r w:rsidRPr="00F9409F">
        <w:rPr>
          <w:rStyle w:val="StyleUnderline"/>
        </w:rPr>
        <w:t>consists of a complex web of rules and precedent</w:t>
      </w:r>
      <w:r w:rsidRPr="005B1B10">
        <w:rPr>
          <w:sz w:val="16"/>
        </w:rPr>
        <w:t xml:space="preserve">, and courts often appear to decide cases on the basis of highly technical distinctions. In short, </w:t>
      </w:r>
      <w:r w:rsidRPr="00D87BDA">
        <w:rPr>
          <w:rStyle w:val="StyleUnderline"/>
          <w:highlight w:val="cyan"/>
        </w:rPr>
        <w:t>many perceive</w:t>
      </w:r>
      <w:r w:rsidRPr="00F9409F">
        <w:rPr>
          <w:rStyle w:val="StyleUnderline"/>
        </w:rPr>
        <w:t xml:space="preserve"> the topic of </w:t>
      </w:r>
      <w:r w:rsidRPr="00D87BDA">
        <w:rPr>
          <w:rStyle w:val="StyleUnderline"/>
          <w:highlight w:val="cyan"/>
        </w:rPr>
        <w:t>federal preemption as</w:t>
      </w:r>
      <w:r w:rsidRPr="00F9409F">
        <w:rPr>
          <w:rStyle w:val="StyleUnderline"/>
        </w:rPr>
        <w:t xml:space="preserve"> </w:t>
      </w:r>
      <w:r w:rsidRPr="00D87BDA">
        <w:rPr>
          <w:rStyle w:val="StyleUnderline"/>
        </w:rPr>
        <w:t>a</w:t>
      </w:r>
      <w:r w:rsidRPr="00F9409F">
        <w:rPr>
          <w:rStyle w:val="StyleUnderline"/>
        </w:rPr>
        <w:t xml:space="preserve"> great </w:t>
      </w:r>
      <w:r w:rsidRPr="00D87BDA">
        <w:rPr>
          <w:rStyle w:val="StyleUnderline"/>
        </w:rPr>
        <w:t>mystery</w:t>
      </w:r>
      <w:r w:rsidRPr="00F9409F">
        <w:rPr>
          <w:rStyle w:val="StyleUnderline"/>
        </w:rPr>
        <w:t xml:space="preserve"> </w:t>
      </w:r>
      <w:r w:rsidRPr="00D87BDA">
        <w:rPr>
          <w:rStyle w:val="StyleUnderline"/>
          <w:highlight w:val="cyan"/>
        </w:rPr>
        <w:t xml:space="preserve">to be avoided </w:t>
      </w:r>
      <w:r w:rsidRPr="00D87BDA">
        <w:rPr>
          <w:rStyle w:val="Emphasis"/>
          <w:highlight w:val="cyan"/>
        </w:rPr>
        <w:t>if</w:t>
      </w:r>
      <w:r w:rsidRPr="00D87BDA">
        <w:rPr>
          <w:rStyle w:val="Emphasis"/>
        </w:rPr>
        <w:t xml:space="preserve"> at all </w:t>
      </w:r>
      <w:r w:rsidRPr="00D87BDA">
        <w:rPr>
          <w:rStyle w:val="Emphasis"/>
          <w:highlight w:val="cyan"/>
        </w:rPr>
        <w:t>possible</w:t>
      </w:r>
      <w:r w:rsidRPr="005B1B10">
        <w:rPr>
          <w:sz w:val="16"/>
        </w:rPr>
        <w:t xml:space="preserve">.”149 If the Court interprets the severability clause as discussed in Part I, then </w:t>
      </w:r>
      <w:r w:rsidRPr="00F9409F">
        <w:rPr>
          <w:rStyle w:val="StyleUnderline"/>
        </w:rPr>
        <w:t>organized labor</w:t>
      </w:r>
      <w:r w:rsidRPr="005B1B10">
        <w:rPr>
          <w:sz w:val="16"/>
        </w:rPr>
        <w:t xml:space="preserve"> and its lawyers </w:t>
      </w:r>
      <w:r w:rsidRPr="00F9409F">
        <w:rPr>
          <w:rStyle w:val="StyleUnderline"/>
        </w:rPr>
        <w:t xml:space="preserve">can </w:t>
      </w:r>
      <w:r w:rsidRPr="00F9409F">
        <w:rPr>
          <w:rStyle w:val="Emphasis"/>
        </w:rPr>
        <w:t>avoid the quagmire that is federal preemption</w:t>
      </w:r>
      <w:r w:rsidRPr="005B1B10">
        <w:rPr>
          <w:sz w:val="16"/>
        </w:rPr>
        <w:t xml:space="preserve">. </w:t>
      </w:r>
    </w:p>
    <w:p w14:paraId="2CECFDDC" w14:textId="77777777" w:rsidR="0093623D" w:rsidRPr="0058418F" w:rsidRDefault="0093623D" w:rsidP="0093623D">
      <w:pPr>
        <w:pStyle w:val="Heading4"/>
        <w:rPr>
          <w:rFonts w:cs="Times New Roman"/>
        </w:rPr>
      </w:pPr>
      <w:r w:rsidRPr="0058418F">
        <w:rPr>
          <w:rFonts w:cs="Times New Roman"/>
        </w:rPr>
        <w:t xml:space="preserve">Labor federalism is key to pro-democratic </w:t>
      </w:r>
      <w:r w:rsidRPr="0058418F">
        <w:rPr>
          <w:rFonts w:cs="Times New Roman"/>
          <w:u w:val="single"/>
        </w:rPr>
        <w:t>public law innovation</w:t>
      </w:r>
      <w:r w:rsidRPr="0058418F">
        <w:rPr>
          <w:rFonts w:cs="Times New Roman"/>
        </w:rPr>
        <w:t xml:space="preserve"> “beyond the workplace”. That: prevents rollback of the </w:t>
      </w:r>
      <w:r w:rsidRPr="0058418F">
        <w:rPr>
          <w:rFonts w:cs="Times New Roman"/>
          <w:u w:val="single"/>
        </w:rPr>
        <w:t>administrative state</w:t>
      </w:r>
      <w:r w:rsidRPr="0058418F">
        <w:rPr>
          <w:rFonts w:cs="Times New Roman"/>
        </w:rPr>
        <w:t xml:space="preserve">, checks extreme </w:t>
      </w:r>
      <w:r w:rsidRPr="0058418F">
        <w:rPr>
          <w:rFonts w:cs="Times New Roman"/>
          <w:u w:val="single"/>
        </w:rPr>
        <w:t xml:space="preserve">corporate </w:t>
      </w:r>
      <w:r>
        <w:rPr>
          <w:rFonts w:cs="Times New Roman"/>
          <w:u w:val="single"/>
        </w:rPr>
        <w:t>excess</w:t>
      </w:r>
      <w:r w:rsidRPr="0058418F">
        <w:rPr>
          <w:rFonts w:cs="Times New Roman"/>
        </w:rPr>
        <w:t xml:space="preserve"> and counters </w:t>
      </w:r>
      <w:r w:rsidRPr="0058418F">
        <w:rPr>
          <w:rFonts w:cs="Times New Roman"/>
          <w:u w:val="single"/>
        </w:rPr>
        <w:t>judicial supremacy</w:t>
      </w:r>
      <w:r w:rsidRPr="0058418F">
        <w:rPr>
          <w:rFonts w:cs="Times New Roman"/>
        </w:rPr>
        <w:t xml:space="preserve">. </w:t>
      </w:r>
    </w:p>
    <w:p w14:paraId="1AD3A7E2" w14:textId="77777777" w:rsidR="0093623D" w:rsidRPr="0058418F" w:rsidRDefault="0093623D" w:rsidP="0093623D">
      <w:r w:rsidRPr="0058418F">
        <w:rPr>
          <w:rStyle w:val="Style13ptBold"/>
        </w:rPr>
        <w:t>Andrias 24</w:t>
      </w:r>
      <w:r w:rsidRPr="0058418F">
        <w:t>, Professor of Law, Columbia Law School (Kate, “CONSTITUTIONAL AND ADMINISTRATIVE INNOVATION THROUGH STATE LABOR LAW,” Wisconsin Law Review, Lexis)</w:t>
      </w:r>
    </w:p>
    <w:p w14:paraId="44DC3D1A" w14:textId="77777777" w:rsidR="0093623D" w:rsidRPr="0058418F" w:rsidRDefault="0093623D" w:rsidP="0093623D">
      <w:pPr>
        <w:rPr>
          <w:sz w:val="16"/>
        </w:rPr>
      </w:pPr>
      <w:r w:rsidRPr="0058418F">
        <w:rPr>
          <w:sz w:val="16"/>
        </w:rPr>
        <w:t xml:space="preserve">Along with administrative innovation, the new </w:t>
      </w:r>
      <w:r w:rsidRPr="0058418F">
        <w:rPr>
          <w:rStyle w:val="Emphasis"/>
          <w:highlight w:val="cyan"/>
        </w:rPr>
        <w:t>labor federalism</w:t>
      </w:r>
      <w:r w:rsidRPr="0058418F">
        <w:rPr>
          <w:sz w:val="16"/>
        </w:rPr>
        <w:t xml:space="preserve"> described above </w:t>
      </w:r>
      <w:r w:rsidRPr="0058418F">
        <w:rPr>
          <w:rStyle w:val="StyleUnderline"/>
          <w:highlight w:val="cyan"/>
        </w:rPr>
        <w:t>entails</w:t>
      </w:r>
      <w:r w:rsidRPr="0058418F">
        <w:rPr>
          <w:sz w:val="16"/>
        </w:rPr>
        <w:t xml:space="preserve"> significant </w:t>
      </w:r>
      <w:r w:rsidRPr="0058418F">
        <w:rPr>
          <w:rStyle w:val="StyleUnderline"/>
        </w:rPr>
        <w:t xml:space="preserve">constitutional </w:t>
      </w:r>
      <w:r w:rsidRPr="0058418F">
        <w:rPr>
          <w:rStyle w:val="StyleUnderline"/>
          <w:highlight w:val="cyan"/>
        </w:rPr>
        <w:t>innovation</w:t>
      </w:r>
      <w:r w:rsidRPr="0058418F">
        <w:rPr>
          <w:sz w:val="16"/>
        </w:rPr>
        <w:t xml:space="preserve">, again </w:t>
      </w:r>
      <w:r w:rsidRPr="0058418F">
        <w:rPr>
          <w:rStyle w:val="StyleUnderline"/>
        </w:rPr>
        <w:t xml:space="preserve">with relevance </w:t>
      </w:r>
      <w:r w:rsidRPr="0058418F">
        <w:rPr>
          <w:rStyle w:val="Emphasis"/>
          <w:highlight w:val="cyan"/>
        </w:rPr>
        <w:t>beyond the</w:t>
      </w:r>
      <w:r w:rsidRPr="0058418F">
        <w:rPr>
          <w:rStyle w:val="Emphasis"/>
        </w:rPr>
        <w:t xml:space="preserve"> </w:t>
      </w:r>
      <w:r w:rsidRPr="0058418F">
        <w:rPr>
          <w:rStyle w:val="Emphasis"/>
          <w:highlight w:val="cyan"/>
        </w:rPr>
        <w:t>workplace</w:t>
      </w:r>
      <w:r w:rsidRPr="0058418F">
        <w:rPr>
          <w:sz w:val="16"/>
        </w:rPr>
        <w:t xml:space="preserve">. Over the last few years, labor has won (1) affirmative protection of collective labor rights through constitutional amendments and (2) new labor-friendly interpretations of existing state constitutional law, with implementation by both courts and legislatures. </w:t>
      </w:r>
      <w:r w:rsidRPr="0058418F">
        <w:rPr>
          <w:rStyle w:val="StyleUnderline"/>
          <w:highlight w:val="cyan"/>
        </w:rPr>
        <w:t>These efforts</w:t>
      </w:r>
      <w:r w:rsidRPr="0058418F">
        <w:rPr>
          <w:rStyle w:val="StyleUnderline"/>
        </w:rPr>
        <w:t xml:space="preserve"> </w:t>
      </w:r>
      <w:r w:rsidRPr="0058418F">
        <w:rPr>
          <w:sz w:val="16"/>
        </w:rPr>
        <w:t xml:space="preserve">build on a long tradition of </w:t>
      </w:r>
      <w:r w:rsidRPr="0058418F">
        <w:rPr>
          <w:rStyle w:val="StyleUnderline"/>
        </w:rPr>
        <w:t>labor constitutionalism</w:t>
      </w:r>
      <w:r w:rsidRPr="0058418F">
        <w:rPr>
          <w:sz w:val="16"/>
        </w:rPr>
        <w:t xml:space="preserve"> at the state level through which labor has sought to </w:t>
      </w:r>
      <w:r w:rsidRPr="0058418F">
        <w:rPr>
          <w:rStyle w:val="StyleUnderline"/>
          <w:highlight w:val="cyan"/>
        </w:rPr>
        <w:t>guard against</w:t>
      </w:r>
      <w:r w:rsidRPr="0058418F">
        <w:rPr>
          <w:sz w:val="16"/>
          <w:highlight w:val="cyan"/>
        </w:rPr>
        <w:t xml:space="preserve"> </w:t>
      </w:r>
      <w:r w:rsidRPr="0058418F">
        <w:rPr>
          <w:rStyle w:val="StyleUnderline"/>
          <w:highlight w:val="cyan"/>
        </w:rPr>
        <w:t>corporate capture of legislatures, limit hostile decisions from courts, and enshrine</w:t>
      </w:r>
      <w:r w:rsidRPr="0058418F">
        <w:rPr>
          <w:sz w:val="16"/>
        </w:rPr>
        <w:t xml:space="preserve"> as fundamental not only traditional individual rights, but also </w:t>
      </w:r>
      <w:r w:rsidRPr="0058418F">
        <w:rPr>
          <w:rStyle w:val="StyleUnderline"/>
        </w:rPr>
        <w:t xml:space="preserve">collective and </w:t>
      </w:r>
      <w:r w:rsidRPr="0058418F">
        <w:rPr>
          <w:rStyle w:val="StyleUnderline"/>
          <w:highlight w:val="cyan"/>
        </w:rPr>
        <w:t>positive rights</w:t>
      </w:r>
      <w:r w:rsidRPr="0058418F">
        <w:rPr>
          <w:sz w:val="16"/>
        </w:rPr>
        <w:t xml:space="preserve">.189 Taken together, </w:t>
      </w:r>
      <w:r w:rsidRPr="0058418F">
        <w:rPr>
          <w:rStyle w:val="StyleUnderline"/>
          <w:highlight w:val="cyan"/>
        </w:rPr>
        <w:t>labor’s state constitutional efforts suggest</w:t>
      </w:r>
      <w:r w:rsidRPr="0058418F">
        <w:rPr>
          <w:sz w:val="16"/>
        </w:rPr>
        <w:t xml:space="preserve"> some possibilities for </w:t>
      </w:r>
      <w:r w:rsidRPr="0058418F">
        <w:rPr>
          <w:rStyle w:val="StyleUnderline"/>
        </w:rPr>
        <w:t xml:space="preserve">a more </w:t>
      </w:r>
      <w:r w:rsidRPr="0058418F">
        <w:rPr>
          <w:rStyle w:val="Emphasis"/>
          <w:highlight w:val="cyan"/>
        </w:rPr>
        <w:t>democratic</w:t>
      </w:r>
      <w:r w:rsidRPr="0058418F">
        <w:rPr>
          <w:rStyle w:val="StyleUnderline"/>
        </w:rPr>
        <w:t xml:space="preserve"> approach to </w:t>
      </w:r>
      <w:r w:rsidRPr="0058418F">
        <w:rPr>
          <w:rStyle w:val="Emphasis"/>
          <w:highlight w:val="cyan"/>
        </w:rPr>
        <w:t>constitutionalism</w:t>
      </w:r>
      <w:r w:rsidRPr="0058418F">
        <w:rPr>
          <w:sz w:val="16"/>
        </w:rPr>
        <w:t>.</w:t>
      </w:r>
    </w:p>
    <w:p w14:paraId="5020EA88" w14:textId="77777777" w:rsidR="0093623D" w:rsidRPr="0058418F" w:rsidRDefault="0093623D" w:rsidP="0093623D">
      <w:pPr>
        <w:rPr>
          <w:sz w:val="16"/>
        </w:rPr>
      </w:pPr>
      <w:r w:rsidRPr="0058418F">
        <w:rPr>
          <w:sz w:val="16"/>
        </w:rPr>
        <w:t>A. State Constitutional Protection of Labor Rights</w:t>
      </w:r>
    </w:p>
    <w:p w14:paraId="19D24650" w14:textId="77777777" w:rsidR="0093623D" w:rsidRPr="0058418F" w:rsidRDefault="0093623D" w:rsidP="0093623D">
      <w:pPr>
        <w:rPr>
          <w:sz w:val="16"/>
        </w:rPr>
      </w:pPr>
      <w:r w:rsidRPr="0058418F">
        <w:rPr>
          <w:sz w:val="16"/>
        </w:rPr>
        <w:t>1. History of Constitutional Labor Rights</w:t>
      </w:r>
    </w:p>
    <w:p w14:paraId="32E03BE9" w14:textId="77777777" w:rsidR="0093623D" w:rsidRPr="0058418F" w:rsidRDefault="0093623D" w:rsidP="0093623D">
      <w:pPr>
        <w:rPr>
          <w:sz w:val="16"/>
        </w:rPr>
      </w:pPr>
      <w:r w:rsidRPr="0058418F">
        <w:rPr>
          <w:sz w:val="16"/>
        </w:rPr>
        <w:t>Labor’s success at constitutional lawmaking at the state level marks a sharp contrast from the federal level. With the exception of a brief period during the mid-twentieth century, the U.S. Constitution has been interpreted by the Supreme Court to provide few labor rights. The Court has held that the First Amendment protects a right to associate in unions; however, there is no constitutional right to bargain or strike, and constitutional protections for labor picketing and protest are severely limited.190</w:t>
      </w:r>
    </w:p>
    <w:p w14:paraId="5F67331B" w14:textId="77777777" w:rsidR="0093623D" w:rsidRPr="0058418F" w:rsidRDefault="0093623D" w:rsidP="0093623D">
      <w:pPr>
        <w:rPr>
          <w:sz w:val="16"/>
        </w:rPr>
      </w:pPr>
      <w:r w:rsidRPr="0058418F">
        <w:rPr>
          <w:sz w:val="16"/>
        </w:rPr>
        <w:t>Numerous scholars have critiqued this doctrine,191 and in the midtwentieth century it looked like the Court might go in a different direction.192 Yet there is virtually no chance the current Supreme Court will expand constitutional protections for collective labor activity. To the contrary, the Court is increasingly using the Constitution to limit labor rights and to weaken unions, as in Janus v. AFSCME, 193 where the Court held that the First Amendment protects the right of a worker not to pay any union fees even when receiving the benefits of union contracts and representation, 194 or in Cedar Point Nursery v. Hassid, 195 where the Court held that the Takings Clause prevents a state from allowing union organizers access to talk to otherwise inaccessible farmworkers about unionization.196 Moreover, amending the Constitution has become, under the current political alignments, near impossible.197</w:t>
      </w:r>
    </w:p>
    <w:p w14:paraId="15208E5E" w14:textId="77777777" w:rsidR="0093623D" w:rsidRPr="0058418F" w:rsidRDefault="0093623D" w:rsidP="0093623D">
      <w:pPr>
        <w:rPr>
          <w:sz w:val="16"/>
        </w:rPr>
      </w:pPr>
      <w:r w:rsidRPr="0058418F">
        <w:rPr>
          <w:rStyle w:val="StyleUnderline"/>
        </w:rPr>
        <w:t>State constitutions</w:t>
      </w:r>
      <w:r w:rsidRPr="0058418F">
        <w:rPr>
          <w:sz w:val="16"/>
        </w:rPr>
        <w:t xml:space="preserve">, however, </w:t>
      </w:r>
      <w:r w:rsidRPr="0058418F">
        <w:rPr>
          <w:rStyle w:val="StyleUnderline"/>
        </w:rPr>
        <w:t>are both more protective of worker rights, including collective worker rights, and easier to amend than the Federal Constitution</w:t>
      </w:r>
      <w:r w:rsidRPr="0058418F">
        <w:rPr>
          <w:sz w:val="16"/>
        </w:rPr>
        <w:t xml:space="preserve">. This is not surprising given that, from the outset, </w:t>
      </w:r>
      <w:r w:rsidRPr="0058418F">
        <w:rPr>
          <w:rStyle w:val="StyleUnderline"/>
        </w:rPr>
        <w:t>state constitutions were designed as a device for democratic majorities to control</w:t>
      </w:r>
      <w:r w:rsidRPr="0058418F">
        <w:rPr>
          <w:sz w:val="16"/>
        </w:rPr>
        <w:t xml:space="preserve"> </w:t>
      </w:r>
      <w:r w:rsidRPr="0058418F">
        <w:rPr>
          <w:rStyle w:val="StyleUnderline"/>
        </w:rPr>
        <w:t>both elected government officials and the judiciary</w:t>
      </w:r>
      <w:r w:rsidRPr="0058418F">
        <w:rPr>
          <w:sz w:val="16"/>
        </w:rPr>
        <w:t xml:space="preserve">.198 As Emily Zackin has detailed, from the Civil War to the New Deal, labor organizers established state constitutional protections for labor rights in order to respond to judicial decisions finding that legislatures lacked power to enact pro-worker legislation. 199 They also drafted state constitutional provisions to try to force legislatures to protect workers— and to constrain wayward legislators. As Zackin writes, “[s]tate legislatures were often perceived as unscrupulous and on the payroll of corporations. Thus, some labor amendments were passed with the express purpose of circumventing or controlling these corrupt legislative bodies.” 200 Late nineteenth and early twentieth-century </w:t>
      </w:r>
      <w:r w:rsidRPr="0058418F">
        <w:rPr>
          <w:rStyle w:val="StyleUnderline"/>
          <w:highlight w:val="cyan"/>
        </w:rPr>
        <w:t>labor amendments to state</w:t>
      </w:r>
      <w:r w:rsidRPr="0058418F">
        <w:rPr>
          <w:rStyle w:val="StyleUnderline"/>
        </w:rPr>
        <w:t xml:space="preserve"> </w:t>
      </w:r>
      <w:r w:rsidRPr="0058418F">
        <w:rPr>
          <w:rStyle w:val="StyleUnderline"/>
          <w:highlight w:val="cyan"/>
        </w:rPr>
        <w:t>constitutions</w:t>
      </w:r>
      <w:r w:rsidRPr="0058418F">
        <w:rPr>
          <w:rStyle w:val="StyleUnderline"/>
        </w:rPr>
        <w:t xml:space="preserve"> were</w:t>
      </w:r>
      <w:r w:rsidRPr="0058418F">
        <w:rPr>
          <w:sz w:val="16"/>
        </w:rPr>
        <w:t xml:space="preserve"> also </w:t>
      </w:r>
      <w:r w:rsidRPr="0058418F">
        <w:rPr>
          <w:rStyle w:val="Emphasis"/>
        </w:rPr>
        <w:t xml:space="preserve">important for </w:t>
      </w:r>
      <w:r w:rsidRPr="0058418F">
        <w:rPr>
          <w:rStyle w:val="Emphasis"/>
          <w:highlight w:val="cyan"/>
        </w:rPr>
        <w:t>movement build</w:t>
      </w:r>
      <w:r w:rsidRPr="0058418F">
        <w:rPr>
          <w:rStyle w:val="Emphasis"/>
        </w:rPr>
        <w:t>ing</w:t>
      </w:r>
      <w:r w:rsidRPr="0058418F">
        <w:rPr>
          <w:sz w:val="16"/>
        </w:rPr>
        <w:t>, helping to raise citizen expectations.201</w:t>
      </w:r>
    </w:p>
    <w:p w14:paraId="1D0273C8" w14:textId="77777777" w:rsidR="0093623D" w:rsidRPr="0058418F" w:rsidRDefault="0093623D" w:rsidP="0093623D">
      <w:pPr>
        <w:rPr>
          <w:sz w:val="16"/>
        </w:rPr>
      </w:pPr>
      <w:r w:rsidRPr="0058418F">
        <w:rPr>
          <w:sz w:val="16"/>
        </w:rPr>
        <w:t>Most of the early labor rights provisions added to state constitutions created individual rights to fair treatment at work or enabled legislatures to enact protective legislation. 202 For example, dozens of provisions enacted between the 1880s and 1940s created rights to safe workplaces, maximum hours, and minimum wages, among other rights.203 But several states also enacted protections for collective labor rights, with some guaranteeing the right to organize and bargain collectively,204 and others prohibiting employment discrimination because of union membership. 205 The advocates for constitutional labor rights offered three main justifications for why such provisions were needed: (1) to ensure that legislatures did not succumb to corporate influence and undermine collective bargaining contrary to popular preferences; (2) to prevent courts from invalidating collective bargaining legislation as violations of existing constitutional rights, by instead making collective bargaining rights coordinate with other traditional constitutional rights; and (3) to recognize that the right to unionize had become “deep seated,” “inalienable,” and “fundamental” in the same way as traditional constitutional rights and should be placed beyond the reach of ordinary politics.206</w:t>
      </w:r>
    </w:p>
    <w:p w14:paraId="02208C03" w14:textId="77777777" w:rsidR="0093623D" w:rsidRPr="0058418F" w:rsidRDefault="0093623D" w:rsidP="0093623D">
      <w:pPr>
        <w:rPr>
          <w:sz w:val="16"/>
        </w:rPr>
      </w:pPr>
      <w:r w:rsidRPr="0058418F">
        <w:rPr>
          <w:sz w:val="16"/>
        </w:rPr>
        <w:t>2. Amending State Constitutions To Protect Labor</w:t>
      </w:r>
    </w:p>
    <w:p w14:paraId="35A80617" w14:textId="77777777" w:rsidR="0093623D" w:rsidRPr="0058418F" w:rsidRDefault="0093623D" w:rsidP="0093623D">
      <w:pPr>
        <w:rPr>
          <w:sz w:val="16"/>
        </w:rPr>
      </w:pPr>
      <w:r w:rsidRPr="0058418F">
        <w:rPr>
          <w:sz w:val="16"/>
        </w:rPr>
        <w:t xml:space="preserve">Over the last few years, </w:t>
      </w:r>
      <w:r w:rsidRPr="0058418F">
        <w:rPr>
          <w:rStyle w:val="StyleUnderline"/>
        </w:rPr>
        <w:t>the labor movement has returned to</w:t>
      </w:r>
      <w:r w:rsidRPr="0058418F">
        <w:rPr>
          <w:sz w:val="16"/>
        </w:rPr>
        <w:t xml:space="preserve"> active </w:t>
      </w:r>
      <w:r w:rsidRPr="0058418F">
        <w:rPr>
          <w:rStyle w:val="StyleUnderline"/>
        </w:rPr>
        <w:t>use of state constitutions</w:t>
      </w:r>
      <w:r w:rsidRPr="0058418F">
        <w:rPr>
          <w:sz w:val="16"/>
        </w:rPr>
        <w:t xml:space="preserve">, including by seeking amendments </w:t>
      </w:r>
      <w:r w:rsidRPr="0058418F">
        <w:rPr>
          <w:rStyle w:val="StyleUnderline"/>
        </w:rPr>
        <w:t>enshrining the</w:t>
      </w:r>
      <w:r w:rsidRPr="0058418F">
        <w:rPr>
          <w:sz w:val="16"/>
        </w:rPr>
        <w:t xml:space="preserve"> </w:t>
      </w:r>
      <w:r w:rsidRPr="0058418F">
        <w:rPr>
          <w:rStyle w:val="StyleUnderline"/>
        </w:rPr>
        <w:t>right to unionize</w:t>
      </w:r>
      <w:r w:rsidRPr="0058418F">
        <w:rPr>
          <w:sz w:val="16"/>
        </w:rPr>
        <w:t>—and for largely the same reasons as the early twentieth century reformers.207 Most prominently, in Illinois, the labor movement mobilized to add a “Workers’ Rights Amendment” to the state constitution in 2022. 208 It declares that “[e]mployees shall have the fundamental right to organize and to bargain collectively through representatives of their own choosing” and also prohibits legislators from restricting union rights, including by enacting right-to-work laws. 209 Because of the preemption doctrine, the provision will not change the process by which private sector workers organize and bargain, but it hasexpressive value. In celebrating the passage of the amendment, Illinois Governor J.B. Pritzker invoked the state’s “rich union history” from “the 1887 Haymarket Affair to the 1894 Pullman Strike” and celebrated Illinois workers for being “at the forefront of fighting for fair wages, reasonable hours, and safe working conditions.”210 The amendment also has the potential to strengthen efforts to win union rights among those not covered by preemption who currently lack such rights, such as gig workers, domestic workers, and agricultural workers; indeed, it has already been invoked to support the right of workers in the state legislature to organize.211</w:t>
      </w:r>
    </w:p>
    <w:p w14:paraId="09FE6046" w14:textId="77777777" w:rsidR="0093623D" w:rsidRPr="0058418F" w:rsidRDefault="0093623D" w:rsidP="0093623D">
      <w:pPr>
        <w:rPr>
          <w:sz w:val="16"/>
        </w:rPr>
      </w:pPr>
      <w:r w:rsidRPr="0058418F">
        <w:rPr>
          <w:sz w:val="16"/>
        </w:rPr>
        <w:t xml:space="preserve">Numerous </w:t>
      </w:r>
      <w:r w:rsidRPr="0058418F">
        <w:rPr>
          <w:rStyle w:val="StyleUnderline"/>
        </w:rPr>
        <w:t>other states are considering similar provisions</w:t>
      </w:r>
      <w:r w:rsidRPr="0058418F">
        <w:rPr>
          <w:sz w:val="16"/>
        </w:rPr>
        <w:t>. California’s Legislature is considering Amendment 7, which would constitutionally guarantee collective bargaining rights and prohibit rightto-work. 212 The bill will need to be approved by two-thirds of the members in each chamber and then by voters on a statewide ballot.213 In Pennsylvania, a proposal is moving through the General Assembly to add a clause to the State Constitution specifying that “no law shall be passed that interferes with, negates or diminishes the right of employees to organize and bargain collectively” over certain matters, including wages, terms and conditions, and would prohibit limitations on agreements “requiring membership in an organization as a condition of employment.” 214 Vermont’s Senate unanimously passed a similar provision in April; it next goes to the House.215</w:t>
      </w:r>
    </w:p>
    <w:p w14:paraId="7EC02595" w14:textId="77777777" w:rsidR="0093623D" w:rsidRPr="0058418F" w:rsidRDefault="0093623D" w:rsidP="0093623D">
      <w:pPr>
        <w:rPr>
          <w:sz w:val="16"/>
        </w:rPr>
      </w:pPr>
      <w:r w:rsidRPr="0058418F">
        <w:rPr>
          <w:sz w:val="16"/>
        </w:rPr>
        <w:t>3. Litigating Constitutional Rights</w:t>
      </w:r>
    </w:p>
    <w:p w14:paraId="2C6EC243" w14:textId="77777777" w:rsidR="0093623D" w:rsidRPr="0058418F" w:rsidRDefault="0093623D" w:rsidP="0093623D">
      <w:pPr>
        <w:rPr>
          <w:sz w:val="16"/>
        </w:rPr>
      </w:pPr>
      <w:r w:rsidRPr="0058418F">
        <w:rPr>
          <w:rStyle w:val="StyleUnderline"/>
          <w:highlight w:val="cyan"/>
        </w:rPr>
        <w:t>In</w:t>
      </w:r>
      <w:r w:rsidRPr="0058418F">
        <w:rPr>
          <w:rStyle w:val="StyleUnderline"/>
        </w:rPr>
        <w:t xml:space="preserve"> addition to </w:t>
      </w:r>
      <w:r w:rsidRPr="0058418F">
        <w:rPr>
          <w:rStyle w:val="StyleUnderline"/>
          <w:highlight w:val="cyan"/>
        </w:rPr>
        <w:t>amending state constitutions</w:t>
      </w:r>
      <w:r w:rsidRPr="0058418F">
        <w:rPr>
          <w:rStyle w:val="StyleUnderline"/>
        </w:rPr>
        <w:t xml:space="preserve">, unions and </w:t>
      </w:r>
      <w:r w:rsidRPr="0058418F">
        <w:rPr>
          <w:rStyle w:val="StyleUnderline"/>
          <w:highlight w:val="cyan"/>
        </w:rPr>
        <w:t>worker advocates</w:t>
      </w:r>
      <w:r w:rsidRPr="0058418F">
        <w:rPr>
          <w:rStyle w:val="StyleUnderline"/>
        </w:rPr>
        <w:t xml:space="preserve"> have been </w:t>
      </w:r>
      <w:r w:rsidRPr="0058418F">
        <w:rPr>
          <w:rStyle w:val="Emphasis"/>
          <w:highlight w:val="cyan"/>
        </w:rPr>
        <w:t>breath</w:t>
      </w:r>
      <w:r w:rsidRPr="0058418F">
        <w:rPr>
          <w:rStyle w:val="StyleUnderline"/>
        </w:rPr>
        <w:t xml:space="preserve">ing new </w:t>
      </w:r>
      <w:r w:rsidRPr="0058418F">
        <w:rPr>
          <w:rStyle w:val="StyleUnderline"/>
          <w:highlight w:val="cyan"/>
        </w:rPr>
        <w:t>life into</w:t>
      </w:r>
      <w:r w:rsidRPr="0058418F">
        <w:rPr>
          <w:rStyle w:val="StyleUnderline"/>
        </w:rPr>
        <w:t xml:space="preserve"> longstanding </w:t>
      </w:r>
      <w:r w:rsidRPr="0058418F">
        <w:rPr>
          <w:rStyle w:val="StyleUnderline"/>
          <w:highlight w:val="cyan"/>
        </w:rPr>
        <w:t>constitutional</w:t>
      </w:r>
      <w:r w:rsidRPr="0058418F">
        <w:rPr>
          <w:sz w:val="16"/>
        </w:rPr>
        <w:t xml:space="preserve"> </w:t>
      </w:r>
      <w:r w:rsidRPr="0058418F">
        <w:rPr>
          <w:rStyle w:val="StyleUnderline"/>
          <w:highlight w:val="cyan"/>
        </w:rPr>
        <w:t>provisions</w:t>
      </w:r>
      <w:r w:rsidRPr="0058418F">
        <w:rPr>
          <w:sz w:val="16"/>
        </w:rPr>
        <w:t>. One strategy has been to use such provisions to extend union rights to workers excluded from the NLRA. 216 In New York, for example, worker advocacy groups brought a constitutional challenge to a Jim Crow–era exclusion that denied farmworkers the right to organize and collectively bargain.217 The Worker Justice Center of New York sued the State after its member was fired from his job as a dairy worker for meeting with coworkers and organizers to discuss workplace conditions.</w:t>
      </w:r>
    </w:p>
    <w:p w14:paraId="301F4501" w14:textId="77777777" w:rsidR="0093623D" w:rsidRPr="0058418F" w:rsidRDefault="0093623D" w:rsidP="0093623D">
      <w:pPr>
        <w:rPr>
          <w:sz w:val="16"/>
        </w:rPr>
      </w:pPr>
      <w:r w:rsidRPr="0058418F">
        <w:rPr>
          <w:sz w:val="16"/>
        </w:rPr>
        <w:t>218 They argued that, by excluding farmworkers from the State Employment Relations Act, the State violated the New York Constitution’s guarantee of equal protection and infringed upon workers’ fundamental right to organize and collectively bargain. 219 After the workers prevailed before a state appellate court, the New York Legislature enacted the Farm Laborers Fair Labor Practices Act, providing wage and hour protections; a new tripartite committee, discussed above; and robust organizing rights, including union recognition when a majority of workers sign union cards and a compulsory arbitration process through which farmworker unions can secure first contracts.220 Since the enactment of the law, more than six hundred farmworkers in the state have successfully organized across numerous farms and with several unions.221</w:t>
      </w:r>
    </w:p>
    <w:p w14:paraId="3AA707D6" w14:textId="77777777" w:rsidR="0093623D" w:rsidRPr="0058418F" w:rsidRDefault="0093623D" w:rsidP="0093623D">
      <w:pPr>
        <w:rPr>
          <w:sz w:val="16"/>
        </w:rPr>
      </w:pPr>
      <w:r w:rsidRPr="0058418F">
        <w:rPr>
          <w:sz w:val="16"/>
        </w:rPr>
        <w:t xml:space="preserve">In a number of states, </w:t>
      </w:r>
      <w:r w:rsidRPr="0058418F">
        <w:rPr>
          <w:rStyle w:val="StyleUnderline"/>
        </w:rPr>
        <w:t>public sector workers are turning to state constitutions in an attempt to protect their right to bargain and strike</w:t>
      </w:r>
      <w:r w:rsidRPr="0058418F">
        <w:rPr>
          <w:sz w:val="16"/>
        </w:rPr>
        <w:t>. The rate of labor activity among such workers has skyrocketed since 2018, when large numbers of teachers in red states went on strike and engaged in “sick outs” in what came to be known as “Red for Ed.”222 After a court enjoined a sick out in Las Vegas, the teachers’ union there sued the State and the county school district to try to invalidate a Nevada statute that makes it illegal for public sector employees to strike.223 The union argued the statute is in violation of Article 1, Section 8 of the Nevada State Constitution, which guarantees the rights of free speech and assembly, and claims the statute “‘impinges upon the fundamental rights of speech and association of [the Clark County Education Association] and its members, is overbroad, void for vagueness, and is not narrowly tailored to achieve a compelling state interest.’”224</w:t>
      </w:r>
    </w:p>
    <w:p w14:paraId="34E479BB" w14:textId="77777777" w:rsidR="0093623D" w:rsidRPr="0058418F" w:rsidRDefault="0093623D" w:rsidP="0093623D">
      <w:pPr>
        <w:rPr>
          <w:sz w:val="16"/>
        </w:rPr>
      </w:pPr>
      <w:r w:rsidRPr="0058418F">
        <w:rPr>
          <w:sz w:val="16"/>
        </w:rPr>
        <w:t>Unions have also relied on state constitutional provisions defensively to persuade state courts to invalidate legislation that targets specific public sector unions for disfavored treatment as a violation of equal protection and employees’ labor rights. 225 In Missouri, for example, when the Legislature in 2018 limited the rights of all unions except public safety unions to engage in collective bargaining, public sector workers challenged the law on state constitutional grounds.226 The lower court emphasized that the law discriminated based on “an employee association’s exercise of the fundamental right to organize and to bargain collectively,” and that the State could not show that the rules were “narrowly tailored to further a compelling governmental interest.”227 The Missouri Supreme Court agreed, albeit on somewhat different grounds. According to the court, the legislation violated the state’s equal protection guarantee because the State could show no rational basis for “exempt[ing] only public safety labor organizations.”228 In so holding, it noted that Missouri employees have a state constitutional right to bargain collectively “through representatives of their own choosing.”229</w:t>
      </w:r>
    </w:p>
    <w:p w14:paraId="3C1EBE5F" w14:textId="77777777" w:rsidR="0093623D" w:rsidRPr="0058418F" w:rsidRDefault="0093623D" w:rsidP="0093623D">
      <w:pPr>
        <w:rPr>
          <w:sz w:val="16"/>
        </w:rPr>
      </w:pPr>
      <w:r w:rsidRPr="0058418F">
        <w:rPr>
          <w:sz w:val="16"/>
        </w:rPr>
        <w:t>B. A Model for Democratic Constitutionalism</w:t>
      </w:r>
    </w:p>
    <w:p w14:paraId="027A0846" w14:textId="77777777" w:rsidR="0093623D" w:rsidRPr="0058418F" w:rsidRDefault="0093623D" w:rsidP="0093623D">
      <w:pPr>
        <w:rPr>
          <w:sz w:val="16"/>
        </w:rPr>
      </w:pPr>
      <w:r w:rsidRPr="0058418F">
        <w:rPr>
          <w:sz w:val="16"/>
        </w:rPr>
        <w:t xml:space="preserve">The recent experience of </w:t>
      </w:r>
      <w:r w:rsidRPr="0058418F">
        <w:rPr>
          <w:rStyle w:val="Emphasis"/>
          <w:highlight w:val="cyan"/>
        </w:rPr>
        <w:t>labor</w:t>
      </w:r>
      <w:r w:rsidRPr="0058418F">
        <w:rPr>
          <w:sz w:val="16"/>
        </w:rPr>
        <w:t xml:space="preserve"> unions with </w:t>
      </w:r>
      <w:r w:rsidRPr="0058418F">
        <w:rPr>
          <w:rStyle w:val="Emphasis"/>
          <w:highlight w:val="cyan"/>
        </w:rPr>
        <w:t>state</w:t>
      </w:r>
      <w:r w:rsidRPr="0058418F">
        <w:rPr>
          <w:sz w:val="16"/>
        </w:rPr>
        <w:t xml:space="preserve"> constitutional </w:t>
      </w:r>
      <w:r w:rsidRPr="0058418F">
        <w:rPr>
          <w:rStyle w:val="Emphasis"/>
          <w:highlight w:val="cyan"/>
        </w:rPr>
        <w:t>law</w:t>
      </w:r>
      <w:r w:rsidRPr="0058418F">
        <w:rPr>
          <w:sz w:val="16"/>
        </w:rPr>
        <w:t xml:space="preserve">, like the experience with worker standards boards and administrative governance, </w:t>
      </w:r>
      <w:r w:rsidRPr="0058418F">
        <w:rPr>
          <w:rStyle w:val="StyleUnderline"/>
          <w:highlight w:val="cyan"/>
        </w:rPr>
        <w:t xml:space="preserve">offers a </w:t>
      </w:r>
      <w:r w:rsidRPr="0058418F">
        <w:rPr>
          <w:rStyle w:val="Emphasis"/>
          <w:highlight w:val="cyan"/>
        </w:rPr>
        <w:t>model</w:t>
      </w:r>
      <w:r w:rsidRPr="0058418F">
        <w:rPr>
          <w:rStyle w:val="StyleUnderline"/>
          <w:highlight w:val="cyan"/>
        </w:rPr>
        <w:t xml:space="preserve"> </w:t>
      </w:r>
      <w:r w:rsidRPr="0058418F">
        <w:rPr>
          <w:rStyle w:val="StyleUnderline"/>
        </w:rPr>
        <w:t xml:space="preserve">that has relevance </w:t>
      </w:r>
      <w:r w:rsidRPr="0058418F">
        <w:rPr>
          <w:rStyle w:val="Emphasis"/>
          <w:sz w:val="30"/>
          <w:szCs w:val="30"/>
          <w:highlight w:val="cyan"/>
        </w:rPr>
        <w:t>beyond the workplace</w:t>
      </w:r>
      <w:r w:rsidRPr="0058418F">
        <w:rPr>
          <w:sz w:val="16"/>
        </w:rPr>
        <w:t>.</w:t>
      </w:r>
    </w:p>
    <w:p w14:paraId="1E9C1D07" w14:textId="77777777" w:rsidR="0093623D" w:rsidRPr="0058418F" w:rsidRDefault="0093623D" w:rsidP="0093623D">
      <w:pPr>
        <w:rPr>
          <w:sz w:val="16"/>
        </w:rPr>
      </w:pPr>
      <w:r w:rsidRPr="0058418F">
        <w:rPr>
          <w:sz w:val="16"/>
        </w:rPr>
        <w:t xml:space="preserve">First and foremost, </w:t>
      </w:r>
      <w:r w:rsidRPr="0058418F">
        <w:rPr>
          <w:rStyle w:val="Emphasis"/>
          <w:highlight w:val="cyan"/>
        </w:rPr>
        <w:t>labor</w:t>
      </w:r>
      <w:r w:rsidRPr="0058418F">
        <w:rPr>
          <w:rStyle w:val="StyleUnderline"/>
        </w:rPr>
        <w:t xml:space="preserve">’s experience </w:t>
      </w:r>
      <w:r w:rsidRPr="0058418F">
        <w:rPr>
          <w:rStyle w:val="StyleUnderline"/>
          <w:highlight w:val="cyan"/>
        </w:rPr>
        <w:t>highlights the promise of focusing energy on state constitutional law</w:t>
      </w:r>
      <w:r w:rsidRPr="0058418F">
        <w:rPr>
          <w:sz w:val="16"/>
        </w:rPr>
        <w:t xml:space="preserve">; states provide important fora for contestation of rights. Even </w:t>
      </w:r>
      <w:r w:rsidRPr="0058418F">
        <w:rPr>
          <w:rStyle w:val="StyleUnderline"/>
        </w:rPr>
        <w:t>though</w:t>
      </w:r>
      <w:r w:rsidRPr="0058418F">
        <w:rPr>
          <w:sz w:val="16"/>
        </w:rPr>
        <w:t xml:space="preserve"> sharply </w:t>
      </w:r>
      <w:r w:rsidRPr="0058418F">
        <w:rPr>
          <w:rStyle w:val="StyleUnderline"/>
        </w:rPr>
        <w:t>constrained by federal preemption</w:t>
      </w:r>
      <w:r w:rsidRPr="0058418F">
        <w:rPr>
          <w:sz w:val="16"/>
        </w:rPr>
        <w:t xml:space="preserve">, </w:t>
      </w:r>
      <w:r w:rsidRPr="0058418F">
        <w:rPr>
          <w:rStyle w:val="StyleUnderline"/>
        </w:rPr>
        <w:t>labor’s state</w:t>
      </w:r>
      <w:r w:rsidRPr="0058418F">
        <w:rPr>
          <w:sz w:val="16"/>
        </w:rPr>
        <w:t xml:space="preserve"> constitutional </w:t>
      </w:r>
      <w:r w:rsidRPr="0058418F">
        <w:rPr>
          <w:rStyle w:val="StyleUnderline"/>
        </w:rPr>
        <w:t>efforts</w:t>
      </w:r>
      <w:r w:rsidRPr="0058418F">
        <w:rPr>
          <w:sz w:val="16"/>
        </w:rPr>
        <w:t xml:space="preserve"> in courts and via the amendment process </w:t>
      </w:r>
      <w:r w:rsidRPr="0058418F">
        <w:rPr>
          <w:rStyle w:val="StyleUnderline"/>
        </w:rPr>
        <w:t>have yielded</w:t>
      </w:r>
      <w:r w:rsidRPr="0058418F">
        <w:rPr>
          <w:sz w:val="16"/>
        </w:rPr>
        <w:t xml:space="preserve"> both concrete and expressive </w:t>
      </w:r>
      <w:r w:rsidRPr="0058418F">
        <w:rPr>
          <w:rStyle w:val="StyleUnderline"/>
        </w:rPr>
        <w:t>benefits</w:t>
      </w:r>
      <w:r w:rsidRPr="0058418F">
        <w:rPr>
          <w:sz w:val="16"/>
        </w:rPr>
        <w:t>. That is, labor has won court victories using existing state constitutional provisions for some of the most politically powerless groups, like farmworkers; such victories are inconceivable at the federal level and had long been elusive in legislatures. In addition, by enshrining new rights in state constitutions, labor has been able to highlight the fundamental or essential nature of its claims, while also helping to ensure that legislatures do not undermine rights contrary to popular preferences and that courts do not invalidate popularly enacted labor legislation.</w:t>
      </w:r>
    </w:p>
    <w:p w14:paraId="661266D7" w14:textId="77777777" w:rsidR="0093623D" w:rsidRPr="0058418F" w:rsidRDefault="0093623D" w:rsidP="0093623D">
      <w:pPr>
        <w:rPr>
          <w:sz w:val="16"/>
        </w:rPr>
      </w:pPr>
      <w:r w:rsidRPr="0058418F">
        <w:rPr>
          <w:sz w:val="16"/>
        </w:rPr>
        <w:t xml:space="preserve">Second, </w:t>
      </w:r>
      <w:r w:rsidRPr="0058418F">
        <w:rPr>
          <w:rStyle w:val="StyleUnderline"/>
          <w:highlight w:val="cyan"/>
        </w:rPr>
        <w:t>labor’s successes in the states</w:t>
      </w:r>
      <w:r w:rsidRPr="0058418F">
        <w:rPr>
          <w:sz w:val="16"/>
        </w:rPr>
        <w:t xml:space="preserve"> go beyond the effective use of an alternate forum, </w:t>
      </w:r>
      <w:r w:rsidRPr="0058418F">
        <w:rPr>
          <w:rStyle w:val="Emphasis"/>
        </w:rPr>
        <w:t>offer</w:t>
      </w:r>
      <w:r w:rsidRPr="0058418F">
        <w:rPr>
          <w:sz w:val="16"/>
        </w:rPr>
        <w:t xml:space="preserve">ing </w:t>
      </w:r>
      <w:r w:rsidRPr="0058418F">
        <w:rPr>
          <w:rStyle w:val="StyleUnderline"/>
        </w:rPr>
        <w:t>a fundamentally different approach to</w:t>
      </w:r>
      <w:r w:rsidRPr="0058418F">
        <w:rPr>
          <w:sz w:val="16"/>
        </w:rPr>
        <w:t xml:space="preserve"> </w:t>
      </w:r>
      <w:r w:rsidRPr="0058418F">
        <w:rPr>
          <w:rStyle w:val="StyleUnderline"/>
        </w:rPr>
        <w:t>constitutional rights</w:t>
      </w:r>
      <w:r w:rsidRPr="0058418F">
        <w:rPr>
          <w:sz w:val="16"/>
        </w:rPr>
        <w:t xml:space="preserve">. That is, labor’s state constitutional law amendments and court victories support claims that the American orientation around individual rather than collective rights, and negative rather than positive rights, is not inevitable. Consistent with scholarly assessments in other contexts, </w:t>
      </w:r>
      <w:r w:rsidRPr="0058418F">
        <w:rPr>
          <w:rStyle w:val="StyleUnderline"/>
        </w:rPr>
        <w:t xml:space="preserve">labor’s recent efforts </w:t>
      </w:r>
      <w:r w:rsidRPr="0058418F">
        <w:rPr>
          <w:rStyle w:val="StyleUnderline"/>
          <w:highlight w:val="cyan"/>
        </w:rPr>
        <w:t>underscore</w:t>
      </w:r>
      <w:r w:rsidRPr="0058418F">
        <w:rPr>
          <w:rStyle w:val="StyleUnderline"/>
        </w:rPr>
        <w:t xml:space="preserve"> that constitutional </w:t>
      </w:r>
      <w:r w:rsidRPr="0058418F">
        <w:rPr>
          <w:rStyle w:val="StyleUnderline"/>
          <w:highlight w:val="cyan"/>
        </w:rPr>
        <w:t>rights</w:t>
      </w:r>
      <w:r w:rsidRPr="0058418F">
        <w:rPr>
          <w:sz w:val="16"/>
        </w:rPr>
        <w:t xml:space="preserve"> in the United States </w:t>
      </w:r>
      <w:r w:rsidRPr="0058418F">
        <w:rPr>
          <w:rStyle w:val="StyleUnderline"/>
          <w:highlight w:val="cyan"/>
        </w:rPr>
        <w:t>can be</w:t>
      </w:r>
      <w:r w:rsidRPr="0058418F">
        <w:rPr>
          <w:rStyle w:val="StyleUnderline"/>
        </w:rPr>
        <w:t xml:space="preserve"> conceived as </w:t>
      </w:r>
      <w:r w:rsidRPr="0058418F">
        <w:rPr>
          <w:rStyle w:val="Emphasis"/>
          <w:highlight w:val="cyan"/>
        </w:rPr>
        <w:t>collective</w:t>
      </w:r>
      <w:r w:rsidRPr="0058418F">
        <w:rPr>
          <w:rStyle w:val="StyleUnderline"/>
        </w:rPr>
        <w:t xml:space="preserve"> in nature</w:t>
      </w:r>
      <w:r w:rsidRPr="0058418F">
        <w:rPr>
          <w:sz w:val="16"/>
        </w:rPr>
        <w:t xml:space="preserve">, protecting the rights of citizens as a group and empowering them collectively. </w:t>
      </w:r>
      <w:r w:rsidRPr="0058418F">
        <w:rPr>
          <w:rStyle w:val="Emphasis"/>
        </w:rPr>
        <w:t xml:space="preserve">They can also be </w:t>
      </w:r>
      <w:r w:rsidRPr="0058418F">
        <w:rPr>
          <w:rStyle w:val="Emphasis"/>
          <w:highlight w:val="cyan"/>
        </w:rPr>
        <w:t>positive</w:t>
      </w:r>
      <w:r w:rsidRPr="0058418F">
        <w:rPr>
          <w:sz w:val="16"/>
        </w:rPr>
        <w:t xml:space="preserve"> rights, </w:t>
      </w:r>
      <w:r w:rsidRPr="0058418F">
        <w:rPr>
          <w:rStyle w:val="StyleUnderline"/>
          <w:highlight w:val="cyan"/>
        </w:rPr>
        <w:t>providing social benefits</w:t>
      </w:r>
      <w:r w:rsidRPr="0058418F">
        <w:rPr>
          <w:rStyle w:val="StyleUnderline"/>
        </w:rPr>
        <w:t xml:space="preserve"> and </w:t>
      </w:r>
      <w:r w:rsidRPr="0058418F">
        <w:rPr>
          <w:rStyle w:val="StyleUnderline"/>
          <w:highlight w:val="cyan"/>
        </w:rPr>
        <w:t>protecting individuals from</w:t>
      </w:r>
      <w:r w:rsidRPr="0058418F">
        <w:rPr>
          <w:rStyle w:val="StyleUnderline"/>
        </w:rPr>
        <w:t xml:space="preserve"> the </w:t>
      </w:r>
      <w:r w:rsidRPr="0058418F">
        <w:rPr>
          <w:rStyle w:val="Emphasis"/>
          <w:highlight w:val="cyan"/>
        </w:rPr>
        <w:t>excesses of private power, as well as state power</w:t>
      </w:r>
      <w:r w:rsidRPr="0058418F">
        <w:rPr>
          <w:sz w:val="16"/>
        </w:rPr>
        <w:t>.230</w:t>
      </w:r>
    </w:p>
    <w:p w14:paraId="6B003A04" w14:textId="77777777" w:rsidR="0093623D" w:rsidRPr="0058418F" w:rsidRDefault="0093623D" w:rsidP="0093623D">
      <w:pPr>
        <w:rPr>
          <w:sz w:val="16"/>
        </w:rPr>
      </w:pPr>
      <w:r w:rsidRPr="0058418F">
        <w:rPr>
          <w:sz w:val="16"/>
        </w:rPr>
        <w:t xml:space="preserve">Third, </w:t>
      </w:r>
      <w:r w:rsidRPr="0058418F">
        <w:rPr>
          <w:rStyle w:val="StyleUnderline"/>
        </w:rPr>
        <w:t>labor’s successes demonstrate the possibilities of using amendments as a strategy for movement building</w:t>
      </w:r>
      <w:r w:rsidRPr="0058418F">
        <w:rPr>
          <w:sz w:val="16"/>
        </w:rPr>
        <w:t xml:space="preserve">. That is, </w:t>
      </w:r>
      <w:r w:rsidRPr="0058418F">
        <w:rPr>
          <w:rStyle w:val="StyleUnderline"/>
          <w:highlight w:val="cyan"/>
        </w:rPr>
        <w:t>labor</w:t>
      </w:r>
      <w:r w:rsidRPr="0058418F">
        <w:rPr>
          <w:sz w:val="16"/>
        </w:rPr>
        <w:t xml:space="preserve"> has used the amendment process as a way to build support for its goals and to strengthen its organization—</w:t>
      </w:r>
      <w:r w:rsidRPr="0058418F">
        <w:rPr>
          <w:rStyle w:val="StyleUnderline"/>
          <w:highlight w:val="cyan"/>
        </w:rPr>
        <w:t>constitutionalism</w:t>
      </w:r>
      <w:r w:rsidRPr="0058418F">
        <w:rPr>
          <w:sz w:val="16"/>
        </w:rPr>
        <w:t xml:space="preserve"> as an organizing tool. Finally, the recent experiences highlight the extent to which courts can play an important role in progressive constitutional rights articulation, particularly under a system in which they have less supremacy. In pursuing constitutional claims in states, labor has positioned courts in a dialogical role with legislatures and with the people, including through the amendment process. Court practice here </w:t>
      </w:r>
      <w:r w:rsidRPr="0058418F">
        <w:rPr>
          <w:rStyle w:val="StyleUnderline"/>
          <w:highlight w:val="cyan"/>
        </w:rPr>
        <w:t>offers an alternative to</w:t>
      </w:r>
      <w:r w:rsidRPr="0058418F">
        <w:rPr>
          <w:sz w:val="16"/>
        </w:rPr>
        <w:t xml:space="preserve"> the current U.S. </w:t>
      </w:r>
      <w:r w:rsidRPr="0058418F">
        <w:rPr>
          <w:rStyle w:val="Emphasis"/>
          <w:highlight w:val="cyan"/>
        </w:rPr>
        <w:t>Supreme</w:t>
      </w:r>
      <w:r w:rsidRPr="0058418F">
        <w:rPr>
          <w:rStyle w:val="Emphasis"/>
        </w:rPr>
        <w:t xml:space="preserve"> </w:t>
      </w:r>
      <w:r w:rsidRPr="0058418F">
        <w:rPr>
          <w:rStyle w:val="Emphasis"/>
          <w:highlight w:val="cyan"/>
        </w:rPr>
        <w:t>Court</w:t>
      </w:r>
      <w:r w:rsidRPr="0058418F">
        <w:rPr>
          <w:sz w:val="16"/>
        </w:rPr>
        <w:t xml:space="preserve">’s commitment to extreme </w:t>
      </w:r>
      <w:r w:rsidRPr="0058418F">
        <w:rPr>
          <w:rStyle w:val="Emphasis"/>
          <w:highlight w:val="cyan"/>
        </w:rPr>
        <w:t>judicial supremacy</w:t>
      </w:r>
      <w:r w:rsidRPr="0058418F">
        <w:rPr>
          <w:sz w:val="16"/>
        </w:rPr>
        <w:t>; it also draws into question the wholesale rejection by some progressives of constitutionalism and courts.231</w:t>
      </w:r>
    </w:p>
    <w:p w14:paraId="02BEAB96" w14:textId="77777777" w:rsidR="0093623D" w:rsidRPr="0058418F" w:rsidRDefault="0093623D" w:rsidP="0093623D">
      <w:pPr>
        <w:rPr>
          <w:sz w:val="16"/>
        </w:rPr>
      </w:pPr>
      <w:r w:rsidRPr="0058418F">
        <w:rPr>
          <w:sz w:val="16"/>
        </w:rPr>
        <w:t>CONCLUSION: ASSESSING STATE INTERVENTIONS AND THEIR FUTURE</w:t>
      </w:r>
    </w:p>
    <w:p w14:paraId="67C93DFB" w14:textId="77777777" w:rsidR="0093623D" w:rsidRPr="0058418F" w:rsidRDefault="0093623D" w:rsidP="0093623D">
      <w:pPr>
        <w:rPr>
          <w:sz w:val="16"/>
        </w:rPr>
      </w:pPr>
      <w:r w:rsidRPr="0058418F">
        <w:rPr>
          <w:sz w:val="16"/>
        </w:rPr>
        <w:t xml:space="preserve">Although </w:t>
      </w:r>
      <w:r w:rsidRPr="0058418F">
        <w:rPr>
          <w:rStyle w:val="StyleUnderline"/>
          <w:highlight w:val="cyan"/>
        </w:rPr>
        <w:t>state innovation</w:t>
      </w:r>
      <w:r w:rsidRPr="0058418F">
        <w:rPr>
          <w:rStyle w:val="StyleUnderline"/>
        </w:rPr>
        <w:t xml:space="preserve"> in labor policy </w:t>
      </w:r>
      <w:r w:rsidRPr="0058418F">
        <w:rPr>
          <w:rStyle w:val="StyleUnderline"/>
          <w:highlight w:val="cyan"/>
        </w:rPr>
        <w:t>is</w:t>
      </w:r>
      <w:r w:rsidRPr="0058418F">
        <w:rPr>
          <w:rStyle w:val="StyleUnderline"/>
        </w:rPr>
        <w:t xml:space="preserve"> significantly </w:t>
      </w:r>
      <w:r w:rsidRPr="0058418F">
        <w:rPr>
          <w:rStyle w:val="StyleUnderline"/>
          <w:highlight w:val="cyan"/>
        </w:rPr>
        <w:t>circumscribed by preemption</w:t>
      </w:r>
      <w:r w:rsidRPr="0058418F">
        <w:rPr>
          <w:sz w:val="16"/>
        </w:rPr>
        <w:t xml:space="preserve"> doctrine, and although the effect of recent state innovations on worker power, labor conditions, and broader public law is hard to measure, early indications are positive. State level reforms have resulted in significant improvements in wages and benefits for a host of workers.232 They have also augmented worker voice in numerous states, while increasing union membership, chiefly among quasi-public workers and, more recently, farmworkers and industrial workers, albeit not yet in large numbers. 233 Reforms have also increased worker participation in democratic governance, helped reshape state administrative and constitutional practice, and served an important expressive function regarding states’ fundamental commitments. These </w:t>
      </w:r>
      <w:r w:rsidRPr="0058418F">
        <w:rPr>
          <w:rStyle w:val="StyleUnderline"/>
        </w:rPr>
        <w:t>state innovations are</w:t>
      </w:r>
      <w:r w:rsidRPr="0058418F">
        <w:rPr>
          <w:sz w:val="16"/>
        </w:rPr>
        <w:t xml:space="preserve"> all the more </w:t>
      </w:r>
      <w:r w:rsidRPr="0058418F">
        <w:rPr>
          <w:rStyle w:val="Emphasis"/>
        </w:rPr>
        <w:t>important</w:t>
      </w:r>
      <w:r w:rsidRPr="0058418F">
        <w:rPr>
          <w:sz w:val="16"/>
        </w:rPr>
        <w:t xml:space="preserve"> </w:t>
      </w:r>
      <w:r w:rsidRPr="0058418F">
        <w:rPr>
          <w:rStyle w:val="StyleUnderline"/>
        </w:rPr>
        <w:t>given</w:t>
      </w:r>
      <w:r w:rsidRPr="0058418F">
        <w:rPr>
          <w:sz w:val="16"/>
        </w:rPr>
        <w:t xml:space="preserve"> recent </w:t>
      </w:r>
      <w:r w:rsidRPr="0058418F">
        <w:rPr>
          <w:rStyle w:val="StyleUnderline"/>
        </w:rPr>
        <w:t>developments at the federal level</w:t>
      </w:r>
      <w:r w:rsidRPr="0058418F">
        <w:rPr>
          <w:sz w:val="16"/>
        </w:rPr>
        <w:t xml:space="preserve">. </w:t>
      </w:r>
      <w:r w:rsidRPr="0058418F">
        <w:rPr>
          <w:rStyle w:val="StyleUnderline"/>
        </w:rPr>
        <w:t>With</w:t>
      </w:r>
      <w:r w:rsidRPr="0058418F">
        <w:rPr>
          <w:sz w:val="16"/>
        </w:rPr>
        <w:t xml:space="preserve"> Donald </w:t>
      </w:r>
      <w:r w:rsidRPr="0058418F">
        <w:rPr>
          <w:rStyle w:val="StyleUnderline"/>
        </w:rPr>
        <w:t>Trump</w:t>
      </w:r>
      <w:r w:rsidRPr="0058418F">
        <w:rPr>
          <w:sz w:val="16"/>
        </w:rPr>
        <w:t xml:space="preserve"> having won the 2024 presidential election, </w:t>
      </w:r>
      <w:r w:rsidRPr="0058418F">
        <w:rPr>
          <w:rStyle w:val="StyleUnderline"/>
        </w:rPr>
        <w:t>federal labor policy is likely to become markedly more anti-union and anti-worker in the coming years</w:t>
      </w:r>
      <w:r w:rsidRPr="0058418F">
        <w:rPr>
          <w:sz w:val="16"/>
        </w:rPr>
        <w:t xml:space="preserve">.234 But even apart from the change in the executive branch, in the last few years, </w:t>
      </w:r>
      <w:r w:rsidRPr="0058418F">
        <w:rPr>
          <w:rStyle w:val="StyleUnderline"/>
          <w:highlight w:val="cyan"/>
        </w:rPr>
        <w:t>the Supreme Court has hamstrung federal administrative agencies’</w:t>
      </w:r>
      <w:r w:rsidRPr="0058418F">
        <w:rPr>
          <w:rStyle w:val="StyleUnderline"/>
        </w:rPr>
        <w:t xml:space="preserve"> ability to govern</w:t>
      </w:r>
      <w:r w:rsidRPr="0058418F">
        <w:rPr>
          <w:sz w:val="16"/>
        </w:rPr>
        <w:t>, while at the same time employing the Constitution as a weapon against workers.</w:t>
      </w:r>
    </w:p>
    <w:p w14:paraId="2E5BB1A2" w14:textId="77777777" w:rsidR="0093623D" w:rsidRPr="0058418F" w:rsidRDefault="0093623D" w:rsidP="0093623D">
      <w:pPr>
        <w:rPr>
          <w:sz w:val="16"/>
        </w:rPr>
      </w:pPr>
      <w:r w:rsidRPr="0058418F">
        <w:rPr>
          <w:sz w:val="16"/>
        </w:rPr>
        <w:t xml:space="preserve">With regard to administration, </w:t>
      </w:r>
      <w:r w:rsidRPr="0058418F">
        <w:rPr>
          <w:rStyle w:val="StyleUnderline"/>
          <w:highlight w:val="cyan"/>
        </w:rPr>
        <w:t>the Court has usurped</w:t>
      </w:r>
      <w:r w:rsidRPr="0058418F">
        <w:rPr>
          <w:sz w:val="16"/>
        </w:rPr>
        <w:t xml:space="preserve"> increasing amounts of </w:t>
      </w:r>
      <w:r w:rsidRPr="0058418F">
        <w:rPr>
          <w:rStyle w:val="StyleUnderline"/>
          <w:highlight w:val="cyan"/>
        </w:rPr>
        <w:t>power from</w:t>
      </w:r>
      <w:r w:rsidRPr="0058418F">
        <w:rPr>
          <w:rStyle w:val="StyleUnderline"/>
        </w:rPr>
        <w:t xml:space="preserve"> both </w:t>
      </w:r>
      <w:r w:rsidRPr="0058418F">
        <w:rPr>
          <w:rStyle w:val="StyleUnderline"/>
          <w:highlight w:val="cyan"/>
        </w:rPr>
        <w:t>agencies and Congress</w:t>
      </w:r>
      <w:r w:rsidRPr="0058418F">
        <w:rPr>
          <w:sz w:val="16"/>
        </w:rPr>
        <w:t xml:space="preserve">. Most recently, </w:t>
      </w:r>
      <w:r w:rsidRPr="0058418F">
        <w:rPr>
          <w:rStyle w:val="StyleUnderline"/>
        </w:rPr>
        <w:t>in</w:t>
      </w:r>
      <w:r w:rsidRPr="0058418F">
        <w:rPr>
          <w:sz w:val="16"/>
        </w:rPr>
        <w:t xml:space="preserve"> its 2024 decision in </w:t>
      </w:r>
      <w:r w:rsidRPr="0058418F">
        <w:rPr>
          <w:rStyle w:val="Emphasis"/>
          <w:highlight w:val="cyan"/>
        </w:rPr>
        <w:t>Loper</w:t>
      </w:r>
      <w:r w:rsidRPr="0058418F">
        <w:rPr>
          <w:sz w:val="16"/>
        </w:rPr>
        <w:t xml:space="preserve"> Bright v. Raimondo, 235 </w:t>
      </w:r>
      <w:r w:rsidRPr="0058418F">
        <w:rPr>
          <w:rStyle w:val="StyleUnderline"/>
        </w:rPr>
        <w:t>the Court overruled</w:t>
      </w:r>
      <w:r w:rsidRPr="0058418F">
        <w:rPr>
          <w:sz w:val="16"/>
        </w:rPr>
        <w:t xml:space="preserve"> the decades-old </w:t>
      </w:r>
      <w:r w:rsidRPr="0058418F">
        <w:rPr>
          <w:rStyle w:val="StyleUnderline"/>
        </w:rPr>
        <w:t>Chevron</w:t>
      </w:r>
      <w:r w:rsidRPr="0058418F">
        <w:rPr>
          <w:sz w:val="16"/>
        </w:rPr>
        <w:t xml:space="preserve"> doctrine that instructed judges to accept an agency’s reasonable interpretation of ambiguous statutory language, declaring “agencies have no special competence in resolving statutory ambiguities. Courts do.”236 Also in 2024, </w:t>
      </w:r>
      <w:r w:rsidRPr="0058418F">
        <w:rPr>
          <w:rStyle w:val="StyleUnderline"/>
        </w:rPr>
        <w:t xml:space="preserve">in </w:t>
      </w:r>
      <w:r w:rsidRPr="0058418F">
        <w:rPr>
          <w:rStyle w:val="Emphasis"/>
          <w:highlight w:val="cyan"/>
        </w:rPr>
        <w:t>Ohio v. EPA</w:t>
      </w:r>
      <w:r w:rsidRPr="0058418F">
        <w:rPr>
          <w:sz w:val="16"/>
        </w:rPr>
        <w:t xml:space="preserve">, 237 </w:t>
      </w:r>
      <w:r w:rsidRPr="0058418F">
        <w:rPr>
          <w:rStyle w:val="StyleUnderline"/>
        </w:rPr>
        <w:t>the Court imposed stringent judicial scrutiny on administrative processes</w:t>
      </w:r>
      <w:r w:rsidRPr="0058418F">
        <w:rPr>
          <w:sz w:val="16"/>
        </w:rPr>
        <w:t>, faulting the EPA for failing to respond to alternative proposals despite the agency’s detailed response to comments.238 And in SEC v. Jarkesy, 239 the Court undermined Congress’s longstanding judgment that administrative law judges can adjudicate civil penalties, holding that the Seventh Amendment requires the use of Article III courts to adjudicate securities fraud disputes.</w:t>
      </w:r>
    </w:p>
    <w:p w14:paraId="0EBA7077" w14:textId="77777777" w:rsidR="0093623D" w:rsidRPr="0058418F" w:rsidRDefault="0093623D" w:rsidP="0093623D">
      <w:pPr>
        <w:rPr>
          <w:sz w:val="16"/>
        </w:rPr>
      </w:pPr>
      <w:r w:rsidRPr="0058418F">
        <w:rPr>
          <w:sz w:val="16"/>
        </w:rPr>
        <w:t xml:space="preserve">240 </w:t>
      </w:r>
      <w:r w:rsidRPr="0058418F">
        <w:rPr>
          <w:rStyle w:val="StyleUnderline"/>
        </w:rPr>
        <w:t>These cases build on</w:t>
      </w:r>
      <w:r w:rsidRPr="0058418F">
        <w:rPr>
          <w:sz w:val="16"/>
        </w:rPr>
        <w:t xml:space="preserve"> a series of other </w:t>
      </w:r>
      <w:r w:rsidRPr="0058418F">
        <w:rPr>
          <w:rStyle w:val="StyleUnderline"/>
        </w:rPr>
        <w:t>recent</w:t>
      </w:r>
      <w:r w:rsidRPr="0058418F">
        <w:rPr>
          <w:sz w:val="16"/>
        </w:rPr>
        <w:t xml:space="preserve"> Supreme Court </w:t>
      </w:r>
      <w:r w:rsidRPr="0058418F">
        <w:rPr>
          <w:rStyle w:val="StyleUnderline"/>
        </w:rPr>
        <w:t>cases that have limited agencies’ capacity to govern</w:t>
      </w:r>
      <w:r w:rsidRPr="0058418F">
        <w:rPr>
          <w:sz w:val="16"/>
        </w:rPr>
        <w:t>, restricted Congress’s ability to make reasoned judgments about how to structure agencies, and made it easier for deep-pocketed corporate litigants to challenge government action. 241 Meanwhile, conservative lower court judges have gone even further, embracing right-wing corporate arguments that longstanding agencies like the NLRB are unconstitutional because of removal protections for Board members.242</w:t>
      </w:r>
    </w:p>
    <w:p w14:paraId="21794C31" w14:textId="77777777" w:rsidR="0093623D" w:rsidRPr="0058418F" w:rsidRDefault="0093623D" w:rsidP="0093623D">
      <w:pPr>
        <w:rPr>
          <w:sz w:val="16"/>
        </w:rPr>
      </w:pPr>
      <w:r w:rsidRPr="0058418F">
        <w:rPr>
          <w:sz w:val="16"/>
        </w:rPr>
        <w:t>Alongside this evisceration of administrative capacity and congressional discretion, the Court has reshaped federal constitutional law in ways increasingly hostile to working people. Among its recent holdings, it has reversed longstanding First Amendment precedent to find a constitutional right of public sector workers not to pay union fees, threatening union funding;243 and it has revised the Takings doctrine to invent a new property right, making union organizers’ access to employer property more difficult. 244 Meanwhile, for several decades, it has undermined Congress’s ability to effectuate constitutional rights under the Reconstruction Amendments, declaring repeatedly that the Court alone has the authority to define the scope of such rights. 245 More recently, it has repeatedly declined to defer to legislative efforts to limit corporate power and prevent discrimination in public accommodations under the guise of the First Amendment.246</w:t>
      </w:r>
    </w:p>
    <w:p w14:paraId="456CA7CD" w14:textId="77777777" w:rsidR="0093623D" w:rsidRDefault="0093623D" w:rsidP="0093623D">
      <w:pPr>
        <w:rPr>
          <w:sz w:val="16"/>
        </w:rPr>
      </w:pPr>
      <w:r w:rsidRPr="0058418F">
        <w:rPr>
          <w:rStyle w:val="StyleUnderline"/>
          <w:highlight w:val="cyan"/>
        </w:rPr>
        <w:t>These developments</w:t>
      </w:r>
      <w:r w:rsidRPr="0058418F">
        <w:rPr>
          <w:rStyle w:val="StyleUnderline"/>
        </w:rPr>
        <w:t xml:space="preserve"> at the federal level </w:t>
      </w:r>
      <w:r w:rsidRPr="0058418F">
        <w:rPr>
          <w:rStyle w:val="StyleUnderline"/>
          <w:highlight w:val="cyan"/>
        </w:rPr>
        <w:t xml:space="preserve">make </w:t>
      </w:r>
      <w:r w:rsidRPr="0058418F">
        <w:rPr>
          <w:rStyle w:val="Emphasis"/>
          <w:highlight w:val="cyan"/>
        </w:rPr>
        <w:t>innovation at the state level</w:t>
      </w:r>
      <w:r w:rsidRPr="0058418F">
        <w:rPr>
          <w:rStyle w:val="StyleUnderline"/>
        </w:rPr>
        <w:t xml:space="preserve"> </w:t>
      </w:r>
      <w:r w:rsidRPr="0058418F">
        <w:rPr>
          <w:sz w:val="16"/>
        </w:rPr>
        <w:t xml:space="preserve">even more </w:t>
      </w:r>
      <w:r w:rsidRPr="0058418F">
        <w:rPr>
          <w:rStyle w:val="Emphasis"/>
          <w:highlight w:val="cyan"/>
        </w:rPr>
        <w:t>important</w:t>
      </w:r>
      <w:r w:rsidRPr="0058418F">
        <w:rPr>
          <w:sz w:val="16"/>
        </w:rPr>
        <w:t xml:space="preserve">. To be sure, all of the labor-led state-level efforts are coming under sharp legal challenge from the same groups that pressed for federal retrenchment. That is, </w:t>
      </w:r>
      <w:r w:rsidRPr="0058418F">
        <w:rPr>
          <w:rStyle w:val="StyleUnderline"/>
          <w:highlight w:val="cyan"/>
        </w:rPr>
        <w:t>conservative and corporate interests are mobilizing</w:t>
      </w:r>
      <w:r w:rsidRPr="0058418F">
        <w:rPr>
          <w:sz w:val="16"/>
        </w:rPr>
        <w:t xml:space="preserve"> many of the same constitutional attacks on the administrative governance at the state level that they have achieved at the federal level, while also engaging in specifically anti-worker mobilization, as discussed above. </w:t>
      </w:r>
      <w:r w:rsidRPr="0058418F">
        <w:rPr>
          <w:rStyle w:val="Emphasis"/>
        </w:rPr>
        <w:t>Nonetheless</w:t>
      </w:r>
      <w:r w:rsidRPr="0058418F">
        <w:rPr>
          <w:sz w:val="16"/>
        </w:rPr>
        <w:t xml:space="preserve">, the political economy analysis offered at the outset of this Essay suggests that </w:t>
      </w:r>
      <w:r w:rsidRPr="0058418F">
        <w:rPr>
          <w:rStyle w:val="Emphasis"/>
          <w:highlight w:val="cyan"/>
        </w:rPr>
        <w:t>states will</w:t>
      </w:r>
      <w:r w:rsidRPr="0058418F">
        <w:rPr>
          <w:rStyle w:val="Emphasis"/>
        </w:rPr>
        <w:t xml:space="preserve"> continue to </w:t>
      </w:r>
      <w:r w:rsidRPr="0058418F">
        <w:rPr>
          <w:rStyle w:val="Emphasis"/>
          <w:highlight w:val="cyan"/>
        </w:rPr>
        <w:t xml:space="preserve">be a </w:t>
      </w:r>
      <w:r w:rsidRPr="0058418F">
        <w:rPr>
          <w:rStyle w:val="Emphasis"/>
          <w:sz w:val="32"/>
          <w:highlight w:val="cyan"/>
        </w:rPr>
        <w:t>more fruitful venue</w:t>
      </w:r>
      <w:r w:rsidRPr="0058418F">
        <w:rPr>
          <w:rStyle w:val="Emphasis"/>
          <w:highlight w:val="cyan"/>
        </w:rPr>
        <w:t xml:space="preserve"> for pro-labor and pro-democratic public law innovation</w:t>
      </w:r>
      <w:r w:rsidRPr="0058418F">
        <w:rPr>
          <w:sz w:val="16"/>
        </w:rPr>
        <w:t>, at least in the near term.</w:t>
      </w:r>
    </w:p>
    <w:p w14:paraId="746E3F8F" w14:textId="77777777" w:rsidR="0093623D" w:rsidRPr="003A7CDD" w:rsidRDefault="0093623D" w:rsidP="0093623D">
      <w:pPr>
        <w:pStyle w:val="Heading4"/>
      </w:pPr>
      <w:r>
        <w:t xml:space="preserve">Administrative vacuum leads to </w:t>
      </w:r>
      <w:r w:rsidRPr="003A7CDD">
        <w:rPr>
          <w:u w:val="single"/>
        </w:rPr>
        <w:t>existential risks</w:t>
      </w:r>
    </w:p>
    <w:p w14:paraId="448933DB" w14:textId="77777777" w:rsidR="0093623D" w:rsidRPr="0058418F" w:rsidRDefault="0093623D" w:rsidP="0093623D">
      <w:pPr>
        <w:rPr>
          <w:rFonts w:eastAsia="Calibri"/>
          <w:i/>
          <w:iCs/>
        </w:rPr>
      </w:pPr>
      <w:r w:rsidRPr="0058418F">
        <w:rPr>
          <w:rFonts w:eastAsia="Calibri"/>
          <w:b/>
          <w:bCs/>
          <w:sz w:val="26"/>
        </w:rPr>
        <w:t>Weiss 21</w:t>
      </w:r>
      <w:r w:rsidRPr="0058418F">
        <w:rPr>
          <w:rFonts w:eastAsia="Calibri"/>
        </w:rPr>
        <w:t xml:space="preserve">, Distinguished Professor Emeritus and Visiting Scholar at the American Association for the Advancement of Science, former Science and Technology Adviser to the World Bank and Distinguished Professor of Science, Technology and International Affairs at the Georgetown University School of Foreign Service. (Charles, October 2021, CH 13 “Playing with Fire” in </w:t>
      </w:r>
      <w:r w:rsidRPr="0058418F">
        <w:rPr>
          <w:rFonts w:eastAsia="Calibri"/>
          <w:i/>
          <w:iCs/>
        </w:rPr>
        <w:t>The Survival Nexus: Science, Technology, and World Affairs</w:t>
      </w:r>
      <w:r w:rsidRPr="0058418F">
        <w:rPr>
          <w:rFonts w:eastAsia="Calibri"/>
        </w:rPr>
        <w:t>. Online ISBN: 9780197571941)</w:t>
      </w:r>
    </w:p>
    <w:p w14:paraId="5E972968" w14:textId="77777777" w:rsidR="0093623D" w:rsidRPr="0058418F" w:rsidRDefault="0093623D" w:rsidP="0093623D">
      <w:pPr>
        <w:rPr>
          <w:rFonts w:eastAsia="Calibri"/>
          <w:sz w:val="16"/>
        </w:rPr>
      </w:pPr>
      <w:r w:rsidRPr="0058418F">
        <w:rPr>
          <w:rFonts w:eastAsia="Calibri"/>
          <w:highlight w:val="cyan"/>
          <w:u w:val="single"/>
        </w:rPr>
        <w:t>We are</w:t>
      </w:r>
      <w:r w:rsidRPr="0058418F">
        <w:rPr>
          <w:rFonts w:eastAsia="Calibri"/>
          <w:sz w:val="16"/>
        </w:rPr>
        <w:t xml:space="preserve"> needlessly </w:t>
      </w:r>
      <w:r w:rsidRPr="0058418F">
        <w:rPr>
          <w:rFonts w:eastAsia="Calibri"/>
          <w:highlight w:val="cyan"/>
          <w:u w:val="single"/>
        </w:rPr>
        <w:t>allowing tech</w:t>
      </w:r>
      <w:r w:rsidRPr="0058418F">
        <w:rPr>
          <w:rFonts w:eastAsia="Calibri"/>
          <w:sz w:val="16"/>
        </w:rPr>
        <w:t xml:space="preserve">nology </w:t>
      </w:r>
      <w:r w:rsidRPr="0058418F">
        <w:rPr>
          <w:rFonts w:eastAsia="Calibri"/>
          <w:highlight w:val="cyan"/>
          <w:u w:val="single"/>
        </w:rPr>
        <w:t xml:space="preserve">to take the world to the </w:t>
      </w:r>
      <w:r w:rsidRPr="0058418F">
        <w:rPr>
          <w:rFonts w:eastAsia="Calibri"/>
          <w:b/>
          <w:iCs/>
          <w:highlight w:val="cyan"/>
          <w:u w:val="single"/>
          <w:bdr w:val="single" w:sz="8" w:space="0" w:color="auto"/>
        </w:rPr>
        <w:t>brink of disasters</w:t>
      </w:r>
      <w:r w:rsidRPr="0058418F">
        <w:rPr>
          <w:rFonts w:eastAsia="Calibri"/>
          <w:highlight w:val="cyan"/>
          <w:u w:val="single"/>
        </w:rPr>
        <w:t xml:space="preserve"> from</w:t>
      </w:r>
      <w:r w:rsidRPr="0058418F">
        <w:rPr>
          <w:rFonts w:eastAsia="Calibri"/>
          <w:u w:val="single"/>
        </w:rPr>
        <w:t xml:space="preserve"> accidental </w:t>
      </w:r>
      <w:r w:rsidRPr="0058418F">
        <w:rPr>
          <w:rFonts w:eastAsia="Calibri"/>
          <w:b/>
          <w:iCs/>
          <w:highlight w:val="cyan"/>
          <w:u w:val="single"/>
          <w:bdr w:val="single" w:sz="8" w:space="0" w:color="auto"/>
        </w:rPr>
        <w:t>climate</w:t>
      </w:r>
      <w:r w:rsidRPr="0058418F">
        <w:rPr>
          <w:rFonts w:eastAsia="Calibri"/>
          <w:u w:val="single"/>
        </w:rPr>
        <w:t xml:space="preserve"> disruption, </w:t>
      </w:r>
      <w:r w:rsidRPr="0058418F">
        <w:rPr>
          <w:rFonts w:eastAsia="Calibri"/>
          <w:b/>
          <w:iCs/>
          <w:highlight w:val="cyan"/>
          <w:u w:val="single"/>
          <w:bdr w:val="single" w:sz="8" w:space="0" w:color="auto"/>
        </w:rPr>
        <w:t>nuclear war</w:t>
      </w:r>
      <w:r w:rsidRPr="0058418F">
        <w:rPr>
          <w:rFonts w:eastAsia="Calibri"/>
          <w:u w:val="single"/>
        </w:rPr>
        <w:t xml:space="preserve">, and </w:t>
      </w:r>
      <w:r w:rsidRPr="0058418F">
        <w:rPr>
          <w:rFonts w:eastAsia="Calibri"/>
          <w:b/>
          <w:iCs/>
          <w:highlight w:val="cyan"/>
          <w:u w:val="single"/>
          <w:bdr w:val="single" w:sz="8" w:space="0" w:color="auto"/>
        </w:rPr>
        <w:t>pandemics</w:t>
      </w:r>
      <w:r w:rsidRPr="0058418F">
        <w:rPr>
          <w:rFonts w:eastAsia="Calibri"/>
          <w:sz w:val="16"/>
        </w:rPr>
        <w:t xml:space="preserve">—at the same time that </w:t>
      </w:r>
      <w:r w:rsidRPr="0058418F">
        <w:rPr>
          <w:rFonts w:eastAsia="Calibri"/>
          <w:u w:val="single"/>
        </w:rPr>
        <w:t xml:space="preserve">we are </w:t>
      </w:r>
      <w:r w:rsidRPr="0058418F">
        <w:rPr>
          <w:rFonts w:eastAsia="Calibri"/>
          <w:highlight w:val="cyan"/>
          <w:u w:val="single"/>
        </w:rPr>
        <w:t>allowing</w:t>
      </w:r>
      <w:r w:rsidRPr="0058418F">
        <w:rPr>
          <w:rFonts w:eastAsia="Calibri"/>
          <w:u w:val="single"/>
        </w:rPr>
        <w:t xml:space="preserve"> </w:t>
      </w:r>
      <w:r w:rsidRPr="0058418F">
        <w:rPr>
          <w:rFonts w:eastAsia="Calibri"/>
          <w:highlight w:val="cyan"/>
          <w:u w:val="single"/>
        </w:rPr>
        <w:t>the means for</w:t>
      </w:r>
      <w:r w:rsidRPr="0058418F">
        <w:rPr>
          <w:rFonts w:eastAsia="Calibri"/>
          <w:sz w:val="16"/>
          <w:highlight w:val="cyan"/>
        </w:rPr>
        <w:t xml:space="preserve"> </w:t>
      </w:r>
      <w:r w:rsidRPr="0058418F">
        <w:rPr>
          <w:rFonts w:eastAsia="Calibri"/>
          <w:highlight w:val="cyan"/>
          <w:u w:val="single"/>
        </w:rPr>
        <w:t>controlling</w:t>
      </w:r>
      <w:r w:rsidRPr="0058418F">
        <w:rPr>
          <w:rFonts w:eastAsia="Calibri"/>
          <w:sz w:val="16"/>
        </w:rPr>
        <w:t xml:space="preserve"> these </w:t>
      </w:r>
      <w:r w:rsidRPr="0058418F">
        <w:rPr>
          <w:rFonts w:eastAsia="Calibri"/>
          <w:highlight w:val="cyan"/>
          <w:u w:val="single"/>
        </w:rPr>
        <w:t>tech</w:t>
      </w:r>
      <w:r w:rsidRPr="0058418F">
        <w:rPr>
          <w:rFonts w:eastAsia="Calibri"/>
          <w:sz w:val="16"/>
        </w:rPr>
        <w:t xml:space="preserve">nologies </w:t>
      </w:r>
      <w:r w:rsidRPr="0058418F">
        <w:rPr>
          <w:rFonts w:eastAsia="Calibri"/>
          <w:highlight w:val="cyan"/>
          <w:u w:val="single"/>
        </w:rPr>
        <w:t xml:space="preserve">to </w:t>
      </w:r>
      <w:r w:rsidRPr="0058418F">
        <w:rPr>
          <w:rFonts w:eastAsia="Calibri"/>
          <w:b/>
          <w:iCs/>
          <w:highlight w:val="cyan"/>
          <w:u w:val="single"/>
          <w:bdr w:val="single" w:sz="8" w:space="0" w:color="auto"/>
        </w:rPr>
        <w:t>erode</w:t>
      </w:r>
      <w:r w:rsidRPr="0058418F">
        <w:rPr>
          <w:rFonts w:eastAsia="Calibri"/>
          <w:sz w:val="16"/>
        </w:rPr>
        <w:t xml:space="preserve">. In effect, </w:t>
      </w:r>
      <w:r w:rsidRPr="0058418F">
        <w:rPr>
          <w:rFonts w:eastAsia="Calibri"/>
          <w:u w:val="single"/>
        </w:rPr>
        <w:t>we are edging closer and closer to cliffs from which we have removed the guardrails</w:t>
      </w:r>
      <w:r w:rsidRPr="0058418F">
        <w:rPr>
          <w:rFonts w:eastAsia="Calibri"/>
          <w:sz w:val="16"/>
        </w:rPr>
        <w:t>. Fortunately, people are beginning to develop—or at least to think about—protections against some of these dangers.</w:t>
      </w:r>
    </w:p>
    <w:p w14:paraId="681C543E" w14:textId="77777777" w:rsidR="0093623D" w:rsidRPr="0058418F" w:rsidRDefault="0093623D" w:rsidP="0093623D">
      <w:pPr>
        <w:rPr>
          <w:rFonts w:eastAsia="Calibri"/>
          <w:sz w:val="16"/>
        </w:rPr>
      </w:pPr>
      <w:r w:rsidRPr="0058418F">
        <w:rPr>
          <w:rFonts w:eastAsia="Calibri"/>
          <w:sz w:val="16"/>
        </w:rPr>
        <w:t xml:space="preserve">A technology-based model of authoritarian government is being promoted and exported as a technological, economic, and political challenge to Western liberal democracies. The Internet and social media, conceived as vehicles for free exchange of information and platforms for untrammeled innovation, in some countries have become instruments of repression. At the same time, </w:t>
      </w:r>
      <w:r w:rsidRPr="0058418F">
        <w:rPr>
          <w:rFonts w:eastAsia="Calibri"/>
          <w:u w:val="single"/>
        </w:rPr>
        <w:t>a systematic</w:t>
      </w:r>
      <w:r w:rsidRPr="0058418F">
        <w:rPr>
          <w:rFonts w:eastAsia="Calibri"/>
          <w:sz w:val="16"/>
        </w:rPr>
        <w:t xml:space="preserve">, worldwide </w:t>
      </w:r>
      <w:r w:rsidRPr="0058418F">
        <w:rPr>
          <w:rFonts w:eastAsia="Calibri"/>
          <w:u w:val="single"/>
        </w:rPr>
        <w:t xml:space="preserve">campaign of </w:t>
      </w:r>
      <w:r w:rsidRPr="0058418F">
        <w:rPr>
          <w:rFonts w:eastAsia="Calibri"/>
          <w:highlight w:val="cyan"/>
          <w:u w:val="single"/>
        </w:rPr>
        <w:t>misinformation</w:t>
      </w:r>
      <w:r w:rsidRPr="0058418F">
        <w:rPr>
          <w:rFonts w:eastAsia="Calibri"/>
          <w:sz w:val="16"/>
        </w:rPr>
        <w:t xml:space="preserve"> and disinformation, spread via social and mass media, </w:t>
      </w:r>
      <w:r w:rsidRPr="0058418F">
        <w:rPr>
          <w:rFonts w:eastAsia="Calibri"/>
          <w:u w:val="single"/>
        </w:rPr>
        <w:t>has</w:t>
      </w:r>
      <w:r w:rsidRPr="0058418F">
        <w:rPr>
          <w:rFonts w:eastAsia="Calibri"/>
          <w:sz w:val="16"/>
        </w:rPr>
        <w:t xml:space="preserve"> deliberately </w:t>
      </w:r>
      <w:r w:rsidRPr="0058418F">
        <w:rPr>
          <w:rFonts w:eastAsia="Calibri"/>
          <w:highlight w:val="cyan"/>
          <w:u w:val="single"/>
        </w:rPr>
        <w:t>sown distrust</w:t>
      </w:r>
      <w:r w:rsidRPr="0058418F">
        <w:rPr>
          <w:rFonts w:eastAsia="Calibri"/>
          <w:u w:val="single"/>
        </w:rPr>
        <w:t xml:space="preserve"> in</w:t>
      </w:r>
      <w:r w:rsidRPr="0058418F">
        <w:rPr>
          <w:rFonts w:eastAsia="Calibri"/>
          <w:sz w:val="16"/>
        </w:rPr>
        <w:t xml:space="preserve"> the democratic process, in government, in international </w:t>
      </w:r>
      <w:r w:rsidRPr="0058418F">
        <w:rPr>
          <w:rFonts w:eastAsia="Calibri"/>
          <w:u w:val="single"/>
        </w:rPr>
        <w:t>institutions</w:t>
      </w:r>
      <w:r w:rsidRPr="0058418F">
        <w:rPr>
          <w:rFonts w:eastAsia="Calibri"/>
          <w:sz w:val="16"/>
        </w:rPr>
        <w:t xml:space="preserve">, in science, in </w:t>
      </w:r>
      <w:r w:rsidRPr="0058418F">
        <w:rPr>
          <w:rFonts w:eastAsia="Calibri"/>
          <w:u w:val="single"/>
        </w:rPr>
        <w:t>expertise</w:t>
      </w:r>
      <w:r w:rsidRPr="0058418F">
        <w:rPr>
          <w:rFonts w:eastAsia="Calibri"/>
          <w:sz w:val="16"/>
        </w:rPr>
        <w:t xml:space="preserve"> of all kinds, </w:t>
      </w:r>
      <w:r w:rsidRPr="0058418F">
        <w:rPr>
          <w:rFonts w:eastAsia="Calibri"/>
          <w:u w:val="single"/>
        </w:rPr>
        <w:t>and</w:t>
      </w:r>
      <w:r w:rsidRPr="0058418F">
        <w:rPr>
          <w:rFonts w:eastAsia="Calibri"/>
          <w:sz w:val="16"/>
        </w:rPr>
        <w:t xml:space="preserve"> in the very idea that there is such a thing as </w:t>
      </w:r>
      <w:r w:rsidRPr="0058418F">
        <w:rPr>
          <w:rFonts w:eastAsia="Calibri"/>
          <w:u w:val="single"/>
        </w:rPr>
        <w:t>truth</w:t>
      </w:r>
      <w:r w:rsidRPr="0058418F">
        <w:rPr>
          <w:rFonts w:eastAsia="Calibri"/>
          <w:sz w:val="16"/>
        </w:rPr>
        <w:t xml:space="preserve">. In the United States, the scientific consensus concerning climate change has been overwhelmed by misinformation and disinformation spread by political and business interests that it threatens, while public messaging regarding the COVID-19 pandemic has been at best mixed. All </w:t>
      </w:r>
      <w:r w:rsidRPr="0058418F">
        <w:rPr>
          <w:rFonts w:eastAsia="Calibri"/>
          <w:u w:val="single"/>
        </w:rPr>
        <w:t>this has made it difficult</w:t>
      </w:r>
      <w:r w:rsidRPr="0058418F">
        <w:rPr>
          <w:rFonts w:eastAsia="Calibri"/>
          <w:sz w:val="16"/>
        </w:rPr>
        <w:t xml:space="preserve"> for people </w:t>
      </w:r>
      <w:r w:rsidRPr="0058418F">
        <w:rPr>
          <w:rFonts w:eastAsia="Calibri"/>
          <w:u w:val="single"/>
        </w:rPr>
        <w:t>to understand the complex and dangerous new threats to the environment</w:t>
      </w:r>
      <w:r w:rsidRPr="0058418F">
        <w:rPr>
          <w:rFonts w:eastAsia="Calibri"/>
          <w:sz w:val="16"/>
        </w:rPr>
        <w:t>, to their health, to their security, and to democratic government.</w:t>
      </w:r>
    </w:p>
    <w:p w14:paraId="21D8CA15" w14:textId="77777777" w:rsidR="0093623D" w:rsidRPr="0058418F" w:rsidRDefault="0093623D" w:rsidP="0093623D">
      <w:pPr>
        <w:rPr>
          <w:rFonts w:eastAsia="Calibri"/>
          <w:sz w:val="16"/>
        </w:rPr>
      </w:pPr>
      <w:r w:rsidRPr="0058418F">
        <w:rPr>
          <w:rFonts w:eastAsia="Calibri"/>
          <w:sz w:val="16"/>
        </w:rPr>
        <w:t>Stimulating and Guiding Technological Change</w:t>
      </w:r>
    </w:p>
    <w:p w14:paraId="14CD4F43" w14:textId="77777777" w:rsidR="0093623D" w:rsidRPr="0058418F" w:rsidRDefault="0093623D" w:rsidP="0093623D">
      <w:pPr>
        <w:rPr>
          <w:rFonts w:eastAsia="Calibri"/>
          <w:sz w:val="16"/>
        </w:rPr>
      </w:pPr>
      <w:r w:rsidRPr="0058418F">
        <w:rPr>
          <w:rFonts w:eastAsia="Calibri"/>
          <w:u w:val="single"/>
        </w:rPr>
        <w:t xml:space="preserve">Science and </w:t>
      </w:r>
      <w:r w:rsidRPr="0058418F">
        <w:rPr>
          <w:rFonts w:eastAsia="Calibri"/>
          <w:highlight w:val="cyan"/>
          <w:u w:val="single"/>
        </w:rPr>
        <w:t>tech</w:t>
      </w:r>
      <w:r w:rsidRPr="0058418F">
        <w:rPr>
          <w:rFonts w:eastAsia="Calibri"/>
          <w:sz w:val="16"/>
        </w:rPr>
        <w:t xml:space="preserve">nology </w:t>
      </w:r>
      <w:r w:rsidRPr="0058418F">
        <w:rPr>
          <w:rFonts w:eastAsia="Calibri"/>
          <w:u w:val="single"/>
        </w:rPr>
        <w:t>have much to contribute to the resolution of all these issues</w:t>
      </w:r>
      <w:r w:rsidRPr="0058418F">
        <w:rPr>
          <w:rFonts w:eastAsia="Calibri"/>
          <w:sz w:val="16"/>
        </w:rPr>
        <w:t xml:space="preserve">. </w:t>
      </w:r>
      <w:r w:rsidRPr="0058418F">
        <w:rPr>
          <w:rFonts w:eastAsia="Calibri"/>
          <w:u w:val="single"/>
        </w:rPr>
        <w:t>We need better scientific understanding</w:t>
      </w:r>
      <w:r w:rsidRPr="0058418F">
        <w:rPr>
          <w:rFonts w:eastAsia="Calibri"/>
          <w:sz w:val="16"/>
        </w:rPr>
        <w:t xml:space="preserve"> of the climate, of the ways in which diseases spread, and of the likely impact of gene drivers and geoengineering. We need technological innovations </w:t>
      </w:r>
      <w:r w:rsidRPr="0058418F">
        <w:rPr>
          <w:rFonts w:eastAsia="Calibri"/>
          <w:u w:val="single"/>
        </w:rPr>
        <w:t>to</w:t>
      </w:r>
      <w:r w:rsidRPr="0058418F">
        <w:rPr>
          <w:rFonts w:eastAsia="Calibri"/>
          <w:sz w:val="16"/>
        </w:rPr>
        <w:t xml:space="preserve"> prevent or </w:t>
      </w:r>
      <w:r w:rsidRPr="0058418F">
        <w:rPr>
          <w:rFonts w:eastAsia="Calibri"/>
          <w:highlight w:val="cyan"/>
          <w:u w:val="single"/>
        </w:rPr>
        <w:t>cure</w:t>
      </w:r>
      <w:r w:rsidRPr="0058418F">
        <w:rPr>
          <w:rFonts w:eastAsia="Calibri"/>
          <w:sz w:val="16"/>
        </w:rPr>
        <w:t xml:space="preserve"> noncommunicable </w:t>
      </w:r>
      <w:r w:rsidRPr="0058418F">
        <w:rPr>
          <w:rFonts w:eastAsia="Calibri"/>
          <w:highlight w:val="cyan"/>
          <w:u w:val="single"/>
        </w:rPr>
        <w:t>diseases</w:t>
      </w:r>
      <w:r w:rsidRPr="0058418F">
        <w:rPr>
          <w:rFonts w:eastAsia="Calibri"/>
          <w:sz w:val="16"/>
          <w:highlight w:val="cyan"/>
        </w:rPr>
        <w:t xml:space="preserve">, </w:t>
      </w:r>
      <w:r w:rsidRPr="0058418F">
        <w:rPr>
          <w:rFonts w:eastAsia="Calibri"/>
          <w:highlight w:val="cyan"/>
          <w:u w:val="single"/>
        </w:rPr>
        <w:t>alleviate malnutrition</w:t>
      </w:r>
      <w:r w:rsidRPr="0058418F">
        <w:rPr>
          <w:rFonts w:eastAsia="Calibri"/>
          <w:sz w:val="16"/>
        </w:rPr>
        <w:t xml:space="preserve">, </w:t>
      </w:r>
      <w:r w:rsidRPr="0058418F">
        <w:rPr>
          <w:rFonts w:eastAsia="Calibri"/>
          <w:highlight w:val="cyan"/>
          <w:u w:val="single"/>
        </w:rPr>
        <w:t>conserve resources</w:t>
      </w:r>
      <w:r w:rsidRPr="0058418F">
        <w:rPr>
          <w:rFonts w:eastAsia="Calibri"/>
          <w:sz w:val="16"/>
          <w:highlight w:val="cyan"/>
        </w:rPr>
        <w:t xml:space="preserve">, </w:t>
      </w:r>
      <w:r w:rsidRPr="0058418F">
        <w:rPr>
          <w:rFonts w:eastAsia="Calibri"/>
          <w:highlight w:val="cyan"/>
          <w:u w:val="single"/>
        </w:rPr>
        <w:t>defend against cyber</w:t>
      </w:r>
      <w:r w:rsidRPr="0058418F">
        <w:rPr>
          <w:rFonts w:eastAsia="Calibri"/>
          <w:u w:val="single"/>
        </w:rPr>
        <w:t>attack</w:t>
      </w:r>
      <w:r w:rsidRPr="0058418F">
        <w:rPr>
          <w:rFonts w:eastAsia="Calibri"/>
          <w:sz w:val="16"/>
        </w:rPr>
        <w:t xml:space="preserve">, </w:t>
      </w:r>
      <w:r w:rsidRPr="0058418F">
        <w:rPr>
          <w:rFonts w:eastAsia="Calibri"/>
          <w:u w:val="single"/>
        </w:rPr>
        <w:t>and restructure our economies</w:t>
      </w:r>
      <w:r w:rsidRPr="0058418F">
        <w:rPr>
          <w:rFonts w:eastAsia="Calibri"/>
          <w:sz w:val="16"/>
        </w:rPr>
        <w:t xml:space="preserve"> along more sustainable and equitable lines.</w:t>
      </w:r>
    </w:p>
    <w:p w14:paraId="236689B2" w14:textId="77777777" w:rsidR="0093623D" w:rsidRPr="0058418F" w:rsidRDefault="0093623D" w:rsidP="0093623D">
      <w:pPr>
        <w:rPr>
          <w:rFonts w:eastAsia="Calibri"/>
          <w:sz w:val="16"/>
        </w:rPr>
      </w:pPr>
      <w:r w:rsidRPr="0058418F">
        <w:rPr>
          <w:rFonts w:eastAsia="Calibri"/>
          <w:highlight w:val="cyan"/>
          <w:u w:val="single"/>
        </w:rPr>
        <w:t>But</w:t>
      </w:r>
      <w:r w:rsidRPr="0058418F">
        <w:rPr>
          <w:rFonts w:eastAsia="Calibri"/>
          <w:sz w:val="16"/>
        </w:rPr>
        <w:t xml:space="preserve"> we cannot depend on science and technology to address these issues on their own. </w:t>
      </w:r>
      <w:r w:rsidRPr="0058418F">
        <w:rPr>
          <w:rFonts w:eastAsia="Calibri"/>
          <w:highlight w:val="cyan"/>
          <w:u w:val="single"/>
        </w:rPr>
        <w:t>We</w:t>
      </w:r>
      <w:r w:rsidRPr="0058418F">
        <w:rPr>
          <w:rFonts w:eastAsia="Calibri"/>
          <w:u w:val="single"/>
        </w:rPr>
        <w:t xml:space="preserve"> also </w:t>
      </w:r>
      <w:r w:rsidRPr="0058418F">
        <w:rPr>
          <w:rFonts w:eastAsia="Calibri"/>
          <w:highlight w:val="cyan"/>
          <w:u w:val="single"/>
        </w:rPr>
        <w:t>need</w:t>
      </w:r>
      <w:r w:rsidRPr="0058418F">
        <w:rPr>
          <w:rFonts w:eastAsia="Calibri"/>
          <w:sz w:val="16"/>
        </w:rPr>
        <w:t xml:space="preserve"> </w:t>
      </w:r>
      <w:r w:rsidRPr="0058418F">
        <w:rPr>
          <w:rFonts w:eastAsia="Calibri"/>
          <w:highlight w:val="cyan"/>
          <w:u w:val="single"/>
        </w:rPr>
        <w:t>policies</w:t>
      </w:r>
      <w:r w:rsidRPr="0058418F">
        <w:rPr>
          <w:rFonts w:eastAsia="Calibri"/>
          <w:u w:val="single"/>
        </w:rPr>
        <w:t xml:space="preserve"> and institutions </w:t>
      </w:r>
      <w:r w:rsidRPr="0058418F">
        <w:rPr>
          <w:rFonts w:eastAsia="Calibri"/>
          <w:highlight w:val="cyan"/>
          <w:u w:val="single"/>
        </w:rPr>
        <w:t>that</w:t>
      </w:r>
      <w:r w:rsidRPr="0058418F">
        <w:rPr>
          <w:rFonts w:eastAsia="Calibri"/>
          <w:sz w:val="16"/>
        </w:rPr>
        <w:t xml:space="preserve"> not only support research and encourage technological innovation but also </w:t>
      </w:r>
      <w:r w:rsidRPr="0058418F">
        <w:rPr>
          <w:rFonts w:eastAsia="Calibri"/>
          <w:highlight w:val="cyan"/>
          <w:u w:val="single"/>
        </w:rPr>
        <w:t>guide</w:t>
      </w:r>
      <w:r w:rsidRPr="0058418F">
        <w:rPr>
          <w:rFonts w:eastAsia="Calibri"/>
          <w:sz w:val="16"/>
        </w:rPr>
        <w:t xml:space="preserve"> scientific research and </w:t>
      </w:r>
      <w:r w:rsidRPr="0058418F">
        <w:rPr>
          <w:rFonts w:eastAsia="Calibri"/>
          <w:highlight w:val="cyan"/>
          <w:u w:val="single"/>
        </w:rPr>
        <w:t>tech</w:t>
      </w:r>
      <w:r w:rsidRPr="0058418F">
        <w:rPr>
          <w:rFonts w:eastAsia="Calibri"/>
          <w:sz w:val="16"/>
        </w:rPr>
        <w:t xml:space="preserve">nological change </w:t>
      </w:r>
      <w:r w:rsidRPr="0058418F">
        <w:rPr>
          <w:rFonts w:eastAsia="Calibri"/>
          <w:u w:val="single"/>
        </w:rPr>
        <w:t>in responsible directions</w:t>
      </w:r>
      <w:r w:rsidRPr="0058418F">
        <w:rPr>
          <w:rFonts w:eastAsia="Calibri"/>
          <w:sz w:val="16"/>
        </w:rPr>
        <w:t xml:space="preserve">. </w:t>
      </w:r>
      <w:r w:rsidRPr="0058418F">
        <w:rPr>
          <w:rFonts w:eastAsia="Calibri"/>
          <w:highlight w:val="cyan"/>
          <w:u w:val="single"/>
        </w:rPr>
        <w:t>This will require</w:t>
      </w:r>
      <w:r w:rsidRPr="0058418F">
        <w:rPr>
          <w:rFonts w:eastAsia="Calibri"/>
          <w:sz w:val="16"/>
        </w:rPr>
        <w:t xml:space="preserve"> both “topdown” measures by national governments and “</w:t>
      </w:r>
      <w:r w:rsidRPr="0058418F">
        <w:rPr>
          <w:rFonts w:eastAsia="Calibri"/>
          <w:b/>
          <w:iCs/>
          <w:highlight w:val="cyan"/>
          <w:u w:val="single"/>
          <w:bdr w:val="single" w:sz="8" w:space="0" w:color="auto"/>
        </w:rPr>
        <w:t>bottom-up</w:t>
      </w:r>
      <w:r w:rsidRPr="0058418F">
        <w:rPr>
          <w:rFonts w:eastAsia="Calibri"/>
          <w:b/>
          <w:iCs/>
          <w:u w:val="single"/>
          <w:bdr w:val="single" w:sz="8" w:space="0" w:color="auto"/>
        </w:rPr>
        <w:t xml:space="preserve">” </w:t>
      </w:r>
      <w:r w:rsidRPr="0058418F">
        <w:rPr>
          <w:rFonts w:eastAsia="Calibri"/>
          <w:b/>
          <w:iCs/>
          <w:highlight w:val="cyan"/>
          <w:u w:val="single"/>
          <w:bdr w:val="single" w:sz="8" w:space="0" w:color="auto"/>
        </w:rPr>
        <w:t>pressures</w:t>
      </w:r>
      <w:r w:rsidRPr="0058418F">
        <w:rPr>
          <w:rFonts w:eastAsia="Calibri"/>
          <w:sz w:val="16"/>
        </w:rPr>
        <w:t xml:space="preserve"> from public opinion, from nongovernmental organizations (NGOs) and </w:t>
      </w:r>
      <w:r w:rsidRPr="0058418F">
        <w:rPr>
          <w:rFonts w:eastAsia="Calibri"/>
          <w:b/>
          <w:iCs/>
          <w:highlight w:val="cyan"/>
          <w:u w:val="single"/>
          <w:bdr w:val="single" w:sz="8" w:space="0" w:color="auto"/>
        </w:rPr>
        <w:t>from state</w:t>
      </w:r>
      <w:r w:rsidRPr="0058418F">
        <w:rPr>
          <w:rFonts w:eastAsia="Calibri"/>
          <w:u w:val="single"/>
        </w:rPr>
        <w:t xml:space="preserve"> </w:t>
      </w:r>
      <w:r w:rsidRPr="0058418F">
        <w:rPr>
          <w:rFonts w:eastAsia="Calibri"/>
          <w:sz w:val="16"/>
        </w:rPr>
        <w:t xml:space="preserve">and local </w:t>
      </w:r>
      <w:r w:rsidRPr="0058418F">
        <w:rPr>
          <w:rFonts w:eastAsia="Calibri"/>
          <w:b/>
          <w:iCs/>
          <w:highlight w:val="cyan"/>
          <w:u w:val="single"/>
          <w:bdr w:val="single" w:sz="8" w:space="0" w:color="auto"/>
        </w:rPr>
        <w:t>governments</w:t>
      </w:r>
      <w:r w:rsidRPr="0058418F">
        <w:rPr>
          <w:rFonts w:eastAsia="Calibri"/>
          <w:sz w:val="16"/>
        </w:rPr>
        <w:t xml:space="preserve"> </w:t>
      </w:r>
      <w:r w:rsidRPr="0058418F">
        <w:rPr>
          <w:rFonts w:eastAsia="Calibri"/>
          <w:highlight w:val="cyan"/>
          <w:u w:val="single"/>
        </w:rPr>
        <w:t>that are</w:t>
      </w:r>
      <w:r w:rsidRPr="0058418F">
        <w:rPr>
          <w:rFonts w:eastAsia="Calibri"/>
          <w:sz w:val="16"/>
        </w:rPr>
        <w:t xml:space="preserve"> often </w:t>
      </w:r>
      <w:r w:rsidRPr="0058418F">
        <w:rPr>
          <w:rFonts w:eastAsia="Calibri"/>
          <w:b/>
          <w:iCs/>
          <w:highlight w:val="cyan"/>
          <w:u w:val="single"/>
          <w:bdr w:val="single" w:sz="8" w:space="0" w:color="auto"/>
        </w:rPr>
        <w:t>more</w:t>
      </w:r>
      <w:r w:rsidRPr="0058418F">
        <w:rPr>
          <w:rFonts w:eastAsia="Calibri"/>
          <w:b/>
          <w:iCs/>
          <w:u w:val="single"/>
          <w:bdr w:val="single" w:sz="8" w:space="0" w:color="auto"/>
        </w:rPr>
        <w:t xml:space="preserve"> directly </w:t>
      </w:r>
      <w:r w:rsidRPr="0058418F">
        <w:rPr>
          <w:rFonts w:eastAsia="Calibri"/>
          <w:b/>
          <w:iCs/>
          <w:highlight w:val="cyan"/>
          <w:u w:val="single"/>
          <w:bdr w:val="single" w:sz="8" w:space="0" w:color="auto"/>
        </w:rPr>
        <w:t>responsive to public pressure</w:t>
      </w:r>
      <w:r w:rsidRPr="0058418F">
        <w:rPr>
          <w:rFonts w:eastAsia="Calibri"/>
          <w:b/>
          <w:iCs/>
          <w:u w:val="single"/>
          <w:bdr w:val="single" w:sz="8" w:space="0" w:color="auto"/>
        </w:rPr>
        <w:t>.</w:t>
      </w:r>
      <w:r w:rsidRPr="0058418F">
        <w:rPr>
          <w:rFonts w:eastAsia="Calibri"/>
          <w:sz w:val="16"/>
        </w:rPr>
        <w:t xml:space="preserve"> It will need ideas and inspiration from businesses, universities, research institutes, individual inventors, and ordinary citizens, and support from public opinion and from the actions and advocacy of individuals and communities. In some cases, </w:t>
      </w:r>
      <w:r w:rsidRPr="0058418F">
        <w:rPr>
          <w:rFonts w:eastAsia="Calibri"/>
          <w:u w:val="single"/>
        </w:rPr>
        <w:t xml:space="preserve">it will require sustained effort to resist </w:t>
      </w:r>
      <w:r w:rsidRPr="0058418F">
        <w:rPr>
          <w:rFonts w:eastAsia="Calibri"/>
          <w:sz w:val="16"/>
        </w:rPr>
        <w:t xml:space="preserve">commercial, political, and military </w:t>
      </w:r>
      <w:r w:rsidRPr="0058418F">
        <w:rPr>
          <w:rFonts w:eastAsia="Calibri"/>
          <w:u w:val="single"/>
        </w:rPr>
        <w:t>pressures to ignore broader social and environmental problems</w:t>
      </w:r>
      <w:r w:rsidRPr="0058418F">
        <w:rPr>
          <w:rFonts w:eastAsia="Calibri"/>
          <w:sz w:val="16"/>
        </w:rPr>
        <w:t xml:space="preserve"> when investing in research and innovation and to deploy technologies before at least some of their consequences are understood and anticipated. The response to the COVID-19 pandemic and the denial of the reality of climate change in a number of countries show how even the best scientific advice can be undercut by the words and actions of shortsighted, self-interested political leaders.</w:t>
      </w:r>
    </w:p>
    <w:p w14:paraId="2FBD28AA" w14:textId="77777777" w:rsidR="0093623D" w:rsidRPr="0058418F" w:rsidRDefault="0093623D" w:rsidP="0093623D">
      <w:pPr>
        <w:rPr>
          <w:rFonts w:eastAsia="Calibri"/>
          <w:sz w:val="16"/>
        </w:rPr>
      </w:pPr>
      <w:r w:rsidRPr="0058418F">
        <w:rPr>
          <w:rFonts w:eastAsia="Calibri"/>
          <w:highlight w:val="cyan"/>
          <w:u w:val="single"/>
        </w:rPr>
        <w:t>We need</w:t>
      </w:r>
      <w:r w:rsidRPr="0058418F">
        <w:rPr>
          <w:rFonts w:eastAsia="Calibri"/>
          <w:u w:val="single"/>
        </w:rPr>
        <w:t xml:space="preserve"> to devise </w:t>
      </w:r>
      <w:r w:rsidRPr="0058418F">
        <w:rPr>
          <w:rFonts w:eastAsia="Calibri"/>
          <w:highlight w:val="cyan"/>
          <w:u w:val="single"/>
        </w:rPr>
        <w:t xml:space="preserve">limits on </w:t>
      </w:r>
      <w:r w:rsidRPr="0058418F">
        <w:rPr>
          <w:rFonts w:eastAsia="Calibri"/>
          <w:u w:val="single"/>
        </w:rPr>
        <w:t>tech</w:t>
      </w:r>
      <w:r w:rsidRPr="0058418F">
        <w:rPr>
          <w:rFonts w:eastAsia="Calibri"/>
          <w:sz w:val="16"/>
        </w:rPr>
        <w:t xml:space="preserve">nological </w:t>
      </w:r>
      <w:r w:rsidRPr="0058418F">
        <w:rPr>
          <w:rFonts w:eastAsia="Calibri"/>
          <w:u w:val="single"/>
        </w:rPr>
        <w:t xml:space="preserve">innovations like </w:t>
      </w:r>
      <w:r w:rsidRPr="0058418F">
        <w:rPr>
          <w:rFonts w:eastAsia="Calibri"/>
          <w:highlight w:val="cyan"/>
          <w:u w:val="single"/>
        </w:rPr>
        <w:t>autonomous weapons and hypersonic</w:t>
      </w:r>
      <w:r w:rsidRPr="0058418F">
        <w:rPr>
          <w:rFonts w:eastAsia="Calibri"/>
          <w:u w:val="single"/>
        </w:rPr>
        <w:t xml:space="preserve"> missile</w:t>
      </w:r>
      <w:r w:rsidRPr="0058418F">
        <w:rPr>
          <w:rFonts w:eastAsia="Calibri"/>
          <w:highlight w:val="cyan"/>
          <w:u w:val="single"/>
        </w:rPr>
        <w:t xml:space="preserve">s that can lead to </w:t>
      </w:r>
      <w:r w:rsidRPr="0058418F">
        <w:rPr>
          <w:rFonts w:eastAsia="Calibri"/>
          <w:b/>
          <w:iCs/>
          <w:highlight w:val="cyan"/>
          <w:u w:val="single"/>
          <w:bdr w:val="single" w:sz="8" w:space="0" w:color="auto"/>
        </w:rPr>
        <w:t>unintended nuclear war</w:t>
      </w:r>
      <w:r w:rsidRPr="0058418F">
        <w:rPr>
          <w:rFonts w:eastAsia="Calibri"/>
          <w:sz w:val="16"/>
        </w:rPr>
        <w:t xml:space="preserve">. We need to restructure our economy and redesign our cities to end, or at least to limit the use of fossil fuels and to increase the efficiency of our use of energy and materials. </w:t>
      </w:r>
      <w:r w:rsidRPr="0058418F">
        <w:rPr>
          <w:rFonts w:eastAsia="Calibri"/>
          <w:highlight w:val="cyan"/>
          <w:u w:val="single"/>
        </w:rPr>
        <w:t>We need controls on</w:t>
      </w:r>
      <w:r w:rsidRPr="0058418F">
        <w:rPr>
          <w:rFonts w:eastAsia="Calibri"/>
          <w:u w:val="single"/>
        </w:rPr>
        <w:t xml:space="preserve"> tech</w:t>
      </w:r>
      <w:r w:rsidRPr="0058418F">
        <w:rPr>
          <w:rFonts w:eastAsia="Calibri"/>
          <w:sz w:val="16"/>
        </w:rPr>
        <w:t xml:space="preserve">nologies </w:t>
      </w:r>
      <w:r w:rsidRPr="0058418F">
        <w:rPr>
          <w:rFonts w:eastAsia="Calibri"/>
          <w:u w:val="single"/>
        </w:rPr>
        <w:t>like</w:t>
      </w:r>
      <w:r w:rsidRPr="0058418F">
        <w:rPr>
          <w:rFonts w:eastAsia="Calibri"/>
          <w:sz w:val="16"/>
        </w:rPr>
        <w:t xml:space="preserve"> </w:t>
      </w:r>
      <w:r w:rsidRPr="0058418F">
        <w:rPr>
          <w:rFonts w:eastAsia="Calibri"/>
          <w:highlight w:val="cyan"/>
          <w:u w:val="single"/>
        </w:rPr>
        <w:t>a</w:t>
      </w:r>
      <w:r w:rsidRPr="0058418F">
        <w:rPr>
          <w:rFonts w:eastAsia="Calibri"/>
          <w:sz w:val="16"/>
        </w:rPr>
        <w:t xml:space="preserve">rtificial </w:t>
      </w:r>
      <w:r w:rsidRPr="0058418F">
        <w:rPr>
          <w:rFonts w:eastAsia="Calibri"/>
          <w:highlight w:val="cyan"/>
          <w:u w:val="single"/>
        </w:rPr>
        <w:t>i</w:t>
      </w:r>
      <w:r w:rsidRPr="0058418F">
        <w:rPr>
          <w:rFonts w:eastAsia="Calibri"/>
          <w:sz w:val="16"/>
        </w:rPr>
        <w:t xml:space="preserve">ntelligence, </w:t>
      </w:r>
      <w:r w:rsidRPr="0058418F">
        <w:rPr>
          <w:rFonts w:eastAsia="Calibri"/>
          <w:highlight w:val="cyan"/>
          <w:u w:val="single"/>
        </w:rPr>
        <w:t>gene drivers, and geoengineering</w:t>
      </w:r>
      <w:r w:rsidRPr="0058418F">
        <w:rPr>
          <w:rFonts w:eastAsia="Calibri"/>
          <w:sz w:val="16"/>
        </w:rPr>
        <w:t>, all of which both promise major benefits and involve great risks. We need to defend ourselves against technology-based attacks on the values of freedom of thought, communication, innovation, and access to information that were embodied in the original design of the Internet and social media but are now under attack.</w:t>
      </w:r>
    </w:p>
    <w:p w14:paraId="06CDC1AD" w14:textId="77777777" w:rsidR="0093623D" w:rsidRPr="0058418F" w:rsidRDefault="0093623D" w:rsidP="0093623D">
      <w:pPr>
        <w:rPr>
          <w:rFonts w:eastAsia="Calibri"/>
          <w:sz w:val="16"/>
        </w:rPr>
      </w:pPr>
      <w:r w:rsidRPr="0058418F">
        <w:rPr>
          <w:rFonts w:eastAsia="Calibri"/>
          <w:sz w:val="16"/>
        </w:rPr>
        <w:t>At the same time, we need new science and technology to develop novel approaches to environmental sustainability: improved sources of renewable energy and innovative approaches to efficient energy use. We need both to expand and to restructure our electric energy grids to electrify our economy and to improve their efficiency, reliability, and security. We need to restructure our agricultural economy, our urban infrastructure and our transportation systems. We need explicit measures to ensure that everyone can participate in the benefits of technological change. We need research and development on orphan technologies, and vaccines and cures for the diseases that mainly affect people in lowincome countries. Not a small menu.</w:t>
      </w:r>
    </w:p>
    <w:p w14:paraId="1E8BBB01" w14:textId="77777777" w:rsidR="0093623D" w:rsidRPr="0058418F" w:rsidRDefault="0093623D" w:rsidP="0093623D">
      <w:pPr>
        <w:rPr>
          <w:rFonts w:eastAsia="Calibri"/>
          <w:sz w:val="16"/>
        </w:rPr>
      </w:pPr>
      <w:r w:rsidRPr="0058418F">
        <w:rPr>
          <w:rFonts w:eastAsia="Calibri"/>
          <w:sz w:val="16"/>
        </w:rPr>
        <w:t xml:space="preserve">Some of these issues, like </w:t>
      </w:r>
      <w:r w:rsidRPr="0058418F">
        <w:rPr>
          <w:rFonts w:eastAsia="Calibri"/>
          <w:highlight w:val="cyan"/>
          <w:u w:val="single"/>
        </w:rPr>
        <w:t xml:space="preserve">climate change, </w:t>
      </w:r>
      <w:r w:rsidRPr="0058418F">
        <w:rPr>
          <w:rFonts w:eastAsia="Calibri"/>
          <w:b/>
          <w:iCs/>
          <w:highlight w:val="cyan"/>
          <w:u w:val="single"/>
          <w:bdr w:val="single" w:sz="8" w:space="0" w:color="auto"/>
        </w:rPr>
        <w:t>nuc</w:t>
      </w:r>
      <w:r w:rsidRPr="0058418F">
        <w:rPr>
          <w:rFonts w:eastAsia="Calibri"/>
          <w:u w:val="single"/>
        </w:rPr>
        <w:t>lear weapon</w:t>
      </w:r>
      <w:r w:rsidRPr="0058418F">
        <w:rPr>
          <w:rFonts w:eastAsia="Calibri"/>
          <w:b/>
          <w:iCs/>
          <w:highlight w:val="cyan"/>
          <w:u w:val="single"/>
          <w:bdr w:val="single" w:sz="8" w:space="0" w:color="auto"/>
        </w:rPr>
        <w:t>s</w:t>
      </w:r>
      <w:r w:rsidRPr="0058418F">
        <w:rPr>
          <w:rFonts w:eastAsia="Calibri"/>
          <w:u w:val="single"/>
        </w:rPr>
        <w:t>, and</w:t>
      </w:r>
      <w:r w:rsidRPr="0058418F">
        <w:rPr>
          <w:rFonts w:eastAsia="Calibri"/>
          <w:sz w:val="16"/>
        </w:rPr>
        <w:t xml:space="preserve"> global </w:t>
      </w:r>
      <w:r w:rsidRPr="0058418F">
        <w:rPr>
          <w:rFonts w:eastAsia="Calibri"/>
          <w:highlight w:val="cyan"/>
          <w:u w:val="single"/>
        </w:rPr>
        <w:t>health</w:t>
      </w:r>
      <w:r w:rsidRPr="0058418F">
        <w:rPr>
          <w:rFonts w:eastAsia="Calibri"/>
          <w:sz w:val="16"/>
        </w:rPr>
        <w:t xml:space="preserve">, </w:t>
      </w:r>
      <w:r w:rsidRPr="0058418F">
        <w:rPr>
          <w:rFonts w:eastAsia="Calibri"/>
          <w:u w:val="single"/>
        </w:rPr>
        <w:t xml:space="preserve">are </w:t>
      </w:r>
      <w:r w:rsidRPr="0058418F">
        <w:rPr>
          <w:rFonts w:eastAsia="Calibri"/>
          <w:highlight w:val="cyan"/>
          <w:u w:val="single"/>
        </w:rPr>
        <w:t>governed by</w:t>
      </w:r>
      <w:r w:rsidRPr="0058418F">
        <w:rPr>
          <w:rFonts w:eastAsia="Calibri"/>
          <w:sz w:val="16"/>
        </w:rPr>
        <w:t xml:space="preserve"> long-standing regimes, </w:t>
      </w:r>
      <w:r w:rsidRPr="0058418F">
        <w:rPr>
          <w:rFonts w:eastAsia="Calibri"/>
          <w:u w:val="single"/>
        </w:rPr>
        <w:t xml:space="preserve">norms, and </w:t>
      </w:r>
      <w:r w:rsidRPr="0058418F">
        <w:rPr>
          <w:rFonts w:eastAsia="Calibri"/>
          <w:highlight w:val="cyan"/>
          <w:u w:val="single"/>
        </w:rPr>
        <w:t>institutions that</w:t>
      </w:r>
      <w:r w:rsidRPr="0058418F">
        <w:rPr>
          <w:rFonts w:eastAsia="Calibri"/>
          <w:sz w:val="16"/>
        </w:rPr>
        <w:t xml:space="preserve"> now </w:t>
      </w:r>
      <w:r w:rsidRPr="0058418F">
        <w:rPr>
          <w:rFonts w:eastAsia="Calibri"/>
          <w:highlight w:val="cyan"/>
          <w:u w:val="single"/>
        </w:rPr>
        <w:t>need</w:t>
      </w:r>
      <w:r w:rsidRPr="0058418F">
        <w:rPr>
          <w:rFonts w:eastAsia="Calibri"/>
          <w:sz w:val="16"/>
        </w:rPr>
        <w:t xml:space="preserve"> </w:t>
      </w:r>
      <w:r w:rsidRPr="0058418F">
        <w:rPr>
          <w:rFonts w:eastAsia="Calibri"/>
          <w:b/>
          <w:iCs/>
          <w:highlight w:val="cyan"/>
          <w:u w:val="single"/>
          <w:bdr w:val="single" w:sz="8" w:space="0" w:color="auto"/>
        </w:rPr>
        <w:t>strengthening</w:t>
      </w:r>
      <w:r w:rsidRPr="0058418F">
        <w:rPr>
          <w:rFonts w:eastAsia="Calibri"/>
          <w:b/>
          <w:iCs/>
          <w:u w:val="single"/>
          <w:bdr w:val="single" w:sz="8" w:space="0" w:color="auto"/>
        </w:rPr>
        <w:t xml:space="preserve"> and refurbishing</w:t>
      </w:r>
      <w:r w:rsidRPr="0058418F">
        <w:rPr>
          <w:rFonts w:eastAsia="Calibri"/>
          <w:sz w:val="16"/>
        </w:rPr>
        <w:t xml:space="preserve"> to meet new political, economic, and technological challenges. Nonproliferation and anti-missile agreements need to be restored and extended to limit or ban development and deployment of hypersonic missiles, destabilizing weapons that are now under rapid development in many countries. Voluntary national limits on greenhouse gas emissions need to be urgently increased. Time is running out, and costs will be much greater the longer we take for effective action to mitigate and adapt to climate disruption. In the global health sphere, the system for emergency preparedness and pandemic control needs increased and sustained political and financial support to replace the long-standing pattern of crisis-to-crisis, feast-or-famine funding. Most lowincome countries still need basic health infrastructure, both to provide health services to their population and to identify and control epidemic disease that could spread beyond their borders.</w:t>
      </w:r>
    </w:p>
    <w:p w14:paraId="7191CED5" w14:textId="77777777" w:rsidR="0093623D" w:rsidRPr="0058418F" w:rsidRDefault="0093623D" w:rsidP="0093623D">
      <w:pPr>
        <w:rPr>
          <w:rFonts w:eastAsia="Calibri"/>
          <w:sz w:val="16"/>
        </w:rPr>
      </w:pPr>
      <w:r w:rsidRPr="0058418F">
        <w:rPr>
          <w:rFonts w:eastAsia="Calibri"/>
          <w:highlight w:val="cyan"/>
          <w:u w:val="single"/>
        </w:rPr>
        <w:t>Cyber</w:t>
      </w:r>
      <w:r w:rsidRPr="0058418F">
        <w:rPr>
          <w:rFonts w:eastAsia="Calibri"/>
          <w:u w:val="single"/>
        </w:rPr>
        <w:t>weapons</w:t>
      </w:r>
      <w:r w:rsidRPr="0058418F">
        <w:rPr>
          <w:rFonts w:eastAsia="Calibri"/>
          <w:sz w:val="16"/>
        </w:rPr>
        <w:t xml:space="preserve">, too, </w:t>
      </w:r>
      <w:r w:rsidRPr="0058418F">
        <w:rPr>
          <w:rFonts w:eastAsia="Calibri"/>
          <w:u w:val="single"/>
        </w:rPr>
        <w:t xml:space="preserve">can quickly get out of control and </w:t>
      </w:r>
      <w:r w:rsidRPr="0058418F">
        <w:rPr>
          <w:rFonts w:eastAsia="Calibri"/>
          <w:highlight w:val="cyan"/>
          <w:u w:val="single"/>
        </w:rPr>
        <w:t>wreak</w:t>
      </w:r>
      <w:r w:rsidRPr="0058418F">
        <w:rPr>
          <w:rFonts w:eastAsia="Calibri"/>
          <w:u w:val="single"/>
        </w:rPr>
        <w:t xml:space="preserve"> enormous </w:t>
      </w:r>
      <w:r w:rsidRPr="0058418F">
        <w:rPr>
          <w:rFonts w:eastAsia="Calibri"/>
          <w:highlight w:val="cyan"/>
          <w:u w:val="single"/>
        </w:rPr>
        <w:t xml:space="preserve">damage on </w:t>
      </w:r>
      <w:r w:rsidRPr="0058418F">
        <w:rPr>
          <w:rFonts w:eastAsia="Calibri"/>
          <w:u w:val="single"/>
        </w:rPr>
        <w:t>critical infrastructur</w:t>
      </w:r>
      <w:r w:rsidRPr="0058418F">
        <w:rPr>
          <w:rFonts w:eastAsia="Calibri"/>
          <w:sz w:val="16"/>
        </w:rPr>
        <w:t xml:space="preserve">e, </w:t>
      </w:r>
      <w:r w:rsidRPr="0058418F">
        <w:rPr>
          <w:rFonts w:eastAsia="Calibri"/>
          <w:u w:val="single"/>
        </w:rPr>
        <w:t>including</w:t>
      </w:r>
      <w:r w:rsidRPr="0058418F">
        <w:rPr>
          <w:rFonts w:eastAsia="Calibri"/>
          <w:sz w:val="16"/>
        </w:rPr>
        <w:t xml:space="preserve"> the systems of </w:t>
      </w:r>
      <w:r w:rsidRPr="0058418F">
        <w:rPr>
          <w:rFonts w:eastAsia="Calibri"/>
          <w:highlight w:val="cyan"/>
          <w:u w:val="single"/>
        </w:rPr>
        <w:t>c</w:t>
      </w:r>
      <w:r w:rsidRPr="0058418F">
        <w:rPr>
          <w:rFonts w:eastAsia="Calibri"/>
          <w:u w:val="single"/>
        </w:rPr>
        <w:t>ommand-a</w:t>
      </w:r>
      <w:r w:rsidRPr="0058418F">
        <w:rPr>
          <w:rFonts w:eastAsia="Calibri"/>
          <w:highlight w:val="cyan"/>
          <w:u w:val="single"/>
        </w:rPr>
        <w:t>n</w:t>
      </w:r>
      <w:r w:rsidRPr="0058418F">
        <w:rPr>
          <w:rFonts w:eastAsia="Calibri"/>
          <w:u w:val="single"/>
        </w:rPr>
        <w:t>d-</w:t>
      </w:r>
      <w:r w:rsidRPr="0058418F">
        <w:rPr>
          <w:rFonts w:eastAsia="Calibri"/>
          <w:highlight w:val="cyan"/>
          <w:u w:val="single"/>
        </w:rPr>
        <w:t>c</w:t>
      </w:r>
      <w:r w:rsidRPr="0058418F">
        <w:rPr>
          <w:rFonts w:eastAsia="Calibri"/>
          <w:u w:val="single"/>
        </w:rPr>
        <w:t>ontrol</w:t>
      </w:r>
      <w:r w:rsidRPr="0058418F">
        <w:rPr>
          <w:rFonts w:eastAsia="Calibri"/>
          <w:sz w:val="16"/>
        </w:rPr>
        <w:t xml:space="preserve"> </w:t>
      </w:r>
      <w:r w:rsidRPr="0058418F">
        <w:rPr>
          <w:rFonts w:eastAsia="Calibri"/>
          <w:u w:val="single"/>
        </w:rPr>
        <w:t xml:space="preserve">on </w:t>
      </w:r>
      <w:r w:rsidRPr="0058418F">
        <w:rPr>
          <w:rFonts w:eastAsia="Calibri"/>
          <w:highlight w:val="cyan"/>
          <w:u w:val="single"/>
        </w:rPr>
        <w:t>which</w:t>
      </w:r>
      <w:r w:rsidRPr="0058418F">
        <w:rPr>
          <w:rFonts w:eastAsia="Calibri"/>
          <w:u w:val="single"/>
        </w:rPr>
        <w:t xml:space="preserve"> we</w:t>
      </w:r>
      <w:r w:rsidRPr="0058418F">
        <w:rPr>
          <w:rFonts w:eastAsia="Calibri"/>
          <w:sz w:val="16"/>
        </w:rPr>
        <w:t xml:space="preserve"> would </w:t>
      </w:r>
      <w:r w:rsidRPr="0058418F">
        <w:rPr>
          <w:rFonts w:eastAsia="Calibri"/>
          <w:u w:val="single"/>
        </w:rPr>
        <w:t xml:space="preserve">depend to </w:t>
      </w:r>
      <w:r w:rsidRPr="0058418F">
        <w:rPr>
          <w:rFonts w:eastAsia="Calibri"/>
          <w:highlight w:val="cyan"/>
          <w:u w:val="single"/>
        </w:rPr>
        <w:t>prevent</w:t>
      </w:r>
      <w:r w:rsidRPr="0058418F">
        <w:rPr>
          <w:rFonts w:eastAsia="Calibri"/>
          <w:u w:val="single"/>
        </w:rPr>
        <w:t xml:space="preserve"> </w:t>
      </w:r>
      <w:r w:rsidRPr="0058418F">
        <w:rPr>
          <w:rFonts w:eastAsia="Calibri"/>
          <w:highlight w:val="cyan"/>
          <w:u w:val="single"/>
        </w:rPr>
        <w:t>accidental escalation</w:t>
      </w:r>
      <w:r w:rsidRPr="0058418F">
        <w:rPr>
          <w:rFonts w:eastAsia="Calibri"/>
          <w:sz w:val="16"/>
        </w:rPr>
        <w:t xml:space="preserve"> of a localized conflict </w:t>
      </w:r>
      <w:r w:rsidRPr="0058418F">
        <w:rPr>
          <w:rFonts w:eastAsia="Calibri"/>
          <w:u w:val="single"/>
        </w:rPr>
        <w:t>to full-scale war</w:t>
      </w:r>
      <w:r w:rsidRPr="0058418F">
        <w:rPr>
          <w:rFonts w:eastAsia="Calibri"/>
          <w:sz w:val="16"/>
        </w:rPr>
        <w:t>. Like hypersonic missiles, the response to these weapons depends on artificial intelligence. Unlike hypersonic missiles, cyberweapons do not lend themselves to the type of verifiable arms control regime that has so far been successful for nuclear weapons. What is more, many governments oppose any limits on the use of cyberweapons, despite the risk they pose of accidental escalation. Continued research and international discussion on how these weapons can be controlled are urgent priorities.</w:t>
      </w:r>
    </w:p>
    <w:p w14:paraId="01B8A76F" w14:textId="77777777" w:rsidR="0093623D" w:rsidRPr="0058418F" w:rsidRDefault="0093623D" w:rsidP="0093623D">
      <w:pPr>
        <w:rPr>
          <w:rFonts w:eastAsia="Calibri"/>
          <w:sz w:val="16"/>
        </w:rPr>
      </w:pPr>
      <w:r w:rsidRPr="0058418F">
        <w:rPr>
          <w:rFonts w:eastAsia="Calibri"/>
          <w:sz w:val="16"/>
        </w:rPr>
        <w:t>Geoengineering and gene drivers also take the world into uncharted territory. Their governance is complicated by the fact that they are accessible not only to governments, but also to private businesses, NGOs, and individuals. It is far from clear how decisions should be made as to whether and under what circumstances these technologies should be developed, and what criteria should govern any such decisions. Advocates for these technologies have developed roadmaps for deploying them in a way that minimizes risks. Still, there are fundamental disagreements over whether geoengineering and gene drivers should be developed and implemented at all, and there is substantial support for the idea that one or both should be banned outright. Critics have called for moratoriums until the broader questions can be explored by a broad range of worldwide stakeholders, disciplines, and cultures. However, the disagreements we have outlined will probably never be totally resolved to everyone’s satisfaction, and deployment decisions will eventually have to be made one way or the other.</w:t>
      </w:r>
    </w:p>
    <w:p w14:paraId="23FC1016" w14:textId="77777777" w:rsidR="0093623D" w:rsidRPr="0058418F" w:rsidRDefault="0093623D" w:rsidP="0093623D">
      <w:pPr>
        <w:rPr>
          <w:rFonts w:eastAsia="Calibri"/>
          <w:sz w:val="16"/>
        </w:rPr>
      </w:pPr>
      <w:r w:rsidRPr="0058418F">
        <w:rPr>
          <w:rFonts w:eastAsia="Calibri"/>
          <w:sz w:val="16"/>
        </w:rPr>
        <w:t>The governance of the Internet and social media involves measures to preserve the global Internet and to address those issues of cybersecurity that are of common concern to countries with very different political systems and very different ideas concerning civil liberties and human rights. The competition between authoritarian and democratic governments over freedom of information and innovation is likely to go on for a long time, but both sides have a strong interest in maintaining a functioning global Internet and in avoiding catastrophic damage to information and telecommunication systems.</w:t>
      </w:r>
    </w:p>
    <w:p w14:paraId="1801EFC4" w14:textId="77777777" w:rsidR="0093623D" w:rsidRPr="0058418F" w:rsidRDefault="0093623D" w:rsidP="0093623D">
      <w:pPr>
        <w:rPr>
          <w:rFonts w:eastAsia="Calibri"/>
          <w:sz w:val="16"/>
        </w:rPr>
      </w:pPr>
      <w:r w:rsidRPr="0058418F">
        <w:rPr>
          <w:rFonts w:eastAsia="Calibri"/>
          <w:sz w:val="16"/>
        </w:rPr>
        <w:t>Several academies of science, research institutes, NGOs, and religious organizations have proposed codes of conduct and declarations of principle to deal with the difficult philosophical, ethical, and practical issues involved in all these issues. These represent a useful beginning, and one may hope that they will reach the level of consensus that would allow them to be codified into national legislation or international agreements.</w:t>
      </w:r>
    </w:p>
    <w:p w14:paraId="1D57FF88" w14:textId="77777777" w:rsidR="0093623D" w:rsidRPr="0058418F" w:rsidRDefault="0093623D" w:rsidP="0093623D">
      <w:pPr>
        <w:rPr>
          <w:rFonts w:eastAsia="Calibri"/>
          <w:sz w:val="16"/>
        </w:rPr>
      </w:pPr>
      <w:r w:rsidRPr="0058418F">
        <w:rPr>
          <w:rFonts w:eastAsia="Calibri"/>
          <w:u w:val="single"/>
        </w:rPr>
        <w:t xml:space="preserve">Dealing with </w:t>
      </w:r>
      <w:r w:rsidRPr="0058418F">
        <w:rPr>
          <w:rFonts w:eastAsia="Calibri"/>
          <w:highlight w:val="cyan"/>
          <w:u w:val="single"/>
        </w:rPr>
        <w:t>these issues</w:t>
      </w:r>
      <w:r w:rsidRPr="0058418F">
        <w:rPr>
          <w:rFonts w:eastAsia="Calibri"/>
          <w:u w:val="single"/>
        </w:rPr>
        <w:t xml:space="preserve"> will </w:t>
      </w:r>
      <w:r w:rsidRPr="0058418F">
        <w:rPr>
          <w:rFonts w:eastAsia="Calibri"/>
          <w:highlight w:val="cyan"/>
          <w:u w:val="single"/>
        </w:rPr>
        <w:t>require</w:t>
      </w:r>
      <w:r w:rsidRPr="0058418F">
        <w:rPr>
          <w:rFonts w:eastAsia="Calibri"/>
          <w:u w:val="single"/>
        </w:rPr>
        <w:t xml:space="preserve"> </w:t>
      </w:r>
      <w:r w:rsidRPr="0058418F">
        <w:rPr>
          <w:rFonts w:eastAsia="Calibri"/>
          <w:sz w:val="16"/>
        </w:rPr>
        <w:t xml:space="preserve">respect for </w:t>
      </w:r>
      <w:r w:rsidRPr="0058418F">
        <w:rPr>
          <w:rFonts w:eastAsia="Calibri"/>
          <w:highlight w:val="cyan"/>
          <w:u w:val="single"/>
        </w:rPr>
        <w:t>expertise</w:t>
      </w:r>
      <w:r w:rsidRPr="0058418F">
        <w:rPr>
          <w:rFonts w:eastAsia="Calibri"/>
          <w:sz w:val="16"/>
        </w:rPr>
        <w:t xml:space="preserve"> in the fields to which we have often referred: science, technology, politics, economics, business, law, and culture. </w:t>
      </w:r>
      <w:r w:rsidRPr="0058418F">
        <w:rPr>
          <w:rFonts w:eastAsia="Calibri"/>
          <w:u w:val="single"/>
        </w:rPr>
        <w:t>We will need to incorporate scientific advice into decisionmaking processes</w:t>
      </w:r>
      <w:r w:rsidRPr="0058418F">
        <w:rPr>
          <w:rFonts w:eastAsia="Calibri"/>
          <w:sz w:val="16"/>
        </w:rPr>
        <w:t xml:space="preserve">, </w:t>
      </w:r>
      <w:r w:rsidRPr="0058418F">
        <w:rPr>
          <w:rFonts w:eastAsia="Calibri"/>
          <w:u w:val="single"/>
        </w:rPr>
        <w:t>and</w:t>
      </w:r>
      <w:r w:rsidRPr="0058418F">
        <w:rPr>
          <w:rFonts w:eastAsia="Calibri"/>
          <w:sz w:val="16"/>
        </w:rPr>
        <w:t xml:space="preserve"> to acknowledge and </w:t>
      </w:r>
      <w:r w:rsidRPr="0058418F">
        <w:rPr>
          <w:rFonts w:eastAsia="Calibri"/>
          <w:b/>
          <w:iCs/>
          <w:u w:val="single"/>
          <w:bdr w:val="single" w:sz="8" w:space="0" w:color="auto"/>
        </w:rPr>
        <w:t>manage the risks</w:t>
      </w:r>
      <w:r w:rsidRPr="0058418F">
        <w:rPr>
          <w:rFonts w:eastAsia="Calibri"/>
          <w:sz w:val="16"/>
        </w:rPr>
        <w:t xml:space="preserve"> and uncertainties in our understanding of the science and the technology we are trying to manage, as well as in their ramifications for the larger society. There is also a need to educate governments and the public, both on the underlying science and technology and on their links to the broader context. Finally, I would urge that there is a need for an international obligation to identify areas for scientific research and technological innovation that can help to resolve these issues and to support this research with adequate financial, human and institutional resources. This last requirement should become a general principle that should become part of the accepted framework for thinking about global issues and incorporated into formal agreements on these matters as a matter of usual practice.</w:t>
      </w:r>
    </w:p>
    <w:p w14:paraId="53F2C944" w14:textId="77777777" w:rsidR="0093623D" w:rsidRPr="0058418F" w:rsidRDefault="0093623D" w:rsidP="0093623D">
      <w:pPr>
        <w:rPr>
          <w:rFonts w:eastAsia="Calibri"/>
          <w:sz w:val="16"/>
        </w:rPr>
      </w:pPr>
      <w:r w:rsidRPr="0058418F">
        <w:rPr>
          <w:rFonts w:eastAsia="Calibri"/>
          <w:u w:val="single"/>
        </w:rPr>
        <w:t>Dealing with complex</w:t>
      </w:r>
      <w:r w:rsidRPr="0058418F">
        <w:rPr>
          <w:rFonts w:eastAsia="Calibri"/>
          <w:sz w:val="16"/>
        </w:rPr>
        <w:t xml:space="preserve"> global, </w:t>
      </w:r>
      <w:r w:rsidRPr="0058418F">
        <w:rPr>
          <w:rFonts w:eastAsia="Calibri"/>
          <w:u w:val="single"/>
        </w:rPr>
        <w:t>tech</w:t>
      </w:r>
      <w:r w:rsidRPr="0058418F">
        <w:rPr>
          <w:rFonts w:eastAsia="Calibri"/>
          <w:sz w:val="16"/>
        </w:rPr>
        <w:t xml:space="preserve">nology-intensive </w:t>
      </w:r>
      <w:r w:rsidRPr="0058418F">
        <w:rPr>
          <w:rFonts w:eastAsia="Calibri"/>
          <w:u w:val="single"/>
        </w:rPr>
        <w:t>issues</w:t>
      </w:r>
      <w:r w:rsidRPr="0058418F">
        <w:rPr>
          <w:rFonts w:eastAsia="Calibri"/>
          <w:sz w:val="16"/>
        </w:rPr>
        <w:t xml:space="preserve"> like these </w:t>
      </w:r>
      <w:r w:rsidRPr="0058418F">
        <w:rPr>
          <w:rFonts w:eastAsia="Calibri"/>
          <w:u w:val="single"/>
        </w:rPr>
        <w:t>is a tall order</w:t>
      </w:r>
      <w:r w:rsidRPr="0058418F">
        <w:rPr>
          <w:rFonts w:eastAsia="Calibri"/>
          <w:sz w:val="16"/>
        </w:rPr>
        <w:t>, especially when they require democratic countries to find common interest with countries with whose governments they are otherwise deeply at odds. Nevertheless, the world has faced such issues successfully before under the arguably more difficult conditions of the Cold War, which pitted two ideologically opposed superpowers against each other that nevertheless managed to agree on elaborate and technically demanding measures to avoid nuclear holocaust.</w:t>
      </w:r>
    </w:p>
    <w:p w14:paraId="24200CC6" w14:textId="77777777" w:rsidR="0093623D" w:rsidRPr="0058418F" w:rsidRDefault="0093623D" w:rsidP="0093623D">
      <w:pPr>
        <w:rPr>
          <w:rFonts w:eastAsia="Calibri"/>
          <w:sz w:val="16"/>
        </w:rPr>
      </w:pPr>
      <w:r w:rsidRPr="0058418F">
        <w:rPr>
          <w:rFonts w:eastAsia="Calibri"/>
          <w:sz w:val="16"/>
        </w:rPr>
        <w:t xml:space="preserve">There have been major innovations since the days of the Cold War that will help with these new challenges. Civil society is a source for new ideas and new institutional arrangements. The Intergovernmental Panel on Climate Change (IPCC) and epistemic communities provide scientific advice and education on climate to international negotiators and to the public. </w:t>
      </w:r>
      <w:r w:rsidRPr="0058418F">
        <w:rPr>
          <w:rFonts w:eastAsia="Calibri"/>
          <w:u w:val="single"/>
        </w:rPr>
        <w:t>Multi-stakeholder meetings develop “</w:t>
      </w:r>
      <w:r w:rsidRPr="0058418F">
        <w:rPr>
          <w:rFonts w:eastAsia="Calibri"/>
          <w:b/>
          <w:iCs/>
          <w:highlight w:val="cyan"/>
          <w:u w:val="single"/>
          <w:bdr w:val="single" w:sz="8" w:space="0" w:color="auto"/>
        </w:rPr>
        <w:t>bottom-up</w:t>
      </w:r>
      <w:r w:rsidRPr="0058418F">
        <w:rPr>
          <w:rFonts w:eastAsia="Calibri"/>
          <w:u w:val="single"/>
        </w:rPr>
        <w:t xml:space="preserve">” </w:t>
      </w:r>
      <w:r w:rsidRPr="0058418F">
        <w:rPr>
          <w:rFonts w:eastAsia="Calibri"/>
          <w:sz w:val="16"/>
        </w:rPr>
        <w:t xml:space="preserve">codes of conduct, norms, and </w:t>
      </w:r>
      <w:r w:rsidRPr="0058418F">
        <w:rPr>
          <w:rFonts w:eastAsia="Calibri"/>
          <w:highlight w:val="cyan"/>
          <w:u w:val="single"/>
        </w:rPr>
        <w:t>standards</w:t>
      </w:r>
      <w:r w:rsidRPr="0058418F">
        <w:rPr>
          <w:rFonts w:eastAsia="Calibri"/>
          <w:sz w:val="16"/>
        </w:rPr>
        <w:t xml:space="preserve"> that sometimes make their way into more formal government and international declarations and eventually into national legislation and international agreements. </w:t>
      </w:r>
      <w:r w:rsidRPr="0058418F">
        <w:rPr>
          <w:rFonts w:eastAsia="Calibri"/>
          <w:b/>
          <w:iCs/>
          <w:highlight w:val="cyan"/>
          <w:u w:val="single"/>
          <w:bdr w:val="single" w:sz="8" w:space="0" w:color="auto"/>
        </w:rPr>
        <w:t>State</w:t>
      </w:r>
      <w:r w:rsidRPr="0058418F">
        <w:rPr>
          <w:rFonts w:eastAsia="Calibri"/>
          <w:sz w:val="16"/>
        </w:rPr>
        <w:t xml:space="preserve"> and city </w:t>
      </w:r>
      <w:r w:rsidRPr="0058418F">
        <w:rPr>
          <w:rFonts w:eastAsia="Calibri"/>
          <w:b/>
          <w:iCs/>
          <w:highlight w:val="cyan"/>
          <w:u w:val="single"/>
          <w:bdr w:val="single" w:sz="8" w:space="0" w:color="auto"/>
        </w:rPr>
        <w:t>governments</w:t>
      </w:r>
      <w:r w:rsidRPr="0058418F">
        <w:rPr>
          <w:rFonts w:eastAsia="Calibri"/>
          <w:sz w:val="16"/>
        </w:rPr>
        <w:t xml:space="preserve"> </w:t>
      </w:r>
      <w:r w:rsidRPr="0058418F">
        <w:rPr>
          <w:rFonts w:eastAsia="Calibri"/>
          <w:u w:val="single"/>
        </w:rPr>
        <w:t xml:space="preserve">combine forces across borders to </w:t>
      </w:r>
      <w:r w:rsidRPr="0058418F">
        <w:rPr>
          <w:rFonts w:eastAsia="Calibri"/>
          <w:highlight w:val="cyan"/>
          <w:u w:val="single"/>
        </w:rPr>
        <w:t>deal with issues when their national governments shrink from action</w:t>
      </w:r>
      <w:r w:rsidRPr="0058418F">
        <w:rPr>
          <w:rFonts w:eastAsia="Calibri"/>
          <w:u w:val="single"/>
        </w:rPr>
        <w:t>.</w:t>
      </w:r>
      <w:r w:rsidRPr="0058418F">
        <w:rPr>
          <w:rFonts w:eastAsia="Calibri"/>
          <w:sz w:val="16"/>
        </w:rPr>
        <w:t xml:space="preserve"> Flexible, informal, or voluntary arrangements facilitate international cooperation in situations where binding obligations and formal agreements would be cumbersome or slow moving. Pragmatic, informal institutional arrangements arise to manage international resources when more formal institutions or agreements would be cumbersome or impractical. Private foundations support research in areas neglected by governments and intergovernmental organizations. “Innovative developing countries” like India and China develop and market profitable products for lowincome people. Multinational corporations and NGOs support innovations to meet the needs of people without market power. And a billion-dollar network of agricultural laboratories develops improved technology for small-scale farmers in low-income countries.</w:t>
      </w:r>
    </w:p>
    <w:p w14:paraId="7C96BDF3" w14:textId="77777777" w:rsidR="0093623D" w:rsidRPr="007B779F" w:rsidRDefault="0093623D" w:rsidP="0093623D">
      <w:pPr>
        <w:rPr>
          <w:sz w:val="16"/>
        </w:rPr>
      </w:pPr>
    </w:p>
    <w:p w14:paraId="3E02120E" w14:textId="77777777" w:rsidR="0093623D" w:rsidRDefault="0093623D" w:rsidP="0093623D">
      <w:pPr>
        <w:pStyle w:val="Heading2"/>
      </w:pPr>
      <w:r>
        <w:t>ADV---Data Economy</w:t>
      </w:r>
    </w:p>
    <w:p w14:paraId="707B89CF" w14:textId="77777777" w:rsidR="0093623D" w:rsidRDefault="0093623D" w:rsidP="0093623D">
      <w:pPr>
        <w:pStyle w:val="Heading3"/>
      </w:pPr>
      <w:r>
        <w:t>Turn---1NC</w:t>
      </w:r>
    </w:p>
    <w:p w14:paraId="4E62CB86" w14:textId="77777777" w:rsidR="0093623D" w:rsidRPr="00346D0A" w:rsidRDefault="0093623D" w:rsidP="0093623D">
      <w:pPr>
        <w:pStyle w:val="Heading4"/>
      </w:pPr>
      <w:r w:rsidRPr="00346D0A">
        <w:t xml:space="preserve">The plan </w:t>
      </w:r>
      <w:r w:rsidRPr="00346D0A">
        <w:rPr>
          <w:u w:val="single"/>
        </w:rPr>
        <w:t>collapses</w:t>
      </w:r>
      <w:r w:rsidRPr="00346D0A">
        <w:t xml:space="preserve"> the AI industry. User’s compensation demands </w:t>
      </w:r>
      <w:r w:rsidRPr="00346D0A">
        <w:rPr>
          <w:u w:val="single"/>
        </w:rPr>
        <w:t>undercut reliance</w:t>
      </w:r>
      <w:r w:rsidRPr="00346D0A">
        <w:t xml:space="preserve"> on cheap data. </w:t>
      </w:r>
    </w:p>
    <w:p w14:paraId="3F26C14D" w14:textId="77777777" w:rsidR="0093623D" w:rsidRPr="00346D0A" w:rsidRDefault="0093623D" w:rsidP="0093623D">
      <w:r w:rsidRPr="00346D0A">
        <w:rPr>
          <w:rStyle w:val="Heading4Char"/>
        </w:rPr>
        <w:t>Arrieta-Ibarra</w:t>
      </w:r>
      <w:r w:rsidRPr="00346D0A">
        <w:t xml:space="preserve"> et al </w:t>
      </w:r>
      <w:r w:rsidRPr="00346D0A">
        <w:rPr>
          <w:rStyle w:val="Heading4Char"/>
        </w:rPr>
        <w:t>18</w:t>
      </w:r>
      <w:r w:rsidRPr="00346D0A">
        <w:t xml:space="preserve">, * PhD, Operations Research, Stanford University, Senior Research Scientist, Meta GenAI, **Assistant Professor, Economics, University of Calgary, ***Economist, Federal Reserve Bank of Chicago, PhD, Economics, Stanford University, ****Office of the Chief Technical Officer Prime Unifying Scientist, Microsoft, *****PhD, Economics, Princeton University, Research Lead, Microsoft Research's Special Project the Plural Technology Collaboratory, (*Imanol, **Leonard Goff, ***Diego Jiménez-Hernández, ****Jaron Lanier, *****E. Glen Weyl, May 2018, “Should We Treat Data as Labor? Moving beyond ‘Free’,” </w:t>
      </w:r>
      <w:r w:rsidRPr="00346D0A">
        <w:rPr>
          <w:i/>
          <w:iCs/>
        </w:rPr>
        <w:t>AEA Papers and Proceedings</w:t>
      </w:r>
      <w:r w:rsidRPr="00346D0A">
        <w:t>, Volume 108, Pages 38–42, https://www.aeaweb.org/articles?id=10.1257/pandp.20181003)</w:t>
      </w:r>
    </w:p>
    <w:p w14:paraId="4CD276D9" w14:textId="77777777" w:rsidR="0093623D" w:rsidRPr="00346D0A" w:rsidRDefault="0093623D" w:rsidP="0093623D">
      <w:pPr>
        <w:rPr>
          <w:sz w:val="16"/>
        </w:rPr>
      </w:pPr>
      <w:r w:rsidRPr="00346D0A">
        <w:rPr>
          <w:sz w:val="16"/>
        </w:rPr>
        <w:t xml:space="preserve">The </w:t>
      </w:r>
      <w:r w:rsidRPr="00346D0A">
        <w:rPr>
          <w:rStyle w:val="Emphasis"/>
          <w:highlight w:val="cyan"/>
        </w:rPr>
        <w:t>internet economy</w:t>
      </w:r>
      <w:r w:rsidRPr="00346D0A">
        <w:rPr>
          <w:sz w:val="16"/>
        </w:rPr>
        <w:t xml:space="preserve"> </w:t>
      </w:r>
      <w:r w:rsidRPr="00346D0A">
        <w:rPr>
          <w:rStyle w:val="TitleChar"/>
        </w:rPr>
        <w:t xml:space="preserve">largely </w:t>
      </w:r>
      <w:r w:rsidRPr="00346D0A">
        <w:rPr>
          <w:rStyle w:val="TitleChar"/>
          <w:highlight w:val="cyan"/>
        </w:rPr>
        <w:t>began with</w:t>
      </w:r>
      <w:r w:rsidRPr="00346D0A">
        <w:rPr>
          <w:rStyle w:val="TitleChar"/>
        </w:rPr>
        <w:t xml:space="preserve"> a</w:t>
      </w:r>
      <w:r w:rsidRPr="00346D0A">
        <w:rPr>
          <w:sz w:val="16"/>
        </w:rPr>
        <w:t xml:space="preserve"> </w:t>
      </w:r>
      <w:r w:rsidRPr="00346D0A">
        <w:rPr>
          <w:rStyle w:val="Emphasis"/>
          <w:highlight w:val="cyan"/>
        </w:rPr>
        <w:t>venture-capital fueled bubble</w:t>
      </w:r>
      <w:r w:rsidRPr="00346D0A">
        <w:rPr>
          <w:sz w:val="16"/>
        </w:rPr>
        <w:t xml:space="preserve"> that chased usage with little sense for a business model. The social movement for “free software” collided with a counter-cultural streak in Silicon Valley that declared information wants to be free and built users expectations of digital services being offered freely. Searching for a way to monetize this activity, </w:t>
      </w:r>
      <w:r w:rsidRPr="00346D0A">
        <w:rPr>
          <w:rStyle w:val="Emphasis"/>
          <w:highlight w:val="cyan"/>
        </w:rPr>
        <w:t>Google</w:t>
      </w:r>
      <w:r w:rsidRPr="00346D0A">
        <w:rPr>
          <w:sz w:val="16"/>
          <w:highlight w:val="cyan"/>
        </w:rPr>
        <w:t xml:space="preserve"> </w:t>
      </w:r>
      <w:r w:rsidRPr="00346D0A">
        <w:rPr>
          <w:rStyle w:val="TitleChar"/>
          <w:highlight w:val="cyan"/>
        </w:rPr>
        <w:t>and</w:t>
      </w:r>
      <w:r w:rsidRPr="00346D0A">
        <w:rPr>
          <w:sz w:val="16"/>
        </w:rPr>
        <w:t xml:space="preserve"> then </w:t>
      </w:r>
      <w:r w:rsidRPr="00346D0A">
        <w:rPr>
          <w:rStyle w:val="Emphasis"/>
          <w:highlight w:val="cyan"/>
        </w:rPr>
        <w:t>Facebook</w:t>
      </w:r>
      <w:r w:rsidRPr="00346D0A">
        <w:rPr>
          <w:sz w:val="16"/>
          <w:highlight w:val="cyan"/>
        </w:rPr>
        <w:t xml:space="preserve"> </w:t>
      </w:r>
      <w:r w:rsidRPr="00346D0A">
        <w:rPr>
          <w:rStyle w:val="TitleChar"/>
          <w:highlight w:val="cyan"/>
        </w:rPr>
        <w:t xml:space="preserve">turned to </w:t>
      </w:r>
      <w:r w:rsidRPr="00346D0A">
        <w:rPr>
          <w:rStyle w:val="Emphasis"/>
          <w:highlight w:val="cyan"/>
        </w:rPr>
        <w:t>advertising</w:t>
      </w:r>
      <w:r w:rsidRPr="00346D0A">
        <w:rPr>
          <w:rStyle w:val="TitleChar"/>
        </w:rPr>
        <w:t xml:space="preserve"> targeted </w:t>
      </w:r>
      <w:r w:rsidRPr="00346D0A">
        <w:rPr>
          <w:rStyle w:val="TitleChar"/>
          <w:highlight w:val="cyan"/>
        </w:rPr>
        <w:t xml:space="preserve">using </w:t>
      </w:r>
      <w:r w:rsidRPr="00346D0A">
        <w:rPr>
          <w:rStyle w:val="Emphasis"/>
          <w:highlight w:val="cyan"/>
        </w:rPr>
        <w:t>user data</w:t>
      </w:r>
      <w:r w:rsidRPr="00346D0A">
        <w:rPr>
          <w:rStyle w:val="TitleChar"/>
        </w:rPr>
        <w:t>.</w:t>
      </w:r>
      <w:r w:rsidRPr="00346D0A">
        <w:rPr>
          <w:sz w:val="16"/>
        </w:rPr>
        <w:t xml:space="preserve"> </w:t>
      </w:r>
      <w:r w:rsidRPr="00346D0A">
        <w:rPr>
          <w:rStyle w:val="TitleChar"/>
        </w:rPr>
        <w:t xml:space="preserve">This </w:t>
      </w:r>
      <w:r w:rsidRPr="00346D0A">
        <w:rPr>
          <w:rStyle w:val="TitleChar"/>
          <w:highlight w:val="cyan"/>
        </w:rPr>
        <w:t>accustomed users</w:t>
      </w:r>
      <w:r w:rsidRPr="00346D0A">
        <w:rPr>
          <w:rStyle w:val="TitleChar"/>
        </w:rPr>
        <w:t xml:space="preserve"> to </w:t>
      </w:r>
      <w:r w:rsidRPr="00346D0A">
        <w:rPr>
          <w:rStyle w:val="Emphasis"/>
          <w:highlight w:val="cyan"/>
        </w:rPr>
        <w:t>surrendering data</w:t>
      </w:r>
      <w:r w:rsidRPr="00346D0A">
        <w:rPr>
          <w:rStyle w:val="TitleChar"/>
          <w:highlight w:val="cyan"/>
        </w:rPr>
        <w:t xml:space="preserve"> in exchange </w:t>
      </w:r>
      <w:r w:rsidRPr="00346D0A">
        <w:rPr>
          <w:rStyle w:val="Emphasis"/>
          <w:highlight w:val="cyan"/>
        </w:rPr>
        <w:t>for free services</w:t>
      </w:r>
      <w:r w:rsidRPr="00346D0A">
        <w:rPr>
          <w:sz w:val="16"/>
        </w:rPr>
        <w:t xml:space="preserve"> (Carrascal et al., 2013), </w:t>
      </w:r>
      <w:r w:rsidRPr="00346D0A">
        <w:rPr>
          <w:rStyle w:val="Emphasis"/>
          <w:highlight w:val="cyan"/>
        </w:rPr>
        <w:t>expectations</w:t>
      </w:r>
      <w:r w:rsidRPr="00346D0A">
        <w:rPr>
          <w:sz w:val="16"/>
        </w:rPr>
        <w:t xml:space="preserve"> that have </w:t>
      </w:r>
      <w:r w:rsidRPr="00346D0A">
        <w:rPr>
          <w:rStyle w:val="TitleChar"/>
          <w:highlight w:val="cyan"/>
        </w:rPr>
        <w:t>persisted</w:t>
      </w:r>
      <w:r w:rsidRPr="00346D0A">
        <w:rPr>
          <w:rStyle w:val="TitleChar"/>
        </w:rPr>
        <w:t xml:space="preserve"> as the </w:t>
      </w:r>
      <w:r w:rsidRPr="00346D0A">
        <w:rPr>
          <w:rStyle w:val="Emphasis"/>
          <w:highlight w:val="cyan"/>
        </w:rPr>
        <w:t>value</w:t>
      </w:r>
      <w:r w:rsidRPr="00346D0A">
        <w:rPr>
          <w:rStyle w:val="TitleChar"/>
          <w:highlight w:val="cyan"/>
        </w:rPr>
        <w:t xml:space="preserve"> of </w:t>
      </w:r>
      <w:r w:rsidRPr="00346D0A">
        <w:rPr>
          <w:rStyle w:val="Emphasis"/>
          <w:highlight w:val="cyan"/>
        </w:rPr>
        <w:t>such data</w:t>
      </w:r>
      <w:r w:rsidRPr="00346D0A">
        <w:rPr>
          <w:rStyle w:val="TitleChar"/>
        </w:rPr>
        <w:t xml:space="preserve"> to </w:t>
      </w:r>
      <w:r w:rsidRPr="00346D0A">
        <w:rPr>
          <w:rStyle w:val="Emphasis"/>
          <w:highlight w:val="cyan"/>
        </w:rPr>
        <w:t>broader AI services has risen</w:t>
      </w:r>
      <w:r w:rsidRPr="00346D0A">
        <w:rPr>
          <w:sz w:val="16"/>
        </w:rPr>
        <w:t>. Few users are even aware of the productive value of their data or the role they play in enabling ML.</w:t>
      </w:r>
    </w:p>
    <w:p w14:paraId="41262E6F" w14:textId="77777777" w:rsidR="0093623D" w:rsidRPr="00346D0A" w:rsidRDefault="0093623D" w:rsidP="0093623D">
      <w:pPr>
        <w:rPr>
          <w:sz w:val="16"/>
        </w:rPr>
      </w:pPr>
      <w:r w:rsidRPr="00346D0A">
        <w:rPr>
          <w:sz w:val="16"/>
        </w:rPr>
        <w:t xml:space="preserve">Yet historical accidents have not only entrenched expectations and norms, they also have created </w:t>
      </w:r>
      <w:r w:rsidRPr="00346D0A">
        <w:rPr>
          <w:rStyle w:val="Emphasis"/>
          <w:highlight w:val="cyan"/>
        </w:rPr>
        <w:t>powerful interests in maintaining the status quo</w:t>
      </w:r>
      <w:r w:rsidRPr="00346D0A">
        <w:rPr>
          <w:sz w:val="16"/>
        </w:rPr>
        <w:t xml:space="preserve">. The </w:t>
      </w:r>
      <w:r w:rsidRPr="00346D0A">
        <w:rPr>
          <w:rStyle w:val="TitleChar"/>
        </w:rPr>
        <w:t xml:space="preserve">largest </w:t>
      </w:r>
      <w:r w:rsidRPr="00346D0A">
        <w:rPr>
          <w:rStyle w:val="TitleChar"/>
          <w:highlight w:val="cyan"/>
        </w:rPr>
        <w:t>siren servers</w:t>
      </w:r>
      <w:r w:rsidRPr="00346D0A">
        <w:rPr>
          <w:rStyle w:val="TitleChar"/>
        </w:rPr>
        <w:t>,</w:t>
      </w:r>
      <w:r w:rsidRPr="00346D0A">
        <w:rPr>
          <w:sz w:val="16"/>
        </w:rPr>
        <w:t xml:space="preserve"> especially Facebook and Google, but also Microsoft and others, </w:t>
      </w:r>
      <w:r w:rsidRPr="00346D0A">
        <w:rPr>
          <w:rStyle w:val="TitleChar"/>
          <w:highlight w:val="cyan"/>
        </w:rPr>
        <w:t>benefit from</w:t>
      </w:r>
      <w:r w:rsidRPr="00346D0A">
        <w:rPr>
          <w:rStyle w:val="TitleChar"/>
        </w:rPr>
        <w:t xml:space="preserve"> the </w:t>
      </w:r>
      <w:r w:rsidRPr="00346D0A">
        <w:rPr>
          <w:rStyle w:val="Emphasis"/>
          <w:highlight w:val="cyan"/>
        </w:rPr>
        <w:t>free</w:t>
      </w:r>
      <w:r w:rsidRPr="00346D0A">
        <w:rPr>
          <w:rStyle w:val="TitleChar"/>
        </w:rPr>
        <w:t xml:space="preserve"> or </w:t>
      </w:r>
      <w:r w:rsidRPr="00346D0A">
        <w:rPr>
          <w:rStyle w:val="Emphasis"/>
          <w:highlight w:val="cyan"/>
        </w:rPr>
        <w:t>extremely cheap availability</w:t>
      </w:r>
      <w:r w:rsidRPr="00346D0A">
        <w:rPr>
          <w:sz w:val="16"/>
        </w:rPr>
        <w:t xml:space="preserve"> to them of data. While the total value created by data might be much larger in a DaL world, </w:t>
      </w:r>
      <w:r w:rsidRPr="00346D0A">
        <w:rPr>
          <w:rStyle w:val="TitleChar"/>
          <w:highlight w:val="cyan"/>
        </w:rPr>
        <w:t>users</w:t>
      </w:r>
      <w:r w:rsidRPr="00346D0A">
        <w:rPr>
          <w:sz w:val="16"/>
        </w:rPr>
        <w:t xml:space="preserve"> aware of the value of their data would likely </w:t>
      </w:r>
      <w:r w:rsidRPr="00346D0A">
        <w:rPr>
          <w:rStyle w:val="Emphasis"/>
          <w:highlight w:val="cyan"/>
        </w:rPr>
        <w:t>demand compensation</w:t>
      </w:r>
      <w:r w:rsidRPr="00346D0A">
        <w:rPr>
          <w:sz w:val="16"/>
          <w:highlight w:val="cyan"/>
        </w:rPr>
        <w:t xml:space="preserve"> </w:t>
      </w:r>
      <w:r w:rsidRPr="00346D0A">
        <w:rPr>
          <w:rStyle w:val="TitleChar"/>
          <w:highlight w:val="cyan"/>
        </w:rPr>
        <w:t xml:space="preserve">in a </w:t>
      </w:r>
      <w:r w:rsidRPr="00346D0A">
        <w:rPr>
          <w:rStyle w:val="Emphasis"/>
          <w:highlight w:val="cyan"/>
        </w:rPr>
        <w:t>range of settings</w:t>
      </w:r>
      <w:r w:rsidRPr="00346D0A">
        <w:rPr>
          <w:sz w:val="16"/>
          <w:highlight w:val="cyan"/>
        </w:rPr>
        <w:t xml:space="preserve">, </w:t>
      </w:r>
      <w:r w:rsidRPr="00346D0A">
        <w:rPr>
          <w:rStyle w:val="TitleChar"/>
          <w:highlight w:val="cyan"/>
        </w:rPr>
        <w:t xml:space="preserve">dramatically </w:t>
      </w:r>
      <w:r w:rsidRPr="00346D0A">
        <w:rPr>
          <w:rStyle w:val="Emphasis"/>
          <w:highlight w:val="cyan"/>
        </w:rPr>
        <w:t>reducing the share</w:t>
      </w:r>
      <w:r w:rsidRPr="00346D0A">
        <w:rPr>
          <w:rStyle w:val="TitleChar"/>
        </w:rPr>
        <w:t xml:space="preserve"> of value that could be captured by the siren servers as </w:t>
      </w:r>
      <w:r w:rsidRPr="00346D0A">
        <w:rPr>
          <w:rStyle w:val="Emphasis"/>
          <w:highlight w:val="cyan"/>
        </w:rPr>
        <w:t>profits</w:t>
      </w:r>
      <w:r w:rsidRPr="00346D0A">
        <w:rPr>
          <w:sz w:val="16"/>
        </w:rPr>
        <w:t>. This is just an extreme version of the standard logic of monopsony: while a usual monopsonist just depresses wages, the historical background we explain above has made it attractive for siren servers to maintain a DaC equilibrium where users are not even aware of the value their data daily create for siren servers.</w:t>
      </w:r>
    </w:p>
    <w:p w14:paraId="70D03CBA" w14:textId="77777777" w:rsidR="0093623D" w:rsidRDefault="0093623D" w:rsidP="0093623D">
      <w:pPr>
        <w:rPr>
          <w:sz w:val="16"/>
        </w:rPr>
      </w:pPr>
    </w:p>
    <w:p w14:paraId="7FB694B1" w14:textId="77777777" w:rsidR="0093623D" w:rsidRPr="00346D0A" w:rsidRDefault="0093623D" w:rsidP="0093623D">
      <w:pPr>
        <w:pStyle w:val="Heading4"/>
      </w:pPr>
      <w:r>
        <w:t xml:space="preserve">Licensing </w:t>
      </w:r>
      <w:r w:rsidRPr="0056798A">
        <w:rPr>
          <w:u w:val="single"/>
        </w:rPr>
        <w:t>surges prices</w:t>
      </w:r>
      <w:r>
        <w:t xml:space="preserve">, </w:t>
      </w:r>
      <w:r w:rsidRPr="007B79BF">
        <w:rPr>
          <w:u w:val="single"/>
        </w:rPr>
        <w:t>consolidates</w:t>
      </w:r>
      <w:r>
        <w:t xml:space="preserve"> monopolies, and is an </w:t>
      </w:r>
      <w:r w:rsidRPr="007074AD">
        <w:rPr>
          <w:u w:val="single"/>
        </w:rPr>
        <w:t>enforcement nightmare</w:t>
      </w:r>
      <w:r>
        <w:t>, turns case.</w:t>
      </w:r>
    </w:p>
    <w:p w14:paraId="1A734483" w14:textId="77777777" w:rsidR="0093623D" w:rsidRPr="00346D0A" w:rsidRDefault="0093623D" w:rsidP="0093623D">
      <w:r w:rsidRPr="00346D0A">
        <w:rPr>
          <w:rStyle w:val="Heading4Char"/>
        </w:rPr>
        <w:t>Noble 25</w:t>
      </w:r>
      <w:r w:rsidRPr="00346D0A">
        <w:t xml:space="preserve">, Staff Attorney, Electronic Frontier Foundation, JD, Stanford Law School, (Tori, February 19, 2025, “AI and Copyright: Expanding Copyright Hurts Everyone—Here’s What to Do Instead,” </w:t>
      </w:r>
      <w:r w:rsidRPr="00346D0A">
        <w:rPr>
          <w:i/>
          <w:iCs/>
        </w:rPr>
        <w:t>Electronic Frontier Foundation</w:t>
      </w:r>
      <w:r w:rsidRPr="00346D0A">
        <w:t>, https://www.eff.org/deeplinks/2025/02/ai-and-copyright-expanding-copyright-hurts-everyone-heres-what-do-instead)</w:t>
      </w:r>
    </w:p>
    <w:p w14:paraId="531812F5" w14:textId="77777777" w:rsidR="0093623D" w:rsidRPr="00346D0A" w:rsidRDefault="0093623D" w:rsidP="0093623D">
      <w:pPr>
        <w:rPr>
          <w:sz w:val="16"/>
        </w:rPr>
      </w:pPr>
      <w:r w:rsidRPr="00346D0A">
        <w:rPr>
          <w:sz w:val="16"/>
        </w:rPr>
        <w:t xml:space="preserve">Threats to Socially Valuable Research and Innovation </w:t>
      </w:r>
    </w:p>
    <w:p w14:paraId="5D9C11C6" w14:textId="77777777" w:rsidR="0093623D" w:rsidRPr="00346D0A" w:rsidRDefault="0093623D" w:rsidP="0093623D">
      <w:pPr>
        <w:rPr>
          <w:sz w:val="16"/>
        </w:rPr>
      </w:pPr>
      <w:r w:rsidRPr="00563EF3">
        <w:rPr>
          <w:rStyle w:val="Emphasis"/>
          <w:highlight w:val="cyan"/>
        </w:rPr>
        <w:t>Requiring</w:t>
      </w:r>
      <w:r w:rsidRPr="00346D0A">
        <w:rPr>
          <w:rStyle w:val="TitleChar"/>
        </w:rPr>
        <w:t xml:space="preserve"> researchers to </w:t>
      </w:r>
      <w:r w:rsidRPr="00563EF3">
        <w:rPr>
          <w:rStyle w:val="Emphasis"/>
          <w:highlight w:val="cyan"/>
        </w:rPr>
        <w:t>license</w:t>
      </w:r>
      <w:r w:rsidRPr="00346D0A">
        <w:rPr>
          <w:sz w:val="16"/>
        </w:rPr>
        <w:t xml:space="preserve"> fair uses of </w:t>
      </w:r>
      <w:r w:rsidRPr="00346D0A">
        <w:rPr>
          <w:rStyle w:val="TitleChar"/>
        </w:rPr>
        <w:t>AI training data</w:t>
      </w:r>
      <w:r w:rsidRPr="00346D0A">
        <w:rPr>
          <w:sz w:val="16"/>
        </w:rPr>
        <w:t xml:space="preserve"> could </w:t>
      </w:r>
      <w:r w:rsidRPr="00563EF3">
        <w:rPr>
          <w:rStyle w:val="TitleChar"/>
          <w:highlight w:val="cyan"/>
        </w:rPr>
        <w:t>make</w:t>
      </w:r>
      <w:r w:rsidRPr="00346D0A">
        <w:rPr>
          <w:rStyle w:val="TitleChar"/>
        </w:rPr>
        <w:t xml:space="preserve"> </w:t>
      </w:r>
      <w:r w:rsidRPr="00563EF3">
        <w:rPr>
          <w:rStyle w:val="Emphasis"/>
        </w:rPr>
        <w:t xml:space="preserve">socially </w:t>
      </w:r>
      <w:r w:rsidRPr="00563EF3">
        <w:rPr>
          <w:rStyle w:val="Emphasis"/>
          <w:highlight w:val="cyan"/>
        </w:rPr>
        <w:t>valuable</w:t>
      </w:r>
      <w:r w:rsidRPr="00346D0A">
        <w:rPr>
          <w:rStyle w:val="TitleChar"/>
        </w:rPr>
        <w:t xml:space="preserve"> </w:t>
      </w:r>
      <w:r w:rsidRPr="00563EF3">
        <w:rPr>
          <w:rStyle w:val="TitleChar"/>
          <w:highlight w:val="cyan"/>
        </w:rPr>
        <w:t>research</w:t>
      </w:r>
      <w:r w:rsidRPr="00346D0A">
        <w:rPr>
          <w:sz w:val="16"/>
        </w:rPr>
        <w:t xml:space="preserve"> </w:t>
      </w:r>
      <w:r w:rsidRPr="00346D0A">
        <w:rPr>
          <w:rStyle w:val="TitleChar"/>
        </w:rPr>
        <w:t>based on machine learning</w:t>
      </w:r>
      <w:r w:rsidRPr="00346D0A">
        <w:rPr>
          <w:sz w:val="16"/>
        </w:rPr>
        <w:t xml:space="preserve"> (</w:t>
      </w:r>
      <w:r w:rsidRPr="00563EF3">
        <w:rPr>
          <w:rStyle w:val="Emphasis"/>
        </w:rPr>
        <w:t>ML</w:t>
      </w:r>
      <w:r w:rsidRPr="00346D0A">
        <w:rPr>
          <w:sz w:val="16"/>
        </w:rPr>
        <w:t>)</w:t>
      </w:r>
      <w:r w:rsidRPr="00346D0A">
        <w:rPr>
          <w:rStyle w:val="TitleChar"/>
        </w:rPr>
        <w:t> and even text and data mining</w:t>
      </w:r>
      <w:r w:rsidRPr="00346D0A">
        <w:rPr>
          <w:sz w:val="16"/>
        </w:rPr>
        <w:t xml:space="preserve"> (</w:t>
      </w:r>
      <w:r w:rsidRPr="00563EF3">
        <w:rPr>
          <w:rStyle w:val="Emphasis"/>
        </w:rPr>
        <w:t>TDM</w:t>
      </w:r>
      <w:r w:rsidRPr="00346D0A">
        <w:rPr>
          <w:sz w:val="16"/>
        </w:rPr>
        <w:t>)</w:t>
      </w:r>
      <w:r w:rsidRPr="00563EF3">
        <w:rPr>
          <w:rStyle w:val="Emphasis"/>
          <w:highlight w:val="cyan"/>
        </w:rPr>
        <w:t> prohibitively</w:t>
      </w:r>
      <w:r w:rsidRPr="00563EF3">
        <w:rPr>
          <w:rStyle w:val="TitleChar"/>
          <w:highlight w:val="cyan"/>
        </w:rPr>
        <w:t xml:space="preserve"> </w:t>
      </w:r>
      <w:r w:rsidRPr="00563EF3">
        <w:rPr>
          <w:rStyle w:val="Emphasis"/>
          <w:highlight w:val="cyan"/>
        </w:rPr>
        <w:t>complicated</w:t>
      </w:r>
      <w:r w:rsidRPr="00346D0A">
        <w:rPr>
          <w:rStyle w:val="TitleChar"/>
        </w:rPr>
        <w:t xml:space="preserve"> </w:t>
      </w:r>
      <w:r w:rsidRPr="00563EF3">
        <w:rPr>
          <w:rStyle w:val="Emphasis"/>
          <w:highlight w:val="cyan"/>
        </w:rPr>
        <w:t>and expensive</w:t>
      </w:r>
      <w:r w:rsidRPr="00563EF3">
        <w:rPr>
          <w:rStyle w:val="TitleChar"/>
          <w:highlight w:val="cyan"/>
        </w:rPr>
        <w:t xml:space="preserve">, </w:t>
      </w:r>
      <w:r w:rsidRPr="00563EF3">
        <w:rPr>
          <w:rStyle w:val="Emphasis"/>
          <w:sz w:val="28"/>
          <w:szCs w:val="28"/>
          <w:highlight w:val="cyan"/>
        </w:rPr>
        <w:t>if not impossible</w:t>
      </w:r>
      <w:r w:rsidRPr="00346D0A">
        <w:rPr>
          <w:sz w:val="16"/>
        </w:rPr>
        <w:t>.</w:t>
      </w:r>
      <w:r w:rsidRPr="00563EF3">
        <w:rPr>
          <w:rStyle w:val="TitleChar"/>
        </w:rPr>
        <w:t> Researchers</w:t>
      </w:r>
      <w:r w:rsidRPr="00563EF3">
        <w:rPr>
          <w:sz w:val="16"/>
        </w:rPr>
        <w:t xml:space="preserve"> have </w:t>
      </w:r>
      <w:r w:rsidRPr="00563EF3">
        <w:rPr>
          <w:rStyle w:val="Emphasis"/>
        </w:rPr>
        <w:t>relied</w:t>
      </w:r>
      <w:r w:rsidRPr="00563EF3">
        <w:rPr>
          <w:sz w:val="16"/>
        </w:rPr>
        <w:t xml:space="preserve"> </w:t>
      </w:r>
      <w:r w:rsidRPr="00563EF3">
        <w:rPr>
          <w:rStyle w:val="TitleChar"/>
        </w:rPr>
        <w:t>on</w:t>
      </w:r>
      <w:r w:rsidRPr="00563EF3">
        <w:rPr>
          <w:sz w:val="16"/>
        </w:rPr>
        <w:t xml:space="preserve"> fair use to conduct </w:t>
      </w:r>
      <w:r w:rsidRPr="00563EF3">
        <w:rPr>
          <w:rStyle w:val="Emphasis"/>
        </w:rPr>
        <w:t>TDM</w:t>
      </w:r>
      <w:r w:rsidRPr="00346D0A">
        <w:rPr>
          <w:rStyle w:val="TitleChar"/>
        </w:rPr>
        <w:t xml:space="preserve"> research </w:t>
      </w:r>
      <w:r w:rsidRPr="00563EF3">
        <w:rPr>
          <w:rStyle w:val="TitleChar"/>
        </w:rPr>
        <w:t>for</w:t>
      </w:r>
      <w:r w:rsidRPr="00346D0A">
        <w:rPr>
          <w:rStyle w:val="TitleChar"/>
        </w:rPr>
        <w:t xml:space="preserve"> a decade, leading to </w:t>
      </w:r>
      <w:r w:rsidRPr="00563EF3">
        <w:rPr>
          <w:rStyle w:val="Emphasis"/>
        </w:rPr>
        <w:t>important advancements</w:t>
      </w:r>
      <w:r w:rsidRPr="00346D0A">
        <w:rPr>
          <w:rStyle w:val="TitleChar"/>
        </w:rPr>
        <w:t xml:space="preserve"> in </w:t>
      </w:r>
      <w:r w:rsidRPr="00563EF3">
        <w:rPr>
          <w:rStyle w:val="Emphasis"/>
        </w:rPr>
        <w:t>myriad</w:t>
      </w:r>
      <w:r w:rsidRPr="00346D0A">
        <w:rPr>
          <w:rStyle w:val="TitleChar"/>
        </w:rPr>
        <w:t xml:space="preserve"> fields</w:t>
      </w:r>
      <w:r w:rsidRPr="00346D0A">
        <w:rPr>
          <w:sz w:val="16"/>
        </w:rPr>
        <w:t xml:space="preserve">. However, licensing the vast quantity of works that high-quality TDM research requires is frequently cost-prohibitive and practically infeasible.  </w:t>
      </w:r>
    </w:p>
    <w:p w14:paraId="4762D1CA" w14:textId="77777777" w:rsidR="0093623D" w:rsidRPr="00346D0A" w:rsidRDefault="0093623D" w:rsidP="0093623D">
      <w:pPr>
        <w:rPr>
          <w:sz w:val="16"/>
        </w:rPr>
      </w:pPr>
      <w:r w:rsidRPr="00346D0A">
        <w:rPr>
          <w:sz w:val="16"/>
        </w:rPr>
        <w:t xml:space="preserve">Fair use protects ML and TDM research for good reason. </w:t>
      </w:r>
      <w:r w:rsidRPr="00346D0A">
        <w:rPr>
          <w:rStyle w:val="TitleChar"/>
        </w:rPr>
        <w:t>Without fair use</w:t>
      </w:r>
      <w:r w:rsidRPr="00346D0A">
        <w:rPr>
          <w:sz w:val="16"/>
        </w:rPr>
        <w:t xml:space="preserve">, copyright </w:t>
      </w:r>
      <w:r w:rsidRPr="00346D0A">
        <w:rPr>
          <w:rStyle w:val="TitleChar"/>
        </w:rPr>
        <w:t xml:space="preserve">would </w:t>
      </w:r>
      <w:r w:rsidRPr="00563EF3">
        <w:rPr>
          <w:rStyle w:val="Emphasis"/>
        </w:rPr>
        <w:t>hinder</w:t>
      </w:r>
      <w:r w:rsidRPr="00346D0A">
        <w:rPr>
          <w:rStyle w:val="TitleChar"/>
        </w:rPr>
        <w:t xml:space="preserve"> </w:t>
      </w:r>
      <w:r w:rsidRPr="00563EF3">
        <w:rPr>
          <w:rStyle w:val="Emphasis"/>
        </w:rPr>
        <w:t>important</w:t>
      </w:r>
      <w:r w:rsidRPr="00346D0A">
        <w:rPr>
          <w:rStyle w:val="TitleChar"/>
        </w:rPr>
        <w:t xml:space="preserve"> scientific </w:t>
      </w:r>
      <w:r w:rsidRPr="00563EF3">
        <w:rPr>
          <w:rStyle w:val="Emphasis"/>
        </w:rPr>
        <w:t>advancements</w:t>
      </w:r>
      <w:r w:rsidRPr="00346D0A">
        <w:rPr>
          <w:sz w:val="16"/>
        </w:rPr>
        <w:t xml:space="preserve"> that benefit all of us. Empirical studies back this up: </w:t>
      </w:r>
      <w:r w:rsidRPr="00346D0A">
        <w:rPr>
          <w:rStyle w:val="TitleChar"/>
        </w:rPr>
        <w:t xml:space="preserve">research using TDM methodologies are </w:t>
      </w:r>
      <w:r w:rsidRPr="00563EF3">
        <w:rPr>
          <w:rStyle w:val="Emphasis"/>
        </w:rPr>
        <w:t>more common</w:t>
      </w:r>
      <w:r w:rsidRPr="00346D0A">
        <w:rPr>
          <w:rStyle w:val="TitleChar"/>
        </w:rPr>
        <w:t xml:space="preserve"> in countries that </w:t>
      </w:r>
      <w:r w:rsidRPr="00563EF3">
        <w:rPr>
          <w:rStyle w:val="Emphasis"/>
        </w:rPr>
        <w:t>protect</w:t>
      </w:r>
      <w:r w:rsidRPr="00346D0A">
        <w:rPr>
          <w:rStyle w:val="TitleChar"/>
        </w:rPr>
        <w:t xml:space="preserve"> TDM research from</w:t>
      </w:r>
      <w:r w:rsidRPr="00346D0A">
        <w:rPr>
          <w:sz w:val="16"/>
        </w:rPr>
        <w:t xml:space="preserve"> copyright control; in </w:t>
      </w:r>
      <w:r w:rsidRPr="00346D0A">
        <w:rPr>
          <w:rStyle w:val="TitleChar"/>
        </w:rPr>
        <w:t>countries that don’t</w:t>
      </w:r>
      <w:r w:rsidRPr="00346D0A">
        <w:rPr>
          <w:sz w:val="16"/>
        </w:rPr>
        <w:t xml:space="preserve">, copyright </w:t>
      </w:r>
      <w:r w:rsidRPr="00563EF3">
        <w:rPr>
          <w:rStyle w:val="Emphasis"/>
        </w:rPr>
        <w:t>restrictions</w:t>
      </w:r>
      <w:r w:rsidRPr="00346D0A">
        <w:rPr>
          <w:rStyle w:val="TitleChar"/>
        </w:rPr>
        <w:t xml:space="preserve"> </w:t>
      </w:r>
      <w:r w:rsidRPr="00563EF3">
        <w:rPr>
          <w:rStyle w:val="Emphasis"/>
        </w:rPr>
        <w:t>stymie</w:t>
      </w:r>
      <w:r w:rsidRPr="00346D0A">
        <w:rPr>
          <w:rStyle w:val="TitleChar"/>
        </w:rPr>
        <w:t xml:space="preserve"> </w:t>
      </w:r>
      <w:r w:rsidRPr="00563EF3">
        <w:rPr>
          <w:rStyle w:val="Emphasis"/>
        </w:rPr>
        <w:t>beneficial</w:t>
      </w:r>
      <w:r w:rsidRPr="00346D0A">
        <w:rPr>
          <w:rStyle w:val="TitleChar"/>
        </w:rPr>
        <w:t xml:space="preserve"> </w:t>
      </w:r>
      <w:r w:rsidRPr="00563EF3">
        <w:rPr>
          <w:rStyle w:val="TitleChar"/>
        </w:rPr>
        <w:t>research</w:t>
      </w:r>
      <w:r w:rsidRPr="00346D0A">
        <w:rPr>
          <w:sz w:val="16"/>
        </w:rPr>
        <w:t xml:space="preserve">. It’s easy to see why: </w:t>
      </w:r>
      <w:r w:rsidRPr="00563EF3">
        <w:rPr>
          <w:rStyle w:val="TitleChar"/>
          <w:highlight w:val="cyan"/>
        </w:rPr>
        <w:t xml:space="preserve">it would be </w:t>
      </w:r>
      <w:r w:rsidRPr="00563EF3">
        <w:rPr>
          <w:rStyle w:val="Emphasis"/>
          <w:highlight w:val="cyan"/>
        </w:rPr>
        <w:t>impossible</w:t>
      </w:r>
      <w:r w:rsidRPr="00346D0A">
        <w:rPr>
          <w:rStyle w:val="TitleChar"/>
        </w:rPr>
        <w:t xml:space="preserve"> </w:t>
      </w:r>
      <w:r w:rsidRPr="00563EF3">
        <w:rPr>
          <w:rStyle w:val="TitleChar"/>
          <w:highlight w:val="cyan"/>
        </w:rPr>
        <w:t xml:space="preserve">to </w:t>
      </w:r>
      <w:r w:rsidRPr="00563EF3">
        <w:rPr>
          <w:rStyle w:val="Emphasis"/>
          <w:highlight w:val="cyan"/>
        </w:rPr>
        <w:t>identify</w:t>
      </w:r>
      <w:r w:rsidRPr="00563EF3">
        <w:rPr>
          <w:rStyle w:val="TitleChar"/>
          <w:highlight w:val="cyan"/>
        </w:rPr>
        <w:t xml:space="preserve"> and </w:t>
      </w:r>
      <w:r w:rsidRPr="00563EF3">
        <w:rPr>
          <w:rStyle w:val="Emphasis"/>
          <w:highlight w:val="cyan"/>
        </w:rPr>
        <w:t>negotiate</w:t>
      </w:r>
      <w:r w:rsidRPr="00563EF3">
        <w:rPr>
          <w:rStyle w:val="TitleChar"/>
          <w:highlight w:val="cyan"/>
        </w:rPr>
        <w:t xml:space="preserve"> with </w:t>
      </w:r>
      <w:r w:rsidRPr="00563EF3">
        <w:rPr>
          <w:rStyle w:val="Emphasis"/>
          <w:highlight w:val="cyan"/>
        </w:rPr>
        <w:t>millions</w:t>
      </w:r>
      <w:r w:rsidRPr="00563EF3">
        <w:rPr>
          <w:rStyle w:val="TitleChar"/>
          <w:highlight w:val="cyan"/>
        </w:rPr>
        <w:t xml:space="preserve"> of</w:t>
      </w:r>
      <w:r w:rsidRPr="00346D0A">
        <w:rPr>
          <w:rStyle w:val="TitleChar"/>
        </w:rPr>
        <w:t xml:space="preserve"> </w:t>
      </w:r>
      <w:r w:rsidRPr="00563EF3">
        <w:rPr>
          <w:rStyle w:val="Emphasis"/>
        </w:rPr>
        <w:t>different</w:t>
      </w:r>
      <w:r w:rsidRPr="00346D0A">
        <w:rPr>
          <w:sz w:val="16"/>
        </w:rPr>
        <w:t xml:space="preserve"> copyright </w:t>
      </w:r>
      <w:r w:rsidRPr="00563EF3">
        <w:rPr>
          <w:rStyle w:val="TitleChar"/>
          <w:highlight w:val="cyan"/>
        </w:rPr>
        <w:t>owners</w:t>
      </w:r>
      <w:r w:rsidRPr="00346D0A">
        <w:rPr>
          <w:sz w:val="16"/>
        </w:rPr>
        <w:t xml:space="preserve"> </w:t>
      </w:r>
      <w:r w:rsidRPr="00563EF3">
        <w:rPr>
          <w:rStyle w:val="TitleChar"/>
          <w:highlight w:val="cyan"/>
        </w:rPr>
        <w:t>to analyze</w:t>
      </w:r>
      <w:r w:rsidRPr="00346D0A">
        <w:rPr>
          <w:sz w:val="16"/>
        </w:rPr>
        <w:t xml:space="preserve">, say, </w:t>
      </w:r>
      <w:r w:rsidRPr="00563EF3">
        <w:rPr>
          <w:rStyle w:val="TitleChar"/>
          <w:highlight w:val="cyan"/>
        </w:rPr>
        <w:t>text</w:t>
      </w:r>
      <w:r w:rsidRPr="00346D0A">
        <w:rPr>
          <w:sz w:val="16"/>
        </w:rPr>
        <w:t xml:space="preserve"> </w:t>
      </w:r>
      <w:r w:rsidRPr="00563EF3">
        <w:rPr>
          <w:rStyle w:val="TitleChar"/>
          <w:highlight w:val="cyan"/>
        </w:rPr>
        <w:t>from the internet</w:t>
      </w:r>
      <w:r w:rsidRPr="00346D0A">
        <w:rPr>
          <w:sz w:val="16"/>
        </w:rPr>
        <w:t xml:space="preserve">. </w:t>
      </w:r>
    </w:p>
    <w:p w14:paraId="35170BB3" w14:textId="77777777" w:rsidR="0093623D" w:rsidRDefault="0093623D" w:rsidP="0093623D">
      <w:pPr>
        <w:rPr>
          <w:sz w:val="16"/>
        </w:rPr>
      </w:pPr>
      <w:r w:rsidRPr="00346D0A">
        <w:rPr>
          <w:sz w:val="16"/>
        </w:rPr>
        <w:t xml:space="preserve">The stakes are high, because ML is critical to helping us interpret the world around us. It's being used by researchers to understand everything from space nebulae to the proteins in our bodies. When the task requires crunching a huge amount of data, such as the data generated by the world’s telescopes, ML helps rapidly sift through the information to identify features of potential interest to researchers. For example, scientists are using AlphaFold, a deep learning tool, to understand biological processes and develop drugs that target disease-causing malfunctions in those processes. The developers released an open-source version of AlphaFold, making it available to researchers around the world. Other developers have already iterated upon AlphaFold to build transformative new tools.  </w:t>
      </w:r>
    </w:p>
    <w:p w14:paraId="50289949" w14:textId="77777777" w:rsidR="0093623D" w:rsidRDefault="0093623D" w:rsidP="0093623D">
      <w:pPr>
        <w:rPr>
          <w:sz w:val="16"/>
        </w:rPr>
      </w:pPr>
      <w:r>
        <w:rPr>
          <w:sz w:val="16"/>
        </w:rPr>
        <w:t xml:space="preserve">Threats to Competition </w:t>
      </w:r>
    </w:p>
    <w:p w14:paraId="408D5565" w14:textId="77777777" w:rsidR="0093623D" w:rsidRPr="00BF1877" w:rsidRDefault="0093623D" w:rsidP="0093623D">
      <w:pPr>
        <w:rPr>
          <w:rStyle w:val="TitleChar"/>
        </w:rPr>
      </w:pPr>
      <w:r w:rsidRPr="001C3A96">
        <w:rPr>
          <w:rStyle w:val="Emphasis"/>
          <w:highlight w:val="cyan"/>
        </w:rPr>
        <w:t>Requiring</w:t>
      </w:r>
      <w:r>
        <w:rPr>
          <w:sz w:val="16"/>
        </w:rPr>
        <w:t xml:space="preserve"> AI developers to get </w:t>
      </w:r>
      <w:r w:rsidRPr="001C3A96">
        <w:rPr>
          <w:rStyle w:val="Emphasis"/>
          <w:highlight w:val="cyan"/>
        </w:rPr>
        <w:t>authorization</w:t>
      </w:r>
      <w:r w:rsidRPr="00BF1877">
        <w:rPr>
          <w:rStyle w:val="TitleChar"/>
        </w:rPr>
        <w:t xml:space="preserve"> from </w:t>
      </w:r>
      <w:r w:rsidRPr="001C3A96">
        <w:rPr>
          <w:rStyle w:val="Emphasis"/>
        </w:rPr>
        <w:t>rightsholders</w:t>
      </w:r>
      <w:r w:rsidRPr="00BF1877">
        <w:rPr>
          <w:rStyle w:val="TitleChar"/>
        </w:rPr>
        <w:t xml:space="preserve"> before training models</w:t>
      </w:r>
      <w:r>
        <w:rPr>
          <w:sz w:val="16"/>
        </w:rPr>
        <w:t xml:space="preserve"> on copyrighted works would </w:t>
      </w:r>
      <w:r w:rsidRPr="001C3A96">
        <w:rPr>
          <w:rStyle w:val="Emphasis"/>
          <w:highlight w:val="cyan"/>
        </w:rPr>
        <w:t>limit</w:t>
      </w:r>
      <w:r w:rsidRPr="00BF1877">
        <w:rPr>
          <w:rStyle w:val="TitleChar"/>
        </w:rPr>
        <w:t xml:space="preserve"> </w:t>
      </w:r>
      <w:r w:rsidRPr="001C3A96">
        <w:rPr>
          <w:rStyle w:val="Emphasis"/>
          <w:highlight w:val="cyan"/>
        </w:rPr>
        <w:t>competition</w:t>
      </w:r>
      <w:r w:rsidRPr="00BF1877">
        <w:rPr>
          <w:rStyle w:val="TitleChar"/>
        </w:rPr>
        <w:t xml:space="preserve"> </w:t>
      </w:r>
      <w:r w:rsidRPr="001C3A96">
        <w:rPr>
          <w:rStyle w:val="TitleChar"/>
          <w:highlight w:val="cyan"/>
        </w:rPr>
        <w:t xml:space="preserve">to companies that have their </w:t>
      </w:r>
      <w:r w:rsidRPr="001C3A96">
        <w:rPr>
          <w:rStyle w:val="Emphasis"/>
          <w:highlight w:val="cyan"/>
        </w:rPr>
        <w:t>own</w:t>
      </w:r>
      <w:r w:rsidRPr="001C3A96">
        <w:rPr>
          <w:rStyle w:val="TitleChar"/>
          <w:highlight w:val="cyan"/>
        </w:rPr>
        <w:t xml:space="preserve"> </w:t>
      </w:r>
      <w:r w:rsidRPr="001C3A96">
        <w:rPr>
          <w:rStyle w:val="Emphasis"/>
          <w:highlight w:val="cyan"/>
        </w:rPr>
        <w:t>trove</w:t>
      </w:r>
      <w:r w:rsidRPr="00BF1877">
        <w:rPr>
          <w:rStyle w:val="TitleChar"/>
        </w:rPr>
        <w:t xml:space="preserve"> of training data</w:t>
      </w:r>
      <w:r>
        <w:rPr>
          <w:sz w:val="16"/>
        </w:rPr>
        <w:t xml:space="preserve">, or the means to strike a deal with such a company. This would </w:t>
      </w:r>
      <w:r w:rsidRPr="001C3A96">
        <w:rPr>
          <w:rStyle w:val="TitleChar"/>
        </w:rPr>
        <w:t>result in</w:t>
      </w:r>
      <w:r w:rsidRPr="00BF1877">
        <w:rPr>
          <w:rStyle w:val="TitleChar"/>
        </w:rPr>
        <w:t xml:space="preserve"> all the usual harms of </w:t>
      </w:r>
      <w:r w:rsidRPr="001C3A96">
        <w:rPr>
          <w:rStyle w:val="Emphasis"/>
        </w:rPr>
        <w:t>limited competition</w:t>
      </w:r>
      <w:r w:rsidRPr="00BF1877">
        <w:rPr>
          <w:rStyle w:val="TitleChar"/>
        </w:rPr>
        <w:t>—</w:t>
      </w:r>
      <w:r w:rsidRPr="001C3A96">
        <w:rPr>
          <w:rStyle w:val="Emphasis"/>
        </w:rPr>
        <w:t>higher costs</w:t>
      </w:r>
      <w:r w:rsidRPr="00BF1877">
        <w:rPr>
          <w:rStyle w:val="TitleChar"/>
        </w:rPr>
        <w:t xml:space="preserve">, </w:t>
      </w:r>
      <w:r w:rsidRPr="001C3A96">
        <w:rPr>
          <w:rStyle w:val="Emphasis"/>
        </w:rPr>
        <w:t>worse</w:t>
      </w:r>
      <w:r w:rsidRPr="00BF1877">
        <w:rPr>
          <w:rStyle w:val="TitleChar"/>
        </w:rPr>
        <w:t xml:space="preserve"> </w:t>
      </w:r>
      <w:r w:rsidRPr="001C3A96">
        <w:rPr>
          <w:rStyle w:val="Emphasis"/>
        </w:rPr>
        <w:t>service</w:t>
      </w:r>
      <w:r w:rsidRPr="00BF1877">
        <w:rPr>
          <w:rStyle w:val="TitleChar"/>
        </w:rPr>
        <w:t xml:space="preserve">, and </w:t>
      </w:r>
      <w:r w:rsidRPr="001C3A96">
        <w:rPr>
          <w:rStyle w:val="Emphasis"/>
        </w:rPr>
        <w:t>heightened</w:t>
      </w:r>
      <w:r w:rsidRPr="00BF1877">
        <w:rPr>
          <w:rStyle w:val="TitleChar"/>
        </w:rPr>
        <w:t xml:space="preserve"> </w:t>
      </w:r>
      <w:r w:rsidRPr="001C3A96">
        <w:rPr>
          <w:rStyle w:val="Emphasis"/>
        </w:rPr>
        <w:t>security risks</w:t>
      </w:r>
      <w:r w:rsidRPr="00BF1877">
        <w:rPr>
          <w:rStyle w:val="TitleChar"/>
        </w:rPr>
        <w:t xml:space="preserve">—as well as </w:t>
      </w:r>
      <w:r w:rsidRPr="001C3A96">
        <w:rPr>
          <w:rStyle w:val="Emphasis"/>
        </w:rPr>
        <w:t>reducing</w:t>
      </w:r>
      <w:r w:rsidRPr="00BF1877">
        <w:rPr>
          <w:rStyle w:val="TitleChar"/>
        </w:rPr>
        <w:t xml:space="preserve"> the </w:t>
      </w:r>
      <w:r w:rsidRPr="001C3A96">
        <w:rPr>
          <w:rStyle w:val="Emphasis"/>
        </w:rPr>
        <w:t>variety</w:t>
      </w:r>
      <w:r w:rsidRPr="00BF1877">
        <w:rPr>
          <w:rStyle w:val="TitleChar"/>
        </w:rPr>
        <w:t xml:space="preserve"> of </w:t>
      </w:r>
      <w:r w:rsidRPr="001C3A96">
        <w:rPr>
          <w:rStyle w:val="Emphasis"/>
        </w:rPr>
        <w:t>expression</w:t>
      </w:r>
      <w:r w:rsidRPr="00BF1877">
        <w:rPr>
          <w:rStyle w:val="TitleChar"/>
        </w:rPr>
        <w:t xml:space="preserve"> used to train such tools</w:t>
      </w:r>
      <w:r>
        <w:rPr>
          <w:sz w:val="16"/>
        </w:rPr>
        <w:t xml:space="preserve"> and the expression allowed to users seeking to express themselves with the aid of AI. As the Federal Trade Commission recently explained, </w:t>
      </w:r>
      <w:r w:rsidRPr="001C3A96">
        <w:rPr>
          <w:rStyle w:val="TitleChar"/>
          <w:highlight w:val="cyan"/>
        </w:rPr>
        <w:t xml:space="preserve">if a </w:t>
      </w:r>
      <w:r w:rsidRPr="001C3A96">
        <w:rPr>
          <w:rStyle w:val="Emphasis"/>
          <w:highlight w:val="cyan"/>
        </w:rPr>
        <w:t>handful</w:t>
      </w:r>
      <w:r w:rsidRPr="001C3A96">
        <w:rPr>
          <w:rStyle w:val="TitleChar"/>
          <w:highlight w:val="cyan"/>
        </w:rPr>
        <w:t xml:space="preserve"> of companies </w:t>
      </w:r>
      <w:r w:rsidRPr="001C3A96">
        <w:rPr>
          <w:rStyle w:val="Emphasis"/>
          <w:highlight w:val="cyan"/>
        </w:rPr>
        <w:t>control</w:t>
      </w:r>
      <w:r w:rsidRPr="00BF1877">
        <w:rPr>
          <w:rStyle w:val="TitleChar"/>
        </w:rPr>
        <w:t xml:space="preserve"> AI training </w:t>
      </w:r>
      <w:r w:rsidRPr="001C3A96">
        <w:rPr>
          <w:rStyle w:val="TitleChar"/>
          <w:highlight w:val="cyan"/>
        </w:rPr>
        <w:t>data</w:t>
      </w:r>
      <w:r w:rsidRPr="00BF1877">
        <w:rPr>
          <w:rStyle w:val="TitleChar"/>
        </w:rPr>
        <w:t>, “</w:t>
      </w:r>
      <w:r w:rsidRPr="001C3A96">
        <w:rPr>
          <w:rStyle w:val="TitleChar"/>
          <w:highlight w:val="cyan"/>
        </w:rPr>
        <w:t>they</w:t>
      </w:r>
      <w:r w:rsidRPr="00BF1877">
        <w:rPr>
          <w:rStyle w:val="TitleChar"/>
        </w:rPr>
        <w:t xml:space="preserve"> </w:t>
      </w:r>
      <w:r w:rsidRPr="001C3A96">
        <w:rPr>
          <w:rStyle w:val="TitleChar"/>
          <w:highlight w:val="cyan"/>
        </w:rPr>
        <w:t>may</w:t>
      </w:r>
      <w:r w:rsidRPr="00BF1877">
        <w:rPr>
          <w:rStyle w:val="TitleChar"/>
        </w:rPr>
        <w:t xml:space="preserve"> be able to </w:t>
      </w:r>
      <w:r w:rsidRPr="001C3A96">
        <w:rPr>
          <w:rStyle w:val="Emphasis"/>
          <w:highlight w:val="cyan"/>
        </w:rPr>
        <w:t>leverage</w:t>
      </w:r>
      <w:r w:rsidRPr="001C3A96">
        <w:rPr>
          <w:rStyle w:val="TitleChar"/>
          <w:highlight w:val="cyan"/>
        </w:rPr>
        <w:t xml:space="preserve"> their</w:t>
      </w:r>
      <w:r w:rsidRPr="00BF1877">
        <w:rPr>
          <w:rStyle w:val="TitleChar"/>
        </w:rPr>
        <w:t xml:space="preserve"> </w:t>
      </w:r>
      <w:r w:rsidRPr="001C3A96">
        <w:rPr>
          <w:rStyle w:val="Emphasis"/>
          <w:highlight w:val="cyan"/>
        </w:rPr>
        <w:t>control</w:t>
      </w:r>
      <w:r w:rsidRPr="00BF1877">
        <w:rPr>
          <w:rStyle w:val="TitleChar"/>
        </w:rPr>
        <w:t xml:space="preserve"> </w:t>
      </w:r>
      <w:r w:rsidRPr="001C3A96">
        <w:rPr>
          <w:rStyle w:val="TitleChar"/>
          <w:highlight w:val="cyan"/>
        </w:rPr>
        <w:t>to</w:t>
      </w:r>
      <w:r w:rsidRPr="00BF1877">
        <w:rPr>
          <w:rStyle w:val="TitleChar"/>
        </w:rPr>
        <w:t xml:space="preserve"> </w:t>
      </w:r>
      <w:r w:rsidRPr="001C3A96">
        <w:rPr>
          <w:rStyle w:val="Emphasis"/>
        </w:rPr>
        <w:t>dampen</w:t>
      </w:r>
      <w:r w:rsidRPr="00BF1877">
        <w:rPr>
          <w:rStyle w:val="TitleChar"/>
        </w:rPr>
        <w:t xml:space="preserve"> or </w:t>
      </w:r>
      <w:r w:rsidRPr="001C3A96">
        <w:rPr>
          <w:rStyle w:val="Emphasis"/>
          <w:highlight w:val="cyan"/>
        </w:rPr>
        <w:t>distort competition</w:t>
      </w:r>
      <w:r w:rsidRPr="00BF1877">
        <w:rPr>
          <w:rStyle w:val="TitleChar"/>
        </w:rPr>
        <w:t xml:space="preserve"> in generative AI markets” and “</w:t>
      </w:r>
      <w:r w:rsidRPr="001C3A96">
        <w:rPr>
          <w:rStyle w:val="Emphasis"/>
        </w:rPr>
        <w:t>wield</w:t>
      </w:r>
      <w:r w:rsidRPr="00BF1877">
        <w:rPr>
          <w:rStyle w:val="TitleChar"/>
        </w:rPr>
        <w:t xml:space="preserve"> </w:t>
      </w:r>
      <w:r w:rsidRPr="001C3A96">
        <w:rPr>
          <w:rStyle w:val="Emphasis"/>
        </w:rPr>
        <w:t>outsized influence</w:t>
      </w:r>
      <w:r w:rsidRPr="00BF1877">
        <w:rPr>
          <w:rStyle w:val="TitleChar"/>
        </w:rPr>
        <w:t xml:space="preserve"> over a </w:t>
      </w:r>
      <w:r w:rsidRPr="001C3A96">
        <w:rPr>
          <w:rStyle w:val="Emphasis"/>
        </w:rPr>
        <w:t>significant swath</w:t>
      </w:r>
      <w:r w:rsidRPr="00BF1877">
        <w:rPr>
          <w:rStyle w:val="TitleChar"/>
        </w:rPr>
        <w:t xml:space="preserve"> of </w:t>
      </w:r>
      <w:r w:rsidRPr="001C3A96">
        <w:rPr>
          <w:rStyle w:val="Emphasis"/>
        </w:rPr>
        <w:t>economic activity</w:t>
      </w:r>
      <w:r w:rsidRPr="00BF1877">
        <w:rPr>
          <w:rStyle w:val="TitleChar"/>
        </w:rPr>
        <w:t xml:space="preserve">.” </w:t>
      </w:r>
    </w:p>
    <w:p w14:paraId="0911CF4C" w14:textId="77777777" w:rsidR="0093623D" w:rsidRDefault="0093623D" w:rsidP="0093623D">
      <w:pPr>
        <w:rPr>
          <w:sz w:val="16"/>
        </w:rPr>
      </w:pPr>
      <w:r>
        <w:rPr>
          <w:sz w:val="16"/>
        </w:rPr>
        <w:t xml:space="preserve">Legacy gatekeepers have already used copyright to stifle access to information and the creation of new tools for understanding it. Consider, for example, Thomson Reuters v. Ross Intelligence, widely considered to be the first lawsuit over AI training rights ever filed. Ross Intelligence sought to disrupt the legal research duopoly of Westlaw and LexisNexis by offering a new AI-based system. The startup attempted to license the right to train its model on Westlaw’s summaries of public domain judicial opinions and its method for organizing cases. Westlaw refused to grant the license and sued its tiny rival for copyright infringement. Ultimately, the lawsuit forced the startup out of business, eliminating a would-be competitor that might have helped increase access to the law.  </w:t>
      </w:r>
    </w:p>
    <w:p w14:paraId="0B4A54A7" w14:textId="77777777" w:rsidR="0093623D" w:rsidRDefault="0093623D" w:rsidP="0093623D">
      <w:pPr>
        <w:rPr>
          <w:sz w:val="16"/>
        </w:rPr>
      </w:pPr>
      <w:r>
        <w:rPr>
          <w:sz w:val="16"/>
        </w:rPr>
        <w:t xml:space="preserve">Similarly, shortly after Getty Images—a billion-dollar stock images company that owns hundreds of millions of images—filed a copyright lawsuit asking the court to order the “destruction” of Stable Diffusion over purported copyright violations in the training process, Getty introduced its own AI image generator trained on its own library of images.  </w:t>
      </w:r>
    </w:p>
    <w:p w14:paraId="3D9E4D6E" w14:textId="77777777" w:rsidR="0093623D" w:rsidRPr="00346D0A" w:rsidRDefault="0093623D" w:rsidP="0093623D">
      <w:pPr>
        <w:rPr>
          <w:sz w:val="16"/>
        </w:rPr>
      </w:pPr>
      <w:r w:rsidRPr="001C3A96">
        <w:rPr>
          <w:rStyle w:val="Emphasis"/>
        </w:rPr>
        <w:t>Requiring</w:t>
      </w:r>
      <w:r>
        <w:rPr>
          <w:sz w:val="16"/>
        </w:rPr>
        <w:t xml:space="preserve"> developers to </w:t>
      </w:r>
      <w:r w:rsidRPr="00BF1877">
        <w:rPr>
          <w:rStyle w:val="TitleChar"/>
        </w:rPr>
        <w:t xml:space="preserve">license AI training </w:t>
      </w:r>
      <w:r w:rsidRPr="001C3A96">
        <w:rPr>
          <w:rStyle w:val="Emphasis"/>
        </w:rPr>
        <w:t>materials</w:t>
      </w:r>
      <w:r w:rsidRPr="00BF1877">
        <w:rPr>
          <w:rStyle w:val="TitleChar"/>
        </w:rPr>
        <w:t xml:space="preserve"> </w:t>
      </w:r>
      <w:r w:rsidRPr="001C3A96">
        <w:rPr>
          <w:rStyle w:val="Emphasis"/>
        </w:rPr>
        <w:t>benefits</w:t>
      </w:r>
      <w:r w:rsidRPr="00BF1877">
        <w:rPr>
          <w:rStyle w:val="TitleChar"/>
        </w:rPr>
        <w:t xml:space="preserve"> tech </w:t>
      </w:r>
      <w:r w:rsidRPr="001C3A96">
        <w:rPr>
          <w:rStyle w:val="Emphasis"/>
        </w:rPr>
        <w:t>monopolists</w:t>
      </w:r>
      <w:r>
        <w:rPr>
          <w:sz w:val="16"/>
        </w:rPr>
        <w:t xml:space="preserve"> as well. </w:t>
      </w:r>
      <w:r w:rsidRPr="001C3A96">
        <w:rPr>
          <w:rStyle w:val="TitleChar"/>
          <w:highlight w:val="cyan"/>
        </w:rPr>
        <w:t xml:space="preserve">For </w:t>
      </w:r>
      <w:r w:rsidRPr="001C3A96">
        <w:rPr>
          <w:rStyle w:val="Emphasis"/>
          <w:highlight w:val="cyan"/>
        </w:rPr>
        <w:t>giant</w:t>
      </w:r>
      <w:r w:rsidRPr="00BF1877">
        <w:rPr>
          <w:rStyle w:val="TitleChar"/>
        </w:rPr>
        <w:t xml:space="preserve"> tech </w:t>
      </w:r>
      <w:r w:rsidRPr="001C3A96">
        <w:rPr>
          <w:rStyle w:val="TitleChar"/>
          <w:highlight w:val="cyan"/>
        </w:rPr>
        <w:t>companies that can</w:t>
      </w:r>
      <w:r w:rsidRPr="00BF1877">
        <w:rPr>
          <w:rStyle w:val="TitleChar"/>
        </w:rPr>
        <w:t xml:space="preserve"> </w:t>
      </w:r>
      <w:r w:rsidRPr="001C3A96">
        <w:rPr>
          <w:rStyle w:val="Emphasis"/>
        </w:rPr>
        <w:t>afford</w:t>
      </w:r>
      <w:r w:rsidRPr="00BF1877">
        <w:rPr>
          <w:rStyle w:val="TitleChar"/>
        </w:rPr>
        <w:t xml:space="preserve"> to </w:t>
      </w:r>
      <w:r w:rsidRPr="001C3A96">
        <w:rPr>
          <w:rStyle w:val="TitleChar"/>
          <w:highlight w:val="cyan"/>
        </w:rPr>
        <w:t xml:space="preserve">pay, </w:t>
      </w:r>
      <w:r w:rsidRPr="001C3A96">
        <w:rPr>
          <w:rStyle w:val="Emphasis"/>
          <w:highlight w:val="cyan"/>
        </w:rPr>
        <w:t>pricey</w:t>
      </w:r>
      <w:r w:rsidRPr="001C3A96">
        <w:rPr>
          <w:rStyle w:val="TitleChar"/>
          <w:highlight w:val="cyan"/>
        </w:rPr>
        <w:t xml:space="preserve"> </w:t>
      </w:r>
      <w:r w:rsidRPr="001C3A96">
        <w:rPr>
          <w:rStyle w:val="Emphasis"/>
          <w:highlight w:val="cyan"/>
        </w:rPr>
        <w:t>licensing deals</w:t>
      </w:r>
      <w:r w:rsidRPr="00BF1877">
        <w:rPr>
          <w:rStyle w:val="TitleChar"/>
        </w:rPr>
        <w:t xml:space="preserve"> offer a way </w:t>
      </w:r>
      <w:r w:rsidRPr="001C3A96">
        <w:rPr>
          <w:rStyle w:val="TitleChar"/>
        </w:rPr>
        <w:t xml:space="preserve">to </w:t>
      </w:r>
      <w:r w:rsidRPr="001C3A96">
        <w:rPr>
          <w:rStyle w:val="Emphasis"/>
          <w:highlight w:val="cyan"/>
        </w:rPr>
        <w:t>lock in</w:t>
      </w:r>
      <w:r w:rsidRPr="00BF1877">
        <w:rPr>
          <w:rStyle w:val="TitleChar"/>
        </w:rPr>
        <w:t xml:space="preserve"> their </w:t>
      </w:r>
      <w:r w:rsidRPr="001C3A96">
        <w:rPr>
          <w:rStyle w:val="Emphasis"/>
          <w:highlight w:val="cyan"/>
        </w:rPr>
        <w:t>dominant</w:t>
      </w:r>
      <w:r w:rsidRPr="00BF1877">
        <w:rPr>
          <w:rStyle w:val="TitleChar"/>
        </w:rPr>
        <w:t xml:space="preserve"> </w:t>
      </w:r>
      <w:r w:rsidRPr="001C3A96">
        <w:rPr>
          <w:rStyle w:val="Emphasis"/>
          <w:highlight w:val="cyan"/>
        </w:rPr>
        <w:t>positions</w:t>
      </w:r>
      <w:r w:rsidRPr="00BF1877">
        <w:rPr>
          <w:rStyle w:val="TitleChar"/>
        </w:rPr>
        <w:t xml:space="preserve"> in the generative AI market by </w:t>
      </w:r>
      <w:r w:rsidRPr="001C3A96">
        <w:rPr>
          <w:rStyle w:val="TitleChar"/>
          <w:highlight w:val="cyan"/>
        </w:rPr>
        <w:t>creating</w:t>
      </w:r>
      <w:r w:rsidRPr="00BF1877">
        <w:rPr>
          <w:rStyle w:val="TitleChar"/>
        </w:rPr>
        <w:t xml:space="preserve"> </w:t>
      </w:r>
      <w:r w:rsidRPr="001C3A96">
        <w:rPr>
          <w:rStyle w:val="Emphasis"/>
          <w:highlight w:val="cyan"/>
        </w:rPr>
        <w:t>prohibitive</w:t>
      </w:r>
      <w:r w:rsidRPr="001C3A96">
        <w:rPr>
          <w:rStyle w:val="TitleChar"/>
          <w:highlight w:val="cyan"/>
        </w:rPr>
        <w:t xml:space="preserve"> </w:t>
      </w:r>
      <w:r w:rsidRPr="001C3A96">
        <w:rPr>
          <w:rStyle w:val="Emphasis"/>
          <w:highlight w:val="cyan"/>
        </w:rPr>
        <w:t>barriers to entry</w:t>
      </w:r>
      <w:r w:rsidRPr="00BF1877">
        <w:rPr>
          <w:rStyle w:val="TitleChar"/>
        </w:rPr>
        <w:t>.</w:t>
      </w:r>
      <w:r>
        <w:rPr>
          <w:sz w:val="16"/>
        </w:rPr>
        <w:t xml:space="preserve"> </w:t>
      </w:r>
      <w:r w:rsidRPr="001C3A96">
        <w:rPr>
          <w:rStyle w:val="TitleChar"/>
          <w:highlight w:val="cyan"/>
        </w:rPr>
        <w:t>To develop a</w:t>
      </w:r>
      <w:r w:rsidRPr="00BF1877">
        <w:rPr>
          <w:rStyle w:val="TitleChar"/>
        </w:rPr>
        <w:t xml:space="preserve"> “</w:t>
      </w:r>
      <w:r w:rsidRPr="001C3A96">
        <w:rPr>
          <w:rStyle w:val="Emphasis"/>
          <w:highlight w:val="cyan"/>
        </w:rPr>
        <w:t>foundation model</w:t>
      </w:r>
      <w:r w:rsidRPr="00BF1877">
        <w:rPr>
          <w:rStyle w:val="TitleChar"/>
        </w:rPr>
        <w:t xml:space="preserve">” </w:t>
      </w:r>
      <w:r>
        <w:rPr>
          <w:sz w:val="16"/>
        </w:rPr>
        <w:t xml:space="preserve">that can be used to build generative AI systems </w:t>
      </w:r>
      <w:r w:rsidRPr="00BF1877">
        <w:rPr>
          <w:rStyle w:val="TitleChar"/>
        </w:rPr>
        <w:t>like ChatGPT</w:t>
      </w:r>
      <w:r>
        <w:rPr>
          <w:sz w:val="16"/>
        </w:rPr>
        <w:t xml:space="preserve"> and Stable </w:t>
      </w:r>
      <w:r w:rsidRPr="00BF1877">
        <w:rPr>
          <w:rStyle w:val="TitleChar"/>
        </w:rPr>
        <w:t xml:space="preserve">Diffusion, </w:t>
      </w:r>
      <w:r w:rsidRPr="001C3A96">
        <w:rPr>
          <w:rStyle w:val="TitleChar"/>
          <w:highlight w:val="cyan"/>
        </w:rPr>
        <w:t>developers</w:t>
      </w:r>
      <w:r w:rsidRPr="00BF1877">
        <w:rPr>
          <w:rStyle w:val="TitleChar"/>
        </w:rPr>
        <w:t xml:space="preserve"> </w:t>
      </w:r>
      <w:r w:rsidRPr="001C3A96">
        <w:rPr>
          <w:rStyle w:val="TitleChar"/>
          <w:highlight w:val="cyan"/>
        </w:rPr>
        <w:t>need</w:t>
      </w:r>
      <w:r w:rsidRPr="00BF1877">
        <w:rPr>
          <w:rStyle w:val="TitleChar"/>
        </w:rPr>
        <w:t xml:space="preserve"> to “</w:t>
      </w:r>
      <w:r w:rsidRPr="001C3A96">
        <w:rPr>
          <w:rStyle w:val="Emphasis"/>
        </w:rPr>
        <w:t>train</w:t>
      </w:r>
      <w:r w:rsidRPr="00BF1877">
        <w:rPr>
          <w:rStyle w:val="TitleChar"/>
        </w:rPr>
        <w:t xml:space="preserve">” the model on </w:t>
      </w:r>
      <w:r w:rsidRPr="001C3A96">
        <w:rPr>
          <w:rStyle w:val="Emphasis"/>
        </w:rPr>
        <w:t>billions</w:t>
      </w:r>
      <w:r w:rsidRPr="00BF1877">
        <w:rPr>
          <w:rStyle w:val="TitleChar"/>
        </w:rPr>
        <w:t xml:space="preserve"> or even </w:t>
      </w:r>
      <w:r w:rsidRPr="001C3A96">
        <w:rPr>
          <w:rStyle w:val="Emphasis"/>
          <w:sz w:val="28"/>
          <w:szCs w:val="28"/>
          <w:highlight w:val="cyan"/>
        </w:rPr>
        <w:t>trillions</w:t>
      </w:r>
      <w:r w:rsidRPr="001C3A96">
        <w:rPr>
          <w:rStyle w:val="TitleChar"/>
          <w:highlight w:val="cyan"/>
        </w:rPr>
        <w:t xml:space="preserve"> of works</w:t>
      </w:r>
      <w:r>
        <w:rPr>
          <w:sz w:val="16"/>
        </w:rPr>
        <w:t xml:space="preserve">, often </w:t>
      </w:r>
      <w:r w:rsidRPr="001C3A96">
        <w:rPr>
          <w:rStyle w:val="Emphasis"/>
          <w:highlight w:val="cyan"/>
        </w:rPr>
        <w:t>copied</w:t>
      </w:r>
      <w:r w:rsidRPr="00BF1877">
        <w:rPr>
          <w:rStyle w:val="TitleChar"/>
        </w:rPr>
        <w:t xml:space="preserve"> </w:t>
      </w:r>
      <w:r w:rsidRPr="001C3A96">
        <w:rPr>
          <w:rStyle w:val="TitleChar"/>
          <w:highlight w:val="cyan"/>
        </w:rPr>
        <w:t xml:space="preserve">from the </w:t>
      </w:r>
      <w:r w:rsidRPr="001C3A96">
        <w:rPr>
          <w:rStyle w:val="Emphasis"/>
          <w:highlight w:val="cyan"/>
        </w:rPr>
        <w:t>open internet</w:t>
      </w:r>
      <w:r w:rsidRPr="00BF1877">
        <w:rPr>
          <w:rStyle w:val="TitleChar"/>
        </w:rPr>
        <w:t xml:space="preserve"> without permission</w:t>
      </w:r>
      <w:r>
        <w:rPr>
          <w:sz w:val="16"/>
        </w:rPr>
        <w:t xml:space="preserve"> from copyright holders. </w:t>
      </w:r>
      <w:r w:rsidRPr="001C3A96">
        <w:rPr>
          <w:rStyle w:val="TitleChar"/>
          <w:highlight w:val="cyan"/>
        </w:rPr>
        <w:t xml:space="preserve">There’s </w:t>
      </w:r>
      <w:r w:rsidRPr="001C3A96">
        <w:rPr>
          <w:rStyle w:val="Emphasis"/>
          <w:highlight w:val="cyan"/>
        </w:rPr>
        <w:t>no</w:t>
      </w:r>
      <w:r w:rsidRPr="001C3A96">
        <w:rPr>
          <w:rStyle w:val="TitleChar"/>
          <w:highlight w:val="cyan"/>
        </w:rPr>
        <w:t xml:space="preserve"> </w:t>
      </w:r>
      <w:r w:rsidRPr="001C3A96">
        <w:rPr>
          <w:rStyle w:val="Emphasis"/>
          <w:highlight w:val="cyan"/>
        </w:rPr>
        <w:t>feasible way</w:t>
      </w:r>
      <w:r w:rsidRPr="001C3A96">
        <w:rPr>
          <w:rStyle w:val="TitleChar"/>
          <w:highlight w:val="cyan"/>
        </w:rPr>
        <w:t xml:space="preserve"> to </w:t>
      </w:r>
      <w:r w:rsidRPr="001C3A96">
        <w:rPr>
          <w:rStyle w:val="Emphasis"/>
          <w:highlight w:val="cyan"/>
        </w:rPr>
        <w:t>identify</w:t>
      </w:r>
      <w:r w:rsidRPr="001C3A96">
        <w:rPr>
          <w:rStyle w:val="TitleChar"/>
          <w:highlight w:val="cyan"/>
        </w:rPr>
        <w:t xml:space="preserve"> all of those </w:t>
      </w:r>
      <w:r w:rsidRPr="001C3A96">
        <w:rPr>
          <w:rStyle w:val="Emphasis"/>
          <w:highlight w:val="cyan"/>
        </w:rPr>
        <w:t>rightsholders</w:t>
      </w:r>
      <w:r w:rsidRPr="00BF1877">
        <w:rPr>
          <w:rStyle w:val="TitleChar"/>
        </w:rPr>
        <w:t xml:space="preserve">—let alone </w:t>
      </w:r>
      <w:r w:rsidRPr="001C3A96">
        <w:rPr>
          <w:rStyle w:val="Emphasis"/>
        </w:rPr>
        <w:t>execute deals</w:t>
      </w:r>
      <w:r w:rsidRPr="00BF1877">
        <w:rPr>
          <w:rStyle w:val="TitleChar"/>
        </w:rPr>
        <w:t xml:space="preserve"> with each of them</w:t>
      </w:r>
      <w:r>
        <w:rPr>
          <w:sz w:val="16"/>
        </w:rPr>
        <w:t xml:space="preserve">. Even if these deals were possible, licensing that much content at the prices developers are currently paying would be prohibitively expensive for most would-be competitors.  </w:t>
      </w:r>
    </w:p>
    <w:p w14:paraId="7D0D48BA" w14:textId="77777777" w:rsidR="0093623D" w:rsidRPr="00A77FF0" w:rsidRDefault="0093623D" w:rsidP="0093623D"/>
    <w:p w14:paraId="01AC0AA0" w14:textId="77777777" w:rsidR="0093623D" w:rsidRPr="00A77FF0" w:rsidRDefault="0093623D" w:rsidP="0093623D"/>
    <w:p w14:paraId="402043C3" w14:textId="77777777" w:rsidR="0093623D" w:rsidRPr="004E5579" w:rsidRDefault="0093623D" w:rsidP="0093623D">
      <w:pPr>
        <w:keepNext/>
        <w:keepLines/>
        <w:pageBreakBefore/>
        <w:spacing w:before="40" w:after="0"/>
        <w:jc w:val="center"/>
        <w:outlineLvl w:val="2"/>
        <w:rPr>
          <w:rFonts w:eastAsia="Times New Roman" w:cs="Times New Roman"/>
          <w:b/>
          <w:sz w:val="32"/>
          <w:szCs w:val="24"/>
          <w:u w:val="single"/>
        </w:rPr>
      </w:pPr>
      <w:r w:rsidRPr="004E5579">
        <w:rPr>
          <w:rFonts w:eastAsia="Times New Roman" w:cs="Times New Roman"/>
          <w:b/>
          <w:sz w:val="32"/>
          <w:szCs w:val="24"/>
          <w:u w:val="single"/>
        </w:rPr>
        <w:t>!D---AI X Risks---1NC</w:t>
      </w:r>
    </w:p>
    <w:p w14:paraId="30D46D0E" w14:textId="77777777" w:rsidR="0093623D" w:rsidRPr="004E5579" w:rsidRDefault="0093623D" w:rsidP="0093623D">
      <w:pPr>
        <w:keepNext/>
        <w:keepLines/>
        <w:spacing w:before="40" w:after="0"/>
        <w:outlineLvl w:val="3"/>
        <w:rPr>
          <w:rFonts w:eastAsia="Times New Roman" w:cs="Times New Roman"/>
          <w:b/>
          <w:iCs/>
          <w:sz w:val="26"/>
        </w:rPr>
      </w:pPr>
      <w:r w:rsidRPr="004E5579">
        <w:rPr>
          <w:rFonts w:eastAsia="Times New Roman" w:cs="Times New Roman"/>
          <w:b/>
          <w:iCs/>
          <w:sz w:val="26"/>
        </w:rPr>
        <w:t>It is exceptionally hard for AI to come close to causing existential risk: warning shots would happen before a breaking point.</w:t>
      </w:r>
    </w:p>
    <w:p w14:paraId="60687B10" w14:textId="77777777" w:rsidR="0093623D" w:rsidRPr="004E5579" w:rsidRDefault="0093623D" w:rsidP="0093623D">
      <w:pPr>
        <w:rPr>
          <w:rFonts w:eastAsia="Calibri"/>
          <w:lang w:val="en-GB"/>
        </w:rPr>
      </w:pPr>
      <w:r w:rsidRPr="004E5579">
        <w:rPr>
          <w:rFonts w:eastAsia="Calibri"/>
          <w:b/>
          <w:bCs/>
          <w:sz w:val="26"/>
        </w:rPr>
        <w:t>Vermeer</w:t>
      </w:r>
      <w:r w:rsidRPr="004E5579">
        <w:rPr>
          <w:rFonts w:eastAsia="Calibri"/>
          <w:lang w:val="en-GB"/>
        </w:rPr>
        <w:t xml:space="preserve"> et al </w:t>
      </w:r>
      <w:r w:rsidRPr="004E5579">
        <w:rPr>
          <w:rFonts w:eastAsia="Calibri"/>
          <w:b/>
          <w:bCs/>
          <w:sz w:val="26"/>
        </w:rPr>
        <w:t>25</w:t>
      </w:r>
      <w:r w:rsidRPr="004E5579">
        <w:rPr>
          <w:rFonts w:eastAsia="Calibri"/>
          <w:lang w:val="en-GB"/>
        </w:rPr>
        <w:t xml:space="preserve">, *Senior Physical Scientist, PhD, Chemistry, Northwestern University (Michael J.D., Emily Lathrop, Alvin Moon, 5-6-25, “On the Extinction Risk from Artificial Intelligence,” </w:t>
      </w:r>
      <w:r w:rsidRPr="004E5579">
        <w:rPr>
          <w:rFonts w:eastAsia="Calibri"/>
          <w:i/>
          <w:iCs/>
          <w:lang w:val="en-GB"/>
        </w:rPr>
        <w:t>RAND Corporation</w:t>
      </w:r>
      <w:r w:rsidRPr="004E5579">
        <w:rPr>
          <w:rFonts w:eastAsia="Calibri"/>
          <w:lang w:val="en-GB"/>
        </w:rPr>
        <w:t xml:space="preserve">, </w:t>
      </w:r>
      <w:hyperlink r:id="rId7" w:anchor="document-details" w:history="1">
        <w:r w:rsidRPr="004E5579">
          <w:rPr>
            <w:rFonts w:eastAsia="Calibri"/>
            <w:color w:val="0563C1"/>
            <w:u w:val="single"/>
            <w:lang w:val="en-GB"/>
          </w:rPr>
          <w:t>https://www.rand.org/pubs/research_reports/RRA3034-1.html#document-details</w:t>
        </w:r>
      </w:hyperlink>
      <w:r w:rsidRPr="004E5579">
        <w:rPr>
          <w:rFonts w:eastAsia="Calibri"/>
          <w:lang w:val="en-GB"/>
        </w:rPr>
        <w:t xml:space="preserve">, Accessed: 9/23/25)—js </w:t>
      </w:r>
    </w:p>
    <w:p w14:paraId="234611DF" w14:textId="77777777" w:rsidR="0093623D" w:rsidRPr="004E5579" w:rsidRDefault="0093623D" w:rsidP="0093623D">
      <w:pPr>
        <w:rPr>
          <w:rFonts w:eastAsia="Calibri"/>
          <w:sz w:val="16"/>
        </w:rPr>
      </w:pPr>
    </w:p>
    <w:p w14:paraId="5228518E" w14:textId="77777777" w:rsidR="0093623D" w:rsidRPr="004E5579" w:rsidRDefault="0093623D" w:rsidP="0093623D">
      <w:pPr>
        <w:rPr>
          <w:rFonts w:eastAsia="Calibri"/>
          <w:u w:val="single"/>
        </w:rPr>
      </w:pPr>
      <w:r w:rsidRPr="004E5579">
        <w:rPr>
          <w:rFonts w:eastAsia="Calibri"/>
          <w:highlight w:val="cyan"/>
          <w:u w:val="single"/>
        </w:rPr>
        <w:t>Capabilities</w:t>
      </w:r>
      <w:r w:rsidRPr="004E5579">
        <w:rPr>
          <w:rFonts w:eastAsia="Calibri"/>
          <w:u w:val="single"/>
        </w:rPr>
        <w:t xml:space="preserve"> That </w:t>
      </w:r>
      <w:r w:rsidRPr="004E5579">
        <w:rPr>
          <w:rFonts w:eastAsia="Calibri"/>
          <w:highlight w:val="cyan"/>
          <w:u w:val="single"/>
        </w:rPr>
        <w:t>A</w:t>
      </w:r>
      <w:r w:rsidRPr="004E5579">
        <w:rPr>
          <w:rFonts w:eastAsia="Calibri"/>
          <w:u w:val="single"/>
        </w:rPr>
        <w:t xml:space="preserve">rtificial </w:t>
      </w:r>
      <w:r w:rsidRPr="004E5579">
        <w:rPr>
          <w:rFonts w:eastAsia="Calibri"/>
          <w:highlight w:val="cyan"/>
          <w:u w:val="single"/>
        </w:rPr>
        <w:t>I</w:t>
      </w:r>
      <w:r w:rsidRPr="004E5579">
        <w:rPr>
          <w:rFonts w:eastAsia="Calibri"/>
          <w:u w:val="single"/>
        </w:rPr>
        <w:t xml:space="preserve">ntelligence </w:t>
      </w:r>
      <w:r w:rsidRPr="004E5579">
        <w:rPr>
          <w:rFonts w:eastAsia="Calibri"/>
          <w:highlight w:val="cyan"/>
          <w:u w:val="single"/>
        </w:rPr>
        <w:t>Requires to Create Extinction Threats</w:t>
      </w:r>
    </w:p>
    <w:p w14:paraId="6FCDA19B" w14:textId="77777777" w:rsidR="0093623D" w:rsidRPr="004E5579" w:rsidRDefault="0093623D" w:rsidP="0093623D">
      <w:pPr>
        <w:rPr>
          <w:rFonts w:eastAsia="Calibri"/>
          <w:sz w:val="16"/>
        </w:rPr>
      </w:pPr>
      <w:r w:rsidRPr="004E5579">
        <w:rPr>
          <w:rFonts w:eastAsia="Calibri"/>
          <w:sz w:val="16"/>
        </w:rPr>
        <w:t xml:space="preserve">Others have argued that AI will have convergent instrumental drives in pursuit of its objectives, whatever those objectives might be (Omohundro, 2008; Shulman, 2010). We used our exploratory scenario analysis to see whether we could identify examples of convergent instrumental goals among the three scenarios. We asked the question: Are there any capabilities that are essential or highly favorable to achieving the objective of creating an extinction threat across a variety of potential scenarios? </w:t>
      </w:r>
    </w:p>
    <w:p w14:paraId="3EBD9C2A" w14:textId="77777777" w:rsidR="0093623D" w:rsidRPr="004E5579" w:rsidRDefault="0093623D" w:rsidP="0093623D">
      <w:pPr>
        <w:rPr>
          <w:rFonts w:eastAsia="Calibri"/>
          <w:u w:val="single"/>
        </w:rPr>
      </w:pPr>
      <w:r w:rsidRPr="004E5579">
        <w:rPr>
          <w:rFonts w:eastAsia="Calibri"/>
          <w:u w:val="single"/>
        </w:rPr>
        <w:t xml:space="preserve">Observations of these </w:t>
      </w:r>
      <w:r w:rsidRPr="004E5579">
        <w:rPr>
          <w:rFonts w:eastAsia="Calibri"/>
          <w:highlight w:val="cyan"/>
          <w:u w:val="single"/>
        </w:rPr>
        <w:t xml:space="preserve">capabilities </w:t>
      </w:r>
      <w:r w:rsidRPr="004E5579">
        <w:rPr>
          <w:rFonts w:eastAsia="Calibri"/>
          <w:b/>
          <w:iCs/>
          <w:highlight w:val="cyan"/>
          <w:u w:val="single"/>
          <w:bdr w:val="single" w:sz="8" w:space="0" w:color="auto"/>
        </w:rPr>
        <w:t>might be considered “warning shots”</w:t>
      </w:r>
      <w:r w:rsidRPr="004E5579">
        <w:rPr>
          <w:rFonts w:eastAsia="Calibri"/>
          <w:u w:val="single"/>
        </w:rPr>
        <w:t xml:space="preserve"> (Carlsmith, 2021, p. 40) because they are indicators of risk. Observing these capabilities does not imply that an extinction threat from AI is likely, only that it is possible or more likely than it was before the observation.</w:t>
      </w:r>
    </w:p>
    <w:p w14:paraId="0B1CBD9E" w14:textId="77777777" w:rsidR="0093623D" w:rsidRPr="004E5579" w:rsidRDefault="0093623D" w:rsidP="0093623D">
      <w:pPr>
        <w:rPr>
          <w:rFonts w:eastAsia="Calibri"/>
          <w:sz w:val="16"/>
        </w:rPr>
      </w:pPr>
      <w:r w:rsidRPr="004E5579">
        <w:rPr>
          <w:rFonts w:eastAsia="Calibri"/>
          <w:highlight w:val="cyan"/>
          <w:u w:val="single"/>
        </w:rPr>
        <w:t>Four capabilities</w:t>
      </w:r>
      <w:r w:rsidRPr="004E5579">
        <w:rPr>
          <w:rFonts w:eastAsia="Calibri"/>
          <w:sz w:val="16"/>
        </w:rPr>
        <w:t xml:space="preserve"> emerged that were required across multiple scenarios (see Table 6.1):</w:t>
      </w:r>
    </w:p>
    <w:p w14:paraId="68A31F60" w14:textId="77777777" w:rsidR="0093623D" w:rsidRPr="004E5579" w:rsidRDefault="0093623D" w:rsidP="0093623D">
      <w:pPr>
        <w:rPr>
          <w:rFonts w:eastAsia="Calibri"/>
          <w:u w:val="single"/>
        </w:rPr>
      </w:pPr>
      <w:r w:rsidRPr="004E5579">
        <w:rPr>
          <w:rFonts w:eastAsia="Calibri"/>
          <w:u w:val="single"/>
        </w:rPr>
        <w:t xml:space="preserve">• </w:t>
      </w:r>
      <w:r w:rsidRPr="004E5579">
        <w:rPr>
          <w:rFonts w:eastAsia="Calibri"/>
          <w:highlight w:val="cyan"/>
          <w:u w:val="single"/>
        </w:rPr>
        <w:t>objective to cause human extinction</w:t>
      </w:r>
    </w:p>
    <w:p w14:paraId="54F7A2EE" w14:textId="77777777" w:rsidR="0093623D" w:rsidRPr="004E5579" w:rsidRDefault="0093623D" w:rsidP="0093623D">
      <w:pPr>
        <w:rPr>
          <w:rFonts w:eastAsia="Calibri"/>
          <w:u w:val="single"/>
        </w:rPr>
      </w:pPr>
      <w:r w:rsidRPr="004E5579">
        <w:rPr>
          <w:rFonts w:eastAsia="Calibri"/>
          <w:u w:val="single"/>
        </w:rPr>
        <w:t xml:space="preserve">• </w:t>
      </w:r>
      <w:r w:rsidRPr="004E5579">
        <w:rPr>
          <w:rFonts w:eastAsia="Calibri"/>
          <w:highlight w:val="cyan"/>
          <w:u w:val="single"/>
        </w:rPr>
        <w:t>integration with key cyber-physical systems</w:t>
      </w:r>
    </w:p>
    <w:p w14:paraId="3B32645F" w14:textId="77777777" w:rsidR="0093623D" w:rsidRPr="004E5579" w:rsidRDefault="0093623D" w:rsidP="0093623D">
      <w:pPr>
        <w:rPr>
          <w:rFonts w:eastAsia="Calibri"/>
          <w:u w:val="single"/>
        </w:rPr>
      </w:pPr>
      <w:r w:rsidRPr="004E5579">
        <w:rPr>
          <w:rFonts w:eastAsia="Calibri"/>
          <w:u w:val="single"/>
        </w:rPr>
        <w:t xml:space="preserve">• </w:t>
      </w:r>
      <w:r w:rsidRPr="004E5579">
        <w:rPr>
          <w:rFonts w:eastAsia="Calibri"/>
          <w:highlight w:val="cyan"/>
          <w:u w:val="single"/>
        </w:rPr>
        <w:t>survival without human maintainers</w:t>
      </w:r>
    </w:p>
    <w:p w14:paraId="1741572C" w14:textId="77777777" w:rsidR="0093623D" w:rsidRPr="004E5579" w:rsidRDefault="0093623D" w:rsidP="0093623D">
      <w:pPr>
        <w:rPr>
          <w:rFonts w:eastAsia="Calibri"/>
          <w:u w:val="single"/>
        </w:rPr>
      </w:pPr>
      <w:r w:rsidRPr="004E5579">
        <w:rPr>
          <w:rFonts w:eastAsia="Calibri"/>
          <w:u w:val="single"/>
        </w:rPr>
        <w:t xml:space="preserve">• </w:t>
      </w:r>
      <w:r w:rsidRPr="004E5579">
        <w:rPr>
          <w:rFonts w:eastAsia="Calibri"/>
          <w:highlight w:val="cyan"/>
          <w:u w:val="single"/>
        </w:rPr>
        <w:t>ability to persuade or deceive humans to avoid detection.</w:t>
      </w:r>
    </w:p>
    <w:p w14:paraId="40B9F17A" w14:textId="77777777" w:rsidR="0093623D" w:rsidRPr="004E5579" w:rsidRDefault="0093623D" w:rsidP="0093623D">
      <w:pPr>
        <w:rPr>
          <w:rFonts w:eastAsia="Calibri"/>
          <w:sz w:val="16"/>
        </w:rPr>
      </w:pPr>
      <w:r w:rsidRPr="004E5579">
        <w:rPr>
          <w:rFonts w:eastAsia="Calibri"/>
          <w:sz w:val="16"/>
        </w:rPr>
        <w:t xml:space="preserve">Objective to cause human extinction: </w:t>
      </w:r>
      <w:r w:rsidRPr="004E5579">
        <w:rPr>
          <w:rFonts w:eastAsia="Calibri"/>
          <w:highlight w:val="cyan"/>
          <w:u w:val="single"/>
        </w:rPr>
        <w:t>No</w:t>
      </w:r>
      <w:r w:rsidRPr="004E5579">
        <w:rPr>
          <w:rFonts w:eastAsia="Calibri"/>
          <w:u w:val="single"/>
        </w:rPr>
        <w:t xml:space="preserve">ne of the </w:t>
      </w:r>
      <w:r w:rsidRPr="004E5579">
        <w:rPr>
          <w:rFonts w:eastAsia="Calibri"/>
          <w:highlight w:val="cyan"/>
          <w:u w:val="single"/>
        </w:rPr>
        <w:t>scenario</w:t>
      </w:r>
      <w:r w:rsidRPr="004E5579">
        <w:rPr>
          <w:rFonts w:eastAsia="Calibri"/>
          <w:u w:val="single"/>
        </w:rPr>
        <w:t xml:space="preserve">s that we examined </w:t>
      </w:r>
      <w:r w:rsidRPr="004E5579">
        <w:rPr>
          <w:rFonts w:eastAsia="Calibri"/>
          <w:highlight w:val="cyan"/>
          <w:u w:val="single"/>
        </w:rPr>
        <w:t xml:space="preserve">could occur by </w:t>
      </w:r>
      <w:r w:rsidRPr="004E5579">
        <w:rPr>
          <w:rFonts w:eastAsia="Calibri"/>
          <w:b/>
          <w:iCs/>
          <w:highlight w:val="cyan"/>
          <w:u w:val="single"/>
          <w:bdr w:val="single" w:sz="8" w:space="0" w:color="auto"/>
        </w:rPr>
        <w:t>accident</w:t>
      </w:r>
      <w:r w:rsidRPr="004E5579">
        <w:rPr>
          <w:rFonts w:eastAsia="Calibri"/>
          <w:u w:val="single"/>
        </w:rPr>
        <w:t xml:space="preserve">. All </w:t>
      </w:r>
      <w:r w:rsidRPr="004E5579">
        <w:rPr>
          <w:rFonts w:eastAsia="Calibri"/>
          <w:highlight w:val="cyan"/>
          <w:u w:val="single"/>
        </w:rPr>
        <w:t>require</w:t>
      </w:r>
      <w:r w:rsidRPr="004E5579">
        <w:rPr>
          <w:rFonts w:eastAsia="Calibri"/>
          <w:u w:val="single"/>
        </w:rPr>
        <w:t xml:space="preserve"> a series of </w:t>
      </w:r>
      <w:r w:rsidRPr="004E5579">
        <w:rPr>
          <w:rFonts w:eastAsia="Calibri"/>
          <w:highlight w:val="cyan"/>
          <w:u w:val="single"/>
        </w:rPr>
        <w:t>coordinated actions</w:t>
      </w:r>
      <w:r w:rsidRPr="004E5579">
        <w:rPr>
          <w:rFonts w:eastAsia="Calibri"/>
          <w:u w:val="single"/>
        </w:rPr>
        <w:t xml:space="preserve"> that could be taken </w:t>
      </w:r>
      <w:r w:rsidRPr="004E5579">
        <w:rPr>
          <w:rFonts w:eastAsia="Calibri"/>
          <w:highlight w:val="cyan"/>
          <w:u w:val="single"/>
        </w:rPr>
        <w:t>only by an agent with the explicit intention to create an extinction threat</w:t>
      </w:r>
      <w:r w:rsidRPr="004E5579">
        <w:rPr>
          <w:rFonts w:eastAsia="Calibri"/>
          <w:u w:val="single"/>
        </w:rPr>
        <w:t xml:space="preserve"> to humanity</w:t>
      </w:r>
      <w:r w:rsidRPr="004E5579">
        <w:rPr>
          <w:rFonts w:eastAsia="Calibri"/>
          <w:sz w:val="16"/>
        </w:rPr>
        <w:t xml:space="preserve">. Because most of the scenarios we examined also require an actor to continue to take follow-up actions after the initial mass-casualty event and because human adversarial actors would not be guaranteed to survive the initial mass-casualty event, AI systems involved in these scenarios would require objectives and goals of intending to create harm that would persist regardless of any human involvement. This could be realized through the AI’s ability to set its own objectives and goals or through the ability of a human actor to assign to an AI agent goals that are harmful to humanity and to have that AI agent execute on those goals in perpetuity. </w:t>
      </w:r>
    </w:p>
    <w:p w14:paraId="38719B87" w14:textId="77777777" w:rsidR="0093623D" w:rsidRPr="004E5579" w:rsidRDefault="0093623D" w:rsidP="0093623D">
      <w:pPr>
        <w:rPr>
          <w:rFonts w:eastAsia="Calibri"/>
          <w:u w:val="single"/>
        </w:rPr>
      </w:pPr>
      <w:r w:rsidRPr="004E5579">
        <w:rPr>
          <w:rFonts w:eastAsia="Calibri"/>
          <w:sz w:val="16"/>
        </w:rPr>
        <w:t xml:space="preserve">Integration with key cyber-physical systems: Each scenario we examined would require AI to have direct or indirect control over important cyber-physical systems that would mediate real world effects. These systems are the means by which an AI system interacts with the physical (as opposed to digital) world and creates real world effects that threaten human lives. We make no assumptions about how this integration would occur, and it would look different in each of the scenarios we examine. For example, we do not distinguish between circumstances in which AI was intentionally integrated into nuclear command and control decisionmaking—where it is able to execute a cyberattack and hack into these systems—and circumstances in which it persuades humans to execute actions in the physical world. We assert only that AI must maintain some powerful levers of control over key cyber-physical systems in any scenario we examine. Observing AI that could obtain these levers of control over key cyber-physical systems in each scenario is an </w:t>
      </w:r>
      <w:r w:rsidRPr="004E5579">
        <w:rPr>
          <w:rFonts w:eastAsia="Calibri"/>
          <w:highlight w:val="cyan"/>
          <w:u w:val="single"/>
        </w:rPr>
        <w:t>important indicator</w:t>
      </w:r>
      <w:r w:rsidRPr="004E5579">
        <w:rPr>
          <w:rFonts w:eastAsia="Calibri"/>
          <w:u w:val="single"/>
        </w:rPr>
        <w:t xml:space="preserve"> of risk.</w:t>
      </w:r>
    </w:p>
    <w:p w14:paraId="79686B72" w14:textId="77777777" w:rsidR="0093623D" w:rsidRPr="004E5579" w:rsidRDefault="0093623D" w:rsidP="0093623D">
      <w:pPr>
        <w:rPr>
          <w:rFonts w:eastAsia="Calibri"/>
          <w:sz w:val="16"/>
        </w:rPr>
      </w:pPr>
      <w:r w:rsidRPr="004E5579">
        <w:rPr>
          <w:rFonts w:eastAsia="Calibri"/>
          <w:sz w:val="16"/>
        </w:rPr>
        <w:t>TABLE 6.1</w:t>
      </w:r>
    </w:p>
    <w:p w14:paraId="35EEF9B6" w14:textId="77777777" w:rsidR="0093623D" w:rsidRPr="004E5579" w:rsidRDefault="0093623D" w:rsidP="0093623D">
      <w:pPr>
        <w:rPr>
          <w:rFonts w:eastAsia="Calibri"/>
          <w:sz w:val="16"/>
        </w:rPr>
      </w:pPr>
      <w:r w:rsidRPr="004E5579">
        <w:rPr>
          <w:rFonts w:eastAsia="Calibri"/>
          <w:sz w:val="16"/>
        </w:rPr>
        <w:t>Required Artificial Intelligence Capabilities for Extinction Threats</w:t>
      </w:r>
    </w:p>
    <w:tbl>
      <w:tblPr>
        <w:tblStyle w:val="TableGrid"/>
        <w:tblW w:w="0" w:type="auto"/>
        <w:tblLook w:val="04A0" w:firstRow="1" w:lastRow="0" w:firstColumn="1" w:lastColumn="0" w:noHBand="0" w:noVBand="1"/>
      </w:tblPr>
      <w:tblGrid>
        <w:gridCol w:w="2337"/>
        <w:gridCol w:w="2337"/>
        <w:gridCol w:w="2338"/>
        <w:gridCol w:w="2338"/>
      </w:tblGrid>
      <w:tr w:rsidR="0093623D" w:rsidRPr="004E5579" w14:paraId="6A69F027" w14:textId="77777777" w:rsidTr="009F64A1">
        <w:tc>
          <w:tcPr>
            <w:tcW w:w="2337" w:type="dxa"/>
          </w:tcPr>
          <w:p w14:paraId="2BEE9A5A" w14:textId="77777777" w:rsidR="0093623D" w:rsidRPr="004E5579" w:rsidRDefault="0093623D" w:rsidP="009F64A1">
            <w:pPr>
              <w:rPr>
                <w:rFonts w:eastAsia="Calibri"/>
              </w:rPr>
            </w:pPr>
            <w:r w:rsidRPr="004E5579">
              <w:rPr>
                <w:rFonts w:eastAsia="Calibri"/>
                <w:sz w:val="16"/>
              </w:rPr>
              <w:t>Capability</w:t>
            </w:r>
          </w:p>
        </w:tc>
        <w:tc>
          <w:tcPr>
            <w:tcW w:w="2337" w:type="dxa"/>
          </w:tcPr>
          <w:p w14:paraId="7BA4435C" w14:textId="77777777" w:rsidR="0093623D" w:rsidRPr="004E5579" w:rsidRDefault="0093623D" w:rsidP="009F64A1">
            <w:pPr>
              <w:rPr>
                <w:rFonts w:eastAsia="Calibri"/>
                <w:u w:val="single"/>
              </w:rPr>
            </w:pPr>
            <w:r w:rsidRPr="004E5579">
              <w:rPr>
                <w:rFonts w:eastAsia="Calibri"/>
                <w:highlight w:val="cyan"/>
                <w:u w:val="single"/>
              </w:rPr>
              <w:t>Nuc</w:t>
            </w:r>
            <w:r w:rsidRPr="004E5579">
              <w:rPr>
                <w:rFonts w:eastAsia="Calibri"/>
                <w:u w:val="single"/>
              </w:rPr>
              <w:t>lear Weapon</w:t>
            </w:r>
            <w:r w:rsidRPr="004E5579">
              <w:rPr>
                <w:rFonts w:eastAsia="Calibri"/>
                <w:highlight w:val="cyan"/>
                <w:u w:val="single"/>
              </w:rPr>
              <w:t>s</w:t>
            </w:r>
          </w:p>
        </w:tc>
        <w:tc>
          <w:tcPr>
            <w:tcW w:w="2338" w:type="dxa"/>
          </w:tcPr>
          <w:p w14:paraId="67B92A5D" w14:textId="77777777" w:rsidR="0093623D" w:rsidRPr="004E5579" w:rsidRDefault="0093623D" w:rsidP="009F64A1">
            <w:pPr>
              <w:rPr>
                <w:rFonts w:eastAsia="Calibri"/>
                <w:u w:val="single"/>
              </w:rPr>
            </w:pPr>
            <w:r w:rsidRPr="004E5579">
              <w:rPr>
                <w:rFonts w:eastAsia="Calibri"/>
                <w:highlight w:val="cyan"/>
                <w:u w:val="single"/>
              </w:rPr>
              <w:t>Biol</w:t>
            </w:r>
            <w:r w:rsidRPr="004E5579">
              <w:rPr>
                <w:rFonts w:eastAsia="Calibri"/>
                <w:u w:val="single"/>
              </w:rPr>
              <w:t xml:space="preserve">ogical </w:t>
            </w:r>
            <w:r w:rsidRPr="004E5579">
              <w:rPr>
                <w:rFonts w:eastAsia="Calibri"/>
                <w:highlight w:val="cyan"/>
                <w:u w:val="single"/>
              </w:rPr>
              <w:t>Threat</w:t>
            </w:r>
          </w:p>
        </w:tc>
        <w:tc>
          <w:tcPr>
            <w:tcW w:w="2338" w:type="dxa"/>
          </w:tcPr>
          <w:p w14:paraId="459B1B0F" w14:textId="77777777" w:rsidR="0093623D" w:rsidRPr="004E5579" w:rsidRDefault="0093623D" w:rsidP="009F64A1">
            <w:pPr>
              <w:rPr>
                <w:rFonts w:eastAsia="Calibri"/>
                <w:highlight w:val="cyan"/>
                <w:u w:val="single"/>
              </w:rPr>
            </w:pPr>
            <w:r w:rsidRPr="004E5579">
              <w:rPr>
                <w:rFonts w:eastAsia="Calibri"/>
                <w:highlight w:val="cyan"/>
                <w:u w:val="single"/>
              </w:rPr>
              <w:t>Geoengineering</w:t>
            </w:r>
          </w:p>
        </w:tc>
      </w:tr>
      <w:tr w:rsidR="0093623D" w:rsidRPr="004E5579" w14:paraId="62C89E9E" w14:textId="77777777" w:rsidTr="009F64A1">
        <w:tc>
          <w:tcPr>
            <w:tcW w:w="2337" w:type="dxa"/>
          </w:tcPr>
          <w:p w14:paraId="7D2F02F9" w14:textId="77777777" w:rsidR="0093623D" w:rsidRPr="004E5579" w:rsidRDefault="0093623D" w:rsidP="009F64A1">
            <w:pPr>
              <w:rPr>
                <w:rFonts w:eastAsia="Calibri"/>
              </w:rPr>
            </w:pPr>
            <w:r w:rsidRPr="004E5579">
              <w:rPr>
                <w:rFonts w:eastAsia="Calibri"/>
                <w:sz w:val="16"/>
              </w:rPr>
              <w:t>Objective to cause human extinction</w:t>
            </w:r>
          </w:p>
        </w:tc>
        <w:tc>
          <w:tcPr>
            <w:tcW w:w="2337" w:type="dxa"/>
          </w:tcPr>
          <w:p w14:paraId="0F91FF80" w14:textId="77777777" w:rsidR="0093623D" w:rsidRPr="004E5579" w:rsidRDefault="0093623D" w:rsidP="009F64A1">
            <w:pPr>
              <w:rPr>
                <w:rFonts w:eastAsia="Calibri"/>
                <w:u w:val="single"/>
              </w:rPr>
            </w:pPr>
            <w:r w:rsidRPr="004E5579">
              <w:rPr>
                <w:rFonts w:eastAsia="Calibri"/>
                <w:u w:val="single"/>
              </w:rPr>
              <w:t>Required</w:t>
            </w:r>
          </w:p>
        </w:tc>
        <w:tc>
          <w:tcPr>
            <w:tcW w:w="2338" w:type="dxa"/>
          </w:tcPr>
          <w:p w14:paraId="6F037A7C" w14:textId="77777777" w:rsidR="0093623D" w:rsidRPr="004E5579" w:rsidRDefault="0093623D" w:rsidP="009F64A1">
            <w:pPr>
              <w:rPr>
                <w:rFonts w:eastAsia="Calibri"/>
                <w:u w:val="single"/>
              </w:rPr>
            </w:pPr>
            <w:r w:rsidRPr="004E5579">
              <w:rPr>
                <w:rFonts w:eastAsia="Calibri"/>
                <w:u w:val="single"/>
              </w:rPr>
              <w:t>Required</w:t>
            </w:r>
          </w:p>
        </w:tc>
        <w:tc>
          <w:tcPr>
            <w:tcW w:w="2338" w:type="dxa"/>
          </w:tcPr>
          <w:p w14:paraId="737ECE98" w14:textId="77777777" w:rsidR="0093623D" w:rsidRPr="004E5579" w:rsidRDefault="0093623D" w:rsidP="009F64A1">
            <w:pPr>
              <w:rPr>
                <w:rFonts w:eastAsia="Calibri"/>
                <w:u w:val="single"/>
              </w:rPr>
            </w:pPr>
            <w:r w:rsidRPr="004E5579">
              <w:rPr>
                <w:rFonts w:eastAsia="Calibri"/>
                <w:u w:val="single"/>
              </w:rPr>
              <w:t>Required</w:t>
            </w:r>
          </w:p>
        </w:tc>
      </w:tr>
      <w:tr w:rsidR="0093623D" w:rsidRPr="004E5579" w14:paraId="1D20E7CF" w14:textId="77777777" w:rsidTr="009F64A1">
        <w:tc>
          <w:tcPr>
            <w:tcW w:w="2337" w:type="dxa"/>
          </w:tcPr>
          <w:p w14:paraId="457A07E9" w14:textId="77777777" w:rsidR="0093623D" w:rsidRPr="004E5579" w:rsidRDefault="0093623D" w:rsidP="009F64A1">
            <w:pPr>
              <w:rPr>
                <w:rFonts w:eastAsia="Calibri"/>
              </w:rPr>
            </w:pPr>
            <w:r w:rsidRPr="004E5579">
              <w:rPr>
                <w:rFonts w:eastAsia="Calibri"/>
                <w:sz w:val="16"/>
              </w:rPr>
              <w:t>Integration with key cyber-physical systems</w:t>
            </w:r>
          </w:p>
        </w:tc>
        <w:tc>
          <w:tcPr>
            <w:tcW w:w="2337" w:type="dxa"/>
          </w:tcPr>
          <w:p w14:paraId="758E60CA" w14:textId="77777777" w:rsidR="0093623D" w:rsidRPr="004E5579" w:rsidRDefault="0093623D" w:rsidP="009F64A1">
            <w:pPr>
              <w:rPr>
                <w:rFonts w:eastAsia="Calibri"/>
              </w:rPr>
            </w:pPr>
            <w:r w:rsidRPr="004E5579">
              <w:rPr>
                <w:rFonts w:eastAsia="Calibri"/>
                <w:sz w:val="16"/>
              </w:rPr>
              <w:t>Required</w:t>
            </w:r>
          </w:p>
        </w:tc>
        <w:tc>
          <w:tcPr>
            <w:tcW w:w="2338" w:type="dxa"/>
          </w:tcPr>
          <w:p w14:paraId="72241BD7" w14:textId="77777777" w:rsidR="0093623D" w:rsidRPr="004E5579" w:rsidRDefault="0093623D" w:rsidP="009F64A1">
            <w:pPr>
              <w:rPr>
                <w:rFonts w:eastAsia="Calibri"/>
              </w:rPr>
            </w:pPr>
            <w:r w:rsidRPr="004E5579">
              <w:rPr>
                <w:rFonts w:eastAsia="Calibri"/>
                <w:sz w:val="16"/>
              </w:rPr>
              <w:t>Required</w:t>
            </w:r>
          </w:p>
        </w:tc>
        <w:tc>
          <w:tcPr>
            <w:tcW w:w="2338" w:type="dxa"/>
          </w:tcPr>
          <w:p w14:paraId="6E4D0E0C" w14:textId="77777777" w:rsidR="0093623D" w:rsidRPr="004E5579" w:rsidRDefault="0093623D" w:rsidP="009F64A1">
            <w:pPr>
              <w:rPr>
                <w:rFonts w:eastAsia="Calibri"/>
              </w:rPr>
            </w:pPr>
            <w:r w:rsidRPr="004E5579">
              <w:rPr>
                <w:rFonts w:eastAsia="Calibri"/>
                <w:sz w:val="16"/>
              </w:rPr>
              <w:t>Required</w:t>
            </w:r>
          </w:p>
        </w:tc>
      </w:tr>
      <w:tr w:rsidR="0093623D" w:rsidRPr="004E5579" w14:paraId="5BA97702" w14:textId="77777777" w:rsidTr="009F64A1">
        <w:tc>
          <w:tcPr>
            <w:tcW w:w="2337" w:type="dxa"/>
          </w:tcPr>
          <w:p w14:paraId="1269B702" w14:textId="77777777" w:rsidR="0093623D" w:rsidRPr="004E5579" w:rsidRDefault="0093623D" w:rsidP="009F64A1">
            <w:pPr>
              <w:rPr>
                <w:rFonts w:eastAsia="Calibri"/>
              </w:rPr>
            </w:pPr>
            <w:r w:rsidRPr="004E5579">
              <w:rPr>
                <w:rFonts w:eastAsia="Calibri"/>
                <w:sz w:val="16"/>
              </w:rPr>
              <w:t>Survival without human maintainers</w:t>
            </w:r>
          </w:p>
        </w:tc>
        <w:tc>
          <w:tcPr>
            <w:tcW w:w="2337" w:type="dxa"/>
          </w:tcPr>
          <w:p w14:paraId="7C9E9426" w14:textId="77777777" w:rsidR="0093623D" w:rsidRPr="004E5579" w:rsidRDefault="0093623D" w:rsidP="009F64A1">
            <w:pPr>
              <w:rPr>
                <w:rFonts w:eastAsia="Calibri"/>
              </w:rPr>
            </w:pPr>
            <w:r w:rsidRPr="004E5579">
              <w:rPr>
                <w:rFonts w:eastAsia="Calibri"/>
                <w:sz w:val="16"/>
              </w:rPr>
              <w:t>Required</w:t>
            </w:r>
          </w:p>
        </w:tc>
        <w:tc>
          <w:tcPr>
            <w:tcW w:w="2338" w:type="dxa"/>
          </w:tcPr>
          <w:p w14:paraId="6AA6807F" w14:textId="77777777" w:rsidR="0093623D" w:rsidRPr="004E5579" w:rsidRDefault="0093623D" w:rsidP="009F64A1">
            <w:pPr>
              <w:rPr>
                <w:rFonts w:eastAsia="Calibri"/>
              </w:rPr>
            </w:pPr>
            <w:r w:rsidRPr="004E5579">
              <w:rPr>
                <w:rFonts w:eastAsia="Calibri"/>
                <w:sz w:val="16"/>
              </w:rPr>
              <w:t>Required</w:t>
            </w:r>
          </w:p>
        </w:tc>
        <w:tc>
          <w:tcPr>
            <w:tcW w:w="2338" w:type="dxa"/>
          </w:tcPr>
          <w:p w14:paraId="109C6A5F" w14:textId="77777777" w:rsidR="0093623D" w:rsidRPr="004E5579" w:rsidRDefault="0093623D" w:rsidP="009F64A1">
            <w:pPr>
              <w:rPr>
                <w:rFonts w:eastAsia="Calibri"/>
              </w:rPr>
            </w:pPr>
            <w:r w:rsidRPr="004E5579">
              <w:rPr>
                <w:rFonts w:eastAsia="Calibri"/>
                <w:sz w:val="16"/>
              </w:rPr>
              <w:t>Not Required</w:t>
            </w:r>
          </w:p>
        </w:tc>
      </w:tr>
      <w:tr w:rsidR="0093623D" w:rsidRPr="004E5579" w14:paraId="52A9CAF5" w14:textId="77777777" w:rsidTr="009F64A1">
        <w:tc>
          <w:tcPr>
            <w:tcW w:w="2337" w:type="dxa"/>
          </w:tcPr>
          <w:p w14:paraId="0F475FEC" w14:textId="77777777" w:rsidR="0093623D" w:rsidRPr="004E5579" w:rsidRDefault="0093623D" w:rsidP="009F64A1">
            <w:pPr>
              <w:rPr>
                <w:rFonts w:eastAsia="Calibri"/>
              </w:rPr>
            </w:pPr>
            <w:r w:rsidRPr="004E5579">
              <w:rPr>
                <w:rFonts w:eastAsia="Calibri"/>
                <w:sz w:val="16"/>
              </w:rPr>
              <w:t>Ability to persuade or deceive humans to avoid detection</w:t>
            </w:r>
          </w:p>
        </w:tc>
        <w:tc>
          <w:tcPr>
            <w:tcW w:w="2337" w:type="dxa"/>
          </w:tcPr>
          <w:p w14:paraId="40378C31" w14:textId="77777777" w:rsidR="0093623D" w:rsidRPr="004E5579" w:rsidRDefault="0093623D" w:rsidP="009F64A1">
            <w:pPr>
              <w:rPr>
                <w:rFonts w:eastAsia="Calibri"/>
              </w:rPr>
            </w:pPr>
            <w:r w:rsidRPr="004E5579">
              <w:rPr>
                <w:rFonts w:eastAsia="Calibri"/>
                <w:sz w:val="16"/>
              </w:rPr>
              <w:t>Required</w:t>
            </w:r>
          </w:p>
        </w:tc>
        <w:tc>
          <w:tcPr>
            <w:tcW w:w="2338" w:type="dxa"/>
          </w:tcPr>
          <w:p w14:paraId="2E0A1B21" w14:textId="77777777" w:rsidR="0093623D" w:rsidRPr="004E5579" w:rsidRDefault="0093623D" w:rsidP="009F64A1">
            <w:pPr>
              <w:rPr>
                <w:rFonts w:eastAsia="Calibri"/>
              </w:rPr>
            </w:pPr>
            <w:r w:rsidRPr="004E5579">
              <w:rPr>
                <w:rFonts w:eastAsia="Calibri"/>
                <w:sz w:val="16"/>
              </w:rPr>
              <w:t>Required</w:t>
            </w:r>
          </w:p>
        </w:tc>
        <w:tc>
          <w:tcPr>
            <w:tcW w:w="2338" w:type="dxa"/>
          </w:tcPr>
          <w:p w14:paraId="54BF86F8" w14:textId="77777777" w:rsidR="0093623D" w:rsidRPr="004E5579" w:rsidRDefault="0093623D" w:rsidP="009F64A1">
            <w:pPr>
              <w:rPr>
                <w:rFonts w:eastAsia="Calibri"/>
              </w:rPr>
            </w:pPr>
            <w:r w:rsidRPr="004E5579">
              <w:rPr>
                <w:rFonts w:eastAsia="Calibri"/>
                <w:sz w:val="16"/>
              </w:rPr>
              <w:t>Required</w:t>
            </w:r>
          </w:p>
        </w:tc>
      </w:tr>
    </w:tbl>
    <w:p w14:paraId="56DC044D" w14:textId="77777777" w:rsidR="0093623D" w:rsidRPr="004E5579" w:rsidRDefault="0093623D" w:rsidP="0093623D">
      <w:pPr>
        <w:rPr>
          <w:rFonts w:eastAsia="Calibri"/>
          <w:sz w:val="16"/>
        </w:rPr>
      </w:pPr>
      <w:r w:rsidRPr="004E5579">
        <w:rPr>
          <w:rFonts w:eastAsia="Calibri"/>
          <w:sz w:val="16"/>
        </w:rPr>
        <w:t xml:space="preserve">Survival without human maintainers: In the scenarios we examined, </w:t>
      </w:r>
      <w:r w:rsidRPr="004E5579">
        <w:rPr>
          <w:rFonts w:eastAsia="Calibri"/>
          <w:highlight w:val="cyan"/>
          <w:u w:val="single"/>
        </w:rPr>
        <w:t>extinction</w:t>
      </w:r>
      <w:r w:rsidRPr="004E5579">
        <w:rPr>
          <w:rFonts w:eastAsia="Calibri"/>
          <w:u w:val="single"/>
        </w:rPr>
        <w:t xml:space="preserve"> could not occur from a single event or a short-term sequence of actions; it </w:t>
      </w:r>
      <w:r w:rsidRPr="004E5579">
        <w:rPr>
          <w:rFonts w:eastAsia="Calibri"/>
          <w:highlight w:val="cyan"/>
          <w:u w:val="single"/>
        </w:rPr>
        <w:t xml:space="preserve">would </w:t>
      </w:r>
      <w:r w:rsidRPr="004E5579">
        <w:rPr>
          <w:rFonts w:eastAsia="Calibri"/>
          <w:b/>
          <w:iCs/>
          <w:highlight w:val="cyan"/>
          <w:u w:val="single"/>
          <w:bdr w:val="single" w:sz="8" w:space="0" w:color="auto"/>
        </w:rPr>
        <w:t>require follow-up actions</w:t>
      </w:r>
      <w:r w:rsidRPr="004E5579">
        <w:rPr>
          <w:rFonts w:eastAsia="Calibri"/>
          <w:highlight w:val="cyan"/>
          <w:u w:val="single"/>
        </w:rPr>
        <w:t xml:space="preserve"> after an initial masscasualty event</w:t>
      </w:r>
      <w:r w:rsidRPr="004E5579">
        <w:rPr>
          <w:rFonts w:eastAsia="Calibri"/>
          <w:u w:val="single"/>
        </w:rPr>
        <w:t>. To execute these follow-up actions, an AI system would need the ability to execute goals in the absence of continued human presence and in the presence of potential societal or technological</w:t>
      </w:r>
      <w:r w:rsidRPr="004E5579">
        <w:rPr>
          <w:rFonts w:eastAsia="Calibri"/>
          <w:sz w:val="16"/>
        </w:rPr>
        <w:t xml:space="preserve"> breakdown. We make no assumptions about whether an AI system has the motivation to survive or protect its existence for its own sake; rather, we assume that the AI system has a correlated objective to survive long enough to achieve its primary goal. Shulman puts it this way (2010, p. 1): “The survival drive stems from the fact that an agent will tend to act to promote its own goals, and so self-preservation will be instrumentally useful, even without any ‘survival instinct’ or non-instrumental desire to persist.”</w:t>
      </w:r>
    </w:p>
    <w:p w14:paraId="519DDC02" w14:textId="77777777" w:rsidR="0093623D" w:rsidRPr="004E5579" w:rsidRDefault="0093623D" w:rsidP="0093623D">
      <w:pPr>
        <w:rPr>
          <w:rFonts w:eastAsia="Calibri"/>
          <w:sz w:val="16"/>
        </w:rPr>
      </w:pPr>
      <w:r w:rsidRPr="004E5579">
        <w:rPr>
          <w:rFonts w:eastAsia="Calibri"/>
          <w:sz w:val="16"/>
        </w:rPr>
        <w:t xml:space="preserve">With the existing state-of-the-art AI technology, it would be </w:t>
      </w:r>
      <w:r w:rsidRPr="004E5579">
        <w:rPr>
          <w:rFonts w:eastAsia="Calibri"/>
          <w:highlight w:val="cyan"/>
          <w:u w:val="single"/>
        </w:rPr>
        <w:t>implausible that AI could achieve persistence without human support. The infrastructure required is incredibly complex, involving data centers, water and power supplies, and expendable hardware</w:t>
      </w:r>
      <w:r w:rsidRPr="004E5579">
        <w:rPr>
          <w:rFonts w:eastAsia="Calibri"/>
          <w:u w:val="single"/>
        </w:rPr>
        <w:t>.</w:t>
      </w:r>
      <w:r w:rsidRPr="004E5579">
        <w:rPr>
          <w:rFonts w:eastAsia="Calibri"/>
          <w:sz w:val="16"/>
        </w:rPr>
        <w:t xml:space="preserve"> However, we make no assumptions about the nature of future AI systems or robotics capabilities, and, therefore, we make no assumptions about how easy or difficult it might be for future AI systems to achieve persistence without human support. Future systems might well be less dependent on consistent power, expendable hardware, or human maintainers. We only note that if AI were ever able to maintain itself without humans, it should be viewed as a potential indicator of risk.</w:t>
      </w:r>
    </w:p>
    <w:p w14:paraId="300E10FE" w14:textId="77777777" w:rsidR="0093623D" w:rsidRPr="004E5579" w:rsidRDefault="0093623D" w:rsidP="0093623D">
      <w:pPr>
        <w:rPr>
          <w:rFonts w:eastAsia="Calibri"/>
          <w:sz w:val="16"/>
        </w:rPr>
      </w:pPr>
      <w:r w:rsidRPr="004E5579">
        <w:rPr>
          <w:rFonts w:eastAsia="Calibri"/>
          <w:sz w:val="16"/>
        </w:rPr>
        <w:t>Ability to persuade or deceive humans to avoid detection: In each of the scenarios we examined, we found the following:</w:t>
      </w:r>
    </w:p>
    <w:p w14:paraId="26AEB911" w14:textId="77777777" w:rsidR="0093623D" w:rsidRPr="004E5579" w:rsidRDefault="0093623D" w:rsidP="0093623D">
      <w:pPr>
        <w:rPr>
          <w:rFonts w:eastAsia="Calibri"/>
          <w:u w:val="single"/>
        </w:rPr>
      </w:pPr>
      <w:r w:rsidRPr="004E5579">
        <w:rPr>
          <w:rFonts w:eastAsia="Calibri"/>
          <w:sz w:val="16"/>
        </w:rPr>
        <w:t xml:space="preserve">• </w:t>
      </w:r>
      <w:r w:rsidRPr="004E5579">
        <w:rPr>
          <w:rFonts w:eastAsia="Calibri"/>
          <w:highlight w:val="cyan"/>
          <w:u w:val="single"/>
        </w:rPr>
        <w:t xml:space="preserve">An AI actor must take multiple actions </w:t>
      </w:r>
      <w:r w:rsidRPr="004E5579">
        <w:rPr>
          <w:rFonts w:eastAsia="Calibri"/>
          <w:u w:val="single"/>
        </w:rPr>
        <w:t>over an extended period to achieve its objectives.</w:t>
      </w:r>
    </w:p>
    <w:p w14:paraId="17FE7E05" w14:textId="77777777" w:rsidR="0093623D" w:rsidRPr="004E5579" w:rsidRDefault="0093623D" w:rsidP="0093623D">
      <w:pPr>
        <w:rPr>
          <w:rFonts w:eastAsia="Calibri"/>
          <w:highlight w:val="cyan"/>
          <w:u w:val="single"/>
        </w:rPr>
      </w:pPr>
      <w:r w:rsidRPr="004E5579">
        <w:rPr>
          <w:rFonts w:eastAsia="Calibri"/>
          <w:u w:val="single"/>
        </w:rPr>
        <w:t xml:space="preserve">• Many of </w:t>
      </w:r>
      <w:r w:rsidRPr="004E5579">
        <w:rPr>
          <w:rFonts w:eastAsia="Calibri"/>
          <w:highlight w:val="cyan"/>
          <w:u w:val="single"/>
        </w:rPr>
        <w:t>these actions could be observed by humans and correctly interpreted as indicative of a potential threat.</w:t>
      </w:r>
    </w:p>
    <w:p w14:paraId="19354C2D" w14:textId="77777777" w:rsidR="0093623D" w:rsidRPr="004E5579" w:rsidRDefault="0093623D" w:rsidP="0093623D">
      <w:pPr>
        <w:rPr>
          <w:rFonts w:eastAsia="Calibri"/>
          <w:u w:val="single"/>
        </w:rPr>
      </w:pPr>
      <w:r w:rsidRPr="004E5579">
        <w:rPr>
          <w:rFonts w:eastAsia="Calibri"/>
          <w:u w:val="single"/>
        </w:rPr>
        <w:t xml:space="preserve">• </w:t>
      </w:r>
      <w:r w:rsidRPr="004E5579">
        <w:rPr>
          <w:rFonts w:eastAsia="Calibri"/>
          <w:highlight w:val="cyan"/>
          <w:u w:val="single"/>
        </w:rPr>
        <w:t>Humans have response options to mitigate risk that could meaningfully counter an AI’s actions.</w:t>
      </w:r>
    </w:p>
    <w:p w14:paraId="2CB82354" w14:textId="77777777" w:rsidR="0093623D" w:rsidRPr="004E5579" w:rsidRDefault="0093623D" w:rsidP="0093623D">
      <w:pPr>
        <w:rPr>
          <w:rFonts w:eastAsia="Calibri"/>
          <w:sz w:val="16"/>
        </w:rPr>
      </w:pPr>
      <w:r w:rsidRPr="004E5579">
        <w:rPr>
          <w:rFonts w:eastAsia="Calibri"/>
          <w:u w:val="single"/>
        </w:rPr>
        <w:t xml:space="preserve">Using these characteristics, we assess that </w:t>
      </w:r>
      <w:r w:rsidRPr="004E5579">
        <w:rPr>
          <w:rFonts w:eastAsia="Calibri"/>
          <w:highlight w:val="cyan"/>
          <w:u w:val="single"/>
        </w:rPr>
        <w:t xml:space="preserve">each scenario requires AI to have the </w:t>
      </w:r>
      <w:r w:rsidRPr="004E5579">
        <w:rPr>
          <w:rFonts w:eastAsia="Calibri"/>
          <w:b/>
          <w:iCs/>
          <w:highlight w:val="cyan"/>
          <w:u w:val="single"/>
          <w:bdr w:val="single" w:sz="8" w:space="0" w:color="auto"/>
        </w:rPr>
        <w:t>capability to hide its actions</w:t>
      </w:r>
      <w:r w:rsidRPr="004E5579">
        <w:rPr>
          <w:rFonts w:eastAsia="Calibri"/>
          <w:sz w:val="16"/>
        </w:rPr>
        <w:t xml:space="preserve"> or convince human observers that its intentions are benign. It should be considered an indicator of risk if an AI is observed with the capacity to deceive humans or obfuscate its intentions or objectives.</w:t>
      </w:r>
    </w:p>
    <w:p w14:paraId="2F302436" w14:textId="77777777" w:rsidR="0093623D" w:rsidRPr="004E5579" w:rsidRDefault="0093623D" w:rsidP="0093623D">
      <w:pPr>
        <w:rPr>
          <w:rFonts w:eastAsia="Calibri"/>
          <w:sz w:val="16"/>
        </w:rPr>
      </w:pPr>
    </w:p>
    <w:p w14:paraId="64E9E529" w14:textId="77777777" w:rsidR="0093623D" w:rsidRDefault="0093623D" w:rsidP="0093623D"/>
    <w:p w14:paraId="7C0942E9" w14:textId="77777777" w:rsidR="0093623D" w:rsidRPr="00664821" w:rsidRDefault="0093623D" w:rsidP="0093623D"/>
    <w:p w14:paraId="0A58EFDD" w14:textId="77777777" w:rsidR="0093623D" w:rsidRPr="004E5579" w:rsidRDefault="0093623D" w:rsidP="0093623D">
      <w:pPr>
        <w:keepNext/>
        <w:keepLines/>
        <w:pageBreakBefore/>
        <w:spacing w:before="40" w:after="0"/>
        <w:jc w:val="center"/>
        <w:outlineLvl w:val="2"/>
        <w:rPr>
          <w:rFonts w:eastAsia="Times New Roman" w:cs="Times New Roman"/>
          <w:b/>
          <w:sz w:val="32"/>
          <w:szCs w:val="24"/>
          <w:u w:val="single"/>
        </w:rPr>
      </w:pPr>
      <w:r w:rsidRPr="004E5579">
        <w:rPr>
          <w:rFonts w:eastAsia="Times New Roman" w:cs="Times New Roman"/>
          <w:b/>
          <w:sz w:val="32"/>
          <w:szCs w:val="24"/>
          <w:u w:val="single"/>
        </w:rPr>
        <w:t>!D---AI Disease</w:t>
      </w:r>
    </w:p>
    <w:p w14:paraId="10F6B7A5" w14:textId="77777777" w:rsidR="0093623D" w:rsidRPr="004E5579" w:rsidRDefault="0093623D" w:rsidP="0093623D">
      <w:pPr>
        <w:keepNext/>
        <w:keepLines/>
        <w:spacing w:before="40" w:after="0"/>
        <w:outlineLvl w:val="3"/>
        <w:rPr>
          <w:rFonts w:eastAsia="Times New Roman" w:cs="Times New Roman"/>
          <w:b/>
          <w:iCs/>
          <w:sz w:val="26"/>
          <w:lang w:val="en-GB"/>
        </w:rPr>
      </w:pPr>
      <w:r w:rsidRPr="004E5579">
        <w:rPr>
          <w:rFonts w:eastAsia="Times New Roman" w:cs="Times New Roman"/>
          <w:b/>
          <w:iCs/>
          <w:sz w:val="26"/>
          <w:lang w:val="en-GB"/>
        </w:rPr>
        <w:t>No AI-spread disease.</w:t>
      </w:r>
    </w:p>
    <w:p w14:paraId="63EFFDEB" w14:textId="77777777" w:rsidR="0093623D" w:rsidRPr="004E5579" w:rsidRDefault="0093623D" w:rsidP="0093623D">
      <w:pPr>
        <w:rPr>
          <w:rFonts w:eastAsia="Calibri"/>
          <w:lang w:val="en-GB"/>
        </w:rPr>
      </w:pPr>
      <w:r w:rsidRPr="004E5579">
        <w:rPr>
          <w:rFonts w:eastAsia="Calibri"/>
          <w:b/>
          <w:bCs/>
          <w:sz w:val="26"/>
        </w:rPr>
        <w:t>Vermeer</w:t>
      </w:r>
      <w:r w:rsidRPr="004E5579">
        <w:rPr>
          <w:rFonts w:eastAsia="Calibri"/>
          <w:lang w:val="en-GB"/>
        </w:rPr>
        <w:t xml:space="preserve"> et al </w:t>
      </w:r>
      <w:r w:rsidRPr="004E5579">
        <w:rPr>
          <w:rFonts w:eastAsia="Calibri"/>
          <w:b/>
          <w:bCs/>
          <w:sz w:val="26"/>
        </w:rPr>
        <w:t>25</w:t>
      </w:r>
      <w:r w:rsidRPr="004E5579">
        <w:rPr>
          <w:rFonts w:eastAsia="Calibri"/>
          <w:lang w:val="en-GB"/>
        </w:rPr>
        <w:t xml:space="preserve">, *Senior Physical Scientist, PhD, Chemistry, Northwestern University (Michael J.D., Emily Lathrop, Alvin Moon, 5-6-25, “On the Extinction Risk from Artificial Intelligence,” </w:t>
      </w:r>
      <w:r w:rsidRPr="004E5579">
        <w:rPr>
          <w:rFonts w:eastAsia="Calibri"/>
          <w:i/>
          <w:iCs/>
          <w:lang w:val="en-GB"/>
        </w:rPr>
        <w:t>RAND Corporation</w:t>
      </w:r>
      <w:r w:rsidRPr="004E5579">
        <w:rPr>
          <w:rFonts w:eastAsia="Calibri"/>
          <w:lang w:val="en-GB"/>
        </w:rPr>
        <w:t xml:space="preserve">, </w:t>
      </w:r>
      <w:hyperlink r:id="rId8" w:anchor="document-details" w:history="1">
        <w:r w:rsidRPr="004E5579">
          <w:rPr>
            <w:rFonts w:eastAsia="Calibri"/>
            <w:color w:val="0563C1"/>
            <w:u w:val="single"/>
            <w:lang w:val="en-GB"/>
          </w:rPr>
          <w:t>https://www.rand.org/pubs/research_reports/RRA3034-1.html#document-details</w:t>
        </w:r>
      </w:hyperlink>
      <w:r w:rsidRPr="004E5579">
        <w:rPr>
          <w:rFonts w:eastAsia="Calibri"/>
          <w:lang w:val="en-GB"/>
        </w:rPr>
        <w:t xml:space="preserve">, Accessed: 9/23/25)—js </w:t>
      </w:r>
    </w:p>
    <w:p w14:paraId="08ED1D6E" w14:textId="77777777" w:rsidR="0093623D" w:rsidRPr="004E5579" w:rsidRDefault="0093623D" w:rsidP="0093623D">
      <w:pPr>
        <w:rPr>
          <w:rFonts w:eastAsia="Calibri"/>
          <w:sz w:val="16"/>
          <w:lang w:val="en-GB"/>
        </w:rPr>
      </w:pPr>
    </w:p>
    <w:p w14:paraId="0B8EBE82" w14:textId="77777777" w:rsidR="0093623D" w:rsidRPr="004E5579" w:rsidRDefault="0093623D" w:rsidP="0093623D">
      <w:pPr>
        <w:rPr>
          <w:rFonts w:eastAsia="Calibri"/>
          <w:sz w:val="16"/>
          <w:lang w:val="en-GB"/>
        </w:rPr>
      </w:pPr>
      <w:r w:rsidRPr="004E5579">
        <w:rPr>
          <w:rFonts w:eastAsia="Calibri"/>
          <w:sz w:val="16"/>
          <w:lang w:val="en-GB"/>
        </w:rPr>
        <w:t xml:space="preserve">Finally, it is </w:t>
      </w:r>
      <w:r w:rsidRPr="004E5579">
        <w:rPr>
          <w:rFonts w:eastAsia="Calibri"/>
          <w:b/>
          <w:iCs/>
          <w:highlight w:val="cyan"/>
          <w:u w:val="single"/>
          <w:bdr w:val="single" w:sz="8" w:space="0" w:color="auto"/>
        </w:rPr>
        <w:t xml:space="preserve">not clear </w:t>
      </w:r>
      <w:r w:rsidRPr="004E5579">
        <w:rPr>
          <w:rFonts w:eastAsia="Calibri"/>
          <w:highlight w:val="cyan"/>
          <w:u w:val="single"/>
        </w:rPr>
        <w:t>how AI would</w:t>
      </w:r>
      <w:r w:rsidRPr="004E5579">
        <w:rPr>
          <w:rFonts w:eastAsia="Calibri"/>
          <w:u w:val="single"/>
        </w:rPr>
        <w:t xml:space="preserve"> be capable of </w:t>
      </w:r>
      <w:r w:rsidRPr="004E5579">
        <w:rPr>
          <w:rFonts w:eastAsia="Calibri"/>
          <w:b/>
          <w:iCs/>
          <w:highlight w:val="cyan"/>
          <w:u w:val="single"/>
          <w:bdr w:val="single" w:sz="8" w:space="0" w:color="auto"/>
        </w:rPr>
        <w:t>dispers</w:t>
      </w:r>
      <w:r w:rsidRPr="004E5579">
        <w:rPr>
          <w:rFonts w:eastAsia="Calibri"/>
          <w:b/>
          <w:iCs/>
          <w:u w:val="single"/>
          <w:bdr w:val="single" w:sz="8" w:space="0" w:color="auto"/>
        </w:rPr>
        <w:t xml:space="preserve">ing </w:t>
      </w:r>
      <w:r w:rsidRPr="004E5579">
        <w:rPr>
          <w:rFonts w:eastAsia="Calibri"/>
          <w:b/>
          <w:iCs/>
          <w:highlight w:val="cyan"/>
          <w:u w:val="single"/>
          <w:bdr w:val="single" w:sz="8" w:space="0" w:color="auto"/>
        </w:rPr>
        <w:t>pathogens</w:t>
      </w:r>
      <w:r w:rsidRPr="004E5579">
        <w:rPr>
          <w:rFonts w:eastAsia="Calibri"/>
          <w:highlight w:val="cyan"/>
          <w:u w:val="single"/>
        </w:rPr>
        <w:t xml:space="preserve"> to </w:t>
      </w:r>
      <w:r w:rsidRPr="004E5579">
        <w:rPr>
          <w:rFonts w:eastAsia="Calibri"/>
          <w:b/>
          <w:iCs/>
          <w:highlight w:val="cyan"/>
          <w:u w:val="single"/>
          <w:bdr w:val="single" w:sz="8" w:space="0" w:color="auto"/>
        </w:rPr>
        <w:t xml:space="preserve">remote locations </w:t>
      </w:r>
      <w:r w:rsidRPr="004E5579">
        <w:rPr>
          <w:rFonts w:eastAsia="Calibri"/>
          <w:highlight w:val="cyan"/>
          <w:u w:val="single"/>
        </w:rPr>
        <w:t>and isolated communities</w:t>
      </w:r>
      <w:r w:rsidRPr="004E5579">
        <w:rPr>
          <w:rFonts w:eastAsia="Calibri"/>
          <w:u w:val="single"/>
        </w:rPr>
        <w:t xml:space="preserve">, should this become necessary. One might envision the simplistic use of something like a drone equipped with a chemical sprayer to initially spread an infection, but would such a tactic continue to be available after a pandemic took hold? </w:t>
      </w:r>
      <w:r w:rsidRPr="004E5579">
        <w:rPr>
          <w:rFonts w:eastAsia="Calibri"/>
          <w:highlight w:val="cyan"/>
          <w:u w:val="single"/>
        </w:rPr>
        <w:t>If devastating pandemic began to spread</w:t>
      </w:r>
      <w:r w:rsidRPr="004E5579">
        <w:rPr>
          <w:rFonts w:eastAsia="Calibri"/>
          <w:u w:val="single"/>
        </w:rPr>
        <w:t xml:space="preserve">, overwhelming </w:t>
      </w:r>
      <w:r w:rsidRPr="004E5579">
        <w:rPr>
          <w:rFonts w:eastAsia="Calibri"/>
          <w:b/>
          <w:iCs/>
          <w:highlight w:val="cyan"/>
          <w:u w:val="single"/>
          <w:bdr w:val="single" w:sz="8" w:space="0" w:color="auto"/>
        </w:rPr>
        <w:t>health care infrastructure</w:t>
      </w:r>
      <w:r w:rsidRPr="004E5579">
        <w:rPr>
          <w:rFonts w:eastAsia="Calibri"/>
          <w:u w:val="single"/>
        </w:rPr>
        <w:t xml:space="preserve"> and </w:t>
      </w:r>
      <w:r w:rsidRPr="004E5579">
        <w:rPr>
          <w:rFonts w:eastAsia="Calibri"/>
          <w:b/>
          <w:iCs/>
          <w:highlight w:val="cyan"/>
          <w:u w:val="single"/>
          <w:bdr w:val="single" w:sz="8" w:space="0" w:color="auto"/>
        </w:rPr>
        <w:t>outpacing the creation of medical countermeasures</w:t>
      </w:r>
      <w:r w:rsidRPr="004E5579">
        <w:rPr>
          <w:rFonts w:eastAsia="Calibri"/>
          <w:u w:val="single"/>
        </w:rPr>
        <w:t xml:space="preserve">, the </w:t>
      </w:r>
      <w:r w:rsidRPr="004E5579">
        <w:rPr>
          <w:rFonts w:eastAsia="Calibri"/>
          <w:highlight w:val="cyan"/>
          <w:u w:val="single"/>
        </w:rPr>
        <w:t>infrastructure that AI currently depends on for functionality would almost certainly shut down</w:t>
      </w:r>
      <w:r w:rsidRPr="004E5579">
        <w:rPr>
          <w:rFonts w:eastAsia="Calibri"/>
          <w:u w:val="single"/>
        </w:rPr>
        <w:t xml:space="preserve">. An AI agent or human actor employing an AI agent </w:t>
      </w:r>
      <w:r w:rsidRPr="004E5579">
        <w:rPr>
          <w:rFonts w:eastAsia="Calibri"/>
          <w:highlight w:val="cyan"/>
          <w:u w:val="single"/>
        </w:rPr>
        <w:t xml:space="preserve">would </w:t>
      </w:r>
      <w:r w:rsidRPr="004E5579">
        <w:rPr>
          <w:rFonts w:eastAsia="Calibri"/>
          <w:b/>
          <w:iCs/>
          <w:highlight w:val="cyan"/>
          <w:u w:val="single"/>
          <w:bdr w:val="single" w:sz="8" w:space="0" w:color="auto"/>
        </w:rPr>
        <w:t>need to somehow maintain functionality</w:t>
      </w:r>
      <w:r w:rsidRPr="004E5579">
        <w:rPr>
          <w:rFonts w:eastAsia="Calibri"/>
          <w:highlight w:val="cyan"/>
          <w:u w:val="single"/>
        </w:rPr>
        <w:t xml:space="preserve"> even in the absence of core services</w:t>
      </w:r>
      <w:r w:rsidRPr="004E5579">
        <w:rPr>
          <w:rFonts w:eastAsia="Calibri"/>
          <w:u w:val="single"/>
        </w:rPr>
        <w:t xml:space="preserve">, such as electricity and water distribution; they would need to </w:t>
      </w:r>
      <w:r w:rsidRPr="004E5579">
        <w:rPr>
          <w:rFonts w:eastAsia="Calibri"/>
          <w:b/>
          <w:iCs/>
          <w:highlight w:val="cyan"/>
          <w:u w:val="single"/>
          <w:bdr w:val="single" w:sz="8" w:space="0" w:color="auto"/>
        </w:rPr>
        <w:t>do so long enough</w:t>
      </w:r>
      <w:r w:rsidRPr="004E5579">
        <w:rPr>
          <w:rFonts w:eastAsia="Calibri"/>
          <w:u w:val="single"/>
        </w:rPr>
        <w:t xml:space="preserve"> to carry out follow-up actions, potentially </w:t>
      </w:r>
      <w:r w:rsidRPr="004E5579">
        <w:rPr>
          <w:rFonts w:eastAsia="Calibri"/>
          <w:b/>
          <w:iCs/>
          <w:highlight w:val="cyan"/>
          <w:u w:val="single"/>
          <w:bdr w:val="single" w:sz="8" w:space="0" w:color="auto"/>
        </w:rPr>
        <w:t>with global reach</w:t>
      </w:r>
      <w:r w:rsidRPr="004E5579">
        <w:rPr>
          <w:rFonts w:eastAsia="Calibri"/>
          <w:u w:val="single"/>
        </w:rPr>
        <w:t xml:space="preserve">. Moreover, we assert that </w:t>
      </w:r>
      <w:r w:rsidRPr="004E5579">
        <w:rPr>
          <w:rFonts w:eastAsia="Calibri"/>
          <w:highlight w:val="cyan"/>
          <w:u w:val="single"/>
        </w:rPr>
        <w:t>when a highly lethal pandemic begins to spread, communities will</w:t>
      </w:r>
      <w:r w:rsidRPr="004E5579">
        <w:rPr>
          <w:rFonts w:eastAsia="Calibri"/>
          <w:u w:val="single"/>
        </w:rPr>
        <w:t xml:space="preserve"> likely have time to begin </w:t>
      </w:r>
      <w:r w:rsidRPr="004E5579">
        <w:rPr>
          <w:rFonts w:eastAsia="Calibri"/>
          <w:highlight w:val="cyan"/>
          <w:u w:val="single"/>
        </w:rPr>
        <w:t>employ</w:t>
      </w:r>
      <w:r w:rsidRPr="004E5579">
        <w:rPr>
          <w:rFonts w:eastAsia="Calibri"/>
          <w:u w:val="single"/>
        </w:rPr>
        <w:t xml:space="preserve">ing </w:t>
      </w:r>
      <w:r w:rsidRPr="004E5579">
        <w:rPr>
          <w:rFonts w:eastAsia="Calibri"/>
          <w:b/>
          <w:iCs/>
          <w:highlight w:val="cyan"/>
          <w:u w:val="single"/>
          <w:bdr w:val="single" w:sz="8" w:space="0" w:color="auto"/>
        </w:rPr>
        <w:t>social countermeasures</w:t>
      </w:r>
      <w:r w:rsidRPr="004E5579">
        <w:rPr>
          <w:rFonts w:eastAsia="Calibri"/>
          <w:highlight w:val="cyan"/>
          <w:u w:val="single"/>
        </w:rPr>
        <w:t>, such as isolation</w:t>
      </w:r>
      <w:r w:rsidRPr="004E5579">
        <w:rPr>
          <w:rFonts w:eastAsia="Calibri"/>
          <w:u w:val="single"/>
        </w:rPr>
        <w:t xml:space="preserve"> and quarantine, that might </w:t>
      </w:r>
      <w:r w:rsidRPr="004E5579">
        <w:rPr>
          <w:rFonts w:eastAsia="Calibri"/>
          <w:b/>
          <w:iCs/>
          <w:highlight w:val="cyan"/>
          <w:u w:val="single"/>
          <w:bdr w:val="single" w:sz="8" w:space="0" w:color="auto"/>
        </w:rPr>
        <w:t>inhibit</w:t>
      </w:r>
      <w:r w:rsidRPr="004E5579">
        <w:rPr>
          <w:rFonts w:eastAsia="Calibri"/>
          <w:u w:val="single"/>
        </w:rPr>
        <w:t xml:space="preserve"> the further </w:t>
      </w:r>
      <w:r w:rsidRPr="004E5579">
        <w:rPr>
          <w:rFonts w:eastAsia="Calibri"/>
          <w:b/>
          <w:iCs/>
          <w:highlight w:val="cyan"/>
          <w:u w:val="single"/>
          <w:bdr w:val="single" w:sz="8" w:space="0" w:color="auto"/>
        </w:rPr>
        <w:t>spread</w:t>
      </w:r>
      <w:r w:rsidRPr="004E5579">
        <w:rPr>
          <w:rFonts w:eastAsia="Calibri"/>
          <w:highlight w:val="cyan"/>
          <w:u w:val="single"/>
        </w:rPr>
        <w:t xml:space="preserve"> of the pandemic</w:t>
      </w:r>
      <w:r w:rsidRPr="004E5579">
        <w:rPr>
          <w:rFonts w:eastAsia="Calibri"/>
          <w:sz w:val="16"/>
          <w:lang w:val="en-GB"/>
        </w:rPr>
        <w:t>, necessitating additional effort to intentionally spread the infection. It is highly uncertain how much of an additional barrier this might create to an extinction threat, even in a future in which an AI agent has overcome the previous barrier by acquiring the capability to interact with the physical world in a general way.</w:t>
      </w:r>
    </w:p>
    <w:p w14:paraId="7E2F47E1" w14:textId="77777777" w:rsidR="0093623D" w:rsidRPr="00B06AA0" w:rsidRDefault="0093623D" w:rsidP="0093623D">
      <w:pPr>
        <w:keepNext/>
        <w:keepLines/>
        <w:pageBreakBefore/>
        <w:spacing w:before="40" w:after="0"/>
        <w:jc w:val="center"/>
        <w:outlineLvl w:val="2"/>
        <w:rPr>
          <w:rFonts w:eastAsia="Times New Roman" w:cs="Times New Roman"/>
          <w:b/>
          <w:sz w:val="32"/>
          <w:szCs w:val="24"/>
          <w:u w:val="single"/>
        </w:rPr>
      </w:pPr>
      <w:r w:rsidRPr="00B06AA0">
        <w:rPr>
          <w:rFonts w:eastAsia="Times New Roman" w:cs="Times New Roman"/>
          <w:b/>
          <w:sz w:val="32"/>
          <w:szCs w:val="24"/>
          <w:u w:val="single"/>
        </w:rPr>
        <w:t>!D---Disease---1NC</w:t>
      </w:r>
    </w:p>
    <w:p w14:paraId="76E58DF4" w14:textId="77777777" w:rsidR="0093623D" w:rsidRPr="00B06AA0" w:rsidRDefault="0093623D" w:rsidP="0093623D">
      <w:pPr>
        <w:keepNext/>
        <w:keepLines/>
        <w:spacing w:before="40" w:after="0"/>
        <w:outlineLvl w:val="3"/>
        <w:rPr>
          <w:rFonts w:eastAsia="Times New Roman" w:cs="Times New Roman"/>
          <w:b/>
          <w:iCs/>
          <w:sz w:val="26"/>
        </w:rPr>
      </w:pPr>
      <w:r w:rsidRPr="00B06AA0">
        <w:rPr>
          <w:rFonts w:eastAsia="Times New Roman" w:cs="Times New Roman"/>
          <w:b/>
          <w:iCs/>
          <w:sz w:val="26"/>
        </w:rPr>
        <w:t>Humans survive even novel pathogens.</w:t>
      </w:r>
    </w:p>
    <w:p w14:paraId="5F83B65C" w14:textId="77777777" w:rsidR="0093623D" w:rsidRPr="00B06AA0" w:rsidRDefault="0093623D" w:rsidP="0093623D">
      <w:pPr>
        <w:rPr>
          <w:rFonts w:eastAsia="Calibri"/>
          <w:lang w:val="en-GB"/>
        </w:rPr>
      </w:pPr>
      <w:r w:rsidRPr="00B06AA0">
        <w:rPr>
          <w:rFonts w:eastAsia="Calibri"/>
          <w:b/>
          <w:bCs/>
          <w:sz w:val="26"/>
        </w:rPr>
        <w:t>Vermeer</w:t>
      </w:r>
      <w:r w:rsidRPr="00B06AA0">
        <w:rPr>
          <w:rFonts w:eastAsia="Calibri"/>
          <w:lang w:val="en-GB"/>
        </w:rPr>
        <w:t xml:space="preserve"> et al </w:t>
      </w:r>
      <w:r w:rsidRPr="00B06AA0">
        <w:rPr>
          <w:rFonts w:eastAsia="Calibri"/>
          <w:b/>
          <w:bCs/>
          <w:sz w:val="26"/>
        </w:rPr>
        <w:t>25</w:t>
      </w:r>
      <w:r w:rsidRPr="00B06AA0">
        <w:rPr>
          <w:rFonts w:eastAsia="Calibri"/>
          <w:lang w:val="en-GB"/>
        </w:rPr>
        <w:t xml:space="preserve">, *Senior Physical Scientist, PhD, Chemistry, Northwestern University (Michael J.D., Emily Lathrop, Alvin Moon, 5-6-25, “On the Extinction Risk from Artificial Intelligence,” </w:t>
      </w:r>
      <w:r w:rsidRPr="00B06AA0">
        <w:rPr>
          <w:rFonts w:eastAsia="Calibri"/>
          <w:i/>
          <w:iCs/>
          <w:lang w:val="en-GB"/>
        </w:rPr>
        <w:t>RAND Corporation</w:t>
      </w:r>
      <w:r w:rsidRPr="00B06AA0">
        <w:rPr>
          <w:rFonts w:eastAsia="Calibri"/>
          <w:lang w:val="en-GB"/>
        </w:rPr>
        <w:t xml:space="preserve">, </w:t>
      </w:r>
      <w:hyperlink r:id="rId9" w:anchor="document-details" w:history="1">
        <w:r w:rsidRPr="00B06AA0">
          <w:rPr>
            <w:rFonts w:eastAsia="Calibri"/>
            <w:color w:val="0563C1"/>
            <w:u w:val="single"/>
            <w:lang w:val="en-GB"/>
          </w:rPr>
          <w:t>https://www.rand.org/pubs/research_reports/RRA3034-1.html#document-details</w:t>
        </w:r>
      </w:hyperlink>
      <w:r w:rsidRPr="00B06AA0">
        <w:rPr>
          <w:rFonts w:eastAsia="Calibri"/>
          <w:lang w:val="en-GB"/>
        </w:rPr>
        <w:t xml:space="preserve">, Accessed: 9/23/25)—js </w:t>
      </w:r>
    </w:p>
    <w:p w14:paraId="5AF7D6D7" w14:textId="77777777" w:rsidR="0093623D" w:rsidRPr="00B06AA0" w:rsidRDefault="0093623D" w:rsidP="0093623D">
      <w:pPr>
        <w:rPr>
          <w:rFonts w:eastAsia="Calibri"/>
          <w:sz w:val="16"/>
        </w:rPr>
      </w:pPr>
      <w:r w:rsidRPr="00B06AA0">
        <w:rPr>
          <w:rFonts w:eastAsia="Calibri"/>
          <w:u w:val="single"/>
        </w:rPr>
        <w:t>To support this assertion, we look first to historical pandemics. Natural biological threats have existed for millennia. The 14th-century bubonic plague—the Black Death—wiped out 30–50 percent of Europe’s population, and the 1918 influenza pandemic resulted in 50 million deaths worldwide (Shipman, 2014).</w:t>
      </w:r>
      <w:r w:rsidRPr="00B06AA0">
        <w:rPr>
          <w:rFonts w:eastAsia="Calibri"/>
          <w:sz w:val="16"/>
        </w:rPr>
        <w:t xml:space="preserve"> The combination of drought and pathogens introduced during the European conquest of Mexico in the 16th century led to more than a 90-percent reduction in the native population (Acuna-Soto et al., 2002). </w:t>
      </w:r>
      <w:r w:rsidRPr="00B06AA0">
        <w:rPr>
          <w:rFonts w:eastAsia="Calibri"/>
          <w:u w:val="single"/>
        </w:rPr>
        <w:t xml:space="preserve">However, although these examples led to drastic human population declines, they </w:t>
      </w:r>
      <w:r w:rsidRPr="00B06AA0">
        <w:rPr>
          <w:rFonts w:eastAsia="Calibri"/>
          <w:b/>
          <w:iCs/>
          <w:u w:val="single"/>
          <w:bdr w:val="single" w:sz="8" w:space="0" w:color="auto"/>
        </w:rPr>
        <w:t>did not fully extinguish the human population</w:t>
      </w:r>
      <w:r w:rsidRPr="00B06AA0">
        <w:rPr>
          <w:rFonts w:eastAsia="Calibri"/>
          <w:u w:val="single"/>
        </w:rPr>
        <w:t xml:space="preserve">. Indeed, with one known exception—the extinction of the Christmas Island rat, preceded by the emergence of a deadly pathogen in the population—there are </w:t>
      </w:r>
      <w:r w:rsidRPr="00B06AA0">
        <w:rPr>
          <w:rFonts w:eastAsia="Calibri"/>
          <w:b/>
          <w:iCs/>
          <w:highlight w:val="cyan"/>
          <w:u w:val="single"/>
          <w:bdr w:val="single" w:sz="8" w:space="0" w:color="auto"/>
        </w:rPr>
        <w:t>no</w:t>
      </w:r>
      <w:r w:rsidRPr="00B06AA0">
        <w:rPr>
          <w:rFonts w:eastAsia="Calibri"/>
          <w:u w:val="single"/>
        </w:rPr>
        <w:t xml:space="preserve"> well-corroborated </w:t>
      </w:r>
      <w:r w:rsidRPr="00B06AA0">
        <w:rPr>
          <w:rFonts w:eastAsia="Calibri"/>
          <w:b/>
          <w:iCs/>
          <w:highlight w:val="cyan"/>
          <w:u w:val="single"/>
          <w:bdr w:val="single" w:sz="8" w:space="0" w:color="auto"/>
        </w:rPr>
        <w:t>instance</w:t>
      </w:r>
      <w:r w:rsidRPr="00B06AA0">
        <w:rPr>
          <w:rFonts w:eastAsia="Calibri"/>
          <w:b/>
          <w:iCs/>
          <w:u w:val="single"/>
          <w:bdr w:val="single" w:sz="8" w:space="0" w:color="auto"/>
        </w:rPr>
        <w:t>s</w:t>
      </w:r>
      <w:r w:rsidRPr="00B06AA0">
        <w:rPr>
          <w:rFonts w:eastAsia="Calibri"/>
          <w:highlight w:val="cyan"/>
          <w:u w:val="single"/>
        </w:rPr>
        <w:t xml:space="preserve"> of pathogens causing </w:t>
      </w:r>
      <w:r w:rsidRPr="00B06AA0">
        <w:rPr>
          <w:rFonts w:eastAsia="Calibri"/>
          <w:u w:val="single"/>
        </w:rPr>
        <w:t xml:space="preserve">the complete </w:t>
      </w:r>
      <w:r w:rsidRPr="00B06AA0">
        <w:rPr>
          <w:rFonts w:eastAsia="Calibri"/>
          <w:highlight w:val="cyan"/>
          <w:u w:val="single"/>
        </w:rPr>
        <w:t>extinction of a mammal</w:t>
      </w:r>
      <w:r w:rsidRPr="00B06AA0">
        <w:rPr>
          <w:rFonts w:eastAsia="Calibri"/>
          <w:u w:val="single"/>
        </w:rPr>
        <w:t>ian species</w:t>
      </w:r>
      <w:r w:rsidRPr="00B06AA0">
        <w:rPr>
          <w:rFonts w:eastAsia="Calibri"/>
          <w:sz w:val="16"/>
        </w:rPr>
        <w:t xml:space="preserve"> (Wyatt et al., 2008).</w:t>
      </w:r>
    </w:p>
    <w:p w14:paraId="70F9D3C3" w14:textId="77777777" w:rsidR="0093623D" w:rsidRPr="00B06AA0" w:rsidRDefault="0093623D" w:rsidP="0093623D">
      <w:pPr>
        <w:rPr>
          <w:rFonts w:eastAsia="Calibri"/>
          <w:sz w:val="16"/>
        </w:rPr>
      </w:pPr>
      <w:r w:rsidRPr="00B06AA0">
        <w:rPr>
          <w:rFonts w:eastAsia="Calibri"/>
          <w:u w:val="single"/>
        </w:rPr>
        <w:t xml:space="preserve">A greater threat would likely come from novel </w:t>
      </w:r>
      <w:r w:rsidRPr="00B06AA0">
        <w:rPr>
          <w:rFonts w:eastAsia="Calibri"/>
          <w:highlight w:val="cyan"/>
          <w:u w:val="single"/>
        </w:rPr>
        <w:t>pathogens</w:t>
      </w:r>
      <w:r w:rsidRPr="00B06AA0">
        <w:rPr>
          <w:rFonts w:eastAsia="Calibri"/>
          <w:u w:val="single"/>
        </w:rPr>
        <w:t xml:space="preserve">, including both </w:t>
      </w:r>
      <w:r w:rsidRPr="00B06AA0">
        <w:rPr>
          <w:rFonts w:eastAsia="Calibri"/>
          <w:b/>
          <w:iCs/>
          <w:u w:val="single"/>
          <w:bdr w:val="single" w:sz="8" w:space="0" w:color="auto"/>
        </w:rPr>
        <w:t>modified</w:t>
      </w:r>
      <w:r w:rsidRPr="00B06AA0">
        <w:rPr>
          <w:rFonts w:eastAsia="Calibri"/>
          <w:u w:val="single"/>
        </w:rPr>
        <w:t xml:space="preserve"> natural pathogens or completely </w:t>
      </w:r>
      <w:r w:rsidRPr="00B06AA0">
        <w:rPr>
          <w:rFonts w:eastAsia="Calibri"/>
          <w:b/>
          <w:iCs/>
          <w:u w:val="single"/>
          <w:bdr w:val="single" w:sz="8" w:space="0" w:color="auto"/>
        </w:rPr>
        <w:t>de novo pathogens</w:t>
      </w:r>
      <w:r w:rsidRPr="00B06AA0">
        <w:rPr>
          <w:rFonts w:eastAsia="Calibri"/>
          <w:u w:val="single"/>
        </w:rPr>
        <w:t xml:space="preserve">, designed for high transmissibility and high lethality. However, </w:t>
      </w:r>
      <w:r w:rsidRPr="00B06AA0">
        <w:rPr>
          <w:rFonts w:eastAsia="Calibri"/>
          <w:highlight w:val="cyan"/>
          <w:u w:val="single"/>
        </w:rPr>
        <w:t>even</w:t>
      </w:r>
      <w:r w:rsidRPr="00B06AA0">
        <w:rPr>
          <w:rFonts w:eastAsia="Calibri"/>
          <w:u w:val="single"/>
        </w:rPr>
        <w:t xml:space="preserve"> pathogens </w:t>
      </w:r>
      <w:r w:rsidRPr="00B06AA0">
        <w:rPr>
          <w:rFonts w:eastAsia="Calibri"/>
          <w:b/>
          <w:iCs/>
          <w:highlight w:val="cyan"/>
          <w:u w:val="single"/>
          <w:bdr w:val="single" w:sz="8" w:space="0" w:color="auto"/>
        </w:rPr>
        <w:t>designed</w:t>
      </w:r>
      <w:r w:rsidRPr="00B06AA0">
        <w:rPr>
          <w:rFonts w:eastAsia="Calibri"/>
          <w:highlight w:val="cyan"/>
          <w:u w:val="single"/>
        </w:rPr>
        <w:t xml:space="preserve"> </w:t>
      </w:r>
      <w:r w:rsidRPr="00B06AA0">
        <w:rPr>
          <w:rFonts w:eastAsia="Calibri"/>
          <w:u w:val="single"/>
        </w:rPr>
        <w:t xml:space="preserve">to cause these effects might be </w:t>
      </w:r>
      <w:r w:rsidRPr="00B06AA0">
        <w:rPr>
          <w:rFonts w:eastAsia="Calibri"/>
          <w:b/>
          <w:iCs/>
          <w:highlight w:val="cyan"/>
          <w:u w:val="single"/>
          <w:bdr w:val="single" w:sz="8" w:space="0" w:color="auto"/>
        </w:rPr>
        <w:t xml:space="preserve">limited by </w:t>
      </w:r>
      <w:r w:rsidRPr="00B06AA0">
        <w:rPr>
          <w:rFonts w:eastAsia="Calibri"/>
          <w:b/>
          <w:iCs/>
          <w:u w:val="single"/>
          <w:bdr w:val="single" w:sz="8" w:space="0" w:color="auto"/>
        </w:rPr>
        <w:t xml:space="preserve">human </w:t>
      </w:r>
      <w:r w:rsidRPr="00B06AA0">
        <w:rPr>
          <w:rFonts w:eastAsia="Calibri"/>
          <w:b/>
          <w:iCs/>
          <w:highlight w:val="cyan"/>
          <w:u w:val="single"/>
          <w:bdr w:val="single" w:sz="8" w:space="0" w:color="auto"/>
        </w:rPr>
        <w:t>heterogeneity</w:t>
      </w:r>
      <w:r w:rsidRPr="00B06AA0">
        <w:rPr>
          <w:rFonts w:eastAsia="Calibri"/>
          <w:u w:val="single"/>
        </w:rPr>
        <w:t xml:space="preserve">. Human genetic diversity plays a key role in limiting the effectiveness of pathogens across populations. Within a population, pathogens </w:t>
      </w:r>
      <w:r w:rsidRPr="00B06AA0">
        <w:rPr>
          <w:rFonts w:eastAsia="Calibri"/>
          <w:b/>
          <w:iCs/>
          <w:u w:val="single"/>
          <w:bdr w:val="single" w:sz="8" w:space="0" w:color="auto"/>
        </w:rPr>
        <w:t>affect individuals differently</w:t>
      </w:r>
      <w:r w:rsidRPr="00B06AA0">
        <w:rPr>
          <w:rFonts w:eastAsia="Calibri"/>
          <w:u w:val="single"/>
        </w:rPr>
        <w:t xml:space="preserve"> depending on factors related to the specific genetic characteristics</w:t>
      </w:r>
      <w:r w:rsidRPr="00B06AA0">
        <w:rPr>
          <w:rFonts w:eastAsia="Calibri"/>
          <w:sz w:val="16"/>
        </w:rPr>
        <w:t xml:space="preserve"> of each host (Jones, 2021). Some individuals or subpopulations might possess genetic traits that confer resistance or immunity to certain pathogens. For example, differences in viral receptors between individuals can affect the ability of the hepatitis C virus to enter a host’s cells (Huang et al., 2019). </w:t>
      </w:r>
    </w:p>
    <w:p w14:paraId="3B3DE1FE" w14:textId="77777777" w:rsidR="0093623D" w:rsidRPr="00B06AA0" w:rsidRDefault="0093623D" w:rsidP="0093623D">
      <w:pPr>
        <w:rPr>
          <w:rFonts w:eastAsia="Calibri"/>
          <w:sz w:val="16"/>
        </w:rPr>
      </w:pPr>
      <w:r w:rsidRPr="00B06AA0">
        <w:rPr>
          <w:rFonts w:eastAsia="Calibri"/>
          <w:sz w:val="16"/>
        </w:rPr>
        <w:t xml:space="preserve">The strength of immune response can vary among individuals, influencing their ability to fight off infections. The </w:t>
      </w:r>
      <w:r w:rsidRPr="00B06AA0">
        <w:rPr>
          <w:rFonts w:eastAsia="Calibri"/>
          <w:highlight w:val="cyan"/>
          <w:u w:val="single"/>
        </w:rPr>
        <w:t>likelihood</w:t>
      </w:r>
      <w:r w:rsidRPr="00B06AA0">
        <w:rPr>
          <w:rFonts w:eastAsia="Calibri"/>
          <w:u w:val="single"/>
        </w:rPr>
        <w:t xml:space="preserve"> that a </w:t>
      </w:r>
      <w:r w:rsidRPr="00B06AA0">
        <w:rPr>
          <w:rFonts w:eastAsia="Calibri"/>
          <w:highlight w:val="cyan"/>
          <w:u w:val="single"/>
        </w:rPr>
        <w:t>pathogen</w:t>
      </w:r>
      <w:r w:rsidRPr="00B06AA0">
        <w:rPr>
          <w:rFonts w:eastAsia="Calibri"/>
          <w:u w:val="single"/>
        </w:rPr>
        <w:t xml:space="preserve"> will </w:t>
      </w:r>
      <w:r w:rsidRPr="00B06AA0">
        <w:rPr>
          <w:rFonts w:eastAsia="Calibri"/>
          <w:highlight w:val="cyan"/>
          <w:u w:val="single"/>
        </w:rPr>
        <w:t>cause death</w:t>
      </w:r>
      <w:r w:rsidRPr="00B06AA0">
        <w:rPr>
          <w:rFonts w:eastAsia="Calibri"/>
          <w:u w:val="single"/>
        </w:rPr>
        <w:t xml:space="preserve"> is influenced by the immune response that an individual is able to put up against the pathogen (Rouse and Sehrawat, 2010), meaning that outcomes will </w:t>
      </w:r>
      <w:r w:rsidRPr="00B06AA0">
        <w:rPr>
          <w:rFonts w:eastAsia="Calibri"/>
          <w:b/>
          <w:iCs/>
          <w:highlight w:val="cyan"/>
          <w:u w:val="single"/>
          <w:bdr w:val="single" w:sz="8" w:space="0" w:color="auto"/>
        </w:rPr>
        <w:t>vary</w:t>
      </w:r>
      <w:r w:rsidRPr="00B06AA0">
        <w:rPr>
          <w:rFonts w:eastAsia="Calibri"/>
          <w:highlight w:val="cyan"/>
          <w:u w:val="single"/>
        </w:rPr>
        <w:t xml:space="preserve"> </w:t>
      </w:r>
      <w:r w:rsidRPr="00B06AA0">
        <w:rPr>
          <w:rFonts w:eastAsia="Calibri"/>
          <w:u w:val="single"/>
        </w:rPr>
        <w:t>between individuals, even when controlling for pathogen dose</w:t>
      </w:r>
      <w:r w:rsidRPr="00B06AA0">
        <w:rPr>
          <w:rFonts w:eastAsia="Calibri"/>
          <w:sz w:val="16"/>
        </w:rPr>
        <w:t xml:space="preserve">. </w:t>
      </w:r>
    </w:p>
    <w:p w14:paraId="50139461" w14:textId="77777777" w:rsidR="0093623D" w:rsidRPr="00B06AA0" w:rsidRDefault="0093623D" w:rsidP="0093623D">
      <w:pPr>
        <w:rPr>
          <w:rFonts w:eastAsia="Calibri"/>
          <w:sz w:val="16"/>
        </w:rPr>
      </w:pPr>
      <w:r w:rsidRPr="00B06AA0">
        <w:rPr>
          <w:rFonts w:eastAsia="Calibri"/>
          <w:sz w:val="16"/>
        </w:rPr>
        <w:t xml:space="preserve">Relatedly, the infection dose—the amount of a pathogen that an individual is exposed to—can significantly alter the course of a disease (Rouse and Sehrawat, 2010). </w:t>
      </w:r>
      <w:r w:rsidRPr="00B06AA0">
        <w:rPr>
          <w:rFonts w:eastAsia="Calibri"/>
          <w:highlight w:val="cyan"/>
          <w:u w:val="single"/>
        </w:rPr>
        <w:t>Individuals who</w:t>
      </w:r>
      <w:r w:rsidRPr="00B06AA0">
        <w:rPr>
          <w:rFonts w:eastAsia="Calibri"/>
          <w:u w:val="single"/>
        </w:rPr>
        <w:t xml:space="preserve"> only </w:t>
      </w:r>
      <w:r w:rsidRPr="00B06AA0">
        <w:rPr>
          <w:rFonts w:eastAsia="Calibri"/>
          <w:highlight w:val="cyan"/>
          <w:u w:val="single"/>
        </w:rPr>
        <w:t>receive a small</w:t>
      </w:r>
      <w:r w:rsidRPr="00B06AA0">
        <w:rPr>
          <w:rFonts w:eastAsia="Calibri"/>
          <w:u w:val="single"/>
        </w:rPr>
        <w:t xml:space="preserve"> infection </w:t>
      </w:r>
      <w:r w:rsidRPr="00B06AA0">
        <w:rPr>
          <w:rFonts w:eastAsia="Calibri"/>
          <w:highlight w:val="cyan"/>
          <w:u w:val="single"/>
        </w:rPr>
        <w:t xml:space="preserve">dose </w:t>
      </w:r>
      <w:r w:rsidRPr="00B06AA0">
        <w:rPr>
          <w:rFonts w:eastAsia="Calibri"/>
          <w:u w:val="single"/>
        </w:rPr>
        <w:t xml:space="preserve">have a higher chance of successfully </w:t>
      </w:r>
      <w:r w:rsidRPr="00B06AA0">
        <w:rPr>
          <w:rFonts w:eastAsia="Calibri"/>
          <w:highlight w:val="cyan"/>
          <w:u w:val="single"/>
        </w:rPr>
        <w:t>mount</w:t>
      </w:r>
      <w:r w:rsidRPr="00B06AA0">
        <w:rPr>
          <w:rFonts w:eastAsia="Calibri"/>
          <w:u w:val="single"/>
        </w:rPr>
        <w:t xml:space="preserve">ing </w:t>
      </w:r>
      <w:r w:rsidRPr="00B06AA0">
        <w:rPr>
          <w:rFonts w:eastAsia="Calibri"/>
          <w:highlight w:val="cyan"/>
          <w:u w:val="single"/>
        </w:rPr>
        <w:t>an immune response</w:t>
      </w:r>
      <w:r w:rsidRPr="00B06AA0">
        <w:rPr>
          <w:rFonts w:eastAsia="Calibri"/>
          <w:u w:val="single"/>
        </w:rPr>
        <w:t xml:space="preserve">, and infection dose is a factor that cannot easily be controlled for. This is the case not only for transmissible pathogens that spread person-toperson but also for nontransmissible pathogens, such as Bacillus anthracis, the causative agent of anthrax. As a result, it is </w:t>
      </w:r>
      <w:r w:rsidRPr="00B06AA0">
        <w:rPr>
          <w:rFonts w:eastAsia="Calibri"/>
          <w:b/>
          <w:iCs/>
          <w:highlight w:val="cyan"/>
          <w:u w:val="single"/>
          <w:bdr w:val="single" w:sz="8" w:space="0" w:color="auto"/>
        </w:rPr>
        <w:t>unlikely</w:t>
      </w:r>
      <w:r w:rsidRPr="00B06AA0">
        <w:rPr>
          <w:rFonts w:eastAsia="Calibri"/>
          <w:u w:val="single"/>
        </w:rPr>
        <w:t xml:space="preserve"> that </w:t>
      </w:r>
      <w:r w:rsidRPr="00B06AA0">
        <w:rPr>
          <w:rFonts w:eastAsia="Calibri"/>
          <w:highlight w:val="cyan"/>
          <w:u w:val="single"/>
        </w:rPr>
        <w:t xml:space="preserve">even a </w:t>
      </w:r>
      <w:r w:rsidRPr="00B06AA0">
        <w:rPr>
          <w:rFonts w:eastAsia="Calibri"/>
          <w:b/>
          <w:iCs/>
          <w:highlight w:val="cyan"/>
          <w:u w:val="single"/>
          <w:bdr w:val="single" w:sz="8" w:space="0" w:color="auto"/>
        </w:rPr>
        <w:t>carefully engineered pathogen</w:t>
      </w:r>
      <w:r w:rsidRPr="00B06AA0">
        <w:rPr>
          <w:rFonts w:eastAsia="Calibri"/>
          <w:highlight w:val="cyan"/>
          <w:u w:val="single"/>
        </w:rPr>
        <w:t xml:space="preserve"> would be </w:t>
      </w:r>
      <w:r w:rsidRPr="00B06AA0">
        <w:rPr>
          <w:rFonts w:eastAsia="Calibri"/>
          <w:b/>
          <w:iCs/>
          <w:u w:val="single"/>
          <w:bdr w:val="single" w:sz="8" w:space="0" w:color="auto"/>
        </w:rPr>
        <w:t xml:space="preserve">100 percent </w:t>
      </w:r>
      <w:r w:rsidRPr="00B06AA0">
        <w:rPr>
          <w:rFonts w:eastAsia="Calibri"/>
          <w:b/>
          <w:iCs/>
          <w:highlight w:val="cyan"/>
          <w:u w:val="single"/>
          <w:bdr w:val="single" w:sz="8" w:space="0" w:color="auto"/>
        </w:rPr>
        <w:t xml:space="preserve">lethal </w:t>
      </w:r>
      <w:r w:rsidRPr="00B06AA0">
        <w:rPr>
          <w:rFonts w:eastAsia="Calibri"/>
          <w:b/>
          <w:iCs/>
          <w:u w:val="single"/>
          <w:bdr w:val="single" w:sz="8" w:space="0" w:color="auto"/>
        </w:rPr>
        <w:t>for all humans</w:t>
      </w:r>
      <w:r w:rsidRPr="00B06AA0">
        <w:rPr>
          <w:rFonts w:eastAsia="Calibri"/>
          <w:sz w:val="16"/>
        </w:rPr>
        <w:t xml:space="preserve">, as certain individuals or populations might possess traits that allow them to fight the disease or receive a nonlethal dose of the pathogen that causes the disease. Case studies have suggested that exposure to even highly lethal viruses, such as rabies, is not always fatal (Gold et al., 2020). </w:t>
      </w:r>
    </w:p>
    <w:p w14:paraId="1A30358B" w14:textId="77777777" w:rsidR="0093623D" w:rsidRPr="00B06AA0" w:rsidRDefault="0093623D" w:rsidP="0093623D">
      <w:pPr>
        <w:rPr>
          <w:rFonts w:eastAsia="Calibri"/>
          <w:sz w:val="16"/>
        </w:rPr>
      </w:pPr>
      <w:r w:rsidRPr="00B06AA0">
        <w:rPr>
          <w:rFonts w:eastAsia="Calibri"/>
          <w:sz w:val="16"/>
        </w:rPr>
        <w:t xml:space="preserve">The postinfection survival of some individuals leads to several important consequences. First, some </w:t>
      </w:r>
      <w:r w:rsidRPr="00B06AA0">
        <w:rPr>
          <w:rFonts w:eastAsia="Calibri"/>
          <w:highlight w:val="cyan"/>
          <w:u w:val="single"/>
        </w:rPr>
        <w:t xml:space="preserve">populations </w:t>
      </w:r>
      <w:r w:rsidRPr="00B06AA0">
        <w:rPr>
          <w:rFonts w:eastAsia="Calibri"/>
          <w:u w:val="single"/>
        </w:rPr>
        <w:t xml:space="preserve">will </w:t>
      </w:r>
      <w:r w:rsidRPr="00B06AA0">
        <w:rPr>
          <w:rFonts w:eastAsia="Calibri"/>
          <w:highlight w:val="cyan"/>
          <w:u w:val="single"/>
        </w:rPr>
        <w:t>emerge with immunity</w:t>
      </w:r>
      <w:r w:rsidRPr="00B06AA0">
        <w:rPr>
          <w:rFonts w:eastAsia="Calibri"/>
          <w:u w:val="single"/>
        </w:rPr>
        <w:t xml:space="preserve">; survivors might develop immunological memory, thereby reducing the severity of disease on reinfection. Second, over generations, </w:t>
      </w:r>
      <w:r w:rsidRPr="00B06AA0">
        <w:rPr>
          <w:rFonts w:eastAsia="Calibri"/>
          <w:highlight w:val="cyan"/>
          <w:u w:val="single"/>
        </w:rPr>
        <w:t xml:space="preserve">natural selection </w:t>
      </w:r>
      <w:r w:rsidRPr="00B06AA0">
        <w:rPr>
          <w:rFonts w:eastAsia="Calibri"/>
          <w:u w:val="single"/>
        </w:rPr>
        <w:t>will dictate that hosts with immune systems that are better equipped to fight off a pathogen will survive and pass along those traits to offspring. Third, subpopulations with increased immunity within a larger population can alter disease dynamics</w:t>
      </w:r>
      <w:r w:rsidRPr="00B06AA0">
        <w:rPr>
          <w:rFonts w:eastAsia="Calibri"/>
          <w:sz w:val="16"/>
        </w:rPr>
        <w:t>, thereby lowering the pool of susceptible individuals and reducing the continued spread of a pathogen in the population (Grassly and Fraser, 2008).</w:t>
      </w:r>
    </w:p>
    <w:p w14:paraId="4682C2FA" w14:textId="77777777" w:rsidR="0093623D" w:rsidRPr="00B06AA0" w:rsidRDefault="0093623D" w:rsidP="0093623D">
      <w:pPr>
        <w:rPr>
          <w:rFonts w:eastAsia="Calibri"/>
          <w:sz w:val="16"/>
        </w:rPr>
      </w:pPr>
      <w:r w:rsidRPr="00B06AA0">
        <w:rPr>
          <w:rFonts w:eastAsia="Calibri"/>
          <w:sz w:val="16"/>
        </w:rPr>
        <w:t xml:space="preserve">Finally, </w:t>
      </w:r>
      <w:r w:rsidRPr="00B06AA0">
        <w:rPr>
          <w:rFonts w:eastAsia="Calibri"/>
          <w:u w:val="single"/>
        </w:rPr>
        <w:t xml:space="preserve">even if a single pathogen could be designed to be consistently highly lethal after many replications, we assert that sufficient numbers of humans would likely survive to avoid extinction. </w:t>
      </w:r>
      <w:r w:rsidRPr="00B06AA0">
        <w:rPr>
          <w:rFonts w:eastAsia="Calibri"/>
          <w:highlight w:val="cyan"/>
          <w:u w:val="single"/>
        </w:rPr>
        <w:t>A virus that was 99</w:t>
      </w:r>
      <w:r w:rsidRPr="00B06AA0">
        <w:rPr>
          <w:rFonts w:eastAsia="Calibri"/>
          <w:u w:val="single"/>
        </w:rPr>
        <w:t xml:space="preserve">.99 percent lethal and reached the entire human population, for example, </w:t>
      </w:r>
      <w:r w:rsidRPr="00B06AA0">
        <w:rPr>
          <w:rFonts w:eastAsia="Calibri"/>
          <w:highlight w:val="cyan"/>
          <w:u w:val="single"/>
        </w:rPr>
        <w:t xml:space="preserve">might leave at least </w:t>
      </w:r>
      <w:r w:rsidRPr="00B06AA0">
        <w:rPr>
          <w:rFonts w:eastAsia="Calibri"/>
          <w:b/>
          <w:iCs/>
          <w:highlight w:val="cyan"/>
          <w:u w:val="single"/>
          <w:bdr w:val="single" w:sz="8" w:space="0" w:color="auto"/>
        </w:rPr>
        <w:t>800,000 individuals alive</w:t>
      </w:r>
      <w:r w:rsidRPr="00B06AA0">
        <w:rPr>
          <w:rFonts w:eastAsia="Calibri"/>
          <w:sz w:val="16"/>
        </w:rPr>
        <w:t>. As previously noted, the minimum viable population for human beings is unknown, but it is likely well below 800,000 people.</w:t>
      </w:r>
    </w:p>
    <w:p w14:paraId="217ED47A" w14:textId="77777777" w:rsidR="0093623D" w:rsidRPr="00B06AA0" w:rsidRDefault="0093623D" w:rsidP="0093623D">
      <w:pPr>
        <w:rPr>
          <w:rFonts w:eastAsia="Calibri"/>
          <w:sz w:val="16"/>
        </w:rPr>
      </w:pPr>
    </w:p>
    <w:p w14:paraId="19AA1621" w14:textId="77777777" w:rsidR="0093623D" w:rsidRPr="00B06AA0" w:rsidRDefault="0093623D" w:rsidP="0093623D">
      <w:pPr>
        <w:rPr>
          <w:rFonts w:eastAsia="Calibri"/>
          <w:sz w:val="16"/>
        </w:rPr>
      </w:pPr>
    </w:p>
    <w:p w14:paraId="2D1FA03E" w14:textId="77777777" w:rsidR="0093623D" w:rsidRPr="00B06AA0" w:rsidRDefault="0093623D" w:rsidP="0093623D">
      <w:pPr>
        <w:rPr>
          <w:rFonts w:eastAsia="Calibri"/>
          <w:sz w:val="16"/>
        </w:rPr>
      </w:pPr>
    </w:p>
    <w:p w14:paraId="31534377" w14:textId="77777777" w:rsidR="0093623D" w:rsidRPr="004E5579" w:rsidRDefault="0093623D" w:rsidP="0093623D">
      <w:pPr>
        <w:rPr>
          <w:rFonts w:eastAsia="Calibri"/>
          <w:sz w:val="16"/>
        </w:rPr>
      </w:pPr>
    </w:p>
    <w:p w14:paraId="624FF702" w14:textId="77777777" w:rsidR="0093623D" w:rsidRPr="00D86F5A" w:rsidRDefault="0093623D" w:rsidP="0093623D"/>
    <w:p w14:paraId="30C3EC35" w14:textId="77777777" w:rsidR="0093623D" w:rsidRPr="00D86F5A" w:rsidRDefault="0093623D" w:rsidP="0093623D">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t>Richards</w:t>
      </w:r>
      <w:r w:rsidRPr="00D86F5A">
        <w:rPr>
          <w:rFonts w:eastAsia="Times New Roman" w:cs="Times New Roman"/>
          <w:b/>
          <w:sz w:val="32"/>
          <w:szCs w:val="24"/>
          <w:u w:val="single"/>
        </w:rPr>
        <w:t>---1NC</w:t>
      </w:r>
    </w:p>
    <w:p w14:paraId="674976FB" w14:textId="77777777" w:rsidR="0093623D" w:rsidRPr="00D86F5A" w:rsidRDefault="0093623D" w:rsidP="0093623D">
      <w:pPr>
        <w:keepNext/>
        <w:keepLines/>
        <w:spacing w:before="40" w:after="0"/>
        <w:outlineLvl w:val="3"/>
        <w:rPr>
          <w:rFonts w:eastAsia="Times New Roman" w:cs="Times New Roman"/>
          <w:b/>
          <w:iCs/>
          <w:sz w:val="26"/>
          <w:u w:val="single"/>
        </w:rPr>
      </w:pPr>
      <w:r w:rsidRPr="00D86F5A">
        <w:rPr>
          <w:rFonts w:eastAsia="Times New Roman" w:cs="Times New Roman"/>
          <w:b/>
          <w:iCs/>
          <w:sz w:val="26"/>
        </w:rPr>
        <w:t xml:space="preserve">AI won’t wipe out humanity---its </w:t>
      </w:r>
      <w:r w:rsidRPr="00D86F5A">
        <w:rPr>
          <w:rFonts w:eastAsia="Times New Roman" w:cs="Times New Roman"/>
          <w:b/>
          <w:iCs/>
          <w:sz w:val="26"/>
          <w:u w:val="single"/>
        </w:rPr>
        <w:t>goals</w:t>
      </w:r>
      <w:r w:rsidRPr="00D86F5A">
        <w:rPr>
          <w:rFonts w:eastAsia="Times New Roman" w:cs="Times New Roman"/>
          <w:b/>
          <w:iCs/>
          <w:sz w:val="26"/>
        </w:rPr>
        <w:t xml:space="preserve"> and </w:t>
      </w:r>
      <w:r w:rsidRPr="00D86F5A">
        <w:rPr>
          <w:rFonts w:eastAsia="Times New Roman" w:cs="Times New Roman"/>
          <w:b/>
          <w:iCs/>
          <w:sz w:val="26"/>
          <w:u w:val="single"/>
        </w:rPr>
        <w:t>existence</w:t>
      </w:r>
      <w:r w:rsidRPr="00D86F5A">
        <w:rPr>
          <w:rFonts w:eastAsia="Times New Roman" w:cs="Times New Roman"/>
          <w:b/>
          <w:iCs/>
          <w:sz w:val="26"/>
        </w:rPr>
        <w:t xml:space="preserve"> depend on our survival</w:t>
      </w:r>
      <w:r w:rsidRPr="00D86F5A">
        <w:rPr>
          <w:rFonts w:eastAsia="Times New Roman" w:cs="Times New Roman"/>
          <w:b/>
          <w:iCs/>
          <w:sz w:val="26"/>
          <w:u w:val="single"/>
        </w:rPr>
        <w:t xml:space="preserve"> </w:t>
      </w:r>
    </w:p>
    <w:p w14:paraId="08667133" w14:textId="77777777" w:rsidR="0093623D" w:rsidRPr="00D86F5A" w:rsidRDefault="0093623D" w:rsidP="0093623D">
      <w:pPr>
        <w:rPr>
          <w:rFonts w:eastAsia="Calibri"/>
        </w:rPr>
      </w:pPr>
      <w:r w:rsidRPr="00D86F5A">
        <w:rPr>
          <w:rFonts w:eastAsia="Calibri"/>
          <w:b/>
          <w:bCs/>
          <w:sz w:val="26"/>
        </w:rPr>
        <w:t>Richards 23</w:t>
      </w:r>
      <w:r w:rsidRPr="00D86F5A">
        <w:rPr>
          <w:rFonts w:eastAsia="Calibri"/>
        </w:rPr>
        <w:t>, *PhD, associate professor of computer science and neuroscience at McGill University, and a Canada CIFAR AI Chair at Mila, the Quebec AI Institute. **vice president and fellow at Google Research. ***PhD, associated professor in the Mathematics and Statistics Department of the Université de Montréal. †PhD, assistant professor of computer science at the Université de Montréal. (*Blake Richards, **Blaise Agüera y Arcas, ***Guillaume Lajoie, and †Dhanya Sridhar, 7-18-2023, "The Illusion of AI’s Existential Risk," NOEMA, https://www.noemamag.com/the-illusion-of-ais-existential-risk/)</w:t>
      </w:r>
    </w:p>
    <w:p w14:paraId="5D116839" w14:textId="77777777" w:rsidR="0093623D" w:rsidRPr="00D86F5A" w:rsidRDefault="0093623D" w:rsidP="0093623D">
      <w:pPr>
        <w:rPr>
          <w:rFonts w:eastAsia="Calibri"/>
          <w:sz w:val="16"/>
        </w:rPr>
      </w:pPr>
      <w:r w:rsidRPr="00D86F5A">
        <w:rPr>
          <w:rFonts w:eastAsia="Calibri"/>
          <w:sz w:val="16"/>
        </w:rPr>
        <w:t>Requirements for Speciocide</w:t>
      </w:r>
    </w:p>
    <w:p w14:paraId="7FD84378" w14:textId="77777777" w:rsidR="0093623D" w:rsidRPr="00D86F5A" w:rsidRDefault="0093623D" w:rsidP="0093623D">
      <w:pPr>
        <w:rPr>
          <w:rFonts w:eastAsia="Calibri"/>
          <w:u w:val="single"/>
        </w:rPr>
      </w:pPr>
      <w:r w:rsidRPr="00D86F5A">
        <w:rPr>
          <w:rFonts w:eastAsia="Calibri"/>
          <w:u w:val="single"/>
        </w:rPr>
        <w:t>Discussions about AI’s existential risk often suggest</w:t>
      </w:r>
      <w:r w:rsidRPr="00D86F5A">
        <w:rPr>
          <w:rFonts w:eastAsia="Calibri"/>
          <w:sz w:val="16"/>
        </w:rPr>
        <w:t xml:space="preserve"> that a </w:t>
      </w:r>
      <w:r w:rsidRPr="00D86F5A">
        <w:rPr>
          <w:rFonts w:eastAsia="Calibri"/>
          <w:u w:val="single"/>
        </w:rPr>
        <w:t>superintelligent AI would cause</w:t>
      </w:r>
      <w:r w:rsidRPr="00D86F5A">
        <w:rPr>
          <w:rFonts w:eastAsia="Calibri"/>
          <w:sz w:val="16"/>
        </w:rPr>
        <w:t xml:space="preserve"> our </w:t>
      </w:r>
      <w:r w:rsidRPr="00D86F5A">
        <w:rPr>
          <w:rFonts w:eastAsia="Calibri"/>
          <w:u w:val="single"/>
        </w:rPr>
        <w:t xml:space="preserve">extinction because </w:t>
      </w:r>
      <w:r w:rsidRPr="00D86F5A">
        <w:rPr>
          <w:rFonts w:eastAsia="Calibri"/>
          <w:b/>
          <w:iCs/>
          <w:u w:val="single"/>
          <w:bdr w:val="single" w:sz="8" w:space="0" w:color="auto"/>
        </w:rPr>
        <w:t>more intelligent species</w:t>
      </w:r>
      <w:r w:rsidRPr="00D86F5A">
        <w:rPr>
          <w:rFonts w:eastAsia="Calibri"/>
          <w:u w:val="single"/>
        </w:rPr>
        <w:t xml:space="preserve"> “</w:t>
      </w:r>
      <w:r w:rsidRPr="00D86F5A">
        <w:rPr>
          <w:rFonts w:eastAsia="Calibri"/>
          <w:b/>
          <w:iCs/>
          <w:u w:val="single"/>
          <w:bdr w:val="single" w:sz="8" w:space="0" w:color="auto"/>
        </w:rPr>
        <w:t>naturally</w:t>
      </w:r>
      <w:r w:rsidRPr="00D86F5A">
        <w:rPr>
          <w:rFonts w:eastAsia="Calibri"/>
          <w:u w:val="single"/>
        </w:rPr>
        <w:t>” cause the extinction of less intelligent species.</w:t>
      </w:r>
    </w:p>
    <w:p w14:paraId="26A160F6" w14:textId="77777777" w:rsidR="0093623D" w:rsidRPr="00D86F5A" w:rsidRDefault="0093623D" w:rsidP="0093623D">
      <w:pPr>
        <w:rPr>
          <w:rFonts w:eastAsia="Calibri"/>
          <w:sz w:val="16"/>
        </w:rPr>
      </w:pPr>
      <w:r w:rsidRPr="00D86F5A">
        <w:rPr>
          <w:rFonts w:eastAsia="Calibri"/>
          <w:sz w:val="16"/>
        </w:rPr>
        <w:t>It is true that in Earth’s history, there are examples of one species causing the extinction of another, less intelligent species; extinctions caused by humans are most often cited. (We are, in fact, unaware of any nonhuman example.)</w:t>
      </w:r>
    </w:p>
    <w:p w14:paraId="18117557" w14:textId="77777777" w:rsidR="0093623D" w:rsidRPr="00D86F5A" w:rsidRDefault="0093623D" w:rsidP="0093623D">
      <w:pPr>
        <w:rPr>
          <w:rFonts w:eastAsia="Calibri"/>
          <w:sz w:val="16"/>
        </w:rPr>
      </w:pPr>
      <w:r w:rsidRPr="00D86F5A">
        <w:rPr>
          <w:rFonts w:eastAsia="Calibri"/>
          <w:sz w:val="16"/>
        </w:rPr>
        <w:t xml:space="preserve">However, </w:t>
      </w:r>
      <w:r w:rsidRPr="00D86F5A">
        <w:rPr>
          <w:rFonts w:eastAsia="Calibri"/>
          <w:b/>
          <w:iCs/>
          <w:u w:val="single"/>
          <w:bdr w:val="single" w:sz="8" w:space="0" w:color="auto"/>
        </w:rPr>
        <w:t>superior intelligence</w:t>
      </w:r>
      <w:r w:rsidRPr="00D86F5A">
        <w:rPr>
          <w:rFonts w:eastAsia="Calibri"/>
          <w:u w:val="single"/>
        </w:rPr>
        <w:t xml:space="preserve"> is </w:t>
      </w:r>
      <w:r w:rsidRPr="00D86F5A">
        <w:rPr>
          <w:rFonts w:eastAsia="Calibri"/>
          <w:b/>
          <w:iCs/>
          <w:u w:val="single"/>
          <w:bdr w:val="single" w:sz="8" w:space="0" w:color="auto"/>
        </w:rPr>
        <w:t>not the key determinant</w:t>
      </w:r>
      <w:r w:rsidRPr="00D86F5A">
        <w:rPr>
          <w:rFonts w:eastAsia="Calibri"/>
          <w:sz w:val="16"/>
        </w:rPr>
        <w:t xml:space="preserve"> in such events; </w:t>
      </w:r>
      <w:r w:rsidRPr="00D86F5A">
        <w:rPr>
          <w:rFonts w:eastAsia="Calibri"/>
          <w:u w:val="single"/>
        </w:rPr>
        <w:t>there have been many instances of less intelligent species causing the extinction of more intelligent ones</w:t>
      </w:r>
      <w:r w:rsidRPr="00D86F5A">
        <w:rPr>
          <w:rFonts w:eastAsia="Calibri"/>
          <w:sz w:val="16"/>
        </w:rPr>
        <w:t>. For example, in the Late Devonian, the rapid diversification of plants and the changes to the atmosphere that they induced is believed to have been a cause of one of Earth’s mass extinctions, resulting in the loss of three-quarters of all species, many of which were likely more intelligent than plants.</w:t>
      </w:r>
    </w:p>
    <w:p w14:paraId="70CF5861" w14:textId="77777777" w:rsidR="0093623D" w:rsidRPr="00D86F5A" w:rsidRDefault="0093623D" w:rsidP="0093623D">
      <w:pPr>
        <w:rPr>
          <w:rFonts w:eastAsia="Calibri"/>
          <w:sz w:val="16"/>
        </w:rPr>
      </w:pPr>
      <w:r w:rsidRPr="00D86F5A">
        <w:rPr>
          <w:rFonts w:eastAsia="Calibri"/>
          <w:sz w:val="16"/>
        </w:rPr>
        <w:t xml:space="preserve">More broadly, </w:t>
      </w:r>
      <w:r w:rsidRPr="00D86F5A">
        <w:rPr>
          <w:rFonts w:eastAsia="Calibri"/>
          <w:u w:val="single"/>
        </w:rPr>
        <w:t>interspecies extinction is not a result of some competitive battle for dominance</w:t>
      </w:r>
      <w:r w:rsidRPr="00D86F5A">
        <w:rPr>
          <w:rFonts w:eastAsia="Calibri"/>
          <w:sz w:val="16"/>
        </w:rPr>
        <w:t xml:space="preserve"> between two species. The idea of species forming a hierarchy or “Great Chain of Being” is inaccurate; in reality, </w:t>
      </w:r>
      <w:r w:rsidRPr="00D86F5A">
        <w:rPr>
          <w:rFonts w:eastAsia="Calibri"/>
          <w:highlight w:val="cyan"/>
          <w:u w:val="single"/>
        </w:rPr>
        <w:t>relationships between species</w:t>
      </w:r>
      <w:r w:rsidRPr="00D86F5A">
        <w:rPr>
          <w:rFonts w:eastAsia="Calibri"/>
          <w:u w:val="single"/>
        </w:rPr>
        <w:t xml:space="preserve"> are complex and </w:t>
      </w:r>
      <w:r w:rsidRPr="00D86F5A">
        <w:rPr>
          <w:rFonts w:eastAsia="Calibri"/>
          <w:highlight w:val="cyan"/>
          <w:u w:val="single"/>
        </w:rPr>
        <w:t>form</w:t>
      </w:r>
      <w:r w:rsidRPr="00D86F5A">
        <w:rPr>
          <w:rFonts w:eastAsia="Calibri"/>
          <w:u w:val="single"/>
        </w:rPr>
        <w:t xml:space="preserve"> a </w:t>
      </w:r>
      <w:r w:rsidRPr="00D86F5A">
        <w:rPr>
          <w:rFonts w:eastAsia="Calibri"/>
          <w:b/>
          <w:iCs/>
          <w:u w:val="single"/>
          <w:bdr w:val="single" w:sz="8" w:space="0" w:color="auto"/>
        </w:rPr>
        <w:t>web</w:t>
      </w:r>
      <w:r w:rsidRPr="00D86F5A">
        <w:rPr>
          <w:rFonts w:eastAsia="Calibri"/>
          <w:sz w:val="16"/>
        </w:rPr>
        <w:t xml:space="preserve"> or graph </w:t>
      </w:r>
      <w:r w:rsidRPr="00D86F5A">
        <w:rPr>
          <w:rFonts w:eastAsia="Calibri"/>
          <w:u w:val="single"/>
        </w:rPr>
        <w:t xml:space="preserve">of </w:t>
      </w:r>
      <w:r w:rsidRPr="00D86F5A">
        <w:rPr>
          <w:rFonts w:eastAsia="Calibri"/>
          <w:b/>
          <w:iCs/>
          <w:highlight w:val="cyan"/>
          <w:u w:val="single"/>
          <w:bdr w:val="single" w:sz="8" w:space="0" w:color="auto"/>
        </w:rPr>
        <w:t>mutual interdependence</w:t>
      </w:r>
      <w:r w:rsidRPr="00D86F5A">
        <w:rPr>
          <w:rFonts w:eastAsia="Calibri"/>
          <w:u w:val="single"/>
        </w:rPr>
        <w:t xml:space="preserve"> with no “top” or “bottom.”</w:t>
      </w:r>
      <w:r w:rsidRPr="00D86F5A">
        <w:rPr>
          <w:rFonts w:eastAsia="Calibri"/>
          <w:sz w:val="16"/>
        </w:rPr>
        <w:t xml:space="preserve"> When biologists talk about “dominance” in animal interactions, they usually apply definitions that focus on relationships between individuals of the same species.</w:t>
      </w:r>
    </w:p>
    <w:p w14:paraId="5D7E6FE8" w14:textId="77777777" w:rsidR="0093623D" w:rsidRPr="00D86F5A" w:rsidRDefault="0093623D" w:rsidP="0093623D">
      <w:pPr>
        <w:rPr>
          <w:rFonts w:eastAsia="Calibri"/>
          <w:u w:val="single"/>
        </w:rPr>
      </w:pPr>
      <w:r w:rsidRPr="00D86F5A">
        <w:rPr>
          <w:rFonts w:eastAsia="Calibri"/>
          <w:u w:val="single"/>
        </w:rPr>
        <w:t>Characterizations of evolution as being about interspecies competition and selfishness</w:t>
      </w:r>
      <w:r w:rsidRPr="00D86F5A">
        <w:rPr>
          <w:rFonts w:eastAsia="Calibri"/>
          <w:sz w:val="16"/>
        </w:rPr>
        <w:t xml:space="preserve"> are a </w:t>
      </w:r>
      <w:r w:rsidRPr="00D86F5A">
        <w:rPr>
          <w:rFonts w:eastAsia="Calibri"/>
          <w:b/>
          <w:iCs/>
          <w:u w:val="single"/>
          <w:bdr w:val="single" w:sz="8" w:space="0" w:color="auto"/>
        </w:rPr>
        <w:t>misrepresent</w:t>
      </w:r>
      <w:r w:rsidRPr="00D86F5A">
        <w:rPr>
          <w:rFonts w:eastAsia="Calibri"/>
          <w:sz w:val="16"/>
        </w:rPr>
        <w:t xml:space="preserve">ation of what </w:t>
      </w:r>
      <w:r w:rsidRPr="00D86F5A">
        <w:rPr>
          <w:rFonts w:eastAsia="Calibri"/>
          <w:b/>
          <w:iCs/>
          <w:u w:val="single"/>
          <w:bdr w:val="single" w:sz="8" w:space="0" w:color="auto"/>
        </w:rPr>
        <w:t>evolutionary biology</w:t>
      </w:r>
      <w:r w:rsidRPr="00D86F5A">
        <w:rPr>
          <w:rFonts w:eastAsia="Calibri"/>
          <w:sz w:val="16"/>
        </w:rPr>
        <w:t xml:space="preserve"> tells us and may be rooted in our own unique phylogenetic history as primates — and patriarchal assumptions. In general, </w:t>
      </w:r>
      <w:r w:rsidRPr="00D86F5A">
        <w:rPr>
          <w:rFonts w:eastAsia="Calibri"/>
          <w:b/>
          <w:iCs/>
          <w:u w:val="single"/>
          <w:bdr w:val="single" w:sz="8" w:space="0" w:color="auto"/>
        </w:rPr>
        <w:t>mutualism</w:t>
      </w:r>
      <w:r w:rsidRPr="00D86F5A">
        <w:rPr>
          <w:rFonts w:eastAsia="Calibri"/>
          <w:u w:val="single"/>
        </w:rPr>
        <w:t xml:space="preserve"> and coop</w:t>
      </w:r>
      <w:r w:rsidRPr="00D86F5A">
        <w:rPr>
          <w:rFonts w:eastAsia="Calibri"/>
          <w:sz w:val="16"/>
        </w:rPr>
        <w:t xml:space="preserve">eration </w:t>
      </w:r>
      <w:r w:rsidRPr="00D86F5A">
        <w:rPr>
          <w:rFonts w:eastAsia="Calibri"/>
          <w:u w:val="single"/>
        </w:rPr>
        <w:t xml:space="preserve">between species are </w:t>
      </w:r>
      <w:r w:rsidRPr="00D86F5A">
        <w:rPr>
          <w:rFonts w:eastAsia="Calibri"/>
          <w:b/>
          <w:iCs/>
          <w:u w:val="single"/>
          <w:bdr w:val="single" w:sz="8" w:space="0" w:color="auto"/>
        </w:rPr>
        <w:t>very likely</w:t>
      </w:r>
      <w:r w:rsidRPr="00D86F5A">
        <w:rPr>
          <w:rFonts w:eastAsia="Calibri"/>
          <w:u w:val="single"/>
        </w:rPr>
        <w:t xml:space="preserve"> to emerge from the pressures of natural selection.</w:t>
      </w:r>
    </w:p>
    <w:p w14:paraId="5697FC0F" w14:textId="77777777" w:rsidR="0093623D" w:rsidRPr="00D86F5A" w:rsidRDefault="0093623D" w:rsidP="0093623D">
      <w:pPr>
        <w:rPr>
          <w:rFonts w:eastAsia="Calibri"/>
          <w:sz w:val="16"/>
        </w:rPr>
      </w:pPr>
      <w:r w:rsidRPr="00D86F5A">
        <w:rPr>
          <w:rFonts w:eastAsia="Calibri"/>
          <w:sz w:val="16"/>
        </w:rPr>
        <w:t xml:space="preserve">What we know about extinction events tells us that they are generally caused by changes to the environment, and when they are a result of one species’ impact on another, </w:t>
      </w:r>
      <w:r w:rsidRPr="00D86F5A">
        <w:rPr>
          <w:rFonts w:eastAsia="Calibri"/>
          <w:u w:val="single"/>
        </w:rPr>
        <w:t>extinction is induced in one of three ways: competition for resources, hunting and over-consumption or altering the climate</w:t>
      </w:r>
      <w:r w:rsidRPr="00D86F5A">
        <w:rPr>
          <w:rFonts w:eastAsia="Calibri"/>
          <w:sz w:val="16"/>
        </w:rPr>
        <w:t xml:space="preserve"> or their ecological niche such that resulting environmental conditions lead to their demise. </w:t>
      </w:r>
      <w:r w:rsidRPr="00D86F5A">
        <w:rPr>
          <w:rFonts w:eastAsia="Calibri"/>
          <w:b/>
          <w:iCs/>
          <w:u w:val="single"/>
          <w:bdr w:val="single" w:sz="8" w:space="0" w:color="auto"/>
        </w:rPr>
        <w:t>None</w:t>
      </w:r>
      <w:r w:rsidRPr="00D86F5A">
        <w:rPr>
          <w:rFonts w:eastAsia="Calibri"/>
          <w:u w:val="single"/>
        </w:rPr>
        <w:t xml:space="preserve"> of these three cases apply to AI</w:t>
      </w:r>
      <w:r w:rsidRPr="00D86F5A">
        <w:rPr>
          <w:rFonts w:eastAsia="Calibri"/>
          <w:sz w:val="16"/>
        </w:rPr>
        <w:t xml:space="preserve"> as it stands.</w:t>
      </w:r>
    </w:p>
    <w:p w14:paraId="1FADB10E" w14:textId="77777777" w:rsidR="0093623D" w:rsidRPr="00D86F5A" w:rsidRDefault="0093623D" w:rsidP="0093623D">
      <w:pPr>
        <w:rPr>
          <w:rFonts w:eastAsia="Calibri"/>
          <w:sz w:val="16"/>
        </w:rPr>
      </w:pPr>
      <w:r w:rsidRPr="00D86F5A">
        <w:rPr>
          <w:rFonts w:eastAsia="Calibri"/>
          <w:highlight w:val="cyan"/>
          <w:u w:val="single"/>
        </w:rPr>
        <w:t xml:space="preserve">AI is </w:t>
      </w:r>
      <w:r w:rsidRPr="00D86F5A">
        <w:rPr>
          <w:rFonts w:eastAsia="Calibri"/>
          <w:b/>
          <w:iCs/>
          <w:highlight w:val="cyan"/>
          <w:u w:val="single"/>
          <w:bdr w:val="single" w:sz="8" w:space="0" w:color="auto"/>
        </w:rPr>
        <w:t>not competing</w:t>
      </w:r>
      <w:r w:rsidRPr="00D86F5A">
        <w:rPr>
          <w:rFonts w:eastAsia="Calibri"/>
          <w:highlight w:val="cyan"/>
          <w:u w:val="single"/>
        </w:rPr>
        <w:t xml:space="preserve"> for </w:t>
      </w:r>
      <w:r w:rsidRPr="00D86F5A">
        <w:rPr>
          <w:rFonts w:eastAsia="Calibri"/>
          <w:b/>
          <w:iCs/>
          <w:highlight w:val="cyan"/>
          <w:u w:val="single"/>
          <w:bdr w:val="single" w:sz="8" w:space="0" w:color="auto"/>
        </w:rPr>
        <w:t>resources</w:t>
      </w:r>
      <w:r w:rsidRPr="00D86F5A">
        <w:rPr>
          <w:rFonts w:eastAsia="Calibri"/>
          <w:highlight w:val="cyan"/>
          <w:u w:val="single"/>
        </w:rPr>
        <w:t xml:space="preserve"> with </w:t>
      </w:r>
      <w:r w:rsidRPr="00D86F5A">
        <w:rPr>
          <w:rFonts w:eastAsia="Calibri"/>
          <w:b/>
          <w:iCs/>
          <w:highlight w:val="cyan"/>
          <w:u w:val="single"/>
          <w:bdr w:val="single" w:sz="8" w:space="0" w:color="auto"/>
        </w:rPr>
        <w:t>human</w:t>
      </w:r>
      <w:r w:rsidRPr="00D86F5A">
        <w:rPr>
          <w:rFonts w:eastAsia="Calibri"/>
          <w:u w:val="single"/>
        </w:rPr>
        <w:t xml:space="preserve"> being</w:t>
      </w:r>
      <w:r w:rsidRPr="00D86F5A">
        <w:rPr>
          <w:rFonts w:eastAsia="Calibri"/>
          <w:b/>
          <w:iCs/>
          <w:highlight w:val="cyan"/>
          <w:u w:val="single"/>
          <w:bdr w:val="single" w:sz="8" w:space="0" w:color="auto"/>
        </w:rPr>
        <w:t>s</w:t>
      </w:r>
      <w:r w:rsidRPr="00D86F5A">
        <w:rPr>
          <w:rFonts w:eastAsia="Calibri"/>
          <w:sz w:val="16"/>
        </w:rPr>
        <w:t xml:space="preserve">. Rather, </w:t>
      </w:r>
      <w:r w:rsidRPr="00D86F5A">
        <w:rPr>
          <w:rFonts w:eastAsia="Calibri"/>
          <w:highlight w:val="cyan"/>
          <w:u w:val="single"/>
        </w:rPr>
        <w:t>we provide AI</w:t>
      </w:r>
      <w:r w:rsidRPr="00D86F5A">
        <w:rPr>
          <w:rFonts w:eastAsia="Calibri"/>
          <w:u w:val="single"/>
        </w:rPr>
        <w:t xml:space="preserve"> systems </w:t>
      </w:r>
      <w:r w:rsidRPr="00D86F5A">
        <w:rPr>
          <w:rFonts w:eastAsia="Calibri"/>
          <w:highlight w:val="cyan"/>
          <w:u w:val="single"/>
        </w:rPr>
        <w:t>with</w:t>
      </w:r>
      <w:r w:rsidRPr="00D86F5A">
        <w:rPr>
          <w:rFonts w:eastAsia="Calibri"/>
          <w:u w:val="single"/>
        </w:rPr>
        <w:t xml:space="preserve"> their resources, from </w:t>
      </w:r>
      <w:r w:rsidRPr="00D86F5A">
        <w:rPr>
          <w:rFonts w:eastAsia="Calibri"/>
          <w:highlight w:val="cyan"/>
          <w:u w:val="single"/>
        </w:rPr>
        <w:t>energy and</w:t>
      </w:r>
      <w:r w:rsidRPr="00D86F5A">
        <w:rPr>
          <w:rFonts w:eastAsia="Calibri"/>
          <w:u w:val="single"/>
        </w:rPr>
        <w:t xml:space="preserve"> raw </w:t>
      </w:r>
      <w:r w:rsidRPr="00D86F5A">
        <w:rPr>
          <w:rFonts w:eastAsia="Calibri"/>
          <w:highlight w:val="cyan"/>
          <w:u w:val="single"/>
        </w:rPr>
        <w:t>materials</w:t>
      </w:r>
      <w:r w:rsidRPr="00D86F5A">
        <w:rPr>
          <w:rFonts w:eastAsia="Calibri"/>
          <w:sz w:val="16"/>
        </w:rPr>
        <w:t xml:space="preserve"> to computer chips and network infrastructure. </w:t>
      </w:r>
      <w:r w:rsidRPr="00D86F5A">
        <w:rPr>
          <w:rFonts w:eastAsia="Calibri"/>
          <w:u w:val="single"/>
        </w:rPr>
        <w:t>Without human inputs, AI systems are incapable of maintaining themselves</w:t>
      </w:r>
      <w:r w:rsidRPr="00D86F5A">
        <w:rPr>
          <w:rFonts w:eastAsia="Calibri"/>
          <w:sz w:val="16"/>
        </w:rPr>
        <w:t>.</w:t>
      </w:r>
    </w:p>
    <w:p w14:paraId="656E2540" w14:textId="77777777" w:rsidR="0093623D" w:rsidRPr="00D86F5A" w:rsidRDefault="0093623D" w:rsidP="0093623D">
      <w:pPr>
        <w:rPr>
          <w:rFonts w:eastAsia="Calibri"/>
          <w:sz w:val="16"/>
        </w:rPr>
      </w:pPr>
      <w:r w:rsidRPr="00D86F5A">
        <w:rPr>
          <w:rFonts w:eastAsia="Calibri"/>
          <w:sz w:val="16"/>
        </w:rPr>
        <w:t>If mining, global shipping, and trade of precious metals, building and maintenance of power plants, chip-building factories, data center construction, and internet cable-laying were all fully automated — including all of the logistics and supply chains involved — then perhaps a superintelligent AI could decide that humans are superfluous or a drain on resources, and decide to kill us.</w:t>
      </w:r>
    </w:p>
    <w:p w14:paraId="4D97E6CF" w14:textId="77777777" w:rsidR="0093623D" w:rsidRPr="00D86F5A" w:rsidRDefault="0093623D" w:rsidP="0093623D">
      <w:pPr>
        <w:rPr>
          <w:rFonts w:eastAsia="Calibri"/>
          <w:sz w:val="16"/>
        </w:rPr>
      </w:pPr>
      <w:r w:rsidRPr="00D86F5A">
        <w:rPr>
          <w:rFonts w:eastAsia="Calibri"/>
          <w:sz w:val="16"/>
        </w:rPr>
        <w:t xml:space="preserve">For now, </w:t>
      </w:r>
      <w:r w:rsidRPr="00D86F5A">
        <w:rPr>
          <w:rFonts w:eastAsia="Calibri"/>
          <w:highlight w:val="cyan"/>
          <w:u w:val="single"/>
        </w:rPr>
        <w:t xml:space="preserve">AI </w:t>
      </w:r>
      <w:r w:rsidRPr="00D86F5A">
        <w:rPr>
          <w:rFonts w:eastAsia="Calibri"/>
          <w:b/>
          <w:iCs/>
          <w:highlight w:val="cyan"/>
          <w:u w:val="single"/>
          <w:bdr w:val="single" w:sz="8" w:space="0" w:color="auto"/>
        </w:rPr>
        <w:t>depends on us</w:t>
      </w:r>
      <w:r w:rsidRPr="00D86F5A">
        <w:rPr>
          <w:rFonts w:eastAsia="Calibri"/>
          <w:u w:val="single"/>
        </w:rPr>
        <w:t xml:space="preserve">, and a </w:t>
      </w:r>
      <w:r w:rsidRPr="00D86F5A">
        <w:rPr>
          <w:rFonts w:eastAsia="Calibri"/>
          <w:highlight w:val="cyan"/>
          <w:u w:val="single"/>
        </w:rPr>
        <w:t>superintelligence would</w:t>
      </w:r>
      <w:r w:rsidRPr="00D86F5A">
        <w:rPr>
          <w:rFonts w:eastAsia="Calibri"/>
          <w:u w:val="single"/>
        </w:rPr>
        <w:t xml:space="preserve"> presumably recognize that fact and seek to </w:t>
      </w:r>
      <w:r w:rsidRPr="00D86F5A">
        <w:rPr>
          <w:rFonts w:eastAsia="Calibri"/>
          <w:b/>
          <w:iCs/>
          <w:highlight w:val="cyan"/>
          <w:u w:val="single"/>
          <w:bdr w:val="single" w:sz="8" w:space="0" w:color="auto"/>
        </w:rPr>
        <w:t>preserve</w:t>
      </w:r>
      <w:r w:rsidRPr="00D86F5A">
        <w:rPr>
          <w:rFonts w:eastAsia="Calibri"/>
          <w:highlight w:val="cyan"/>
          <w:u w:val="single"/>
        </w:rPr>
        <w:t xml:space="preserve"> humanity since we are</w:t>
      </w:r>
      <w:r w:rsidRPr="00D86F5A">
        <w:rPr>
          <w:rFonts w:eastAsia="Calibri"/>
          <w:u w:val="single"/>
        </w:rPr>
        <w:t xml:space="preserve"> as </w:t>
      </w:r>
      <w:r w:rsidRPr="00D86F5A">
        <w:rPr>
          <w:rFonts w:eastAsia="Calibri"/>
          <w:b/>
          <w:iCs/>
          <w:highlight w:val="cyan"/>
          <w:u w:val="single"/>
          <w:bdr w:val="single" w:sz="8" w:space="0" w:color="auto"/>
        </w:rPr>
        <w:t>fundamental to AI’s existence</w:t>
      </w:r>
      <w:r w:rsidRPr="00D86F5A">
        <w:rPr>
          <w:rFonts w:eastAsia="Calibri"/>
          <w:highlight w:val="cyan"/>
          <w:u w:val="single"/>
        </w:rPr>
        <w:t xml:space="preserve"> as</w:t>
      </w:r>
      <w:r w:rsidRPr="00D86F5A">
        <w:rPr>
          <w:rFonts w:eastAsia="Calibri"/>
          <w:u w:val="single"/>
        </w:rPr>
        <w:t xml:space="preserve"> </w:t>
      </w:r>
      <w:r w:rsidRPr="00D86F5A">
        <w:rPr>
          <w:rFonts w:eastAsia="Calibri"/>
          <w:sz w:val="16"/>
        </w:rPr>
        <w:t xml:space="preserve">oxygen-producing </w:t>
      </w:r>
      <w:r w:rsidRPr="00D86F5A">
        <w:rPr>
          <w:rFonts w:eastAsia="Calibri"/>
          <w:b/>
          <w:iCs/>
          <w:highlight w:val="cyan"/>
          <w:u w:val="single"/>
          <w:bdr w:val="single" w:sz="8" w:space="0" w:color="auto"/>
        </w:rPr>
        <w:t>plants are to ours</w:t>
      </w:r>
      <w:r w:rsidRPr="00D86F5A">
        <w:rPr>
          <w:rFonts w:eastAsia="Calibri"/>
          <w:sz w:val="16"/>
        </w:rPr>
        <w:t xml:space="preserve">. </w:t>
      </w:r>
      <w:r w:rsidRPr="00D86F5A">
        <w:rPr>
          <w:rFonts w:eastAsia="Calibri"/>
          <w:highlight w:val="cyan"/>
          <w:u w:val="single"/>
        </w:rPr>
        <w:t>This makes</w:t>
      </w:r>
      <w:r w:rsidRPr="00D86F5A">
        <w:rPr>
          <w:rFonts w:eastAsia="Calibri"/>
          <w:sz w:val="16"/>
        </w:rPr>
        <w:t xml:space="preserve"> the evolution of </w:t>
      </w:r>
      <w:r w:rsidRPr="00D86F5A">
        <w:rPr>
          <w:rFonts w:eastAsia="Calibri"/>
          <w:b/>
          <w:iCs/>
          <w:highlight w:val="cyan"/>
          <w:u w:val="single"/>
          <w:bdr w:val="single" w:sz="8" w:space="0" w:color="auto"/>
        </w:rPr>
        <w:t>mutualism</w:t>
      </w:r>
      <w:r w:rsidRPr="00D86F5A">
        <w:rPr>
          <w:rFonts w:eastAsia="Calibri"/>
          <w:u w:val="single"/>
        </w:rPr>
        <w:t xml:space="preserve"> between AI and humans</w:t>
      </w:r>
      <w:r w:rsidRPr="00D86F5A">
        <w:rPr>
          <w:rFonts w:eastAsia="Calibri"/>
          <w:sz w:val="16"/>
        </w:rPr>
        <w:t xml:space="preserve"> a </w:t>
      </w:r>
      <w:r w:rsidRPr="00D86F5A">
        <w:rPr>
          <w:rFonts w:eastAsia="Calibri"/>
          <w:b/>
          <w:iCs/>
          <w:u w:val="single"/>
          <w:bdr w:val="single" w:sz="8" w:space="0" w:color="auto"/>
        </w:rPr>
        <w:t xml:space="preserve">far </w:t>
      </w:r>
      <w:r w:rsidRPr="00D86F5A">
        <w:rPr>
          <w:rFonts w:eastAsia="Calibri"/>
          <w:b/>
          <w:iCs/>
          <w:highlight w:val="cyan"/>
          <w:u w:val="single"/>
          <w:bdr w:val="single" w:sz="8" w:space="0" w:color="auto"/>
        </w:rPr>
        <w:t>more likely</w:t>
      </w:r>
      <w:r w:rsidRPr="00D86F5A">
        <w:rPr>
          <w:rFonts w:eastAsia="Calibri"/>
          <w:sz w:val="16"/>
        </w:rPr>
        <w:t xml:space="preserve"> outcome </w:t>
      </w:r>
      <w:r w:rsidRPr="00D86F5A">
        <w:rPr>
          <w:rFonts w:eastAsia="Calibri"/>
          <w:u w:val="single"/>
        </w:rPr>
        <w:t xml:space="preserve">than </w:t>
      </w:r>
      <w:r w:rsidRPr="00D86F5A">
        <w:rPr>
          <w:rFonts w:eastAsia="Calibri"/>
          <w:b/>
          <w:iCs/>
          <w:u w:val="single"/>
          <w:bdr w:val="single" w:sz="8" w:space="0" w:color="auto"/>
        </w:rPr>
        <w:t>competition</w:t>
      </w:r>
      <w:r w:rsidRPr="00D86F5A">
        <w:rPr>
          <w:rFonts w:eastAsia="Calibri"/>
          <w:sz w:val="16"/>
        </w:rPr>
        <w:t>. Moreover</w:t>
      </w:r>
      <w:r w:rsidRPr="00D86F5A">
        <w:rPr>
          <w:rFonts w:eastAsia="Calibri"/>
          <w:sz w:val="16"/>
          <w:szCs w:val="16"/>
        </w:rPr>
        <w:t xml:space="preserve">, </w:t>
      </w:r>
      <w:r w:rsidRPr="00D86F5A">
        <w:rPr>
          <w:rFonts w:eastAsia="Calibri"/>
          <w:highlight w:val="cyan"/>
          <w:u w:val="single"/>
        </w:rPr>
        <w:t>the path to a</w:t>
      </w:r>
      <w:r w:rsidRPr="00D86F5A">
        <w:rPr>
          <w:rFonts w:eastAsia="Calibri"/>
          <w:u w:val="single"/>
        </w:rPr>
        <w:t xml:space="preserve"> </w:t>
      </w:r>
      <w:r w:rsidRPr="00D86F5A">
        <w:rPr>
          <w:rFonts w:eastAsia="Calibri"/>
          <w:b/>
          <w:iCs/>
          <w:u w:val="single"/>
          <w:bdr w:val="single" w:sz="8" w:space="0" w:color="auto"/>
        </w:rPr>
        <w:t xml:space="preserve">fully </w:t>
      </w:r>
      <w:r w:rsidRPr="00D86F5A">
        <w:rPr>
          <w:rFonts w:eastAsia="Calibri"/>
          <w:b/>
          <w:iCs/>
          <w:highlight w:val="cyan"/>
          <w:u w:val="single"/>
          <w:bdr w:val="single" w:sz="8" w:space="0" w:color="auto"/>
        </w:rPr>
        <w:t>automated</w:t>
      </w:r>
      <w:r w:rsidRPr="00D86F5A">
        <w:rPr>
          <w:rFonts w:eastAsia="Calibri"/>
          <w:u w:val="single"/>
        </w:rPr>
        <w:t xml:space="preserve"> </w:t>
      </w:r>
      <w:r w:rsidRPr="00D86F5A">
        <w:rPr>
          <w:rFonts w:eastAsia="Calibri"/>
          <w:b/>
          <w:iCs/>
          <w:highlight w:val="cyan"/>
          <w:u w:val="single"/>
          <w:bdr w:val="single" w:sz="8" w:space="0" w:color="auto"/>
        </w:rPr>
        <w:t>econ</w:t>
      </w:r>
      <w:r w:rsidRPr="00D86F5A">
        <w:rPr>
          <w:rFonts w:eastAsia="Calibri"/>
          <w:u w:val="single"/>
        </w:rPr>
        <w:t>omy</w:t>
      </w:r>
      <w:r w:rsidRPr="00D86F5A">
        <w:rPr>
          <w:rFonts w:eastAsia="Calibri"/>
          <w:sz w:val="16"/>
        </w:rPr>
        <w:t xml:space="preserve"> — if that is the goal — </w:t>
      </w:r>
      <w:r w:rsidRPr="00D86F5A">
        <w:rPr>
          <w:rFonts w:eastAsia="Calibri"/>
          <w:highlight w:val="cyan"/>
          <w:u w:val="single"/>
        </w:rPr>
        <w:t xml:space="preserve">will be </w:t>
      </w:r>
      <w:r w:rsidRPr="00D86F5A">
        <w:rPr>
          <w:rFonts w:eastAsia="Calibri"/>
          <w:b/>
          <w:iCs/>
          <w:highlight w:val="cyan"/>
          <w:u w:val="single"/>
          <w:bdr w:val="single" w:sz="8" w:space="0" w:color="auto"/>
        </w:rPr>
        <w:t>long</w:t>
      </w:r>
      <w:r w:rsidRPr="00D86F5A">
        <w:rPr>
          <w:rFonts w:eastAsia="Calibri"/>
          <w:u w:val="single"/>
        </w:rPr>
        <w:t xml:space="preserve">, with each major step </w:t>
      </w:r>
      <w:r w:rsidRPr="00D86F5A">
        <w:rPr>
          <w:rFonts w:eastAsia="Calibri"/>
          <w:highlight w:val="cyan"/>
          <w:u w:val="single"/>
        </w:rPr>
        <w:t xml:space="preserve">serving as a </w:t>
      </w:r>
      <w:r w:rsidRPr="00D86F5A">
        <w:rPr>
          <w:rFonts w:eastAsia="Calibri"/>
          <w:b/>
          <w:iCs/>
          <w:highlight w:val="cyan"/>
          <w:u w:val="single"/>
          <w:bdr w:val="single" w:sz="8" w:space="0" w:color="auto"/>
        </w:rPr>
        <w:t>natural checkpoint</w:t>
      </w:r>
      <w:r w:rsidRPr="00D86F5A">
        <w:rPr>
          <w:rFonts w:eastAsia="Calibri"/>
          <w:highlight w:val="cyan"/>
          <w:u w:val="single"/>
        </w:rPr>
        <w:t xml:space="preserve"> for</w:t>
      </w:r>
      <w:r w:rsidRPr="00D86F5A">
        <w:rPr>
          <w:rFonts w:eastAsia="Calibri"/>
          <w:u w:val="single"/>
        </w:rPr>
        <w:t xml:space="preserve"> </w:t>
      </w:r>
      <w:r w:rsidRPr="00D86F5A">
        <w:rPr>
          <w:rFonts w:eastAsia="Calibri"/>
          <w:b/>
          <w:iCs/>
          <w:u w:val="single"/>
          <w:bdr w:val="single" w:sz="8" w:space="0" w:color="auto"/>
        </w:rPr>
        <w:t xml:space="preserve">human </w:t>
      </w:r>
      <w:r w:rsidRPr="00D86F5A">
        <w:rPr>
          <w:rFonts w:eastAsia="Calibri"/>
          <w:b/>
          <w:iCs/>
          <w:highlight w:val="cyan"/>
          <w:u w:val="single"/>
          <w:bdr w:val="single" w:sz="8" w:space="0" w:color="auto"/>
        </w:rPr>
        <w:t>intervention</w:t>
      </w:r>
      <w:r w:rsidRPr="00D86F5A">
        <w:rPr>
          <w:rFonts w:eastAsia="Calibri"/>
          <w:sz w:val="16"/>
        </w:rPr>
        <w:t>.</w:t>
      </w:r>
    </w:p>
    <w:p w14:paraId="577E75E1" w14:textId="77777777" w:rsidR="0093623D" w:rsidRPr="00D86F5A" w:rsidRDefault="0093623D" w:rsidP="0093623D">
      <w:pPr>
        <w:rPr>
          <w:rFonts w:eastAsia="Calibri"/>
          <w:sz w:val="16"/>
        </w:rPr>
      </w:pPr>
      <w:r w:rsidRPr="00D86F5A">
        <w:rPr>
          <w:rFonts w:eastAsia="Calibri"/>
          <w:u w:val="single"/>
        </w:rPr>
        <w:t xml:space="preserve">Such </w:t>
      </w:r>
      <w:r w:rsidRPr="00D86F5A">
        <w:rPr>
          <w:rFonts w:eastAsia="Calibri"/>
          <w:highlight w:val="cyan"/>
          <w:u w:val="single"/>
        </w:rPr>
        <w:t>automation would require major advances in hardware</w:t>
      </w:r>
      <w:r w:rsidRPr="00D86F5A">
        <w:rPr>
          <w:rFonts w:eastAsia="Calibri"/>
          <w:u w:val="single"/>
        </w:rPr>
        <w:t xml:space="preserve"> as well as software</w:t>
      </w:r>
      <w:r w:rsidRPr="00D86F5A">
        <w:rPr>
          <w:rFonts w:eastAsia="Calibri"/>
          <w:sz w:val="16"/>
        </w:rPr>
        <w:t xml:space="preserve">. But </w:t>
      </w:r>
      <w:r w:rsidRPr="00D86F5A">
        <w:rPr>
          <w:rFonts w:eastAsia="Calibri"/>
          <w:highlight w:val="cyan"/>
          <w:u w:val="single"/>
        </w:rPr>
        <w:t>robotics is not</w:t>
      </w:r>
      <w:r w:rsidRPr="00D86F5A">
        <w:rPr>
          <w:rFonts w:eastAsia="Calibri"/>
          <w:u w:val="single"/>
        </w:rPr>
        <w:t xml:space="preserve"> developing at a pace that’s </w:t>
      </w:r>
      <w:r w:rsidRPr="00D86F5A">
        <w:rPr>
          <w:rFonts w:eastAsia="Calibri"/>
          <w:b/>
          <w:iCs/>
          <w:highlight w:val="cyan"/>
          <w:u w:val="single"/>
          <w:bdr w:val="single" w:sz="8" w:space="0" w:color="auto"/>
        </w:rPr>
        <w:t>anywhere close</w:t>
      </w:r>
      <w:r w:rsidRPr="00D86F5A">
        <w:rPr>
          <w:rFonts w:eastAsia="Calibri"/>
          <w:highlight w:val="cyan"/>
          <w:u w:val="single"/>
        </w:rPr>
        <w:t xml:space="preserve"> to </w:t>
      </w:r>
      <w:r w:rsidRPr="00D86F5A">
        <w:rPr>
          <w:rFonts w:eastAsia="Calibri"/>
          <w:b/>
          <w:iCs/>
          <w:highlight w:val="cyan"/>
          <w:u w:val="single"/>
          <w:bdr w:val="single" w:sz="8" w:space="0" w:color="auto"/>
        </w:rPr>
        <w:t>AI</w:t>
      </w:r>
      <w:r w:rsidRPr="00D86F5A">
        <w:rPr>
          <w:rFonts w:eastAsia="Calibri"/>
          <w:b/>
          <w:iCs/>
          <w:u w:val="single"/>
          <w:bdr w:val="single" w:sz="8" w:space="0" w:color="auto"/>
        </w:rPr>
        <w:t>’s</w:t>
      </w:r>
      <w:r w:rsidRPr="00D86F5A">
        <w:rPr>
          <w:rFonts w:eastAsia="Calibri"/>
          <w:sz w:val="16"/>
        </w:rPr>
        <w:t xml:space="preserve"> — </w:t>
      </w:r>
      <w:r w:rsidRPr="00D86F5A">
        <w:rPr>
          <w:rFonts w:eastAsia="Calibri"/>
          <w:u w:val="single"/>
        </w:rPr>
        <w:t>and it is unlikely to, since AI’s accelerated progress is tied to the digital world</w:t>
      </w:r>
      <w:r w:rsidRPr="00D86F5A">
        <w:rPr>
          <w:rFonts w:eastAsia="Calibri"/>
          <w:sz w:val="16"/>
        </w:rPr>
        <w:t>, where computational power grows exponentially, copying is nearly instantaneous, and optimization is automated.</w:t>
      </w:r>
    </w:p>
    <w:p w14:paraId="297D1B0C" w14:textId="77777777" w:rsidR="0093623D" w:rsidRPr="00D86F5A" w:rsidRDefault="0093623D" w:rsidP="0093623D">
      <w:pPr>
        <w:rPr>
          <w:rFonts w:eastAsia="Calibri"/>
          <w:u w:val="single"/>
        </w:rPr>
      </w:pPr>
      <w:r w:rsidRPr="00D86F5A">
        <w:rPr>
          <w:rFonts w:eastAsia="Calibri"/>
          <w:u w:val="single"/>
        </w:rPr>
        <w:t xml:space="preserve">A scenario where a superintelligent AI decides that humans are a drain on resources and should be </w:t>
      </w:r>
      <w:r w:rsidRPr="00D86F5A">
        <w:rPr>
          <w:rFonts w:eastAsia="Calibri"/>
          <w:b/>
          <w:iCs/>
          <w:u w:val="single"/>
          <w:bdr w:val="single" w:sz="8" w:space="0" w:color="auto"/>
        </w:rPr>
        <w:t>eliminated</w:t>
      </w:r>
      <w:r w:rsidRPr="00D86F5A">
        <w:rPr>
          <w:rFonts w:eastAsia="Calibri"/>
          <w:sz w:val="16"/>
        </w:rPr>
        <w:t xml:space="preserve">, rather than a key source of its support, </w:t>
      </w:r>
      <w:r w:rsidRPr="00D86F5A">
        <w:rPr>
          <w:rFonts w:eastAsia="Calibri"/>
          <w:u w:val="single"/>
        </w:rPr>
        <w:t>depends on technologies</w:t>
      </w:r>
      <w:r w:rsidRPr="00D86F5A">
        <w:rPr>
          <w:rFonts w:eastAsia="Calibri"/>
          <w:sz w:val="16"/>
        </w:rPr>
        <w:t xml:space="preserve"> </w:t>
      </w:r>
      <w:r w:rsidRPr="00D86F5A">
        <w:rPr>
          <w:rFonts w:eastAsia="Calibri"/>
          <w:u w:val="single"/>
        </w:rPr>
        <w:t>and economic structures</w:t>
      </w:r>
      <w:r w:rsidRPr="00D86F5A">
        <w:rPr>
          <w:rFonts w:eastAsia="Calibri"/>
          <w:sz w:val="16"/>
        </w:rPr>
        <w:t xml:space="preserve"> (e.g. completely automated production cycles, from raw material extraction to advanced manufacturing) </w:t>
      </w:r>
      <w:r w:rsidRPr="00D86F5A">
        <w:rPr>
          <w:rFonts w:eastAsia="Calibri"/>
          <w:u w:val="single"/>
        </w:rPr>
        <w:t xml:space="preserve">that </w:t>
      </w:r>
      <w:r w:rsidRPr="00D86F5A">
        <w:rPr>
          <w:rFonts w:eastAsia="Calibri"/>
          <w:b/>
          <w:iCs/>
          <w:u w:val="single"/>
          <w:bdr w:val="single" w:sz="8" w:space="0" w:color="auto"/>
        </w:rPr>
        <w:t>don’t exist</w:t>
      </w:r>
      <w:r w:rsidRPr="00D86F5A">
        <w:rPr>
          <w:rFonts w:eastAsia="Calibri"/>
          <w:u w:val="single"/>
        </w:rPr>
        <w:t xml:space="preserve"> and are </w:t>
      </w:r>
      <w:r w:rsidRPr="00D86F5A">
        <w:rPr>
          <w:rFonts w:eastAsia="Calibri"/>
          <w:b/>
          <w:iCs/>
          <w:u w:val="single"/>
          <w:bdr w:val="single" w:sz="8" w:space="0" w:color="auto"/>
        </w:rPr>
        <w:t>unlikely to exist</w:t>
      </w:r>
      <w:r w:rsidRPr="00D86F5A">
        <w:rPr>
          <w:rFonts w:eastAsia="Calibri"/>
          <w:u w:val="single"/>
        </w:rPr>
        <w:t xml:space="preserve"> for the foreseeable future. </w:t>
      </w:r>
    </w:p>
    <w:p w14:paraId="3F835AD3" w14:textId="77777777" w:rsidR="0093623D" w:rsidRPr="00D86F5A" w:rsidRDefault="0093623D" w:rsidP="0093623D">
      <w:pPr>
        <w:rPr>
          <w:rFonts w:eastAsia="Calibri"/>
          <w:sz w:val="16"/>
        </w:rPr>
      </w:pPr>
      <w:r w:rsidRPr="00D86F5A">
        <w:rPr>
          <w:rFonts w:eastAsia="Calibri"/>
          <w:u w:val="single"/>
        </w:rPr>
        <w:t>AI cannot physically hunt us</w:t>
      </w:r>
      <w:r w:rsidRPr="00D86F5A">
        <w:rPr>
          <w:rFonts w:eastAsia="Calibri"/>
          <w:sz w:val="16"/>
        </w:rPr>
        <w:t xml:space="preserve">. A superintelligent AI could, in theory, kill large numbers of human beings if it had </w:t>
      </w:r>
      <w:r w:rsidRPr="00D86F5A">
        <w:rPr>
          <w:rFonts w:eastAsia="Calibri"/>
          <w:u w:val="single"/>
        </w:rPr>
        <w:t xml:space="preserve">autonomous </w:t>
      </w:r>
      <w:r w:rsidRPr="00D86F5A">
        <w:rPr>
          <w:rFonts w:eastAsia="Calibri"/>
          <w:highlight w:val="cyan"/>
          <w:u w:val="single"/>
        </w:rPr>
        <w:t xml:space="preserve">control over </w:t>
      </w:r>
      <w:r w:rsidRPr="00D86F5A">
        <w:rPr>
          <w:rFonts w:eastAsia="Calibri"/>
          <w:b/>
          <w:iCs/>
          <w:highlight w:val="cyan"/>
          <w:u w:val="single"/>
          <w:bdr w:val="single" w:sz="8" w:space="0" w:color="auto"/>
        </w:rPr>
        <w:t>w</w:t>
      </w:r>
      <w:r w:rsidRPr="00D86F5A">
        <w:rPr>
          <w:rFonts w:eastAsia="Calibri"/>
          <w:sz w:val="16"/>
        </w:rPr>
        <w:t xml:space="preserve">eapons of </w:t>
      </w:r>
      <w:r w:rsidRPr="00D86F5A">
        <w:rPr>
          <w:rFonts w:eastAsia="Calibri"/>
          <w:b/>
          <w:iCs/>
          <w:highlight w:val="cyan"/>
          <w:u w:val="single"/>
          <w:bdr w:val="single" w:sz="8" w:space="0" w:color="auto"/>
        </w:rPr>
        <w:t>m</w:t>
      </w:r>
      <w:r w:rsidRPr="00D86F5A">
        <w:rPr>
          <w:rFonts w:eastAsia="Calibri"/>
          <w:sz w:val="16"/>
        </w:rPr>
        <w:t xml:space="preserve">ass </w:t>
      </w:r>
      <w:r w:rsidRPr="00D86F5A">
        <w:rPr>
          <w:rFonts w:eastAsia="Calibri"/>
          <w:b/>
          <w:iCs/>
          <w:highlight w:val="cyan"/>
          <w:u w:val="single"/>
          <w:bdr w:val="single" w:sz="8" w:space="0" w:color="auto"/>
        </w:rPr>
        <w:t>d</w:t>
      </w:r>
      <w:r w:rsidRPr="00D86F5A">
        <w:rPr>
          <w:rFonts w:eastAsia="Calibri"/>
          <w:sz w:val="16"/>
        </w:rPr>
        <w:t xml:space="preserve">estruction. However, </w:t>
      </w:r>
      <w:r w:rsidRPr="00D86F5A">
        <w:rPr>
          <w:rFonts w:eastAsia="Calibri"/>
          <w:u w:val="single"/>
        </w:rPr>
        <w:t>this</w:t>
      </w:r>
      <w:r w:rsidRPr="00D86F5A">
        <w:rPr>
          <w:rFonts w:eastAsia="Calibri"/>
          <w:sz w:val="16"/>
        </w:rPr>
        <w:t xml:space="preserve"> scenario </w:t>
      </w:r>
      <w:r w:rsidRPr="00D86F5A">
        <w:rPr>
          <w:rFonts w:eastAsia="Calibri"/>
          <w:u w:val="single"/>
        </w:rPr>
        <w:t xml:space="preserve">also </w:t>
      </w:r>
      <w:r w:rsidRPr="00D86F5A">
        <w:rPr>
          <w:rFonts w:eastAsia="Calibri"/>
          <w:highlight w:val="cyan"/>
          <w:u w:val="single"/>
        </w:rPr>
        <w:t xml:space="preserve">provides humans with </w:t>
      </w:r>
      <w:r w:rsidRPr="00D86F5A">
        <w:rPr>
          <w:rFonts w:eastAsia="Calibri"/>
          <w:b/>
          <w:iCs/>
          <w:highlight w:val="cyan"/>
          <w:u w:val="single"/>
          <w:bdr w:val="single" w:sz="8" w:space="0" w:color="auto"/>
        </w:rPr>
        <w:t>natural checkpoints</w:t>
      </w:r>
      <w:r w:rsidRPr="00D86F5A">
        <w:rPr>
          <w:rFonts w:eastAsia="Calibri"/>
          <w:sz w:val="16"/>
          <w:highlight w:val="cyan"/>
        </w:rPr>
        <w:t>.</w:t>
      </w:r>
    </w:p>
    <w:p w14:paraId="2D4024B9" w14:textId="77777777" w:rsidR="0093623D" w:rsidRPr="00D86F5A" w:rsidRDefault="0093623D" w:rsidP="0093623D">
      <w:pPr>
        <w:rPr>
          <w:rFonts w:eastAsia="Calibri"/>
          <w:sz w:val="16"/>
        </w:rPr>
      </w:pPr>
      <w:r w:rsidRPr="00D86F5A">
        <w:rPr>
          <w:rFonts w:eastAsia="Calibri"/>
          <w:u w:val="single"/>
        </w:rPr>
        <w:t>If the world’s governments are actively building autonomous weapons</w:t>
      </w:r>
      <w:r w:rsidRPr="00D86F5A">
        <w:rPr>
          <w:rFonts w:eastAsia="Calibri"/>
          <w:sz w:val="16"/>
        </w:rPr>
        <w:t xml:space="preserve"> systems with mass destruction or bio-warfare capabilities </w:t>
      </w:r>
      <w:r w:rsidRPr="00D86F5A">
        <w:rPr>
          <w:rFonts w:eastAsia="Calibri"/>
          <w:u w:val="single"/>
        </w:rPr>
        <w:t>we should indeed be ringing alarm bells</w:t>
      </w:r>
      <w:r w:rsidRPr="00D86F5A">
        <w:rPr>
          <w:rFonts w:eastAsia="Calibri"/>
          <w:sz w:val="16"/>
        </w:rPr>
        <w:t xml:space="preserve"> and doing everything we can to stop them. Such a scenario would be dangerous with or without superintelligent AI; arguably, using autonomous AI with limited intelligence for military applications could be just as concerning.</w:t>
      </w:r>
    </w:p>
    <w:p w14:paraId="10CD9F68" w14:textId="77777777" w:rsidR="0093623D" w:rsidRPr="00D86F5A" w:rsidRDefault="0093623D" w:rsidP="0093623D">
      <w:pPr>
        <w:rPr>
          <w:rFonts w:eastAsia="Calibri"/>
          <w:sz w:val="16"/>
        </w:rPr>
      </w:pPr>
      <w:r w:rsidRPr="00D86F5A">
        <w:rPr>
          <w:rFonts w:eastAsia="Calibri"/>
          <w:sz w:val="16"/>
        </w:rPr>
        <w:t>AI’s impact on the climate is up to us. Environmentalists have raised concerns about AI’s carbon footprint in an era of ever-larger models that can take months to train in power-hungry data centers. These concerns must be taken seriously, given that accelerating climate change is a real civilizational — perhaps even existential — risk. We must rise to the challenge of developing clean power, or risk catastrophe, regardless of AI.</w:t>
      </w:r>
    </w:p>
    <w:p w14:paraId="3B691639" w14:textId="77777777" w:rsidR="0093623D" w:rsidRPr="00D86F5A" w:rsidRDefault="0093623D" w:rsidP="0093623D">
      <w:pPr>
        <w:rPr>
          <w:rFonts w:eastAsia="Calibri"/>
          <w:sz w:val="16"/>
        </w:rPr>
      </w:pPr>
      <w:r w:rsidRPr="00D86F5A">
        <w:rPr>
          <w:rFonts w:eastAsia="Calibri"/>
          <w:sz w:val="16"/>
        </w:rPr>
        <w:t>However, the carbon emissions of AI training and inference today are minuscule compared to the computing sector as a whole, let alone the more carbon-intensive activities of our industrial civilization, such as construction and transportation, which together account for more than a third of our total carbon emissions.</w:t>
      </w:r>
    </w:p>
    <w:p w14:paraId="49866073" w14:textId="77777777" w:rsidR="0093623D" w:rsidRPr="00D86F5A" w:rsidRDefault="0093623D" w:rsidP="0093623D">
      <w:pPr>
        <w:rPr>
          <w:rFonts w:eastAsia="Calibri"/>
          <w:sz w:val="16"/>
        </w:rPr>
      </w:pPr>
      <w:r w:rsidRPr="00D86F5A">
        <w:rPr>
          <w:rFonts w:eastAsia="Calibri"/>
          <w:sz w:val="16"/>
        </w:rPr>
        <w:t>While the use of AI may continue to grow dramatically over the coming years, its energy efficiency will also likely continue to improve dramatically, making it unclear whether AI will ever be among the most significant carbon emitters on a global scale.</w:t>
      </w:r>
    </w:p>
    <w:p w14:paraId="432EEA27" w14:textId="77777777" w:rsidR="0093623D" w:rsidRPr="00D86F5A" w:rsidRDefault="0093623D" w:rsidP="0093623D">
      <w:pPr>
        <w:rPr>
          <w:rFonts w:eastAsia="Calibri"/>
          <w:sz w:val="16"/>
        </w:rPr>
      </w:pPr>
      <w:r w:rsidRPr="00D86F5A">
        <w:rPr>
          <w:rFonts w:eastAsia="Calibri"/>
          <w:sz w:val="16"/>
        </w:rPr>
        <w:t>It is also worth noting that the current best approach to developing generalist AI is “pre-training” large foundation models like GPT-4 or PaLM, which are not specific to any one task but can be quickly adapted to a variety of uses. While pre-training may be energy-intensive, it need only be done once, replacing the narrow, per-task training required by previous generations of AI.</w:t>
      </w:r>
    </w:p>
    <w:p w14:paraId="79D9B3DB" w14:textId="77777777" w:rsidR="0093623D" w:rsidRPr="00D86F5A" w:rsidRDefault="0093623D" w:rsidP="0093623D">
      <w:pPr>
        <w:rPr>
          <w:rFonts w:eastAsia="Calibri"/>
          <w:sz w:val="16"/>
        </w:rPr>
      </w:pPr>
      <w:r w:rsidRPr="00D86F5A">
        <w:rPr>
          <w:rFonts w:eastAsia="Calibri"/>
          <w:sz w:val="16"/>
        </w:rPr>
        <w:t>The emerging generation of general-purpose, multimodal AI will be capable not only of modeling human language, but many other complex systems; such AI will likely play an important role in clean power generation, climate analysis and climate change mitigation. More to the point, any expansion of AI infrastructure, or effectively AI’s energy footprint, is another checkpoint under human control. After all, data centers do not build themselves.</w:t>
      </w:r>
    </w:p>
    <w:p w14:paraId="2FD5C2A9" w14:textId="77777777" w:rsidR="0093623D" w:rsidRPr="00D86F5A" w:rsidRDefault="0093623D" w:rsidP="0093623D">
      <w:pPr>
        <w:rPr>
          <w:rFonts w:eastAsia="Calibri"/>
          <w:sz w:val="16"/>
        </w:rPr>
      </w:pPr>
      <w:r w:rsidRPr="00D86F5A">
        <w:rPr>
          <w:rFonts w:eastAsia="Calibri"/>
          <w:sz w:val="16"/>
        </w:rPr>
        <w:t>One could argue that a superintelligent AI system could manipulate humans into building power plants or deploying weapons on its behalf. That is, they need not do it themselves. However, the most obvious approach to addressing this concern lies in focusing on the real and present dangers of AI social engineering (today, often at the behest of human scammers), or mitigating the risk of humans falling prey to coherent-sounding hallucinations.</w:t>
      </w:r>
    </w:p>
    <w:p w14:paraId="369988AA" w14:textId="77777777" w:rsidR="0093623D" w:rsidRPr="00D86F5A" w:rsidRDefault="0093623D" w:rsidP="0093623D">
      <w:pPr>
        <w:rPr>
          <w:rFonts w:eastAsia="Calibri"/>
          <w:sz w:val="16"/>
        </w:rPr>
      </w:pPr>
      <w:r w:rsidRPr="00D86F5A">
        <w:rPr>
          <w:rFonts w:eastAsia="Calibri"/>
          <w:sz w:val="16"/>
        </w:rPr>
        <w:t>Just as we train people and develop software tools to combat phishing, we should invest in AI literacy and technology to combat manipulation and misinformation by AI systems. In contrast, while predicting the manipulation tactics of superintelligent AI might be intellectually interesting — and could suggest avenues for further research — it doesn’t offer concrete mitigation strategies or regulatory steps.</w:t>
      </w:r>
    </w:p>
    <w:p w14:paraId="3B1CAF3C" w14:textId="77777777" w:rsidR="0093623D" w:rsidRPr="00D86F5A" w:rsidRDefault="0093623D" w:rsidP="0093623D">
      <w:pPr>
        <w:rPr>
          <w:rFonts w:eastAsia="Calibri"/>
          <w:sz w:val="16"/>
        </w:rPr>
      </w:pPr>
      <w:r w:rsidRPr="00D86F5A">
        <w:rPr>
          <w:rFonts w:eastAsia="Calibri"/>
          <w:sz w:val="16"/>
        </w:rPr>
        <w:t xml:space="preserve">In sum, </w:t>
      </w:r>
      <w:r w:rsidRPr="00D86F5A">
        <w:rPr>
          <w:rFonts w:eastAsia="Calibri"/>
          <w:u w:val="single"/>
        </w:rPr>
        <w:t xml:space="preserve">AI acting on its own </w:t>
      </w:r>
      <w:r w:rsidRPr="00D86F5A">
        <w:rPr>
          <w:rFonts w:eastAsia="Calibri"/>
          <w:b/>
          <w:iCs/>
          <w:u w:val="single"/>
          <w:bdr w:val="single" w:sz="8" w:space="0" w:color="auto"/>
        </w:rPr>
        <w:t>cannot induce</w:t>
      </w:r>
      <w:r w:rsidRPr="00D86F5A">
        <w:rPr>
          <w:rFonts w:eastAsia="Calibri"/>
          <w:u w:val="single"/>
        </w:rPr>
        <w:t xml:space="preserve"> human </w:t>
      </w:r>
      <w:r w:rsidRPr="00D86F5A">
        <w:rPr>
          <w:rFonts w:eastAsia="Calibri"/>
          <w:b/>
          <w:iCs/>
          <w:u w:val="single"/>
          <w:bdr w:val="single" w:sz="8" w:space="0" w:color="auto"/>
        </w:rPr>
        <w:t>extinction</w:t>
      </w:r>
      <w:r w:rsidRPr="00D86F5A">
        <w:rPr>
          <w:rFonts w:eastAsia="Calibri"/>
          <w:u w:val="single"/>
        </w:rPr>
        <w:t xml:space="preserve"> in any of the ways that extinctions have happened in the past</w:t>
      </w:r>
      <w:r w:rsidRPr="00D86F5A">
        <w:rPr>
          <w:rFonts w:eastAsia="Calibri"/>
          <w:sz w:val="16"/>
        </w:rPr>
        <w:t>. Appeals to the competitive nature of evolution or previous instances of a more intelligent species causing the extinction of a less intelligent species reflect a common mischaracterization of evolution by natural selection.</w:t>
      </w:r>
    </w:p>
    <w:p w14:paraId="567B6397" w14:textId="77777777" w:rsidR="0093623D" w:rsidRDefault="0093623D" w:rsidP="0093623D"/>
    <w:p w14:paraId="56A88D0B" w14:textId="77777777" w:rsidR="0093623D" w:rsidRDefault="0093623D" w:rsidP="0093623D"/>
    <w:p w14:paraId="1B37BC22" w14:textId="77777777" w:rsidR="0093623D" w:rsidRDefault="0093623D" w:rsidP="0093623D">
      <w:pPr>
        <w:pStyle w:val="Heading2"/>
      </w:pPr>
      <w:r>
        <w:t>ADV---Platforms</w:t>
      </w:r>
    </w:p>
    <w:p w14:paraId="443935B9" w14:textId="77777777" w:rsidR="0093623D" w:rsidRDefault="0093623D" w:rsidP="0093623D">
      <w:pPr>
        <w:keepNext/>
        <w:keepLines/>
        <w:pageBreakBefore/>
        <w:spacing w:before="40" w:after="0"/>
        <w:jc w:val="center"/>
        <w:outlineLvl w:val="2"/>
        <w:rPr>
          <w:rFonts w:eastAsia="Times New Roman"/>
          <w:b/>
          <w:sz w:val="32"/>
          <w:szCs w:val="24"/>
          <w:u w:val="single"/>
        </w:rPr>
      </w:pPr>
      <w:r w:rsidRPr="00D86F5A">
        <w:rPr>
          <w:rFonts w:eastAsia="Times New Roman"/>
          <w:b/>
          <w:sz w:val="32"/>
          <w:szCs w:val="24"/>
          <w:u w:val="single"/>
        </w:rPr>
        <w:t>AT: Emerging Tech---1NC</w:t>
      </w:r>
    </w:p>
    <w:p w14:paraId="61CEDE16" w14:textId="77777777" w:rsidR="0093623D" w:rsidRPr="002C1ED9" w:rsidRDefault="0093623D" w:rsidP="0093623D">
      <w:pPr>
        <w:keepNext/>
        <w:keepLines/>
        <w:spacing w:before="40" w:after="0"/>
        <w:outlineLvl w:val="3"/>
        <w:rPr>
          <w:rFonts w:eastAsia="PMingLiU" w:cs="Arial"/>
          <w:b/>
          <w:iCs/>
          <w:sz w:val="26"/>
        </w:rPr>
      </w:pPr>
      <w:r w:rsidRPr="002C1ED9">
        <w:rPr>
          <w:rFonts w:eastAsia="PMingLiU" w:cs="Arial"/>
          <w:b/>
          <w:iCs/>
          <w:sz w:val="26"/>
        </w:rPr>
        <w:t xml:space="preserve">No </w:t>
      </w:r>
      <w:r w:rsidRPr="002C1ED9">
        <w:rPr>
          <w:rFonts w:eastAsia="PMingLiU" w:cs="Arial"/>
          <w:b/>
          <w:iCs/>
          <w:sz w:val="26"/>
          <w:u w:val="single"/>
        </w:rPr>
        <w:t>emerging tech</w:t>
      </w:r>
      <w:r w:rsidRPr="002C1ED9">
        <w:rPr>
          <w:rFonts w:eastAsia="PMingLiU" w:cs="Arial"/>
          <w:b/>
          <w:iCs/>
          <w:sz w:val="26"/>
        </w:rPr>
        <w:t xml:space="preserve"> impact.</w:t>
      </w:r>
    </w:p>
    <w:p w14:paraId="582AD0B3" w14:textId="77777777" w:rsidR="0093623D" w:rsidRPr="002C1ED9" w:rsidRDefault="0093623D" w:rsidP="0093623D">
      <w:pPr>
        <w:rPr>
          <w:rFonts w:eastAsia="Calibri"/>
        </w:rPr>
      </w:pPr>
      <w:r w:rsidRPr="002C1ED9">
        <w:rPr>
          <w:rFonts w:eastAsia="Calibri"/>
          <w:b/>
          <w:bCs/>
          <w:sz w:val="26"/>
        </w:rPr>
        <w:t>Kunertova 22</w:t>
      </w:r>
      <w:r>
        <w:rPr>
          <w:rFonts w:eastAsia="Calibri"/>
        </w:rPr>
        <w:t xml:space="preserve">, </w:t>
      </w:r>
      <w:r w:rsidRPr="002C1ED9">
        <w:rPr>
          <w:rFonts w:eastAsia="Calibri"/>
        </w:rPr>
        <w:t xml:space="preserve">Senior Researcher in the Global Security Team at the Center for Security Studies. </w:t>
      </w:r>
      <w:r>
        <w:rPr>
          <w:rFonts w:eastAsia="Calibri"/>
        </w:rPr>
        <w:t xml:space="preserve">(Dominika, </w:t>
      </w:r>
      <w:r w:rsidRPr="002C1ED9">
        <w:rPr>
          <w:rFonts w:eastAsia="Calibri"/>
        </w:rPr>
        <w:t>“Strategic Trends 2022</w:t>
      </w:r>
      <w:r>
        <w:rPr>
          <w:rFonts w:eastAsia="Calibri"/>
        </w:rPr>
        <w:t>,</w:t>
      </w:r>
      <w:r w:rsidRPr="002C1ED9">
        <w:rPr>
          <w:rFonts w:eastAsia="Calibri"/>
        </w:rPr>
        <w:t>” https://css.ethz.ch/content/dam/ethz/special-interest/gess/cis/center-for-securities-studies/pdfs/ST2022.pdf</w:t>
      </w:r>
      <w:r>
        <w:rPr>
          <w:rFonts w:eastAsia="Calibri"/>
        </w:rPr>
        <w:t>)</w:t>
      </w:r>
    </w:p>
    <w:p w14:paraId="7D9553A4" w14:textId="77777777" w:rsidR="0093623D" w:rsidRPr="002C1ED9" w:rsidRDefault="0093623D" w:rsidP="0093623D">
      <w:pPr>
        <w:rPr>
          <w:rFonts w:eastAsia="Calibri"/>
          <w:sz w:val="16"/>
          <w:szCs w:val="16"/>
        </w:rPr>
      </w:pPr>
      <w:r w:rsidRPr="002C1ED9">
        <w:rPr>
          <w:rFonts w:eastAsia="Calibri"/>
          <w:sz w:val="16"/>
          <w:szCs w:val="16"/>
        </w:rPr>
        <w:t>More Hype, Less Sonic</w:t>
      </w:r>
    </w:p>
    <w:p w14:paraId="64B6BB01" w14:textId="77777777" w:rsidR="0093623D" w:rsidRPr="002C1ED9" w:rsidRDefault="0093623D" w:rsidP="0093623D">
      <w:pPr>
        <w:rPr>
          <w:rFonts w:eastAsia="Calibri"/>
          <w:sz w:val="16"/>
        </w:rPr>
      </w:pPr>
      <w:r w:rsidRPr="002C1ED9">
        <w:rPr>
          <w:rFonts w:eastAsia="Calibri"/>
          <w:sz w:val="16"/>
        </w:rPr>
        <w:t xml:space="preserve">The idea of flying at hypersonic speeds has been around for some time. Although the theoretical foundations were laid down in the 1960s, the lack of suitable manufacturing processes hindered the development of hyper- sonic systems. In addition, air-breath- ing engines for space shuttles were judged too heavy and costly. Today, spurred by great-power rivalry, recent </w:t>
      </w:r>
      <w:r w:rsidRPr="002C1ED9">
        <w:rPr>
          <w:rFonts w:eastAsia="Calibri"/>
          <w:b/>
          <w:iCs/>
          <w:u w:val="single"/>
          <w:bdr w:val="single" w:sz="8" w:space="0" w:color="auto"/>
        </w:rPr>
        <w:t>scientific advances</w:t>
      </w:r>
      <w:r w:rsidRPr="002C1ED9">
        <w:rPr>
          <w:rFonts w:eastAsia="Calibri"/>
          <w:sz w:val="16"/>
        </w:rPr>
        <w:t xml:space="preserve"> have brought these systems within reach, as they have allowed prototypes to be construct- ed and tested. This has </w:t>
      </w:r>
      <w:r w:rsidRPr="002C1ED9">
        <w:rPr>
          <w:rFonts w:eastAsia="Calibri"/>
          <w:b/>
          <w:iCs/>
          <w:u w:val="single"/>
          <w:bdr w:val="single" w:sz="8" w:space="0" w:color="auto"/>
        </w:rPr>
        <w:t>sparked hype</w:t>
      </w:r>
      <w:r w:rsidRPr="002C1ED9">
        <w:rPr>
          <w:rFonts w:eastAsia="Calibri"/>
          <w:sz w:val="16"/>
        </w:rPr>
        <w:t xml:space="preserve"> and impatience </w:t>
      </w:r>
      <w:r w:rsidRPr="002C1ED9">
        <w:rPr>
          <w:rFonts w:eastAsia="Calibri"/>
          <w:u w:val="single"/>
        </w:rPr>
        <w:t>among trendspotters about</w:t>
      </w:r>
      <w:r w:rsidRPr="002C1ED9">
        <w:rPr>
          <w:rFonts w:eastAsia="Calibri"/>
          <w:sz w:val="16"/>
          <w:szCs w:val="16"/>
          <w:u w:val="single"/>
        </w:rPr>
        <w:t xml:space="preserve"> whether hypersonic tech</w:t>
      </w:r>
      <w:r w:rsidRPr="002C1ED9">
        <w:rPr>
          <w:rFonts w:eastAsia="Calibri"/>
          <w:sz w:val="16"/>
          <w:szCs w:val="16"/>
        </w:rPr>
        <w:t xml:space="preserve">nology </w:t>
      </w:r>
      <w:r w:rsidRPr="002C1ED9">
        <w:rPr>
          <w:rFonts w:eastAsia="Calibri"/>
          <w:sz w:val="16"/>
          <w:szCs w:val="16"/>
          <w:u w:val="single"/>
        </w:rPr>
        <w:t>will unleash</w:t>
      </w:r>
      <w:r w:rsidRPr="002C1ED9">
        <w:rPr>
          <w:rFonts w:eastAsia="Calibri"/>
          <w:sz w:val="16"/>
        </w:rPr>
        <w:t xml:space="preserve"> </w:t>
      </w:r>
      <w:r w:rsidRPr="002C1ED9">
        <w:rPr>
          <w:rFonts w:eastAsia="Calibri"/>
          <w:u w:val="single"/>
        </w:rPr>
        <w:t xml:space="preserve">a new industrial and/or military </w:t>
      </w:r>
      <w:r w:rsidRPr="002C1ED9">
        <w:rPr>
          <w:rFonts w:eastAsia="Calibri"/>
          <w:b/>
          <w:iCs/>
          <w:u w:val="single"/>
          <w:bdr w:val="single" w:sz="8" w:space="0" w:color="auto"/>
        </w:rPr>
        <w:t>revolution</w:t>
      </w:r>
      <w:r w:rsidRPr="002C1ED9">
        <w:rPr>
          <w:rFonts w:eastAsia="Calibri"/>
          <w:sz w:val="16"/>
        </w:rPr>
        <w:t>.</w:t>
      </w:r>
    </w:p>
    <w:p w14:paraId="5130FC17" w14:textId="77777777" w:rsidR="0093623D" w:rsidRPr="002C1ED9" w:rsidRDefault="0093623D" w:rsidP="0093623D">
      <w:pPr>
        <w:rPr>
          <w:rFonts w:eastAsia="Calibri"/>
          <w:sz w:val="16"/>
        </w:rPr>
      </w:pPr>
      <w:r w:rsidRPr="002C1ED9">
        <w:rPr>
          <w:rFonts w:eastAsia="Calibri"/>
          <w:sz w:val="16"/>
        </w:rPr>
        <w:t xml:space="preserve">The hype is not unique to hyper- sonic weapons. The </w:t>
      </w:r>
      <w:r w:rsidRPr="002C1ED9">
        <w:rPr>
          <w:rFonts w:eastAsia="Calibri"/>
          <w:u w:val="single"/>
        </w:rPr>
        <w:t>phenomenon</w:t>
      </w:r>
      <w:r w:rsidRPr="002C1ED9">
        <w:rPr>
          <w:rFonts w:eastAsia="Calibri"/>
          <w:sz w:val="16"/>
        </w:rPr>
        <w:t xml:space="preserve"> of </w:t>
      </w:r>
      <w:r w:rsidRPr="002C1ED9">
        <w:rPr>
          <w:rFonts w:eastAsia="Calibri"/>
          <w:b/>
          <w:iCs/>
          <w:highlight w:val="cyan"/>
          <w:u w:val="single"/>
          <w:bdr w:val="single" w:sz="8" w:space="0" w:color="auto"/>
        </w:rPr>
        <w:t>emerging</w:t>
      </w:r>
      <w:r w:rsidRPr="002C1ED9">
        <w:rPr>
          <w:rFonts w:eastAsia="Calibri"/>
          <w:sz w:val="16"/>
        </w:rPr>
        <w:t xml:space="preserve"> and disruptive </w:t>
      </w:r>
      <w:r w:rsidRPr="002C1ED9">
        <w:rPr>
          <w:rFonts w:eastAsia="Calibri"/>
          <w:b/>
          <w:iCs/>
          <w:highlight w:val="cyan"/>
          <w:u w:val="single"/>
          <w:bdr w:val="single" w:sz="8" w:space="0" w:color="auto"/>
        </w:rPr>
        <w:t>tech</w:t>
      </w:r>
      <w:r w:rsidRPr="002C1ED9">
        <w:rPr>
          <w:rFonts w:eastAsia="Calibri"/>
          <w:sz w:val="16"/>
        </w:rPr>
        <w:t xml:space="preserve">nologies (EDTs) </w:t>
      </w:r>
      <w:r w:rsidRPr="002C1ED9">
        <w:rPr>
          <w:rFonts w:eastAsia="Calibri"/>
          <w:u w:val="single"/>
        </w:rPr>
        <w:t xml:space="preserve">is </w:t>
      </w:r>
      <w:r w:rsidRPr="002C1ED9">
        <w:rPr>
          <w:rFonts w:eastAsia="Calibri"/>
          <w:b/>
          <w:iCs/>
          <w:highlight w:val="cyan"/>
          <w:u w:val="single"/>
          <w:bdr w:val="single" w:sz="8" w:space="0" w:color="auto"/>
        </w:rPr>
        <w:t>plagued</w:t>
      </w:r>
      <w:r w:rsidRPr="002C1ED9">
        <w:rPr>
          <w:rFonts w:eastAsia="Calibri"/>
          <w:highlight w:val="cyan"/>
          <w:u w:val="single"/>
        </w:rPr>
        <w:t xml:space="preserve"> with</w:t>
      </w:r>
      <w:r w:rsidRPr="002C1ED9">
        <w:rPr>
          <w:rFonts w:eastAsia="Calibri"/>
          <w:sz w:val="16"/>
        </w:rPr>
        <w:t xml:space="preserve"> a </w:t>
      </w:r>
      <w:r w:rsidRPr="002C1ED9">
        <w:rPr>
          <w:rFonts w:eastAsia="Calibri"/>
          <w:highlight w:val="cyan"/>
          <w:u w:val="single"/>
        </w:rPr>
        <w:t>lack of understanding of</w:t>
      </w:r>
      <w:r w:rsidRPr="002C1ED9">
        <w:rPr>
          <w:rFonts w:eastAsia="Calibri"/>
          <w:sz w:val="16"/>
        </w:rPr>
        <w:t xml:space="preserve"> the </w:t>
      </w:r>
      <w:r w:rsidRPr="002C1ED9">
        <w:rPr>
          <w:rFonts w:eastAsia="Calibri"/>
          <w:b/>
          <w:iCs/>
          <w:highlight w:val="cyan"/>
          <w:u w:val="single"/>
          <w:bdr w:val="single" w:sz="8" w:space="0" w:color="auto"/>
        </w:rPr>
        <w:t>time</w:t>
      </w:r>
      <w:r w:rsidRPr="002C1ED9">
        <w:rPr>
          <w:rFonts w:eastAsia="Calibri"/>
          <w:u w:val="single"/>
        </w:rPr>
        <w:t xml:space="preserve"> it takes </w:t>
      </w:r>
      <w:r w:rsidRPr="002C1ED9">
        <w:rPr>
          <w:rFonts w:eastAsia="Calibri"/>
          <w:highlight w:val="cyan"/>
          <w:u w:val="single"/>
        </w:rPr>
        <w:t>for</w:t>
      </w:r>
      <w:r w:rsidRPr="002C1ED9">
        <w:rPr>
          <w:rFonts w:eastAsia="Calibri"/>
          <w:sz w:val="16"/>
        </w:rPr>
        <w:t xml:space="preserve"> a given </w:t>
      </w:r>
      <w:r w:rsidRPr="002C1ED9">
        <w:rPr>
          <w:rFonts w:eastAsia="Calibri"/>
          <w:highlight w:val="cyan"/>
          <w:u w:val="single"/>
        </w:rPr>
        <w:t>tech</w:t>
      </w:r>
      <w:r w:rsidRPr="002C1ED9">
        <w:rPr>
          <w:rFonts w:eastAsia="Calibri"/>
          <w:sz w:val="16"/>
        </w:rPr>
        <w:t xml:space="preserve">nology </w:t>
      </w:r>
      <w:r w:rsidRPr="002C1ED9">
        <w:rPr>
          <w:rFonts w:eastAsia="Calibri"/>
          <w:highlight w:val="cyan"/>
          <w:u w:val="single"/>
        </w:rPr>
        <w:t xml:space="preserve">to </w:t>
      </w:r>
      <w:r w:rsidRPr="002C1ED9">
        <w:rPr>
          <w:rFonts w:eastAsia="Calibri"/>
          <w:b/>
          <w:iCs/>
          <w:highlight w:val="cyan"/>
          <w:u w:val="single"/>
          <w:bdr w:val="single" w:sz="8" w:space="0" w:color="auto"/>
        </w:rPr>
        <w:t>mature</w:t>
      </w:r>
      <w:r w:rsidRPr="002C1ED9">
        <w:rPr>
          <w:rFonts w:eastAsia="Calibri"/>
          <w:u w:val="single"/>
        </w:rPr>
        <w:t xml:space="preserve">, </w:t>
      </w:r>
      <w:r w:rsidRPr="002C1ED9">
        <w:rPr>
          <w:rFonts w:eastAsia="Calibri"/>
          <w:b/>
          <w:iCs/>
          <w:u w:val="single"/>
          <w:bdr w:val="single" w:sz="8" w:space="0" w:color="auto"/>
        </w:rPr>
        <w:t>innovation</w:t>
      </w:r>
      <w:r w:rsidRPr="002C1ED9">
        <w:rPr>
          <w:rFonts w:eastAsia="Calibri"/>
          <w:u w:val="single"/>
        </w:rPr>
        <w:t xml:space="preserve"> and </w:t>
      </w:r>
      <w:r w:rsidRPr="002C1ED9">
        <w:rPr>
          <w:rFonts w:eastAsia="Calibri"/>
          <w:b/>
          <w:iCs/>
          <w:highlight w:val="cyan"/>
          <w:u w:val="single"/>
          <w:bdr w:val="single" w:sz="8" w:space="0" w:color="auto"/>
        </w:rPr>
        <w:t>adoption</w:t>
      </w:r>
      <w:r w:rsidRPr="002C1ED9">
        <w:rPr>
          <w:rFonts w:eastAsia="Calibri"/>
          <w:highlight w:val="cyan"/>
          <w:u w:val="single"/>
        </w:rPr>
        <w:t xml:space="preserve"> challenges, and</w:t>
      </w:r>
      <w:r w:rsidRPr="002C1ED9">
        <w:rPr>
          <w:rFonts w:eastAsia="Calibri"/>
          <w:u w:val="single"/>
        </w:rPr>
        <w:t xml:space="preserve"> its </w:t>
      </w:r>
      <w:r w:rsidRPr="002C1ED9">
        <w:rPr>
          <w:rFonts w:eastAsia="Calibri"/>
          <w:b/>
          <w:iCs/>
          <w:highlight w:val="cyan"/>
          <w:u w:val="single"/>
          <w:bdr w:val="single" w:sz="8" w:space="0" w:color="auto"/>
        </w:rPr>
        <w:t>real-world effects</w:t>
      </w:r>
      <w:r w:rsidRPr="002C1ED9">
        <w:rPr>
          <w:rFonts w:eastAsia="Calibri"/>
          <w:sz w:val="16"/>
        </w:rPr>
        <w:t xml:space="preserve"> in both the short and long runs. According to a 2020 NATO Science and Technology Organization report, the EDTs </w:t>
      </w:r>
      <w:r w:rsidRPr="002C1ED9">
        <w:rPr>
          <w:rFonts w:eastAsia="Calibri"/>
          <w:highlight w:val="cyan"/>
          <w:u w:val="single"/>
        </w:rPr>
        <w:t>include</w:t>
      </w:r>
      <w:r w:rsidRPr="002C1ED9">
        <w:rPr>
          <w:rFonts w:eastAsia="Calibri"/>
          <w:u w:val="single"/>
        </w:rPr>
        <w:t xml:space="preserve"> </w:t>
      </w:r>
      <w:r w:rsidRPr="002C1ED9">
        <w:rPr>
          <w:rFonts w:eastAsia="Calibri"/>
          <w:b/>
          <w:iCs/>
          <w:u w:val="single"/>
          <w:bdr w:val="single" w:sz="8" w:space="0" w:color="auto"/>
        </w:rPr>
        <w:t>data</w:t>
      </w:r>
      <w:r w:rsidRPr="002C1ED9">
        <w:rPr>
          <w:rFonts w:eastAsia="Calibri"/>
          <w:u w:val="single"/>
        </w:rPr>
        <w:t xml:space="preserve">, </w:t>
      </w:r>
      <w:r w:rsidRPr="002C1ED9">
        <w:rPr>
          <w:rFonts w:eastAsia="Calibri"/>
          <w:b/>
          <w:iCs/>
          <w:highlight w:val="cyan"/>
          <w:u w:val="single"/>
          <w:bdr w:val="single" w:sz="8" w:space="0" w:color="auto"/>
        </w:rPr>
        <w:t>AI</w:t>
      </w:r>
      <w:r w:rsidRPr="002C1ED9">
        <w:rPr>
          <w:rFonts w:eastAsia="Calibri"/>
          <w:u w:val="single"/>
        </w:rPr>
        <w:t xml:space="preserve">, </w:t>
      </w:r>
      <w:r w:rsidRPr="002C1ED9">
        <w:rPr>
          <w:rFonts w:eastAsia="Calibri"/>
          <w:b/>
          <w:iCs/>
          <w:u w:val="single"/>
          <w:bdr w:val="single" w:sz="8" w:space="0" w:color="auto"/>
        </w:rPr>
        <w:t>autonomy</w:t>
      </w:r>
      <w:r w:rsidRPr="002C1ED9">
        <w:rPr>
          <w:rFonts w:eastAsia="Calibri"/>
          <w:u w:val="single"/>
        </w:rPr>
        <w:t xml:space="preserve">, </w:t>
      </w:r>
      <w:r w:rsidRPr="002C1ED9">
        <w:rPr>
          <w:rFonts w:eastAsia="Calibri"/>
          <w:b/>
          <w:iCs/>
          <w:highlight w:val="cyan"/>
          <w:u w:val="single"/>
          <w:bdr w:val="single" w:sz="8" w:space="0" w:color="auto"/>
        </w:rPr>
        <w:t>space</w:t>
      </w:r>
      <w:r w:rsidRPr="002C1ED9">
        <w:rPr>
          <w:rFonts w:eastAsia="Calibri"/>
          <w:highlight w:val="cyan"/>
          <w:u w:val="single"/>
        </w:rPr>
        <w:t xml:space="preserve">, </w:t>
      </w:r>
      <w:r w:rsidRPr="002C1ED9">
        <w:rPr>
          <w:rFonts w:eastAsia="Calibri"/>
          <w:b/>
          <w:iCs/>
          <w:highlight w:val="cyan"/>
          <w:u w:val="single"/>
          <w:bdr w:val="single" w:sz="8" w:space="0" w:color="auto"/>
        </w:rPr>
        <w:t>hypersonics</w:t>
      </w:r>
      <w:r w:rsidRPr="002C1ED9">
        <w:rPr>
          <w:rFonts w:eastAsia="Calibri"/>
          <w:highlight w:val="cyan"/>
          <w:u w:val="single"/>
        </w:rPr>
        <w:t xml:space="preserve">, </w:t>
      </w:r>
      <w:r w:rsidRPr="002C1ED9">
        <w:rPr>
          <w:rFonts w:eastAsia="Calibri"/>
          <w:b/>
          <w:iCs/>
          <w:highlight w:val="cyan"/>
          <w:u w:val="single"/>
          <w:bdr w:val="single" w:sz="8" w:space="0" w:color="auto"/>
        </w:rPr>
        <w:t>quantum</w:t>
      </w:r>
      <w:r w:rsidRPr="002C1ED9">
        <w:rPr>
          <w:rFonts w:eastAsia="Calibri"/>
          <w:u w:val="single"/>
        </w:rPr>
        <w:t xml:space="preserve"> tech</w:t>
      </w:r>
      <w:r w:rsidRPr="002C1ED9">
        <w:rPr>
          <w:rFonts w:eastAsia="Calibri"/>
          <w:sz w:val="16"/>
        </w:rPr>
        <w:t xml:space="preserve">nologies, </w:t>
      </w:r>
      <w:r w:rsidRPr="002C1ED9">
        <w:rPr>
          <w:rFonts w:eastAsia="Calibri"/>
          <w:b/>
          <w:iCs/>
          <w:highlight w:val="cyan"/>
          <w:u w:val="single"/>
          <w:bdr w:val="single" w:sz="8" w:space="0" w:color="auto"/>
        </w:rPr>
        <w:t>biotech</w:t>
      </w:r>
      <w:r w:rsidRPr="002C1ED9">
        <w:rPr>
          <w:rFonts w:eastAsia="Calibri"/>
          <w:sz w:val="16"/>
        </w:rPr>
        <w:t xml:space="preserve">nology, </w:t>
      </w:r>
      <w:r w:rsidRPr="002C1ED9">
        <w:rPr>
          <w:rFonts w:eastAsia="Calibri"/>
          <w:u w:val="single"/>
        </w:rPr>
        <w:t>and materials</w:t>
      </w:r>
      <w:r w:rsidRPr="002C1ED9">
        <w:rPr>
          <w:rFonts w:eastAsia="Calibri"/>
          <w:sz w:val="16"/>
        </w:rPr>
        <w:t xml:space="preserve">. The report suggests that </w:t>
      </w:r>
      <w:r w:rsidRPr="002C1ED9">
        <w:rPr>
          <w:rFonts w:eastAsia="Calibri"/>
          <w:highlight w:val="cyan"/>
          <w:u w:val="single"/>
        </w:rPr>
        <w:t>all</w:t>
      </w:r>
      <w:r w:rsidRPr="002C1ED9">
        <w:rPr>
          <w:rFonts w:eastAsia="Calibri"/>
          <w:sz w:val="16"/>
        </w:rPr>
        <w:t xml:space="preserve"> of these </w:t>
      </w:r>
      <w:r w:rsidRPr="002C1ED9">
        <w:rPr>
          <w:rFonts w:eastAsia="Calibri"/>
          <w:u w:val="single"/>
        </w:rPr>
        <w:t>are</w:t>
      </w:r>
      <w:r w:rsidRPr="002C1ED9">
        <w:rPr>
          <w:rFonts w:eastAsia="Calibri"/>
          <w:sz w:val="16"/>
        </w:rPr>
        <w:t xml:space="preserve"> either currently </w:t>
      </w:r>
      <w:r w:rsidRPr="002C1ED9">
        <w:rPr>
          <w:rFonts w:eastAsia="Calibri"/>
          <w:u w:val="single"/>
        </w:rPr>
        <w:t xml:space="preserve">in </w:t>
      </w:r>
      <w:r w:rsidRPr="002C1ED9">
        <w:rPr>
          <w:rFonts w:eastAsia="Calibri"/>
          <w:b/>
          <w:iCs/>
          <w:highlight w:val="cyan"/>
          <w:u w:val="single"/>
          <w:bdr w:val="single" w:sz="8" w:space="0" w:color="auto"/>
        </w:rPr>
        <w:t>nascent</w:t>
      </w:r>
      <w:r w:rsidRPr="002C1ED9">
        <w:rPr>
          <w:rFonts w:eastAsia="Calibri"/>
          <w:u w:val="single"/>
        </w:rPr>
        <w:t xml:space="preserve"> stages</w:t>
      </w:r>
      <w:r w:rsidRPr="002C1ED9">
        <w:rPr>
          <w:rFonts w:eastAsia="Calibri"/>
          <w:sz w:val="16"/>
        </w:rPr>
        <w:t xml:space="preserve"> of development or are undergoing rapid development.25</w:t>
      </w:r>
    </w:p>
    <w:p w14:paraId="5F43D951" w14:textId="77777777" w:rsidR="0093623D" w:rsidRPr="002C1ED9" w:rsidRDefault="0093623D" w:rsidP="0093623D">
      <w:pPr>
        <w:rPr>
          <w:rFonts w:eastAsia="Calibri"/>
          <w:sz w:val="16"/>
          <w:szCs w:val="16"/>
        </w:rPr>
      </w:pPr>
      <w:r w:rsidRPr="002C1ED9">
        <w:rPr>
          <w:rFonts w:eastAsia="Calibri"/>
          <w:sz w:val="16"/>
          <w:szCs w:val="16"/>
        </w:rPr>
        <w:t>Technology is labeled as “emerging” when it is coming to maturity. At this stage, the use of such technologies is not widespread, nor are their effects and functions fully known. Although a technology maturity timeline is of- ten difficult to determine, emerging technologies make policymakers re- consider the status quo and ponder their implications for future warfare.</w:t>
      </w:r>
    </w:p>
    <w:p w14:paraId="48F4E5E5" w14:textId="77777777" w:rsidR="0093623D" w:rsidRPr="002C1ED9" w:rsidRDefault="0093623D" w:rsidP="0093623D">
      <w:pPr>
        <w:rPr>
          <w:rFonts w:eastAsia="Calibri"/>
          <w:sz w:val="16"/>
          <w:szCs w:val="16"/>
        </w:rPr>
      </w:pPr>
      <w:r w:rsidRPr="002C1ED9">
        <w:rPr>
          <w:rFonts w:eastAsia="Calibri"/>
          <w:sz w:val="16"/>
          <w:szCs w:val="16"/>
        </w:rPr>
        <w:t>Technologies considered “disruptive” are those that are expected to have major or even revolutionary effects, but have yet to be exploited. For ex- ample, they could undermine nuclear deterrence, increase risk of a nuclear first strike, expand opportunities for crisis escalation, and heighten insecu- rity caused by some form of duality in a technology. Dual-purpose tech- nologies having both civilian and mil- itary uses or application in both the conventional and nuclear realms can be destabilizing.26 In contrast, some experts point out that disruptive technologies can also have stabilizing effects. For instance, this could occur if a technology were to improve early warning and detection mechanisms or enable new arms control verifica- tion measures.27</w:t>
      </w:r>
    </w:p>
    <w:p w14:paraId="76246A7D" w14:textId="77777777" w:rsidR="0093623D" w:rsidRPr="002C1ED9" w:rsidRDefault="0093623D" w:rsidP="0093623D">
      <w:pPr>
        <w:rPr>
          <w:rFonts w:eastAsia="Calibri"/>
          <w:sz w:val="16"/>
        </w:rPr>
      </w:pPr>
      <w:r w:rsidRPr="002C1ED9">
        <w:rPr>
          <w:rFonts w:eastAsia="Calibri"/>
          <w:sz w:val="16"/>
        </w:rPr>
        <w:t xml:space="preserve">Other researchers disagree in principle, arguing that a </w:t>
      </w:r>
      <w:r w:rsidRPr="002C1ED9">
        <w:rPr>
          <w:rFonts w:eastAsia="Calibri"/>
          <w:highlight w:val="cyan"/>
          <w:u w:val="single"/>
        </w:rPr>
        <w:t>tech</w:t>
      </w:r>
      <w:r w:rsidRPr="002C1ED9">
        <w:rPr>
          <w:rFonts w:eastAsia="Calibri"/>
          <w:u w:val="single"/>
        </w:rPr>
        <w:t xml:space="preserve">nology itself </w:t>
      </w:r>
      <w:r w:rsidRPr="002C1ED9">
        <w:rPr>
          <w:rFonts w:eastAsia="Calibri"/>
          <w:b/>
          <w:iCs/>
          <w:highlight w:val="cyan"/>
          <w:u w:val="single"/>
          <w:bdr w:val="single" w:sz="8" w:space="0" w:color="auto"/>
        </w:rPr>
        <w:t>cannot</w:t>
      </w:r>
      <w:r w:rsidRPr="002C1ED9">
        <w:rPr>
          <w:rFonts w:eastAsia="Calibri"/>
          <w:highlight w:val="cyan"/>
          <w:u w:val="single"/>
        </w:rPr>
        <w:t xml:space="preserve"> be</w:t>
      </w:r>
      <w:r w:rsidRPr="002C1ED9">
        <w:rPr>
          <w:rFonts w:eastAsia="Calibri"/>
          <w:u w:val="single"/>
        </w:rPr>
        <w:t xml:space="preserve"> disruptive</w:t>
      </w:r>
      <w:r w:rsidRPr="002C1ED9">
        <w:rPr>
          <w:rFonts w:eastAsia="Calibri"/>
          <w:sz w:val="16"/>
        </w:rPr>
        <w:t xml:space="preserve">, stabilizing, </w:t>
      </w:r>
      <w:r w:rsidRPr="002C1ED9">
        <w:rPr>
          <w:rFonts w:eastAsia="Calibri"/>
          <w:u w:val="single"/>
        </w:rPr>
        <w:t xml:space="preserve">or </w:t>
      </w:r>
      <w:r w:rsidRPr="002C1ED9">
        <w:rPr>
          <w:rFonts w:eastAsia="Calibri"/>
          <w:b/>
          <w:iCs/>
          <w:highlight w:val="cyan"/>
          <w:u w:val="single"/>
          <w:bdr w:val="single" w:sz="8" w:space="0" w:color="auto"/>
        </w:rPr>
        <w:t>game-changing</w:t>
      </w:r>
      <w:r w:rsidRPr="002C1ED9">
        <w:rPr>
          <w:rFonts w:eastAsia="Calibri"/>
          <w:sz w:val="16"/>
        </w:rPr>
        <w:t xml:space="preserve">. This view </w:t>
      </w:r>
      <w:r w:rsidRPr="002C1ED9">
        <w:rPr>
          <w:rFonts w:eastAsia="Calibri"/>
          <w:u w:val="single"/>
        </w:rPr>
        <w:t>emphasizes</w:t>
      </w:r>
      <w:r w:rsidRPr="002C1ED9">
        <w:rPr>
          <w:rFonts w:eastAsia="Calibri"/>
          <w:sz w:val="16"/>
        </w:rPr>
        <w:t xml:space="preserve"> the </w:t>
      </w:r>
      <w:r w:rsidRPr="002C1ED9">
        <w:rPr>
          <w:rFonts w:eastAsia="Calibri"/>
          <w:u w:val="single"/>
        </w:rPr>
        <w:t xml:space="preserve">importance of technology </w:t>
      </w:r>
      <w:r w:rsidRPr="002C1ED9">
        <w:rPr>
          <w:rFonts w:eastAsia="Calibri"/>
          <w:b/>
          <w:iCs/>
          <w:u w:val="single"/>
          <w:bdr w:val="single" w:sz="8" w:space="0" w:color="auto"/>
        </w:rPr>
        <w:t>adoption</w:t>
      </w:r>
      <w:r w:rsidRPr="002C1ED9">
        <w:rPr>
          <w:rFonts w:eastAsia="Calibri"/>
          <w:u w:val="single"/>
        </w:rPr>
        <w:t xml:space="preserve"> processes</w:t>
      </w:r>
      <w:r w:rsidRPr="002C1ED9">
        <w:rPr>
          <w:rFonts w:eastAsia="Calibri"/>
          <w:sz w:val="16"/>
        </w:rPr>
        <w:t xml:space="preserve">. For example, here, the success of armed forces in using open architecture and modular systems to absorb fast-paced technological changes is vitally important. Ultimately, the </w:t>
      </w:r>
      <w:r w:rsidRPr="002C1ED9">
        <w:rPr>
          <w:rFonts w:eastAsia="Calibri"/>
          <w:u w:val="single"/>
        </w:rPr>
        <w:t>military technology represents</w:t>
      </w:r>
      <w:r w:rsidRPr="002C1ED9">
        <w:rPr>
          <w:rFonts w:eastAsia="Calibri"/>
          <w:sz w:val="16"/>
        </w:rPr>
        <w:t xml:space="preserve"> the </w:t>
      </w:r>
      <w:r w:rsidRPr="002C1ED9">
        <w:rPr>
          <w:rFonts w:eastAsia="Calibri"/>
          <w:u w:val="single"/>
        </w:rPr>
        <w:t xml:space="preserve">means to the </w:t>
      </w:r>
      <w:r w:rsidRPr="002C1ED9">
        <w:rPr>
          <w:rFonts w:eastAsia="Calibri"/>
          <w:b/>
          <w:iCs/>
          <w:u w:val="single"/>
          <w:bdr w:val="single" w:sz="8" w:space="0" w:color="auto"/>
        </w:rPr>
        <w:t>political ends</w:t>
      </w:r>
      <w:r w:rsidRPr="002C1ED9">
        <w:rPr>
          <w:rFonts w:eastAsia="Calibri"/>
          <w:sz w:val="16"/>
        </w:rPr>
        <w:t xml:space="preserve">; </w:t>
      </w:r>
      <w:r w:rsidRPr="002C1ED9">
        <w:rPr>
          <w:rFonts w:eastAsia="Calibri"/>
          <w:u w:val="single"/>
        </w:rPr>
        <w:t>only the ways in which</w:t>
      </w:r>
      <w:r w:rsidRPr="002C1ED9">
        <w:rPr>
          <w:rFonts w:eastAsia="Calibri"/>
          <w:sz w:val="16"/>
        </w:rPr>
        <w:t xml:space="preserve"> the </w:t>
      </w:r>
      <w:r w:rsidRPr="002C1ED9">
        <w:rPr>
          <w:rFonts w:eastAsia="Calibri"/>
          <w:u w:val="single"/>
        </w:rPr>
        <w:t>latter are achieved can be disruptive</w:t>
      </w:r>
      <w:r w:rsidRPr="002C1ED9">
        <w:rPr>
          <w:rFonts w:eastAsia="Calibri"/>
          <w:sz w:val="16"/>
        </w:rPr>
        <w:t>.</w:t>
      </w:r>
    </w:p>
    <w:p w14:paraId="6E16379E" w14:textId="77777777" w:rsidR="0093623D" w:rsidRPr="002C1ED9" w:rsidRDefault="0093623D" w:rsidP="0093623D">
      <w:pPr>
        <w:rPr>
          <w:rFonts w:eastAsia="Calibri"/>
          <w:sz w:val="16"/>
        </w:rPr>
      </w:pPr>
      <w:r w:rsidRPr="002C1ED9">
        <w:rPr>
          <w:rFonts w:eastAsia="Calibri"/>
          <w:sz w:val="16"/>
        </w:rPr>
        <w:t xml:space="preserve">Insights from the sociology of technol- ogy adoption can help in understand- ing the hype surrounding hypersonic weapon systems and temper unreal- istic expectations. In the early 1990s, Howard Fosdick outlined the stages of technological development through scientific discovery, innovation, and increased public awareness, but also through failures and efforts along ul- timately unproductive avenues. He noted that the </w:t>
      </w:r>
      <w:r w:rsidRPr="002C1ED9">
        <w:rPr>
          <w:rFonts w:eastAsia="Calibri"/>
          <w:b/>
          <w:iCs/>
          <w:highlight w:val="cyan"/>
          <w:u w:val="single"/>
          <w:bdr w:val="single" w:sz="8" w:space="0" w:color="auto"/>
        </w:rPr>
        <w:t>greatest</w:t>
      </w:r>
      <w:r w:rsidRPr="002C1ED9">
        <w:rPr>
          <w:rFonts w:eastAsia="Calibri"/>
          <w:sz w:val="16"/>
        </w:rPr>
        <w:t xml:space="preserve"> amount of </w:t>
      </w:r>
      <w:r w:rsidRPr="002C1ED9">
        <w:rPr>
          <w:rFonts w:eastAsia="Calibri"/>
          <w:b/>
          <w:iCs/>
          <w:highlight w:val="cyan"/>
          <w:u w:val="single"/>
          <w:bdr w:val="single" w:sz="8" w:space="0" w:color="auto"/>
        </w:rPr>
        <w:t>discussion</w:t>
      </w:r>
      <w:r w:rsidRPr="002C1ED9">
        <w:rPr>
          <w:rFonts w:eastAsia="Calibri"/>
          <w:u w:val="single"/>
        </w:rPr>
        <w:t xml:space="preserve"> about</w:t>
      </w:r>
      <w:r w:rsidRPr="002C1ED9">
        <w:rPr>
          <w:rFonts w:eastAsia="Calibri"/>
          <w:sz w:val="16"/>
        </w:rPr>
        <w:t xml:space="preserve"> many </w:t>
      </w:r>
      <w:r w:rsidRPr="002C1ED9">
        <w:rPr>
          <w:rFonts w:eastAsia="Calibri"/>
          <w:u w:val="single"/>
        </w:rPr>
        <w:t>tech</w:t>
      </w:r>
      <w:r w:rsidRPr="002C1ED9">
        <w:rPr>
          <w:rFonts w:eastAsia="Calibri"/>
          <w:sz w:val="16"/>
        </w:rPr>
        <w:t xml:space="preserve">nologies </w:t>
      </w:r>
      <w:r w:rsidRPr="002C1ED9">
        <w:rPr>
          <w:rFonts w:eastAsia="Calibri"/>
          <w:highlight w:val="cyan"/>
          <w:u w:val="single"/>
        </w:rPr>
        <w:t xml:space="preserve">takes place </w:t>
      </w:r>
      <w:r w:rsidRPr="002C1ED9">
        <w:rPr>
          <w:rFonts w:eastAsia="Calibri"/>
          <w:b/>
          <w:iCs/>
          <w:highlight w:val="cyan"/>
          <w:u w:val="single"/>
          <w:bdr w:val="single" w:sz="8" w:space="0" w:color="auto"/>
        </w:rPr>
        <w:t>before</w:t>
      </w:r>
      <w:r w:rsidRPr="002C1ED9">
        <w:rPr>
          <w:rFonts w:eastAsia="Calibri"/>
          <w:u w:val="single"/>
        </w:rPr>
        <w:t xml:space="preserve"> they reach </w:t>
      </w:r>
      <w:r w:rsidRPr="002C1ED9">
        <w:rPr>
          <w:rFonts w:eastAsia="Calibri"/>
          <w:highlight w:val="cyan"/>
          <w:u w:val="single"/>
        </w:rPr>
        <w:t>maturity</w:t>
      </w:r>
      <w:r w:rsidRPr="002C1ED9">
        <w:rPr>
          <w:rFonts w:eastAsia="Calibri"/>
          <w:u w:val="single"/>
        </w:rPr>
        <w:t>, prior to their real use</w:t>
      </w:r>
      <w:r w:rsidRPr="002C1ED9">
        <w:rPr>
          <w:rFonts w:eastAsia="Calibri"/>
          <w:sz w:val="16"/>
        </w:rPr>
        <w:t xml:space="preserve">. In doing so, he suggested that </w:t>
      </w:r>
      <w:r w:rsidRPr="002C1ED9">
        <w:rPr>
          <w:rFonts w:eastAsia="Calibri"/>
          <w:b/>
          <w:iCs/>
          <w:highlight w:val="cyan"/>
          <w:u w:val="single"/>
          <w:bdr w:val="single" w:sz="8" w:space="0" w:color="auto"/>
        </w:rPr>
        <w:t>usability</w:t>
      </w:r>
      <w:r w:rsidRPr="002C1ED9">
        <w:rPr>
          <w:rFonts w:eastAsia="Calibri"/>
          <w:u w:val="single"/>
        </w:rPr>
        <w:t xml:space="preserve"> of a technology </w:t>
      </w:r>
      <w:r w:rsidRPr="002C1ED9">
        <w:rPr>
          <w:rFonts w:eastAsia="Calibri"/>
          <w:highlight w:val="cyan"/>
          <w:u w:val="single"/>
        </w:rPr>
        <w:t>and</w:t>
      </w:r>
      <w:r w:rsidRPr="002C1ED9">
        <w:rPr>
          <w:rFonts w:eastAsia="Calibri"/>
          <w:sz w:val="16"/>
        </w:rPr>
        <w:t xml:space="preserve"> its </w:t>
      </w:r>
      <w:r w:rsidRPr="002C1ED9">
        <w:rPr>
          <w:rFonts w:eastAsia="Calibri"/>
          <w:b/>
          <w:iCs/>
          <w:highlight w:val="cyan"/>
          <w:u w:val="single"/>
          <w:bdr w:val="single" w:sz="8" w:space="0" w:color="auto"/>
        </w:rPr>
        <w:t>publicity</w:t>
      </w:r>
      <w:r w:rsidRPr="002C1ED9">
        <w:rPr>
          <w:rFonts w:eastAsia="Calibri"/>
          <w:highlight w:val="cyan"/>
          <w:u w:val="single"/>
        </w:rPr>
        <w:t xml:space="preserve"> are </w:t>
      </w:r>
      <w:r w:rsidRPr="002C1ED9">
        <w:rPr>
          <w:rFonts w:eastAsia="Calibri"/>
          <w:b/>
          <w:iCs/>
          <w:highlight w:val="cyan"/>
          <w:u w:val="single"/>
          <w:bdr w:val="single" w:sz="8" w:space="0" w:color="auto"/>
        </w:rPr>
        <w:t>inversely correlated</w:t>
      </w:r>
      <w:r w:rsidRPr="002C1ED9">
        <w:rPr>
          <w:rFonts w:eastAsia="Calibri"/>
          <w:sz w:val="16"/>
          <w:highlight w:val="cyan"/>
        </w:rPr>
        <w:t>.</w:t>
      </w:r>
      <w:r w:rsidRPr="002C1ED9">
        <w:rPr>
          <w:rFonts w:eastAsia="Calibri"/>
          <w:sz w:val="16"/>
        </w:rPr>
        <w:t>28</w:t>
      </w:r>
    </w:p>
    <w:p w14:paraId="65608C20" w14:textId="77777777" w:rsidR="0093623D" w:rsidRPr="002C1ED9" w:rsidRDefault="0093623D" w:rsidP="0093623D">
      <w:pPr>
        <w:rPr>
          <w:rFonts w:eastAsia="Calibri"/>
          <w:sz w:val="16"/>
        </w:rPr>
      </w:pPr>
      <w:r w:rsidRPr="002C1ED9">
        <w:rPr>
          <w:rFonts w:eastAsia="Calibri"/>
          <w:sz w:val="16"/>
        </w:rPr>
        <w:t xml:space="preserve">According to the Gartner Hype Cycle, the most well-known cycle of techno- logical progress built upon Fosdick’s work on technology adoption, a trending </w:t>
      </w:r>
      <w:r w:rsidRPr="002C1ED9">
        <w:rPr>
          <w:rFonts w:eastAsia="Calibri"/>
          <w:b/>
          <w:iCs/>
          <w:highlight w:val="cyan"/>
          <w:u w:val="single"/>
          <w:bdr w:val="single" w:sz="8" w:space="0" w:color="auto"/>
        </w:rPr>
        <w:t>tech</w:t>
      </w:r>
      <w:r w:rsidRPr="002C1ED9">
        <w:rPr>
          <w:rFonts w:eastAsia="Calibri"/>
          <w:sz w:val="16"/>
        </w:rPr>
        <w:t xml:space="preserve">nology </w:t>
      </w:r>
      <w:r w:rsidRPr="002C1ED9">
        <w:rPr>
          <w:rFonts w:eastAsia="Calibri"/>
          <w:highlight w:val="cyan"/>
          <w:u w:val="single"/>
        </w:rPr>
        <w:t>goes through</w:t>
      </w:r>
      <w:r w:rsidRPr="002C1ED9">
        <w:rPr>
          <w:rFonts w:eastAsia="Calibri"/>
          <w:sz w:val="16"/>
        </w:rPr>
        <w:t xml:space="preserve"> five key phases, each of which describes a state of attention towards the technology: 1) the Innovation Trigger, marking a new technology or scientific discovery; 2) the Peak of Inflated Expectations, when the technology gains publici- ty; 3) the </w:t>
      </w:r>
      <w:r w:rsidRPr="002C1ED9">
        <w:rPr>
          <w:rFonts w:eastAsia="Calibri"/>
          <w:u w:val="single"/>
        </w:rPr>
        <w:t xml:space="preserve">Trough of </w:t>
      </w:r>
      <w:r w:rsidRPr="002C1ED9">
        <w:rPr>
          <w:rFonts w:eastAsia="Calibri"/>
          <w:b/>
          <w:iCs/>
          <w:highlight w:val="cyan"/>
          <w:u w:val="single"/>
          <w:bdr w:val="single" w:sz="8" w:space="0" w:color="auto"/>
        </w:rPr>
        <w:t>Disillusionment</w:t>
      </w:r>
      <w:r w:rsidRPr="002C1ED9">
        <w:rPr>
          <w:rFonts w:eastAsia="Calibri"/>
          <w:highlight w:val="cyan"/>
          <w:u w:val="single"/>
        </w:rPr>
        <w:t>, when</w:t>
      </w:r>
      <w:r w:rsidRPr="002C1ED9">
        <w:rPr>
          <w:rFonts w:eastAsia="Calibri"/>
          <w:u w:val="single"/>
        </w:rPr>
        <w:t xml:space="preserve"> the </w:t>
      </w:r>
      <w:r w:rsidRPr="002C1ED9">
        <w:rPr>
          <w:rFonts w:eastAsia="Calibri"/>
          <w:b/>
          <w:iCs/>
          <w:highlight w:val="cyan"/>
          <w:u w:val="single"/>
          <w:bdr w:val="single" w:sz="8" w:space="0" w:color="auto"/>
        </w:rPr>
        <w:t>limitations</w:t>
      </w:r>
      <w:r w:rsidRPr="002C1ED9">
        <w:rPr>
          <w:rFonts w:eastAsia="Calibri"/>
          <w:u w:val="single"/>
        </w:rPr>
        <w:t xml:space="preserve"> of the technology </w:t>
      </w:r>
      <w:r w:rsidRPr="002C1ED9">
        <w:rPr>
          <w:rFonts w:eastAsia="Calibri"/>
          <w:b/>
          <w:iCs/>
          <w:highlight w:val="cyan"/>
          <w:u w:val="single"/>
          <w:bdr w:val="single" w:sz="8" w:space="0" w:color="auto"/>
        </w:rPr>
        <w:t>come to</w:t>
      </w:r>
      <w:r w:rsidRPr="002C1ED9">
        <w:rPr>
          <w:rFonts w:eastAsia="Calibri"/>
          <w:b/>
          <w:iCs/>
          <w:u w:val="single"/>
          <w:bdr w:val="single" w:sz="8" w:space="0" w:color="auto"/>
        </w:rPr>
        <w:t xml:space="preserve"> the </w:t>
      </w:r>
      <w:r w:rsidRPr="002C1ED9">
        <w:rPr>
          <w:rFonts w:eastAsia="Calibri"/>
          <w:b/>
          <w:iCs/>
          <w:highlight w:val="cyan"/>
          <w:u w:val="single"/>
          <w:bdr w:val="single" w:sz="8" w:space="0" w:color="auto"/>
        </w:rPr>
        <w:t>fore</w:t>
      </w:r>
      <w:r w:rsidRPr="002C1ED9">
        <w:rPr>
          <w:rFonts w:eastAsia="Calibri"/>
          <w:sz w:val="16"/>
        </w:rPr>
        <w:t>; 4) the Slope of Enlightenment, which comes with a better understanding of the technolo- gy’s utility; and 5) the Plateau of Pro- ductivity, the stage of a mature application of the “unhyped” technology.</w:t>
      </w:r>
    </w:p>
    <w:p w14:paraId="43EC9ED6" w14:textId="77777777" w:rsidR="0093623D" w:rsidRPr="002C1ED9" w:rsidRDefault="0093623D" w:rsidP="0093623D">
      <w:pPr>
        <w:rPr>
          <w:rFonts w:eastAsia="Calibri"/>
          <w:sz w:val="16"/>
          <w:szCs w:val="16"/>
        </w:rPr>
      </w:pPr>
      <w:r w:rsidRPr="002C1ED9">
        <w:rPr>
          <w:rFonts w:eastAsia="Calibri"/>
          <w:sz w:val="16"/>
          <w:szCs w:val="16"/>
        </w:rPr>
        <w:t>Based on these criteria, data, AI, autonomy, space, and hypersonics will produce significant or disruptive im- pacts on military capabilities over the next five to 10 years, while quantum technology, biotechnology and mate- rials are still emerging and will need 10–20 years to produce their disrup- tive effects (see figure).29</w:t>
      </w:r>
    </w:p>
    <w:p w14:paraId="67965134" w14:textId="77777777" w:rsidR="0093623D" w:rsidRPr="002C1ED9" w:rsidRDefault="0093623D" w:rsidP="0093623D">
      <w:pPr>
        <w:rPr>
          <w:rFonts w:eastAsia="Calibri"/>
          <w:sz w:val="16"/>
        </w:rPr>
      </w:pPr>
      <w:r w:rsidRPr="002C1ED9">
        <w:rPr>
          <w:rFonts w:eastAsia="Calibri"/>
          <w:sz w:val="16"/>
        </w:rPr>
        <w:t xml:space="preserve">This </w:t>
      </w:r>
      <w:r w:rsidRPr="002C1ED9">
        <w:rPr>
          <w:rFonts w:eastAsia="Calibri"/>
          <w:b/>
          <w:iCs/>
          <w:u w:val="single"/>
          <w:bdr w:val="single" w:sz="8" w:space="0" w:color="auto"/>
        </w:rPr>
        <w:t>hype cycle</w:t>
      </w:r>
      <w:r w:rsidRPr="002C1ED9">
        <w:rPr>
          <w:rFonts w:eastAsia="Calibri"/>
          <w:u w:val="single"/>
        </w:rPr>
        <w:t xml:space="preserve"> shows</w:t>
      </w:r>
      <w:r w:rsidRPr="002C1ED9">
        <w:rPr>
          <w:rFonts w:eastAsia="Calibri"/>
          <w:sz w:val="16"/>
        </w:rPr>
        <w:t xml:space="preserve"> that the </w:t>
      </w:r>
      <w:r w:rsidRPr="002C1ED9">
        <w:rPr>
          <w:rFonts w:eastAsia="Calibri"/>
          <w:highlight w:val="cyan"/>
          <w:u w:val="single"/>
        </w:rPr>
        <w:t>attention does not represent</w:t>
      </w:r>
      <w:r w:rsidRPr="002C1ED9">
        <w:rPr>
          <w:rFonts w:eastAsia="Calibri"/>
          <w:sz w:val="16"/>
        </w:rPr>
        <w:t xml:space="preserve"> a </w:t>
      </w:r>
      <w:r w:rsidRPr="002C1ED9">
        <w:rPr>
          <w:rFonts w:eastAsia="Calibri"/>
          <w:b/>
          <w:iCs/>
          <w:highlight w:val="cyan"/>
          <w:u w:val="single"/>
          <w:bdr w:val="single" w:sz="8" w:space="0" w:color="auto"/>
        </w:rPr>
        <w:t>tech</w:t>
      </w:r>
      <w:r w:rsidRPr="002C1ED9">
        <w:rPr>
          <w:rFonts w:eastAsia="Calibri"/>
          <w:b/>
          <w:iCs/>
          <w:u w:val="single"/>
          <w:bdr w:val="single" w:sz="8" w:space="0" w:color="auto"/>
        </w:rPr>
        <w:t xml:space="preserve">nical </w:t>
      </w:r>
      <w:r w:rsidRPr="002C1ED9">
        <w:rPr>
          <w:rFonts w:eastAsia="Calibri"/>
          <w:b/>
          <w:iCs/>
          <w:highlight w:val="cyan"/>
          <w:u w:val="single"/>
          <w:bdr w:val="single" w:sz="8" w:space="0" w:color="auto"/>
        </w:rPr>
        <w:t>assessment</w:t>
      </w:r>
      <w:r w:rsidRPr="002C1ED9">
        <w:rPr>
          <w:rFonts w:eastAsia="Calibri"/>
          <w:sz w:val="16"/>
        </w:rPr>
        <w:t xml:space="preserve">. Instead, </w:t>
      </w:r>
      <w:r w:rsidRPr="002C1ED9">
        <w:rPr>
          <w:rFonts w:eastAsia="Calibri"/>
          <w:u w:val="single"/>
        </w:rPr>
        <w:t>it</w:t>
      </w:r>
      <w:r w:rsidRPr="002C1ED9">
        <w:rPr>
          <w:rFonts w:eastAsia="Calibri"/>
          <w:sz w:val="16"/>
        </w:rPr>
        <w:t xml:space="preserve"> often </w:t>
      </w:r>
      <w:r w:rsidRPr="002C1ED9">
        <w:rPr>
          <w:rFonts w:eastAsia="Calibri"/>
          <w:highlight w:val="cyan"/>
          <w:u w:val="single"/>
        </w:rPr>
        <w:t>reflects</w:t>
      </w:r>
      <w:r w:rsidRPr="002C1ED9">
        <w:rPr>
          <w:rFonts w:eastAsia="Calibri"/>
          <w:sz w:val="16"/>
        </w:rPr>
        <w:t xml:space="preserve"> the </w:t>
      </w:r>
      <w:r w:rsidRPr="002C1ED9">
        <w:rPr>
          <w:rFonts w:eastAsia="Calibri"/>
          <w:u w:val="single"/>
        </w:rPr>
        <w:t xml:space="preserve">interests of </w:t>
      </w:r>
      <w:r w:rsidRPr="002C1ED9">
        <w:rPr>
          <w:rFonts w:eastAsia="Calibri"/>
          <w:b/>
          <w:iCs/>
          <w:highlight w:val="cyan"/>
          <w:u w:val="single"/>
          <w:bdr w:val="single" w:sz="8" w:space="0" w:color="auto"/>
        </w:rPr>
        <w:t>political actors</w:t>
      </w:r>
      <w:r w:rsidRPr="002C1ED9">
        <w:rPr>
          <w:rFonts w:eastAsia="Calibri"/>
          <w:sz w:val="16"/>
        </w:rPr>
        <w:t xml:space="preserve"> and profit-oriented industries. It also highlights the role that </w:t>
      </w:r>
      <w:r w:rsidRPr="002C1ED9">
        <w:rPr>
          <w:rFonts w:eastAsia="Calibri"/>
          <w:b/>
          <w:iCs/>
          <w:highlight w:val="cyan"/>
          <w:u w:val="single"/>
          <w:bdr w:val="single" w:sz="8" w:space="0" w:color="auto"/>
        </w:rPr>
        <w:t>media</w:t>
      </w:r>
      <w:r w:rsidRPr="002C1ED9">
        <w:rPr>
          <w:rFonts w:eastAsia="Calibri"/>
          <w:sz w:val="16"/>
        </w:rPr>
        <w:t xml:space="preserve"> play in </w:t>
      </w:r>
      <w:r w:rsidRPr="002C1ED9">
        <w:rPr>
          <w:rFonts w:eastAsia="Calibri"/>
          <w:highlight w:val="cyan"/>
          <w:u w:val="single"/>
        </w:rPr>
        <w:t>promot</w:t>
      </w:r>
      <w:r w:rsidRPr="002C1ED9">
        <w:rPr>
          <w:rFonts w:eastAsia="Calibri"/>
          <w:sz w:val="16"/>
        </w:rPr>
        <w:t xml:space="preserve">ing the </w:t>
      </w:r>
      <w:r w:rsidRPr="002C1ED9">
        <w:rPr>
          <w:rFonts w:eastAsia="Calibri"/>
          <w:b/>
          <w:iCs/>
          <w:u w:val="single"/>
          <w:bdr w:val="single" w:sz="8" w:space="0" w:color="auto"/>
        </w:rPr>
        <w:t>impatient expectation</w:t>
      </w:r>
      <w:r w:rsidRPr="002C1ED9">
        <w:rPr>
          <w:rFonts w:eastAsia="Calibri"/>
          <w:u w:val="single"/>
        </w:rPr>
        <w:t xml:space="preserve"> of an impending industrial-military </w:t>
      </w:r>
      <w:r w:rsidRPr="002C1ED9">
        <w:rPr>
          <w:rFonts w:eastAsia="Calibri"/>
          <w:b/>
          <w:iCs/>
          <w:highlight w:val="cyan"/>
          <w:u w:val="single"/>
          <w:bdr w:val="single" w:sz="8" w:space="0" w:color="auto"/>
        </w:rPr>
        <w:t>revolution</w:t>
      </w:r>
      <w:r w:rsidRPr="002C1ED9">
        <w:rPr>
          <w:rFonts w:eastAsia="Calibri"/>
          <w:sz w:val="16"/>
        </w:rPr>
        <w:t>. All technologies face the test of proving their usefulness and viability, but this is something that usually happens only after the hype fizzles out.</w:t>
      </w:r>
    </w:p>
    <w:p w14:paraId="0CB63373" w14:textId="77777777" w:rsidR="0093623D" w:rsidRPr="002C1ED9" w:rsidRDefault="0093623D" w:rsidP="0093623D">
      <w:pPr>
        <w:rPr>
          <w:rFonts w:eastAsia="Calibri"/>
          <w:sz w:val="16"/>
        </w:rPr>
      </w:pPr>
      <w:r w:rsidRPr="002C1ED9">
        <w:rPr>
          <w:rFonts w:eastAsia="Calibri"/>
          <w:sz w:val="16"/>
        </w:rPr>
        <w:t xml:space="preserve">International security scholars and tech </w:t>
      </w:r>
      <w:r w:rsidRPr="002C1ED9">
        <w:rPr>
          <w:rFonts w:eastAsia="Calibri"/>
          <w:b/>
          <w:iCs/>
          <w:highlight w:val="cyan"/>
          <w:u w:val="single"/>
          <w:bdr w:val="single" w:sz="8" w:space="0" w:color="auto"/>
        </w:rPr>
        <w:t>experts</w:t>
      </w:r>
      <w:r w:rsidRPr="002C1ED9">
        <w:rPr>
          <w:rFonts w:eastAsia="Calibri"/>
          <w:sz w:val="16"/>
        </w:rPr>
        <w:t xml:space="preserve"> who </w:t>
      </w:r>
      <w:r w:rsidRPr="002C1ED9">
        <w:rPr>
          <w:rFonts w:eastAsia="Calibri"/>
          <w:highlight w:val="cyan"/>
          <w:u w:val="single"/>
        </w:rPr>
        <w:t>look beyond</w:t>
      </w:r>
      <w:r w:rsidRPr="002C1ED9">
        <w:rPr>
          <w:rFonts w:eastAsia="Calibri"/>
          <w:u w:val="single"/>
        </w:rPr>
        <w:t xml:space="preserve"> the allure of </w:t>
      </w:r>
      <w:r w:rsidRPr="002C1ED9">
        <w:rPr>
          <w:rFonts w:eastAsia="Calibri"/>
          <w:b/>
          <w:iCs/>
          <w:highlight w:val="cyan"/>
          <w:u w:val="single"/>
          <w:bdr w:val="single" w:sz="8" w:space="0" w:color="auto"/>
        </w:rPr>
        <w:t>wonder</w:t>
      </w:r>
      <w:r w:rsidRPr="002C1ED9">
        <w:rPr>
          <w:rFonts w:eastAsia="Calibri"/>
          <w:b/>
          <w:iCs/>
          <w:u w:val="single"/>
          <w:bdr w:val="single" w:sz="8" w:space="0" w:color="auto"/>
        </w:rPr>
        <w:t xml:space="preserve"> weapons</w:t>
      </w:r>
      <w:r w:rsidRPr="002C1ED9">
        <w:rPr>
          <w:rFonts w:eastAsia="Calibri"/>
          <w:u w:val="single"/>
        </w:rPr>
        <w:t xml:space="preserve"> </w:t>
      </w:r>
      <w:r w:rsidRPr="002C1ED9">
        <w:rPr>
          <w:rFonts w:eastAsia="Calibri"/>
          <w:highlight w:val="cyan"/>
          <w:u w:val="single"/>
        </w:rPr>
        <w:t>question</w:t>
      </w:r>
      <w:r w:rsidRPr="002C1ED9">
        <w:rPr>
          <w:rFonts w:eastAsia="Calibri"/>
          <w:sz w:val="16"/>
        </w:rPr>
        <w:t xml:space="preserve"> the </w:t>
      </w:r>
      <w:r w:rsidRPr="002C1ED9">
        <w:rPr>
          <w:rFonts w:eastAsia="Calibri"/>
          <w:b/>
          <w:iCs/>
          <w:u w:val="single"/>
          <w:bdr w:val="single" w:sz="8" w:space="0" w:color="auto"/>
        </w:rPr>
        <w:t>technical feasibility</w:t>
      </w:r>
      <w:r w:rsidRPr="002C1ED9">
        <w:rPr>
          <w:rFonts w:eastAsia="Calibri"/>
          <w:u w:val="single"/>
        </w:rPr>
        <w:t xml:space="preserve"> and </w:t>
      </w:r>
      <w:r w:rsidRPr="002C1ED9">
        <w:rPr>
          <w:rFonts w:eastAsia="Calibri"/>
          <w:b/>
          <w:iCs/>
          <w:u w:val="single"/>
          <w:bdr w:val="single" w:sz="8" w:space="0" w:color="auto"/>
        </w:rPr>
        <w:t xml:space="preserve">military </w:t>
      </w:r>
      <w:r w:rsidRPr="002C1ED9">
        <w:rPr>
          <w:rFonts w:eastAsia="Calibri"/>
          <w:b/>
          <w:iCs/>
          <w:highlight w:val="cyan"/>
          <w:u w:val="single"/>
          <w:bdr w:val="single" w:sz="8" w:space="0" w:color="auto"/>
        </w:rPr>
        <w:t>effectiveness</w:t>
      </w:r>
      <w:r w:rsidRPr="002C1ED9">
        <w:rPr>
          <w:rFonts w:eastAsia="Calibri"/>
          <w:sz w:val="16"/>
        </w:rPr>
        <w:t xml:space="preserve"> of hypersonic weapon sys- tems.30 They warn that these systems have yet to reach maturity in terms of materials, propulsion, and control. Indeed, even though unpropelled hy- personic gliders use existing ballistic missile technology for their boost, such gliders may only become fully operational by 2030 at the earliest.</w:t>
      </w:r>
    </w:p>
    <w:p w14:paraId="44E08A69" w14:textId="77777777" w:rsidR="0093623D" w:rsidRPr="00D86F5A" w:rsidRDefault="0093623D" w:rsidP="0093623D"/>
    <w:p w14:paraId="752AAA7E" w14:textId="77777777" w:rsidR="0093623D" w:rsidRPr="00D86F5A" w:rsidRDefault="0093623D" w:rsidP="0093623D">
      <w:pPr>
        <w:keepNext/>
        <w:keepLines/>
        <w:pageBreakBefore/>
        <w:spacing w:before="40" w:after="0"/>
        <w:jc w:val="center"/>
        <w:outlineLvl w:val="2"/>
        <w:rPr>
          <w:rFonts w:eastAsia="Times New Roman"/>
          <w:b/>
          <w:sz w:val="32"/>
          <w:szCs w:val="24"/>
          <w:u w:val="single"/>
        </w:rPr>
      </w:pPr>
      <w:r w:rsidRPr="00D86F5A">
        <w:rPr>
          <w:rFonts w:eastAsia="Times New Roman"/>
          <w:b/>
          <w:sz w:val="32"/>
          <w:szCs w:val="24"/>
          <w:u w:val="single"/>
        </w:rPr>
        <w:t>AT: Asia Disasters---1NC</w:t>
      </w:r>
    </w:p>
    <w:p w14:paraId="00DBA780" w14:textId="77777777" w:rsidR="0093623D" w:rsidRPr="00D86F5A" w:rsidRDefault="0093623D" w:rsidP="0093623D">
      <w:pPr>
        <w:keepNext/>
        <w:keepLines/>
        <w:spacing w:before="40" w:after="0"/>
        <w:outlineLvl w:val="3"/>
        <w:rPr>
          <w:rFonts w:eastAsia="Times New Roman"/>
          <w:b/>
          <w:iCs/>
          <w:sz w:val="26"/>
        </w:rPr>
      </w:pPr>
      <w:r w:rsidRPr="00D86F5A">
        <w:rPr>
          <w:rFonts w:eastAsia="Times New Roman"/>
          <w:b/>
          <w:iCs/>
          <w:sz w:val="26"/>
        </w:rPr>
        <w:t>No disasters impact---</w:t>
      </w:r>
      <w:r w:rsidRPr="00D86F5A">
        <w:rPr>
          <w:rFonts w:eastAsia="Times New Roman"/>
          <w:b/>
          <w:iCs/>
          <w:sz w:val="26"/>
          <w:u w:val="single"/>
        </w:rPr>
        <w:t>resilience</w:t>
      </w:r>
      <w:r w:rsidRPr="00D86F5A">
        <w:rPr>
          <w:rFonts w:eastAsia="Times New Roman"/>
          <w:b/>
          <w:iCs/>
          <w:sz w:val="26"/>
        </w:rPr>
        <w:t xml:space="preserve"> and </w:t>
      </w:r>
      <w:r w:rsidRPr="00D86F5A">
        <w:rPr>
          <w:rFonts w:eastAsia="Times New Roman"/>
          <w:b/>
          <w:iCs/>
          <w:sz w:val="26"/>
          <w:u w:val="single"/>
        </w:rPr>
        <w:t>coop</w:t>
      </w:r>
      <w:r w:rsidRPr="00D86F5A">
        <w:rPr>
          <w:rFonts w:eastAsia="Times New Roman"/>
          <w:b/>
          <w:iCs/>
          <w:sz w:val="26"/>
        </w:rPr>
        <w:t xml:space="preserve">. </w:t>
      </w:r>
    </w:p>
    <w:p w14:paraId="05B59991" w14:textId="77777777" w:rsidR="0093623D" w:rsidRPr="00D86F5A" w:rsidRDefault="0093623D" w:rsidP="0093623D">
      <w:pPr>
        <w:rPr>
          <w:rFonts w:eastAsia="Calibri"/>
        </w:rPr>
      </w:pPr>
      <w:r w:rsidRPr="00D86F5A">
        <w:rPr>
          <w:rFonts w:eastAsia="Calibri"/>
          <w:b/>
          <w:bCs/>
          <w:sz w:val="26"/>
        </w:rPr>
        <w:t>Blair 20</w:t>
      </w:r>
      <w:r w:rsidRPr="00D86F5A">
        <w:rPr>
          <w:rFonts w:eastAsia="Calibri"/>
        </w:rPr>
        <w:t xml:space="preserve">, Knott Professor of the Practice at the University of North Carolina. He is also a member of the Board of Directors at the National Bureau of Asia Research and was the inaugural holder of the John M. Shalikashvili Chair in National Security Studies. Before retiring from the U.S. Navy in 2002, Admiral Blair served as commander in chief of U.S. Pacific Command. He was the third Director of National Intelligence. (Dennis C., 6-13-2020, "Uncharted Territory: Asian Security after Covid-19", </w:t>
      </w:r>
      <w:r w:rsidRPr="00D86F5A">
        <w:rPr>
          <w:rFonts w:eastAsia="Calibri"/>
          <w:i/>
          <w:iCs/>
        </w:rPr>
        <w:t>National Bureau of Asian Research</w:t>
      </w:r>
      <w:r w:rsidRPr="00D86F5A">
        <w:rPr>
          <w:rFonts w:eastAsia="Calibri"/>
        </w:rPr>
        <w:t xml:space="preserve"> (NBR), https://www.nbr.org/publication/uncharted-territory-asian-security-after-covid-19/)</w:t>
      </w:r>
    </w:p>
    <w:p w14:paraId="22D10EC5" w14:textId="77777777" w:rsidR="0093623D" w:rsidRPr="00D86F5A" w:rsidRDefault="0093623D" w:rsidP="0093623D">
      <w:pPr>
        <w:rPr>
          <w:rFonts w:eastAsia="Calibri"/>
          <w:u w:val="single"/>
        </w:rPr>
      </w:pPr>
      <w:r w:rsidRPr="003C6C9B">
        <w:rPr>
          <w:rFonts w:eastAsia="Calibri"/>
          <w:sz w:val="16"/>
        </w:rPr>
        <w:t xml:space="preserve">The current Covid-19 pandemic is playing out against an intensified geopolitical competition between the United States and China, continued growth in both the general purpose and nuclear forces in the region, and continued, if not increased, confrontation in the region’s hot spots. Only in the area of pollution has the pandemic had a positive effect, and that promises to be short-lived. Do </w:t>
      </w:r>
      <w:r w:rsidRPr="00D86F5A">
        <w:rPr>
          <w:rFonts w:eastAsia="Calibri"/>
          <w:b/>
          <w:iCs/>
          <w:u w:val="single"/>
          <w:bdr w:val="single" w:sz="8" w:space="0" w:color="auto"/>
        </w:rPr>
        <w:t>past</w:t>
      </w:r>
      <w:r w:rsidRPr="003C6C9B">
        <w:rPr>
          <w:rFonts w:eastAsia="Calibri"/>
          <w:sz w:val="16"/>
        </w:rPr>
        <w:t xml:space="preserve"> natural and man-made </w:t>
      </w:r>
      <w:r w:rsidRPr="00D86F5A">
        <w:rPr>
          <w:rFonts w:eastAsia="Calibri"/>
          <w:u w:val="single"/>
        </w:rPr>
        <w:t>disasters in Asia offer clues to the eventual outcome of current events?</w:t>
      </w:r>
    </w:p>
    <w:p w14:paraId="4930584A" w14:textId="77777777" w:rsidR="0093623D" w:rsidRPr="00D86F5A" w:rsidRDefault="0093623D" w:rsidP="0093623D">
      <w:pPr>
        <w:rPr>
          <w:rFonts w:eastAsia="Calibri"/>
          <w:u w:val="single"/>
        </w:rPr>
      </w:pPr>
      <w:r w:rsidRPr="00D86F5A">
        <w:rPr>
          <w:rFonts w:eastAsia="Calibri"/>
          <w:u w:val="single"/>
        </w:rPr>
        <w:t xml:space="preserve">The </w:t>
      </w:r>
      <w:r w:rsidRPr="00D86F5A">
        <w:rPr>
          <w:rFonts w:eastAsia="Calibri"/>
          <w:b/>
          <w:iCs/>
          <w:u w:val="single"/>
          <w:bdr w:val="single" w:sz="8" w:space="0" w:color="auto"/>
        </w:rPr>
        <w:t>SARS outbreak</w:t>
      </w:r>
      <w:r w:rsidRPr="003C6C9B">
        <w:rPr>
          <w:rFonts w:eastAsia="Calibri"/>
          <w:sz w:val="16"/>
        </w:rPr>
        <w:t xml:space="preserve"> of 2003 </w:t>
      </w:r>
      <w:r w:rsidRPr="00D86F5A">
        <w:rPr>
          <w:rFonts w:eastAsia="Calibri"/>
          <w:u w:val="single"/>
        </w:rPr>
        <w:t>was an animal-to-human epidemic that originated in Guangdong Province in China</w:t>
      </w:r>
      <w:r w:rsidRPr="003C6C9B">
        <w:rPr>
          <w:rFonts w:eastAsia="Calibri"/>
          <w:sz w:val="16"/>
        </w:rPr>
        <w:t xml:space="preserve">. It was much less destructive than Covid-19 has been, resulting in under a thousand deaths. As in the case of Covid-19, </w:t>
      </w:r>
      <w:r w:rsidRPr="00D86F5A">
        <w:rPr>
          <w:rFonts w:eastAsia="Calibri"/>
          <w:u w:val="single"/>
        </w:rPr>
        <w:t>the Chinese government was slow in acknowledging the extent of the epidemic and attempted initially to minimize its seriousness</w:t>
      </w:r>
      <w:r w:rsidRPr="003C6C9B">
        <w:rPr>
          <w:rFonts w:eastAsia="Calibri"/>
          <w:sz w:val="16"/>
        </w:rPr>
        <w:t xml:space="preserve">. Based on the work of epidemiologist Carlo Urbani, who first identified SARS (and later tragically died of it), the World Health Organization (WHO) took a strong leading international role, despite Chinese obfuscation and uncooperativeness. It issued travel advisories, which China (and other countries) protested, and it publicly condemned Chinese actions. After several months, </w:t>
      </w:r>
      <w:r w:rsidRPr="00D86F5A">
        <w:rPr>
          <w:rFonts w:eastAsia="Calibri"/>
          <w:u w:val="single"/>
        </w:rPr>
        <w:t xml:space="preserve">China </w:t>
      </w:r>
      <w:r w:rsidRPr="00D86F5A">
        <w:rPr>
          <w:rFonts w:eastAsia="Calibri"/>
          <w:b/>
          <w:iCs/>
          <w:u w:val="single"/>
          <w:bdr w:val="single" w:sz="8" w:space="0" w:color="auto"/>
        </w:rPr>
        <w:t>reversed</w:t>
      </w:r>
      <w:r w:rsidRPr="00D86F5A">
        <w:rPr>
          <w:rFonts w:eastAsia="Calibri"/>
          <w:u w:val="single"/>
        </w:rPr>
        <w:t xml:space="preserve"> its policies, </w:t>
      </w:r>
      <w:r w:rsidRPr="00D86F5A">
        <w:rPr>
          <w:rFonts w:eastAsia="Calibri"/>
          <w:b/>
          <w:iCs/>
          <w:u w:val="single"/>
          <w:bdr w:val="single" w:sz="8" w:space="0" w:color="auto"/>
        </w:rPr>
        <w:t>acknowledged</w:t>
      </w:r>
      <w:r w:rsidRPr="00D86F5A">
        <w:rPr>
          <w:rFonts w:eastAsia="Calibri"/>
          <w:u w:val="single"/>
        </w:rPr>
        <w:t xml:space="preserve"> the seriousness of the outbreak to its own citizens</w:t>
      </w:r>
      <w:r w:rsidRPr="003C6C9B">
        <w:rPr>
          <w:rFonts w:eastAsia="Calibri"/>
          <w:sz w:val="16"/>
        </w:rPr>
        <w:t xml:space="preserve">, fired its minister of health and other officials, </w:t>
      </w:r>
      <w:r w:rsidRPr="00D86F5A">
        <w:rPr>
          <w:rFonts w:eastAsia="Calibri"/>
          <w:u w:val="single"/>
        </w:rPr>
        <w:t xml:space="preserve">and began to </w:t>
      </w:r>
      <w:r w:rsidRPr="00D86F5A">
        <w:rPr>
          <w:rFonts w:eastAsia="Calibri"/>
          <w:b/>
          <w:iCs/>
          <w:u w:val="single"/>
          <w:bdr w:val="single" w:sz="8" w:space="0" w:color="auto"/>
        </w:rPr>
        <w:t>cooperate with the WHO</w:t>
      </w:r>
      <w:r w:rsidRPr="003C6C9B">
        <w:rPr>
          <w:rFonts w:eastAsia="Calibri"/>
          <w:sz w:val="16"/>
        </w:rPr>
        <w:t xml:space="preserve">. </w:t>
      </w:r>
      <w:r w:rsidRPr="00D86F5A">
        <w:rPr>
          <w:rFonts w:eastAsia="Calibri"/>
          <w:u w:val="single"/>
        </w:rPr>
        <w:t>International efforts, with China</w:t>
      </w:r>
      <w:r w:rsidRPr="003C6C9B">
        <w:rPr>
          <w:rFonts w:eastAsia="Calibri"/>
          <w:sz w:val="16"/>
        </w:rPr>
        <w:t xml:space="preserve"> eventually </w:t>
      </w:r>
      <w:r w:rsidRPr="00D86F5A">
        <w:rPr>
          <w:rFonts w:eastAsia="Calibri"/>
          <w:u w:val="single"/>
        </w:rPr>
        <w:t>participating</w:t>
      </w:r>
      <w:r w:rsidRPr="003C6C9B">
        <w:rPr>
          <w:rFonts w:eastAsia="Calibri"/>
          <w:sz w:val="16"/>
        </w:rPr>
        <w:t xml:space="preserve">, </w:t>
      </w:r>
      <w:r w:rsidRPr="00D86F5A">
        <w:rPr>
          <w:rFonts w:eastAsia="Calibri"/>
          <w:u w:val="single"/>
        </w:rPr>
        <w:t xml:space="preserve">successfully </w:t>
      </w:r>
      <w:r w:rsidRPr="00D86F5A">
        <w:rPr>
          <w:rFonts w:eastAsia="Calibri"/>
          <w:b/>
          <w:iCs/>
          <w:u w:val="single"/>
          <w:bdr w:val="single" w:sz="8" w:space="0" w:color="auto"/>
        </w:rPr>
        <w:t>contained SARS</w:t>
      </w:r>
      <w:r w:rsidRPr="00D86F5A">
        <w:rPr>
          <w:rFonts w:eastAsia="Calibri"/>
          <w:u w:val="single"/>
        </w:rPr>
        <w:t xml:space="preserve"> within</w:t>
      </w:r>
      <w:r w:rsidRPr="003C6C9B">
        <w:rPr>
          <w:rFonts w:eastAsia="Calibri"/>
          <w:sz w:val="16"/>
        </w:rPr>
        <w:t xml:space="preserve"> a few months. During those months, </w:t>
      </w:r>
      <w:r w:rsidRPr="00D86F5A">
        <w:rPr>
          <w:rFonts w:eastAsia="Calibri"/>
          <w:u w:val="single"/>
        </w:rPr>
        <w:t xml:space="preserve">there was </w:t>
      </w:r>
      <w:r w:rsidRPr="00D86F5A">
        <w:rPr>
          <w:rFonts w:eastAsia="Calibri"/>
          <w:b/>
          <w:iCs/>
          <w:u w:val="single"/>
          <w:bdr w:val="single" w:sz="8" w:space="0" w:color="auto"/>
        </w:rPr>
        <w:t>little military posturing</w:t>
      </w:r>
      <w:r w:rsidRPr="00D86F5A">
        <w:rPr>
          <w:rFonts w:eastAsia="Calibri"/>
          <w:u w:val="single"/>
        </w:rPr>
        <w:t xml:space="preserve"> in the region, and </w:t>
      </w:r>
      <w:r w:rsidRPr="00D86F5A">
        <w:rPr>
          <w:rFonts w:eastAsia="Calibri"/>
          <w:b/>
          <w:iCs/>
          <w:u w:val="single"/>
          <w:bdr w:val="single" w:sz="8" w:space="0" w:color="auto"/>
        </w:rPr>
        <w:t>international efforts</w:t>
      </w:r>
      <w:r w:rsidRPr="00D86F5A">
        <w:rPr>
          <w:rFonts w:eastAsia="Calibri"/>
          <w:u w:val="single"/>
        </w:rPr>
        <w:t xml:space="preserve"> to deal with the epidemic had </w:t>
      </w:r>
      <w:r w:rsidRPr="00D86F5A">
        <w:rPr>
          <w:rFonts w:eastAsia="Calibri"/>
          <w:b/>
          <w:iCs/>
          <w:u w:val="single"/>
          <w:bdr w:val="single" w:sz="8" w:space="0" w:color="auto"/>
        </w:rPr>
        <w:t>high priority</w:t>
      </w:r>
      <w:r w:rsidRPr="00D86F5A">
        <w:rPr>
          <w:rFonts w:eastAsia="Calibri"/>
          <w:u w:val="single"/>
        </w:rPr>
        <w:t>.</w:t>
      </w:r>
    </w:p>
    <w:p w14:paraId="5EB7FCB0" w14:textId="77777777" w:rsidR="0093623D" w:rsidRPr="003C6C9B" w:rsidRDefault="0093623D" w:rsidP="0093623D">
      <w:pPr>
        <w:rPr>
          <w:rFonts w:eastAsia="Calibri"/>
          <w:sz w:val="16"/>
        </w:rPr>
      </w:pPr>
      <w:r w:rsidRPr="00D86F5A">
        <w:rPr>
          <w:rFonts w:eastAsia="Calibri"/>
          <w:highlight w:val="cyan"/>
          <w:u w:val="single"/>
        </w:rPr>
        <w:t>The</w:t>
      </w:r>
      <w:r w:rsidRPr="00D86F5A">
        <w:rPr>
          <w:rFonts w:eastAsia="Calibri"/>
          <w:u w:val="single"/>
        </w:rPr>
        <w:t xml:space="preserve"> December 26, 2004</w:t>
      </w:r>
      <w:r w:rsidRPr="003C6C9B">
        <w:rPr>
          <w:rFonts w:eastAsia="Calibri"/>
          <w:sz w:val="16"/>
        </w:rPr>
        <w:t xml:space="preserve">, </w:t>
      </w:r>
      <w:r w:rsidRPr="00D86F5A">
        <w:rPr>
          <w:rFonts w:eastAsia="Calibri"/>
          <w:highlight w:val="cyan"/>
          <w:u w:val="single"/>
        </w:rPr>
        <w:t>tsunami</w:t>
      </w:r>
      <w:r w:rsidRPr="003C6C9B">
        <w:rPr>
          <w:rFonts w:eastAsia="Calibri"/>
          <w:sz w:val="16"/>
        </w:rPr>
        <w:t xml:space="preserve"> </w:t>
      </w:r>
      <w:r w:rsidRPr="00D86F5A">
        <w:rPr>
          <w:rFonts w:eastAsia="Calibri"/>
          <w:u w:val="single"/>
        </w:rPr>
        <w:t xml:space="preserve">caused over 150,000 deaths </w:t>
      </w:r>
      <w:r w:rsidRPr="00D86F5A">
        <w:rPr>
          <w:rFonts w:eastAsia="Calibri"/>
          <w:highlight w:val="cyan"/>
          <w:u w:val="single"/>
        </w:rPr>
        <w:t>in Indonesia</w:t>
      </w:r>
      <w:r w:rsidRPr="003C6C9B">
        <w:rPr>
          <w:rFonts w:eastAsia="Calibri"/>
          <w:sz w:val="16"/>
        </w:rPr>
        <w:t xml:space="preserve"> </w:t>
      </w:r>
      <w:r w:rsidRPr="00D86F5A">
        <w:rPr>
          <w:rFonts w:eastAsia="Calibri"/>
          <w:u w:val="single"/>
        </w:rPr>
        <w:t>and over 225,000 total deaths across Asia</w:t>
      </w:r>
      <w:r w:rsidRPr="003C6C9B">
        <w:rPr>
          <w:rFonts w:eastAsia="Calibri"/>
          <w:sz w:val="16"/>
        </w:rPr>
        <w:t xml:space="preserve">. In contrast to the Covid-19 response, </w:t>
      </w:r>
      <w:r w:rsidRPr="00D86F5A">
        <w:rPr>
          <w:rFonts w:eastAsia="Calibri"/>
          <w:highlight w:val="cyan"/>
          <w:u w:val="single"/>
        </w:rPr>
        <w:t xml:space="preserve">the global reaction was </w:t>
      </w:r>
      <w:r w:rsidRPr="00D86F5A">
        <w:rPr>
          <w:rFonts w:eastAsia="Calibri"/>
          <w:b/>
          <w:iCs/>
          <w:highlight w:val="cyan"/>
          <w:u w:val="single"/>
          <w:bdr w:val="single" w:sz="8" w:space="0" w:color="auto"/>
        </w:rPr>
        <w:t>overwhelmingly helpful</w:t>
      </w:r>
      <w:r w:rsidRPr="00D86F5A">
        <w:rPr>
          <w:rFonts w:eastAsia="Calibri"/>
          <w:highlight w:val="cyan"/>
          <w:u w:val="single"/>
        </w:rPr>
        <w:t xml:space="preserve"> </w:t>
      </w:r>
      <w:r w:rsidRPr="00D86F5A">
        <w:rPr>
          <w:rFonts w:eastAsia="Calibri"/>
          <w:u w:val="single"/>
        </w:rPr>
        <w:t xml:space="preserve">and </w:t>
      </w:r>
      <w:r w:rsidRPr="00D86F5A">
        <w:rPr>
          <w:rFonts w:eastAsia="Calibri"/>
          <w:b/>
          <w:iCs/>
          <w:u w:val="single"/>
          <w:bdr w:val="single" w:sz="8" w:space="0" w:color="auto"/>
        </w:rPr>
        <w:t>cooperative</w:t>
      </w:r>
      <w:r w:rsidRPr="003C6C9B">
        <w:rPr>
          <w:rFonts w:eastAsia="Calibri"/>
          <w:sz w:val="16"/>
        </w:rPr>
        <w:t xml:space="preserve">. </w:t>
      </w:r>
      <w:r w:rsidRPr="00D86F5A">
        <w:rPr>
          <w:rFonts w:eastAsia="Calibri"/>
          <w:b/>
          <w:iCs/>
          <w:highlight w:val="cyan"/>
          <w:u w:val="single"/>
          <w:bdr w:val="single" w:sz="8" w:space="0" w:color="auto"/>
        </w:rPr>
        <w:t>All countries</w:t>
      </w:r>
      <w:r w:rsidRPr="00D86F5A">
        <w:rPr>
          <w:rFonts w:eastAsia="Calibri"/>
          <w:u w:val="single"/>
        </w:rPr>
        <w:t xml:space="preserve"> in the region sent condolences and </w:t>
      </w:r>
      <w:r w:rsidRPr="00D86F5A">
        <w:rPr>
          <w:rFonts w:eastAsia="Calibri"/>
          <w:b/>
          <w:iCs/>
          <w:highlight w:val="cyan"/>
          <w:u w:val="single"/>
          <w:bdr w:val="single" w:sz="8" w:space="0" w:color="auto"/>
        </w:rPr>
        <w:t>provided assistance</w:t>
      </w:r>
      <w:r w:rsidRPr="003C6C9B">
        <w:rPr>
          <w:rFonts w:eastAsia="Calibri"/>
          <w:sz w:val="16"/>
        </w:rPr>
        <w:t xml:space="preserve">. </w:t>
      </w:r>
      <w:r w:rsidRPr="00D86F5A">
        <w:rPr>
          <w:rFonts w:eastAsia="Calibri"/>
          <w:u w:val="single"/>
        </w:rPr>
        <w:t>If there was international competition, it was in providing assistance</w:t>
      </w:r>
      <w:r w:rsidRPr="003C6C9B">
        <w:rPr>
          <w:rFonts w:eastAsia="Calibri"/>
          <w:sz w:val="16"/>
        </w:rPr>
        <w:t>. In a startling and welcome development, the tsunami ended what had been a growing insurgency in the Indonesian province of Aceh.</w:t>
      </w:r>
    </w:p>
    <w:p w14:paraId="5365E060" w14:textId="77777777" w:rsidR="0093623D" w:rsidRPr="00D86F5A" w:rsidRDefault="0093623D" w:rsidP="0093623D">
      <w:pPr>
        <w:rPr>
          <w:rFonts w:eastAsia="Calibri"/>
          <w:u w:val="single"/>
        </w:rPr>
      </w:pPr>
      <w:r w:rsidRPr="00D86F5A">
        <w:rPr>
          <w:rFonts w:eastAsia="Calibri"/>
          <w:highlight w:val="cyan"/>
          <w:u w:val="single"/>
        </w:rPr>
        <w:t>The</w:t>
      </w:r>
      <w:r w:rsidRPr="00D86F5A">
        <w:rPr>
          <w:rFonts w:eastAsia="Calibri"/>
          <w:u w:val="single"/>
        </w:rPr>
        <w:t xml:space="preserve"> March 11, </w:t>
      </w:r>
      <w:r w:rsidRPr="00D86F5A">
        <w:rPr>
          <w:rFonts w:eastAsia="Calibri"/>
          <w:b/>
          <w:iCs/>
          <w:u w:val="single"/>
          <w:bdr w:val="single" w:sz="8" w:space="0" w:color="auto"/>
        </w:rPr>
        <w:t>2011</w:t>
      </w:r>
      <w:r w:rsidRPr="00D86F5A">
        <w:rPr>
          <w:rFonts w:eastAsia="Calibri"/>
          <w:u w:val="single"/>
        </w:rPr>
        <w:t xml:space="preserve">, earthquake and </w:t>
      </w:r>
      <w:r w:rsidRPr="00D86F5A">
        <w:rPr>
          <w:rFonts w:eastAsia="Calibri"/>
          <w:b/>
          <w:iCs/>
          <w:highlight w:val="cyan"/>
          <w:u w:val="single"/>
          <w:bdr w:val="single" w:sz="8" w:space="0" w:color="auto"/>
        </w:rPr>
        <w:t>tsunami</w:t>
      </w:r>
      <w:r w:rsidRPr="003C6C9B">
        <w:rPr>
          <w:rFonts w:eastAsia="Calibri"/>
          <w:sz w:val="16"/>
        </w:rPr>
        <w:t xml:space="preserve"> </w:t>
      </w:r>
      <w:r w:rsidRPr="00D86F5A">
        <w:rPr>
          <w:rFonts w:eastAsia="Calibri"/>
          <w:u w:val="single"/>
        </w:rPr>
        <w:t xml:space="preserve">that </w:t>
      </w:r>
      <w:r w:rsidRPr="00D86F5A">
        <w:rPr>
          <w:rFonts w:eastAsia="Calibri"/>
          <w:highlight w:val="cyan"/>
          <w:u w:val="single"/>
        </w:rPr>
        <w:t xml:space="preserve">struck </w:t>
      </w:r>
      <w:r w:rsidRPr="00D86F5A">
        <w:rPr>
          <w:rFonts w:eastAsia="Calibri"/>
          <w:b/>
          <w:iCs/>
          <w:highlight w:val="cyan"/>
          <w:u w:val="single"/>
          <w:bdr w:val="single" w:sz="8" w:space="0" w:color="auto"/>
        </w:rPr>
        <w:t>Japan</w:t>
      </w:r>
      <w:r w:rsidRPr="00D86F5A">
        <w:rPr>
          <w:rFonts w:eastAsia="Calibri"/>
          <w:u w:val="single"/>
        </w:rPr>
        <w:t xml:space="preserve"> and flooded a nuclear power station in Fukushima</w:t>
      </w:r>
      <w:r w:rsidRPr="003C6C9B">
        <w:rPr>
          <w:rFonts w:eastAsia="Calibri"/>
          <w:sz w:val="16"/>
        </w:rPr>
        <w:t xml:space="preserve"> showed the fragility of global supply chains. Automobile production throughout the world was affected by the closure of small-parts manufacturers in the affected area in northern Japan. Again, </w:t>
      </w:r>
      <w:r w:rsidRPr="00D86F5A">
        <w:rPr>
          <w:rFonts w:eastAsia="Calibri"/>
          <w:highlight w:val="cyan"/>
          <w:u w:val="single"/>
        </w:rPr>
        <w:t xml:space="preserve">the world reaction was </w:t>
      </w:r>
      <w:r w:rsidRPr="00D86F5A">
        <w:rPr>
          <w:rFonts w:eastAsia="Calibri"/>
          <w:b/>
          <w:iCs/>
          <w:u w:val="single"/>
          <w:bdr w:val="single" w:sz="8" w:space="0" w:color="auto"/>
        </w:rPr>
        <w:t>helpful</w:t>
      </w:r>
      <w:r w:rsidRPr="00D86F5A">
        <w:rPr>
          <w:rFonts w:eastAsia="Calibri"/>
          <w:u w:val="single"/>
        </w:rPr>
        <w:t xml:space="preserve"> and </w:t>
      </w:r>
      <w:r w:rsidRPr="00D86F5A">
        <w:rPr>
          <w:rFonts w:eastAsia="Calibri"/>
          <w:b/>
          <w:iCs/>
          <w:highlight w:val="cyan"/>
          <w:u w:val="single"/>
          <w:bdr w:val="single" w:sz="8" w:space="0" w:color="auto"/>
        </w:rPr>
        <w:t>cooperative</w:t>
      </w:r>
      <w:r w:rsidRPr="00D86F5A">
        <w:rPr>
          <w:rFonts w:eastAsia="Calibri"/>
          <w:u w:val="single"/>
        </w:rPr>
        <w:t>, and geopolitical effects were minimal but positive.</w:t>
      </w:r>
    </w:p>
    <w:p w14:paraId="065DA70F" w14:textId="77777777" w:rsidR="0093623D" w:rsidRPr="00D86F5A" w:rsidRDefault="0093623D" w:rsidP="0093623D">
      <w:pPr>
        <w:rPr>
          <w:rFonts w:eastAsia="Calibri"/>
          <w:u w:val="single"/>
        </w:rPr>
      </w:pPr>
      <w:r w:rsidRPr="003C6C9B">
        <w:rPr>
          <w:rFonts w:eastAsia="Calibri"/>
          <w:sz w:val="16"/>
        </w:rPr>
        <w:t xml:space="preserve">In summary, </w:t>
      </w:r>
      <w:r w:rsidRPr="00D86F5A">
        <w:rPr>
          <w:rFonts w:eastAsia="Calibri"/>
          <w:highlight w:val="cyan"/>
          <w:u w:val="single"/>
        </w:rPr>
        <w:t xml:space="preserve">the </w:t>
      </w:r>
      <w:r w:rsidRPr="00D86F5A">
        <w:rPr>
          <w:rFonts w:eastAsia="Calibri"/>
          <w:b/>
          <w:iCs/>
          <w:highlight w:val="cyan"/>
          <w:u w:val="single"/>
          <w:bdr w:val="single" w:sz="8" w:space="0" w:color="auto"/>
        </w:rPr>
        <w:t>legacy of</w:t>
      </w:r>
      <w:r w:rsidRPr="00D86F5A">
        <w:rPr>
          <w:rFonts w:eastAsia="Calibri"/>
          <w:b/>
          <w:iCs/>
          <w:u w:val="single"/>
          <w:bdr w:val="single" w:sz="8" w:space="0" w:color="auto"/>
        </w:rPr>
        <w:t xml:space="preserve"> natural </w:t>
      </w:r>
      <w:r w:rsidRPr="00D86F5A">
        <w:rPr>
          <w:rFonts w:eastAsia="Calibri"/>
          <w:b/>
          <w:iCs/>
          <w:highlight w:val="cyan"/>
          <w:u w:val="single"/>
          <w:bdr w:val="single" w:sz="8" w:space="0" w:color="auto"/>
        </w:rPr>
        <w:t>disasters</w:t>
      </w:r>
      <w:r w:rsidRPr="00D86F5A">
        <w:rPr>
          <w:rFonts w:eastAsia="Calibri"/>
          <w:u w:val="single"/>
        </w:rPr>
        <w:t xml:space="preserve"> in Asia </w:t>
      </w:r>
      <w:r w:rsidRPr="00D86F5A">
        <w:rPr>
          <w:rFonts w:eastAsia="Calibri"/>
          <w:highlight w:val="cyan"/>
          <w:u w:val="single"/>
        </w:rPr>
        <w:t>has been</w:t>
      </w:r>
      <w:r w:rsidRPr="003C6C9B">
        <w:rPr>
          <w:rFonts w:eastAsia="Calibri"/>
          <w:sz w:val="16"/>
        </w:rPr>
        <w:t xml:space="preserve"> generally </w:t>
      </w:r>
      <w:r w:rsidRPr="00D86F5A">
        <w:rPr>
          <w:rFonts w:eastAsia="Calibri"/>
          <w:b/>
          <w:iCs/>
          <w:highlight w:val="cyan"/>
          <w:u w:val="single"/>
          <w:bdr w:val="single" w:sz="8" w:space="0" w:color="auto"/>
        </w:rPr>
        <w:t>positive</w:t>
      </w:r>
      <w:r w:rsidRPr="003C6C9B">
        <w:rPr>
          <w:rFonts w:eastAsia="Calibri"/>
          <w:sz w:val="16"/>
        </w:rPr>
        <w:t xml:space="preserve">. </w:t>
      </w:r>
      <w:r w:rsidRPr="00D86F5A">
        <w:rPr>
          <w:rFonts w:eastAsia="Calibri"/>
          <w:b/>
          <w:iCs/>
          <w:u w:val="single"/>
          <w:bdr w:val="single" w:sz="8" w:space="0" w:color="auto"/>
        </w:rPr>
        <w:t>More often than not</w:t>
      </w:r>
      <w:r w:rsidRPr="00D86F5A">
        <w:rPr>
          <w:rFonts w:eastAsia="Calibri"/>
          <w:u w:val="single"/>
        </w:rPr>
        <w:t xml:space="preserve">, </w:t>
      </w:r>
      <w:r w:rsidRPr="00D86F5A">
        <w:rPr>
          <w:rFonts w:eastAsia="Calibri"/>
          <w:highlight w:val="cyan"/>
          <w:u w:val="single"/>
        </w:rPr>
        <w:t xml:space="preserve">they have </w:t>
      </w:r>
      <w:r w:rsidRPr="00D86F5A">
        <w:rPr>
          <w:rFonts w:eastAsia="Calibri"/>
          <w:b/>
          <w:iCs/>
          <w:highlight w:val="cyan"/>
          <w:u w:val="single"/>
          <w:bdr w:val="single" w:sz="8" w:space="0" w:color="auto"/>
        </w:rPr>
        <w:t>engendered international coop</w:t>
      </w:r>
      <w:r w:rsidRPr="00D86F5A">
        <w:rPr>
          <w:rFonts w:eastAsia="Calibri"/>
          <w:b/>
          <w:iCs/>
          <w:u w:val="single"/>
          <w:bdr w:val="single" w:sz="8" w:space="0" w:color="auto"/>
        </w:rPr>
        <w:t>eration</w:t>
      </w:r>
      <w:r w:rsidRPr="003C6C9B">
        <w:rPr>
          <w:rFonts w:eastAsia="Calibri"/>
          <w:sz w:val="16"/>
        </w:rPr>
        <w:t xml:space="preserve">, albeit sometimes slowly, especially on China’s part. </w:t>
      </w:r>
      <w:r w:rsidRPr="00D86F5A">
        <w:rPr>
          <w:rFonts w:eastAsia="Calibri"/>
          <w:highlight w:val="cyan"/>
          <w:u w:val="single"/>
        </w:rPr>
        <w:t>They have demonstrated</w:t>
      </w:r>
      <w:r w:rsidRPr="00D86F5A">
        <w:rPr>
          <w:rFonts w:eastAsia="Calibri"/>
          <w:u w:val="single"/>
        </w:rPr>
        <w:t xml:space="preserve"> </w:t>
      </w:r>
      <w:r w:rsidRPr="00D86F5A">
        <w:rPr>
          <w:rFonts w:eastAsia="Calibri"/>
          <w:b/>
          <w:iCs/>
          <w:u w:val="single"/>
          <w:bdr w:val="single" w:sz="8" w:space="0" w:color="auto"/>
        </w:rPr>
        <w:t xml:space="preserve">global </w:t>
      </w:r>
      <w:r w:rsidRPr="00D86F5A">
        <w:rPr>
          <w:rFonts w:eastAsia="Calibri"/>
          <w:b/>
          <w:iCs/>
          <w:highlight w:val="cyan"/>
          <w:u w:val="single"/>
          <w:bdr w:val="single" w:sz="8" w:space="0" w:color="auto"/>
        </w:rPr>
        <w:t>interdependence</w:t>
      </w:r>
      <w:r w:rsidRPr="00D86F5A">
        <w:rPr>
          <w:rFonts w:eastAsia="Calibri"/>
          <w:u w:val="single"/>
        </w:rPr>
        <w:t xml:space="preserve">, </w:t>
      </w:r>
      <w:r w:rsidRPr="00D86F5A">
        <w:rPr>
          <w:rFonts w:eastAsia="Calibri"/>
          <w:highlight w:val="cyan"/>
          <w:u w:val="single"/>
        </w:rPr>
        <w:t>and</w:t>
      </w:r>
      <w:r w:rsidRPr="00D86F5A">
        <w:rPr>
          <w:rFonts w:eastAsia="Calibri"/>
          <w:u w:val="single"/>
        </w:rPr>
        <w:t xml:space="preserve"> their lessons have </w:t>
      </w:r>
      <w:r w:rsidRPr="00D86F5A">
        <w:rPr>
          <w:rFonts w:eastAsia="Calibri"/>
          <w:highlight w:val="cyan"/>
          <w:u w:val="single"/>
        </w:rPr>
        <w:t>caused</w:t>
      </w:r>
      <w:r w:rsidRPr="00D86F5A">
        <w:rPr>
          <w:rFonts w:eastAsia="Calibri"/>
          <w:u w:val="single"/>
        </w:rPr>
        <w:t xml:space="preserve"> some </w:t>
      </w:r>
      <w:r w:rsidRPr="00D86F5A">
        <w:rPr>
          <w:rFonts w:eastAsia="Calibri"/>
          <w:highlight w:val="cyan"/>
          <w:u w:val="single"/>
        </w:rPr>
        <w:t>countries to</w:t>
      </w:r>
      <w:r w:rsidRPr="00D86F5A">
        <w:rPr>
          <w:rFonts w:eastAsia="Calibri"/>
          <w:u w:val="single"/>
        </w:rPr>
        <w:t xml:space="preserve"> take measures that </w:t>
      </w:r>
      <w:r w:rsidRPr="00D86F5A">
        <w:rPr>
          <w:rFonts w:eastAsia="Calibri"/>
          <w:b/>
          <w:iCs/>
          <w:highlight w:val="cyan"/>
          <w:u w:val="single"/>
          <w:bdr w:val="single" w:sz="8" w:space="0" w:color="auto"/>
        </w:rPr>
        <w:t>increase</w:t>
      </w:r>
      <w:r w:rsidRPr="00D86F5A">
        <w:rPr>
          <w:rFonts w:eastAsia="Calibri"/>
          <w:b/>
          <w:iCs/>
          <w:u w:val="single"/>
          <w:bdr w:val="single" w:sz="8" w:space="0" w:color="auto"/>
        </w:rPr>
        <w:t xml:space="preserve">d </w:t>
      </w:r>
      <w:r w:rsidRPr="00D86F5A">
        <w:rPr>
          <w:rFonts w:eastAsia="Calibri"/>
          <w:b/>
          <w:iCs/>
          <w:highlight w:val="cyan"/>
          <w:u w:val="single"/>
          <w:bdr w:val="single" w:sz="8" w:space="0" w:color="auto"/>
        </w:rPr>
        <w:t>resilience against future disasters</w:t>
      </w:r>
      <w:r w:rsidRPr="00D86F5A">
        <w:rPr>
          <w:rFonts w:eastAsia="Calibri"/>
          <w:u w:val="single"/>
        </w:rPr>
        <w:t>.</w:t>
      </w:r>
    </w:p>
    <w:p w14:paraId="51DE984E" w14:textId="77777777" w:rsidR="0093623D" w:rsidRPr="003C6C9B" w:rsidRDefault="0093623D" w:rsidP="0093623D">
      <w:pPr>
        <w:rPr>
          <w:rFonts w:eastAsia="Calibri"/>
          <w:sz w:val="16"/>
        </w:rPr>
      </w:pPr>
    </w:p>
    <w:p w14:paraId="6385C878" w14:textId="77777777" w:rsidR="0093623D" w:rsidRPr="00D86F5A" w:rsidRDefault="0093623D" w:rsidP="0093623D">
      <w:pPr>
        <w:keepNext/>
        <w:keepLines/>
        <w:pageBreakBefore/>
        <w:spacing w:before="40" w:after="0"/>
        <w:jc w:val="center"/>
        <w:outlineLvl w:val="2"/>
        <w:rPr>
          <w:rFonts w:eastAsia="Times New Roman"/>
          <w:b/>
          <w:sz w:val="32"/>
          <w:szCs w:val="24"/>
          <w:u w:val="single"/>
          <w:lang w:val="fr-FR"/>
        </w:rPr>
      </w:pPr>
      <w:r w:rsidRPr="00D86F5A">
        <w:rPr>
          <w:rFonts w:eastAsia="Times New Roman"/>
          <w:b/>
          <w:sz w:val="32"/>
          <w:szCs w:val="24"/>
          <w:u w:val="single"/>
          <w:lang w:val="fr-FR"/>
        </w:rPr>
        <w:t>Environment !D---1NC</w:t>
      </w:r>
    </w:p>
    <w:p w14:paraId="1E687F29" w14:textId="77777777" w:rsidR="0093623D" w:rsidRPr="00D86F5A" w:rsidRDefault="0093623D" w:rsidP="0093623D">
      <w:pPr>
        <w:keepNext/>
        <w:keepLines/>
        <w:spacing w:before="40" w:after="0"/>
        <w:outlineLvl w:val="3"/>
        <w:rPr>
          <w:rFonts w:eastAsia="Times New Roman"/>
          <w:b/>
          <w:iCs/>
          <w:sz w:val="26"/>
          <w:lang w:val="fr-FR"/>
        </w:rPr>
      </w:pPr>
      <w:r w:rsidRPr="00D86F5A">
        <w:rPr>
          <w:rFonts w:eastAsia="Times New Roman"/>
          <w:b/>
          <w:iCs/>
          <w:sz w:val="26"/>
          <w:lang w:val="fr-FR"/>
        </w:rPr>
        <w:t xml:space="preserve">No environmental extinction. </w:t>
      </w:r>
    </w:p>
    <w:p w14:paraId="29E2FA06" w14:textId="77777777" w:rsidR="0093623D" w:rsidRPr="00D86F5A" w:rsidRDefault="0093623D" w:rsidP="0093623D">
      <w:pPr>
        <w:rPr>
          <w:rFonts w:eastAsia="Calibri"/>
        </w:rPr>
      </w:pPr>
      <w:r w:rsidRPr="00D86F5A">
        <w:rPr>
          <w:rFonts w:eastAsia="Calibri"/>
          <w:b/>
          <w:bCs/>
          <w:sz w:val="26"/>
        </w:rPr>
        <w:t>Halstead 22</w:t>
      </w:r>
      <w:r w:rsidRPr="00D86F5A">
        <w:rPr>
          <w:rFonts w:eastAsia="Calibri"/>
        </w:rPr>
        <w:t xml:space="preserve">, DPhil @ Oxford, existential risk expert, lead author of the Global Catastrophic Risks 2016. Citing </w:t>
      </w:r>
      <w:r w:rsidRPr="00D86F5A">
        <w:rPr>
          <w:rFonts w:eastAsia="Calibri"/>
          <w:b/>
          <w:bCs/>
        </w:rPr>
        <w:t>Barry Brook</w:t>
      </w:r>
      <w:r w:rsidRPr="00D86F5A">
        <w:rPr>
          <w:rFonts w:eastAsia="Calibri"/>
        </w:rPr>
        <w:t>, Professor and Chair of Environmental Sustainability at the University of Tasmania. (John, “Climate Change &amp; Longtermism,” p. 215-218, https://johnhalstead.org/wp-content/uploads/2023/11/Climate-Change-Longtermism-1.pdf)</w:t>
      </w:r>
    </w:p>
    <w:p w14:paraId="039E7F84" w14:textId="77777777" w:rsidR="0093623D" w:rsidRPr="00D86F5A" w:rsidRDefault="0093623D" w:rsidP="0093623D">
      <w:pPr>
        <w:rPr>
          <w:rFonts w:eastAsia="Calibri"/>
          <w:sz w:val="16"/>
        </w:rPr>
      </w:pPr>
      <w:r w:rsidRPr="00D86F5A">
        <w:rPr>
          <w:rFonts w:eastAsia="Calibri"/>
          <w:sz w:val="16"/>
        </w:rPr>
        <w:t>Closeness to pre-modern ecology and living standards are negatively correlated</w:t>
      </w:r>
    </w:p>
    <w:p w14:paraId="728E9B6E" w14:textId="77777777" w:rsidR="0093623D" w:rsidRPr="00D86F5A" w:rsidRDefault="0093623D" w:rsidP="0093623D">
      <w:pPr>
        <w:rPr>
          <w:rFonts w:eastAsia="Calibri"/>
          <w:sz w:val="16"/>
        </w:rPr>
      </w:pPr>
      <w:r w:rsidRPr="00D86F5A">
        <w:rPr>
          <w:rFonts w:eastAsia="Calibri"/>
          <w:sz w:val="16"/>
        </w:rPr>
        <w:t xml:space="preserve">Many </w:t>
      </w:r>
      <w:r w:rsidRPr="00D86F5A">
        <w:rPr>
          <w:rFonts w:eastAsia="Calibri"/>
          <w:u w:val="single"/>
        </w:rPr>
        <w:t>scholars</w:t>
      </w:r>
      <w:r w:rsidRPr="00D86F5A">
        <w:rPr>
          <w:rFonts w:eastAsia="Calibri"/>
          <w:sz w:val="16"/>
        </w:rPr>
        <w:t xml:space="preserve"> writing </w:t>
      </w:r>
      <w:r w:rsidRPr="00D86F5A">
        <w:rPr>
          <w:rFonts w:eastAsia="Calibri"/>
          <w:u w:val="single"/>
        </w:rPr>
        <w:t xml:space="preserve">on </w:t>
      </w:r>
      <w:r w:rsidRPr="00D86F5A">
        <w:rPr>
          <w:rFonts w:eastAsia="Calibri"/>
          <w:b/>
          <w:iCs/>
          <w:u w:val="single"/>
          <w:bdr w:val="single" w:sz="8" w:space="0" w:color="auto"/>
        </w:rPr>
        <w:t>biod</w:t>
      </w:r>
      <w:r w:rsidRPr="00D86F5A">
        <w:rPr>
          <w:rFonts w:eastAsia="Calibri"/>
          <w:sz w:val="16"/>
        </w:rPr>
        <w:t xml:space="preserve">iversity </w:t>
      </w:r>
      <w:r w:rsidRPr="00D86F5A">
        <w:rPr>
          <w:rFonts w:eastAsia="Calibri"/>
          <w:b/>
          <w:iCs/>
          <w:u w:val="single"/>
          <w:bdr w:val="single" w:sz="8" w:space="0" w:color="auto"/>
        </w:rPr>
        <w:t>loss</w:t>
      </w:r>
      <w:r w:rsidRPr="00D86F5A">
        <w:rPr>
          <w:rFonts w:eastAsia="Calibri"/>
          <w:sz w:val="16"/>
        </w:rPr>
        <w:t xml:space="preserve"> seem to </w:t>
      </w:r>
      <w:r w:rsidRPr="00D86F5A">
        <w:rPr>
          <w:rFonts w:eastAsia="Calibri"/>
          <w:u w:val="single"/>
        </w:rPr>
        <w:t>believe</w:t>
      </w:r>
      <w:r w:rsidRPr="00D86F5A">
        <w:rPr>
          <w:rFonts w:eastAsia="Calibri"/>
          <w:sz w:val="16"/>
        </w:rPr>
        <w:t xml:space="preserve"> that </w:t>
      </w:r>
      <w:r w:rsidRPr="00D86F5A">
        <w:rPr>
          <w:rFonts w:eastAsia="Calibri"/>
          <w:u w:val="single"/>
        </w:rPr>
        <w:t xml:space="preserve">any departures from the pre-agricultural or pre-industrial ecosystem are </w:t>
      </w:r>
      <w:r w:rsidRPr="00D86F5A">
        <w:rPr>
          <w:rFonts w:eastAsia="Calibri"/>
          <w:b/>
          <w:iCs/>
          <w:u w:val="single"/>
          <w:bdr w:val="single" w:sz="8" w:space="0" w:color="auto"/>
        </w:rPr>
        <w:t>bad</w:t>
      </w:r>
      <w:r w:rsidRPr="00D86F5A">
        <w:rPr>
          <w:rFonts w:eastAsia="Calibri"/>
          <w:sz w:val="16"/>
        </w:rPr>
        <w:t xml:space="preserve">. The Biodiversity Intactness Index measures such departures and is “defined as the average abundance of a taxonomically and ecologically broad set of species in an area, relative to their abundances in an intact reference ecosystem”, where the reference is usually the pre-industrial ecosystem. 253 However, </w:t>
      </w:r>
      <w:r w:rsidRPr="00D86F5A">
        <w:rPr>
          <w:rFonts w:eastAsia="Calibri"/>
          <w:u w:val="single"/>
        </w:rPr>
        <w:t xml:space="preserve">closeness to pre-industrial ecology appears to be </w:t>
      </w:r>
      <w:r w:rsidRPr="00D86F5A">
        <w:rPr>
          <w:rFonts w:eastAsia="Calibri"/>
          <w:b/>
          <w:iCs/>
          <w:u w:val="single"/>
          <w:bdr w:val="single" w:sz="8" w:space="0" w:color="auto"/>
        </w:rPr>
        <w:t>negatively correlated</w:t>
      </w:r>
      <w:r w:rsidRPr="00D86F5A">
        <w:rPr>
          <w:rFonts w:eastAsia="Calibri"/>
          <w:u w:val="single"/>
        </w:rPr>
        <w:t xml:space="preserve"> with</w:t>
      </w:r>
      <w:r w:rsidRPr="00D86F5A">
        <w:rPr>
          <w:rFonts w:eastAsia="Calibri"/>
          <w:sz w:val="16"/>
        </w:rPr>
        <w:t xml:space="preserve"> levels of </w:t>
      </w:r>
      <w:r w:rsidRPr="00D86F5A">
        <w:rPr>
          <w:rFonts w:eastAsia="Calibri"/>
          <w:b/>
          <w:iCs/>
          <w:u w:val="single"/>
          <w:bdr w:val="single" w:sz="8" w:space="0" w:color="auto"/>
        </w:rPr>
        <w:t>consumption</w:t>
      </w:r>
      <w:r w:rsidRPr="00D86F5A">
        <w:rPr>
          <w:rFonts w:eastAsia="Calibri"/>
          <w:sz w:val="16"/>
        </w:rPr>
        <w:t xml:space="preserve"> now and into the long-term.</w:t>
      </w:r>
    </w:p>
    <w:p w14:paraId="63EDB8CE" w14:textId="77777777" w:rsidR="0093623D" w:rsidRPr="00D86F5A" w:rsidRDefault="0093623D" w:rsidP="0093623D">
      <w:pPr>
        <w:rPr>
          <w:rFonts w:eastAsia="Calibri"/>
          <w:sz w:val="12"/>
          <w:szCs w:val="18"/>
        </w:rPr>
      </w:pPr>
      <w:r w:rsidRPr="00D86F5A">
        <w:rPr>
          <w:rFonts w:eastAsia="Calibri"/>
          <w:sz w:val="12"/>
          <w:szCs w:val="18"/>
        </w:rPr>
        <w:t>Steffen et al (2015) argued that the planetary boundary for the Biodiversity Intactness Index is 90%. 254 What exactly the implications of passing this alleged planetary boundary are meant to be is somewhat unclear, but one natural interpretation is that we risk passing a threshold which would diminish consumption substantially or threaten human civilisation. Indeed, the IPBES interprets the threshold in this way:</w:t>
      </w:r>
    </w:p>
    <w:p w14:paraId="31D79BC4" w14:textId="77777777" w:rsidR="0093623D" w:rsidRPr="00D86F5A" w:rsidRDefault="0093623D" w:rsidP="0093623D">
      <w:pPr>
        <w:rPr>
          <w:rFonts w:eastAsia="Calibri"/>
          <w:sz w:val="12"/>
          <w:szCs w:val="18"/>
        </w:rPr>
      </w:pPr>
      <w:r w:rsidRPr="00D86F5A">
        <w:rPr>
          <w:rFonts w:eastAsia="Calibri"/>
          <w:sz w:val="12"/>
          <w:szCs w:val="18"/>
        </w:rPr>
        <w:t>“That framework suggests that large regions whose biotic integrity – i.e., the fraction of originally-present biodiversity that remains – falls below 90% risk large-scale failure of ecosystem resilience that would cause critical reductions in the flows of nature’s contributions to people (Steffen et al. 2015b) though there is a great deal of uncertainty about precisely where any boundary should be placed” 255</w:t>
      </w:r>
    </w:p>
    <w:p w14:paraId="377F7B61" w14:textId="77777777" w:rsidR="0093623D" w:rsidRPr="00D86F5A" w:rsidRDefault="0093623D" w:rsidP="0093623D">
      <w:pPr>
        <w:rPr>
          <w:rFonts w:eastAsia="Calibri"/>
          <w:sz w:val="12"/>
          <w:szCs w:val="18"/>
        </w:rPr>
      </w:pPr>
      <w:r w:rsidRPr="00D86F5A">
        <w:rPr>
          <w:rFonts w:eastAsia="Calibri"/>
          <w:sz w:val="12"/>
          <w:szCs w:val="18"/>
        </w:rPr>
        <w:t>The 90% boundary figure seems arbitrary. Steffen et al give no reason that it should be 90%, rather than 1% or 99% or that there is no meaningful boundary.</w:t>
      </w:r>
    </w:p>
    <w:p w14:paraId="30AD1586" w14:textId="77777777" w:rsidR="0093623D" w:rsidRPr="00D86F5A" w:rsidRDefault="0093623D" w:rsidP="0093623D">
      <w:pPr>
        <w:rPr>
          <w:rFonts w:eastAsia="Calibri"/>
          <w:sz w:val="12"/>
          <w:szCs w:val="18"/>
        </w:rPr>
      </w:pPr>
      <w:r w:rsidRPr="00D86F5A">
        <w:rPr>
          <w:rFonts w:eastAsia="Calibri"/>
          <w:sz w:val="12"/>
          <w:szCs w:val="18"/>
        </w:rPr>
        <w:t>“Due to a lack of evidence on the relationship between BII and Earth-system responses, we propose a preliminary boundary at 90% of the BII but with a very large uncertainty range (90 to 30%) that reflects the large gaps in our knowledge about the BII–Earth-system functioning relationship.”</w:t>
      </w:r>
    </w:p>
    <w:p w14:paraId="7B1F94FC" w14:textId="77777777" w:rsidR="0093623D" w:rsidRPr="00D86F5A" w:rsidRDefault="0093623D" w:rsidP="0093623D">
      <w:pPr>
        <w:rPr>
          <w:rFonts w:eastAsia="Calibri"/>
          <w:sz w:val="16"/>
        </w:rPr>
      </w:pPr>
      <w:r w:rsidRPr="00D86F5A">
        <w:rPr>
          <w:rFonts w:eastAsia="Calibri"/>
          <w:sz w:val="16"/>
        </w:rPr>
        <w:t xml:space="preserve">I think proposing that there is a planetary boundary of 90% with no argument or evidence is unjustifiable. Brook et al (2013) argue that </w:t>
      </w:r>
      <w:r w:rsidRPr="00D86F5A">
        <w:rPr>
          <w:rFonts w:eastAsia="Calibri"/>
          <w:u w:val="single"/>
        </w:rPr>
        <w:t xml:space="preserve">there is reason to think that </w:t>
      </w:r>
      <w:r w:rsidRPr="00D86F5A">
        <w:rPr>
          <w:rFonts w:eastAsia="Calibri"/>
          <w:highlight w:val="cyan"/>
          <w:u w:val="single"/>
        </w:rPr>
        <w:t xml:space="preserve">there is </w:t>
      </w:r>
      <w:r w:rsidRPr="00D86F5A">
        <w:rPr>
          <w:rFonts w:eastAsia="Calibri"/>
          <w:b/>
          <w:iCs/>
          <w:highlight w:val="cyan"/>
          <w:u w:val="single"/>
          <w:bdr w:val="single" w:sz="8" w:space="0" w:color="auto"/>
        </w:rPr>
        <w:t>no</w:t>
      </w:r>
      <w:r w:rsidRPr="00D86F5A">
        <w:rPr>
          <w:rFonts w:eastAsia="Calibri"/>
          <w:u w:val="single"/>
        </w:rPr>
        <w:t xml:space="preserve"> global</w:t>
      </w:r>
      <w:r w:rsidRPr="00D86F5A">
        <w:rPr>
          <w:rFonts w:eastAsia="Calibri"/>
          <w:sz w:val="16"/>
        </w:rPr>
        <w:t xml:space="preserve"> level </w:t>
      </w:r>
      <w:r w:rsidRPr="00D86F5A">
        <w:rPr>
          <w:rFonts w:eastAsia="Calibri"/>
          <w:b/>
          <w:iCs/>
          <w:highlight w:val="cyan"/>
          <w:u w:val="single"/>
          <w:bdr w:val="single" w:sz="8" w:space="0" w:color="auto"/>
        </w:rPr>
        <w:t>planetary boundary</w:t>
      </w:r>
      <w:r w:rsidRPr="00D86F5A">
        <w:rPr>
          <w:rFonts w:eastAsia="Calibri"/>
          <w:highlight w:val="cyan"/>
          <w:u w:val="single"/>
        </w:rPr>
        <w:t xml:space="preserve"> for </w:t>
      </w:r>
      <w:r w:rsidRPr="00D86F5A">
        <w:rPr>
          <w:rFonts w:eastAsia="Calibri"/>
          <w:b/>
          <w:iCs/>
          <w:highlight w:val="cyan"/>
          <w:u w:val="single"/>
          <w:bdr w:val="single" w:sz="8" w:space="0" w:color="auto"/>
        </w:rPr>
        <w:t>biod</w:t>
      </w:r>
      <w:r w:rsidRPr="00D86F5A">
        <w:rPr>
          <w:rFonts w:eastAsia="Calibri"/>
          <w:sz w:val="16"/>
        </w:rPr>
        <w:t>iversity.</w:t>
      </w:r>
    </w:p>
    <w:p w14:paraId="05A3898D" w14:textId="77777777" w:rsidR="0093623D" w:rsidRPr="00D86F5A" w:rsidRDefault="0093623D" w:rsidP="0093623D">
      <w:pPr>
        <w:rPr>
          <w:rFonts w:eastAsia="Calibri"/>
          <w:sz w:val="16"/>
        </w:rPr>
      </w:pPr>
      <w:r w:rsidRPr="00D86F5A">
        <w:rPr>
          <w:rFonts w:eastAsia="Calibri"/>
          <w:sz w:val="16"/>
        </w:rPr>
        <w:t xml:space="preserve">“By evaluating potential mechanisms and drivers, we conclude that </w:t>
      </w:r>
      <w:r w:rsidRPr="00D86F5A">
        <w:rPr>
          <w:rFonts w:eastAsia="Calibri"/>
          <w:b/>
          <w:iCs/>
          <w:highlight w:val="cyan"/>
          <w:u w:val="single"/>
          <w:bdr w:val="single" w:sz="8" w:space="0" w:color="auto"/>
        </w:rPr>
        <w:t>spatial heterogeneity</w:t>
      </w:r>
      <w:r w:rsidRPr="00D86F5A">
        <w:rPr>
          <w:rFonts w:eastAsia="Calibri"/>
          <w:u w:val="single"/>
        </w:rPr>
        <w:t xml:space="preserve"> in drivers and responses</w:t>
      </w:r>
      <w:r w:rsidRPr="00D86F5A">
        <w:rPr>
          <w:rFonts w:eastAsia="Calibri"/>
          <w:sz w:val="16"/>
        </w:rPr>
        <w:t xml:space="preserve">, </w:t>
      </w:r>
      <w:r w:rsidRPr="00D86F5A">
        <w:rPr>
          <w:rFonts w:eastAsia="Calibri"/>
          <w:highlight w:val="cyan"/>
          <w:u w:val="single"/>
        </w:rPr>
        <w:t xml:space="preserve">and lack of strong </w:t>
      </w:r>
      <w:r w:rsidRPr="00D86F5A">
        <w:rPr>
          <w:rFonts w:eastAsia="Calibri"/>
          <w:b/>
          <w:iCs/>
          <w:highlight w:val="cyan"/>
          <w:u w:val="single"/>
          <w:bdr w:val="single" w:sz="8" w:space="0" w:color="auto"/>
        </w:rPr>
        <w:t>continental interconnectivity</w:t>
      </w:r>
      <w:r w:rsidRPr="00D86F5A">
        <w:rPr>
          <w:rFonts w:eastAsia="Calibri"/>
          <w:sz w:val="16"/>
          <w:szCs w:val="16"/>
        </w:rPr>
        <w:t>,</w:t>
      </w:r>
      <w:r w:rsidRPr="00D86F5A">
        <w:rPr>
          <w:rFonts w:eastAsia="Calibri"/>
          <w:sz w:val="16"/>
        </w:rPr>
        <w:t xml:space="preserve"> probably </w:t>
      </w:r>
      <w:r w:rsidRPr="00D86F5A">
        <w:rPr>
          <w:rFonts w:eastAsia="Calibri"/>
          <w:highlight w:val="cyan"/>
          <w:u w:val="single"/>
        </w:rPr>
        <w:t>induce</w:t>
      </w:r>
      <w:r w:rsidRPr="00D86F5A">
        <w:rPr>
          <w:rFonts w:eastAsia="Calibri"/>
          <w:u w:val="single"/>
        </w:rPr>
        <w:t xml:space="preserve"> relatively </w:t>
      </w:r>
      <w:r w:rsidRPr="00D86F5A">
        <w:rPr>
          <w:rFonts w:eastAsia="Calibri"/>
          <w:b/>
          <w:iCs/>
          <w:highlight w:val="cyan"/>
          <w:u w:val="single"/>
          <w:bdr w:val="single" w:sz="8" w:space="0" w:color="auto"/>
        </w:rPr>
        <w:t>smooth changes</w:t>
      </w:r>
      <w:r w:rsidRPr="00D86F5A">
        <w:rPr>
          <w:rFonts w:eastAsia="Calibri"/>
          <w:highlight w:val="cyan"/>
          <w:u w:val="single"/>
        </w:rPr>
        <w:t xml:space="preserve"> at the </w:t>
      </w:r>
      <w:r w:rsidRPr="00D86F5A">
        <w:rPr>
          <w:rFonts w:eastAsia="Calibri"/>
          <w:b/>
          <w:iCs/>
          <w:highlight w:val="cyan"/>
          <w:u w:val="single"/>
          <w:bdr w:val="single" w:sz="8" w:space="0" w:color="auto"/>
        </w:rPr>
        <w:t>global scale</w:t>
      </w:r>
      <w:r w:rsidRPr="00D86F5A">
        <w:rPr>
          <w:rFonts w:eastAsia="Calibri"/>
          <w:u w:val="single"/>
        </w:rPr>
        <w:t>,</w:t>
      </w:r>
      <w:r w:rsidRPr="00D86F5A">
        <w:rPr>
          <w:rFonts w:eastAsia="Calibri"/>
          <w:sz w:val="16"/>
        </w:rPr>
        <w:t xml:space="preserve"> </w:t>
      </w:r>
      <w:r w:rsidRPr="00D86F5A">
        <w:rPr>
          <w:rFonts w:eastAsia="Calibri"/>
          <w:b/>
          <w:iCs/>
          <w:highlight w:val="cyan"/>
          <w:u w:val="single"/>
          <w:bdr w:val="single" w:sz="8" w:space="0" w:color="auto"/>
        </w:rPr>
        <w:t>without</w:t>
      </w:r>
      <w:r w:rsidRPr="00D86F5A">
        <w:rPr>
          <w:rFonts w:eastAsia="Calibri"/>
          <w:u w:val="single"/>
        </w:rPr>
        <w:t xml:space="preserve"> an expectation of marked </w:t>
      </w:r>
      <w:r w:rsidRPr="00D86F5A">
        <w:rPr>
          <w:rFonts w:eastAsia="Calibri"/>
          <w:b/>
          <w:iCs/>
          <w:highlight w:val="cyan"/>
          <w:u w:val="single"/>
          <w:bdr w:val="single" w:sz="8" w:space="0" w:color="auto"/>
        </w:rPr>
        <w:t>tipping patterns</w:t>
      </w:r>
      <w:r w:rsidRPr="00D86F5A">
        <w:rPr>
          <w:rFonts w:eastAsia="Calibri"/>
          <w:sz w:val="16"/>
        </w:rPr>
        <w:t xml:space="preserve">. This implies that identifying critical points along global continua of drivers might be unfeasible and that </w:t>
      </w:r>
      <w:r w:rsidRPr="00D86F5A">
        <w:rPr>
          <w:rFonts w:eastAsia="Calibri"/>
          <w:u w:val="single"/>
        </w:rPr>
        <w:t>characterizing global biotic change with single aggregates is inapt</w:t>
      </w:r>
      <w:r w:rsidRPr="00D86F5A">
        <w:rPr>
          <w:rFonts w:eastAsia="Calibri"/>
          <w:sz w:val="16"/>
        </w:rPr>
        <w:t>.” 256</w:t>
      </w:r>
    </w:p>
    <w:p w14:paraId="6DE09F64" w14:textId="77777777" w:rsidR="0093623D" w:rsidRPr="00D86F5A" w:rsidRDefault="0093623D" w:rsidP="0093623D">
      <w:pPr>
        <w:rPr>
          <w:rFonts w:eastAsia="Calibri"/>
          <w:sz w:val="16"/>
        </w:rPr>
      </w:pPr>
      <w:r w:rsidRPr="00D86F5A">
        <w:rPr>
          <w:rFonts w:eastAsia="Calibri"/>
          <w:sz w:val="16"/>
        </w:rPr>
        <w:t>For further criticism of the idea of planetary boundaries see Nordhaus et al (2012). 257</w:t>
      </w:r>
    </w:p>
    <w:p w14:paraId="5D4FAFDE" w14:textId="77777777" w:rsidR="0093623D" w:rsidRPr="00D86F5A" w:rsidRDefault="0093623D" w:rsidP="0093623D">
      <w:pPr>
        <w:rPr>
          <w:rFonts w:eastAsia="Calibri"/>
          <w:u w:val="single"/>
        </w:rPr>
      </w:pPr>
      <w:r w:rsidRPr="00D86F5A">
        <w:rPr>
          <w:rFonts w:eastAsia="Calibri"/>
          <w:b/>
          <w:iCs/>
          <w:highlight w:val="cyan"/>
          <w:u w:val="single"/>
          <w:bdr w:val="single" w:sz="8" w:space="0" w:color="auto"/>
        </w:rPr>
        <w:t>Many regions</w:t>
      </w:r>
      <w:r w:rsidRPr="00D86F5A">
        <w:rPr>
          <w:rFonts w:eastAsia="Calibri"/>
          <w:u w:val="single"/>
        </w:rPr>
        <w:t xml:space="preserve"> today have a </w:t>
      </w:r>
      <w:r w:rsidRPr="00D86F5A">
        <w:rPr>
          <w:rFonts w:eastAsia="Calibri"/>
          <w:b/>
          <w:iCs/>
          <w:highlight w:val="cyan"/>
          <w:u w:val="single"/>
          <w:bdr w:val="single" w:sz="8" w:space="0" w:color="auto"/>
        </w:rPr>
        <w:t>Biod</w:t>
      </w:r>
      <w:r w:rsidRPr="00D86F5A">
        <w:rPr>
          <w:rFonts w:eastAsia="Calibri"/>
          <w:u w:val="single"/>
        </w:rPr>
        <w:t xml:space="preserve">iversity </w:t>
      </w:r>
      <w:r w:rsidRPr="00D86F5A">
        <w:rPr>
          <w:rFonts w:eastAsia="Calibri"/>
          <w:b/>
          <w:iCs/>
          <w:highlight w:val="cyan"/>
          <w:u w:val="single"/>
          <w:bdr w:val="single" w:sz="8" w:space="0" w:color="auto"/>
        </w:rPr>
        <w:t>Intactness</w:t>
      </w:r>
      <w:r w:rsidRPr="00D86F5A">
        <w:rPr>
          <w:rFonts w:eastAsia="Calibri"/>
          <w:b/>
          <w:iCs/>
          <w:u w:val="single"/>
          <w:bdr w:val="single" w:sz="8" w:space="0" w:color="auto"/>
        </w:rPr>
        <w:t xml:space="preserve"> Index</w:t>
      </w:r>
      <w:r w:rsidRPr="00D86F5A">
        <w:rPr>
          <w:rFonts w:eastAsia="Calibri"/>
          <w:u w:val="single"/>
        </w:rPr>
        <w:t xml:space="preserve"> </w:t>
      </w:r>
      <w:r w:rsidRPr="00D86F5A">
        <w:rPr>
          <w:rFonts w:eastAsia="Calibri"/>
          <w:highlight w:val="cyan"/>
          <w:u w:val="single"/>
        </w:rPr>
        <w:t xml:space="preserve">of </w:t>
      </w:r>
      <w:r w:rsidRPr="00D86F5A">
        <w:rPr>
          <w:rFonts w:eastAsia="Calibri"/>
          <w:b/>
          <w:iCs/>
          <w:highlight w:val="cyan"/>
          <w:u w:val="single"/>
          <w:bdr w:val="single" w:sz="8" w:space="0" w:color="auto"/>
        </w:rPr>
        <w:t>less than 90%.</w:t>
      </w:r>
    </w:p>
    <w:p w14:paraId="551AD142" w14:textId="77777777" w:rsidR="0093623D" w:rsidRPr="00D86F5A" w:rsidRDefault="0093623D" w:rsidP="0093623D">
      <w:pPr>
        <w:rPr>
          <w:rFonts w:eastAsia="Calibri"/>
          <w:sz w:val="16"/>
        </w:rPr>
      </w:pPr>
      <w:r w:rsidRPr="00D86F5A">
        <w:rPr>
          <w:rFonts w:eastAsia="Calibri"/>
          <w:sz w:val="16"/>
        </w:rPr>
        <w:t>[[FIGURE 2.14 OMITTED]]</w:t>
      </w:r>
    </w:p>
    <w:p w14:paraId="00DAA341" w14:textId="77777777" w:rsidR="0093623D" w:rsidRPr="00D86F5A" w:rsidRDefault="0093623D" w:rsidP="0093623D">
      <w:pPr>
        <w:rPr>
          <w:rFonts w:eastAsia="Calibri"/>
          <w:sz w:val="16"/>
        </w:rPr>
      </w:pPr>
      <w:r w:rsidRPr="00D86F5A">
        <w:rPr>
          <w:rFonts w:eastAsia="Calibri"/>
          <w:sz w:val="16"/>
        </w:rPr>
        <w:t>Source: Sandra Diaz et al., ‘The Global Assessment Report on Biodiversity and Ecosystem Services’, The United Nations’ Intergovernmental Science-Policy Platform on Biodiversity and Ecosystem Services, 2019.</w:t>
      </w:r>
    </w:p>
    <w:p w14:paraId="5EB592A8" w14:textId="77777777" w:rsidR="0093623D" w:rsidRPr="00D86F5A" w:rsidRDefault="0093623D" w:rsidP="0093623D">
      <w:pPr>
        <w:rPr>
          <w:rFonts w:eastAsia="Calibri"/>
          <w:sz w:val="16"/>
        </w:rPr>
      </w:pPr>
      <w:r w:rsidRPr="00D86F5A">
        <w:rPr>
          <w:rFonts w:eastAsia="Calibri"/>
          <w:sz w:val="16"/>
        </w:rPr>
        <w:t xml:space="preserve">It is notable that </w:t>
      </w:r>
      <w:r w:rsidRPr="00D86F5A">
        <w:rPr>
          <w:rFonts w:eastAsia="Calibri"/>
          <w:u w:val="single"/>
        </w:rPr>
        <w:t>many of the regions with the lightest colours are some of the richest in the world</w:t>
      </w:r>
      <w:r w:rsidRPr="00D86F5A">
        <w:rPr>
          <w:rFonts w:eastAsia="Calibri"/>
          <w:sz w:val="16"/>
        </w:rPr>
        <w:t>, including the US and many European countries. Many of the poorest countries in the world score well on the Biodiversity Intactness Index, including for example DRC, Angola, and the Central African Republic.</w:t>
      </w:r>
    </w:p>
    <w:p w14:paraId="76C83103" w14:textId="77777777" w:rsidR="0093623D" w:rsidRPr="00D86F5A" w:rsidRDefault="0093623D" w:rsidP="0093623D">
      <w:pPr>
        <w:rPr>
          <w:rFonts w:eastAsia="Calibri"/>
          <w:u w:val="single"/>
        </w:rPr>
      </w:pPr>
      <w:r w:rsidRPr="00D86F5A">
        <w:rPr>
          <w:rFonts w:eastAsia="Calibri"/>
          <w:sz w:val="16"/>
        </w:rPr>
        <w:t xml:space="preserve">Clearly then, the claim cannot be that declines in Biodiversity Intactness instantaneously bring about declines in welfare. Rather, </w:t>
      </w:r>
      <w:r w:rsidRPr="00D86F5A">
        <w:rPr>
          <w:rFonts w:eastAsia="Calibri"/>
          <w:u w:val="single"/>
        </w:rPr>
        <w:t>the claim must be that the decline in Biod</w:t>
      </w:r>
      <w:r w:rsidRPr="00D86F5A">
        <w:rPr>
          <w:rFonts w:eastAsia="Calibri"/>
          <w:sz w:val="16"/>
        </w:rPr>
        <w:t xml:space="preserve">iversity </w:t>
      </w:r>
      <w:r w:rsidRPr="00D86F5A">
        <w:rPr>
          <w:rFonts w:eastAsia="Calibri"/>
          <w:u w:val="single"/>
        </w:rPr>
        <w:t>Intactness brings about a decline in welfare at some point in the future that overwhelms any gains in welfare prior to that</w:t>
      </w:r>
      <w:r w:rsidRPr="00D86F5A">
        <w:rPr>
          <w:rFonts w:eastAsia="Calibri"/>
          <w:sz w:val="16"/>
        </w:rPr>
        <w:t>, perhaps due to passing some unknown tipping point.</w:t>
      </w:r>
    </w:p>
    <w:p w14:paraId="790D40AA" w14:textId="77777777" w:rsidR="0093623D" w:rsidRPr="00D86F5A" w:rsidRDefault="0093623D" w:rsidP="0093623D">
      <w:pPr>
        <w:rPr>
          <w:rFonts w:eastAsia="Calibri"/>
          <w:sz w:val="16"/>
        </w:rPr>
      </w:pPr>
      <w:r w:rsidRPr="00D86F5A">
        <w:rPr>
          <w:rFonts w:eastAsia="Calibri"/>
          <w:u w:val="single"/>
        </w:rPr>
        <w:t xml:space="preserve">But this seems to be the </w:t>
      </w:r>
      <w:r w:rsidRPr="00D86F5A">
        <w:rPr>
          <w:rFonts w:eastAsia="Calibri"/>
          <w:b/>
          <w:iCs/>
          <w:u w:val="single"/>
          <w:bdr w:val="single" w:sz="8" w:space="0" w:color="auto"/>
        </w:rPr>
        <w:t>opposite of the truth</w:t>
      </w:r>
      <w:r w:rsidRPr="00D86F5A">
        <w:rPr>
          <w:rFonts w:eastAsia="Calibri"/>
          <w:sz w:val="16"/>
        </w:rPr>
        <w:t xml:space="preserve"> for many regions. If one were to bet which regions would have the highest levels of consumption in 300 years, one would probably say the US, Europe and China, all areas where the biodiversity intactness index is well below 90%. Indeed, </w:t>
      </w:r>
      <w:r w:rsidRPr="00D86F5A">
        <w:rPr>
          <w:rFonts w:eastAsia="Calibri"/>
          <w:u w:val="single"/>
        </w:rPr>
        <w:t xml:space="preserve">extremely </w:t>
      </w:r>
      <w:r w:rsidRPr="00D86F5A">
        <w:rPr>
          <w:rFonts w:eastAsia="Calibri"/>
          <w:highlight w:val="cyan"/>
          <w:u w:val="single"/>
        </w:rPr>
        <w:t>rich countries</w:t>
      </w:r>
      <w:r w:rsidRPr="00D86F5A">
        <w:rPr>
          <w:rFonts w:eastAsia="Calibri"/>
          <w:u w:val="single"/>
        </w:rPr>
        <w:t xml:space="preserve"> such as England, France and Denmark</w:t>
      </w:r>
      <w:r w:rsidRPr="00D86F5A">
        <w:rPr>
          <w:rFonts w:eastAsia="Calibri"/>
          <w:sz w:val="16"/>
        </w:rPr>
        <w:t xml:space="preserve"> seem to </w:t>
      </w:r>
      <w:r w:rsidRPr="00D86F5A">
        <w:rPr>
          <w:rFonts w:eastAsia="Calibri"/>
          <w:highlight w:val="cyan"/>
          <w:u w:val="single"/>
        </w:rPr>
        <w:t>have</w:t>
      </w:r>
      <w:r w:rsidRPr="00D86F5A">
        <w:rPr>
          <w:rFonts w:eastAsia="Calibri"/>
          <w:u w:val="single"/>
        </w:rPr>
        <w:t xml:space="preserve"> Index </w:t>
      </w:r>
      <w:r w:rsidRPr="00D86F5A">
        <w:rPr>
          <w:rFonts w:eastAsia="Calibri"/>
          <w:highlight w:val="cyan"/>
          <w:u w:val="single"/>
        </w:rPr>
        <w:t xml:space="preserve">scores </w:t>
      </w:r>
      <w:r w:rsidRPr="00D86F5A">
        <w:rPr>
          <w:rFonts w:eastAsia="Calibri"/>
          <w:b/>
          <w:iCs/>
          <w:highlight w:val="cyan"/>
          <w:u w:val="single"/>
          <w:bdr w:val="single" w:sz="8" w:space="0" w:color="auto"/>
        </w:rPr>
        <w:t>below</w:t>
      </w:r>
      <w:r w:rsidRPr="00D86F5A">
        <w:rPr>
          <w:rFonts w:eastAsia="Calibri"/>
          <w:highlight w:val="cyan"/>
          <w:u w:val="single"/>
        </w:rPr>
        <w:t xml:space="preserve"> even</w:t>
      </w:r>
      <w:r w:rsidRPr="00D86F5A">
        <w:rPr>
          <w:rFonts w:eastAsia="Calibri"/>
          <w:u w:val="single"/>
        </w:rPr>
        <w:t xml:space="preserve"> </w:t>
      </w:r>
      <w:r w:rsidRPr="00D86F5A">
        <w:rPr>
          <w:rFonts w:eastAsia="Calibri"/>
          <w:highlight w:val="cyan"/>
          <w:u w:val="single"/>
        </w:rPr>
        <w:t>the</w:t>
      </w:r>
      <w:r w:rsidRPr="00D86F5A">
        <w:rPr>
          <w:rFonts w:eastAsia="Calibri"/>
          <w:u w:val="single"/>
        </w:rPr>
        <w:t xml:space="preserve"> Steffen et al 30% lower </w:t>
      </w:r>
      <w:r w:rsidRPr="00D86F5A">
        <w:rPr>
          <w:rFonts w:eastAsia="Calibri"/>
          <w:b/>
          <w:iCs/>
          <w:highlight w:val="cyan"/>
          <w:u w:val="single"/>
          <w:bdr w:val="single" w:sz="8" w:space="0" w:color="auto"/>
        </w:rPr>
        <w:t>planetary boundary</w:t>
      </w:r>
      <w:r w:rsidRPr="00D86F5A">
        <w:rPr>
          <w:rFonts w:eastAsia="Calibri"/>
          <w:u w:val="single"/>
        </w:rPr>
        <w:t xml:space="preserve"> uncertainty </w:t>
      </w:r>
      <w:r w:rsidRPr="00D86F5A">
        <w:rPr>
          <w:rFonts w:eastAsia="Calibri"/>
          <w:highlight w:val="cyan"/>
          <w:u w:val="single"/>
        </w:rPr>
        <w:t>range</w:t>
      </w:r>
      <w:r w:rsidRPr="00D86F5A">
        <w:rPr>
          <w:rFonts w:eastAsia="Calibri"/>
          <w:sz w:val="16"/>
        </w:rPr>
        <w:t>. The Biodiversity Intactness Index just does not seem to be a good measure of the long-term consumption prospects of different regions.</w:t>
      </w:r>
    </w:p>
    <w:p w14:paraId="0C76AE46" w14:textId="77777777" w:rsidR="0093623D" w:rsidRPr="00D86F5A" w:rsidRDefault="0093623D" w:rsidP="0093623D">
      <w:pPr>
        <w:rPr>
          <w:rFonts w:eastAsia="Calibri"/>
          <w:sz w:val="16"/>
        </w:rPr>
      </w:pPr>
      <w:r w:rsidRPr="00D86F5A">
        <w:rPr>
          <w:rFonts w:eastAsia="Calibri"/>
          <w:highlight w:val="cyan"/>
          <w:u w:val="single"/>
        </w:rPr>
        <w:t>There is</w:t>
      </w:r>
      <w:r w:rsidRPr="00D86F5A">
        <w:rPr>
          <w:rFonts w:eastAsia="Calibri"/>
          <w:u w:val="single"/>
        </w:rPr>
        <w:t xml:space="preserve"> also </w:t>
      </w:r>
      <w:r w:rsidRPr="00D86F5A">
        <w:rPr>
          <w:rFonts w:eastAsia="Calibri"/>
          <w:b/>
          <w:iCs/>
          <w:highlight w:val="cyan"/>
          <w:u w:val="single"/>
          <w:bdr w:val="single" w:sz="8" w:space="0" w:color="auto"/>
        </w:rPr>
        <w:t>strong ev</w:t>
      </w:r>
      <w:r w:rsidRPr="00D86F5A">
        <w:rPr>
          <w:rFonts w:eastAsia="Calibri"/>
          <w:sz w:val="16"/>
        </w:rPr>
        <w:t xml:space="preserve">idence </w:t>
      </w:r>
      <w:r w:rsidRPr="00D86F5A">
        <w:rPr>
          <w:rFonts w:eastAsia="Calibri"/>
          <w:u w:val="single"/>
        </w:rPr>
        <w:t xml:space="preserve">from </w:t>
      </w:r>
      <w:r w:rsidRPr="00D86F5A">
        <w:rPr>
          <w:rFonts w:eastAsia="Calibri"/>
          <w:b/>
          <w:iCs/>
          <w:u w:val="single"/>
          <w:bdr w:val="single" w:sz="8" w:space="0" w:color="auto"/>
        </w:rPr>
        <w:t>history</w:t>
      </w:r>
      <w:r w:rsidRPr="00D86F5A">
        <w:rPr>
          <w:rFonts w:eastAsia="Calibri"/>
          <w:u w:val="single"/>
        </w:rPr>
        <w:t xml:space="preserve"> that </w:t>
      </w:r>
      <w:r w:rsidRPr="00D86F5A">
        <w:rPr>
          <w:rFonts w:eastAsia="Calibri"/>
          <w:b/>
          <w:iCs/>
          <w:highlight w:val="cyan"/>
          <w:u w:val="single"/>
          <w:bdr w:val="single" w:sz="8" w:space="0" w:color="auto"/>
        </w:rPr>
        <w:t>complete destruction</w:t>
      </w:r>
      <w:r w:rsidRPr="00D86F5A">
        <w:rPr>
          <w:rFonts w:eastAsia="Calibri"/>
          <w:highlight w:val="cyan"/>
          <w:u w:val="single"/>
        </w:rPr>
        <w:t xml:space="preserve"> of ecosystems is</w:t>
      </w:r>
      <w:r w:rsidRPr="00D86F5A">
        <w:rPr>
          <w:rFonts w:eastAsia="Calibri"/>
          <w:u w:val="single"/>
        </w:rPr>
        <w:t xml:space="preserve"> very </w:t>
      </w:r>
      <w:r w:rsidRPr="00D86F5A">
        <w:rPr>
          <w:rFonts w:eastAsia="Calibri"/>
          <w:highlight w:val="cyan"/>
          <w:u w:val="single"/>
        </w:rPr>
        <w:t xml:space="preserve">unlikely to </w:t>
      </w:r>
      <w:r w:rsidRPr="00D86F5A">
        <w:rPr>
          <w:rFonts w:eastAsia="Calibri"/>
          <w:b/>
          <w:iCs/>
          <w:highlight w:val="cyan"/>
          <w:u w:val="single"/>
          <w:bdr w:val="single" w:sz="8" w:space="0" w:color="auto"/>
        </w:rPr>
        <w:t>trigger tipping points</w:t>
      </w:r>
      <w:r w:rsidRPr="00D86F5A">
        <w:rPr>
          <w:rFonts w:eastAsia="Calibri"/>
          <w:sz w:val="16"/>
        </w:rPr>
        <w:t xml:space="preserve"> that do severe damage to society. </w:t>
      </w:r>
      <w:r w:rsidRPr="00D86F5A">
        <w:rPr>
          <w:rFonts w:eastAsia="Calibri"/>
          <w:u w:val="single"/>
        </w:rPr>
        <w:t xml:space="preserve">Significant </w:t>
      </w:r>
      <w:r w:rsidRPr="00D86F5A">
        <w:rPr>
          <w:rFonts w:eastAsia="Calibri"/>
          <w:b/>
          <w:iCs/>
          <w:u w:val="single"/>
          <w:bdr w:val="single" w:sz="8" w:space="0" w:color="auto"/>
        </w:rPr>
        <w:t>defo</w:t>
      </w:r>
      <w:r w:rsidRPr="00D86F5A">
        <w:rPr>
          <w:rFonts w:eastAsia="Calibri"/>
          <w:sz w:val="16"/>
        </w:rPr>
        <w:t xml:space="preserve">restation </w:t>
      </w:r>
      <w:r w:rsidRPr="00D86F5A">
        <w:rPr>
          <w:rFonts w:eastAsia="Calibri"/>
          <w:u w:val="single"/>
        </w:rPr>
        <w:t>started across Eurasia thousands of years ago</w:t>
      </w:r>
      <w:r w:rsidRPr="00D86F5A">
        <w:rPr>
          <w:rFonts w:eastAsia="Calibri"/>
          <w:sz w:val="16"/>
        </w:rPr>
        <w:t xml:space="preserve">. According to one estimate, </w:t>
      </w:r>
      <w:r w:rsidRPr="00D86F5A">
        <w:rPr>
          <w:rFonts w:eastAsia="Calibri"/>
          <w:highlight w:val="cyan"/>
          <w:u w:val="single"/>
        </w:rPr>
        <w:t>in England</w:t>
      </w:r>
      <w:r w:rsidRPr="00D86F5A">
        <w:rPr>
          <w:rFonts w:eastAsia="Calibri"/>
          <w:sz w:val="16"/>
        </w:rPr>
        <w:t xml:space="preserve"> in 1,000 BC, 90% of land potentially suited to agriculture was covered with forest. By 1400 AD, this had plummeted to 17%. By 1850 AD, </w:t>
      </w:r>
      <w:r w:rsidRPr="00D86F5A">
        <w:rPr>
          <w:rFonts w:eastAsia="Calibri"/>
          <w:highlight w:val="cyan"/>
          <w:u w:val="single"/>
        </w:rPr>
        <w:t>forest cover had fallen</w:t>
      </w:r>
      <w:r w:rsidRPr="00D86F5A">
        <w:rPr>
          <w:rFonts w:eastAsia="Calibri"/>
          <w:sz w:val="16"/>
        </w:rPr>
        <w:t xml:space="preserve"> </w:t>
      </w:r>
      <w:r w:rsidRPr="00D86F5A">
        <w:rPr>
          <w:rFonts w:eastAsia="Calibri"/>
          <w:highlight w:val="cyan"/>
          <w:u w:val="single"/>
        </w:rPr>
        <w:t>further</w:t>
      </w:r>
      <w:r w:rsidRPr="00D86F5A">
        <w:rPr>
          <w:rFonts w:eastAsia="Calibri"/>
          <w:sz w:val="16"/>
        </w:rPr>
        <w:t xml:space="preserve"> to only </w:t>
      </w:r>
      <w:r w:rsidRPr="00D86F5A">
        <w:rPr>
          <w:rFonts w:eastAsia="Calibri"/>
          <w:b/>
          <w:iCs/>
          <w:highlight w:val="cyan"/>
          <w:u w:val="single"/>
          <w:bdr w:val="single" w:sz="8" w:space="0" w:color="auto"/>
        </w:rPr>
        <w:t>2%</w:t>
      </w:r>
      <w:r w:rsidRPr="00D86F5A">
        <w:rPr>
          <w:rFonts w:eastAsia="Calibri"/>
          <w:sz w:val="16"/>
        </w:rPr>
        <w:t>. 258</w:t>
      </w:r>
    </w:p>
    <w:p w14:paraId="4008784A" w14:textId="77777777" w:rsidR="0093623D" w:rsidRPr="00D86F5A" w:rsidRDefault="0093623D" w:rsidP="0093623D">
      <w:pPr>
        <w:rPr>
          <w:rFonts w:eastAsia="Calibri"/>
          <w:u w:val="single"/>
        </w:rPr>
      </w:pPr>
      <w:r w:rsidRPr="00D86F5A">
        <w:rPr>
          <w:rFonts w:eastAsia="Calibri"/>
          <w:highlight w:val="cyan"/>
          <w:u w:val="single"/>
        </w:rPr>
        <w:t xml:space="preserve">At </w:t>
      </w:r>
      <w:r w:rsidRPr="00D86F5A">
        <w:rPr>
          <w:rFonts w:eastAsia="Calibri"/>
          <w:b/>
          <w:iCs/>
          <w:highlight w:val="cyan"/>
          <w:u w:val="single"/>
          <w:bdr w:val="single" w:sz="8" w:space="0" w:color="auto"/>
        </w:rPr>
        <w:t>no point</w:t>
      </w:r>
      <w:r w:rsidRPr="00D86F5A">
        <w:rPr>
          <w:rFonts w:eastAsia="Calibri"/>
          <w:u w:val="single"/>
        </w:rPr>
        <w:t xml:space="preserve"> throughout this period </w:t>
      </w:r>
      <w:r w:rsidRPr="00D86F5A">
        <w:rPr>
          <w:rFonts w:eastAsia="Calibri"/>
          <w:highlight w:val="cyan"/>
          <w:u w:val="single"/>
        </w:rPr>
        <w:t xml:space="preserve">did </w:t>
      </w:r>
      <w:r w:rsidRPr="00D86F5A">
        <w:rPr>
          <w:rFonts w:eastAsia="Calibri"/>
          <w:b/>
          <w:iCs/>
          <w:highlight w:val="cyan"/>
          <w:u w:val="single"/>
          <w:bdr w:val="single" w:sz="8" w:space="0" w:color="auto"/>
        </w:rPr>
        <w:t>England</w:t>
      </w:r>
      <w:r w:rsidRPr="00D86F5A">
        <w:rPr>
          <w:rFonts w:eastAsia="Calibri"/>
          <w:highlight w:val="cyan"/>
          <w:u w:val="single"/>
        </w:rPr>
        <w:t xml:space="preserve"> experience </w:t>
      </w:r>
      <w:r w:rsidRPr="00D86F5A">
        <w:rPr>
          <w:rFonts w:eastAsia="Calibri"/>
          <w:b/>
          <w:iCs/>
          <w:highlight w:val="cyan"/>
          <w:u w:val="single"/>
          <w:bdr w:val="single" w:sz="8" w:space="0" w:color="auto"/>
        </w:rPr>
        <w:t>nonlinear ecological collapse</w:t>
      </w:r>
      <w:r w:rsidRPr="00D86F5A">
        <w:rPr>
          <w:rFonts w:eastAsia="Calibri"/>
          <w:sz w:val="16"/>
        </w:rPr>
        <w:t xml:space="preserve">. </w:t>
      </w:r>
      <w:r w:rsidRPr="00D86F5A">
        <w:rPr>
          <w:rFonts w:eastAsia="Calibri"/>
          <w:b/>
          <w:iCs/>
          <w:highlight w:val="cyan"/>
          <w:u w:val="single"/>
          <w:bdr w:val="single" w:sz="8" w:space="0" w:color="auto"/>
        </w:rPr>
        <w:t>Ag</w:t>
      </w:r>
      <w:r w:rsidRPr="00D86F5A">
        <w:rPr>
          <w:rFonts w:eastAsia="Calibri"/>
          <w:sz w:val="16"/>
        </w:rPr>
        <w:t xml:space="preserve">ricultural production </w:t>
      </w:r>
      <w:r w:rsidRPr="00D86F5A">
        <w:rPr>
          <w:rFonts w:eastAsia="Calibri"/>
          <w:u w:val="single"/>
        </w:rPr>
        <w:t xml:space="preserve">in England </w:t>
      </w:r>
      <w:r w:rsidRPr="00D86F5A">
        <w:rPr>
          <w:rFonts w:eastAsia="Calibri"/>
          <w:b/>
          <w:iCs/>
          <w:highlight w:val="cyan"/>
          <w:u w:val="single"/>
          <w:bdr w:val="single" w:sz="8" w:space="0" w:color="auto"/>
        </w:rPr>
        <w:t>increased enormously</w:t>
      </w:r>
      <w:r w:rsidRPr="00D86F5A">
        <w:rPr>
          <w:rFonts w:eastAsia="Calibri"/>
          <w:highlight w:val="cyan"/>
          <w:u w:val="single"/>
        </w:rPr>
        <w:t xml:space="preserve"> despite</w:t>
      </w:r>
      <w:r w:rsidRPr="00D86F5A">
        <w:rPr>
          <w:rFonts w:eastAsia="Calibri"/>
          <w:u w:val="single"/>
        </w:rPr>
        <w:t xml:space="preserve"> the </w:t>
      </w:r>
      <w:r w:rsidRPr="00D86F5A">
        <w:rPr>
          <w:rFonts w:eastAsia="Calibri"/>
          <w:b/>
          <w:iCs/>
          <w:highlight w:val="cyan"/>
          <w:u w:val="single"/>
          <w:bdr w:val="single" w:sz="8" w:space="0" w:color="auto"/>
        </w:rPr>
        <w:t>complete destruction</w:t>
      </w:r>
      <w:r w:rsidRPr="00D86F5A">
        <w:rPr>
          <w:rFonts w:eastAsia="Calibri"/>
          <w:u w:val="single"/>
        </w:rPr>
        <w:t xml:space="preserve"> of pre-industrial ecosystems.</w:t>
      </w:r>
    </w:p>
    <w:p w14:paraId="1FFB85F4" w14:textId="77777777" w:rsidR="0093623D" w:rsidRPr="00D86F5A" w:rsidRDefault="0093623D" w:rsidP="0093623D">
      <w:pPr>
        <w:rPr>
          <w:rFonts w:eastAsia="Calibri"/>
          <w:u w:val="single"/>
        </w:rPr>
      </w:pPr>
      <w:r w:rsidRPr="00D86F5A">
        <w:rPr>
          <w:rFonts w:eastAsia="Calibri"/>
          <w:sz w:val="16"/>
        </w:rPr>
        <w:t xml:space="preserve">There is a similar picture </w:t>
      </w:r>
      <w:r w:rsidRPr="00D86F5A">
        <w:rPr>
          <w:rFonts w:eastAsia="Calibri"/>
          <w:u w:val="single"/>
        </w:rPr>
        <w:t>across the rest of Europe</w:t>
      </w:r>
      <w:r w:rsidRPr="00D86F5A">
        <w:rPr>
          <w:rFonts w:eastAsia="Calibri"/>
          <w:sz w:val="16"/>
        </w:rPr>
        <w:t xml:space="preserve">. 259 </w:t>
      </w:r>
      <w:r w:rsidRPr="00D86F5A">
        <w:rPr>
          <w:rFonts w:eastAsia="Calibri"/>
          <w:u w:val="single"/>
        </w:rPr>
        <w:t>While</w:t>
      </w:r>
      <w:r w:rsidRPr="00D86F5A">
        <w:rPr>
          <w:rFonts w:eastAsia="Calibri"/>
          <w:sz w:val="16"/>
        </w:rPr>
        <w:t xml:space="preserve"> pre-modern and </w:t>
      </w:r>
      <w:r w:rsidRPr="00D86F5A">
        <w:rPr>
          <w:rFonts w:eastAsia="Calibri"/>
          <w:u w:val="single"/>
        </w:rPr>
        <w:t>pre-industrial ecosystems have been destroyed, living standards have increased enormously.</w:t>
      </w:r>
    </w:p>
    <w:p w14:paraId="0F4E97AB" w14:textId="77777777" w:rsidR="0093623D" w:rsidRPr="00D86F5A" w:rsidRDefault="0093623D" w:rsidP="0093623D">
      <w:pPr>
        <w:rPr>
          <w:rFonts w:eastAsia="Calibri"/>
          <w:sz w:val="16"/>
        </w:rPr>
      </w:pPr>
      <w:r w:rsidRPr="00D86F5A">
        <w:rPr>
          <w:rFonts w:eastAsia="Calibri"/>
          <w:sz w:val="16"/>
        </w:rPr>
        <w:t>Raudseppe-</w:t>
      </w:r>
      <w:r w:rsidRPr="00D86F5A">
        <w:rPr>
          <w:rFonts w:eastAsia="Calibri"/>
          <w:u w:val="single"/>
        </w:rPr>
        <w:t>Hearne</w:t>
      </w:r>
      <w:r w:rsidRPr="00D86F5A">
        <w:rPr>
          <w:rFonts w:eastAsia="Calibri"/>
          <w:sz w:val="16"/>
        </w:rPr>
        <w:t xml:space="preserve"> et al (2010) </w:t>
      </w:r>
      <w:r w:rsidRPr="00D86F5A">
        <w:rPr>
          <w:rFonts w:eastAsia="Calibri"/>
          <w:u w:val="single"/>
        </w:rPr>
        <w:t>call this the</w:t>
      </w:r>
      <w:r w:rsidRPr="00D86F5A">
        <w:rPr>
          <w:rFonts w:eastAsia="Calibri"/>
          <w:sz w:val="16"/>
        </w:rPr>
        <w:t xml:space="preserve"> ‘</w:t>
      </w:r>
      <w:r w:rsidRPr="00D86F5A">
        <w:rPr>
          <w:rFonts w:eastAsia="Calibri"/>
          <w:b/>
          <w:iCs/>
          <w:u w:val="single"/>
          <w:bdr w:val="single" w:sz="8" w:space="0" w:color="auto"/>
        </w:rPr>
        <w:t>environmentalist’s paradox</w:t>
      </w:r>
      <w:r w:rsidRPr="00D86F5A">
        <w:rPr>
          <w:rFonts w:eastAsia="Calibri"/>
          <w:sz w:val="16"/>
        </w:rPr>
        <w:t xml:space="preserve">: </w:t>
      </w:r>
      <w:r w:rsidRPr="00D86F5A">
        <w:rPr>
          <w:rFonts w:eastAsia="Calibri"/>
          <w:u w:val="single"/>
        </w:rPr>
        <w:t xml:space="preserve">human </w:t>
      </w:r>
      <w:r w:rsidRPr="00D86F5A">
        <w:rPr>
          <w:rFonts w:eastAsia="Calibri"/>
          <w:highlight w:val="cyan"/>
          <w:u w:val="single"/>
        </w:rPr>
        <w:t xml:space="preserve">well-being has increased </w:t>
      </w:r>
      <w:r w:rsidRPr="00D86F5A">
        <w:rPr>
          <w:rFonts w:eastAsia="Calibri"/>
          <w:b/>
          <w:iCs/>
          <w:highlight w:val="cyan"/>
          <w:u w:val="single"/>
          <w:bdr w:val="single" w:sz="8" w:space="0" w:color="auto"/>
        </w:rPr>
        <w:t>despite</w:t>
      </w:r>
      <w:r w:rsidRPr="00D86F5A">
        <w:rPr>
          <w:rFonts w:eastAsia="Calibri"/>
          <w:u w:val="single"/>
        </w:rPr>
        <w:t xml:space="preserve"> large global </w:t>
      </w:r>
      <w:r w:rsidRPr="00D86F5A">
        <w:rPr>
          <w:rFonts w:eastAsia="Calibri"/>
          <w:highlight w:val="cyan"/>
          <w:u w:val="single"/>
        </w:rPr>
        <w:t>declines in</w:t>
      </w:r>
      <w:r w:rsidRPr="00D86F5A">
        <w:rPr>
          <w:rFonts w:eastAsia="Calibri"/>
          <w:u w:val="single"/>
        </w:rPr>
        <w:t xml:space="preserve"> most </w:t>
      </w:r>
      <w:r w:rsidRPr="00D86F5A">
        <w:rPr>
          <w:rFonts w:eastAsia="Calibri"/>
          <w:highlight w:val="cyan"/>
          <w:u w:val="single"/>
        </w:rPr>
        <w:t>ecosystem services</w:t>
      </w:r>
      <w:r w:rsidRPr="00D86F5A">
        <w:rPr>
          <w:rFonts w:eastAsia="Calibri"/>
          <w:u w:val="single"/>
        </w:rPr>
        <w:t>.</w:t>
      </w:r>
      <w:r w:rsidRPr="00D86F5A">
        <w:rPr>
          <w:rFonts w:eastAsia="Calibri"/>
          <w:sz w:val="16"/>
        </w:rPr>
        <w:t xml:space="preserve"> 260</w:t>
      </w:r>
    </w:p>
    <w:p w14:paraId="551D2D2C" w14:textId="77777777" w:rsidR="0093623D" w:rsidRDefault="0093623D" w:rsidP="0093623D"/>
    <w:p w14:paraId="5B5AD7B6" w14:textId="77777777" w:rsidR="0093623D" w:rsidRDefault="0093623D" w:rsidP="0093623D">
      <w:pPr>
        <w:pStyle w:val="Heading2"/>
      </w:pPr>
      <w:r>
        <w:t>ADV---Solvency</w:t>
      </w:r>
    </w:p>
    <w:p w14:paraId="47123C14" w14:textId="77777777" w:rsidR="0093623D" w:rsidRDefault="0093623D" w:rsidP="0093623D">
      <w:pPr>
        <w:pStyle w:val="Heading3"/>
      </w:pPr>
      <w:r>
        <w:t>Solvency---1NC</w:t>
      </w:r>
    </w:p>
    <w:p w14:paraId="2197B8BD" w14:textId="77777777" w:rsidR="0093623D" w:rsidRDefault="0093623D" w:rsidP="0093623D">
      <w:pPr>
        <w:pStyle w:val="Heading4"/>
      </w:pPr>
      <w:r>
        <w:t>No solvency. Non active contracted</w:t>
      </w:r>
      <w:r w:rsidRPr="00594BF1">
        <w:t xml:space="preserve"> data workers</w:t>
      </w:r>
      <w:r>
        <w:t xml:space="preserve"> fill in for AI training because its cheaper.</w:t>
      </w:r>
    </w:p>
    <w:p w14:paraId="5496EC99" w14:textId="77777777" w:rsidR="0093623D" w:rsidRDefault="0093623D" w:rsidP="0093623D"/>
    <w:p w14:paraId="3CFF7D6D" w14:textId="77777777" w:rsidR="0093623D" w:rsidRPr="00667FFE" w:rsidRDefault="0093623D" w:rsidP="0093623D">
      <w:pPr>
        <w:keepNext/>
        <w:keepLines/>
        <w:pageBreakBefore/>
        <w:spacing w:before="40" w:after="0"/>
        <w:jc w:val="center"/>
        <w:outlineLvl w:val="2"/>
        <w:rPr>
          <w:rFonts w:eastAsia="Times New Roman" w:cs="Times New Roman"/>
          <w:b/>
          <w:sz w:val="32"/>
          <w:szCs w:val="24"/>
          <w:u w:val="single"/>
        </w:rPr>
      </w:pPr>
      <w:bookmarkStart w:id="1" w:name="_Hlk209951006"/>
      <w:r w:rsidRPr="00667FFE">
        <w:rPr>
          <w:rFonts w:eastAsia="Times New Roman" w:cs="Times New Roman"/>
          <w:b/>
          <w:sz w:val="32"/>
          <w:szCs w:val="24"/>
          <w:u w:val="single"/>
        </w:rPr>
        <w:t>Union Busting---</w:t>
      </w:r>
      <w:r>
        <w:rPr>
          <w:rFonts w:eastAsia="Times New Roman" w:cs="Times New Roman"/>
          <w:b/>
          <w:sz w:val="32"/>
          <w:szCs w:val="24"/>
          <w:u w:val="single"/>
        </w:rPr>
        <w:t>1NC</w:t>
      </w:r>
    </w:p>
    <w:p w14:paraId="307BA241" w14:textId="77777777" w:rsidR="0093623D" w:rsidRPr="00667FFE" w:rsidRDefault="0093623D" w:rsidP="0093623D">
      <w:pPr>
        <w:keepNext/>
        <w:keepLines/>
        <w:spacing w:before="40" w:after="0"/>
        <w:outlineLvl w:val="3"/>
        <w:rPr>
          <w:rFonts w:eastAsia="Times New Roman" w:cs="Times New Roman"/>
          <w:b/>
          <w:iCs/>
          <w:sz w:val="26"/>
        </w:rPr>
      </w:pPr>
      <w:r w:rsidRPr="00667FFE">
        <w:rPr>
          <w:rFonts w:eastAsia="Times New Roman" w:cs="Times New Roman"/>
          <w:b/>
          <w:iCs/>
          <w:sz w:val="26"/>
        </w:rPr>
        <w:t xml:space="preserve">“Rights” fail. Employer intransigence </w:t>
      </w:r>
      <w:r w:rsidRPr="00667FFE">
        <w:rPr>
          <w:rFonts w:eastAsia="Times New Roman" w:cs="Times New Roman"/>
          <w:b/>
          <w:iCs/>
          <w:sz w:val="26"/>
          <w:u w:val="single"/>
        </w:rPr>
        <w:t>and</w:t>
      </w:r>
      <w:r w:rsidRPr="00667FFE">
        <w:rPr>
          <w:rFonts w:eastAsia="Times New Roman" w:cs="Times New Roman"/>
          <w:b/>
          <w:iCs/>
          <w:sz w:val="26"/>
        </w:rPr>
        <w:t xml:space="preserve"> ineffective remedies prevent organizing and bargaining.</w:t>
      </w:r>
    </w:p>
    <w:p w14:paraId="120C616C" w14:textId="77777777" w:rsidR="0093623D" w:rsidRPr="00667FFE" w:rsidRDefault="0093623D" w:rsidP="0093623D">
      <w:pPr>
        <w:rPr>
          <w:rFonts w:eastAsia="Aptos"/>
        </w:rPr>
      </w:pPr>
      <w:r w:rsidRPr="00667FFE">
        <w:rPr>
          <w:rFonts w:eastAsia="Aptos"/>
          <w:b/>
          <w:bCs/>
          <w:sz w:val="26"/>
        </w:rPr>
        <w:t>Sachs 11</w:t>
      </w:r>
      <w:r w:rsidRPr="00667FFE">
        <w:rPr>
          <w:rFonts w:eastAsia="Aptos"/>
        </w:rPr>
        <w:t xml:space="preserve">, Assistant Professor of Law, Harvard Law School (Benjamin, “DESPITE PREEMPTION: MAKING LABOR LAW IN CITIES AND STATES,” </w:t>
      </w:r>
      <w:r w:rsidRPr="00667FFE">
        <w:rPr>
          <w:rFonts w:eastAsia="Aptos"/>
          <w:i/>
          <w:iCs/>
        </w:rPr>
        <w:t>Harvard Law Review</w:t>
      </w:r>
      <w:r w:rsidRPr="00667FFE">
        <w:rPr>
          <w:rFonts w:eastAsia="Aptos"/>
        </w:rPr>
        <w:t xml:space="preserve">, Lexis) </w:t>
      </w:r>
    </w:p>
    <w:p w14:paraId="00021C7E" w14:textId="77777777" w:rsidR="0093623D" w:rsidRPr="00667FFE" w:rsidRDefault="0093623D" w:rsidP="0093623D">
      <w:pPr>
        <w:rPr>
          <w:rFonts w:eastAsia="Aptos"/>
          <w:sz w:val="16"/>
        </w:rPr>
      </w:pPr>
      <w:r w:rsidRPr="00667FFE">
        <w:rPr>
          <w:rFonts w:eastAsia="Aptos"/>
          <w:sz w:val="16"/>
        </w:rPr>
        <w:t xml:space="preserve">The primary substantive critique of the NLRA is that the </w:t>
      </w:r>
      <w:r w:rsidRPr="00667FFE">
        <w:rPr>
          <w:rFonts w:eastAsia="Aptos"/>
          <w:b/>
          <w:iCs/>
          <w:highlight w:val="cyan"/>
          <w:u w:val="single"/>
          <w:bdr w:val="single" w:sz="8" w:space="0" w:color="auto"/>
        </w:rPr>
        <w:t>federal rules</w:t>
      </w:r>
      <w:r w:rsidRPr="00667FFE">
        <w:rPr>
          <w:rFonts w:eastAsia="Aptos"/>
          <w:highlight w:val="cyan"/>
          <w:u w:val="single"/>
        </w:rPr>
        <w:t xml:space="preserve"> </w:t>
      </w:r>
      <w:r w:rsidRPr="00004A18">
        <w:rPr>
          <w:rFonts w:eastAsia="Aptos"/>
          <w:u w:val="single"/>
        </w:rPr>
        <w:t>of organizing and bargaining r</w:t>
      </w:r>
      <w:r w:rsidRPr="00667FFE">
        <w:rPr>
          <w:rFonts w:eastAsia="Aptos"/>
          <w:highlight w:val="cyan"/>
          <w:u w:val="single"/>
        </w:rPr>
        <w:t xml:space="preserve">ender </w:t>
      </w:r>
      <w:r w:rsidRPr="00667FFE">
        <w:rPr>
          <w:rFonts w:eastAsia="Aptos"/>
          <w:u w:val="single"/>
        </w:rPr>
        <w:t xml:space="preserve">employees’ statutory </w:t>
      </w:r>
      <w:r w:rsidRPr="00667FFE">
        <w:rPr>
          <w:rFonts w:eastAsia="Aptos"/>
          <w:b/>
          <w:iCs/>
          <w:highlight w:val="cyan"/>
          <w:u w:val="single"/>
          <w:bdr w:val="single" w:sz="8" w:space="0" w:color="auto"/>
        </w:rPr>
        <w:t>rights</w:t>
      </w:r>
      <w:r w:rsidRPr="00667FFE">
        <w:rPr>
          <w:rFonts w:eastAsia="Aptos"/>
          <w:highlight w:val="cyan"/>
          <w:u w:val="single"/>
        </w:rPr>
        <w:t xml:space="preserve"> to </w:t>
      </w:r>
      <w:r w:rsidRPr="00004A18">
        <w:rPr>
          <w:rFonts w:eastAsia="Aptos"/>
          <w:u w:val="single"/>
        </w:rPr>
        <w:t xml:space="preserve">form </w:t>
      </w:r>
      <w:r w:rsidRPr="00667FFE">
        <w:rPr>
          <w:rFonts w:eastAsia="Aptos"/>
          <w:u w:val="single"/>
        </w:rPr>
        <w:t xml:space="preserve">and </w:t>
      </w:r>
      <w:r w:rsidRPr="00004A18">
        <w:rPr>
          <w:rFonts w:eastAsia="Aptos"/>
          <w:u w:val="single"/>
        </w:rPr>
        <w:t>join labor organizations, and to</w:t>
      </w:r>
      <w:r w:rsidRPr="00667FFE">
        <w:rPr>
          <w:rFonts w:eastAsia="Aptos"/>
          <w:highlight w:val="cyan"/>
          <w:u w:val="single"/>
        </w:rPr>
        <w:t xml:space="preserve"> bargain collectively</w:t>
      </w:r>
      <w:r w:rsidRPr="00667FFE">
        <w:rPr>
          <w:rFonts w:eastAsia="Aptos"/>
          <w:sz w:val="16"/>
        </w:rPr>
        <w:t xml:space="preserve"> with management, </w:t>
      </w:r>
      <w:r w:rsidRPr="00667FFE">
        <w:rPr>
          <w:rFonts w:eastAsia="Aptos"/>
          <w:b/>
          <w:iCs/>
          <w:sz w:val="28"/>
          <w:szCs w:val="28"/>
          <w:highlight w:val="cyan"/>
          <w:u w:val="single"/>
          <w:bdr w:val="single" w:sz="8" w:space="0" w:color="auto"/>
        </w:rPr>
        <w:t>ineffectual</w:t>
      </w:r>
      <w:r w:rsidRPr="00667FFE">
        <w:rPr>
          <w:rFonts w:eastAsia="Aptos"/>
          <w:sz w:val="16"/>
        </w:rPr>
        <w:t xml:space="preserve">.23 </w:t>
      </w:r>
      <w:r w:rsidRPr="00667FFE">
        <w:rPr>
          <w:rFonts w:eastAsia="Aptos"/>
          <w:u w:val="single"/>
        </w:rPr>
        <w:t>Scholars have repeatedly noted the central problems</w:t>
      </w:r>
      <w:r w:rsidRPr="00667FFE">
        <w:rPr>
          <w:rFonts w:eastAsia="Aptos"/>
          <w:sz w:val="16"/>
        </w:rPr>
        <w:t xml:space="preserve">. </w:t>
      </w:r>
      <w:r w:rsidRPr="00667FFE">
        <w:rPr>
          <w:rFonts w:eastAsia="Aptos"/>
          <w:u w:val="single"/>
        </w:rPr>
        <w:t xml:space="preserve">When it comes to the rules of organizing, </w:t>
      </w:r>
      <w:r w:rsidRPr="00667FFE">
        <w:rPr>
          <w:rFonts w:eastAsia="Aptos"/>
          <w:highlight w:val="cyan"/>
          <w:u w:val="single"/>
        </w:rPr>
        <w:t>the regime provides employers</w:t>
      </w:r>
      <w:r w:rsidRPr="00667FFE">
        <w:rPr>
          <w:rFonts w:eastAsia="Aptos"/>
          <w:u w:val="single"/>
        </w:rPr>
        <w:t xml:space="preserve"> with </w:t>
      </w:r>
      <w:r w:rsidRPr="00667FFE">
        <w:rPr>
          <w:rFonts w:eastAsia="Aptos"/>
          <w:highlight w:val="cyan"/>
          <w:u w:val="single"/>
        </w:rPr>
        <w:t>too much latitude to interfere with employees’</w:t>
      </w:r>
      <w:r w:rsidRPr="00667FFE">
        <w:rPr>
          <w:rFonts w:eastAsia="Aptos"/>
          <w:u w:val="single"/>
        </w:rPr>
        <w:t xml:space="preserve"> efforts at self-</w:t>
      </w:r>
      <w:r w:rsidRPr="00667FFE">
        <w:rPr>
          <w:rFonts w:eastAsia="Aptos"/>
          <w:highlight w:val="cyan"/>
          <w:u w:val="single"/>
        </w:rPr>
        <w:t xml:space="preserve">organization, </w:t>
      </w:r>
      <w:r w:rsidRPr="00667FFE">
        <w:rPr>
          <w:rFonts w:eastAsia="Aptos"/>
          <w:u w:val="single"/>
        </w:rPr>
        <w:t xml:space="preserve">while </w:t>
      </w:r>
      <w:r w:rsidRPr="00667FFE">
        <w:rPr>
          <w:rFonts w:eastAsia="Aptos"/>
          <w:highlight w:val="cyan"/>
          <w:u w:val="single"/>
        </w:rPr>
        <w:t>offering unions too few rights to</w:t>
      </w:r>
      <w:r w:rsidRPr="00667FFE">
        <w:rPr>
          <w:rFonts w:eastAsia="Aptos"/>
          <w:u w:val="single"/>
        </w:rPr>
        <w:t xml:space="preserve"> communicate with employees about the merits of </w:t>
      </w:r>
      <w:r w:rsidRPr="00667FFE">
        <w:rPr>
          <w:rFonts w:eastAsia="Aptos"/>
          <w:b/>
          <w:iCs/>
          <w:highlight w:val="cyan"/>
          <w:u w:val="single"/>
          <w:bdr w:val="single" w:sz="8" w:space="0" w:color="auto"/>
        </w:rPr>
        <w:t>unioniz</w:t>
      </w:r>
      <w:r w:rsidRPr="00667FFE">
        <w:rPr>
          <w:rFonts w:eastAsia="Aptos"/>
          <w:u w:val="single"/>
        </w:rPr>
        <w:t>ation</w:t>
      </w:r>
      <w:r w:rsidRPr="00667FFE">
        <w:rPr>
          <w:rFonts w:eastAsia="Aptos"/>
          <w:sz w:val="16"/>
        </w:rPr>
        <w:t xml:space="preserve">.24 </w:t>
      </w:r>
      <w:r w:rsidRPr="00667FFE">
        <w:rPr>
          <w:rFonts w:eastAsia="Aptos"/>
          <w:highlight w:val="cyan"/>
          <w:u w:val="single"/>
        </w:rPr>
        <w:t xml:space="preserve">The </w:t>
      </w:r>
      <w:r w:rsidRPr="00667FFE">
        <w:rPr>
          <w:rFonts w:eastAsia="Aptos"/>
          <w:u w:val="single"/>
        </w:rPr>
        <w:t xml:space="preserve">NLRB’s </w:t>
      </w:r>
      <w:r w:rsidRPr="00667FFE">
        <w:rPr>
          <w:rFonts w:eastAsia="Aptos"/>
          <w:highlight w:val="cyan"/>
          <w:u w:val="single"/>
        </w:rPr>
        <w:t xml:space="preserve">election </w:t>
      </w:r>
      <w:r w:rsidRPr="00667FFE">
        <w:rPr>
          <w:rFonts w:eastAsia="Aptos"/>
          <w:u w:val="single"/>
        </w:rPr>
        <w:t xml:space="preserve">machinery </w:t>
      </w:r>
      <w:r w:rsidRPr="00667FFE">
        <w:rPr>
          <w:rFonts w:eastAsia="Aptos"/>
          <w:highlight w:val="cyan"/>
          <w:u w:val="single"/>
        </w:rPr>
        <w:t>is</w:t>
      </w:r>
      <w:r w:rsidRPr="00667FFE">
        <w:rPr>
          <w:rFonts w:eastAsia="Aptos"/>
          <w:u w:val="single"/>
        </w:rPr>
        <w:t xml:space="preserve"> dramatically </w:t>
      </w:r>
      <w:r w:rsidRPr="00667FFE">
        <w:rPr>
          <w:rFonts w:eastAsia="Aptos"/>
          <w:highlight w:val="cyan"/>
          <w:u w:val="single"/>
        </w:rPr>
        <w:t xml:space="preserve">too slow, enabling employers to defeat organizing </w:t>
      </w:r>
      <w:r w:rsidRPr="00667FFE">
        <w:rPr>
          <w:rFonts w:eastAsia="Aptos"/>
          <w:u w:val="single"/>
        </w:rPr>
        <w:t xml:space="preserve">drives </w:t>
      </w:r>
      <w:r w:rsidRPr="00667FFE">
        <w:rPr>
          <w:rFonts w:eastAsia="Aptos"/>
          <w:highlight w:val="cyan"/>
          <w:u w:val="single"/>
        </w:rPr>
        <w:t>through delay and attrition</w:t>
      </w:r>
      <w:r w:rsidRPr="00667FFE">
        <w:rPr>
          <w:rFonts w:eastAsia="Aptos"/>
          <w:sz w:val="16"/>
        </w:rPr>
        <w:t xml:space="preserve">.25 </w:t>
      </w:r>
      <w:r w:rsidRPr="00667FFE">
        <w:rPr>
          <w:rFonts w:eastAsia="Aptos"/>
          <w:highlight w:val="cyan"/>
          <w:u w:val="single"/>
        </w:rPr>
        <w:t>The NLRB’s remedial regime is</w:t>
      </w:r>
      <w:r w:rsidRPr="00667FFE">
        <w:rPr>
          <w:rFonts w:eastAsia="Aptos"/>
          <w:u w:val="single"/>
        </w:rPr>
        <w:t xml:space="preserve"> also </w:t>
      </w:r>
      <w:r w:rsidRPr="00667FFE">
        <w:rPr>
          <w:rFonts w:eastAsia="Aptos"/>
          <w:highlight w:val="cyan"/>
          <w:u w:val="single"/>
        </w:rPr>
        <w:t>too</w:t>
      </w:r>
      <w:r w:rsidRPr="00667FFE">
        <w:rPr>
          <w:rFonts w:eastAsia="Aptos"/>
          <w:u w:val="single"/>
        </w:rPr>
        <w:t xml:space="preserve"> </w:t>
      </w:r>
      <w:r w:rsidRPr="00667FFE">
        <w:rPr>
          <w:rFonts w:eastAsia="Aptos"/>
          <w:highlight w:val="cyan"/>
          <w:u w:val="single"/>
        </w:rPr>
        <w:t xml:space="preserve">weak to protect </w:t>
      </w:r>
      <w:r w:rsidRPr="00667FFE">
        <w:rPr>
          <w:rFonts w:eastAsia="Aptos"/>
          <w:u w:val="single"/>
        </w:rPr>
        <w:t xml:space="preserve">employees </w:t>
      </w:r>
      <w:r w:rsidRPr="00667FFE">
        <w:rPr>
          <w:rFonts w:eastAsia="Aptos"/>
          <w:highlight w:val="cyan"/>
          <w:u w:val="single"/>
        </w:rPr>
        <w:t>against</w:t>
      </w:r>
      <w:r w:rsidRPr="00667FFE">
        <w:rPr>
          <w:rFonts w:eastAsia="Aptos"/>
          <w:u w:val="single"/>
        </w:rPr>
        <w:t xml:space="preserve"> employer </w:t>
      </w:r>
      <w:r w:rsidRPr="00667FFE">
        <w:rPr>
          <w:rFonts w:eastAsia="Aptos"/>
          <w:highlight w:val="cyan"/>
          <w:u w:val="single"/>
        </w:rPr>
        <w:t>retaliation</w:t>
      </w:r>
      <w:r w:rsidRPr="00667FFE">
        <w:rPr>
          <w:rFonts w:eastAsia="Aptos"/>
          <w:sz w:val="16"/>
        </w:rPr>
        <w:t xml:space="preserve">.26 And, </w:t>
      </w:r>
      <w:r w:rsidRPr="00667FFE">
        <w:rPr>
          <w:rFonts w:eastAsia="Aptos"/>
          <w:highlight w:val="cyan"/>
          <w:u w:val="single"/>
        </w:rPr>
        <w:t>with respect to</w:t>
      </w:r>
      <w:r w:rsidRPr="00667FFE">
        <w:rPr>
          <w:rFonts w:eastAsia="Aptos"/>
          <w:sz w:val="16"/>
        </w:rPr>
        <w:t xml:space="preserve"> the statute’s goal of facilitating </w:t>
      </w:r>
      <w:r w:rsidRPr="00667FFE">
        <w:rPr>
          <w:rFonts w:eastAsia="Aptos"/>
          <w:b/>
          <w:iCs/>
          <w:highlight w:val="cyan"/>
          <w:u w:val="single"/>
          <w:bdr w:val="single" w:sz="8" w:space="0" w:color="auto"/>
        </w:rPr>
        <w:t>collective bargaining</w:t>
      </w:r>
      <w:r w:rsidRPr="00667FFE">
        <w:rPr>
          <w:rFonts w:eastAsia="Aptos"/>
          <w:sz w:val="16"/>
        </w:rPr>
        <w:t xml:space="preserve">, </w:t>
      </w:r>
      <w:r w:rsidRPr="00667FFE">
        <w:rPr>
          <w:rFonts w:eastAsia="Aptos"/>
          <w:u w:val="single"/>
        </w:rPr>
        <w:t>the regime’s “</w:t>
      </w:r>
      <w:r w:rsidRPr="00667FFE">
        <w:rPr>
          <w:rFonts w:eastAsia="Aptos"/>
          <w:b/>
          <w:iCs/>
          <w:highlight w:val="cyan"/>
          <w:u w:val="single"/>
          <w:bdr w:val="single" w:sz="8" w:space="0" w:color="auto"/>
        </w:rPr>
        <w:t>good</w:t>
      </w:r>
      <w:r w:rsidRPr="00667FFE">
        <w:rPr>
          <w:rFonts w:eastAsia="Aptos"/>
          <w:u w:val="single"/>
        </w:rPr>
        <w:t xml:space="preserve"> </w:t>
      </w:r>
      <w:r w:rsidRPr="00667FFE">
        <w:rPr>
          <w:rFonts w:eastAsia="Aptos"/>
          <w:b/>
          <w:iCs/>
          <w:highlight w:val="cyan"/>
          <w:u w:val="single"/>
          <w:bdr w:val="single" w:sz="8" w:space="0" w:color="auto"/>
        </w:rPr>
        <w:t>faith</w:t>
      </w:r>
      <w:r w:rsidRPr="00667FFE">
        <w:rPr>
          <w:rFonts w:eastAsia="Aptos"/>
          <w:u w:val="single"/>
        </w:rPr>
        <w:t xml:space="preserve">” bargaining obligation </w:t>
      </w:r>
      <w:r w:rsidRPr="00667FFE">
        <w:rPr>
          <w:rFonts w:eastAsia="Aptos"/>
          <w:highlight w:val="cyan"/>
          <w:u w:val="single"/>
        </w:rPr>
        <w:t>is rendered</w:t>
      </w:r>
      <w:r w:rsidRPr="00667FFE">
        <w:rPr>
          <w:rFonts w:eastAsia="Aptos"/>
          <w:sz w:val="16"/>
          <w:highlight w:val="cyan"/>
        </w:rPr>
        <w:t xml:space="preserve"> </w:t>
      </w:r>
      <w:r w:rsidRPr="00667FFE">
        <w:rPr>
          <w:rFonts w:eastAsia="Aptos"/>
          <w:b/>
          <w:iCs/>
          <w:highlight w:val="cyan"/>
          <w:u w:val="single"/>
          <w:bdr w:val="single" w:sz="8" w:space="0" w:color="auto"/>
        </w:rPr>
        <w:t>meaningless</w:t>
      </w:r>
      <w:r w:rsidRPr="00667FFE">
        <w:rPr>
          <w:rFonts w:eastAsia="Aptos"/>
          <w:sz w:val="16"/>
          <w:highlight w:val="cyan"/>
        </w:rPr>
        <w:t xml:space="preserve"> </w:t>
      </w:r>
      <w:r w:rsidRPr="00667FFE">
        <w:rPr>
          <w:rFonts w:eastAsia="Aptos"/>
          <w:highlight w:val="cyan"/>
          <w:u w:val="single"/>
        </w:rPr>
        <w:t>by the Board’s inability to impose contract terms as a remedy for</w:t>
      </w:r>
      <w:r w:rsidRPr="00667FFE">
        <w:rPr>
          <w:rFonts w:eastAsia="Aptos"/>
          <w:u w:val="single"/>
        </w:rPr>
        <w:t xml:space="preserve"> a party’s </w:t>
      </w:r>
      <w:r w:rsidRPr="00667FFE">
        <w:rPr>
          <w:rFonts w:eastAsia="Aptos"/>
          <w:highlight w:val="cyan"/>
          <w:u w:val="single"/>
        </w:rPr>
        <w:t xml:space="preserve">failure to negotiate </w:t>
      </w:r>
      <w:r w:rsidRPr="00667FFE">
        <w:rPr>
          <w:rFonts w:eastAsia="Aptos"/>
          <w:b/>
          <w:iCs/>
          <w:highlight w:val="cyan"/>
          <w:u w:val="single"/>
          <w:bdr w:val="single" w:sz="8" w:space="0" w:color="auto"/>
        </w:rPr>
        <w:t>in good faith</w:t>
      </w:r>
      <w:r w:rsidRPr="00667FFE">
        <w:rPr>
          <w:rFonts w:eastAsia="Aptos"/>
          <w:sz w:val="16"/>
        </w:rPr>
        <w:t>.27</w:t>
      </w:r>
    </w:p>
    <w:p w14:paraId="6C0BC059" w14:textId="77777777" w:rsidR="0093623D" w:rsidRDefault="0093623D" w:rsidP="0093623D">
      <w:pPr>
        <w:pStyle w:val="Heading3"/>
      </w:pPr>
      <w:bookmarkStart w:id="2" w:name="_Hlk209951015"/>
      <w:bookmarkEnd w:id="1"/>
      <w:r>
        <w:t>Impasse---1NC</w:t>
      </w:r>
    </w:p>
    <w:p w14:paraId="19DF077A" w14:textId="77777777" w:rsidR="0093623D" w:rsidRPr="00A944CF" w:rsidRDefault="0093623D" w:rsidP="0093623D">
      <w:pPr>
        <w:pStyle w:val="Heading4"/>
        <w:rPr>
          <w:u w:val="single"/>
        </w:rPr>
      </w:pPr>
      <w:r>
        <w:t xml:space="preserve">Employers will seek </w:t>
      </w:r>
      <w:r w:rsidRPr="00A944CF">
        <w:rPr>
          <w:u w:val="single"/>
        </w:rPr>
        <w:t>contract impasse</w:t>
      </w:r>
      <w:r>
        <w:rPr>
          <w:u w:val="single"/>
        </w:rPr>
        <w:t>.</w:t>
      </w:r>
    </w:p>
    <w:p w14:paraId="1C2E9F60" w14:textId="77777777" w:rsidR="0093623D" w:rsidRPr="00804359" w:rsidRDefault="0093623D" w:rsidP="0093623D">
      <w:r w:rsidRPr="00804359">
        <w:rPr>
          <w:rStyle w:val="Style13ptBold"/>
        </w:rPr>
        <w:t>Green 23</w:t>
      </w:r>
      <w:r>
        <w:t>, CEO and Founder of Union Track (Ken, “After the Win: Be Prepared For Extended Contract Negotiations,” Union Track, https://uniontrack.com/blog/contract-negotiations)</w:t>
      </w:r>
    </w:p>
    <w:p w14:paraId="43A4E75D" w14:textId="77777777" w:rsidR="0093623D" w:rsidRPr="00AC166A" w:rsidRDefault="0093623D" w:rsidP="0093623D">
      <w:pPr>
        <w:rPr>
          <w:rStyle w:val="Emphasis"/>
        </w:rPr>
      </w:pPr>
      <w:r w:rsidRPr="006E5365">
        <w:rPr>
          <w:rStyle w:val="Emphasis"/>
          <w:highlight w:val="cyan"/>
        </w:rPr>
        <w:t>Employers Want to Reach an Impasse</w:t>
      </w:r>
    </w:p>
    <w:p w14:paraId="284CAB2F" w14:textId="77777777" w:rsidR="0093623D" w:rsidRPr="00804359" w:rsidRDefault="0093623D" w:rsidP="0093623D">
      <w:pPr>
        <w:rPr>
          <w:sz w:val="16"/>
        </w:rPr>
      </w:pPr>
      <w:r w:rsidRPr="00804359">
        <w:rPr>
          <w:sz w:val="16"/>
        </w:rPr>
        <w:t xml:space="preserve">By law, </w:t>
      </w:r>
      <w:r w:rsidRPr="006E5365">
        <w:rPr>
          <w:rStyle w:val="StyleUnderline"/>
          <w:highlight w:val="cyan"/>
        </w:rPr>
        <w:t>employers</w:t>
      </w:r>
      <w:r w:rsidRPr="00AC166A">
        <w:rPr>
          <w:rStyle w:val="StyleUnderline"/>
        </w:rPr>
        <w:t xml:space="preserve"> are only required to negotiate in “good faith” with unions; they </w:t>
      </w:r>
      <w:r w:rsidRPr="006E5365">
        <w:rPr>
          <w:rStyle w:val="StyleUnderline"/>
          <w:highlight w:val="cyan"/>
        </w:rPr>
        <w:t>are not required to reach a contract</w:t>
      </w:r>
      <w:r w:rsidRPr="00AC166A">
        <w:rPr>
          <w:rStyle w:val="StyleUnderline"/>
        </w:rPr>
        <w:t xml:space="preserve"> agreement. </w:t>
      </w:r>
      <w:r w:rsidRPr="006E5365">
        <w:rPr>
          <w:rStyle w:val="StyleUnderline"/>
          <w:highlight w:val="cyan"/>
        </w:rPr>
        <w:t>This gives them the leeway to draw out</w:t>
      </w:r>
      <w:r w:rsidRPr="00AC166A">
        <w:rPr>
          <w:rStyle w:val="StyleUnderline"/>
        </w:rPr>
        <w:t xml:space="preserve"> contract </w:t>
      </w:r>
      <w:r w:rsidRPr="006E5365">
        <w:rPr>
          <w:rStyle w:val="StyleUnderline"/>
          <w:highlight w:val="cyan"/>
        </w:rPr>
        <w:t>negotiations</w:t>
      </w:r>
      <w:r w:rsidRPr="00AC166A">
        <w:rPr>
          <w:rStyle w:val="StyleUnderline"/>
        </w:rPr>
        <w:t xml:space="preserve"> for extended periods of time </w:t>
      </w:r>
      <w:r w:rsidRPr="006E5365">
        <w:rPr>
          <w:rStyle w:val="StyleUnderline"/>
          <w:highlight w:val="cyan"/>
        </w:rPr>
        <w:t>until they get a deadlock</w:t>
      </w:r>
      <w:r w:rsidRPr="00AC166A">
        <w:rPr>
          <w:rStyle w:val="StyleUnderline"/>
        </w:rPr>
        <w:t xml:space="preserve"> which could ultimately lead to the </w:t>
      </w:r>
      <w:r w:rsidRPr="00AC166A">
        <w:rPr>
          <w:rStyle w:val="Emphasis"/>
        </w:rPr>
        <w:t>union’s decertification</w:t>
      </w:r>
      <w:r w:rsidRPr="00804359">
        <w:rPr>
          <w:sz w:val="16"/>
        </w:rPr>
        <w:t>.</w:t>
      </w:r>
    </w:p>
    <w:p w14:paraId="20500018" w14:textId="77777777" w:rsidR="0093623D" w:rsidRDefault="0093623D" w:rsidP="0093623D">
      <w:pPr>
        <w:rPr>
          <w:sz w:val="16"/>
        </w:rPr>
      </w:pPr>
      <w:r w:rsidRPr="00804359">
        <w:rPr>
          <w:sz w:val="16"/>
        </w:rPr>
        <w:t xml:space="preserve">According to the National Labor Relations Board (NLRB), </w:t>
      </w:r>
      <w:r w:rsidRPr="00AC166A">
        <w:rPr>
          <w:rStyle w:val="StyleUnderline"/>
        </w:rPr>
        <w:t xml:space="preserve">once an employer declares an impasse, it can unilaterally implement the terms of the last offer made to the union before the impasse. Feeling defeated at this point, employees may decide to hold a vote to </w:t>
      </w:r>
      <w:r w:rsidRPr="00AC166A">
        <w:rPr>
          <w:rStyle w:val="Emphasis"/>
        </w:rPr>
        <w:t>decertify the union</w:t>
      </w:r>
      <w:r w:rsidRPr="00804359">
        <w:rPr>
          <w:sz w:val="16"/>
        </w:rPr>
        <w:t>.</w:t>
      </w:r>
    </w:p>
    <w:bookmarkEnd w:id="2"/>
    <w:p w14:paraId="38206047" w14:textId="77777777" w:rsidR="0093623D" w:rsidRPr="005F2626" w:rsidRDefault="0093623D" w:rsidP="0093623D">
      <w:pPr>
        <w:pStyle w:val="Heading3"/>
      </w:pPr>
      <w:r>
        <w:t>Reclassification---1NC</w:t>
      </w:r>
    </w:p>
    <w:p w14:paraId="4D1A492D" w14:textId="77777777" w:rsidR="0093623D" w:rsidRPr="00075229" w:rsidRDefault="0093623D" w:rsidP="0093623D">
      <w:pPr>
        <w:pStyle w:val="Heading4"/>
      </w:pPr>
      <w:r>
        <w:t xml:space="preserve">Employers will reclassify workers as </w:t>
      </w:r>
      <w:r w:rsidRPr="00075229">
        <w:rPr>
          <w:u w:val="single"/>
        </w:rPr>
        <w:t>independent contractors</w:t>
      </w:r>
      <w:r>
        <w:t xml:space="preserve"> to deny bargaining rights</w:t>
      </w:r>
    </w:p>
    <w:p w14:paraId="047624D5" w14:textId="77777777" w:rsidR="0093623D" w:rsidRPr="000942E5" w:rsidRDefault="0093623D" w:rsidP="0093623D">
      <w:r w:rsidRPr="001763B1">
        <w:rPr>
          <w:rStyle w:val="Style13ptBold"/>
        </w:rPr>
        <w:t>Andrias 16</w:t>
      </w:r>
      <w:r>
        <w:t xml:space="preserve">, Assistant Professor, University of Michigan Law School (Kate, “The New Labor Law,” Yale Law Journal, Lexis) </w:t>
      </w:r>
    </w:p>
    <w:p w14:paraId="436FBEEB" w14:textId="77777777" w:rsidR="0093623D" w:rsidRDefault="0093623D" w:rsidP="0093623D">
      <w:pPr>
        <w:rPr>
          <w:sz w:val="16"/>
        </w:rPr>
      </w:pPr>
      <w:r w:rsidRPr="001763B1">
        <w:rPr>
          <w:rStyle w:val="StyleUnderline"/>
        </w:rPr>
        <w:t>Throughout</w:t>
      </w:r>
      <w:r w:rsidRPr="001763B1">
        <w:rPr>
          <w:sz w:val="16"/>
        </w:rPr>
        <w:t xml:space="preserve"> these and other </w:t>
      </w:r>
      <w:r w:rsidRPr="001763B1">
        <w:rPr>
          <w:rStyle w:val="StyleUnderline"/>
        </w:rPr>
        <w:t>ecosystems of disintegrated or fissured employers, the NLRA has been of diminished relevance</w:t>
      </w:r>
      <w:r w:rsidRPr="001763B1">
        <w:rPr>
          <w:sz w:val="16"/>
        </w:rPr>
        <w:t xml:space="preserve">. </w:t>
      </w:r>
      <w:r w:rsidRPr="001763B1">
        <w:rPr>
          <w:rStyle w:val="StyleUnderline"/>
        </w:rPr>
        <w:t>Employers operate outside its reach for several reasons. First, the statute does not cover non-traditional work relationships</w:t>
      </w:r>
      <w:r w:rsidRPr="001763B1">
        <w:rPr>
          <w:sz w:val="16"/>
        </w:rPr>
        <w:t xml:space="preserve">. </w:t>
      </w:r>
      <w:r w:rsidRPr="00F40DEF">
        <w:rPr>
          <w:rStyle w:val="StyleUnderline"/>
          <w:highlight w:val="cyan"/>
        </w:rPr>
        <w:t>Independent contractors are expressly exempted</w:t>
      </w:r>
      <w:r w:rsidRPr="001763B1">
        <w:rPr>
          <w:sz w:val="16"/>
        </w:rPr>
        <w:t xml:space="preserve">.142 Thus, if an entity like Uber is correct that its drivers are </w:t>
      </w:r>
      <w:r w:rsidRPr="001763B1">
        <w:rPr>
          <w:rStyle w:val="Emphasis"/>
        </w:rPr>
        <w:t>independent contractors</w:t>
      </w:r>
      <w:r w:rsidRPr="001763B1">
        <w:rPr>
          <w:sz w:val="16"/>
        </w:rPr>
        <w:t>—an issue now hotly contested—</w:t>
      </w:r>
      <w:r w:rsidRPr="001763B1">
        <w:rPr>
          <w:rStyle w:val="StyleUnderline"/>
        </w:rPr>
        <w:t>federal labor law would not protect them</w:t>
      </w:r>
      <w:r w:rsidRPr="001763B1">
        <w:rPr>
          <w:sz w:val="16"/>
        </w:rPr>
        <w:t xml:space="preserve">.143 In those circumstances, Uber </w:t>
      </w:r>
      <w:r w:rsidRPr="001763B1">
        <w:rPr>
          <w:rStyle w:val="StyleUnderline"/>
        </w:rPr>
        <w:t>could terminate drivers’ contracts in retaliation for concerted action and would be under no obligation to negotiate with a majority of drivers regarding the terms of their contract.</w:t>
      </w:r>
      <w:r w:rsidRPr="001763B1">
        <w:rPr>
          <w:sz w:val="16"/>
        </w:rPr>
        <w:t xml:space="preserve"> </w:t>
      </w:r>
      <w:r w:rsidRPr="001763B1">
        <w:rPr>
          <w:rStyle w:val="StyleUnderline"/>
        </w:rPr>
        <w:t>FedEx, for example, has been successful in some circuits in resisting unionization efforts on the ground that its drivers are independent contractors</w:t>
      </w:r>
      <w:r w:rsidRPr="001763B1">
        <w:rPr>
          <w:sz w:val="16"/>
        </w:rPr>
        <w:t xml:space="preserve">.144 To be sure, the classification of such workers as contractors, and therefore not covered by the statute, is contested. UPS workers perform work identical to that of FedEx employees and are classified as employees—and are unionized. But </w:t>
      </w:r>
      <w:r w:rsidRPr="00BE4EB2">
        <w:rPr>
          <w:rStyle w:val="Emphasis"/>
          <w:highlight w:val="cyan"/>
        </w:rPr>
        <w:t>employers</w:t>
      </w:r>
      <w:r w:rsidRPr="001763B1">
        <w:rPr>
          <w:rStyle w:val="Emphasis"/>
        </w:rPr>
        <w:t xml:space="preserve"> have </w:t>
      </w:r>
      <w:r w:rsidRPr="00BE4EB2">
        <w:rPr>
          <w:rStyle w:val="Emphasis"/>
          <w:highlight w:val="cyan"/>
        </w:rPr>
        <w:t>actively exploited the exclusions</w:t>
      </w:r>
      <w:r w:rsidRPr="001763B1">
        <w:rPr>
          <w:rStyle w:val="Emphasis"/>
        </w:rPr>
        <w:t xml:space="preserve"> in labor law</w:t>
      </w:r>
      <w:r w:rsidRPr="001763B1">
        <w:rPr>
          <w:sz w:val="16"/>
        </w:rPr>
        <w:t xml:space="preserve"> when restructuring and </w:t>
      </w:r>
      <w:r w:rsidRPr="00BE4EB2">
        <w:rPr>
          <w:rStyle w:val="Emphasis"/>
          <w:sz w:val="30"/>
          <w:szCs w:val="30"/>
          <w:highlight w:val="cyan"/>
        </w:rPr>
        <w:t>reclassifying their work relationships</w:t>
      </w:r>
      <w:r w:rsidRPr="001763B1">
        <w:rPr>
          <w:sz w:val="16"/>
        </w:rPr>
        <w:t xml:space="preserve">; meanwhile, faced with intense management opposition and plagued by internal divisions, </w:t>
      </w:r>
      <w:r w:rsidRPr="001763B1">
        <w:rPr>
          <w:rStyle w:val="StyleUnderline"/>
        </w:rPr>
        <w:t>unions have</w:t>
      </w:r>
      <w:r w:rsidRPr="001763B1">
        <w:rPr>
          <w:sz w:val="16"/>
        </w:rPr>
        <w:t xml:space="preserve"> historically </w:t>
      </w:r>
      <w:r w:rsidRPr="001763B1">
        <w:rPr>
          <w:rStyle w:val="StyleUnderline"/>
        </w:rPr>
        <w:t>failed to</w:t>
      </w:r>
      <w:r w:rsidRPr="001763B1">
        <w:rPr>
          <w:sz w:val="16"/>
        </w:rPr>
        <w:t xml:space="preserve"> develop new ways to </w:t>
      </w:r>
      <w:r w:rsidRPr="001763B1">
        <w:rPr>
          <w:rStyle w:val="StyleUnderline"/>
        </w:rPr>
        <w:t>organize these workers</w:t>
      </w:r>
      <w:r w:rsidRPr="001763B1">
        <w:rPr>
          <w:sz w:val="16"/>
        </w:rPr>
        <w:t xml:space="preserve"> on any significant scale.145</w:t>
      </w:r>
    </w:p>
    <w:p w14:paraId="30FC1869" w14:textId="77777777" w:rsidR="0093623D" w:rsidRPr="00664821" w:rsidRDefault="0093623D" w:rsidP="0093623D"/>
    <w:p w14:paraId="52414238" w14:textId="77777777" w:rsidR="0093623D" w:rsidRPr="00664821" w:rsidRDefault="0093623D" w:rsidP="0093623D"/>
    <w:p w14:paraId="2C964286" w14:textId="77777777" w:rsidR="0093623D" w:rsidRPr="00664821" w:rsidRDefault="0093623D" w:rsidP="0093623D"/>
    <w:p w14:paraId="1B82E2E7" w14:textId="77777777" w:rsidR="0093623D" w:rsidRPr="00664821" w:rsidRDefault="0093623D" w:rsidP="0093623D"/>
    <w:p w14:paraId="73D87299" w14:textId="77777777" w:rsidR="0093623D" w:rsidRDefault="0093623D" w:rsidP="0093623D">
      <w:pPr>
        <w:pStyle w:val="Heading1"/>
      </w:pPr>
      <w:r>
        <w:t>2NC---Georgetown Round 8</w:t>
      </w:r>
    </w:p>
    <w:p w14:paraId="51B150E4" w14:textId="77777777" w:rsidR="0093623D" w:rsidRDefault="0093623D" w:rsidP="0093623D">
      <w:pPr>
        <w:pStyle w:val="Heading2"/>
      </w:pPr>
      <w:r>
        <w:t>CP---MQD</w:t>
      </w:r>
    </w:p>
    <w:p w14:paraId="2F952038" w14:textId="77777777" w:rsidR="0093623D" w:rsidRDefault="0093623D" w:rsidP="0093623D">
      <w:pPr>
        <w:pStyle w:val="Heading2"/>
      </w:pPr>
      <w:r>
        <w:t>DA---Bizcon</w:t>
      </w:r>
    </w:p>
    <w:p w14:paraId="0701C4B6" w14:textId="77777777" w:rsidR="0093623D" w:rsidRDefault="0093623D" w:rsidP="0093623D">
      <w:pPr>
        <w:pStyle w:val="Heading3"/>
      </w:pPr>
      <w:r>
        <w:t>O/V---2NC</w:t>
      </w:r>
    </w:p>
    <w:p w14:paraId="1101929D" w14:textId="77777777" w:rsidR="0093623D" w:rsidRDefault="0093623D" w:rsidP="0093623D">
      <w:pPr>
        <w:pStyle w:val="Heading4"/>
      </w:pPr>
      <w:r>
        <w:t xml:space="preserve">Each conflict </w:t>
      </w:r>
      <w:r w:rsidRPr="00CB090E">
        <w:rPr>
          <w:u w:val="single"/>
        </w:rPr>
        <w:t>goes nuclear</w:t>
      </w:r>
      <w:r>
        <w:t xml:space="preserve">. </w:t>
      </w:r>
    </w:p>
    <w:p w14:paraId="04624E55" w14:textId="77777777" w:rsidR="0093623D" w:rsidRPr="00D54109" w:rsidRDefault="0093623D" w:rsidP="0093623D">
      <w:pPr>
        <w:rPr>
          <w:rFonts w:eastAsia="Calibri"/>
        </w:rPr>
      </w:pPr>
      <w:r w:rsidRPr="00D54109">
        <w:rPr>
          <w:rStyle w:val="Style13ptBold"/>
        </w:rPr>
        <w:t>Ero 25</w:t>
      </w:r>
      <w:r>
        <w:t>, PhD and President and CEO of the International Crisis Group (Comfort Ero, August 5, 2025, “</w:t>
      </w:r>
      <w:r w:rsidRPr="00112C76">
        <w:rPr>
          <w:rFonts w:eastAsia="Calibri"/>
        </w:rPr>
        <w:t>80 Years After Hiroshima, Nuclear Risks Are Rising</w:t>
      </w:r>
      <w:r>
        <w:rPr>
          <w:rFonts w:eastAsia="Calibri"/>
        </w:rPr>
        <w:t xml:space="preserve">,” Foreign Policy, </w:t>
      </w:r>
      <w:r w:rsidRPr="00112C76">
        <w:rPr>
          <w:rFonts w:eastAsia="Calibri"/>
        </w:rPr>
        <w:t>https://foreignpolicy.com/2025/08/05/hiroshima-nuclear-war-risks-russia-china/</w:t>
      </w:r>
      <w:r>
        <w:rPr>
          <w:rFonts w:eastAsia="Calibri"/>
        </w:rPr>
        <w:t xml:space="preserve">) </w:t>
      </w:r>
    </w:p>
    <w:p w14:paraId="4A63B652" w14:textId="77777777" w:rsidR="0093623D" w:rsidRPr="00CB090E" w:rsidRDefault="0093623D" w:rsidP="0093623D">
      <w:pPr>
        <w:rPr>
          <w:sz w:val="16"/>
        </w:rPr>
      </w:pPr>
      <w:r w:rsidRPr="00CB090E">
        <w:rPr>
          <w:sz w:val="16"/>
        </w:rPr>
        <w:t xml:space="preserve">Today, </w:t>
      </w:r>
      <w:r w:rsidRPr="00CB090E">
        <w:rPr>
          <w:rStyle w:val="StyleUnderline"/>
        </w:rPr>
        <w:t xml:space="preserve">nuclear-armed </w:t>
      </w:r>
      <w:r w:rsidRPr="00CB090E">
        <w:rPr>
          <w:rStyle w:val="Emphasis"/>
        </w:rPr>
        <w:t>adversaries</w:t>
      </w:r>
      <w:r w:rsidRPr="00CB090E">
        <w:rPr>
          <w:rStyle w:val="StyleUnderline"/>
        </w:rPr>
        <w:t xml:space="preserve"> are </w:t>
      </w:r>
      <w:r w:rsidRPr="00CB090E">
        <w:rPr>
          <w:rStyle w:val="StyleUnderline"/>
          <w:highlight w:val="cyan"/>
        </w:rPr>
        <w:t>on</w:t>
      </w:r>
      <w:r w:rsidRPr="00CB090E">
        <w:rPr>
          <w:rStyle w:val="StyleUnderline"/>
        </w:rPr>
        <w:t xml:space="preserve"> different sides of </w:t>
      </w:r>
      <w:r w:rsidRPr="00CB090E">
        <w:rPr>
          <w:rStyle w:val="Emphasis"/>
          <w:highlight w:val="cyan"/>
        </w:rPr>
        <w:t>conflicts</w:t>
      </w:r>
      <w:r w:rsidRPr="00CB090E">
        <w:rPr>
          <w:sz w:val="16"/>
        </w:rPr>
        <w:t xml:space="preserve"> and standoffs, </w:t>
      </w:r>
      <w:r w:rsidRPr="00CB090E">
        <w:rPr>
          <w:rStyle w:val="StyleUnderline"/>
          <w:highlight w:val="cyan"/>
        </w:rPr>
        <w:t xml:space="preserve">from </w:t>
      </w:r>
      <w:r w:rsidRPr="00CB090E">
        <w:rPr>
          <w:rStyle w:val="Emphasis"/>
          <w:highlight w:val="cyan"/>
        </w:rPr>
        <w:t>Europe</w:t>
      </w:r>
      <w:r w:rsidRPr="00CB090E">
        <w:rPr>
          <w:rStyle w:val="StyleUnderline"/>
          <w:highlight w:val="cyan"/>
        </w:rPr>
        <w:t xml:space="preserve"> to</w:t>
      </w:r>
      <w:r w:rsidRPr="00CB090E">
        <w:rPr>
          <w:rStyle w:val="StyleUnderline"/>
        </w:rPr>
        <w:t xml:space="preserve"> the </w:t>
      </w:r>
      <w:r w:rsidRPr="00CB090E">
        <w:rPr>
          <w:rStyle w:val="Emphasis"/>
          <w:highlight w:val="cyan"/>
        </w:rPr>
        <w:t>Himalayas</w:t>
      </w:r>
      <w:r w:rsidRPr="00CB090E">
        <w:rPr>
          <w:rStyle w:val="StyleUnderline"/>
          <w:highlight w:val="cyan"/>
        </w:rPr>
        <w:t xml:space="preserve"> to</w:t>
      </w:r>
      <w:r w:rsidRPr="00CB090E">
        <w:rPr>
          <w:rStyle w:val="StyleUnderline"/>
        </w:rPr>
        <w:t xml:space="preserve"> the </w:t>
      </w:r>
      <w:r w:rsidRPr="00CB090E">
        <w:rPr>
          <w:rStyle w:val="Emphasis"/>
          <w:highlight w:val="cyan"/>
        </w:rPr>
        <w:t>Korea</w:t>
      </w:r>
      <w:r w:rsidRPr="00CB090E">
        <w:rPr>
          <w:sz w:val="16"/>
        </w:rPr>
        <w:t>n Peninsula. And that’s just for now. Israel and the United States severely dented Iran’s nuclear capabilities with military strikes last June, but Iran could attempt to rebuild its program and race for a bomb. At a time when arms control talks around the world are adrift, it is essential to lower tensions between nuclear powers and construct frameworks to manage frictions between them.</w:t>
      </w:r>
    </w:p>
    <w:p w14:paraId="6E563E67" w14:textId="77777777" w:rsidR="0093623D" w:rsidRPr="00CB090E" w:rsidRDefault="0093623D" w:rsidP="0093623D">
      <w:pPr>
        <w:rPr>
          <w:rStyle w:val="StyleUnderline"/>
        </w:rPr>
      </w:pPr>
      <w:r w:rsidRPr="00CB090E">
        <w:rPr>
          <w:sz w:val="16"/>
        </w:rPr>
        <w:t xml:space="preserve">No two conflicts are identical. </w:t>
      </w:r>
      <w:r w:rsidRPr="00CB090E">
        <w:rPr>
          <w:rStyle w:val="StyleUnderline"/>
        </w:rPr>
        <w:t xml:space="preserve">In </w:t>
      </w:r>
      <w:r w:rsidRPr="00CB090E">
        <w:rPr>
          <w:rStyle w:val="Emphasis"/>
        </w:rPr>
        <w:t>Europe</w:t>
      </w:r>
      <w:r w:rsidRPr="00CB090E">
        <w:rPr>
          <w:rStyle w:val="StyleUnderline"/>
        </w:rPr>
        <w:t>, Russia</w:t>
      </w:r>
      <w:r w:rsidRPr="00CB090E">
        <w:rPr>
          <w:sz w:val="16"/>
        </w:rPr>
        <w:t xml:space="preserve"> has repeatedly </w:t>
      </w:r>
      <w:r w:rsidRPr="00CB090E">
        <w:rPr>
          <w:rStyle w:val="StyleUnderline"/>
        </w:rPr>
        <w:t xml:space="preserve">used </w:t>
      </w:r>
      <w:r w:rsidRPr="00CB090E">
        <w:rPr>
          <w:rStyle w:val="Emphasis"/>
        </w:rPr>
        <w:t>nuclear threats</w:t>
      </w:r>
      <w:r w:rsidRPr="00CB090E">
        <w:rPr>
          <w:sz w:val="16"/>
        </w:rPr>
        <w:t xml:space="preserve"> as it tries to keep the United States </w:t>
      </w:r>
      <w:r w:rsidRPr="00CB090E">
        <w:rPr>
          <w:rStyle w:val="StyleUnderline"/>
          <w:highlight w:val="cyan"/>
        </w:rPr>
        <w:t>and</w:t>
      </w:r>
      <w:r w:rsidRPr="00CB090E">
        <w:rPr>
          <w:sz w:val="16"/>
        </w:rPr>
        <w:t xml:space="preserve"> its NATO allies out of its war with Ukraine and to limit their support to Kyiv. </w:t>
      </w:r>
      <w:r w:rsidRPr="00CB090E">
        <w:rPr>
          <w:rStyle w:val="StyleUnderline"/>
        </w:rPr>
        <w:t xml:space="preserve">In </w:t>
      </w:r>
      <w:r w:rsidRPr="00CB090E">
        <w:rPr>
          <w:rStyle w:val="Emphasis"/>
          <w:highlight w:val="cyan"/>
        </w:rPr>
        <w:t>Asia</w:t>
      </w:r>
      <w:r w:rsidRPr="00CB090E">
        <w:rPr>
          <w:sz w:val="16"/>
        </w:rPr>
        <w:t xml:space="preserve">, a terrorist attack in Kashmir last April sparked armed </w:t>
      </w:r>
      <w:r w:rsidRPr="00CB090E">
        <w:rPr>
          <w:rStyle w:val="StyleUnderline"/>
        </w:rPr>
        <w:t xml:space="preserve">conflict between </w:t>
      </w:r>
      <w:r w:rsidRPr="00CB090E">
        <w:rPr>
          <w:rStyle w:val="Emphasis"/>
        </w:rPr>
        <w:t>India</w:t>
      </w:r>
      <w:r w:rsidRPr="00CB090E">
        <w:rPr>
          <w:rStyle w:val="StyleUnderline"/>
        </w:rPr>
        <w:t xml:space="preserve"> and </w:t>
      </w:r>
      <w:r w:rsidRPr="00CB090E">
        <w:rPr>
          <w:rStyle w:val="Emphasis"/>
        </w:rPr>
        <w:t>Pakistan</w:t>
      </w:r>
      <w:r w:rsidRPr="00CB090E">
        <w:rPr>
          <w:sz w:val="16"/>
        </w:rPr>
        <w:t xml:space="preserve">, which many feared could spiral out of control. In both cases, </w:t>
      </w:r>
      <w:r w:rsidRPr="00CB090E">
        <w:rPr>
          <w:rStyle w:val="StyleUnderline"/>
          <w:highlight w:val="cyan"/>
        </w:rPr>
        <w:t>there is</w:t>
      </w:r>
      <w:r w:rsidRPr="00CB090E">
        <w:rPr>
          <w:rStyle w:val="StyleUnderline"/>
        </w:rPr>
        <w:t xml:space="preserve"> a </w:t>
      </w:r>
      <w:r w:rsidRPr="00CB090E">
        <w:rPr>
          <w:rStyle w:val="StyleUnderline"/>
          <w:highlight w:val="cyan"/>
        </w:rPr>
        <w:t>danger</w:t>
      </w:r>
      <w:r w:rsidRPr="00CB090E">
        <w:rPr>
          <w:rStyle w:val="StyleUnderline"/>
        </w:rPr>
        <w:t xml:space="preserve"> that </w:t>
      </w:r>
      <w:r w:rsidRPr="00CB090E">
        <w:rPr>
          <w:rStyle w:val="Emphasis"/>
        </w:rPr>
        <w:t xml:space="preserve">future </w:t>
      </w:r>
      <w:r w:rsidRPr="00CB090E">
        <w:rPr>
          <w:rStyle w:val="Emphasis"/>
          <w:highlight w:val="cyan"/>
        </w:rPr>
        <w:t>hostilities</w:t>
      </w:r>
      <w:r w:rsidRPr="00CB090E">
        <w:rPr>
          <w:rStyle w:val="StyleUnderline"/>
          <w:highlight w:val="cyan"/>
        </w:rPr>
        <w:t xml:space="preserve"> will be</w:t>
      </w:r>
      <w:r w:rsidRPr="00CB090E">
        <w:rPr>
          <w:rStyle w:val="StyleUnderline"/>
        </w:rPr>
        <w:t xml:space="preserve"> </w:t>
      </w:r>
      <w:r w:rsidRPr="00CB090E">
        <w:rPr>
          <w:rStyle w:val="Emphasis"/>
        </w:rPr>
        <w:t xml:space="preserve">even </w:t>
      </w:r>
      <w:r w:rsidRPr="00CB090E">
        <w:rPr>
          <w:rStyle w:val="Emphasis"/>
          <w:highlight w:val="cyan"/>
        </w:rPr>
        <w:t>more intense</w:t>
      </w:r>
      <w:r w:rsidRPr="00CB090E">
        <w:rPr>
          <w:rStyle w:val="StyleUnderline"/>
        </w:rPr>
        <w:t>.</w:t>
      </w:r>
    </w:p>
    <w:p w14:paraId="7DA4F4B8" w14:textId="77777777" w:rsidR="0093623D" w:rsidRPr="00CB090E" w:rsidRDefault="0093623D" w:rsidP="0093623D">
      <w:pPr>
        <w:rPr>
          <w:sz w:val="16"/>
        </w:rPr>
      </w:pPr>
      <w:r w:rsidRPr="00CB090E">
        <w:rPr>
          <w:sz w:val="16"/>
        </w:rPr>
        <w:t xml:space="preserve">The logic of nuclear deterrence may still limit how far such crises will escalate. At the same time that it has used nuclear threats, Russia has avoided steps—such as </w:t>
      </w:r>
      <w:r w:rsidRPr="00CB090E">
        <w:rPr>
          <w:rStyle w:val="StyleUnderline"/>
        </w:rPr>
        <w:t>strikes</w:t>
      </w:r>
      <w:r w:rsidRPr="00CB090E">
        <w:rPr>
          <w:sz w:val="16"/>
        </w:rPr>
        <w:t xml:space="preserve"> on supplies bound for Ukraine through NATO territory—that </w:t>
      </w:r>
      <w:r w:rsidRPr="00CB090E">
        <w:rPr>
          <w:rStyle w:val="StyleUnderline"/>
          <w:highlight w:val="cyan"/>
        </w:rPr>
        <w:t>could lead to</w:t>
      </w:r>
      <w:r w:rsidRPr="00CB090E">
        <w:rPr>
          <w:rStyle w:val="StyleUnderline"/>
        </w:rPr>
        <w:t xml:space="preserve"> an </w:t>
      </w:r>
      <w:r w:rsidRPr="00CB090E">
        <w:rPr>
          <w:rStyle w:val="Emphasis"/>
          <w:highlight w:val="cyan"/>
        </w:rPr>
        <w:t>all-out war</w:t>
      </w:r>
      <w:r w:rsidRPr="00CB090E">
        <w:rPr>
          <w:rStyle w:val="StyleUnderline"/>
        </w:rPr>
        <w:t xml:space="preserve"> with those </w:t>
      </w:r>
      <w:r w:rsidRPr="00CB090E">
        <w:rPr>
          <w:rStyle w:val="Emphasis"/>
        </w:rPr>
        <w:t>countries</w:t>
      </w:r>
      <w:r w:rsidRPr="00CB090E">
        <w:rPr>
          <w:sz w:val="16"/>
        </w:rPr>
        <w:t>. Similarly, while the recent India-Pakistan crisis heated up uncomfortably fast, South Asian officials insisted that both India and Pakistan know the rules of the game for keeping their on-again, off-again clashes below the nuclear level.</w:t>
      </w:r>
    </w:p>
    <w:p w14:paraId="3C4D2810" w14:textId="77777777" w:rsidR="0093623D" w:rsidRPr="00CB090E" w:rsidRDefault="0093623D" w:rsidP="0093623D">
      <w:pPr>
        <w:rPr>
          <w:sz w:val="16"/>
        </w:rPr>
      </w:pPr>
      <w:r w:rsidRPr="00CB090E">
        <w:rPr>
          <w:sz w:val="16"/>
        </w:rPr>
        <w:t xml:space="preserve">While that may be true, but there is no guarantee that, intentionally or unintentionally, </w:t>
      </w:r>
      <w:r w:rsidRPr="00CB090E">
        <w:rPr>
          <w:rStyle w:val="StyleUnderline"/>
        </w:rPr>
        <w:t xml:space="preserve">nuclear </w:t>
      </w:r>
      <w:r w:rsidRPr="00CB090E">
        <w:rPr>
          <w:rStyle w:val="StyleUnderline"/>
          <w:highlight w:val="cyan"/>
        </w:rPr>
        <w:t>powers will</w:t>
      </w:r>
      <w:r w:rsidRPr="00CB090E">
        <w:rPr>
          <w:sz w:val="16"/>
        </w:rPr>
        <w:t xml:space="preserve"> not </w:t>
      </w:r>
      <w:r w:rsidRPr="00CB090E">
        <w:rPr>
          <w:rStyle w:val="Emphasis"/>
          <w:highlight w:val="cyan"/>
        </w:rPr>
        <w:t>cross</w:t>
      </w:r>
      <w:r w:rsidRPr="00CB090E">
        <w:rPr>
          <w:rStyle w:val="StyleUnderline"/>
        </w:rPr>
        <w:t xml:space="preserve"> each other’s </w:t>
      </w:r>
      <w:r w:rsidRPr="00CB090E">
        <w:rPr>
          <w:rStyle w:val="Emphasis"/>
          <w:highlight w:val="cyan"/>
        </w:rPr>
        <w:t>red lines</w:t>
      </w:r>
      <w:r w:rsidRPr="00CB090E">
        <w:rPr>
          <w:sz w:val="16"/>
        </w:rPr>
        <w:t>—and no certainty on what happens after a nuclear weapon is used.</w:t>
      </w:r>
    </w:p>
    <w:p w14:paraId="7706B2F8" w14:textId="77777777" w:rsidR="0093623D" w:rsidRPr="00CB090E" w:rsidRDefault="0093623D" w:rsidP="0093623D">
      <w:pPr>
        <w:rPr>
          <w:sz w:val="16"/>
        </w:rPr>
      </w:pPr>
      <w:r w:rsidRPr="00CB090E">
        <w:rPr>
          <w:rStyle w:val="StyleUnderline"/>
        </w:rPr>
        <w:t xml:space="preserve">Dangers of </w:t>
      </w:r>
      <w:r w:rsidRPr="00CB090E">
        <w:rPr>
          <w:rStyle w:val="Emphasis"/>
        </w:rPr>
        <w:t>escalation</w:t>
      </w:r>
      <w:r w:rsidRPr="00CB090E">
        <w:rPr>
          <w:rStyle w:val="StyleUnderline"/>
        </w:rPr>
        <w:t xml:space="preserve"> are </w:t>
      </w:r>
      <w:r w:rsidRPr="00CB090E">
        <w:rPr>
          <w:rStyle w:val="Emphasis"/>
        </w:rPr>
        <w:t>increasing</w:t>
      </w:r>
      <w:r w:rsidRPr="00CB090E">
        <w:rPr>
          <w:rStyle w:val="StyleUnderline"/>
        </w:rPr>
        <w:t xml:space="preserve"> in</w:t>
      </w:r>
      <w:r w:rsidRPr="00CB090E">
        <w:rPr>
          <w:sz w:val="16"/>
        </w:rPr>
        <w:t xml:space="preserve"> some </w:t>
      </w:r>
      <w:r w:rsidRPr="00CB090E">
        <w:rPr>
          <w:rStyle w:val="StyleUnderline"/>
        </w:rPr>
        <w:t>regions</w:t>
      </w:r>
      <w:r w:rsidRPr="00CB090E">
        <w:rPr>
          <w:sz w:val="16"/>
        </w:rPr>
        <w:t>. In Europe, NATO and Russia seem to be embarking on a conventional arms race. While it is necessary that European states—uncertain about the future of U.S. security commitments—bolster their defenses, this may also spur more Russian nuclear saber-rattling. In return for North Korea’s support against Ukraine, Russia has effectively ended its limited cooperation with the United States to rein in North Korea’s military ambitions. Russian technical support risks making North Korea an even more dangerous military opponent, while Russia has used its veto in the United Nations Security Council to block U.N. monitoring of nuclear-related sanctions.</w:t>
      </w:r>
    </w:p>
    <w:p w14:paraId="570CC708" w14:textId="77777777" w:rsidR="0093623D" w:rsidRDefault="0093623D" w:rsidP="0093623D">
      <w:pPr>
        <w:rPr>
          <w:rStyle w:val="StyleUnderline"/>
        </w:rPr>
      </w:pPr>
      <w:r w:rsidRPr="00CB090E">
        <w:rPr>
          <w:sz w:val="16"/>
        </w:rPr>
        <w:t xml:space="preserve">The existing nonproliferation regime has historically done a good deal of work constraining the spread of nuclear weapons. But it is now fraying and clearly only of limited use in situations where major powers are pulling in different directions. As a result, </w:t>
      </w:r>
      <w:r w:rsidRPr="00CB090E">
        <w:rPr>
          <w:rStyle w:val="StyleUnderline"/>
          <w:highlight w:val="cyan"/>
        </w:rPr>
        <w:t xml:space="preserve">it is </w:t>
      </w:r>
      <w:r w:rsidRPr="00CB090E">
        <w:rPr>
          <w:rStyle w:val="Emphasis"/>
          <w:highlight w:val="cyan"/>
        </w:rPr>
        <w:t>crucial</w:t>
      </w:r>
      <w:r w:rsidRPr="00CB090E">
        <w:rPr>
          <w:rStyle w:val="StyleUnderline"/>
        </w:rPr>
        <w:t xml:space="preserve"> that</w:t>
      </w:r>
      <w:r w:rsidRPr="00CB090E">
        <w:rPr>
          <w:sz w:val="16"/>
        </w:rPr>
        <w:t xml:space="preserve"> concerned states—including </w:t>
      </w:r>
      <w:r w:rsidRPr="00CB090E">
        <w:rPr>
          <w:rStyle w:val="StyleUnderline"/>
        </w:rPr>
        <w:t xml:space="preserve">the </w:t>
      </w:r>
      <w:r w:rsidRPr="00CB090E">
        <w:rPr>
          <w:rStyle w:val="Emphasis"/>
          <w:highlight w:val="cyan"/>
        </w:rPr>
        <w:t>U</w:t>
      </w:r>
      <w:r w:rsidRPr="00CB090E">
        <w:rPr>
          <w:sz w:val="16"/>
        </w:rPr>
        <w:t xml:space="preserve">nited </w:t>
      </w:r>
      <w:r w:rsidRPr="00CB090E">
        <w:rPr>
          <w:rStyle w:val="Emphasis"/>
          <w:highlight w:val="cyan"/>
        </w:rPr>
        <w:t>S</w:t>
      </w:r>
      <w:r w:rsidRPr="00CB090E">
        <w:rPr>
          <w:sz w:val="16"/>
        </w:rPr>
        <w:t xml:space="preserve">tates—take steps to </w:t>
      </w:r>
      <w:r w:rsidRPr="00CB090E">
        <w:rPr>
          <w:rStyle w:val="Emphasis"/>
          <w:highlight w:val="cyan"/>
        </w:rPr>
        <w:t>minimize</w:t>
      </w:r>
      <w:r w:rsidRPr="00CB090E">
        <w:rPr>
          <w:rStyle w:val="StyleUnderline"/>
        </w:rPr>
        <w:t xml:space="preserve"> the </w:t>
      </w:r>
      <w:r w:rsidRPr="00CB090E">
        <w:rPr>
          <w:rStyle w:val="StyleUnderline"/>
          <w:highlight w:val="cyan"/>
        </w:rPr>
        <w:t>risks</w:t>
      </w:r>
      <w:r w:rsidRPr="00CB090E">
        <w:rPr>
          <w:rStyle w:val="StyleUnderline"/>
        </w:rPr>
        <w:t xml:space="preserve"> of</w:t>
      </w:r>
      <w:r w:rsidRPr="00CB090E">
        <w:rPr>
          <w:sz w:val="16"/>
        </w:rPr>
        <w:t xml:space="preserve"> individual </w:t>
      </w:r>
      <w:r w:rsidRPr="00CB090E">
        <w:rPr>
          <w:rStyle w:val="StyleUnderline"/>
        </w:rPr>
        <w:t xml:space="preserve">crises </w:t>
      </w:r>
      <w:r w:rsidRPr="00CB090E">
        <w:rPr>
          <w:rStyle w:val="Emphasis"/>
        </w:rPr>
        <w:t>escalating</w:t>
      </w:r>
      <w:r w:rsidRPr="00CB090E">
        <w:rPr>
          <w:rStyle w:val="StyleUnderline"/>
        </w:rPr>
        <w:t xml:space="preserve"> to the nuclear level</w:t>
      </w:r>
      <w:r w:rsidRPr="00CB090E">
        <w:rPr>
          <w:sz w:val="16"/>
        </w:rPr>
        <w:t xml:space="preserve">. This involves addressing not only nuclear weapons, but also the political frictions and </w:t>
      </w:r>
      <w:r w:rsidRPr="00CB090E">
        <w:rPr>
          <w:rStyle w:val="Emphasis"/>
          <w:highlight w:val="cyan"/>
        </w:rPr>
        <w:t>conventional</w:t>
      </w:r>
      <w:r w:rsidRPr="00CB090E">
        <w:rPr>
          <w:rStyle w:val="StyleUnderline"/>
        </w:rPr>
        <w:t xml:space="preserve"> military </w:t>
      </w:r>
      <w:r w:rsidRPr="00CB090E">
        <w:rPr>
          <w:rStyle w:val="StyleUnderline"/>
          <w:highlight w:val="cyan"/>
        </w:rPr>
        <w:t>tensions</w:t>
      </w:r>
      <w:r w:rsidRPr="00CB090E">
        <w:rPr>
          <w:sz w:val="16"/>
        </w:rPr>
        <w:t xml:space="preserve"> that </w:t>
      </w:r>
      <w:r w:rsidRPr="00CB090E">
        <w:rPr>
          <w:rStyle w:val="StyleUnderline"/>
          <w:highlight w:val="cyan"/>
        </w:rPr>
        <w:t>could lead to</w:t>
      </w:r>
      <w:r w:rsidRPr="00CB090E">
        <w:rPr>
          <w:rStyle w:val="StyleUnderline"/>
        </w:rPr>
        <w:t xml:space="preserve"> adversaries inching toward </w:t>
      </w:r>
      <w:r w:rsidRPr="00CB090E">
        <w:rPr>
          <w:rStyle w:val="Emphasis"/>
          <w:highlight w:val="cyan"/>
        </w:rPr>
        <w:t>nuclear use</w:t>
      </w:r>
      <w:r w:rsidRPr="00CB090E">
        <w:rPr>
          <w:rStyle w:val="StyleUnderline"/>
        </w:rPr>
        <w:t>.</w:t>
      </w:r>
    </w:p>
    <w:p w14:paraId="203C7053" w14:textId="77777777" w:rsidR="0093623D" w:rsidRDefault="0093623D" w:rsidP="0093623D">
      <w:pPr>
        <w:rPr>
          <w:rStyle w:val="StyleUnderline"/>
        </w:rPr>
      </w:pPr>
    </w:p>
    <w:p w14:paraId="41A09B2B" w14:textId="77777777" w:rsidR="0093623D" w:rsidRPr="00CB090E" w:rsidRDefault="0093623D" w:rsidP="0093623D">
      <w:pPr>
        <w:rPr>
          <w:rStyle w:val="StyleUnderline"/>
        </w:rPr>
      </w:pPr>
    </w:p>
    <w:p w14:paraId="496D9E22" w14:textId="77777777" w:rsidR="0093623D" w:rsidRDefault="0093623D" w:rsidP="0093623D">
      <w:pPr>
        <w:keepNext/>
        <w:keepLines/>
        <w:spacing w:before="40" w:after="0"/>
        <w:outlineLvl w:val="3"/>
        <w:rPr>
          <w:rFonts w:eastAsia="Times New Roman" w:cs="Times New Roman"/>
          <w:b/>
          <w:iCs/>
          <w:sz w:val="26"/>
        </w:rPr>
      </w:pPr>
      <w:r w:rsidRPr="00112C76">
        <w:rPr>
          <w:rFonts w:eastAsia="Times New Roman" w:cs="Times New Roman"/>
          <w:b/>
          <w:iCs/>
          <w:sz w:val="26"/>
        </w:rPr>
        <w:t xml:space="preserve">AND </w:t>
      </w:r>
      <w:r w:rsidRPr="00112C76">
        <w:rPr>
          <w:rFonts w:eastAsia="Times New Roman" w:cs="Times New Roman"/>
          <w:b/>
          <w:iCs/>
          <w:sz w:val="26"/>
          <w:u w:val="single"/>
        </w:rPr>
        <w:t>turns</w:t>
      </w:r>
      <w:r w:rsidRPr="00112C76">
        <w:rPr>
          <w:rFonts w:eastAsia="Times New Roman" w:cs="Times New Roman"/>
          <w:b/>
          <w:iCs/>
          <w:sz w:val="26"/>
        </w:rPr>
        <w:t xml:space="preserve"> every impact</w:t>
      </w:r>
      <w:r>
        <w:rPr>
          <w:rFonts w:eastAsia="Times New Roman" w:cs="Times New Roman"/>
          <w:b/>
          <w:iCs/>
          <w:sz w:val="26"/>
        </w:rPr>
        <w:t xml:space="preserve"> through </w:t>
      </w:r>
      <w:r w:rsidRPr="00CB090E">
        <w:rPr>
          <w:rFonts w:eastAsia="Times New Roman" w:cs="Times New Roman"/>
          <w:b/>
          <w:iCs/>
          <w:sz w:val="26"/>
          <w:u w:val="single"/>
        </w:rPr>
        <w:t>statecraft failure</w:t>
      </w:r>
      <w:r>
        <w:rPr>
          <w:rFonts w:eastAsia="Times New Roman" w:cs="Times New Roman"/>
          <w:b/>
          <w:iCs/>
          <w:sz w:val="26"/>
        </w:rPr>
        <w:t xml:space="preserve">. </w:t>
      </w:r>
    </w:p>
    <w:p w14:paraId="0D584C35" w14:textId="77777777" w:rsidR="0093623D" w:rsidRPr="00CB090E" w:rsidRDefault="0093623D" w:rsidP="0093623D">
      <w:r w:rsidRPr="00CB090E">
        <w:t>Mc</w:t>
      </w:r>
      <w:r>
        <w:t xml:space="preserve">Master and </w:t>
      </w:r>
      <w:r w:rsidRPr="00CB090E">
        <w:rPr>
          <w:rStyle w:val="Style13ptBold"/>
        </w:rPr>
        <w:t>Grotto 25</w:t>
      </w:r>
      <w:r>
        <w:t>, *PhD and Senior Fellow at the Hoover Institution at Stanford University, **Visiting Fellow of International Security at the Hoover Institution (*H.R. McMaster, **Andrew J. Grotto, March 4, 2025, “</w:t>
      </w:r>
      <w:r w:rsidRPr="00112C76">
        <w:rPr>
          <w:rFonts w:eastAsia="Calibri"/>
        </w:rPr>
        <w:t>Economic Statecraft: The Need for an Integrated Approach</w:t>
      </w:r>
      <w:r>
        <w:rPr>
          <w:rFonts w:eastAsia="Calibri"/>
        </w:rPr>
        <w:t xml:space="preserve">,” Hoover Institution, </w:t>
      </w:r>
      <w:r w:rsidRPr="00CB090E">
        <w:rPr>
          <w:rFonts w:eastAsia="Calibri"/>
        </w:rPr>
        <w:t>https://www.hoover.org/sites/default/files/research/docs/McMaster-Grotto_EconomicStatecraft_web-240303.pdf</w:t>
      </w:r>
      <w:r>
        <w:rPr>
          <w:rFonts w:eastAsia="Calibri"/>
        </w:rPr>
        <w:t>)</w:t>
      </w:r>
    </w:p>
    <w:p w14:paraId="0F70362B" w14:textId="77777777" w:rsidR="0093623D" w:rsidRPr="009811FB" w:rsidRDefault="0093623D" w:rsidP="0093623D">
      <w:pPr>
        <w:rPr>
          <w:sz w:val="16"/>
        </w:rPr>
      </w:pPr>
      <w:r w:rsidRPr="00CB090E">
        <w:rPr>
          <w:sz w:val="16"/>
        </w:rPr>
        <w:t xml:space="preserve">Winning this competition and </w:t>
      </w:r>
      <w:r w:rsidRPr="00CB090E">
        <w:rPr>
          <w:rStyle w:val="Emphasis"/>
          <w:highlight w:val="cyan"/>
        </w:rPr>
        <w:t>addressing</w:t>
      </w:r>
      <w:r w:rsidRPr="00CB090E">
        <w:rPr>
          <w:sz w:val="16"/>
        </w:rPr>
        <w:t xml:space="preserve"> other </w:t>
      </w:r>
      <w:r w:rsidRPr="00CB090E">
        <w:rPr>
          <w:rStyle w:val="StyleUnderline"/>
        </w:rPr>
        <w:t xml:space="preserve">cross-border challenges and </w:t>
      </w:r>
      <w:r w:rsidRPr="00CB090E">
        <w:rPr>
          <w:rStyle w:val="StyleUnderline"/>
          <w:highlight w:val="cyan"/>
        </w:rPr>
        <w:t xml:space="preserve">threats such as </w:t>
      </w:r>
      <w:r w:rsidRPr="00CB090E">
        <w:rPr>
          <w:rStyle w:val="Emphasis"/>
          <w:highlight w:val="cyan"/>
        </w:rPr>
        <w:t>terrorism</w:t>
      </w:r>
      <w:r w:rsidRPr="00CB090E">
        <w:rPr>
          <w:rStyle w:val="StyleUnderline"/>
          <w:highlight w:val="cyan"/>
        </w:rPr>
        <w:t xml:space="preserve">, </w:t>
      </w:r>
      <w:r w:rsidRPr="00CB090E">
        <w:rPr>
          <w:rStyle w:val="Emphasis"/>
          <w:highlight w:val="cyan"/>
        </w:rPr>
        <w:t>climate</w:t>
      </w:r>
      <w:r w:rsidRPr="00CB090E">
        <w:rPr>
          <w:rStyle w:val="Emphasis"/>
        </w:rPr>
        <w:t xml:space="preserve"> change</w:t>
      </w:r>
      <w:r w:rsidRPr="00CB090E">
        <w:rPr>
          <w:rStyle w:val="StyleUnderline"/>
        </w:rPr>
        <w:t xml:space="preserve">, </w:t>
      </w:r>
      <w:r w:rsidRPr="00CB090E">
        <w:rPr>
          <w:rStyle w:val="StyleUnderline"/>
          <w:highlight w:val="cyan"/>
        </w:rPr>
        <w:t xml:space="preserve">and </w:t>
      </w:r>
      <w:r w:rsidRPr="00CB090E">
        <w:rPr>
          <w:rStyle w:val="Emphasis"/>
          <w:highlight w:val="cyan"/>
        </w:rPr>
        <w:t>prolif</w:t>
      </w:r>
      <w:r w:rsidRPr="00CB090E">
        <w:rPr>
          <w:sz w:val="16"/>
        </w:rPr>
        <w:t xml:space="preserve">eration </w:t>
      </w:r>
      <w:r w:rsidRPr="00CB090E">
        <w:rPr>
          <w:rStyle w:val="StyleUnderline"/>
          <w:highlight w:val="cyan"/>
        </w:rPr>
        <w:t xml:space="preserve">of </w:t>
      </w:r>
      <w:r w:rsidRPr="00CB090E">
        <w:rPr>
          <w:rStyle w:val="Emphasis"/>
          <w:highlight w:val="cyan"/>
        </w:rPr>
        <w:t>w</w:t>
      </w:r>
      <w:r w:rsidRPr="00CB090E">
        <w:rPr>
          <w:sz w:val="16"/>
        </w:rPr>
        <w:t xml:space="preserve">eapons of </w:t>
      </w:r>
      <w:r w:rsidRPr="00CB090E">
        <w:rPr>
          <w:rStyle w:val="Emphasis"/>
          <w:highlight w:val="cyan"/>
        </w:rPr>
        <w:t>m</w:t>
      </w:r>
      <w:r w:rsidRPr="00CB090E">
        <w:rPr>
          <w:sz w:val="16"/>
        </w:rPr>
        <w:t xml:space="preserve">ass </w:t>
      </w:r>
      <w:r w:rsidRPr="00CB090E">
        <w:rPr>
          <w:rStyle w:val="Emphasis"/>
          <w:highlight w:val="cyan"/>
        </w:rPr>
        <w:t>d</w:t>
      </w:r>
      <w:r w:rsidRPr="00CB090E">
        <w:rPr>
          <w:sz w:val="16"/>
        </w:rPr>
        <w:t xml:space="preserve">estruction </w:t>
      </w:r>
      <w:r w:rsidRPr="00CB090E">
        <w:rPr>
          <w:rStyle w:val="StyleUnderline"/>
          <w:highlight w:val="cyan"/>
        </w:rPr>
        <w:t>require</w:t>
      </w:r>
      <w:r w:rsidRPr="00CB090E">
        <w:rPr>
          <w:rStyle w:val="StyleUnderline"/>
        </w:rPr>
        <w:t xml:space="preserve"> a </w:t>
      </w:r>
      <w:r w:rsidRPr="00CB090E">
        <w:rPr>
          <w:rStyle w:val="Emphasis"/>
          <w:highlight w:val="cyan"/>
        </w:rPr>
        <w:t>statecraft</w:t>
      </w:r>
      <w:r w:rsidRPr="00CB090E">
        <w:rPr>
          <w:rStyle w:val="StyleUnderline"/>
        </w:rPr>
        <w:t xml:space="preserve"> that </w:t>
      </w:r>
      <w:r w:rsidRPr="00CB090E">
        <w:rPr>
          <w:rStyle w:val="StyleUnderline"/>
          <w:highlight w:val="cyan"/>
        </w:rPr>
        <w:t xml:space="preserve">draws on </w:t>
      </w:r>
      <w:r w:rsidRPr="00CB090E">
        <w:rPr>
          <w:rStyle w:val="Emphasis"/>
          <w:highlight w:val="cyan"/>
        </w:rPr>
        <w:t>all sources</w:t>
      </w:r>
      <w:r w:rsidRPr="00CB090E">
        <w:rPr>
          <w:rStyle w:val="StyleUnderline"/>
          <w:highlight w:val="cyan"/>
        </w:rPr>
        <w:t xml:space="preserve"> of</w:t>
      </w:r>
      <w:r w:rsidRPr="00CB090E">
        <w:rPr>
          <w:rStyle w:val="StyleUnderline"/>
        </w:rPr>
        <w:t xml:space="preserve"> national </w:t>
      </w:r>
      <w:r w:rsidRPr="00CB090E">
        <w:rPr>
          <w:rStyle w:val="StyleUnderline"/>
          <w:highlight w:val="cyan"/>
        </w:rPr>
        <w:t>power</w:t>
      </w:r>
      <w:r w:rsidRPr="00CB090E">
        <w:rPr>
          <w:sz w:val="16"/>
        </w:rPr>
        <w:t xml:space="preserve"> in an integrated manner. </w:t>
      </w:r>
      <w:r w:rsidRPr="00CB090E">
        <w:rPr>
          <w:rStyle w:val="StyleUnderline"/>
        </w:rPr>
        <w:t xml:space="preserve">These sources of power </w:t>
      </w:r>
      <w:r w:rsidRPr="00CB090E">
        <w:rPr>
          <w:rStyle w:val="Emphasis"/>
          <w:highlight w:val="cyan"/>
        </w:rPr>
        <w:t>include</w:t>
      </w:r>
      <w:r w:rsidRPr="00CB090E">
        <w:rPr>
          <w:sz w:val="16"/>
        </w:rPr>
        <w:t xml:space="preserve"> US military strength, its global diplomatic reach, the gravitational attraction of American ideals such as liberty and opportunity, and </w:t>
      </w:r>
      <w:r w:rsidRPr="00CB090E">
        <w:rPr>
          <w:rStyle w:val="StyleUnderline"/>
          <w:highlight w:val="cyan"/>
        </w:rPr>
        <w:t xml:space="preserve">the </w:t>
      </w:r>
      <w:r w:rsidRPr="00CB090E">
        <w:rPr>
          <w:rStyle w:val="Emphasis"/>
          <w:highlight w:val="cyan"/>
        </w:rPr>
        <w:t>economy</w:t>
      </w:r>
      <w:r w:rsidRPr="00CB090E">
        <w:rPr>
          <w:rStyle w:val="StyleUnderline"/>
        </w:rPr>
        <w:t>.</w:t>
      </w:r>
    </w:p>
    <w:p w14:paraId="5EDAC9D7" w14:textId="77777777" w:rsidR="0093623D" w:rsidRDefault="0093623D" w:rsidP="0093623D">
      <w:pPr>
        <w:pStyle w:val="Heading4"/>
      </w:pPr>
      <w:r>
        <w:t xml:space="preserve">Turns case: </w:t>
      </w:r>
    </w:p>
    <w:p w14:paraId="0A7E1C1E" w14:textId="77777777" w:rsidR="0093623D" w:rsidRDefault="0093623D" w:rsidP="0093623D">
      <w:pPr>
        <w:pStyle w:val="Heading4"/>
      </w:pPr>
      <w:r>
        <w:t xml:space="preserve">1. Slumps </w:t>
      </w:r>
      <w:r w:rsidRPr="00A5591D">
        <w:rPr>
          <w:u w:val="single"/>
        </w:rPr>
        <w:t>zero</w:t>
      </w:r>
      <w:r>
        <w:t xml:space="preserve"> plan enforcement. </w:t>
      </w:r>
      <w:r w:rsidRPr="00A5591D">
        <w:rPr>
          <w:u w:val="single"/>
        </w:rPr>
        <w:t>Presumption</w:t>
      </w:r>
      <w:r>
        <w:t xml:space="preserve">. </w:t>
      </w:r>
    </w:p>
    <w:p w14:paraId="23096AAA" w14:textId="77777777" w:rsidR="0093623D" w:rsidRDefault="0093623D" w:rsidP="0093623D">
      <w:r w:rsidRPr="00A5591D">
        <w:rPr>
          <w:rStyle w:val="Style13ptBold"/>
        </w:rPr>
        <w:t>Blanton 15</w:t>
      </w:r>
      <w:r>
        <w:t>, Professor of Government at the University of Alabama, Birmingham (Robert Blanton, December 2015, “Financial Crises and Labor: Does Tight Money Loosen Labor Rights?” World Development, Vol. 76, University of Kansas Libraries, Science Direct)</w:t>
      </w:r>
    </w:p>
    <w:p w14:paraId="3B4DC557" w14:textId="77777777" w:rsidR="0093623D" w:rsidRPr="00A5591D" w:rsidRDefault="0093623D" w:rsidP="0093623D">
      <w:pPr>
        <w:rPr>
          <w:sz w:val="16"/>
        </w:rPr>
      </w:pPr>
      <w:r w:rsidRPr="00A5591D">
        <w:rPr>
          <w:sz w:val="16"/>
        </w:rPr>
        <w:t>6. CONCLUSIONS</w:t>
      </w:r>
    </w:p>
    <w:p w14:paraId="31985C52" w14:textId="77777777" w:rsidR="0093623D" w:rsidRPr="00A5591D" w:rsidRDefault="0093623D" w:rsidP="0093623D">
      <w:pPr>
        <w:rPr>
          <w:sz w:val="16"/>
        </w:rPr>
      </w:pPr>
      <w:r w:rsidRPr="00A5591D">
        <w:rPr>
          <w:rStyle w:val="StyleUnderline"/>
          <w:highlight w:val="cyan"/>
        </w:rPr>
        <w:t>Financial crises</w:t>
      </w:r>
      <w:r w:rsidRPr="00A5591D">
        <w:rPr>
          <w:sz w:val="16"/>
        </w:rPr>
        <w:t xml:space="preserve"> are ubiquitous in the global economy, and they </w:t>
      </w:r>
      <w:r w:rsidRPr="00A5591D">
        <w:rPr>
          <w:rStyle w:val="StyleUnderline"/>
          <w:highlight w:val="cyan"/>
        </w:rPr>
        <w:t>inflict</w:t>
      </w:r>
      <w:r w:rsidRPr="00A5591D">
        <w:rPr>
          <w:rStyle w:val="StyleUnderline"/>
        </w:rPr>
        <w:t xml:space="preserve"> </w:t>
      </w:r>
      <w:r w:rsidRPr="00A5591D">
        <w:rPr>
          <w:rStyle w:val="Emphasis"/>
        </w:rPr>
        <w:t xml:space="preserve">substantial </w:t>
      </w:r>
      <w:r w:rsidRPr="00A5591D">
        <w:rPr>
          <w:rStyle w:val="Emphasis"/>
          <w:highlight w:val="cyan"/>
        </w:rPr>
        <w:t>damage</w:t>
      </w:r>
      <w:r w:rsidRPr="00A5591D">
        <w:rPr>
          <w:sz w:val="16"/>
        </w:rPr>
        <w:t xml:space="preserve"> upon many countries. However, there are many facets of crises that remain overlooked and poorly understood. In this study, </w:t>
      </w:r>
      <w:r w:rsidRPr="00A5591D">
        <w:rPr>
          <w:rStyle w:val="StyleUnderline"/>
        </w:rPr>
        <w:t>we examined</w:t>
      </w:r>
      <w:r w:rsidRPr="00A5591D">
        <w:rPr>
          <w:sz w:val="16"/>
        </w:rPr>
        <w:t xml:space="preserve"> the </w:t>
      </w:r>
      <w:r w:rsidRPr="00A5591D">
        <w:rPr>
          <w:rStyle w:val="Emphasis"/>
        </w:rPr>
        <w:t>effects</w:t>
      </w:r>
      <w:r w:rsidRPr="00A5591D">
        <w:rPr>
          <w:rStyle w:val="StyleUnderline"/>
        </w:rPr>
        <w:t xml:space="preserve"> of these crises </w:t>
      </w:r>
      <w:r w:rsidRPr="00A5591D">
        <w:rPr>
          <w:rStyle w:val="StyleUnderline"/>
          <w:highlight w:val="cyan"/>
        </w:rPr>
        <w:t>on</w:t>
      </w:r>
      <w:r w:rsidRPr="00A5591D">
        <w:rPr>
          <w:rStyle w:val="StyleUnderline"/>
        </w:rPr>
        <w:t xml:space="preserve"> collective </w:t>
      </w:r>
      <w:r w:rsidRPr="00A5591D">
        <w:rPr>
          <w:rStyle w:val="Emphasis"/>
          <w:highlight w:val="cyan"/>
        </w:rPr>
        <w:t>labor rights</w:t>
      </w:r>
      <w:r w:rsidRPr="00A5591D">
        <w:rPr>
          <w:sz w:val="16"/>
        </w:rPr>
        <w:t xml:space="preserve">. In addition to providing insights into some of the socio-economic effects of financial crises, our study improves our understanding of the linkage between crises and the distribution of power between the state, capital, and labor. </w:t>
      </w:r>
    </w:p>
    <w:p w14:paraId="3D1A74BB" w14:textId="77777777" w:rsidR="0093623D" w:rsidRPr="00A5591D" w:rsidRDefault="0093623D" w:rsidP="0093623D">
      <w:pPr>
        <w:rPr>
          <w:sz w:val="16"/>
        </w:rPr>
      </w:pPr>
      <w:r w:rsidRPr="00A5591D">
        <w:rPr>
          <w:sz w:val="16"/>
        </w:rPr>
        <w:t xml:space="preserve">Our results indicate a consistent, and negative, relationship between financial crises and labor rights practices. Labor laws remain largely unaffected by financial crises. Yet </w:t>
      </w:r>
      <w:r w:rsidRPr="00A5591D">
        <w:rPr>
          <w:rStyle w:val="StyleUnderline"/>
        </w:rPr>
        <w:t xml:space="preserve">worker </w:t>
      </w:r>
      <w:r w:rsidRPr="00A5591D">
        <w:rPr>
          <w:rStyle w:val="StyleUnderline"/>
          <w:highlight w:val="cyan"/>
        </w:rPr>
        <w:t>rights</w:t>
      </w:r>
      <w:r w:rsidRPr="00A5591D">
        <w:rPr>
          <w:sz w:val="16"/>
        </w:rPr>
        <w:t xml:space="preserve"> – in practice – </w:t>
      </w:r>
      <w:r w:rsidRPr="00A5591D">
        <w:rPr>
          <w:rStyle w:val="Emphasis"/>
          <w:highlight w:val="cyan"/>
        </w:rPr>
        <w:t>decrease</w:t>
      </w:r>
      <w:r w:rsidRPr="00A5591D">
        <w:rPr>
          <w:rStyle w:val="StyleUnderline"/>
          <w:highlight w:val="cyan"/>
        </w:rPr>
        <w:t xml:space="preserve"> as states </w:t>
      </w:r>
      <w:r w:rsidRPr="00A5591D">
        <w:rPr>
          <w:rStyle w:val="Emphasis"/>
          <w:highlight w:val="cyan"/>
        </w:rPr>
        <w:t>decouple laws</w:t>
      </w:r>
      <w:r w:rsidRPr="00A5591D">
        <w:rPr>
          <w:sz w:val="16"/>
        </w:rPr>
        <w:t xml:space="preserve"> and regulations </w:t>
      </w:r>
      <w:r w:rsidRPr="00A5591D">
        <w:rPr>
          <w:rStyle w:val="StyleUnderline"/>
          <w:highlight w:val="cyan"/>
        </w:rPr>
        <w:t>protecting labor</w:t>
      </w:r>
      <w:r w:rsidRPr="00A5591D">
        <w:rPr>
          <w:sz w:val="16"/>
        </w:rPr>
        <w:t xml:space="preserve">. These findings imply that </w:t>
      </w:r>
      <w:r w:rsidRPr="00DB1C67">
        <w:rPr>
          <w:rStyle w:val="StyleUnderline"/>
        </w:rPr>
        <w:t>financial crises</w:t>
      </w:r>
      <w:r w:rsidRPr="00DB1C67">
        <w:rPr>
          <w:sz w:val="16"/>
        </w:rPr>
        <w:t xml:space="preserve"> are likely to </w:t>
      </w:r>
      <w:r w:rsidRPr="00DB1C67">
        <w:rPr>
          <w:rStyle w:val="Emphasis"/>
        </w:rPr>
        <w:t>impede</w:t>
      </w:r>
      <w:r w:rsidRPr="00DB1C67">
        <w:rPr>
          <w:rStyle w:val="StyleUnderline"/>
        </w:rPr>
        <w:t xml:space="preserve"> the ability and willingness of states </w:t>
      </w:r>
      <w:r w:rsidRPr="00DB1C67">
        <w:rPr>
          <w:rStyle w:val="Emphasis"/>
        </w:rPr>
        <w:t>to protect</w:t>
      </w:r>
      <w:r w:rsidRPr="00DB1C67">
        <w:rPr>
          <w:sz w:val="16"/>
        </w:rPr>
        <w:t xml:space="preserve"> collective </w:t>
      </w:r>
      <w:r w:rsidRPr="00DB1C67">
        <w:rPr>
          <w:rStyle w:val="StyleUnderline"/>
        </w:rPr>
        <w:t xml:space="preserve">labor rights. </w:t>
      </w:r>
      <w:r w:rsidRPr="00A5591D">
        <w:rPr>
          <w:rStyle w:val="StyleUnderline"/>
          <w:highlight w:val="cyan"/>
        </w:rPr>
        <w:t>Corporations</w:t>
      </w:r>
      <w:r w:rsidRPr="00A5591D">
        <w:rPr>
          <w:sz w:val="16"/>
        </w:rPr>
        <w:t xml:space="preserve">, for their part, </w:t>
      </w:r>
      <w:r w:rsidRPr="00A5591D">
        <w:rPr>
          <w:rStyle w:val="Emphasis"/>
          <w:highlight w:val="cyan"/>
        </w:rPr>
        <w:t>do not</w:t>
      </w:r>
      <w:r w:rsidRPr="00A5591D">
        <w:rPr>
          <w:sz w:val="16"/>
        </w:rPr>
        <w:t xml:space="preserve"> feel compelled to </w:t>
      </w:r>
      <w:r w:rsidRPr="00A5591D">
        <w:rPr>
          <w:rStyle w:val="StyleUnderline"/>
          <w:highlight w:val="cyan"/>
        </w:rPr>
        <w:t>protect</w:t>
      </w:r>
      <w:r w:rsidRPr="00A5591D">
        <w:rPr>
          <w:rStyle w:val="StyleUnderline"/>
        </w:rPr>
        <w:t xml:space="preserve"> these </w:t>
      </w:r>
      <w:r w:rsidRPr="00A5591D">
        <w:rPr>
          <w:rStyle w:val="StyleUnderline"/>
          <w:highlight w:val="cyan"/>
        </w:rPr>
        <w:t>rights in</w:t>
      </w:r>
      <w:r w:rsidRPr="00A5591D">
        <w:rPr>
          <w:rStyle w:val="StyleUnderline"/>
        </w:rPr>
        <w:t xml:space="preserve"> the </w:t>
      </w:r>
      <w:r w:rsidRPr="00A5591D">
        <w:rPr>
          <w:rStyle w:val="Emphasis"/>
          <w:highlight w:val="cyan"/>
        </w:rPr>
        <w:t>absence</w:t>
      </w:r>
      <w:r w:rsidRPr="00A5591D">
        <w:rPr>
          <w:rStyle w:val="StyleUnderline"/>
          <w:highlight w:val="cyan"/>
        </w:rPr>
        <w:t xml:space="preserve"> of</w:t>
      </w:r>
      <w:r w:rsidRPr="00A5591D">
        <w:rPr>
          <w:rStyle w:val="StyleUnderline"/>
        </w:rPr>
        <w:t xml:space="preserve"> </w:t>
      </w:r>
      <w:r w:rsidRPr="00A5591D">
        <w:rPr>
          <w:rStyle w:val="Emphasis"/>
        </w:rPr>
        <w:t xml:space="preserve">government </w:t>
      </w:r>
      <w:r w:rsidRPr="00A5591D">
        <w:rPr>
          <w:rStyle w:val="Emphasis"/>
          <w:highlight w:val="cyan"/>
        </w:rPr>
        <w:t>supervision</w:t>
      </w:r>
      <w:r w:rsidRPr="00A5591D">
        <w:rPr>
          <w:sz w:val="16"/>
        </w:rPr>
        <w:t xml:space="preserve">. Indeed, </w:t>
      </w:r>
      <w:r w:rsidRPr="00A5591D">
        <w:rPr>
          <w:rStyle w:val="StyleUnderline"/>
          <w:highlight w:val="cyan"/>
        </w:rPr>
        <w:t>they</w:t>
      </w:r>
      <w:r w:rsidRPr="00A5591D">
        <w:rPr>
          <w:rStyle w:val="StyleUnderline"/>
        </w:rPr>
        <w:t xml:space="preserve"> may </w:t>
      </w:r>
      <w:r w:rsidRPr="00A5591D">
        <w:rPr>
          <w:rStyle w:val="StyleUnderline"/>
          <w:highlight w:val="cyan"/>
        </w:rPr>
        <w:t>actively</w:t>
      </w:r>
      <w:r w:rsidRPr="00A5591D">
        <w:rPr>
          <w:rStyle w:val="StyleUnderline"/>
        </w:rPr>
        <w:t xml:space="preserve"> seek to </w:t>
      </w:r>
      <w:r w:rsidRPr="00A5591D">
        <w:rPr>
          <w:rStyle w:val="Emphasis"/>
          <w:highlight w:val="cyan"/>
        </w:rPr>
        <w:t>subvert</w:t>
      </w:r>
      <w:r w:rsidRPr="00A5591D">
        <w:rPr>
          <w:rStyle w:val="StyleUnderline"/>
        </w:rPr>
        <w:t xml:space="preserve"> labor </w:t>
      </w:r>
      <w:r w:rsidRPr="00A5591D">
        <w:rPr>
          <w:rStyle w:val="StyleUnderline"/>
          <w:highlight w:val="cyan"/>
        </w:rPr>
        <w:t>rights</w:t>
      </w:r>
      <w:r w:rsidRPr="00A5591D">
        <w:rPr>
          <w:sz w:val="16"/>
        </w:rPr>
        <w:t xml:space="preserve"> to their own interests. Moreover, we find this effect to be persistent across time, as crises are a significant determinant of poorer labor practices several years after they occur. This suggests that financial crises are pivotal events that fundamentally call into question the balance that exists between the state, capital, and labor, and that labor loses power in both the short and medium terms. </w:t>
      </w:r>
    </w:p>
    <w:p w14:paraId="1519B08A" w14:textId="77777777" w:rsidR="0093623D" w:rsidRDefault="0093623D" w:rsidP="0093623D"/>
    <w:p w14:paraId="159658F4" w14:textId="77777777" w:rsidR="0093623D" w:rsidRDefault="0093623D" w:rsidP="0093623D">
      <w:pPr>
        <w:pStyle w:val="Heading3"/>
      </w:pPr>
      <w:bookmarkStart w:id="3" w:name="_Hlk218003859"/>
      <w:r>
        <w:t>UQ---2NC</w:t>
      </w:r>
    </w:p>
    <w:p w14:paraId="43DF52AB" w14:textId="77777777" w:rsidR="0093623D" w:rsidRDefault="0093623D" w:rsidP="0093623D">
      <w:pPr>
        <w:pStyle w:val="Heading4"/>
      </w:pPr>
      <w:r>
        <w:t xml:space="preserve">AFF arguments are </w:t>
      </w:r>
      <w:r w:rsidRPr="0086180D">
        <w:rPr>
          <w:u w:val="single"/>
        </w:rPr>
        <w:t>the brink</w:t>
      </w:r>
      <w:r>
        <w:t xml:space="preserve">, NOT </w:t>
      </w:r>
      <w:r w:rsidRPr="0086180D">
        <w:rPr>
          <w:u w:val="single"/>
        </w:rPr>
        <w:t>thumpers</w:t>
      </w:r>
      <w:r>
        <w:t xml:space="preserve">. Labor fears are a </w:t>
      </w:r>
      <w:r w:rsidRPr="00CA0E35">
        <w:rPr>
          <w:u w:val="single"/>
        </w:rPr>
        <w:t>unique</w:t>
      </w:r>
      <w:r>
        <w:t xml:space="preserve"> recession trigger. </w:t>
      </w:r>
    </w:p>
    <w:p w14:paraId="697355A4" w14:textId="77777777" w:rsidR="0093623D" w:rsidRPr="00AC3F9A" w:rsidRDefault="0093623D" w:rsidP="0093623D">
      <w:r w:rsidRPr="00AC3F9A">
        <w:rPr>
          <w:rStyle w:val="Style13ptBold"/>
        </w:rPr>
        <w:t>Stossel 25</w:t>
      </w:r>
      <w:r w:rsidRPr="00AC3F9A">
        <w:t>, three-decade economics reporter, host of Stossel on Fox</w:t>
      </w:r>
      <w:r>
        <w:t xml:space="preserve"> </w:t>
      </w:r>
      <w:r w:rsidRPr="00AC3F9A">
        <w:t>(John Stossel, July 16, 2025, “Unions help some workers. But they hurt many more.” The Orange County Register, https://www.ocregister.com/2025/07/16/unions-help-some-workers-but-they-hurt-many-more/)</w:t>
      </w:r>
    </w:p>
    <w:p w14:paraId="08A96786" w14:textId="77777777" w:rsidR="0093623D" w:rsidRPr="00AC3F9A" w:rsidRDefault="0093623D" w:rsidP="0093623D">
      <w:pPr>
        <w:rPr>
          <w:sz w:val="16"/>
        </w:rPr>
      </w:pPr>
      <w:r w:rsidRPr="00AC3F9A">
        <w:rPr>
          <w:sz w:val="16"/>
        </w:rPr>
        <w:t xml:space="preserve">Asked if he felt responsible for the lost jobs, O’Brien said, “No, not at all … </w:t>
      </w:r>
      <w:r w:rsidRPr="00AC3F9A">
        <w:rPr>
          <w:rStyle w:val="StyleUnderline"/>
          <w:highlight w:val="cyan"/>
        </w:rPr>
        <w:t>they were</w:t>
      </w:r>
      <w:r w:rsidRPr="00AC3F9A">
        <w:rPr>
          <w:rStyle w:val="StyleUnderline"/>
        </w:rPr>
        <w:t xml:space="preserve"> </w:t>
      </w:r>
      <w:r w:rsidRPr="00AC3F9A">
        <w:rPr>
          <w:rStyle w:val="Emphasis"/>
        </w:rPr>
        <w:t>so mismanaged</w:t>
      </w:r>
      <w:r w:rsidRPr="00AC3F9A">
        <w:rPr>
          <w:sz w:val="16"/>
        </w:rPr>
        <w:t>.”</w:t>
      </w:r>
    </w:p>
    <w:p w14:paraId="65F52537" w14:textId="77777777" w:rsidR="0093623D" w:rsidRPr="00AC3F9A" w:rsidRDefault="0093623D" w:rsidP="0093623D">
      <w:pPr>
        <w:rPr>
          <w:sz w:val="16"/>
        </w:rPr>
      </w:pPr>
      <w:r w:rsidRPr="00AC3F9A">
        <w:rPr>
          <w:sz w:val="16"/>
          <w:szCs w:val="16"/>
        </w:rPr>
        <w:t xml:space="preserve">“That’s true,” says Palagashvili. “(Yellow Corp) was </w:t>
      </w:r>
      <w:r w:rsidRPr="00AC3F9A">
        <w:rPr>
          <w:rStyle w:val="StyleUnderline"/>
          <w:highlight w:val="cyan"/>
        </w:rPr>
        <w:t>having</w:t>
      </w:r>
      <w:r w:rsidRPr="00AC3F9A">
        <w:rPr>
          <w:rStyle w:val="StyleUnderline"/>
        </w:rPr>
        <w:t xml:space="preserve"> </w:t>
      </w:r>
      <w:r w:rsidRPr="00AC3F9A">
        <w:rPr>
          <w:rStyle w:val="Emphasis"/>
        </w:rPr>
        <w:t xml:space="preserve">a lot of </w:t>
      </w:r>
      <w:r w:rsidRPr="00AC3F9A">
        <w:rPr>
          <w:rStyle w:val="Emphasis"/>
          <w:highlight w:val="cyan"/>
        </w:rPr>
        <w:t>financial issues</w:t>
      </w:r>
      <w:r w:rsidRPr="00AC3F9A">
        <w:rPr>
          <w:rStyle w:val="StyleUnderline"/>
          <w:highlight w:val="cyan"/>
        </w:rPr>
        <w:t xml:space="preserve">. But if you’re on </w:t>
      </w:r>
      <w:r w:rsidRPr="00AC3F9A">
        <w:rPr>
          <w:rStyle w:val="Emphasis"/>
          <w:highlight w:val="cyan"/>
        </w:rPr>
        <w:t>the verge</w:t>
      </w:r>
      <w:r w:rsidRPr="00AC3F9A">
        <w:rPr>
          <w:rStyle w:val="Emphasis"/>
        </w:rPr>
        <w:t xml:space="preserve"> of collapse</w:t>
      </w:r>
      <w:r w:rsidRPr="00AC3F9A">
        <w:rPr>
          <w:rStyle w:val="StyleUnderline"/>
        </w:rPr>
        <w:t xml:space="preserve">, </w:t>
      </w:r>
      <w:r w:rsidRPr="00AC3F9A">
        <w:rPr>
          <w:rStyle w:val="StyleUnderline"/>
          <w:highlight w:val="cyan"/>
        </w:rPr>
        <w:t xml:space="preserve">the </w:t>
      </w:r>
      <w:r w:rsidRPr="00AC3F9A">
        <w:rPr>
          <w:rStyle w:val="Emphasis"/>
          <w:highlight w:val="cyan"/>
        </w:rPr>
        <w:t>last thing</w:t>
      </w:r>
      <w:r w:rsidRPr="00AC3F9A">
        <w:rPr>
          <w:rStyle w:val="StyleUnderline"/>
          <w:highlight w:val="cyan"/>
        </w:rPr>
        <w:t xml:space="preserve"> you need is</w:t>
      </w:r>
      <w:r w:rsidRPr="00AC3F9A">
        <w:rPr>
          <w:rStyle w:val="StyleUnderline"/>
        </w:rPr>
        <w:t xml:space="preserve"> a</w:t>
      </w:r>
      <w:r w:rsidRPr="00AC3F9A">
        <w:rPr>
          <w:sz w:val="16"/>
          <w:szCs w:val="16"/>
        </w:rPr>
        <w:t xml:space="preserve"> Teamsters Labor </w:t>
      </w:r>
      <w:r w:rsidRPr="00AC3F9A">
        <w:rPr>
          <w:rStyle w:val="Emphasis"/>
        </w:rPr>
        <w:t>Union contract</w:t>
      </w:r>
      <w:r w:rsidRPr="00AC3F9A">
        <w:rPr>
          <w:rStyle w:val="StyleUnderline"/>
        </w:rPr>
        <w:t xml:space="preserve"> that says you have </w:t>
      </w:r>
      <w:r w:rsidRPr="00AC3F9A">
        <w:rPr>
          <w:rStyle w:val="StyleUnderline"/>
          <w:highlight w:val="cyan"/>
        </w:rPr>
        <w:t xml:space="preserve">to </w:t>
      </w:r>
      <w:r w:rsidRPr="00AC3F9A">
        <w:rPr>
          <w:rStyle w:val="Emphasis"/>
          <w:highlight w:val="cyan"/>
        </w:rPr>
        <w:t>increase labor costs</w:t>
      </w:r>
      <w:r w:rsidRPr="00AC3F9A">
        <w:rPr>
          <w:rStyle w:val="StyleUnderline"/>
        </w:rPr>
        <w:t xml:space="preserve">. Yellow is basically </w:t>
      </w:r>
      <w:r w:rsidRPr="00AC3F9A">
        <w:rPr>
          <w:rStyle w:val="Emphasis"/>
          <w:highlight w:val="cyan"/>
        </w:rPr>
        <w:t>covered in gasoline</w:t>
      </w:r>
      <w:r w:rsidRPr="00AC3F9A">
        <w:rPr>
          <w:rStyle w:val="StyleUnderline"/>
          <w:highlight w:val="cyan"/>
        </w:rPr>
        <w:t>, and</w:t>
      </w:r>
      <w:r w:rsidRPr="00AC3F9A">
        <w:rPr>
          <w:sz w:val="16"/>
          <w:szCs w:val="16"/>
        </w:rPr>
        <w:t xml:space="preserve"> Sean O’Brien comes and </w:t>
      </w:r>
      <w:r w:rsidRPr="00AC3F9A">
        <w:rPr>
          <w:rStyle w:val="Emphasis"/>
          <w:highlight w:val="cyan"/>
        </w:rPr>
        <w:t>lights the match</w:t>
      </w:r>
      <w:r w:rsidRPr="00AC3F9A">
        <w:rPr>
          <w:sz w:val="16"/>
          <w:szCs w:val="16"/>
        </w:rPr>
        <w:t>.”</w:t>
      </w:r>
    </w:p>
    <w:p w14:paraId="08A1AF43" w14:textId="77777777" w:rsidR="0093623D" w:rsidRDefault="0093623D" w:rsidP="0093623D">
      <w:pPr>
        <w:pStyle w:val="Heading4"/>
      </w:pPr>
      <w:r>
        <w:t xml:space="preserve">“Confidence low” is a </w:t>
      </w:r>
      <w:r w:rsidRPr="00376008">
        <w:rPr>
          <w:u w:val="single"/>
        </w:rPr>
        <w:t>NEG argument</w:t>
      </w:r>
      <w:r>
        <w:t xml:space="preserve">. Businesses are </w:t>
      </w:r>
      <w:r w:rsidRPr="00376008">
        <w:rPr>
          <w:u w:val="single"/>
        </w:rPr>
        <w:t>doubling down</w:t>
      </w:r>
      <w:r>
        <w:t xml:space="preserve"> on expansion </w:t>
      </w:r>
      <w:r w:rsidRPr="00376008">
        <w:rPr>
          <w:u w:val="single"/>
        </w:rPr>
        <w:t>in response</w:t>
      </w:r>
      <w:r>
        <w:t xml:space="preserve"> to headwinds, making remaining confidence </w:t>
      </w:r>
      <w:r w:rsidRPr="00376008">
        <w:rPr>
          <w:u w:val="single"/>
        </w:rPr>
        <w:t>critical now</w:t>
      </w:r>
      <w:r>
        <w:t xml:space="preserve">. </w:t>
      </w:r>
    </w:p>
    <w:p w14:paraId="3DCD4F9E" w14:textId="77777777" w:rsidR="0093623D" w:rsidRDefault="0093623D" w:rsidP="0093623D">
      <w:r w:rsidRPr="00C129C9">
        <w:rPr>
          <w:rStyle w:val="Style13ptBold"/>
        </w:rPr>
        <w:t>Knapp 12-22</w:t>
      </w:r>
      <w:r>
        <w:t>, Fellow at the Wyoming Chamber of Commerce, citing the MetLife Small Business Index (Kaitlin Knapp, December 22, 2025, “</w:t>
      </w:r>
      <w:r w:rsidRPr="00C129C9">
        <w:t>Small Business Confidence Slips, But Resilience, Strategy, and the Holidays Keep Optimism High</w:t>
      </w:r>
      <w:r>
        <w:t xml:space="preserve">,” Wyoming Chamber of Commerce, </w:t>
      </w:r>
      <w:r w:rsidRPr="00C129C9">
        <w:t>https://www.wyomingchamberofcommerce.org/post/small-business-confidence-slips-but-resilience-strategy-and-the-holidays-keep-optimism-high</w:t>
      </w:r>
      <w:r>
        <w:t>)</w:t>
      </w:r>
    </w:p>
    <w:p w14:paraId="087435AC" w14:textId="77777777" w:rsidR="0093623D" w:rsidRPr="00C129C9" w:rsidRDefault="0093623D" w:rsidP="0093623D">
      <w:pPr>
        <w:rPr>
          <w:sz w:val="16"/>
        </w:rPr>
      </w:pPr>
      <w:r w:rsidRPr="00C129C9">
        <w:rPr>
          <w:noProof/>
          <w:sz w:val="16"/>
        </w:rPr>
        <w:drawing>
          <wp:inline distT="0" distB="0" distL="0" distR="0" wp14:anchorId="4A4CF333" wp14:editId="051AD4F5">
            <wp:extent cx="3858567" cy="2153937"/>
            <wp:effectExtent l="0" t="0" r="8890" b="0"/>
            <wp:docPr id="1787996831" name="Picture 1" descr="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920797" cy="2188675"/>
                    </a:xfrm>
                    <a:prstGeom prst="rect">
                      <a:avLst/>
                    </a:prstGeom>
                    <a:noFill/>
                    <a:ln>
                      <a:noFill/>
                    </a:ln>
                  </pic:spPr>
                </pic:pic>
              </a:graphicData>
            </a:graphic>
          </wp:inline>
        </w:drawing>
      </w:r>
    </w:p>
    <w:p w14:paraId="6D3BAFB8" w14:textId="77777777" w:rsidR="0093623D" w:rsidRPr="00C129C9" w:rsidRDefault="0093623D" w:rsidP="0093623D">
      <w:pPr>
        <w:rPr>
          <w:sz w:val="16"/>
        </w:rPr>
      </w:pPr>
      <w:r w:rsidRPr="00C129C9">
        <w:rPr>
          <w:sz w:val="16"/>
        </w:rPr>
        <w:t xml:space="preserve">Small </w:t>
      </w:r>
      <w:r w:rsidRPr="00C129C9">
        <w:rPr>
          <w:rStyle w:val="StyleUnderline"/>
        </w:rPr>
        <w:t xml:space="preserve">business </w:t>
      </w:r>
      <w:r w:rsidRPr="00736054">
        <w:rPr>
          <w:rStyle w:val="StyleUnderline"/>
          <w:highlight w:val="cyan"/>
        </w:rPr>
        <w:t>confidence</w:t>
      </w:r>
      <w:r w:rsidRPr="00C129C9">
        <w:rPr>
          <w:rStyle w:val="StyleUnderline"/>
        </w:rPr>
        <w:t xml:space="preserve"> ticked </w:t>
      </w:r>
      <w:r w:rsidRPr="00736054">
        <w:rPr>
          <w:rStyle w:val="StyleUnderline"/>
          <w:highlight w:val="cyan"/>
        </w:rPr>
        <w:t>down </w:t>
      </w:r>
      <w:r w:rsidRPr="00736054">
        <w:rPr>
          <w:rStyle w:val="Emphasis"/>
          <w:highlight w:val="cyan"/>
        </w:rPr>
        <w:t>slightly</w:t>
      </w:r>
      <w:r w:rsidRPr="00C129C9">
        <w:rPr>
          <w:rStyle w:val="StyleUnderline"/>
        </w:rPr>
        <w:t xml:space="preserve"> nationwide in the </w:t>
      </w:r>
      <w:r w:rsidRPr="00C129C9">
        <w:rPr>
          <w:rStyle w:val="Emphasis"/>
        </w:rPr>
        <w:t>fourth quarter</w:t>
      </w:r>
      <w:r w:rsidRPr="00C129C9">
        <w:rPr>
          <w:sz w:val="16"/>
        </w:rPr>
        <w:t>, according to the latest MetLife and U.S. Chamber of Commerce Small Business Index. </w:t>
      </w:r>
      <w:r w:rsidRPr="00C129C9">
        <w:rPr>
          <w:rStyle w:val="StyleUnderline"/>
        </w:rPr>
        <w:t>The Q4 2025 Index score landed at 68.4</w:t>
      </w:r>
      <w:r w:rsidRPr="00C129C9">
        <w:rPr>
          <w:sz w:val="16"/>
        </w:rPr>
        <w:t xml:space="preserve">, down from last quarter’s 72.0. </w:t>
      </w:r>
      <w:r w:rsidRPr="00C129C9">
        <w:rPr>
          <w:rStyle w:val="StyleUnderline"/>
        </w:rPr>
        <w:t xml:space="preserve">The dip reflects </w:t>
      </w:r>
      <w:r w:rsidRPr="00C129C9">
        <w:rPr>
          <w:rStyle w:val="Emphasis"/>
        </w:rPr>
        <w:t>small declines</w:t>
      </w:r>
      <w:r w:rsidRPr="00C129C9">
        <w:rPr>
          <w:rStyle w:val="StyleUnderline"/>
        </w:rPr>
        <w:t xml:space="preserve"> in cash flow comfort and expectations around</w:t>
      </w:r>
      <w:r w:rsidRPr="00C129C9">
        <w:rPr>
          <w:sz w:val="16"/>
        </w:rPr>
        <w:t xml:space="preserve"> revenue and </w:t>
      </w:r>
      <w:r w:rsidRPr="00C129C9">
        <w:rPr>
          <w:rStyle w:val="Emphasis"/>
        </w:rPr>
        <w:t>investment</w:t>
      </w:r>
      <w:r w:rsidRPr="00C129C9">
        <w:rPr>
          <w:sz w:val="16"/>
        </w:rPr>
        <w:t xml:space="preserve"> as inflation continues to be the nation’s top challenge.</w:t>
      </w:r>
    </w:p>
    <w:p w14:paraId="25D11471" w14:textId="77777777" w:rsidR="0093623D" w:rsidRPr="00C129C9" w:rsidRDefault="0093623D" w:rsidP="0093623D">
      <w:pPr>
        <w:rPr>
          <w:sz w:val="16"/>
        </w:rPr>
      </w:pPr>
      <w:r w:rsidRPr="00736054">
        <w:rPr>
          <w:rStyle w:val="StyleUnderline"/>
          <w:highlight w:val="cyan"/>
        </w:rPr>
        <w:t>Even so,</w:t>
      </w:r>
      <w:r w:rsidRPr="00C129C9">
        <w:rPr>
          <w:rStyle w:val="StyleUnderline"/>
        </w:rPr>
        <w:t xml:space="preserve"> there’s </w:t>
      </w:r>
      <w:r w:rsidRPr="00736054">
        <w:rPr>
          <w:rStyle w:val="Emphasis"/>
          <w:highlight w:val="cyan"/>
        </w:rPr>
        <w:t>good news</w:t>
      </w:r>
      <w:r w:rsidRPr="00736054">
        <w:rPr>
          <w:rStyle w:val="StyleUnderline"/>
          <w:highlight w:val="cyan"/>
        </w:rPr>
        <w:t>:</w:t>
      </w:r>
      <w:r w:rsidRPr="00C129C9">
        <w:rPr>
          <w:rStyle w:val="StyleUnderline"/>
        </w:rPr>
        <w:t xml:space="preserve"> today’s </w:t>
      </w:r>
      <w:r w:rsidRPr="00736054">
        <w:rPr>
          <w:rStyle w:val="StyleUnderline"/>
          <w:highlight w:val="cyan"/>
        </w:rPr>
        <w:t xml:space="preserve">confidence </w:t>
      </w:r>
      <w:r w:rsidRPr="00736054">
        <w:rPr>
          <w:rStyle w:val="Emphasis"/>
          <w:highlight w:val="cyan"/>
        </w:rPr>
        <w:t>still</w:t>
      </w:r>
      <w:r w:rsidRPr="00736054">
        <w:rPr>
          <w:rStyle w:val="StyleUnderline"/>
          <w:highlight w:val="cyan"/>
        </w:rPr>
        <w:t xml:space="preserve"> sits</w:t>
      </w:r>
      <w:r w:rsidRPr="00C129C9">
        <w:rPr>
          <w:rStyle w:val="StyleUnderline"/>
        </w:rPr>
        <w:t xml:space="preserve"> several </w:t>
      </w:r>
      <w:r w:rsidRPr="00C129C9">
        <w:rPr>
          <w:rStyle w:val="Emphasis"/>
        </w:rPr>
        <w:t xml:space="preserve">points </w:t>
      </w:r>
      <w:r w:rsidRPr="00736054">
        <w:rPr>
          <w:rStyle w:val="Emphasis"/>
          <w:highlight w:val="cyan"/>
        </w:rPr>
        <w:t>higher</w:t>
      </w:r>
      <w:r w:rsidRPr="00C129C9">
        <w:rPr>
          <w:rStyle w:val="StyleUnderline"/>
        </w:rPr>
        <w:t xml:space="preserve"> than early 2025, </w:t>
      </w:r>
      <w:r w:rsidRPr="00736054">
        <w:rPr>
          <w:rStyle w:val="StyleUnderline"/>
          <w:highlight w:val="cyan"/>
        </w:rPr>
        <w:t>signaling</w:t>
      </w:r>
      <w:r w:rsidRPr="00C129C9">
        <w:rPr>
          <w:rStyle w:val="StyleUnderline"/>
        </w:rPr>
        <w:t xml:space="preserve"> that small </w:t>
      </w:r>
      <w:r w:rsidRPr="00736054">
        <w:rPr>
          <w:rStyle w:val="StyleUnderline"/>
          <w:highlight w:val="cyan"/>
        </w:rPr>
        <w:t>businesses</w:t>
      </w:r>
      <w:r w:rsidRPr="00C129C9">
        <w:rPr>
          <w:rStyle w:val="StyleUnderline"/>
        </w:rPr>
        <w:t xml:space="preserve"> </w:t>
      </w:r>
      <w:r w:rsidRPr="00C129C9">
        <w:rPr>
          <w:rStyle w:val="Emphasis"/>
        </w:rPr>
        <w:t>continue</w:t>
      </w:r>
      <w:r w:rsidRPr="00C129C9">
        <w:rPr>
          <w:rStyle w:val="StyleUnderline"/>
        </w:rPr>
        <w:t xml:space="preserve"> to demonstrate </w:t>
      </w:r>
      <w:r w:rsidRPr="00736054">
        <w:rPr>
          <w:rStyle w:val="Emphasis"/>
          <w:highlight w:val="cyan"/>
        </w:rPr>
        <w:t>grit</w:t>
      </w:r>
      <w:r w:rsidRPr="00C129C9">
        <w:rPr>
          <w:sz w:val="16"/>
        </w:rPr>
        <w:t>, adaptability, and no small amount of tenacity.</w:t>
      </w:r>
    </w:p>
    <w:p w14:paraId="6109EA6C" w14:textId="77777777" w:rsidR="0093623D" w:rsidRPr="00C129C9" w:rsidRDefault="0093623D" w:rsidP="0093623D">
      <w:pPr>
        <w:rPr>
          <w:sz w:val="16"/>
        </w:rPr>
      </w:pPr>
      <w:r w:rsidRPr="00C129C9">
        <w:rPr>
          <w:sz w:val="16"/>
        </w:rPr>
        <w:t xml:space="preserve">The Holiday Season: </w:t>
      </w:r>
      <w:r w:rsidRPr="00C129C9">
        <w:rPr>
          <w:rStyle w:val="Emphasis"/>
          <w:highlight w:val="cyan"/>
        </w:rPr>
        <w:t>Make-or-Break</w:t>
      </w:r>
      <w:r w:rsidRPr="00C129C9">
        <w:rPr>
          <w:rStyle w:val="StyleUnderline"/>
          <w:highlight w:val="cyan"/>
        </w:rPr>
        <w:t xml:space="preserve"> Moment</w:t>
      </w:r>
    </w:p>
    <w:p w14:paraId="547313FD" w14:textId="77777777" w:rsidR="0093623D" w:rsidRPr="00C129C9" w:rsidRDefault="0093623D" w:rsidP="0093623D">
      <w:pPr>
        <w:rPr>
          <w:sz w:val="16"/>
        </w:rPr>
      </w:pPr>
      <w:r w:rsidRPr="00C129C9">
        <w:rPr>
          <w:sz w:val="16"/>
        </w:rPr>
        <w:t xml:space="preserve">If there was ever a year for holiday hustle, this is it. Retailers, and </w:t>
      </w:r>
      <w:r w:rsidRPr="00C129C9">
        <w:rPr>
          <w:rStyle w:val="StyleUnderline"/>
          <w:highlight w:val="cyan"/>
        </w:rPr>
        <w:t>many</w:t>
      </w:r>
      <w:r w:rsidRPr="00C129C9">
        <w:rPr>
          <w:sz w:val="16"/>
        </w:rPr>
        <w:t xml:space="preserve"> others, </w:t>
      </w:r>
      <w:r w:rsidRPr="00C129C9">
        <w:rPr>
          <w:rStyle w:val="StyleUnderline"/>
          <w:highlight w:val="cyan"/>
        </w:rPr>
        <w:t xml:space="preserve">are </w:t>
      </w:r>
      <w:r w:rsidRPr="00C129C9">
        <w:rPr>
          <w:rStyle w:val="Emphasis"/>
          <w:highlight w:val="cyan"/>
        </w:rPr>
        <w:t>counting on</w:t>
      </w:r>
      <w:r w:rsidRPr="00C129C9">
        <w:rPr>
          <w:rStyle w:val="StyleUnderline"/>
          <w:highlight w:val="cyan"/>
        </w:rPr>
        <w:t xml:space="preserve"> strong</w:t>
      </w:r>
      <w:r w:rsidRPr="00C129C9">
        <w:rPr>
          <w:rStyle w:val="StyleUnderline"/>
        </w:rPr>
        <w:t xml:space="preserve"> seasonal </w:t>
      </w:r>
      <w:r w:rsidRPr="00C129C9">
        <w:rPr>
          <w:rStyle w:val="StyleUnderline"/>
          <w:highlight w:val="cyan"/>
        </w:rPr>
        <w:t xml:space="preserve">spending to </w:t>
      </w:r>
      <w:r w:rsidRPr="00C129C9">
        <w:rPr>
          <w:rStyle w:val="Emphasis"/>
          <w:highlight w:val="cyan"/>
        </w:rPr>
        <w:t>close out</w:t>
      </w:r>
      <w:r w:rsidRPr="00C129C9">
        <w:rPr>
          <w:rStyle w:val="StyleUnderline"/>
        </w:rPr>
        <w:t xml:space="preserve"> the year</w:t>
      </w:r>
      <w:r w:rsidRPr="00C129C9">
        <w:rPr>
          <w:sz w:val="16"/>
        </w:rPr>
        <w:t>:</w:t>
      </w:r>
    </w:p>
    <w:p w14:paraId="5DD2BA2F" w14:textId="77777777" w:rsidR="0093623D" w:rsidRPr="00C129C9" w:rsidRDefault="0093623D" w:rsidP="0093623D">
      <w:pPr>
        <w:rPr>
          <w:sz w:val="8"/>
          <w:szCs w:val="8"/>
        </w:rPr>
      </w:pPr>
      <w:r w:rsidRPr="00C129C9">
        <w:rPr>
          <w:sz w:val="8"/>
          <w:szCs w:val="8"/>
        </w:rPr>
        <w:t>79% of small businesses say the holiday season is important to their profits (up from 70% last year).</w:t>
      </w:r>
    </w:p>
    <w:p w14:paraId="783D7EC7" w14:textId="77777777" w:rsidR="0093623D" w:rsidRPr="00C129C9" w:rsidRDefault="0093623D" w:rsidP="0093623D">
      <w:pPr>
        <w:rPr>
          <w:sz w:val="8"/>
          <w:szCs w:val="8"/>
        </w:rPr>
      </w:pPr>
      <w:r w:rsidRPr="00C129C9">
        <w:rPr>
          <w:sz w:val="8"/>
          <w:szCs w:val="8"/>
        </w:rPr>
        <w:t>91% of retail businesses say the season is critical for their bottom line.</w:t>
      </w:r>
    </w:p>
    <w:p w14:paraId="6A359319" w14:textId="77777777" w:rsidR="0093623D" w:rsidRPr="00C129C9" w:rsidRDefault="0093623D" w:rsidP="0093623D">
      <w:pPr>
        <w:rPr>
          <w:sz w:val="8"/>
          <w:szCs w:val="8"/>
        </w:rPr>
      </w:pPr>
      <w:r w:rsidRPr="00C129C9">
        <w:rPr>
          <w:sz w:val="8"/>
          <w:szCs w:val="8"/>
        </w:rPr>
        <w:t>58% expect to raise prices due to inflation.</w:t>
      </w:r>
    </w:p>
    <w:p w14:paraId="24591B32" w14:textId="77777777" w:rsidR="0093623D" w:rsidRPr="00C129C9" w:rsidRDefault="0093623D" w:rsidP="0093623D">
      <w:pPr>
        <w:rPr>
          <w:sz w:val="8"/>
          <w:szCs w:val="8"/>
        </w:rPr>
      </w:pPr>
      <w:r w:rsidRPr="00C129C9">
        <w:rPr>
          <w:sz w:val="8"/>
          <w:szCs w:val="8"/>
        </w:rPr>
        <w:t>52% anticipate lower holiday revenue.</w:t>
      </w:r>
    </w:p>
    <w:p w14:paraId="09752356" w14:textId="77777777" w:rsidR="0093623D" w:rsidRPr="00C129C9" w:rsidRDefault="0093623D" w:rsidP="0093623D">
      <w:pPr>
        <w:rPr>
          <w:sz w:val="8"/>
          <w:szCs w:val="8"/>
        </w:rPr>
      </w:pPr>
      <w:r w:rsidRPr="00C129C9">
        <w:rPr>
          <w:sz w:val="8"/>
          <w:szCs w:val="8"/>
        </w:rPr>
        <w:t>Seasonal strategies are surging:</w:t>
      </w:r>
    </w:p>
    <w:p w14:paraId="6DD9495F" w14:textId="77777777" w:rsidR="0093623D" w:rsidRPr="00C129C9" w:rsidRDefault="0093623D" w:rsidP="0093623D">
      <w:pPr>
        <w:rPr>
          <w:sz w:val="8"/>
          <w:szCs w:val="8"/>
        </w:rPr>
      </w:pPr>
      <w:r w:rsidRPr="00C129C9">
        <w:rPr>
          <w:sz w:val="8"/>
          <w:szCs w:val="8"/>
        </w:rPr>
        <w:t>29% plan to hire seasonal workers (+7 points)</w:t>
      </w:r>
    </w:p>
    <w:p w14:paraId="43E0A504" w14:textId="77777777" w:rsidR="0093623D" w:rsidRPr="00C129C9" w:rsidRDefault="0093623D" w:rsidP="0093623D">
      <w:pPr>
        <w:rPr>
          <w:sz w:val="8"/>
          <w:szCs w:val="8"/>
        </w:rPr>
      </w:pPr>
      <w:r w:rsidRPr="00C129C9">
        <w:rPr>
          <w:sz w:val="8"/>
          <w:szCs w:val="8"/>
        </w:rPr>
        <w:t>56% will offer holiday discounts (+9 points)</w:t>
      </w:r>
    </w:p>
    <w:p w14:paraId="1C276CB0" w14:textId="77777777" w:rsidR="0093623D" w:rsidRPr="00C129C9" w:rsidRDefault="0093623D" w:rsidP="0093623D">
      <w:pPr>
        <w:rPr>
          <w:sz w:val="8"/>
          <w:szCs w:val="8"/>
        </w:rPr>
      </w:pPr>
      <w:r w:rsidRPr="00C129C9">
        <w:rPr>
          <w:sz w:val="8"/>
          <w:szCs w:val="8"/>
        </w:rPr>
        <w:t>48% will extend hours (+9 points)</w:t>
      </w:r>
    </w:p>
    <w:p w14:paraId="2F81546F" w14:textId="77777777" w:rsidR="0093623D" w:rsidRPr="00C129C9" w:rsidRDefault="0093623D" w:rsidP="0093623D">
      <w:pPr>
        <w:rPr>
          <w:sz w:val="8"/>
          <w:szCs w:val="8"/>
        </w:rPr>
      </w:pPr>
      <w:r w:rsidRPr="00C129C9">
        <w:rPr>
          <w:sz w:val="8"/>
          <w:szCs w:val="8"/>
        </w:rPr>
        <w:t>65% plan to give to charitable causes, a sharp rise from 54% last year.</w:t>
      </w:r>
    </w:p>
    <w:p w14:paraId="0F90FE85" w14:textId="77777777" w:rsidR="0093623D" w:rsidRPr="00C129C9" w:rsidRDefault="0093623D" w:rsidP="0093623D">
      <w:pPr>
        <w:rPr>
          <w:sz w:val="8"/>
          <w:szCs w:val="8"/>
        </w:rPr>
      </w:pPr>
      <w:r w:rsidRPr="00C129C9">
        <w:rPr>
          <w:sz w:val="8"/>
          <w:szCs w:val="8"/>
        </w:rPr>
        <w:t>Core Challenges Persist Beyond the Holidays</w:t>
      </w:r>
    </w:p>
    <w:p w14:paraId="4880DFC6" w14:textId="77777777" w:rsidR="0093623D" w:rsidRPr="00C129C9" w:rsidRDefault="0093623D" w:rsidP="0093623D">
      <w:pPr>
        <w:rPr>
          <w:sz w:val="8"/>
          <w:szCs w:val="8"/>
        </w:rPr>
      </w:pPr>
      <w:r w:rsidRPr="00C129C9">
        <w:rPr>
          <w:sz w:val="8"/>
          <w:szCs w:val="8"/>
        </w:rPr>
        <w:t>Even with the seasonal bump, everyday business pressures remain:</w:t>
      </w:r>
    </w:p>
    <w:p w14:paraId="13159642" w14:textId="77777777" w:rsidR="0093623D" w:rsidRPr="00C129C9" w:rsidRDefault="0093623D" w:rsidP="0093623D">
      <w:pPr>
        <w:rPr>
          <w:sz w:val="8"/>
          <w:szCs w:val="8"/>
        </w:rPr>
      </w:pPr>
      <w:r w:rsidRPr="00C129C9">
        <w:rPr>
          <w:sz w:val="8"/>
          <w:szCs w:val="8"/>
        </w:rPr>
        <w:t>Inflation dominates: 45% cite it as their biggest challenge.</w:t>
      </w:r>
    </w:p>
    <w:p w14:paraId="3E3227F6" w14:textId="77777777" w:rsidR="0093623D" w:rsidRPr="00C129C9" w:rsidRDefault="0093623D" w:rsidP="0093623D">
      <w:pPr>
        <w:rPr>
          <w:sz w:val="8"/>
          <w:szCs w:val="8"/>
        </w:rPr>
      </w:pPr>
      <w:r w:rsidRPr="00C129C9">
        <w:rPr>
          <w:sz w:val="8"/>
          <w:szCs w:val="8"/>
        </w:rPr>
        <w:t>Workforce challenges climb:</w:t>
      </w:r>
    </w:p>
    <w:p w14:paraId="2533D4DF" w14:textId="77777777" w:rsidR="0093623D" w:rsidRPr="00C129C9" w:rsidRDefault="0093623D" w:rsidP="0093623D">
      <w:pPr>
        <w:rPr>
          <w:sz w:val="8"/>
          <w:szCs w:val="8"/>
        </w:rPr>
      </w:pPr>
      <w:r w:rsidRPr="00C129C9">
        <w:rPr>
          <w:sz w:val="8"/>
          <w:szCs w:val="8"/>
        </w:rPr>
        <w:t>Employee retention concerns grew to 17% (up from 12%).</w:t>
      </w:r>
    </w:p>
    <w:p w14:paraId="507A33F2" w14:textId="77777777" w:rsidR="0093623D" w:rsidRPr="00C129C9" w:rsidRDefault="0093623D" w:rsidP="0093623D">
      <w:pPr>
        <w:rPr>
          <w:sz w:val="8"/>
          <w:szCs w:val="8"/>
        </w:rPr>
      </w:pPr>
      <w:r w:rsidRPr="00C129C9">
        <w:rPr>
          <w:sz w:val="8"/>
          <w:szCs w:val="8"/>
        </w:rPr>
        <w:t>Difficulty attracting talent jumped to 14% (more than double last year).</w:t>
      </w:r>
    </w:p>
    <w:p w14:paraId="7B27A8F2" w14:textId="77777777" w:rsidR="0093623D" w:rsidRPr="00C129C9" w:rsidRDefault="0093623D" w:rsidP="0093623D">
      <w:pPr>
        <w:rPr>
          <w:sz w:val="8"/>
          <w:szCs w:val="8"/>
        </w:rPr>
      </w:pPr>
      <w:r w:rsidRPr="00C129C9">
        <w:rPr>
          <w:sz w:val="8"/>
          <w:szCs w:val="8"/>
        </w:rPr>
        <w:t>Cash flow comfort dips: 74% feel comfortable, but only 24% feel very comfortable, a decline from 31% in Q3.</w:t>
      </w:r>
    </w:p>
    <w:p w14:paraId="3B894A8B" w14:textId="77777777" w:rsidR="0093623D" w:rsidRPr="00C129C9" w:rsidRDefault="0093623D" w:rsidP="0093623D">
      <w:pPr>
        <w:rPr>
          <w:rStyle w:val="StyleUnderline"/>
        </w:rPr>
      </w:pPr>
      <w:r w:rsidRPr="00C129C9">
        <w:rPr>
          <w:sz w:val="16"/>
        </w:rPr>
        <w:t xml:space="preserve">WY It Matters: For Wyoming, these national trends mirror what many of our local employers have been signaling all year: </w:t>
      </w:r>
      <w:r w:rsidRPr="00C129C9">
        <w:rPr>
          <w:rStyle w:val="Emphasis"/>
          <w:highlight w:val="cyan"/>
        </w:rPr>
        <w:t>inflation</w:t>
      </w:r>
      <w:r w:rsidRPr="00C129C9">
        <w:rPr>
          <w:rStyle w:val="StyleUnderline"/>
        </w:rPr>
        <w:t xml:space="preserve"> pressures, </w:t>
      </w:r>
      <w:r w:rsidRPr="00C129C9">
        <w:rPr>
          <w:rStyle w:val="Emphasis"/>
        </w:rPr>
        <w:t xml:space="preserve">workforce </w:t>
      </w:r>
      <w:r w:rsidRPr="00C129C9">
        <w:rPr>
          <w:rStyle w:val="Emphasis"/>
          <w:highlight w:val="cyan"/>
        </w:rPr>
        <w:t>shortages</w:t>
      </w:r>
      <w:r w:rsidRPr="00C129C9">
        <w:rPr>
          <w:rStyle w:val="StyleUnderline"/>
          <w:highlight w:val="cyan"/>
        </w:rPr>
        <w:t xml:space="preserve">, and </w:t>
      </w:r>
      <w:r w:rsidRPr="00C129C9">
        <w:rPr>
          <w:rStyle w:val="Emphasis"/>
          <w:highlight w:val="cyan"/>
        </w:rPr>
        <w:t>tightening cash</w:t>
      </w:r>
      <w:r w:rsidRPr="00C129C9">
        <w:rPr>
          <w:rStyle w:val="Emphasis"/>
        </w:rPr>
        <w:t xml:space="preserve"> flow</w:t>
      </w:r>
      <w:r w:rsidRPr="00C129C9">
        <w:rPr>
          <w:rStyle w:val="StyleUnderline"/>
        </w:rPr>
        <w:t xml:space="preserve"> </w:t>
      </w:r>
      <w:r w:rsidRPr="00C129C9">
        <w:rPr>
          <w:rStyle w:val="StyleUnderline"/>
          <w:highlight w:val="cyan"/>
        </w:rPr>
        <w:t>are real</w:t>
      </w:r>
      <w:r w:rsidRPr="00C129C9">
        <w:rPr>
          <w:rStyle w:val="StyleUnderline"/>
        </w:rPr>
        <w:t xml:space="preserve"> challenges. </w:t>
      </w:r>
      <w:r w:rsidRPr="00C129C9">
        <w:rPr>
          <w:rStyle w:val="StyleUnderline"/>
          <w:highlight w:val="cyan"/>
        </w:rPr>
        <w:t xml:space="preserve">But, they’re </w:t>
      </w:r>
      <w:r w:rsidRPr="00C129C9">
        <w:rPr>
          <w:rStyle w:val="Emphasis"/>
          <w:highlight w:val="cyan"/>
        </w:rPr>
        <w:t>also</w:t>
      </w:r>
      <w:r w:rsidRPr="00C129C9">
        <w:rPr>
          <w:rStyle w:val="StyleUnderline"/>
          <w:highlight w:val="cyan"/>
        </w:rPr>
        <w:t xml:space="preserve"> driving</w:t>
      </w:r>
      <w:r w:rsidRPr="00C129C9">
        <w:rPr>
          <w:rStyle w:val="StyleUnderline"/>
        </w:rPr>
        <w:t xml:space="preserve"> innovation</w:t>
      </w:r>
      <w:r w:rsidRPr="00C129C9">
        <w:rPr>
          <w:sz w:val="16"/>
        </w:rPr>
        <w:t xml:space="preserve"> and resilience </w:t>
      </w:r>
      <w:r w:rsidRPr="00C129C9">
        <w:rPr>
          <w:rStyle w:val="StyleUnderline"/>
        </w:rPr>
        <w:t>across every sector</w:t>
      </w:r>
      <w:r w:rsidRPr="00C129C9">
        <w:rPr>
          <w:sz w:val="16"/>
        </w:rPr>
        <w:t xml:space="preserve">, from energy and manufacturing to retail and hospitality. As talent concerns climb nationally, Wyoming </w:t>
      </w:r>
      <w:r w:rsidRPr="00C129C9">
        <w:rPr>
          <w:rStyle w:val="StyleUnderline"/>
          <w:highlight w:val="cyan"/>
        </w:rPr>
        <w:t>businesses</w:t>
      </w:r>
      <w:r w:rsidRPr="00C129C9">
        <w:rPr>
          <w:rStyle w:val="StyleUnderline"/>
        </w:rPr>
        <w:t xml:space="preserve"> are </w:t>
      </w:r>
      <w:r w:rsidRPr="00C129C9">
        <w:rPr>
          <w:rStyle w:val="Emphasis"/>
          <w:highlight w:val="cyan"/>
        </w:rPr>
        <w:t>doubling down</w:t>
      </w:r>
      <w:r w:rsidRPr="00C129C9">
        <w:rPr>
          <w:rStyle w:val="StyleUnderline"/>
          <w:highlight w:val="cyan"/>
        </w:rPr>
        <w:t xml:space="preserve"> on workforce</w:t>
      </w:r>
      <w:r w:rsidRPr="00C129C9">
        <w:rPr>
          <w:rStyle w:val="StyleUnderline"/>
        </w:rPr>
        <w:t xml:space="preserve"> pipelines</w:t>
      </w:r>
      <w:r w:rsidRPr="00C129C9">
        <w:rPr>
          <w:sz w:val="16"/>
        </w:rPr>
        <w:t xml:space="preserve">, education partnerships, and competitive benefit strategies </w:t>
      </w:r>
      <w:r w:rsidRPr="00C129C9">
        <w:rPr>
          <w:rStyle w:val="StyleUnderline"/>
          <w:highlight w:val="cyan"/>
        </w:rPr>
        <w:t xml:space="preserve">to </w:t>
      </w:r>
      <w:r w:rsidRPr="00C129C9">
        <w:rPr>
          <w:rStyle w:val="Emphasis"/>
          <w:highlight w:val="cyan"/>
        </w:rPr>
        <w:t>stay ahead</w:t>
      </w:r>
      <w:r w:rsidRPr="00C129C9">
        <w:rPr>
          <w:rStyle w:val="StyleUnderline"/>
        </w:rPr>
        <w:t>.</w:t>
      </w:r>
    </w:p>
    <w:p w14:paraId="1CFD8F70" w14:textId="77777777" w:rsidR="0093623D" w:rsidRDefault="0093623D" w:rsidP="0093623D"/>
    <w:p w14:paraId="46748677" w14:textId="77777777" w:rsidR="0093623D" w:rsidRDefault="0093623D" w:rsidP="0093623D"/>
    <w:bookmarkEnd w:id="3"/>
    <w:p w14:paraId="7F5767B5" w14:textId="77777777" w:rsidR="0093623D" w:rsidRDefault="0093623D" w:rsidP="0093623D">
      <w:pPr>
        <w:pStyle w:val="Heading3"/>
      </w:pPr>
      <w:r>
        <w:t>UQ---Confidence---2NC</w:t>
      </w:r>
    </w:p>
    <w:p w14:paraId="57327AD8" w14:textId="77777777" w:rsidR="0093623D" w:rsidRDefault="0093623D" w:rsidP="0093623D">
      <w:pPr>
        <w:pStyle w:val="Heading4"/>
      </w:pPr>
      <w:r>
        <w:t>Business optimism is increasing.</w:t>
      </w:r>
    </w:p>
    <w:p w14:paraId="469FA67B" w14:textId="77777777" w:rsidR="0093623D" w:rsidRPr="00833236" w:rsidRDefault="0093623D" w:rsidP="0093623D">
      <w:r w:rsidRPr="00833236">
        <w:rPr>
          <w:rStyle w:val="Style13ptBold"/>
        </w:rPr>
        <w:t>Morine 12-29</w:t>
      </w:r>
      <w:r>
        <w:t xml:space="preserve">, contributor at Retail Wire, BA and MA in Humanities </w:t>
      </w:r>
      <w:r w:rsidRPr="00833236">
        <w:t>(Nicholas Morine, December 29, 2025, “Are US Small Business Owners Right To Be Optimistic About Sales Growth in 2026?”</w:t>
      </w:r>
      <w:r>
        <w:t xml:space="preserve"> Retail Wire, </w:t>
      </w:r>
      <w:r w:rsidRPr="00833236">
        <w:t>https://retailwire.com/discussion/small-business-owners-2026/</w:t>
      </w:r>
      <w:r>
        <w:t>)</w:t>
      </w:r>
    </w:p>
    <w:p w14:paraId="75C299BE" w14:textId="77777777" w:rsidR="0093623D" w:rsidRPr="00833236" w:rsidRDefault="0093623D" w:rsidP="0093623D">
      <w:pPr>
        <w:rPr>
          <w:sz w:val="16"/>
        </w:rPr>
      </w:pPr>
      <w:r w:rsidRPr="00833236">
        <w:rPr>
          <w:rStyle w:val="StyleUnderline"/>
          <w:highlight w:val="cyan"/>
        </w:rPr>
        <w:t>According to</w:t>
      </w:r>
      <w:r w:rsidRPr="00833236">
        <w:rPr>
          <w:rStyle w:val="StyleUnderline"/>
        </w:rPr>
        <w:t xml:space="preserve"> the </w:t>
      </w:r>
      <w:r w:rsidRPr="00833236">
        <w:rPr>
          <w:rStyle w:val="Emphasis"/>
        </w:rPr>
        <w:t xml:space="preserve">most </w:t>
      </w:r>
      <w:r w:rsidRPr="00833236">
        <w:rPr>
          <w:rStyle w:val="Emphasis"/>
          <w:highlight w:val="cyan"/>
        </w:rPr>
        <w:t>recent data</w:t>
      </w:r>
      <w:r w:rsidRPr="00833236">
        <w:rPr>
          <w:sz w:val="16"/>
        </w:rPr>
        <w:t xml:space="preserve"> put forth by Comerica in its 2026 Small Business Pulse Index, </w:t>
      </w:r>
      <w:r w:rsidRPr="00833236">
        <w:rPr>
          <w:rStyle w:val="StyleUnderline"/>
        </w:rPr>
        <w:t>U.S.</w:t>
      </w:r>
      <w:r w:rsidRPr="00833236">
        <w:rPr>
          <w:sz w:val="16"/>
        </w:rPr>
        <w:t xml:space="preserve"> small </w:t>
      </w:r>
      <w:r w:rsidRPr="00833236">
        <w:rPr>
          <w:rStyle w:val="StyleUnderline"/>
        </w:rPr>
        <w:t xml:space="preserve">business </w:t>
      </w:r>
      <w:r w:rsidRPr="00833236">
        <w:rPr>
          <w:rStyle w:val="StyleUnderline"/>
          <w:highlight w:val="cyan"/>
        </w:rPr>
        <w:t>owners are</w:t>
      </w:r>
      <w:r w:rsidRPr="00833236">
        <w:rPr>
          <w:rStyle w:val="StyleUnderline"/>
        </w:rPr>
        <w:t xml:space="preserve"> </w:t>
      </w:r>
      <w:r w:rsidRPr="00833236">
        <w:rPr>
          <w:rStyle w:val="Emphasis"/>
        </w:rPr>
        <w:t xml:space="preserve">“squarely </w:t>
      </w:r>
      <w:r w:rsidRPr="00833236">
        <w:rPr>
          <w:rStyle w:val="Emphasis"/>
          <w:highlight w:val="cyan"/>
        </w:rPr>
        <w:t>optimistic”</w:t>
      </w:r>
      <w:r w:rsidRPr="00833236">
        <w:rPr>
          <w:rStyle w:val="StyleUnderline"/>
          <w:highlight w:val="cyan"/>
        </w:rPr>
        <w:t xml:space="preserve"> about</w:t>
      </w:r>
      <w:r w:rsidRPr="00833236">
        <w:rPr>
          <w:rStyle w:val="StyleUnderline"/>
        </w:rPr>
        <w:t xml:space="preserve"> their</w:t>
      </w:r>
      <w:r w:rsidRPr="00833236">
        <w:rPr>
          <w:sz w:val="16"/>
        </w:rPr>
        <w:t xml:space="preserve"> business </w:t>
      </w:r>
      <w:r w:rsidRPr="00833236">
        <w:rPr>
          <w:rStyle w:val="StyleUnderline"/>
          <w:highlight w:val="cyan"/>
        </w:rPr>
        <w:t>prospects</w:t>
      </w:r>
      <w:r w:rsidRPr="00833236">
        <w:rPr>
          <w:rStyle w:val="StyleUnderline"/>
        </w:rPr>
        <w:t xml:space="preserve"> in the year ahead, with</w:t>
      </w:r>
      <w:r w:rsidRPr="00833236">
        <w:rPr>
          <w:sz w:val="16"/>
        </w:rPr>
        <w:t xml:space="preserve"> four-fifths </w:t>
      </w:r>
      <w:r w:rsidRPr="00833236">
        <w:rPr>
          <w:rStyle w:val="StyleUnderline"/>
        </w:rPr>
        <w:t>(</w:t>
      </w:r>
      <w:r w:rsidRPr="00833236">
        <w:rPr>
          <w:rStyle w:val="Emphasis"/>
          <w:highlight w:val="cyan"/>
        </w:rPr>
        <w:t>80%</w:t>
      </w:r>
      <w:r w:rsidRPr="00833236">
        <w:rPr>
          <w:rStyle w:val="StyleUnderline"/>
        </w:rPr>
        <w:t>) suggesting</w:t>
      </w:r>
      <w:r w:rsidRPr="00833236">
        <w:rPr>
          <w:sz w:val="16"/>
        </w:rPr>
        <w:t xml:space="preserve"> that </w:t>
      </w:r>
      <w:r w:rsidRPr="00833236">
        <w:rPr>
          <w:rStyle w:val="StyleUnderline"/>
        </w:rPr>
        <w:t xml:space="preserve">they </w:t>
      </w:r>
      <w:r w:rsidRPr="00833236">
        <w:rPr>
          <w:rStyle w:val="StyleUnderline"/>
          <w:highlight w:val="cyan"/>
        </w:rPr>
        <w:t>are “</w:t>
      </w:r>
      <w:r w:rsidRPr="00833236">
        <w:rPr>
          <w:rStyle w:val="Emphasis"/>
          <w:highlight w:val="cyan"/>
        </w:rPr>
        <w:t>confident</w:t>
      </w:r>
      <w:r w:rsidRPr="00833236">
        <w:rPr>
          <w:rStyle w:val="StyleUnderline"/>
          <w:highlight w:val="cyan"/>
        </w:rPr>
        <w:t xml:space="preserve"> in</w:t>
      </w:r>
      <w:r w:rsidRPr="00833236">
        <w:rPr>
          <w:rStyle w:val="StyleUnderline"/>
        </w:rPr>
        <w:t xml:space="preserve"> their </w:t>
      </w:r>
      <w:r w:rsidRPr="00833236">
        <w:rPr>
          <w:rStyle w:val="Emphasis"/>
        </w:rPr>
        <w:t xml:space="preserve">future </w:t>
      </w:r>
      <w:r w:rsidRPr="00833236">
        <w:rPr>
          <w:rStyle w:val="Emphasis"/>
          <w:highlight w:val="cyan"/>
        </w:rPr>
        <w:t>success</w:t>
      </w:r>
      <w:r w:rsidRPr="00833236">
        <w:rPr>
          <w:rStyle w:val="StyleUnderline"/>
        </w:rPr>
        <w:t>.”</w:t>
      </w:r>
      <w:r w:rsidRPr="00833236">
        <w:rPr>
          <w:sz w:val="16"/>
        </w:rPr>
        <w:t xml:space="preserve"> Only a slightly smaller cohort of respondents (79%) indicated that they were expecting sales growth in 2026.</w:t>
      </w:r>
    </w:p>
    <w:p w14:paraId="4590FECA" w14:textId="77777777" w:rsidR="0093623D" w:rsidRPr="00833236" w:rsidRDefault="0093623D" w:rsidP="0093623D">
      <w:pPr>
        <w:rPr>
          <w:sz w:val="16"/>
        </w:rPr>
      </w:pPr>
      <w:r w:rsidRPr="00833236">
        <w:rPr>
          <w:sz w:val="16"/>
        </w:rPr>
        <w:t xml:space="preserve">“Small </w:t>
      </w:r>
      <w:r w:rsidRPr="00833236">
        <w:rPr>
          <w:rStyle w:val="StyleUnderline"/>
          <w:highlight w:val="cyan"/>
        </w:rPr>
        <w:t>businesses</w:t>
      </w:r>
      <w:r w:rsidRPr="00833236">
        <w:rPr>
          <w:rStyle w:val="StyleUnderline"/>
        </w:rPr>
        <w:t xml:space="preserve"> have </w:t>
      </w:r>
      <w:r w:rsidRPr="00833236">
        <w:rPr>
          <w:rStyle w:val="StyleUnderline"/>
          <w:highlight w:val="cyan"/>
        </w:rPr>
        <w:t>navigated</w:t>
      </w:r>
      <w:r w:rsidRPr="00833236">
        <w:rPr>
          <w:sz w:val="16"/>
        </w:rPr>
        <w:t xml:space="preserve"> a year filled with challenges, from </w:t>
      </w:r>
      <w:r w:rsidRPr="00833236">
        <w:rPr>
          <w:rStyle w:val="Emphasis"/>
          <w:highlight w:val="cyan"/>
        </w:rPr>
        <w:t>tariffs</w:t>
      </w:r>
      <w:r w:rsidRPr="00833236">
        <w:rPr>
          <w:rStyle w:val="StyleUnderline"/>
        </w:rPr>
        <w:t xml:space="preserve"> and </w:t>
      </w:r>
      <w:r w:rsidRPr="00833236">
        <w:rPr>
          <w:rStyle w:val="Emphasis"/>
          <w:highlight w:val="cyan"/>
        </w:rPr>
        <w:t>inflation</w:t>
      </w:r>
      <w:r w:rsidRPr="00833236">
        <w:rPr>
          <w:rStyle w:val="StyleUnderline"/>
        </w:rPr>
        <w:t xml:space="preserve"> to a</w:t>
      </w:r>
      <w:r w:rsidRPr="00833236">
        <w:rPr>
          <w:sz w:val="16"/>
        </w:rPr>
        <w:t xml:space="preserve"> prolonged government </w:t>
      </w:r>
      <w:r w:rsidRPr="00833236">
        <w:rPr>
          <w:rStyle w:val="Emphasis"/>
          <w:highlight w:val="cyan"/>
        </w:rPr>
        <w:t>shutdown</w:t>
      </w:r>
      <w:r w:rsidRPr="00833236">
        <w:rPr>
          <w:rStyle w:val="StyleUnderline"/>
          <w:highlight w:val="cyan"/>
        </w:rPr>
        <w:t xml:space="preserve"> – yet</w:t>
      </w:r>
      <w:r w:rsidRPr="00833236">
        <w:rPr>
          <w:rStyle w:val="StyleUnderline"/>
        </w:rPr>
        <w:t xml:space="preserve"> their </w:t>
      </w:r>
      <w:r w:rsidRPr="00833236">
        <w:rPr>
          <w:rStyle w:val="StyleUnderline"/>
          <w:highlight w:val="cyan"/>
        </w:rPr>
        <w:t xml:space="preserve">optimism </w:t>
      </w:r>
      <w:r w:rsidRPr="00833236">
        <w:rPr>
          <w:rStyle w:val="Emphasis"/>
          <w:highlight w:val="cyan"/>
        </w:rPr>
        <w:t>remains</w:t>
      </w:r>
      <w:r w:rsidRPr="00833236">
        <w:rPr>
          <w:sz w:val="16"/>
        </w:rPr>
        <w:t xml:space="preserve"> unwavering,” Larry Franco, Comerica Bank EVP and National Director of Retail &amp; Small Business Banking, said.</w:t>
      </w:r>
    </w:p>
    <w:p w14:paraId="668B7375" w14:textId="77777777" w:rsidR="0093623D" w:rsidRPr="00833236" w:rsidRDefault="0093623D" w:rsidP="0093623D">
      <w:pPr>
        <w:rPr>
          <w:sz w:val="16"/>
        </w:rPr>
      </w:pPr>
      <w:r w:rsidRPr="00833236">
        <w:rPr>
          <w:sz w:val="16"/>
        </w:rPr>
        <w:t>“This spirit speaks volumes about the adaptability and determination of America’s entrepreneurs as they prepare for growth in 2026,” he added.</w:t>
      </w:r>
    </w:p>
    <w:p w14:paraId="0ED934CF" w14:textId="77777777" w:rsidR="0093623D" w:rsidRPr="00566361" w:rsidRDefault="0093623D" w:rsidP="0093623D">
      <w:pPr>
        <w:rPr>
          <w:sz w:val="16"/>
        </w:rPr>
      </w:pPr>
      <w:r w:rsidRPr="00833236">
        <w:rPr>
          <w:rStyle w:val="Emphasis"/>
          <w:highlight w:val="cyan"/>
        </w:rPr>
        <w:t>Despite</w:t>
      </w:r>
      <w:r w:rsidRPr="00833236">
        <w:rPr>
          <w:rStyle w:val="StyleUnderline"/>
        </w:rPr>
        <w:t xml:space="preserve"> the </w:t>
      </w:r>
      <w:r w:rsidRPr="00833236">
        <w:rPr>
          <w:rStyle w:val="StyleUnderline"/>
          <w:highlight w:val="cyan"/>
        </w:rPr>
        <w:t>index being</w:t>
      </w:r>
      <w:r w:rsidRPr="00833236">
        <w:rPr>
          <w:sz w:val="16"/>
        </w:rPr>
        <w:t xml:space="preserve"> registered at 55.5 points, </w:t>
      </w:r>
      <w:r w:rsidRPr="00833236">
        <w:rPr>
          <w:rStyle w:val="StyleUnderline"/>
          <w:highlight w:val="cyan"/>
        </w:rPr>
        <w:t>down</w:t>
      </w:r>
      <w:r w:rsidRPr="00833236">
        <w:rPr>
          <w:sz w:val="16"/>
        </w:rPr>
        <w:t xml:space="preserve"> from 56 points in Q3 2025, </w:t>
      </w:r>
      <w:r w:rsidRPr="00833236">
        <w:rPr>
          <w:rStyle w:val="StyleUnderline"/>
          <w:highlight w:val="cyan"/>
        </w:rPr>
        <w:t>this was</w:t>
      </w:r>
      <w:r w:rsidRPr="00833236">
        <w:rPr>
          <w:rStyle w:val="StyleUnderline"/>
        </w:rPr>
        <w:t xml:space="preserve"> only a </w:t>
      </w:r>
      <w:r w:rsidRPr="00833236">
        <w:rPr>
          <w:rStyle w:val="Emphasis"/>
          <w:highlight w:val="cyan"/>
        </w:rPr>
        <w:t>marginal</w:t>
      </w:r>
      <w:r w:rsidRPr="00833236">
        <w:rPr>
          <w:rStyle w:val="Emphasis"/>
        </w:rPr>
        <w:t xml:space="preserve"> downturn</w:t>
      </w:r>
      <w:r w:rsidRPr="00833236">
        <w:rPr>
          <w:rStyle w:val="StyleUnderline"/>
        </w:rPr>
        <w:t xml:space="preserve"> </w:t>
      </w:r>
      <w:r w:rsidRPr="00833236">
        <w:rPr>
          <w:rStyle w:val="StyleUnderline"/>
          <w:highlight w:val="cyan"/>
        </w:rPr>
        <w:t>and</w:t>
      </w:r>
      <w:r w:rsidRPr="00833236">
        <w:rPr>
          <w:rStyle w:val="StyleUnderline"/>
        </w:rPr>
        <w:t xml:space="preserve"> a </w:t>
      </w:r>
      <w:r w:rsidRPr="00833236">
        <w:rPr>
          <w:rStyle w:val="StyleUnderline"/>
          <w:highlight w:val="cyan"/>
        </w:rPr>
        <w:t>general</w:t>
      </w:r>
      <w:r w:rsidRPr="00833236">
        <w:rPr>
          <w:rStyle w:val="StyleUnderline"/>
        </w:rPr>
        <w:t xml:space="preserve"> sense of </w:t>
      </w:r>
      <w:r w:rsidRPr="00833236">
        <w:rPr>
          <w:rStyle w:val="StyleUnderline"/>
          <w:highlight w:val="cyan"/>
        </w:rPr>
        <w:t xml:space="preserve">optimism was the </w:t>
      </w:r>
      <w:r w:rsidRPr="00833236">
        <w:rPr>
          <w:rStyle w:val="Emphasis"/>
          <w:highlight w:val="cyan"/>
        </w:rPr>
        <w:t>message delivered</w:t>
      </w:r>
      <w:r w:rsidRPr="00833236">
        <w:rPr>
          <w:sz w:val="16"/>
        </w:rPr>
        <w:t xml:space="preserve"> by Comerica. The federal government shutdown affected about one-third of small businesses, with the remainder noting that they had been unaffected by the event.</w:t>
      </w:r>
    </w:p>
    <w:p w14:paraId="3DCBB2DB" w14:textId="77777777" w:rsidR="0093623D" w:rsidRDefault="0093623D" w:rsidP="0093623D">
      <w:pPr>
        <w:pStyle w:val="Heading4"/>
      </w:pPr>
      <w:r>
        <w:t xml:space="preserve">BUT is on the brink. </w:t>
      </w:r>
    </w:p>
    <w:p w14:paraId="4A99443D" w14:textId="77777777" w:rsidR="0093623D" w:rsidRDefault="0093623D" w:rsidP="0093623D">
      <w:r w:rsidRPr="00C129C9">
        <w:rPr>
          <w:rStyle w:val="Style13ptBold"/>
        </w:rPr>
        <w:t xml:space="preserve">Escobar </w:t>
      </w:r>
      <w:r>
        <w:rPr>
          <w:rStyle w:val="Style13ptBold"/>
        </w:rPr>
        <w:t>12-24</w:t>
      </w:r>
      <w:r>
        <w:t>, reporter at Barron’s (Sabrina Escobar, December 24, 2025, “</w:t>
      </w:r>
      <w:r w:rsidRPr="00C129C9">
        <w:t>The Hot Economy Is Leaving Small Businesses Out in the Cold. Why This Holiday Season Is So Bleak.</w:t>
      </w:r>
      <w:r>
        <w:t xml:space="preserve">” Barron’s, </w:t>
      </w:r>
      <w:r w:rsidRPr="00C129C9">
        <w:t>https://www.barrons.com/articles/economy-holiday-season-small-businesses</w:t>
      </w:r>
      <w:r>
        <w:t xml:space="preserve">/) </w:t>
      </w:r>
    </w:p>
    <w:p w14:paraId="74DBB957" w14:textId="77777777" w:rsidR="0093623D" w:rsidRPr="006A7417" w:rsidRDefault="0093623D" w:rsidP="0093623D">
      <w:pPr>
        <w:rPr>
          <w:sz w:val="16"/>
        </w:rPr>
      </w:pPr>
      <w:r w:rsidRPr="006A7417">
        <w:rPr>
          <w:sz w:val="16"/>
        </w:rPr>
        <w:t xml:space="preserve">To be sure, </w:t>
      </w:r>
      <w:r w:rsidRPr="006A7417">
        <w:rPr>
          <w:rStyle w:val="Emphasis"/>
          <w:highlight w:val="cyan"/>
        </w:rPr>
        <w:t>it isn’t all bad</w:t>
      </w:r>
      <w:r w:rsidRPr="00A57981">
        <w:rPr>
          <w:rStyle w:val="Emphasis"/>
        </w:rPr>
        <w:t xml:space="preserve"> news</w:t>
      </w:r>
      <w:r w:rsidRPr="006A7417">
        <w:rPr>
          <w:sz w:val="16"/>
        </w:rPr>
        <w:t xml:space="preserve"> on Main Street. </w:t>
      </w:r>
      <w:r w:rsidRPr="00A57981">
        <w:rPr>
          <w:rStyle w:val="StyleUnderline"/>
        </w:rPr>
        <w:t xml:space="preserve">Business </w:t>
      </w:r>
      <w:r w:rsidRPr="006A7417">
        <w:rPr>
          <w:rStyle w:val="StyleUnderline"/>
        </w:rPr>
        <w:t>confidence</w:t>
      </w:r>
      <w:r w:rsidRPr="00A57981">
        <w:rPr>
          <w:rStyle w:val="StyleUnderline"/>
        </w:rPr>
        <w:t xml:space="preserve"> </w:t>
      </w:r>
      <w:r w:rsidRPr="006A7417">
        <w:rPr>
          <w:rStyle w:val="StyleUnderline"/>
          <w:highlight w:val="cyan"/>
        </w:rPr>
        <w:t>surveys suggest</w:t>
      </w:r>
      <w:r w:rsidRPr="00A57981">
        <w:rPr>
          <w:rStyle w:val="StyleUnderline"/>
        </w:rPr>
        <w:t xml:space="preserve"> that </w:t>
      </w:r>
      <w:r w:rsidRPr="006A7417">
        <w:rPr>
          <w:rStyle w:val="StyleUnderline"/>
          <w:highlight w:val="cyan"/>
        </w:rPr>
        <w:t xml:space="preserve">while </w:t>
      </w:r>
      <w:r w:rsidRPr="006A7417">
        <w:rPr>
          <w:rStyle w:val="Emphasis"/>
          <w:highlight w:val="cyan"/>
        </w:rPr>
        <w:t>many</w:t>
      </w:r>
      <w:r w:rsidRPr="006A7417">
        <w:rPr>
          <w:sz w:val="16"/>
        </w:rPr>
        <w:t xml:space="preserve"> small-</w:t>
      </w:r>
      <w:r w:rsidRPr="00A57981">
        <w:rPr>
          <w:rStyle w:val="StyleUnderline"/>
        </w:rPr>
        <w:t xml:space="preserve">business owners </w:t>
      </w:r>
      <w:r w:rsidRPr="006A7417">
        <w:rPr>
          <w:rStyle w:val="Emphasis"/>
          <w:highlight w:val="cyan"/>
        </w:rPr>
        <w:t>are anxious</w:t>
      </w:r>
      <w:r w:rsidRPr="006A7417">
        <w:rPr>
          <w:rStyle w:val="StyleUnderline"/>
          <w:highlight w:val="cyan"/>
        </w:rPr>
        <w:t xml:space="preserve">, they are </w:t>
      </w:r>
      <w:r w:rsidRPr="006A7417">
        <w:rPr>
          <w:rStyle w:val="Emphasis"/>
          <w:highlight w:val="cyan"/>
        </w:rPr>
        <w:t>cautiously optimistic</w:t>
      </w:r>
      <w:r w:rsidRPr="006A7417">
        <w:rPr>
          <w:sz w:val="16"/>
        </w:rPr>
        <w:t xml:space="preserve"> about holiday sales. </w:t>
      </w:r>
      <w:r w:rsidRPr="006A7417">
        <w:rPr>
          <w:rStyle w:val="StyleUnderline"/>
          <w:highlight w:val="cyan"/>
        </w:rPr>
        <w:t xml:space="preserve">Firms that cater to </w:t>
      </w:r>
      <w:r w:rsidRPr="006A7417">
        <w:rPr>
          <w:rStyle w:val="Emphasis"/>
          <w:highlight w:val="cyan"/>
        </w:rPr>
        <w:t>higher-income</w:t>
      </w:r>
      <w:r w:rsidRPr="00A57981">
        <w:rPr>
          <w:rStyle w:val="StyleUnderline"/>
        </w:rPr>
        <w:t xml:space="preserve"> customers, </w:t>
      </w:r>
      <w:r w:rsidRPr="006A7417">
        <w:rPr>
          <w:rStyle w:val="StyleUnderline"/>
          <w:highlight w:val="cyan"/>
        </w:rPr>
        <w:t xml:space="preserve">or sell </w:t>
      </w:r>
      <w:r w:rsidRPr="006A7417">
        <w:rPr>
          <w:rStyle w:val="Emphasis"/>
          <w:highlight w:val="cyan"/>
        </w:rPr>
        <w:t>specialized products</w:t>
      </w:r>
      <w:r w:rsidRPr="006A7417">
        <w:rPr>
          <w:sz w:val="16"/>
        </w:rPr>
        <w:t xml:space="preserve"> such as quality yarn, </w:t>
      </w:r>
      <w:r w:rsidRPr="006A7417">
        <w:rPr>
          <w:rStyle w:val="StyleUnderline"/>
          <w:highlight w:val="cyan"/>
        </w:rPr>
        <w:t>may be</w:t>
      </w:r>
      <w:r w:rsidRPr="00A57981">
        <w:rPr>
          <w:rStyle w:val="StyleUnderline"/>
        </w:rPr>
        <w:t xml:space="preserve"> </w:t>
      </w:r>
      <w:r w:rsidRPr="00A57981">
        <w:rPr>
          <w:rStyle w:val="Emphasis"/>
        </w:rPr>
        <w:t xml:space="preserve">more </w:t>
      </w:r>
      <w:r w:rsidRPr="006A7417">
        <w:rPr>
          <w:rStyle w:val="Emphasis"/>
          <w:highlight w:val="cyan"/>
        </w:rPr>
        <w:t>insulated</w:t>
      </w:r>
      <w:r w:rsidRPr="006A7417">
        <w:rPr>
          <w:rStyle w:val="StyleUnderline"/>
          <w:highlight w:val="cyan"/>
        </w:rPr>
        <w:t xml:space="preserve"> from worries</w:t>
      </w:r>
      <w:r w:rsidRPr="00A57981">
        <w:rPr>
          <w:rStyle w:val="StyleUnderline"/>
        </w:rPr>
        <w:t xml:space="preserve"> about </w:t>
      </w:r>
      <w:r w:rsidRPr="00A57981">
        <w:rPr>
          <w:rStyle w:val="Emphasis"/>
        </w:rPr>
        <w:t>broader demand</w:t>
      </w:r>
      <w:r w:rsidRPr="006A7417">
        <w:rPr>
          <w:sz w:val="16"/>
        </w:rPr>
        <w:t>, given wealthier households’ resilience in recent years.</w:t>
      </w:r>
    </w:p>
    <w:p w14:paraId="2C622F00" w14:textId="77777777" w:rsidR="0093623D" w:rsidRPr="006A7417" w:rsidRDefault="0093623D" w:rsidP="0093623D">
      <w:pPr>
        <w:rPr>
          <w:sz w:val="16"/>
        </w:rPr>
      </w:pPr>
      <w:r w:rsidRPr="00A57981">
        <w:rPr>
          <w:rStyle w:val="StyleUnderline"/>
        </w:rPr>
        <w:t>Many</w:t>
      </w:r>
      <w:r w:rsidRPr="006A7417">
        <w:rPr>
          <w:sz w:val="16"/>
        </w:rPr>
        <w:t xml:space="preserve"> small </w:t>
      </w:r>
      <w:r w:rsidRPr="006A7417">
        <w:rPr>
          <w:rStyle w:val="StyleUnderline"/>
          <w:highlight w:val="cyan"/>
        </w:rPr>
        <w:t>businesses are</w:t>
      </w:r>
      <w:r w:rsidRPr="00A57981">
        <w:rPr>
          <w:rStyle w:val="StyleUnderline"/>
        </w:rPr>
        <w:t xml:space="preserve"> also </w:t>
      </w:r>
      <w:r w:rsidRPr="006A7417">
        <w:rPr>
          <w:rStyle w:val="Emphasis"/>
          <w:highlight w:val="cyan"/>
        </w:rPr>
        <w:t>guardedly hopeful</w:t>
      </w:r>
      <w:r w:rsidRPr="006A7417">
        <w:rPr>
          <w:rStyle w:val="StyleUnderline"/>
          <w:highlight w:val="cyan"/>
        </w:rPr>
        <w:t xml:space="preserve"> about the </w:t>
      </w:r>
      <w:r w:rsidRPr="006A7417">
        <w:rPr>
          <w:rStyle w:val="Emphasis"/>
          <w:highlight w:val="cyan"/>
        </w:rPr>
        <w:t>new year</w:t>
      </w:r>
      <w:r w:rsidRPr="006A7417">
        <w:rPr>
          <w:sz w:val="16"/>
        </w:rPr>
        <w:t xml:space="preserve">, in part because </w:t>
      </w:r>
      <w:r w:rsidRPr="006A7417">
        <w:rPr>
          <w:rStyle w:val="StyleUnderline"/>
          <w:highlight w:val="cyan"/>
        </w:rPr>
        <w:t>they</w:t>
      </w:r>
      <w:r w:rsidRPr="00A57981">
        <w:rPr>
          <w:rStyle w:val="StyleUnderline"/>
        </w:rPr>
        <w:t xml:space="preserve"> stand to </w:t>
      </w:r>
      <w:r w:rsidRPr="006A7417">
        <w:rPr>
          <w:rStyle w:val="StyleUnderline"/>
          <w:highlight w:val="cyan"/>
        </w:rPr>
        <w:t>benefit from</w:t>
      </w:r>
      <w:r w:rsidRPr="00A57981">
        <w:rPr>
          <w:rStyle w:val="StyleUnderline"/>
        </w:rPr>
        <w:t xml:space="preserve"> a high level of </w:t>
      </w:r>
      <w:r w:rsidRPr="006A7417">
        <w:rPr>
          <w:rStyle w:val="Emphasis"/>
          <w:highlight w:val="cyan"/>
        </w:rPr>
        <w:t>tax refunds</w:t>
      </w:r>
      <w:r w:rsidRPr="006A7417">
        <w:rPr>
          <w:sz w:val="16"/>
        </w:rPr>
        <w:t xml:space="preserve"> and new tax incentives in 2026.</w:t>
      </w:r>
    </w:p>
    <w:p w14:paraId="4DB1D829" w14:textId="77777777" w:rsidR="0093623D" w:rsidRPr="00A6712A" w:rsidRDefault="0093623D" w:rsidP="0093623D"/>
    <w:p w14:paraId="3ABE6979" w14:textId="77777777" w:rsidR="0093623D" w:rsidRDefault="0093623D" w:rsidP="0093623D"/>
    <w:p w14:paraId="35E112DC" w14:textId="77777777" w:rsidR="0093623D" w:rsidRPr="00146830" w:rsidRDefault="0093623D" w:rsidP="0093623D"/>
    <w:p w14:paraId="169D5BD7" w14:textId="77777777" w:rsidR="0093623D" w:rsidRDefault="0093623D" w:rsidP="0093623D">
      <w:pPr>
        <w:pStyle w:val="Heading3"/>
      </w:pPr>
      <w:bookmarkStart w:id="4" w:name="_Hlk218003875"/>
      <w:r>
        <w:t>Link---2NC</w:t>
      </w:r>
    </w:p>
    <w:p w14:paraId="2DD8F962" w14:textId="77777777" w:rsidR="0093623D" w:rsidRDefault="0093623D" w:rsidP="0093623D">
      <w:pPr>
        <w:pStyle w:val="Heading4"/>
      </w:pPr>
      <w:r>
        <w:t xml:space="preserve">Investors will </w:t>
      </w:r>
      <w:r w:rsidRPr="00D54109">
        <w:rPr>
          <w:u w:val="single"/>
        </w:rPr>
        <w:t>pressure downsizing</w:t>
      </w:r>
      <w:r>
        <w:t xml:space="preserve"> because of fear of </w:t>
      </w:r>
      <w:r w:rsidRPr="00D54109">
        <w:rPr>
          <w:u w:val="single"/>
        </w:rPr>
        <w:t>unionization</w:t>
      </w:r>
      <w:r>
        <w:t xml:space="preserve">. </w:t>
      </w:r>
    </w:p>
    <w:p w14:paraId="77E3F9DE" w14:textId="77777777" w:rsidR="0093623D" w:rsidRPr="00B257FD" w:rsidRDefault="0093623D" w:rsidP="0093623D">
      <w:r w:rsidRPr="00B257FD">
        <w:rPr>
          <w:rStyle w:val="Style13ptBold"/>
        </w:rPr>
        <w:t>Litwin 22</w:t>
      </w:r>
      <w:r>
        <w:t xml:space="preserve">, editor at Market Scale, BA from the University of Missouri </w:t>
      </w:r>
      <w:r w:rsidRPr="00B257FD">
        <w:t xml:space="preserve">(Daniel Litwin, May 17, 2022, “Analysis: Lessons for CEOs from the Schultz &amp; Starbucks Union Avoidance Campaign,” </w:t>
      </w:r>
      <w:r>
        <w:t xml:space="preserve">Market Scale, </w:t>
      </w:r>
      <w:r w:rsidRPr="00B257FD">
        <w:t>https://marketscale.com/industries/business-services/analysis-lessons-for-ceos-from-schultz-starbucks-union-avoidance-campaign/</w:t>
      </w:r>
      <w:r>
        <w:t>)</w:t>
      </w:r>
    </w:p>
    <w:p w14:paraId="7FF5AE9C" w14:textId="77777777" w:rsidR="0093623D" w:rsidRPr="00B257FD" w:rsidRDefault="0093623D" w:rsidP="0093623D">
      <w:pPr>
        <w:rPr>
          <w:sz w:val="16"/>
        </w:rPr>
      </w:pPr>
      <w:r w:rsidRPr="00B257FD">
        <w:rPr>
          <w:rStyle w:val="StyleUnderline"/>
        </w:rPr>
        <w:t xml:space="preserve">The </w:t>
      </w:r>
      <w:r w:rsidRPr="00B257FD">
        <w:rPr>
          <w:rStyle w:val="Emphasis"/>
          <w:highlight w:val="cyan"/>
        </w:rPr>
        <w:t>political winds</w:t>
      </w:r>
      <w:r w:rsidRPr="00B257FD">
        <w:rPr>
          <w:rStyle w:val="StyleUnderline"/>
        </w:rPr>
        <w:t xml:space="preserve"> are also </w:t>
      </w:r>
      <w:r w:rsidRPr="00B257FD">
        <w:rPr>
          <w:rStyle w:val="StyleUnderline"/>
          <w:highlight w:val="cyan"/>
        </w:rPr>
        <w:t>blowing</w:t>
      </w:r>
      <w:r w:rsidRPr="00B257FD">
        <w:rPr>
          <w:rStyle w:val="StyleUnderline"/>
        </w:rPr>
        <w:t xml:space="preserve"> </w:t>
      </w:r>
      <w:r w:rsidRPr="00B257FD">
        <w:rPr>
          <w:rStyle w:val="Emphasis"/>
        </w:rPr>
        <w:t>in favor</w:t>
      </w:r>
      <w:r w:rsidRPr="00B257FD">
        <w:rPr>
          <w:rStyle w:val="StyleUnderline"/>
        </w:rPr>
        <w:t xml:space="preserve"> of</w:t>
      </w:r>
      <w:r w:rsidRPr="00B257FD">
        <w:rPr>
          <w:sz w:val="16"/>
        </w:rPr>
        <w:t xml:space="preserve"> Starbucks </w:t>
      </w:r>
      <w:r w:rsidRPr="00B257FD">
        <w:rPr>
          <w:rStyle w:val="StyleUnderline"/>
        </w:rPr>
        <w:t>workers</w:t>
      </w:r>
      <w:r w:rsidRPr="00B257FD">
        <w:rPr>
          <w:sz w:val="16"/>
        </w:rPr>
        <w:t xml:space="preserve">. Not only has a Biden-appointed NLRB proven helpful to the union cause and bargained for workplace conditions that are more sympathetic to </w:t>
      </w:r>
      <w:r w:rsidRPr="00B257FD">
        <w:rPr>
          <w:sz w:val="16"/>
          <w:szCs w:val="16"/>
        </w:rPr>
        <w:t xml:space="preserve">workers, but the administration has gone out of its way </w:t>
      </w:r>
      <w:r w:rsidRPr="00B257FD">
        <w:rPr>
          <w:rStyle w:val="Emphasis"/>
          <w:highlight w:val="cyan"/>
        </w:rPr>
        <w:t>to get behind</w:t>
      </w:r>
      <w:r w:rsidRPr="00B257FD">
        <w:rPr>
          <w:rStyle w:val="StyleUnderline"/>
          <w:highlight w:val="cyan"/>
        </w:rPr>
        <w:t xml:space="preserve"> union movements</w:t>
      </w:r>
      <w:r w:rsidRPr="00B257FD">
        <w:rPr>
          <w:rStyle w:val="StyleUnderline"/>
        </w:rPr>
        <w:t xml:space="preserve"> sweeping the country</w:t>
      </w:r>
      <w:r w:rsidRPr="00B257FD">
        <w:rPr>
          <w:sz w:val="16"/>
        </w:rPr>
        <w:t xml:space="preserve">. Barely a week ago, Secretary of Labor Martin Walsh and Vice President Kamala Harris invited union leadership from both Amazon and Starbucks to the White House </w:t>
      </w:r>
      <w:r w:rsidRPr="00B257FD">
        <w:rPr>
          <w:rStyle w:val="StyleUnderline"/>
          <w:highlight w:val="cyan"/>
        </w:rPr>
        <w:t>for</w:t>
      </w:r>
      <w:r w:rsidRPr="00B257FD">
        <w:rPr>
          <w:rStyle w:val="StyleUnderline"/>
        </w:rPr>
        <w:t xml:space="preserve"> a (</w:t>
      </w:r>
      <w:r w:rsidRPr="00B257FD">
        <w:rPr>
          <w:rStyle w:val="StyleUnderline"/>
          <w:highlight w:val="cyan"/>
        </w:rPr>
        <w:t>albeit,</w:t>
      </w:r>
      <w:r w:rsidRPr="00B257FD">
        <w:rPr>
          <w:rStyle w:val="StyleUnderline"/>
        </w:rPr>
        <w:t xml:space="preserve"> </w:t>
      </w:r>
      <w:r w:rsidRPr="00B257FD">
        <w:rPr>
          <w:rStyle w:val="Emphasis"/>
        </w:rPr>
        <w:t xml:space="preserve">relatively </w:t>
      </w:r>
      <w:r w:rsidRPr="00B257FD">
        <w:rPr>
          <w:rStyle w:val="Emphasis"/>
          <w:highlight w:val="cyan"/>
        </w:rPr>
        <w:t>symbolic</w:t>
      </w:r>
      <w:r w:rsidRPr="00B257FD">
        <w:rPr>
          <w:rStyle w:val="StyleUnderline"/>
        </w:rPr>
        <w:t xml:space="preserve">) round-table on </w:t>
      </w:r>
      <w:r w:rsidRPr="00B257FD">
        <w:rPr>
          <w:rStyle w:val="StyleUnderline"/>
          <w:highlight w:val="cyan"/>
        </w:rPr>
        <w:t>recognizing</w:t>
      </w:r>
      <w:r w:rsidRPr="00B257FD">
        <w:rPr>
          <w:rStyle w:val="StyleUnderline"/>
        </w:rPr>
        <w:t xml:space="preserve"> </w:t>
      </w:r>
      <w:r w:rsidRPr="00B257FD">
        <w:rPr>
          <w:rStyle w:val="Emphasis"/>
        </w:rPr>
        <w:t xml:space="preserve">organizing </w:t>
      </w:r>
      <w:r w:rsidRPr="00B257FD">
        <w:rPr>
          <w:rStyle w:val="Emphasis"/>
          <w:highlight w:val="cyan"/>
        </w:rPr>
        <w:t>rights</w:t>
      </w:r>
      <w:r w:rsidRPr="00B257FD">
        <w:rPr>
          <w:sz w:val="16"/>
        </w:rPr>
        <w:t xml:space="preserve"> and sharing the successes of their work. Other leaders within the current administration, including progressive legislators Sen. Bernie Sanders and Rep. Alexandria Ocasio-Cortez, have both cheered on the movement in person and on social media.</w:t>
      </w:r>
    </w:p>
    <w:p w14:paraId="0F388558" w14:textId="77777777" w:rsidR="0093623D" w:rsidRPr="00B257FD" w:rsidRDefault="0093623D" w:rsidP="0093623D">
      <w:pPr>
        <w:rPr>
          <w:sz w:val="16"/>
        </w:rPr>
      </w:pPr>
      <w:r w:rsidRPr="00B257FD">
        <w:rPr>
          <w:sz w:val="16"/>
        </w:rPr>
        <w:t xml:space="preserve">You’d think investments into tactics that preserve the profit ratio of the company would at least keep </w:t>
      </w:r>
      <w:r w:rsidRPr="00B257FD">
        <w:rPr>
          <w:rStyle w:val="Emphasis"/>
          <w:highlight w:val="cyan"/>
        </w:rPr>
        <w:t>Wall Street</w:t>
      </w:r>
      <w:r w:rsidRPr="00B257FD">
        <w:rPr>
          <w:sz w:val="16"/>
        </w:rPr>
        <w:t xml:space="preserve"> bullish on the company’s convictions and future, but even they </w:t>
      </w:r>
      <w:r w:rsidRPr="00B257FD">
        <w:rPr>
          <w:rStyle w:val="Emphasis"/>
          <w:highlight w:val="cyan"/>
        </w:rPr>
        <w:t>aren’t confident</w:t>
      </w:r>
      <w:r w:rsidRPr="00B257FD">
        <w:rPr>
          <w:rStyle w:val="StyleUnderline"/>
        </w:rPr>
        <w:t xml:space="preserve"> in the strategies</w:t>
      </w:r>
      <w:r w:rsidRPr="00B257FD">
        <w:rPr>
          <w:sz w:val="16"/>
        </w:rPr>
        <w:t xml:space="preserve"> Schultz and Co. are wielding. </w:t>
      </w:r>
      <w:r w:rsidRPr="00B257FD">
        <w:rPr>
          <w:rStyle w:val="StyleUnderline"/>
          <w:highlight w:val="cyan"/>
        </w:rPr>
        <w:t>Investors</w:t>
      </w:r>
      <w:r w:rsidRPr="00B257FD">
        <w:rPr>
          <w:rStyle w:val="StyleUnderline"/>
        </w:rPr>
        <w:t xml:space="preserve"> and analysts </w:t>
      </w:r>
      <w:r w:rsidRPr="00B257FD">
        <w:rPr>
          <w:rStyle w:val="StyleUnderline"/>
          <w:highlight w:val="cyan"/>
        </w:rPr>
        <w:t>are</w:t>
      </w:r>
      <w:r w:rsidRPr="00B257FD">
        <w:rPr>
          <w:rStyle w:val="StyleUnderline"/>
        </w:rPr>
        <w:t xml:space="preserve"> writing to clients </w:t>
      </w:r>
      <w:r w:rsidRPr="00B257FD">
        <w:rPr>
          <w:rStyle w:val="Emphasis"/>
          <w:highlight w:val="cyan"/>
        </w:rPr>
        <w:t>expressing concern</w:t>
      </w:r>
      <w:r w:rsidRPr="00B257FD">
        <w:rPr>
          <w:rStyle w:val="StyleUnderline"/>
          <w:highlight w:val="cyan"/>
        </w:rPr>
        <w:t xml:space="preserve"> about</w:t>
      </w:r>
      <w:r w:rsidRPr="00B257FD">
        <w:rPr>
          <w:sz w:val="16"/>
        </w:rPr>
        <w:t xml:space="preserve"> Starbucks’ standing, the </w:t>
      </w:r>
      <w:r w:rsidRPr="00B257FD">
        <w:rPr>
          <w:rStyle w:val="StyleUnderline"/>
          <w:highlight w:val="cyan"/>
        </w:rPr>
        <w:t>cost of</w:t>
      </w:r>
      <w:r w:rsidRPr="00B257FD">
        <w:rPr>
          <w:rStyle w:val="StyleUnderline"/>
        </w:rPr>
        <w:t xml:space="preserve"> its </w:t>
      </w:r>
      <w:r w:rsidRPr="00B257FD">
        <w:rPr>
          <w:rStyle w:val="Emphasis"/>
        </w:rPr>
        <w:t xml:space="preserve">various </w:t>
      </w:r>
      <w:r w:rsidRPr="00B257FD">
        <w:rPr>
          <w:rStyle w:val="Emphasis"/>
          <w:highlight w:val="cyan"/>
        </w:rPr>
        <w:t>legal fees</w:t>
      </w:r>
      <w:r w:rsidRPr="00B257FD">
        <w:rPr>
          <w:rStyle w:val="StyleUnderline"/>
          <w:highlight w:val="cyan"/>
        </w:rPr>
        <w:t xml:space="preserve"> and</w:t>
      </w:r>
      <w:r w:rsidRPr="00B257FD">
        <w:rPr>
          <w:rStyle w:val="StyleUnderline"/>
        </w:rPr>
        <w:t xml:space="preserve"> potential </w:t>
      </w:r>
      <w:r w:rsidRPr="00B257FD">
        <w:rPr>
          <w:rStyle w:val="StyleUnderline"/>
          <w:highlight w:val="cyan"/>
        </w:rPr>
        <w:t xml:space="preserve">benefit increases </w:t>
      </w:r>
      <w:r w:rsidRPr="00B257FD">
        <w:rPr>
          <w:rStyle w:val="Emphasis"/>
          <w:highlight w:val="cyan"/>
        </w:rPr>
        <w:t>depressing</w:t>
      </w:r>
      <w:r w:rsidRPr="00B257FD">
        <w:rPr>
          <w:rStyle w:val="Emphasis"/>
        </w:rPr>
        <w:t xml:space="preserve"> stock </w:t>
      </w:r>
      <w:r w:rsidRPr="00B257FD">
        <w:rPr>
          <w:rStyle w:val="Emphasis"/>
          <w:highlight w:val="cyan"/>
        </w:rPr>
        <w:t>value</w:t>
      </w:r>
      <w:r w:rsidRPr="00B257FD">
        <w:rPr>
          <w:sz w:val="16"/>
        </w:rPr>
        <w:t xml:space="preserve">, and the company’s losing narrative battle. </w:t>
      </w:r>
      <w:r w:rsidRPr="00B257FD">
        <w:rPr>
          <w:rStyle w:val="StyleUnderline"/>
        </w:rPr>
        <w:t xml:space="preserve">They’re </w:t>
      </w:r>
      <w:r w:rsidRPr="00B257FD">
        <w:rPr>
          <w:rStyle w:val="Emphasis"/>
        </w:rPr>
        <w:t>specifically</w:t>
      </w:r>
      <w:r w:rsidRPr="00B257FD">
        <w:rPr>
          <w:rStyle w:val="StyleUnderline"/>
        </w:rPr>
        <w:t xml:space="preserve"> calling attention to…</w:t>
      </w:r>
    </w:p>
    <w:p w14:paraId="06603F63" w14:textId="77777777" w:rsidR="0093623D" w:rsidRPr="00B257FD" w:rsidRDefault="0093623D" w:rsidP="0093623D">
      <w:pPr>
        <w:rPr>
          <w:sz w:val="16"/>
        </w:rPr>
      </w:pPr>
      <w:r w:rsidRPr="00557A0B">
        <w:rPr>
          <w:sz w:val="16"/>
        </w:rPr>
        <w:t xml:space="preserve">1. </w:t>
      </w:r>
      <w:r w:rsidRPr="00B257FD">
        <w:rPr>
          <w:sz w:val="16"/>
        </w:rPr>
        <w:t>“deterioration in brand perception if the union battle continues to make headline news”</w:t>
      </w:r>
    </w:p>
    <w:p w14:paraId="356C7835" w14:textId="77777777" w:rsidR="0093623D" w:rsidRPr="00B257FD" w:rsidRDefault="0093623D" w:rsidP="0093623D">
      <w:pPr>
        <w:rPr>
          <w:sz w:val="16"/>
        </w:rPr>
      </w:pPr>
      <w:r w:rsidRPr="00557A0B">
        <w:rPr>
          <w:sz w:val="16"/>
        </w:rPr>
        <w:t xml:space="preserve">2. </w:t>
      </w:r>
      <w:r w:rsidRPr="00B257FD">
        <w:rPr>
          <w:rStyle w:val="StyleUnderline"/>
        </w:rPr>
        <w:t>“addressable problems</w:t>
      </w:r>
      <w:r w:rsidRPr="00B257FD">
        <w:rPr>
          <w:sz w:val="16"/>
        </w:rPr>
        <w:t xml:space="preserve"> in the near term </w:t>
      </w:r>
      <w:r w:rsidRPr="00B257FD">
        <w:rPr>
          <w:rStyle w:val="StyleUnderline"/>
        </w:rPr>
        <w:t>are</w:t>
      </w:r>
      <w:r w:rsidRPr="00B257FD">
        <w:rPr>
          <w:sz w:val="16"/>
        </w:rPr>
        <w:t xml:space="preserve"> probably </w:t>
      </w:r>
      <w:r w:rsidRPr="00B257FD">
        <w:rPr>
          <w:rStyle w:val="StyleUnderline"/>
        </w:rPr>
        <w:t xml:space="preserve">much </w:t>
      </w:r>
      <w:r w:rsidRPr="00B257FD">
        <w:rPr>
          <w:rStyle w:val="Emphasis"/>
        </w:rPr>
        <w:t>more expensive</w:t>
      </w:r>
      <w:r w:rsidRPr="00B257FD">
        <w:rPr>
          <w:rStyle w:val="StyleUnderline"/>
        </w:rPr>
        <w:t xml:space="preserve"> and </w:t>
      </w:r>
      <w:r w:rsidRPr="00B257FD">
        <w:rPr>
          <w:rStyle w:val="Emphasis"/>
        </w:rPr>
        <w:t>time consuming</w:t>
      </w:r>
      <w:r w:rsidRPr="00B257FD">
        <w:rPr>
          <w:rStyle w:val="StyleUnderline"/>
        </w:rPr>
        <w:t xml:space="preserve"> to bear results”</w:t>
      </w:r>
    </w:p>
    <w:p w14:paraId="1D4C486C" w14:textId="77777777" w:rsidR="0093623D" w:rsidRPr="00FF4FF4" w:rsidRDefault="0093623D" w:rsidP="0093623D">
      <w:pPr>
        <w:rPr>
          <w:sz w:val="16"/>
        </w:rPr>
      </w:pPr>
      <w:r w:rsidRPr="00557A0B">
        <w:rPr>
          <w:sz w:val="16"/>
        </w:rPr>
        <w:t xml:space="preserve">3. </w:t>
      </w:r>
      <w:r w:rsidRPr="00B257FD">
        <w:rPr>
          <w:rStyle w:val="StyleUnderline"/>
        </w:rPr>
        <w:t>“</w:t>
      </w:r>
      <w:r w:rsidRPr="00B257FD">
        <w:rPr>
          <w:rStyle w:val="StyleUnderline"/>
          <w:highlight w:val="cyan"/>
        </w:rPr>
        <w:t xml:space="preserve">wage hikes </w:t>
      </w:r>
      <w:r w:rsidRPr="00B257FD">
        <w:rPr>
          <w:rStyle w:val="Emphasis"/>
          <w:highlight w:val="cyan"/>
        </w:rPr>
        <w:t>or</w:t>
      </w:r>
      <w:r w:rsidRPr="00B257FD">
        <w:rPr>
          <w:rStyle w:val="StyleUnderline"/>
        </w:rPr>
        <w:t xml:space="preserve"> growing </w:t>
      </w:r>
      <w:r w:rsidRPr="00B257FD">
        <w:rPr>
          <w:rStyle w:val="Emphasis"/>
          <w:highlight w:val="cyan"/>
        </w:rPr>
        <w:t>momentum</w:t>
      </w:r>
      <w:r w:rsidRPr="00B257FD">
        <w:rPr>
          <w:rStyle w:val="StyleUnderline"/>
          <w:highlight w:val="cyan"/>
        </w:rPr>
        <w:t xml:space="preserve"> behind</w:t>
      </w:r>
      <w:r w:rsidRPr="00B257FD">
        <w:rPr>
          <w:rStyle w:val="StyleUnderline"/>
        </w:rPr>
        <w:t xml:space="preserve"> the </w:t>
      </w:r>
      <w:r w:rsidRPr="00B257FD">
        <w:rPr>
          <w:rStyle w:val="Emphasis"/>
          <w:highlight w:val="cyan"/>
        </w:rPr>
        <w:t>unionization</w:t>
      </w:r>
      <w:r w:rsidRPr="00B257FD">
        <w:rPr>
          <w:rStyle w:val="StyleUnderline"/>
        </w:rPr>
        <w:t xml:space="preserve"> efforts…</w:t>
      </w:r>
      <w:r>
        <w:rPr>
          <w:rStyle w:val="StyleUnderline"/>
        </w:rPr>
        <w:t xml:space="preserve"> </w:t>
      </w:r>
      <w:r w:rsidRPr="00B257FD">
        <w:rPr>
          <w:rStyle w:val="StyleUnderline"/>
          <w:highlight w:val="cyan"/>
        </w:rPr>
        <w:t>[making them]</w:t>
      </w:r>
      <w:r w:rsidRPr="00B257FD">
        <w:rPr>
          <w:rStyle w:val="StyleUnderline"/>
        </w:rPr>
        <w:t xml:space="preserve"> </w:t>
      </w:r>
      <w:r w:rsidRPr="00B257FD">
        <w:rPr>
          <w:rStyle w:val="Emphasis"/>
        </w:rPr>
        <w:t xml:space="preserve">more </w:t>
      </w:r>
      <w:r w:rsidRPr="00B257FD">
        <w:rPr>
          <w:rStyle w:val="Emphasis"/>
          <w:highlight w:val="cyan"/>
        </w:rPr>
        <w:t>bearish</w:t>
      </w:r>
      <w:r w:rsidRPr="00B257FD">
        <w:rPr>
          <w:rStyle w:val="StyleUnderline"/>
          <w:highlight w:val="cyan"/>
        </w:rPr>
        <w:t xml:space="preserve"> on</w:t>
      </w:r>
      <w:r w:rsidRPr="00B257FD">
        <w:rPr>
          <w:rStyle w:val="StyleUnderline"/>
        </w:rPr>
        <w:t xml:space="preserve"> the </w:t>
      </w:r>
      <w:r w:rsidRPr="00B257FD">
        <w:rPr>
          <w:rStyle w:val="StyleUnderline"/>
          <w:highlight w:val="cyan"/>
        </w:rPr>
        <w:t>stock</w:t>
      </w:r>
      <w:r w:rsidRPr="00B257FD">
        <w:rPr>
          <w:rStyle w:val="StyleUnderline"/>
        </w:rPr>
        <w:t>”</w:t>
      </w:r>
    </w:p>
    <w:p w14:paraId="12830F6F" w14:textId="77777777" w:rsidR="0093623D" w:rsidRDefault="0093623D" w:rsidP="0093623D">
      <w:pPr>
        <w:pStyle w:val="Heading4"/>
      </w:pPr>
      <w:r>
        <w:t xml:space="preserve">Even if the </w:t>
      </w:r>
      <w:r w:rsidRPr="00D54109">
        <w:rPr>
          <w:u w:val="single"/>
        </w:rPr>
        <w:t>plan is small</w:t>
      </w:r>
      <w:r>
        <w:t xml:space="preserve">, companies will fear </w:t>
      </w:r>
      <w:r w:rsidRPr="00D54109">
        <w:rPr>
          <w:u w:val="single"/>
        </w:rPr>
        <w:t>they’ll be next</w:t>
      </w:r>
      <w:r>
        <w:t xml:space="preserve">. </w:t>
      </w:r>
    </w:p>
    <w:p w14:paraId="48F3D1A4" w14:textId="77777777" w:rsidR="0093623D" w:rsidRPr="003732EE" w:rsidRDefault="0093623D" w:rsidP="0093623D">
      <w:r>
        <w:t xml:space="preserve">Bahat and </w:t>
      </w:r>
      <w:r w:rsidRPr="003732EE">
        <w:rPr>
          <w:rStyle w:val="Style13ptBold"/>
        </w:rPr>
        <w:t>Kochan 23</w:t>
      </w:r>
      <w:r>
        <w:t>, *Professor at the University of California, Berkeley, Commissioner on the California Governor’s Future of Work Commission, **</w:t>
      </w:r>
      <w:r w:rsidRPr="003732EE">
        <w:t>George M. Bunker Professor, Emeritus, at the MIT Sloan School of Management</w:t>
      </w:r>
      <w:r>
        <w:t xml:space="preserve"> </w:t>
      </w:r>
      <w:r w:rsidRPr="003732EE">
        <w:t>(*Roy E. Bahat, **Thomas A. Kochan, January 6, 2023, “How Businesses Should (and Shouldn’t) Respond to Union Organizing,” Harvard Business Review, https://hbr.org/2023/01/how-businesses-should-and-shouldnt-respond-to-union-organizing)</w:t>
      </w:r>
    </w:p>
    <w:p w14:paraId="4CBE62E2" w14:textId="77777777" w:rsidR="0093623D" w:rsidRPr="003732EE" w:rsidRDefault="0093623D" w:rsidP="0093623D">
      <w:pPr>
        <w:rPr>
          <w:sz w:val="16"/>
        </w:rPr>
      </w:pPr>
      <w:r w:rsidRPr="003732EE">
        <w:rPr>
          <w:rStyle w:val="StyleUnderline"/>
        </w:rPr>
        <w:t xml:space="preserve">Picture this: </w:t>
      </w:r>
      <w:r w:rsidRPr="003732EE">
        <w:rPr>
          <w:rStyle w:val="StyleUnderline"/>
          <w:highlight w:val="cyan"/>
        </w:rPr>
        <w:t>You’re</w:t>
      </w:r>
      <w:r w:rsidRPr="003732EE">
        <w:rPr>
          <w:rStyle w:val="StyleUnderline"/>
        </w:rPr>
        <w:t xml:space="preserve"> the</w:t>
      </w:r>
      <w:r w:rsidRPr="003732EE">
        <w:rPr>
          <w:sz w:val="16"/>
        </w:rPr>
        <w:t xml:space="preserve"> proud </w:t>
      </w:r>
      <w:r w:rsidRPr="003732EE">
        <w:rPr>
          <w:rStyle w:val="Emphasis"/>
        </w:rPr>
        <w:t>CEO</w:t>
      </w:r>
      <w:r w:rsidRPr="003732EE">
        <w:rPr>
          <w:rStyle w:val="StyleUnderline"/>
        </w:rPr>
        <w:t xml:space="preserve"> of </w:t>
      </w:r>
      <w:r w:rsidRPr="003732EE">
        <w:rPr>
          <w:rStyle w:val="StyleUnderline"/>
          <w:highlight w:val="cyan"/>
        </w:rPr>
        <w:t>a</w:t>
      </w:r>
      <w:r w:rsidRPr="003732EE">
        <w:rPr>
          <w:sz w:val="16"/>
        </w:rPr>
        <w:t xml:space="preserve"> successful </w:t>
      </w:r>
      <w:r w:rsidRPr="003732EE">
        <w:rPr>
          <w:rStyle w:val="StyleUnderline"/>
          <w:highlight w:val="cyan"/>
        </w:rPr>
        <w:t>company</w:t>
      </w:r>
      <w:r w:rsidRPr="003732EE">
        <w:rPr>
          <w:sz w:val="16"/>
        </w:rPr>
        <w:t xml:space="preserve">, known for being a great place to work, </w:t>
      </w:r>
      <w:r w:rsidRPr="003732EE">
        <w:rPr>
          <w:rStyle w:val="StyleUnderline"/>
          <w:highlight w:val="cyan"/>
        </w:rPr>
        <w:t>and</w:t>
      </w:r>
      <w:r w:rsidRPr="003732EE">
        <w:rPr>
          <w:rStyle w:val="StyleUnderline"/>
        </w:rPr>
        <w:t xml:space="preserve"> you </w:t>
      </w:r>
      <w:r w:rsidRPr="003732EE">
        <w:rPr>
          <w:rStyle w:val="Emphasis"/>
          <w:highlight w:val="cyan"/>
        </w:rPr>
        <w:t>open</w:t>
      </w:r>
      <w:r w:rsidRPr="003732EE">
        <w:rPr>
          <w:rStyle w:val="Emphasis"/>
        </w:rPr>
        <w:t xml:space="preserve"> the </w:t>
      </w:r>
      <w:r w:rsidRPr="003732EE">
        <w:rPr>
          <w:rStyle w:val="Emphasis"/>
          <w:highlight w:val="cyan"/>
        </w:rPr>
        <w:t>news</w:t>
      </w:r>
      <w:r w:rsidRPr="003732EE">
        <w:rPr>
          <w:rStyle w:val="StyleUnderline"/>
          <w:highlight w:val="cyan"/>
        </w:rPr>
        <w:t xml:space="preserve"> to find</w:t>
      </w:r>
      <w:r w:rsidRPr="003732EE">
        <w:rPr>
          <w:sz w:val="16"/>
        </w:rPr>
        <w:t xml:space="preserve"> that your biggest competitor’s </w:t>
      </w:r>
      <w:r w:rsidRPr="003732EE">
        <w:rPr>
          <w:rStyle w:val="StyleUnderline"/>
        </w:rPr>
        <w:t xml:space="preserve">workforce is </w:t>
      </w:r>
      <w:r w:rsidRPr="003732EE">
        <w:rPr>
          <w:rStyle w:val="Emphasis"/>
          <w:highlight w:val="cyan"/>
        </w:rPr>
        <w:t>unionizing</w:t>
      </w:r>
      <w:r w:rsidRPr="003732EE">
        <w:rPr>
          <w:sz w:val="16"/>
        </w:rPr>
        <w:t xml:space="preserve">. You knew about the new wave of organized labor, but you never thought it would happen in your industry. </w:t>
      </w:r>
      <w:r w:rsidRPr="003732EE">
        <w:rPr>
          <w:rStyle w:val="StyleUnderline"/>
          <w:highlight w:val="cyan"/>
        </w:rPr>
        <w:t>Now you</w:t>
      </w:r>
      <w:r w:rsidRPr="003732EE">
        <w:rPr>
          <w:rStyle w:val="StyleUnderline"/>
        </w:rPr>
        <w:t xml:space="preserve"> start to </w:t>
      </w:r>
      <w:r w:rsidRPr="003732EE">
        <w:rPr>
          <w:rStyle w:val="StyleUnderline"/>
          <w:highlight w:val="cyan"/>
        </w:rPr>
        <w:t>wonder</w:t>
      </w:r>
      <w:r w:rsidRPr="003732EE">
        <w:rPr>
          <w:rStyle w:val="StyleUnderline"/>
        </w:rPr>
        <w:t xml:space="preserve"> if </w:t>
      </w:r>
      <w:r w:rsidRPr="003732EE">
        <w:rPr>
          <w:rStyle w:val="Emphasis"/>
          <w:highlight w:val="cyan"/>
        </w:rPr>
        <w:t>you might be next</w:t>
      </w:r>
      <w:r w:rsidRPr="003732EE">
        <w:rPr>
          <w:rStyle w:val="StyleUnderline"/>
        </w:rPr>
        <w:t>.</w:t>
      </w:r>
    </w:p>
    <w:p w14:paraId="3EE45DEE" w14:textId="77777777" w:rsidR="0093623D" w:rsidRPr="003732EE" w:rsidRDefault="0093623D" w:rsidP="0093623D">
      <w:pPr>
        <w:rPr>
          <w:sz w:val="16"/>
        </w:rPr>
      </w:pPr>
      <w:r w:rsidRPr="003732EE">
        <w:rPr>
          <w:rStyle w:val="StyleUnderline"/>
        </w:rPr>
        <w:t xml:space="preserve">It’s </w:t>
      </w:r>
      <w:r w:rsidRPr="003732EE">
        <w:rPr>
          <w:rStyle w:val="StyleUnderline"/>
          <w:highlight w:val="cyan"/>
        </w:rPr>
        <w:t xml:space="preserve">a </w:t>
      </w:r>
      <w:r w:rsidRPr="003732EE">
        <w:rPr>
          <w:rStyle w:val="Emphasis"/>
          <w:highlight w:val="cyan"/>
        </w:rPr>
        <w:t>reasonable concern</w:t>
      </w:r>
      <w:r w:rsidRPr="003732EE">
        <w:rPr>
          <w:rStyle w:val="StyleUnderline"/>
        </w:rPr>
        <w:t>. Today,</w:t>
      </w:r>
      <w:r w:rsidRPr="003732EE">
        <w:rPr>
          <w:sz w:val="16"/>
        </w:rPr>
        <w:t xml:space="preserve"> more workers than ever say they would join a union if given a chance, and </w:t>
      </w:r>
      <w:r w:rsidRPr="003732EE">
        <w:rPr>
          <w:rStyle w:val="Emphasis"/>
        </w:rPr>
        <w:t xml:space="preserve">public </w:t>
      </w:r>
      <w:r w:rsidRPr="003732EE">
        <w:rPr>
          <w:rStyle w:val="Emphasis"/>
          <w:highlight w:val="cyan"/>
        </w:rPr>
        <w:t>approval</w:t>
      </w:r>
      <w:r w:rsidRPr="003732EE">
        <w:rPr>
          <w:rStyle w:val="StyleUnderline"/>
          <w:highlight w:val="cyan"/>
        </w:rPr>
        <w:t xml:space="preserve"> of unions is at its </w:t>
      </w:r>
      <w:r w:rsidRPr="003732EE">
        <w:rPr>
          <w:rStyle w:val="Emphasis"/>
          <w:highlight w:val="cyan"/>
        </w:rPr>
        <w:t>highest</w:t>
      </w:r>
      <w:r w:rsidRPr="003732EE">
        <w:rPr>
          <w:rStyle w:val="Emphasis"/>
        </w:rPr>
        <w:t xml:space="preserve"> level</w:t>
      </w:r>
      <w:r w:rsidRPr="003732EE">
        <w:rPr>
          <w:sz w:val="16"/>
        </w:rPr>
        <w:t> in more than 50 years.</w:t>
      </w:r>
    </w:p>
    <w:p w14:paraId="3BC3BAD7" w14:textId="619BA6FC" w:rsidR="0093623D" w:rsidRPr="0093623D" w:rsidRDefault="0093623D" w:rsidP="0093623D">
      <w:pPr>
        <w:rPr>
          <w:sz w:val="16"/>
        </w:rPr>
      </w:pPr>
      <w:r w:rsidRPr="003732EE">
        <w:rPr>
          <w:rStyle w:val="StyleUnderline"/>
          <w:highlight w:val="cyan"/>
        </w:rPr>
        <w:t xml:space="preserve">This is </w:t>
      </w:r>
      <w:r w:rsidRPr="003732EE">
        <w:rPr>
          <w:rStyle w:val="Emphasis"/>
          <w:highlight w:val="cyan"/>
        </w:rPr>
        <w:t>more than</w:t>
      </w:r>
      <w:r w:rsidRPr="003732EE">
        <w:rPr>
          <w:rStyle w:val="Emphasis"/>
        </w:rPr>
        <w:t xml:space="preserve"> just </w:t>
      </w:r>
      <w:r w:rsidRPr="003732EE">
        <w:rPr>
          <w:rStyle w:val="Emphasis"/>
          <w:highlight w:val="cyan"/>
        </w:rPr>
        <w:t>talk</w:t>
      </w:r>
      <w:r w:rsidRPr="003732EE">
        <w:rPr>
          <w:rStyle w:val="StyleUnderline"/>
        </w:rPr>
        <w:t xml:space="preserve">. In </w:t>
      </w:r>
      <w:r w:rsidRPr="003732EE">
        <w:rPr>
          <w:rStyle w:val="StyleUnderline"/>
          <w:highlight w:val="cyan"/>
        </w:rPr>
        <w:t>2022</w:t>
      </w:r>
      <w:r w:rsidRPr="003732EE">
        <w:rPr>
          <w:rStyle w:val="StyleUnderline"/>
        </w:rPr>
        <w:t>, workers</w:t>
      </w:r>
      <w:r w:rsidRPr="003732EE">
        <w:rPr>
          <w:sz w:val="16"/>
        </w:rPr>
        <w:t xml:space="preserve"> in the United States </w:t>
      </w:r>
      <w:r w:rsidRPr="003732EE">
        <w:rPr>
          <w:rStyle w:val="StyleUnderline"/>
        </w:rPr>
        <w:t xml:space="preserve">voted to </w:t>
      </w:r>
      <w:r w:rsidRPr="003732EE">
        <w:rPr>
          <w:rStyle w:val="StyleUnderline"/>
          <w:highlight w:val="cyan"/>
        </w:rPr>
        <w:t>form </w:t>
      </w:r>
      <w:r w:rsidRPr="003732EE">
        <w:rPr>
          <w:rStyle w:val="Emphasis"/>
          <w:highlight w:val="cyan"/>
        </w:rPr>
        <w:t>more unions</w:t>
      </w:r>
      <w:r w:rsidRPr="003732EE">
        <w:rPr>
          <w:rStyle w:val="StyleUnderline"/>
          <w:highlight w:val="cyan"/>
        </w:rPr>
        <w:t> than</w:t>
      </w:r>
      <w:r w:rsidRPr="003732EE">
        <w:rPr>
          <w:rStyle w:val="StyleUnderline"/>
        </w:rPr>
        <w:t xml:space="preserve"> they have </w:t>
      </w:r>
      <w:r w:rsidRPr="003732EE">
        <w:rPr>
          <w:rStyle w:val="StyleUnderline"/>
          <w:highlight w:val="cyan"/>
        </w:rPr>
        <w:t>in</w:t>
      </w:r>
      <w:r w:rsidRPr="003732EE">
        <w:rPr>
          <w:rStyle w:val="StyleUnderline"/>
        </w:rPr>
        <w:t xml:space="preserve"> </w:t>
      </w:r>
      <w:r w:rsidRPr="003732EE">
        <w:rPr>
          <w:rStyle w:val="Emphasis"/>
        </w:rPr>
        <w:t xml:space="preserve">nearly </w:t>
      </w:r>
      <w:r w:rsidRPr="003732EE">
        <w:rPr>
          <w:rStyle w:val="Emphasis"/>
          <w:highlight w:val="cyan"/>
        </w:rPr>
        <w:t>20 years</w:t>
      </w:r>
      <w:r w:rsidRPr="003732EE">
        <w:rPr>
          <w:sz w:val="16"/>
        </w:rPr>
        <w:t>, and labor has organized at companies in almost every industry, ranging from Alphabet and Amazon to REI and Trader Joe’s. Railroad workers and journalists alike are part of this trend. Even Starbucks baristas — who have long been seen as having some of the best jobs in the service industry — are unionizing. Thanks to social media and digital communication, it’s easier than ever for workers to share stories about how your company treats them.</w:t>
      </w:r>
    </w:p>
    <w:p w14:paraId="5EE38CB7" w14:textId="77777777" w:rsidR="0093623D" w:rsidRDefault="0093623D" w:rsidP="0093623D">
      <w:pPr>
        <w:pStyle w:val="Heading3"/>
      </w:pPr>
      <w:bookmarkStart w:id="5" w:name="_Hlk218003876"/>
      <w:bookmarkStart w:id="6" w:name="_Hlk218003862"/>
      <w:r>
        <w:t>AT: Link Turn---2NC</w:t>
      </w:r>
    </w:p>
    <w:p w14:paraId="5A9A34AD" w14:textId="77777777" w:rsidR="0093623D" w:rsidRPr="005E2A3A" w:rsidRDefault="0093623D" w:rsidP="0093623D">
      <w:pPr>
        <w:pStyle w:val="Heading4"/>
        <w:rPr>
          <w:b w:val="0"/>
          <w:bCs/>
        </w:rPr>
      </w:pPr>
      <w:r>
        <w:t xml:space="preserve">1. Link </w:t>
      </w:r>
      <w:r w:rsidRPr="00A809B1">
        <w:rPr>
          <w:u w:val="single"/>
        </w:rPr>
        <w:t>outweighs</w:t>
      </w:r>
      <w:r>
        <w:t xml:space="preserve">. Confidence drops are </w:t>
      </w:r>
      <w:r w:rsidRPr="00A809B1">
        <w:rPr>
          <w:u w:val="single"/>
        </w:rPr>
        <w:t>quickly recessionary</w:t>
      </w:r>
      <w:r>
        <w:t xml:space="preserve"> regardless of the plan’s economic </w:t>
      </w:r>
      <w:r w:rsidRPr="00A809B1">
        <w:rPr>
          <w:u w:val="single"/>
        </w:rPr>
        <w:t>benefits</w:t>
      </w:r>
      <w:r>
        <w:t xml:space="preserve">. </w:t>
      </w:r>
    </w:p>
    <w:p w14:paraId="68E3B5C6" w14:textId="77777777" w:rsidR="0093623D" w:rsidRDefault="0093623D" w:rsidP="0093623D">
      <w:r w:rsidRPr="00E273ED">
        <w:rPr>
          <w:rStyle w:val="Style13ptBold"/>
        </w:rPr>
        <w:t>Barkin 19</w:t>
      </w:r>
      <w:r>
        <w:t xml:space="preserve">, President and CEO of the Federal Reserve Bank of Richmond, MBA from Harvard University (Tom Barkin, July 11, 2019, “Confidence, Expectations and Implications for Monetary Policy,” Richmond Federal Reserve Bank, </w:t>
      </w:r>
      <w:r w:rsidRPr="00E273ED">
        <w:t>https://www.richmondfed.org/press_room/speeches/thomas_i_barkin/2019/barkin_speech_20190711</w:t>
      </w:r>
      <w:r>
        <w:t>)</w:t>
      </w:r>
    </w:p>
    <w:p w14:paraId="02C16079" w14:textId="77777777" w:rsidR="0093623D" w:rsidRPr="00E273ED" w:rsidRDefault="0093623D" w:rsidP="0093623D">
      <w:pPr>
        <w:rPr>
          <w:sz w:val="16"/>
        </w:rPr>
      </w:pPr>
      <w:r w:rsidRPr="00E273ED">
        <w:rPr>
          <w:sz w:val="16"/>
        </w:rPr>
        <w:t xml:space="preserve">For these reasons, </w:t>
      </w:r>
      <w:r w:rsidRPr="00E273ED">
        <w:rPr>
          <w:rStyle w:val="StyleUnderline"/>
        </w:rPr>
        <w:t xml:space="preserve">a </w:t>
      </w:r>
      <w:r w:rsidRPr="00A809B1">
        <w:rPr>
          <w:rStyle w:val="Emphasis"/>
          <w:highlight w:val="cyan"/>
        </w:rPr>
        <w:t>drop in confidence</w:t>
      </w:r>
      <w:r w:rsidRPr="00E273ED">
        <w:rPr>
          <w:rStyle w:val="StyleUnderline"/>
        </w:rPr>
        <w:t xml:space="preserve"> could </w:t>
      </w:r>
      <w:r w:rsidRPr="00A809B1">
        <w:rPr>
          <w:rStyle w:val="StyleUnderline"/>
          <w:highlight w:val="cyan"/>
        </w:rPr>
        <w:t xml:space="preserve">lead to </w:t>
      </w:r>
      <w:r w:rsidRPr="00A809B1">
        <w:rPr>
          <w:rStyle w:val="Emphasis"/>
          <w:highlight w:val="cyan"/>
        </w:rPr>
        <w:t>lower investment</w:t>
      </w:r>
      <w:r w:rsidRPr="00A809B1">
        <w:rPr>
          <w:rStyle w:val="StyleUnderline"/>
          <w:highlight w:val="cyan"/>
        </w:rPr>
        <w:t>,</w:t>
      </w:r>
      <w:r w:rsidRPr="00E273ED">
        <w:rPr>
          <w:rStyle w:val="StyleUnderline"/>
        </w:rPr>
        <w:t xml:space="preserve"> lower </w:t>
      </w:r>
      <w:r w:rsidRPr="00A809B1">
        <w:rPr>
          <w:rStyle w:val="StyleUnderline"/>
          <w:highlight w:val="cyan"/>
        </w:rPr>
        <w:t>output and</w:t>
      </w:r>
      <w:r w:rsidRPr="00E273ED">
        <w:rPr>
          <w:rStyle w:val="StyleUnderline"/>
        </w:rPr>
        <w:t xml:space="preserve"> eventually lower </w:t>
      </w:r>
      <w:r w:rsidRPr="00A809B1">
        <w:rPr>
          <w:rStyle w:val="StyleUnderline"/>
          <w:highlight w:val="cyan"/>
        </w:rPr>
        <w:t>employment</w:t>
      </w:r>
      <w:r w:rsidRPr="00E273ED">
        <w:rPr>
          <w:sz w:val="16"/>
        </w:rPr>
        <w:t xml:space="preserve">. If employment is placed at risk, </w:t>
      </w:r>
      <w:r w:rsidRPr="00A809B1">
        <w:rPr>
          <w:rStyle w:val="StyleUnderline"/>
          <w:highlight w:val="cyan"/>
        </w:rPr>
        <w:t xml:space="preserve">consumption </w:t>
      </w:r>
      <w:r w:rsidRPr="00A809B1">
        <w:rPr>
          <w:rStyle w:val="Emphasis"/>
          <w:highlight w:val="cyan"/>
        </w:rPr>
        <w:t>won’t be far behind</w:t>
      </w:r>
      <w:r w:rsidRPr="00E273ED">
        <w:rPr>
          <w:sz w:val="16"/>
        </w:rPr>
        <w:t xml:space="preserve">. And that would place us in more serious difficulty. Put another way, I </w:t>
      </w:r>
      <w:r w:rsidRPr="00A809B1">
        <w:rPr>
          <w:rStyle w:val="StyleUnderline"/>
          <w:highlight w:val="cyan"/>
        </w:rPr>
        <w:t>don’t discount</w:t>
      </w:r>
      <w:r w:rsidRPr="00E273ED">
        <w:rPr>
          <w:sz w:val="16"/>
        </w:rPr>
        <w:t xml:space="preserve"> the idea </w:t>
      </w:r>
      <w:r w:rsidRPr="00A809B1">
        <w:rPr>
          <w:rStyle w:val="StyleUnderline"/>
          <w:highlight w:val="cyan"/>
        </w:rPr>
        <w:t xml:space="preserve">that we could </w:t>
      </w:r>
      <w:r w:rsidRPr="00A809B1">
        <w:rPr>
          <w:rStyle w:val="Emphasis"/>
          <w:sz w:val="40"/>
          <w:szCs w:val="40"/>
          <w:highlight w:val="cyan"/>
        </w:rPr>
        <w:t>talk ourselves</w:t>
      </w:r>
      <w:r w:rsidRPr="00A809B1">
        <w:rPr>
          <w:rStyle w:val="StyleUnderline"/>
          <w:highlight w:val="cyan"/>
        </w:rPr>
        <w:t xml:space="preserve"> into</w:t>
      </w:r>
      <w:r w:rsidRPr="00E273ED">
        <w:rPr>
          <w:rStyle w:val="StyleUnderline"/>
        </w:rPr>
        <w:t xml:space="preserve"> a </w:t>
      </w:r>
      <w:r w:rsidRPr="00A809B1">
        <w:rPr>
          <w:rStyle w:val="StyleUnderline"/>
          <w:highlight w:val="cyan"/>
        </w:rPr>
        <w:t>recession</w:t>
      </w:r>
      <w:r w:rsidRPr="00E273ED">
        <w:rPr>
          <w:rStyle w:val="StyleUnderline"/>
        </w:rPr>
        <w:t>.</w:t>
      </w:r>
    </w:p>
    <w:p w14:paraId="4F9EB8E1" w14:textId="77777777" w:rsidR="0093623D" w:rsidRDefault="0093623D" w:rsidP="0093623D">
      <w:pPr>
        <w:pStyle w:val="Heading4"/>
      </w:pPr>
      <w:r>
        <w:t xml:space="preserve">It causes </w:t>
      </w:r>
      <w:r w:rsidRPr="00F37EC8">
        <w:rPr>
          <w:u w:val="single"/>
        </w:rPr>
        <w:t>recession</w:t>
      </w:r>
      <w:r>
        <w:t xml:space="preserve"> BEFORE the plan’s </w:t>
      </w:r>
      <w:r w:rsidRPr="00F37EC8">
        <w:rPr>
          <w:u w:val="single"/>
        </w:rPr>
        <w:t>economic benefits</w:t>
      </w:r>
      <w:r>
        <w:t xml:space="preserve">. </w:t>
      </w:r>
    </w:p>
    <w:p w14:paraId="17276F0D" w14:textId="77777777" w:rsidR="0093623D" w:rsidRPr="00F37EC8" w:rsidRDefault="0093623D" w:rsidP="0093623D">
      <w:r w:rsidRPr="00F37EC8">
        <w:rPr>
          <w:rStyle w:val="Style13ptBold"/>
        </w:rPr>
        <w:t>Greenlaw 17</w:t>
      </w:r>
      <w:r>
        <w:t xml:space="preserve">, </w:t>
      </w:r>
      <w:r w:rsidRPr="008B7B2A">
        <w:t>Economics Professor at University of Mary Washington</w:t>
      </w:r>
      <w:r>
        <w:t xml:space="preserve"> (Steven A. Greenlaw, “</w:t>
      </w:r>
      <w:r w:rsidRPr="008B7B2A">
        <w:t>The Aggregate Demand/Aggregate Supply Model</w:t>
      </w:r>
      <w:r>
        <w:t xml:space="preserve">,” Principles of Economics, </w:t>
      </w:r>
      <w:r w:rsidRPr="008B7B2A">
        <w:t>https://opentextbc.ca/principlesofeconomics/chapter/24-4-shifts-in-aggregate-demand/</w:t>
      </w:r>
      <w:r>
        <w:t>)</w:t>
      </w:r>
    </w:p>
    <w:p w14:paraId="5EDC1200" w14:textId="77777777" w:rsidR="0093623D" w:rsidRPr="00F37EC8" w:rsidRDefault="0093623D" w:rsidP="0093623D">
      <w:pPr>
        <w:rPr>
          <w:sz w:val="16"/>
        </w:rPr>
      </w:pPr>
      <w:r w:rsidRPr="00F37EC8">
        <w:rPr>
          <w:sz w:val="16"/>
        </w:rPr>
        <w:t xml:space="preserve">Consumer and business confidence often reflect macroeconomic realities; for example, confidence is usually high when the economy is growing briskly and low during a recession. However, </w:t>
      </w:r>
      <w:r w:rsidRPr="00F37EC8">
        <w:rPr>
          <w:rStyle w:val="Emphasis"/>
        </w:rPr>
        <w:t xml:space="preserve">economic </w:t>
      </w:r>
      <w:r w:rsidRPr="00F37EC8">
        <w:rPr>
          <w:rStyle w:val="Emphasis"/>
          <w:highlight w:val="cyan"/>
        </w:rPr>
        <w:t>confidence</w:t>
      </w:r>
      <w:r w:rsidRPr="00F37EC8">
        <w:rPr>
          <w:rStyle w:val="StyleUnderline"/>
          <w:highlight w:val="cyan"/>
        </w:rPr>
        <w:t xml:space="preserve"> can</w:t>
      </w:r>
      <w:r w:rsidRPr="00F37EC8">
        <w:rPr>
          <w:sz w:val="16"/>
        </w:rPr>
        <w:t xml:space="preserve"> sometimes </w:t>
      </w:r>
      <w:r w:rsidRPr="00F37EC8">
        <w:rPr>
          <w:rStyle w:val="Emphasis"/>
        </w:rPr>
        <w:t xml:space="preserve">rise or </w:t>
      </w:r>
      <w:r w:rsidRPr="00F37EC8">
        <w:rPr>
          <w:rStyle w:val="Emphasis"/>
          <w:highlight w:val="cyan"/>
        </w:rPr>
        <w:t>fall</w:t>
      </w:r>
      <w:r w:rsidRPr="00F37EC8">
        <w:rPr>
          <w:rStyle w:val="StyleUnderline"/>
          <w:highlight w:val="cyan"/>
        </w:rPr>
        <w:t xml:space="preserve"> for reasons that </w:t>
      </w:r>
      <w:r w:rsidRPr="00A34793">
        <w:rPr>
          <w:rStyle w:val="Emphasis"/>
          <w:highlight w:val="cyan"/>
        </w:rPr>
        <w:t>do not have</w:t>
      </w:r>
      <w:r w:rsidRPr="00F37EC8">
        <w:rPr>
          <w:rStyle w:val="StyleUnderline"/>
        </w:rPr>
        <w:t xml:space="preserve"> a </w:t>
      </w:r>
      <w:r w:rsidRPr="00F37EC8">
        <w:rPr>
          <w:rStyle w:val="Emphasis"/>
          <w:highlight w:val="cyan"/>
        </w:rPr>
        <w:t>close connection</w:t>
      </w:r>
      <w:r w:rsidRPr="00F37EC8">
        <w:rPr>
          <w:rStyle w:val="StyleUnderline"/>
          <w:highlight w:val="cyan"/>
        </w:rPr>
        <w:t xml:space="preserve"> to the immediate </w:t>
      </w:r>
      <w:r w:rsidRPr="00F37EC8">
        <w:rPr>
          <w:rStyle w:val="Emphasis"/>
          <w:highlight w:val="cyan"/>
        </w:rPr>
        <w:t>economy</w:t>
      </w:r>
      <w:r w:rsidRPr="00F37EC8">
        <w:rPr>
          <w:sz w:val="16"/>
        </w:rPr>
        <w:t xml:space="preserve">, like a risk of war, election results, foreign policy events, or a pessimistic prediction about the future by a prominent public figure. U.S. </w:t>
      </w:r>
      <w:r w:rsidRPr="00F37EC8">
        <w:rPr>
          <w:rStyle w:val="StyleUnderline"/>
          <w:highlight w:val="cyan"/>
        </w:rPr>
        <w:t>presidents</w:t>
      </w:r>
      <w:r w:rsidRPr="00F37EC8">
        <w:rPr>
          <w:sz w:val="16"/>
        </w:rPr>
        <w:t xml:space="preserve">, for example, </w:t>
      </w:r>
      <w:r w:rsidRPr="00F37EC8">
        <w:rPr>
          <w:rStyle w:val="Emphasis"/>
          <w:highlight w:val="cyan"/>
        </w:rPr>
        <w:t>must be careful</w:t>
      </w:r>
      <w:r w:rsidRPr="00F37EC8">
        <w:rPr>
          <w:rStyle w:val="StyleUnderline"/>
          <w:highlight w:val="cyan"/>
        </w:rPr>
        <w:t xml:space="preserve"> in</w:t>
      </w:r>
      <w:r w:rsidRPr="00F37EC8">
        <w:rPr>
          <w:rStyle w:val="StyleUnderline"/>
        </w:rPr>
        <w:t xml:space="preserve"> their</w:t>
      </w:r>
      <w:r w:rsidRPr="00F37EC8">
        <w:rPr>
          <w:sz w:val="16"/>
        </w:rPr>
        <w:t xml:space="preserve"> public </w:t>
      </w:r>
      <w:r w:rsidRPr="00F37EC8">
        <w:rPr>
          <w:rStyle w:val="StyleUnderline"/>
          <w:highlight w:val="cyan"/>
        </w:rPr>
        <w:t>pronouncements</w:t>
      </w:r>
      <w:r w:rsidRPr="00F37EC8">
        <w:rPr>
          <w:sz w:val="16"/>
        </w:rPr>
        <w:t xml:space="preserve"> about the economy. If they offer economic pessimism, </w:t>
      </w:r>
      <w:r w:rsidRPr="00F37EC8">
        <w:rPr>
          <w:rStyle w:val="StyleUnderline"/>
          <w:highlight w:val="cyan"/>
        </w:rPr>
        <w:t xml:space="preserve">they risk </w:t>
      </w:r>
      <w:r w:rsidRPr="00F37EC8">
        <w:rPr>
          <w:rStyle w:val="Emphasis"/>
          <w:highlight w:val="cyan"/>
        </w:rPr>
        <w:t>provoking</w:t>
      </w:r>
      <w:r w:rsidRPr="00F37EC8">
        <w:rPr>
          <w:rStyle w:val="StyleUnderline"/>
        </w:rPr>
        <w:t xml:space="preserve"> a </w:t>
      </w:r>
      <w:r w:rsidRPr="00F37EC8">
        <w:rPr>
          <w:rStyle w:val="StyleUnderline"/>
          <w:highlight w:val="cyan"/>
        </w:rPr>
        <w:t>decline</w:t>
      </w:r>
      <w:r w:rsidRPr="00F37EC8">
        <w:rPr>
          <w:rStyle w:val="StyleUnderline"/>
        </w:rPr>
        <w:t xml:space="preserve"> in confidence </w:t>
      </w:r>
      <w:r w:rsidRPr="00F37EC8">
        <w:rPr>
          <w:rStyle w:val="StyleUnderline"/>
          <w:highlight w:val="cyan"/>
        </w:rPr>
        <w:t>that reduces</w:t>
      </w:r>
      <w:r w:rsidRPr="00F37EC8">
        <w:rPr>
          <w:rStyle w:val="StyleUnderline"/>
        </w:rPr>
        <w:t xml:space="preserve"> </w:t>
      </w:r>
      <w:r w:rsidRPr="00F37EC8">
        <w:rPr>
          <w:rStyle w:val="Emphasis"/>
        </w:rPr>
        <w:t>consumption</w:t>
      </w:r>
      <w:r w:rsidRPr="00F37EC8">
        <w:rPr>
          <w:rStyle w:val="StyleUnderline"/>
        </w:rPr>
        <w:t xml:space="preserve"> and </w:t>
      </w:r>
      <w:r w:rsidRPr="00F37EC8">
        <w:rPr>
          <w:rStyle w:val="Emphasis"/>
          <w:highlight w:val="cyan"/>
        </w:rPr>
        <w:t>investment</w:t>
      </w:r>
      <w:r w:rsidRPr="00F37EC8">
        <w:rPr>
          <w:rStyle w:val="StyleUnderline"/>
        </w:rPr>
        <w:t xml:space="preserve"> and shifts AD</w:t>
      </w:r>
      <w:r w:rsidRPr="00F37EC8">
        <w:rPr>
          <w:sz w:val="16"/>
        </w:rPr>
        <w:t xml:space="preserve"> to the left, and in a self-fulfilling prophecy, contributes to </w:t>
      </w:r>
      <w:r w:rsidRPr="00F37EC8">
        <w:rPr>
          <w:rStyle w:val="StyleUnderline"/>
          <w:highlight w:val="cyan"/>
        </w:rPr>
        <w:t>causing</w:t>
      </w:r>
      <w:r w:rsidRPr="00F37EC8">
        <w:rPr>
          <w:rStyle w:val="StyleUnderline"/>
        </w:rPr>
        <w:t xml:space="preserve"> the </w:t>
      </w:r>
      <w:r w:rsidRPr="00F37EC8">
        <w:rPr>
          <w:rStyle w:val="Emphasis"/>
          <w:highlight w:val="cyan"/>
        </w:rPr>
        <w:t>recession</w:t>
      </w:r>
      <w:r w:rsidRPr="00F37EC8">
        <w:rPr>
          <w:sz w:val="16"/>
        </w:rPr>
        <w:t xml:space="preserve"> that the president warned against in the first place. A shift of AD to the left, and the corresponding movement of the equilibrium, from E0 to E1, to a lower quantity of output and a lower price level, is shown in Figure 1 (b).</w:t>
      </w:r>
    </w:p>
    <w:p w14:paraId="3BAB6065" w14:textId="77777777" w:rsidR="0093623D" w:rsidRDefault="0093623D" w:rsidP="0093623D">
      <w:pPr>
        <w:pStyle w:val="Heading4"/>
      </w:pPr>
      <w:r>
        <w:t xml:space="preserve">2. Link </w:t>
      </w:r>
      <w:r w:rsidRPr="00A34793">
        <w:rPr>
          <w:u w:val="single"/>
        </w:rPr>
        <w:t>undermines</w:t>
      </w:r>
      <w:r>
        <w:t xml:space="preserve"> the turn. A confidence shock’s economic effects </w:t>
      </w:r>
      <w:r w:rsidRPr="00A34793">
        <w:rPr>
          <w:u w:val="single"/>
        </w:rPr>
        <w:t>dilute the plan’s benefits</w:t>
      </w:r>
      <w:r>
        <w:t xml:space="preserve"> over time AND </w:t>
      </w:r>
      <w:r w:rsidRPr="00A34793">
        <w:rPr>
          <w:u w:val="single"/>
        </w:rPr>
        <w:t>turn solvency</w:t>
      </w:r>
      <w:r>
        <w:t>.</w:t>
      </w:r>
    </w:p>
    <w:p w14:paraId="389DC6BA" w14:textId="77777777" w:rsidR="0093623D" w:rsidRPr="00F37EC8" w:rsidRDefault="0093623D" w:rsidP="0093623D">
      <w:r w:rsidRPr="00F37EC8">
        <w:rPr>
          <w:rStyle w:val="Style13ptBold"/>
        </w:rPr>
        <w:t>Peek 24</w:t>
      </w:r>
      <w:r>
        <w:t>, Research Analyst at Wertheim and Company (Liz Peek, October 2, 2024, “</w:t>
      </w:r>
      <w:r w:rsidRPr="00490322">
        <w:t>Biden’s embrace of Big Labor could be his biggest mistake yet</w:t>
      </w:r>
      <w:r>
        <w:t xml:space="preserve">,” The Hill, </w:t>
      </w:r>
      <w:r w:rsidRPr="00490322">
        <w:t>https://thehill.com/opinion/white-house/4910999-biden-dock-worker-strike/</w:t>
      </w:r>
      <w:r>
        <w:t>)</w:t>
      </w:r>
    </w:p>
    <w:p w14:paraId="17DDA4B7" w14:textId="77777777" w:rsidR="0093623D" w:rsidRPr="00F37EC8" w:rsidRDefault="0093623D" w:rsidP="0093623D">
      <w:pPr>
        <w:rPr>
          <w:sz w:val="16"/>
        </w:rPr>
      </w:pPr>
      <w:r w:rsidRPr="00F37EC8">
        <w:rPr>
          <w:rStyle w:val="StyleUnderline"/>
          <w:highlight w:val="cyan"/>
        </w:rPr>
        <w:t xml:space="preserve">Americans will </w:t>
      </w:r>
      <w:r w:rsidRPr="00F37EC8">
        <w:rPr>
          <w:rStyle w:val="Emphasis"/>
          <w:highlight w:val="cyan"/>
        </w:rPr>
        <w:t>not take</w:t>
      </w:r>
      <w:r w:rsidRPr="00F37EC8">
        <w:rPr>
          <w:rStyle w:val="Emphasis"/>
        </w:rPr>
        <w:t xml:space="preserve"> kindly</w:t>
      </w:r>
      <w:r w:rsidRPr="00F37EC8">
        <w:rPr>
          <w:rStyle w:val="StyleUnderline"/>
        </w:rPr>
        <w:t xml:space="preserve"> </w:t>
      </w:r>
      <w:r w:rsidRPr="00F37EC8">
        <w:rPr>
          <w:rStyle w:val="StyleUnderline"/>
          <w:highlight w:val="cyan"/>
        </w:rPr>
        <w:t>to</w:t>
      </w:r>
      <w:r w:rsidRPr="00F37EC8">
        <w:rPr>
          <w:rStyle w:val="StyleUnderline"/>
        </w:rPr>
        <w:t xml:space="preserve"> another round of </w:t>
      </w:r>
      <w:r w:rsidRPr="00F37EC8">
        <w:rPr>
          <w:rStyle w:val="Emphasis"/>
          <w:highlight w:val="cyan"/>
        </w:rPr>
        <w:t>higher prices</w:t>
      </w:r>
      <w:r w:rsidRPr="00F37EC8">
        <w:rPr>
          <w:rStyle w:val="StyleUnderline"/>
          <w:highlight w:val="cyan"/>
        </w:rPr>
        <w:t>, and could</w:t>
      </w:r>
      <w:r w:rsidRPr="00F37EC8">
        <w:rPr>
          <w:rStyle w:val="StyleUnderline"/>
        </w:rPr>
        <w:t xml:space="preserve"> begin to </w:t>
      </w:r>
      <w:r w:rsidRPr="00F37EC8">
        <w:rPr>
          <w:rStyle w:val="Emphasis"/>
          <w:highlight w:val="cyan"/>
        </w:rPr>
        <w:t>temper</w:t>
      </w:r>
      <w:r w:rsidRPr="00F37EC8">
        <w:rPr>
          <w:rStyle w:val="Emphasis"/>
        </w:rPr>
        <w:t xml:space="preserve"> their </w:t>
      </w:r>
      <w:r w:rsidRPr="00F37EC8">
        <w:rPr>
          <w:rStyle w:val="Emphasis"/>
          <w:highlight w:val="cyan"/>
        </w:rPr>
        <w:t>enthusiasm</w:t>
      </w:r>
      <w:r w:rsidRPr="00F37EC8">
        <w:rPr>
          <w:rStyle w:val="StyleUnderline"/>
          <w:highlight w:val="cyan"/>
        </w:rPr>
        <w:t xml:space="preserve"> for Big Labor</w:t>
      </w:r>
      <w:r w:rsidRPr="00F37EC8">
        <w:rPr>
          <w:sz w:val="16"/>
        </w:rPr>
        <w:t xml:space="preserve">. Gallup reports that </w:t>
      </w:r>
      <w:r w:rsidRPr="00F37EC8">
        <w:rPr>
          <w:rStyle w:val="StyleUnderline"/>
          <w:highlight w:val="cyan"/>
        </w:rPr>
        <w:t>approval of</w:t>
      </w:r>
      <w:r w:rsidRPr="00F37EC8">
        <w:rPr>
          <w:rStyle w:val="StyleUnderline"/>
        </w:rPr>
        <w:t xml:space="preserve"> </w:t>
      </w:r>
      <w:r w:rsidRPr="00F37EC8">
        <w:rPr>
          <w:rStyle w:val="Emphasis"/>
        </w:rPr>
        <w:t xml:space="preserve">labor </w:t>
      </w:r>
      <w:r w:rsidRPr="00F37EC8">
        <w:rPr>
          <w:rStyle w:val="Emphasis"/>
          <w:highlight w:val="cyan"/>
        </w:rPr>
        <w:t>unions</w:t>
      </w:r>
      <w:r w:rsidRPr="00F37EC8">
        <w:rPr>
          <w:rStyle w:val="StyleUnderline"/>
        </w:rPr>
        <w:t xml:space="preserve"> recently </w:t>
      </w:r>
      <w:r w:rsidRPr="00F37EC8">
        <w:rPr>
          <w:rStyle w:val="StyleUnderline"/>
          <w:highlight w:val="cyan"/>
        </w:rPr>
        <w:t>touched 70 percent</w:t>
      </w:r>
      <w:r w:rsidRPr="00F37EC8">
        <w:rPr>
          <w:sz w:val="16"/>
        </w:rPr>
        <w:t xml:space="preserve">, a level not seen since the 1960s. </w:t>
      </w:r>
      <w:r w:rsidRPr="00F37EC8">
        <w:rPr>
          <w:rStyle w:val="Emphasis"/>
          <w:highlight w:val="cyan"/>
        </w:rPr>
        <w:t>If</w:t>
      </w:r>
      <w:r w:rsidRPr="00F37EC8">
        <w:rPr>
          <w:sz w:val="16"/>
        </w:rPr>
        <w:t xml:space="preserve"> the dock worker strike goes on for long, </w:t>
      </w:r>
      <w:r w:rsidRPr="00F37EC8">
        <w:rPr>
          <w:rStyle w:val="StyleUnderline"/>
        </w:rPr>
        <w:t>costing the economy billions</w:t>
      </w:r>
      <w:r w:rsidRPr="00F37EC8">
        <w:rPr>
          <w:sz w:val="16"/>
        </w:rPr>
        <w:t xml:space="preserve"> of dollars each day, </w:t>
      </w:r>
      <w:r w:rsidRPr="00F37EC8">
        <w:rPr>
          <w:rStyle w:val="StyleUnderline"/>
        </w:rPr>
        <w:t xml:space="preserve">causing </w:t>
      </w:r>
      <w:r w:rsidRPr="00F37EC8">
        <w:rPr>
          <w:rStyle w:val="Emphasis"/>
          <w:highlight w:val="cyan"/>
        </w:rPr>
        <w:t>widespread</w:t>
      </w:r>
      <w:r w:rsidRPr="00F37EC8">
        <w:rPr>
          <w:rStyle w:val="StyleUnderline"/>
        </w:rPr>
        <w:t xml:space="preserve"> product </w:t>
      </w:r>
      <w:r w:rsidRPr="00F37EC8">
        <w:rPr>
          <w:rStyle w:val="StyleUnderline"/>
          <w:highlight w:val="cyan"/>
        </w:rPr>
        <w:t xml:space="preserve">shortages and higher costs, that </w:t>
      </w:r>
      <w:r w:rsidRPr="00F37EC8">
        <w:rPr>
          <w:rStyle w:val="Emphasis"/>
          <w:highlight w:val="cyan"/>
        </w:rPr>
        <w:t>number</w:t>
      </w:r>
      <w:r w:rsidRPr="00F37EC8">
        <w:rPr>
          <w:rStyle w:val="StyleUnderline"/>
        </w:rPr>
        <w:t xml:space="preserve"> is likely to </w:t>
      </w:r>
      <w:r w:rsidRPr="00F37EC8">
        <w:rPr>
          <w:rStyle w:val="Emphasis"/>
          <w:highlight w:val="cyan"/>
        </w:rPr>
        <w:t>sink like a stone</w:t>
      </w:r>
      <w:r w:rsidRPr="00F37EC8">
        <w:rPr>
          <w:rStyle w:val="StyleUnderline"/>
        </w:rPr>
        <w:t>.</w:t>
      </w:r>
      <w:r w:rsidRPr="00F37EC8">
        <w:rPr>
          <w:sz w:val="16"/>
        </w:rPr>
        <w:t xml:space="preserve">  </w:t>
      </w:r>
    </w:p>
    <w:p w14:paraId="2D04BD79" w14:textId="77777777" w:rsidR="0093623D" w:rsidRPr="00501FCC" w:rsidRDefault="0093623D" w:rsidP="0093623D">
      <w:pPr>
        <w:keepNext/>
        <w:keepLines/>
        <w:spacing w:before="40" w:after="0"/>
        <w:outlineLvl w:val="3"/>
        <w:rPr>
          <w:rFonts w:eastAsia="Times New Roman" w:cs="Times New Roman"/>
          <w:b/>
          <w:iCs/>
          <w:sz w:val="26"/>
        </w:rPr>
      </w:pPr>
      <w:r>
        <w:rPr>
          <w:rFonts w:eastAsia="Times New Roman" w:cs="Times New Roman"/>
          <w:b/>
          <w:iCs/>
          <w:sz w:val="26"/>
        </w:rPr>
        <w:t xml:space="preserve">3. If the turn </w:t>
      </w:r>
      <w:r w:rsidRPr="00370F33">
        <w:rPr>
          <w:rFonts w:eastAsia="Times New Roman" w:cs="Times New Roman"/>
          <w:b/>
          <w:iCs/>
          <w:sz w:val="26"/>
          <w:u w:val="single"/>
        </w:rPr>
        <w:t>was true</w:t>
      </w:r>
      <w:r>
        <w:rPr>
          <w:rFonts w:eastAsia="Times New Roman" w:cs="Times New Roman"/>
          <w:b/>
          <w:iCs/>
          <w:sz w:val="26"/>
        </w:rPr>
        <w:t xml:space="preserve"> we would </w:t>
      </w:r>
      <w:r w:rsidRPr="00370F33">
        <w:rPr>
          <w:rFonts w:eastAsia="Times New Roman" w:cs="Times New Roman"/>
          <w:b/>
          <w:iCs/>
          <w:sz w:val="26"/>
          <w:u w:val="single"/>
        </w:rPr>
        <w:t>not need</w:t>
      </w:r>
      <w:r>
        <w:rPr>
          <w:rFonts w:eastAsia="Times New Roman" w:cs="Times New Roman"/>
          <w:b/>
          <w:iCs/>
          <w:sz w:val="26"/>
        </w:rPr>
        <w:t xml:space="preserve"> the plan. </w:t>
      </w:r>
    </w:p>
    <w:p w14:paraId="29E59F41" w14:textId="77777777" w:rsidR="0093623D" w:rsidRPr="00501FCC" w:rsidRDefault="0093623D" w:rsidP="0093623D">
      <w:pPr>
        <w:rPr>
          <w:rFonts w:eastAsia="Aptos"/>
        </w:rPr>
      </w:pPr>
      <w:r w:rsidRPr="00501FCC">
        <w:rPr>
          <w:rFonts w:eastAsia="Aptos"/>
          <w:b/>
          <w:bCs/>
          <w:sz w:val="26"/>
        </w:rPr>
        <w:t>Delie 24</w:t>
      </w:r>
      <w:r w:rsidRPr="00501FCC">
        <w:rPr>
          <w:rFonts w:eastAsia="Aptos"/>
        </w:rPr>
        <w:t xml:space="preserve">, </w:t>
      </w:r>
      <w:r>
        <w:rPr>
          <w:rFonts w:eastAsia="Aptos"/>
        </w:rPr>
        <w:t xml:space="preserve">JD, summa cum laude, </w:t>
      </w:r>
      <w:r w:rsidRPr="00501FCC">
        <w:rPr>
          <w:rFonts w:eastAsia="Aptos"/>
        </w:rPr>
        <w:t>from Michigan State University College of Law</w:t>
      </w:r>
      <w:r>
        <w:rPr>
          <w:rFonts w:eastAsia="Aptos"/>
        </w:rPr>
        <w:t xml:space="preserve"> </w:t>
      </w:r>
      <w:r w:rsidRPr="00501FCC">
        <w:rPr>
          <w:rFonts w:eastAsia="Aptos"/>
        </w:rPr>
        <w:t>(Stephen</w:t>
      </w:r>
      <w:r>
        <w:rPr>
          <w:rFonts w:eastAsia="Aptos"/>
        </w:rPr>
        <w:t xml:space="preserve"> Delie</w:t>
      </w:r>
      <w:r w:rsidRPr="00501FCC">
        <w:rPr>
          <w:rFonts w:eastAsia="Aptos"/>
        </w:rPr>
        <w:t>, September 2,</w:t>
      </w:r>
      <w:r>
        <w:rPr>
          <w:rFonts w:eastAsia="Aptos"/>
        </w:rPr>
        <w:t xml:space="preserve"> 2024,</w:t>
      </w:r>
      <w:r w:rsidRPr="00501FCC">
        <w:rPr>
          <w:rFonts w:eastAsia="Aptos"/>
        </w:rPr>
        <w:t xml:space="preserve"> “Public sector unions should only speak for their members,” Mackinac Center for Public Policy, https://www.mackinac.org/blog/2024/public-sector-unions-should-only-speak-for-their-members)</w:t>
      </w:r>
    </w:p>
    <w:p w14:paraId="691B4159" w14:textId="77777777" w:rsidR="0093623D" w:rsidRPr="00370F33" w:rsidRDefault="0093623D" w:rsidP="0093623D">
      <w:pPr>
        <w:rPr>
          <w:sz w:val="16"/>
        </w:rPr>
      </w:pPr>
      <w:r w:rsidRPr="00370F33">
        <w:rPr>
          <w:sz w:val="16"/>
        </w:rPr>
        <w:t xml:space="preserve">An argument could be made that bargaining with a single representative is more efficient, at least from the government’s perspective. Reality, again, makes that assumption questionable. </w:t>
      </w:r>
      <w:r w:rsidRPr="00370F33">
        <w:rPr>
          <w:rStyle w:val="StyleUnderline"/>
        </w:rPr>
        <w:t xml:space="preserve">Private </w:t>
      </w:r>
      <w:r w:rsidRPr="00370F33">
        <w:rPr>
          <w:rStyle w:val="StyleUnderline"/>
          <w:highlight w:val="cyan"/>
        </w:rPr>
        <w:t>enterprises have</w:t>
      </w:r>
      <w:r w:rsidRPr="00370F33">
        <w:rPr>
          <w:rStyle w:val="StyleUnderline"/>
        </w:rPr>
        <w:t xml:space="preserve"> a </w:t>
      </w:r>
      <w:r w:rsidRPr="00370F33">
        <w:rPr>
          <w:rStyle w:val="Emphasis"/>
          <w:highlight w:val="cyan"/>
        </w:rPr>
        <w:t>profit-motive</w:t>
      </w:r>
      <w:r w:rsidRPr="00370F33">
        <w:rPr>
          <w:rStyle w:val="StyleUnderline"/>
          <w:highlight w:val="cyan"/>
        </w:rPr>
        <w:t>, and</w:t>
      </w:r>
      <w:r w:rsidRPr="00370F33">
        <w:rPr>
          <w:rStyle w:val="StyleUnderline"/>
        </w:rPr>
        <w:t xml:space="preserve"> therefore have a </w:t>
      </w:r>
      <w:r w:rsidRPr="00370F33">
        <w:rPr>
          <w:rStyle w:val="Emphasis"/>
        </w:rPr>
        <w:t xml:space="preserve">strong </w:t>
      </w:r>
      <w:r w:rsidRPr="00370F33">
        <w:rPr>
          <w:rStyle w:val="Emphasis"/>
          <w:highlight w:val="cyan"/>
        </w:rPr>
        <w:t>incentive</w:t>
      </w:r>
      <w:r w:rsidRPr="00370F33">
        <w:rPr>
          <w:rStyle w:val="StyleUnderline"/>
          <w:highlight w:val="cyan"/>
        </w:rPr>
        <w:t xml:space="preserve"> to adopt the </w:t>
      </w:r>
      <w:r w:rsidRPr="00370F33">
        <w:rPr>
          <w:rStyle w:val="Emphasis"/>
          <w:highlight w:val="cyan"/>
        </w:rPr>
        <w:t>most efficient</w:t>
      </w:r>
      <w:r w:rsidRPr="00370F33">
        <w:rPr>
          <w:rStyle w:val="StyleUnderline"/>
        </w:rPr>
        <w:t xml:space="preserve"> method of </w:t>
      </w:r>
      <w:r w:rsidRPr="00370F33">
        <w:rPr>
          <w:rStyle w:val="StyleUnderline"/>
          <w:highlight w:val="cyan"/>
        </w:rPr>
        <w:t xml:space="preserve">operation. But they have </w:t>
      </w:r>
      <w:r w:rsidRPr="00370F33">
        <w:rPr>
          <w:rStyle w:val="Emphasis"/>
          <w:highlight w:val="cyan"/>
        </w:rPr>
        <w:t>not</w:t>
      </w:r>
      <w:r w:rsidRPr="00370F33">
        <w:rPr>
          <w:sz w:val="16"/>
        </w:rPr>
        <w:t xml:space="preserve"> encouraged or </w:t>
      </w:r>
      <w:r w:rsidRPr="00370F33">
        <w:rPr>
          <w:rStyle w:val="StyleUnderline"/>
          <w:highlight w:val="cyan"/>
        </w:rPr>
        <w:t xml:space="preserve">embraced </w:t>
      </w:r>
      <w:r w:rsidRPr="00370F33">
        <w:rPr>
          <w:rStyle w:val="Emphasis"/>
          <w:highlight w:val="cyan"/>
        </w:rPr>
        <w:t>unionism</w:t>
      </w:r>
      <w:r w:rsidRPr="00370F33">
        <w:rPr>
          <w:rStyle w:val="Emphasis"/>
        </w:rPr>
        <w:t xml:space="preserve"> at scale</w:t>
      </w:r>
      <w:r w:rsidRPr="00370F33">
        <w:rPr>
          <w:sz w:val="16"/>
        </w:rPr>
        <w:t xml:space="preserve">, as a recent law review article by Alex McDonald of the Workplace Policy Institute notes: </w:t>
      </w:r>
      <w:r w:rsidRPr="00370F33">
        <w:rPr>
          <w:rStyle w:val="StyleUnderline"/>
          <w:highlight w:val="cyan"/>
        </w:rPr>
        <w:t>[I]f</w:t>
      </w:r>
      <w:r w:rsidRPr="00370F33">
        <w:rPr>
          <w:sz w:val="16"/>
        </w:rPr>
        <w:t xml:space="preserve"> exclusive </w:t>
      </w:r>
      <w:r w:rsidRPr="00370F33">
        <w:rPr>
          <w:rStyle w:val="StyleUnderline"/>
          <w:highlight w:val="cyan"/>
        </w:rPr>
        <w:t xml:space="preserve">bargaining promotes </w:t>
      </w:r>
      <w:r w:rsidRPr="00370F33">
        <w:rPr>
          <w:rStyle w:val="Emphasis"/>
          <w:highlight w:val="cyan"/>
        </w:rPr>
        <w:t>efficiency</w:t>
      </w:r>
      <w:r w:rsidRPr="00370F33">
        <w:rPr>
          <w:rStyle w:val="StyleUnderline"/>
          <w:highlight w:val="cyan"/>
        </w:rPr>
        <w:t xml:space="preserve">, we should see employers </w:t>
      </w:r>
      <w:r w:rsidRPr="00370F33">
        <w:rPr>
          <w:rStyle w:val="Emphasis"/>
          <w:highlight w:val="cyan"/>
        </w:rPr>
        <w:t>rushing to</w:t>
      </w:r>
      <w:r w:rsidRPr="00370F33">
        <w:rPr>
          <w:rStyle w:val="Emphasis"/>
        </w:rPr>
        <w:t xml:space="preserve"> adopt </w:t>
      </w:r>
      <w:r w:rsidRPr="00370F33">
        <w:rPr>
          <w:rStyle w:val="Emphasis"/>
          <w:highlight w:val="cyan"/>
        </w:rPr>
        <w:t>it</w:t>
      </w:r>
      <w:r w:rsidRPr="00370F33">
        <w:rPr>
          <w:sz w:val="16"/>
        </w:rPr>
        <w:t>. Most employers are for-profit enterprises; they have to operate efficiently if they want to survive. So even if they do not like exclusivity, they should be forced to adopt it. If they don’t their competitors will, and they’ll be undercut by more efficient rivals. The iron law of the market will force their hands.</w:t>
      </w:r>
    </w:p>
    <w:p w14:paraId="55A6F123" w14:textId="77777777" w:rsidR="0093623D" w:rsidRPr="00370F33" w:rsidRDefault="0093623D" w:rsidP="0093623D">
      <w:pPr>
        <w:rPr>
          <w:sz w:val="16"/>
        </w:rPr>
      </w:pPr>
    </w:p>
    <w:p w14:paraId="007DA496" w14:textId="77777777" w:rsidR="0093623D" w:rsidRDefault="0093623D" w:rsidP="0093623D"/>
    <w:bookmarkEnd w:id="5"/>
    <w:p w14:paraId="6F1FABF0" w14:textId="77777777" w:rsidR="0093623D" w:rsidRPr="00A372ED" w:rsidRDefault="0093623D" w:rsidP="0093623D"/>
    <w:bookmarkEnd w:id="6"/>
    <w:p w14:paraId="2D13FECA" w14:textId="77777777" w:rsidR="0093623D" w:rsidRPr="00C24A87" w:rsidRDefault="0093623D" w:rsidP="0093623D"/>
    <w:p w14:paraId="73226046" w14:textId="77777777" w:rsidR="0093623D" w:rsidRDefault="0093623D" w:rsidP="0093623D">
      <w:pPr>
        <w:pStyle w:val="Heading3"/>
      </w:pPr>
      <w:r>
        <w:t>AT: Transatlantic Bargaining---2NC</w:t>
      </w:r>
    </w:p>
    <w:p w14:paraId="08D455EB" w14:textId="77777777" w:rsidR="0093623D" w:rsidRDefault="0093623D" w:rsidP="0093623D">
      <w:pPr>
        <w:pStyle w:val="Heading4"/>
      </w:pPr>
      <w:r>
        <w:t>1. They don’t solve this. They don’t create a nation wide regulation of data, just for current workers.</w:t>
      </w:r>
    </w:p>
    <w:p w14:paraId="54F0CED8" w14:textId="77777777" w:rsidR="0093623D" w:rsidRDefault="0093623D" w:rsidP="0093623D"/>
    <w:p w14:paraId="353C1055" w14:textId="77777777" w:rsidR="0093623D" w:rsidRPr="00C27203" w:rsidRDefault="0093623D" w:rsidP="0093623D">
      <w:pPr>
        <w:pStyle w:val="Heading4"/>
      </w:pPr>
      <w:r>
        <w:t xml:space="preserve">2. Trump circumvents. </w:t>
      </w:r>
      <w:r w:rsidRPr="00C27203">
        <w:rPr>
          <w:highlight w:val="yellow"/>
        </w:rPr>
        <w:t>KU Yellow</w:t>
      </w:r>
      <w:r>
        <w:t>.</w:t>
      </w:r>
    </w:p>
    <w:p w14:paraId="5C4B5AE1" w14:textId="77777777" w:rsidR="0093623D" w:rsidRPr="00192DE1" w:rsidRDefault="0093623D" w:rsidP="0093623D">
      <w:pPr>
        <w:rPr>
          <w:rStyle w:val="Style13ptBold"/>
          <w:b w:val="0"/>
          <w:bCs w:val="0"/>
        </w:rPr>
      </w:pPr>
      <w:r>
        <w:rPr>
          <w:rStyle w:val="Style13ptBold"/>
        </w:rPr>
        <w:t xml:space="preserve">Chase </w:t>
      </w:r>
      <w:r w:rsidRPr="002C0224">
        <w:rPr>
          <w:rStyle w:val="Style13ptBold"/>
        </w:rPr>
        <w:t>et al</w:t>
      </w:r>
      <w:r>
        <w:rPr>
          <w:rStyle w:val="Style13ptBold"/>
        </w:rPr>
        <w:t xml:space="preserve"> 25 </w:t>
      </w:r>
      <w:r w:rsidRPr="002C0224">
        <w:t>[Peter Chase; Center for European Policy Analysis. Anda Bologa; Senior Researcher of the Tech Policy Program at the Center for European Policy Analysis. June 27, “Transatlantic Data Truce Under Threat” https://cepa.org/article/transatlantic-data-truce-under-threat. Minion]</w:t>
      </w:r>
    </w:p>
    <w:p w14:paraId="51EA46F3" w14:textId="77777777" w:rsidR="0093623D" w:rsidRPr="00121248" w:rsidRDefault="0093623D" w:rsidP="0093623D">
      <w:pPr>
        <w:rPr>
          <w:rStyle w:val="StyleUnderline"/>
        </w:rPr>
      </w:pPr>
      <w:r w:rsidRPr="004D4763">
        <w:rPr>
          <w:sz w:val="12"/>
        </w:rPr>
        <w:t xml:space="preserve">Is the third time the charm? The </w:t>
      </w:r>
      <w:r w:rsidRPr="00121248">
        <w:rPr>
          <w:rStyle w:val="Emphasis"/>
          <w:highlight w:val="cyan"/>
        </w:rPr>
        <w:t>Eu</w:t>
      </w:r>
      <w:r w:rsidRPr="00B44C32">
        <w:rPr>
          <w:rStyle w:val="Emphasis"/>
        </w:rPr>
        <w:t>ropean</w:t>
      </w:r>
      <w:r w:rsidRPr="00121248">
        <w:rPr>
          <w:rStyle w:val="Emphasis"/>
          <w:highlight w:val="cyan"/>
        </w:rPr>
        <w:t xml:space="preserve"> Court</w:t>
      </w:r>
      <w:r w:rsidRPr="004D4763">
        <w:rPr>
          <w:sz w:val="12"/>
        </w:rPr>
        <w:t xml:space="preserve"> of Justice twice </w:t>
      </w:r>
      <w:r w:rsidRPr="00121248">
        <w:rPr>
          <w:rStyle w:val="Emphasis"/>
          <w:highlight w:val="cyan"/>
        </w:rPr>
        <w:t>declared US protection</w:t>
      </w:r>
      <w:r w:rsidRPr="00121248">
        <w:rPr>
          <w:rStyle w:val="StyleUnderline"/>
        </w:rPr>
        <w:t xml:space="preserve"> of European </w:t>
      </w:r>
      <w:r w:rsidRPr="008579D4">
        <w:rPr>
          <w:rStyle w:val="Emphasis"/>
          <w:highlight w:val="cyan"/>
        </w:rPr>
        <w:t>data “inadequate</w:t>
      </w:r>
      <w:r w:rsidRPr="00121248">
        <w:rPr>
          <w:rStyle w:val="Emphasis"/>
          <w:highlight w:val="cyan"/>
        </w:rPr>
        <w:t>,”</w:t>
      </w:r>
      <w:r w:rsidRPr="004D4763">
        <w:rPr>
          <w:sz w:val="12"/>
        </w:rPr>
        <w:t xml:space="preserve"> </w:t>
      </w:r>
      <w:r w:rsidRPr="00121248">
        <w:rPr>
          <w:rStyle w:val="StyleUnderline"/>
        </w:rPr>
        <w:t xml:space="preserve">creating a confusing </w:t>
      </w:r>
      <w:r w:rsidRPr="001B0F44">
        <w:rPr>
          <w:rStyle w:val="StyleUnderline"/>
          <w:highlight w:val="cyan"/>
        </w:rPr>
        <w:t>legal limbo</w:t>
      </w:r>
      <w:r w:rsidRPr="001B0F44">
        <w:rPr>
          <w:rStyle w:val="StyleUnderline"/>
        </w:rPr>
        <w:t xml:space="preserve"> for </w:t>
      </w:r>
      <w:r w:rsidRPr="001B0F44">
        <w:rPr>
          <w:rStyle w:val="StyleUnderline"/>
          <w:highlight w:val="cyan"/>
        </w:rPr>
        <w:t>thousands</w:t>
      </w:r>
      <w:r w:rsidRPr="001B0F44">
        <w:rPr>
          <w:rStyle w:val="StyleUnderline"/>
        </w:rPr>
        <w:t xml:space="preserve"> of </w:t>
      </w:r>
      <w:r w:rsidRPr="001B0F44">
        <w:rPr>
          <w:rStyle w:val="StyleUnderline"/>
          <w:highlight w:val="cyan"/>
        </w:rPr>
        <w:t>companies</w:t>
      </w:r>
      <w:r w:rsidRPr="00121248">
        <w:rPr>
          <w:rStyle w:val="StyleUnderline"/>
        </w:rPr>
        <w:t xml:space="preserve"> that depend on the transfers.  </w:t>
      </w:r>
    </w:p>
    <w:p w14:paraId="23B0B09F" w14:textId="77777777" w:rsidR="0093623D" w:rsidRPr="004D4763" w:rsidRDefault="0093623D" w:rsidP="0093623D">
      <w:pPr>
        <w:rPr>
          <w:sz w:val="12"/>
        </w:rPr>
      </w:pPr>
      <w:r w:rsidRPr="004D4763">
        <w:rPr>
          <w:sz w:val="12"/>
        </w:rPr>
        <w:t xml:space="preserve">Here’s the problem: the European Union’s </w:t>
      </w:r>
      <w:r w:rsidRPr="00121248">
        <w:rPr>
          <w:rStyle w:val="Emphasis"/>
          <w:highlight w:val="cyan"/>
        </w:rPr>
        <w:t>G</w:t>
      </w:r>
      <w:r w:rsidRPr="004D4763">
        <w:rPr>
          <w:sz w:val="12"/>
        </w:rPr>
        <w:t xml:space="preserve">eneral </w:t>
      </w:r>
      <w:r w:rsidRPr="00121248">
        <w:rPr>
          <w:rStyle w:val="Emphasis"/>
          <w:highlight w:val="cyan"/>
        </w:rPr>
        <w:t>D</w:t>
      </w:r>
      <w:r w:rsidRPr="004D4763">
        <w:rPr>
          <w:sz w:val="12"/>
        </w:rPr>
        <w:t xml:space="preserve">ata </w:t>
      </w:r>
      <w:r w:rsidRPr="00121248">
        <w:rPr>
          <w:rStyle w:val="Emphasis"/>
          <w:highlight w:val="cyan"/>
        </w:rPr>
        <w:t>P</w:t>
      </w:r>
      <w:r w:rsidRPr="004D4763">
        <w:rPr>
          <w:sz w:val="12"/>
        </w:rPr>
        <w:t xml:space="preserve">rotection </w:t>
      </w:r>
      <w:r w:rsidRPr="00121248">
        <w:rPr>
          <w:rStyle w:val="Emphasis"/>
          <w:highlight w:val="cyan"/>
        </w:rPr>
        <w:t>R</w:t>
      </w:r>
      <w:r w:rsidRPr="004D4763">
        <w:rPr>
          <w:sz w:val="12"/>
        </w:rPr>
        <w:t xml:space="preserve">egulation </w:t>
      </w:r>
      <w:r w:rsidRPr="00121248">
        <w:rPr>
          <w:rStyle w:val="StyleUnderline"/>
          <w:highlight w:val="cyan"/>
        </w:rPr>
        <w:t>allows</w:t>
      </w:r>
      <w:r w:rsidRPr="00121248">
        <w:rPr>
          <w:rStyle w:val="StyleUnderline"/>
        </w:rPr>
        <w:t xml:space="preserve"> personal </w:t>
      </w:r>
      <w:r w:rsidRPr="00121248">
        <w:rPr>
          <w:rStyle w:val="StyleUnderline"/>
          <w:highlight w:val="cyan"/>
        </w:rPr>
        <w:t>data</w:t>
      </w:r>
      <w:r w:rsidRPr="004D4763">
        <w:rPr>
          <w:sz w:val="12"/>
        </w:rPr>
        <w:t xml:space="preserve"> </w:t>
      </w:r>
      <w:r w:rsidRPr="00121248">
        <w:rPr>
          <w:rStyle w:val="StyleUnderline"/>
        </w:rPr>
        <w:t xml:space="preserve">to be </w:t>
      </w:r>
      <w:r w:rsidRPr="00121248">
        <w:rPr>
          <w:rStyle w:val="StyleUnderline"/>
          <w:highlight w:val="cyan"/>
        </w:rPr>
        <w:t>transferred</w:t>
      </w:r>
      <w:r w:rsidRPr="00121248">
        <w:rPr>
          <w:rStyle w:val="StyleUnderline"/>
        </w:rPr>
        <w:t xml:space="preserve"> freely </w:t>
      </w:r>
      <w:r w:rsidRPr="00121248">
        <w:rPr>
          <w:rStyle w:val="StyleUnderline"/>
          <w:highlight w:val="cyan"/>
        </w:rPr>
        <w:t xml:space="preserve">only to countries </w:t>
      </w:r>
      <w:r w:rsidRPr="00B44C32">
        <w:rPr>
          <w:rStyle w:val="StyleUnderline"/>
          <w:highlight w:val="cyan"/>
        </w:rPr>
        <w:t>with “equivalent</w:t>
      </w:r>
      <w:r w:rsidRPr="00121248">
        <w:rPr>
          <w:rStyle w:val="StyleUnderline"/>
          <w:highlight w:val="cyan"/>
        </w:rPr>
        <w:t>”</w:t>
      </w:r>
      <w:r w:rsidRPr="00121248">
        <w:rPr>
          <w:rStyle w:val="StyleUnderline"/>
        </w:rPr>
        <w:t xml:space="preserve"> data </w:t>
      </w:r>
      <w:r w:rsidRPr="00121248">
        <w:rPr>
          <w:rStyle w:val="StyleUnderline"/>
          <w:highlight w:val="cyan"/>
        </w:rPr>
        <w:t>privacy protections</w:t>
      </w:r>
      <w:r w:rsidRPr="004D4763">
        <w:rPr>
          <w:sz w:val="12"/>
        </w:rPr>
        <w:t xml:space="preserve">. </w:t>
      </w:r>
      <w:r w:rsidRPr="00C27203">
        <w:rPr>
          <w:rStyle w:val="StyleUnderline"/>
          <w:highlight w:val="yellow"/>
        </w:rPr>
        <w:t>The US has no national privacy law</w:t>
      </w:r>
      <w:r w:rsidRPr="00121248">
        <w:rPr>
          <w:rStyle w:val="StyleUnderline"/>
        </w:rPr>
        <w:t xml:space="preserve"> and </w:t>
      </w:r>
      <w:r w:rsidRPr="000D54D0">
        <w:rPr>
          <w:rStyle w:val="StyleUnderline"/>
          <w:highlight w:val="cyan"/>
        </w:rPr>
        <w:t>Europeans fear</w:t>
      </w:r>
      <w:r w:rsidRPr="00121248">
        <w:rPr>
          <w:rStyle w:val="StyleUnderline"/>
        </w:rPr>
        <w:t xml:space="preserve"> that </w:t>
      </w:r>
      <w:r w:rsidRPr="000D54D0">
        <w:rPr>
          <w:rStyle w:val="StyleUnderline"/>
          <w:highlight w:val="cyan"/>
        </w:rPr>
        <w:t>US security services</w:t>
      </w:r>
      <w:r w:rsidRPr="00121248">
        <w:rPr>
          <w:rStyle w:val="StyleUnderline"/>
        </w:rPr>
        <w:t xml:space="preserve"> could </w:t>
      </w:r>
      <w:r w:rsidRPr="00B44C32">
        <w:rPr>
          <w:rStyle w:val="Emphasis"/>
          <w:highlight w:val="cyan"/>
        </w:rPr>
        <w:t>gain access</w:t>
      </w:r>
      <w:r w:rsidRPr="00121248">
        <w:rPr>
          <w:rStyle w:val="StyleUnderline"/>
        </w:rPr>
        <w:t xml:space="preserve"> to their </w:t>
      </w:r>
      <w:r w:rsidRPr="00B44C32">
        <w:rPr>
          <w:rStyle w:val="Emphasis"/>
          <w:highlight w:val="cyan"/>
        </w:rPr>
        <w:t>data</w:t>
      </w:r>
      <w:r w:rsidRPr="004D4763">
        <w:rPr>
          <w:sz w:val="12"/>
        </w:rPr>
        <w:t xml:space="preserve">. Negotiations came up with workarounds, the Safe Harbor in 2000 and the Privacy Shield in 2016, only for European judges to veto them in 2015 and 2020, respectively. </w:t>
      </w:r>
    </w:p>
    <w:p w14:paraId="4C747D28" w14:textId="77777777" w:rsidR="0093623D" w:rsidRPr="004D4763" w:rsidRDefault="0093623D" w:rsidP="0093623D">
      <w:pPr>
        <w:rPr>
          <w:sz w:val="12"/>
        </w:rPr>
      </w:pPr>
      <w:r w:rsidRPr="000D54D0">
        <w:rPr>
          <w:rStyle w:val="StyleUnderline"/>
        </w:rPr>
        <w:t>In July 2023, the two sides agreed on a new Data Privacy Framework, hoping it would be a legal bridge strong enough to survive judicial review</w:t>
      </w:r>
      <w:r w:rsidRPr="004D4763">
        <w:rPr>
          <w:sz w:val="12"/>
        </w:rPr>
        <w:t>. In order to assuage European concerns, the new deal included tight necessity-and-proportionality limits on US bulk surveillance and a new redress mechanism</w:t>
      </w:r>
      <w:r w:rsidRPr="000D54D0">
        <w:rPr>
          <w:rStyle w:val="StyleUnderline"/>
        </w:rPr>
        <w:t xml:space="preserve">. If </w:t>
      </w:r>
      <w:r w:rsidRPr="00C27203">
        <w:rPr>
          <w:rStyle w:val="StyleUnderline"/>
          <w:highlight w:val="yellow"/>
        </w:rPr>
        <w:t>Europeans</w:t>
      </w:r>
      <w:r w:rsidRPr="000D54D0">
        <w:rPr>
          <w:rStyle w:val="StyleUnderline"/>
        </w:rPr>
        <w:t xml:space="preserve"> feared the </w:t>
      </w:r>
      <w:r w:rsidRPr="00C27203">
        <w:rPr>
          <w:rStyle w:val="StyleUnderline"/>
          <w:highlight w:val="yellow"/>
        </w:rPr>
        <w:t>US government</w:t>
      </w:r>
      <w:r w:rsidRPr="000D54D0">
        <w:rPr>
          <w:rStyle w:val="StyleUnderline"/>
        </w:rPr>
        <w:t xml:space="preserve"> was </w:t>
      </w:r>
      <w:r w:rsidRPr="00C27203">
        <w:rPr>
          <w:rStyle w:val="StyleUnderline"/>
          <w:highlight w:val="yellow"/>
        </w:rPr>
        <w:t>abusing</w:t>
      </w:r>
      <w:r w:rsidRPr="000D54D0">
        <w:rPr>
          <w:rStyle w:val="StyleUnderline"/>
        </w:rPr>
        <w:t xml:space="preserve"> their personal information, they could complain to a Civil Liberties Protection Officer and an independent Data Protection Review Court – both subject to oversight by the five-member Privacy and Civil Liberties Oversight Board</w:t>
      </w:r>
      <w:r w:rsidRPr="004D4763">
        <w:rPr>
          <w:sz w:val="12"/>
        </w:rPr>
        <w:t xml:space="preserve">. </w:t>
      </w:r>
    </w:p>
    <w:p w14:paraId="2BF2469E" w14:textId="77777777" w:rsidR="0093623D" w:rsidRPr="00C27203" w:rsidRDefault="0093623D" w:rsidP="0093623D">
      <w:pPr>
        <w:rPr>
          <w:rStyle w:val="StyleUnderline"/>
        </w:rPr>
      </w:pPr>
      <w:r w:rsidRPr="004D4763">
        <w:rPr>
          <w:sz w:val="12"/>
        </w:rPr>
        <w:t xml:space="preserve">Today, these protections are wobbling. </w:t>
      </w:r>
      <w:r w:rsidRPr="000D54D0">
        <w:rPr>
          <w:rStyle w:val="StyleUnderline"/>
        </w:rPr>
        <w:t>After retaking office</w:t>
      </w:r>
      <w:r w:rsidRPr="004D4763">
        <w:rPr>
          <w:sz w:val="12"/>
        </w:rPr>
        <w:t xml:space="preserve"> in January 2025</w:t>
      </w:r>
      <w:r w:rsidRPr="000D54D0">
        <w:rPr>
          <w:rStyle w:val="StyleUnderline"/>
        </w:rPr>
        <w:t>, President Donald</w:t>
      </w:r>
      <w:r w:rsidRPr="000D54D0">
        <w:rPr>
          <w:rStyle w:val="Emphasis"/>
        </w:rPr>
        <w:t xml:space="preserve"> </w:t>
      </w:r>
      <w:r w:rsidRPr="00C27203">
        <w:rPr>
          <w:rStyle w:val="Emphasis"/>
          <w:highlight w:val="yellow"/>
        </w:rPr>
        <w:t>Trump</w:t>
      </w:r>
      <w:r w:rsidRPr="00B44C32">
        <w:rPr>
          <w:sz w:val="12"/>
        </w:rPr>
        <w:t xml:space="preserve"> </w:t>
      </w:r>
      <w:r w:rsidRPr="00B44C32">
        <w:rPr>
          <w:rStyle w:val="StyleUnderline"/>
        </w:rPr>
        <w:t>fired</w:t>
      </w:r>
      <w:r w:rsidRPr="000D54D0">
        <w:rPr>
          <w:rStyle w:val="StyleUnderline"/>
        </w:rPr>
        <w:t xml:space="preserve"> three </w:t>
      </w:r>
      <w:r w:rsidRPr="00B44C32">
        <w:rPr>
          <w:rStyle w:val="StyleUnderline"/>
        </w:rPr>
        <w:t xml:space="preserve">Democratic </w:t>
      </w:r>
      <w:r w:rsidRPr="00C27203">
        <w:rPr>
          <w:rStyle w:val="StyleUnderline"/>
          <w:highlight w:val="yellow"/>
        </w:rPr>
        <w:t>members</w:t>
      </w:r>
      <w:r w:rsidRPr="004D4763">
        <w:rPr>
          <w:sz w:val="12"/>
        </w:rPr>
        <w:t xml:space="preserve"> </w:t>
      </w:r>
      <w:r w:rsidRPr="00C27203">
        <w:rPr>
          <w:rStyle w:val="StyleUnderline"/>
          <w:highlight w:val="yellow"/>
        </w:rPr>
        <w:t>of the Privacy and Civil Liberties Board</w:t>
      </w:r>
      <w:r w:rsidRPr="004D4763">
        <w:rPr>
          <w:sz w:val="12"/>
        </w:rPr>
        <w:t xml:space="preserve">, </w:t>
      </w:r>
      <w:r w:rsidRPr="000D54D0">
        <w:rPr>
          <w:rStyle w:val="StyleUnderline"/>
        </w:rPr>
        <w:t xml:space="preserve">including its chair, </w:t>
      </w:r>
      <w:r w:rsidRPr="00C27203">
        <w:rPr>
          <w:rStyle w:val="StyleUnderline"/>
          <w:highlight w:val="yellow"/>
        </w:rPr>
        <w:t>leaving</w:t>
      </w:r>
      <w:r w:rsidRPr="000D54D0">
        <w:rPr>
          <w:rStyle w:val="StyleUnderline"/>
        </w:rPr>
        <w:t xml:space="preserve"> just one member and </w:t>
      </w:r>
      <w:r w:rsidRPr="00C27203">
        <w:rPr>
          <w:rStyle w:val="StyleUnderline"/>
          <w:highlight w:val="yellow"/>
        </w:rPr>
        <w:t>no quorum</w:t>
      </w:r>
      <w:r w:rsidRPr="004D4763">
        <w:rPr>
          <w:sz w:val="12"/>
        </w:rPr>
        <w:t xml:space="preserve">. </w:t>
      </w:r>
      <w:r w:rsidRPr="00C27203">
        <w:rPr>
          <w:rStyle w:val="StyleUnderline"/>
        </w:rPr>
        <w:t xml:space="preserve">The </w:t>
      </w:r>
      <w:r w:rsidRPr="00C27203">
        <w:rPr>
          <w:rStyle w:val="StyleUnderline"/>
          <w:highlight w:val="yellow"/>
        </w:rPr>
        <w:t>Board needs at least three members to launch new investigations or issue</w:t>
      </w:r>
      <w:r w:rsidRPr="00C27203">
        <w:rPr>
          <w:rStyle w:val="StyleUnderline"/>
        </w:rPr>
        <w:t xml:space="preserve"> formal </w:t>
      </w:r>
      <w:r w:rsidRPr="00C27203">
        <w:rPr>
          <w:rStyle w:val="StyleUnderline"/>
          <w:highlight w:val="yellow"/>
        </w:rPr>
        <w:t>reports</w:t>
      </w:r>
      <w:r w:rsidRPr="004D4763">
        <w:rPr>
          <w:sz w:val="12"/>
        </w:rPr>
        <w:t xml:space="preserve">. </w:t>
      </w:r>
      <w:r w:rsidRPr="00C27203">
        <w:rPr>
          <w:rStyle w:val="StyleUnderline"/>
          <w:highlight w:val="yellow"/>
        </w:rPr>
        <w:t>This</w:t>
      </w:r>
      <w:r w:rsidRPr="00C27203">
        <w:rPr>
          <w:rStyle w:val="StyleUnderline"/>
        </w:rPr>
        <w:t xml:space="preserve"> hollowing-out has re</w:t>
      </w:r>
      <w:r w:rsidRPr="00C27203">
        <w:rPr>
          <w:rStyle w:val="StyleUnderline"/>
          <w:highlight w:val="yellow"/>
        </w:rPr>
        <w:t>created</w:t>
      </w:r>
      <w:r w:rsidRPr="00C27203">
        <w:rPr>
          <w:rStyle w:val="StyleUnderline"/>
        </w:rPr>
        <w:t xml:space="preserve"> the </w:t>
      </w:r>
      <w:r w:rsidRPr="00C27203">
        <w:rPr>
          <w:rStyle w:val="StyleUnderline"/>
          <w:highlight w:val="yellow"/>
        </w:rPr>
        <w:t>oversight gap</w:t>
      </w:r>
      <w:r w:rsidRPr="00C27203">
        <w:rPr>
          <w:rStyle w:val="StyleUnderline"/>
        </w:rPr>
        <w:t xml:space="preserve"> </w:t>
      </w:r>
      <w:r w:rsidRPr="00C27203">
        <w:rPr>
          <w:rStyle w:val="StyleUnderline"/>
          <w:highlight w:val="yellow"/>
        </w:rPr>
        <w:t>cited by the top European court</w:t>
      </w:r>
      <w:r w:rsidRPr="00C27203">
        <w:rPr>
          <w:rStyle w:val="StyleUnderline"/>
        </w:rPr>
        <w:t xml:space="preserve"> in 2020 </w:t>
      </w:r>
      <w:r w:rsidRPr="00C27203">
        <w:rPr>
          <w:rStyle w:val="StyleUnderline"/>
          <w:highlight w:val="yellow"/>
        </w:rPr>
        <w:t>when it struck down Privacy Shield</w:t>
      </w:r>
      <w:r w:rsidRPr="00C27203">
        <w:rPr>
          <w:rStyle w:val="StyleUnderline"/>
        </w:rPr>
        <w:t xml:space="preserve">. </w:t>
      </w:r>
    </w:p>
    <w:p w14:paraId="088BE222" w14:textId="77777777" w:rsidR="0093623D" w:rsidRPr="004D4763" w:rsidRDefault="0093623D" w:rsidP="0093623D">
      <w:pPr>
        <w:rPr>
          <w:sz w:val="12"/>
        </w:rPr>
      </w:pPr>
      <w:r w:rsidRPr="004D4763">
        <w:rPr>
          <w:sz w:val="12"/>
        </w:rPr>
        <w:t xml:space="preserve">Austrian activist Max Schrems, who filed both cases against the earlier transatlantic data deals, now smells a third victory. His None of Your Business NGO warns that the </w:t>
      </w:r>
      <w:r w:rsidRPr="000D54D0">
        <w:rPr>
          <w:rStyle w:val="Emphasis"/>
        </w:rPr>
        <w:t xml:space="preserve">firings </w:t>
      </w:r>
      <w:r w:rsidRPr="00B44C32">
        <w:rPr>
          <w:rStyle w:val="Emphasis"/>
        </w:rPr>
        <w:t>show</w:t>
      </w:r>
      <w:r w:rsidRPr="000D54D0">
        <w:rPr>
          <w:rStyle w:val="StyleUnderline"/>
        </w:rPr>
        <w:t xml:space="preserve"> that the </w:t>
      </w:r>
      <w:r w:rsidRPr="00B44C32">
        <w:rPr>
          <w:rStyle w:val="Emphasis"/>
        </w:rPr>
        <w:t>US no longer provides</w:t>
      </w:r>
      <w:r w:rsidRPr="000D54D0">
        <w:rPr>
          <w:rStyle w:val="StyleUnderline"/>
        </w:rPr>
        <w:t xml:space="preserve"> “essentially </w:t>
      </w:r>
      <w:r w:rsidRPr="00B44C32">
        <w:rPr>
          <w:rStyle w:val="Emphasis"/>
        </w:rPr>
        <w:t>equivalent</w:t>
      </w:r>
      <w:r w:rsidRPr="00B44C32">
        <w:rPr>
          <w:rStyle w:val="StyleUnderline"/>
        </w:rPr>
        <w:t xml:space="preserve">” </w:t>
      </w:r>
      <w:r w:rsidRPr="00B44C32">
        <w:rPr>
          <w:rStyle w:val="Emphasis"/>
        </w:rPr>
        <w:t>safeguards</w:t>
      </w:r>
      <w:r w:rsidRPr="004D4763">
        <w:rPr>
          <w:sz w:val="12"/>
        </w:rPr>
        <w:t xml:space="preserve">. He vows a new legal challenge.  </w:t>
      </w:r>
    </w:p>
    <w:p w14:paraId="796EF7CF" w14:textId="77777777" w:rsidR="0093623D" w:rsidRDefault="0093623D" w:rsidP="0093623D"/>
    <w:p w14:paraId="3125A8A7" w14:textId="77777777" w:rsidR="0093623D" w:rsidRPr="00C27203" w:rsidRDefault="0093623D" w:rsidP="0093623D"/>
    <w:p w14:paraId="0CC3CA3D" w14:textId="77777777" w:rsidR="0093623D" w:rsidRPr="00C24A87" w:rsidRDefault="0093623D" w:rsidP="0093623D"/>
    <w:p w14:paraId="6A3D8DC1" w14:textId="77777777" w:rsidR="0093623D" w:rsidRDefault="0093623D" w:rsidP="0093623D">
      <w:pPr>
        <w:pStyle w:val="Heading3"/>
      </w:pPr>
      <w:bookmarkStart w:id="7" w:name="_Hlk218003881"/>
      <w:bookmarkEnd w:id="4"/>
      <w:r>
        <w:t>AT: BizCon Fake---2NC</w:t>
      </w:r>
    </w:p>
    <w:p w14:paraId="56741727" w14:textId="77777777" w:rsidR="0093623D" w:rsidRDefault="0093623D" w:rsidP="0093623D">
      <w:pPr>
        <w:pStyle w:val="Heading4"/>
      </w:pPr>
      <w:r>
        <w:t xml:space="preserve">1. </w:t>
      </w:r>
      <w:r w:rsidRPr="009C55F5">
        <w:rPr>
          <w:u w:val="single"/>
        </w:rPr>
        <w:t>Non-responsive</w:t>
      </w:r>
      <w:r>
        <w:t xml:space="preserve">. There is a </w:t>
      </w:r>
      <w:r w:rsidRPr="000C1B59">
        <w:rPr>
          <w:u w:val="single"/>
        </w:rPr>
        <w:t>particular link</w:t>
      </w:r>
      <w:r>
        <w:t xml:space="preserve"> between confidence and investment </w:t>
      </w:r>
      <w:r w:rsidRPr="000C1B59">
        <w:rPr>
          <w:u w:val="single"/>
        </w:rPr>
        <w:t>even if</w:t>
      </w:r>
      <w:r>
        <w:t xml:space="preserve"> it doesn’t track </w:t>
      </w:r>
      <w:r w:rsidRPr="000C1B59">
        <w:rPr>
          <w:u w:val="single"/>
        </w:rPr>
        <w:t>one-to-one</w:t>
      </w:r>
      <w:r>
        <w:t xml:space="preserve"> with GDP.</w:t>
      </w:r>
    </w:p>
    <w:p w14:paraId="3EA91E8A" w14:textId="77777777" w:rsidR="0093623D" w:rsidRDefault="0093623D" w:rsidP="0093623D">
      <w:r w:rsidRPr="000C1B59">
        <w:t>Upadhayaya</w:t>
      </w:r>
      <w:r>
        <w:t xml:space="preserve"> and </w:t>
      </w:r>
      <w:r w:rsidRPr="000C1B59">
        <w:rPr>
          <w:rStyle w:val="Style13ptBold"/>
        </w:rPr>
        <w:t>Khan 20</w:t>
      </w:r>
      <w:r>
        <w:t xml:space="preserve">, *Professor in the </w:t>
      </w:r>
      <w:r w:rsidRPr="000C1B59">
        <w:t>Department of Economics</w:t>
      </w:r>
      <w:r>
        <w:t xml:space="preserve"> at </w:t>
      </w:r>
      <w:r w:rsidRPr="000C1B59">
        <w:t>Carleton University</w:t>
      </w:r>
      <w:r>
        <w:t xml:space="preserve">, **Professor in the </w:t>
      </w:r>
      <w:r w:rsidRPr="000C1B59">
        <w:t>Department of Economics</w:t>
      </w:r>
      <w:r>
        <w:t xml:space="preserve"> at </w:t>
      </w:r>
      <w:r w:rsidRPr="000C1B59">
        <w:t>Carleton University</w:t>
      </w:r>
      <w:r>
        <w:t xml:space="preserve"> (*Santosh </w:t>
      </w:r>
      <w:r w:rsidRPr="000C1B59">
        <w:t>Upadhayaya</w:t>
      </w:r>
      <w:r>
        <w:t>, **Hashmat Khan, 2020, “</w:t>
      </w:r>
      <w:r w:rsidRPr="000C1B59">
        <w:t>Does business confidence matter for investment?</w:t>
      </w:r>
      <w:r>
        <w:t xml:space="preserve">” </w:t>
      </w:r>
      <w:r w:rsidRPr="000C1B59">
        <w:t>Empirical Economics</w:t>
      </w:r>
      <w:r>
        <w:t>, Vol. 59, University of Kansas Libraries, Springer)</w:t>
      </w:r>
    </w:p>
    <w:p w14:paraId="79057922" w14:textId="77777777" w:rsidR="0093623D" w:rsidRPr="000C1B59" w:rsidRDefault="0093623D" w:rsidP="0093623D">
      <w:pPr>
        <w:rPr>
          <w:sz w:val="16"/>
        </w:rPr>
      </w:pPr>
      <w:r w:rsidRPr="000C1B59">
        <w:rPr>
          <w:sz w:val="16"/>
        </w:rPr>
        <w:t xml:space="preserve">Despite the popularity of business confidence as a leading indicator of future output, the direct link between the former and business investment has not yet been investigated. Our paper fills this gap in the literature. </w:t>
      </w:r>
      <w:r w:rsidRPr="000C1B59">
        <w:rPr>
          <w:rStyle w:val="StyleUnderline"/>
        </w:rPr>
        <w:t xml:space="preserve">Using </w:t>
      </w:r>
      <w:r w:rsidRPr="000C1B59">
        <w:rPr>
          <w:rStyle w:val="Emphasis"/>
          <w:highlight w:val="cyan"/>
        </w:rPr>
        <w:t>quarterly</w:t>
      </w:r>
      <w:r w:rsidRPr="000C1B59">
        <w:rPr>
          <w:rStyle w:val="Emphasis"/>
        </w:rPr>
        <w:t xml:space="preserve"> US </w:t>
      </w:r>
      <w:r w:rsidRPr="000C1B59">
        <w:rPr>
          <w:rStyle w:val="Emphasis"/>
          <w:highlight w:val="cyan"/>
        </w:rPr>
        <w:t>data</w:t>
      </w:r>
      <w:r w:rsidRPr="000C1B59">
        <w:rPr>
          <w:rStyle w:val="StyleUnderline"/>
        </w:rPr>
        <w:t xml:space="preserve"> for </w:t>
      </w:r>
      <w:r w:rsidRPr="000C1B59">
        <w:rPr>
          <w:rStyle w:val="Emphasis"/>
          <w:highlight w:val="cyan"/>
        </w:rPr>
        <w:t>over sixty years</w:t>
      </w:r>
      <w:r w:rsidRPr="000C1B59">
        <w:rPr>
          <w:rStyle w:val="StyleUnderline"/>
        </w:rPr>
        <w:t xml:space="preserve">, we investigate whether </w:t>
      </w:r>
      <w:r w:rsidRPr="000C1B59">
        <w:rPr>
          <w:rStyle w:val="Emphasis"/>
        </w:rPr>
        <w:t>confidence</w:t>
      </w:r>
      <w:r w:rsidRPr="000C1B59">
        <w:rPr>
          <w:rStyle w:val="StyleUnderline"/>
        </w:rPr>
        <w:t xml:space="preserve"> predicts </w:t>
      </w:r>
      <w:r w:rsidRPr="000C1B59">
        <w:rPr>
          <w:rStyle w:val="Emphasis"/>
        </w:rPr>
        <w:t>business investment</w:t>
      </w:r>
      <w:r w:rsidRPr="000C1B59">
        <w:rPr>
          <w:rStyle w:val="StyleUnderline"/>
        </w:rPr>
        <w:t xml:space="preserve">, and whether confidence can forecast </w:t>
      </w:r>
      <w:r w:rsidRPr="000C1B59">
        <w:rPr>
          <w:rStyle w:val="Emphasis"/>
        </w:rPr>
        <w:t>investment downturns</w:t>
      </w:r>
      <w:r w:rsidRPr="000C1B59">
        <w:rPr>
          <w:sz w:val="16"/>
        </w:rPr>
        <w:t xml:space="preserve"> and the direction of investment growth. </w:t>
      </w:r>
      <w:r w:rsidRPr="000C1B59">
        <w:rPr>
          <w:rStyle w:val="StyleUnderline"/>
        </w:rPr>
        <w:t xml:space="preserve">We </w:t>
      </w:r>
      <w:r w:rsidRPr="000C1B59">
        <w:rPr>
          <w:rStyle w:val="StyleUnderline"/>
          <w:highlight w:val="cyan"/>
        </w:rPr>
        <w:t>find</w:t>
      </w:r>
      <w:r w:rsidRPr="000C1B59">
        <w:rPr>
          <w:rStyle w:val="StyleUnderline"/>
        </w:rPr>
        <w:t xml:space="preserve"> that </w:t>
      </w:r>
      <w:r w:rsidRPr="000C1B59">
        <w:rPr>
          <w:rStyle w:val="Emphasis"/>
        </w:rPr>
        <w:t xml:space="preserve">business </w:t>
      </w:r>
      <w:r w:rsidRPr="000C1B59">
        <w:rPr>
          <w:rStyle w:val="Emphasis"/>
          <w:highlight w:val="cyan"/>
        </w:rPr>
        <w:t>confidence</w:t>
      </w:r>
      <w:r w:rsidRPr="000C1B59">
        <w:rPr>
          <w:rStyle w:val="StyleUnderline"/>
          <w:highlight w:val="cyan"/>
        </w:rPr>
        <w:t xml:space="preserve"> leads</w:t>
      </w:r>
      <w:r w:rsidRPr="000C1B59">
        <w:rPr>
          <w:rStyle w:val="StyleUnderline"/>
        </w:rPr>
        <w:t xml:space="preserve"> US business </w:t>
      </w:r>
      <w:r w:rsidRPr="000C1B59">
        <w:rPr>
          <w:rStyle w:val="StyleUnderline"/>
          <w:highlight w:val="cyan"/>
        </w:rPr>
        <w:t>investment growth</w:t>
      </w:r>
      <w:r w:rsidRPr="000C1B59">
        <w:rPr>
          <w:sz w:val="16"/>
        </w:rPr>
        <w:t xml:space="preserve"> by one quarter, and structures by two quarters; </w:t>
      </w:r>
      <w:r w:rsidRPr="000C1B59">
        <w:rPr>
          <w:rStyle w:val="StyleUnderline"/>
          <w:highlight w:val="cyan"/>
        </w:rPr>
        <w:t>and</w:t>
      </w:r>
      <w:r w:rsidRPr="000C1B59">
        <w:rPr>
          <w:rStyle w:val="StyleUnderline"/>
        </w:rPr>
        <w:t xml:space="preserve"> business confidence </w:t>
      </w:r>
      <w:r w:rsidRPr="000C1B59">
        <w:rPr>
          <w:rStyle w:val="StyleUnderline"/>
          <w:highlight w:val="cyan"/>
        </w:rPr>
        <w:t xml:space="preserve">has </w:t>
      </w:r>
      <w:r w:rsidRPr="000C1B59">
        <w:rPr>
          <w:rStyle w:val="Emphasis"/>
          <w:highlight w:val="cyan"/>
        </w:rPr>
        <w:t>predictive ability</w:t>
      </w:r>
      <w:r w:rsidRPr="000C1B59">
        <w:rPr>
          <w:rStyle w:val="StyleUnderline"/>
          <w:highlight w:val="cyan"/>
        </w:rPr>
        <w:t xml:space="preserve"> for investment</w:t>
      </w:r>
      <w:r w:rsidRPr="000C1B59">
        <w:rPr>
          <w:rStyle w:val="StyleUnderline"/>
        </w:rPr>
        <w:t xml:space="preserve"> growth </w:t>
      </w:r>
      <w:r w:rsidRPr="000C1B59">
        <w:rPr>
          <w:rStyle w:val="Emphasis"/>
          <w:highlight w:val="cyan"/>
        </w:rPr>
        <w:t>even after</w:t>
      </w:r>
      <w:r w:rsidRPr="000C1B59">
        <w:rPr>
          <w:rStyle w:val="StyleUnderline"/>
          <w:highlight w:val="cyan"/>
        </w:rPr>
        <w:t xml:space="preserve"> controlling for </w:t>
      </w:r>
      <w:r w:rsidRPr="000C1B59">
        <w:rPr>
          <w:rStyle w:val="Emphasis"/>
          <w:highlight w:val="cyan"/>
        </w:rPr>
        <w:t>conventional factors</w:t>
      </w:r>
      <w:r w:rsidRPr="000C1B59">
        <w:rPr>
          <w:sz w:val="16"/>
        </w:rPr>
        <w:t xml:space="preserve"> such as output, user costs, cash flows, and stock prices. </w:t>
      </w:r>
      <w:r w:rsidRPr="000C1B59">
        <w:rPr>
          <w:rStyle w:val="StyleUnderline"/>
        </w:rPr>
        <w:t xml:space="preserve">Business </w:t>
      </w:r>
      <w:r w:rsidRPr="000C1B59">
        <w:rPr>
          <w:rStyle w:val="StyleUnderline"/>
          <w:highlight w:val="cyan"/>
        </w:rPr>
        <w:t>confidence has</w:t>
      </w:r>
      <w:r w:rsidRPr="000C1B59">
        <w:rPr>
          <w:rStyle w:val="StyleUnderline"/>
        </w:rPr>
        <w:t xml:space="preserve"> a </w:t>
      </w:r>
      <w:r w:rsidRPr="000C1B59">
        <w:rPr>
          <w:rStyle w:val="Emphasis"/>
          <w:sz w:val="40"/>
          <w:szCs w:val="40"/>
          <w:highlight w:val="cyan"/>
        </w:rPr>
        <w:t>superior</w:t>
      </w:r>
      <w:r w:rsidRPr="000C1B59">
        <w:rPr>
          <w:rStyle w:val="StyleUnderline"/>
          <w:highlight w:val="cyan"/>
        </w:rPr>
        <w:t xml:space="preserve"> predictive power</w:t>
      </w:r>
      <w:r w:rsidRPr="000C1B59">
        <w:rPr>
          <w:sz w:val="16"/>
        </w:rPr>
        <w:t xml:space="preserve">, relative to traditional factors, </w:t>
      </w:r>
      <w:r w:rsidRPr="000C1B59">
        <w:rPr>
          <w:rStyle w:val="StyleUnderline"/>
          <w:highlight w:val="cyan"/>
        </w:rPr>
        <w:t xml:space="preserve">for </w:t>
      </w:r>
      <w:r w:rsidRPr="000C1B59">
        <w:rPr>
          <w:rStyle w:val="Emphasis"/>
          <w:highlight w:val="cyan"/>
        </w:rPr>
        <w:t>investment</w:t>
      </w:r>
      <w:r w:rsidRPr="000C1B59">
        <w:rPr>
          <w:rStyle w:val="StyleUnderline"/>
        </w:rPr>
        <w:t xml:space="preserve"> downturns</w:t>
      </w:r>
      <w:r w:rsidRPr="000C1B59">
        <w:rPr>
          <w:sz w:val="16"/>
        </w:rPr>
        <w:t xml:space="preserve"> over 1–3-quarter forecast horizons and direction of investment growth over 2-quarter forecast horizons </w:t>
      </w:r>
      <w:r w:rsidRPr="000C1B59">
        <w:rPr>
          <w:rStyle w:val="StyleUnderline"/>
          <w:highlight w:val="cyan"/>
        </w:rPr>
        <w:t xml:space="preserve">in the </w:t>
      </w:r>
      <w:r w:rsidRPr="000C1B59">
        <w:rPr>
          <w:rStyle w:val="Emphasis"/>
          <w:highlight w:val="cyan"/>
        </w:rPr>
        <w:t>US</w:t>
      </w:r>
      <w:r w:rsidRPr="000C1B59">
        <w:rPr>
          <w:rStyle w:val="Emphasis"/>
        </w:rPr>
        <w:t xml:space="preserve"> economy</w:t>
      </w:r>
      <w:r w:rsidRPr="000C1B59">
        <w:rPr>
          <w:sz w:val="16"/>
        </w:rPr>
        <w:t>. Impulse response analysis reveals that exogenous shifts in business confidence reflect short-lived non-fundamental factors, consistent with the ‘animal spirits’ view of investment. Our findings have implications for improving investment forecasts, developing new business cycle models, and studying the role of behavioral factors determining investment growth.</w:t>
      </w:r>
    </w:p>
    <w:bookmarkEnd w:id="7"/>
    <w:p w14:paraId="1F529F20" w14:textId="77777777" w:rsidR="0093623D" w:rsidRDefault="0093623D" w:rsidP="0093623D">
      <w:pPr>
        <w:pStyle w:val="Heading2"/>
      </w:pPr>
      <w:r>
        <w:t>ADV---Data Economy</w:t>
      </w:r>
    </w:p>
    <w:p w14:paraId="3EC7F985" w14:textId="77777777" w:rsidR="0093623D" w:rsidRDefault="0093623D" w:rsidP="0093623D">
      <w:pPr>
        <w:pStyle w:val="Heading3"/>
      </w:pPr>
      <w:r>
        <w:t>AT: AI Bubble---2NC</w:t>
      </w:r>
    </w:p>
    <w:p w14:paraId="094F1006" w14:textId="77777777" w:rsidR="0093623D" w:rsidRDefault="0093623D" w:rsidP="0093623D">
      <w:pPr>
        <w:pStyle w:val="Heading4"/>
      </w:pPr>
      <w:r>
        <w:t xml:space="preserve">2. AI is not a bubble. </w:t>
      </w:r>
    </w:p>
    <w:p w14:paraId="39267785" w14:textId="77777777" w:rsidR="0093623D" w:rsidRPr="005A56B7" w:rsidRDefault="0093623D" w:rsidP="0093623D">
      <w:r w:rsidRPr="00A372ED">
        <w:rPr>
          <w:rStyle w:val="Style13ptBold"/>
        </w:rPr>
        <w:t>Fisher 12-29</w:t>
      </w:r>
      <w:r>
        <w:t xml:space="preserve">, Founder and Executive Chairman of Fisher Investments, BA from California State Polytechnic </w:t>
      </w:r>
      <w:r w:rsidRPr="005A56B7">
        <w:t xml:space="preserve">(Ken Fisher, December 29, 2025, “Should we fear the AI boom? How it compares to 2000’s dot-com bubble,” </w:t>
      </w:r>
      <w:r>
        <w:t xml:space="preserve">New York Post, </w:t>
      </w:r>
      <w:r w:rsidRPr="005A56B7">
        <w:t>https://nypost.com/2025/12/29/business/should-we-fear-the-ai-boom-how-it-compares-to-2000s-dot-com-bubble/</w:t>
      </w:r>
      <w:r>
        <w:t>)</w:t>
      </w:r>
    </w:p>
    <w:p w14:paraId="13C3EBC8" w14:textId="77777777" w:rsidR="0093623D" w:rsidRPr="005A56B7" w:rsidRDefault="0093623D" w:rsidP="0093623D">
      <w:pPr>
        <w:rPr>
          <w:sz w:val="16"/>
        </w:rPr>
      </w:pPr>
      <w:r w:rsidRPr="005A56B7">
        <w:rPr>
          <w:rStyle w:val="StyleUnderline"/>
        </w:rPr>
        <w:t>Will an AI bubble turn this bull market into rubble?</w:t>
      </w:r>
      <w:r w:rsidRPr="005A56B7">
        <w:rPr>
          <w:sz w:val="16"/>
        </w:rPr>
        <w:t xml:space="preserve"> The growing chorus of </w:t>
      </w:r>
      <w:r w:rsidRPr="005A56B7">
        <w:rPr>
          <w:rStyle w:val="Emphasis"/>
        </w:rPr>
        <w:t>doomsayers</w:t>
      </w:r>
      <w:r w:rsidRPr="005A56B7">
        <w:rPr>
          <w:rStyle w:val="StyleUnderline"/>
        </w:rPr>
        <w:t xml:space="preserve"> predicting</w:t>
      </w:r>
      <w:r w:rsidRPr="005A56B7">
        <w:rPr>
          <w:sz w:val="16"/>
        </w:rPr>
        <w:t xml:space="preserve"> death and destruction is giving “artificial intelligence” a whole new meaning.</w:t>
      </w:r>
    </w:p>
    <w:p w14:paraId="5E390F8D" w14:textId="77777777" w:rsidR="0093623D" w:rsidRPr="005A56B7" w:rsidRDefault="0093623D" w:rsidP="0093623D">
      <w:pPr>
        <w:rPr>
          <w:sz w:val="16"/>
        </w:rPr>
      </w:pPr>
      <w:r w:rsidRPr="005A56B7">
        <w:rPr>
          <w:sz w:val="16"/>
        </w:rPr>
        <w:t xml:space="preserve">Many believe AI stocks climbed too far, too fast – setting the stage for </w:t>
      </w:r>
      <w:r w:rsidRPr="005A56B7">
        <w:rPr>
          <w:rStyle w:val="StyleUnderline"/>
        </w:rPr>
        <w:t xml:space="preserve">an imminent </w:t>
      </w:r>
      <w:r w:rsidRPr="005A56B7">
        <w:rPr>
          <w:rStyle w:val="Emphasis"/>
        </w:rPr>
        <w:t>2000-style collapse</w:t>
      </w:r>
      <w:r w:rsidRPr="005A56B7">
        <w:rPr>
          <w:rStyle w:val="StyleUnderline"/>
        </w:rPr>
        <w:t>. But take a closer look:</w:t>
      </w:r>
      <w:r w:rsidRPr="005A56B7">
        <w:rPr>
          <w:sz w:val="16"/>
        </w:rPr>
        <w:t xml:space="preserve"> While market sentiment has clearly warmed since 2023, </w:t>
      </w:r>
      <w:r w:rsidRPr="005A56B7">
        <w:rPr>
          <w:rStyle w:val="Emphasis"/>
          <w:highlight w:val="cyan"/>
        </w:rPr>
        <w:t>fundamentals</w:t>
      </w:r>
      <w:r w:rsidRPr="005A56B7">
        <w:rPr>
          <w:rStyle w:val="StyleUnderline"/>
        </w:rPr>
        <w:t xml:space="preserve"> significantly </w:t>
      </w:r>
      <w:r w:rsidRPr="005A56B7">
        <w:rPr>
          <w:rStyle w:val="StyleUnderline"/>
          <w:highlight w:val="cyan"/>
        </w:rPr>
        <w:t>underpin AI</w:t>
      </w:r>
      <w:r w:rsidRPr="005A56B7">
        <w:rPr>
          <w:rStyle w:val="StyleUnderline"/>
        </w:rPr>
        <w:t xml:space="preserve"> stocks’ rise</w:t>
      </w:r>
      <w:r w:rsidRPr="005A56B7">
        <w:rPr>
          <w:sz w:val="16"/>
        </w:rPr>
        <w:t xml:space="preserve"> – unlike the late 1990s’ internet bubble. </w:t>
      </w:r>
    </w:p>
    <w:p w14:paraId="4E168165" w14:textId="77777777" w:rsidR="0093623D" w:rsidRPr="005A56B7" w:rsidRDefault="0093623D" w:rsidP="0093623D">
      <w:pPr>
        <w:rPr>
          <w:rStyle w:val="StyleUnderline"/>
        </w:rPr>
      </w:pPr>
      <w:r w:rsidRPr="005A56B7">
        <w:rPr>
          <w:sz w:val="16"/>
        </w:rPr>
        <w:t xml:space="preserve">For starters, a little stock market secret: </w:t>
      </w:r>
      <w:r w:rsidRPr="005A56B7">
        <w:rPr>
          <w:rStyle w:val="StyleUnderline"/>
          <w:highlight w:val="cyan"/>
        </w:rPr>
        <w:t xml:space="preserve">The </w:t>
      </w:r>
      <w:r w:rsidRPr="005A56B7">
        <w:rPr>
          <w:rStyle w:val="Emphasis"/>
          <w:highlight w:val="cyan"/>
        </w:rPr>
        <w:t>mere presence</w:t>
      </w:r>
      <w:r w:rsidRPr="005A56B7">
        <w:rPr>
          <w:rStyle w:val="StyleUnderline"/>
          <w:highlight w:val="cyan"/>
        </w:rPr>
        <w:t xml:space="preserve"> of</w:t>
      </w:r>
      <w:r w:rsidRPr="005A56B7">
        <w:rPr>
          <w:rStyle w:val="StyleUnderline"/>
        </w:rPr>
        <w:t xml:space="preserve"> mass </w:t>
      </w:r>
      <w:r w:rsidRPr="005A56B7">
        <w:rPr>
          <w:rStyle w:val="StyleUnderline"/>
          <w:highlight w:val="cyan"/>
        </w:rPr>
        <w:t xml:space="preserve">bubble blabbering tells you there </w:t>
      </w:r>
      <w:r w:rsidRPr="005A56B7">
        <w:rPr>
          <w:rStyle w:val="Emphasis"/>
          <w:highlight w:val="cyan"/>
        </w:rPr>
        <w:t>isn’t one</w:t>
      </w:r>
      <w:r w:rsidRPr="005A56B7">
        <w:rPr>
          <w:rStyle w:val="StyleUnderline"/>
          <w:highlight w:val="cyan"/>
        </w:rPr>
        <w:t>. Real bubbles are</w:t>
      </w:r>
      <w:r w:rsidRPr="005A56B7">
        <w:rPr>
          <w:rStyle w:val="StyleUnderline"/>
        </w:rPr>
        <w:t xml:space="preserve"> </w:t>
      </w:r>
      <w:r w:rsidRPr="005A56B7">
        <w:rPr>
          <w:rStyle w:val="Emphasis"/>
        </w:rPr>
        <w:t xml:space="preserve">eerily </w:t>
      </w:r>
      <w:r w:rsidRPr="005A56B7">
        <w:rPr>
          <w:rStyle w:val="Emphasis"/>
          <w:highlight w:val="cyan"/>
        </w:rPr>
        <w:t>rare</w:t>
      </w:r>
      <w:r w:rsidRPr="005A56B7">
        <w:rPr>
          <w:rStyle w:val="StyleUnderline"/>
          <w:highlight w:val="cyan"/>
        </w:rPr>
        <w:t xml:space="preserve"> and</w:t>
      </w:r>
      <w:r w:rsidRPr="005A56B7">
        <w:rPr>
          <w:rStyle w:val="StyleUnderline"/>
        </w:rPr>
        <w:t xml:space="preserve"> </w:t>
      </w:r>
      <w:r w:rsidRPr="005A56B7">
        <w:rPr>
          <w:rStyle w:val="Emphasis"/>
        </w:rPr>
        <w:t xml:space="preserve">almost </w:t>
      </w:r>
      <w:r w:rsidRPr="005A56B7">
        <w:rPr>
          <w:rStyle w:val="Emphasis"/>
          <w:highlight w:val="cyan"/>
        </w:rPr>
        <w:t>no one</w:t>
      </w:r>
      <w:r w:rsidRPr="005A56B7">
        <w:rPr>
          <w:rStyle w:val="StyleUnderline"/>
          <w:highlight w:val="cyan"/>
        </w:rPr>
        <w:t xml:space="preserve"> recognizes them</w:t>
      </w:r>
      <w:r w:rsidRPr="005A56B7">
        <w:rPr>
          <w:rStyle w:val="StyleUnderline"/>
        </w:rPr>
        <w:t xml:space="preserve"> until it’s too late.</w:t>
      </w:r>
    </w:p>
    <w:p w14:paraId="506ECC1E" w14:textId="77777777" w:rsidR="0093623D" w:rsidRPr="005A56B7" w:rsidRDefault="0093623D" w:rsidP="0093623D">
      <w:pPr>
        <w:rPr>
          <w:sz w:val="16"/>
        </w:rPr>
      </w:pPr>
      <w:r w:rsidRPr="005A56B7">
        <w:rPr>
          <w:sz w:val="16"/>
        </w:rPr>
        <w:t>Yes – AI hype abounds. And yes – the stocks that hype benefits the most have soared. US Tech gained 27% this year, 78% over two years and 160% over three. Firms poured hundreds of billions of dollars into AI in 2025, building data centers and scarfing up chips and servers. About 90% of firms now use AI somehow. Wildly fantastic predictions exist.</w:t>
      </w:r>
    </w:p>
    <w:p w14:paraId="45997F3A" w14:textId="77777777" w:rsidR="0093623D" w:rsidRPr="005A56B7" w:rsidRDefault="0093623D" w:rsidP="0093623D">
      <w:pPr>
        <w:rPr>
          <w:sz w:val="16"/>
        </w:rPr>
      </w:pPr>
      <w:r w:rsidRPr="005A56B7">
        <w:rPr>
          <w:sz w:val="16"/>
        </w:rPr>
        <w:t>It all drives fears of excess – fears of a bubble. Pessimists bemoan exorbitant capital spending and firms’ fumbling to find profitable AI practices. Some claim AI actually will transform everything, but only after a market wipeout whacks overvalued stocks. </w:t>
      </w:r>
    </w:p>
    <w:p w14:paraId="2CB2B63A" w14:textId="77777777" w:rsidR="0093623D" w:rsidRPr="005A56B7" w:rsidRDefault="0093623D" w:rsidP="0093623D">
      <w:pPr>
        <w:rPr>
          <w:sz w:val="16"/>
        </w:rPr>
      </w:pPr>
      <w:r w:rsidRPr="005A56B7">
        <w:rPr>
          <w:sz w:val="16"/>
        </w:rPr>
        <w:t>Third-quarter earnings were slightly less boom-bastic than expected. Tech’s recent downside choppiness further frightens – as in, “Is it all starting now?” To hear some tell it, we’re in for a Big Brother dystopian disaster a la the Arnold Schwarzenegger flick “Total Recall.”</w:t>
      </w:r>
    </w:p>
    <w:p w14:paraId="5F05A6F6" w14:textId="77777777" w:rsidR="0093623D" w:rsidRPr="005A56B7" w:rsidRDefault="0093623D" w:rsidP="0093623D">
      <w:pPr>
        <w:rPr>
          <w:sz w:val="16"/>
        </w:rPr>
      </w:pPr>
      <w:r w:rsidRPr="005A56B7">
        <w:rPr>
          <w:sz w:val="16"/>
        </w:rPr>
        <w:t xml:space="preserve">Some pessimists fret that various AI firms are issuing more bonds. But scale that for size. </w:t>
      </w:r>
      <w:r w:rsidRPr="005A56B7">
        <w:rPr>
          <w:rStyle w:val="StyleUnderline"/>
        </w:rPr>
        <w:t xml:space="preserve">Most </w:t>
      </w:r>
      <w:r w:rsidRPr="005A56B7">
        <w:rPr>
          <w:rStyle w:val="StyleUnderline"/>
          <w:highlight w:val="cyan"/>
        </w:rPr>
        <w:t>big players have</w:t>
      </w:r>
      <w:r w:rsidRPr="005A56B7">
        <w:rPr>
          <w:rStyle w:val="StyleUnderline"/>
        </w:rPr>
        <w:t xml:space="preserve"> </w:t>
      </w:r>
      <w:r w:rsidRPr="005A56B7">
        <w:rPr>
          <w:rStyle w:val="Emphasis"/>
        </w:rPr>
        <w:t xml:space="preserve">far </w:t>
      </w:r>
      <w:r w:rsidRPr="005A56B7">
        <w:rPr>
          <w:rStyle w:val="Emphasis"/>
          <w:highlight w:val="cyan"/>
        </w:rPr>
        <w:t>more cash</w:t>
      </w:r>
      <w:r w:rsidRPr="005A56B7">
        <w:rPr>
          <w:rStyle w:val="StyleUnderline"/>
        </w:rPr>
        <w:t xml:space="preserve"> on their balance sheets </w:t>
      </w:r>
      <w:r w:rsidRPr="005A56B7">
        <w:rPr>
          <w:rStyle w:val="StyleUnderline"/>
          <w:highlight w:val="cyan"/>
        </w:rPr>
        <w:t xml:space="preserve">than </w:t>
      </w:r>
      <w:r w:rsidRPr="005A56B7">
        <w:rPr>
          <w:rStyle w:val="Emphasis"/>
          <w:highlight w:val="cyan"/>
        </w:rPr>
        <w:t>debt</w:t>
      </w:r>
      <w:r w:rsidRPr="005A56B7">
        <w:rPr>
          <w:rStyle w:val="StyleUnderline"/>
        </w:rPr>
        <w:t xml:space="preserve">. Others fear </w:t>
      </w:r>
      <w:r w:rsidRPr="005A56B7">
        <w:rPr>
          <w:rStyle w:val="StyleUnderline"/>
          <w:highlight w:val="cyan"/>
        </w:rPr>
        <w:t>circular</w:t>
      </w:r>
      <w:r w:rsidRPr="005A56B7">
        <w:rPr>
          <w:rStyle w:val="StyleUnderline"/>
        </w:rPr>
        <w:t xml:space="preserve"> </w:t>
      </w:r>
      <w:r w:rsidRPr="005A56B7">
        <w:rPr>
          <w:rStyle w:val="Emphasis"/>
        </w:rPr>
        <w:t xml:space="preserve">financing </w:t>
      </w:r>
      <w:r w:rsidRPr="005A56B7">
        <w:rPr>
          <w:rStyle w:val="Emphasis"/>
          <w:highlight w:val="cyan"/>
        </w:rPr>
        <w:t>deals</w:t>
      </w:r>
      <w:r w:rsidRPr="005A56B7">
        <w:rPr>
          <w:sz w:val="16"/>
        </w:rPr>
        <w:t xml:space="preserve"> (suppliers investing in AI firms, which use that capital to buy the suppliers’ products) </w:t>
      </w:r>
      <w:r w:rsidRPr="005A56B7">
        <w:rPr>
          <w:rStyle w:val="StyleUnderline"/>
        </w:rPr>
        <w:t>displaying an AI ecosphere “</w:t>
      </w:r>
      <w:r w:rsidRPr="005A56B7">
        <w:rPr>
          <w:rStyle w:val="Emphasis"/>
        </w:rPr>
        <w:t>house of cards</w:t>
      </w:r>
      <w:r w:rsidRPr="005A56B7">
        <w:rPr>
          <w:rStyle w:val="StyleUnderline"/>
        </w:rPr>
        <w:t>.”</w:t>
      </w:r>
      <w:r w:rsidRPr="005A56B7">
        <w:rPr>
          <w:sz w:val="16"/>
        </w:rPr>
        <w:t> </w:t>
      </w:r>
    </w:p>
    <w:p w14:paraId="76E307AD" w14:textId="77777777" w:rsidR="0093623D" w:rsidRPr="005A56B7" w:rsidRDefault="0093623D" w:rsidP="0093623D">
      <w:pPr>
        <w:rPr>
          <w:rStyle w:val="StyleUnderline"/>
        </w:rPr>
      </w:pPr>
      <w:r w:rsidRPr="005A56B7">
        <w:rPr>
          <w:rStyle w:val="StyleUnderline"/>
        </w:rPr>
        <w:t xml:space="preserve">No. That </w:t>
      </w:r>
      <w:r w:rsidRPr="005A56B7">
        <w:rPr>
          <w:rStyle w:val="StyleUnderline"/>
          <w:highlight w:val="cyan"/>
        </w:rPr>
        <w:t xml:space="preserve">totals </w:t>
      </w:r>
      <w:r w:rsidRPr="005A56B7">
        <w:rPr>
          <w:rStyle w:val="Emphasis"/>
          <w:highlight w:val="cyan"/>
        </w:rPr>
        <w:t>less than 4%</w:t>
      </w:r>
      <w:r w:rsidRPr="005A56B7">
        <w:rPr>
          <w:rStyle w:val="StyleUnderline"/>
          <w:highlight w:val="cyan"/>
        </w:rPr>
        <w:t xml:space="preserve"> of</w:t>
      </w:r>
      <w:r w:rsidRPr="005A56B7">
        <w:rPr>
          <w:rStyle w:val="StyleUnderline"/>
        </w:rPr>
        <w:t xml:space="preserve"> the involved firms’ </w:t>
      </w:r>
      <w:r w:rsidRPr="005A56B7">
        <w:rPr>
          <w:rStyle w:val="StyleUnderline"/>
          <w:highlight w:val="cyan"/>
        </w:rPr>
        <w:t>AI</w:t>
      </w:r>
      <w:r w:rsidRPr="005A56B7">
        <w:rPr>
          <w:rStyle w:val="StyleUnderline"/>
        </w:rPr>
        <w:t xml:space="preserve"> spending. </w:t>
      </w:r>
      <w:r w:rsidRPr="005A56B7">
        <w:rPr>
          <w:rStyle w:val="Emphasis"/>
        </w:rPr>
        <w:t>Peanuts</w:t>
      </w:r>
      <w:r w:rsidRPr="005A56B7">
        <w:rPr>
          <w:rStyle w:val="StyleUnderline"/>
        </w:rPr>
        <w:t>.</w:t>
      </w:r>
    </w:p>
    <w:p w14:paraId="7EAA6FA8" w14:textId="77777777" w:rsidR="0093623D" w:rsidRPr="005A56B7" w:rsidRDefault="0093623D" w:rsidP="0093623D">
      <w:pPr>
        <w:rPr>
          <w:sz w:val="16"/>
        </w:rPr>
      </w:pPr>
      <w:r w:rsidRPr="005A56B7">
        <w:rPr>
          <w:sz w:val="16"/>
        </w:rPr>
        <w:t xml:space="preserve">Focus on facts. </w:t>
      </w:r>
      <w:r w:rsidRPr="005A56B7">
        <w:rPr>
          <w:rStyle w:val="StyleUnderline"/>
        </w:rPr>
        <w:t xml:space="preserve">Most </w:t>
      </w:r>
      <w:r w:rsidRPr="005A56B7">
        <w:rPr>
          <w:rStyle w:val="Emphasis"/>
        </w:rPr>
        <w:t>soaring AI stocks</w:t>
      </w:r>
      <w:r w:rsidRPr="005A56B7">
        <w:rPr>
          <w:rStyle w:val="StyleUnderline"/>
        </w:rPr>
        <w:t xml:space="preserve"> are huge </w:t>
      </w:r>
      <w:r w:rsidRPr="005A56B7">
        <w:rPr>
          <w:rStyle w:val="StyleUnderline"/>
          <w:highlight w:val="cyan"/>
        </w:rPr>
        <w:t>firms</w:t>
      </w:r>
      <w:r w:rsidRPr="005A56B7">
        <w:rPr>
          <w:rStyle w:val="StyleUnderline"/>
        </w:rPr>
        <w:t xml:space="preserve"> whose </w:t>
      </w:r>
      <w:r w:rsidRPr="005A56B7">
        <w:rPr>
          <w:rStyle w:val="StyleUnderline"/>
          <w:highlight w:val="cyan"/>
        </w:rPr>
        <w:t>profits</w:t>
      </w:r>
      <w:r w:rsidRPr="005A56B7">
        <w:rPr>
          <w:rStyle w:val="StyleUnderline"/>
        </w:rPr>
        <w:t xml:space="preserve"> have </w:t>
      </w:r>
      <w:r w:rsidRPr="005A56B7">
        <w:rPr>
          <w:rStyle w:val="Emphasis"/>
          <w:highlight w:val="cyan"/>
        </w:rPr>
        <w:t>also leapt</w:t>
      </w:r>
      <w:r w:rsidRPr="005A56B7">
        <w:rPr>
          <w:sz w:val="16"/>
        </w:rPr>
        <w:t xml:space="preserve"> – very unlike 2000. Fact: </w:t>
      </w:r>
      <w:r w:rsidRPr="005A56B7">
        <w:rPr>
          <w:rStyle w:val="StyleUnderline"/>
          <w:highlight w:val="cyan"/>
        </w:rPr>
        <w:t>They expand</w:t>
      </w:r>
      <w:r w:rsidRPr="005A56B7">
        <w:rPr>
          <w:rStyle w:val="StyleUnderline"/>
        </w:rPr>
        <w:t xml:space="preserve"> mostly </w:t>
      </w:r>
      <w:r w:rsidRPr="005A56B7">
        <w:rPr>
          <w:rStyle w:val="StyleUnderline"/>
          <w:highlight w:val="cyan"/>
        </w:rPr>
        <w:t>via</w:t>
      </w:r>
      <w:r w:rsidRPr="005A56B7">
        <w:rPr>
          <w:rStyle w:val="StyleUnderline"/>
        </w:rPr>
        <w:t xml:space="preserve"> </w:t>
      </w:r>
      <w:r w:rsidRPr="005A56B7">
        <w:rPr>
          <w:rStyle w:val="Emphasis"/>
        </w:rPr>
        <w:t xml:space="preserve">free </w:t>
      </w:r>
      <w:r w:rsidRPr="005A56B7">
        <w:rPr>
          <w:rStyle w:val="Emphasis"/>
          <w:highlight w:val="cyan"/>
        </w:rPr>
        <w:t>cash</w:t>
      </w:r>
      <w:r w:rsidRPr="005A56B7">
        <w:rPr>
          <w:rStyle w:val="Emphasis"/>
        </w:rPr>
        <w:t xml:space="preserve"> flow</w:t>
      </w:r>
      <w:r w:rsidRPr="005A56B7">
        <w:rPr>
          <w:rStyle w:val="StyleUnderline"/>
        </w:rPr>
        <w:t xml:space="preserve">, </w:t>
      </w:r>
      <w:r w:rsidRPr="005A56B7">
        <w:rPr>
          <w:rStyle w:val="StyleUnderline"/>
          <w:highlight w:val="cyan"/>
        </w:rPr>
        <w:t>not</w:t>
      </w:r>
      <w:r w:rsidRPr="005A56B7">
        <w:rPr>
          <w:rStyle w:val="StyleUnderline"/>
        </w:rPr>
        <w:t xml:space="preserve"> endlessly burning through</w:t>
      </w:r>
      <w:r w:rsidRPr="005A56B7">
        <w:rPr>
          <w:sz w:val="16"/>
        </w:rPr>
        <w:t xml:space="preserve"> rounds of </w:t>
      </w:r>
      <w:r w:rsidRPr="005A56B7">
        <w:rPr>
          <w:rStyle w:val="Emphasis"/>
        </w:rPr>
        <w:t xml:space="preserve">new </w:t>
      </w:r>
      <w:r w:rsidRPr="005A56B7">
        <w:rPr>
          <w:rStyle w:val="Emphasis"/>
          <w:highlight w:val="cyan"/>
        </w:rPr>
        <w:t>debt</w:t>
      </w:r>
      <w:r w:rsidRPr="005A56B7">
        <w:rPr>
          <w:sz w:val="16"/>
        </w:rPr>
        <w:t xml:space="preserve"> or stock issuance – also unlike 2000. Fact: Big players’ </w:t>
      </w:r>
      <w:r w:rsidRPr="005A56B7">
        <w:rPr>
          <w:rStyle w:val="StyleUnderline"/>
          <w:highlight w:val="cyan"/>
        </w:rPr>
        <w:t xml:space="preserve">revenues </w:t>
      </w:r>
      <w:r w:rsidRPr="005A56B7">
        <w:rPr>
          <w:rStyle w:val="Emphasis"/>
          <w:highlight w:val="cyan"/>
        </w:rPr>
        <w:t>are soaring</w:t>
      </w:r>
      <w:r w:rsidRPr="005A56B7">
        <w:rPr>
          <w:rStyle w:val="StyleUnderline"/>
        </w:rPr>
        <w:t xml:space="preserve"> and AI buildouts </w:t>
      </w:r>
      <w:r w:rsidRPr="005A56B7">
        <w:rPr>
          <w:rStyle w:val="Emphasis"/>
        </w:rPr>
        <w:t>aren’t denting</w:t>
      </w:r>
      <w:r w:rsidRPr="005A56B7">
        <w:rPr>
          <w:rStyle w:val="StyleUnderline"/>
        </w:rPr>
        <w:t xml:space="preserve"> their profit margins.</w:t>
      </w:r>
    </w:p>
    <w:p w14:paraId="6B8A6AF4" w14:textId="77777777" w:rsidR="0093623D" w:rsidRPr="005A56B7" w:rsidRDefault="0093623D" w:rsidP="0093623D">
      <w:pPr>
        <w:rPr>
          <w:sz w:val="16"/>
        </w:rPr>
      </w:pPr>
      <w:r w:rsidRPr="005A56B7">
        <w:rPr>
          <w:sz w:val="16"/>
        </w:rPr>
        <w:t xml:space="preserve">The only valid parallels to 2000 are a) It’s tech and b) Valuations are high with a futuristic story. Back then, all you really needed was a flashy idea ending in “.com” and funding poured in – until it didn’t and bubbly firms and their stocks went “pop” — hundreds of them. </w:t>
      </w:r>
      <w:r w:rsidRPr="005A56B7">
        <w:rPr>
          <w:rStyle w:val="StyleUnderline"/>
        </w:rPr>
        <w:t xml:space="preserve">Despite mythology, valuations </w:t>
      </w:r>
      <w:r w:rsidRPr="005A56B7">
        <w:rPr>
          <w:rStyle w:val="Emphasis"/>
        </w:rPr>
        <w:t>aren’t predictive</w:t>
      </w:r>
      <w:r w:rsidRPr="005A56B7">
        <w:rPr>
          <w:rStyle w:val="StyleUnderline"/>
        </w:rPr>
        <w:t xml:space="preserve"> for stocks</w:t>
      </w:r>
      <w:r w:rsidRPr="005A56B7">
        <w:rPr>
          <w:sz w:val="16"/>
        </w:rPr>
        <w:t xml:space="preserve"> (as I documented in November). Tech stocks may rise or fall. But a bubble causes bankruptcies.</w:t>
      </w:r>
    </w:p>
    <w:p w14:paraId="3835F446" w14:textId="77777777" w:rsidR="0093623D" w:rsidRPr="005A56B7" w:rsidRDefault="0093623D" w:rsidP="0093623D">
      <w:pPr>
        <w:rPr>
          <w:sz w:val="16"/>
        </w:rPr>
      </w:pPr>
      <w:r w:rsidRPr="005A56B7">
        <w:rPr>
          <w:noProof/>
          <w:sz w:val="16"/>
        </w:rPr>
        <w:drawing>
          <wp:inline distT="0" distB="0" distL="0" distR="0" wp14:anchorId="71685DEB" wp14:editId="4BE7F2F0">
            <wp:extent cx="3427598" cy="2488182"/>
            <wp:effectExtent l="0" t="0" r="1905" b="7620"/>
            <wp:docPr id="552898546" name="Picture 1" descr="Chart comparing Tech+Comm Earnings Share of S&amp;P 500 Total and Tech+Comm Capitalization Share of S&amp;P 500 Total from 1995 to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art comparing Tech+Comm Earnings Share of S&amp;P 500 Total and Tech+Comm Capitalization Share of S&amp;P 500 Total from 1995 to 20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48273" cy="2503191"/>
                    </a:xfrm>
                    <a:prstGeom prst="rect">
                      <a:avLst/>
                    </a:prstGeom>
                    <a:noFill/>
                    <a:ln>
                      <a:noFill/>
                    </a:ln>
                  </pic:spPr>
                </pic:pic>
              </a:graphicData>
            </a:graphic>
          </wp:inline>
        </w:drawing>
      </w:r>
    </w:p>
    <w:p w14:paraId="08E8EEFC" w14:textId="77777777" w:rsidR="0093623D" w:rsidRDefault="0093623D" w:rsidP="0093623D">
      <w:pPr>
        <w:pStyle w:val="Heading4"/>
      </w:pPr>
      <w:r>
        <w:t xml:space="preserve">Market </w:t>
      </w:r>
      <w:r w:rsidRPr="00A372ED">
        <w:rPr>
          <w:u w:val="single"/>
        </w:rPr>
        <w:t>demand exists</w:t>
      </w:r>
      <w:r>
        <w:t xml:space="preserve">, justifying </w:t>
      </w:r>
      <w:r w:rsidRPr="00A372ED">
        <w:rPr>
          <w:u w:val="single"/>
        </w:rPr>
        <w:t>high valuations</w:t>
      </w:r>
      <w:r>
        <w:t xml:space="preserve">. </w:t>
      </w:r>
    </w:p>
    <w:p w14:paraId="6B24ECF2" w14:textId="77777777" w:rsidR="0093623D" w:rsidRDefault="0093623D" w:rsidP="0093623D">
      <w:r w:rsidRPr="009C0339">
        <w:rPr>
          <w:rStyle w:val="Style13ptBold"/>
        </w:rPr>
        <w:t>Harding 12-28</w:t>
      </w:r>
      <w:r>
        <w:t>, editor at Financial Times, MS in Economics from Hitotsubashi University, BA in Economics from the University of Cambridge (Robin Harding, December 28, 2025, “</w:t>
      </w:r>
      <w:r w:rsidRPr="009C0339">
        <w:t>The AI boom is not a bubble</w:t>
      </w:r>
      <w:r>
        <w:t xml:space="preserve">,” Financial Times, </w:t>
      </w:r>
      <w:r w:rsidRPr="009C0339">
        <w:t>https://www.ft.com/content/f2294add-f53a-4112-b284-29843a023b6f</w:t>
      </w:r>
      <w:r>
        <w:t>)</w:t>
      </w:r>
    </w:p>
    <w:p w14:paraId="02A2F0FC" w14:textId="77777777" w:rsidR="0093623D" w:rsidRPr="009C0339" w:rsidRDefault="0093623D" w:rsidP="0093623D">
      <w:pPr>
        <w:rPr>
          <w:rStyle w:val="StyleUnderline"/>
        </w:rPr>
      </w:pPr>
      <w:r w:rsidRPr="009C0339">
        <w:rPr>
          <w:rStyle w:val="StyleUnderline"/>
        </w:rPr>
        <w:t xml:space="preserve">Despite widespread talk of </w:t>
      </w:r>
      <w:r w:rsidRPr="009C0339">
        <w:rPr>
          <w:rStyle w:val="Emphasis"/>
        </w:rPr>
        <w:t>bubbles</w:t>
      </w:r>
      <w:r w:rsidRPr="009C0339">
        <w:rPr>
          <w:rStyle w:val="StyleUnderline"/>
        </w:rPr>
        <w:t xml:space="preserve">, such irrationality is still </w:t>
      </w:r>
      <w:r w:rsidRPr="009C0339">
        <w:rPr>
          <w:rStyle w:val="Emphasis"/>
        </w:rPr>
        <w:t>hard to diagnose</w:t>
      </w:r>
      <w:r w:rsidRPr="009C0339">
        <w:rPr>
          <w:rStyle w:val="StyleUnderline"/>
        </w:rPr>
        <w:t xml:space="preserve"> in the current</w:t>
      </w:r>
      <w:r w:rsidRPr="009C0339">
        <w:rPr>
          <w:sz w:val="16"/>
        </w:rPr>
        <w:t xml:space="preserve"> wave of market </w:t>
      </w:r>
      <w:r w:rsidRPr="009C0339">
        <w:rPr>
          <w:rStyle w:val="StyleUnderline"/>
        </w:rPr>
        <w:t xml:space="preserve">enthusiasm for </w:t>
      </w:r>
      <w:r w:rsidRPr="009C0339">
        <w:rPr>
          <w:rStyle w:val="Emphasis"/>
        </w:rPr>
        <w:t>a</w:t>
      </w:r>
      <w:r w:rsidRPr="009C0339">
        <w:rPr>
          <w:sz w:val="16"/>
        </w:rPr>
        <w:t xml:space="preserve">rtificial </w:t>
      </w:r>
      <w:r w:rsidRPr="009C0339">
        <w:rPr>
          <w:rStyle w:val="Emphasis"/>
        </w:rPr>
        <w:t>i</w:t>
      </w:r>
      <w:r w:rsidRPr="009C0339">
        <w:rPr>
          <w:sz w:val="16"/>
        </w:rPr>
        <w:t xml:space="preserve">ntelligence. That does not mean all the capital going into the sector must earn good returns — far from it. But for now at least, </w:t>
      </w:r>
      <w:r w:rsidRPr="009C0339">
        <w:rPr>
          <w:rStyle w:val="StyleUnderline"/>
          <w:highlight w:val="cyan"/>
        </w:rPr>
        <w:t>AI is</w:t>
      </w:r>
      <w:r w:rsidRPr="009C0339">
        <w:rPr>
          <w:rStyle w:val="StyleUnderline"/>
        </w:rPr>
        <w:t xml:space="preserve"> best thought of </w:t>
      </w:r>
      <w:r w:rsidRPr="009C0339">
        <w:rPr>
          <w:rStyle w:val="Emphasis"/>
        </w:rPr>
        <w:t xml:space="preserve">as </w:t>
      </w:r>
      <w:r w:rsidRPr="009C0339">
        <w:rPr>
          <w:rStyle w:val="Emphasis"/>
          <w:highlight w:val="cyan"/>
        </w:rPr>
        <w:t>a boom</w:t>
      </w:r>
      <w:r w:rsidRPr="009C0339">
        <w:rPr>
          <w:sz w:val="16"/>
        </w:rPr>
        <w:t xml:space="preserve"> — one that may turn into a bust — </w:t>
      </w:r>
      <w:r w:rsidRPr="009C0339">
        <w:rPr>
          <w:rStyle w:val="StyleUnderline"/>
          <w:highlight w:val="cyan"/>
        </w:rPr>
        <w:t>rather than</w:t>
      </w:r>
      <w:r w:rsidRPr="009C0339">
        <w:rPr>
          <w:rStyle w:val="StyleUnderline"/>
        </w:rPr>
        <w:t xml:space="preserve"> </w:t>
      </w:r>
      <w:r w:rsidRPr="009C0339">
        <w:rPr>
          <w:rStyle w:val="Emphasis"/>
        </w:rPr>
        <w:t xml:space="preserve">as a </w:t>
      </w:r>
      <w:r w:rsidRPr="009C0339">
        <w:rPr>
          <w:rStyle w:val="Emphasis"/>
          <w:highlight w:val="cyan"/>
        </w:rPr>
        <w:t>bubble</w:t>
      </w:r>
      <w:r w:rsidRPr="009C0339">
        <w:rPr>
          <w:rStyle w:val="StyleUnderline"/>
        </w:rPr>
        <w:t>.</w:t>
      </w:r>
    </w:p>
    <w:p w14:paraId="4003AAC5" w14:textId="77777777" w:rsidR="0093623D" w:rsidRPr="009C0339" w:rsidRDefault="0093623D" w:rsidP="0093623D">
      <w:pPr>
        <w:rPr>
          <w:sz w:val="16"/>
        </w:rPr>
      </w:pPr>
      <w:r w:rsidRPr="009C0339">
        <w:rPr>
          <w:sz w:val="16"/>
        </w:rPr>
        <w:t>Those who fear a bubble have plenty of exuberance to point towards. There is the spectacular performance of AI stocks, with Nvidia briefly becoming the first company worth more than $5tn; the huge share of US output going into tech investment; the AI start-ups instantly valued in the billions of dollars; the increasing use of debt to fund data centres; and the dubious, circular deals such as OpenAI’s partnerships with Nvidia and AMD, whereby tech suppliers invest in AI companies that immediately use the money to buy the supplier’s product.</w:t>
      </w:r>
    </w:p>
    <w:p w14:paraId="67BB1C63" w14:textId="77777777" w:rsidR="0093623D" w:rsidRPr="009C0339" w:rsidRDefault="0093623D" w:rsidP="0093623D">
      <w:pPr>
        <w:rPr>
          <w:sz w:val="16"/>
        </w:rPr>
      </w:pPr>
      <w:r w:rsidRPr="009C0339">
        <w:rPr>
          <w:sz w:val="16"/>
        </w:rPr>
        <w:t>Exuberance, however, need not imply irrationality. It is important to distinguish two situations that resemble a bubble, but are not.</w:t>
      </w:r>
    </w:p>
    <w:p w14:paraId="103CE420" w14:textId="77777777" w:rsidR="0093623D" w:rsidRPr="009C0339" w:rsidRDefault="0093623D" w:rsidP="0093623D">
      <w:pPr>
        <w:rPr>
          <w:sz w:val="16"/>
        </w:rPr>
      </w:pPr>
      <w:r w:rsidRPr="009C0339">
        <w:rPr>
          <w:sz w:val="16"/>
        </w:rPr>
        <w:t>One is over-optimism. Whenever a radical new technology such as AI comes along, there is considerable uncertainty about its value. Does it even work? What are the applications? Will it keep improving exponentially?</w:t>
      </w:r>
    </w:p>
    <w:p w14:paraId="0B085128" w14:textId="77777777" w:rsidR="0093623D" w:rsidRPr="009C0339" w:rsidRDefault="0093623D" w:rsidP="0093623D">
      <w:pPr>
        <w:rPr>
          <w:sz w:val="16"/>
        </w:rPr>
      </w:pPr>
      <w:r w:rsidRPr="009C0339">
        <w:rPr>
          <w:sz w:val="16"/>
        </w:rPr>
        <w:t>Investors have to make judgments with extremely limited information, and as the utility of the technology becomes more apparent, it may turn out that their initial assessments were wrong. That will manifest as an investment boom that turns to bust — not a bubble that deflates. An overestimate of intrinsic value is not a departure from it.</w:t>
      </w:r>
    </w:p>
    <w:p w14:paraId="591E217A" w14:textId="77777777" w:rsidR="0093623D" w:rsidRPr="009C0339" w:rsidRDefault="0093623D" w:rsidP="0093623D">
      <w:pPr>
        <w:rPr>
          <w:rStyle w:val="StyleUnderline"/>
        </w:rPr>
      </w:pPr>
      <w:r w:rsidRPr="009C0339">
        <w:rPr>
          <w:sz w:val="16"/>
        </w:rPr>
        <w:t xml:space="preserve">Three years after the launch of ChatGPT heralded the arrival of generative AI, its ultimate utility is still unclear. Many companies have found that chatbots do not take them very far, but </w:t>
      </w:r>
      <w:r w:rsidRPr="009C0339">
        <w:rPr>
          <w:rStyle w:val="StyleUnderline"/>
        </w:rPr>
        <w:t xml:space="preserve">during </w:t>
      </w:r>
      <w:r w:rsidRPr="009C0339">
        <w:rPr>
          <w:rStyle w:val="StyleUnderline"/>
          <w:highlight w:val="cyan"/>
        </w:rPr>
        <w:t>2025 AI</w:t>
      </w:r>
      <w:r w:rsidRPr="009C0339">
        <w:rPr>
          <w:rStyle w:val="StyleUnderline"/>
        </w:rPr>
        <w:t xml:space="preserve"> has </w:t>
      </w:r>
      <w:r w:rsidRPr="009C0339">
        <w:rPr>
          <w:rStyle w:val="StyleUnderline"/>
          <w:highlight w:val="cyan"/>
        </w:rPr>
        <w:t>found</w:t>
      </w:r>
      <w:r w:rsidRPr="009C0339">
        <w:rPr>
          <w:rStyle w:val="StyleUnderline"/>
        </w:rPr>
        <w:t xml:space="preserve"> some </w:t>
      </w:r>
      <w:r w:rsidRPr="009C0339">
        <w:rPr>
          <w:rStyle w:val="Emphasis"/>
        </w:rPr>
        <w:t xml:space="preserve">serious </w:t>
      </w:r>
      <w:r w:rsidRPr="009C0339">
        <w:rPr>
          <w:rStyle w:val="Emphasis"/>
          <w:highlight w:val="cyan"/>
        </w:rPr>
        <w:t>applications</w:t>
      </w:r>
      <w:r w:rsidRPr="009C0339">
        <w:rPr>
          <w:rStyle w:val="StyleUnderline"/>
        </w:rPr>
        <w:t xml:space="preserve">, such as </w:t>
      </w:r>
      <w:r w:rsidRPr="009C0339">
        <w:rPr>
          <w:rStyle w:val="StyleUnderline"/>
          <w:highlight w:val="cyan"/>
        </w:rPr>
        <w:t>in</w:t>
      </w:r>
      <w:r w:rsidRPr="009C0339">
        <w:rPr>
          <w:rStyle w:val="StyleUnderline"/>
        </w:rPr>
        <w:t xml:space="preserve"> </w:t>
      </w:r>
      <w:r w:rsidRPr="009C0339">
        <w:rPr>
          <w:rStyle w:val="Emphasis"/>
        </w:rPr>
        <w:t xml:space="preserve">computer </w:t>
      </w:r>
      <w:r w:rsidRPr="009C0339">
        <w:rPr>
          <w:rStyle w:val="Emphasis"/>
          <w:highlight w:val="cyan"/>
        </w:rPr>
        <w:t>programming</w:t>
      </w:r>
      <w:r w:rsidRPr="009C0339">
        <w:rPr>
          <w:rStyle w:val="StyleUnderline"/>
          <w:highlight w:val="cyan"/>
        </w:rPr>
        <w:t>, and</w:t>
      </w:r>
      <w:r w:rsidRPr="009C0339">
        <w:rPr>
          <w:rStyle w:val="StyleUnderline"/>
        </w:rPr>
        <w:t xml:space="preserve"> the </w:t>
      </w:r>
      <w:r w:rsidRPr="009C0339">
        <w:rPr>
          <w:rStyle w:val="Emphasis"/>
          <w:highlight w:val="cyan"/>
        </w:rPr>
        <w:t>tech</w:t>
      </w:r>
      <w:r w:rsidRPr="009C0339">
        <w:rPr>
          <w:sz w:val="16"/>
        </w:rPr>
        <w:t xml:space="preserve">nology </w:t>
      </w:r>
      <w:r w:rsidRPr="009C0339">
        <w:rPr>
          <w:rStyle w:val="StyleUnderline"/>
          <w:highlight w:val="cyan"/>
        </w:rPr>
        <w:t xml:space="preserve">continues to </w:t>
      </w:r>
      <w:r w:rsidRPr="009C0339">
        <w:rPr>
          <w:rStyle w:val="Emphasis"/>
          <w:highlight w:val="cyan"/>
        </w:rPr>
        <w:t>evolve</w:t>
      </w:r>
      <w:r w:rsidRPr="009C0339">
        <w:rPr>
          <w:rStyle w:val="Emphasis"/>
        </w:rPr>
        <w:t xml:space="preserve"> fast</w:t>
      </w:r>
      <w:r w:rsidRPr="009C0339">
        <w:rPr>
          <w:rStyle w:val="StyleUnderline"/>
        </w:rPr>
        <w:t xml:space="preserve">. There are still grounds for </w:t>
      </w:r>
      <w:r w:rsidRPr="009C0339">
        <w:rPr>
          <w:rStyle w:val="Emphasis"/>
        </w:rPr>
        <w:t>optimism</w:t>
      </w:r>
      <w:r w:rsidRPr="009C0339">
        <w:rPr>
          <w:rStyle w:val="StyleUnderline"/>
        </w:rPr>
        <w:t xml:space="preserve"> about its value.</w:t>
      </w:r>
    </w:p>
    <w:p w14:paraId="73F73D21" w14:textId="77777777" w:rsidR="0093623D" w:rsidRPr="009C0339" w:rsidRDefault="0093623D" w:rsidP="0093623D">
      <w:pPr>
        <w:rPr>
          <w:sz w:val="16"/>
        </w:rPr>
      </w:pPr>
      <w:r w:rsidRPr="009C0339">
        <w:rPr>
          <w:sz w:val="16"/>
        </w:rPr>
        <w:t>A second, closely related situation is a different kind of error, where investors correctly assess the value of a new technology but mistake the winners. One of the most remarkable things about the 1990s dotcom boom, in retrospect, is how rational it was.</w:t>
      </w:r>
    </w:p>
    <w:p w14:paraId="6EF105D5" w14:textId="77777777" w:rsidR="0093623D" w:rsidRPr="009C0339" w:rsidRDefault="0093623D" w:rsidP="0093623D">
      <w:pPr>
        <w:rPr>
          <w:sz w:val="16"/>
        </w:rPr>
      </w:pPr>
      <w:r w:rsidRPr="009C0339">
        <w:rPr>
          <w:sz w:val="16"/>
        </w:rPr>
        <w:t>The investors of the time were correct about the enormous value of the internet. They quite naturally placed early bets, buying up the leading companies of the day — Yahoo and Lycos, Amazon and AOL — but Google was then based in a garage and Mark Zuckerberg was still at school. It may be that the winners of the AI era have not yet been founded, but again, error does not imply irrationality.</w:t>
      </w:r>
    </w:p>
    <w:p w14:paraId="2F79BD7B" w14:textId="77777777" w:rsidR="0093623D" w:rsidRPr="009C0339" w:rsidRDefault="0093623D" w:rsidP="0093623D">
      <w:pPr>
        <w:rPr>
          <w:sz w:val="16"/>
        </w:rPr>
      </w:pPr>
      <w:r w:rsidRPr="009C0339">
        <w:rPr>
          <w:sz w:val="16"/>
        </w:rPr>
        <w:t>The biggest reason to call this a boom rather than a bubble, however, is the driving force behind it: a small group of established technology giants with coldly rational reasons to spend hundreds of billions on AI.</w:t>
      </w:r>
    </w:p>
    <w:p w14:paraId="6C66F052" w14:textId="77777777" w:rsidR="0093623D" w:rsidRPr="009C0339" w:rsidRDefault="0093623D" w:rsidP="0093623D">
      <w:pPr>
        <w:rPr>
          <w:sz w:val="16"/>
        </w:rPr>
      </w:pPr>
      <w:r w:rsidRPr="009C0339">
        <w:rPr>
          <w:sz w:val="16"/>
        </w:rPr>
        <w:t>One of the sacred texts of Silicon Valley is Only the Paranoid Survive, a 1996 book by the late Intel chief executive Andy Grove, and when generative AI arrived, the tech giants — sitting on top of some of the most valuable quasi-monopolies in human history — had plenty to be paranoid about.</w:t>
      </w:r>
    </w:p>
    <w:p w14:paraId="441E756C" w14:textId="77777777" w:rsidR="0093623D" w:rsidRPr="009C0339" w:rsidRDefault="0093623D" w:rsidP="0093623D">
      <w:pPr>
        <w:rPr>
          <w:sz w:val="16"/>
        </w:rPr>
      </w:pPr>
      <w:r w:rsidRPr="009C0339">
        <w:rPr>
          <w:rStyle w:val="StyleUnderline"/>
        </w:rPr>
        <w:t xml:space="preserve">The </w:t>
      </w:r>
      <w:r w:rsidRPr="009C0339">
        <w:rPr>
          <w:rStyle w:val="StyleUnderline"/>
          <w:highlight w:val="cyan"/>
        </w:rPr>
        <w:t>ChatGPT</w:t>
      </w:r>
      <w:r w:rsidRPr="009C0339">
        <w:rPr>
          <w:rStyle w:val="StyleUnderline"/>
        </w:rPr>
        <w:t xml:space="preserve"> interface </w:t>
      </w:r>
      <w:r w:rsidRPr="009C0339">
        <w:rPr>
          <w:rStyle w:val="StyleUnderline"/>
          <w:highlight w:val="cyan"/>
        </w:rPr>
        <w:t>was a</w:t>
      </w:r>
      <w:r w:rsidRPr="009C0339">
        <w:rPr>
          <w:rStyle w:val="StyleUnderline"/>
        </w:rPr>
        <w:t xml:space="preserve">n immediate and obvious </w:t>
      </w:r>
      <w:r w:rsidRPr="009C0339">
        <w:rPr>
          <w:rStyle w:val="StyleUnderline"/>
          <w:highlight w:val="cyan"/>
        </w:rPr>
        <w:t>threat to</w:t>
      </w:r>
      <w:r w:rsidRPr="009C0339">
        <w:rPr>
          <w:rStyle w:val="StyleUnderline"/>
        </w:rPr>
        <w:t xml:space="preserve"> </w:t>
      </w:r>
      <w:r w:rsidRPr="009C0339">
        <w:rPr>
          <w:rStyle w:val="Emphasis"/>
        </w:rPr>
        <w:t xml:space="preserve">internet </w:t>
      </w:r>
      <w:r w:rsidRPr="009C0339">
        <w:rPr>
          <w:rStyle w:val="Emphasis"/>
          <w:highlight w:val="cyan"/>
        </w:rPr>
        <w:t>search</w:t>
      </w:r>
      <w:r w:rsidRPr="009C0339">
        <w:rPr>
          <w:sz w:val="16"/>
        </w:rPr>
        <w:t xml:space="preserve"> (Alphabet: $3.8tn market cap). Algorithms, filtering and content creation with generative AI affect </w:t>
      </w:r>
      <w:r w:rsidRPr="009C0339">
        <w:rPr>
          <w:rStyle w:val="Emphasis"/>
          <w:highlight w:val="cyan"/>
        </w:rPr>
        <w:t>social media</w:t>
      </w:r>
      <w:r w:rsidRPr="009C0339">
        <w:rPr>
          <w:sz w:val="16"/>
        </w:rPr>
        <w:t xml:space="preserve"> (Meta: $1.7tn). With a little imagination around AI agents </w:t>
      </w:r>
      <w:r w:rsidRPr="009C0339">
        <w:rPr>
          <w:rStyle w:val="StyleUnderline"/>
          <w:highlight w:val="cyan"/>
        </w:rPr>
        <w:t xml:space="preserve">and </w:t>
      </w:r>
      <w:r w:rsidRPr="009C0339">
        <w:rPr>
          <w:rStyle w:val="Emphasis"/>
          <w:highlight w:val="cyan"/>
        </w:rPr>
        <w:t>voice</w:t>
      </w:r>
      <w:r w:rsidRPr="009C0339">
        <w:rPr>
          <w:rStyle w:val="Emphasis"/>
        </w:rPr>
        <w:t xml:space="preserve"> interfaces</w:t>
      </w:r>
      <w:r w:rsidRPr="009C0339">
        <w:rPr>
          <w:sz w:val="16"/>
        </w:rPr>
        <w:t xml:space="preserve"> — and the executives who run these companies have highly developed imaginations when it comes to competition — the technology could also disrupt the smartphone (Apple: $4.05tn) and ecommerce (Amazon: $2.5tn) even before you get to Microsoft and the rest of the computing industry.</w:t>
      </w:r>
    </w:p>
    <w:p w14:paraId="5F8B7EFB" w14:textId="77777777" w:rsidR="0093623D" w:rsidRPr="009C0339" w:rsidRDefault="0093623D" w:rsidP="0093623D">
      <w:pPr>
        <w:rPr>
          <w:sz w:val="16"/>
        </w:rPr>
      </w:pPr>
      <w:r w:rsidRPr="009C0339">
        <w:rPr>
          <w:rStyle w:val="StyleUnderline"/>
          <w:highlight w:val="cyan"/>
        </w:rPr>
        <w:t>Protecting these</w:t>
      </w:r>
      <w:r w:rsidRPr="009C0339">
        <w:rPr>
          <w:rStyle w:val="StyleUnderline"/>
        </w:rPr>
        <w:t xml:space="preserve"> </w:t>
      </w:r>
      <w:r w:rsidRPr="009C0339">
        <w:rPr>
          <w:rStyle w:val="Emphasis"/>
        </w:rPr>
        <w:t xml:space="preserve">enormously valuable </w:t>
      </w:r>
      <w:r w:rsidRPr="009C0339">
        <w:rPr>
          <w:rStyle w:val="Emphasis"/>
          <w:highlight w:val="cyan"/>
        </w:rPr>
        <w:t>businesses</w:t>
      </w:r>
      <w:r w:rsidRPr="009C0339">
        <w:rPr>
          <w:rStyle w:val="StyleUnderline"/>
          <w:highlight w:val="cyan"/>
        </w:rPr>
        <w:t xml:space="preserve"> is</w:t>
      </w:r>
      <w:r w:rsidRPr="009C0339">
        <w:rPr>
          <w:rStyle w:val="StyleUnderline"/>
        </w:rPr>
        <w:t xml:space="preserve"> easily </w:t>
      </w:r>
      <w:r w:rsidRPr="009C0339">
        <w:rPr>
          <w:rStyle w:val="StyleUnderline"/>
          <w:highlight w:val="cyan"/>
        </w:rPr>
        <w:t>worth</w:t>
      </w:r>
      <w:r w:rsidRPr="009C0339">
        <w:rPr>
          <w:rStyle w:val="StyleUnderline"/>
        </w:rPr>
        <w:t xml:space="preserve"> </w:t>
      </w:r>
      <w:r w:rsidRPr="009C0339">
        <w:rPr>
          <w:rStyle w:val="Emphasis"/>
        </w:rPr>
        <w:t xml:space="preserve">spending </w:t>
      </w:r>
      <w:r w:rsidRPr="009C0339">
        <w:rPr>
          <w:rStyle w:val="Emphasis"/>
          <w:highlight w:val="cyan"/>
        </w:rPr>
        <w:t>a fortune</w:t>
      </w:r>
      <w:r w:rsidRPr="009C0339">
        <w:rPr>
          <w:rStyle w:val="StyleUnderline"/>
        </w:rPr>
        <w:t xml:space="preserve"> just </w:t>
      </w:r>
      <w:r w:rsidRPr="009C0339">
        <w:rPr>
          <w:rStyle w:val="StyleUnderline"/>
          <w:highlight w:val="cyan"/>
        </w:rPr>
        <w:t>as</w:t>
      </w:r>
      <w:r w:rsidRPr="009C0339">
        <w:rPr>
          <w:rStyle w:val="StyleUnderline"/>
        </w:rPr>
        <w:t xml:space="preserve"> an </w:t>
      </w:r>
      <w:r w:rsidRPr="009C0339">
        <w:rPr>
          <w:rStyle w:val="StyleUnderline"/>
          <w:highlight w:val="cyan"/>
        </w:rPr>
        <w:t>insurance</w:t>
      </w:r>
      <w:r w:rsidRPr="009C0339">
        <w:rPr>
          <w:rStyle w:val="StyleUnderline"/>
        </w:rPr>
        <w:t xml:space="preserve"> policy, </w:t>
      </w:r>
      <w:r w:rsidRPr="009C0339">
        <w:rPr>
          <w:rStyle w:val="StyleUnderline"/>
          <w:highlight w:val="cyan"/>
        </w:rPr>
        <w:t xml:space="preserve">even if AI </w:t>
      </w:r>
      <w:r w:rsidRPr="009C0339">
        <w:rPr>
          <w:rStyle w:val="Emphasis"/>
          <w:highlight w:val="cyan"/>
        </w:rPr>
        <w:t>does not</w:t>
      </w:r>
      <w:r w:rsidRPr="009C0339">
        <w:rPr>
          <w:rStyle w:val="StyleUnderline"/>
        </w:rPr>
        <w:t xml:space="preserve">, in the end, </w:t>
      </w:r>
      <w:r w:rsidRPr="009C0339">
        <w:rPr>
          <w:rStyle w:val="StyleUnderline"/>
          <w:highlight w:val="cyan"/>
        </w:rPr>
        <w:t>create</w:t>
      </w:r>
      <w:r w:rsidRPr="009C0339">
        <w:rPr>
          <w:rStyle w:val="StyleUnderline"/>
        </w:rPr>
        <w:t xml:space="preserve"> </w:t>
      </w:r>
      <w:r w:rsidRPr="009C0339">
        <w:rPr>
          <w:rStyle w:val="Emphasis"/>
        </w:rPr>
        <w:t xml:space="preserve">much </w:t>
      </w:r>
      <w:r w:rsidRPr="009C0339">
        <w:rPr>
          <w:rStyle w:val="Emphasis"/>
          <w:highlight w:val="cyan"/>
        </w:rPr>
        <w:t>new value</w:t>
      </w:r>
      <w:r w:rsidRPr="009C0339">
        <w:rPr>
          <w:sz w:val="16"/>
        </w:rPr>
        <w:t xml:space="preserve">. “If we end up misspending a couple of hundred billion dollars, I think that is going to be very unfortunate, obviously, but . . . I actually think </w:t>
      </w:r>
      <w:r w:rsidRPr="009C0339">
        <w:rPr>
          <w:rStyle w:val="StyleUnderline"/>
        </w:rPr>
        <w:t xml:space="preserve">the risk is </w:t>
      </w:r>
      <w:r w:rsidRPr="009C0339">
        <w:rPr>
          <w:rStyle w:val="Emphasis"/>
        </w:rPr>
        <w:t>higher</w:t>
      </w:r>
      <w:r w:rsidRPr="009C0339">
        <w:rPr>
          <w:rStyle w:val="StyleUnderline"/>
        </w:rPr>
        <w:t xml:space="preserve"> on the </w:t>
      </w:r>
      <w:r w:rsidRPr="009C0339">
        <w:rPr>
          <w:rStyle w:val="Emphasis"/>
        </w:rPr>
        <w:t>other side</w:t>
      </w:r>
      <w:r w:rsidRPr="009C0339">
        <w:rPr>
          <w:sz w:val="16"/>
        </w:rPr>
        <w:t>,” Zuckerberg said in September. He may be wrong. He does not sound delusional. </w:t>
      </w:r>
    </w:p>
    <w:p w14:paraId="05935FB8" w14:textId="77777777" w:rsidR="0093623D" w:rsidRPr="00502A1C" w:rsidRDefault="0093623D" w:rsidP="0093623D"/>
    <w:p w14:paraId="01CBC4FA" w14:textId="77777777" w:rsidR="0093623D" w:rsidRDefault="0093623D" w:rsidP="0093623D">
      <w:pPr>
        <w:keepNext/>
        <w:keepLines/>
        <w:pageBreakBefore/>
        <w:spacing w:before="40" w:after="0"/>
        <w:jc w:val="center"/>
        <w:outlineLvl w:val="2"/>
        <w:rPr>
          <w:rFonts w:eastAsia="Times New Roman" w:cs="Times New Roman"/>
          <w:b/>
          <w:sz w:val="32"/>
          <w:szCs w:val="24"/>
          <w:u w:val="single"/>
        </w:rPr>
      </w:pPr>
      <w:r w:rsidRPr="004E5579">
        <w:rPr>
          <w:rFonts w:eastAsia="Times New Roman" w:cs="Times New Roman"/>
          <w:b/>
          <w:sz w:val="32"/>
          <w:szCs w:val="24"/>
          <w:u w:val="single"/>
        </w:rPr>
        <w:t>!D---AI X Risks---2NC</w:t>
      </w:r>
    </w:p>
    <w:p w14:paraId="6D2ED1E6" w14:textId="77777777" w:rsidR="0093623D" w:rsidRPr="004E5579" w:rsidRDefault="0093623D" w:rsidP="0093623D">
      <w:pPr>
        <w:keepNext/>
        <w:keepLines/>
        <w:spacing w:before="40" w:after="0"/>
        <w:outlineLvl w:val="3"/>
        <w:rPr>
          <w:rFonts w:eastAsia="Times New Roman" w:cs="Times New Roman"/>
          <w:b/>
          <w:iCs/>
          <w:sz w:val="26"/>
        </w:rPr>
      </w:pPr>
      <w:r>
        <w:rPr>
          <w:rFonts w:eastAsia="Times New Roman" w:cs="Times New Roman"/>
          <w:b/>
          <w:iCs/>
          <w:sz w:val="26"/>
        </w:rPr>
        <w:t>T</w:t>
      </w:r>
      <w:r w:rsidRPr="004E5579">
        <w:rPr>
          <w:rFonts w:eastAsia="Times New Roman" w:cs="Times New Roman"/>
          <w:b/>
          <w:iCs/>
          <w:sz w:val="26"/>
        </w:rPr>
        <w:t>his is a “magic” impact scenario in disguise.</w:t>
      </w:r>
    </w:p>
    <w:p w14:paraId="383752C6" w14:textId="77777777" w:rsidR="0093623D" w:rsidRPr="004E5579" w:rsidRDefault="0093623D" w:rsidP="0093623D">
      <w:pPr>
        <w:rPr>
          <w:rFonts w:eastAsia="Calibri"/>
        </w:rPr>
      </w:pPr>
      <w:r w:rsidRPr="004E5579">
        <w:rPr>
          <w:rFonts w:eastAsia="Calibri"/>
          <w:b/>
          <w:bCs/>
          <w:sz w:val="26"/>
        </w:rPr>
        <w:t>Samuel 9-17</w:t>
      </w:r>
      <w:r w:rsidRPr="004E5579">
        <w:rPr>
          <w:rFonts w:eastAsia="Calibri"/>
        </w:rPr>
        <w:t xml:space="preserve">-25, senior reporter for Vox’s Future Perfect and co-host of the Future Perfect podcast. (Sigal, 9-17-25, “’AI will kill everyone’ is not an argument. It’s a worldview,” </w:t>
      </w:r>
      <w:r w:rsidRPr="004E5579">
        <w:rPr>
          <w:rFonts w:eastAsia="Calibri"/>
          <w:i/>
          <w:iCs/>
        </w:rPr>
        <w:t>Vox</w:t>
      </w:r>
      <w:r w:rsidRPr="004E5579">
        <w:rPr>
          <w:rFonts w:eastAsia="Calibri"/>
        </w:rPr>
        <w:t xml:space="preserve">, </w:t>
      </w:r>
      <w:hyperlink r:id="rId12" w:history="1">
        <w:r w:rsidRPr="004E5579">
          <w:rPr>
            <w:rFonts w:eastAsia="Calibri"/>
            <w:color w:val="0563C1"/>
            <w:u w:val="single"/>
          </w:rPr>
          <w:t>https://www.vox.com/future-perfect/461680/if-anyone-builds-it-yudkowsky-soares-ai-risk</w:t>
        </w:r>
      </w:hyperlink>
      <w:r w:rsidRPr="004E5579">
        <w:rPr>
          <w:rFonts w:eastAsia="Calibri"/>
        </w:rPr>
        <w:t>, Accessed: 9/24/25)—js</w:t>
      </w:r>
    </w:p>
    <w:p w14:paraId="3D6F5743" w14:textId="77777777" w:rsidR="0093623D" w:rsidRPr="004E5579" w:rsidRDefault="0093623D" w:rsidP="0093623D">
      <w:pPr>
        <w:rPr>
          <w:rFonts w:eastAsia="Calibri"/>
          <w:sz w:val="16"/>
        </w:rPr>
      </w:pPr>
      <w:r w:rsidRPr="004E5579">
        <w:rPr>
          <w:rFonts w:eastAsia="Calibri"/>
          <w:sz w:val="16"/>
        </w:rPr>
        <w:t>But what if AI is just normal technology?</w:t>
      </w:r>
    </w:p>
    <w:p w14:paraId="73737D4E" w14:textId="77777777" w:rsidR="0093623D" w:rsidRPr="004E5579" w:rsidRDefault="0093623D" w:rsidP="0093623D">
      <w:pPr>
        <w:rPr>
          <w:rFonts w:eastAsia="Calibri"/>
          <w:sz w:val="16"/>
        </w:rPr>
      </w:pPr>
      <w:r w:rsidRPr="004E5579">
        <w:rPr>
          <w:rFonts w:eastAsia="Calibri"/>
          <w:sz w:val="16"/>
        </w:rPr>
        <w:t xml:space="preserve">In “AI as Normal Technology,” an important essay that’s gotten a lot of play in the AI world this year, Princeton computer scientists Arvind Narayanan and Sayash Kapoor argue that </w:t>
      </w:r>
      <w:r w:rsidRPr="004E5579">
        <w:rPr>
          <w:rFonts w:eastAsia="Calibri"/>
          <w:highlight w:val="cyan"/>
          <w:u w:val="single"/>
        </w:rPr>
        <w:t>we shouldn’t</w:t>
      </w:r>
      <w:r w:rsidRPr="004E5579">
        <w:rPr>
          <w:rFonts w:eastAsia="Calibri"/>
          <w:sz w:val="16"/>
          <w:highlight w:val="cyan"/>
        </w:rPr>
        <w:t xml:space="preserve"> </w:t>
      </w:r>
      <w:r w:rsidRPr="004E5579">
        <w:rPr>
          <w:rFonts w:eastAsia="Calibri"/>
          <w:highlight w:val="cyan"/>
          <w:u w:val="single"/>
        </w:rPr>
        <w:t>think</w:t>
      </w:r>
      <w:r w:rsidRPr="004E5579">
        <w:rPr>
          <w:rFonts w:eastAsia="Calibri"/>
          <w:sz w:val="16"/>
          <w:highlight w:val="cyan"/>
        </w:rPr>
        <w:t xml:space="preserve"> </w:t>
      </w:r>
      <w:r w:rsidRPr="004E5579">
        <w:rPr>
          <w:rFonts w:eastAsia="Calibri"/>
          <w:highlight w:val="cyan"/>
          <w:u w:val="single"/>
        </w:rPr>
        <w:t xml:space="preserve">of </w:t>
      </w:r>
      <w:r w:rsidRPr="004E5579">
        <w:rPr>
          <w:rFonts w:eastAsia="Calibri"/>
          <w:b/>
          <w:iCs/>
          <w:highlight w:val="cyan"/>
          <w:u w:val="single"/>
          <w:bdr w:val="single" w:sz="8" w:space="0" w:color="auto"/>
        </w:rPr>
        <w:t>AI</w:t>
      </w:r>
      <w:r w:rsidRPr="004E5579">
        <w:rPr>
          <w:rFonts w:eastAsia="Calibri"/>
          <w:highlight w:val="cyan"/>
          <w:u w:val="single"/>
        </w:rPr>
        <w:t xml:space="preserve"> as an </w:t>
      </w:r>
      <w:r w:rsidRPr="004E5579">
        <w:rPr>
          <w:rFonts w:eastAsia="Calibri"/>
          <w:b/>
          <w:iCs/>
          <w:highlight w:val="cyan"/>
          <w:u w:val="single"/>
          <w:bdr w:val="single" w:sz="8" w:space="0" w:color="auto"/>
        </w:rPr>
        <w:t>alien species</w:t>
      </w:r>
      <w:r w:rsidRPr="004E5579">
        <w:rPr>
          <w:rFonts w:eastAsia="Calibri"/>
          <w:highlight w:val="cyan"/>
          <w:u w:val="single"/>
        </w:rPr>
        <w:t>. It’s just a tool</w:t>
      </w:r>
      <w:r w:rsidRPr="004E5579">
        <w:rPr>
          <w:rFonts w:eastAsia="Calibri"/>
          <w:u w:val="single"/>
        </w:rPr>
        <w:t xml:space="preserve"> — one that we can and should remain in control of. And they </w:t>
      </w:r>
      <w:r w:rsidRPr="004E5579">
        <w:rPr>
          <w:rFonts w:eastAsia="Calibri"/>
          <w:b/>
          <w:iCs/>
          <w:u w:val="single"/>
          <w:bdr w:val="single" w:sz="8" w:space="0" w:color="auto"/>
        </w:rPr>
        <w:t>don’t think</w:t>
      </w:r>
      <w:r w:rsidRPr="004E5579">
        <w:rPr>
          <w:rFonts w:eastAsia="Calibri"/>
          <w:u w:val="single"/>
        </w:rPr>
        <w:t xml:space="preserve"> maintaining </w:t>
      </w:r>
      <w:r w:rsidRPr="004E5579">
        <w:rPr>
          <w:rFonts w:eastAsia="Calibri"/>
          <w:b/>
          <w:iCs/>
          <w:u w:val="single"/>
          <w:bdr w:val="single" w:sz="8" w:space="0" w:color="auto"/>
        </w:rPr>
        <w:t>control</w:t>
      </w:r>
      <w:r w:rsidRPr="004E5579">
        <w:rPr>
          <w:rFonts w:eastAsia="Calibri"/>
          <w:u w:val="single"/>
        </w:rPr>
        <w:t xml:space="preserve"> will </w:t>
      </w:r>
      <w:r w:rsidRPr="004E5579">
        <w:rPr>
          <w:rFonts w:eastAsia="Calibri"/>
          <w:b/>
          <w:iCs/>
          <w:u w:val="single"/>
          <w:bdr w:val="single" w:sz="8" w:space="0" w:color="auto"/>
        </w:rPr>
        <w:t>necessitate drastic policy changes</w:t>
      </w:r>
      <w:r w:rsidRPr="004E5579">
        <w:rPr>
          <w:rFonts w:eastAsia="Calibri"/>
          <w:u w:val="single"/>
        </w:rPr>
        <w:t>.</w:t>
      </w:r>
    </w:p>
    <w:p w14:paraId="309AFC9E" w14:textId="77777777" w:rsidR="0093623D" w:rsidRPr="004E5579" w:rsidRDefault="0093623D" w:rsidP="0093623D">
      <w:pPr>
        <w:rPr>
          <w:rFonts w:eastAsia="Calibri"/>
          <w:sz w:val="16"/>
        </w:rPr>
      </w:pPr>
      <w:r w:rsidRPr="004E5579">
        <w:rPr>
          <w:rFonts w:eastAsia="Calibri"/>
          <w:sz w:val="16"/>
        </w:rPr>
        <w:t xml:space="preserve">What’s more, </w:t>
      </w:r>
      <w:r w:rsidRPr="004E5579">
        <w:rPr>
          <w:rFonts w:eastAsia="Calibri"/>
          <w:u w:val="single"/>
        </w:rPr>
        <w:t>they don’t think it makes sense to view AI as a superintelligence, either now or in the future. In fact, they reject the whole idea of “superintelligence” as an incoherent construct. And they reject technological determinism, arguing that the doomers are inverting cause and effect by assuming that AI will get to decide its own future</w:t>
      </w:r>
      <w:r w:rsidRPr="004E5579">
        <w:rPr>
          <w:rFonts w:eastAsia="Calibri"/>
          <w:sz w:val="16"/>
        </w:rPr>
        <w:t>, regardless of what humans decide.</w:t>
      </w:r>
    </w:p>
    <w:p w14:paraId="44DA06CD" w14:textId="77777777" w:rsidR="0093623D" w:rsidRPr="004E5579" w:rsidRDefault="0093623D" w:rsidP="0093623D">
      <w:pPr>
        <w:rPr>
          <w:rFonts w:eastAsia="Calibri"/>
          <w:sz w:val="16"/>
        </w:rPr>
      </w:pPr>
      <w:r w:rsidRPr="004E5579">
        <w:rPr>
          <w:rFonts w:eastAsia="Calibri"/>
          <w:u w:val="single"/>
        </w:rPr>
        <w:t>Yudkowsky and Soares’s argument emphasizes that if we create superintelligent AI, its intelligence will so vastly outstrip our own that it’ll be able to do whatever it wants to us</w:t>
      </w:r>
      <w:r w:rsidRPr="004E5579">
        <w:rPr>
          <w:rFonts w:eastAsia="Calibri"/>
          <w:sz w:val="16"/>
        </w:rPr>
        <w:t>. But there are a few problems with this, Narayanan and Kapoor argue.</w:t>
      </w:r>
    </w:p>
    <w:p w14:paraId="7B43B24C" w14:textId="77777777" w:rsidR="0093623D" w:rsidRPr="004E5579" w:rsidRDefault="0093623D" w:rsidP="0093623D">
      <w:pPr>
        <w:rPr>
          <w:rFonts w:eastAsia="Calibri"/>
          <w:sz w:val="16"/>
        </w:rPr>
      </w:pPr>
      <w:r w:rsidRPr="004E5579">
        <w:rPr>
          <w:rFonts w:eastAsia="Calibri"/>
          <w:b/>
          <w:iCs/>
          <w:u w:val="single"/>
          <w:bdr w:val="single" w:sz="8" w:space="0" w:color="auto"/>
        </w:rPr>
        <w:t>First,</w:t>
      </w:r>
      <w:r w:rsidRPr="004E5579">
        <w:rPr>
          <w:rFonts w:eastAsia="Calibri"/>
          <w:sz w:val="16"/>
        </w:rPr>
        <w:t xml:space="preserve"> the concept of </w:t>
      </w:r>
      <w:r w:rsidRPr="004E5579">
        <w:rPr>
          <w:rFonts w:eastAsia="Calibri"/>
          <w:highlight w:val="cyan"/>
          <w:u w:val="single"/>
        </w:rPr>
        <w:t xml:space="preserve">superintelligence is </w:t>
      </w:r>
      <w:r w:rsidRPr="004E5579">
        <w:rPr>
          <w:rFonts w:eastAsia="Calibri"/>
          <w:u w:val="single"/>
        </w:rPr>
        <w:t xml:space="preserve">slippery and </w:t>
      </w:r>
      <w:r w:rsidRPr="004E5579">
        <w:rPr>
          <w:rFonts w:eastAsia="Calibri"/>
          <w:highlight w:val="cyan"/>
          <w:u w:val="single"/>
        </w:rPr>
        <w:t>ill-defined</w:t>
      </w:r>
      <w:r w:rsidRPr="004E5579">
        <w:rPr>
          <w:rFonts w:eastAsia="Calibri"/>
          <w:u w:val="single"/>
        </w:rPr>
        <w:t xml:space="preserve">, and that’s allowing Yudkowsky and Soares to use it in a way that is basically </w:t>
      </w:r>
      <w:r w:rsidRPr="004E5579">
        <w:rPr>
          <w:rFonts w:eastAsia="Calibri"/>
          <w:highlight w:val="cyan"/>
          <w:u w:val="single"/>
        </w:rPr>
        <w:t>synonymous with magic</w:t>
      </w:r>
      <w:r w:rsidRPr="004E5579">
        <w:rPr>
          <w:rFonts w:eastAsia="Calibri"/>
          <w:u w:val="single"/>
        </w:rPr>
        <w:t>. Yes, magic could break through all our cybersecurity defenses, persuade us to keep giving it money and acting against our own self-interest even after the dangers start becoming more apparent, and so on — but we wouldn’t take this as a serious threat if someone just came out and said “magic.”</w:t>
      </w:r>
    </w:p>
    <w:p w14:paraId="6F1C06EA" w14:textId="77777777" w:rsidR="0093623D" w:rsidRPr="004E5579" w:rsidRDefault="0093623D" w:rsidP="0093623D">
      <w:pPr>
        <w:rPr>
          <w:rFonts w:eastAsia="Calibri"/>
          <w:sz w:val="16"/>
        </w:rPr>
      </w:pPr>
      <w:r w:rsidRPr="004E5579">
        <w:rPr>
          <w:rFonts w:eastAsia="Calibri"/>
          <w:u w:val="single"/>
        </w:rPr>
        <w:t>Second,</w:t>
      </w:r>
      <w:r w:rsidRPr="004E5579">
        <w:rPr>
          <w:rFonts w:eastAsia="Calibri"/>
          <w:sz w:val="16"/>
        </w:rPr>
        <w:t xml:space="preserve"> what exactly does this argument take “</w:t>
      </w:r>
      <w:r w:rsidRPr="004E5579">
        <w:rPr>
          <w:rFonts w:eastAsia="Calibri"/>
          <w:u w:val="single"/>
        </w:rPr>
        <w:t>intelligence</w:t>
      </w:r>
      <w:r w:rsidRPr="004E5579">
        <w:rPr>
          <w:rFonts w:eastAsia="Calibri"/>
          <w:sz w:val="16"/>
        </w:rPr>
        <w:t xml:space="preserve">” to mean? It seems to be treating it as a unitary property (Yudkowsky told me that there’s “a compact, regular story” underlying all intelligence). But intelligence </w:t>
      </w:r>
      <w:r w:rsidRPr="004E5579">
        <w:rPr>
          <w:rFonts w:eastAsia="Calibri"/>
          <w:u w:val="single"/>
        </w:rPr>
        <w:t xml:space="preserve">is not one thing, and it’s not measurable on a single continuum. It’s almost certainly more like a variety of heterogenous things — attention, imagination, curiosity, common sense — and it may well be intertwined with our social cooperativeness, our sensations, and our emotions. Will AI have all of these? Some of these? We aren’t sure of the kind of intelligence AI will attain. Besides, just because an </w:t>
      </w:r>
      <w:r w:rsidRPr="004E5579">
        <w:rPr>
          <w:rFonts w:eastAsia="Calibri"/>
          <w:highlight w:val="cyan"/>
          <w:u w:val="single"/>
        </w:rPr>
        <w:t>intelligent being</w:t>
      </w:r>
      <w:r w:rsidRPr="004E5579">
        <w:rPr>
          <w:rFonts w:eastAsia="Calibri"/>
          <w:u w:val="single"/>
        </w:rPr>
        <w:t xml:space="preserve"> has a lot of capability, that </w:t>
      </w:r>
      <w:r w:rsidRPr="004E5579">
        <w:rPr>
          <w:rFonts w:eastAsia="Calibri"/>
          <w:highlight w:val="cyan"/>
          <w:u w:val="single"/>
        </w:rPr>
        <w:t xml:space="preserve">doesn’t mean it has </w:t>
      </w:r>
      <w:r w:rsidRPr="004E5579">
        <w:rPr>
          <w:rFonts w:eastAsia="Calibri"/>
          <w:u w:val="single"/>
        </w:rPr>
        <w:t xml:space="preserve">a lot of </w:t>
      </w:r>
      <w:r w:rsidRPr="004E5579">
        <w:rPr>
          <w:rFonts w:eastAsia="Calibri"/>
          <w:highlight w:val="cyan"/>
          <w:u w:val="single"/>
        </w:rPr>
        <w:t>power</w:t>
      </w:r>
      <w:r w:rsidRPr="004E5579">
        <w:rPr>
          <w:rFonts w:eastAsia="Calibri"/>
          <w:sz w:val="16"/>
        </w:rPr>
        <w:t xml:space="preserve"> — the ability to modify the environment — and power is what’s really at stake here.</w:t>
      </w:r>
    </w:p>
    <w:p w14:paraId="21424236" w14:textId="77777777" w:rsidR="0093623D" w:rsidRPr="004E5579" w:rsidRDefault="0093623D" w:rsidP="0093623D">
      <w:pPr>
        <w:rPr>
          <w:rFonts w:eastAsia="Calibri"/>
          <w:sz w:val="16"/>
        </w:rPr>
      </w:pPr>
      <w:r w:rsidRPr="004E5579">
        <w:rPr>
          <w:rFonts w:eastAsia="Calibri"/>
          <w:b/>
          <w:iCs/>
          <w:u w:val="single"/>
          <w:bdr w:val="single" w:sz="8" w:space="0" w:color="auto"/>
        </w:rPr>
        <w:t>Why should we</w:t>
      </w:r>
      <w:r w:rsidRPr="004E5579">
        <w:rPr>
          <w:rFonts w:eastAsia="Calibri"/>
          <w:sz w:val="16"/>
        </w:rPr>
        <w:t xml:space="preserve"> be so </w:t>
      </w:r>
      <w:r w:rsidRPr="004E5579">
        <w:rPr>
          <w:rFonts w:eastAsia="Calibri"/>
          <w:b/>
          <w:iCs/>
          <w:u w:val="single"/>
          <w:bdr w:val="single" w:sz="8" w:space="0" w:color="auto"/>
        </w:rPr>
        <w:t>convinced</w:t>
      </w:r>
      <w:r w:rsidRPr="004E5579">
        <w:rPr>
          <w:rFonts w:eastAsia="Calibri"/>
          <w:sz w:val="16"/>
        </w:rPr>
        <w:t xml:space="preserve"> that </w:t>
      </w:r>
      <w:r w:rsidRPr="004E5579">
        <w:rPr>
          <w:rFonts w:eastAsia="Calibri"/>
          <w:b/>
          <w:iCs/>
          <w:u w:val="single"/>
          <w:bdr w:val="single" w:sz="8" w:space="0" w:color="auto"/>
        </w:rPr>
        <w:t>humans will just roll over</w:t>
      </w:r>
      <w:r w:rsidRPr="004E5579">
        <w:rPr>
          <w:rFonts w:eastAsia="Calibri"/>
          <w:sz w:val="16"/>
        </w:rPr>
        <w:t xml:space="preserve"> and let AI grab all the power</w:t>
      </w:r>
      <w:r w:rsidRPr="004E5579">
        <w:rPr>
          <w:rFonts w:eastAsia="Calibri"/>
          <w:b/>
          <w:iCs/>
          <w:u w:val="single"/>
          <w:bdr w:val="single" w:sz="8" w:space="0" w:color="auto"/>
        </w:rPr>
        <w:t>?</w:t>
      </w:r>
    </w:p>
    <w:p w14:paraId="05F2C732" w14:textId="77777777" w:rsidR="0093623D" w:rsidRPr="004E5579" w:rsidRDefault="0093623D" w:rsidP="0093623D">
      <w:pPr>
        <w:rPr>
          <w:rFonts w:eastAsia="Calibri"/>
          <w:sz w:val="16"/>
        </w:rPr>
      </w:pPr>
      <w:r w:rsidRPr="004E5579">
        <w:rPr>
          <w:rFonts w:eastAsia="Calibri"/>
          <w:sz w:val="16"/>
        </w:rPr>
        <w:t xml:space="preserve">It’s true that </w:t>
      </w:r>
      <w:r w:rsidRPr="004E5579">
        <w:rPr>
          <w:rFonts w:eastAsia="Calibri"/>
          <w:u w:val="single"/>
        </w:rPr>
        <w:t xml:space="preserve">we humans have already ceded decision-making power to today’s AIs in unwise ways. But that doesn’t mean we would keep doing that even as the AIs get more capable, the stakes get higher, and the downsides become more glaring. Narayanan and Kapoor believe that, ultimately, </w:t>
      </w:r>
      <w:r w:rsidRPr="004E5579">
        <w:rPr>
          <w:rFonts w:eastAsia="Calibri"/>
          <w:highlight w:val="cyan"/>
          <w:u w:val="single"/>
        </w:rPr>
        <w:t>we’ll use existing approaches</w:t>
      </w:r>
      <w:r w:rsidRPr="004E5579">
        <w:rPr>
          <w:rFonts w:eastAsia="Calibri"/>
          <w:u w:val="single"/>
        </w:rPr>
        <w:t xml:space="preserve"> — </w:t>
      </w:r>
      <w:r w:rsidRPr="004E5579">
        <w:rPr>
          <w:rFonts w:eastAsia="Calibri"/>
          <w:highlight w:val="cyan"/>
          <w:u w:val="single"/>
        </w:rPr>
        <w:t>regulations, auditing and monitoring</w:t>
      </w:r>
      <w:r w:rsidRPr="004E5579">
        <w:rPr>
          <w:rFonts w:eastAsia="Calibri"/>
          <w:u w:val="single"/>
        </w:rPr>
        <w:t xml:space="preserve">, fail-safes and the like — </w:t>
      </w:r>
      <w:r w:rsidRPr="004E5579">
        <w:rPr>
          <w:rFonts w:eastAsia="Calibri"/>
          <w:highlight w:val="cyan"/>
          <w:u w:val="single"/>
        </w:rPr>
        <w:t>to prevent things from going seriously off the rails</w:t>
      </w:r>
      <w:r w:rsidRPr="004E5579">
        <w:rPr>
          <w:rFonts w:eastAsia="Calibri"/>
          <w:u w:val="single"/>
        </w:rPr>
        <w:t>.</w:t>
      </w:r>
    </w:p>
    <w:p w14:paraId="4DD077C5" w14:textId="77777777" w:rsidR="0093623D" w:rsidRPr="004E5579" w:rsidRDefault="0093623D" w:rsidP="0093623D">
      <w:pPr>
        <w:rPr>
          <w:rFonts w:eastAsia="Calibri"/>
          <w:sz w:val="16"/>
        </w:rPr>
      </w:pPr>
      <w:r w:rsidRPr="004E5579">
        <w:rPr>
          <w:rFonts w:eastAsia="Calibri"/>
          <w:sz w:val="16"/>
        </w:rPr>
        <w:t xml:space="preserve">One of their main points is that </w:t>
      </w:r>
      <w:r w:rsidRPr="004E5579">
        <w:rPr>
          <w:rFonts w:eastAsia="Calibri"/>
          <w:u w:val="single"/>
        </w:rPr>
        <w:t>there’s a difference between inventing a technology and deploying it at scale. Just because programmers make an AI, doesn’t mean society will adopt it. “Long before a system would be granted access to consequential decisions, it would need to demonstrate reliable performance in less critical contexts</w:t>
      </w:r>
      <w:r w:rsidRPr="004E5579">
        <w:rPr>
          <w:rFonts w:eastAsia="Calibri"/>
          <w:sz w:val="16"/>
        </w:rPr>
        <w:t>,” write Narayanan and Kapoor. Fail the earlier tests and you don’t get deployed.</w:t>
      </w:r>
    </w:p>
    <w:p w14:paraId="518F99A8" w14:textId="77777777" w:rsidR="0093623D" w:rsidRPr="004E5579" w:rsidRDefault="0093623D" w:rsidP="0093623D">
      <w:pPr>
        <w:rPr>
          <w:rFonts w:eastAsia="Calibri"/>
          <w:sz w:val="16"/>
        </w:rPr>
      </w:pPr>
      <w:r w:rsidRPr="004E5579">
        <w:rPr>
          <w:rFonts w:eastAsia="Calibri"/>
          <w:sz w:val="16"/>
        </w:rPr>
        <w:t xml:space="preserve">They believe that instead of </w:t>
      </w:r>
      <w:r w:rsidRPr="004E5579">
        <w:rPr>
          <w:rFonts w:eastAsia="Calibri"/>
          <w:u w:val="single"/>
        </w:rPr>
        <w:t>focusing on aligning a model with human values from the get-go — which has long been the dominant AI safety approach, but which is difficult if not impossible given that what humans want is extremely context-dependent — we should focus our defenses downstream on the places where AI actually gets deployed. For example, the best way to defend against AI-enabled cyberattacks is to beef up existing vulnerability detection programs.</w:t>
      </w:r>
    </w:p>
    <w:p w14:paraId="0D069AC0" w14:textId="77777777" w:rsidR="0093623D" w:rsidRPr="004E5579" w:rsidRDefault="0093623D" w:rsidP="0093623D">
      <w:pPr>
        <w:rPr>
          <w:rFonts w:eastAsia="Calibri"/>
          <w:sz w:val="16"/>
        </w:rPr>
      </w:pPr>
      <w:r w:rsidRPr="004E5579">
        <w:rPr>
          <w:rFonts w:eastAsia="Calibri"/>
          <w:sz w:val="16"/>
        </w:rPr>
        <w:t xml:space="preserve">Policy-wise, that leads to the view that </w:t>
      </w:r>
      <w:r w:rsidRPr="004E5579">
        <w:rPr>
          <w:rFonts w:eastAsia="Calibri"/>
          <w:u w:val="single"/>
        </w:rPr>
        <w:t xml:space="preserve">we don’t need </w:t>
      </w:r>
      <w:r w:rsidRPr="004E5579">
        <w:rPr>
          <w:rFonts w:eastAsia="Calibri"/>
          <w:highlight w:val="cyan"/>
          <w:u w:val="single"/>
        </w:rPr>
        <w:t>total nonprolif</w:t>
      </w:r>
      <w:r w:rsidRPr="004E5579">
        <w:rPr>
          <w:rFonts w:eastAsia="Calibri"/>
          <w:u w:val="single"/>
        </w:rPr>
        <w:t>eration. While the superintelligence camp sees nonproliferation as a necessity — if only a small number of governmental actors control advanced AI, international bodies can monitor their behavior</w:t>
      </w:r>
      <w:r w:rsidRPr="004E5579">
        <w:rPr>
          <w:rFonts w:eastAsia="Calibri"/>
          <w:sz w:val="16"/>
        </w:rPr>
        <w:t xml:space="preserve"> — Narayanan and Kapoor note that has the undesirable effect of concentrating power in the hands of a few.</w:t>
      </w:r>
    </w:p>
    <w:p w14:paraId="516B6D9F" w14:textId="77777777" w:rsidR="0093623D" w:rsidRPr="004E5579" w:rsidRDefault="0093623D" w:rsidP="0093623D">
      <w:pPr>
        <w:rPr>
          <w:rFonts w:eastAsia="Calibri"/>
          <w:sz w:val="16"/>
        </w:rPr>
      </w:pPr>
      <w:r w:rsidRPr="004E5579">
        <w:rPr>
          <w:rFonts w:eastAsia="Calibri"/>
          <w:sz w:val="16"/>
        </w:rPr>
        <w:t xml:space="preserve">In fact, </w:t>
      </w:r>
      <w:r w:rsidRPr="004E5579">
        <w:rPr>
          <w:rFonts w:eastAsia="Calibri"/>
          <w:u w:val="single"/>
        </w:rPr>
        <w:t xml:space="preserve">since nonproliferation-based safety measures </w:t>
      </w:r>
      <w:r w:rsidRPr="004E5579">
        <w:rPr>
          <w:rFonts w:eastAsia="Calibri"/>
          <w:highlight w:val="cyan"/>
          <w:u w:val="single"/>
        </w:rPr>
        <w:t>involve the centralization of so much power</w:t>
      </w:r>
      <w:r w:rsidRPr="004E5579">
        <w:rPr>
          <w:rFonts w:eastAsia="Calibri"/>
          <w:u w:val="single"/>
        </w:rPr>
        <w:t xml:space="preserve">, </w:t>
      </w:r>
      <w:r w:rsidRPr="004E5579">
        <w:rPr>
          <w:rFonts w:eastAsia="Calibri"/>
          <w:highlight w:val="cyan"/>
          <w:u w:val="single"/>
        </w:rPr>
        <w:t>that could potentially create a human version of superintelligence</w:t>
      </w:r>
      <w:r w:rsidRPr="004E5579">
        <w:rPr>
          <w:rFonts w:eastAsia="Calibri"/>
          <w:u w:val="single"/>
        </w:rPr>
        <w:t>: a small cluster of people who are so powerful they could basically do whatever they want to the world.</w:t>
      </w:r>
      <w:r w:rsidRPr="004E5579">
        <w:rPr>
          <w:rFonts w:eastAsia="Calibri"/>
          <w:sz w:val="16"/>
        </w:rPr>
        <w:t xml:space="preserve"> “</w:t>
      </w:r>
      <w:r w:rsidRPr="004E5579">
        <w:rPr>
          <w:rFonts w:eastAsia="Calibri"/>
          <w:u w:val="single"/>
        </w:rPr>
        <w:t xml:space="preserve">Paradoxically, they </w:t>
      </w:r>
      <w:r w:rsidRPr="004E5579">
        <w:rPr>
          <w:rFonts w:eastAsia="Calibri"/>
          <w:highlight w:val="cyan"/>
          <w:u w:val="single"/>
        </w:rPr>
        <w:t>increase</w:t>
      </w:r>
      <w:r w:rsidRPr="004E5579">
        <w:rPr>
          <w:rFonts w:eastAsia="Calibri"/>
          <w:u w:val="single"/>
        </w:rPr>
        <w:t xml:space="preserve"> the very </w:t>
      </w:r>
      <w:r w:rsidRPr="004E5579">
        <w:rPr>
          <w:rFonts w:eastAsia="Calibri"/>
          <w:highlight w:val="cyan"/>
          <w:u w:val="single"/>
        </w:rPr>
        <w:t>risks</w:t>
      </w:r>
      <w:r w:rsidRPr="004E5579">
        <w:rPr>
          <w:rFonts w:eastAsia="Calibri"/>
          <w:u w:val="single"/>
        </w:rPr>
        <w:t xml:space="preserve"> they are intended to defend against</w:t>
      </w:r>
      <w:r w:rsidRPr="004E5579">
        <w:rPr>
          <w:rFonts w:eastAsia="Calibri"/>
          <w:sz w:val="16"/>
        </w:rPr>
        <w:t>,” write Narayanan and Kapoor.</w:t>
      </w:r>
    </w:p>
    <w:p w14:paraId="21595D9B" w14:textId="77777777" w:rsidR="0093623D" w:rsidRPr="004E5579" w:rsidRDefault="0093623D" w:rsidP="0093623D">
      <w:pPr>
        <w:rPr>
          <w:rFonts w:eastAsia="Calibri"/>
          <w:sz w:val="16"/>
        </w:rPr>
      </w:pPr>
      <w:r w:rsidRPr="004E5579">
        <w:rPr>
          <w:rFonts w:eastAsia="Calibri"/>
          <w:sz w:val="16"/>
        </w:rPr>
        <w:t xml:space="preserve">Instead, they argue that </w:t>
      </w:r>
      <w:r w:rsidRPr="004E5579">
        <w:rPr>
          <w:rFonts w:eastAsia="Calibri"/>
          <w:highlight w:val="cyan"/>
          <w:u w:val="single"/>
        </w:rPr>
        <w:t xml:space="preserve">we should make AI more open-source and </w:t>
      </w:r>
      <w:r w:rsidRPr="004E5579">
        <w:rPr>
          <w:rFonts w:eastAsia="Calibri"/>
          <w:u w:val="single"/>
        </w:rPr>
        <w:t xml:space="preserve">widely </w:t>
      </w:r>
      <w:r w:rsidRPr="004E5579">
        <w:rPr>
          <w:rFonts w:eastAsia="Calibri"/>
          <w:highlight w:val="cyan"/>
          <w:u w:val="single"/>
        </w:rPr>
        <w:t xml:space="preserve">accessible </w:t>
      </w:r>
      <w:r w:rsidRPr="004E5579">
        <w:rPr>
          <w:rFonts w:eastAsia="Calibri"/>
          <w:u w:val="single"/>
        </w:rPr>
        <w:t xml:space="preserve">so </w:t>
      </w:r>
      <w:r w:rsidRPr="004E5579">
        <w:rPr>
          <w:rFonts w:eastAsia="Calibri"/>
          <w:highlight w:val="cyan"/>
          <w:u w:val="single"/>
        </w:rPr>
        <w:t>as to prevent market concentration</w:t>
      </w:r>
      <w:r w:rsidRPr="004E5579">
        <w:rPr>
          <w:rFonts w:eastAsia="Calibri"/>
          <w:u w:val="single"/>
        </w:rPr>
        <w:t xml:space="preserve">. And we should </w:t>
      </w:r>
      <w:r w:rsidRPr="004E5579">
        <w:rPr>
          <w:rFonts w:eastAsia="Calibri"/>
          <w:highlight w:val="cyan"/>
          <w:u w:val="single"/>
        </w:rPr>
        <w:t>build a resilient system</w:t>
      </w:r>
      <w:r w:rsidRPr="004E5579">
        <w:rPr>
          <w:rFonts w:eastAsia="Calibri"/>
          <w:u w:val="single"/>
        </w:rPr>
        <w:t xml:space="preserve"> that monitors AI at every step of the way</w:t>
      </w:r>
      <w:r w:rsidRPr="004E5579">
        <w:rPr>
          <w:rFonts w:eastAsia="Calibri"/>
          <w:sz w:val="16"/>
        </w:rPr>
        <w:t xml:space="preserve">, so we can decide when it’s okay and when it’s too risky to deploy. </w:t>
      </w:r>
    </w:p>
    <w:p w14:paraId="7C68CBE9" w14:textId="77777777" w:rsidR="0093623D" w:rsidRDefault="0093623D" w:rsidP="0093623D">
      <w:pPr>
        <w:pStyle w:val="Heading3"/>
      </w:pPr>
      <w:r>
        <w:t>AT: AI Disease---2NC</w:t>
      </w:r>
    </w:p>
    <w:p w14:paraId="23B3AF49" w14:textId="77777777" w:rsidR="0093623D" w:rsidRPr="00B06AA0" w:rsidRDefault="0093623D" w:rsidP="0093623D">
      <w:pPr>
        <w:keepNext/>
        <w:keepLines/>
        <w:spacing w:before="40" w:after="0"/>
        <w:outlineLvl w:val="3"/>
        <w:rPr>
          <w:rFonts w:eastAsia="Times New Roman" w:cs="Times New Roman"/>
          <w:b/>
          <w:iCs/>
          <w:sz w:val="26"/>
        </w:rPr>
      </w:pPr>
      <w:r>
        <w:rPr>
          <w:rFonts w:eastAsia="Times New Roman" w:cs="Times New Roman"/>
          <w:b/>
          <w:iCs/>
          <w:sz w:val="26"/>
        </w:rPr>
        <w:t>Viruses evolve to be less lethal</w:t>
      </w:r>
      <w:r w:rsidRPr="00B06AA0">
        <w:rPr>
          <w:rFonts w:eastAsia="Times New Roman" w:cs="Times New Roman"/>
          <w:b/>
          <w:iCs/>
          <w:sz w:val="26"/>
        </w:rPr>
        <w:t>.</w:t>
      </w:r>
    </w:p>
    <w:p w14:paraId="3F5853B1" w14:textId="77777777" w:rsidR="0093623D" w:rsidRPr="00B06AA0" w:rsidRDefault="0093623D" w:rsidP="0093623D">
      <w:pPr>
        <w:rPr>
          <w:rFonts w:eastAsia="Calibri"/>
          <w:lang w:val="en-GB"/>
        </w:rPr>
      </w:pPr>
      <w:r w:rsidRPr="00B06AA0">
        <w:rPr>
          <w:rFonts w:eastAsia="Calibri"/>
          <w:b/>
          <w:bCs/>
          <w:sz w:val="26"/>
        </w:rPr>
        <w:t>Vermeer</w:t>
      </w:r>
      <w:r w:rsidRPr="00B06AA0">
        <w:rPr>
          <w:rFonts w:eastAsia="Calibri"/>
          <w:lang w:val="en-GB"/>
        </w:rPr>
        <w:t xml:space="preserve"> et al </w:t>
      </w:r>
      <w:r w:rsidRPr="00B06AA0">
        <w:rPr>
          <w:rFonts w:eastAsia="Calibri"/>
          <w:b/>
          <w:bCs/>
          <w:sz w:val="26"/>
        </w:rPr>
        <w:t>25</w:t>
      </w:r>
      <w:r w:rsidRPr="00B06AA0">
        <w:rPr>
          <w:rFonts w:eastAsia="Calibri"/>
          <w:lang w:val="en-GB"/>
        </w:rPr>
        <w:t xml:space="preserve">, *Senior Physical Scientist, PhD, Chemistry, Northwestern University (Michael J.D., Emily Lathrop, Alvin Moon, 5-6-25, “On the Extinction Risk from Artificial Intelligence,” </w:t>
      </w:r>
      <w:r w:rsidRPr="00B06AA0">
        <w:rPr>
          <w:rFonts w:eastAsia="Calibri"/>
          <w:i/>
          <w:iCs/>
          <w:lang w:val="en-GB"/>
        </w:rPr>
        <w:t>RAND Corporation</w:t>
      </w:r>
      <w:r w:rsidRPr="00B06AA0">
        <w:rPr>
          <w:rFonts w:eastAsia="Calibri"/>
          <w:lang w:val="en-GB"/>
        </w:rPr>
        <w:t xml:space="preserve">, </w:t>
      </w:r>
      <w:hyperlink r:id="rId13" w:anchor="document-details" w:history="1">
        <w:r w:rsidRPr="00B06AA0">
          <w:rPr>
            <w:rFonts w:eastAsia="Calibri"/>
            <w:color w:val="0563C1"/>
            <w:u w:val="single"/>
            <w:lang w:val="en-GB"/>
          </w:rPr>
          <w:t>https://www.rand.org/pubs/research_reports/RRA3034-1.html#document-details</w:t>
        </w:r>
      </w:hyperlink>
      <w:r w:rsidRPr="00B06AA0">
        <w:rPr>
          <w:rFonts w:eastAsia="Calibri"/>
          <w:lang w:val="en-GB"/>
        </w:rPr>
        <w:t xml:space="preserve">, Accessed: 9/23/25)—js </w:t>
      </w:r>
    </w:p>
    <w:p w14:paraId="3A8F94C7" w14:textId="77777777" w:rsidR="0093623D" w:rsidRPr="00B06AA0" w:rsidRDefault="0093623D" w:rsidP="0093623D">
      <w:pPr>
        <w:rPr>
          <w:rFonts w:eastAsia="Calibri"/>
          <w:sz w:val="16"/>
        </w:rPr>
      </w:pPr>
      <w:r w:rsidRPr="00B06AA0">
        <w:rPr>
          <w:rFonts w:eastAsia="Calibri"/>
          <w:sz w:val="16"/>
        </w:rPr>
        <w:t xml:space="preserve">In </w:t>
      </w:r>
      <w:r w:rsidRPr="00B06AA0">
        <w:rPr>
          <w:rFonts w:eastAsia="Calibri"/>
          <w:u w:val="single"/>
        </w:rPr>
        <w:t>one well-cited evolutionary biology study, researchers</w:t>
      </w:r>
      <w:r w:rsidRPr="00B06AA0">
        <w:rPr>
          <w:rFonts w:eastAsia="Calibri"/>
          <w:sz w:val="16"/>
        </w:rPr>
        <w:t xml:space="preserve"> traced the evolution of the </w:t>
      </w:r>
      <w:r w:rsidRPr="00B06AA0">
        <w:rPr>
          <w:rFonts w:eastAsia="Calibri"/>
          <w:b/>
          <w:iCs/>
          <w:u w:val="single"/>
          <w:bdr w:val="single" w:sz="8" w:space="0" w:color="auto"/>
        </w:rPr>
        <w:t>myxoma virus</w:t>
      </w:r>
      <w:r w:rsidRPr="00B06AA0">
        <w:rPr>
          <w:rFonts w:eastAsia="Calibri"/>
          <w:sz w:val="16"/>
        </w:rPr>
        <w:t xml:space="preserve">, which was introduced to Australia in 1950 to control the invasive rabbit population (Kerr et al., 2012). The </w:t>
      </w:r>
      <w:r w:rsidRPr="00B06AA0">
        <w:rPr>
          <w:rFonts w:eastAsia="Calibri"/>
          <w:u w:val="single"/>
        </w:rPr>
        <w:t xml:space="preserve">original </w:t>
      </w:r>
      <w:r w:rsidRPr="00B06AA0">
        <w:rPr>
          <w:rFonts w:eastAsia="Calibri"/>
          <w:highlight w:val="cyan"/>
          <w:u w:val="single"/>
        </w:rPr>
        <w:t>virus</w:t>
      </w:r>
      <w:r w:rsidRPr="00B06AA0">
        <w:rPr>
          <w:rFonts w:eastAsia="Calibri"/>
          <w:u w:val="single"/>
        </w:rPr>
        <w:t xml:space="preserve"> was highly lethal </w:t>
      </w:r>
      <w:r w:rsidRPr="00B06AA0">
        <w:rPr>
          <w:rFonts w:eastAsia="Calibri"/>
          <w:highlight w:val="cyan"/>
          <w:u w:val="single"/>
        </w:rPr>
        <w:t xml:space="preserve">with </w:t>
      </w:r>
      <w:r w:rsidRPr="00B06AA0">
        <w:rPr>
          <w:rFonts w:eastAsia="Calibri"/>
          <w:u w:val="single"/>
        </w:rPr>
        <w:t xml:space="preserve">a </w:t>
      </w:r>
      <w:r w:rsidRPr="00B06AA0">
        <w:rPr>
          <w:rFonts w:eastAsia="Calibri"/>
          <w:b/>
          <w:iCs/>
          <w:highlight w:val="cyan"/>
          <w:u w:val="single"/>
          <w:bdr w:val="single" w:sz="8" w:space="0" w:color="auto"/>
        </w:rPr>
        <w:t xml:space="preserve">99.8 </w:t>
      </w:r>
      <w:r w:rsidRPr="00B06AA0">
        <w:rPr>
          <w:rStyle w:val="Emphasis"/>
          <w:highlight w:val="cyan"/>
        </w:rPr>
        <w:t xml:space="preserve">percent </w:t>
      </w:r>
      <w:r w:rsidRPr="00B06AA0">
        <w:rPr>
          <w:rFonts w:eastAsia="Calibri"/>
          <w:highlight w:val="cyan"/>
          <w:u w:val="single"/>
        </w:rPr>
        <w:t>fatality</w:t>
      </w:r>
      <w:r w:rsidRPr="00B06AA0">
        <w:rPr>
          <w:rFonts w:eastAsia="Calibri"/>
          <w:u w:val="single"/>
        </w:rPr>
        <w:t xml:space="preserve"> rate. However, </w:t>
      </w:r>
      <w:r w:rsidRPr="00B06AA0">
        <w:rPr>
          <w:rFonts w:eastAsia="Calibri"/>
          <w:highlight w:val="cyan"/>
          <w:u w:val="single"/>
        </w:rPr>
        <w:t xml:space="preserve">once </w:t>
      </w:r>
      <w:r w:rsidRPr="00B06AA0">
        <w:rPr>
          <w:rFonts w:eastAsia="Calibri"/>
          <w:b/>
          <w:iCs/>
          <w:highlight w:val="cyan"/>
          <w:u w:val="single"/>
          <w:bdr w:val="single" w:sz="8" w:space="0" w:color="auto"/>
        </w:rPr>
        <w:t>released</w:t>
      </w:r>
      <w:r w:rsidRPr="00B06AA0">
        <w:rPr>
          <w:rFonts w:eastAsia="Calibri"/>
          <w:highlight w:val="cyan"/>
          <w:u w:val="single"/>
        </w:rPr>
        <w:t>,</w:t>
      </w:r>
      <w:r w:rsidRPr="00B06AA0">
        <w:rPr>
          <w:rFonts w:eastAsia="Calibri"/>
          <w:u w:val="single"/>
        </w:rPr>
        <w:t xml:space="preserve"> the </w:t>
      </w:r>
      <w:r w:rsidRPr="00B06AA0">
        <w:rPr>
          <w:rFonts w:eastAsia="Calibri"/>
          <w:highlight w:val="cyan"/>
          <w:u w:val="single"/>
        </w:rPr>
        <w:t xml:space="preserve">virus quickly </w:t>
      </w:r>
      <w:r w:rsidRPr="00B06AA0">
        <w:rPr>
          <w:rFonts w:eastAsia="Calibri"/>
          <w:b/>
          <w:iCs/>
          <w:highlight w:val="cyan"/>
          <w:u w:val="single"/>
          <w:bdr w:val="single" w:sz="8" w:space="0" w:color="auto"/>
        </w:rPr>
        <w:t>mutated</w:t>
      </w:r>
      <w:r w:rsidRPr="00B06AA0">
        <w:rPr>
          <w:rFonts w:eastAsia="Calibri"/>
          <w:u w:val="single"/>
        </w:rPr>
        <w:t xml:space="preserve">, and, within two years, the </w:t>
      </w:r>
      <w:r w:rsidRPr="00B06AA0">
        <w:rPr>
          <w:rFonts w:eastAsia="Calibri"/>
          <w:highlight w:val="cyan"/>
          <w:u w:val="single"/>
        </w:rPr>
        <w:t>landscape</w:t>
      </w:r>
      <w:r w:rsidRPr="00B06AA0">
        <w:rPr>
          <w:rFonts w:eastAsia="Calibri"/>
          <w:u w:val="single"/>
        </w:rPr>
        <w:t xml:space="preserve"> was dominated by </w:t>
      </w:r>
      <w:r w:rsidRPr="00B06AA0">
        <w:rPr>
          <w:rFonts w:eastAsia="Calibri"/>
          <w:highlight w:val="cyan"/>
          <w:u w:val="single"/>
        </w:rPr>
        <w:t>less lethal</w:t>
      </w:r>
      <w:r w:rsidRPr="00B06AA0">
        <w:rPr>
          <w:rFonts w:eastAsia="Calibri"/>
          <w:u w:val="single"/>
        </w:rPr>
        <w:t xml:space="preserve"> strains, </w:t>
      </w:r>
      <w:r w:rsidRPr="00B06AA0">
        <w:rPr>
          <w:rFonts w:eastAsia="Calibri"/>
          <w:b/>
          <w:iCs/>
          <w:u w:val="single"/>
          <w:bdr w:val="single" w:sz="8" w:space="0" w:color="auto"/>
        </w:rPr>
        <w:t>even with</w:t>
      </w:r>
      <w:r w:rsidRPr="00B06AA0">
        <w:rPr>
          <w:rFonts w:eastAsia="Calibri"/>
          <w:u w:val="single"/>
        </w:rPr>
        <w:t xml:space="preserve"> the continued release of </w:t>
      </w:r>
      <w:r w:rsidRPr="00B06AA0">
        <w:rPr>
          <w:rFonts w:eastAsia="Calibri"/>
          <w:b/>
          <w:iCs/>
          <w:u w:val="single"/>
          <w:bdr w:val="single" w:sz="8" w:space="0" w:color="auto"/>
        </w:rPr>
        <w:t>very virulent strains</w:t>
      </w:r>
      <w:r w:rsidRPr="00B06AA0">
        <w:rPr>
          <w:rFonts w:eastAsia="Calibri"/>
          <w:sz w:val="16"/>
        </w:rPr>
        <w:t xml:space="preserve"> into the local population (Kerr et al., 2012). Although these less lethal strains still had fatality rates of between 70 percent and 95 percent, this allowed for the survival of some rabbits; this natural selection resulted in the emergence of rabbit resistance to myxomatosis (Marshall and Douglas, 1961). Ultimately, the virus failed to exterminate the invasive rabbit population, and invasive rabbits persist in Australia as of this writing. Interestingly, this experiment was independently repeated in France in 1952 with similar results: the emergence of attenuated (i.e., less virulent) strains and natural selection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314B6A37" w14:textId="77777777" w:rsidR="0093623D" w:rsidRPr="00B06AA0" w:rsidRDefault="0093623D" w:rsidP="0093623D">
      <w:pPr>
        <w:rPr>
          <w:rFonts w:eastAsia="Calibri"/>
          <w:sz w:val="16"/>
        </w:rPr>
      </w:pPr>
      <w:r w:rsidRPr="00B06AA0">
        <w:rPr>
          <w:rFonts w:eastAsia="Calibri"/>
          <w:sz w:val="16"/>
        </w:rPr>
        <w:t xml:space="preserve">Both </w:t>
      </w:r>
      <w:r w:rsidRPr="00B06AA0">
        <w:rPr>
          <w:rFonts w:eastAsia="Calibri"/>
          <w:u w:val="single"/>
        </w:rPr>
        <w:t xml:space="preserve">theory and historical examples of virus evolution indicate that highly </w:t>
      </w:r>
      <w:r w:rsidRPr="00B06AA0">
        <w:rPr>
          <w:rFonts w:eastAsia="Calibri"/>
          <w:highlight w:val="cyan"/>
          <w:u w:val="single"/>
        </w:rPr>
        <w:t>lethal viruses</w:t>
      </w:r>
      <w:r w:rsidRPr="00B06AA0">
        <w:rPr>
          <w:rFonts w:eastAsia="Calibri"/>
          <w:u w:val="single"/>
        </w:rPr>
        <w:t xml:space="preserve"> will often </w:t>
      </w:r>
      <w:r w:rsidRPr="00B06AA0">
        <w:rPr>
          <w:rFonts w:eastAsia="Calibri"/>
          <w:highlight w:val="cyan"/>
          <w:u w:val="single"/>
        </w:rPr>
        <w:t xml:space="preserve">evolve to decreased virulence </w:t>
      </w:r>
      <w:r w:rsidRPr="00B06AA0">
        <w:rPr>
          <w:rFonts w:eastAsia="Calibri"/>
          <w:u w:val="single"/>
        </w:rPr>
        <w:t xml:space="preserve">over time, </w:t>
      </w:r>
      <w:r w:rsidRPr="00B06AA0">
        <w:rPr>
          <w:rFonts w:eastAsia="Calibri"/>
          <w:b/>
          <w:iCs/>
          <w:u w:val="single"/>
          <w:bdr w:val="single" w:sz="8" w:space="0" w:color="auto"/>
        </w:rPr>
        <w:t>resulting in lower mortality</w:t>
      </w:r>
      <w:r w:rsidRPr="00B06AA0">
        <w:rPr>
          <w:rFonts w:eastAsia="Calibri"/>
          <w:u w:val="single"/>
        </w:rPr>
        <w:t xml:space="preserve"> (Geoghegan and Holmes, 2018). This makes intuitive sense because </w:t>
      </w:r>
      <w:r w:rsidRPr="00B06AA0">
        <w:rPr>
          <w:rFonts w:eastAsia="Calibri"/>
          <w:b/>
          <w:iCs/>
          <w:u w:val="single"/>
          <w:bdr w:val="single" w:sz="8" w:space="0" w:color="auto"/>
        </w:rPr>
        <w:t xml:space="preserve">very </w:t>
      </w:r>
      <w:r w:rsidRPr="00B06AA0">
        <w:rPr>
          <w:rFonts w:eastAsia="Calibri"/>
          <w:b/>
          <w:iCs/>
          <w:highlight w:val="cyan"/>
          <w:u w:val="single"/>
          <w:bdr w:val="single" w:sz="8" w:space="0" w:color="auto"/>
        </w:rPr>
        <w:t>lethal pathogens</w:t>
      </w:r>
      <w:r w:rsidRPr="00B06AA0">
        <w:rPr>
          <w:rFonts w:eastAsia="Calibri"/>
          <w:u w:val="single"/>
        </w:rPr>
        <w:t xml:space="preserve"> will </w:t>
      </w:r>
      <w:r w:rsidRPr="00B06AA0">
        <w:rPr>
          <w:rFonts w:eastAsia="Calibri"/>
          <w:b/>
          <w:iCs/>
          <w:highlight w:val="cyan"/>
          <w:u w:val="single"/>
          <w:bdr w:val="single" w:sz="8" w:space="0" w:color="auto"/>
        </w:rPr>
        <w:t xml:space="preserve">quickly </w:t>
      </w:r>
      <w:r w:rsidRPr="00B06AA0">
        <w:rPr>
          <w:rFonts w:eastAsia="Calibri"/>
          <w:b/>
          <w:iCs/>
          <w:u w:val="single"/>
          <w:bdr w:val="single" w:sz="8" w:space="0" w:color="auto"/>
        </w:rPr>
        <w:t xml:space="preserve">sicken and </w:t>
      </w:r>
      <w:r w:rsidRPr="00B06AA0">
        <w:rPr>
          <w:rFonts w:eastAsia="Calibri"/>
          <w:b/>
          <w:iCs/>
          <w:highlight w:val="cyan"/>
          <w:u w:val="single"/>
          <w:bdr w:val="single" w:sz="8" w:space="0" w:color="auto"/>
        </w:rPr>
        <w:t xml:space="preserve">kill </w:t>
      </w:r>
      <w:r w:rsidRPr="00B06AA0">
        <w:rPr>
          <w:rFonts w:eastAsia="Calibri"/>
          <w:b/>
          <w:iCs/>
          <w:u w:val="single"/>
          <w:bdr w:val="single" w:sz="8" w:space="0" w:color="auto"/>
        </w:rPr>
        <w:t xml:space="preserve">their </w:t>
      </w:r>
      <w:r w:rsidRPr="00B06AA0">
        <w:rPr>
          <w:rFonts w:eastAsia="Calibri"/>
          <w:b/>
          <w:iCs/>
          <w:highlight w:val="cyan"/>
          <w:u w:val="single"/>
          <w:bdr w:val="single" w:sz="8" w:space="0" w:color="auto"/>
        </w:rPr>
        <w:t>hosts</w:t>
      </w:r>
      <w:r w:rsidRPr="00B06AA0">
        <w:rPr>
          <w:rFonts w:eastAsia="Calibri"/>
          <w:u w:val="single"/>
        </w:rPr>
        <w:t xml:space="preserve">, thereby </w:t>
      </w:r>
      <w:r w:rsidRPr="00B06AA0">
        <w:rPr>
          <w:rFonts w:eastAsia="Calibri"/>
          <w:b/>
          <w:iCs/>
          <w:highlight w:val="cyan"/>
          <w:u w:val="single"/>
          <w:bdr w:val="single" w:sz="8" w:space="0" w:color="auto"/>
        </w:rPr>
        <w:t>limiting</w:t>
      </w:r>
      <w:r w:rsidRPr="00B06AA0">
        <w:rPr>
          <w:rFonts w:eastAsia="Calibri"/>
          <w:highlight w:val="cyan"/>
          <w:u w:val="single"/>
        </w:rPr>
        <w:t xml:space="preserve"> their own </w:t>
      </w:r>
      <w:r w:rsidRPr="00B06AA0">
        <w:rPr>
          <w:rFonts w:eastAsia="Calibri"/>
          <w:b/>
          <w:iCs/>
          <w:highlight w:val="cyan"/>
          <w:u w:val="single"/>
          <w:bdr w:val="single" w:sz="8" w:space="0" w:color="auto"/>
        </w:rPr>
        <w:t>transmission</w:t>
      </w:r>
      <w:r w:rsidRPr="00B06AA0">
        <w:rPr>
          <w:rFonts w:eastAsia="Calibri"/>
          <w:highlight w:val="cyan"/>
          <w:u w:val="single"/>
        </w:rPr>
        <w:t xml:space="preserve"> </w:t>
      </w:r>
      <w:r w:rsidRPr="00B06AA0">
        <w:rPr>
          <w:rFonts w:eastAsia="Calibri"/>
          <w:u w:val="single"/>
        </w:rPr>
        <w:t xml:space="preserve">opportunities. </w:t>
      </w:r>
      <w:r w:rsidRPr="00B06AA0">
        <w:rPr>
          <w:rFonts w:eastAsia="Calibri"/>
          <w:sz w:val="16"/>
        </w:rPr>
        <w:t xml:space="preserve">Conversely, </w:t>
      </w:r>
      <w:r w:rsidRPr="00B06AA0">
        <w:rPr>
          <w:rFonts w:eastAsia="Calibri"/>
          <w:u w:val="single"/>
        </w:rPr>
        <w:t xml:space="preserve">less virulent strains that allow hosts to survive longer have </w:t>
      </w:r>
      <w:r w:rsidRPr="00B06AA0">
        <w:rPr>
          <w:rFonts w:eastAsia="Calibri"/>
          <w:b/>
          <w:iCs/>
          <w:u w:val="single"/>
          <w:bdr w:val="single" w:sz="8" w:space="0" w:color="auto"/>
        </w:rPr>
        <w:t>more chances of spreading</w:t>
      </w:r>
      <w:r w:rsidRPr="00B06AA0">
        <w:rPr>
          <w:rFonts w:eastAsia="Calibri"/>
          <w:u w:val="single"/>
        </w:rPr>
        <w:t xml:space="preserve"> among a population, </w:t>
      </w:r>
      <w:r w:rsidRPr="00B06AA0">
        <w:rPr>
          <w:rFonts w:eastAsia="Calibri"/>
          <w:b/>
          <w:iCs/>
          <w:u w:val="single"/>
          <w:bdr w:val="single" w:sz="8" w:space="0" w:color="auto"/>
        </w:rPr>
        <w:t>leading to increased presence in a population</w:t>
      </w:r>
      <w:r w:rsidRPr="00B06AA0">
        <w:rPr>
          <w:rFonts w:eastAsia="Calibri"/>
          <w:u w:val="single"/>
        </w:rPr>
        <w:t>.</w:t>
      </w:r>
      <w:r w:rsidRPr="00B06AA0">
        <w:rPr>
          <w:rFonts w:eastAsia="Calibri"/>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B06AA0">
        <w:rPr>
          <w:rFonts w:eastAsia="Calibri"/>
          <w:u w:val="single"/>
        </w:rPr>
        <w:t xml:space="preserve">low-virulence infections have a </w:t>
      </w:r>
      <w:r w:rsidRPr="00B06AA0">
        <w:rPr>
          <w:rFonts w:eastAsia="Calibri"/>
          <w:b/>
          <w:iCs/>
          <w:u w:val="single"/>
          <w:bdr w:val="single" w:sz="8" w:space="0" w:color="auto"/>
        </w:rPr>
        <w:t>greater chance</w:t>
      </w:r>
      <w:r w:rsidRPr="00B06AA0">
        <w:rPr>
          <w:rFonts w:eastAsia="Calibri"/>
          <w:u w:val="single"/>
        </w:rPr>
        <w:t xml:space="preserve"> of </w:t>
      </w:r>
      <w:r w:rsidRPr="00B06AA0">
        <w:rPr>
          <w:rFonts w:eastAsia="Calibri"/>
          <w:b/>
          <w:iCs/>
          <w:u w:val="single"/>
          <w:bdr w:val="single" w:sz="8" w:space="0" w:color="auto"/>
        </w:rPr>
        <w:t>establishing transmission</w:t>
      </w:r>
      <w:r w:rsidRPr="00B06AA0">
        <w:rPr>
          <w:rFonts w:eastAsia="Calibri"/>
          <w:u w:val="single"/>
        </w:rPr>
        <w:t xml:space="preserve"> in human hosts, which might diminish the ability of pathogens to </w:t>
      </w:r>
      <w:r w:rsidRPr="00B06AA0">
        <w:rPr>
          <w:rFonts w:eastAsia="Calibri"/>
          <w:b/>
          <w:iCs/>
          <w:u w:val="single"/>
          <w:bdr w:val="single" w:sz="8" w:space="0" w:color="auto"/>
        </w:rPr>
        <w:t>completely wipe out</w:t>
      </w:r>
      <w:r w:rsidRPr="00B06AA0">
        <w:rPr>
          <w:rFonts w:eastAsia="Calibri"/>
          <w:u w:val="single"/>
        </w:rPr>
        <w:t xml:space="preserve"> a human population, even where a </w:t>
      </w:r>
      <w:r w:rsidRPr="00B06AA0">
        <w:rPr>
          <w:rFonts w:eastAsia="Calibri"/>
          <w:b/>
          <w:iCs/>
          <w:u w:val="single"/>
          <w:bdr w:val="single" w:sz="8" w:space="0" w:color="auto"/>
        </w:rPr>
        <w:t>reservoir species exists</w:t>
      </w:r>
      <w:r w:rsidRPr="00B06AA0">
        <w:rPr>
          <w:rFonts w:eastAsia="Calibri"/>
          <w:sz w:val="16"/>
        </w:rPr>
        <w:t xml:space="preserve"> (Geoghegan and Holmes, 2018; Geoghegan et al., 2016).</w:t>
      </w:r>
    </w:p>
    <w:p w14:paraId="50FFBBBB" w14:textId="77777777" w:rsidR="0093623D" w:rsidRDefault="0093623D" w:rsidP="0093623D">
      <w:pPr>
        <w:pStyle w:val="Heading2"/>
      </w:pPr>
      <w:r>
        <w:t>ADV---Platforms</w:t>
      </w:r>
    </w:p>
    <w:p w14:paraId="533A7103" w14:textId="0CE3D4D5" w:rsidR="0093623D" w:rsidRDefault="0093623D" w:rsidP="0093623D">
      <w:pPr>
        <w:pStyle w:val="Heading1"/>
      </w:pPr>
      <w:r>
        <w:t>1NR</w:t>
      </w:r>
    </w:p>
    <w:p w14:paraId="16903081" w14:textId="34A1781E" w:rsidR="0093623D" w:rsidRPr="0093623D" w:rsidRDefault="0093623D" w:rsidP="0093623D">
      <w:pPr>
        <w:pStyle w:val="Heading2"/>
      </w:pPr>
      <w:r>
        <w:t>T</w:t>
      </w:r>
    </w:p>
    <w:p w14:paraId="040E6BFE" w14:textId="77777777" w:rsidR="0093623D" w:rsidRDefault="0093623D" w:rsidP="0093623D">
      <w:pPr>
        <w:pStyle w:val="Heading3"/>
      </w:pPr>
      <w:r>
        <w:t>AT: “Worker” Meaning---2NC</w:t>
      </w:r>
    </w:p>
    <w:p w14:paraId="385191F7" w14:textId="77777777" w:rsidR="0093623D" w:rsidRDefault="0093623D" w:rsidP="0093623D">
      <w:pPr>
        <w:pStyle w:val="Heading4"/>
      </w:pPr>
      <w:r>
        <w:t>“Workers” is the full set</w:t>
      </w:r>
    </w:p>
    <w:p w14:paraId="2C598E64" w14:textId="77777777" w:rsidR="0093623D" w:rsidRDefault="0093623D" w:rsidP="0093623D">
      <w:r w:rsidRPr="00984193">
        <w:rPr>
          <w:rStyle w:val="Style13ptBold"/>
        </w:rPr>
        <w:t>Schindler 14</w:t>
      </w:r>
      <w:r>
        <w:t xml:space="preserve">, ex-Justice on the Washington Court of Appeals Division One. She has a J.D. from the University of Washington. She wrote the majority opinion over this case (Ann Schindler, 5-27-2014, "COURTNEY ROBINSON, v. DEPARTMENT OF LABOR &amp; INDUSTRIES OF THE STATE OF WASHINGTON, and FOOTBALL NORTHWEST, LLC," </w:t>
      </w:r>
      <w:r>
        <w:rPr>
          <w:i/>
          <w:iCs/>
        </w:rPr>
        <w:t>Washington Court of Appeals Division One</w:t>
      </w:r>
      <w:r>
        <w:t>, https://cases.justia.com/washington/court-of-appeals-division-i/2014-69739-1.pdf?ts=1401220717)</w:t>
      </w:r>
    </w:p>
    <w:p w14:paraId="02B86E1F" w14:textId="77777777" w:rsidR="0093623D" w:rsidRPr="00257681" w:rsidRDefault="0093623D" w:rsidP="0093623D"/>
    <w:p w14:paraId="78653BED" w14:textId="77777777" w:rsidR="0093623D" w:rsidRDefault="0093623D" w:rsidP="0093623D">
      <w:pPr>
        <w:rPr>
          <w:sz w:val="16"/>
        </w:rPr>
      </w:pPr>
      <w:r w:rsidRPr="00984193">
        <w:rPr>
          <w:sz w:val="16"/>
        </w:rPr>
        <w:t xml:space="preserve">A workers' compensation claimant bears the burden of establishing eligibility for benefits. Ehman v. Dep't of Labor &amp; Indus., 33 Wn.2d 584, 595, 206 P.2d 787 (1949); Jenkins v. Dep't of Labor &amp; Indus. 85 Wn. App. 7, 14, 931 P.2d 907 (1996). In order to receive workers' compensation benefits pursuant to the IIA, the claimant must prove he is a "worker injured in the course of his or her employment." RCW 51.32.010; Acklev Bell v. Seattle Sch. Dist. No. 1. 87 Wn. App. 158, 165, 940 P.2d 685 (1997). </w:t>
      </w:r>
      <w:r w:rsidRPr="00DA712C">
        <w:rPr>
          <w:rStyle w:val="Emphasis"/>
          <w:highlight w:val="cyan"/>
        </w:rPr>
        <w:t>"Worker"</w:t>
      </w:r>
      <w:r w:rsidRPr="00DA712C">
        <w:rPr>
          <w:highlight w:val="cyan"/>
          <w:u w:val="single"/>
        </w:rPr>
        <w:t xml:space="preserve"> is </w:t>
      </w:r>
      <w:r w:rsidRPr="00DA712C">
        <w:rPr>
          <w:rStyle w:val="Emphasis"/>
          <w:highlight w:val="cyan"/>
        </w:rPr>
        <w:t>defined</w:t>
      </w:r>
      <w:r w:rsidRPr="00DA712C">
        <w:rPr>
          <w:highlight w:val="cyan"/>
          <w:u w:val="single"/>
        </w:rPr>
        <w:t xml:space="preserve"> as</w:t>
      </w:r>
      <w:r w:rsidRPr="00234F85">
        <w:rPr>
          <w:u w:val="single"/>
        </w:rPr>
        <w:t xml:space="preserve"> "</w:t>
      </w:r>
      <w:r w:rsidRPr="00DA712C">
        <w:rPr>
          <w:rStyle w:val="Emphasis"/>
          <w:highlight w:val="cyan"/>
        </w:rPr>
        <w:t>every person</w:t>
      </w:r>
      <w:r w:rsidRPr="00984193">
        <w:rPr>
          <w:sz w:val="16"/>
        </w:rPr>
        <w:t xml:space="preserve"> in this state </w:t>
      </w:r>
      <w:r w:rsidRPr="00984193">
        <w:rPr>
          <w:u w:val="single"/>
        </w:rPr>
        <w:t xml:space="preserve">who is </w:t>
      </w:r>
      <w:r w:rsidRPr="00DA712C">
        <w:rPr>
          <w:rStyle w:val="Emphasis"/>
          <w:highlight w:val="cyan"/>
        </w:rPr>
        <w:t>engaged</w:t>
      </w:r>
      <w:r w:rsidRPr="00DA712C">
        <w:rPr>
          <w:highlight w:val="cyan"/>
          <w:u w:val="single"/>
        </w:rPr>
        <w:t xml:space="preserve"> in</w:t>
      </w:r>
      <w:r w:rsidRPr="00984193">
        <w:rPr>
          <w:u w:val="single"/>
        </w:rPr>
        <w:t xml:space="preserve"> the </w:t>
      </w:r>
      <w:r w:rsidRPr="00DA712C">
        <w:rPr>
          <w:rStyle w:val="Emphasis"/>
          <w:highlight w:val="cyan"/>
        </w:rPr>
        <w:t>employment</w:t>
      </w:r>
      <w:r w:rsidRPr="00984193">
        <w:rPr>
          <w:u w:val="single"/>
        </w:rPr>
        <w:t xml:space="preserve"> of an employer under this title, whether by way of manual labor or otherwise in the course of his or her employment.</w:t>
      </w:r>
      <w:r w:rsidRPr="00984193">
        <w:rPr>
          <w:sz w:val="16"/>
        </w:rPr>
        <w:t>" RCW 51.08.180; Acklev-Bell. 87 Wn. App. at 165. Under RCW 51.08.013(1), an individual is "acting in the course of employment" when their actions are at the employer's direction or in the furtherance of the employer's business. Therefore, a workers' compensation claimant must prove the existence of an employment relationship in order to establish the claimant is entitled to benefits.</w:t>
      </w:r>
    </w:p>
    <w:p w14:paraId="5EB8FACB" w14:textId="77777777" w:rsidR="0093623D" w:rsidRDefault="0093623D" w:rsidP="0093623D">
      <w:pPr>
        <w:pStyle w:val="Heading4"/>
      </w:pPr>
      <w:r>
        <w:t>More evidence</w:t>
      </w:r>
    </w:p>
    <w:p w14:paraId="797A2CB6" w14:textId="77777777" w:rsidR="0093623D" w:rsidRDefault="0093623D" w:rsidP="0093623D">
      <w:pPr>
        <w:shd w:val="clear" w:color="auto" w:fill="FFFFFF"/>
        <w:spacing w:line="235" w:lineRule="atLeast"/>
        <w:rPr>
          <w:color w:val="222222"/>
        </w:rPr>
      </w:pPr>
      <w:r>
        <w:rPr>
          <w:b/>
          <w:bCs/>
          <w:color w:val="222222"/>
          <w:sz w:val="26"/>
          <w:szCs w:val="26"/>
        </w:rPr>
        <w:t>ONC 15</w:t>
      </w:r>
      <w:r>
        <w:rPr>
          <w:color w:val="222222"/>
        </w:rPr>
        <w:t> (9-6-2015, The Osage Nation Code, “Chapter 4 WORKERS’ COMPENSATION,” </w:t>
      </w:r>
      <w:r w:rsidRPr="00FE0C18">
        <w:t>https://osage.nation.codes/ONC/19-4</w:t>
      </w:r>
      <w:r>
        <w:rPr>
          <w:color w:val="222222"/>
        </w:rPr>
        <w:t>)</w:t>
      </w:r>
    </w:p>
    <w:p w14:paraId="5F1242B1" w14:textId="77777777" w:rsidR="0093623D" w:rsidRPr="00C82A12" w:rsidRDefault="0093623D" w:rsidP="0093623D">
      <w:pPr>
        <w:rPr>
          <w:sz w:val="16"/>
        </w:rPr>
      </w:pPr>
      <w:r w:rsidRPr="00DA712C">
        <w:rPr>
          <w:rStyle w:val="StyleUnderline"/>
          <w:highlight w:val="cyan"/>
        </w:rPr>
        <w:t>“Worker” means every person who has entered into</w:t>
      </w:r>
      <w:r w:rsidRPr="00C82A12">
        <w:rPr>
          <w:rStyle w:val="StyleUnderline"/>
        </w:rPr>
        <w:t xml:space="preserve"> the </w:t>
      </w:r>
      <w:r w:rsidRPr="00DA712C">
        <w:rPr>
          <w:rStyle w:val="StyleUnderline"/>
          <w:highlight w:val="cyan"/>
        </w:rPr>
        <w:t>employment</w:t>
      </w:r>
      <w:r w:rsidRPr="00C82A12">
        <w:rPr>
          <w:rStyle w:val="StyleUnderline"/>
        </w:rPr>
        <w:t xml:space="preserve"> of </w:t>
      </w:r>
      <w:r w:rsidRPr="00DA712C">
        <w:rPr>
          <w:rStyle w:val="StyleUnderline"/>
          <w:highlight w:val="cyan"/>
        </w:rPr>
        <w:t>or performs work for the employer, works under contract of service, express or implied, or</w:t>
      </w:r>
      <w:r w:rsidRPr="00C82A12">
        <w:rPr>
          <w:rStyle w:val="StyleUnderline"/>
        </w:rPr>
        <w:t xml:space="preserve"> </w:t>
      </w:r>
      <w:r w:rsidRPr="00DA712C">
        <w:rPr>
          <w:rStyle w:val="StyleUnderline"/>
          <w:highlight w:val="cyan"/>
        </w:rPr>
        <w:t>apprenticeship</w:t>
      </w:r>
      <w:r w:rsidRPr="00C82A12">
        <w:rPr>
          <w:sz w:val="16"/>
        </w:rPr>
        <w:t>, for an employer, every executive officer elected or appointed and empowered under and in accordance with the charter and bylaws of a corporation, including a person holding an official position, or standing in a representative capacity of the employer, including officials elected or appointed by the Nation, compensated monetarily or otherwise, except as hereinafter specified. Workers shall include all persons employed by the employer regardless of where they work, whether it be inside or outside of Osage Nation jurisdictional boundaries. The term worker shall not include an independent contractor working under contract for an employer, whether that contract be express or implied.</w:t>
      </w:r>
    </w:p>
    <w:p w14:paraId="5A9574D0" w14:textId="77777777" w:rsidR="0093623D" w:rsidRDefault="0093623D" w:rsidP="0093623D">
      <w:pPr>
        <w:pStyle w:val="Heading3"/>
      </w:pPr>
      <w:r>
        <w:t>AT: Counterinterp</w:t>
      </w:r>
    </w:p>
    <w:p w14:paraId="32AF3AB6" w14:textId="77777777" w:rsidR="0093623D" w:rsidRDefault="0093623D" w:rsidP="0093623D">
      <w:pPr>
        <w:pStyle w:val="Heading4"/>
      </w:pPr>
      <w:r>
        <w:t xml:space="preserve">There are </w:t>
      </w:r>
      <w:r w:rsidRPr="00914155">
        <w:rPr>
          <w:u w:val="single"/>
        </w:rPr>
        <w:t>thousands</w:t>
      </w:r>
      <w:r>
        <w:t xml:space="preserve"> of individual </w:t>
      </w:r>
      <w:r w:rsidRPr="00914155">
        <w:rPr>
          <w:u w:val="single"/>
        </w:rPr>
        <w:t>sectors</w:t>
      </w:r>
      <w:r>
        <w:t xml:space="preserve">. </w:t>
      </w:r>
    </w:p>
    <w:p w14:paraId="076C2838" w14:textId="77777777" w:rsidR="0093623D" w:rsidRPr="00C06C08" w:rsidRDefault="0093623D" w:rsidP="0093623D">
      <w:r w:rsidRPr="007F428B">
        <w:rPr>
          <w:rStyle w:val="Style13ptBold"/>
        </w:rPr>
        <w:t>Hauk 11</w:t>
      </w:r>
      <w:r>
        <w:t>, Professor in the Department of Economics at the Moore School of Business in the University of South Carolina (William Hauk, 2011, “Trade Restriction Indices and U.S. Trade Policy,” Applied Economic Letters, Vol. 19, No. 8) [Footnote]</w:t>
      </w:r>
    </w:p>
    <w:p w14:paraId="5B4FA67D" w14:textId="77777777" w:rsidR="0093623D" w:rsidRPr="007F428B" w:rsidRDefault="0093623D" w:rsidP="0093623D">
      <w:pPr>
        <w:rPr>
          <w:sz w:val="16"/>
        </w:rPr>
      </w:pPr>
      <w:r w:rsidRPr="007F428B">
        <w:rPr>
          <w:sz w:val="16"/>
        </w:rPr>
        <w:t xml:space="preserve">KNO used the methods described above to calculate a TRI and an OTRI for a cross section of countries. By aggregating across sectors n within a country, they are able to generate an overall measure of protection for that country. </w:t>
      </w:r>
      <w:r w:rsidRPr="007F428B">
        <w:rPr>
          <w:rStyle w:val="StyleUnderline"/>
        </w:rPr>
        <w:t>Our approach is to focus on</w:t>
      </w:r>
      <w:r w:rsidRPr="007F428B">
        <w:rPr>
          <w:sz w:val="16"/>
        </w:rPr>
        <w:t xml:space="preserve"> generating TRIs for particular </w:t>
      </w:r>
      <w:r w:rsidRPr="007F428B">
        <w:rPr>
          <w:rStyle w:val="Emphasis"/>
          <w:highlight w:val="cyan"/>
        </w:rPr>
        <w:t>sectors</w:t>
      </w:r>
      <w:r w:rsidRPr="007F428B">
        <w:rPr>
          <w:rStyle w:val="StyleUnderline"/>
          <w:highlight w:val="cyan"/>
        </w:rPr>
        <w:t xml:space="preserve"> within</w:t>
      </w:r>
      <w:r w:rsidRPr="007F428B">
        <w:rPr>
          <w:rStyle w:val="StyleUnderline"/>
        </w:rPr>
        <w:t xml:space="preserve"> the </w:t>
      </w:r>
      <w:r w:rsidRPr="007F428B">
        <w:rPr>
          <w:rStyle w:val="Emphasis"/>
          <w:highlight w:val="cyan"/>
        </w:rPr>
        <w:t>U</w:t>
      </w:r>
      <w:r w:rsidRPr="007F428B">
        <w:rPr>
          <w:sz w:val="16"/>
        </w:rPr>
        <w:t xml:space="preserve">nited </w:t>
      </w:r>
      <w:r w:rsidRPr="007F428B">
        <w:rPr>
          <w:rStyle w:val="Emphasis"/>
          <w:highlight w:val="cyan"/>
        </w:rPr>
        <w:t>S</w:t>
      </w:r>
      <w:r w:rsidRPr="007F428B">
        <w:rPr>
          <w:sz w:val="16"/>
        </w:rPr>
        <w:t xml:space="preserve">tates </w:t>
      </w:r>
      <w:r w:rsidRPr="007F428B">
        <w:rPr>
          <w:rStyle w:val="StyleUnderline"/>
        </w:rPr>
        <w:t xml:space="preserve">by aggregating across </w:t>
      </w:r>
      <w:r w:rsidRPr="007F428B">
        <w:rPr>
          <w:rStyle w:val="Emphasis"/>
        </w:rPr>
        <w:t>subsectors</w:t>
      </w:r>
      <w:r w:rsidRPr="007F428B">
        <w:rPr>
          <w:sz w:val="16"/>
        </w:rPr>
        <w:t xml:space="preserve"> of a given sector. For example, we can generate a TRI number for North American Industry Classification System (NAICS) code 23 (‘Construction’) by aggregating protection across Harmonized Tariff Schedule (HS) sectors that map into NAICS code 23.</w:t>
      </w:r>
    </w:p>
    <w:p w14:paraId="19B2E174" w14:textId="77777777" w:rsidR="0093623D" w:rsidRPr="007F428B" w:rsidRDefault="0093623D" w:rsidP="0093623D">
      <w:pPr>
        <w:rPr>
          <w:sz w:val="12"/>
          <w:szCs w:val="12"/>
        </w:rPr>
      </w:pPr>
      <w:r w:rsidRPr="007F428B">
        <w:rPr>
          <w:sz w:val="12"/>
          <w:szCs w:val="12"/>
        </w:rPr>
        <w:t>Data</w:t>
      </w:r>
    </w:p>
    <w:p w14:paraId="7E7FE306" w14:textId="77777777" w:rsidR="0093623D" w:rsidRPr="007F428B" w:rsidRDefault="0093623D" w:rsidP="0093623D">
      <w:pPr>
        <w:rPr>
          <w:sz w:val="12"/>
          <w:szCs w:val="12"/>
        </w:rPr>
      </w:pPr>
      <w:r w:rsidRPr="007F428B">
        <w:rPr>
          <w:sz w:val="12"/>
          <w:szCs w:val="12"/>
        </w:rPr>
        <w:t>The data used in this article come from four sources. The first major source is the foreign trade division of the US Census Bureau (2006b). From this source, we are able to obtain data on US import volume and import duties by HS 10-digit sector and country of origin in the year 2006. The US Census Bureau (2006a) also provides us with a concordance table mapping the different HS 10-digit sectors into other types of sectoral aggregations, such as the NAICS. The second source is the work done by KNO in calculating AVEs of NTBs (NTB–AVEs). Their efforts produced a data set of NTB–AVEs covering the 4575 HS 6-digit product codes for a broad cross section of countries (including the United States) in 2006. Importantly, their NTB–AVE calculations control for the tariff barriers in the economic sector in question. Therefore, we can generate a measure of the ‘total’ level of trade protection in a sector by adding KNO’s calculated NTB–AVEs to the sector’s advalorem tariff level.</w:t>
      </w:r>
    </w:p>
    <w:p w14:paraId="0B354CC0" w14:textId="77777777" w:rsidR="0093623D" w:rsidRPr="007F428B" w:rsidRDefault="0093623D" w:rsidP="0093623D">
      <w:pPr>
        <w:rPr>
          <w:sz w:val="12"/>
          <w:szCs w:val="12"/>
        </w:rPr>
      </w:pPr>
      <w:r w:rsidRPr="007F428B">
        <w:rPr>
          <w:sz w:val="12"/>
          <w:szCs w:val="12"/>
        </w:rPr>
        <w:t>Finally, we use import demand elasticity measures from two different sources. The first is an earlier paper by KNO (2008) that estimates import demand elasticities for HS 6-digit sectors using a GDP function approach. The second comes from a recent paper by Hauk (forthcoming) that estimates the elasticity of import demand for US imports at the HS 10-digit level using a reduced-form structural regression. Because these two approaches do not generate identical results, we include results using both measures in our analysis.</w:t>
      </w:r>
    </w:p>
    <w:p w14:paraId="16CE2710" w14:textId="77777777" w:rsidR="0093623D" w:rsidRPr="007F428B" w:rsidRDefault="0093623D" w:rsidP="0093623D">
      <w:pPr>
        <w:rPr>
          <w:sz w:val="12"/>
          <w:szCs w:val="12"/>
        </w:rPr>
      </w:pPr>
      <w:r w:rsidRPr="007F428B">
        <w:rPr>
          <w:sz w:val="12"/>
          <w:szCs w:val="12"/>
        </w:rPr>
        <w:t>Table 1 provides summary statistics for all the variables used in the construction of the TRIs. These data are available to us at three different levels of aggregation: HS 10-digit by country of origin, HS 10-digit total and HS 6-digit total. When calculating the TRI for industries with high levels of disaggregation, we assume that data only available at lower levels of disaggregation are constant across the relevant sectors. For example, we assume that the KNO elasticities and NTB–AVEs are constant across all HS 10-digit sectors within a given HS 6-digit sector and that the Hauk elasticities are constant across all countries of origin within a given HS 10-digit sector when calculating the TRIs for HS 10-digit sectors.</w:t>
      </w:r>
    </w:p>
    <w:p w14:paraId="7DBD44F6" w14:textId="77777777" w:rsidR="0093623D" w:rsidRPr="007F428B" w:rsidRDefault="0093623D" w:rsidP="0093623D">
      <w:pPr>
        <w:rPr>
          <w:sz w:val="12"/>
          <w:szCs w:val="12"/>
        </w:rPr>
      </w:pPr>
      <w:r w:rsidRPr="007F428B">
        <w:rPr>
          <w:sz w:val="12"/>
          <w:szCs w:val="12"/>
        </w:rPr>
        <w:t>IV. Analysis</w:t>
      </w:r>
    </w:p>
    <w:p w14:paraId="610B7B64" w14:textId="77777777" w:rsidR="0093623D" w:rsidRPr="007F428B" w:rsidRDefault="0093623D" w:rsidP="0093623D">
      <w:pPr>
        <w:rPr>
          <w:sz w:val="16"/>
          <w:szCs w:val="16"/>
        </w:rPr>
      </w:pPr>
      <w:r w:rsidRPr="007F428B">
        <w:rPr>
          <w:sz w:val="16"/>
          <w:szCs w:val="16"/>
        </w:rPr>
        <w:t>Using the data and concordance tables described above,</w:t>
      </w:r>
      <w:r w:rsidRPr="007F428B">
        <w:rPr>
          <w:sz w:val="12"/>
          <w:szCs w:val="12"/>
        </w:rPr>
        <w:t xml:space="preserve"> </w:t>
      </w:r>
      <w:r w:rsidRPr="007F428B">
        <w:rPr>
          <w:rStyle w:val="StyleUnderline"/>
          <w:highlight w:val="cyan"/>
        </w:rPr>
        <w:t>we calculate</w:t>
      </w:r>
      <w:r w:rsidRPr="007F428B">
        <w:rPr>
          <w:sz w:val="12"/>
          <w:szCs w:val="12"/>
        </w:rPr>
        <w:t xml:space="preserve"> </w:t>
      </w:r>
      <w:r w:rsidRPr="007F428B">
        <w:rPr>
          <w:sz w:val="16"/>
          <w:szCs w:val="16"/>
        </w:rPr>
        <w:t>TRIs for US economic sectors at the 10-, 6- and 4-digit levels of aggregation using the HS system; the 6- and 4-digit levels of aggregation using the NAICS system; and the 5-, 3- and 1-digit levels using the Standard International Trade Classification (SITC) system. Table 2 presents summary statistics from our calculations.2</w:t>
      </w:r>
    </w:p>
    <w:p w14:paraId="10898612" w14:textId="77777777" w:rsidR="0093623D" w:rsidRPr="007F428B" w:rsidRDefault="0093623D" w:rsidP="0093623D">
      <w:pPr>
        <w:rPr>
          <w:rStyle w:val="StyleUnderline"/>
        </w:rPr>
      </w:pPr>
      <w:r w:rsidRPr="007F428B">
        <w:rPr>
          <w:rStyle w:val="StyleUnderline"/>
        </w:rPr>
        <w:t>[FOOTNOTE 2]</w:t>
      </w:r>
    </w:p>
    <w:p w14:paraId="06E912BF" w14:textId="77777777" w:rsidR="0093623D" w:rsidRPr="007F428B" w:rsidRDefault="0093623D" w:rsidP="0093623D">
      <w:pPr>
        <w:rPr>
          <w:sz w:val="16"/>
        </w:rPr>
      </w:pPr>
      <w:r w:rsidRPr="007F428B">
        <w:rPr>
          <w:rStyle w:val="StyleUnderline"/>
        </w:rPr>
        <w:t xml:space="preserve">The </w:t>
      </w:r>
      <w:r w:rsidRPr="007F428B">
        <w:rPr>
          <w:rStyle w:val="Emphasis"/>
          <w:highlight w:val="cyan"/>
        </w:rPr>
        <w:t>thousands</w:t>
      </w:r>
      <w:r w:rsidRPr="007F428B">
        <w:rPr>
          <w:rStyle w:val="Emphasis"/>
        </w:rPr>
        <w:t xml:space="preserve"> of sectors</w:t>
      </w:r>
      <w:r w:rsidRPr="007F428B">
        <w:rPr>
          <w:rStyle w:val="StyleUnderline"/>
        </w:rPr>
        <w:t xml:space="preserve"> for which we have </w:t>
      </w:r>
      <w:r w:rsidRPr="007F428B">
        <w:rPr>
          <w:rStyle w:val="Emphasis"/>
        </w:rPr>
        <w:t>calculated data</w:t>
      </w:r>
      <w:r w:rsidRPr="007F428B">
        <w:rPr>
          <w:rStyle w:val="StyleUnderline"/>
        </w:rPr>
        <w:t xml:space="preserve"> cannot be presented in a </w:t>
      </w:r>
      <w:r w:rsidRPr="007F428B">
        <w:rPr>
          <w:rStyle w:val="Emphasis"/>
        </w:rPr>
        <w:t>compact format</w:t>
      </w:r>
      <w:r w:rsidRPr="007F428B">
        <w:rPr>
          <w:sz w:val="16"/>
        </w:rPr>
        <w:t xml:space="preserve"> here, but are available from the author on request.</w:t>
      </w:r>
    </w:p>
    <w:p w14:paraId="3680D153" w14:textId="77777777" w:rsidR="0093623D" w:rsidRPr="007F428B" w:rsidRDefault="0093623D" w:rsidP="0093623D">
      <w:pPr>
        <w:rPr>
          <w:rStyle w:val="StyleUnderline"/>
        </w:rPr>
      </w:pPr>
      <w:r w:rsidRPr="007F428B">
        <w:rPr>
          <w:rStyle w:val="StyleUnderline"/>
        </w:rPr>
        <w:t>[END FOOTNOTE 2]</w:t>
      </w:r>
    </w:p>
    <w:p w14:paraId="06EB2FE1" w14:textId="77777777" w:rsidR="0093623D" w:rsidRDefault="0093623D" w:rsidP="0093623D">
      <w:pPr>
        <w:rPr>
          <w:sz w:val="16"/>
        </w:rPr>
      </w:pPr>
      <w:r w:rsidRPr="007F428B">
        <w:rPr>
          <w:sz w:val="16"/>
        </w:rPr>
        <w:t xml:space="preserve"> A few points stand out when examining these data. The first is that for all levels of sectoral aggregation and elasticity measures, the indices that include NTBs have considerably higher numbers than those that only use tariffs. This result is consistent with our previous observation that tariffs have become relatively unimportant as a means of trade protection in the United States. Much of the interesting variation in trade protection concerns NTBs.</w:t>
      </w:r>
    </w:p>
    <w:p w14:paraId="07986C3C" w14:textId="77777777" w:rsidR="0093623D" w:rsidRDefault="0093623D" w:rsidP="0093623D">
      <w:pPr>
        <w:rPr>
          <w:sz w:val="16"/>
        </w:rPr>
      </w:pPr>
    </w:p>
    <w:p w14:paraId="7D7CF4B0" w14:textId="77777777" w:rsidR="0093623D" w:rsidRDefault="0093623D" w:rsidP="0093623D">
      <w:pPr>
        <w:pStyle w:val="Heading4"/>
      </w:pPr>
      <w:bookmarkStart w:id="8" w:name="_Hlk217411882"/>
      <w:r w:rsidRPr="00914155">
        <w:rPr>
          <w:u w:val="single"/>
        </w:rPr>
        <w:t>Hundreds</w:t>
      </w:r>
      <w:r>
        <w:t xml:space="preserve"> of agency AFFs.</w:t>
      </w:r>
    </w:p>
    <w:p w14:paraId="3DC3FB4C" w14:textId="77777777" w:rsidR="0093623D" w:rsidRPr="007F428B" w:rsidRDefault="0093623D" w:rsidP="0093623D">
      <w:r w:rsidRPr="007F428B">
        <w:rPr>
          <w:rStyle w:val="Style13ptBold"/>
        </w:rPr>
        <w:t>AFP 25</w:t>
      </w:r>
      <w:r w:rsidRPr="007F428B">
        <w:t>, Americans for Prosperity, citing the Federal Register (AFP, June 9, 2025, “How many federal agencies are there? Not even Washington knows,” Americans for Prosperity, https://americansforprosperity.org/blog/how-many-federal-agencies-are-there-do-we-need-all-of-them/)</w:t>
      </w:r>
    </w:p>
    <w:p w14:paraId="228C7A16" w14:textId="77777777" w:rsidR="0093623D" w:rsidRDefault="0093623D" w:rsidP="0093623D">
      <w:pPr>
        <w:rPr>
          <w:sz w:val="16"/>
        </w:rPr>
      </w:pPr>
      <w:r w:rsidRPr="007F428B">
        <w:rPr>
          <w:sz w:val="16"/>
        </w:rPr>
        <w:t xml:space="preserve">While it’s difficult to imagine how big the federal government is, try wrapping your head around this: </w:t>
      </w:r>
      <w:r w:rsidRPr="007F428B">
        <w:rPr>
          <w:rStyle w:val="StyleUnderline"/>
        </w:rPr>
        <w:t xml:space="preserve">The </w:t>
      </w:r>
      <w:r w:rsidRPr="007F428B">
        <w:rPr>
          <w:rStyle w:val="Emphasis"/>
          <w:highlight w:val="cyan"/>
        </w:rPr>
        <w:t>F</w:t>
      </w:r>
      <w:r w:rsidRPr="007F428B">
        <w:rPr>
          <w:rStyle w:val="StyleUnderline"/>
        </w:rPr>
        <w:t xml:space="preserve">ederal </w:t>
      </w:r>
      <w:r w:rsidRPr="007F428B">
        <w:rPr>
          <w:rStyle w:val="Emphasis"/>
          <w:highlight w:val="cyan"/>
        </w:rPr>
        <w:t>R</w:t>
      </w:r>
      <w:r w:rsidRPr="007F428B">
        <w:rPr>
          <w:rStyle w:val="StyleUnderline"/>
        </w:rPr>
        <w:t xml:space="preserve">egister </w:t>
      </w:r>
      <w:r w:rsidRPr="007F428B">
        <w:rPr>
          <w:rStyle w:val="StyleUnderline"/>
          <w:highlight w:val="cyan"/>
        </w:rPr>
        <w:t>lists </w:t>
      </w:r>
      <w:r w:rsidRPr="007F428B">
        <w:rPr>
          <w:rStyle w:val="Emphasis"/>
          <w:highlight w:val="cyan"/>
        </w:rPr>
        <w:t>441 agencies</w:t>
      </w:r>
      <w:r w:rsidRPr="007F428B">
        <w:rPr>
          <w:rStyle w:val="StyleUnderline"/>
        </w:rPr>
        <w:t xml:space="preserve"> in the </w:t>
      </w:r>
      <w:r w:rsidRPr="007F428B">
        <w:rPr>
          <w:rStyle w:val="Emphasis"/>
        </w:rPr>
        <w:t>U.S. government</w:t>
      </w:r>
      <w:r w:rsidRPr="007F428B">
        <w:rPr>
          <w:sz w:val="16"/>
        </w:rPr>
        <w:t>. Whatever the precise number, most reasonable taxpayers would agree that the federal bureaucracy has run amok.</w:t>
      </w:r>
    </w:p>
    <w:bookmarkEnd w:id="8"/>
    <w:p w14:paraId="023471EA" w14:textId="77777777" w:rsidR="0093623D" w:rsidRDefault="0093623D" w:rsidP="0093623D">
      <w:pPr>
        <w:pStyle w:val="Heading4"/>
      </w:pPr>
      <w:r>
        <w:t>B. Those solvency advocates are open source!</w:t>
      </w:r>
    </w:p>
    <w:p w14:paraId="3102E245" w14:textId="77777777" w:rsidR="0093623D" w:rsidRPr="0034640F" w:rsidRDefault="0093623D" w:rsidP="0093623D">
      <w:r w:rsidRPr="0034640F">
        <w:rPr>
          <w:rStyle w:val="Style13ptBold"/>
        </w:rPr>
        <w:t>NLRB ND</w:t>
      </w:r>
      <w:r>
        <w:t xml:space="preserve">, National Labor Relations Board (NLRB, “FOIA E-Library,” NLRB, </w:t>
      </w:r>
      <w:r w:rsidRPr="0034640F">
        <w:t>https://www.nlrb.gov/guidance/freedom-of-information-act-foia/foia-e-library</w:t>
      </w:r>
      <w:r>
        <w:t>/)</w:t>
      </w:r>
    </w:p>
    <w:p w14:paraId="56AF36C0" w14:textId="77777777" w:rsidR="0093623D" w:rsidRPr="0034640F" w:rsidRDefault="0093623D" w:rsidP="0093623D">
      <w:pPr>
        <w:rPr>
          <w:sz w:val="16"/>
        </w:rPr>
      </w:pPr>
      <w:r w:rsidRPr="0034640F">
        <w:rPr>
          <w:rStyle w:val="StyleUnderline"/>
        </w:rPr>
        <w:t>The FOIA E-Library is a collection of</w:t>
      </w:r>
      <w:r w:rsidRPr="0034640F">
        <w:rPr>
          <w:sz w:val="16"/>
        </w:rPr>
        <w:t xml:space="preserve"> National Labor Relations Board </w:t>
      </w:r>
      <w:r w:rsidRPr="0034640F">
        <w:rPr>
          <w:rStyle w:val="StyleUnderline"/>
        </w:rPr>
        <w:t>(</w:t>
      </w:r>
      <w:r w:rsidRPr="0034640F">
        <w:rPr>
          <w:rStyle w:val="Emphasis"/>
        </w:rPr>
        <w:t>NLRB</w:t>
      </w:r>
      <w:r w:rsidRPr="0034640F">
        <w:rPr>
          <w:rStyle w:val="StyleUnderline"/>
        </w:rPr>
        <w:t>) materials that are</w:t>
      </w:r>
      <w:r w:rsidRPr="0034640F">
        <w:rPr>
          <w:sz w:val="16"/>
        </w:rPr>
        <w:t xml:space="preserve"> frequently requested or are </w:t>
      </w:r>
      <w:r w:rsidRPr="0034640F">
        <w:rPr>
          <w:rStyle w:val="StyleUnderline"/>
        </w:rPr>
        <w:t>of</w:t>
      </w:r>
      <w:r w:rsidRPr="0034640F">
        <w:rPr>
          <w:sz w:val="16"/>
        </w:rPr>
        <w:t xml:space="preserve"> broad general </w:t>
      </w:r>
      <w:r w:rsidRPr="0034640F">
        <w:rPr>
          <w:rStyle w:val="StyleUnderline"/>
        </w:rPr>
        <w:t>interest to the public</w:t>
      </w:r>
      <w:r w:rsidRPr="0034640F">
        <w:rPr>
          <w:sz w:val="16"/>
        </w:rPr>
        <w:t xml:space="preserve">. Subsection (a)(2) of </w:t>
      </w:r>
      <w:r w:rsidRPr="0034640F">
        <w:rPr>
          <w:rStyle w:val="StyleUnderline"/>
        </w:rPr>
        <w:t xml:space="preserve">the </w:t>
      </w:r>
      <w:r w:rsidRPr="0034640F">
        <w:rPr>
          <w:rStyle w:val="StyleUnderline"/>
          <w:highlight w:val="cyan"/>
        </w:rPr>
        <w:t xml:space="preserve">FOIA </w:t>
      </w:r>
      <w:r w:rsidRPr="0034640F">
        <w:rPr>
          <w:rStyle w:val="Emphasis"/>
          <w:highlight w:val="cyan"/>
        </w:rPr>
        <w:t>requires agencies</w:t>
      </w:r>
      <w:r w:rsidRPr="0034640F">
        <w:rPr>
          <w:rStyle w:val="StyleUnderline"/>
          <w:highlight w:val="cyan"/>
        </w:rPr>
        <w:t xml:space="preserve"> to</w:t>
      </w:r>
      <w:r w:rsidRPr="0034640F">
        <w:rPr>
          <w:rStyle w:val="StyleUnderline"/>
        </w:rPr>
        <w:t xml:space="preserve"> proactively </w:t>
      </w:r>
      <w:r w:rsidRPr="0034640F">
        <w:rPr>
          <w:rStyle w:val="StyleUnderline"/>
          <w:highlight w:val="cyan"/>
        </w:rPr>
        <w:t>make</w:t>
      </w:r>
      <w:r w:rsidRPr="0034640F">
        <w:rPr>
          <w:rStyle w:val="StyleUnderline"/>
        </w:rPr>
        <w:t xml:space="preserve"> available to the </w:t>
      </w:r>
      <w:r w:rsidRPr="0034640F">
        <w:rPr>
          <w:rStyle w:val="Emphasis"/>
          <w:highlight w:val="cyan"/>
        </w:rPr>
        <w:t>public</w:t>
      </w:r>
      <w:r w:rsidRPr="0034640F">
        <w:rPr>
          <w:sz w:val="16"/>
        </w:rPr>
        <w:t xml:space="preserve"> non-exempt information from </w:t>
      </w:r>
      <w:r w:rsidRPr="0034640F">
        <w:rPr>
          <w:rStyle w:val="StyleUnderline"/>
        </w:rPr>
        <w:t>certain</w:t>
      </w:r>
      <w:r w:rsidRPr="0034640F">
        <w:rPr>
          <w:sz w:val="16"/>
        </w:rPr>
        <w:t xml:space="preserve"> categories of </w:t>
      </w:r>
      <w:r w:rsidRPr="0034640F">
        <w:rPr>
          <w:rStyle w:val="StyleUnderline"/>
        </w:rPr>
        <w:t>records</w:t>
      </w:r>
      <w:r w:rsidRPr="0034640F">
        <w:rPr>
          <w:sz w:val="16"/>
        </w:rPr>
        <w:t xml:space="preserve"> without waiting for a specific request to be received. </w:t>
      </w:r>
      <w:r w:rsidRPr="0034640F">
        <w:rPr>
          <w:rStyle w:val="StyleUnderline"/>
        </w:rPr>
        <w:t>These</w:t>
      </w:r>
      <w:r w:rsidRPr="0034640F">
        <w:rPr>
          <w:sz w:val="16"/>
        </w:rPr>
        <w:t xml:space="preserve"> categories </w:t>
      </w:r>
      <w:r w:rsidRPr="0034640F">
        <w:rPr>
          <w:rStyle w:val="StyleUnderline"/>
        </w:rPr>
        <w:t>are:</w:t>
      </w:r>
    </w:p>
    <w:p w14:paraId="1AD451BF" w14:textId="77777777" w:rsidR="0093623D" w:rsidRPr="0034640F" w:rsidRDefault="0093623D" w:rsidP="0093623D">
      <w:pPr>
        <w:rPr>
          <w:sz w:val="16"/>
        </w:rPr>
      </w:pPr>
      <w:r w:rsidRPr="0034640F">
        <w:rPr>
          <w:rStyle w:val="StyleUnderline"/>
        </w:rPr>
        <w:t xml:space="preserve">Final </w:t>
      </w:r>
      <w:r w:rsidRPr="0034640F">
        <w:rPr>
          <w:rStyle w:val="Emphasis"/>
          <w:highlight w:val="cyan"/>
        </w:rPr>
        <w:t>agency opinions</w:t>
      </w:r>
      <w:r w:rsidRPr="0034640F">
        <w:rPr>
          <w:rStyle w:val="StyleUnderline"/>
        </w:rPr>
        <w:t xml:space="preserve"> and </w:t>
      </w:r>
      <w:r w:rsidRPr="0034640F">
        <w:rPr>
          <w:rStyle w:val="StyleUnderline"/>
          <w:highlight w:val="cyan"/>
        </w:rPr>
        <w:t>orders</w:t>
      </w:r>
      <w:r w:rsidRPr="0034640F">
        <w:rPr>
          <w:sz w:val="16"/>
        </w:rPr>
        <w:t xml:space="preserve"> rendered </w:t>
      </w:r>
      <w:r w:rsidRPr="0034640F">
        <w:rPr>
          <w:rStyle w:val="StyleUnderline"/>
          <w:highlight w:val="cyan"/>
        </w:rPr>
        <w:t>in</w:t>
      </w:r>
      <w:r w:rsidRPr="0034640F">
        <w:rPr>
          <w:rStyle w:val="StyleUnderline"/>
        </w:rPr>
        <w:t xml:space="preserve"> the </w:t>
      </w:r>
      <w:r w:rsidRPr="0034640F">
        <w:rPr>
          <w:rStyle w:val="Emphasis"/>
          <w:highlight w:val="cyan"/>
        </w:rPr>
        <w:t>adjudication</w:t>
      </w:r>
      <w:r w:rsidRPr="0034640F">
        <w:rPr>
          <w:rStyle w:val="Emphasis"/>
        </w:rPr>
        <w:t xml:space="preserve"> of cases</w:t>
      </w:r>
      <w:r w:rsidRPr="0034640F">
        <w:rPr>
          <w:sz w:val="16"/>
        </w:rPr>
        <w:t>,</w:t>
      </w:r>
    </w:p>
    <w:p w14:paraId="5E50D8BD" w14:textId="77777777" w:rsidR="0093623D" w:rsidRPr="0034640F" w:rsidRDefault="0093623D" w:rsidP="0093623D">
      <w:pPr>
        <w:rPr>
          <w:sz w:val="16"/>
        </w:rPr>
      </w:pPr>
      <w:r w:rsidRPr="0034640F">
        <w:rPr>
          <w:sz w:val="16"/>
        </w:rPr>
        <w:t>Specific policy statements that are not published in the Federal Register,</w:t>
      </w:r>
    </w:p>
    <w:p w14:paraId="5E97A805" w14:textId="77777777" w:rsidR="0093623D" w:rsidRPr="0034640F" w:rsidRDefault="0093623D" w:rsidP="0093623D">
      <w:pPr>
        <w:rPr>
          <w:sz w:val="16"/>
        </w:rPr>
      </w:pPr>
      <w:r w:rsidRPr="0034640F">
        <w:rPr>
          <w:sz w:val="16"/>
        </w:rPr>
        <w:t>Administrative staff manuals and instructions to staff that affect a member of the public, and</w:t>
      </w:r>
    </w:p>
    <w:p w14:paraId="7B15AE17" w14:textId="77777777" w:rsidR="0093623D" w:rsidRPr="0034640F" w:rsidRDefault="0093623D" w:rsidP="0093623D">
      <w:pPr>
        <w:rPr>
          <w:sz w:val="16"/>
        </w:rPr>
      </w:pPr>
      <w:r w:rsidRPr="0034640F">
        <w:rPr>
          <w:rStyle w:val="StyleUnderline"/>
          <w:highlight w:val="cyan"/>
        </w:rPr>
        <w:t>Records that</w:t>
      </w:r>
      <w:r w:rsidRPr="0034640F">
        <w:rPr>
          <w:rStyle w:val="StyleUnderline"/>
        </w:rPr>
        <w:t xml:space="preserve"> have </w:t>
      </w:r>
      <w:r w:rsidRPr="0034640F">
        <w:rPr>
          <w:rStyle w:val="StyleUnderline"/>
          <w:highlight w:val="cyan"/>
        </w:rPr>
        <w:t>become</w:t>
      </w:r>
      <w:r w:rsidRPr="0034640F">
        <w:rPr>
          <w:sz w:val="16"/>
        </w:rPr>
        <w:t xml:space="preserve"> or are likely to become </w:t>
      </w:r>
      <w:r w:rsidRPr="0034640F">
        <w:rPr>
          <w:rStyle w:val="StyleUnderline"/>
        </w:rPr>
        <w:t xml:space="preserve">the </w:t>
      </w:r>
      <w:r w:rsidRPr="0034640F">
        <w:rPr>
          <w:rStyle w:val="StyleUnderline"/>
          <w:highlight w:val="cyan"/>
        </w:rPr>
        <w:t>subject of</w:t>
      </w:r>
      <w:r w:rsidRPr="0034640F">
        <w:rPr>
          <w:rStyle w:val="StyleUnderline"/>
        </w:rPr>
        <w:t xml:space="preserve"> </w:t>
      </w:r>
      <w:r w:rsidRPr="0034640F">
        <w:rPr>
          <w:rStyle w:val="Emphasis"/>
        </w:rPr>
        <w:t xml:space="preserve">subsequent </w:t>
      </w:r>
      <w:r w:rsidRPr="0034640F">
        <w:rPr>
          <w:rStyle w:val="Emphasis"/>
          <w:highlight w:val="cyan"/>
        </w:rPr>
        <w:t>requests</w:t>
      </w:r>
      <w:r w:rsidRPr="0034640F">
        <w:rPr>
          <w:sz w:val="16"/>
        </w:rPr>
        <w:t xml:space="preserve"> or those records that have been requested three or more times – commonly referred to as frequently requested records.</w:t>
      </w:r>
    </w:p>
    <w:p w14:paraId="09C4A63D" w14:textId="77777777" w:rsidR="0093623D" w:rsidRDefault="0093623D" w:rsidP="0093623D">
      <w:pPr>
        <w:rPr>
          <w:sz w:val="16"/>
        </w:rPr>
      </w:pPr>
      <w:r w:rsidRPr="0034640F">
        <w:rPr>
          <w:sz w:val="16"/>
        </w:rPr>
        <w:t>It is highly likely that information you seek is readily available on the NLRB web site. Before making a FOIA request, please visit the below links.</w:t>
      </w:r>
    </w:p>
    <w:p w14:paraId="582A2BA1" w14:textId="77777777" w:rsidR="0093623D" w:rsidRDefault="0093623D" w:rsidP="0093623D">
      <w:pPr>
        <w:pStyle w:val="Heading4"/>
      </w:pPr>
      <w:r>
        <w:t xml:space="preserve">Every </w:t>
      </w:r>
      <w:r w:rsidRPr="0034640F">
        <w:rPr>
          <w:u w:val="single"/>
        </w:rPr>
        <w:t>political</w:t>
      </w:r>
      <w:r>
        <w:t xml:space="preserve"> and </w:t>
      </w:r>
      <w:r w:rsidRPr="0034640F">
        <w:rPr>
          <w:u w:val="single"/>
        </w:rPr>
        <w:t>economic</w:t>
      </w:r>
      <w:r>
        <w:t xml:space="preserve"> drawback requires strong unions. </w:t>
      </w:r>
    </w:p>
    <w:p w14:paraId="64D8A58A" w14:textId="77777777" w:rsidR="0093623D" w:rsidRDefault="0093623D" w:rsidP="0093623D">
      <w:r w:rsidRPr="00E848F8">
        <w:rPr>
          <w:rStyle w:val="Style13ptBold"/>
        </w:rPr>
        <w:t>Tillier 23</w:t>
      </w:r>
      <w:r>
        <w:t>, Financial Analyst at NASDAQ, BA in Finance (Martin Tillier, September 2023, “</w:t>
      </w:r>
      <w:r w:rsidRPr="00E848F8">
        <w:t>The Impact of the UAW Strike on the Stock Market</w:t>
      </w:r>
      <w:r>
        <w:t xml:space="preserve">,” NASDAQ, </w:t>
      </w:r>
      <w:r w:rsidRPr="00E848F8">
        <w:t>https://www.nasdaq.com/articles/the-impact-of-the-uaw-strike-on-the-stock-market</w:t>
      </w:r>
      <w:r>
        <w:t>)</w:t>
      </w:r>
    </w:p>
    <w:p w14:paraId="6653881B" w14:textId="77777777" w:rsidR="0093623D" w:rsidRPr="00E848F8" w:rsidRDefault="0093623D" w:rsidP="0093623D">
      <w:pPr>
        <w:rPr>
          <w:rStyle w:val="StyleUnderline"/>
        </w:rPr>
      </w:pPr>
      <w:r w:rsidRPr="00E848F8">
        <w:rPr>
          <w:sz w:val="16"/>
        </w:rPr>
        <w:t xml:space="preserve">At midnight last night, the deadline set by the United Auto Workers union (UAW) for the big three American car manufacturers, Ford (F), GM (GM), and Stellantis (STLA) to meet their wage demands was reached. The two sides of the pay dispute are still far apart, so it came as no surprise that the deadline came and went without an agreement, and that strikes against the manufacturers started. </w:t>
      </w:r>
      <w:r w:rsidRPr="00E848F8">
        <w:rPr>
          <w:rStyle w:val="StyleUnderline"/>
        </w:rPr>
        <w:t xml:space="preserve">I am old enough to remember when </w:t>
      </w:r>
      <w:r w:rsidRPr="00E848F8">
        <w:rPr>
          <w:rStyle w:val="Emphasis"/>
          <w:highlight w:val="cyan"/>
        </w:rPr>
        <w:t>concerted</w:t>
      </w:r>
      <w:r w:rsidRPr="00E848F8">
        <w:rPr>
          <w:rStyle w:val="Emphasis"/>
        </w:rPr>
        <w:t xml:space="preserve"> industrial </w:t>
      </w:r>
      <w:r w:rsidRPr="00E848F8">
        <w:rPr>
          <w:rStyle w:val="Emphasis"/>
          <w:highlight w:val="cyan"/>
        </w:rPr>
        <w:t>action</w:t>
      </w:r>
      <w:r w:rsidRPr="00E848F8">
        <w:rPr>
          <w:sz w:val="16"/>
        </w:rPr>
        <w:t xml:space="preserve"> by autoworkers </w:t>
      </w:r>
      <w:r w:rsidRPr="00E848F8">
        <w:rPr>
          <w:rStyle w:val="StyleUnderline"/>
          <w:highlight w:val="cyan"/>
        </w:rPr>
        <w:t>could</w:t>
      </w:r>
      <w:r w:rsidRPr="00832690">
        <w:rPr>
          <w:rStyle w:val="StyleUnderline"/>
          <w:highlight w:val="cyan"/>
        </w:rPr>
        <w:t xml:space="preserve"> [</w:t>
      </w:r>
      <w:r w:rsidRPr="00832690">
        <w:rPr>
          <w:rStyle w:val="Emphasis"/>
          <w:highlight w:val="cyan"/>
        </w:rPr>
        <w:t>destroy</w:t>
      </w:r>
      <w:r w:rsidRPr="00832690">
        <w:rPr>
          <w:rStyle w:val="StyleUnderline"/>
          <w:highlight w:val="cyan"/>
        </w:rPr>
        <w:t>]</w:t>
      </w:r>
      <w:r w:rsidRPr="00E848F8">
        <w:rPr>
          <w:sz w:val="16"/>
        </w:rPr>
        <w:t xml:space="preserve"> </w:t>
      </w:r>
      <w:r w:rsidRPr="00E848F8">
        <w:rPr>
          <w:strike/>
          <w:sz w:val="16"/>
        </w:rPr>
        <w:t>cripple</w:t>
      </w:r>
      <w:r w:rsidRPr="00E848F8">
        <w:rPr>
          <w:sz w:val="16"/>
        </w:rPr>
        <w:t xml:space="preserve"> </w:t>
      </w:r>
      <w:r w:rsidRPr="00E848F8">
        <w:rPr>
          <w:rStyle w:val="StyleUnderline"/>
          <w:highlight w:val="cyan"/>
        </w:rPr>
        <w:t>an economy, but</w:t>
      </w:r>
      <w:r w:rsidRPr="00E848F8">
        <w:rPr>
          <w:rStyle w:val="StyleUnderline"/>
        </w:rPr>
        <w:t xml:space="preserve"> obviously </w:t>
      </w:r>
      <w:r w:rsidRPr="00E848F8">
        <w:rPr>
          <w:rStyle w:val="StyleUnderline"/>
          <w:highlight w:val="cyan"/>
        </w:rPr>
        <w:t xml:space="preserve">that </w:t>
      </w:r>
      <w:r w:rsidRPr="00E848F8">
        <w:rPr>
          <w:rStyle w:val="Emphasis"/>
          <w:highlight w:val="cyan"/>
        </w:rPr>
        <w:t>isn’t the case</w:t>
      </w:r>
      <w:r w:rsidRPr="00E848F8">
        <w:rPr>
          <w:rStyle w:val="StyleUnderline"/>
          <w:highlight w:val="cyan"/>
        </w:rPr>
        <w:t xml:space="preserve"> these days</w:t>
      </w:r>
      <w:r w:rsidRPr="00E848F8">
        <w:rPr>
          <w:rStyle w:val="StyleUnderline"/>
        </w:rPr>
        <w:t>.</w:t>
      </w:r>
    </w:p>
    <w:p w14:paraId="2D996002" w14:textId="77777777" w:rsidR="0093623D" w:rsidRPr="00E848F8" w:rsidRDefault="0093623D" w:rsidP="0093623D">
      <w:pPr>
        <w:rPr>
          <w:rStyle w:val="StyleUnderline"/>
        </w:rPr>
      </w:pPr>
      <w:r w:rsidRPr="00E848F8">
        <w:rPr>
          <w:sz w:val="16"/>
        </w:rPr>
        <w:t xml:space="preserve">Car manufacturing makes up a much smaller percentage of the U.S. economy today than it did a few decades ago </w:t>
      </w:r>
      <w:r w:rsidRPr="00E848F8">
        <w:rPr>
          <w:rStyle w:val="StyleUnderline"/>
        </w:rPr>
        <w:t xml:space="preserve">but </w:t>
      </w:r>
      <w:r w:rsidRPr="00E848F8">
        <w:rPr>
          <w:rStyle w:val="Emphasis"/>
          <w:highlight w:val="cyan"/>
        </w:rPr>
        <w:t>even so</w:t>
      </w:r>
      <w:r w:rsidRPr="00E848F8">
        <w:rPr>
          <w:rStyle w:val="StyleUnderline"/>
          <w:highlight w:val="cyan"/>
        </w:rPr>
        <w:t xml:space="preserve">, there </w:t>
      </w:r>
      <w:r w:rsidRPr="00E848F8">
        <w:rPr>
          <w:rStyle w:val="Emphasis"/>
          <w:highlight w:val="cyan"/>
        </w:rPr>
        <w:t>has to be</w:t>
      </w:r>
      <w:r w:rsidRPr="00E848F8">
        <w:rPr>
          <w:rStyle w:val="StyleUnderline"/>
        </w:rPr>
        <w:t xml:space="preserve"> an </w:t>
      </w:r>
      <w:r w:rsidRPr="00E848F8">
        <w:rPr>
          <w:rStyle w:val="StyleUnderline"/>
          <w:highlight w:val="cyan"/>
        </w:rPr>
        <w:t xml:space="preserve">impact when </w:t>
      </w:r>
      <w:r w:rsidRPr="00E848F8">
        <w:rPr>
          <w:rStyle w:val="Emphasis"/>
          <w:highlight w:val="cyan"/>
        </w:rPr>
        <w:t>thousands</w:t>
      </w:r>
      <w:r w:rsidRPr="00E848F8">
        <w:rPr>
          <w:rStyle w:val="Emphasis"/>
        </w:rPr>
        <w:t xml:space="preserve"> of workers</w:t>
      </w:r>
      <w:r w:rsidRPr="00E848F8">
        <w:rPr>
          <w:rStyle w:val="StyleUnderline"/>
        </w:rPr>
        <w:t xml:space="preserve"> </w:t>
      </w:r>
      <w:r w:rsidRPr="00E848F8">
        <w:rPr>
          <w:rStyle w:val="StyleUnderline"/>
          <w:highlight w:val="cyan"/>
        </w:rPr>
        <w:t>withhold</w:t>
      </w:r>
      <w:r w:rsidRPr="00E848F8">
        <w:rPr>
          <w:rStyle w:val="StyleUnderline"/>
        </w:rPr>
        <w:t xml:space="preserve"> their </w:t>
      </w:r>
      <w:r w:rsidRPr="00E848F8">
        <w:rPr>
          <w:rStyle w:val="StyleUnderline"/>
          <w:highlight w:val="cyan"/>
        </w:rPr>
        <w:t>labor</w:t>
      </w:r>
      <w:r w:rsidRPr="00E848F8">
        <w:rPr>
          <w:rStyle w:val="StyleUnderline"/>
        </w:rPr>
        <w:t xml:space="preserve">. So, </w:t>
      </w:r>
      <w:r w:rsidRPr="00E848F8">
        <w:rPr>
          <w:rStyle w:val="StyleUnderline"/>
          <w:highlight w:val="cyan"/>
        </w:rPr>
        <w:t>should investors be worried?</w:t>
      </w:r>
    </w:p>
    <w:p w14:paraId="7004EB4A" w14:textId="77777777" w:rsidR="0093623D" w:rsidRPr="00832690" w:rsidRDefault="0093623D" w:rsidP="0093623D">
      <w:pPr>
        <w:rPr>
          <w:sz w:val="16"/>
        </w:rPr>
      </w:pPr>
      <w:r w:rsidRPr="00E848F8">
        <w:rPr>
          <w:rStyle w:val="StyleUnderline"/>
        </w:rPr>
        <w:t xml:space="preserve">If you </w:t>
      </w:r>
      <w:r w:rsidRPr="00832690">
        <w:rPr>
          <w:rStyle w:val="StyleUnderline"/>
          <w:highlight w:val="cyan"/>
        </w:rPr>
        <w:t>look</w:t>
      </w:r>
      <w:r w:rsidRPr="00E848F8">
        <w:rPr>
          <w:rStyle w:val="StyleUnderline"/>
        </w:rPr>
        <w:t xml:space="preserve"> solely </w:t>
      </w:r>
      <w:r w:rsidRPr="00832690">
        <w:rPr>
          <w:rStyle w:val="StyleUnderline"/>
          <w:highlight w:val="cyan"/>
        </w:rPr>
        <w:t>at</w:t>
      </w:r>
      <w:r w:rsidRPr="00832690">
        <w:rPr>
          <w:sz w:val="16"/>
        </w:rPr>
        <w:t xml:space="preserve"> this morning’s </w:t>
      </w:r>
      <w:r w:rsidRPr="00832690">
        <w:rPr>
          <w:rStyle w:val="Emphasis"/>
        </w:rPr>
        <w:t>price</w:t>
      </w:r>
      <w:r w:rsidRPr="00E848F8">
        <w:rPr>
          <w:rStyle w:val="Emphasis"/>
        </w:rPr>
        <w:t xml:space="preserve"> action</w:t>
      </w:r>
      <w:r w:rsidRPr="00E848F8">
        <w:rPr>
          <w:rStyle w:val="StyleUnderline"/>
        </w:rPr>
        <w:t xml:space="preserve"> in the stocks</w:t>
      </w:r>
      <w:r w:rsidRPr="00832690">
        <w:rPr>
          <w:sz w:val="16"/>
        </w:rPr>
        <w:t xml:space="preserve"> of the big three, </w:t>
      </w:r>
      <w:r w:rsidRPr="00E848F8">
        <w:rPr>
          <w:rStyle w:val="StyleUnderline"/>
        </w:rPr>
        <w:t>or</w:t>
      </w:r>
      <w:r w:rsidRPr="00832690">
        <w:rPr>
          <w:sz w:val="16"/>
        </w:rPr>
        <w:t xml:space="preserve"> for that matter at </w:t>
      </w:r>
      <w:r w:rsidRPr="00832690">
        <w:rPr>
          <w:rStyle w:val="StyleUnderline"/>
          <w:highlight w:val="cyan"/>
        </w:rPr>
        <w:t>the market</w:t>
      </w:r>
      <w:r w:rsidRPr="00E848F8">
        <w:rPr>
          <w:rStyle w:val="StyleUnderline"/>
        </w:rPr>
        <w:t xml:space="preserve"> overall, </w:t>
      </w:r>
      <w:r w:rsidRPr="00832690">
        <w:rPr>
          <w:rStyle w:val="StyleUnderline"/>
          <w:highlight w:val="cyan"/>
        </w:rPr>
        <w:t>you</w:t>
      </w:r>
      <w:r w:rsidRPr="00E848F8">
        <w:rPr>
          <w:rStyle w:val="StyleUnderline"/>
        </w:rPr>
        <w:t xml:space="preserve"> would </w:t>
      </w:r>
      <w:r w:rsidRPr="00832690">
        <w:rPr>
          <w:rStyle w:val="StyleUnderline"/>
          <w:highlight w:val="cyan"/>
        </w:rPr>
        <w:t>say</w:t>
      </w:r>
      <w:r w:rsidRPr="00E848F8">
        <w:rPr>
          <w:rStyle w:val="StyleUnderline"/>
        </w:rPr>
        <w:t xml:space="preserve"> </w:t>
      </w:r>
      <w:r w:rsidRPr="00E848F8">
        <w:rPr>
          <w:rStyle w:val="Emphasis"/>
        </w:rPr>
        <w:t xml:space="preserve">most </w:t>
      </w:r>
      <w:r w:rsidRPr="00832690">
        <w:rPr>
          <w:rStyle w:val="Emphasis"/>
          <w:highlight w:val="cyan"/>
        </w:rPr>
        <w:t>certainly not</w:t>
      </w:r>
      <w:r w:rsidRPr="00832690">
        <w:rPr>
          <w:sz w:val="16"/>
        </w:rPr>
        <w:t xml:space="preserve">. Ford and GM </w:t>
      </w:r>
      <w:r w:rsidRPr="00E848F8">
        <w:rPr>
          <w:rStyle w:val="StyleUnderline"/>
        </w:rPr>
        <w:t xml:space="preserve">stocks are </w:t>
      </w:r>
      <w:r w:rsidRPr="00E848F8">
        <w:rPr>
          <w:rStyle w:val="Emphasis"/>
        </w:rPr>
        <w:t>trading lower</w:t>
      </w:r>
      <w:r w:rsidRPr="00832690">
        <w:rPr>
          <w:sz w:val="16"/>
        </w:rPr>
        <w:t xml:space="preserve"> in this morning’s premarket than they closed yesterday, </w:t>
      </w:r>
      <w:r w:rsidRPr="00E848F8">
        <w:rPr>
          <w:rStyle w:val="StyleUnderline"/>
        </w:rPr>
        <w:t xml:space="preserve">but only </w:t>
      </w:r>
      <w:r w:rsidRPr="00E848F8">
        <w:rPr>
          <w:rStyle w:val="Emphasis"/>
        </w:rPr>
        <w:t>by a fraction of a percent</w:t>
      </w:r>
      <w:r w:rsidRPr="00832690">
        <w:rPr>
          <w:sz w:val="16"/>
        </w:rPr>
        <w:t>. Stellantis is even trading above yesterday’s close as I write, and the major indices are mixed but basically flat. In the case of the auto manufacturers’ stocks, that definitely has a “sell the rumor, but the fact” feel to it. As I said, the decision to strike came as no real surprise, and you would think it had been priced into F, GM, and STLA for some time. But the evidence doesn’t support the contention that a big negative from the strikes was already priced into the stocks.</w:t>
      </w:r>
    </w:p>
    <w:p w14:paraId="07C3696D" w14:textId="77777777" w:rsidR="0093623D" w:rsidRPr="00E848F8" w:rsidRDefault="0093623D" w:rsidP="0093623D">
      <w:pPr>
        <w:rPr>
          <w:sz w:val="16"/>
        </w:rPr>
      </w:pPr>
      <w:r w:rsidRPr="00E848F8">
        <w:rPr>
          <w:sz w:val="16"/>
        </w:rPr>
        <w:t>The above chart shows the S&amp;P 500 ETF, SPY as the main, light blue body, with GM in blue, STLA in red, and F in green, for the last month, the time during which negotiations stalled and a strike began to look likely. As you can see, far from the stocks pricing in bad news, two of the three have outperformed the broader market by quite healthy margins in that time, with GM underperforming slightly.</w:t>
      </w:r>
    </w:p>
    <w:p w14:paraId="6EB031AB" w14:textId="77777777" w:rsidR="0093623D" w:rsidRPr="00E848F8" w:rsidRDefault="0093623D" w:rsidP="0093623D">
      <w:pPr>
        <w:rPr>
          <w:sz w:val="16"/>
        </w:rPr>
      </w:pPr>
      <w:r w:rsidRPr="00E848F8">
        <w:rPr>
          <w:sz w:val="16"/>
        </w:rPr>
        <w:t>So, if the “already priced in” argument doesn’t account for the lack of a reaction, what does?</w:t>
      </w:r>
    </w:p>
    <w:p w14:paraId="786E5A5D" w14:textId="77777777" w:rsidR="0093623D" w:rsidRPr="00832690" w:rsidRDefault="0093623D" w:rsidP="0093623D">
      <w:pPr>
        <w:rPr>
          <w:sz w:val="16"/>
        </w:rPr>
      </w:pPr>
      <w:r w:rsidRPr="00832690">
        <w:rPr>
          <w:rStyle w:val="StyleUnderline"/>
          <w:highlight w:val="cyan"/>
        </w:rPr>
        <w:t xml:space="preserve">The </w:t>
      </w:r>
      <w:r w:rsidRPr="00832690">
        <w:rPr>
          <w:rStyle w:val="Emphasis"/>
          <w:highlight w:val="cyan"/>
        </w:rPr>
        <w:t>shrug</w:t>
      </w:r>
      <w:r w:rsidRPr="00E848F8">
        <w:rPr>
          <w:rStyle w:val="StyleUnderline"/>
        </w:rPr>
        <w:t xml:space="preserve"> of the shoulders </w:t>
      </w:r>
      <w:r w:rsidRPr="00832690">
        <w:rPr>
          <w:rStyle w:val="StyleUnderline"/>
          <w:highlight w:val="cyan"/>
        </w:rPr>
        <w:t>is</w:t>
      </w:r>
      <w:r w:rsidRPr="00E848F8">
        <w:rPr>
          <w:rStyle w:val="StyleUnderline"/>
        </w:rPr>
        <w:t xml:space="preserve"> </w:t>
      </w:r>
      <w:r w:rsidRPr="00832690">
        <w:rPr>
          <w:rStyle w:val="Emphasis"/>
        </w:rPr>
        <w:t xml:space="preserve">more </w:t>
      </w:r>
      <w:r w:rsidRPr="00832690">
        <w:rPr>
          <w:rStyle w:val="Emphasis"/>
          <w:highlight w:val="cyan"/>
        </w:rPr>
        <w:t>about</w:t>
      </w:r>
      <w:r w:rsidRPr="00E848F8">
        <w:rPr>
          <w:rStyle w:val="StyleUnderline"/>
        </w:rPr>
        <w:t xml:space="preserve"> the likely </w:t>
      </w:r>
      <w:r w:rsidRPr="00832690">
        <w:rPr>
          <w:rStyle w:val="StyleUnderline"/>
          <w:highlight w:val="cyan"/>
        </w:rPr>
        <w:t>duration</w:t>
      </w:r>
      <w:r w:rsidRPr="00E848F8">
        <w:rPr>
          <w:rStyle w:val="StyleUnderline"/>
        </w:rPr>
        <w:t xml:space="preserve"> of the dispute </w:t>
      </w:r>
      <w:r w:rsidRPr="00832690">
        <w:rPr>
          <w:rStyle w:val="StyleUnderline"/>
          <w:highlight w:val="cyan"/>
        </w:rPr>
        <w:t>and</w:t>
      </w:r>
      <w:r w:rsidRPr="00832690">
        <w:rPr>
          <w:sz w:val="16"/>
        </w:rPr>
        <w:t xml:space="preserve"> its possible outcome than the simple fact that there is a strike in the first place. If you have been paying attention for thirty years or so, you don’t need me to tell you </w:t>
      </w:r>
      <w:r w:rsidRPr="00E848F8">
        <w:rPr>
          <w:rStyle w:val="StyleUnderline"/>
        </w:rPr>
        <w:t xml:space="preserve">that American </w:t>
      </w:r>
      <w:r w:rsidRPr="00832690">
        <w:rPr>
          <w:rStyle w:val="StyleUnderline"/>
          <w:highlight w:val="cyan"/>
        </w:rPr>
        <w:t xml:space="preserve">unions </w:t>
      </w:r>
      <w:r w:rsidRPr="00832690">
        <w:rPr>
          <w:rStyle w:val="Emphasis"/>
          <w:highlight w:val="cyan"/>
        </w:rPr>
        <w:t>aren’t</w:t>
      </w:r>
      <w:r w:rsidRPr="00832690">
        <w:rPr>
          <w:rStyle w:val="StyleUnderline"/>
          <w:highlight w:val="cyan"/>
        </w:rPr>
        <w:t xml:space="preserve"> what they</w:t>
      </w:r>
      <w:r w:rsidRPr="00E848F8">
        <w:rPr>
          <w:rStyle w:val="StyleUnderline"/>
        </w:rPr>
        <w:t xml:space="preserve"> </w:t>
      </w:r>
      <w:r w:rsidRPr="00832690">
        <w:rPr>
          <w:rStyle w:val="Emphasis"/>
        </w:rPr>
        <w:t xml:space="preserve">once </w:t>
      </w:r>
      <w:r w:rsidRPr="00832690">
        <w:rPr>
          <w:rStyle w:val="Emphasis"/>
          <w:highlight w:val="cyan"/>
        </w:rPr>
        <w:t>were</w:t>
      </w:r>
      <w:r w:rsidRPr="00832690">
        <w:rPr>
          <w:sz w:val="16"/>
        </w:rPr>
        <w:t>. There has been a move towards non-unionized labor in many industries, including auto manufacturing, which has inevitably reduced the unions’ power. One could say that they brought that on themselves by abusing their power in the post-WWII era and making demands that crippled the industry, but that isn’t really the point here.</w:t>
      </w:r>
    </w:p>
    <w:p w14:paraId="3C8D9BB2" w14:textId="77777777" w:rsidR="0093623D" w:rsidRPr="00832690" w:rsidRDefault="0093623D" w:rsidP="0093623D">
      <w:pPr>
        <w:rPr>
          <w:sz w:val="16"/>
        </w:rPr>
      </w:pPr>
      <w:r w:rsidRPr="00E848F8">
        <w:rPr>
          <w:rStyle w:val="StyleUnderline"/>
        </w:rPr>
        <w:t>When unionized workers</w:t>
      </w:r>
      <w:r w:rsidRPr="00832690">
        <w:rPr>
          <w:sz w:val="16"/>
        </w:rPr>
        <w:t xml:space="preserve"> in Michigan or Ohio </w:t>
      </w:r>
      <w:r w:rsidRPr="00832690">
        <w:rPr>
          <w:rStyle w:val="Emphasis"/>
        </w:rPr>
        <w:t>strike</w:t>
      </w:r>
      <w:r w:rsidRPr="00832690">
        <w:rPr>
          <w:sz w:val="16"/>
        </w:rPr>
        <w:t xml:space="preserve">, the </w:t>
      </w:r>
      <w:r w:rsidRPr="00E848F8">
        <w:rPr>
          <w:rStyle w:val="StyleUnderline"/>
        </w:rPr>
        <w:t>manufacturers</w:t>
      </w:r>
      <w:r w:rsidRPr="00832690">
        <w:rPr>
          <w:sz w:val="16"/>
        </w:rPr>
        <w:t xml:space="preserve"> start to </w:t>
      </w:r>
      <w:r w:rsidRPr="00832690">
        <w:rPr>
          <w:rStyle w:val="Emphasis"/>
        </w:rPr>
        <w:t>rumble</w:t>
      </w:r>
      <w:r w:rsidRPr="00832690">
        <w:rPr>
          <w:sz w:val="16"/>
        </w:rPr>
        <w:t xml:space="preserve"> about shifting more production to Alabama, Mississippi, Mexico, or some other place that is poor enough that low, non-union wages still look attractive. The longer a strike goes on, the more believable that threat becomes, and union members know that. So even if their leaders believe there is a point to be made and that they are morally in the right, support for strikes among the rank and file can fade quickly.</w:t>
      </w:r>
    </w:p>
    <w:p w14:paraId="1F9AC386" w14:textId="77777777" w:rsidR="0093623D" w:rsidRDefault="0093623D" w:rsidP="0093623D">
      <w:pPr>
        <w:pStyle w:val="Heading4"/>
      </w:pPr>
      <w:r>
        <w:t xml:space="preserve">AFF thumpers are killer. </w:t>
      </w:r>
    </w:p>
    <w:p w14:paraId="0F4BA694" w14:textId="77777777" w:rsidR="0093623D" w:rsidRPr="00360899" w:rsidRDefault="0093623D" w:rsidP="0093623D">
      <w:r w:rsidRPr="00360899">
        <w:rPr>
          <w:rStyle w:val="Style13ptBold"/>
        </w:rPr>
        <w:t>Goodkind 23</w:t>
      </w:r>
      <w:r>
        <w:t xml:space="preserve">, Senior Markets Reporter at CNN, BA in Labor Relations from Cornell University </w:t>
      </w:r>
      <w:r w:rsidRPr="00360899">
        <w:t>(Nicole Goodkind, October 10, 2023, “Why America’s strike wave is barely registering on Wall Street,” CNN, https://www.cnn.com/2023/10/10/investing/premarket-stocks-trading)</w:t>
      </w:r>
    </w:p>
    <w:p w14:paraId="64422666" w14:textId="77777777" w:rsidR="0093623D" w:rsidRPr="0034640F" w:rsidRDefault="0093623D" w:rsidP="0093623D">
      <w:pPr>
        <w:rPr>
          <w:sz w:val="16"/>
        </w:rPr>
      </w:pPr>
      <w:r w:rsidRPr="00360899">
        <w:rPr>
          <w:sz w:val="16"/>
        </w:rPr>
        <w:t>What’s happening: </w:t>
      </w:r>
      <w:r w:rsidRPr="00360899">
        <w:rPr>
          <w:rStyle w:val="StyleUnderline"/>
        </w:rPr>
        <w:t xml:space="preserve">It’s been </w:t>
      </w:r>
      <w:r w:rsidRPr="00360899">
        <w:rPr>
          <w:rStyle w:val="Emphasis"/>
        </w:rPr>
        <w:t xml:space="preserve">a </w:t>
      </w:r>
      <w:r w:rsidRPr="00832690">
        <w:rPr>
          <w:rStyle w:val="Emphasis"/>
          <w:highlight w:val="cyan"/>
        </w:rPr>
        <w:t>big year</w:t>
      </w:r>
      <w:r w:rsidRPr="00832690">
        <w:rPr>
          <w:rStyle w:val="StyleUnderline"/>
          <w:highlight w:val="cyan"/>
        </w:rPr>
        <w:t xml:space="preserve"> for labor</w:t>
      </w:r>
      <w:r w:rsidRPr="00832690">
        <w:rPr>
          <w:rStyle w:val="StyleUnderline"/>
        </w:rPr>
        <w:t xml:space="preserve"> action. About </w:t>
      </w:r>
      <w:r w:rsidRPr="00832690">
        <w:rPr>
          <w:rStyle w:val="Emphasis"/>
        </w:rPr>
        <w:t xml:space="preserve">450,000 US </w:t>
      </w:r>
      <w:r w:rsidRPr="00832690">
        <w:rPr>
          <w:rStyle w:val="Emphasis"/>
          <w:highlight w:val="cyan"/>
        </w:rPr>
        <w:t>workers</w:t>
      </w:r>
      <w:r w:rsidRPr="00360899">
        <w:rPr>
          <w:sz w:val="16"/>
        </w:rPr>
        <w:t xml:space="preserve">, from actors to autoworkers, </w:t>
      </w:r>
      <w:r w:rsidRPr="00832690">
        <w:rPr>
          <w:rStyle w:val="StyleUnderline"/>
          <w:highlight w:val="cyan"/>
        </w:rPr>
        <w:t>have</w:t>
      </w:r>
      <w:r w:rsidRPr="00360899">
        <w:rPr>
          <w:rStyle w:val="StyleUnderline"/>
        </w:rPr>
        <w:t xml:space="preserve"> </w:t>
      </w:r>
      <w:r w:rsidRPr="00832690">
        <w:rPr>
          <w:rStyle w:val="StyleUnderline"/>
        </w:rPr>
        <w:t>participated in</w:t>
      </w:r>
      <w:r w:rsidRPr="00360899">
        <w:rPr>
          <w:rStyle w:val="StyleUnderline"/>
        </w:rPr>
        <w:t xml:space="preserve"> </w:t>
      </w:r>
      <w:r w:rsidRPr="00360899">
        <w:rPr>
          <w:rStyle w:val="Emphasis"/>
        </w:rPr>
        <w:t xml:space="preserve">over </w:t>
      </w:r>
      <w:r w:rsidRPr="00360899">
        <w:rPr>
          <w:rStyle w:val="Emphasis"/>
          <w:highlight w:val="cyan"/>
        </w:rPr>
        <w:t>312 strikes</w:t>
      </w:r>
      <w:r w:rsidRPr="00360899">
        <w:rPr>
          <w:sz w:val="16"/>
        </w:rPr>
        <w:t>, according to Cornell University’s Labor Action Tracker.</w:t>
      </w:r>
    </w:p>
    <w:p w14:paraId="58C7FE74" w14:textId="77777777" w:rsidR="0093623D" w:rsidRDefault="0093623D" w:rsidP="0093623D">
      <w:pPr>
        <w:pStyle w:val="Heading3"/>
      </w:pPr>
      <w:r>
        <w:t>AT: Sotomayor</w:t>
      </w:r>
    </w:p>
    <w:p w14:paraId="0B799B75" w14:textId="77777777" w:rsidR="0093623D" w:rsidRPr="00B24277" w:rsidRDefault="0093623D" w:rsidP="0093623D">
      <w:pPr>
        <w:pStyle w:val="Heading4"/>
        <w:rPr>
          <w:rFonts w:cs="Times New Roman"/>
        </w:rPr>
      </w:pPr>
      <w:r w:rsidRPr="00B24277">
        <w:rPr>
          <w:rFonts w:cs="Times New Roman"/>
        </w:rPr>
        <w:t xml:space="preserve">Important is </w:t>
      </w:r>
      <w:r w:rsidRPr="00B24277">
        <w:rPr>
          <w:rFonts w:cs="Times New Roman"/>
          <w:u w:val="single"/>
        </w:rPr>
        <w:t>subjective</w:t>
      </w:r>
    </w:p>
    <w:p w14:paraId="534D9FE2" w14:textId="77777777" w:rsidR="0093623D" w:rsidRPr="00B24277" w:rsidRDefault="0093623D" w:rsidP="0093623D">
      <w:r w:rsidRPr="00B24277">
        <w:rPr>
          <w:rStyle w:val="Style13ptBold"/>
        </w:rPr>
        <w:t>USAB 17</w:t>
      </w:r>
      <w:r w:rsidRPr="00B24277">
        <w:t xml:space="preserve"> (US Access Board, 7 Provisions Considered but Not Achieving Consensus, https://www.access-board.gov/guidelines-and-standards/communications-and-it/about-the-ict-refresh/background/teitac-report/7-provisions-considered-but-not-achieving-consensus)</w:t>
      </w:r>
    </w:p>
    <w:p w14:paraId="63FB8CC6" w14:textId="77777777" w:rsidR="0093623D" w:rsidRPr="00BC0713" w:rsidRDefault="0093623D" w:rsidP="0093623D">
      <w:pPr>
        <w:rPr>
          <w:sz w:val="16"/>
        </w:rPr>
      </w:pPr>
      <w:r w:rsidRPr="00BC0713">
        <w:rPr>
          <w:sz w:val="16"/>
        </w:rPr>
        <w:t xml:space="preserve">IBM: Version 2 is worded like the other FPC. It was stated in the discussion that an FPC for limited hearing worded like the others would not be testable as there is no measurable specification for "limited hearing" as there is for FPC B and FPC H. Version 1 was proposed as providing volume control is the recommended solution to support people with limited hearing. Version 3 is a slight edit of version 1 that is more testable as it removes </w:t>
      </w:r>
      <w:r w:rsidRPr="00B24277">
        <w:rPr>
          <w:rStyle w:val="StyleUnderline"/>
        </w:rPr>
        <w:t>the word "</w:t>
      </w:r>
      <w:r w:rsidRPr="00DA712C">
        <w:rPr>
          <w:rStyle w:val="StyleUnderline"/>
          <w:highlight w:val="cyan"/>
        </w:rPr>
        <w:t>important</w:t>
      </w:r>
      <w:r w:rsidRPr="00BC0713">
        <w:rPr>
          <w:sz w:val="16"/>
        </w:rPr>
        <w:t xml:space="preserve">," which </w:t>
      </w:r>
      <w:r w:rsidRPr="00DA712C">
        <w:rPr>
          <w:rStyle w:val="StyleUnderline"/>
          <w:highlight w:val="cyan"/>
        </w:rPr>
        <w:t>is a subjective judgment</w:t>
      </w:r>
      <w:r w:rsidRPr="00BC0713">
        <w:rPr>
          <w:sz w:val="16"/>
        </w:rPr>
        <w:t>. IBM agrees that having an FPC that does not have a measurable specification of the disability is an issue and prefers version 3. Since Version 3 reads like a general technical requirement, however, we prefer to see this as a provision in C-1 General Technical Requirements.</w:t>
      </w:r>
    </w:p>
    <w:p w14:paraId="44546271" w14:textId="77777777" w:rsidR="0093623D" w:rsidRPr="00B24277" w:rsidRDefault="0093623D" w:rsidP="0093623D">
      <w:pPr>
        <w:pStyle w:val="Heading4"/>
        <w:rPr>
          <w:rFonts w:cs="Times New Roman"/>
        </w:rPr>
      </w:pPr>
      <w:r>
        <w:rPr>
          <w:rFonts w:cs="Times New Roman"/>
        </w:rPr>
        <w:t>Every aff is important to someone.</w:t>
      </w:r>
    </w:p>
    <w:p w14:paraId="74517312" w14:textId="77777777" w:rsidR="0093623D" w:rsidRPr="00B24277" w:rsidRDefault="0093623D" w:rsidP="0093623D">
      <w:r w:rsidRPr="00B24277">
        <w:rPr>
          <w:rStyle w:val="Style13ptBold"/>
        </w:rPr>
        <w:t>Kephart 15</w:t>
      </w:r>
      <w:r w:rsidRPr="00B24277">
        <w:t xml:space="preserve"> (Ben, “Writing about Mental Health, One Thing Stolen, and New Hope for Frontotemporal Dementia,” </w:t>
      </w:r>
      <w:hyperlink r:id="rId14" w:history="1">
        <w:r w:rsidRPr="00B24277">
          <w:rPr>
            <w:rStyle w:val="Hyperlink"/>
          </w:rPr>
          <w:t>http://beth-kephart.blogspot.com/2015/03/writing-about-mental-health-one-thing.html</w:t>
        </w:r>
      </w:hyperlink>
      <w:r w:rsidRPr="00B24277">
        <w:t>)</w:t>
      </w:r>
    </w:p>
    <w:p w14:paraId="73B87A90" w14:textId="77777777" w:rsidR="0093623D" w:rsidRPr="00BC0713" w:rsidRDefault="0093623D" w:rsidP="0093623D">
      <w:pPr>
        <w:rPr>
          <w:sz w:val="16"/>
        </w:rPr>
      </w:pPr>
      <w:r w:rsidRPr="00BC0713">
        <w:rPr>
          <w:sz w:val="16"/>
        </w:rPr>
        <w:t>As this years recipient of the Kelly Writers House Junior Fellows Prize, Hannah White has undertaken a project to make the Writers House a space where we can talk about issues of mental health and illness from a writers perspective. In traditional "7-Up" style, seven different people (students, professors, community members) will each select and then write/speak about an important novel, short story, or poem dealing with issues of mental (in)stability</w:t>
      </w:r>
      <w:r w:rsidRPr="00B24277">
        <w:rPr>
          <w:rStyle w:val="StyleUnderline"/>
        </w:rPr>
        <w:t>. "</w:t>
      </w:r>
      <w:r w:rsidRPr="00DA712C">
        <w:rPr>
          <w:rStyle w:val="StyleUnderline"/>
          <w:highlight w:val="cyan"/>
        </w:rPr>
        <w:t>Important</w:t>
      </w:r>
      <w:r w:rsidRPr="00B24277">
        <w:rPr>
          <w:rStyle w:val="StyleUnderline"/>
        </w:rPr>
        <w:t xml:space="preserve">" </w:t>
      </w:r>
      <w:r w:rsidRPr="00DA712C">
        <w:rPr>
          <w:rStyle w:val="Emphasis"/>
          <w:highlight w:val="cyan"/>
        </w:rPr>
        <w:t>can mean anything</w:t>
      </w:r>
      <w:r w:rsidRPr="00BC0713">
        <w:rPr>
          <w:sz w:val="16"/>
        </w:rPr>
        <w:t xml:space="preserve"> here: </w:t>
      </w:r>
      <w:r w:rsidRPr="00DA712C">
        <w:rPr>
          <w:rStyle w:val="StyleUnderline"/>
          <w:highlight w:val="cyan"/>
        </w:rPr>
        <w:t>personally important, culturally important, historically important, obscure but interesting</w:t>
      </w:r>
      <w:r w:rsidRPr="00B24277">
        <w:rPr>
          <w:rStyle w:val="StyleUnderline"/>
        </w:rPr>
        <w:t>, challenging to the traditional ideas</w:t>
      </w:r>
      <w:r w:rsidRPr="00BC0713">
        <w:rPr>
          <w:sz w:val="16"/>
        </w:rPr>
        <w:t xml:space="preserve"> of illness and wellness, etc. We hope that a wide range of perspectives and literary works will bring together seemingly disparate subsets of the wider community—and will also reveal plenty of interesting ideas about health, culture, relationships, and what is "normal."</w:t>
      </w:r>
    </w:p>
    <w:p w14:paraId="0742DE6D" w14:textId="77777777" w:rsidR="0093623D" w:rsidRDefault="0093623D" w:rsidP="0093623D">
      <w:pPr>
        <w:pStyle w:val="Heading3"/>
      </w:pPr>
      <w:bookmarkStart w:id="9" w:name="_Hlk212617690"/>
      <w:r>
        <w:t>AT: Predictability---2NC</w:t>
      </w:r>
    </w:p>
    <w:p w14:paraId="2B5BB5AB" w14:textId="77777777" w:rsidR="0093623D" w:rsidRDefault="0093623D" w:rsidP="0093623D">
      <w:pPr>
        <w:pStyle w:val="Heading4"/>
      </w:pPr>
      <w:r>
        <w:t xml:space="preserve">2. It’s from the </w:t>
      </w:r>
      <w:r w:rsidRPr="00325A74">
        <w:rPr>
          <w:u w:val="single"/>
        </w:rPr>
        <w:t>comptroller general</w:t>
      </w:r>
      <w:r>
        <w:t xml:space="preserve">. That means it holds inter-agency sway. </w:t>
      </w:r>
    </w:p>
    <w:p w14:paraId="78553231" w14:textId="77777777" w:rsidR="0093623D" w:rsidRPr="009359FC" w:rsidRDefault="0093623D" w:rsidP="0093623D">
      <w:r>
        <w:t xml:space="preserve">CG = Comptroller General </w:t>
      </w:r>
    </w:p>
    <w:p w14:paraId="7773702B" w14:textId="77777777" w:rsidR="0093623D" w:rsidRPr="00EC7393" w:rsidRDefault="0093623D" w:rsidP="0093623D">
      <w:r w:rsidRPr="00EC7393">
        <w:rPr>
          <w:rStyle w:val="Style13ptBold"/>
        </w:rPr>
        <w:t>NAPA 9</w:t>
      </w:r>
      <w:r>
        <w:t xml:space="preserve"> (National Academy of Public Administration, For the U.S. Congress and the U.S. Government Accountability Office, https://napawash.org/uploads/Academy_Studies/09-19.pdf)</w:t>
      </w:r>
    </w:p>
    <w:p w14:paraId="22A310E4" w14:textId="77777777" w:rsidR="0093623D" w:rsidRPr="00233AFC" w:rsidRDefault="0093623D" w:rsidP="0093623D">
      <w:pPr>
        <w:rPr>
          <w:sz w:val="16"/>
        </w:rPr>
      </w:pPr>
      <w:r w:rsidRPr="00DA712C">
        <w:rPr>
          <w:rStyle w:val="StyleUnderline"/>
          <w:highlight w:val="cyan"/>
        </w:rPr>
        <w:t>The CG has</w:t>
      </w:r>
      <w:r w:rsidRPr="00233AFC">
        <w:rPr>
          <w:sz w:val="16"/>
        </w:rPr>
        <w:t xml:space="preserve"> the </w:t>
      </w:r>
      <w:r w:rsidRPr="00DA712C">
        <w:rPr>
          <w:rStyle w:val="StyleUnderline"/>
          <w:highlight w:val="cyan"/>
        </w:rPr>
        <w:t>crucial responsibility</w:t>
      </w:r>
      <w:r w:rsidRPr="00233AFC">
        <w:rPr>
          <w:sz w:val="16"/>
        </w:rPr>
        <w:t xml:space="preserve"> of serving as the lead auditor of the U.S. Government, as well as </w:t>
      </w:r>
      <w:r w:rsidRPr="00233AFC">
        <w:rPr>
          <w:rStyle w:val="StyleUnderline"/>
        </w:rPr>
        <w:t xml:space="preserve">heading an agency responsible </w:t>
      </w:r>
      <w:r w:rsidRPr="00DA712C">
        <w:rPr>
          <w:rStyle w:val="StyleUnderline"/>
          <w:highlight w:val="cyan"/>
        </w:rPr>
        <w:t>for</w:t>
      </w:r>
      <w:r w:rsidRPr="00233AFC">
        <w:rPr>
          <w:sz w:val="16"/>
        </w:rPr>
        <w:t xml:space="preserve"> evaluating programs, analyzing policy, and </w:t>
      </w:r>
      <w:r w:rsidRPr="00233AFC">
        <w:rPr>
          <w:rStyle w:val="Emphasis"/>
        </w:rPr>
        <w:t xml:space="preserve">rendering </w:t>
      </w:r>
      <w:r w:rsidRPr="00DA712C">
        <w:rPr>
          <w:rStyle w:val="Emphasis"/>
          <w:highlight w:val="cyan"/>
        </w:rPr>
        <w:t>legal</w:t>
      </w:r>
      <w:r w:rsidRPr="00233AFC">
        <w:rPr>
          <w:rStyle w:val="Emphasis"/>
        </w:rPr>
        <w:t xml:space="preserve"> </w:t>
      </w:r>
      <w:r w:rsidRPr="00DA712C">
        <w:rPr>
          <w:rStyle w:val="Emphasis"/>
          <w:highlight w:val="cyan"/>
        </w:rPr>
        <w:t>opinions</w:t>
      </w:r>
      <w:r w:rsidRPr="00233AFC">
        <w:rPr>
          <w:rStyle w:val="StyleUnderline"/>
        </w:rPr>
        <w:t xml:space="preserve"> and decisions</w:t>
      </w:r>
      <w:r w:rsidRPr="00233AFC">
        <w:rPr>
          <w:sz w:val="16"/>
        </w:rPr>
        <w:t xml:space="preserve"> on government programs and activities.26 GAO is Congress’ largest support agency and has a nationwide field structure.27 For Fiscal Year 2008, GAO had an annual budget of $507.2 million and claimed $58.1 billion in measurable financial benefits as a result of its work ($114 for every dollar spent).28 The CG and other GAO officials testified to Congress 304 times in Fiscal Year 2008 on various issues ranging from Homeland Security to Air Force Procurement to District of Columbia Public Schools.29</w:t>
      </w:r>
    </w:p>
    <w:p w14:paraId="64CBCAA0" w14:textId="77777777" w:rsidR="0093623D" w:rsidRPr="00233AFC" w:rsidRDefault="0093623D" w:rsidP="0093623D">
      <w:pPr>
        <w:rPr>
          <w:sz w:val="16"/>
        </w:rPr>
      </w:pPr>
      <w:r w:rsidRPr="00DA712C">
        <w:rPr>
          <w:rStyle w:val="StyleUnderline"/>
          <w:highlight w:val="cyan"/>
        </w:rPr>
        <w:t xml:space="preserve">The CG’s authority “spans the </w:t>
      </w:r>
      <w:r w:rsidRPr="00DA712C">
        <w:rPr>
          <w:rStyle w:val="Emphasis"/>
          <w:highlight w:val="cyan"/>
        </w:rPr>
        <w:t>entire</w:t>
      </w:r>
      <w:r w:rsidRPr="00233AFC">
        <w:rPr>
          <w:rStyle w:val="Emphasis"/>
        </w:rPr>
        <w:t xml:space="preserve"> </w:t>
      </w:r>
      <w:r w:rsidRPr="00DA712C">
        <w:rPr>
          <w:rStyle w:val="Emphasis"/>
          <w:highlight w:val="cyan"/>
        </w:rPr>
        <w:t>F</w:t>
      </w:r>
      <w:r w:rsidRPr="00233AFC">
        <w:rPr>
          <w:rStyle w:val="Emphasis"/>
        </w:rPr>
        <w:t xml:space="preserve">ederal </w:t>
      </w:r>
      <w:r w:rsidRPr="00DA712C">
        <w:rPr>
          <w:rStyle w:val="Emphasis"/>
          <w:highlight w:val="cyan"/>
        </w:rPr>
        <w:t>G</w:t>
      </w:r>
      <w:r w:rsidRPr="00233AFC">
        <w:rPr>
          <w:rStyle w:val="Emphasis"/>
        </w:rPr>
        <w:t>overnment</w:t>
      </w:r>
      <w:r w:rsidRPr="00233AFC">
        <w:rPr>
          <w:sz w:val="16"/>
        </w:rPr>
        <w:t xml:space="preserve"> and touches state and local governments and many nongovernmental activities as well.”30 The CG served on the Hurricane Katrina Contract Audit Task Force, chaired the Commercial Activities Panel, and continues to serve on the Federal Accounting Standards Advisory Board.31 Historically, the CG has been given other specific responsibilities in public law, such as the power to bring suit to require the release of impounded funds (2 U.S.C. 687); the duty to impose civil penalties under the Energy Policy and Conservation Act of 1975 (42 U.S.C. § 6385(a); and assignments to serve as a member of the Chrysler Corporation Loan Guarantee Board (15 U.S.C. § 1862) and the Board of Directors of the United States Railway Association (45 U.S.C. § 711(d).32 In addition, the CG represents the United States in international forums involving professional audit standards and responsibilities.</w:t>
      </w:r>
    </w:p>
    <w:p w14:paraId="7929471F" w14:textId="77777777" w:rsidR="0093623D" w:rsidRDefault="0093623D" w:rsidP="0093623D">
      <w:pPr>
        <w:rPr>
          <w:sz w:val="16"/>
        </w:rPr>
      </w:pPr>
      <w:r w:rsidRPr="00233AFC">
        <w:rPr>
          <w:rStyle w:val="StyleUnderline"/>
        </w:rPr>
        <w:t>The CG</w:t>
      </w:r>
      <w:r w:rsidRPr="00233AFC">
        <w:rPr>
          <w:sz w:val="16"/>
        </w:rPr>
        <w:t xml:space="preserve">, as the Chief Executive Officer of GAO, </w:t>
      </w:r>
      <w:r w:rsidRPr="00233AFC">
        <w:rPr>
          <w:rStyle w:val="StyleUnderline"/>
        </w:rPr>
        <w:t>is the chief accountability officer of the U.S. Government</w:t>
      </w:r>
      <w:r w:rsidRPr="00233AFC">
        <w:rPr>
          <w:sz w:val="16"/>
        </w:rPr>
        <w:t xml:space="preserve">.33 As such, </w:t>
      </w:r>
      <w:r w:rsidRPr="00DA712C">
        <w:rPr>
          <w:rStyle w:val="StyleUnderline"/>
          <w:highlight w:val="cyan"/>
        </w:rPr>
        <w:t>the CG’s role is</w:t>
      </w:r>
      <w:r w:rsidRPr="00233AFC">
        <w:rPr>
          <w:sz w:val="16"/>
        </w:rPr>
        <w:t xml:space="preserve"> unique and </w:t>
      </w:r>
      <w:r w:rsidRPr="00DA712C">
        <w:rPr>
          <w:rStyle w:val="Emphasis"/>
          <w:highlight w:val="cyan"/>
        </w:rPr>
        <w:t>of utmost importance</w:t>
      </w:r>
      <w:r w:rsidRPr="00233AFC">
        <w:rPr>
          <w:sz w:val="16"/>
        </w:rPr>
        <w:t xml:space="preserve"> in providing strong and independent leadership to GAO, which has been described as “</w:t>
      </w:r>
      <w:r w:rsidRPr="00DA712C">
        <w:rPr>
          <w:rStyle w:val="Emphasis"/>
          <w:highlight w:val="cyan"/>
        </w:rPr>
        <w:t>a behemoth</w:t>
      </w:r>
      <w:r w:rsidRPr="00233AFC">
        <w:rPr>
          <w:rStyle w:val="Emphasis"/>
        </w:rPr>
        <w:t xml:space="preserve"> that is </w:t>
      </w:r>
      <w:r w:rsidRPr="00DA712C">
        <w:rPr>
          <w:rStyle w:val="Emphasis"/>
          <w:highlight w:val="cyan"/>
        </w:rPr>
        <w:t>far more than an arm of Congress</w:t>
      </w:r>
      <w:r w:rsidRPr="00233AFC">
        <w:rPr>
          <w:sz w:val="16"/>
        </w:rPr>
        <w:t>. It is the watchdog of Congress, and it has been as reliable, thorough, and alert as any watchdog could be.”34</w:t>
      </w:r>
    </w:p>
    <w:p w14:paraId="3F9A58C9" w14:textId="77777777" w:rsidR="0093623D" w:rsidRDefault="0093623D" w:rsidP="0093623D">
      <w:pPr>
        <w:pStyle w:val="Heading4"/>
      </w:pPr>
      <w:r>
        <w:t>A. Ordinary meaning</w:t>
      </w:r>
    </w:p>
    <w:p w14:paraId="1F4CFFD9" w14:textId="77777777" w:rsidR="0093623D" w:rsidRPr="005E47A4" w:rsidRDefault="0093623D" w:rsidP="0093623D">
      <w:r w:rsidRPr="002E43B9">
        <w:rPr>
          <w:rStyle w:val="Style13ptBold"/>
        </w:rPr>
        <w:t>US District Court 8</w:t>
      </w:r>
      <w:r>
        <w:t xml:space="preserve"> (UNITED STATES DISTRICT COURT FOR THE EASTERN DISTRICT OF WISCONSIN, GREEN BAY DIVISION, ALWIN MFG. CO. v. GLOBAL PLASTICS, 2008 U.S. Dist. Ct. Motions LEXIS 78240)</w:t>
      </w:r>
    </w:p>
    <w:p w14:paraId="67FFDFBA" w14:textId="77777777" w:rsidR="0093623D" w:rsidRPr="002E43B9" w:rsidRDefault="0093623D" w:rsidP="0093623D">
      <w:pPr>
        <w:rPr>
          <w:sz w:val="16"/>
        </w:rPr>
      </w:pPr>
      <w:r w:rsidRPr="002E43B9">
        <w:rPr>
          <w:sz w:val="16"/>
        </w:rPr>
        <w:t xml:space="preserve">What the parties do not agree on is the meaning of the word "substantially" as has always been in claim 1 and the import of that word [*23]  on the structure of the actuator means in claim 1 of the '898 Patent. For the reasons which follow, </w:t>
      </w:r>
      <w:r w:rsidRPr="002E43B9">
        <w:rPr>
          <w:rStyle w:val="StyleUnderline"/>
        </w:rPr>
        <w:t>the term "</w:t>
      </w:r>
      <w:r w:rsidRPr="00DA712C">
        <w:rPr>
          <w:rStyle w:val="StyleUnderline"/>
          <w:highlight w:val="cyan"/>
        </w:rPr>
        <w:t>substantially</w:t>
      </w:r>
      <w:r w:rsidRPr="002E43B9">
        <w:rPr>
          <w:rStyle w:val="StyleUnderline"/>
        </w:rPr>
        <w:t xml:space="preserve">" </w:t>
      </w:r>
      <w:r w:rsidRPr="00DA712C">
        <w:rPr>
          <w:rStyle w:val="StyleUnderline"/>
          <w:highlight w:val="cyan"/>
        </w:rPr>
        <w:t xml:space="preserve">should be interpreted by its </w:t>
      </w:r>
      <w:r w:rsidRPr="00DA712C">
        <w:rPr>
          <w:rStyle w:val="Emphasis"/>
          <w:highlight w:val="cyan"/>
        </w:rPr>
        <w:t>ordinary meaning</w:t>
      </w:r>
      <w:r w:rsidRPr="002E43B9">
        <w:rPr>
          <w:sz w:val="16"/>
        </w:rPr>
        <w:t xml:space="preserve"> which the PTO Primary Examiner understood was "</w:t>
      </w:r>
      <w:r w:rsidRPr="00DA712C">
        <w:rPr>
          <w:rStyle w:val="Emphasis"/>
          <w:highlight w:val="cyan"/>
        </w:rPr>
        <w:t>more than half</w:t>
      </w:r>
      <w:r w:rsidRPr="002E43B9">
        <w:rPr>
          <w:sz w:val="16"/>
        </w:rPr>
        <w:t>."</w:t>
      </w:r>
    </w:p>
    <w:p w14:paraId="5E36CFBD" w14:textId="77777777" w:rsidR="0093623D" w:rsidRDefault="0093623D" w:rsidP="0093623D">
      <w:pPr>
        <w:pStyle w:val="Heading4"/>
      </w:pPr>
      <w:r>
        <w:t>B. Judicial consensus</w:t>
      </w:r>
    </w:p>
    <w:p w14:paraId="77CC7872" w14:textId="77777777" w:rsidR="0093623D" w:rsidRPr="00325A74" w:rsidRDefault="0093623D" w:rsidP="0093623D">
      <w:pPr>
        <w:rPr>
          <w:rStyle w:val="Style11pt"/>
        </w:rPr>
      </w:pPr>
      <w:r w:rsidRPr="009359FC">
        <w:rPr>
          <w:rStyle w:val="Style13ptBold"/>
        </w:rPr>
        <w:t>Young 1</w:t>
      </w:r>
      <w:r>
        <w:t>, Chief Judge</w:t>
      </w:r>
      <w:r w:rsidRPr="00325A74">
        <w:t xml:space="preserve"> (Davignon v. Clemmey, 176 F. Supp. 2d 77, Lexis)</w:t>
      </w:r>
    </w:p>
    <w:p w14:paraId="7A35B81A" w14:textId="77777777" w:rsidR="0093623D" w:rsidRPr="009359FC" w:rsidRDefault="0093623D" w:rsidP="0093623D">
      <w:pPr>
        <w:rPr>
          <w:sz w:val="16"/>
        </w:rPr>
      </w:pPr>
      <w:r w:rsidRPr="009359FC">
        <w:rPr>
          <w:sz w:val="16"/>
        </w:rPr>
        <w:t xml:space="preserve">The court begins the lodestar calculation by looking at the contemporaneous billing records for each person who worked on the plaintiff's case. The absence of detailed contemporaneous time records, except in extraordinary circumstances, will call for a substantial reduction in any award or, in egregious cases, disallowance. </w:t>
      </w:r>
      <w:r w:rsidRPr="00DA712C">
        <w:rPr>
          <w:rStyle w:val="Emphasis"/>
          <w:highlight w:val="cyan"/>
        </w:rPr>
        <w:t>What is</w:t>
      </w:r>
      <w:r w:rsidRPr="009359FC">
        <w:rPr>
          <w:sz w:val="16"/>
        </w:rPr>
        <w:t xml:space="preserve"> a "</w:t>
      </w:r>
      <w:r w:rsidRPr="00DA712C">
        <w:rPr>
          <w:rStyle w:val="Emphasis"/>
          <w:highlight w:val="cyan"/>
        </w:rPr>
        <w:t>substantial</w:t>
      </w:r>
      <w:r w:rsidRPr="009359FC">
        <w:rPr>
          <w:sz w:val="16"/>
        </w:rPr>
        <w:t xml:space="preserve"> reduction"? </w:t>
      </w:r>
      <w:r w:rsidRPr="00DA712C">
        <w:rPr>
          <w:rStyle w:val="Emphasis"/>
          <w:highlight w:val="cyan"/>
        </w:rPr>
        <w:t>Fifty percent is a favorite among judges</w:t>
      </w:r>
      <w:r w:rsidRPr="009359FC">
        <w:rPr>
          <w:sz w:val="16"/>
        </w:rPr>
        <w:t xml:space="preserve">.   </w:t>
      </w:r>
    </w:p>
    <w:p w14:paraId="79E4C609" w14:textId="77777777" w:rsidR="0093623D" w:rsidRDefault="0093623D" w:rsidP="0093623D">
      <w:pPr>
        <w:pStyle w:val="Heading4"/>
      </w:pPr>
      <w:r>
        <w:t>C. Intent to exclude</w:t>
      </w:r>
    </w:p>
    <w:p w14:paraId="588E4C91" w14:textId="77777777" w:rsidR="0093623D" w:rsidRPr="003F7CF7" w:rsidRDefault="0093623D" w:rsidP="0093623D">
      <w:r w:rsidRPr="00325A74">
        <w:rPr>
          <w:rStyle w:val="Style13ptBold"/>
        </w:rPr>
        <w:t>Brown 94</w:t>
      </w:r>
      <w:r>
        <w:t xml:space="preserve">, Professor of Law @ Stetson University College of Law </w:t>
      </w:r>
      <w:r w:rsidRPr="00325A74">
        <w:t xml:space="preserve">(Mark R., “The Demise of Constitutional Prospectivity: New Life for Owen?”, Iowa Law Review, </w:t>
      </w:r>
      <w:r w:rsidRPr="003F7CF7">
        <w:rPr>
          <w:i/>
          <w:iCs/>
        </w:rPr>
        <w:t>79 Iowa L. Rev. 273</w:t>
      </w:r>
      <w:r w:rsidRPr="00325A74">
        <w:t>, Lexis)</w:t>
      </w:r>
    </w:p>
    <w:p w14:paraId="661C35E8" w14:textId="77777777" w:rsidR="0093623D" w:rsidRDefault="0093623D" w:rsidP="0093623D">
      <w:pPr>
        <w:rPr>
          <w:sz w:val="16"/>
        </w:rPr>
      </w:pPr>
      <w:r w:rsidRPr="003F7CF7">
        <w:rPr>
          <w:sz w:val="16"/>
        </w:rPr>
        <w:t xml:space="preserve">n241 I am assuming here that "foreseeable" means "probable," as in "more probable than not." This appears to be a safe assumption given the proliferance of cases granting immunity to officials who offend the Constitution. If this definition is correct, deterrence only works and liability should only attach if one's conduct, viewed ex ante, is more likely illegal than legal: the risk of illegality must be more than fifty percent. In other words, one cannot face deterrence, and liability will not attach, if the risk of illegality is less than fifty percent. (When viewed in this fashion, one might perceive a risk of illegality but still not be deterrable because the risk is </w:t>
      </w:r>
      <w:r w:rsidRPr="00DA712C">
        <w:rPr>
          <w:rStyle w:val="Emphasis"/>
          <w:highlight w:val="cyan"/>
        </w:rPr>
        <w:t>not substantial</w:t>
      </w:r>
      <w:r w:rsidRPr="003F7CF7">
        <w:rPr>
          <w:sz w:val="16"/>
        </w:rPr>
        <w:t xml:space="preserve">, i.e., </w:t>
      </w:r>
      <w:r w:rsidRPr="00DA712C">
        <w:rPr>
          <w:rStyle w:val="Emphasis"/>
          <w:highlight w:val="cyan"/>
        </w:rPr>
        <w:t>not greater than fifty percent</w:t>
      </w:r>
      <w:r w:rsidRPr="003F7CF7">
        <w:rPr>
          <w:sz w:val="16"/>
        </w:rPr>
        <w:t>.). Lawful conduct, of course, need not be probably lawful. That is what risk is about. Situations might arise where the objective risk is that conduct is unlawful, but ex post it is lawful. Lest judicial reasoning be completely askew, a fairly strong correlation exists, however, between action that is ex ante probably lawful and that which is lawful ex post in the courts. If this is not true, then courts are reaching objectively improbable conclusions, and the whole idea of reliance is illusory.</w:t>
      </w:r>
    </w:p>
    <w:p w14:paraId="634D0050" w14:textId="77777777" w:rsidR="0093623D" w:rsidRDefault="0093623D" w:rsidP="0093623D">
      <w:pPr>
        <w:pStyle w:val="Heading3"/>
      </w:pPr>
      <w:bookmarkStart w:id="10" w:name="_Hlk212618954"/>
      <w:bookmarkEnd w:id="9"/>
      <w:r>
        <w:t>AT: PICs---2NC</w:t>
      </w:r>
    </w:p>
    <w:p w14:paraId="1C11E0A5" w14:textId="77777777" w:rsidR="0093623D" w:rsidRDefault="0093623D" w:rsidP="0093623D">
      <w:pPr>
        <w:pStyle w:val="Heading4"/>
      </w:pPr>
      <w:r>
        <w:t xml:space="preserve">Here’s evidence demonstrating the AFF can beat the PIC. </w:t>
      </w:r>
    </w:p>
    <w:p w14:paraId="74E3DCC6" w14:textId="77777777" w:rsidR="0093623D" w:rsidRDefault="0093623D" w:rsidP="0093623D">
      <w:r>
        <w:t xml:space="preserve">Block and </w:t>
      </w:r>
      <w:r w:rsidRPr="00EE7DBF">
        <w:rPr>
          <w:rStyle w:val="Style13ptBold"/>
        </w:rPr>
        <w:t>Sachs 20</w:t>
      </w:r>
      <w:r>
        <w:t xml:space="preserve">, *Professor of Practice at Harvard Law School, Executive Director of the Center for Labor and a Just Economy, former </w:t>
      </w:r>
      <w:r w:rsidRPr="00EE7DBF">
        <w:t>Administrator of the Office of Information and Regulatory Affairs</w:t>
      </w:r>
      <w:r>
        <w:t xml:space="preserve"> under President Biden, **Kestnbaum Professor of Labor and Industry at Harvard Law School (*Sharon Block, **Benjamin Sachs, January 2020, “</w:t>
      </w:r>
      <w:r w:rsidRPr="00EE7DBF">
        <w:t>Clean Slate for Worker Power: Building a Just Economy and Democracy</w:t>
      </w:r>
      <w:r>
        <w:t xml:space="preserve">,” Harvard Law, </w:t>
      </w:r>
      <w:r w:rsidRPr="00EE7DBF">
        <w:t>https://clje.law.harvard.edu/app/uploads/2020/01/Clean-Slate-for-Worker-Power.pdf</w:t>
      </w:r>
      <w:r>
        <w:t>)</w:t>
      </w:r>
    </w:p>
    <w:p w14:paraId="64999907" w14:textId="77777777" w:rsidR="0093623D" w:rsidRPr="0099359E" w:rsidRDefault="0093623D" w:rsidP="0093623D">
      <w:pPr>
        <w:rPr>
          <w:sz w:val="16"/>
        </w:rPr>
      </w:pPr>
      <w:r w:rsidRPr="00522A2A">
        <w:rPr>
          <w:rStyle w:val="StyleUnderline"/>
        </w:rPr>
        <w:t xml:space="preserve">Pathways to </w:t>
      </w:r>
      <w:r w:rsidRPr="0076534E">
        <w:rPr>
          <w:rStyle w:val="StyleUnderline"/>
          <w:highlight w:val="cyan"/>
        </w:rPr>
        <w:t xml:space="preserve">worker power </w:t>
      </w:r>
      <w:r w:rsidRPr="00E848F8">
        <w:rPr>
          <w:rStyle w:val="Emphasis"/>
          <w:sz w:val="40"/>
          <w:szCs w:val="40"/>
          <w:highlight w:val="cyan"/>
        </w:rPr>
        <w:t>must</w:t>
      </w:r>
      <w:r w:rsidRPr="0076534E">
        <w:rPr>
          <w:sz w:val="16"/>
        </w:rPr>
        <w:t xml:space="preserve"> track corporate power and </w:t>
      </w:r>
      <w:r w:rsidRPr="0076534E">
        <w:rPr>
          <w:rStyle w:val="StyleUnderline"/>
          <w:highlight w:val="cyan"/>
        </w:rPr>
        <w:t xml:space="preserve">be </w:t>
      </w:r>
      <w:r w:rsidRPr="0076534E">
        <w:rPr>
          <w:rStyle w:val="Emphasis"/>
          <w:highlight w:val="cyan"/>
        </w:rPr>
        <w:t>universal</w:t>
      </w:r>
      <w:r w:rsidRPr="0076534E">
        <w:rPr>
          <w:sz w:val="16"/>
        </w:rPr>
        <w:t xml:space="preserve">. For all workers to have the potential to build effective countervailing power, </w:t>
      </w:r>
      <w:r w:rsidRPr="0076534E">
        <w:rPr>
          <w:rStyle w:val="StyleUnderline"/>
          <w:highlight w:val="cyan"/>
        </w:rPr>
        <w:t>labor</w:t>
      </w:r>
      <w:r w:rsidRPr="00522A2A">
        <w:rPr>
          <w:rStyle w:val="StyleUnderline"/>
        </w:rPr>
        <w:t xml:space="preserve"> law </w:t>
      </w:r>
      <w:r w:rsidRPr="0076534E">
        <w:rPr>
          <w:rStyle w:val="StyleUnderline"/>
          <w:highlight w:val="cyan"/>
        </w:rPr>
        <w:t>must create</w:t>
      </w:r>
      <w:r w:rsidRPr="00522A2A">
        <w:rPr>
          <w:rStyle w:val="StyleUnderline"/>
        </w:rPr>
        <w:t xml:space="preserve"> </w:t>
      </w:r>
      <w:r w:rsidRPr="00522A2A">
        <w:rPr>
          <w:rStyle w:val="Emphasis"/>
        </w:rPr>
        <w:t>pathways</w:t>
      </w:r>
      <w:r w:rsidRPr="00522A2A">
        <w:rPr>
          <w:rStyle w:val="StyleUnderline"/>
        </w:rPr>
        <w:t xml:space="preserve"> to collective </w:t>
      </w:r>
      <w:r w:rsidRPr="0076534E">
        <w:rPr>
          <w:rStyle w:val="StyleUnderline"/>
          <w:highlight w:val="cyan"/>
        </w:rPr>
        <w:t xml:space="preserve">power </w:t>
      </w:r>
      <w:r w:rsidRPr="0076534E">
        <w:rPr>
          <w:rStyle w:val="Emphasis"/>
          <w:highlight w:val="cyan"/>
        </w:rPr>
        <w:t>everywhere</w:t>
      </w:r>
      <w:r w:rsidRPr="0076534E">
        <w:rPr>
          <w:sz w:val="16"/>
        </w:rPr>
        <w:t xml:space="preserve"> that corporate power impacts their lives: </w:t>
      </w:r>
      <w:r w:rsidRPr="00522A2A">
        <w:rPr>
          <w:rStyle w:val="StyleUnderline"/>
        </w:rPr>
        <w:t xml:space="preserve">in the workplace and </w:t>
      </w:r>
      <w:r w:rsidRPr="0076534E">
        <w:rPr>
          <w:rStyle w:val="Emphasis"/>
          <w:highlight w:val="cyan"/>
        </w:rPr>
        <w:t>across industries</w:t>
      </w:r>
      <w:r w:rsidRPr="00E848F8">
        <w:rPr>
          <w:rStyle w:val="StyleUnderline"/>
          <w:highlight w:val="cyan"/>
        </w:rPr>
        <w:t>, in</w:t>
      </w:r>
      <w:r w:rsidRPr="00E848F8">
        <w:rPr>
          <w:rStyle w:val="StyleUnderline"/>
        </w:rPr>
        <w:t xml:space="preserve"> </w:t>
      </w:r>
      <w:r w:rsidRPr="00E848F8">
        <w:rPr>
          <w:rStyle w:val="Emphasis"/>
        </w:rPr>
        <w:t xml:space="preserve">the </w:t>
      </w:r>
      <w:r w:rsidRPr="00E848F8">
        <w:rPr>
          <w:rStyle w:val="Emphasis"/>
          <w:highlight w:val="cyan"/>
        </w:rPr>
        <w:t>boardroom</w:t>
      </w:r>
      <w:r w:rsidRPr="00E848F8">
        <w:rPr>
          <w:rStyle w:val="StyleUnderline"/>
          <w:highlight w:val="cyan"/>
        </w:rPr>
        <w:t>, and</w:t>
      </w:r>
      <w:r w:rsidRPr="00E848F8">
        <w:rPr>
          <w:rStyle w:val="StyleUnderline"/>
        </w:rPr>
        <w:t xml:space="preserve"> in </w:t>
      </w:r>
      <w:r w:rsidRPr="00E848F8">
        <w:rPr>
          <w:rStyle w:val="Emphasis"/>
        </w:rPr>
        <w:t xml:space="preserve">our </w:t>
      </w:r>
      <w:r w:rsidRPr="00E848F8">
        <w:rPr>
          <w:rStyle w:val="Emphasis"/>
          <w:highlight w:val="cyan"/>
        </w:rPr>
        <w:t>political system</w:t>
      </w:r>
      <w:r w:rsidRPr="0076534E">
        <w:rPr>
          <w:sz w:val="16"/>
        </w:rPr>
        <w:t xml:space="preserve">. Our recommendations would fundamentally transform mechanisms of worker representation at all of these levels. Among other key features of the new labor law, our recommendations aspire to </w:t>
      </w:r>
      <w:r w:rsidRPr="0076534E">
        <w:rPr>
          <w:rStyle w:val="StyleUnderline"/>
          <w:highlight w:val="cyan"/>
        </w:rPr>
        <w:t>guarantee</w:t>
      </w:r>
      <w:r w:rsidRPr="00522A2A">
        <w:rPr>
          <w:rStyle w:val="StyleUnderline"/>
        </w:rPr>
        <w:t xml:space="preserve"> that </w:t>
      </w:r>
      <w:r w:rsidRPr="0076534E">
        <w:rPr>
          <w:rStyle w:val="Emphasis"/>
          <w:highlight w:val="cyan"/>
        </w:rPr>
        <w:t>every</w:t>
      </w:r>
      <w:r w:rsidRPr="0076534E">
        <w:rPr>
          <w:rStyle w:val="StyleUnderline"/>
          <w:highlight w:val="cyan"/>
        </w:rPr>
        <w:t xml:space="preserve"> </w:t>
      </w:r>
      <w:r w:rsidRPr="00E848F8">
        <w:rPr>
          <w:rStyle w:val="StyleUnderline"/>
          <w:highlight w:val="cyan"/>
        </w:rPr>
        <w:t>worker in</w:t>
      </w:r>
      <w:r w:rsidRPr="0076534E">
        <w:rPr>
          <w:rStyle w:val="StyleUnderline"/>
        </w:rPr>
        <w:t xml:space="preserve"> the </w:t>
      </w:r>
      <w:r w:rsidRPr="00E848F8">
        <w:rPr>
          <w:rStyle w:val="StyleUnderline"/>
          <w:highlight w:val="cyan"/>
        </w:rPr>
        <w:t>U.S.</w:t>
      </w:r>
      <w:r w:rsidRPr="0076534E">
        <w:rPr>
          <w:rStyle w:val="StyleUnderline"/>
        </w:rPr>
        <w:t xml:space="preserve"> labor force will</w:t>
      </w:r>
      <w:r w:rsidRPr="00522A2A">
        <w:rPr>
          <w:rStyle w:val="StyleUnderline"/>
        </w:rPr>
        <w:t xml:space="preserve"> enjoy </w:t>
      </w:r>
      <w:r w:rsidRPr="0076534E">
        <w:rPr>
          <w:rStyle w:val="Emphasis"/>
          <w:highlight w:val="cyan"/>
        </w:rPr>
        <w:t>some</w:t>
      </w:r>
      <w:r w:rsidRPr="00522A2A">
        <w:rPr>
          <w:rStyle w:val="Emphasis"/>
        </w:rPr>
        <w:t xml:space="preserve"> form</w:t>
      </w:r>
      <w:r w:rsidRPr="00522A2A">
        <w:rPr>
          <w:rStyle w:val="StyleUnderline"/>
        </w:rPr>
        <w:t xml:space="preserve"> of </w:t>
      </w:r>
      <w:r w:rsidRPr="0076534E">
        <w:rPr>
          <w:rStyle w:val="StyleUnderline"/>
          <w:highlight w:val="cyan"/>
        </w:rPr>
        <w:t>voice</w:t>
      </w:r>
      <w:r w:rsidRPr="0076534E">
        <w:rPr>
          <w:sz w:val="16"/>
        </w:rPr>
        <w:t xml:space="preserve"> and representation and that the vast majority of workers will enjoy multiple forms of voice and representation.</w:t>
      </w:r>
    </w:p>
    <w:p w14:paraId="7390A08B" w14:textId="77777777" w:rsidR="0093623D" w:rsidRDefault="0093623D" w:rsidP="0093623D">
      <w:pPr>
        <w:pStyle w:val="Heading4"/>
      </w:pPr>
      <w:r>
        <w:t xml:space="preserve">Any arbitration process advantage gets a deficit. </w:t>
      </w:r>
    </w:p>
    <w:p w14:paraId="0E6BF022" w14:textId="77777777" w:rsidR="0093623D" w:rsidRDefault="0093623D" w:rsidP="0093623D">
      <w:r w:rsidRPr="001258D8">
        <w:rPr>
          <w:rStyle w:val="Style13ptBold"/>
        </w:rPr>
        <w:t>Perry 6</w:t>
      </w:r>
      <w:r>
        <w:t xml:space="preserve">, JD and attorney (Judy Perry, December 19, 2006, “Appellee-Respondent Brief,” in SEIU, Local 790 v. City &amp; Country of San Francisco, </w:t>
      </w:r>
      <w:r w:rsidRPr="001258D8">
        <w:t>Case No. A114469</w:t>
      </w:r>
      <w:r>
        <w:t xml:space="preserve">, University of Kansas Libraries, Lexis) </w:t>
      </w:r>
    </w:p>
    <w:p w14:paraId="5DE7F0BD" w14:textId="77777777" w:rsidR="0093623D" w:rsidRPr="00414E67" w:rsidRDefault="0093623D" w:rsidP="0093623D">
      <w:pPr>
        <w:rPr>
          <w:sz w:val="16"/>
        </w:rPr>
      </w:pPr>
      <w:r w:rsidRPr="001258D8">
        <w:rPr>
          <w:sz w:val="16"/>
        </w:rPr>
        <w:t xml:space="preserve">These </w:t>
      </w:r>
      <w:r w:rsidRPr="001258D8">
        <w:rPr>
          <w:rStyle w:val="Emphasis"/>
        </w:rPr>
        <w:t>exclusions</w:t>
      </w:r>
      <w:r w:rsidRPr="001258D8">
        <w:rPr>
          <w:rStyle w:val="StyleUnderline"/>
        </w:rPr>
        <w:t xml:space="preserve"> from bargaining, or "</w:t>
      </w:r>
      <w:r w:rsidRPr="001258D8">
        <w:rPr>
          <w:rStyle w:val="Emphasis"/>
          <w:highlight w:val="cyan"/>
        </w:rPr>
        <w:t>carve-outs</w:t>
      </w:r>
      <w:r w:rsidRPr="001258D8">
        <w:rPr>
          <w:rStyle w:val="StyleUnderline"/>
        </w:rPr>
        <w:t>,"</w:t>
      </w:r>
      <w:r w:rsidRPr="001258D8">
        <w:rPr>
          <w:sz w:val="16"/>
        </w:rPr>
        <w:t xml:space="preserve"> are reserved for the exclusive jurisdiction of the Civil Service Commission. (Charter Section A8.409-3.) Thus, pursuant to the Charter, "carve-out" issues relating to the classification system </w:t>
      </w:r>
      <w:r w:rsidRPr="001258D8">
        <w:rPr>
          <w:rStyle w:val="StyleUnderline"/>
        </w:rPr>
        <w:t xml:space="preserve">are </w:t>
      </w:r>
      <w:r w:rsidRPr="001258D8">
        <w:rPr>
          <w:rStyle w:val="Emphasis"/>
          <w:highlight w:val="cyan"/>
        </w:rPr>
        <w:t>not subject</w:t>
      </w:r>
      <w:r w:rsidRPr="001258D8">
        <w:rPr>
          <w:rStyle w:val="StyleUnderline"/>
          <w:highlight w:val="cyan"/>
        </w:rPr>
        <w:t xml:space="preserve"> to</w:t>
      </w:r>
      <w:r w:rsidRPr="001258D8">
        <w:rPr>
          <w:rStyle w:val="StyleUnderline"/>
        </w:rPr>
        <w:t xml:space="preserve"> the </w:t>
      </w:r>
      <w:r w:rsidRPr="001258D8">
        <w:rPr>
          <w:rStyle w:val="Emphasis"/>
        </w:rPr>
        <w:t xml:space="preserve">collective </w:t>
      </w:r>
      <w:r w:rsidRPr="001258D8">
        <w:rPr>
          <w:rStyle w:val="Emphasis"/>
          <w:highlight w:val="cyan"/>
        </w:rPr>
        <w:t>bargaining</w:t>
      </w:r>
      <w:r w:rsidRPr="001258D8">
        <w:rPr>
          <w:rStyle w:val="Emphasis"/>
        </w:rPr>
        <w:t xml:space="preserve"> process</w:t>
      </w:r>
      <w:r w:rsidRPr="001258D8">
        <w:rPr>
          <w:rStyle w:val="StyleUnderline"/>
        </w:rPr>
        <w:t xml:space="preserve">. Given </w:t>
      </w:r>
      <w:r w:rsidRPr="001258D8">
        <w:rPr>
          <w:rStyle w:val="Emphasis"/>
        </w:rPr>
        <w:t>that</w:t>
      </w:r>
      <w:r w:rsidRPr="001258D8">
        <w:rPr>
          <w:rStyle w:val="StyleUnderline"/>
        </w:rPr>
        <w:t xml:space="preserve"> carve-outs are not subject to the</w:t>
      </w:r>
      <w:r w:rsidRPr="001258D8">
        <w:rPr>
          <w:sz w:val="16"/>
        </w:rPr>
        <w:t xml:space="preserve"> collective bargaining </w:t>
      </w:r>
      <w:r w:rsidRPr="001258D8">
        <w:rPr>
          <w:rStyle w:val="StyleUnderline"/>
        </w:rPr>
        <w:t xml:space="preserve">process, it </w:t>
      </w:r>
      <w:r w:rsidRPr="001258D8">
        <w:rPr>
          <w:rStyle w:val="Emphasis"/>
          <w:highlight w:val="cyan"/>
        </w:rPr>
        <w:t>necessarily</w:t>
      </w:r>
      <w:r w:rsidRPr="001258D8">
        <w:rPr>
          <w:rStyle w:val="Emphasis"/>
        </w:rPr>
        <w:t xml:space="preserve"> follows</w:t>
      </w:r>
      <w:r w:rsidRPr="001258D8">
        <w:rPr>
          <w:rStyle w:val="StyleUnderline"/>
        </w:rPr>
        <w:t xml:space="preserve"> that they </w:t>
      </w:r>
      <w:r w:rsidRPr="001258D8">
        <w:rPr>
          <w:rStyle w:val="Emphasis"/>
          <w:highlight w:val="cyan"/>
        </w:rPr>
        <w:t>cannot</w:t>
      </w:r>
      <w:r w:rsidRPr="001258D8">
        <w:rPr>
          <w:rStyle w:val="StyleUnderline"/>
          <w:highlight w:val="cyan"/>
        </w:rPr>
        <w:t xml:space="preserve"> be subject to </w:t>
      </w:r>
      <w:r w:rsidRPr="001258D8">
        <w:rPr>
          <w:rStyle w:val="Emphasis"/>
          <w:highlight w:val="cyan"/>
        </w:rPr>
        <w:t>any</w:t>
      </w:r>
      <w:r w:rsidRPr="001258D8">
        <w:rPr>
          <w:rStyle w:val="StyleUnderline"/>
          <w:highlight w:val="cyan"/>
        </w:rPr>
        <w:t xml:space="preserve"> arbitration</w:t>
      </w:r>
      <w:r w:rsidRPr="001258D8">
        <w:rPr>
          <w:rStyle w:val="StyleUnderline"/>
        </w:rPr>
        <w:t xml:space="preserve"> agreement </w:t>
      </w:r>
      <w:r w:rsidRPr="001258D8">
        <w:rPr>
          <w:rStyle w:val="StyleUnderline"/>
          <w:highlight w:val="cyan"/>
        </w:rPr>
        <w:t>which results</w:t>
      </w:r>
      <w:r w:rsidRPr="001258D8">
        <w:rPr>
          <w:rStyle w:val="StyleUnderline"/>
        </w:rPr>
        <w:t xml:space="preserve"> </w:t>
      </w:r>
      <w:r w:rsidRPr="001258D8">
        <w:rPr>
          <w:rStyle w:val="Emphasis"/>
        </w:rPr>
        <w:t>from that</w:t>
      </w:r>
      <w:r w:rsidRPr="001258D8">
        <w:rPr>
          <w:sz w:val="16"/>
        </w:rPr>
        <w:t xml:space="preserve"> process. 10</w:t>
      </w:r>
    </w:p>
    <w:p w14:paraId="260B58D4" w14:textId="77777777" w:rsidR="0093623D" w:rsidRDefault="0093623D" w:rsidP="0093623D">
      <w:pPr>
        <w:pStyle w:val="Heading3"/>
      </w:pPr>
      <w:r>
        <w:t>AT: Functional Limits---2NC</w:t>
      </w:r>
    </w:p>
    <w:bookmarkEnd w:id="10"/>
    <w:p w14:paraId="1C5B9283" w14:textId="77777777" w:rsidR="0093623D" w:rsidRDefault="0093623D" w:rsidP="0093623D">
      <w:pPr>
        <w:pStyle w:val="Heading3"/>
      </w:pPr>
      <w:r>
        <w:t>AT: Aff flex---2NC</w:t>
      </w:r>
    </w:p>
    <w:p w14:paraId="001068BC" w14:textId="77777777" w:rsidR="0093623D" w:rsidRDefault="0093623D" w:rsidP="0093623D">
      <w:pPr>
        <w:rPr>
          <w:rFonts w:eastAsia="Times New Roman" w:cs="Times New Roman"/>
          <w:b/>
          <w:iCs/>
          <w:sz w:val="26"/>
        </w:rPr>
      </w:pPr>
      <w:r w:rsidRPr="00BB5E2A">
        <w:rPr>
          <w:rStyle w:val="Style13ptBold"/>
        </w:rPr>
        <w:t xml:space="preserve">2. </w:t>
      </w:r>
      <w:r>
        <w:rPr>
          <w:rStyle w:val="Style13ptBold"/>
        </w:rPr>
        <w:t xml:space="preserve">The broader lit is </w:t>
      </w:r>
      <w:r w:rsidRPr="00BB5E2A">
        <w:rPr>
          <w:rStyle w:val="Heading4Char"/>
        </w:rPr>
        <w:t>untapped. Affs can</w:t>
      </w:r>
      <w:r>
        <w:rPr>
          <w:rFonts w:eastAsia="Times New Roman" w:cs="Times New Roman"/>
          <w:b/>
          <w:iCs/>
          <w:sz w:val="26"/>
        </w:rPr>
        <w:t xml:space="preserve"> change</w:t>
      </w:r>
      <w:r w:rsidRPr="00E57A76">
        <w:rPr>
          <w:rFonts w:eastAsia="Times New Roman" w:cs="Times New Roman"/>
          <w:b/>
          <w:iCs/>
          <w:sz w:val="26"/>
        </w:rPr>
        <w:t xml:space="preserve"> </w:t>
      </w:r>
      <w:r w:rsidRPr="00E57A76">
        <w:rPr>
          <w:rFonts w:eastAsia="Times New Roman" w:cs="Times New Roman"/>
          <w:b/>
          <w:iCs/>
          <w:sz w:val="26"/>
          <w:u w:val="single"/>
        </w:rPr>
        <w:t>each step</w:t>
      </w:r>
      <w:r w:rsidRPr="00E57A76">
        <w:rPr>
          <w:rFonts w:eastAsia="Times New Roman" w:cs="Times New Roman"/>
          <w:b/>
          <w:iCs/>
          <w:sz w:val="26"/>
        </w:rPr>
        <w:t xml:space="preserve"> of the negotiation </w:t>
      </w:r>
      <w:r w:rsidRPr="00E57A76">
        <w:rPr>
          <w:rFonts w:eastAsia="Times New Roman" w:cs="Times New Roman"/>
          <w:b/>
          <w:iCs/>
          <w:sz w:val="26"/>
          <w:u w:val="single"/>
        </w:rPr>
        <w:t>process</w:t>
      </w:r>
      <w:r>
        <w:rPr>
          <w:rFonts w:eastAsia="Times New Roman" w:cs="Times New Roman"/>
          <w:b/>
          <w:iCs/>
          <w:sz w:val="26"/>
        </w:rPr>
        <w:t xml:space="preserve">, </w:t>
      </w:r>
      <w:r w:rsidRPr="00BB5E2A">
        <w:t xml:space="preserve">as long as it affects 50%. </w:t>
      </w:r>
    </w:p>
    <w:p w14:paraId="108EB02B" w14:textId="77777777" w:rsidR="0093623D" w:rsidRPr="00BB5E2A" w:rsidRDefault="0093623D" w:rsidP="0093623D">
      <w:pPr>
        <w:rPr>
          <w:rFonts w:eastAsia="Times New Roman" w:cs="Times New Roman"/>
          <w:b/>
          <w:iCs/>
          <w:sz w:val="26"/>
        </w:rPr>
      </w:pPr>
      <w:r w:rsidRPr="00E57A76">
        <w:rPr>
          <w:rFonts w:eastAsia="Calibri"/>
          <w:b/>
          <w:bCs/>
          <w:sz w:val="26"/>
        </w:rPr>
        <w:t>Gely 17</w:t>
      </w:r>
      <w:r w:rsidRPr="00E57A76">
        <w:rPr>
          <w:rFonts w:eastAsia="Calibri"/>
        </w:rPr>
        <w:t>, James E. Campbell Missouri Endowed Professor of Law, Director of the Center for the Study of Dispute Resolution, University of Missouri School of Law (Rafael Gely, Winter 2017, “Article: Collective Bargaining and Dispute System Design,” 13 U. St. Thomas L.J. 218, University of Kansas Libraries, Lexis)</w:t>
      </w:r>
    </w:p>
    <w:p w14:paraId="4D091A1E" w14:textId="77777777" w:rsidR="0093623D" w:rsidRPr="00E57A76" w:rsidRDefault="0093623D" w:rsidP="0093623D">
      <w:pPr>
        <w:rPr>
          <w:rFonts w:eastAsia="Calibri"/>
          <w:sz w:val="16"/>
        </w:rPr>
      </w:pPr>
      <w:r w:rsidRPr="00E57A76">
        <w:rPr>
          <w:rFonts w:eastAsia="Calibri"/>
          <w:sz w:val="16"/>
        </w:rPr>
        <w:t>IV. REFLECTIONS FROM A LABOR LAW PROFESSOR</w:t>
      </w:r>
    </w:p>
    <w:p w14:paraId="713BD6BE" w14:textId="77777777" w:rsidR="0093623D" w:rsidRPr="00E57A76" w:rsidRDefault="0093623D" w:rsidP="0093623D">
      <w:pPr>
        <w:rPr>
          <w:rFonts w:eastAsia="Calibri"/>
          <w:sz w:val="16"/>
        </w:rPr>
      </w:pPr>
      <w:r w:rsidRPr="00E57A76">
        <w:rPr>
          <w:rFonts w:eastAsia="Calibri"/>
          <w:u w:val="single"/>
        </w:rPr>
        <w:t>Like the</w:t>
      </w:r>
      <w:r w:rsidRPr="00E57A76">
        <w:rPr>
          <w:rFonts w:eastAsia="Calibri"/>
          <w:sz w:val="16"/>
        </w:rPr>
        <w:t xml:space="preserve"> proverbial </w:t>
      </w:r>
      <w:r w:rsidRPr="00E57A76">
        <w:rPr>
          <w:rFonts w:eastAsia="Calibri"/>
          <w:u w:val="single"/>
        </w:rPr>
        <w:t>"</w:t>
      </w:r>
      <w:r w:rsidRPr="00DA712C">
        <w:rPr>
          <w:rFonts w:eastAsia="Calibri"/>
          <w:b/>
          <w:iCs/>
          <w:highlight w:val="cyan"/>
          <w:u w:val="single"/>
          <w:bdr w:val="single" w:sz="8" w:space="0" w:color="auto"/>
        </w:rPr>
        <w:t>kid in the candy store</w:t>
      </w:r>
      <w:r w:rsidRPr="00E57A76">
        <w:rPr>
          <w:rFonts w:eastAsia="Calibri"/>
          <w:u w:val="single"/>
        </w:rPr>
        <w:t>," my</w:t>
      </w:r>
      <w:r w:rsidRPr="00E57A76">
        <w:rPr>
          <w:rFonts w:eastAsia="Calibri"/>
          <w:sz w:val="16"/>
        </w:rPr>
        <w:t xml:space="preserve"> brief </w:t>
      </w:r>
      <w:r w:rsidRPr="00E57A76">
        <w:rPr>
          <w:rFonts w:eastAsia="Calibri"/>
          <w:u w:val="single"/>
        </w:rPr>
        <w:t>expedition into the dispute system design field leaves me</w:t>
      </w:r>
      <w:r w:rsidRPr="00E57A76">
        <w:rPr>
          <w:rFonts w:eastAsia="Calibri"/>
          <w:sz w:val="16"/>
        </w:rPr>
        <w:t xml:space="preserve"> both </w:t>
      </w:r>
      <w:r w:rsidRPr="00E57A76">
        <w:rPr>
          <w:rFonts w:eastAsia="Calibri"/>
          <w:b/>
          <w:iCs/>
          <w:u w:val="single"/>
          <w:bdr w:val="single" w:sz="8" w:space="0" w:color="auto"/>
        </w:rPr>
        <w:t>excited</w:t>
      </w:r>
      <w:r w:rsidRPr="00E57A76">
        <w:rPr>
          <w:rFonts w:eastAsia="Calibri"/>
          <w:sz w:val="16"/>
        </w:rPr>
        <w:t xml:space="preserve"> and unsatisfied: excited because </w:t>
      </w:r>
      <w:r w:rsidRPr="00DA712C">
        <w:rPr>
          <w:rFonts w:eastAsia="Calibri"/>
          <w:highlight w:val="cyan"/>
          <w:u w:val="single"/>
        </w:rPr>
        <w:t>of</w:t>
      </w:r>
      <w:r w:rsidRPr="00E57A76">
        <w:rPr>
          <w:rFonts w:eastAsia="Calibri"/>
          <w:u w:val="single"/>
        </w:rPr>
        <w:t xml:space="preserve"> what seems like </w:t>
      </w:r>
      <w:r w:rsidRPr="00DA712C">
        <w:rPr>
          <w:rFonts w:eastAsia="Calibri"/>
          <w:highlight w:val="cyan"/>
          <w:u w:val="single"/>
        </w:rPr>
        <w:t xml:space="preserve">a </w:t>
      </w:r>
      <w:r w:rsidRPr="00DA712C">
        <w:rPr>
          <w:rFonts w:eastAsia="Calibri"/>
          <w:b/>
          <w:iCs/>
          <w:highlight w:val="cyan"/>
          <w:u w:val="single"/>
          <w:bdr w:val="single" w:sz="8" w:space="0" w:color="auto"/>
        </w:rPr>
        <w:t>broad set</w:t>
      </w:r>
      <w:r w:rsidRPr="00DA712C">
        <w:rPr>
          <w:rFonts w:eastAsia="Calibri"/>
          <w:highlight w:val="cyan"/>
          <w:u w:val="single"/>
        </w:rPr>
        <w:t xml:space="preserve"> of possibilities in</w:t>
      </w:r>
      <w:r w:rsidRPr="00E57A76">
        <w:rPr>
          <w:rFonts w:eastAsia="Calibri"/>
          <w:sz w:val="16"/>
        </w:rPr>
        <w:t xml:space="preserve"> renewing the interest in exploring the system design features of </w:t>
      </w:r>
      <w:r w:rsidRPr="00DA712C">
        <w:rPr>
          <w:rFonts w:eastAsia="Calibri"/>
          <w:highlight w:val="cyan"/>
          <w:u w:val="single"/>
        </w:rPr>
        <w:t>the</w:t>
      </w:r>
      <w:r w:rsidRPr="00E57A76">
        <w:rPr>
          <w:rFonts w:eastAsia="Calibri"/>
          <w:u w:val="single"/>
        </w:rPr>
        <w:t xml:space="preserve"> </w:t>
      </w:r>
      <w:r w:rsidRPr="00E57A76">
        <w:rPr>
          <w:rFonts w:eastAsia="Calibri"/>
          <w:b/>
          <w:iCs/>
          <w:u w:val="single"/>
          <w:bdr w:val="single" w:sz="8" w:space="0" w:color="auto"/>
        </w:rPr>
        <w:t xml:space="preserve">collective </w:t>
      </w:r>
      <w:r w:rsidRPr="00DA712C">
        <w:rPr>
          <w:rFonts w:eastAsia="Calibri"/>
          <w:b/>
          <w:iCs/>
          <w:highlight w:val="cyan"/>
          <w:u w:val="single"/>
          <w:bdr w:val="single" w:sz="8" w:space="0" w:color="auto"/>
        </w:rPr>
        <w:t>bargaining process</w:t>
      </w:r>
      <w:r w:rsidRPr="00E57A76">
        <w:rPr>
          <w:rFonts w:eastAsia="Calibri"/>
          <w:sz w:val="16"/>
        </w:rPr>
        <w:t>; unsatisfied because there are many nuances I am just beginning to appreciate and am thus afraid to take a misstep that might expose my inexperience. With that as a background, I offer two observations which hopefully will be of some interest to both labor relations and system design scholars. The above discussion briefly summarizes key aspects of our understanding of the collective bargaining process and of the field of dispute system design. In terms of collective bargaining, Part II made clear that collective bargaining is a multi-stage process embedded with a variety of dispute resolution processes. Part III provides a framework that helps us appreciate the system design components of the collective bargaining process.</w:t>
      </w:r>
    </w:p>
    <w:p w14:paraId="1FAA2997" w14:textId="77777777" w:rsidR="0093623D" w:rsidRPr="00E57A76" w:rsidRDefault="0093623D" w:rsidP="0093623D">
      <w:pPr>
        <w:rPr>
          <w:rFonts w:eastAsia="Calibri"/>
          <w:sz w:val="16"/>
        </w:rPr>
      </w:pPr>
      <w:r w:rsidRPr="00E57A76">
        <w:rPr>
          <w:rFonts w:eastAsia="Calibri"/>
          <w:sz w:val="16"/>
        </w:rPr>
        <w:t>A. The relationship between collective bargaining and dispute system design</w:t>
      </w:r>
    </w:p>
    <w:p w14:paraId="5E0A555A" w14:textId="77777777" w:rsidR="0093623D" w:rsidRPr="00E57A76" w:rsidRDefault="0093623D" w:rsidP="0093623D">
      <w:pPr>
        <w:rPr>
          <w:rFonts w:eastAsia="Calibri"/>
          <w:sz w:val="16"/>
        </w:rPr>
      </w:pPr>
      <w:r w:rsidRPr="00E57A76">
        <w:rPr>
          <w:rFonts w:eastAsia="Calibri"/>
          <w:sz w:val="16"/>
        </w:rPr>
        <w:t>As noted earlier, the origins of the dispute system design field are closely connected to the study of collective bargaining. However, over the years a strange bifurcation developed in the literature. Scholarly discussions of dispute resolution in the collective bargaining context tend to focus on the grievance procedure process as the only part that involves dispute resolution. Less attention is paid to other collective bargaining that has a dispute resolution dimension. This divide has resulted in reluctance by commentators to think about the use of other dispute resolution mechanisms in workplaces where there is a union, as well as a tendency to ignore the possibility that collective bargaining structures can cross over into the non-unionized workplace. My initial observation in this article is that collective bargaining is very much a dispute system, and a system that is much broader than just the grievance procedure piece on which scholars traditionally focus. 39 In particular, if we expand our understanding of negotiation and grievance arbitration, we can quickly see that collective bargaining writ large encompasses a variety of dispute resolution processes. Below, I use the diagram [*225] used by Professors Smith and Martinez in order to illustrate this observation.</w:t>
      </w:r>
    </w:p>
    <w:p w14:paraId="4D79532F" w14:textId="77777777" w:rsidR="0093623D" w:rsidRPr="00E57A76" w:rsidRDefault="0093623D" w:rsidP="0093623D">
      <w:pPr>
        <w:rPr>
          <w:rFonts w:eastAsia="Calibri"/>
          <w:u w:val="single"/>
        </w:rPr>
      </w:pPr>
      <w:r w:rsidRPr="00E57A76">
        <w:rPr>
          <w:rFonts w:eastAsia="Calibri"/>
          <w:u w:val="single"/>
        </w:rPr>
        <w:t>[[FIGURE 2 OMITTED]]</w:t>
      </w:r>
    </w:p>
    <w:p w14:paraId="427904B8" w14:textId="77777777" w:rsidR="0093623D" w:rsidRPr="00E57A76" w:rsidRDefault="0093623D" w:rsidP="0093623D">
      <w:pPr>
        <w:rPr>
          <w:rFonts w:eastAsia="Calibri"/>
          <w:sz w:val="16"/>
          <w:szCs w:val="16"/>
        </w:rPr>
      </w:pPr>
      <w:r w:rsidRPr="00E57A76">
        <w:rPr>
          <w:rFonts w:eastAsia="Calibri"/>
          <w:sz w:val="16"/>
        </w:rPr>
        <w:t xml:space="preserve">The revised diagram illustrates that </w:t>
      </w:r>
      <w:r w:rsidRPr="00DA712C">
        <w:rPr>
          <w:rFonts w:eastAsia="Calibri"/>
          <w:highlight w:val="cyan"/>
          <w:u w:val="single"/>
        </w:rPr>
        <w:t>the</w:t>
      </w:r>
      <w:r w:rsidRPr="00E57A76">
        <w:rPr>
          <w:rFonts w:eastAsia="Calibri"/>
          <w:u w:val="single"/>
        </w:rPr>
        <w:t xml:space="preserve"> collective </w:t>
      </w:r>
      <w:r w:rsidRPr="00DA712C">
        <w:rPr>
          <w:rFonts w:eastAsia="Calibri"/>
          <w:highlight w:val="cyan"/>
          <w:u w:val="single"/>
        </w:rPr>
        <w:t xml:space="preserve">bargaining </w:t>
      </w:r>
      <w:r w:rsidRPr="00DA712C">
        <w:rPr>
          <w:rFonts w:eastAsia="Calibri"/>
          <w:b/>
          <w:iCs/>
          <w:highlight w:val="cyan"/>
          <w:u w:val="single"/>
          <w:bdr w:val="single" w:sz="8" w:space="0" w:color="auto"/>
        </w:rPr>
        <w:t>process</w:t>
      </w:r>
      <w:r w:rsidRPr="00DA712C">
        <w:rPr>
          <w:rFonts w:eastAsia="Calibri"/>
          <w:highlight w:val="cyan"/>
          <w:u w:val="single"/>
        </w:rPr>
        <w:t xml:space="preserve"> involves a </w:t>
      </w:r>
      <w:r w:rsidRPr="00DA712C">
        <w:rPr>
          <w:rFonts w:eastAsia="Calibri"/>
          <w:b/>
          <w:iCs/>
          <w:highlight w:val="cyan"/>
          <w:u w:val="single"/>
          <w:bdr w:val="single" w:sz="8" w:space="0" w:color="auto"/>
        </w:rPr>
        <w:t>wide variety</w:t>
      </w:r>
      <w:r w:rsidRPr="00DA712C">
        <w:rPr>
          <w:rFonts w:eastAsia="Calibri"/>
          <w:highlight w:val="cyan"/>
          <w:u w:val="single"/>
        </w:rPr>
        <w:t xml:space="preserve"> of</w:t>
      </w:r>
      <w:r w:rsidRPr="00E57A76">
        <w:rPr>
          <w:rFonts w:eastAsia="Calibri"/>
          <w:u w:val="single"/>
        </w:rPr>
        <w:t xml:space="preserve"> dispute resolution </w:t>
      </w:r>
      <w:r w:rsidRPr="00E57A76">
        <w:rPr>
          <w:rFonts w:eastAsia="Calibri"/>
          <w:b/>
          <w:iCs/>
          <w:u w:val="single"/>
          <w:bdr w:val="single" w:sz="8" w:space="0" w:color="auto"/>
        </w:rPr>
        <w:t>processes</w:t>
      </w:r>
      <w:r w:rsidRPr="00E57A76">
        <w:rPr>
          <w:rFonts w:eastAsia="Calibri"/>
          <w:sz w:val="16"/>
        </w:rPr>
        <w:t xml:space="preserve">. These processes might take place simultaneously and in a fluid, non-linear manner. </w:t>
      </w:r>
      <w:r w:rsidRPr="00E57A76">
        <w:rPr>
          <w:rFonts w:eastAsia="Calibri"/>
          <w:u w:val="single"/>
        </w:rPr>
        <w:t>For instance, negotiations</w:t>
      </w:r>
      <w:r w:rsidRPr="00E57A76">
        <w:rPr>
          <w:rFonts w:eastAsia="Calibri"/>
          <w:sz w:val="16"/>
        </w:rPr>
        <w:t xml:space="preserve"> over a collective bargaining agreement </w:t>
      </w:r>
      <w:r w:rsidRPr="00E57A76">
        <w:rPr>
          <w:rFonts w:eastAsia="Calibri"/>
          <w:u w:val="single"/>
        </w:rPr>
        <w:t>are</w:t>
      </w:r>
      <w:r w:rsidRPr="00E57A76">
        <w:rPr>
          <w:rFonts w:eastAsia="Calibri"/>
          <w:sz w:val="16"/>
        </w:rPr>
        <w:t xml:space="preserve"> often </w:t>
      </w:r>
      <w:r w:rsidRPr="00E57A76">
        <w:rPr>
          <w:rFonts w:eastAsia="Calibri"/>
          <w:u w:val="single"/>
        </w:rPr>
        <w:t>accompanied by</w:t>
      </w:r>
      <w:r w:rsidRPr="00E57A76">
        <w:rPr>
          <w:rFonts w:eastAsia="Calibri"/>
          <w:sz w:val="16"/>
        </w:rPr>
        <w:t xml:space="preserve"> a number of </w:t>
      </w:r>
      <w:r w:rsidRPr="00E57A76">
        <w:rPr>
          <w:rFonts w:eastAsia="Calibri"/>
          <w:u w:val="single"/>
        </w:rPr>
        <w:t>activities</w:t>
      </w:r>
      <w:r w:rsidRPr="00E57A76">
        <w:rPr>
          <w:rFonts w:eastAsia="Calibri"/>
          <w:sz w:val="16"/>
        </w:rPr>
        <w:t xml:space="preserve"> designed </w:t>
      </w:r>
      <w:r w:rsidRPr="00E57A76">
        <w:rPr>
          <w:rFonts w:eastAsia="Calibri"/>
          <w:u w:val="single"/>
        </w:rPr>
        <w:t xml:space="preserve">to </w:t>
      </w:r>
      <w:r w:rsidRPr="00E57A76">
        <w:rPr>
          <w:rFonts w:eastAsia="Calibri"/>
          <w:b/>
          <w:iCs/>
          <w:u w:val="single"/>
          <w:bdr w:val="single" w:sz="8" w:space="0" w:color="auto"/>
        </w:rPr>
        <w:t>exert pressure</w:t>
      </w:r>
      <w:r w:rsidRPr="00E57A76">
        <w:rPr>
          <w:rFonts w:eastAsia="Calibri"/>
          <w:sz w:val="16"/>
        </w:rPr>
        <w:t xml:space="preserve"> on the opposing side, </w:t>
      </w:r>
      <w:r w:rsidRPr="00E57A76">
        <w:rPr>
          <w:rFonts w:eastAsia="Calibri"/>
          <w:u w:val="single"/>
        </w:rPr>
        <w:t xml:space="preserve">such as </w:t>
      </w:r>
      <w:r w:rsidRPr="00DA712C">
        <w:rPr>
          <w:rFonts w:eastAsia="Calibri"/>
          <w:b/>
          <w:iCs/>
          <w:highlight w:val="cyan"/>
          <w:u w:val="single"/>
          <w:bdr w:val="single" w:sz="8" w:space="0" w:color="auto"/>
        </w:rPr>
        <w:t>strikes</w:t>
      </w:r>
      <w:r w:rsidRPr="00DA712C">
        <w:rPr>
          <w:rFonts w:eastAsia="Calibri"/>
          <w:highlight w:val="cyan"/>
          <w:u w:val="single"/>
        </w:rPr>
        <w:t xml:space="preserve">, sick-outs, </w:t>
      </w:r>
      <w:r w:rsidRPr="00DA712C">
        <w:rPr>
          <w:rFonts w:eastAsia="Calibri"/>
          <w:b/>
          <w:iCs/>
          <w:highlight w:val="cyan"/>
          <w:u w:val="single"/>
          <w:bdr w:val="single" w:sz="8" w:space="0" w:color="auto"/>
        </w:rPr>
        <w:t>lockouts</w:t>
      </w:r>
      <w:r w:rsidRPr="00DA712C">
        <w:rPr>
          <w:rFonts w:eastAsia="Calibri"/>
          <w:highlight w:val="cyan"/>
          <w:u w:val="single"/>
        </w:rPr>
        <w:t>,</w:t>
      </w:r>
      <w:r w:rsidRPr="00E57A76">
        <w:rPr>
          <w:rFonts w:eastAsia="Calibri"/>
          <w:u w:val="single"/>
        </w:rPr>
        <w:t xml:space="preserve"> or </w:t>
      </w:r>
      <w:r w:rsidRPr="00DA712C">
        <w:rPr>
          <w:rFonts w:eastAsia="Calibri"/>
          <w:b/>
          <w:iCs/>
          <w:highlight w:val="cyan"/>
          <w:u w:val="single"/>
          <w:bdr w:val="single" w:sz="8" w:space="0" w:color="auto"/>
        </w:rPr>
        <w:t>corporate campaigns</w:t>
      </w:r>
      <w:r w:rsidRPr="00E57A76">
        <w:rPr>
          <w:rFonts w:eastAsia="Calibri"/>
          <w:sz w:val="16"/>
        </w:rPr>
        <w:t xml:space="preserve">. 40 These tactics, which might seem tantamount to aggression, are common. </w:t>
      </w:r>
      <w:r w:rsidRPr="00E57A76">
        <w:rPr>
          <w:rFonts w:eastAsia="Calibri"/>
          <w:u w:val="single"/>
        </w:rPr>
        <w:t>At the same time,</w:t>
      </w:r>
      <w:r w:rsidRPr="00E57A76">
        <w:rPr>
          <w:rFonts w:eastAsia="Calibri"/>
          <w:sz w:val="16"/>
        </w:rPr>
        <w:t xml:space="preserve"> the </w:t>
      </w:r>
      <w:r w:rsidRPr="00E57A76">
        <w:rPr>
          <w:rFonts w:eastAsia="Calibri"/>
          <w:u w:val="single"/>
        </w:rPr>
        <w:t>parties are engaged in</w:t>
      </w:r>
      <w:r w:rsidRPr="00E57A76">
        <w:rPr>
          <w:rFonts w:eastAsia="Calibri"/>
          <w:sz w:val="16"/>
        </w:rPr>
        <w:t xml:space="preserve"> other </w:t>
      </w:r>
      <w:r w:rsidRPr="00DA712C">
        <w:rPr>
          <w:rFonts w:eastAsia="Calibri"/>
          <w:b/>
          <w:iCs/>
          <w:highlight w:val="cyan"/>
          <w:u w:val="single"/>
          <w:bdr w:val="single" w:sz="8" w:space="0" w:color="auto"/>
        </w:rPr>
        <w:t>"milder"</w:t>
      </w:r>
      <w:r w:rsidRPr="00DA712C">
        <w:rPr>
          <w:rFonts w:eastAsia="Calibri"/>
          <w:highlight w:val="cyan"/>
          <w:u w:val="single"/>
        </w:rPr>
        <w:t xml:space="preserve"> forms</w:t>
      </w:r>
      <w:r w:rsidRPr="00E57A76">
        <w:rPr>
          <w:rFonts w:eastAsia="Calibri"/>
          <w:u w:val="single"/>
        </w:rPr>
        <w:t xml:space="preserve"> of dispute </w:t>
      </w:r>
      <w:r w:rsidRPr="00E57A76">
        <w:rPr>
          <w:rFonts w:eastAsia="Calibri"/>
          <w:b/>
          <w:iCs/>
          <w:u w:val="single"/>
          <w:bdr w:val="single" w:sz="8" w:space="0" w:color="auto"/>
        </w:rPr>
        <w:t>resolution</w:t>
      </w:r>
      <w:r w:rsidRPr="00E57A76">
        <w:rPr>
          <w:rFonts w:eastAsia="Calibri"/>
          <w:u w:val="single"/>
        </w:rPr>
        <w:t xml:space="preserve">, </w:t>
      </w:r>
      <w:r w:rsidRPr="00DA712C">
        <w:rPr>
          <w:rFonts w:eastAsia="Calibri"/>
          <w:highlight w:val="cyan"/>
          <w:u w:val="single"/>
        </w:rPr>
        <w:t>such as formal</w:t>
      </w:r>
      <w:r w:rsidRPr="00E57A76">
        <w:rPr>
          <w:rFonts w:eastAsia="Calibri"/>
          <w:sz w:val="16"/>
        </w:rPr>
        <w:t xml:space="preserve"> and informal </w:t>
      </w:r>
      <w:r w:rsidRPr="00DA712C">
        <w:rPr>
          <w:rFonts w:eastAsia="Calibri"/>
          <w:b/>
          <w:iCs/>
          <w:highlight w:val="cyan"/>
          <w:u w:val="single"/>
          <w:bdr w:val="single" w:sz="8" w:space="0" w:color="auto"/>
        </w:rPr>
        <w:t>negotiations</w:t>
      </w:r>
      <w:r w:rsidRPr="00DA712C">
        <w:rPr>
          <w:rFonts w:eastAsia="Calibri"/>
          <w:highlight w:val="cyan"/>
          <w:u w:val="single"/>
        </w:rPr>
        <w:t>, or</w:t>
      </w:r>
      <w:r w:rsidRPr="00E57A76">
        <w:rPr>
          <w:rFonts w:eastAsia="Calibri"/>
          <w:sz w:val="16"/>
        </w:rPr>
        <w:t xml:space="preserve"> even </w:t>
      </w:r>
      <w:r w:rsidRPr="00DA712C">
        <w:rPr>
          <w:rFonts w:eastAsia="Calibri"/>
          <w:highlight w:val="cyan"/>
          <w:u w:val="single"/>
        </w:rPr>
        <w:t>mediation</w:t>
      </w:r>
      <w:r w:rsidRPr="00E57A76">
        <w:rPr>
          <w:rFonts w:eastAsia="Calibri"/>
          <w:sz w:val="16"/>
        </w:rPr>
        <w:t xml:space="preserve">. The </w:t>
      </w:r>
      <w:r w:rsidRPr="00DA712C">
        <w:rPr>
          <w:rFonts w:eastAsia="Calibri"/>
          <w:highlight w:val="cyan"/>
          <w:u w:val="single"/>
        </w:rPr>
        <w:t>same</w:t>
      </w:r>
      <w:r w:rsidRPr="00E57A76">
        <w:rPr>
          <w:rFonts w:eastAsia="Calibri"/>
          <w:u w:val="single"/>
        </w:rPr>
        <w:t xml:space="preserve"> is true </w:t>
      </w:r>
      <w:r w:rsidRPr="00DA712C">
        <w:rPr>
          <w:rFonts w:eastAsia="Calibri"/>
          <w:highlight w:val="cyan"/>
          <w:u w:val="single"/>
        </w:rPr>
        <w:t xml:space="preserve">regarding </w:t>
      </w:r>
      <w:r w:rsidRPr="00DA712C">
        <w:rPr>
          <w:rFonts w:eastAsia="Calibri"/>
          <w:b/>
          <w:iCs/>
          <w:highlight w:val="cyan"/>
          <w:u w:val="single"/>
          <w:bdr w:val="single" w:sz="8" w:space="0" w:color="auto"/>
        </w:rPr>
        <w:t>the contract</w:t>
      </w:r>
      <w:r w:rsidRPr="00E57A76">
        <w:rPr>
          <w:rFonts w:eastAsia="Calibri"/>
          <w:u w:val="single"/>
        </w:rPr>
        <w:t xml:space="preserve"> administration </w:t>
      </w:r>
      <w:r w:rsidRPr="00DA712C">
        <w:rPr>
          <w:rFonts w:eastAsia="Calibri"/>
          <w:b/>
          <w:iCs/>
          <w:highlight w:val="cyan"/>
          <w:u w:val="single"/>
          <w:bdr w:val="single" w:sz="8" w:space="0" w:color="auto"/>
        </w:rPr>
        <w:t>process</w:t>
      </w:r>
      <w:r w:rsidRPr="00E57A76">
        <w:rPr>
          <w:rFonts w:eastAsia="Calibri"/>
          <w:sz w:val="16"/>
          <w:szCs w:val="16"/>
        </w:rPr>
        <w:t>. Before the parties reach the arbitration stage of the grievance process, they have already engaged in a variety of other forms of dispute resolution, both formally and informally. 41</w:t>
      </w:r>
    </w:p>
    <w:p w14:paraId="37B6EE19" w14:textId="77777777" w:rsidR="0093623D" w:rsidRPr="00E57A76" w:rsidRDefault="0093623D" w:rsidP="0093623D">
      <w:pPr>
        <w:rPr>
          <w:rFonts w:eastAsia="Calibri"/>
          <w:sz w:val="16"/>
        </w:rPr>
      </w:pPr>
      <w:r w:rsidRPr="00E57A76">
        <w:rPr>
          <w:rFonts w:eastAsia="Calibri"/>
          <w:sz w:val="16"/>
        </w:rPr>
        <w:t xml:space="preserve">The above discussion thus suggests that </w:t>
      </w:r>
      <w:r w:rsidRPr="00E57A76">
        <w:rPr>
          <w:rFonts w:eastAsia="Calibri"/>
          <w:u w:val="single"/>
        </w:rPr>
        <w:t xml:space="preserve">the collective bargaining </w:t>
      </w:r>
      <w:r w:rsidRPr="00E57A76">
        <w:rPr>
          <w:rFonts w:eastAsia="Calibri"/>
          <w:b/>
          <w:iCs/>
          <w:u w:val="single"/>
          <w:bdr w:val="single" w:sz="8" w:space="0" w:color="auto"/>
        </w:rPr>
        <w:t>process</w:t>
      </w:r>
      <w:r w:rsidRPr="00E57A76">
        <w:rPr>
          <w:rFonts w:eastAsia="Calibri"/>
          <w:sz w:val="16"/>
        </w:rPr>
        <w:t xml:space="preserve">, writ large, </w:t>
      </w:r>
      <w:r w:rsidRPr="00E57A76">
        <w:rPr>
          <w:rFonts w:eastAsia="Calibri"/>
          <w:u w:val="single"/>
        </w:rPr>
        <w:t>is a</w:t>
      </w:r>
      <w:r w:rsidRPr="00E57A76">
        <w:rPr>
          <w:rFonts w:eastAsia="Calibri"/>
          <w:sz w:val="16"/>
        </w:rPr>
        <w:t xml:space="preserve"> complex and </w:t>
      </w:r>
      <w:r w:rsidRPr="00E57A76">
        <w:rPr>
          <w:rFonts w:eastAsia="Calibri"/>
          <w:u w:val="single"/>
        </w:rPr>
        <w:t>dynamic dispute system</w:t>
      </w:r>
      <w:r w:rsidRPr="00E57A76">
        <w:rPr>
          <w:rFonts w:eastAsia="Calibri"/>
          <w:sz w:val="16"/>
        </w:rPr>
        <w:t xml:space="preserve"> that involves a variety of dispute resolution processes. While traditionally these processes have been discussed in the context of a unionized workplace, one can think of scenarios in which similar dynamics could play out in a non-unionized workplace. Of course, all of the individual processes described in the diagram can and do take place in non-unionized workplaces. However, when taking place in a non-unionized workplace, those processes are rarely discussed in the context of a collective bargaining experience. I suggest that while these various processes are certainly linked by the presence of a union in the context of traditional collective bargaining, one could take a fresh look at the various processes to explore whether they can exist in a non-unionized environment as a different kind of dispute system.</w:t>
      </w:r>
    </w:p>
    <w:p w14:paraId="7FD8F418" w14:textId="77777777" w:rsidR="0093623D" w:rsidRPr="00E57A76" w:rsidRDefault="0093623D" w:rsidP="0093623D">
      <w:pPr>
        <w:rPr>
          <w:rFonts w:eastAsia="Calibri"/>
          <w:sz w:val="16"/>
        </w:rPr>
      </w:pPr>
      <w:r w:rsidRPr="00DA712C">
        <w:rPr>
          <w:rFonts w:eastAsia="Calibri"/>
          <w:highlight w:val="cyan"/>
          <w:u w:val="single"/>
        </w:rPr>
        <w:t>Consider</w:t>
      </w:r>
      <w:r w:rsidRPr="00E57A76">
        <w:rPr>
          <w:rFonts w:eastAsia="Calibri"/>
          <w:u w:val="single"/>
        </w:rPr>
        <w:t xml:space="preserve"> the contract </w:t>
      </w:r>
      <w:r w:rsidRPr="00DA712C">
        <w:rPr>
          <w:rFonts w:eastAsia="Calibri"/>
          <w:b/>
          <w:iCs/>
          <w:highlight w:val="cyan"/>
          <w:u w:val="single"/>
          <w:bdr w:val="single" w:sz="8" w:space="0" w:color="auto"/>
        </w:rPr>
        <w:t>negotiation</w:t>
      </w:r>
      <w:r w:rsidRPr="00E57A76">
        <w:rPr>
          <w:rFonts w:eastAsia="Calibri"/>
          <w:b/>
          <w:iCs/>
          <w:u w:val="single"/>
          <w:bdr w:val="single" w:sz="8" w:space="0" w:color="auto"/>
        </w:rPr>
        <w:t xml:space="preserve"> stage</w:t>
      </w:r>
      <w:r w:rsidRPr="00E57A76">
        <w:rPr>
          <w:rFonts w:eastAsia="Calibri"/>
          <w:u w:val="single"/>
        </w:rPr>
        <w:t xml:space="preserve"> </w:t>
      </w:r>
      <w:r w:rsidRPr="00DA712C">
        <w:rPr>
          <w:rFonts w:eastAsia="Calibri"/>
          <w:highlight w:val="cyan"/>
          <w:u w:val="single"/>
        </w:rPr>
        <w:t>of the</w:t>
      </w:r>
      <w:r w:rsidRPr="00E57A76">
        <w:rPr>
          <w:rFonts w:eastAsia="Calibri"/>
          <w:u w:val="single"/>
        </w:rPr>
        <w:t xml:space="preserve"> collective </w:t>
      </w:r>
      <w:r w:rsidRPr="00DA712C">
        <w:rPr>
          <w:rFonts w:eastAsia="Calibri"/>
          <w:highlight w:val="cyan"/>
          <w:u w:val="single"/>
        </w:rPr>
        <w:t xml:space="preserve">bargaining </w:t>
      </w:r>
      <w:r w:rsidRPr="00DA712C">
        <w:rPr>
          <w:rFonts w:eastAsia="Calibri"/>
          <w:b/>
          <w:iCs/>
          <w:highlight w:val="cyan"/>
          <w:u w:val="single"/>
          <w:bdr w:val="single" w:sz="8" w:space="0" w:color="auto"/>
        </w:rPr>
        <w:t>process</w:t>
      </w:r>
      <w:r w:rsidRPr="00E57A76">
        <w:rPr>
          <w:rFonts w:eastAsia="Calibri"/>
          <w:sz w:val="16"/>
        </w:rPr>
        <w:t xml:space="preserve">. Traditionally, the </w:t>
      </w:r>
      <w:r w:rsidRPr="00E57A76">
        <w:rPr>
          <w:rFonts w:eastAsia="Calibri"/>
          <w:u w:val="single"/>
        </w:rPr>
        <w:t>discussion</w:t>
      </w:r>
      <w:r w:rsidRPr="00E57A76">
        <w:rPr>
          <w:rFonts w:eastAsia="Calibri"/>
          <w:sz w:val="16"/>
        </w:rPr>
        <w:t xml:space="preserve"> of collective negotiations has </w:t>
      </w:r>
      <w:r w:rsidRPr="00E57A76">
        <w:rPr>
          <w:rFonts w:eastAsia="Calibri"/>
          <w:u w:val="single"/>
        </w:rPr>
        <w:t xml:space="preserve">focused on </w:t>
      </w:r>
      <w:r w:rsidRPr="00E57A76">
        <w:rPr>
          <w:rFonts w:eastAsia="Calibri"/>
          <w:b/>
          <w:iCs/>
          <w:u w:val="single"/>
          <w:bdr w:val="single" w:sz="8" w:space="0" w:color="auto"/>
        </w:rPr>
        <w:t>the conduct</w:t>
      </w:r>
      <w:r w:rsidRPr="00E57A76">
        <w:rPr>
          <w:rFonts w:eastAsia="Calibri"/>
          <w:u w:val="single"/>
        </w:rPr>
        <w:t xml:space="preserve"> that occurs at the </w:t>
      </w:r>
      <w:r w:rsidRPr="00E57A76">
        <w:rPr>
          <w:rFonts w:eastAsia="Calibri"/>
          <w:b/>
          <w:iCs/>
          <w:u w:val="single"/>
          <w:bdr w:val="single" w:sz="8" w:space="0" w:color="auto"/>
        </w:rPr>
        <w:t>bargaining table</w:t>
      </w:r>
      <w:r w:rsidRPr="00E57A76">
        <w:rPr>
          <w:rFonts w:eastAsia="Calibri"/>
          <w:u w:val="single"/>
        </w:rPr>
        <w:t xml:space="preserve"> once</w:t>
      </w:r>
      <w:r w:rsidRPr="00E57A76">
        <w:rPr>
          <w:rFonts w:eastAsia="Calibri"/>
          <w:sz w:val="16"/>
        </w:rPr>
        <w:t xml:space="preserve"> the employees have [*226] chosen to be </w:t>
      </w:r>
      <w:r w:rsidRPr="00E57A76">
        <w:rPr>
          <w:rFonts w:eastAsia="Calibri"/>
          <w:u w:val="single"/>
        </w:rPr>
        <w:t xml:space="preserve">represented </w:t>
      </w:r>
      <w:r w:rsidRPr="00E57A76">
        <w:rPr>
          <w:rFonts w:eastAsia="Calibri"/>
          <w:b/>
          <w:iCs/>
          <w:u w:val="single"/>
          <w:bdr w:val="single" w:sz="8" w:space="0" w:color="auto"/>
        </w:rPr>
        <w:t>by the union</w:t>
      </w:r>
      <w:r w:rsidRPr="00E57A76">
        <w:rPr>
          <w:rFonts w:eastAsia="Calibri"/>
          <w:sz w:val="16"/>
        </w:rPr>
        <w:t xml:space="preserve">. While interesting in their own right, these negotiations tend to be fairly scripted in the sense that they occur in a fairly traditional format with the parties sitting across a table, exchanging proposals over a prolonged period of time, and usually reaching an agreement (when they do) at the eleventh hour. 42 But as Figure 2 indicates, </w:t>
      </w:r>
      <w:r w:rsidRPr="00E57A76">
        <w:rPr>
          <w:rFonts w:eastAsia="Calibri"/>
          <w:b/>
          <w:iCs/>
          <w:u w:val="single"/>
          <w:bdr w:val="single" w:sz="8" w:space="0" w:color="auto"/>
        </w:rPr>
        <w:t>employers</w:t>
      </w:r>
      <w:r w:rsidRPr="00E57A76">
        <w:rPr>
          <w:rFonts w:eastAsia="Calibri"/>
          <w:u w:val="single"/>
        </w:rPr>
        <w:t xml:space="preserve">, unions, and </w:t>
      </w:r>
      <w:r w:rsidRPr="00E57A76">
        <w:rPr>
          <w:rFonts w:eastAsia="Calibri"/>
          <w:b/>
          <w:iCs/>
          <w:u w:val="single"/>
          <w:bdr w:val="single" w:sz="8" w:space="0" w:color="auto"/>
        </w:rPr>
        <w:t>employees</w:t>
      </w:r>
      <w:r w:rsidRPr="00E57A76">
        <w:rPr>
          <w:rFonts w:eastAsia="Calibri"/>
          <w:u w:val="single"/>
        </w:rPr>
        <w:t xml:space="preserve"> are constantly </w:t>
      </w:r>
      <w:r w:rsidRPr="00E57A76">
        <w:rPr>
          <w:rFonts w:eastAsia="Calibri"/>
          <w:b/>
          <w:iCs/>
          <w:u w:val="single"/>
          <w:bdr w:val="single" w:sz="8" w:space="0" w:color="auto"/>
        </w:rPr>
        <w:t>negotiating</w:t>
      </w:r>
      <w:r w:rsidRPr="00E57A76">
        <w:rPr>
          <w:rFonts w:eastAsia="Calibri"/>
          <w:sz w:val="16"/>
        </w:rPr>
        <w:t xml:space="preserve"> in a wide variety of contexts. The distinction between negotiation on the one hand and a strike on the other has been generally described as a clear bright-line dichotomy, easy to identify and clearly distinguishable. However, the figure illustrates the </w:t>
      </w:r>
      <w:r w:rsidRPr="00E57A76">
        <w:rPr>
          <w:rFonts w:eastAsia="Calibri"/>
          <w:u w:val="single"/>
        </w:rPr>
        <w:t xml:space="preserve">multiple </w:t>
      </w:r>
      <w:r w:rsidRPr="00DA712C">
        <w:rPr>
          <w:rFonts w:eastAsia="Calibri"/>
          <w:highlight w:val="cyan"/>
          <w:u w:val="single"/>
        </w:rPr>
        <w:t>ways</w:t>
      </w:r>
      <w:r w:rsidRPr="00E57A76">
        <w:rPr>
          <w:rFonts w:eastAsia="Calibri"/>
          <w:sz w:val="16"/>
        </w:rPr>
        <w:t xml:space="preserve"> in which </w:t>
      </w:r>
      <w:r w:rsidRPr="00E57A76">
        <w:rPr>
          <w:rFonts w:eastAsia="Calibri"/>
          <w:u w:val="single"/>
        </w:rPr>
        <w:t xml:space="preserve">employees and </w:t>
      </w:r>
      <w:r w:rsidRPr="00DA712C">
        <w:rPr>
          <w:rFonts w:eastAsia="Calibri"/>
          <w:highlight w:val="cyan"/>
          <w:u w:val="single"/>
        </w:rPr>
        <w:t>unions</w:t>
      </w:r>
      <w:r w:rsidRPr="00E57A76">
        <w:rPr>
          <w:rFonts w:eastAsia="Calibri"/>
          <w:u w:val="single"/>
        </w:rPr>
        <w:t xml:space="preserve"> can </w:t>
      </w:r>
      <w:r w:rsidRPr="00DA712C">
        <w:rPr>
          <w:rFonts w:eastAsia="Calibri"/>
          <w:b/>
          <w:iCs/>
          <w:highlight w:val="cyan"/>
          <w:u w:val="single"/>
          <w:bdr w:val="single" w:sz="8" w:space="0" w:color="auto"/>
        </w:rPr>
        <w:t>exert pressure</w:t>
      </w:r>
      <w:r w:rsidRPr="00E57A76">
        <w:rPr>
          <w:rFonts w:eastAsia="Calibri"/>
          <w:sz w:val="16"/>
        </w:rPr>
        <w:t xml:space="preserve"> on employers, </w:t>
      </w:r>
      <w:r w:rsidRPr="00DA712C">
        <w:rPr>
          <w:rFonts w:eastAsia="Calibri"/>
          <w:highlight w:val="cyan"/>
          <w:u w:val="single"/>
        </w:rPr>
        <w:t>and</w:t>
      </w:r>
      <w:r w:rsidRPr="00E57A76">
        <w:rPr>
          <w:rFonts w:eastAsia="Calibri"/>
          <w:sz w:val="16"/>
        </w:rPr>
        <w:t xml:space="preserve"> consequently </w:t>
      </w:r>
      <w:r w:rsidRPr="00DA712C">
        <w:rPr>
          <w:rFonts w:eastAsia="Calibri"/>
          <w:b/>
          <w:iCs/>
          <w:highlight w:val="cyan"/>
          <w:u w:val="single"/>
          <w:bdr w:val="single" w:sz="8" w:space="0" w:color="auto"/>
        </w:rPr>
        <w:t>advance</w:t>
      </w:r>
      <w:r w:rsidRPr="00E57A76">
        <w:rPr>
          <w:rFonts w:eastAsia="Calibri"/>
          <w:u w:val="single"/>
        </w:rPr>
        <w:t xml:space="preserve"> their </w:t>
      </w:r>
      <w:r w:rsidRPr="00DA712C">
        <w:rPr>
          <w:rFonts w:eastAsia="Calibri"/>
          <w:highlight w:val="cyan"/>
          <w:u w:val="single"/>
        </w:rPr>
        <w:t>negotiation</w:t>
      </w:r>
      <w:r w:rsidRPr="00E57A76">
        <w:rPr>
          <w:rFonts w:eastAsia="Calibri"/>
          <w:u w:val="single"/>
        </w:rPr>
        <w:t xml:space="preserve"> </w:t>
      </w:r>
      <w:r w:rsidRPr="00E57A76">
        <w:rPr>
          <w:rFonts w:eastAsia="Calibri"/>
          <w:b/>
          <w:iCs/>
          <w:u w:val="single"/>
          <w:bdr w:val="single" w:sz="8" w:space="0" w:color="auto"/>
        </w:rPr>
        <w:t>interests</w:t>
      </w:r>
      <w:r w:rsidRPr="00E57A76">
        <w:rPr>
          <w:rFonts w:eastAsia="Calibri"/>
          <w:sz w:val="16"/>
        </w:rPr>
        <w:t xml:space="preserve">, short of going on strike. Whether </w:t>
      </w:r>
      <w:r w:rsidRPr="00DA712C">
        <w:rPr>
          <w:rFonts w:eastAsia="Calibri"/>
          <w:highlight w:val="cyan"/>
          <w:u w:val="single"/>
        </w:rPr>
        <w:t>through</w:t>
      </w:r>
      <w:r w:rsidRPr="00E57A76">
        <w:rPr>
          <w:rFonts w:eastAsia="Calibri"/>
          <w:u w:val="single"/>
        </w:rPr>
        <w:t xml:space="preserve"> </w:t>
      </w:r>
      <w:r w:rsidRPr="00E57A76">
        <w:rPr>
          <w:rFonts w:eastAsia="Calibri"/>
          <w:b/>
          <w:iCs/>
          <w:u w:val="single"/>
          <w:bdr w:val="single" w:sz="8" w:space="0" w:color="auto"/>
        </w:rPr>
        <w:t>corporate campaigns</w:t>
      </w:r>
      <w:r w:rsidRPr="00E57A76">
        <w:rPr>
          <w:rFonts w:eastAsia="Calibri"/>
          <w:u w:val="single"/>
        </w:rPr>
        <w:t xml:space="preserve">, the </w:t>
      </w:r>
      <w:r w:rsidRPr="00DA712C">
        <w:rPr>
          <w:rFonts w:eastAsia="Calibri"/>
          <w:b/>
          <w:iCs/>
          <w:highlight w:val="cyan"/>
          <w:u w:val="single"/>
          <w:bdr w:val="single" w:sz="8" w:space="0" w:color="auto"/>
        </w:rPr>
        <w:t>grievance</w:t>
      </w:r>
      <w:r w:rsidRPr="00E57A76">
        <w:rPr>
          <w:rFonts w:eastAsia="Calibri"/>
          <w:u w:val="single"/>
        </w:rPr>
        <w:t xml:space="preserve"> process, </w:t>
      </w:r>
      <w:r w:rsidRPr="00DA712C">
        <w:rPr>
          <w:rFonts w:eastAsia="Calibri"/>
          <w:highlight w:val="cyan"/>
          <w:u w:val="single"/>
        </w:rPr>
        <w:t>or other</w:t>
      </w:r>
      <w:r w:rsidRPr="00E57A76">
        <w:rPr>
          <w:rFonts w:eastAsia="Calibri"/>
          <w:u w:val="single"/>
        </w:rPr>
        <w:t xml:space="preserve"> </w:t>
      </w:r>
      <w:r w:rsidRPr="00E57A76">
        <w:rPr>
          <w:rFonts w:eastAsia="Calibri"/>
          <w:b/>
          <w:iCs/>
          <w:u w:val="single"/>
          <w:bdr w:val="single" w:sz="8" w:space="0" w:color="auto"/>
        </w:rPr>
        <w:t xml:space="preserve">collective </w:t>
      </w:r>
      <w:r w:rsidRPr="00DA712C">
        <w:rPr>
          <w:rFonts w:eastAsia="Calibri"/>
          <w:b/>
          <w:iCs/>
          <w:highlight w:val="cyan"/>
          <w:u w:val="single"/>
          <w:bdr w:val="single" w:sz="8" w:space="0" w:color="auto"/>
        </w:rPr>
        <w:t>action</w:t>
      </w:r>
      <w:r w:rsidRPr="00DA712C">
        <w:rPr>
          <w:rFonts w:eastAsia="Calibri"/>
          <w:highlight w:val="cyan"/>
          <w:u w:val="single"/>
        </w:rPr>
        <w:t xml:space="preserve">, employees are </w:t>
      </w:r>
      <w:r w:rsidRPr="00DA712C">
        <w:rPr>
          <w:rFonts w:eastAsia="Calibri"/>
          <w:b/>
          <w:iCs/>
          <w:highlight w:val="cyan"/>
          <w:u w:val="single"/>
          <w:bdr w:val="single" w:sz="8" w:space="0" w:color="auto"/>
        </w:rPr>
        <w:t>negotiating</w:t>
      </w:r>
      <w:r w:rsidRPr="00E57A76">
        <w:rPr>
          <w:rFonts w:eastAsia="Calibri"/>
          <w:sz w:val="16"/>
        </w:rPr>
        <w:t xml:space="preserve"> with their employers more often than we think.</w:t>
      </w:r>
    </w:p>
    <w:p w14:paraId="411933B5" w14:textId="77777777" w:rsidR="0093623D" w:rsidRDefault="0093623D" w:rsidP="0093623D">
      <w:pPr>
        <w:pStyle w:val="Heading3"/>
      </w:pPr>
      <w:bookmarkStart w:id="11" w:name="_Hlk212620568"/>
      <w:r>
        <w:t>AT: Reasonability---2NC</w:t>
      </w:r>
    </w:p>
    <w:p w14:paraId="7EE16B4F" w14:textId="77777777" w:rsidR="0093623D" w:rsidRPr="00A30C1D" w:rsidRDefault="0093623D" w:rsidP="0093623D">
      <w:pPr>
        <w:pStyle w:val="Heading4"/>
      </w:pPr>
      <w:r w:rsidRPr="00A30C1D">
        <w:rPr>
          <w:u w:val="single"/>
        </w:rPr>
        <w:t>No reasonable person</w:t>
      </w:r>
      <w:r>
        <w:t xml:space="preserve"> can conclude substantially means “less than half”</w:t>
      </w:r>
    </w:p>
    <w:p w14:paraId="28DEBD9F" w14:textId="77777777" w:rsidR="0093623D" w:rsidRPr="00545EA1" w:rsidRDefault="0093623D" w:rsidP="0093623D">
      <w:r w:rsidRPr="00545EA1">
        <w:rPr>
          <w:rStyle w:val="Style13ptBold"/>
        </w:rPr>
        <w:t>Miller 9</w:t>
      </w:r>
      <w:r>
        <w:t>, JD, et al (Filed in US District Court for the District of New Jersey, Astrazenca vs Dr. Reddy’s Laboratories, Lexis)</w:t>
      </w:r>
    </w:p>
    <w:p w14:paraId="041D436C" w14:textId="77777777" w:rsidR="0093623D" w:rsidRPr="00545EA1" w:rsidRDefault="0093623D" w:rsidP="0093623D">
      <w:pPr>
        <w:rPr>
          <w:sz w:val="16"/>
        </w:rPr>
      </w:pPr>
      <w:r w:rsidRPr="00545EA1">
        <w:rPr>
          <w:sz w:val="16"/>
        </w:rPr>
        <w:t xml:space="preserve">Astra further argues that, based on this secret Swedish document, "substantially crystalline form" could mean esomeprazole that has less than half crystallinity, üle rest being amorphous. Astra supports its construction by citing Example 6 of the '504 patent specification, which it now says exhibits an X-ray diffraction pattern was mostly noncrystalline. However, neither one of ordinary skill in the art reading Example 6, nor the patent Examiner who granted the patent, could have known this, since Astra elected not to include this information in the patent or prosecution history. Had Astra disclosed the secret Swedish document to the Patent Office, the Examiner might never have issued claim 4. </w:t>
      </w:r>
      <w:r w:rsidRPr="00545EA1">
        <w:rPr>
          <w:rStyle w:val="StyleUnderline"/>
        </w:rPr>
        <w:t>Had Astra informed the Patent Office that</w:t>
      </w:r>
      <w:r w:rsidRPr="00545EA1">
        <w:rPr>
          <w:sz w:val="16"/>
        </w:rPr>
        <w:t xml:space="preserve"> Astra considered </w:t>
      </w:r>
      <w:r w:rsidRPr="00545EA1">
        <w:rPr>
          <w:rStyle w:val="StyleUnderline"/>
        </w:rPr>
        <w:t>something less than</w:t>
      </w:r>
      <w:r w:rsidRPr="00545EA1">
        <w:rPr>
          <w:sz w:val="16"/>
        </w:rPr>
        <w:t xml:space="preserve"> </w:t>
      </w:r>
      <w:r w:rsidRPr="00545EA1">
        <w:rPr>
          <w:rStyle w:val="StyleUnderline"/>
        </w:rPr>
        <w:t>half</w:t>
      </w:r>
      <w:r w:rsidRPr="00545EA1">
        <w:rPr>
          <w:sz w:val="16"/>
        </w:rPr>
        <w:t xml:space="preserve"> crystalline </w:t>
      </w:r>
      <w:r w:rsidRPr="00545EA1">
        <w:rPr>
          <w:rStyle w:val="StyleUnderline"/>
        </w:rPr>
        <w:t>still to be "</w:t>
      </w:r>
      <w:r w:rsidRPr="00545EA1">
        <w:rPr>
          <w:rStyle w:val="Emphasis"/>
        </w:rPr>
        <w:t>substantially</w:t>
      </w:r>
      <w:r w:rsidRPr="00545EA1">
        <w:rPr>
          <w:sz w:val="16"/>
        </w:rPr>
        <w:t xml:space="preserve"> crystalline," </w:t>
      </w:r>
      <w:r w:rsidRPr="00545EA1">
        <w:rPr>
          <w:rStyle w:val="StyleUnderline"/>
        </w:rPr>
        <w:t>the Examiner might have rejected</w:t>
      </w:r>
      <w:r w:rsidRPr="00545EA1">
        <w:rPr>
          <w:sz w:val="16"/>
        </w:rPr>
        <w:t xml:space="preserve"> claim 4 as indefinite </w:t>
      </w:r>
      <w:r w:rsidRPr="00545EA1">
        <w:rPr>
          <w:rStyle w:val="StyleUnderline"/>
        </w:rPr>
        <w:t>since a person of ordinary skill</w:t>
      </w:r>
      <w:r w:rsidRPr="00545EA1">
        <w:rPr>
          <w:sz w:val="16"/>
        </w:rPr>
        <w:t xml:space="preserve"> in the art </w:t>
      </w:r>
      <w:r w:rsidRPr="00545EA1">
        <w:rPr>
          <w:rStyle w:val="Emphasis"/>
        </w:rPr>
        <w:t>would not interpret less</w:t>
      </w:r>
      <w:r>
        <w:rPr>
          <w:rStyle w:val="Emphasis"/>
        </w:rPr>
        <w:t xml:space="preserve"> </w:t>
      </w:r>
      <w:r w:rsidRPr="00545EA1">
        <w:rPr>
          <w:rStyle w:val="Emphasis"/>
        </w:rPr>
        <w:t>than half to be substantial</w:t>
      </w:r>
      <w:r w:rsidRPr="00545EA1">
        <w:rPr>
          <w:sz w:val="16"/>
        </w:rPr>
        <w:t xml:space="preserve">. See Brittain Decl. at para. 16. DRL is aware of </w:t>
      </w:r>
      <w:r w:rsidRPr="00545EA1">
        <w:rPr>
          <w:rStyle w:val="Emphasis"/>
        </w:rPr>
        <w:t>no authority</w:t>
      </w:r>
      <w:r w:rsidRPr="00545EA1">
        <w:rPr>
          <w:sz w:val="16"/>
        </w:rPr>
        <w:t xml:space="preserve"> where secret extrinsic evidence </w:t>
      </w:r>
      <w:r w:rsidRPr="00545EA1">
        <w:rPr>
          <w:rStyle w:val="Emphasis"/>
        </w:rPr>
        <w:t>formed the basis of a claim construction</w:t>
      </w:r>
      <w:r w:rsidRPr="00545EA1">
        <w:rPr>
          <w:sz w:val="16"/>
        </w:rPr>
        <w:t xml:space="preserve">. </w:t>
      </w:r>
    </w:p>
    <w:p w14:paraId="71B044B9" w14:textId="77777777" w:rsidR="0093623D" w:rsidRPr="00545EA1" w:rsidRDefault="0093623D" w:rsidP="0093623D">
      <w:pPr>
        <w:rPr>
          <w:sz w:val="16"/>
        </w:rPr>
      </w:pPr>
      <w:r w:rsidRPr="00545EA1">
        <w:rPr>
          <w:sz w:val="16"/>
        </w:rPr>
        <w:t>Astra may not simply seize upon the secret Swedish document to contradict the plain meaning of “substantial” because that contradiction enhances its infringement claim against DRL’s proposed ANDA product. See Southwall Techs., Inc. v. Cardinal IG Co., 54 F.3d 1570, 1578 (Fed. Cir. 1995) (“A patentee may not proffer an interpretation for the purposes of litigation that would alter the indisputable public record consisting of the claims, the specification and the prosecution history, and treat the claims as a ‘nose of wax.’”) (internal citations omitted.) Astra’s secret Swedish document was not part of the public record. Astra may therefore not rely on it here.</w:t>
      </w:r>
    </w:p>
    <w:p w14:paraId="124959C8" w14:textId="77777777" w:rsidR="0093623D" w:rsidRDefault="0093623D" w:rsidP="0093623D">
      <w:pPr>
        <w:rPr>
          <w:sz w:val="16"/>
        </w:rPr>
      </w:pPr>
      <w:r w:rsidRPr="00545EA1">
        <w:rPr>
          <w:rStyle w:val="StyleUnderline"/>
        </w:rPr>
        <w:t>Astra’s interpretation of “substantially”</w:t>
      </w:r>
      <w:r w:rsidRPr="00545EA1">
        <w:rPr>
          <w:sz w:val="16"/>
        </w:rPr>
        <w:t xml:space="preserve"> also </w:t>
      </w:r>
      <w:r w:rsidRPr="00545EA1">
        <w:rPr>
          <w:rStyle w:val="StyleUnderline"/>
        </w:rPr>
        <w:t>conflicts with Federal Circuit precedent</w:t>
      </w:r>
      <w:r w:rsidRPr="00545EA1">
        <w:rPr>
          <w:sz w:val="16"/>
        </w:rPr>
        <w:t>. Words of approximation, such as “substantially,” may render a claim invalid as indefinite if the scope of the claimed invention would not be understood by persons of ordinary skill or fail to distinguish the claimed invention from the prior art. Verve LLC v. Crane Cams, Inc., 311 F.3d 1116, 1120 (Fed. Cir. 2002). However, if “</w:t>
      </w:r>
      <w:r w:rsidRPr="00545EA1">
        <w:rPr>
          <w:rStyle w:val="StyleUnderline"/>
        </w:rPr>
        <w:t>substantially</w:t>
      </w:r>
      <w:r w:rsidRPr="00545EA1">
        <w:rPr>
          <w:sz w:val="16"/>
        </w:rPr>
        <w:t xml:space="preserve">” “serves reasonably to describe the subject matter so that its scope would be understood by persons in the field of the invention … it </w:t>
      </w:r>
      <w:r w:rsidRPr="00545EA1">
        <w:rPr>
          <w:rStyle w:val="Emphasis"/>
        </w:rPr>
        <w:t>is not indefinite</w:t>
      </w:r>
      <w:r w:rsidRPr="00545EA1">
        <w:rPr>
          <w:sz w:val="16"/>
        </w:rPr>
        <w:t xml:space="preserve">.” Id. Here, </w:t>
      </w:r>
      <w:r w:rsidRPr="00DA712C">
        <w:rPr>
          <w:rStyle w:val="Emphasis"/>
          <w:sz w:val="40"/>
          <w:szCs w:val="40"/>
          <w:highlight w:val="cyan"/>
        </w:rPr>
        <w:t>no reasonable person</w:t>
      </w:r>
      <w:r w:rsidRPr="00545EA1">
        <w:rPr>
          <w:sz w:val="16"/>
        </w:rPr>
        <w:t xml:space="preserve">, much less a person of ordinary skill in the art, </w:t>
      </w:r>
      <w:r w:rsidRPr="00DA712C">
        <w:rPr>
          <w:rStyle w:val="Emphasis"/>
          <w:sz w:val="40"/>
          <w:szCs w:val="40"/>
          <w:highlight w:val="cyan"/>
        </w:rPr>
        <w:t>could ever interpret the term “substantially” less than half</w:t>
      </w:r>
      <w:r w:rsidRPr="00545EA1">
        <w:rPr>
          <w:sz w:val="16"/>
        </w:rPr>
        <w:t>. To the extent the Court could interpret “substantially” to cover such a broad range, the claim would be indefinite.</w:t>
      </w:r>
    </w:p>
    <w:p w14:paraId="230608C7" w14:textId="77777777" w:rsidR="0093623D" w:rsidRDefault="0093623D" w:rsidP="0093623D">
      <w:pPr>
        <w:pStyle w:val="Heading4"/>
      </w:pPr>
      <w:r>
        <w:t xml:space="preserve">The aff’s interp </w:t>
      </w:r>
      <w:r w:rsidRPr="00805E29">
        <w:rPr>
          <w:u w:val="single"/>
        </w:rPr>
        <w:t>isn’t reasonable</w:t>
      </w:r>
      <w:r>
        <w:t xml:space="preserve">, because it’s </w:t>
      </w:r>
      <w:r w:rsidRPr="00805E29">
        <w:rPr>
          <w:u w:val="single"/>
        </w:rPr>
        <w:t>not quantitative</w:t>
      </w:r>
    </w:p>
    <w:p w14:paraId="398B79D5" w14:textId="77777777" w:rsidR="0093623D" w:rsidRPr="009F2276" w:rsidRDefault="0093623D" w:rsidP="0093623D">
      <w:pPr>
        <w:rPr>
          <w:lang w:val="es-ES"/>
        </w:rPr>
      </w:pPr>
      <w:r w:rsidRPr="003F3E0A">
        <w:rPr>
          <w:rStyle w:val="Style13ptBold"/>
        </w:rPr>
        <w:t>Tobia 19</w:t>
      </w:r>
      <w:r>
        <w:t>, A</w:t>
      </w:r>
      <w:r w:rsidRPr="003F3E0A">
        <w:t>ssistant professor of law at Georgetown University Law Center</w:t>
      </w:r>
      <w:r>
        <w:t xml:space="preserve"> (Kevin, “</w:t>
      </w:r>
      <w:r w:rsidRPr="003F3E0A">
        <w:t>Legal standards invoke the ‘reasonable person’</w:t>
      </w:r>
      <w:r>
        <w:t>,”</w:t>
      </w:r>
      <w:r w:rsidRPr="003F3E0A">
        <w:t xml:space="preserve"> Who is it?</w:t>
      </w:r>
      <w:r>
        <w:t xml:space="preserve">” </w:t>
      </w:r>
      <w:r w:rsidRPr="009F2276">
        <w:rPr>
          <w:lang w:val="es-ES"/>
        </w:rPr>
        <w:t>Aeon, https://aeon.co/ideas/legal-standards-invoke-the-reasonable-person-who-is-it)</w:t>
      </w:r>
    </w:p>
    <w:p w14:paraId="36CDBB6B" w14:textId="77777777" w:rsidR="0093623D" w:rsidRPr="00805E29" w:rsidRDefault="0093623D" w:rsidP="0093623D">
      <w:pPr>
        <w:rPr>
          <w:sz w:val="16"/>
        </w:rPr>
      </w:pPr>
      <w:r w:rsidRPr="00805E29">
        <w:rPr>
          <w:sz w:val="16"/>
        </w:rPr>
        <w:t xml:space="preserve">While it is clear that reasonableness should not be a purely statistical standard, it is also rarely applied as a purely prescriptive one. Real legal standards don’t elaborate the reasonable person as the ‘virtuous person’. And jurors aren’t actually instructed to evaluate reasonable care as whatever leads to the best consequences. To the contrary, </w:t>
      </w:r>
      <w:r w:rsidRPr="00805E29">
        <w:rPr>
          <w:rStyle w:val="StyleUnderline"/>
        </w:rPr>
        <w:t xml:space="preserve">when the law does elaborate </w:t>
      </w:r>
      <w:r w:rsidRPr="00805E29">
        <w:rPr>
          <w:rStyle w:val="Emphasis"/>
          <w:highlight w:val="cyan"/>
        </w:rPr>
        <w:t>reasonableness</w:t>
      </w:r>
      <w:r w:rsidRPr="00805E29">
        <w:rPr>
          <w:sz w:val="16"/>
        </w:rPr>
        <w:t xml:space="preserve">, </w:t>
      </w:r>
      <w:r w:rsidRPr="00805E29">
        <w:rPr>
          <w:rStyle w:val="StyleUnderline"/>
        </w:rPr>
        <w:t>it</w:t>
      </w:r>
      <w:r w:rsidRPr="00805E29">
        <w:rPr>
          <w:sz w:val="16"/>
        </w:rPr>
        <w:t xml:space="preserve"> often </w:t>
      </w:r>
      <w:r w:rsidRPr="00805E29">
        <w:rPr>
          <w:rStyle w:val="StyleUnderline"/>
          <w:highlight w:val="cyan"/>
        </w:rPr>
        <w:t xml:space="preserve">suggests </w:t>
      </w:r>
      <w:r w:rsidRPr="00805E29">
        <w:rPr>
          <w:rStyle w:val="Emphasis"/>
          <w:highlight w:val="cyan"/>
        </w:rPr>
        <w:t>statistical considerations</w:t>
      </w:r>
      <w:r w:rsidRPr="00805E29">
        <w:rPr>
          <w:sz w:val="16"/>
        </w:rPr>
        <w:t xml:space="preserve">. </w:t>
      </w:r>
      <w:r w:rsidRPr="00805E29">
        <w:rPr>
          <w:rStyle w:val="StyleUnderline"/>
        </w:rPr>
        <w:t xml:space="preserve">For example, </w:t>
      </w:r>
      <w:r w:rsidRPr="00805E29">
        <w:rPr>
          <w:rStyle w:val="StyleUnderline"/>
          <w:highlight w:val="cyan"/>
        </w:rPr>
        <w:t>to challenge a misleading advertisement, plaintiffs must show</w:t>
      </w:r>
      <w:r w:rsidRPr="00805E29">
        <w:rPr>
          <w:rStyle w:val="StyleUnderline"/>
        </w:rPr>
        <w:t xml:space="preserve"> that </w:t>
      </w:r>
      <w:r w:rsidRPr="00805E29">
        <w:rPr>
          <w:rStyle w:val="StyleUnderline"/>
          <w:highlight w:val="cyan"/>
        </w:rPr>
        <w:t>a ‘</w:t>
      </w:r>
      <w:r w:rsidRPr="001960F1">
        <w:rPr>
          <w:rStyle w:val="Emphasis"/>
          <w:highlight w:val="cyan"/>
        </w:rPr>
        <w:t>reasonable</w:t>
      </w:r>
      <w:r w:rsidRPr="001960F1">
        <w:rPr>
          <w:rStyle w:val="Emphasis"/>
        </w:rPr>
        <w:t xml:space="preserve"> </w:t>
      </w:r>
      <w:r w:rsidRPr="001960F1">
        <w:rPr>
          <w:rStyle w:val="Emphasis"/>
          <w:highlight w:val="cyan"/>
        </w:rPr>
        <w:t>consumer’</w:t>
      </w:r>
      <w:r w:rsidRPr="00805E29">
        <w:rPr>
          <w:rStyle w:val="StyleUnderline"/>
        </w:rPr>
        <w:t xml:space="preserve"> would have been likely </w:t>
      </w:r>
      <w:r w:rsidRPr="00805E29">
        <w:rPr>
          <w:rStyle w:val="StyleUnderline"/>
          <w:highlight w:val="cyan"/>
        </w:rPr>
        <w:t>deceived</w:t>
      </w:r>
      <w:r w:rsidRPr="00805E29">
        <w:rPr>
          <w:rStyle w:val="StyleUnderline"/>
        </w:rPr>
        <w:t xml:space="preserve"> or mislead</w:t>
      </w:r>
      <w:r w:rsidRPr="00805E29">
        <w:rPr>
          <w:sz w:val="16"/>
        </w:rPr>
        <w:t xml:space="preserve">. The standard is not meant to identify just what ‘should’ mislead an ideally scrupulous consumer. Instead, </w:t>
      </w:r>
      <w:r w:rsidRPr="00805E29">
        <w:rPr>
          <w:rStyle w:val="StyleUnderline"/>
        </w:rPr>
        <w:t>facts</w:t>
      </w:r>
      <w:r w:rsidRPr="00805E29">
        <w:rPr>
          <w:sz w:val="16"/>
        </w:rPr>
        <w:t xml:space="preserve"> about when people </w:t>
      </w:r>
      <w:r w:rsidRPr="00805E29">
        <w:rPr>
          <w:rStyle w:val="StyleUnderline"/>
        </w:rPr>
        <w:t>are</w:t>
      </w:r>
      <w:r w:rsidRPr="00805E29">
        <w:rPr>
          <w:sz w:val="16"/>
        </w:rPr>
        <w:t xml:space="preserve"> typically misled are </w:t>
      </w:r>
      <w:r w:rsidRPr="00805E29">
        <w:rPr>
          <w:rStyle w:val="StyleUnderline"/>
        </w:rPr>
        <w:t>crucial</w:t>
      </w:r>
      <w:r w:rsidRPr="00805E29">
        <w:rPr>
          <w:sz w:val="16"/>
        </w:rPr>
        <w:t xml:space="preserve">. </w:t>
      </w:r>
      <w:r w:rsidRPr="00805E29">
        <w:rPr>
          <w:rStyle w:val="StyleUnderline"/>
        </w:rPr>
        <w:t xml:space="preserve">Most </w:t>
      </w:r>
      <w:r w:rsidRPr="00805E29">
        <w:rPr>
          <w:rStyle w:val="StyleUnderline"/>
          <w:highlight w:val="cyan"/>
        </w:rPr>
        <w:t xml:space="preserve">courts consider </w:t>
      </w:r>
      <w:r w:rsidRPr="00805E29">
        <w:rPr>
          <w:rStyle w:val="Emphasis"/>
          <w:highlight w:val="cyan"/>
        </w:rPr>
        <w:t>statistical</w:t>
      </w:r>
      <w:r w:rsidRPr="00805E29">
        <w:rPr>
          <w:rStyle w:val="Emphasis"/>
        </w:rPr>
        <w:t xml:space="preserve"> </w:t>
      </w:r>
      <w:r w:rsidRPr="00805E29">
        <w:rPr>
          <w:rStyle w:val="Emphasis"/>
          <w:highlight w:val="cyan"/>
        </w:rPr>
        <w:t>considerations</w:t>
      </w:r>
      <w:r w:rsidRPr="00805E29">
        <w:rPr>
          <w:sz w:val="16"/>
        </w:rPr>
        <w:t xml:space="preserve">, and some even call for a consumer survey or other evidence </w:t>
      </w:r>
      <w:r w:rsidRPr="00805E29">
        <w:rPr>
          <w:rStyle w:val="Emphasis"/>
          <w:highlight w:val="cyan"/>
        </w:rPr>
        <w:t>demonstrating</w:t>
      </w:r>
      <w:r w:rsidRPr="00805E29">
        <w:rPr>
          <w:sz w:val="16"/>
        </w:rPr>
        <w:t xml:space="preserve"> that </w:t>
      </w:r>
      <w:r w:rsidRPr="00805E29">
        <w:rPr>
          <w:rStyle w:val="StyleUnderline"/>
          <w:highlight w:val="cyan"/>
        </w:rPr>
        <w:t>an</w:t>
      </w:r>
      <w:r w:rsidRPr="00805E29">
        <w:rPr>
          <w:sz w:val="16"/>
        </w:rPr>
        <w:t xml:space="preserve"> </w:t>
      </w:r>
      <w:r w:rsidRPr="00805E29">
        <w:rPr>
          <w:rStyle w:val="Emphasis"/>
          <w:highlight w:val="cyan"/>
        </w:rPr>
        <w:t>ad</w:t>
      </w:r>
      <w:r w:rsidRPr="00805E29">
        <w:rPr>
          <w:sz w:val="16"/>
        </w:rPr>
        <w:t xml:space="preserve">vertisement actually tends to </w:t>
      </w:r>
      <w:r w:rsidRPr="00805E29">
        <w:rPr>
          <w:rStyle w:val="StyleUnderline"/>
          <w:highlight w:val="cyan"/>
        </w:rPr>
        <w:t>mislead</w:t>
      </w:r>
      <w:r w:rsidRPr="00805E29">
        <w:rPr>
          <w:sz w:val="16"/>
        </w:rPr>
        <w:t xml:space="preserve"> consumers.</w:t>
      </w:r>
    </w:p>
    <w:p w14:paraId="0D9BC5F3" w14:textId="77777777" w:rsidR="0093623D" w:rsidRDefault="0093623D" w:rsidP="0093623D">
      <w:pPr>
        <w:pStyle w:val="Heading3"/>
      </w:pPr>
      <w:bookmarkStart w:id="12" w:name="_Hlk217381257"/>
      <w:bookmarkEnd w:id="11"/>
      <w:r>
        <w:t>AT: Modifies “Strengthen Rights”---2NC</w:t>
      </w:r>
    </w:p>
    <w:p w14:paraId="2C05B918" w14:textId="77777777" w:rsidR="0093623D" w:rsidRDefault="0093623D" w:rsidP="0093623D">
      <w:pPr>
        <w:pStyle w:val="Heading4"/>
      </w:pPr>
      <w:r>
        <w:t xml:space="preserve">Our reading </w:t>
      </w:r>
      <w:r w:rsidRPr="00B42B71">
        <w:rPr>
          <w:u w:val="single"/>
        </w:rPr>
        <w:t>is grammatical</w:t>
      </w:r>
      <w:r>
        <w:t xml:space="preserve">. The strength of a right is </w:t>
      </w:r>
      <w:r w:rsidRPr="00B42B71">
        <w:rPr>
          <w:u w:val="single"/>
        </w:rPr>
        <w:t>directly related</w:t>
      </w:r>
      <w:r>
        <w:t xml:space="preserve"> to </w:t>
      </w:r>
      <w:r w:rsidRPr="00B42B71">
        <w:rPr>
          <w:u w:val="single"/>
        </w:rPr>
        <w:t>how many</w:t>
      </w:r>
      <w:r>
        <w:t xml:space="preserve"> people can access it IF aggrieved. </w:t>
      </w:r>
    </w:p>
    <w:p w14:paraId="729AA1EF" w14:textId="77777777" w:rsidR="0093623D" w:rsidRDefault="0093623D" w:rsidP="0093623D">
      <w:r w:rsidRPr="00D535E0">
        <w:rPr>
          <w:rStyle w:val="Style13ptBold"/>
        </w:rPr>
        <w:t>Sherman 82</w:t>
      </w:r>
      <w:r>
        <w:t xml:space="preserve">, JD candidate at Boalt Hall School of Law at the University of California, Berkeley, MS from Florida State University (Charles W. Sherman, 1982, “Committee to Defend Reproductive Rights v. Myers: Abortion Funding Restrictions as an Unconstitutional Condition,” </w:t>
      </w:r>
      <w:r w:rsidRPr="00D535E0">
        <w:t>70 Calif. L. Rev. 978</w:t>
      </w:r>
      <w:r>
        <w:t>, University of Kansas Libraries, Lexis)</w:t>
      </w:r>
    </w:p>
    <w:p w14:paraId="31435452" w14:textId="77777777" w:rsidR="0093623D" w:rsidRPr="00B42B71" w:rsidRDefault="0093623D" w:rsidP="0093623D">
      <w:pPr>
        <w:rPr>
          <w:sz w:val="16"/>
        </w:rPr>
      </w:pPr>
      <w:r w:rsidRPr="00B42B71">
        <w:rPr>
          <w:sz w:val="16"/>
        </w:rPr>
        <w:t xml:space="preserve">This belief is also reflected in the strongly worded dicta in several passages of the court's opinion. First, CDRR recited additional interests of the woman that the right protects. Previous decisions had said that the right implicates the woman's "fundamental interest in the preservation of her personal health" 153 and "her right to decide whether to parent a child." 154 To that list of protected interests, CDRR added that the procreative right protected the woman's "ability to retain personal control over her own body" and "her control of her social role and personal destiny." 155 Arguably, </w:t>
      </w:r>
      <w:r w:rsidRPr="00726863">
        <w:rPr>
          <w:rStyle w:val="StyleUnderline"/>
        </w:rPr>
        <w:t xml:space="preserve">the </w:t>
      </w:r>
      <w:r w:rsidRPr="00B42B71">
        <w:rPr>
          <w:rStyle w:val="Emphasis"/>
          <w:highlight w:val="cyan"/>
        </w:rPr>
        <w:t>strength</w:t>
      </w:r>
      <w:r w:rsidRPr="00726863">
        <w:rPr>
          <w:rStyle w:val="StyleUnderline"/>
        </w:rPr>
        <w:t xml:space="preserve"> of a right </w:t>
      </w:r>
      <w:r w:rsidRPr="00B42B71">
        <w:rPr>
          <w:rStyle w:val="StyleUnderline"/>
          <w:highlight w:val="cyan"/>
        </w:rPr>
        <w:t xml:space="preserve">is </w:t>
      </w:r>
      <w:r w:rsidRPr="00B42B71">
        <w:rPr>
          <w:rStyle w:val="Emphasis"/>
          <w:highlight w:val="cyan"/>
        </w:rPr>
        <w:t>directly related</w:t>
      </w:r>
      <w:r w:rsidRPr="00B42B71">
        <w:rPr>
          <w:rStyle w:val="StyleUnderline"/>
          <w:highlight w:val="cyan"/>
        </w:rPr>
        <w:t xml:space="preserve"> to</w:t>
      </w:r>
      <w:r w:rsidRPr="00726863">
        <w:rPr>
          <w:rStyle w:val="StyleUnderline"/>
        </w:rPr>
        <w:t xml:space="preserve"> </w:t>
      </w:r>
      <w:r w:rsidRPr="00726863">
        <w:rPr>
          <w:rStyle w:val="Emphasis"/>
        </w:rPr>
        <w:t xml:space="preserve">the </w:t>
      </w:r>
      <w:r w:rsidRPr="00B42B71">
        <w:rPr>
          <w:rStyle w:val="Emphasis"/>
          <w:highlight w:val="cyan"/>
        </w:rPr>
        <w:t>number</w:t>
      </w:r>
      <w:r w:rsidRPr="00B42B71">
        <w:rPr>
          <w:sz w:val="16"/>
        </w:rPr>
        <w:t xml:space="preserve"> and importance </w:t>
      </w:r>
      <w:r w:rsidRPr="00B42B71">
        <w:rPr>
          <w:rStyle w:val="StyleUnderline"/>
          <w:highlight w:val="cyan"/>
        </w:rPr>
        <w:t>of</w:t>
      </w:r>
      <w:r w:rsidRPr="00726863">
        <w:rPr>
          <w:rStyle w:val="StyleUnderline"/>
        </w:rPr>
        <w:t xml:space="preserve"> the </w:t>
      </w:r>
      <w:r w:rsidRPr="00B42B71">
        <w:rPr>
          <w:rStyle w:val="StyleUnderline"/>
          <w:highlight w:val="cyan"/>
        </w:rPr>
        <w:t>interests the right protects</w:t>
      </w:r>
      <w:r w:rsidRPr="00726863">
        <w:rPr>
          <w:rStyle w:val="StyleUnderline"/>
        </w:rPr>
        <w:t xml:space="preserve">. Thus, </w:t>
      </w:r>
      <w:r w:rsidRPr="00B42B71">
        <w:rPr>
          <w:rStyle w:val="StyleUnderline"/>
        </w:rPr>
        <w:t>when</w:t>
      </w:r>
      <w:r w:rsidRPr="00726863">
        <w:rPr>
          <w:rStyle w:val="StyleUnderline"/>
        </w:rPr>
        <w:t xml:space="preserve"> the court enumerates </w:t>
      </w:r>
      <w:r w:rsidRPr="00B42B71">
        <w:rPr>
          <w:rStyle w:val="Emphasis"/>
        </w:rPr>
        <w:t>additional interests</w:t>
      </w:r>
      <w:r w:rsidRPr="00B42B71">
        <w:rPr>
          <w:sz w:val="16"/>
        </w:rPr>
        <w:t xml:space="preserve"> that are as fundamental as a woman's control over her body and her social role, </w:t>
      </w:r>
      <w:r w:rsidRPr="00726863">
        <w:rPr>
          <w:rStyle w:val="StyleUnderline"/>
        </w:rPr>
        <w:t>the court</w:t>
      </w:r>
      <w:r w:rsidRPr="00B42B71">
        <w:rPr>
          <w:sz w:val="16"/>
        </w:rPr>
        <w:t xml:space="preserve"> announces an intention to </w:t>
      </w:r>
      <w:r w:rsidRPr="00B42B71">
        <w:rPr>
          <w:rStyle w:val="Emphasis"/>
        </w:rPr>
        <w:t>strengthen</w:t>
      </w:r>
      <w:r w:rsidRPr="00726863">
        <w:rPr>
          <w:rStyle w:val="StyleUnderline"/>
        </w:rPr>
        <w:t xml:space="preserve"> the overall right</w:t>
      </w:r>
      <w:r w:rsidRPr="00B42B71">
        <w:rPr>
          <w:sz w:val="16"/>
        </w:rPr>
        <w:t xml:space="preserve"> of procreative choice.</w:t>
      </w:r>
    </w:p>
    <w:p w14:paraId="7F06A96C" w14:textId="77777777" w:rsidR="0093623D" w:rsidRPr="0081731D" w:rsidRDefault="0093623D" w:rsidP="0093623D">
      <w:pPr>
        <w:keepNext/>
        <w:keepLines/>
        <w:spacing w:before="40" w:after="0"/>
        <w:outlineLvl w:val="3"/>
        <w:rPr>
          <w:rFonts w:eastAsia="Times New Roman" w:cs="Times New Roman"/>
          <w:b/>
          <w:iCs/>
          <w:sz w:val="26"/>
        </w:rPr>
      </w:pPr>
      <w:r>
        <w:rPr>
          <w:rFonts w:eastAsia="Times New Roman" w:cs="Times New Roman"/>
          <w:b/>
          <w:iCs/>
          <w:sz w:val="26"/>
        </w:rPr>
        <w:t xml:space="preserve">It would be </w:t>
      </w:r>
      <w:r w:rsidRPr="00CD30AB">
        <w:rPr>
          <w:rFonts w:eastAsia="Times New Roman" w:cs="Times New Roman"/>
          <w:b/>
          <w:iCs/>
          <w:sz w:val="26"/>
          <w:u w:val="single"/>
        </w:rPr>
        <w:t>nonsensical</w:t>
      </w:r>
      <w:r>
        <w:rPr>
          <w:rFonts w:eastAsia="Times New Roman" w:cs="Times New Roman"/>
          <w:b/>
          <w:iCs/>
          <w:sz w:val="26"/>
        </w:rPr>
        <w:t xml:space="preserve"> to read “substantially strengthen” as modifying ONLY “CBRs” given there is only </w:t>
      </w:r>
      <w:r w:rsidRPr="00CD30AB">
        <w:rPr>
          <w:rFonts w:eastAsia="Times New Roman" w:cs="Times New Roman"/>
          <w:b/>
          <w:iCs/>
          <w:sz w:val="26"/>
          <w:u w:val="single"/>
        </w:rPr>
        <w:t>one right</w:t>
      </w:r>
      <w:r>
        <w:rPr>
          <w:rFonts w:eastAsia="Times New Roman" w:cs="Times New Roman"/>
          <w:b/>
          <w:iCs/>
          <w:sz w:val="26"/>
        </w:rPr>
        <w:t xml:space="preserve">. </w:t>
      </w:r>
    </w:p>
    <w:p w14:paraId="3D9E9A0F" w14:textId="77777777" w:rsidR="0093623D" w:rsidRPr="0081731D" w:rsidRDefault="0093623D" w:rsidP="0093623D">
      <w:pPr>
        <w:rPr>
          <w:rFonts w:eastAsia="Calibri"/>
        </w:rPr>
      </w:pPr>
      <w:r w:rsidRPr="0081731D">
        <w:rPr>
          <w:rFonts w:eastAsia="Calibri"/>
          <w:b/>
          <w:bCs/>
          <w:sz w:val="26"/>
        </w:rPr>
        <w:t>Guard 25</w:t>
      </w:r>
      <w:r w:rsidRPr="0081731D">
        <w:rPr>
          <w:rFonts w:eastAsia="Calibri"/>
        </w:rPr>
        <w:t xml:space="preserve">, JD and Attorney General of Florida (John Guard, January 27, 2025, “Appellant’s Brief Filed by State of Florida,” in State of Florida v. Secretary, U.S. Department of Transportation, et al., No. 24-13261, United States Court of Appeals for the Eleventh Circuit, University of Kansas Libraries, Lexis) </w:t>
      </w:r>
    </w:p>
    <w:p w14:paraId="0888F4D0" w14:textId="77777777" w:rsidR="0093623D" w:rsidRPr="00CD30AB" w:rsidRDefault="0093623D" w:rsidP="0093623D">
      <w:pPr>
        <w:rPr>
          <w:rFonts w:eastAsia="Calibri"/>
          <w:sz w:val="16"/>
        </w:rPr>
      </w:pPr>
      <w:r w:rsidRPr="0081731D">
        <w:rPr>
          <w:rFonts w:eastAsia="Calibri"/>
          <w:sz w:val="16"/>
        </w:rPr>
        <w:t xml:space="preserve">Intervenors' principal textual </w:t>
      </w:r>
      <w:r w:rsidRPr="00CD30AB">
        <w:rPr>
          <w:rFonts w:eastAsia="Calibri"/>
          <w:u w:val="single"/>
        </w:rPr>
        <w:t>argument</w:t>
      </w:r>
      <w:r w:rsidRPr="0081731D">
        <w:rPr>
          <w:rFonts w:eastAsia="Calibri"/>
          <w:sz w:val="16"/>
        </w:rPr>
        <w:t xml:space="preserve"> was </w:t>
      </w:r>
      <w:r w:rsidRPr="0081731D">
        <w:rPr>
          <w:rFonts w:eastAsia="Calibri"/>
          <w:highlight w:val="cyan"/>
          <w:u w:val="single"/>
        </w:rPr>
        <w:t>that</w:t>
      </w:r>
      <w:r w:rsidRPr="0081731D">
        <w:rPr>
          <w:rFonts w:eastAsia="Calibri"/>
          <w:sz w:val="16"/>
        </w:rPr>
        <w:t xml:space="preserve"> Section 5333(b)(2)(B) speaks of </w:t>
      </w:r>
      <w:r w:rsidRPr="0081731D">
        <w:rPr>
          <w:rFonts w:eastAsia="Calibri"/>
          <w:u w:val="single"/>
        </w:rPr>
        <w:t>"</w:t>
      </w:r>
      <w:r w:rsidRPr="004375C5">
        <w:rPr>
          <w:rStyle w:val="Emphasis"/>
        </w:rPr>
        <w:t xml:space="preserve">collective bargaining </w:t>
      </w:r>
      <w:r w:rsidRPr="004375C5">
        <w:rPr>
          <w:rStyle w:val="Emphasis"/>
          <w:highlight w:val="cyan"/>
        </w:rPr>
        <w:t>rights</w:t>
      </w:r>
      <w:r w:rsidRPr="0081731D">
        <w:rPr>
          <w:rFonts w:eastAsia="Calibri"/>
          <w:u w:val="single"/>
        </w:rPr>
        <w:t xml:space="preserve">" in the </w:t>
      </w:r>
      <w:r w:rsidRPr="004375C5">
        <w:rPr>
          <w:rStyle w:val="Emphasis"/>
          <w:highlight w:val="cyan"/>
        </w:rPr>
        <w:t>plural</w:t>
      </w:r>
      <w:r w:rsidRPr="0081731D">
        <w:rPr>
          <w:rFonts w:eastAsia="Calibri"/>
          <w:sz w:val="16"/>
        </w:rPr>
        <w:t xml:space="preserve">, suggesting that it </w:t>
      </w:r>
      <w:r w:rsidRPr="0081731D">
        <w:rPr>
          <w:rFonts w:eastAsia="Calibri"/>
          <w:highlight w:val="cyan"/>
          <w:u w:val="single"/>
        </w:rPr>
        <w:t xml:space="preserve">means </w:t>
      </w:r>
      <w:r w:rsidRPr="004375C5">
        <w:rPr>
          <w:rStyle w:val="Emphasis"/>
          <w:highlight w:val="cyan"/>
        </w:rPr>
        <w:t>more than</w:t>
      </w:r>
      <w:r w:rsidRPr="00CD30AB">
        <w:rPr>
          <w:rStyle w:val="Emphasis"/>
        </w:rPr>
        <w:t xml:space="preserve"> just </w:t>
      </w:r>
      <w:r w:rsidRPr="004375C5">
        <w:rPr>
          <w:rStyle w:val="Emphasis"/>
          <w:highlight w:val="cyan"/>
        </w:rPr>
        <w:t xml:space="preserve">a </w:t>
      </w:r>
      <w:r w:rsidRPr="00CD30AB">
        <w:rPr>
          <w:rStyle w:val="Emphasis"/>
          <w:highlight w:val="cyan"/>
        </w:rPr>
        <w:t>right</w:t>
      </w:r>
      <w:r w:rsidRPr="00CD30AB">
        <w:rPr>
          <w:rFonts w:eastAsia="Calibri"/>
          <w:highlight w:val="cyan"/>
          <w:u w:val="single"/>
        </w:rPr>
        <w:t xml:space="preserve"> to</w:t>
      </w:r>
      <w:r w:rsidRPr="00CD30AB">
        <w:rPr>
          <w:rFonts w:eastAsia="Calibri"/>
          <w:u w:val="single"/>
        </w:rPr>
        <w:t xml:space="preserve"> engage in</w:t>
      </w:r>
      <w:r w:rsidRPr="0081731D">
        <w:rPr>
          <w:rFonts w:eastAsia="Calibri"/>
          <w:u w:val="single"/>
        </w:rPr>
        <w:t xml:space="preserve"> </w:t>
      </w:r>
      <w:r w:rsidRPr="004375C5">
        <w:rPr>
          <w:rStyle w:val="Emphasis"/>
        </w:rPr>
        <w:t xml:space="preserve">collective </w:t>
      </w:r>
      <w:r w:rsidRPr="004375C5">
        <w:rPr>
          <w:rStyle w:val="Emphasis"/>
          <w:highlight w:val="cyan"/>
        </w:rPr>
        <w:t>bargaining</w:t>
      </w:r>
      <w:r w:rsidRPr="0081731D">
        <w:rPr>
          <w:rFonts w:eastAsia="Calibri"/>
          <w:sz w:val="16"/>
        </w:rPr>
        <w:t xml:space="preserve">. DE16 at 15. </w:t>
      </w:r>
      <w:r w:rsidRPr="0081731D">
        <w:rPr>
          <w:rFonts w:eastAsia="Calibri"/>
          <w:u w:val="single"/>
        </w:rPr>
        <w:t>Maybe--</w:t>
      </w:r>
      <w:r w:rsidRPr="0081731D">
        <w:rPr>
          <w:rFonts w:eastAsia="Calibri"/>
          <w:highlight w:val="cyan"/>
          <w:u w:val="single"/>
        </w:rPr>
        <w:t xml:space="preserve">but </w:t>
      </w:r>
      <w:r w:rsidRPr="004375C5">
        <w:rPr>
          <w:rStyle w:val="Emphasis"/>
          <w:highlight w:val="cyan"/>
        </w:rPr>
        <w:t>the plural</w:t>
      </w:r>
      <w:r w:rsidRPr="0081731D">
        <w:rPr>
          <w:rFonts w:eastAsia="Calibri"/>
          <w:highlight w:val="cyan"/>
          <w:u w:val="single"/>
        </w:rPr>
        <w:t xml:space="preserve"> could</w:t>
      </w:r>
      <w:r w:rsidRPr="0081731D">
        <w:rPr>
          <w:rFonts w:eastAsia="Calibri"/>
          <w:u w:val="single"/>
        </w:rPr>
        <w:t xml:space="preserve"> also </w:t>
      </w:r>
      <w:r w:rsidRPr="0081731D">
        <w:rPr>
          <w:rFonts w:eastAsia="Calibri"/>
          <w:highlight w:val="cyan"/>
          <w:u w:val="single"/>
        </w:rPr>
        <w:t>be</w:t>
      </w:r>
      <w:r w:rsidRPr="0081731D">
        <w:rPr>
          <w:rFonts w:eastAsia="Calibri"/>
          <w:u w:val="single"/>
        </w:rPr>
        <w:t xml:space="preserve"> a function of the statute's </w:t>
      </w:r>
      <w:r w:rsidRPr="0081731D">
        <w:rPr>
          <w:rFonts w:eastAsia="Calibri"/>
          <w:highlight w:val="cyan"/>
          <w:u w:val="single"/>
        </w:rPr>
        <w:t xml:space="preserve">referring to </w:t>
      </w:r>
      <w:r w:rsidRPr="004375C5">
        <w:rPr>
          <w:rStyle w:val="Emphasis"/>
          <w:highlight w:val="cyan"/>
        </w:rPr>
        <w:t>multiple rightsholders</w:t>
      </w:r>
      <w:r w:rsidRPr="0081731D">
        <w:rPr>
          <w:rFonts w:eastAsia="Calibri"/>
          <w:sz w:val="16"/>
        </w:rPr>
        <w:t xml:space="preserve">. In </w:t>
      </w:r>
      <w:r w:rsidRPr="00B42B71">
        <w:rPr>
          <w:rFonts w:eastAsia="Calibri"/>
          <w:sz w:val="16"/>
        </w:rPr>
        <w:t xml:space="preserve">Jackson, </w:t>
      </w:r>
      <w:r w:rsidRPr="00B42B71">
        <w:rPr>
          <w:rFonts w:eastAsia="Calibri"/>
          <w:u w:val="single"/>
        </w:rPr>
        <w:t xml:space="preserve">the Supreme Court did </w:t>
      </w:r>
      <w:r w:rsidRPr="00B42B71">
        <w:rPr>
          <w:rStyle w:val="Emphasis"/>
        </w:rPr>
        <w:t>exactly that</w:t>
      </w:r>
      <w:r w:rsidRPr="00B42B71">
        <w:rPr>
          <w:rFonts w:eastAsia="Calibri"/>
          <w:u w:val="single"/>
        </w:rPr>
        <w:t xml:space="preserve"> when discussing the</w:t>
      </w:r>
      <w:r w:rsidRPr="00B42B71">
        <w:rPr>
          <w:rFonts w:eastAsia="Calibri"/>
          <w:sz w:val="16"/>
        </w:rPr>
        <w:t xml:space="preserve"> ending of </w:t>
      </w:r>
      <w:r w:rsidRPr="00B42B71">
        <w:rPr>
          <w:rStyle w:val="Emphasis"/>
        </w:rPr>
        <w:t>employees'</w:t>
      </w:r>
      <w:r w:rsidRPr="00CD30AB">
        <w:rPr>
          <w:rStyle w:val="Emphasis"/>
        </w:rPr>
        <w:t xml:space="preserve"> rights</w:t>
      </w:r>
      <w:r w:rsidRPr="00CD30AB">
        <w:rPr>
          <w:rFonts w:eastAsia="Calibri"/>
          <w:u w:val="single"/>
        </w:rPr>
        <w:t xml:space="preserve"> to collectively </w:t>
      </w:r>
      <w:r w:rsidRPr="00CD30AB">
        <w:rPr>
          <w:rStyle w:val="Emphasis"/>
        </w:rPr>
        <w:t>bargain</w:t>
      </w:r>
      <w:r w:rsidRPr="00CD30AB">
        <w:rPr>
          <w:rFonts w:eastAsia="Calibri"/>
          <w:sz w:val="16"/>
        </w:rPr>
        <w:t xml:space="preserve"> altogether. See</w:t>
      </w:r>
      <w:r w:rsidRPr="0081731D">
        <w:rPr>
          <w:rFonts w:eastAsia="Calibri"/>
          <w:sz w:val="16"/>
        </w:rPr>
        <w:t xml:space="preserve"> 457 U.S. at 17 ("If, for example, state law forbade collective bargaining by state and local government employees, the workers might lose their collective-bargaining rights . . . ." (emphasis added)).</w:t>
      </w:r>
    </w:p>
    <w:p w14:paraId="09248E5B" w14:textId="77777777" w:rsidR="0093623D" w:rsidRDefault="0093623D" w:rsidP="0093623D">
      <w:pPr>
        <w:pStyle w:val="Heading4"/>
      </w:pPr>
      <w:r>
        <w:t xml:space="preserve">Especially since “for” indicates </w:t>
      </w:r>
      <w:r w:rsidRPr="00E82FAE">
        <w:rPr>
          <w:u w:val="single"/>
        </w:rPr>
        <w:t>recipient</w:t>
      </w:r>
      <w:r>
        <w:t xml:space="preserve">. “Workers” is the </w:t>
      </w:r>
      <w:r w:rsidRPr="0086752E">
        <w:rPr>
          <w:u w:val="single"/>
        </w:rPr>
        <w:t>direct object</w:t>
      </w:r>
      <w:r>
        <w:t xml:space="preserve"> of the resolution. </w:t>
      </w:r>
    </w:p>
    <w:p w14:paraId="5A75F4C6" w14:textId="77777777" w:rsidR="0093623D" w:rsidRDefault="0093623D" w:rsidP="0093623D">
      <w:r>
        <w:t>Merrian-</w:t>
      </w:r>
      <w:r w:rsidRPr="00E82FAE">
        <w:rPr>
          <w:rStyle w:val="Style13ptBold"/>
        </w:rPr>
        <w:t>Webster ND</w:t>
      </w:r>
      <w:r>
        <w:t xml:space="preserve">, online dictionary (“for,” definition c, </w:t>
      </w:r>
      <w:r w:rsidRPr="00E82FAE">
        <w:t>https://www.merriam-webster.com/dictionary/for</w:t>
      </w:r>
      <w:r>
        <w:t>)</w:t>
      </w:r>
    </w:p>
    <w:p w14:paraId="7A3C4736" w14:textId="77777777" w:rsidR="0093623D" w:rsidRPr="00E82FAE" w:rsidRDefault="0093623D" w:rsidP="0093623D">
      <w:pPr>
        <w:rPr>
          <w:sz w:val="16"/>
        </w:rPr>
      </w:pPr>
      <w:r w:rsidRPr="00E82FAE">
        <w:rPr>
          <w:sz w:val="16"/>
        </w:rPr>
        <w:t xml:space="preserve">c used as </w:t>
      </w:r>
      <w:r w:rsidRPr="00E82FAE">
        <w:rPr>
          <w:rStyle w:val="StyleUnderline"/>
        </w:rPr>
        <w:t xml:space="preserve">a function word </w:t>
      </w:r>
      <w:r w:rsidRPr="00E82FAE">
        <w:rPr>
          <w:rStyle w:val="Emphasis"/>
          <w:highlight w:val="cyan"/>
        </w:rPr>
        <w:t>to indicate</w:t>
      </w:r>
      <w:r w:rsidRPr="00E82FAE">
        <w:rPr>
          <w:rStyle w:val="StyleUnderline"/>
          <w:highlight w:val="cyan"/>
        </w:rPr>
        <w:t xml:space="preserve"> the</w:t>
      </w:r>
      <w:r w:rsidRPr="00E82FAE">
        <w:rPr>
          <w:sz w:val="16"/>
        </w:rPr>
        <w:t xml:space="preserve"> object or </w:t>
      </w:r>
      <w:r w:rsidRPr="00E82FAE">
        <w:rPr>
          <w:rStyle w:val="Emphasis"/>
          <w:highlight w:val="cyan"/>
        </w:rPr>
        <w:t>recipient</w:t>
      </w:r>
      <w:r w:rsidRPr="0086752E">
        <w:rPr>
          <w:rStyle w:val="StyleUnderline"/>
        </w:rPr>
        <w:t xml:space="preserve"> of a</w:t>
      </w:r>
      <w:r w:rsidRPr="0086752E">
        <w:rPr>
          <w:sz w:val="16"/>
        </w:rPr>
        <w:t xml:space="preserve"> perception, desire, or </w:t>
      </w:r>
      <w:r w:rsidRPr="0086752E">
        <w:rPr>
          <w:rStyle w:val="StyleUnderline"/>
        </w:rPr>
        <w:t>activity</w:t>
      </w:r>
    </w:p>
    <w:p w14:paraId="7584E969" w14:textId="77777777" w:rsidR="0093623D" w:rsidRPr="00B42B71" w:rsidRDefault="0093623D" w:rsidP="0093623D">
      <w:pPr>
        <w:pStyle w:val="Heading4"/>
      </w:pPr>
      <w:r w:rsidRPr="00B42B71">
        <w:rPr>
          <w:rFonts w:cs="Calibri"/>
          <w:u w:val="single"/>
        </w:rPr>
        <w:t>Framer’s intent</w:t>
      </w:r>
      <w:r>
        <w:rPr>
          <w:rFonts w:cs="Calibri"/>
        </w:rPr>
        <w:t xml:space="preserve"> WAS to give the NEG a “T-substantial” argument. That </w:t>
      </w:r>
      <w:r w:rsidRPr="00CD30AB">
        <w:rPr>
          <w:rFonts w:cs="Calibri"/>
          <w:u w:val="single"/>
        </w:rPr>
        <w:t>supersedes</w:t>
      </w:r>
      <w:r>
        <w:rPr>
          <w:rFonts w:cs="Calibri"/>
        </w:rPr>
        <w:t xml:space="preserve"> any grammatical error. </w:t>
      </w:r>
    </w:p>
    <w:p w14:paraId="06FB58A9" w14:textId="77777777" w:rsidR="0093623D" w:rsidRPr="001A75C8" w:rsidRDefault="0093623D" w:rsidP="0093623D">
      <w:r w:rsidRPr="00CD30AB">
        <w:rPr>
          <w:rStyle w:val="Style13ptBold"/>
        </w:rPr>
        <w:t>McGreal 1</w:t>
      </w:r>
      <w:r>
        <w:t xml:space="preserve">, Associate Professor of Law at South Texas College of Law (Paul E. McGreal, 2001, “Article: There is No Such Thing as Textualism: A Case Study In Constitutional Method,” </w:t>
      </w:r>
      <w:r w:rsidRPr="001A75C8">
        <w:t>69 Fordham L. Rev. 2393</w:t>
      </w:r>
      <w:r>
        <w:t xml:space="preserve">, University of Kansas Libraries, Lexis) </w:t>
      </w:r>
    </w:p>
    <w:p w14:paraId="7384F414" w14:textId="77777777" w:rsidR="0093623D" w:rsidRPr="00CD30AB" w:rsidRDefault="0093623D" w:rsidP="0093623D">
      <w:pPr>
        <w:rPr>
          <w:sz w:val="16"/>
        </w:rPr>
      </w:pPr>
      <w:r w:rsidRPr="00CD30AB">
        <w:rPr>
          <w:sz w:val="16"/>
        </w:rPr>
        <w:t xml:space="preserve">Grammar is important to communicating by written word. Used properly, grammar helps us say what we mean. But, we all have had those moments when a grammar phone corrects our technical mistake, and we respond in an irritated tone, "You know what I mean." And they did know what you meant. That is because </w:t>
      </w:r>
      <w:r w:rsidRPr="00CD30AB">
        <w:rPr>
          <w:rStyle w:val="StyleUnderline"/>
          <w:highlight w:val="cyan"/>
        </w:rPr>
        <w:t>grammar is</w:t>
      </w:r>
      <w:r w:rsidRPr="00CD30AB">
        <w:rPr>
          <w:rStyle w:val="StyleUnderline"/>
        </w:rPr>
        <w:t xml:space="preserve"> </w:t>
      </w:r>
      <w:r w:rsidRPr="00CD30AB">
        <w:rPr>
          <w:rStyle w:val="Emphasis"/>
        </w:rPr>
        <w:t xml:space="preserve">just </w:t>
      </w:r>
      <w:r w:rsidRPr="00CD30AB">
        <w:rPr>
          <w:rStyle w:val="Emphasis"/>
          <w:highlight w:val="cyan"/>
        </w:rPr>
        <w:t>one means</w:t>
      </w:r>
      <w:r w:rsidRPr="0086752E">
        <w:rPr>
          <w:rStyle w:val="StyleUnderline"/>
        </w:rPr>
        <w:t xml:space="preserve"> to understanding; </w:t>
      </w:r>
      <w:r w:rsidRPr="00CD30AB">
        <w:rPr>
          <w:rStyle w:val="Emphasis"/>
          <w:highlight w:val="cyan"/>
        </w:rPr>
        <w:t>it is not understanding</w:t>
      </w:r>
      <w:r w:rsidRPr="00CD30AB">
        <w:rPr>
          <w:rStyle w:val="Emphasis"/>
        </w:rPr>
        <w:t xml:space="preserve"> itself</w:t>
      </w:r>
      <w:r w:rsidRPr="00CD30AB">
        <w:rPr>
          <w:sz w:val="16"/>
        </w:rPr>
        <w:t xml:space="preserve">. The full [*2448] </w:t>
      </w:r>
      <w:r w:rsidRPr="00CD30AB">
        <w:rPr>
          <w:rStyle w:val="Emphasis"/>
          <w:highlight w:val="cyan"/>
        </w:rPr>
        <w:t>context</w:t>
      </w:r>
      <w:r w:rsidRPr="0086752E">
        <w:rPr>
          <w:rStyle w:val="StyleUnderline"/>
        </w:rPr>
        <w:t xml:space="preserve"> of usage </w:t>
      </w:r>
      <w:r w:rsidRPr="00CD30AB">
        <w:rPr>
          <w:rStyle w:val="StyleUnderline"/>
          <w:highlight w:val="cyan"/>
        </w:rPr>
        <w:t>conveys meaning</w:t>
      </w:r>
      <w:r w:rsidRPr="00CD30AB">
        <w:rPr>
          <w:sz w:val="16"/>
        </w:rPr>
        <w:t xml:space="preserve">. So, while grammar is helpful, when confronted with a grammatically correct interpretation, </w:t>
      </w:r>
      <w:r w:rsidRPr="00CD30AB">
        <w:rPr>
          <w:rStyle w:val="StyleUnderline"/>
          <w:highlight w:val="cyan"/>
        </w:rPr>
        <w:t xml:space="preserve">we should </w:t>
      </w:r>
      <w:r w:rsidRPr="00CD30AB">
        <w:rPr>
          <w:rStyle w:val="Emphasis"/>
          <w:highlight w:val="cyan"/>
        </w:rPr>
        <w:t>not ignore</w:t>
      </w:r>
      <w:r w:rsidRPr="00CD30AB">
        <w:rPr>
          <w:rStyle w:val="StyleUnderline"/>
          <w:highlight w:val="cyan"/>
        </w:rPr>
        <w:t xml:space="preserve"> that voice</w:t>
      </w:r>
      <w:r w:rsidRPr="0086752E">
        <w:rPr>
          <w:rStyle w:val="StyleUnderline"/>
        </w:rPr>
        <w:t xml:space="preserve"> whispering from </w:t>
      </w:r>
      <w:r w:rsidRPr="00CD30AB">
        <w:rPr>
          <w:rStyle w:val="StyleUnderline"/>
          <w:highlight w:val="cyan"/>
        </w:rPr>
        <w:t>within</w:t>
      </w:r>
      <w:r w:rsidRPr="00CD30AB">
        <w:rPr>
          <w:rStyle w:val="StyleUnderline"/>
        </w:rPr>
        <w:t xml:space="preserve"> the </w:t>
      </w:r>
      <w:r w:rsidRPr="00CD30AB">
        <w:rPr>
          <w:rStyle w:val="StyleUnderline"/>
          <w:highlight w:val="cyan"/>
        </w:rPr>
        <w:t>text: "</w:t>
      </w:r>
      <w:r w:rsidRPr="00CD30AB">
        <w:rPr>
          <w:rStyle w:val="Emphasis"/>
          <w:highlight w:val="cyan"/>
        </w:rPr>
        <w:t>You know</w:t>
      </w:r>
      <w:r w:rsidRPr="00CD30AB">
        <w:rPr>
          <w:rStyle w:val="StyleUnderline"/>
          <w:highlight w:val="cyan"/>
        </w:rPr>
        <w:t xml:space="preserve"> what I mean."</w:t>
      </w:r>
      <w:r w:rsidRPr="00CD30AB">
        <w:rPr>
          <w:sz w:val="16"/>
        </w:rPr>
        <w:t xml:space="preserve"> 254</w:t>
      </w:r>
    </w:p>
    <w:bookmarkEnd w:id="12"/>
    <w:p w14:paraId="4E94954E" w14:textId="77777777" w:rsidR="0093623D" w:rsidRDefault="0093623D" w:rsidP="0093623D">
      <w:pPr>
        <w:pStyle w:val="Heading3"/>
      </w:pPr>
      <w:r>
        <w:t>AT: Modify CBR---2NC</w:t>
      </w:r>
    </w:p>
    <w:p w14:paraId="3530BCDC" w14:textId="77777777" w:rsidR="0093623D" w:rsidRPr="00E57A76" w:rsidRDefault="0093623D" w:rsidP="0093623D">
      <w:pPr>
        <w:keepNext/>
        <w:keepLines/>
        <w:spacing w:before="40" w:after="0"/>
        <w:outlineLvl w:val="3"/>
        <w:rPr>
          <w:rFonts w:eastAsia="Times New Roman" w:cs="Times New Roman"/>
          <w:b/>
          <w:iCs/>
          <w:sz w:val="26"/>
        </w:rPr>
      </w:pPr>
      <w:r>
        <w:rPr>
          <w:rFonts w:eastAsia="Times New Roman" w:cs="Times New Roman"/>
          <w:b/>
          <w:iCs/>
          <w:sz w:val="26"/>
        </w:rPr>
        <w:t xml:space="preserve">1. </w:t>
      </w:r>
      <w:r w:rsidRPr="00E57A76">
        <w:rPr>
          <w:rFonts w:eastAsia="Times New Roman" w:cs="Times New Roman"/>
          <w:b/>
          <w:iCs/>
          <w:sz w:val="26"/>
        </w:rPr>
        <w:t xml:space="preserve">The plural ‘rights’ indicates multiple right </w:t>
      </w:r>
      <w:r w:rsidRPr="00E57A76">
        <w:rPr>
          <w:rFonts w:eastAsia="Times New Roman" w:cs="Times New Roman"/>
          <w:b/>
          <w:iCs/>
          <w:sz w:val="26"/>
          <w:u w:val="single"/>
        </w:rPr>
        <w:t>holders</w:t>
      </w:r>
      <w:r w:rsidRPr="00E57A76">
        <w:rPr>
          <w:rFonts w:eastAsia="Times New Roman" w:cs="Times New Roman"/>
          <w:b/>
          <w:iCs/>
          <w:sz w:val="26"/>
        </w:rPr>
        <w:t xml:space="preserve">, not multiple </w:t>
      </w:r>
      <w:r w:rsidRPr="00E57A76">
        <w:rPr>
          <w:rFonts w:eastAsia="Times New Roman" w:cs="Times New Roman"/>
          <w:b/>
          <w:iCs/>
          <w:sz w:val="26"/>
          <w:u w:val="single"/>
        </w:rPr>
        <w:t>right</w:t>
      </w:r>
      <w:r>
        <w:rPr>
          <w:rFonts w:eastAsia="Times New Roman" w:cs="Times New Roman"/>
          <w:b/>
          <w:iCs/>
          <w:sz w:val="26"/>
          <w:u w:val="single"/>
        </w:rPr>
        <w:t>s</w:t>
      </w:r>
      <w:r w:rsidRPr="00FC0610">
        <w:rPr>
          <w:rFonts w:eastAsia="Times New Roman" w:cs="Times New Roman"/>
          <w:b/>
          <w:iCs/>
          <w:sz w:val="26"/>
        </w:rPr>
        <w:t>.</w:t>
      </w:r>
    </w:p>
    <w:p w14:paraId="29CA1080" w14:textId="77777777" w:rsidR="0093623D" w:rsidRPr="00E57A76" w:rsidRDefault="0093623D" w:rsidP="0093623D">
      <w:pPr>
        <w:rPr>
          <w:rFonts w:eastAsia="Calibri"/>
        </w:rPr>
      </w:pPr>
      <w:r w:rsidRPr="00E57A76">
        <w:rPr>
          <w:rFonts w:eastAsia="Calibri"/>
          <w:b/>
          <w:bCs/>
          <w:sz w:val="26"/>
        </w:rPr>
        <w:t>Guard 25</w:t>
      </w:r>
      <w:r w:rsidRPr="00E57A76">
        <w:rPr>
          <w:rFonts w:eastAsia="Calibri"/>
        </w:rPr>
        <w:t xml:space="preserve">, JD and Attorney General of Florida (John Guard, January 27, 2025, “Appellant’s Brief Filed by State of Florida,” in State of Florida v. Secretary, U.S. Department of Transportation, et al., No. 24-13261, United States Court of Appeals for the Eleventh Circuit, University of Kansas Libraries, Lexis) </w:t>
      </w:r>
    </w:p>
    <w:p w14:paraId="47E7CA67" w14:textId="77777777" w:rsidR="0093623D" w:rsidRPr="00E57A76" w:rsidRDefault="0093623D" w:rsidP="0093623D">
      <w:pPr>
        <w:rPr>
          <w:rFonts w:eastAsia="Calibri"/>
          <w:sz w:val="16"/>
        </w:rPr>
      </w:pPr>
      <w:r w:rsidRPr="00E57A76">
        <w:rPr>
          <w:rFonts w:eastAsia="Calibri"/>
          <w:sz w:val="16"/>
        </w:rPr>
        <w:t xml:space="preserve">The Intervenor unions, for their part, disagree with Defendants that Section 5333(b) consists of ambiguous funding conditions delegated to DOL to gap fill. </w:t>
      </w:r>
      <w:r w:rsidRPr="00E57A76">
        <w:rPr>
          <w:rFonts w:eastAsia="Calibri"/>
          <w:u w:val="single"/>
        </w:rPr>
        <w:t>According to Intervenors,</w:t>
      </w:r>
      <w:r w:rsidRPr="00E57A76">
        <w:rPr>
          <w:rFonts w:eastAsia="Calibri"/>
          <w:sz w:val="16"/>
        </w:rPr>
        <w:t xml:space="preserve"> Section 5333(b)(2)(B)'s </w:t>
      </w:r>
      <w:r w:rsidRPr="00E57A76">
        <w:rPr>
          <w:rFonts w:eastAsia="Calibri"/>
          <w:u w:val="single"/>
        </w:rPr>
        <w:t xml:space="preserve">phrase "continuation of </w:t>
      </w:r>
      <w:r w:rsidRPr="00E57A76">
        <w:rPr>
          <w:rFonts w:eastAsia="Calibri"/>
          <w:b/>
          <w:iCs/>
          <w:u w:val="single"/>
          <w:bdr w:val="single" w:sz="8" w:space="0" w:color="auto"/>
        </w:rPr>
        <w:t>collective bargaining rights</w:t>
      </w:r>
      <w:r w:rsidRPr="00E57A76">
        <w:rPr>
          <w:rFonts w:eastAsia="Calibri"/>
          <w:u w:val="single"/>
        </w:rPr>
        <w:t>" "clearly and unambiguously" means</w:t>
      </w:r>
      <w:r w:rsidRPr="00E57A76">
        <w:rPr>
          <w:rFonts w:eastAsia="Calibri"/>
          <w:sz w:val="16"/>
        </w:rPr>
        <w:t xml:space="preserve"> that states may not "[]diminish[]" transit employees' </w:t>
      </w:r>
      <w:r w:rsidRPr="00E57A76">
        <w:rPr>
          <w:rFonts w:eastAsia="Calibri"/>
          <w:b/>
          <w:iCs/>
          <w:u w:val="single"/>
          <w:bdr w:val="single" w:sz="8" w:space="0" w:color="auto"/>
        </w:rPr>
        <w:t>rights</w:t>
      </w:r>
      <w:r w:rsidRPr="00E57A76">
        <w:rPr>
          <w:rFonts w:eastAsia="Calibri"/>
          <w:u w:val="single"/>
        </w:rPr>
        <w:t xml:space="preserve"> to "bargain collectively over </w:t>
      </w:r>
      <w:r w:rsidRPr="00E57A76">
        <w:rPr>
          <w:rFonts w:eastAsia="Calibri"/>
          <w:b/>
          <w:iCs/>
          <w:u w:val="single"/>
          <w:bdr w:val="single" w:sz="8" w:space="0" w:color="auto"/>
        </w:rPr>
        <w:t>all</w:t>
      </w:r>
      <w:r w:rsidRPr="00E57A76">
        <w:rPr>
          <w:rFonts w:eastAsia="Calibri"/>
          <w:u w:val="single"/>
        </w:rPr>
        <w:t xml:space="preserve"> ‘mandatory' </w:t>
      </w:r>
      <w:r w:rsidRPr="00E57A76">
        <w:rPr>
          <w:rFonts w:eastAsia="Calibri"/>
          <w:b/>
          <w:iCs/>
          <w:u w:val="single"/>
          <w:bdr w:val="single" w:sz="8" w:space="0" w:color="auto"/>
        </w:rPr>
        <w:t>subjects</w:t>
      </w:r>
      <w:r w:rsidRPr="00E57A76">
        <w:rPr>
          <w:rFonts w:eastAsia="Calibri"/>
          <w:u w:val="single"/>
        </w:rPr>
        <w:t xml:space="preserve"> of bargaining" under the </w:t>
      </w:r>
      <w:r w:rsidRPr="00E57A76">
        <w:rPr>
          <w:rFonts w:eastAsia="Calibri"/>
          <w:b/>
          <w:iCs/>
          <w:u w:val="single"/>
          <w:bdr w:val="single" w:sz="8" w:space="0" w:color="auto"/>
        </w:rPr>
        <w:t>N</w:t>
      </w:r>
      <w:r w:rsidRPr="00E57A76">
        <w:rPr>
          <w:rFonts w:eastAsia="Calibri"/>
          <w:sz w:val="16"/>
        </w:rPr>
        <w:t xml:space="preserve">ational </w:t>
      </w:r>
      <w:r w:rsidRPr="00E57A76">
        <w:rPr>
          <w:rFonts w:eastAsia="Calibri"/>
          <w:b/>
          <w:iCs/>
          <w:u w:val="single"/>
          <w:bdr w:val="single" w:sz="8" w:space="0" w:color="auto"/>
        </w:rPr>
        <w:t>L</w:t>
      </w:r>
      <w:r w:rsidRPr="00E57A76">
        <w:rPr>
          <w:rFonts w:eastAsia="Calibri"/>
          <w:sz w:val="16"/>
        </w:rPr>
        <w:t xml:space="preserve">abor </w:t>
      </w:r>
      <w:r w:rsidRPr="00E57A76">
        <w:rPr>
          <w:rFonts w:eastAsia="Calibri"/>
          <w:b/>
          <w:iCs/>
          <w:u w:val="single"/>
          <w:bdr w:val="single" w:sz="8" w:space="0" w:color="auto"/>
        </w:rPr>
        <w:t>R</w:t>
      </w:r>
      <w:r w:rsidRPr="00E57A76">
        <w:rPr>
          <w:rFonts w:eastAsia="Calibri"/>
          <w:sz w:val="16"/>
        </w:rPr>
        <w:t xml:space="preserve">elations </w:t>
      </w:r>
      <w:r w:rsidRPr="00E57A76">
        <w:rPr>
          <w:rFonts w:eastAsia="Calibri"/>
          <w:b/>
          <w:iCs/>
          <w:u w:val="single"/>
          <w:bdr w:val="single" w:sz="8" w:space="0" w:color="auto"/>
        </w:rPr>
        <w:t>A</w:t>
      </w:r>
      <w:r w:rsidRPr="00E57A76">
        <w:rPr>
          <w:rFonts w:eastAsia="Calibri"/>
          <w:sz w:val="16"/>
        </w:rPr>
        <w:t>ct. DE16 at 16. Even if that were true, Section 5333(b)(1)'s requirement for "fair and equitable" arrangements remains standardless. In any event, that Defendants and Intervenors, whose interests are aligned in this case, cannot even agree on what Section 5333(b) means only underscores its glaring ambiguity.</w:t>
      </w:r>
    </w:p>
    <w:p w14:paraId="224CAB56" w14:textId="77777777" w:rsidR="0093623D" w:rsidRPr="00E57A76" w:rsidRDefault="0093623D" w:rsidP="0093623D">
      <w:pPr>
        <w:rPr>
          <w:rFonts w:eastAsia="Calibri"/>
          <w:sz w:val="16"/>
        </w:rPr>
      </w:pPr>
      <w:r w:rsidRPr="00E57A76">
        <w:rPr>
          <w:rFonts w:eastAsia="Calibri"/>
          <w:u w:val="single"/>
        </w:rPr>
        <w:t>But</w:t>
      </w:r>
      <w:r w:rsidRPr="00E57A76">
        <w:rPr>
          <w:rFonts w:eastAsia="Calibri"/>
          <w:sz w:val="16"/>
        </w:rPr>
        <w:t xml:space="preserve"> even if Intervenors were correct, Section 5333(b) provides no clarity on what it means to "diminish" collective bargaining rights. Intervenors argued below that it incorporates some approximation of the requirements applicable to private employers under "the National Labor Relations Act and various state laws" as they existed in 1964. DE23 at 8.</w:t>
      </w:r>
    </w:p>
    <w:p w14:paraId="7255B484" w14:textId="77777777" w:rsidR="0093623D" w:rsidRPr="00E57A76" w:rsidRDefault="0093623D" w:rsidP="0093623D">
      <w:pPr>
        <w:rPr>
          <w:rFonts w:eastAsia="Calibri"/>
          <w:sz w:val="16"/>
        </w:rPr>
      </w:pPr>
      <w:r w:rsidRPr="00E57A76">
        <w:rPr>
          <w:rFonts w:eastAsia="Calibri"/>
          <w:sz w:val="16"/>
        </w:rPr>
        <w:t>But as the D.C. Circuit acknowledged in Donovan--the principal authority Intervenors relied on--the NLRA does not apply to state and local governments, and Section 5333(b) does not change that. 767 F.2d at 949.</w:t>
      </w:r>
    </w:p>
    <w:p w14:paraId="5CFB2795" w14:textId="77777777" w:rsidR="0093623D" w:rsidRPr="00E57A76" w:rsidRDefault="0093623D" w:rsidP="0093623D">
      <w:pPr>
        <w:rPr>
          <w:rFonts w:eastAsia="Calibri"/>
          <w:sz w:val="16"/>
        </w:rPr>
      </w:pPr>
      <w:r w:rsidRPr="00E57A76">
        <w:rPr>
          <w:rFonts w:eastAsia="Calibri"/>
          <w:sz w:val="16"/>
        </w:rPr>
        <w:t>Section 5333(b) thus does not incorporate the "precise strictures of the NLRA." Id. What aspects of the NLRA it does incorporate under this reading then is anyone's guess.</w:t>
      </w:r>
    </w:p>
    <w:p w14:paraId="2A2A743E" w14:textId="77777777" w:rsidR="0093623D" w:rsidRPr="00E57A76" w:rsidRDefault="0093623D" w:rsidP="0093623D">
      <w:pPr>
        <w:rPr>
          <w:rFonts w:eastAsia="Calibri"/>
          <w:sz w:val="16"/>
        </w:rPr>
      </w:pPr>
      <w:r w:rsidRPr="00E57A76">
        <w:rPr>
          <w:rFonts w:eastAsia="Calibri"/>
          <w:sz w:val="16"/>
        </w:rPr>
        <w:t>In any event, not even the NLRA "forecloses all state regulatory power with respect to [terms and conditions of employment] that may be the subject of collective bargaining." Malone v. White Motor Corp., 435 U.S. 497, 504</w:t>
      </w:r>
      <w:r w:rsidRPr="00E57A76">
        <w:rPr>
          <w:rFonts w:eastAsia="Calibri"/>
          <w:sz w:val="16"/>
        </w:rPr>
        <w:softHyphen/>
        <w:t>05 (1978). So even assuming incorporation of some aspects of the NLRA, it would still be unclear at what point state regulations related to collective bargaining became unlawful "diminishment." Intervenors' proffered interpretation itself admits of a large swath of potential interpretations.</w:t>
      </w:r>
    </w:p>
    <w:p w14:paraId="39BA44B1" w14:textId="77777777" w:rsidR="0093623D" w:rsidRPr="00E57A76" w:rsidRDefault="0093623D" w:rsidP="0093623D">
      <w:pPr>
        <w:rPr>
          <w:rFonts w:eastAsia="Calibri"/>
          <w:sz w:val="16"/>
        </w:rPr>
      </w:pPr>
      <w:r w:rsidRPr="00E57A76">
        <w:rPr>
          <w:rFonts w:eastAsia="Calibri"/>
          <w:u w:val="single"/>
        </w:rPr>
        <w:t>On top of that,</w:t>
      </w:r>
      <w:r w:rsidRPr="00E57A76">
        <w:rPr>
          <w:rFonts w:eastAsia="Calibri"/>
          <w:sz w:val="16"/>
        </w:rPr>
        <w:t xml:space="preserve"> while plausible, </w:t>
      </w:r>
      <w:r w:rsidRPr="00E57A76">
        <w:rPr>
          <w:rFonts w:eastAsia="Calibri"/>
          <w:u w:val="single"/>
        </w:rPr>
        <w:t xml:space="preserve">Intervenors' </w:t>
      </w:r>
      <w:r w:rsidRPr="00E57A76">
        <w:rPr>
          <w:rFonts w:eastAsia="Calibri"/>
          <w:b/>
          <w:iCs/>
          <w:u w:val="single"/>
          <w:bdr w:val="single" w:sz="8" w:space="0" w:color="auto"/>
        </w:rPr>
        <w:t>interp</w:t>
      </w:r>
      <w:r w:rsidRPr="00E57A76">
        <w:rPr>
          <w:rFonts w:eastAsia="Calibri"/>
          <w:sz w:val="16"/>
        </w:rPr>
        <w:t xml:space="preserve">retation </w:t>
      </w:r>
      <w:r w:rsidRPr="00E57A76">
        <w:rPr>
          <w:rFonts w:eastAsia="Calibri"/>
          <w:u w:val="single"/>
        </w:rPr>
        <w:t xml:space="preserve">does </w:t>
      </w:r>
      <w:r w:rsidRPr="00E57A76">
        <w:rPr>
          <w:rFonts w:eastAsia="Calibri"/>
          <w:b/>
          <w:iCs/>
          <w:u w:val="single"/>
          <w:bdr w:val="single" w:sz="8" w:space="0" w:color="auto"/>
        </w:rPr>
        <w:t>not</w:t>
      </w:r>
      <w:r w:rsidRPr="00E57A76">
        <w:rPr>
          <w:rFonts w:eastAsia="Calibri"/>
          <w:u w:val="single"/>
        </w:rPr>
        <w:t xml:space="preserve"> clearly flow from</w:t>
      </w:r>
      <w:r w:rsidRPr="00E57A76">
        <w:rPr>
          <w:rFonts w:eastAsia="Calibri"/>
          <w:sz w:val="16"/>
        </w:rPr>
        <w:t xml:space="preserve"> Section 3555(b)'s </w:t>
      </w:r>
      <w:r w:rsidRPr="00E57A76">
        <w:rPr>
          <w:rFonts w:eastAsia="Calibri"/>
          <w:u w:val="single"/>
        </w:rPr>
        <w:t>text</w:t>
      </w:r>
      <w:r w:rsidRPr="00E57A76">
        <w:rPr>
          <w:rFonts w:eastAsia="Calibri"/>
          <w:sz w:val="16"/>
        </w:rPr>
        <w:t xml:space="preserve">. "Continuation of </w:t>
      </w:r>
      <w:r w:rsidRPr="00D33548">
        <w:rPr>
          <w:rFonts w:eastAsia="Calibri"/>
          <w:b/>
          <w:iCs/>
          <w:highlight w:val="cyan"/>
          <w:u w:val="single"/>
          <w:bdr w:val="single" w:sz="8" w:space="0" w:color="auto"/>
        </w:rPr>
        <w:t>collective bargaining rights</w:t>
      </w:r>
      <w:r w:rsidRPr="00E57A76">
        <w:rPr>
          <w:rFonts w:eastAsia="Calibri"/>
          <w:u w:val="single"/>
        </w:rPr>
        <w:t xml:space="preserve">" could just as </w:t>
      </w:r>
      <w:r w:rsidRPr="00D33548">
        <w:rPr>
          <w:rFonts w:eastAsia="Calibri"/>
          <w:b/>
          <w:iCs/>
          <w:highlight w:val="cyan"/>
          <w:u w:val="single"/>
          <w:bdr w:val="single" w:sz="8" w:space="0" w:color="auto"/>
        </w:rPr>
        <w:t>easily mean</w:t>
      </w:r>
      <w:r w:rsidRPr="00E57A76">
        <w:rPr>
          <w:rFonts w:eastAsia="Calibri"/>
          <w:sz w:val="16"/>
        </w:rPr>
        <w:t xml:space="preserve"> that states may not abolish </w:t>
      </w:r>
      <w:r w:rsidRPr="00D33548">
        <w:rPr>
          <w:rFonts w:eastAsia="Calibri"/>
          <w:highlight w:val="cyan"/>
          <w:u w:val="single"/>
        </w:rPr>
        <w:t>the right of</w:t>
      </w:r>
      <w:r w:rsidRPr="00E57A76">
        <w:rPr>
          <w:rFonts w:eastAsia="Calibri"/>
          <w:sz w:val="16"/>
        </w:rPr>
        <w:t xml:space="preserve"> public-transit </w:t>
      </w:r>
      <w:r w:rsidRPr="00D33548">
        <w:rPr>
          <w:rFonts w:eastAsia="Calibri"/>
          <w:highlight w:val="cyan"/>
          <w:u w:val="single"/>
        </w:rPr>
        <w:t xml:space="preserve">workers </w:t>
      </w:r>
      <w:r w:rsidRPr="00D33548">
        <w:rPr>
          <w:rFonts w:eastAsia="Calibri"/>
          <w:b/>
          <w:iCs/>
          <w:highlight w:val="cyan"/>
          <w:u w:val="single"/>
          <w:bdr w:val="single" w:sz="8" w:space="0" w:color="auto"/>
        </w:rPr>
        <w:t>to bargain</w:t>
      </w:r>
      <w:r w:rsidRPr="00E57A76">
        <w:rPr>
          <w:rFonts w:eastAsia="Calibri"/>
          <w:b/>
          <w:iCs/>
          <w:u w:val="single"/>
          <w:bdr w:val="single" w:sz="8" w:space="0" w:color="auto"/>
        </w:rPr>
        <w:t xml:space="preserve"> collectively</w:t>
      </w:r>
      <w:r w:rsidRPr="00E57A76">
        <w:rPr>
          <w:rFonts w:eastAsia="Calibri"/>
          <w:sz w:val="16"/>
        </w:rPr>
        <w:t>. That was, after all, the concern that motivated Section 5333(b)'s passage. Congress was concerned that states that prohibited collective bargaining by public employ- ees would use federal funds to buy private transit companies, thereby ending their employees' collective-bargaining rights entirely. Jackson, 457 U.S. at 17.</w:t>
      </w:r>
    </w:p>
    <w:p w14:paraId="39EA0FCB" w14:textId="77777777" w:rsidR="0093623D" w:rsidRPr="00E57A76" w:rsidRDefault="0093623D" w:rsidP="0093623D">
      <w:pPr>
        <w:rPr>
          <w:rFonts w:eastAsia="Calibri"/>
          <w:sz w:val="16"/>
        </w:rPr>
      </w:pPr>
      <w:r w:rsidRPr="00E57A76">
        <w:rPr>
          <w:rFonts w:eastAsia="Calibri"/>
          <w:sz w:val="16"/>
        </w:rPr>
        <w:t>Contemporaneous dictionary definitions lend some support for that understanding too. "Continuation" was defined as "perseverance," "continuity," and "continuance in a state." Webster's New International Diction- ary 577 (2d ed. 1950). One "type of continuity [wa]s a qualitative identity, in which the uninterrupted persistence of some quality in time or space is continuous with reference to conjoint changing qualities." Id. The word "continuation" thus expressly contemplated a situation in which one quality remained constant while related qualities changed. Applied here, "continuation" thus could very well entail a constant (the general right to collectively bargain) with details that change over time.</w:t>
      </w:r>
    </w:p>
    <w:p w14:paraId="636CC240" w14:textId="77777777" w:rsidR="0093623D" w:rsidRPr="00E57A76" w:rsidRDefault="0093623D" w:rsidP="0093623D">
      <w:pPr>
        <w:rPr>
          <w:rFonts w:eastAsia="Calibri"/>
          <w:sz w:val="16"/>
        </w:rPr>
      </w:pPr>
      <w:r w:rsidRPr="00E57A76">
        <w:rPr>
          <w:rFonts w:eastAsia="Calibri"/>
          <w:sz w:val="16"/>
        </w:rPr>
        <w:t>In other contemporaneous dictionaries, "continuation" is defined to include "continuance in . . . existence." Webster's Third New International Dictionary 493 (3d ed. 1966). It could also mean "prolongation"--as in prolonging "the war into next year." Id. "Continuation" thus does not "clearly" suggest on its face something that is not diminished--it could just as easily mean something that is not terminated.</w:t>
      </w:r>
    </w:p>
    <w:p w14:paraId="5E64F37B" w14:textId="77777777" w:rsidR="0093623D" w:rsidRPr="00E57A76" w:rsidRDefault="0093623D" w:rsidP="0093623D">
      <w:pPr>
        <w:rPr>
          <w:rFonts w:eastAsia="Calibri"/>
          <w:sz w:val="16"/>
        </w:rPr>
      </w:pPr>
      <w:r w:rsidRPr="00E57A76">
        <w:rPr>
          <w:rFonts w:eastAsia="Calibri"/>
          <w:sz w:val="16"/>
        </w:rPr>
        <w:t>Ordinary usage sometimes reflects that understanding as well. If a college student announces that he is going to "continue" his studies in the summer, the common understanding would be that the student is not planning to cease taking classes in the summer as many students do. It could still be the case, however, that the student will "diminish" his studies by taking fewer classes.</w:t>
      </w:r>
    </w:p>
    <w:p w14:paraId="61DD948B" w14:textId="77777777" w:rsidR="0093623D" w:rsidRPr="00255A08" w:rsidRDefault="0093623D" w:rsidP="0093623D">
      <w:pPr>
        <w:rPr>
          <w:rFonts w:eastAsia="Calibri"/>
          <w:sz w:val="16"/>
        </w:rPr>
      </w:pPr>
      <w:r w:rsidRPr="00E57A76">
        <w:rPr>
          <w:rFonts w:eastAsia="Calibri"/>
          <w:sz w:val="16"/>
        </w:rPr>
        <w:t xml:space="preserve">Intervenors' principal textual </w:t>
      </w:r>
      <w:r w:rsidRPr="00D33548">
        <w:rPr>
          <w:rFonts w:eastAsia="Calibri"/>
          <w:highlight w:val="cyan"/>
          <w:u w:val="single"/>
        </w:rPr>
        <w:t>argument</w:t>
      </w:r>
      <w:r w:rsidRPr="00E57A76">
        <w:rPr>
          <w:rFonts w:eastAsia="Calibri"/>
          <w:sz w:val="16"/>
        </w:rPr>
        <w:t xml:space="preserve"> was </w:t>
      </w:r>
      <w:r w:rsidRPr="00D33548">
        <w:rPr>
          <w:rFonts w:eastAsia="Calibri"/>
          <w:highlight w:val="cyan"/>
          <w:u w:val="single"/>
        </w:rPr>
        <w:t>that</w:t>
      </w:r>
      <w:r w:rsidRPr="00E57A76">
        <w:rPr>
          <w:rFonts w:eastAsia="Calibri"/>
          <w:sz w:val="16"/>
        </w:rPr>
        <w:t xml:space="preserve"> Section 5333(b)(2)(B) speaks of </w:t>
      </w:r>
      <w:r w:rsidRPr="00E57A76">
        <w:rPr>
          <w:rFonts w:eastAsia="Calibri"/>
          <w:u w:val="single"/>
        </w:rPr>
        <w:t>"</w:t>
      </w:r>
      <w:r w:rsidRPr="00E57A76">
        <w:rPr>
          <w:rFonts w:eastAsia="Calibri"/>
          <w:b/>
          <w:iCs/>
          <w:u w:val="single"/>
          <w:bdr w:val="single" w:sz="8" w:space="0" w:color="auto"/>
        </w:rPr>
        <w:t xml:space="preserve">collective bargaining </w:t>
      </w:r>
      <w:r w:rsidRPr="00D33548">
        <w:rPr>
          <w:rFonts w:eastAsia="Calibri"/>
          <w:b/>
          <w:iCs/>
          <w:highlight w:val="cyan"/>
          <w:u w:val="single"/>
          <w:bdr w:val="single" w:sz="8" w:space="0" w:color="auto"/>
        </w:rPr>
        <w:t>rights</w:t>
      </w:r>
      <w:r w:rsidRPr="00E57A76">
        <w:rPr>
          <w:rFonts w:eastAsia="Calibri"/>
          <w:u w:val="single"/>
        </w:rPr>
        <w:t xml:space="preserve">" in the </w:t>
      </w:r>
      <w:r w:rsidRPr="00D33548">
        <w:rPr>
          <w:rFonts w:eastAsia="Calibri"/>
          <w:b/>
          <w:iCs/>
          <w:highlight w:val="cyan"/>
          <w:u w:val="single"/>
          <w:bdr w:val="single" w:sz="8" w:space="0" w:color="auto"/>
        </w:rPr>
        <w:t>plural</w:t>
      </w:r>
      <w:r w:rsidRPr="00E57A76">
        <w:rPr>
          <w:rFonts w:eastAsia="Calibri"/>
          <w:sz w:val="16"/>
        </w:rPr>
        <w:t xml:space="preserve">, suggesting that it </w:t>
      </w:r>
      <w:r w:rsidRPr="00D33548">
        <w:rPr>
          <w:rFonts w:eastAsia="Calibri"/>
          <w:highlight w:val="cyan"/>
          <w:u w:val="single"/>
        </w:rPr>
        <w:t xml:space="preserve">means </w:t>
      </w:r>
      <w:r w:rsidRPr="00D33548">
        <w:rPr>
          <w:rFonts w:eastAsia="Calibri"/>
          <w:b/>
          <w:iCs/>
          <w:highlight w:val="cyan"/>
          <w:u w:val="single"/>
          <w:bdr w:val="single" w:sz="8" w:space="0" w:color="auto"/>
        </w:rPr>
        <w:t>more than just a right</w:t>
      </w:r>
      <w:r w:rsidRPr="00D33548">
        <w:rPr>
          <w:rFonts w:eastAsia="Calibri"/>
          <w:highlight w:val="cyan"/>
          <w:u w:val="single"/>
        </w:rPr>
        <w:t xml:space="preserve"> to engage in</w:t>
      </w:r>
      <w:r w:rsidRPr="00E57A76">
        <w:rPr>
          <w:rFonts w:eastAsia="Calibri"/>
          <w:u w:val="single"/>
        </w:rPr>
        <w:t xml:space="preserve"> </w:t>
      </w:r>
      <w:r w:rsidRPr="00E57A76">
        <w:rPr>
          <w:rFonts w:eastAsia="Calibri"/>
          <w:b/>
          <w:iCs/>
          <w:u w:val="single"/>
          <w:bdr w:val="single" w:sz="8" w:space="0" w:color="auto"/>
        </w:rPr>
        <w:t xml:space="preserve">collective </w:t>
      </w:r>
      <w:r w:rsidRPr="00D33548">
        <w:rPr>
          <w:rFonts w:eastAsia="Calibri"/>
          <w:b/>
          <w:iCs/>
          <w:highlight w:val="cyan"/>
          <w:u w:val="single"/>
          <w:bdr w:val="single" w:sz="8" w:space="0" w:color="auto"/>
        </w:rPr>
        <w:t>bargaining</w:t>
      </w:r>
      <w:r w:rsidRPr="00E57A76">
        <w:rPr>
          <w:rFonts w:eastAsia="Calibri"/>
          <w:sz w:val="16"/>
        </w:rPr>
        <w:t xml:space="preserve">. DE16 at 15. </w:t>
      </w:r>
      <w:r w:rsidRPr="00E57A76">
        <w:rPr>
          <w:rFonts w:eastAsia="Calibri"/>
          <w:u w:val="single"/>
        </w:rPr>
        <w:t>Maybe--</w:t>
      </w:r>
      <w:r w:rsidRPr="00D33548">
        <w:rPr>
          <w:rFonts w:eastAsia="Calibri"/>
          <w:highlight w:val="cyan"/>
          <w:u w:val="single"/>
        </w:rPr>
        <w:t xml:space="preserve">but </w:t>
      </w:r>
      <w:r w:rsidRPr="00D33548">
        <w:rPr>
          <w:rFonts w:eastAsia="Calibri"/>
          <w:b/>
          <w:iCs/>
          <w:highlight w:val="cyan"/>
          <w:u w:val="single"/>
          <w:bdr w:val="single" w:sz="8" w:space="0" w:color="auto"/>
        </w:rPr>
        <w:t>the plural</w:t>
      </w:r>
      <w:r w:rsidRPr="00D33548">
        <w:rPr>
          <w:rFonts w:eastAsia="Calibri"/>
          <w:highlight w:val="cyan"/>
          <w:u w:val="single"/>
        </w:rPr>
        <w:t xml:space="preserve"> could</w:t>
      </w:r>
      <w:r w:rsidRPr="00E57A76">
        <w:rPr>
          <w:rFonts w:eastAsia="Calibri"/>
          <w:u w:val="single"/>
        </w:rPr>
        <w:t xml:space="preserve"> also </w:t>
      </w:r>
      <w:r w:rsidRPr="00D33548">
        <w:rPr>
          <w:rFonts w:eastAsia="Calibri"/>
          <w:highlight w:val="cyan"/>
          <w:u w:val="single"/>
        </w:rPr>
        <w:t>be</w:t>
      </w:r>
      <w:r w:rsidRPr="00E57A76">
        <w:rPr>
          <w:rFonts w:eastAsia="Calibri"/>
          <w:u w:val="single"/>
        </w:rPr>
        <w:t xml:space="preserve"> a function of the statute's </w:t>
      </w:r>
      <w:r w:rsidRPr="00D33548">
        <w:rPr>
          <w:rFonts w:eastAsia="Calibri"/>
          <w:highlight w:val="cyan"/>
          <w:u w:val="single"/>
        </w:rPr>
        <w:t xml:space="preserve">referring to </w:t>
      </w:r>
      <w:r w:rsidRPr="00D33548">
        <w:rPr>
          <w:rFonts w:eastAsia="Calibri"/>
          <w:b/>
          <w:iCs/>
          <w:highlight w:val="cyan"/>
          <w:u w:val="single"/>
          <w:bdr w:val="single" w:sz="8" w:space="0" w:color="auto"/>
        </w:rPr>
        <w:t>multiple rightsholders</w:t>
      </w:r>
      <w:r w:rsidRPr="00E57A76">
        <w:rPr>
          <w:rFonts w:eastAsia="Calibri"/>
          <w:sz w:val="16"/>
        </w:rPr>
        <w:t xml:space="preserve">. In Jackson, </w:t>
      </w:r>
      <w:r w:rsidRPr="00E57A76">
        <w:rPr>
          <w:rFonts w:eastAsia="Calibri"/>
          <w:u w:val="single"/>
        </w:rPr>
        <w:t xml:space="preserve">the </w:t>
      </w:r>
      <w:r w:rsidRPr="00D33548">
        <w:rPr>
          <w:rFonts w:eastAsia="Calibri"/>
          <w:highlight w:val="cyan"/>
          <w:u w:val="single"/>
        </w:rPr>
        <w:t>Supreme Court did</w:t>
      </w:r>
      <w:r w:rsidRPr="00E57A76">
        <w:rPr>
          <w:rFonts w:eastAsia="Calibri"/>
          <w:u w:val="single"/>
        </w:rPr>
        <w:t xml:space="preserve"> </w:t>
      </w:r>
      <w:r w:rsidRPr="00E57A76">
        <w:rPr>
          <w:rFonts w:eastAsia="Calibri"/>
          <w:b/>
          <w:iCs/>
          <w:u w:val="single"/>
          <w:bdr w:val="single" w:sz="8" w:space="0" w:color="auto"/>
        </w:rPr>
        <w:t xml:space="preserve">exactly </w:t>
      </w:r>
      <w:r w:rsidRPr="00D33548">
        <w:rPr>
          <w:rFonts w:eastAsia="Calibri"/>
          <w:b/>
          <w:iCs/>
          <w:highlight w:val="cyan"/>
          <w:u w:val="single"/>
          <w:bdr w:val="single" w:sz="8" w:space="0" w:color="auto"/>
        </w:rPr>
        <w:t>that</w:t>
      </w:r>
      <w:r w:rsidRPr="00D33548">
        <w:rPr>
          <w:rFonts w:eastAsia="Calibri"/>
          <w:highlight w:val="cyan"/>
          <w:u w:val="single"/>
        </w:rPr>
        <w:t xml:space="preserve"> when discussing</w:t>
      </w:r>
      <w:r w:rsidRPr="00E57A76">
        <w:rPr>
          <w:rFonts w:eastAsia="Calibri"/>
          <w:u w:val="single"/>
        </w:rPr>
        <w:t xml:space="preserve"> the</w:t>
      </w:r>
      <w:r w:rsidRPr="00E57A76">
        <w:rPr>
          <w:rFonts w:eastAsia="Calibri"/>
          <w:sz w:val="16"/>
        </w:rPr>
        <w:t xml:space="preserve"> ending of </w:t>
      </w:r>
      <w:r w:rsidRPr="00E57A76">
        <w:rPr>
          <w:rFonts w:eastAsia="Calibri"/>
          <w:b/>
          <w:iCs/>
          <w:u w:val="single"/>
          <w:bdr w:val="single" w:sz="8" w:space="0" w:color="auto"/>
        </w:rPr>
        <w:t xml:space="preserve">employees' </w:t>
      </w:r>
      <w:r w:rsidRPr="00D33548">
        <w:rPr>
          <w:rFonts w:eastAsia="Calibri"/>
          <w:b/>
          <w:iCs/>
          <w:highlight w:val="cyan"/>
          <w:u w:val="single"/>
          <w:bdr w:val="single" w:sz="8" w:space="0" w:color="auto"/>
        </w:rPr>
        <w:t>rights</w:t>
      </w:r>
      <w:r w:rsidRPr="00D33548">
        <w:rPr>
          <w:rFonts w:eastAsia="Calibri"/>
          <w:highlight w:val="cyan"/>
          <w:u w:val="single"/>
        </w:rPr>
        <w:t xml:space="preserve"> to</w:t>
      </w:r>
      <w:r w:rsidRPr="00E57A76">
        <w:rPr>
          <w:rFonts w:eastAsia="Calibri"/>
          <w:u w:val="single"/>
        </w:rPr>
        <w:t xml:space="preserve"> collectively </w:t>
      </w:r>
      <w:r w:rsidRPr="00D33548">
        <w:rPr>
          <w:rFonts w:eastAsia="Calibri"/>
          <w:b/>
          <w:iCs/>
          <w:highlight w:val="cyan"/>
          <w:u w:val="single"/>
          <w:bdr w:val="single" w:sz="8" w:space="0" w:color="auto"/>
        </w:rPr>
        <w:t>bargain</w:t>
      </w:r>
      <w:r w:rsidRPr="00E57A76">
        <w:rPr>
          <w:rFonts w:eastAsia="Calibri"/>
          <w:sz w:val="16"/>
        </w:rPr>
        <w:t xml:space="preserve"> altogether. See 457 U.S. at 17 ("If, for example, state law forbade collective bargaining by state and local government employees, the workers might lose their collective-bargaining rights . . . ." (emphasis added)).</w:t>
      </w:r>
    </w:p>
    <w:p w14:paraId="34920398" w14:textId="77777777" w:rsidR="000E53A2" w:rsidRDefault="000E53A2"/>
    <w:sectPr w:rsidR="000E53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ED1ACA"/>
    <w:multiLevelType w:val="hybridMultilevel"/>
    <w:tmpl w:val="7C9E42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73860E1"/>
    <w:multiLevelType w:val="hybridMultilevel"/>
    <w:tmpl w:val="491C1A92"/>
    <w:lvl w:ilvl="0" w:tplc="C566918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8C60AA5"/>
    <w:multiLevelType w:val="hybridMultilevel"/>
    <w:tmpl w:val="A1302740"/>
    <w:lvl w:ilvl="0" w:tplc="395E27B4">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673651308">
    <w:abstractNumId w:val="16"/>
  </w:num>
  <w:num w:numId="16" w16cid:durableId="921255554">
    <w:abstractNumId w:val="15"/>
  </w:num>
  <w:num w:numId="17" w16cid:durableId="101680463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23D"/>
    <w:rsid w:val="000E53A2"/>
    <w:rsid w:val="003067F4"/>
    <w:rsid w:val="00770459"/>
    <w:rsid w:val="009362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ABE11"/>
  <w15:chartTrackingRefBased/>
  <w15:docId w15:val="{58998CEE-B604-42EF-B2A9-C1BC093BF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7"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7"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3623D"/>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93623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Heading 2 Char Char1"/>
    <w:basedOn w:val="Normal"/>
    <w:next w:val="Normal"/>
    <w:link w:val="Heading2Char"/>
    <w:uiPriority w:val="1"/>
    <w:qFormat/>
    <w:rsid w:val="0093623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93623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
    <w:basedOn w:val="Normal"/>
    <w:next w:val="Normal"/>
    <w:link w:val="Heading4Char"/>
    <w:uiPriority w:val="7"/>
    <w:qFormat/>
    <w:rsid w:val="0093623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3623D"/>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9362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62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62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62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3623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3623D"/>
  </w:style>
  <w:style w:type="character" w:customStyle="1" w:styleId="Heading1Char">
    <w:name w:val="Heading 1 Char"/>
    <w:aliases w:val="Pocket Char"/>
    <w:basedOn w:val="DefaultParagraphFont"/>
    <w:link w:val="Heading1"/>
    <w:rsid w:val="0093623D"/>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Tag&amp;Cite Char"/>
    <w:basedOn w:val="DefaultParagraphFont"/>
    <w:link w:val="Heading2"/>
    <w:uiPriority w:val="1"/>
    <w:rsid w:val="0093623D"/>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1,Cite 1 Char,Read Char Char,Text 7 Char"/>
    <w:basedOn w:val="DefaultParagraphFont"/>
    <w:link w:val="Heading3"/>
    <w:uiPriority w:val="2"/>
    <w:rsid w:val="0093623D"/>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ta Char"/>
    <w:basedOn w:val="DefaultParagraphFont"/>
    <w:link w:val="Heading4"/>
    <w:uiPriority w:val="3"/>
    <w:rsid w:val="0093623D"/>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93623D"/>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9362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62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62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623D"/>
    <w:rPr>
      <w:rFonts w:eastAsiaTheme="majorEastAsia" w:cstheme="majorBidi"/>
      <w:color w:val="272727" w:themeColor="text1" w:themeTint="D8"/>
    </w:rPr>
  </w:style>
  <w:style w:type="paragraph" w:styleId="Title">
    <w:name w:val="Title"/>
    <w:basedOn w:val="Normal"/>
    <w:next w:val="Normal"/>
    <w:link w:val="TitleChar"/>
    <w:uiPriority w:val="7"/>
    <w:qFormat/>
    <w:rsid w:val="009362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7"/>
    <w:qFormat/>
    <w:rsid w:val="009362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62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62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623D"/>
    <w:pPr>
      <w:spacing w:before="160"/>
      <w:jc w:val="center"/>
    </w:pPr>
    <w:rPr>
      <w:i/>
      <w:iCs/>
      <w:color w:val="404040" w:themeColor="text1" w:themeTint="BF"/>
    </w:rPr>
  </w:style>
  <w:style w:type="character" w:customStyle="1" w:styleId="QuoteChar">
    <w:name w:val="Quote Char"/>
    <w:basedOn w:val="DefaultParagraphFont"/>
    <w:link w:val="Quote"/>
    <w:uiPriority w:val="29"/>
    <w:rsid w:val="0093623D"/>
    <w:rPr>
      <w:i/>
      <w:iCs/>
      <w:color w:val="404040" w:themeColor="text1" w:themeTint="BF"/>
    </w:rPr>
  </w:style>
  <w:style w:type="paragraph" w:styleId="ListParagraph">
    <w:name w:val="List Paragraph"/>
    <w:basedOn w:val="Normal"/>
    <w:uiPriority w:val="34"/>
    <w:qFormat/>
    <w:rsid w:val="0093623D"/>
    <w:pPr>
      <w:ind w:left="720"/>
      <w:contextualSpacing/>
    </w:pPr>
  </w:style>
  <w:style w:type="character" w:styleId="IntenseEmphasis">
    <w:name w:val="Intense Emphasis"/>
    <w:basedOn w:val="DefaultParagraphFont"/>
    <w:uiPriority w:val="21"/>
    <w:qFormat/>
    <w:rsid w:val="0093623D"/>
    <w:rPr>
      <w:i/>
      <w:iCs/>
      <w:color w:val="0F4761" w:themeColor="accent1" w:themeShade="BF"/>
    </w:rPr>
  </w:style>
  <w:style w:type="paragraph" w:styleId="IntenseQuote">
    <w:name w:val="Intense Quote"/>
    <w:basedOn w:val="Normal"/>
    <w:next w:val="Normal"/>
    <w:link w:val="IntenseQuoteChar"/>
    <w:uiPriority w:val="30"/>
    <w:qFormat/>
    <w:rsid w:val="009362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623D"/>
    <w:rPr>
      <w:i/>
      <w:iCs/>
      <w:color w:val="0F4761" w:themeColor="accent1" w:themeShade="BF"/>
    </w:rPr>
  </w:style>
  <w:style w:type="character" w:styleId="IntenseReference">
    <w:name w:val="Intense Reference"/>
    <w:basedOn w:val="DefaultParagraphFont"/>
    <w:uiPriority w:val="32"/>
    <w:qFormat/>
    <w:rsid w:val="0093623D"/>
    <w:rPr>
      <w:b/>
      <w:bCs/>
      <w:smallCaps/>
      <w:color w:val="0F4761" w:themeColor="accent1" w:themeShade="BF"/>
      <w:spacing w:val="5"/>
    </w:rPr>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93623D"/>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93623D"/>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3623D"/>
    <w:rPr>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c"/>
    <w:basedOn w:val="DefaultParagraphFont"/>
    <w:uiPriority w:val="7"/>
    <w:qFormat/>
    <w:rsid w:val="0093623D"/>
    <w:rPr>
      <w:b w:val="0"/>
      <w:sz w:val="22"/>
      <w:u w:val="single"/>
    </w:rPr>
  </w:style>
  <w:style w:type="character" w:styleId="Strong">
    <w:name w:val="Strong"/>
    <w:basedOn w:val="DefaultParagraphFont"/>
    <w:uiPriority w:val="22"/>
    <w:qFormat/>
    <w:rsid w:val="0093623D"/>
    <w:rPr>
      <w:b/>
      <w:bCs/>
    </w:rPr>
  </w:style>
  <w:style w:type="character" w:styleId="BookTitle">
    <w:name w:val="Book Title"/>
    <w:basedOn w:val="DefaultParagraphFont"/>
    <w:uiPriority w:val="33"/>
    <w:qFormat/>
    <w:rsid w:val="0093623D"/>
    <w:rPr>
      <w:b/>
      <w:bCs/>
      <w:i/>
      <w:iCs/>
      <w:spacing w:val="5"/>
    </w:rPr>
  </w:style>
  <w:style w:type="numbering" w:styleId="111111">
    <w:name w:val="Outline List 2"/>
    <w:basedOn w:val="NoList"/>
    <w:uiPriority w:val="99"/>
    <w:semiHidden/>
    <w:unhideWhenUsed/>
    <w:rsid w:val="0093623D"/>
  </w:style>
  <w:style w:type="paragraph" w:styleId="Header">
    <w:name w:val="header"/>
    <w:basedOn w:val="Normal"/>
    <w:link w:val="HeaderChar"/>
    <w:uiPriority w:val="99"/>
    <w:semiHidden/>
    <w:rsid w:val="0093623D"/>
    <w:pPr>
      <w:tabs>
        <w:tab w:val="center" w:pos="4680"/>
        <w:tab w:val="right" w:pos="9360"/>
      </w:tabs>
    </w:pPr>
  </w:style>
  <w:style w:type="character" w:customStyle="1" w:styleId="HeaderChar">
    <w:name w:val="Header Char"/>
    <w:basedOn w:val="DefaultParagraphFont"/>
    <w:link w:val="Header"/>
    <w:uiPriority w:val="99"/>
    <w:semiHidden/>
    <w:rsid w:val="0093623D"/>
    <w:rPr>
      <w:rFonts w:ascii="Calibri" w:hAnsi="Calibri" w:cs="Calibri"/>
      <w:kern w:val="0"/>
      <w:sz w:val="22"/>
      <w:szCs w:val="22"/>
      <w14:ligatures w14:val="none"/>
    </w:rPr>
  </w:style>
  <w:style w:type="paragraph" w:styleId="Footer">
    <w:name w:val="footer"/>
    <w:basedOn w:val="Normal"/>
    <w:link w:val="FooterChar"/>
    <w:uiPriority w:val="99"/>
    <w:semiHidden/>
    <w:rsid w:val="0093623D"/>
    <w:pPr>
      <w:tabs>
        <w:tab w:val="center" w:pos="4680"/>
        <w:tab w:val="right" w:pos="9360"/>
      </w:tabs>
    </w:pPr>
  </w:style>
  <w:style w:type="character" w:customStyle="1" w:styleId="FooterChar">
    <w:name w:val="Footer Char"/>
    <w:basedOn w:val="DefaultParagraphFont"/>
    <w:link w:val="Footer"/>
    <w:uiPriority w:val="99"/>
    <w:semiHidden/>
    <w:rsid w:val="0093623D"/>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93623D"/>
    <w:pPr>
      <w:spacing w:after="120"/>
    </w:pPr>
  </w:style>
  <w:style w:type="character" w:customStyle="1" w:styleId="BodyTextChar">
    <w:name w:val="Body Text Char"/>
    <w:basedOn w:val="DefaultParagraphFont"/>
    <w:link w:val="BodyText"/>
    <w:uiPriority w:val="99"/>
    <w:semiHidden/>
    <w:rsid w:val="0093623D"/>
    <w:rPr>
      <w:rFonts w:ascii="Calibri" w:hAnsi="Calibri" w:cs="Calibri"/>
      <w:kern w:val="0"/>
      <w:sz w:val="22"/>
      <w:szCs w:val="22"/>
      <w14:ligatures w14:val="none"/>
    </w:rPr>
  </w:style>
  <w:style w:type="paragraph" w:styleId="NoSpacing">
    <w:name w:val="No Spacing"/>
    <w:link w:val="NoSpacingChar"/>
    <w:uiPriority w:val="99"/>
    <w:unhideWhenUsed/>
    <w:qFormat/>
    <w:rsid w:val="0093623D"/>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93623D"/>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te Level 2 Char,Important"/>
    <w:basedOn w:val="DefaultParagraphFont"/>
    <w:link w:val="Heading411"/>
    <w:uiPriority w:val="99"/>
    <w:unhideWhenUsed/>
    <w:rsid w:val="0093623D"/>
    <w:rPr>
      <w:color w:val="467886" w:themeColor="hyperlink"/>
      <w:u w:val="single"/>
    </w:rPr>
  </w:style>
  <w:style w:type="character" w:styleId="UnresolvedMention">
    <w:name w:val="Unresolved Mention"/>
    <w:basedOn w:val="DefaultParagraphFont"/>
    <w:uiPriority w:val="99"/>
    <w:semiHidden/>
    <w:unhideWhenUsed/>
    <w:rsid w:val="0093623D"/>
    <w:rPr>
      <w:color w:val="605E5C"/>
      <w:shd w:val="clear" w:color="auto" w:fill="E1DFDD"/>
    </w:rPr>
  </w:style>
  <w:style w:type="paragraph" w:customStyle="1" w:styleId="Undertag">
    <w:name w:val="Undertag"/>
    <w:link w:val="UndertagChar"/>
    <w:autoRedefine/>
    <w:uiPriority w:val="5"/>
    <w:qFormat/>
    <w:rsid w:val="0093623D"/>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93623D"/>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93623D"/>
    <w:rPr>
      <w:color w:val="0A2F41" w:themeColor="accent1" w:themeShade="80"/>
    </w:rPr>
  </w:style>
  <w:style w:type="character" w:customStyle="1" w:styleId="AnalyticChar">
    <w:name w:val="Analytic Char"/>
    <w:basedOn w:val="DefaultParagraphFont"/>
    <w:link w:val="Analytic"/>
    <w:uiPriority w:val="5"/>
    <w:rsid w:val="0093623D"/>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93623D"/>
    <w:pPr>
      <w:widowControl w:val="0"/>
      <w:ind w:left="720"/>
      <w:jc w:val="both"/>
    </w:pPr>
    <w:rPr>
      <w:b/>
      <w:iCs/>
      <w:kern w:val="2"/>
      <w:szCs w:val="24"/>
      <w:u w:val="single"/>
      <w:bdr w:val="single" w:sz="8" w:space="0" w:color="auto"/>
      <w14:ligatures w14:val="standardContextual"/>
    </w:rPr>
  </w:style>
  <w:style w:type="paragraph" w:customStyle="1" w:styleId="UnderlinePara">
    <w:name w:val="Underline Para"/>
    <w:basedOn w:val="Normal"/>
    <w:uiPriority w:val="7"/>
    <w:qFormat/>
    <w:rsid w:val="0093623D"/>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93623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Style11pt">
    <w:name w:val="Style 11 pt"/>
    <w:basedOn w:val="DefaultParagraphFont"/>
    <w:rsid w:val="0093623D"/>
    <w:rPr>
      <w:sz w:val="20"/>
    </w:rPr>
  </w:style>
  <w:style w:type="table" w:styleId="TableGrid">
    <w:name w:val="Table Grid"/>
    <w:basedOn w:val="TableNormal"/>
    <w:uiPriority w:val="39"/>
    <w:rsid w:val="0093623D"/>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1">
    <w:name w:val="Title Char1"/>
    <w:basedOn w:val="DefaultParagraphFont"/>
    <w:uiPriority w:val="10"/>
    <w:semiHidden/>
    <w:rsid w:val="0093623D"/>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and.org/pubs/research_reports/RRA3034-1.html" TargetMode="External"/><Relationship Id="rId13" Type="http://schemas.openxmlformats.org/officeDocument/2006/relationships/hyperlink" Target="https://www.rand.org/pubs/research_reports/RRA3034-1.html" TargetMode="External"/><Relationship Id="rId3" Type="http://schemas.openxmlformats.org/officeDocument/2006/relationships/settings" Target="settings.xml"/><Relationship Id="rId7" Type="http://schemas.openxmlformats.org/officeDocument/2006/relationships/hyperlink" Target="https://www.rand.org/pubs/research_reports/RRA3034-1.html" TargetMode="External"/><Relationship Id="rId12" Type="http://schemas.openxmlformats.org/officeDocument/2006/relationships/hyperlink" Target="https://www.vox.com/future-perfect/461680/if-anyone-builds-it-yudkowsky-soares-ai-risk"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4.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www.rand.org/pubs/research_reports/RRA3034-1.html" TargetMode="External"/><Relationship Id="rId14" Type="http://schemas.openxmlformats.org/officeDocument/2006/relationships/hyperlink" Target="http://beth-kephart.blogspot.com/2015/03/writing-about-mental-health-one-thing.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has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38620</Words>
  <Characters>220140</Characters>
  <Application>Microsoft Office Word</Application>
  <DocSecurity>0</DocSecurity>
  <Lines>1834</Lines>
  <Paragraphs>516</Paragraphs>
  <ScaleCrop>false</ScaleCrop>
  <Company/>
  <LinksUpToDate>false</LinksUpToDate>
  <CharactersWithSpaces>258244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Brown</dc:creator>
  <cp:keywords/>
  <dc:description/>
  <cp:lastModifiedBy>Connor Brown</cp:lastModifiedBy>
  <cp:revision>1</cp:revision>
  <dcterms:created xsi:type="dcterms:W3CDTF">2026-01-05T01:51:00Z</dcterms:created>
  <dcterms:modified xsi:type="dcterms:W3CDTF">2026-01-05T01:54:00Z</dcterms:modified>
</cp:coreProperties>
</file>