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FE64C4">
        <w:rPr>
          <w:rStyle w:val="StyleUnderline"/>
          <w:highlight w:val="yellow"/>
        </w:rPr>
        <w:t>structural l</w:t>
      </w:r>
      <w:r w:rsidRPr="00A96175">
        <w:rPr>
          <w:rStyle w:val="StyleUnderline"/>
          <w:highlight w:val="yellow"/>
        </w:rPr>
        <w:t>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t>
      </w:r>
      <w:proofErr w:type="gramStart"/>
      <w:r w:rsidRPr="000873E6">
        <w:t>well</w:t>
      </w:r>
      <w:proofErr w:type="gramEnd"/>
      <w:r w:rsidRPr="000873E6">
        <w:t xml:space="preserve">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5C777516" w14:textId="6D22A2B4" w:rsidR="002A2203" w:rsidRDefault="002A2203" w:rsidP="002A2203">
      <w:pPr>
        <w:pStyle w:val="Heading4"/>
      </w:pPr>
      <w:r>
        <w:t>Student Workers Unions bridge the gap between the working proletariat and the intellectual, spills out across labor.</w:t>
      </w:r>
    </w:p>
    <w:p w14:paraId="6DD3AF12" w14:textId="77777777" w:rsidR="002A2203" w:rsidRDefault="002A2203" w:rsidP="002A2203">
      <w:proofErr w:type="spellStart"/>
      <w:r w:rsidRPr="008A4E1B">
        <w:rPr>
          <w:rStyle w:val="Style13ptBold"/>
        </w:rPr>
        <w:t>Ikebe</w:t>
      </w:r>
      <w:proofErr w:type="spellEnd"/>
      <w:r w:rsidRPr="008A4E1B">
        <w:rPr>
          <w:rStyle w:val="Style13ptBold"/>
        </w:rPr>
        <w:t xml:space="preserve"> and </w:t>
      </w:r>
      <w:proofErr w:type="spellStart"/>
      <w:r w:rsidRPr="008A4E1B">
        <w:rPr>
          <w:rStyle w:val="Style13ptBold"/>
        </w:rPr>
        <w:t>Hosmstrom</w:t>
      </w:r>
      <w:proofErr w:type="spellEnd"/>
      <w:r w:rsidRPr="008A4E1B">
        <w:rPr>
          <w:rStyle w:val="Style13ptBold"/>
        </w:rPr>
        <w:t>-Smith 14</w:t>
      </w:r>
      <w:r>
        <w:t>. Political sociology, political economy, labor, can comparative-historical researchers. (</w:t>
      </w:r>
      <w:proofErr w:type="spellStart"/>
      <w:r>
        <w:t>Shannona</w:t>
      </w:r>
      <w:proofErr w:type="spellEnd"/>
      <w:r>
        <w:t xml:space="preserve"> and Alexandria, 2013, “</w:t>
      </w:r>
      <w:r w:rsidRPr="00793E63">
        <w:t>Union Democracy, Student Labor, And The Fight For Public Education</w:t>
      </w:r>
      <w:r>
        <w:t xml:space="preserve">”, Berkely Journal of Sociology Vol 58 pp. 42-50, SS:/ ) </w:t>
      </w:r>
      <w:hyperlink r:id="rId22" w:history="1">
        <w:r w:rsidRPr="00935273">
          <w:rPr>
            <w:rStyle w:val="Hyperlink"/>
          </w:rPr>
          <w:t>https://www.jstor.org/stable/pdf/24583213.pdf</w:t>
        </w:r>
      </w:hyperlink>
      <w:r>
        <w:t xml:space="preserve"> </w:t>
      </w:r>
    </w:p>
    <w:p w14:paraId="6CF03CD3" w14:textId="77777777" w:rsidR="002A2203" w:rsidRDefault="002A2203" w:rsidP="002A2203">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E7568C">
        <w:rPr>
          <w:u w:val="single"/>
        </w:rPr>
        <w:t>As students have joined together to fight tuition hikes, degraded learning conditions, and undemocratic decision making, labor unions representing UC workers have played an important role</w:t>
      </w:r>
      <w:r w:rsidRPr="00E7568C">
        <w:t>.</w:t>
      </w:r>
      <w:r w:rsidRPr="00F75968">
        <w:t xml:space="preserve"> In particular</w:t>
      </w:r>
      <w:r w:rsidRPr="002A2203">
        <w:t xml:space="preserve">, </w:t>
      </w:r>
      <w:r w:rsidRPr="002A2203">
        <w:rPr>
          <w:u w:val="single"/>
        </w:rPr>
        <w:t xml:space="preserve">radical social movement </w:t>
      </w:r>
      <w:r w:rsidRPr="00C97219">
        <w:rPr>
          <w:highlight w:val="cyan"/>
          <w:u w:val="single"/>
        </w:rPr>
        <w:t>unionism among academic workers</w:t>
      </w:r>
      <w:r w:rsidRPr="00F75968">
        <w:t xml:space="preserve"> represented by the UAW (United Auto Workers) </w:t>
      </w:r>
      <w:r w:rsidRPr="002A2203">
        <w:rPr>
          <w:u w:val="single"/>
        </w:rPr>
        <w:t xml:space="preserve">provides a model for </w:t>
      </w:r>
      <w:r w:rsidRPr="00C97219">
        <w:rPr>
          <w:highlight w:val="cyan"/>
          <w:u w:val="single"/>
        </w:rPr>
        <w:t xml:space="preserve">connecting labor struggles </w:t>
      </w:r>
      <w:r w:rsidRPr="002A2203">
        <w:rPr>
          <w:u w:val="single"/>
        </w:rPr>
        <w:t>with the fight to defend public goods</w:t>
      </w:r>
      <w:r w:rsidRPr="00C97219">
        <w:rPr>
          <w:highlight w:val="cyan"/>
          <w:u w:val="single"/>
        </w:rPr>
        <w:t>.</w:t>
      </w:r>
      <w:r w:rsidRPr="00F75968">
        <w:t xml:space="preserve">1 We contend that </w:t>
      </w:r>
      <w:r w:rsidRPr="002A2203">
        <w:rPr>
          <w:u w:val="single"/>
        </w:rPr>
        <w:t xml:space="preserve">the increasing </w:t>
      </w:r>
      <w:r w:rsidRPr="00C97219">
        <w:rPr>
          <w:highlight w:val="cyan"/>
          <w:u w:val="single"/>
        </w:rPr>
        <w:t xml:space="preserve">proletarianization </w:t>
      </w:r>
      <w:r w:rsidRPr="002A2203">
        <w:rPr>
          <w:u w:val="single"/>
        </w:rPr>
        <w:t>of academic labor has the potential to break down the age-old</w:t>
      </w:r>
      <w:r w:rsidRPr="009A0242">
        <w:rPr>
          <w:u w:val="single"/>
        </w:rPr>
        <w:t xml:space="preserve"> separation on the Left </w:t>
      </w:r>
      <w:r w:rsidRPr="00C97219">
        <w:rPr>
          <w:highlight w:val="cyan"/>
          <w:u w:val="single"/>
        </w:rPr>
        <w:t xml:space="preserve">between "intellectuals" </w:t>
      </w:r>
      <w:r w:rsidRPr="002A2203">
        <w:rPr>
          <w:u w:val="single"/>
        </w:rPr>
        <w:t xml:space="preserve">and "workers" as academic workers </w:t>
      </w:r>
      <w:r w:rsidRPr="00C97219">
        <w:rPr>
          <w:highlight w:val="cyan"/>
          <w:u w:val="single"/>
        </w:rPr>
        <w:t xml:space="preserve">gain </w:t>
      </w:r>
      <w:r w:rsidRPr="002A2203">
        <w:rPr>
          <w:u w:val="single"/>
        </w:rPr>
        <w:t xml:space="preserve">a greater degree of </w:t>
      </w:r>
      <w:r w:rsidRPr="00C97219">
        <w:rPr>
          <w:highlight w:val="cyan"/>
          <w:u w:val="single"/>
        </w:rPr>
        <w:t>class-consciousness.</w:t>
      </w:r>
      <w:r w:rsidRPr="00956F73">
        <w:rPr>
          <w:u w:val="single"/>
        </w:rPr>
        <w:t xml:space="preserve"> </w:t>
      </w:r>
      <w:r w:rsidRPr="00F75968">
        <w:t xml:space="preserve">The persistence of </w:t>
      </w:r>
      <w:r w:rsidRPr="009A0242">
        <w:rPr>
          <w:u w:val="single"/>
        </w:rPr>
        <w:t xml:space="preserve">the </w:t>
      </w:r>
      <w:r w:rsidRPr="00C97219">
        <w:rPr>
          <w:highlight w:val="cyan"/>
          <w:u w:val="single"/>
        </w:rPr>
        <w:t>Left in academia in times of right-wing dominance</w:t>
      </w:r>
      <w:r w:rsidRPr="009A0242">
        <w:rPr>
          <w:u w:val="single"/>
        </w:rPr>
        <w:t xml:space="preserve"> has </w:t>
      </w:r>
      <w:r w:rsidRPr="00C97219">
        <w:rPr>
          <w:highlight w:val="cyan"/>
          <w:u w:val="single"/>
        </w:rPr>
        <w:t>contributed to the radical character</w:t>
      </w:r>
      <w:r w:rsidRPr="009A0242">
        <w:rPr>
          <w:u w:val="single"/>
        </w:rPr>
        <w:t xml:space="preserve"> of academic workers' </w:t>
      </w:r>
      <w:proofErr w:type="gramStart"/>
      <w:r w:rsidRPr="009A0242">
        <w:rPr>
          <w:u w:val="single"/>
        </w:rPr>
        <w:t>movements, and</w:t>
      </w:r>
      <w:proofErr w:type="gramEnd"/>
      <w:r w:rsidRPr="009A0242">
        <w:rPr>
          <w:u w:val="single"/>
        </w:rPr>
        <w:t xml:space="preserve"> offers the prospect of </w:t>
      </w:r>
      <w:r w:rsidRPr="00C97219">
        <w:rPr>
          <w:highlight w:val="cyan"/>
          <w:u w:val="single"/>
        </w:rPr>
        <w:t>revitalizing militant grassroots labor</w:t>
      </w:r>
      <w:r w:rsidRPr="009A0242">
        <w:rPr>
          <w:u w:val="single"/>
        </w:rPr>
        <w:t xml:space="preserve"> movements in the US and of defending higher education as a social right.</w:t>
      </w:r>
    </w:p>
    <w:p w14:paraId="21723AD3" w14:textId="77777777" w:rsidR="002A2203" w:rsidRDefault="002A2203" w:rsidP="006E1444"/>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Pr="00957A5B"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3"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FE64C4">
        <w:rPr>
          <w:u w:val="single"/>
        </w:rPr>
        <w:t xml:space="preserve">could not function without American universities. It </w:t>
      </w:r>
      <w:r w:rsidRPr="00A96175">
        <w:rPr>
          <w:highlight w:val="yellow"/>
          <w:u w:val="single"/>
        </w:rPr>
        <w:t xml:space="preserve">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4"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5"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6" w:history="1">
        <w:r w:rsidRPr="00223484">
          <w:rPr>
            <w:rStyle w:val="Hyperlink"/>
          </w:rPr>
          <w:t>Hundreds</w:t>
        </w:r>
      </w:hyperlink>
      <w:r w:rsidRPr="00223484">
        <w:t> of schools conduct Pentagon-funded research, and this funding makes up a significant portion of many university budgets, especially at large </w:t>
      </w:r>
      <w:hyperlink r:id="rId27"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8" w:history="1">
        <w:r w:rsidRPr="00223484">
          <w:rPr>
            <w:rStyle w:val="Hyperlink"/>
          </w:rPr>
          <w:t>MIT</w:t>
        </w:r>
      </w:hyperlink>
      <w:r w:rsidRPr="00223484">
        <w:t> (over $1 billion a year in defense contracts for the Lincoln Laboratory), </w:t>
      </w:r>
      <w:hyperlink r:id="rId29"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30" w:history="1">
        <w:r w:rsidRPr="00223484">
          <w:rPr>
            <w:rStyle w:val="Hyperlink"/>
          </w:rPr>
          <w:t>contract</w:t>
        </w:r>
      </w:hyperlink>
      <w:r w:rsidRPr="00223484">
        <w:t> with the DoD), University of Texas, Austin ($1.1 billion </w:t>
      </w:r>
      <w:hyperlink r:id="rId31" w:history="1">
        <w:r w:rsidRPr="00223484">
          <w:rPr>
            <w:rStyle w:val="Hyperlink"/>
          </w:rPr>
          <w:t>contract</w:t>
        </w:r>
      </w:hyperlink>
      <w:r w:rsidRPr="00223484">
        <w:t> with the DoD) or </w:t>
      </w:r>
      <w:hyperlink r:id="rId32"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FE64C4">
        <w:rPr>
          <w:u w:val="single"/>
        </w:rPr>
        <w:t>These companies are crucial</w:t>
      </w:r>
      <w:r w:rsidRPr="00223484">
        <w:rPr>
          <w:u w:val="single"/>
        </w:rPr>
        <w:t xml:space="preserve"> </w:t>
      </w:r>
      <w:r w:rsidRPr="00FE64C4">
        <w:rPr>
          <w:u w:val="single"/>
        </w:rPr>
        <w:t xml:space="preserve">engines of Israel’s genocidal assault on </w:t>
      </w:r>
      <w:r w:rsidRPr="00FE64C4">
        <w:t>Gaza. </w:t>
      </w:r>
      <w:r w:rsidRPr="00CB5656">
        <w:rPr>
          <w:highlight w:val="yellow"/>
        </w:rPr>
        <w:t xml:space="preserve">Raytheon sells </w:t>
      </w:r>
      <w:r w:rsidRPr="00FE64C4">
        <w:t>Israel</w:t>
      </w:r>
      <w:r w:rsidRPr="00FE64C4">
        <w:rPr>
          <w:u w:val="single"/>
        </w:rPr>
        <w:t xml:space="preserve"> jets, drones, and cluster </w:t>
      </w:r>
      <w:r w:rsidRPr="00A96175">
        <w:rPr>
          <w:highlight w:val="yellow"/>
          <w:u w:val="single"/>
        </w:rPr>
        <w:t xml:space="preserve">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w:t>
      </w:r>
      <w:r w:rsidRPr="00FE64C4">
        <w:rPr>
          <w:u w:val="single"/>
        </w:rPr>
        <w:t>and missiles like the</w:t>
      </w:r>
      <w:r w:rsidRPr="00223484">
        <w:rPr>
          <w:u w:val="single"/>
        </w:rPr>
        <w:t xml:space="preserve"> </w:t>
      </w:r>
      <w:r w:rsidRPr="00FE64C4">
        <w:rPr>
          <w:u w:val="single"/>
        </w:rPr>
        <w:t>one used to assassinate a Palestinian journalist in Novembe</w:t>
      </w:r>
      <w:r w:rsidRPr="00CB5656">
        <w:rPr>
          <w:u w:val="single"/>
        </w:rPr>
        <w:t>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FE64C4">
        <w:rPr>
          <w:u w:val="single"/>
        </w:rPr>
        <w:t xml:space="preserve">comprise most of the Israeli Air Force and the “precision” GBU-39 missiles that were </w:t>
      </w:r>
      <w:r w:rsidRPr="00A96175">
        <w:rPr>
          <w:highlight w:val="yellow"/>
          <w:u w:val="single"/>
        </w:rPr>
        <w:t xml:space="preserve">used to commit </w:t>
      </w:r>
      <w:r w:rsidRPr="00FE64C4">
        <w:rPr>
          <w:u w:val="single"/>
        </w:rPr>
        <w:t xml:space="preserve">the </w:t>
      </w:r>
      <w:r w:rsidRPr="00A96175">
        <w:rPr>
          <w:highlight w:val="yellow"/>
          <w:u w:val="single"/>
        </w:rPr>
        <w:t>Rafah tent massacre.</w:t>
      </w:r>
    </w:p>
    <w:p w14:paraId="68B473CF" w14:textId="77777777" w:rsidR="006E1444" w:rsidRPr="00223484" w:rsidRDefault="006E1444" w:rsidP="006E1444">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 xml:space="preserve">As a </w:t>
      </w:r>
      <w:r w:rsidRPr="00FE64C4">
        <w:t>result</w:t>
      </w:r>
      <w:r w:rsidRPr="00FE64C4">
        <w:rPr>
          <w:u w:val="single"/>
        </w:rPr>
        <w:t xml:space="preserve">, Boeing </w:t>
      </w:r>
      <w:r w:rsidRPr="00A96175">
        <w:rPr>
          <w:highlight w:val="yellow"/>
          <w:u w:val="single"/>
        </w:rPr>
        <w:t>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 xml:space="preserve">in </w:t>
      </w:r>
      <w:r w:rsidRPr="00FE64C4">
        <w:rPr>
          <w:highlight w:val="yellow"/>
        </w:rPr>
        <w:t>board positions at the school</w:t>
      </w:r>
      <w:r w:rsidRPr="00223484">
        <w:t>.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21DCA06A" w14:textId="77777777" w:rsidR="006E1444" w:rsidRPr="00223484" w:rsidRDefault="006E1444" w:rsidP="006E1444">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3"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4" w:history="1">
        <w:r w:rsidRPr="00F944AE">
          <w:rPr>
            <w:rStyle w:val="Hyperlink"/>
          </w:rPr>
          <w:t>starvation</w:t>
        </w:r>
      </w:hyperlink>
      <w:r w:rsidRPr="00F944AE">
        <w:t> as a weapon of war, and the </w:t>
      </w:r>
      <w:hyperlink r:id="rId35"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w:t>
      </w:r>
      <w:r w:rsidRPr="00FE64C4">
        <w:rPr>
          <w:u w:val="single"/>
        </w:rPr>
        <w:t>carried out by union graduate workers from California to Michigan to Massachusetts who are organizing to</w:t>
      </w:r>
      <w:r w:rsidRPr="00A96175">
        <w:rPr>
          <w:highlight w:val="yellow"/>
          <w:u w:val="single"/>
        </w:rPr>
        <w:t xml:space="preserve">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36"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FE64C4">
        <w:rPr>
          <w:u w:val="single"/>
        </w:rPr>
        <w:t>reviving an analysis of the militarized corporate university</w:t>
      </w:r>
      <w:r w:rsidRPr="00FE64C4">
        <w:t xml:space="preserve"> that was pioneered by activists in the 1960s and 1970s. This analysis </w:t>
      </w:r>
      <w:r w:rsidRPr="00FE64C4">
        <w:rPr>
          <w:u w:val="single"/>
        </w:rPr>
        <w:t xml:space="preserve">understands </w:t>
      </w:r>
      <w:r w:rsidRPr="00A96175">
        <w:rPr>
          <w:highlight w:val="yellow"/>
          <w:u w:val="single"/>
        </w:rPr>
        <w:t xml:space="preserve">the university </w:t>
      </w:r>
      <w:r w:rsidRPr="00FE64C4">
        <w:rPr>
          <w:u w:val="single"/>
        </w:rPr>
        <w:t xml:space="preserve">not as a site of harmonious apprenticeship but as an employer that </w:t>
      </w:r>
      <w:r w:rsidRPr="00A96175">
        <w:rPr>
          <w:highlight w:val="yellow"/>
          <w:u w:val="single"/>
        </w:rPr>
        <w:t xml:space="preserve">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FE64C4">
        <w:rPr>
          <w:u w:val="single"/>
        </w:rPr>
        <w:t xml:space="preserve">governed by corporate elites, </w:t>
      </w:r>
      <w:r w:rsidRPr="00A96175">
        <w:rPr>
          <w:highlight w:val="yellow"/>
          <w:u w:val="single"/>
        </w:rPr>
        <w:t xml:space="preserve">interlocked with influential blocs of capital stretching </w:t>
      </w:r>
      <w:r w:rsidRPr="00FE64C4">
        <w:rPr>
          <w:u w:val="single"/>
        </w:rPr>
        <w:t xml:space="preserve">from finance </w:t>
      </w:r>
      <w:r w:rsidRPr="00A96175">
        <w:rPr>
          <w:highlight w:val="yellow"/>
          <w:u w:val="single"/>
        </w:rPr>
        <w:t xml:space="preserve">to </w:t>
      </w:r>
      <w:r w:rsidRPr="00FE64C4">
        <w:rPr>
          <w:u w:val="single"/>
        </w:rPr>
        <w:t>real estate to technology, with close ties to the war machine and</w:t>
      </w:r>
      <w:r w:rsidRPr="00F944AE">
        <w:rPr>
          <w:u w:val="single"/>
        </w:rPr>
        <w:t xml:space="preserve"> with </w:t>
      </w:r>
      <w:r w:rsidRPr="00FE64C4">
        <w:rPr>
          <w:highlight w:val="yellow"/>
          <w:u w:val="single"/>
        </w:rPr>
        <w:t xml:space="preserve">endowments that operate </w:t>
      </w:r>
      <w:r w:rsidRPr="00A96175">
        <w:rPr>
          <w:highlight w:val="yellow"/>
          <w:u w:val="single"/>
        </w:rPr>
        <w:t xml:space="preserve">like hedge funds, ready to undermine </w:t>
      </w:r>
      <w:r w:rsidRPr="00F944AE">
        <w:rPr>
          <w:u w:val="single"/>
        </w:rPr>
        <w:t xml:space="preserve">its own purported values and </w:t>
      </w:r>
      <w:r w:rsidRPr="00A96175">
        <w:rPr>
          <w:highlight w:val="yellow"/>
          <w:u w:val="single"/>
        </w:rPr>
        <w:t xml:space="preserve">students at the whims of </w:t>
      </w:r>
      <w:r w:rsidRPr="00FE64C4">
        <w:rPr>
          <w:u w:val="single"/>
        </w:rPr>
        <w:t xml:space="preserve">wealthy donors and </w:t>
      </w:r>
      <w:r w:rsidRPr="00A96175">
        <w:rPr>
          <w:highlight w:val="yellow"/>
          <w:u w:val="single"/>
        </w:rPr>
        <w:t>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047E1CA3" w14:textId="77777777" w:rsidR="006E1444" w:rsidRPr="00223484" w:rsidRDefault="006E1444" w:rsidP="006E1444">
      <w:r w:rsidRPr="00A96175">
        <w:rPr>
          <w:rStyle w:val="Emphasis"/>
          <w:highlight w:val="yellow"/>
        </w:rPr>
        <w:t>“The US military-industrial complex . . . could not function without American universities</w:t>
      </w:r>
      <w:r w:rsidRPr="00223484">
        <w:t>,” wrote Harry Zehner in the </w:t>
      </w:r>
      <w:hyperlink r:id="rId37"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A96175">
        <w:rPr>
          <w:highlight w:val="yellow"/>
          <w:u w:val="single"/>
        </w:rPr>
        <w:t>Heeding </w:t>
      </w:r>
      <w:hyperlink r:id="rId38"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16280770" w14:textId="77777777" w:rsidR="006E1444" w:rsidRPr="004D0826" w:rsidRDefault="006E1444" w:rsidP="006E1444">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FE64C4">
        <w:rPr>
          <w:u w:val="single"/>
        </w:rPr>
        <w:t xml:space="preserve">campus labor militancy has been </w:t>
      </w:r>
      <w:r w:rsidRPr="00A96175">
        <w:rPr>
          <w:highlight w:val="yellow"/>
          <w:u w:val="single"/>
        </w:rPr>
        <w:t>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 xml:space="preserve">grad workers, given their critical role at universities and science labs, </w:t>
      </w:r>
      <w:r w:rsidRPr="00FE64C4">
        <w:rPr>
          <w:u w:val="single"/>
        </w:rPr>
        <w:t>could have a big impact as </w:t>
      </w:r>
      <w:r w:rsidRPr="00FE64C4">
        <w:rPr>
          <w:i/>
          <w:iCs/>
          <w:u w:val="single"/>
        </w:rPr>
        <w:t>workers </w:t>
      </w:r>
      <w:r w:rsidRPr="00FE64C4">
        <w:rPr>
          <w:u w:val="single"/>
        </w:rPr>
        <w:t>in the Palestine solidarity movement, especially by withholding their labor.</w:t>
      </w:r>
    </w:p>
    <w:p w14:paraId="746A5A59" w14:textId="77777777" w:rsidR="006E1444" w:rsidRPr="004D0826" w:rsidRDefault="006E1444" w:rsidP="006E1444">
      <w:pPr>
        <w:rPr>
          <w:u w:val="single"/>
        </w:rPr>
      </w:pPr>
      <w:r w:rsidRPr="004D0826">
        <w:t>“When we saw this call to end complicity and stop arming Israel, we realized that it was graduate workers who were positioned to intervene at the very beginning of the supply chain,” said Kain</w:t>
      </w:r>
      <w:r w:rsidRPr="00FE64C4">
        <w:t xml:space="preserve">. “It was </w:t>
      </w:r>
      <w:r w:rsidRPr="00FE64C4">
        <w:rPr>
          <w:u w:val="single"/>
        </w:rPr>
        <w:t>graduate workers who</w:t>
      </w:r>
      <w:r w:rsidRPr="004D0826">
        <w:rPr>
          <w:u w:val="single"/>
        </w:rPr>
        <w:t xml:space="preserve">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77777777" w:rsidR="006E1444" w:rsidRPr="00AE615A" w:rsidRDefault="006E1444" w:rsidP="006E1444">
      <w:pPr>
        <w:pStyle w:val="Heading4"/>
      </w:pPr>
      <w:r w:rsidRPr="00AE615A">
        <w:t>Across the UC system Student Workers leveraged unions to go on strike to demand divestment from genocide</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9"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FE64C4">
        <w:rPr>
          <w:u w:val="single"/>
        </w:rPr>
        <w:t xml:space="preserve">a powerful new </w:t>
      </w:r>
      <w:r w:rsidRPr="00FE64C4">
        <w:rPr>
          <w:highlight w:val="yellow"/>
          <w:u w:val="single"/>
        </w:rPr>
        <w:t>strategy to</w:t>
      </w:r>
      <w:r w:rsidRPr="00FE64C4">
        <w:rPr>
          <w:u w:val="single"/>
        </w:rPr>
        <w:t xml:space="preserve"> not just resist today’s US support for the Israeli war on the Palestinians but also </w:t>
      </w:r>
      <w:r w:rsidRPr="00FE64C4">
        <w:rPr>
          <w:highlight w:val="yellow"/>
          <w:u w:val="single"/>
        </w:rPr>
        <w:t>c</w:t>
      </w:r>
      <w:r w:rsidRPr="00A96175">
        <w:rPr>
          <w:highlight w:val="yellow"/>
          <w:u w:val="single"/>
        </w:rPr>
        <w:t>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 xml:space="preserve">backlash </w:t>
      </w:r>
      <w:r w:rsidRPr="00FE64C4">
        <w:rPr>
          <w:u w:val="single"/>
        </w:rPr>
        <w:t xml:space="preserve">from UC administrators </w:t>
      </w:r>
      <w:r w:rsidRPr="00A96175">
        <w:rPr>
          <w:highlight w:val="yellow"/>
          <w:u w:val="single"/>
        </w:rPr>
        <w:t>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40"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1"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1EE7388E" w14:textId="77777777" w:rsidR="006E1444" w:rsidRPr="00D17D73" w:rsidRDefault="006E1444" w:rsidP="006E1444">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E8E426B" w14:textId="77777777" w:rsidR="002A2203" w:rsidRPr="00FF1747" w:rsidRDefault="002A2203" w:rsidP="002A2203">
      <w:pPr>
        <w:pStyle w:val="Heading4"/>
      </w:pPr>
      <w:r>
        <w:t>Revolutionary fiat in the context of student unions situates affirmative demands that transform the world. The plan is one prong among many that makes the conditions for revolutionary change possible</w:t>
      </w:r>
      <w:r w:rsidRPr="00FF1747">
        <w:t>.</w:t>
      </w:r>
    </w:p>
    <w:p w14:paraId="4296DE35" w14:textId="77777777" w:rsidR="002A2203" w:rsidRPr="00F8187B" w:rsidRDefault="002A2203" w:rsidP="002A2203">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p>
    <w:p w14:paraId="30D78134" w14:textId="77777777" w:rsidR="002A2203" w:rsidRPr="003A7B63" w:rsidRDefault="002A2203" w:rsidP="002A2203">
      <w:pPr>
        <w:rPr>
          <w:u w:val="single"/>
        </w:rPr>
      </w:pPr>
      <w:r w:rsidRPr="003A7B63">
        <w:t xml:space="preserve">The struggle is always wherever we are, and I feel lucky my location put me in a position to be a part of the graduate union struggle. I’m a third-year Ph.D. student in English at Illinois State University, and a member of the ISU Graduate Workers Union Steering Committee. This writing will engage my location in the university, </w:t>
      </w:r>
      <w:r w:rsidRPr="003A7B63">
        <w:rPr>
          <w:highlight w:val="cyan"/>
          <w:u w:val="single"/>
        </w:rPr>
        <w:t xml:space="preserve">thinking through how </w:t>
      </w:r>
      <w:r w:rsidRPr="003A7B63">
        <w:rPr>
          <w:u w:val="single"/>
        </w:rPr>
        <w:t xml:space="preserve">we as </w:t>
      </w:r>
      <w:r w:rsidRPr="003A7B63">
        <w:rPr>
          <w:highlight w:val="cyan"/>
          <w:u w:val="single"/>
        </w:rPr>
        <w:t xml:space="preserve">revolutionaries </w:t>
      </w:r>
      <w:r w:rsidRPr="003A7B63">
        <w:rPr>
          <w:u w:val="single"/>
        </w:rPr>
        <w:t xml:space="preserve">might best </w:t>
      </w:r>
      <w:r w:rsidRPr="003A7B63">
        <w:rPr>
          <w:highlight w:val="cyan"/>
          <w:u w:val="single"/>
        </w:rPr>
        <w:t xml:space="preserve">situate and organize </w:t>
      </w:r>
      <w:r w:rsidRPr="003A7B63">
        <w:rPr>
          <w:u w:val="single"/>
        </w:rPr>
        <w:t xml:space="preserve">ourselves at </w:t>
      </w:r>
      <w:r w:rsidRPr="003A7B63">
        <w:rPr>
          <w:highlight w:val="cyan"/>
          <w:u w:val="single"/>
        </w:rPr>
        <w:t>the university</w:t>
      </w:r>
      <w:r w:rsidRPr="003A7B63">
        <w:t xml:space="preserve">, in the quad that </w:t>
      </w:r>
      <w:r w:rsidRPr="003A7B63">
        <w:rPr>
          <w:highlight w:val="cyan"/>
          <w:u w:val="single"/>
        </w:rPr>
        <w:t>acts</w:t>
      </w:r>
      <w:r w:rsidRPr="003A7B63">
        <w:rPr>
          <w:u w:val="single"/>
        </w:rPr>
        <w:t xml:space="preserve"> </w:t>
      </w:r>
      <w:r w:rsidRPr="003A7B63">
        <w:t xml:space="preserve">also </w:t>
      </w:r>
      <w:r w:rsidRPr="003A7B63">
        <w:rPr>
          <w:highlight w:val="cyan"/>
          <w:u w:val="single"/>
        </w:rPr>
        <w:t xml:space="preserve">on the </w:t>
      </w:r>
      <w:r w:rsidRPr="003A7B63">
        <w:rPr>
          <w:u w:val="single"/>
        </w:rPr>
        <w:t xml:space="preserve">level of the </w:t>
      </w:r>
      <w:r w:rsidRPr="003A7B63">
        <w:rPr>
          <w:highlight w:val="cyan"/>
          <w:u w:val="single"/>
        </w:rPr>
        <w:t xml:space="preserve">system, to make </w:t>
      </w:r>
      <w:r w:rsidRPr="003A7B63">
        <w:rPr>
          <w:u w:val="single"/>
        </w:rPr>
        <w:t xml:space="preserve">the international mass </w:t>
      </w:r>
      <w:r w:rsidRPr="003A7B63">
        <w:rPr>
          <w:highlight w:val="cyan"/>
          <w:u w:val="single"/>
        </w:rPr>
        <w:t xml:space="preserve">movements we need to abolish capitalism and </w:t>
      </w:r>
      <w:r w:rsidRPr="003A7B63">
        <w:rPr>
          <w:u w:val="single"/>
        </w:rPr>
        <w:t>build socialism, to take democratic control of society and the econom</w:t>
      </w:r>
      <w:r w:rsidRPr="002A2203">
        <w:rPr>
          <w:u w:val="single"/>
        </w:rPr>
        <w:t xml:space="preserve">y, to </w:t>
      </w:r>
      <w:r w:rsidRPr="003A7B63">
        <w:rPr>
          <w:highlight w:val="cyan"/>
          <w:u w:val="single"/>
        </w:rPr>
        <w:t xml:space="preserve">stop </w:t>
      </w:r>
      <w:r w:rsidRPr="003A7B63">
        <w:rPr>
          <w:u w:val="single"/>
        </w:rPr>
        <w:t xml:space="preserve">the threat of </w:t>
      </w:r>
      <w:r w:rsidRPr="003A7B63">
        <w:rPr>
          <w:highlight w:val="cyan"/>
          <w:u w:val="single"/>
        </w:rPr>
        <w:t>climate collapse.</w:t>
      </w:r>
    </w:p>
    <w:p w14:paraId="56847B96" w14:textId="77777777" w:rsidR="002A2203" w:rsidRPr="003A7B63" w:rsidRDefault="002A2203" w:rsidP="002A2203">
      <w:r w:rsidRPr="003A7B63">
        <w:t>What does it mean to be a revolutionary today–anywhere in the US, not simply the university?</w:t>
      </w:r>
    </w:p>
    <w:p w14:paraId="3385FF36" w14:textId="77777777" w:rsidR="002A2203" w:rsidRPr="003A7B63" w:rsidRDefault="002A2203" w:rsidP="002A2203">
      <w:r w:rsidRPr="003A7B63">
        <w:t>Fred Hampton’s </w:t>
      </w:r>
      <w:hyperlink r:id="rId42" w:history="1">
        <w:r w:rsidRPr="003A7B63">
          <w:rPr>
            <w:rStyle w:val="Hyperlink"/>
          </w:rPr>
          <w:t>“I am a revolutionary”</w:t>
        </w:r>
      </w:hyperlink>
      <w:r w:rsidRPr="003A7B63">
        <w:t xml:space="preserve"> tells us that, first and foremost, a revolutionary self-identifies as revolutionary. The utterance alone is not enough. A revolutionary commits to practice a life that lives up to revolutionary principles. Initially, this commitment might meet one discrete moment, but then again, again, again, again, the commitment is demanded. Essential to revolutionary practice, </w:t>
      </w:r>
      <w:r w:rsidRPr="003A7B63">
        <w:rPr>
          <w:highlight w:val="cyan"/>
          <w:u w:val="single"/>
        </w:rPr>
        <w:t xml:space="preserve">commitment is not a one-stop </w:t>
      </w:r>
      <w:r w:rsidRPr="002A2203">
        <w:rPr>
          <w:u w:val="single"/>
        </w:rPr>
        <w:t>shop taken up in isolation</w:t>
      </w:r>
      <w:r w:rsidRPr="002A2203">
        <w:t>. I</w:t>
      </w:r>
      <w:r w:rsidRPr="003A7B63">
        <w:t>nstead, commitment is social among comrades in relationships of responsibility and accountability.</w:t>
      </w:r>
    </w:p>
    <w:p w14:paraId="369C8CAA" w14:textId="77777777" w:rsidR="002A2203" w:rsidRPr="003A7B63" w:rsidRDefault="002A2203" w:rsidP="002A2203">
      <w:r w:rsidRPr="003A7B63">
        <w:t>When I moved from Chicago to Bloomington-Normal, I looked to make new revolutionary commitments in and outside the university. In the first month, I organized with comrades against a </w:t>
      </w:r>
      <w:hyperlink r:id="rId43" w:history="1">
        <w:r w:rsidRPr="003A7B63">
          <w:rPr>
            <w:rStyle w:val="Hyperlink"/>
          </w:rPr>
          <w:t>Back the Blue rally</w:t>
        </w:r>
      </w:hyperlink>
      <w:r w:rsidRPr="003A7B63">
        <w:t> and joined the union’s bargaining team. I’ve long thought the university needed to be taken more seriously, but working in the graduate system across a couple of schools since 2017, I saw and experienced the constant insecurity and anxiety, the poverty and debt of graduate work. This came to a natural climax as I took part in often degrading bargaining situations where the negotiator taunted us with statements like, “If you don’t like it here, then why don’t you leave—I’m not going to wait for your answer, I know the answer.” I saw graduate workers in line at a food bank made by graduate workers to deal with the rampant food insecurity. We shouldn’t need to provide mutual aid to ourselves, but we need to and so we do. This solidarity begins to point the way out.</w:t>
      </w:r>
    </w:p>
    <w:p w14:paraId="2ECD2BA1" w14:textId="77777777" w:rsidR="002A2203" w:rsidRPr="003A7B63" w:rsidRDefault="002A2203" w:rsidP="002A2203">
      <w:r w:rsidRPr="003A7B63">
        <w:rPr>
          <w:highlight w:val="cyan"/>
          <w:u w:val="single"/>
        </w:rPr>
        <w:t xml:space="preserve">Whenever we struggle </w:t>
      </w:r>
      <w:r w:rsidRPr="003A7B63">
        <w:rPr>
          <w:highlight w:val="cyan"/>
        </w:rPr>
        <w:t>together, we</w:t>
      </w:r>
      <w:r w:rsidRPr="003A7B63">
        <w:t xml:space="preserve"> build the connective tissue that can </w:t>
      </w:r>
      <w:r w:rsidRPr="003A7B63">
        <w:rPr>
          <w:highlight w:val="cyan"/>
          <w:u w:val="single"/>
        </w:rPr>
        <w:t>transform the university</w:t>
      </w:r>
      <w:r w:rsidRPr="003A7B63">
        <w:t xml:space="preserve">, tapping into the capacity Walter Benjamin called </w:t>
      </w:r>
      <w:r w:rsidRPr="003A7B63">
        <w:rPr>
          <w:highlight w:val="cyan"/>
          <w:u w:val="single"/>
        </w:rPr>
        <w:t>an </w:t>
      </w:r>
      <w:hyperlink r:id="rId44" w:history="1">
        <w:r w:rsidRPr="003A7B63">
          <w:rPr>
            <w:rStyle w:val="Hyperlink"/>
            <w:highlight w:val="cyan"/>
          </w:rPr>
          <w:t>“emergency brake”</w:t>
        </w:r>
      </w:hyperlink>
      <w:r w:rsidRPr="003A7B63">
        <w:t xml:space="preserve">: a site </w:t>
      </w:r>
      <w:r w:rsidRPr="003A7B63">
        <w:rPr>
          <w:highlight w:val="cyan"/>
          <w:u w:val="single"/>
        </w:rPr>
        <w:t xml:space="preserve">for speculating new </w:t>
      </w:r>
      <w:r w:rsidRPr="003A7B63">
        <w:rPr>
          <w:highlight w:val="cyan"/>
        </w:rPr>
        <w:t>worlds and</w:t>
      </w:r>
      <w:r w:rsidRPr="003A7B63">
        <w:t xml:space="preserve"> for </w:t>
      </w:r>
      <w:r w:rsidRPr="003A7B63">
        <w:rPr>
          <w:highlight w:val="cyan"/>
          <w:u w:val="single"/>
        </w:rPr>
        <w:t>making them into reality. Speculation is</w:t>
      </w:r>
      <w:r w:rsidRPr="003A7B63">
        <w:t xml:space="preserve"> not just dreaming of a different tomorrow; it is </w:t>
      </w:r>
      <w:r w:rsidRPr="003A7B63">
        <w:rPr>
          <w:highlight w:val="cyan"/>
          <w:u w:val="single"/>
        </w:rPr>
        <w:t>grounded in action today</w:t>
      </w:r>
      <w:r w:rsidRPr="003A7B63">
        <w:t xml:space="preserve">, wherever we make space together. </w:t>
      </w:r>
      <w:r w:rsidRPr="002A2203">
        <w:rPr>
          <w:u w:val="single"/>
        </w:rPr>
        <w:t xml:space="preserve">Graduate worker unions should take that </w:t>
      </w:r>
      <w:r w:rsidRPr="003A7B63">
        <w:rPr>
          <w:highlight w:val="cyan"/>
          <w:u w:val="single"/>
        </w:rPr>
        <w:t xml:space="preserve">speculative work </w:t>
      </w:r>
      <w:r w:rsidRPr="002A2203">
        <w:rPr>
          <w:u w:val="single"/>
        </w:rPr>
        <w:t>seriously</w:t>
      </w:r>
      <w:r w:rsidRPr="002A2203">
        <w:t>. The</w:t>
      </w:r>
      <w:r w:rsidRPr="003A7B63">
        <w:t xml:space="preserve"> contemporary graduate worker movement in the U.S. offers lessons that need to be discussed by revolutionaries, from the university to the broader labor movement.</w:t>
      </w:r>
    </w:p>
    <w:p w14:paraId="100F791D" w14:textId="77777777" w:rsidR="002A2203" w:rsidRPr="003A7B63" w:rsidRDefault="002A2203" w:rsidP="002A2203">
      <w:r w:rsidRPr="003A7B63">
        <w:t xml:space="preserve">Benjamin’s concept of the “emergency brake” </w:t>
      </w:r>
      <w:r w:rsidRPr="003A7B63">
        <w:rPr>
          <w:highlight w:val="cyan"/>
          <w:u w:val="single"/>
        </w:rPr>
        <w:t>helps us to imagine our power and role in the world differently</w:t>
      </w:r>
      <w:r w:rsidRPr="003A7B63">
        <w:t xml:space="preserve">, to develop what Michael Löwy calls </w:t>
      </w:r>
      <w:r w:rsidRPr="003A7B63">
        <w:rPr>
          <w:highlight w:val="cyan"/>
          <w:u w:val="single"/>
        </w:rPr>
        <w:t>material </w:t>
      </w:r>
      <w:hyperlink r:id="rId45" w:history="1">
        <w:r w:rsidRPr="003A7B63">
          <w:rPr>
            <w:rStyle w:val="Hyperlink"/>
            <w:highlight w:val="cyan"/>
          </w:rPr>
          <w:t>“political-ecological currency”</w:t>
        </w:r>
      </w:hyperlink>
      <w:r w:rsidRPr="003A7B63">
        <w:t> that centers the people, the masses, as those who have the power to halt a path of annihilation and make a break for a different world.</w:t>
      </w:r>
    </w:p>
    <w:p w14:paraId="3CA5F4CC" w14:textId="77777777" w:rsidR="002A2203" w:rsidRPr="003A7B63" w:rsidRDefault="002A2203" w:rsidP="002A2203">
      <w:r w:rsidRPr="003A7B63">
        <w:t>We can build a movement and become capable of collectively pulling an emergency brake—laying our bodies on the gears of the machine—</w:t>
      </w:r>
      <w:r w:rsidRPr="002A2203">
        <w:rPr>
          <w:u w:val="single"/>
        </w:rPr>
        <w:t>when we take up graduate worker organizing</w:t>
      </w:r>
      <w:r w:rsidRPr="003A7B63">
        <w:rPr>
          <w:highlight w:val="cyan"/>
          <w:u w:val="single"/>
        </w:rPr>
        <w:t>, becoming “within and against” the university</w:t>
      </w:r>
      <w:r w:rsidRPr="003A7B63">
        <w:t xml:space="preserve">. But this cannot be solely “negative,” </w:t>
      </w:r>
      <w:r w:rsidRPr="003A7B63">
        <w:rPr>
          <w:highlight w:val="cyan"/>
          <w:u w:val="single"/>
        </w:rPr>
        <w:t>there is a necessity to affirm</w:t>
      </w:r>
      <w:r w:rsidRPr="003A7B63">
        <w:t>, to be for something. In Fred Moten and Stefano Harney’s </w:t>
      </w:r>
      <w:hyperlink r:id="rId46" w:history="1">
        <w:r w:rsidRPr="003A7B63">
          <w:rPr>
            <w:rStyle w:val="Hyperlink"/>
            <w:i/>
            <w:iCs/>
          </w:rPr>
          <w:t xml:space="preserve">The </w:t>
        </w:r>
        <w:proofErr w:type="spellStart"/>
        <w:r w:rsidRPr="003A7B63">
          <w:rPr>
            <w:rStyle w:val="Hyperlink"/>
            <w:i/>
            <w:iCs/>
          </w:rPr>
          <w:t>Undercommons</w:t>
        </w:r>
        <w:proofErr w:type="spellEnd"/>
      </w:hyperlink>
      <w:r w:rsidRPr="003A7B63">
        <w:t>, Harney writes,</w:t>
      </w:r>
    </w:p>
    <w:p w14:paraId="45AD16D7" w14:textId="77777777" w:rsidR="002A2203" w:rsidRPr="003A7B63" w:rsidRDefault="002A2203" w:rsidP="002A2203">
      <w:r w:rsidRPr="003A7B63">
        <w:t xml:space="preserve">When I </w:t>
      </w:r>
      <w:proofErr w:type="gramStart"/>
      <w:r w:rsidRPr="003A7B63">
        <w:t>say</w:t>
      </w:r>
      <w:proofErr w:type="gramEnd"/>
      <w:r w:rsidRPr="003A7B63">
        <w:t xml:space="preserve"> “with and for,” I mean studying with people, rather than teaching them, and when I say “for,” I mean studying with people in service of a project, which in this case I think we could just say is more study.</w:t>
      </w:r>
    </w:p>
    <w:p w14:paraId="1C52230E" w14:textId="77777777" w:rsidR="002A2203" w:rsidRPr="003A7B63" w:rsidRDefault="002A2203" w:rsidP="002A2203">
      <w:r w:rsidRPr="003A7B63">
        <w:t xml:space="preserve">I’m asking us to consider clarifying this project of “more study” into a project that organizes </w:t>
      </w:r>
      <w:r w:rsidRPr="003A7B63">
        <w:rPr>
          <w:u w:val="single"/>
        </w:rPr>
        <w:t xml:space="preserve">towards </w:t>
      </w:r>
      <w:r w:rsidRPr="003A7B63">
        <w:rPr>
          <w:highlight w:val="cyan"/>
          <w:u w:val="single"/>
        </w:rPr>
        <w:t>replacing the undemocratic, capitalist, neoliberal university</w:t>
      </w:r>
      <w:r w:rsidRPr="003A7B63">
        <w:t xml:space="preserve"> leadership structure </w:t>
      </w:r>
      <w:r w:rsidRPr="003A7B63">
        <w:rPr>
          <w:highlight w:val="cyan"/>
          <w:u w:val="single"/>
        </w:rPr>
        <w:t>with a democratic governing body composed of the workers</w:t>
      </w:r>
      <w:r w:rsidRPr="003A7B63">
        <w:t>—the students, staff, and faculty—who know best how the university should be run.</w:t>
      </w:r>
    </w:p>
    <w:p w14:paraId="1617879C" w14:textId="77777777" w:rsidR="002A2203" w:rsidRPr="003A7B63" w:rsidRDefault="002A2203" w:rsidP="002A2203">
      <w:r w:rsidRPr="003A7B63">
        <w:t xml:space="preserve">To say that work against the university, </w:t>
      </w:r>
      <w:r w:rsidRPr="003A7B63">
        <w:rPr>
          <w:highlight w:val="cyan"/>
          <w:u w:val="single"/>
        </w:rPr>
        <w:t>against the state, and against capitalism</w:t>
      </w:r>
      <w:r w:rsidRPr="003A7B63">
        <w:t xml:space="preserve"> is unlikely is not to make a novel point. </w:t>
      </w:r>
      <w:proofErr w:type="gramStart"/>
      <w:r w:rsidRPr="003A7B63">
        <w:t>All of</w:t>
      </w:r>
      <w:proofErr w:type="gramEnd"/>
      <w:r w:rsidRPr="003A7B63">
        <w:t xml:space="preserve"> the work we take on is beyond difficult: It is impossible by current common sense and that is what makes it necessary.</w:t>
      </w:r>
    </w:p>
    <w:p w14:paraId="1FBA3601" w14:textId="77777777" w:rsidR="002A2203" w:rsidRPr="003A7B63" w:rsidRDefault="002A2203" w:rsidP="002A2203">
      <w:r w:rsidRPr="003A7B63">
        <w:t xml:space="preserve">Given the catastrophic ecological conditions we face and the university’s role in reproducing the relations of that catastrophe, it is incumbent upon revolutionaries on campuses to take up committed action. What kind of committed action? The victorious graduate </w:t>
      </w:r>
      <w:proofErr w:type="gramStart"/>
      <w:r w:rsidRPr="003A7B63">
        <w:t>student worker</w:t>
      </w:r>
      <w:proofErr w:type="gramEnd"/>
      <w:r w:rsidRPr="003A7B63">
        <w:t xml:space="preserve"> struggle at Illinois State University (ISU) illustrates that commitment. This article will draw out ten organizing principles from that experience.</w:t>
      </w:r>
    </w:p>
    <w:p w14:paraId="45B67F08" w14:textId="77777777" w:rsidR="002A2203" w:rsidRPr="003A7B63" w:rsidRDefault="002A2203" w:rsidP="002A2203">
      <w:r w:rsidRPr="003A7B63">
        <w:t>The Illinois State University campaign</w:t>
      </w:r>
    </w:p>
    <w:p w14:paraId="0534385E" w14:textId="77777777" w:rsidR="002A2203" w:rsidRPr="003A7B63" w:rsidRDefault="002A2203" w:rsidP="002A2203">
      <w:r w:rsidRPr="003A7B63">
        <w:t xml:space="preserve">At ISU, the Graduate Workers Union’s campaign for a first contract demonstrated </w:t>
      </w:r>
      <w:proofErr w:type="gramStart"/>
      <w:r w:rsidRPr="003A7B63">
        <w:t>all of</w:t>
      </w:r>
      <w:proofErr w:type="gramEnd"/>
      <w:r w:rsidRPr="003A7B63">
        <w:t xml:space="preserve"> these principles.</w:t>
      </w:r>
    </w:p>
    <w:p w14:paraId="3F631530" w14:textId="77777777" w:rsidR="002A2203" w:rsidRPr="003A7B63" w:rsidRDefault="002A2203" w:rsidP="002A2203">
      <w:r w:rsidRPr="003A7B63">
        <w:t xml:space="preserve">We began bargaining in October 2019, so we’d been bargaining about a year when I joined the union in August 2020. ISU administrators had been weaponizing the pandemic, dragging their feet at every turn. By the end of November, we still hadn’t heard an economic proposal from them despite our </w:t>
      </w:r>
      <w:proofErr w:type="gramStart"/>
      <w:r w:rsidRPr="003A7B63">
        <w:t>appearing</w:t>
      </w:r>
      <w:proofErr w:type="gramEnd"/>
      <w:r w:rsidRPr="003A7B63">
        <w:t xml:space="preserve"> at the first bargaining session with a full slate of proposals. In December, finally, the employer brought forward a financial package that was beyond insulting and only served to give our workers raises we’d otherwise get with the minimum wage increase. We maintained that this was not an offer, but an attempt to get us to bargain against ourselves. We came back from caucus and told them that we would not be bargaining until a mediator was present.</w:t>
      </w:r>
    </w:p>
    <w:p w14:paraId="57309E44" w14:textId="77777777" w:rsidR="002A2203" w:rsidRPr="003A7B63" w:rsidRDefault="002A2203" w:rsidP="002A2203">
      <w:r w:rsidRPr="003A7B63">
        <w:t>[They] gave us everything we’d asked for: wages they said they couldn’t move on for six months, the elimination of student fees they said they couldn’t eliminate, and the withdrawal of a no-strike clause that would infringe on our right to free speech.</w:t>
      </w:r>
    </w:p>
    <w:p w14:paraId="7F3469A5" w14:textId="77777777" w:rsidR="002A2203" w:rsidRPr="003A7B63" w:rsidRDefault="002A2203" w:rsidP="002A2203">
      <w:r w:rsidRPr="003A7B63">
        <w:t>In January 2021, </w:t>
      </w:r>
      <w:hyperlink r:id="rId47" w:history="1">
        <w:r w:rsidRPr="003A7B63">
          <w:rPr>
            <w:rStyle w:val="Hyperlink"/>
          </w:rPr>
          <w:t>we began mediation</w:t>
        </w:r>
      </w:hyperlink>
      <w:r w:rsidRPr="003A7B63">
        <w:t> and a simultaneous escalation that saw us put on car caravans, informational pickets, a two-day teach-in, a </w:t>
      </w:r>
      <w:hyperlink r:id="rId48" w:history="1">
        <w:r w:rsidRPr="003A7B63">
          <w:rPr>
            <w:rStyle w:val="Hyperlink"/>
          </w:rPr>
          <w:t>free speech direct action</w:t>
        </w:r>
      </w:hyperlink>
      <w:r w:rsidRPr="003A7B63">
        <w:t>, and a sit-in outside the president’s office. In March, our bargaining team ann</w:t>
      </w:r>
      <w:hyperlink r:id="rId49" w:history="1">
        <w:r w:rsidRPr="003A7B63">
          <w:rPr>
            <w:rStyle w:val="Hyperlink"/>
          </w:rPr>
          <w:t>ounced a need for strike readiness</w:t>
        </w:r>
      </w:hyperlink>
      <w:r w:rsidRPr="003A7B63">
        <w:t> followed by a </w:t>
      </w:r>
      <w:hyperlink r:id="rId50" w:history="1">
        <w:r w:rsidRPr="003A7B63">
          <w:rPr>
            <w:rStyle w:val="Hyperlink"/>
          </w:rPr>
          <w:t>strike authorization vote</w:t>
        </w:r>
      </w:hyperlink>
      <w:r w:rsidRPr="003A7B63">
        <w:t> of 96 percent yes.</w:t>
      </w:r>
    </w:p>
    <w:p w14:paraId="18C5E212" w14:textId="77777777" w:rsidR="002A2203" w:rsidRPr="003A7B63" w:rsidRDefault="002A2203" w:rsidP="002A2203">
      <w:r w:rsidRPr="003A7B63">
        <w:rPr>
          <w:highlight w:val="cyan"/>
          <w:u w:val="single"/>
        </w:rPr>
        <w:t>In propaganda</w:t>
      </w:r>
      <w:r w:rsidRPr="003A7B63">
        <w:t>, we sought to show just how much money ISU was putting at the bargaining table against us: nearly $1,000,000 in administrative salaries on the clock were getting paid, while we did not have that same comfort. We were finding crevasses of time so we could attend bargaining meetings—time we otherwise would be researching, writing, grading, and taking care of ourselves. We took up these actions to try to pop the bubble of low expectations and naturalized exploitation that dominates the self-identification of grad students, who tend not to see ourselves as workers, especially when it comes to research.</w:t>
      </w:r>
    </w:p>
    <w:p w14:paraId="7A7E7B37" w14:textId="77777777" w:rsidR="002A2203" w:rsidRPr="003A7B63" w:rsidRDefault="002A2203" w:rsidP="002A2203">
      <w:r w:rsidRPr="003A7B63">
        <w:t>In the fall, we hit the gas even harder to contest the narrative that the university is a good and virtuous place. At Festival ISU (with hundreds of student organizations on the quad), we dropped two banners announcing the ISU Pays Poverty Wages campaign, and then gave a </w:t>
      </w:r>
      <w:hyperlink r:id="rId51" w:history="1">
        <w:r w:rsidRPr="003A7B63">
          <w:rPr>
            <w:rStyle w:val="Hyperlink"/>
          </w:rPr>
          <w:t>teach-in</w:t>
        </w:r>
      </w:hyperlink>
      <w:r w:rsidRPr="003A7B63">
        <w:t> that attracted a crowd.</w:t>
      </w:r>
    </w:p>
    <w:p w14:paraId="6149F366" w14:textId="77777777" w:rsidR="002A2203" w:rsidRPr="003A7B63" w:rsidRDefault="002A2203" w:rsidP="002A2203">
      <w:r w:rsidRPr="003A7B63">
        <w:t xml:space="preserve">From there, </w:t>
      </w:r>
      <w:r w:rsidRPr="003A7B63">
        <w:rPr>
          <w:u w:val="single"/>
        </w:rPr>
        <w:t xml:space="preserve">we held a couple more </w:t>
      </w:r>
      <w:r w:rsidRPr="003A7B63">
        <w:rPr>
          <w:highlight w:val="cyan"/>
          <w:u w:val="single"/>
        </w:rPr>
        <w:t>guerilla teach-ins and</w:t>
      </w:r>
      <w:r w:rsidRPr="003A7B63">
        <w:rPr>
          <w:u w:val="single"/>
        </w:rPr>
        <w:t xml:space="preserve"> some </w:t>
      </w:r>
      <w:r w:rsidRPr="003A7B63">
        <w:rPr>
          <w:highlight w:val="cyan"/>
          <w:u w:val="single"/>
        </w:rPr>
        <w:t>pickets</w:t>
      </w:r>
      <w:r w:rsidRPr="003A7B63">
        <w:rPr>
          <w:u w:val="single"/>
        </w:rPr>
        <w:t xml:space="preserve">, </w:t>
      </w:r>
      <w:r w:rsidRPr="003A7B63">
        <w:t xml:space="preserve">including one that involved over one hundred of us moving inside Hovey Hall to march through the administration’s offices. </w:t>
      </w:r>
      <w:r w:rsidRPr="003A7B63">
        <w:rPr>
          <w:highlight w:val="cyan"/>
          <w:u w:val="single"/>
        </w:rPr>
        <w:t>These events</w:t>
      </w:r>
      <w:r w:rsidRPr="003A7B63">
        <w:t xml:space="preserve"> begin to show an arc of actions taken to expand folks’ consciousness of what we </w:t>
      </w:r>
      <w:proofErr w:type="gramStart"/>
      <w:r w:rsidRPr="003A7B63">
        <w:t>are capable of doing</w:t>
      </w:r>
      <w:proofErr w:type="gramEnd"/>
      <w:r w:rsidRPr="003A7B63">
        <w:t xml:space="preserve"> together, the kernel: how we win together.</w:t>
      </w:r>
    </w:p>
    <w:p w14:paraId="6D0B8B29" w14:textId="77777777" w:rsidR="002A2203" w:rsidRPr="003A7B63" w:rsidRDefault="002A2203" w:rsidP="002A2203">
      <w:r w:rsidRPr="003A7B63">
        <w:t xml:space="preserve">But the big turn came when we showed up to President Terri Goss Kinzy’s first State of the University address with our ISU Pays Poverty Wages banner, and comrades stood silently on the side of the stage while Kinzy spoke for twenty minutes. At the end of her speech, there was a question period, so I raised my hand and asked how she could lament food banks for </w:t>
      </w:r>
      <w:proofErr w:type="gramStart"/>
      <w:r w:rsidRPr="003A7B63">
        <w:t>athletes, but</w:t>
      </w:r>
      <w:proofErr w:type="gramEnd"/>
      <w:r w:rsidRPr="003A7B63">
        <w:t xml:space="preserve"> not care about the food bank made by ISU grad workers to deal with the rampant food insecurity from inadequate wages. (Kinzy has since </w:t>
      </w:r>
      <w:hyperlink r:id="rId52" w:history="1">
        <w:r w:rsidRPr="003A7B63">
          <w:rPr>
            <w:rStyle w:val="Hyperlink"/>
          </w:rPr>
          <w:t>resigned</w:t>
        </w:r>
      </w:hyperlink>
      <w:r w:rsidRPr="003A7B63">
        <w:t> as President of ISU under strange circumstances, prompting </w:t>
      </w:r>
      <w:hyperlink r:id="rId53" w:history="1">
        <w:r w:rsidRPr="003A7B63">
          <w:rPr>
            <w:rStyle w:val="Hyperlink"/>
          </w:rPr>
          <w:t>a call</w:t>
        </w:r>
      </w:hyperlink>
      <w:r w:rsidRPr="003A7B63">
        <w:t> for transparency and accountability from the Board of Trustees.)</w:t>
      </w:r>
    </w:p>
    <w:p w14:paraId="6EE68E71" w14:textId="77777777" w:rsidR="002A2203" w:rsidRPr="003A7B63" w:rsidRDefault="002A2203" w:rsidP="002A2203">
      <w:r w:rsidRPr="003A7B63">
        <w:t xml:space="preserve">Shortly after this appearance, lead negotiator </w:t>
      </w:r>
      <w:r w:rsidRPr="003A7B63">
        <w:rPr>
          <w:u w:val="single"/>
        </w:rPr>
        <w:t xml:space="preserve">Mike Kruger came back to the table looking sick to his stomach and went item by item through our last proposal, and </w:t>
      </w:r>
      <w:r w:rsidRPr="003A7B63">
        <w:rPr>
          <w:highlight w:val="cyan"/>
          <w:u w:val="single"/>
        </w:rPr>
        <w:t>gave us everything we’d asked for: wages</w:t>
      </w:r>
      <w:r w:rsidRPr="003A7B63">
        <w:rPr>
          <w:u w:val="single"/>
        </w:rPr>
        <w:t xml:space="preserve"> they said they couldn’t move on for six months, the </w:t>
      </w:r>
      <w:r w:rsidRPr="003A7B63">
        <w:rPr>
          <w:highlight w:val="cyan"/>
          <w:u w:val="single"/>
        </w:rPr>
        <w:t>elimination of student fees</w:t>
      </w:r>
      <w:r w:rsidRPr="003A7B63">
        <w:rPr>
          <w:u w:val="single"/>
        </w:rPr>
        <w:t xml:space="preserve"> they said they couldn’t eliminate, and the </w:t>
      </w:r>
      <w:r w:rsidRPr="003A7B63">
        <w:rPr>
          <w:highlight w:val="cyan"/>
          <w:u w:val="single"/>
        </w:rPr>
        <w:t>withdrawal of a no-strike clause</w:t>
      </w:r>
      <w:r w:rsidRPr="003A7B63">
        <w:t xml:space="preserve"> that would infringe on our right to free speech. They were so desperate for us to stop suffocating them with our messaging that they gave us everything we had left on the table.</w:t>
      </w:r>
    </w:p>
    <w:p w14:paraId="1DF36A48" w14:textId="77777777" w:rsidR="002A2203" w:rsidRDefault="002A2203" w:rsidP="002A2203">
      <w:r w:rsidRPr="003A7B63">
        <w:t>Our bargaining team recommended the contract to the membership, knowing it wasn’t enough to fully confront the deep poverty of our unit, but also knowing that we’d won what we could win with the power we had. This first contract for over four hundred graduate workers at ISU raised the wages of half our unit by 25 percent. It also laid the foundation for our next contract campaign. One of our major wins was a two-year contract, putting us back at the negotiation table in Summer 2023.</w:t>
      </w:r>
    </w:p>
    <w:p w14:paraId="1E410EEB" w14:textId="77777777" w:rsidR="002A2203" w:rsidRPr="003A7B63" w:rsidRDefault="002A2203" w:rsidP="002A2203"/>
    <w:p w14:paraId="54920392" w14:textId="77777777" w:rsidR="002A2203" w:rsidRDefault="002A2203" w:rsidP="002A2203">
      <w:pPr>
        <w:pStyle w:val="Heading4"/>
      </w:pPr>
      <w:r>
        <w:t>Extinction narratives fuel genocidal rhetoric and inform actual policy.</w:t>
      </w:r>
    </w:p>
    <w:p w14:paraId="009FD6D4" w14:textId="77777777" w:rsidR="002A2203" w:rsidRDefault="002A2203" w:rsidP="002A2203">
      <w:proofErr w:type="spellStart"/>
      <w:r w:rsidRPr="004E70A0">
        <w:rPr>
          <w:rStyle w:val="Style13ptBold"/>
        </w:rPr>
        <w:t>Schotten</w:t>
      </w:r>
      <w:proofErr w:type="spellEnd"/>
      <w:r w:rsidRPr="004E70A0">
        <w:rPr>
          <w:rStyle w:val="Style13ptBold"/>
        </w:rPr>
        <w:t xml:space="preserve"> 24</w:t>
      </w:r>
      <w:r>
        <w:t xml:space="preserve">, </w:t>
      </w:r>
      <w:r w:rsidRPr="004E70A0">
        <w:t>Professor of Political Science and affiliated faculty in Women’s, Gender, and Sexuality Studies at the University of Massachusetts Boston</w:t>
      </w:r>
      <w:r>
        <w:t>, (</w:t>
      </w:r>
      <w:r w:rsidRPr="004E70A0">
        <w:t xml:space="preserve">C. </w:t>
      </w:r>
      <w:proofErr w:type="gramStart"/>
      <w:r w:rsidRPr="004E70A0">
        <w:t>Heike</w:t>
      </w:r>
      <w:r>
        <w:t xml:space="preserve">, </w:t>
      </w:r>
      <w:r w:rsidRPr="004E70A0">
        <w:t xml:space="preserve"> 08</w:t>
      </w:r>
      <w:proofErr w:type="gramEnd"/>
      <w:r w:rsidRPr="004E70A0">
        <w:t xml:space="preserve"> Apr 2024</w:t>
      </w:r>
      <w:r>
        <w:t>,</w:t>
      </w:r>
      <w:r w:rsidRPr="004E70A0">
        <w:t xml:space="preserve"> Zionism and the war(s) on terror: extinction phobias, anti-Muslim racism, and critical scholarship, Critical Studies on Terrorism, DOI: 10.1080/17539153.2024.2337448</w:t>
      </w:r>
    </w:p>
    <w:p w14:paraId="0F012DE1" w14:textId="77777777" w:rsidR="002A2203" w:rsidRPr="003A7B63" w:rsidRDefault="002A2203" w:rsidP="002A2203">
      <w:r w:rsidRPr="004E70A0">
        <w:t xml:space="preserve">These parallel arguments about anti-Muslim racism, on the one hand, and the GWOT as a reiteration of settler colonialism, on the other, have in common a commitment to what I have elsewhere called </w:t>
      </w:r>
      <w:proofErr w:type="spellStart"/>
      <w:r w:rsidRPr="004E70A0">
        <w:t>civilizationalist</w:t>
      </w:r>
      <w:proofErr w:type="spellEnd"/>
      <w:r w:rsidRPr="004E70A0">
        <w:t xml:space="preserve"> moralism (</w:t>
      </w:r>
      <w:proofErr w:type="spellStart"/>
      <w:r w:rsidRPr="004E70A0">
        <w:t>Schotten</w:t>
      </w:r>
      <w:proofErr w:type="spellEnd"/>
      <w:r w:rsidRPr="004E70A0">
        <w:t xml:space="preserve"> 2018). At the </w:t>
      </w:r>
      <w:proofErr w:type="spellStart"/>
      <w:r w:rsidRPr="004E70A0">
        <w:t>centre</w:t>
      </w:r>
      <w:proofErr w:type="spellEnd"/>
      <w:r w:rsidRPr="004E70A0">
        <w:t xml:space="preserve"> of this interpretation is a </w:t>
      </w:r>
      <w:proofErr w:type="spellStart"/>
      <w:r w:rsidRPr="004E70A0">
        <w:t>moralised</w:t>
      </w:r>
      <w:proofErr w:type="spellEnd"/>
      <w:r w:rsidRPr="004E70A0">
        <w:t xml:space="preserve"> Hobbesian worldview of life as of existential warfare – not of “all against all”, as Hobbes had it, but rather of warfare waged in the name of the survival of one’s own people against an array of hostile predators bent on the annihilation of one’s people or way of life. More recently, I have broadened this term into what I call </w:t>
      </w:r>
      <w:r w:rsidRPr="004E70A0">
        <w:rPr>
          <w:highlight w:val="cyan"/>
          <w:u w:val="single"/>
        </w:rPr>
        <w:t>existential moralism</w:t>
      </w:r>
      <w:r w:rsidRPr="004E70A0">
        <w:t xml:space="preserve"> (of which </w:t>
      </w:r>
      <w:proofErr w:type="spellStart"/>
      <w:r w:rsidRPr="004E70A0">
        <w:t>civilizationalist</w:t>
      </w:r>
      <w:proofErr w:type="spellEnd"/>
      <w:r w:rsidRPr="004E70A0">
        <w:t xml:space="preserve"> moralism would be a variant) that </w:t>
      </w:r>
      <w:r w:rsidRPr="004E70A0">
        <w:rPr>
          <w:highlight w:val="cyan"/>
          <w:u w:val="single"/>
        </w:rPr>
        <w:t xml:space="preserve">consists of </w:t>
      </w:r>
      <w:r w:rsidRPr="004E70A0">
        <w:rPr>
          <w:u w:val="single"/>
        </w:rPr>
        <w:t xml:space="preserve">two elements: </w:t>
      </w:r>
      <w:r w:rsidRPr="004E70A0">
        <w:rPr>
          <w:highlight w:val="cyan"/>
          <w:u w:val="single"/>
        </w:rPr>
        <w:t>extinction phobia</w:t>
      </w:r>
      <w:r w:rsidRPr="004E70A0">
        <w:t xml:space="preserve"> on the one hand (Stahl 2021) </w:t>
      </w:r>
      <w:r w:rsidRPr="004E70A0">
        <w:rPr>
          <w:highlight w:val="cyan"/>
          <w:u w:val="single"/>
        </w:rPr>
        <w:t>and Right-wing annihilationism</w:t>
      </w:r>
      <w:r w:rsidRPr="004E70A0">
        <w:t xml:space="preserve"> on the other (</w:t>
      </w:r>
      <w:proofErr w:type="spellStart"/>
      <w:r w:rsidRPr="004E70A0">
        <w:t>Schotten</w:t>
      </w:r>
      <w:proofErr w:type="spellEnd"/>
      <w:r w:rsidRPr="004E70A0">
        <w:t xml:space="preserve"> 2022). Extinction phobias are false </w:t>
      </w:r>
      <w:proofErr w:type="spellStart"/>
      <w:r w:rsidRPr="004E70A0">
        <w:t>victimisation</w:t>
      </w:r>
      <w:proofErr w:type="spellEnd"/>
      <w:r w:rsidRPr="004E70A0">
        <w:t xml:space="preserve"> narratives told by </w:t>
      </w:r>
      <w:r w:rsidRPr="004E70A0">
        <w:rPr>
          <w:u w:val="single"/>
        </w:rPr>
        <w:t>powerful</w:t>
      </w:r>
      <w:r w:rsidRPr="004E70A0">
        <w:rPr>
          <w:highlight w:val="cyan"/>
          <w:u w:val="single"/>
        </w:rPr>
        <w:t xml:space="preserve"> political elites </w:t>
      </w:r>
      <w:r w:rsidRPr="004E70A0">
        <w:rPr>
          <w:u w:val="single"/>
        </w:rPr>
        <w:t>who</w:t>
      </w:r>
      <w:r w:rsidRPr="004E70A0">
        <w:rPr>
          <w:highlight w:val="cyan"/>
          <w:u w:val="single"/>
        </w:rPr>
        <w:t xml:space="preserve"> imagine themselves vulnerable to elimination by </w:t>
      </w:r>
      <w:proofErr w:type="gramStart"/>
      <w:r w:rsidRPr="004E70A0">
        <w:rPr>
          <w:highlight w:val="cyan"/>
          <w:u w:val="single"/>
        </w:rPr>
        <w:t>actually oppressed</w:t>
      </w:r>
      <w:proofErr w:type="gramEnd"/>
      <w:r w:rsidRPr="004E70A0">
        <w:rPr>
          <w:highlight w:val="cyan"/>
          <w:u w:val="single"/>
        </w:rPr>
        <w:t xml:space="preserve"> or </w:t>
      </w:r>
      <w:proofErr w:type="spellStart"/>
      <w:r w:rsidRPr="004E70A0">
        <w:rPr>
          <w:highlight w:val="cyan"/>
          <w:u w:val="single"/>
        </w:rPr>
        <w:t>marginalised</w:t>
      </w:r>
      <w:proofErr w:type="spellEnd"/>
      <w:r w:rsidRPr="004E70A0">
        <w:rPr>
          <w:highlight w:val="cyan"/>
          <w:u w:val="single"/>
        </w:rPr>
        <w:t xml:space="preserve"> people whom they </w:t>
      </w:r>
      <w:proofErr w:type="spellStart"/>
      <w:r w:rsidRPr="004E70A0">
        <w:rPr>
          <w:highlight w:val="cyan"/>
          <w:u w:val="single"/>
        </w:rPr>
        <w:t>dehumanise</w:t>
      </w:r>
      <w:proofErr w:type="spellEnd"/>
      <w:r w:rsidRPr="004E70A0">
        <w:rPr>
          <w:highlight w:val="cyan"/>
          <w:u w:val="single"/>
        </w:rPr>
        <w:t xml:space="preserve"> </w:t>
      </w:r>
      <w:r w:rsidRPr="004E70A0">
        <w:rPr>
          <w:u w:val="single"/>
        </w:rPr>
        <w:t>as innately evil</w:t>
      </w:r>
      <w:r w:rsidRPr="004E70A0">
        <w:t xml:space="preserve">, “savage,” or perverse predators. In this narrative, </w:t>
      </w:r>
      <w:r w:rsidRPr="004E70A0">
        <w:rPr>
          <w:highlight w:val="cyan"/>
          <w:u w:val="single"/>
        </w:rPr>
        <w:t>because the stakes are survival</w:t>
      </w:r>
      <w:r w:rsidRPr="004E70A0">
        <w:t xml:space="preserve"> itself, the flip side of extinction phobia is a kind of counter-discourse I call Right-wing annihilationism. If, from the perspective of an extinction </w:t>
      </w:r>
      <w:proofErr w:type="spellStart"/>
      <w:r w:rsidRPr="004E70A0">
        <w:t>phobe</w:t>
      </w:r>
      <w:proofErr w:type="spellEnd"/>
      <w:r w:rsidRPr="004E70A0">
        <w:t xml:space="preserve">, some abject person or set of people – e.g. “terrorists” – pose an existential threat to one’s own, “innocent” people (e.g. America, Jews, “the West,” or even “civilization itself”), then </w:t>
      </w:r>
      <w:r w:rsidRPr="004E70A0">
        <w:rPr>
          <w:highlight w:val="cyan"/>
          <w:u w:val="single"/>
        </w:rPr>
        <w:t>safety requires total eradication</w:t>
      </w:r>
      <w:r w:rsidRPr="004E70A0">
        <w:t xml:space="preserve"> of those threats – </w:t>
      </w:r>
      <w:r w:rsidRPr="004E70A0">
        <w:rPr>
          <w:u w:val="single"/>
        </w:rPr>
        <w:t>elimination of the would-be eliminators.</w:t>
      </w:r>
      <w:r w:rsidRPr="004E70A0">
        <w:t xml:space="preserve"> </w:t>
      </w:r>
      <w:r w:rsidRPr="004E70A0">
        <w:rPr>
          <w:highlight w:val="cyan"/>
          <w:u w:val="single"/>
        </w:rPr>
        <w:t>Extinction phobias are narratives</w:t>
      </w:r>
      <w:r w:rsidRPr="004E70A0">
        <w:t xml:space="preserve"> told by what Hil Aked (2023) identifies as “social movements from above” – collective action </w:t>
      </w:r>
      <w:r w:rsidRPr="004E70A0">
        <w:rPr>
          <w:highlight w:val="cyan"/>
          <w:u w:val="single"/>
        </w:rPr>
        <w:t xml:space="preserve">on the part of dominant groups to </w:t>
      </w:r>
      <w:r w:rsidRPr="004E70A0">
        <w:rPr>
          <w:u w:val="single"/>
        </w:rPr>
        <w:t xml:space="preserve">protect, perpetuate, and </w:t>
      </w:r>
      <w:r w:rsidRPr="004E70A0">
        <w:rPr>
          <w:highlight w:val="cyan"/>
          <w:u w:val="single"/>
        </w:rPr>
        <w:t>enhance their dominance</w:t>
      </w:r>
      <w:r w:rsidRPr="004E70A0">
        <w:t xml:space="preserve"> (see also Griffin, Miller, and Mills 2017).6 They are extremely dangerous </w:t>
      </w:r>
      <w:r w:rsidRPr="004E70A0">
        <w:rPr>
          <w:highlight w:val="cyan"/>
        </w:rPr>
        <w:t>and lead to rhetoric</w:t>
      </w:r>
      <w:r w:rsidRPr="004E70A0">
        <w:t xml:space="preserve"> if not actual </w:t>
      </w:r>
      <w:r w:rsidRPr="004E70A0">
        <w:rPr>
          <w:highlight w:val="cyan"/>
          <w:u w:val="single"/>
        </w:rPr>
        <w:t>policy of genocide</w:t>
      </w:r>
      <w:r w:rsidRPr="004E70A0">
        <w:t xml:space="preserve"> or total annihilation.7</w:t>
      </w:r>
    </w:p>
    <w:p w14:paraId="1763D5E2" w14:textId="77777777" w:rsidR="002A2203" w:rsidRPr="00C5009A" w:rsidRDefault="002A2203" w:rsidP="002A2203"/>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54"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xml:space="preserve"> for Taal and Bianca Waked grad who were </w:t>
      </w:r>
      <w:proofErr w:type="gramStart"/>
      <w:r w:rsidRPr="00CC51F4">
        <w:t>temporarily </w:t>
      </w:r>
      <w:r w:rsidRPr="00D07D4F">
        <w:t>suspended</w:t>
      </w:r>
      <w:proofErr w:type="gramEnd"/>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A96175">
        <w:rPr>
          <w:highlight w:val="yellow"/>
          <w:u w:val="single"/>
        </w:rPr>
        <w:t xml:space="preserve">gives CGSU the right to bargain over the effects of academic discipline of graduate students </w:t>
      </w:r>
      <w:proofErr w:type="gramStart"/>
      <w:r w:rsidRPr="00A96175">
        <w:rPr>
          <w:highlight w:val="yellow"/>
          <w:u w:val="single"/>
        </w:rPr>
        <w:t>as long as</w:t>
      </w:r>
      <w:proofErr w:type="gramEnd"/>
      <w:r w:rsidRPr="00A96175">
        <w:rPr>
          <w:highlight w:val="yellow"/>
          <w:u w:val="single"/>
        </w:rPr>
        <w:t xml:space="preserve">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A96175">
        <w:rPr>
          <w:highlight w:val="yellow"/>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 xml:space="preserve">Employment at will laws </w:t>
      </w:r>
      <w:proofErr w:type="gramStart"/>
      <w:r w:rsidRPr="00A96175">
        <w:rPr>
          <w:highlight w:val="yellow"/>
          <w:u w:val="single"/>
        </w:rPr>
        <w:t>allow for</w:t>
      </w:r>
      <w:proofErr w:type="gramEnd"/>
      <w:r w:rsidRPr="00A96175">
        <w:rPr>
          <w:highlight w:val="yellow"/>
          <w:u w:val="single"/>
        </w:rPr>
        <w:t xml:space="preserve">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00941D5A" w14:textId="77777777" w:rsidR="006E1444" w:rsidRDefault="006E1444" w:rsidP="006E1444">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4D36AA2F" w14:textId="77777777" w:rsidR="006E1444" w:rsidRPr="00CC51F4" w:rsidRDefault="006E1444" w:rsidP="006E1444"/>
    <w:p w14:paraId="6F287FCD" w14:textId="5F06BA0D" w:rsidR="005D388F" w:rsidRDefault="004D4D77" w:rsidP="004D4D77">
      <w:pPr>
        <w:pStyle w:val="Heading1"/>
      </w:pPr>
      <w:r>
        <w:t>2AC</w:t>
      </w:r>
    </w:p>
    <w:p w14:paraId="64278E31" w14:textId="77777777" w:rsidR="004D4D77" w:rsidRDefault="004D4D77" w:rsidP="004D4D77">
      <w:pPr>
        <w:pStyle w:val="Heading1"/>
      </w:pPr>
      <w:r>
        <w:t>Border Capitalism</w:t>
      </w:r>
    </w:p>
    <w:p w14:paraId="1CCAC981" w14:textId="77777777" w:rsidR="004D4D77" w:rsidRPr="00033904" w:rsidRDefault="004D4D77" w:rsidP="004D4D77">
      <w:pPr>
        <w:pStyle w:val="Heading4"/>
      </w:pPr>
      <w:r>
        <w:t xml:space="preserve">No link – Law is not monolithic. Pope 16 and Gordon 06 </w:t>
      </w:r>
      <w:proofErr w:type="gramStart"/>
      <w:r>
        <w:t>says</w:t>
      </w:r>
      <w:proofErr w:type="gramEnd"/>
      <w:r>
        <w:t xml:space="preserve"> unions critique the “oversupply of labor”. No evidence for academic unions </w:t>
      </w:r>
      <w:proofErr w:type="gramStart"/>
      <w:r>
        <w:t>doing</w:t>
      </w:r>
      <w:proofErr w:type="gramEnd"/>
      <w:r>
        <w:t xml:space="preserve"> the same. Link Turn - The tenuous nature of academic labor excludes a citizenship model. </w:t>
      </w:r>
      <w:r w:rsidRPr="00033904">
        <w:t>Student labor unions move more quickly and demand more from institutions than more secure professor unions.</w:t>
      </w:r>
    </w:p>
    <w:p w14:paraId="2AA10B9E" w14:textId="77777777" w:rsidR="004D4D77" w:rsidRPr="00033904" w:rsidRDefault="004D4D77" w:rsidP="004D4D77">
      <w:r w:rsidRPr="00033904">
        <w:rPr>
          <w:rStyle w:val="Style13ptBold"/>
        </w:rPr>
        <w:t>Hogan and Denvir 23</w:t>
      </w:r>
      <w:r w:rsidRPr="00033904">
        <w:t>, *Writer, academic, and organizer, **author of </w:t>
      </w:r>
      <w:hyperlink r:id="rId55" w:history="1">
        <w:r w:rsidRPr="00033904">
          <w:rPr>
            <w:rStyle w:val="Hyperlink"/>
            <w:i/>
            <w:iCs/>
          </w:rPr>
          <w:t>All-American Nativism</w:t>
        </w:r>
      </w:hyperlink>
      <w:r w:rsidRPr="00033904">
        <w:t> and the host of </w:t>
      </w:r>
      <w:r w:rsidRPr="00033904">
        <w:rPr>
          <w:i/>
          <w:iCs/>
        </w:rPr>
        <w:t>The Dig</w:t>
      </w:r>
      <w:r w:rsidRPr="00033904">
        <w:t xml:space="preserve"> on Jacobin Radio. (**Dennis, **Daniel, 08.19.2023 “US Colleges and Universities Are Becoming Giant Exploitation Machines” Jacobin SS:/ ) </w:t>
      </w:r>
      <w:hyperlink r:id="rId56" w:history="1">
        <w:r w:rsidRPr="00033904">
          <w:rPr>
            <w:rStyle w:val="Hyperlink"/>
          </w:rPr>
          <w:t>https://jacobin.com/2023/08/us-university-neoliberalism-exploitation-financialization-debt-jobs</w:t>
        </w:r>
      </w:hyperlink>
      <w:r w:rsidRPr="00033904">
        <w:t xml:space="preserve"> </w:t>
      </w:r>
    </w:p>
    <w:p w14:paraId="7F477740" w14:textId="77777777" w:rsidR="004D4D77" w:rsidRPr="00033904" w:rsidRDefault="004D4D77" w:rsidP="004D4D77">
      <w:r w:rsidRPr="00033904">
        <w:t xml:space="preserve">There have been </w:t>
      </w:r>
      <w:proofErr w:type="gramStart"/>
      <w:r w:rsidRPr="00033904">
        <w:t>a number of</w:t>
      </w:r>
      <w:proofErr w:type="gramEnd"/>
      <w:r w:rsidRPr="00033904">
        <w:t xml:space="preserve"> conflicts within grad student unions over whether to approve contracts, something that we saw at Columbia and then most recently at the University of California. What’s your general analysis of the nature of these conflicts?</w:t>
      </w:r>
    </w:p>
    <w:p w14:paraId="73B6BDB2" w14:textId="77777777" w:rsidR="004D4D77" w:rsidRPr="00033904" w:rsidRDefault="004D4D77" w:rsidP="004D4D77">
      <w:r w:rsidRPr="00033904">
        <w:t>Dennis M. Hogan</w:t>
      </w:r>
    </w:p>
    <w:p w14:paraId="449841C9" w14:textId="77777777" w:rsidR="004D4D77" w:rsidRPr="00033904" w:rsidRDefault="004D4D77" w:rsidP="004D4D77">
      <w:r w:rsidRPr="00033904">
        <w:t>I would avoid, to the greatest extent possible, taking sides in these disputes because I do properly view them as for the members of the unions who are going to live and work under these contracts to decide.</w:t>
      </w:r>
    </w:p>
    <w:p w14:paraId="20209A0F" w14:textId="77777777" w:rsidR="004D4D77" w:rsidRPr="00033904" w:rsidRDefault="004D4D77" w:rsidP="004D4D77">
      <w:r w:rsidRPr="00033904">
        <w:t xml:space="preserve">I think that unions increasingly are understanding that they need to adapt. Even as they fight to provide lifetime jobs for workers that offer security, dignity, and a path to a decent retirement, </w:t>
      </w:r>
      <w:r w:rsidRPr="00033904">
        <w:rPr>
          <w:u w:val="single"/>
        </w:rPr>
        <w:t>many</w:t>
      </w:r>
      <w:r w:rsidRPr="00991442">
        <w:rPr>
          <w:highlight w:val="yellow"/>
          <w:u w:val="single"/>
        </w:rPr>
        <w:t xml:space="preserve"> workers are confronting conditions of precarity </w:t>
      </w:r>
      <w:r w:rsidRPr="00F40661">
        <w:rPr>
          <w:u w:val="single"/>
        </w:rPr>
        <w:t>where they’re going to end up i</w:t>
      </w:r>
      <w:r w:rsidRPr="00991442">
        <w:rPr>
          <w:highlight w:val="yellow"/>
          <w:u w:val="single"/>
        </w:rPr>
        <w:t>n jobs for only a short period of time</w:t>
      </w:r>
      <w:r w:rsidRPr="00033904">
        <w:t xml:space="preserve">. That’s true of many forms of academic employment, which means that </w:t>
      </w:r>
      <w:r w:rsidRPr="00991442">
        <w:rPr>
          <w:highlight w:val="yellow"/>
          <w:u w:val="single"/>
        </w:rPr>
        <w:t>the struggle over a particular contract can be</w:t>
      </w:r>
      <w:r w:rsidRPr="00033904">
        <w:rPr>
          <w:u w:val="single"/>
        </w:rPr>
        <w:t xml:space="preserve">come </w:t>
      </w:r>
      <w:proofErr w:type="gramStart"/>
      <w:r w:rsidRPr="00033904">
        <w:rPr>
          <w:u w:val="single"/>
        </w:rPr>
        <w:t xml:space="preserve">really </w:t>
      </w:r>
      <w:r w:rsidRPr="00991442">
        <w:rPr>
          <w:highlight w:val="yellow"/>
          <w:u w:val="single"/>
        </w:rPr>
        <w:t>high</w:t>
      </w:r>
      <w:proofErr w:type="gramEnd"/>
      <w:r w:rsidRPr="00991442">
        <w:rPr>
          <w:highlight w:val="yellow"/>
          <w:u w:val="single"/>
        </w:rPr>
        <w:t xml:space="preserve"> stakes, </w:t>
      </w:r>
      <w:r w:rsidRPr="00033904">
        <w:rPr>
          <w:u w:val="single"/>
        </w:rPr>
        <w:t>because</w:t>
      </w:r>
      <w:r w:rsidRPr="00991442">
        <w:rPr>
          <w:highlight w:val="yellow"/>
          <w:u w:val="single"/>
        </w:rPr>
        <w:t xml:space="preserve"> people </w:t>
      </w:r>
      <w:r w:rsidRPr="00033904">
        <w:rPr>
          <w:u w:val="single"/>
        </w:rPr>
        <w:t xml:space="preserve">may </w:t>
      </w:r>
      <w:r w:rsidRPr="00991442">
        <w:rPr>
          <w:highlight w:val="yellow"/>
          <w:u w:val="single"/>
        </w:rPr>
        <w:t>only live and work under one contract or two contracts</w:t>
      </w:r>
      <w:r w:rsidRPr="00033904">
        <w:t>. They’re not going to be at a place where they see contracts build over time.</w:t>
      </w:r>
    </w:p>
    <w:p w14:paraId="1DC2E35B" w14:textId="77777777" w:rsidR="004D4D77" w:rsidRPr="00033904" w:rsidRDefault="004D4D77" w:rsidP="004D4D77">
      <w:r w:rsidRPr="00991442">
        <w:rPr>
          <w:highlight w:val="yellow"/>
          <w:u w:val="single"/>
        </w:rPr>
        <w:t>If you</w:t>
      </w:r>
      <w:r w:rsidRPr="007925C4">
        <w:rPr>
          <w:u w:val="single"/>
        </w:rPr>
        <w:t xml:space="preserve">’re going to </w:t>
      </w:r>
      <w:r w:rsidRPr="00991442">
        <w:rPr>
          <w:highlight w:val="yellow"/>
          <w:u w:val="single"/>
        </w:rPr>
        <w:t>work at a job for twenty years</w:t>
      </w:r>
      <w:r w:rsidRPr="00033904">
        <w:t xml:space="preserve"> and you negotiate a contract with your union and you don’t get all of what you want and you don’t even get most of what you want, </w:t>
      </w:r>
      <w:r w:rsidRPr="00991442">
        <w:rPr>
          <w:highlight w:val="yellow"/>
          <w:u w:val="single"/>
        </w:rPr>
        <w:t xml:space="preserve">you have faith </w:t>
      </w:r>
      <w:r w:rsidRPr="007925C4">
        <w:rPr>
          <w:u w:val="single"/>
        </w:rPr>
        <w:t>that when the next contract comes around, you’re going to get more of it</w:t>
      </w:r>
      <w:r w:rsidRPr="007925C4">
        <w:t>.</w:t>
      </w:r>
      <w:r w:rsidRPr="00033904">
        <w:t xml:space="preserve"> And the next contract comes </w:t>
      </w:r>
      <w:proofErr w:type="gramStart"/>
      <w:r w:rsidRPr="00033904">
        <w:t>around,</w:t>
      </w:r>
      <w:proofErr w:type="gramEnd"/>
      <w:r w:rsidRPr="00033904">
        <w:t xml:space="preserve"> you’re going to get more of it. By the time you retire, twenty years later, you’re going to be working at a place that is completely transformed from the place where you started working twenty years ago.</w:t>
      </w:r>
    </w:p>
    <w:p w14:paraId="5898CC7C" w14:textId="77777777" w:rsidR="004D4D77" w:rsidRPr="00033904" w:rsidRDefault="004D4D77" w:rsidP="004D4D77">
      <w:r w:rsidRPr="00033904">
        <w:t xml:space="preserve">Because </w:t>
      </w:r>
      <w:r w:rsidRPr="00991442">
        <w:rPr>
          <w:highlight w:val="yellow"/>
          <w:u w:val="single"/>
        </w:rPr>
        <w:t xml:space="preserve">each contract is going to be stronger </w:t>
      </w:r>
      <w:proofErr w:type="gramStart"/>
      <w:r w:rsidRPr="00991442">
        <w:rPr>
          <w:highlight w:val="yellow"/>
          <w:u w:val="single"/>
        </w:rPr>
        <w:t>as long as</w:t>
      </w:r>
      <w:proofErr w:type="gramEnd"/>
      <w:r w:rsidRPr="00991442">
        <w:rPr>
          <w:highlight w:val="yellow"/>
          <w:u w:val="single"/>
        </w:rPr>
        <w:t xml:space="preserve"> you can keep building your union</w:t>
      </w:r>
      <w:r w:rsidRPr="00033904">
        <w:t xml:space="preserve">. And you’re also going to have other workers who’ve been </w:t>
      </w:r>
      <w:proofErr w:type="gramStart"/>
      <w:r w:rsidRPr="00033904">
        <w:t>there</w:t>
      </w:r>
      <w:proofErr w:type="gramEnd"/>
      <w:r w:rsidRPr="00033904">
        <w:t xml:space="preserve"> longer than you, who remember when things were even worse than they are now. They’re going to tell you, “When I started here, we didn’t have retirement. Now we have retirement, and we didn’t get it right away. We got it over time.” </w:t>
      </w:r>
      <w:proofErr w:type="gramStart"/>
      <w:r w:rsidRPr="00033904">
        <w:t>So</w:t>
      </w:r>
      <w:proofErr w:type="gramEnd"/>
      <w:r w:rsidRPr="00033904">
        <w:t xml:space="preserve"> there is an implicit acceptance of a gradual increase in the quality of a contract </w:t>
      </w:r>
      <w:proofErr w:type="gramStart"/>
      <w:r w:rsidRPr="00033904">
        <w:t>over time</w:t>
      </w:r>
      <w:proofErr w:type="gramEnd"/>
      <w:r w:rsidRPr="00033904">
        <w:t>.</w:t>
      </w:r>
    </w:p>
    <w:p w14:paraId="0E8F9A0A" w14:textId="5A37710B" w:rsidR="004D4D77" w:rsidRPr="00BA1075" w:rsidRDefault="004D4D77" w:rsidP="004D4D77">
      <w:r w:rsidRPr="00991442">
        <w:rPr>
          <w:highlight w:val="yellow"/>
          <w:u w:val="single"/>
        </w:rPr>
        <w:t>In</w:t>
      </w:r>
      <w:r w:rsidRPr="00033904">
        <w:rPr>
          <w:u w:val="single"/>
        </w:rPr>
        <w:t xml:space="preserve"> these </w:t>
      </w:r>
      <w:r w:rsidRPr="00991442">
        <w:rPr>
          <w:highlight w:val="yellow"/>
          <w:u w:val="single"/>
        </w:rPr>
        <w:t xml:space="preserve">academic contracts, the need to transform the institution is so urgent, </w:t>
      </w:r>
      <w:r w:rsidRPr="00991442">
        <w:rPr>
          <w:u w:val="single"/>
        </w:rPr>
        <w:t xml:space="preserve">the </w:t>
      </w:r>
      <w:r w:rsidRPr="00991442">
        <w:rPr>
          <w:highlight w:val="yellow"/>
          <w:u w:val="single"/>
        </w:rPr>
        <w:t xml:space="preserve">conditions </w:t>
      </w:r>
      <w:r w:rsidRPr="00991442">
        <w:rPr>
          <w:u w:val="single"/>
        </w:rPr>
        <w:t>under which people are working and living are</w:t>
      </w:r>
      <w:r w:rsidRPr="00991442">
        <w:rPr>
          <w:highlight w:val="yellow"/>
          <w:u w:val="single"/>
        </w:rPr>
        <w:t xml:space="preserve"> so dire, and </w:t>
      </w:r>
      <w:r w:rsidRPr="00991442">
        <w:rPr>
          <w:u w:val="single"/>
        </w:rPr>
        <w:t xml:space="preserve">the </w:t>
      </w:r>
      <w:r w:rsidRPr="00991442">
        <w:rPr>
          <w:highlight w:val="yellow"/>
          <w:u w:val="single"/>
        </w:rPr>
        <w:t>demands are</w:t>
      </w:r>
      <w:r w:rsidRPr="00033904">
        <w:rPr>
          <w:u w:val="single"/>
        </w:rPr>
        <w:t xml:space="preserve"> in some cases </w:t>
      </w:r>
      <w:r w:rsidRPr="00991442">
        <w:rPr>
          <w:highlight w:val="yellow"/>
          <w:u w:val="single"/>
        </w:rPr>
        <w:t>so radical</w:t>
      </w:r>
      <w:r w:rsidRPr="00033904">
        <w:t xml:space="preserve">. I don’t say that as a way to disparage them, but to say that these </w:t>
      </w:r>
      <w:r w:rsidRPr="00991442">
        <w:rPr>
          <w:highlight w:val="yellow"/>
          <w:u w:val="single"/>
        </w:rPr>
        <w:t xml:space="preserve">workers take very seriously their duty to reimagine what the institution can be, who it should serve, and what can be achieved </w:t>
      </w:r>
      <w:r w:rsidRPr="00991442">
        <w:rPr>
          <w:u w:val="single"/>
        </w:rPr>
        <w:t xml:space="preserve">by contesting it </w:t>
      </w:r>
      <w:r w:rsidRPr="00991442">
        <w:rPr>
          <w:highlight w:val="yellow"/>
          <w:u w:val="single"/>
        </w:rPr>
        <w:t>through labor power</w:t>
      </w:r>
      <w:r w:rsidRPr="00033904">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361538AA" w14:textId="77777777" w:rsidR="004D4D77" w:rsidRDefault="004D4D77" w:rsidP="004D4D77">
      <w:pPr>
        <w:pStyle w:val="Heading4"/>
      </w:pPr>
      <w:r>
        <w:t xml:space="preserve">Perm Do Both - Alt fails </w:t>
      </w:r>
      <w:proofErr w:type="spellStart"/>
      <w:proofErr w:type="gramStart"/>
      <w:r>
        <w:t>with out</w:t>
      </w:r>
      <w:proofErr w:type="spellEnd"/>
      <w:proofErr w:type="gramEnd"/>
      <w:r>
        <w:t xml:space="preserve"> the </w:t>
      </w:r>
      <w:proofErr w:type="spellStart"/>
      <w:r>
        <w:t>aff</w:t>
      </w:r>
      <w:proofErr w:type="spellEnd"/>
      <w:r>
        <w:t xml:space="preserve"> workers need strong unions to be able to fight the political power of the bourgeoisie</w:t>
      </w:r>
    </w:p>
    <w:p w14:paraId="672BB316" w14:textId="77777777" w:rsidR="004D4D77" w:rsidRPr="00793E63" w:rsidRDefault="004D4D77" w:rsidP="004D4D77">
      <w:pPr>
        <w:rPr>
          <w:sz w:val="16"/>
        </w:rPr>
      </w:pPr>
      <w:r w:rsidRPr="00793E63">
        <w:rPr>
          <w:b/>
          <w:bCs/>
          <w:sz w:val="26"/>
        </w:rPr>
        <w:t xml:space="preserve">Öner </w:t>
      </w:r>
      <w:r>
        <w:rPr>
          <w:rStyle w:val="Style13ptBold"/>
        </w:rPr>
        <w:t>2023</w:t>
      </w:r>
      <w:r w:rsidRPr="004E5206">
        <w:t xml:space="preserve">, </w:t>
      </w:r>
      <w:r>
        <w:t xml:space="preserve">Philosophy professor at </w:t>
      </w:r>
      <w:r w:rsidRPr="00DF6F65">
        <w:t>Stony Brook University</w:t>
      </w:r>
      <w:r w:rsidRPr="004E5206">
        <w:t>. (</w:t>
      </w:r>
      <w:proofErr w:type="spellStart"/>
      <w:r w:rsidRPr="00DF6F65">
        <w:t>Doğa</w:t>
      </w:r>
      <w:proofErr w:type="spellEnd"/>
      <w:r w:rsidRPr="004E5206">
        <w:t xml:space="preserve">, </w:t>
      </w:r>
      <w:r>
        <w:t>March</w:t>
      </w:r>
      <w:r w:rsidRPr="004E5206">
        <w:t>, “</w:t>
      </w:r>
      <w:r w:rsidRPr="00DF6F65">
        <w:t xml:space="preserve">Foundations of Marxism’s View of Unions  </w:t>
      </w:r>
      <w:proofErr w:type="spellStart"/>
      <w:r w:rsidRPr="00DF6F65">
        <w:t>Doğa</w:t>
      </w:r>
      <w:proofErr w:type="spellEnd"/>
      <w:r w:rsidRPr="00DF6F65">
        <w:t xml:space="preserve"> Öner</w:t>
      </w:r>
      <w:r w:rsidRPr="004E5206">
        <w:t xml:space="preserve">,” </w:t>
      </w:r>
      <w:r>
        <w:t>The Stoney Brook Warrior</w:t>
      </w:r>
      <w:r w:rsidRPr="004E5206">
        <w:t xml:space="preserve">, </w:t>
      </w:r>
      <w:hyperlink r:id="rId57" w:history="1">
        <w:r w:rsidRPr="00793E63">
          <w:rPr>
            <w:rStyle w:val="Hyperlink"/>
            <w:sz w:val="16"/>
          </w:rPr>
          <w:t>https://stonybrookworker.com/issues/sbw-issue-2/foundations-of-marxism-s-view-of-unions</w:t>
        </w:r>
      </w:hyperlink>
      <w:r w:rsidRPr="004E5206">
        <w:t xml:space="preserve">) </w:t>
      </w:r>
      <w:r>
        <w:t>//AF</w:t>
      </w:r>
    </w:p>
    <w:p w14:paraId="12825153" w14:textId="77777777" w:rsidR="004D4D77" w:rsidRDefault="004D4D77" w:rsidP="004D4D77">
      <w:pPr>
        <w:rPr>
          <w:rStyle w:val="StyleUnderline"/>
        </w:rPr>
      </w:pPr>
      <w:r w:rsidRPr="000A00F9">
        <w:rPr>
          <w:sz w:val="16"/>
        </w:rPr>
        <w:t xml:space="preserve">For Marx and Engels, </w:t>
      </w:r>
      <w:r w:rsidRPr="000A00F9">
        <w:rPr>
          <w:rStyle w:val="StyleUnderline"/>
        </w:rPr>
        <w:t xml:space="preserve">the </w:t>
      </w:r>
      <w:r w:rsidRPr="00991442">
        <w:rPr>
          <w:rStyle w:val="StyleUnderline"/>
          <w:highlight w:val="yellow"/>
        </w:rPr>
        <w:t xml:space="preserve">labor union struggle is necessary for the development of the working </w:t>
      </w:r>
      <w:proofErr w:type="gramStart"/>
      <w:r w:rsidRPr="00991442">
        <w:rPr>
          <w:rStyle w:val="StyleUnderline"/>
          <w:highlight w:val="yellow"/>
        </w:rPr>
        <w:t>class, but</w:t>
      </w:r>
      <w:proofErr w:type="gramEnd"/>
      <w:r w:rsidRPr="00991442">
        <w:rPr>
          <w:rStyle w:val="StyleUnderline"/>
          <w:highlight w:val="yellow"/>
        </w:rPr>
        <w:t xml:space="preserve"> must be considered</w:t>
      </w:r>
      <w:r w:rsidRPr="000A00F9">
        <w:rPr>
          <w:rStyle w:val="StyleUnderline"/>
        </w:rPr>
        <w:t xml:space="preserve"> as </w:t>
      </w:r>
      <w:r w:rsidRPr="00991442">
        <w:rPr>
          <w:rStyle w:val="StyleUnderline"/>
          <w:highlight w:val="yellow"/>
        </w:rPr>
        <w:t>part of the</w:t>
      </w:r>
      <w:r w:rsidRPr="000A00F9">
        <w:rPr>
          <w:rStyle w:val="StyleUnderline"/>
        </w:rPr>
        <w:t xml:space="preserve"> development of the </w:t>
      </w:r>
      <w:r w:rsidRPr="00991442">
        <w:rPr>
          <w:rStyle w:val="StyleUnderline"/>
          <w:highlight w:val="yellow"/>
        </w:rPr>
        <w:t>political and revolutionary struggle of workers</w:t>
      </w:r>
      <w:r w:rsidRPr="000A00F9">
        <w:rPr>
          <w:rStyle w:val="StyleUnderline"/>
        </w:rPr>
        <w:t>.</w:t>
      </w:r>
      <w:r w:rsidRPr="000A00F9">
        <w:rPr>
          <w:sz w:val="16"/>
        </w:rPr>
        <w:t xml:space="preserve"> Maintaining that purely economic and local struggles should be overcome in the labor union struggle, </w:t>
      </w:r>
      <w:r w:rsidRPr="000A00F9">
        <w:rPr>
          <w:rStyle w:val="StyleUnderline"/>
        </w:rPr>
        <w:t xml:space="preserve">Marx and Engels emphasize the role of labor </w:t>
      </w:r>
      <w:r w:rsidRPr="00991442">
        <w:rPr>
          <w:rStyle w:val="StyleUnderline"/>
          <w:highlight w:val="yellow"/>
        </w:rPr>
        <w:t>unions</w:t>
      </w:r>
      <w:r w:rsidRPr="000A00F9">
        <w:rPr>
          <w:rStyle w:val="StyleUnderline"/>
        </w:rPr>
        <w:t xml:space="preserve"> in </w:t>
      </w:r>
      <w:r w:rsidRPr="00991442">
        <w:rPr>
          <w:rStyle w:val="StyleUnderline"/>
          <w:highlight w:val="yellow"/>
        </w:rPr>
        <w:t>develop</w:t>
      </w:r>
      <w:r w:rsidRPr="000A00F9">
        <w:rPr>
          <w:rStyle w:val="StyleUnderline"/>
        </w:rPr>
        <w:t xml:space="preserve">ing </w:t>
      </w:r>
      <w:r w:rsidRPr="00991442">
        <w:rPr>
          <w:rStyle w:val="StyleUnderline"/>
          <w:highlight w:val="yellow"/>
        </w:rPr>
        <w:t>workers’ class consciousness and unions’</w:t>
      </w:r>
      <w:r w:rsidRPr="000A00F9">
        <w:rPr>
          <w:rStyle w:val="StyleUnderline"/>
        </w:rPr>
        <w:t xml:space="preserve"> importance in </w:t>
      </w:r>
      <w:r w:rsidRPr="00991442">
        <w:rPr>
          <w:rStyle w:val="StyleUnderline"/>
          <w:highlight w:val="yellow"/>
        </w:rPr>
        <w:t>develop</w:t>
      </w:r>
      <w:r w:rsidRPr="000A00F9">
        <w:rPr>
          <w:rStyle w:val="StyleUnderline"/>
        </w:rPr>
        <w:t xml:space="preserve">ing </w:t>
      </w:r>
      <w:r w:rsidRPr="00991442">
        <w:rPr>
          <w:rStyle w:val="StyleUnderline"/>
          <w:highlight w:val="yellow"/>
        </w:rPr>
        <w:t>the</w:t>
      </w:r>
      <w:r w:rsidRPr="000A00F9">
        <w:rPr>
          <w:rStyle w:val="StyleUnderline"/>
        </w:rPr>
        <w:t xml:space="preserve"> </w:t>
      </w:r>
      <w:r w:rsidRPr="00991442">
        <w:rPr>
          <w:rStyle w:val="StyleUnderline"/>
          <w:highlight w:val="yellow"/>
        </w:rPr>
        <w:t>working class into a class capable of waging a holistic political struggle</w:t>
      </w:r>
      <w:r w:rsidRPr="000A00F9">
        <w:rPr>
          <w:rStyle w:val="StyleUnderline"/>
        </w:rPr>
        <w:t>. Marxism reviews labor unions as a necessary tool that functions as schools of socialism and class struggle that nevertheless should overcome limited economic aims and transcend itself towards superior forms of struggle.</w:t>
      </w:r>
      <w:r>
        <w:rPr>
          <w:rStyle w:val="StyleUnderline"/>
        </w:rPr>
        <w:t xml:space="preserve"> </w:t>
      </w:r>
      <w:r w:rsidRPr="00953F13">
        <w:rPr>
          <w:sz w:val="16"/>
        </w:rPr>
        <w:t xml:space="preserve">[Image Omitted] </w:t>
      </w:r>
      <w:r w:rsidRPr="000A00F9">
        <w:rPr>
          <w:sz w:val="16"/>
        </w:rPr>
        <w:t>Workers at a demonstration, banners read “Overthrow the Capitalist System” and “Fight for Noncontributory Unemployment Insurance</w:t>
      </w:r>
      <w:r w:rsidRPr="00953F13">
        <w:rPr>
          <w:sz w:val="16"/>
        </w:rPr>
        <w:t xml:space="preserve"> </w:t>
      </w:r>
      <w:r w:rsidRPr="000A00F9">
        <w:rPr>
          <w:sz w:val="16"/>
        </w:rPr>
        <w:t xml:space="preserve">Marx and Engel’s writings on unions are scattered across many works, and their views on unions can be reviewed through principles they found most important in different forms of class struggle. The article “Marxist Union View: Complex and Critical” by Dan La Boltz, co-founder of the Teamsters union, investigates the historical development of Marx and Engels’ writings on unions. During Marx and Engels’ time, the country where trade union struggle first began to develop was in England. The reasons for this were the rapid progress of capitalist economic development in England and the fact that workers were able to gain the right to unionize in 1824. Engels, speaking of trade union struggle in The Conditions of the Working Class in 1844, particularly highlights the role of unions in developing the moral and fighting spirit: “[Workers] must protest against every [wage] reductions …; because they feel bound to proclaim that they, as human beings, shall not be made to bow to social circumstances, but social conditions ought to yield to them as human beings…” What Engels emphasizes is the preservation of being a social subject as a condition of being human, through labor struggle, and against the overwhelming social dominance of the bourgeoisie. Economically, trade union struggle keeps the exploitation of workers within certain </w:t>
      </w:r>
      <w:proofErr w:type="gramStart"/>
      <w:r w:rsidRPr="000A00F9">
        <w:rPr>
          <w:sz w:val="16"/>
        </w:rPr>
        <w:t>bounds</w:t>
      </w:r>
      <w:proofErr w:type="gramEnd"/>
      <w:r w:rsidRPr="000A00F9">
        <w:rPr>
          <w:sz w:val="16"/>
        </w:rPr>
        <w:t xml:space="preserve">, although Engels suggests that more than trade unions and strikes are needed (La Boltz 2013, 14-15). </w:t>
      </w:r>
      <w:r w:rsidRPr="000A00F9">
        <w:rPr>
          <w:rStyle w:val="StyleUnderline"/>
        </w:rPr>
        <w:t xml:space="preserve">In this work, the real importance of </w:t>
      </w:r>
      <w:r w:rsidRPr="00991442">
        <w:rPr>
          <w:rStyle w:val="StyleUnderline"/>
          <w:highlight w:val="yellow"/>
        </w:rPr>
        <w:t>unions</w:t>
      </w:r>
      <w:r w:rsidRPr="000A00F9">
        <w:rPr>
          <w:rStyle w:val="StyleUnderline"/>
        </w:rPr>
        <w:t xml:space="preserve"> and strikes for Engels is that they </w:t>
      </w:r>
      <w:r w:rsidRPr="00991442">
        <w:rPr>
          <w:rStyle w:val="StyleUnderline"/>
          <w:highlight w:val="yellow"/>
        </w:rPr>
        <w:t>are “the working class’s first attempt to abolish competition</w:t>
      </w:r>
      <w:r w:rsidRPr="000A00F9">
        <w:rPr>
          <w:rStyle w:val="StyleUnderline"/>
        </w:rPr>
        <w:t xml:space="preserve">” </w:t>
      </w:r>
      <w:r w:rsidRPr="000A00F9">
        <w:rPr>
          <w:sz w:val="16"/>
        </w:rPr>
        <w:t>(La Boltz 2013, 14-15).</w:t>
      </w:r>
      <w:r w:rsidRPr="00953F13">
        <w:rPr>
          <w:sz w:val="16"/>
        </w:rPr>
        <w:t xml:space="preserve"> </w:t>
      </w:r>
      <w:r w:rsidRPr="000A00F9">
        <w:rPr>
          <w:sz w:val="16"/>
        </w:rPr>
        <w:t xml:space="preserve">In similar terms, in The Manifesto of the Communist Party, </w:t>
      </w:r>
      <w:r w:rsidRPr="000A00F9">
        <w:rPr>
          <w:rStyle w:val="StyleUnderline"/>
        </w:rPr>
        <w:t xml:space="preserve">Marx and Engels write that class struggle sometimes brings gains and sometimes </w:t>
      </w:r>
      <w:proofErr w:type="gramStart"/>
      <w:r w:rsidRPr="000A00F9">
        <w:rPr>
          <w:rStyle w:val="StyleUnderline"/>
        </w:rPr>
        <w:t>defeats, and</w:t>
      </w:r>
      <w:proofErr w:type="gramEnd"/>
      <w:r w:rsidRPr="000A00F9">
        <w:rPr>
          <w:rStyle w:val="StyleUnderline"/>
        </w:rPr>
        <w:t xml:space="preserve"> note that </w:t>
      </w:r>
      <w:r w:rsidRPr="00991442">
        <w:rPr>
          <w:rStyle w:val="StyleUnderline"/>
          <w:highlight w:val="yellow"/>
        </w:rPr>
        <w:t>the main achievement of the struggle is the developing solidarity amongst workers</w:t>
      </w:r>
      <w:r w:rsidRPr="000A00F9">
        <w:rPr>
          <w:rStyle w:val="StyleUnderline"/>
        </w:rPr>
        <w:t xml:space="preserve">: “Now and then the workers are victorious, but only for a time. </w:t>
      </w:r>
      <w:r w:rsidRPr="00991442">
        <w:rPr>
          <w:rStyle w:val="StyleUnderline"/>
          <w:highlight w:val="yellow"/>
        </w:rPr>
        <w:t>The</w:t>
      </w:r>
      <w:r w:rsidRPr="000A00F9">
        <w:rPr>
          <w:rStyle w:val="StyleUnderline"/>
        </w:rPr>
        <w:t xml:space="preserve"> real </w:t>
      </w:r>
      <w:r w:rsidRPr="00991442">
        <w:rPr>
          <w:rStyle w:val="StyleUnderline"/>
          <w:highlight w:val="yellow"/>
        </w:rPr>
        <w:t>fruit of their battle lies,</w:t>
      </w:r>
      <w:r w:rsidRPr="000A00F9">
        <w:rPr>
          <w:rStyle w:val="StyleUnderline"/>
        </w:rPr>
        <w:t xml:space="preserve"> not </w:t>
      </w:r>
      <w:r w:rsidRPr="00991442">
        <w:rPr>
          <w:rStyle w:val="StyleUnderline"/>
          <w:highlight w:val="yellow"/>
        </w:rPr>
        <w:t>in the</w:t>
      </w:r>
      <w:r w:rsidRPr="000A00F9">
        <w:rPr>
          <w:rStyle w:val="StyleUnderline"/>
        </w:rPr>
        <w:t xml:space="preserve"> immediate result, but in the ever-</w:t>
      </w:r>
      <w:r w:rsidRPr="00991442">
        <w:rPr>
          <w:rStyle w:val="StyleUnderline"/>
          <w:highlight w:val="yellow"/>
        </w:rPr>
        <w:t>expanding union of the workers</w:t>
      </w:r>
      <w:r w:rsidRPr="000A00F9">
        <w:rPr>
          <w:rStyle w:val="StyleUnderline"/>
        </w:rPr>
        <w:t>”</w:t>
      </w:r>
      <w:r w:rsidRPr="000A00F9">
        <w:rPr>
          <w:sz w:val="16"/>
        </w:rPr>
        <w:t xml:space="preserve"> (Marx and Engels 1975, 48). This is also emphasized in “Marx and the Trade Unions” by B.T. </w:t>
      </w:r>
      <w:proofErr w:type="spellStart"/>
      <w:r w:rsidRPr="000A00F9">
        <w:rPr>
          <w:sz w:val="16"/>
        </w:rPr>
        <w:t>Randive</w:t>
      </w:r>
      <w:proofErr w:type="spellEnd"/>
      <w:r w:rsidRPr="000A00F9">
        <w:rPr>
          <w:sz w:val="16"/>
        </w:rPr>
        <w:t xml:space="preserve">, communist unionist and the general secretary of The Communist Party of India during 1948-50. </w:t>
      </w:r>
      <w:r w:rsidRPr="000A00F9">
        <w:rPr>
          <w:rStyle w:val="StyleUnderline"/>
        </w:rPr>
        <w:t xml:space="preserve">He quotes Marx’ The Poverty of Philosophy, where Marx says when </w:t>
      </w:r>
      <w:r w:rsidRPr="00991442">
        <w:rPr>
          <w:rStyle w:val="StyleUnderline"/>
          <w:highlight w:val="yellow"/>
        </w:rPr>
        <w:t>workers’ struggles first</w:t>
      </w:r>
      <w:r w:rsidRPr="000A00F9">
        <w:rPr>
          <w:rStyle w:val="StyleUnderline"/>
        </w:rPr>
        <w:t xml:space="preserve"> arose, the </w:t>
      </w:r>
      <w:r w:rsidRPr="00991442">
        <w:rPr>
          <w:rStyle w:val="StyleUnderline"/>
          <w:highlight w:val="yellow"/>
        </w:rPr>
        <w:t xml:space="preserve">aims of the workers’ struggle were centered on salaries, but </w:t>
      </w:r>
      <w:proofErr w:type="gramStart"/>
      <w:r w:rsidRPr="00991442">
        <w:rPr>
          <w:rStyle w:val="StyleUnderline"/>
          <w:highlight w:val="yellow"/>
        </w:rPr>
        <w:t>later on</w:t>
      </w:r>
      <w:proofErr w:type="gramEnd"/>
      <w:r w:rsidRPr="00991442">
        <w:rPr>
          <w:rStyle w:val="StyleUnderline"/>
          <w:highlight w:val="yellow"/>
        </w:rPr>
        <w:t xml:space="preserve"> “maintenance of association becomes more necessary to them than…wages</w:t>
      </w:r>
      <w:r w:rsidRPr="000A00F9">
        <w:rPr>
          <w:rStyle w:val="StyleUnderline"/>
        </w:rPr>
        <w:t>”</w:t>
      </w:r>
      <w:r w:rsidRPr="000A00F9">
        <w:rPr>
          <w:sz w:val="16"/>
        </w:rPr>
        <w:t xml:space="preserve"> (</w:t>
      </w:r>
      <w:proofErr w:type="spellStart"/>
      <w:r w:rsidRPr="000A00F9">
        <w:rPr>
          <w:sz w:val="16"/>
        </w:rPr>
        <w:t>Randive</w:t>
      </w:r>
      <w:proofErr w:type="spellEnd"/>
      <w:r w:rsidRPr="000A00F9">
        <w:rPr>
          <w:sz w:val="16"/>
        </w:rPr>
        <w:t xml:space="preserve"> 1986, 4). Hence, the expanding union of workers, and the formation of the working class as a class through this solidarity are more important gains of the movement than the singular achievements of the struggle. </w:t>
      </w:r>
      <w:r w:rsidRPr="00991442">
        <w:rPr>
          <w:rStyle w:val="StyleUnderline"/>
          <w:highlight w:val="yellow"/>
        </w:rPr>
        <w:t>This solidarity,</w:t>
      </w:r>
      <w:r w:rsidRPr="000A00F9">
        <w:rPr>
          <w:rStyle w:val="StyleUnderline"/>
        </w:rPr>
        <w:t xml:space="preserve"> of course, </w:t>
      </w:r>
      <w:r w:rsidRPr="00991442">
        <w:rPr>
          <w:rStyle w:val="StyleUnderline"/>
          <w:highlight w:val="yellow"/>
        </w:rPr>
        <w:t>goes hand in hand with the abolishment of capitalist competition</w:t>
      </w:r>
      <w:r w:rsidRPr="000A00F9">
        <w:rPr>
          <w:rStyle w:val="StyleUnderline"/>
        </w:rPr>
        <w:t xml:space="preserve"> among workers that Engels emphasizes. </w:t>
      </w:r>
      <w:r w:rsidRPr="00991442">
        <w:rPr>
          <w:rStyle w:val="StyleUnderline"/>
          <w:highlight w:val="yellow"/>
        </w:rPr>
        <w:t>In this</w:t>
      </w:r>
      <w:r w:rsidRPr="000A00F9">
        <w:rPr>
          <w:rStyle w:val="StyleUnderline"/>
        </w:rPr>
        <w:t xml:space="preserve"> developing </w:t>
      </w:r>
      <w:r w:rsidRPr="00991442">
        <w:rPr>
          <w:rStyle w:val="StyleUnderline"/>
          <w:highlight w:val="yellow"/>
        </w:rPr>
        <w:t>solidarity</w:t>
      </w:r>
      <w:r w:rsidRPr="000A00F9">
        <w:rPr>
          <w:rStyle w:val="StyleUnderline"/>
        </w:rPr>
        <w:t xml:space="preserve">, </w:t>
      </w:r>
      <w:r w:rsidRPr="00991442">
        <w:rPr>
          <w:rStyle w:val="StyleUnderline"/>
          <w:highlight w:val="yellow"/>
        </w:rPr>
        <w:t>unions</w:t>
      </w:r>
      <w:r w:rsidRPr="000A00F9">
        <w:rPr>
          <w:rStyle w:val="StyleUnderline"/>
        </w:rPr>
        <w:t xml:space="preserve"> and other forms of class struggle can in many times </w:t>
      </w:r>
      <w:r w:rsidRPr="00991442">
        <w:rPr>
          <w:rStyle w:val="StyleUnderline"/>
          <w:highlight w:val="yellow"/>
        </w:rPr>
        <w:t>serve as the first practical</w:t>
      </w:r>
      <w:r w:rsidRPr="000A00F9">
        <w:rPr>
          <w:rStyle w:val="StyleUnderline"/>
        </w:rPr>
        <w:t xml:space="preserve"> </w:t>
      </w:r>
      <w:r w:rsidRPr="00991442">
        <w:rPr>
          <w:rStyle w:val="StyleUnderline"/>
          <w:highlight w:val="yellow"/>
        </w:rPr>
        <w:t>challenge of capitalist ideology</w:t>
      </w:r>
      <w:r w:rsidRPr="000A00F9">
        <w:rPr>
          <w:rStyle w:val="StyleUnderline"/>
        </w:rPr>
        <w:t xml:space="preserve"> of competition and they share the same interests as a class.</w:t>
      </w:r>
      <w:r>
        <w:rPr>
          <w:rStyle w:val="StyleUnderline"/>
        </w:rPr>
        <w:t xml:space="preserve"> </w:t>
      </w:r>
      <w:r w:rsidRPr="000A00F9">
        <w:rPr>
          <w:sz w:val="16"/>
        </w:rPr>
        <w:t>For Marx and Engels, the unions should not remain limited in their struggles both in terms of geographical limitation and in their aims. As organizations of the working class, they should strive to advance and represent the universal interests of this class. In his instructions to the delegates in the 1866 meeting of the International, Marx comments on the future of the trade unions. He writes that for “total emancipation,” unions must “aid every social and political movement tending in that direction”. Unions must see themselves as “champions and representatives of the whole working class, they cannot fail to enlist the non-society men into their ranks.” They should convince everyone that their aims are “far from being narrow – and selfish, aim at the emancipation of the downtrodden millions” (Marx 1866, 8). Hence, Marx states that unions should fight not only for their own members but also for the interests of the most oppressed and marginalized workers in society. They should not limit the aims of their actions only to their “members” but work for the most marginalized in the society. As such, unions should also take part in any political and social movement that aims towards social emancipation and demonstrate that their aims are universal.</w:t>
      </w:r>
      <w:r w:rsidRPr="00953F13">
        <w:rPr>
          <w:sz w:val="16"/>
        </w:rPr>
        <w:t xml:space="preserve"> </w:t>
      </w:r>
      <w:proofErr w:type="gramStart"/>
      <w:r w:rsidRPr="000A00F9">
        <w:rPr>
          <w:sz w:val="16"/>
        </w:rPr>
        <w:t>In order for</w:t>
      </w:r>
      <w:proofErr w:type="gramEnd"/>
      <w:r w:rsidRPr="000A00F9">
        <w:rPr>
          <w:sz w:val="16"/>
        </w:rPr>
        <w:t xml:space="preserve"> the working class to achieve this “total emancipation,” political organization of the working class as a class and its progress towards the revolutionary struggle with its independent parties is necessary. After the defeat of the 1848 revolutions, we see Marx emphasize this </w:t>
      </w:r>
      <w:proofErr w:type="gramStart"/>
      <w:r w:rsidRPr="000A00F9">
        <w:rPr>
          <w:sz w:val="16"/>
        </w:rPr>
        <w:t>point in particular, in</w:t>
      </w:r>
      <w:proofErr w:type="gramEnd"/>
      <w:r w:rsidRPr="000A00F9">
        <w:rPr>
          <w:sz w:val="16"/>
        </w:rPr>
        <w:t xml:space="preserve"> advocating for a worker’s party that represents the demands of the working class against the bourgeois democrats and </w:t>
      </w:r>
      <w:proofErr w:type="gramStart"/>
      <w:r w:rsidRPr="000A00F9">
        <w:rPr>
          <w:sz w:val="16"/>
        </w:rPr>
        <w:t>takes action</w:t>
      </w:r>
      <w:proofErr w:type="gramEnd"/>
      <w:r w:rsidRPr="000A00F9">
        <w:rPr>
          <w:sz w:val="16"/>
        </w:rPr>
        <w:t xml:space="preserve"> against private property (La Boltz 2013, 11). At the Hague Congress of the International in 1872, Marx notes:</w:t>
      </w:r>
      <w:r w:rsidRPr="00953F13">
        <w:rPr>
          <w:sz w:val="16"/>
        </w:rPr>
        <w:t xml:space="preserve"> </w:t>
      </w:r>
      <w:r w:rsidRPr="000A00F9">
        <w:rPr>
          <w:sz w:val="16"/>
        </w:rPr>
        <w:t xml:space="preserve">“This constitution of the proletariat into a political party is indispensable to ensure the triumph of the social revolution and of its </w:t>
      </w:r>
      <w:proofErr w:type="gramStart"/>
      <w:r w:rsidRPr="000A00F9">
        <w:rPr>
          <w:sz w:val="16"/>
        </w:rPr>
        <w:t>ultimate goal</w:t>
      </w:r>
      <w:proofErr w:type="gramEnd"/>
      <w:r w:rsidRPr="000A00F9">
        <w:rPr>
          <w:sz w:val="16"/>
        </w:rPr>
        <w:t xml:space="preserve">: the abolition of classes. As the lords of the land and capital always make use of their political privileges to defend and perpetuate their economic monopolies and to enslave </w:t>
      </w:r>
      <w:proofErr w:type="spellStart"/>
      <w:r w:rsidRPr="000A00F9">
        <w:rPr>
          <w:sz w:val="16"/>
        </w:rPr>
        <w:t>labour</w:t>
      </w:r>
      <w:proofErr w:type="spellEnd"/>
      <w:r w:rsidRPr="000A00F9">
        <w:rPr>
          <w:sz w:val="16"/>
        </w:rPr>
        <w:t>, the conquest of political power becomes the great duty of the proletariat</w:t>
      </w:r>
      <w:proofErr w:type="gramStart"/>
      <w:r w:rsidRPr="000A00F9">
        <w:rPr>
          <w:sz w:val="16"/>
        </w:rPr>
        <w:t>. ”</w:t>
      </w:r>
      <w:proofErr w:type="gramEnd"/>
      <w:r w:rsidRPr="000A00F9">
        <w:rPr>
          <w:sz w:val="16"/>
        </w:rPr>
        <w:t xml:space="preserve"> (</w:t>
      </w:r>
      <w:proofErr w:type="spellStart"/>
      <w:r w:rsidRPr="000A00F9">
        <w:rPr>
          <w:sz w:val="16"/>
        </w:rPr>
        <w:t>Randive</w:t>
      </w:r>
      <w:proofErr w:type="spellEnd"/>
      <w:r w:rsidRPr="000A00F9">
        <w:rPr>
          <w:sz w:val="16"/>
        </w:rPr>
        <w:t xml:space="preserve"> 1986, 16)</w:t>
      </w:r>
      <w:r w:rsidRPr="00953F13">
        <w:rPr>
          <w:sz w:val="16"/>
        </w:rPr>
        <w:t xml:space="preserve"> </w:t>
      </w:r>
      <w:r w:rsidRPr="000A00F9">
        <w:rPr>
          <w:rStyle w:val="StyleUnderline"/>
        </w:rPr>
        <w:t xml:space="preserve">That is, </w:t>
      </w:r>
      <w:r w:rsidRPr="00991442">
        <w:rPr>
          <w:rStyle w:val="StyleUnderline"/>
          <w:highlight w:val="yellow"/>
        </w:rPr>
        <w:t>the independent political party of the working class is an indispensable step</w:t>
      </w:r>
      <w:r w:rsidRPr="000A00F9">
        <w:rPr>
          <w:rStyle w:val="StyleUnderline"/>
        </w:rPr>
        <w:t xml:space="preserve">, and </w:t>
      </w:r>
      <w:r w:rsidRPr="00991442">
        <w:rPr>
          <w:rStyle w:val="StyleUnderline"/>
          <w:highlight w:val="yellow"/>
        </w:rPr>
        <w:t>the fact that the bourgeoisie</w:t>
      </w:r>
      <w:r w:rsidRPr="000A00F9">
        <w:rPr>
          <w:rStyle w:val="StyleUnderline"/>
        </w:rPr>
        <w:t xml:space="preserve"> always </w:t>
      </w:r>
      <w:r w:rsidRPr="00991442">
        <w:rPr>
          <w:rStyle w:val="StyleUnderline"/>
          <w:highlight w:val="yellow"/>
        </w:rPr>
        <w:t>uses political power for its own ends presents one of the reasons for the necessity for the proletariat to seize this power</w:t>
      </w:r>
      <w:r w:rsidRPr="000A00F9">
        <w:rPr>
          <w:rStyle w:val="StyleUnderline"/>
        </w:rPr>
        <w:t>.</w:t>
      </w:r>
      <w:r>
        <w:rPr>
          <w:rStyle w:val="StyleUnderline"/>
        </w:rPr>
        <w:t xml:space="preserve"> </w:t>
      </w:r>
      <w:r w:rsidRPr="000A00F9">
        <w:rPr>
          <w:sz w:val="16"/>
        </w:rPr>
        <w:t xml:space="preserve">Two years before this, in The German Ideology, Marx and Engels expressed this necessity clearly. In this text, </w:t>
      </w:r>
      <w:proofErr w:type="gramStart"/>
      <w:r w:rsidRPr="000A00F9">
        <w:rPr>
          <w:sz w:val="16"/>
        </w:rPr>
        <w:t>all of</w:t>
      </w:r>
      <w:proofErr w:type="gramEnd"/>
      <w:r w:rsidRPr="000A00F9">
        <w:rPr>
          <w:sz w:val="16"/>
        </w:rPr>
        <w:t xml:space="preserve"> the struggles within the state, “between democracy, aristocracy and monarchy…the struggle for franchise, etc.” are seen as a reflection of the struggles between classes. They add: “</w:t>
      </w:r>
      <w:r w:rsidRPr="000A00F9">
        <w:rPr>
          <w:rStyle w:val="StyleUnderline"/>
        </w:rPr>
        <w:t>every class which is struggling for mastery…must first conquer for itself political power in order to represent its interests in turn as the general interest</w:t>
      </w:r>
      <w:r w:rsidRPr="000A00F9">
        <w:rPr>
          <w:sz w:val="16"/>
        </w:rPr>
        <w:t>” (Marx and Engels 1975, 160-161</w:t>
      </w:r>
      <w:r w:rsidRPr="000A00F9">
        <w:rPr>
          <w:rStyle w:val="StyleUnderline"/>
        </w:rPr>
        <w:t xml:space="preserve">). </w:t>
      </w:r>
      <w:r w:rsidRPr="00991442">
        <w:rPr>
          <w:rStyle w:val="StyleUnderline"/>
          <w:highlight w:val="yellow"/>
        </w:rPr>
        <w:t>The proletariat, like any class who would like to take power, must come to power with the seizure of political power</w:t>
      </w:r>
      <w:r w:rsidRPr="000A00F9">
        <w:rPr>
          <w:rStyle w:val="StyleUnderline"/>
        </w:rPr>
        <w:t>, even if its own governance should aim to bring about the eventual disappearance of classes.</w:t>
      </w:r>
      <w:r>
        <w:rPr>
          <w:rStyle w:val="StyleUnderline"/>
        </w:rPr>
        <w:t xml:space="preserve"> </w:t>
      </w:r>
    </w:p>
    <w:p w14:paraId="2C769A12" w14:textId="77777777" w:rsidR="004D4D77" w:rsidRPr="00953F13" w:rsidRDefault="004D4D77" w:rsidP="004D4D77">
      <w:pPr>
        <w:rPr>
          <w:sz w:val="16"/>
        </w:rPr>
      </w:pPr>
    </w:p>
    <w:p w14:paraId="6A190444" w14:textId="77777777" w:rsidR="004D4D77" w:rsidRPr="00033904" w:rsidRDefault="004D4D77" w:rsidP="004D4D77">
      <w:pPr>
        <w:pStyle w:val="Heading4"/>
      </w:pPr>
      <w:r>
        <w:t>Alt Fails – A move towards border abolition without a praxis for restructuring the university turns the method by capturing critical theorists and recapitulating them into tools of capital.</w:t>
      </w:r>
    </w:p>
    <w:p w14:paraId="5CC58B6E" w14:textId="77777777" w:rsidR="004D4D77" w:rsidRPr="00033904" w:rsidRDefault="004D4D77" w:rsidP="004D4D77">
      <w:r w:rsidRPr="00033904">
        <w:rPr>
          <w:b/>
          <w:bCs/>
          <w:sz w:val="26"/>
        </w:rPr>
        <w:t xml:space="preserve">Kim </w:t>
      </w:r>
      <w:r w:rsidRPr="00033904">
        <w:rPr>
          <w:rStyle w:val="Style13ptBold"/>
        </w:rPr>
        <w:t>2021</w:t>
      </w:r>
      <w:r w:rsidRPr="00033904">
        <w:t xml:space="preserve">, </w:t>
      </w:r>
      <w:r w:rsidRPr="00033904">
        <w:rPr>
          <w:i/>
          <w:iCs/>
        </w:rPr>
        <w:t xml:space="preserve">Core organizer and founder of Student Worker Collective at Dartmouth and student </w:t>
      </w:r>
      <w:proofErr w:type="spellStart"/>
      <w:r w:rsidRPr="00033904">
        <w:rPr>
          <w:i/>
          <w:iCs/>
        </w:rPr>
        <w:t>actvist</w:t>
      </w:r>
      <w:proofErr w:type="spellEnd"/>
      <w:r w:rsidRPr="00033904">
        <w:t>. (Sheen, September 5th, “Universities and Imperialism,” Dartmouth Radical, https://www.dartmouthradical.org/kim-universities-and-imperialism) //AF</w:t>
      </w:r>
    </w:p>
    <w:p w14:paraId="2182D5ED" w14:textId="77777777" w:rsidR="004D4D77" w:rsidRPr="00D71B00" w:rsidRDefault="004D4D77" w:rsidP="004D4D77">
      <w:pPr>
        <w:rPr>
          <w:rStyle w:val="Emphasis"/>
        </w:rPr>
      </w:pPr>
      <w:r w:rsidRPr="00033904">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58" w:tgtFrame="_blank" w:history="1">
        <w:r w:rsidRPr="00033904">
          <w:rPr>
            <w:rStyle w:val="Hyperlink"/>
            <w:sz w:val="16"/>
          </w:rPr>
          <w:t>struggles around apartheid</w:t>
        </w:r>
      </w:hyperlink>
      <w:r w:rsidRPr="00033904">
        <w:rPr>
          <w:sz w:val="16"/>
        </w:rPr>
        <w:t xml:space="preserve">, you see the continued struggle around divestment from </w:t>
      </w:r>
      <w:hyperlink r:id="rId59" w:tgtFrame="_blank" w:history="1">
        <w:r w:rsidRPr="00033904">
          <w:rPr>
            <w:rStyle w:val="Hyperlink"/>
            <w:sz w:val="16"/>
          </w:rPr>
          <w:t>warmaking companies</w:t>
        </w:r>
      </w:hyperlink>
      <w:r w:rsidRPr="00033904">
        <w:rPr>
          <w:sz w:val="16"/>
        </w:rPr>
        <w:t xml:space="preserve">, from </w:t>
      </w:r>
      <w:hyperlink r:id="rId60" w:tgtFrame="_blank" w:history="1">
        <w:r w:rsidRPr="00033904">
          <w:rPr>
            <w:rStyle w:val="Hyperlink"/>
            <w:sz w:val="16"/>
          </w:rPr>
          <w:t>fossil fuels</w:t>
        </w:r>
      </w:hyperlink>
      <w:r w:rsidRPr="00033904">
        <w:rPr>
          <w:sz w:val="16"/>
        </w:rPr>
        <w:t xml:space="preserve">, from </w:t>
      </w:r>
      <w:hyperlink r:id="rId61" w:tgtFrame="_blank" w:history="1">
        <w:r w:rsidRPr="00033904">
          <w:rPr>
            <w:rStyle w:val="Hyperlink"/>
            <w:sz w:val="16"/>
          </w:rPr>
          <w:t>companies committing atrocities against Palestinians</w:t>
        </w:r>
      </w:hyperlink>
      <w:r w:rsidRPr="00033904">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w:t>
      </w:r>
      <w:proofErr w:type="gramStart"/>
      <w:r w:rsidRPr="00033904">
        <w:rPr>
          <w:sz w:val="16"/>
        </w:rPr>
        <w:t>hand-holding</w:t>
      </w:r>
      <w:proofErr w:type="gramEnd"/>
      <w:r w:rsidRPr="00033904">
        <w:rPr>
          <w:sz w:val="16"/>
        </w:rPr>
        <w:t xml:space="preserve"> with empire. </w:t>
      </w:r>
      <w:r w:rsidRPr="00033904">
        <w:rPr>
          <w:rFonts w:ascii="Times New Roman" w:hAnsi="Times New Roman" w:cs="Times New Roman"/>
          <w:sz w:val="16"/>
        </w:rPr>
        <w:t>​</w:t>
      </w:r>
      <w:r w:rsidRPr="00033904">
        <w:rPr>
          <w:sz w:val="16"/>
        </w:rPr>
        <w:t xml:space="preserve"> </w:t>
      </w:r>
      <w:r w:rsidRPr="00991442">
        <w:rPr>
          <w:rStyle w:val="StyleUnderline"/>
          <w:highlight w:val="yellow"/>
        </w:rPr>
        <w:t>The university</w:t>
      </w:r>
      <w:r w:rsidRPr="00033904">
        <w:rPr>
          <w:rStyle w:val="StyleUnderline"/>
        </w:rPr>
        <w:t xml:space="preserve"> funnels. It </w:t>
      </w:r>
      <w:r w:rsidRPr="00991442">
        <w:rPr>
          <w:rStyle w:val="StyleUnderline"/>
          <w:highlight w:val="yellow"/>
        </w:rPr>
        <w:t>funnels collaborators of empire, wealth from the masses, a certain reactionary, capitalist view of the world to students</w:t>
      </w:r>
      <w:r w:rsidRPr="00033904">
        <w:rPr>
          <w:rStyle w:val="StyleUnderline"/>
        </w:rPr>
        <w:t xml:space="preserve">. Historically, it has collaborated with some of the most violent and militarist forces in the world; has been the birthplace of some of the most brutal military technology in the world; was/is funded by capital from stolen land, whether it be the land that it stands on or colonies halfway across the world. </w:t>
      </w:r>
      <w:r w:rsidRPr="00033904">
        <w:rPr>
          <w:rStyle w:val="StyleUnderline"/>
          <w:rFonts w:ascii="Times New Roman" w:hAnsi="Times New Roman" w:cs="Times New Roman"/>
        </w:rPr>
        <w:t>​</w:t>
      </w:r>
      <w:r w:rsidRPr="00033904">
        <w:rPr>
          <w:rStyle w:val="StyleUnderline"/>
        </w:rPr>
        <w:t xml:space="preserve"> From their roots, </w:t>
      </w:r>
      <w:r w:rsidRPr="00991442">
        <w:rPr>
          <w:rStyle w:val="StyleUnderline"/>
          <w:highlight w:val="yellow"/>
        </w:rPr>
        <w:t xml:space="preserve">universities, </w:t>
      </w:r>
      <w:r w:rsidRPr="00033904">
        <w:rPr>
          <w:rStyle w:val="StyleUnderline"/>
        </w:rPr>
        <w:t>and the Ivy League schools especially</w:t>
      </w:r>
      <w:r w:rsidRPr="00991442">
        <w:rPr>
          <w:rStyle w:val="StyleUnderline"/>
          <w:highlight w:val="yellow"/>
        </w:rPr>
        <w:t>, were meant to uphold the logics of empire</w:t>
      </w:r>
      <w:r w:rsidRPr="00033904">
        <w:rPr>
          <w:rStyle w:val="StyleUnderline"/>
        </w:rPr>
        <w:t>, either through royal charters or missionary presence</w:t>
      </w:r>
      <w:r w:rsidRPr="00033904">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033904">
        <w:rPr>
          <w:rStyle w:val="StyleUnderline"/>
        </w:rPr>
        <w:t>And the very existence of these universities, and Dartmouth especially, are</w:t>
      </w:r>
      <w:r w:rsidRPr="00991442">
        <w:rPr>
          <w:rStyle w:val="StyleUnderline"/>
          <w:highlight w:val="yellow"/>
        </w:rPr>
        <w:t xml:space="preserve"> contingent on</w:t>
      </w:r>
      <w:r w:rsidRPr="00033904">
        <w:rPr>
          <w:rStyle w:val="StyleUnderline"/>
        </w:rPr>
        <w:t xml:space="preserve"> years of </w:t>
      </w:r>
      <w:r w:rsidRPr="00991442">
        <w:rPr>
          <w:rStyle w:val="StyleUnderline"/>
          <w:highlight w:val="yellow"/>
        </w:rPr>
        <w:t>theft from Indigenous peoples and the erasure of their culture</w:t>
      </w:r>
      <w:r w:rsidRPr="00033904">
        <w:rPr>
          <w:rStyle w:val="StyleUnderline"/>
        </w:rPr>
        <w:t xml:space="preserve"> in colonial fashion—which is not to conclude that land grabbing has stopped if only continued through more “legal” (read: self-justifying) forms, if Columbia’s aggressive claiming of </w:t>
      </w:r>
      <w:hyperlink r:id="rId62" w:tgtFrame="_blank" w:history="1">
        <w:r w:rsidRPr="00033904">
          <w:rPr>
            <w:rStyle w:val="StyleUnderline"/>
          </w:rPr>
          <w:t>Manhattanville for development is any suggestion</w:t>
        </w:r>
      </w:hyperlink>
      <w:r w:rsidRPr="00033904">
        <w:rPr>
          <w:rStyle w:val="StyleUnderline"/>
        </w:rPr>
        <w:t>.</w:t>
      </w:r>
      <w:r w:rsidRPr="00033904">
        <w:rPr>
          <w:sz w:val="16"/>
        </w:rPr>
        <w:t xml:space="preserve"> </w:t>
      </w:r>
      <w:r w:rsidRPr="00033904">
        <w:rPr>
          <w:rFonts w:ascii="Times New Roman" w:hAnsi="Times New Roman" w:cs="Times New Roman"/>
          <w:sz w:val="16"/>
        </w:rPr>
        <w:t>​</w:t>
      </w:r>
      <w:r w:rsidRPr="00033904">
        <w:rPr>
          <w:sz w:val="16"/>
        </w:rPr>
        <w:t xml:space="preserve"> If the 18th and 19th century colleges required, consumed, propagated ever-increasing amounts of capital through slave trade, </w:t>
      </w:r>
      <w:r w:rsidRPr="00033904">
        <w:rPr>
          <w:rStyle w:val="StyleUnderline"/>
        </w:rPr>
        <w:t xml:space="preserve">the 20th century </w:t>
      </w:r>
      <w:r w:rsidRPr="00D71B00">
        <w:rPr>
          <w:rStyle w:val="StyleUnderline"/>
        </w:rPr>
        <w:t xml:space="preserve">colleges did so through its support of apartheid and industrial corporations operating in occupied land, and the </w:t>
      </w:r>
      <w:proofErr w:type="gramStart"/>
      <w:r w:rsidRPr="00D71B00">
        <w:rPr>
          <w:rStyle w:val="StyleUnderline"/>
        </w:rPr>
        <w:t>21th</w:t>
      </w:r>
      <w:proofErr w:type="gramEnd"/>
      <w:r w:rsidRPr="00D71B00">
        <w:rPr>
          <w:rStyle w:val="StyleUnderline"/>
        </w:rPr>
        <w:t xml:space="preserve"> century colleges do so through </w:t>
      </w:r>
      <w:r w:rsidRPr="00991442">
        <w:rPr>
          <w:rStyle w:val="StyleUnderline"/>
          <w:highlight w:val="yellow"/>
        </w:rPr>
        <w:t>increasing interconnectedness with the venture capital</w:t>
      </w:r>
      <w:r w:rsidRPr="00033904">
        <w:rPr>
          <w:rStyle w:val="StyleUnderline"/>
        </w:rPr>
        <w:t xml:space="preserve"> firms and corporations of the world. Its financial and territorial links are not as evident as firings or demotions (such as of slave abolitionist Charles Follen at Harvard, or </w:t>
      </w:r>
      <w:hyperlink r:id="rId63" w:tgtFrame="_blank" w:history="1">
        <w:r w:rsidRPr="00033904">
          <w:rPr>
            <w:rStyle w:val="StyleUnderline"/>
          </w:rPr>
          <w:t xml:space="preserve">Bruce Duthu at Dartmouth </w:t>
        </w:r>
      </w:hyperlink>
      <w:r w:rsidRPr="00033904">
        <w:rPr>
          <w:rStyle w:val="StyleUnderline"/>
        </w:rPr>
        <w:t>upon speaking in support of Palestinians</w:t>
      </w:r>
      <w:r w:rsidRPr="00033904">
        <w:rPr>
          <w:sz w:val="16"/>
        </w:rPr>
        <w:t xml:space="preserve">), but hinges on a vast network of interdependent funding and strict pedagogy—and that is how the university allows us to accept whatever happens as normal and justified. </w:t>
      </w:r>
      <w:r w:rsidRPr="00033904">
        <w:rPr>
          <w:rFonts w:ascii="Times New Roman" w:hAnsi="Times New Roman" w:cs="Times New Roman"/>
          <w:sz w:val="16"/>
        </w:rPr>
        <w:t>​</w:t>
      </w:r>
      <w:r w:rsidRPr="00033904">
        <w:rPr>
          <w:sz w:val="16"/>
        </w:rPr>
        <w:t xml:space="preserve"> </w:t>
      </w:r>
      <w:r w:rsidRPr="00033904">
        <w:rPr>
          <w:rStyle w:val="StyleUnderline"/>
        </w:rPr>
        <w:t xml:space="preserve">For example, it is </w:t>
      </w:r>
      <w:r w:rsidRPr="00991442">
        <w:rPr>
          <w:rStyle w:val="StyleUnderline"/>
          <w:highlight w:val="yellow"/>
        </w:rPr>
        <w:t>funding from the</w:t>
      </w:r>
      <w:r w:rsidRPr="00033904">
        <w:rPr>
          <w:rStyle w:val="StyleUnderline"/>
        </w:rPr>
        <w:t xml:space="preserve"> </w:t>
      </w:r>
      <w:r w:rsidRPr="00991442">
        <w:rPr>
          <w:rStyle w:val="StyleUnderline"/>
          <w:highlight w:val="yellow"/>
        </w:rPr>
        <w:t>De</w:t>
      </w:r>
      <w:r w:rsidRPr="00033904">
        <w:rPr>
          <w:rStyle w:val="StyleUnderline"/>
        </w:rPr>
        <w:t xml:space="preserve">partment </w:t>
      </w:r>
      <w:r w:rsidRPr="00991442">
        <w:rPr>
          <w:rStyle w:val="StyleUnderline"/>
          <w:highlight w:val="yellow"/>
        </w:rPr>
        <w:t>o</w:t>
      </w:r>
      <w:r w:rsidRPr="00033904">
        <w:rPr>
          <w:rStyle w:val="StyleUnderline"/>
        </w:rPr>
        <w:t xml:space="preserve">f </w:t>
      </w:r>
      <w:r w:rsidRPr="00991442">
        <w:rPr>
          <w:rStyle w:val="StyleUnderline"/>
          <w:highlight w:val="yellow"/>
        </w:rPr>
        <w:t>D</w:t>
      </w:r>
      <w:r w:rsidRPr="00033904">
        <w:rPr>
          <w:rStyle w:val="StyleUnderline"/>
        </w:rPr>
        <w:t xml:space="preserve">efense that has </w:t>
      </w:r>
      <w:r w:rsidRPr="00991442">
        <w:rPr>
          <w:rStyle w:val="StyleUnderline"/>
          <w:highlight w:val="yellow"/>
        </w:rPr>
        <w:t xml:space="preserve">built </w:t>
      </w:r>
      <w:r w:rsidRPr="00033904">
        <w:rPr>
          <w:rStyle w:val="StyleUnderline"/>
        </w:rPr>
        <w:t xml:space="preserve">some of the most </w:t>
      </w:r>
      <w:r w:rsidRPr="00991442">
        <w:rPr>
          <w:rStyle w:val="StyleUnderline"/>
          <w:highlight w:val="yellow"/>
        </w:rPr>
        <w:t>powerful technological institutions</w:t>
      </w:r>
      <w:r w:rsidRPr="00033904">
        <w:rPr>
          <w:rStyle w:val="StyleUnderline"/>
        </w:rPr>
        <w:t xml:space="preserve"> in the world, ranging from MIT, Stanford, UC Berkeley, Caltech, and many more. </w:t>
      </w:r>
      <w:r w:rsidRPr="00991442">
        <w:rPr>
          <w:rStyle w:val="StyleUnderline"/>
          <w:highlight w:val="yellow"/>
        </w:rPr>
        <w:t>Universities</w:t>
      </w:r>
      <w:r w:rsidRPr="00033904">
        <w:rPr>
          <w:rStyle w:val="StyleUnderline"/>
        </w:rPr>
        <w:t xml:space="preserve"> have </w:t>
      </w:r>
      <w:r w:rsidRPr="00991442">
        <w:rPr>
          <w:rStyle w:val="StyleUnderline"/>
          <w:highlight w:val="yellow"/>
        </w:rPr>
        <w:t xml:space="preserve">worked on post-9/11 manuals exoticizing and trying to understand “the Arab mind” </w:t>
      </w:r>
      <w:r w:rsidRPr="00033904">
        <w:rPr>
          <w:rStyle w:val="StyleUnderline"/>
        </w:rPr>
        <w:t xml:space="preserve">or manuals used </w:t>
      </w:r>
      <w:r w:rsidRPr="00991442">
        <w:rPr>
          <w:rStyle w:val="StyleUnderline"/>
          <w:highlight w:val="yellow"/>
        </w:rPr>
        <w:t>to train U.S.</w:t>
      </w:r>
      <w:r w:rsidRPr="00033904">
        <w:rPr>
          <w:rStyle w:val="StyleUnderline"/>
        </w:rPr>
        <w:t xml:space="preserve"> </w:t>
      </w:r>
      <w:r w:rsidRPr="00991442">
        <w:rPr>
          <w:rStyle w:val="StyleUnderline"/>
          <w:highlight w:val="yellow"/>
        </w:rPr>
        <w:t>military interrogators</w:t>
      </w:r>
      <w:r w:rsidRPr="00033904">
        <w:rPr>
          <w:rStyle w:val="StyleUnderline"/>
        </w:rPr>
        <w:t xml:space="preserve"> and FBI agents, to dangerous effects all over the world and to the unthinkable abuse of those within U.S. camps. </w:t>
      </w:r>
      <w:r w:rsidRPr="00033904">
        <w:rPr>
          <w:rStyle w:val="StyleUnderline"/>
          <w:rFonts w:ascii="Times New Roman" w:hAnsi="Times New Roman" w:cs="Times New Roman"/>
        </w:rPr>
        <w:t>​</w:t>
      </w:r>
      <w:r w:rsidRPr="00033904">
        <w:rPr>
          <w:rStyle w:val="StyleUnderline"/>
        </w:rPr>
        <w:t xml:space="preserve"> Further, at various universities such as UCLA, </w:t>
      </w:r>
      <w:r w:rsidRPr="00991442">
        <w:rPr>
          <w:rStyle w:val="StyleUnderline"/>
          <w:highlight w:val="yellow"/>
        </w:rPr>
        <w:t>students have called for</w:t>
      </w:r>
      <w:r w:rsidRPr="00033904">
        <w:rPr>
          <w:rStyle w:val="StyleUnderline"/>
        </w:rPr>
        <w:t xml:space="preserve"> the </w:t>
      </w:r>
      <w:r w:rsidRPr="00991442">
        <w:rPr>
          <w:rStyle w:val="StyleUnderline"/>
          <w:highlight w:val="yellow"/>
        </w:rPr>
        <w:t>divestment</w:t>
      </w:r>
      <w:r w:rsidRPr="00033904">
        <w:rPr>
          <w:rStyle w:val="StyleUnderline"/>
        </w:rPr>
        <w:t xml:space="preserve"> of companies opposed to humanity—including, but not limited to, Lockheed Martin, Raytheon, Northrop Grumman, Boeing, BlackRock, and General Dynamics (weapons corporations), Caterpillar, Cement Roadstone Holdings, Cemex, General Electric, and Hewlett-Packard (which have all provided manufacturing, engineering, and technological tools to Israel to use in its apartheid regime). Whether a specific college, such as Dartmouth, invests specifically in these corporations matters little, as </w:t>
      </w:r>
      <w:proofErr w:type="gramStart"/>
      <w:r w:rsidRPr="00033904">
        <w:rPr>
          <w:rStyle w:val="StyleUnderline"/>
        </w:rPr>
        <w:t>undoubtedly</w:t>
      </w:r>
      <w:proofErr w:type="gramEnd"/>
      <w:r w:rsidRPr="00033904">
        <w:rPr>
          <w:rStyle w:val="StyleUnderline"/>
        </w:rPr>
        <w:t xml:space="preserve"> they will be connected</w:t>
      </w:r>
      <w:r w:rsidRPr="00033904">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w:t>
      </w:r>
      <w:proofErr w:type="gramStart"/>
      <w:r w:rsidRPr="00033904">
        <w:rPr>
          <w:sz w:val="16"/>
        </w:rPr>
        <w:t>companies, but</w:t>
      </w:r>
      <w:proofErr w:type="gramEnd"/>
      <w:r w:rsidRPr="00033904">
        <w:rPr>
          <w:sz w:val="16"/>
        </w:rPr>
        <w:t xml:space="preserve"> provides money to the Dartmouth Investment and Philanthropy Program and the Tuck Investment Club to do so.) </w:t>
      </w:r>
      <w:r w:rsidRPr="00033904">
        <w:rPr>
          <w:rFonts w:ascii="Times New Roman" w:hAnsi="Times New Roman" w:cs="Times New Roman"/>
          <w:sz w:val="16"/>
        </w:rPr>
        <w:t>​</w:t>
      </w:r>
      <w:r w:rsidRPr="00033904">
        <w:rPr>
          <w:sz w:val="16"/>
        </w:rPr>
        <w:t xml:space="preserve"> </w:t>
      </w:r>
      <w:r w:rsidRPr="00033904">
        <w:rPr>
          <w:rStyle w:val="StyleUnderline"/>
        </w:rPr>
        <w:t xml:space="preserve">But this is not a matter of “where the university invests,” but all that it does to contribute to </w:t>
      </w:r>
      <w:proofErr w:type="gramStart"/>
      <w:r w:rsidRPr="00033904">
        <w:rPr>
          <w:rStyle w:val="StyleUnderline"/>
        </w:rPr>
        <w:t>a number of</w:t>
      </w:r>
      <w:proofErr w:type="gramEnd"/>
      <w:r w:rsidRPr="00033904">
        <w:rPr>
          <w:rStyle w:val="StyleUnderline"/>
        </w:rPr>
        <w:t xml:space="preserve"> things ranging from war to climate disaster, regardless of how invisible. And one such method is through education that replicates (is replicated) by the people within. For example, </w:t>
      </w:r>
      <w:r w:rsidRPr="00991442">
        <w:rPr>
          <w:rStyle w:val="StyleUnderline"/>
          <w:highlight w:val="yellow"/>
        </w:rPr>
        <w:t>universities’ area studies departments</w:t>
      </w:r>
      <w:r w:rsidRPr="00033904">
        <w:rPr>
          <w:rStyle w:val="StyleUnderline"/>
        </w:rPr>
        <w:t xml:space="preserve"> (Russian, Latin America, Middle Eastern Studies etc.) </w:t>
      </w:r>
      <w:r w:rsidRPr="00991442">
        <w:rPr>
          <w:rStyle w:val="StyleUnderline"/>
          <w:highlight w:val="yellow"/>
        </w:rPr>
        <w:t>are all Cold War-era inventions intended to increase western capital and global positioning</w:t>
      </w:r>
      <w:r w:rsidRPr="00033904">
        <w:rPr>
          <w:rStyle w:val="StyleUnderline"/>
        </w:rPr>
        <w:t xml:space="preserve">; </w:t>
      </w:r>
      <w:r w:rsidRPr="00991442">
        <w:rPr>
          <w:rStyle w:val="StyleUnderline"/>
          <w:highlight w:val="yellow"/>
        </w:rPr>
        <w:t>products of the 1958</w:t>
      </w:r>
      <w:r w:rsidRPr="00033904">
        <w:rPr>
          <w:rStyle w:val="StyleUnderline"/>
        </w:rPr>
        <w:t xml:space="preserve"> </w:t>
      </w:r>
      <w:r w:rsidRPr="00991442">
        <w:rPr>
          <w:rStyle w:val="StyleUnderline"/>
          <w:highlight w:val="yellow"/>
        </w:rPr>
        <w:t>N</w:t>
      </w:r>
      <w:r w:rsidRPr="00033904">
        <w:rPr>
          <w:rStyle w:val="StyleUnderline"/>
        </w:rPr>
        <w:t xml:space="preserve">ational </w:t>
      </w:r>
      <w:r w:rsidRPr="00991442">
        <w:rPr>
          <w:rStyle w:val="StyleUnderline"/>
          <w:highlight w:val="yellow"/>
        </w:rPr>
        <w:t>D</w:t>
      </w:r>
      <w:r w:rsidRPr="00033904">
        <w:rPr>
          <w:rStyle w:val="StyleUnderline"/>
        </w:rPr>
        <w:t xml:space="preserve">efense </w:t>
      </w:r>
      <w:r w:rsidRPr="00991442">
        <w:rPr>
          <w:rStyle w:val="StyleUnderline"/>
          <w:highlight w:val="yellow"/>
        </w:rPr>
        <w:t>E</w:t>
      </w:r>
      <w:r w:rsidRPr="00033904">
        <w:rPr>
          <w:rStyle w:val="StyleUnderline"/>
        </w:rPr>
        <w:t xml:space="preserve">ducation </w:t>
      </w:r>
      <w:r w:rsidRPr="00991442">
        <w:rPr>
          <w:rStyle w:val="StyleUnderline"/>
          <w:highlight w:val="yellow"/>
        </w:rPr>
        <w:t>A</w:t>
      </w:r>
      <w:r w:rsidRPr="00033904">
        <w:rPr>
          <w:rStyle w:val="StyleUnderline"/>
        </w:rPr>
        <w:t xml:space="preserve">ct, and </w:t>
      </w:r>
      <w:r w:rsidRPr="00991442">
        <w:rPr>
          <w:rStyle w:val="StyleUnderline"/>
          <w:highlight w:val="yellow"/>
        </w:rPr>
        <w:t>as shown by Project Camelot</w:t>
      </w:r>
      <w:r w:rsidRPr="00033904">
        <w:rPr>
          <w:rStyle w:val="StyleUnderline"/>
        </w:rPr>
        <w:t xml:space="preserve">, a project initiated by the Special Operations Research Office in 1964 </w:t>
      </w:r>
      <w:r w:rsidRPr="00991442">
        <w:rPr>
          <w:rStyle w:val="StyleUnderline"/>
          <w:highlight w:val="yellow"/>
        </w:rPr>
        <w:t>aimed to “devise procedures for assessing the potential for internal wars within national societies</w:t>
      </w:r>
      <w:r w:rsidRPr="00033904">
        <w:rPr>
          <w:rStyle w:val="StyleUnderline"/>
        </w:rPr>
        <w:t>” in Latin America.</w:t>
      </w:r>
      <w:r w:rsidRPr="00033904">
        <w:rPr>
          <w:sz w:val="16"/>
        </w:rPr>
        <w:t xml:space="preserve"> Of course, many of these departments (such as LALACS or ASCL, or even Geography) at Dartmouth and other colleges provide to be some of the most liberal and/or leftist departments today and recognize their conflicted history, and can be some sites of the revelation of this history, but in no way does this eliminate the broader functioning of the university. </w:t>
      </w:r>
      <w:r w:rsidRPr="00033904">
        <w:rPr>
          <w:rFonts w:ascii="Times New Roman" w:hAnsi="Times New Roman" w:cs="Times New Roman"/>
          <w:sz w:val="16"/>
        </w:rPr>
        <w:t>​</w:t>
      </w:r>
      <w:r w:rsidRPr="00033904">
        <w:rPr>
          <w:sz w:val="16"/>
        </w:rPr>
        <w:t xml:space="preserve"> </w:t>
      </w:r>
      <w:r w:rsidRPr="00033904">
        <w:rPr>
          <w:rStyle w:val="StyleUnderline"/>
        </w:rPr>
        <w:t xml:space="preserve">Here, the </w:t>
      </w:r>
      <w:r w:rsidRPr="00991442">
        <w:rPr>
          <w:rStyle w:val="StyleUnderline"/>
          <w:highlight w:val="yellow"/>
        </w:rPr>
        <w:t>Economics and</w:t>
      </w:r>
      <w:r w:rsidRPr="00033904">
        <w:rPr>
          <w:rStyle w:val="StyleUnderline"/>
        </w:rPr>
        <w:t xml:space="preserve"> </w:t>
      </w:r>
      <w:r w:rsidRPr="00991442">
        <w:rPr>
          <w:rStyle w:val="StyleUnderline"/>
          <w:highlight w:val="yellow"/>
        </w:rPr>
        <w:t xml:space="preserve">Government departments also </w:t>
      </w:r>
      <w:proofErr w:type="gramStart"/>
      <w:r w:rsidRPr="00991442">
        <w:rPr>
          <w:rStyle w:val="StyleUnderline"/>
          <w:highlight w:val="yellow"/>
        </w:rPr>
        <w:t>have a tendency to</w:t>
      </w:r>
      <w:proofErr w:type="gramEnd"/>
      <w:r w:rsidRPr="00991442">
        <w:rPr>
          <w:rStyle w:val="StyleUnderline"/>
          <w:highlight w:val="yellow"/>
        </w:rPr>
        <w:t xml:space="preserve"> funnel into the corporations</w:t>
      </w:r>
      <w:r w:rsidRPr="00033904">
        <w:rPr>
          <w:rStyle w:val="StyleUnderline"/>
        </w:rPr>
        <w:t xml:space="preserve">, if not the government institutions that support them, as well as serving an ideological function (genocide and health become something to be </w:t>
      </w:r>
      <w:proofErr w:type="spellStart"/>
      <w:r w:rsidRPr="00033904">
        <w:rPr>
          <w:rStyle w:val="StyleUnderline"/>
        </w:rPr>
        <w:t>pingponged</w:t>
      </w:r>
      <w:proofErr w:type="spellEnd"/>
      <w:r w:rsidRPr="00033904">
        <w:rPr>
          <w:rStyle w:val="StyleUnderline"/>
        </w:rPr>
        <w:t xml:space="preserve"> around in a class discussion, current events become calls for brutal U.S. intervention). However, it </w:t>
      </w:r>
      <w:r w:rsidRPr="00D71B00">
        <w:rPr>
          <w:rStyle w:val="StyleUnderline"/>
        </w:rPr>
        <w:t>would be false to say that all departments, in some way, do not lead to consulting or corporation work or the like in some form</w:t>
      </w:r>
      <w:r w:rsidRPr="00D71B00">
        <w:rPr>
          <w:sz w:val="16"/>
        </w:rPr>
        <w:t>.</w:t>
      </w:r>
      <w:r w:rsidRPr="00033904">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033904">
        <w:rPr>
          <w:rFonts w:ascii="Times New Roman" w:hAnsi="Times New Roman" w:cs="Times New Roman"/>
          <w:sz w:val="16"/>
        </w:rPr>
        <w:t>​</w:t>
      </w:r>
      <w:r w:rsidRPr="00033904">
        <w:rPr>
          <w:sz w:val="16"/>
        </w:rPr>
        <w:t xml:space="preserve"> None of this is to erase the work and struggle that happens within the </w:t>
      </w:r>
      <w:proofErr w:type="gramStart"/>
      <w:r w:rsidRPr="00033904">
        <w:rPr>
          <w:sz w:val="16"/>
        </w:rPr>
        <w:t>university</w:t>
      </w:r>
      <w:r w:rsidRPr="00033904">
        <w:rPr>
          <w:rFonts w:cs="Comic Sans MS"/>
          <w:sz w:val="16"/>
        </w:rPr>
        <w:t>—</w:t>
      </w:r>
      <w:proofErr w:type="gramEnd"/>
      <w:r w:rsidRPr="00033904">
        <w:rPr>
          <w:sz w:val="16"/>
        </w:rPr>
        <w:t xml:space="preserve">which is simply to say, the </w:t>
      </w:r>
      <w:r w:rsidRPr="00991442">
        <w:rPr>
          <w:rStyle w:val="Emphasis"/>
          <w:highlight w:val="yellow"/>
        </w:rPr>
        <w:t>work and struggle</w:t>
      </w:r>
      <w:r w:rsidRPr="00D71B00">
        <w:rPr>
          <w:rStyle w:val="Emphasis"/>
        </w:rPr>
        <w:t xml:space="preserve"> in question </w:t>
      </w:r>
      <w:r w:rsidRPr="00991442">
        <w:rPr>
          <w:rStyle w:val="Emphasis"/>
          <w:highlight w:val="yellow"/>
        </w:rPr>
        <w:t>happens</w:t>
      </w:r>
      <w:r w:rsidRPr="00D71B00">
        <w:rPr>
          <w:rStyle w:val="Emphasis"/>
        </w:rPr>
        <w:t xml:space="preserve"> not alongside the predominant ideologies of exploitation, but </w:t>
      </w:r>
      <w:r w:rsidRPr="00991442">
        <w:rPr>
          <w:rStyle w:val="Emphasis"/>
          <w:highlight w:val="yellow"/>
        </w:rPr>
        <w:t>against it, in the metaphorical belly of the beast</w:t>
      </w:r>
      <w:r w:rsidRPr="00D71B00">
        <w:rPr>
          <w:rStyle w:val="Emphasis"/>
        </w:rPr>
        <w:t>.</w:t>
      </w:r>
      <w:r w:rsidRPr="00033904">
        <w:rPr>
          <w:sz w:val="16"/>
        </w:rPr>
        <w:t xml:space="preserve">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033904">
        <w:rPr>
          <w:sz w:val="16"/>
        </w:rPr>
        <w:t>speaks</w:t>
      </w:r>
      <w:proofErr w:type="gramEnd"/>
      <w:r w:rsidRPr="00033904">
        <w:rPr>
          <w:sz w:val="16"/>
        </w:rPr>
        <w:t xml:space="preserve"> otherwise, as it always does. What is required of individuals is not simply vigilance, but a </w:t>
      </w:r>
      <w:r w:rsidRPr="00991442">
        <w:rPr>
          <w:rStyle w:val="Emphasis"/>
          <w:highlight w:val="yellow"/>
        </w:rPr>
        <w:t xml:space="preserve">constant building and rebuilding, </w:t>
      </w:r>
      <w:proofErr w:type="gramStart"/>
      <w:r w:rsidRPr="00991442">
        <w:rPr>
          <w:rStyle w:val="Emphasis"/>
          <w:highlight w:val="yellow"/>
        </w:rPr>
        <w:t>a communal</w:t>
      </w:r>
      <w:proofErr w:type="gramEnd"/>
      <w:r w:rsidRPr="00991442">
        <w:rPr>
          <w:rStyle w:val="Emphasis"/>
          <w:highlight w:val="yellow"/>
        </w:rPr>
        <w:t xml:space="preserve"> learning, a recognition of </w:t>
      </w:r>
      <w:proofErr w:type="gramStart"/>
      <w:r w:rsidRPr="00991442">
        <w:rPr>
          <w:rStyle w:val="Emphasis"/>
          <w:highlight w:val="yellow"/>
        </w:rPr>
        <w:t>the material</w:t>
      </w:r>
      <w:proofErr w:type="gramEnd"/>
      <w:r w:rsidRPr="00991442">
        <w:rPr>
          <w:rStyle w:val="Emphasis"/>
          <w:highlight w:val="yellow"/>
        </w:rPr>
        <w:t xml:space="preserve"> realities.</w:t>
      </w:r>
      <w:r w:rsidRPr="00D71B00">
        <w:rPr>
          <w:rStyle w:val="Emphasis"/>
        </w:rPr>
        <w:t xml:space="preserve"> </w:t>
      </w:r>
    </w:p>
    <w:p w14:paraId="3355AC35" w14:textId="77777777" w:rsidR="004D4D77" w:rsidRPr="00456660" w:rsidRDefault="004D4D77" w:rsidP="004D4D77">
      <w:pPr>
        <w:pStyle w:val="Heading4"/>
        <w:rPr>
          <w:rFonts w:cs="Calibri"/>
        </w:rPr>
      </w:pPr>
      <w:r>
        <w:rPr>
          <w:rFonts w:cs="Arial"/>
        </w:rPr>
        <w:t>Refusal is</w:t>
      </w:r>
      <w:r w:rsidRPr="009E3BC4">
        <w:rPr>
          <w:rFonts w:cs="Arial"/>
        </w:rPr>
        <w:t xml:space="preserve"> an </w:t>
      </w:r>
      <w:r w:rsidRPr="009E3BC4">
        <w:rPr>
          <w:rFonts w:cs="Arial"/>
          <w:u w:val="single"/>
        </w:rPr>
        <w:t>overarching solution</w:t>
      </w:r>
      <w:r w:rsidRPr="009E3BC4">
        <w:rPr>
          <w:rFonts w:cs="Arial"/>
        </w:rPr>
        <w:t xml:space="preserve"> that </w:t>
      </w:r>
      <w:r w:rsidRPr="009E3BC4">
        <w:rPr>
          <w:rFonts w:cs="Arial"/>
          <w:u w:val="single"/>
        </w:rPr>
        <w:t>shuts down Indigenous futures</w:t>
      </w:r>
      <w:r w:rsidRPr="009E3BC4">
        <w:rPr>
          <w:rFonts w:cs="Arial"/>
        </w:rPr>
        <w:t xml:space="preserve"> and </w:t>
      </w:r>
      <w:r w:rsidRPr="009E3BC4">
        <w:rPr>
          <w:rFonts w:cs="Arial"/>
          <w:u w:val="single"/>
        </w:rPr>
        <w:t>reifies settler dominance</w:t>
      </w:r>
      <w:r>
        <w:rPr>
          <w:rFonts w:cs="Arial"/>
          <w:u w:val="single"/>
        </w:rPr>
        <w:t xml:space="preserve"> </w:t>
      </w:r>
      <w:r>
        <w:rPr>
          <w:rFonts w:cs="Arial"/>
        </w:rPr>
        <w:t xml:space="preserve">in Palestine. It is deployed in this debate as a token to secure a ballot and retrench their academic prestige, not to dismantle the systems of colonialism we all occupy. </w:t>
      </w:r>
    </w:p>
    <w:p w14:paraId="78BC2F30" w14:textId="77777777" w:rsidR="004D4D77" w:rsidRPr="009E3BC4" w:rsidRDefault="004D4D77" w:rsidP="004D4D77">
      <w:proofErr w:type="spellStart"/>
      <w:r w:rsidRPr="009E3BC4">
        <w:rPr>
          <w:rStyle w:val="Style13ptBold"/>
        </w:rPr>
        <w:t>Busbridge</w:t>
      </w:r>
      <w:proofErr w:type="spellEnd"/>
      <w:r w:rsidRPr="009E3BC4">
        <w:rPr>
          <w:rStyle w:val="Style13ptBold"/>
        </w:rPr>
        <w:t xml:space="preserve"> 18</w:t>
      </w:r>
      <w:r w:rsidRPr="009E3BC4">
        <w:t>, Research Fellow at the Centre for Dialogue, La Trobe University (Rachel Busbridge, 2018, “Israel-Palestine and the Settler Colonial ‘Turn’: From Interpretation to Decolonization,” Theory, Culture &amp; Society Vol 35, Issue 1)</w:t>
      </w:r>
    </w:p>
    <w:p w14:paraId="666B3EA5" w14:textId="77777777" w:rsidR="004D4D77" w:rsidRDefault="004D4D77" w:rsidP="004D4D77">
      <w:pPr>
        <w:rPr>
          <w:rStyle w:val="StyleUnderline"/>
          <w:sz w:val="32"/>
        </w:rPr>
      </w:pPr>
      <w:r w:rsidRPr="009E3BC4">
        <w:rPr>
          <w:rStyle w:val="StyleUnderline"/>
        </w:rPr>
        <w:t xml:space="preserve">The prescription for </w:t>
      </w:r>
      <w:proofErr w:type="spellStart"/>
      <w:r w:rsidRPr="009E3BC4">
        <w:rPr>
          <w:rStyle w:val="StyleUnderline"/>
        </w:rPr>
        <w:t>decolonisation</w:t>
      </w:r>
      <w:proofErr w:type="spellEnd"/>
      <w:r w:rsidRPr="009E3BC4">
        <w:t xml:space="preserve">—that is, </w:t>
      </w:r>
      <w:r w:rsidRPr="009E3BC4">
        <w:rPr>
          <w:rStyle w:val="StyleUnderline"/>
        </w:rPr>
        <w:t xml:space="preserve">a normative project committed to the </w:t>
      </w:r>
      <w:r w:rsidRPr="009E3BC4">
        <w:rPr>
          <w:rStyle w:val="Emphasis"/>
        </w:rPr>
        <w:t xml:space="preserve">liberation of the </w:t>
      </w:r>
      <w:proofErr w:type="spellStart"/>
      <w:r w:rsidRPr="009E3BC4">
        <w:rPr>
          <w:rStyle w:val="Emphasis"/>
        </w:rPr>
        <w:t>colonised</w:t>
      </w:r>
      <w:proofErr w:type="spellEnd"/>
      <w:r w:rsidRPr="009E3BC4">
        <w:rPr>
          <w:rStyle w:val="StyleUnderline"/>
        </w:rPr>
        <w:t xml:space="preserve"> and the </w:t>
      </w:r>
      <w:r w:rsidRPr="009E3BC4">
        <w:rPr>
          <w:rStyle w:val="Emphasis"/>
        </w:rPr>
        <w:t>overturning of colonial relationships of power</w:t>
      </w:r>
      <w:r w:rsidRPr="009E3BC4">
        <w:t xml:space="preserve"> (Kohn &amp; McBride, 2011: 3)—</w:t>
      </w:r>
      <w:r w:rsidRPr="009E3BC4">
        <w:rPr>
          <w:rStyle w:val="StyleUnderline"/>
        </w:rPr>
        <w:t>is</w:t>
      </w:r>
      <w:r w:rsidRPr="009E3BC4">
        <w:t xml:space="preserve"> indeed </w:t>
      </w:r>
      <w:r w:rsidRPr="009E3BC4">
        <w:rPr>
          <w:rStyle w:val="StyleUnderline"/>
        </w:rPr>
        <w:t xml:space="preserve">one of the </w:t>
      </w:r>
      <w:r w:rsidRPr="009E3BC4">
        <w:rPr>
          <w:rStyle w:val="Emphasis"/>
        </w:rPr>
        <w:t>most counterhegemonic implications</w:t>
      </w:r>
      <w:r w:rsidRPr="009E3BC4">
        <w:rPr>
          <w:rStyle w:val="StyleUnderline"/>
        </w:rPr>
        <w:t xml:space="preserve"> of the settler colonial paradigm</w:t>
      </w:r>
      <w:r w:rsidRPr="009E3BC4">
        <w:t xml:space="preserve"> as applied to Israel-Palestine, </w:t>
      </w:r>
      <w:r w:rsidRPr="009E3BC4">
        <w:rPr>
          <w:rStyle w:val="StyleUnderline"/>
        </w:rPr>
        <w:t>potentially shifting it from a diagnostic frame to a prognostic one which offers a ‘proposed solution to the problem, or at least a plan of attack’</w:t>
      </w:r>
      <w:r w:rsidRPr="009E3BC4">
        <w:t xml:space="preserve"> (Benford &amp; Snow, 2000: 616). </w:t>
      </w:r>
      <w:r w:rsidRPr="009E3BC4">
        <w:rPr>
          <w:rStyle w:val="StyleUnderline"/>
        </w:rPr>
        <w:t>What</w:t>
      </w:r>
      <w:r w:rsidRPr="009E3BC4">
        <w:t xml:space="preserve">, however, </w:t>
      </w:r>
      <w:r w:rsidRPr="009E3BC4">
        <w:rPr>
          <w:rStyle w:val="StyleUnderline"/>
        </w:rPr>
        <w:t xml:space="preserve">does the settler colonial paradigm offer by way of </w:t>
      </w:r>
      <w:r w:rsidRPr="009E3BC4">
        <w:rPr>
          <w:rStyle w:val="Emphasis"/>
        </w:rPr>
        <w:t xml:space="preserve">envisioning </w:t>
      </w:r>
      <w:proofErr w:type="spellStart"/>
      <w:r w:rsidRPr="009E3BC4">
        <w:rPr>
          <w:rStyle w:val="Emphasis"/>
        </w:rPr>
        <w:t>decolonisation</w:t>
      </w:r>
      <w:proofErr w:type="spellEnd"/>
      <w:r w:rsidRPr="009E3BC4">
        <w:rPr>
          <w:rStyle w:val="StyleUnderline"/>
        </w:rPr>
        <w:t>?</w:t>
      </w:r>
      <w:r w:rsidRPr="009E3BC4">
        <w:t xml:space="preserve"> As Veracini (2007) notes, while settler colonial studies scholars have sought to address the lack of attention paid to the experiences of Indigenous peoples in conventional historiographical accounts of </w:t>
      </w:r>
      <w:proofErr w:type="spellStart"/>
      <w:r w:rsidRPr="009E3BC4">
        <w:t>decolonisation</w:t>
      </w:r>
      <w:proofErr w:type="spellEnd"/>
      <w:r w:rsidRPr="009E3BC4">
        <w:t xml:space="preserve"> (which have mostly focused on settler independence and the loosening of ties to the ‘motherland’), </w:t>
      </w:r>
      <w:r w:rsidRPr="00BA0728">
        <w:rPr>
          <w:rStyle w:val="StyleUnderline"/>
          <w:highlight w:val="yellow"/>
        </w:rPr>
        <w:t>there is</w:t>
      </w:r>
      <w:r w:rsidRPr="009E3BC4">
        <w:t xml:space="preserve"> nevertheless </w:t>
      </w:r>
      <w:r w:rsidRPr="00BA0728">
        <w:rPr>
          <w:rStyle w:val="StyleUnderline"/>
          <w:highlight w:val="yellow"/>
        </w:rPr>
        <w:t>a ‘</w:t>
      </w:r>
      <w:r w:rsidRPr="00BA0728">
        <w:rPr>
          <w:rStyle w:val="Emphasis"/>
          <w:highlight w:val="yellow"/>
        </w:rPr>
        <w:t>narrative deficit</w:t>
      </w:r>
      <w:r w:rsidRPr="00BA0728">
        <w:rPr>
          <w:rStyle w:val="StyleUnderline"/>
          <w:highlight w:val="yellow"/>
        </w:rPr>
        <w:t xml:space="preserve">’ when </w:t>
      </w:r>
      <w:r w:rsidRPr="009E3BC4">
        <w:rPr>
          <w:rStyle w:val="StyleUnderline"/>
        </w:rPr>
        <w:t xml:space="preserve">it comes to </w:t>
      </w:r>
      <w:r w:rsidRPr="00BA0728">
        <w:rPr>
          <w:rStyle w:val="Emphasis"/>
          <w:highlight w:val="yellow"/>
        </w:rPr>
        <w:t>imagining</w:t>
      </w:r>
      <w:r w:rsidRPr="009E3BC4">
        <w:rPr>
          <w:rStyle w:val="Emphasis"/>
        </w:rPr>
        <w:t xml:space="preserve"> settler </w:t>
      </w:r>
      <w:proofErr w:type="spellStart"/>
      <w:r w:rsidRPr="00BA0728">
        <w:rPr>
          <w:rStyle w:val="Emphasis"/>
          <w:highlight w:val="yellow"/>
        </w:rPr>
        <w:t>decolonisation</w:t>
      </w:r>
      <w:proofErr w:type="spellEnd"/>
      <w:r w:rsidRPr="009E3BC4">
        <w:t xml:space="preserve">. While Veracini (2007) relates this deficit to a matter of </w:t>
      </w:r>
      <w:proofErr w:type="spellStart"/>
      <w:r w:rsidRPr="009E3BC4">
        <w:t>conceptualisation</w:t>
      </w:r>
      <w:proofErr w:type="spellEnd"/>
      <w:r w:rsidRPr="009E3BC4">
        <w:t xml:space="preserve">, it is apparent that </w:t>
      </w:r>
      <w:r w:rsidRPr="00BA0728">
        <w:rPr>
          <w:rStyle w:val="StyleUnderline"/>
          <w:highlight w:val="yellow"/>
        </w:rPr>
        <w:t xml:space="preserve">the </w:t>
      </w:r>
      <w:r w:rsidRPr="00BA0728">
        <w:rPr>
          <w:rStyle w:val="Emphasis"/>
          <w:highlight w:val="yellow"/>
        </w:rPr>
        <w:t>structural</w:t>
      </w:r>
      <w:r w:rsidRPr="009E3BC4">
        <w:rPr>
          <w:rStyle w:val="Emphasis"/>
        </w:rPr>
        <w:t xml:space="preserve"> perspective</w:t>
      </w:r>
      <w:r w:rsidRPr="009E3BC4">
        <w:rPr>
          <w:rStyle w:val="StyleUnderline"/>
        </w:rPr>
        <w:t xml:space="preserve"> of the </w:t>
      </w:r>
      <w:r w:rsidRPr="00BA0728">
        <w:rPr>
          <w:rStyle w:val="StyleUnderline"/>
          <w:highlight w:val="yellow"/>
        </w:rPr>
        <w:t>paradigm</w:t>
      </w:r>
      <w:r w:rsidRPr="009E3BC4">
        <w:t xml:space="preserve"> in many ways </w:t>
      </w:r>
      <w:proofErr w:type="gramStart"/>
      <w:r w:rsidRPr="00BA0728">
        <w:rPr>
          <w:rStyle w:val="Emphasis"/>
          <w:highlight w:val="yellow"/>
        </w:rPr>
        <w:t>closes down</w:t>
      </w:r>
      <w:proofErr w:type="gramEnd"/>
      <w:r w:rsidRPr="009E3BC4">
        <w:rPr>
          <w:rStyle w:val="Emphasis"/>
        </w:rPr>
        <w:t xml:space="preserve"> possibilities</w:t>
      </w:r>
      <w:r w:rsidRPr="009E3BC4">
        <w:rPr>
          <w:rStyle w:val="StyleUnderline"/>
        </w:rPr>
        <w:t xml:space="preserve"> of </w:t>
      </w:r>
      <w:r w:rsidRPr="009E3BC4">
        <w:rPr>
          <w:rStyle w:val="Emphasis"/>
        </w:rPr>
        <w:t xml:space="preserve">imagining </w:t>
      </w:r>
      <w:r w:rsidRPr="00BA0728">
        <w:rPr>
          <w:rStyle w:val="Emphasis"/>
          <w:highlight w:val="yellow"/>
        </w:rPr>
        <w:t>the type of social</w:t>
      </w:r>
      <w:r w:rsidRPr="00BA0728">
        <w:rPr>
          <w:rStyle w:val="StyleUnderline"/>
          <w:highlight w:val="yellow"/>
        </w:rPr>
        <w:t xml:space="preserve"> and </w:t>
      </w:r>
      <w:r w:rsidRPr="00BA0728">
        <w:rPr>
          <w:rStyle w:val="Emphasis"/>
          <w:highlight w:val="yellow"/>
        </w:rPr>
        <w:t>political transformation</w:t>
      </w:r>
      <w:r w:rsidRPr="00BA0728">
        <w:rPr>
          <w:rStyle w:val="StyleUnderline"/>
          <w:highlight w:val="yellow"/>
        </w:rPr>
        <w:t xml:space="preserve"> to which</w:t>
      </w:r>
      <w:r w:rsidRPr="009E3BC4">
        <w:rPr>
          <w:rStyle w:val="StyleUnderline"/>
        </w:rPr>
        <w:t xml:space="preserve"> the </w:t>
      </w:r>
      <w:r w:rsidRPr="009E3BC4">
        <w:rPr>
          <w:rStyle w:val="Emphasis"/>
        </w:rPr>
        <w:t xml:space="preserve">notion of </w:t>
      </w:r>
      <w:proofErr w:type="spellStart"/>
      <w:r w:rsidRPr="00BA0728">
        <w:rPr>
          <w:rStyle w:val="Emphasis"/>
          <w:highlight w:val="yellow"/>
        </w:rPr>
        <w:t>decolonisation</w:t>
      </w:r>
      <w:proofErr w:type="spellEnd"/>
      <w:r w:rsidRPr="00BA0728">
        <w:rPr>
          <w:rStyle w:val="Emphasis"/>
          <w:highlight w:val="yellow"/>
        </w:rPr>
        <w:t xml:space="preserve"> aspires</w:t>
      </w:r>
      <w:r w:rsidRPr="009E3BC4">
        <w:t xml:space="preserve">. In this regard, </w:t>
      </w:r>
      <w:r w:rsidRPr="009E3BC4">
        <w:rPr>
          <w:rStyle w:val="StyleUnderline"/>
        </w:rPr>
        <w:t xml:space="preserve">there is a </w:t>
      </w:r>
      <w:r w:rsidRPr="009E3BC4">
        <w:rPr>
          <w:rStyle w:val="Emphasis"/>
        </w:rPr>
        <w:t>worrying tendency</w:t>
      </w:r>
      <w:r w:rsidRPr="009E3BC4">
        <w:rPr>
          <w:rStyle w:val="StyleUnderline"/>
        </w:rPr>
        <w:t xml:space="preserve"> (if not </w:t>
      </w:r>
      <w:r w:rsidRPr="009E3BC4">
        <w:rPr>
          <w:rStyle w:val="Emphasis"/>
        </w:rPr>
        <w:t>tautological discrepancy</w:t>
      </w:r>
      <w:r w:rsidRPr="009E3BC4">
        <w:rPr>
          <w:rStyle w:val="StyleUnderline"/>
        </w:rPr>
        <w:t xml:space="preserve">) in settler colonial studies, where the </w:t>
      </w:r>
      <w:r w:rsidRPr="009E3BC4">
        <w:rPr>
          <w:rStyle w:val="Emphasis"/>
        </w:rPr>
        <w:t xml:space="preserve">only solution to settler colonialism is </w:t>
      </w:r>
      <w:proofErr w:type="spellStart"/>
      <w:proofErr w:type="gramStart"/>
      <w:r w:rsidRPr="009E3BC4">
        <w:rPr>
          <w:rStyle w:val="Emphasis"/>
        </w:rPr>
        <w:t>decolonisation</w:t>
      </w:r>
      <w:proofErr w:type="spellEnd"/>
      <w:r w:rsidRPr="009E3BC4">
        <w:rPr>
          <w:rStyle w:val="StyleUnderline"/>
        </w:rPr>
        <w:t>—</w:t>
      </w:r>
      <w:proofErr w:type="gramEnd"/>
      <w:r w:rsidRPr="009E3BC4">
        <w:rPr>
          <w:rStyle w:val="StyleUnderline"/>
        </w:rPr>
        <w:t xml:space="preserve">which a faithful adherence to the paradigm </w:t>
      </w:r>
      <w:r w:rsidRPr="009E3BC4">
        <w:rPr>
          <w:rStyle w:val="Emphasis"/>
        </w:rPr>
        <w:t>renders largely unachievable</w:t>
      </w:r>
      <w:r w:rsidRPr="009E3BC4">
        <w:rPr>
          <w:rStyle w:val="StyleUnderline"/>
        </w:rPr>
        <w:t xml:space="preserve">, if not </w:t>
      </w:r>
      <w:r w:rsidRPr="009E3BC4">
        <w:rPr>
          <w:rStyle w:val="Emphasis"/>
        </w:rPr>
        <w:t>impossible</w:t>
      </w:r>
      <w:r w:rsidRPr="009E3BC4">
        <w:rPr>
          <w:rStyle w:val="StyleUnderline"/>
        </w:rPr>
        <w:t>.</w:t>
      </w:r>
      <w:r w:rsidRPr="009E3BC4">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9E3BC4">
        <w:rPr>
          <w:rStyle w:val="StyleUnderline"/>
        </w:rPr>
        <w:t>structuralism</w:t>
      </w:r>
      <w:r w:rsidRPr="009E3BC4">
        <w:t xml:space="preserve"> of this account </w:t>
      </w:r>
      <w:r w:rsidRPr="009E3BC4">
        <w:rPr>
          <w:rStyle w:val="StyleUnderline"/>
        </w:rPr>
        <w:t xml:space="preserve">has </w:t>
      </w:r>
      <w:r w:rsidRPr="009E3BC4">
        <w:rPr>
          <w:rStyle w:val="Emphasis"/>
        </w:rPr>
        <w:t>immense power</w:t>
      </w:r>
      <w:r w:rsidRPr="009E3BC4">
        <w:rPr>
          <w:rStyle w:val="StyleUnderline"/>
        </w:rPr>
        <w:t xml:space="preserve"> as a means of mapping forms of injustice and indignity as well as strategies of resistance and refusal</w:t>
      </w:r>
      <w:r w:rsidRPr="009E3BC4">
        <w:t xml:space="preserve">, and Wolfe is careful to show how transmutations of the logic of elimination are complex, variable, discontinuous and </w:t>
      </w:r>
      <w:r w:rsidRPr="00522A26">
        <w:t xml:space="preserve">uneven. </w:t>
      </w:r>
      <w:r w:rsidRPr="00522A26">
        <w:rPr>
          <w:rStyle w:val="StyleUnderline"/>
        </w:rPr>
        <w:t xml:space="preserve">Yet, in seeking to </w:t>
      </w:r>
      <w:r w:rsidRPr="00522A26">
        <w:rPr>
          <w:rStyle w:val="Emphasis"/>
        </w:rPr>
        <w:t>elucidate the logic of elimination</w:t>
      </w:r>
      <w:r w:rsidRPr="00522A26">
        <w:rPr>
          <w:rStyle w:val="StyleUnderline"/>
        </w:rPr>
        <w:t xml:space="preserve"> as the </w:t>
      </w:r>
      <w:r w:rsidRPr="00522A26">
        <w:rPr>
          <w:rStyle w:val="Emphasis"/>
        </w:rPr>
        <w:t>overarching historical force</w:t>
      </w:r>
      <w:r w:rsidRPr="00522A26">
        <w:rPr>
          <w:rStyle w:val="StyleUnderline"/>
        </w:rPr>
        <w:t xml:space="preserve"> guiding settler-native relations there is an </w:t>
      </w:r>
      <w:r w:rsidRPr="00522A26">
        <w:rPr>
          <w:rStyle w:val="Emphasis"/>
        </w:rPr>
        <w:t>operational weakness</w:t>
      </w:r>
      <w:r w:rsidRPr="00522A26">
        <w:rPr>
          <w:rStyle w:val="StyleUnderline"/>
        </w:rPr>
        <w:t xml:space="preserve"> in the theory, whereby such a logic is </w:t>
      </w:r>
      <w:r w:rsidRPr="00522A26">
        <w:rPr>
          <w:rStyle w:val="Emphasis"/>
        </w:rPr>
        <w:t>simply there</w:t>
      </w:r>
      <w:r w:rsidRPr="00522A26">
        <w:rPr>
          <w:rStyle w:val="StyleUnderline"/>
        </w:rPr>
        <w:t xml:space="preserve">, </w:t>
      </w:r>
      <w:r w:rsidRPr="00522A26">
        <w:rPr>
          <w:rStyle w:val="Emphasis"/>
        </w:rPr>
        <w:t>omnipresent</w:t>
      </w:r>
      <w:r w:rsidRPr="00522A26">
        <w:rPr>
          <w:rStyle w:val="StyleUnderline"/>
        </w:rPr>
        <w:t xml:space="preserve"> and </w:t>
      </w:r>
      <w:r w:rsidRPr="00522A26">
        <w:rPr>
          <w:rStyle w:val="Emphasis"/>
        </w:rPr>
        <w:t>manifest</w:t>
      </w:r>
      <w:r w:rsidRPr="00522A26">
        <w:rPr>
          <w:rStyle w:val="StyleUnderline"/>
        </w:rPr>
        <w:t xml:space="preserve"> even when (and perhaps especially when) it </w:t>
      </w:r>
      <w:r w:rsidRPr="00522A26">
        <w:rPr>
          <w:rStyle w:val="Emphasis"/>
        </w:rPr>
        <w:t>appears not to be</w:t>
      </w:r>
      <w:r w:rsidRPr="00522A26">
        <w:rPr>
          <w:rStyle w:val="StyleUnderline"/>
        </w:rPr>
        <w:t>;</w:t>
      </w:r>
      <w:r w:rsidRPr="009E3BC4">
        <w:rPr>
          <w:rStyle w:val="StyleUnderline"/>
        </w:rPr>
        <w:t xml:space="preserve"> the settler colonial studies scholar need only </w:t>
      </w:r>
      <w:r w:rsidRPr="009E3BC4">
        <w:rPr>
          <w:rStyle w:val="Emphasis"/>
        </w:rPr>
        <w:t>read it into a situation</w:t>
      </w:r>
      <w:r w:rsidRPr="009E3BC4">
        <w:rPr>
          <w:rStyle w:val="StyleUnderline"/>
        </w:rPr>
        <w:t xml:space="preserve"> or </w:t>
      </w:r>
      <w:r w:rsidRPr="009E3BC4">
        <w:rPr>
          <w:rStyle w:val="Emphasis"/>
        </w:rPr>
        <w:t>context</w:t>
      </w:r>
      <w:r w:rsidRPr="009E3BC4">
        <w:rPr>
          <w:rStyle w:val="StyleUnderline"/>
        </w:rPr>
        <w:t>. It</w:t>
      </w:r>
      <w:r w:rsidRPr="009E3BC4">
        <w:t xml:space="preserve"> thus </w:t>
      </w:r>
      <w:r w:rsidRPr="009E3BC4">
        <w:rPr>
          <w:rStyle w:val="Emphasis"/>
        </w:rPr>
        <w:t>hurtles from the past</w:t>
      </w:r>
      <w:r w:rsidRPr="009E3BC4">
        <w:rPr>
          <w:rStyle w:val="StyleUnderline"/>
        </w:rPr>
        <w:t xml:space="preserve"> to the </w:t>
      </w:r>
      <w:r w:rsidRPr="009E3BC4">
        <w:rPr>
          <w:rStyle w:val="Emphasis"/>
        </w:rPr>
        <w:t>present</w:t>
      </w:r>
      <w:r w:rsidRPr="009E3BC4">
        <w:rPr>
          <w:rStyle w:val="StyleUnderline"/>
        </w:rPr>
        <w:t xml:space="preserve"> into the </w:t>
      </w:r>
      <w:r w:rsidRPr="009E3BC4">
        <w:rPr>
          <w:rStyle w:val="Emphasis"/>
        </w:rPr>
        <w:t>future</w:t>
      </w:r>
      <w:r w:rsidRPr="009E3BC4">
        <w:rPr>
          <w:rStyle w:val="StyleUnderline"/>
        </w:rPr>
        <w:t xml:space="preserve">, never to be fully extinguished until the native is, or until history itself ends. There is thus a </w:t>
      </w:r>
      <w:r w:rsidRPr="009E3BC4">
        <w:rPr>
          <w:rStyle w:val="Emphasis"/>
        </w:rPr>
        <w:t>powerful ontological</w:t>
      </w:r>
      <w:r w:rsidRPr="009E3BC4">
        <w:t xml:space="preserve"> (if not metaphysical) </w:t>
      </w:r>
      <w:r w:rsidRPr="009E3BC4">
        <w:rPr>
          <w:rStyle w:val="Emphasis"/>
        </w:rPr>
        <w:t>dimension</w:t>
      </w:r>
      <w:r w:rsidRPr="009E3BC4">
        <w:t xml:space="preserve"> to Wolfe’s account, </w:t>
      </w:r>
      <w:r w:rsidRPr="009E3BC4">
        <w:rPr>
          <w:rStyle w:val="StyleUnderline"/>
        </w:rPr>
        <w:t>where there is such thing as a ‘</w:t>
      </w:r>
      <w:r w:rsidRPr="009E3BC4">
        <w:rPr>
          <w:rStyle w:val="Emphasis"/>
        </w:rPr>
        <w:t>settler will</w:t>
      </w:r>
      <w:r w:rsidRPr="009E3BC4">
        <w:rPr>
          <w:rStyle w:val="StyleUnderline"/>
        </w:rPr>
        <w:t xml:space="preserve">’ that </w:t>
      </w:r>
      <w:r w:rsidRPr="009E3BC4">
        <w:rPr>
          <w:rStyle w:val="Emphasis"/>
        </w:rPr>
        <w:t>inherently desires the elimination of the native</w:t>
      </w:r>
      <w:r w:rsidRPr="009E3BC4">
        <w:rPr>
          <w:rStyle w:val="StyleUnderline"/>
        </w:rPr>
        <w:t xml:space="preserve"> and the distinction between the settler and native </w:t>
      </w:r>
      <w:r w:rsidRPr="009E3BC4">
        <w:rPr>
          <w:rStyle w:val="Emphasis"/>
        </w:rPr>
        <w:t>can only ever be categorical</w:t>
      </w:r>
      <w:r w:rsidRPr="009E3BC4">
        <w:rPr>
          <w:rStyle w:val="StyleUnderline"/>
        </w:rPr>
        <w:t>, founded as it is on the ‘primal binarism of the frontier’</w:t>
      </w:r>
      <w:r w:rsidRPr="009E3BC4">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BA0728">
        <w:rPr>
          <w:rStyle w:val="StyleUnderline"/>
          <w:highlight w:val="yellow"/>
        </w:rPr>
        <w:t>the</w:t>
      </w:r>
      <w:r w:rsidRPr="009E3BC4">
        <w:t xml:space="preserve"> struggle between </w:t>
      </w:r>
      <w:r w:rsidRPr="009E3BC4">
        <w:rPr>
          <w:rStyle w:val="StyleUnderline"/>
        </w:rPr>
        <w:t>settler</w:t>
      </w:r>
      <w:r w:rsidRPr="009E3BC4">
        <w:t xml:space="preserve">, who </w:t>
      </w:r>
      <w:r w:rsidRPr="009E3BC4">
        <w:rPr>
          <w:rStyle w:val="StyleUnderline"/>
        </w:rPr>
        <w:t xml:space="preserve">seeks to </w:t>
      </w:r>
      <w:r w:rsidRPr="009E3BC4">
        <w:rPr>
          <w:rStyle w:val="Emphasis"/>
        </w:rPr>
        <w:t>destroy</w:t>
      </w:r>
      <w:r w:rsidRPr="009E3BC4">
        <w:rPr>
          <w:rStyle w:val="StyleUnderline"/>
        </w:rPr>
        <w:t xml:space="preserve"> and </w:t>
      </w:r>
      <w:r w:rsidRPr="009E3BC4">
        <w:rPr>
          <w:rStyle w:val="Emphasis"/>
        </w:rPr>
        <w:t>replace the native</w:t>
      </w:r>
      <w:r w:rsidRPr="009E3BC4">
        <w:rPr>
          <w:rStyle w:val="StyleUnderline"/>
        </w:rPr>
        <w:t xml:space="preserve">, and </w:t>
      </w:r>
      <w:r w:rsidRPr="00BA0728">
        <w:rPr>
          <w:rStyle w:val="StyleUnderline"/>
          <w:highlight w:val="yellow"/>
        </w:rPr>
        <w:t>native</w:t>
      </w:r>
      <w:r w:rsidRPr="009E3BC4">
        <w:t xml:space="preserve">, who </w:t>
      </w:r>
      <w:r w:rsidRPr="00BA0728">
        <w:rPr>
          <w:rStyle w:val="Emphasis"/>
          <w:highlight w:val="yellow"/>
        </w:rPr>
        <w:t>can only</w:t>
      </w:r>
      <w:r w:rsidRPr="009E3BC4">
        <w:rPr>
          <w:rStyle w:val="Emphasis"/>
        </w:rPr>
        <w:t xml:space="preserve"> ever </w:t>
      </w:r>
      <w:r w:rsidRPr="00BA0728">
        <w:rPr>
          <w:rStyle w:val="Emphasis"/>
          <w:highlight w:val="yellow"/>
        </w:rPr>
        <w:t>push back</w:t>
      </w:r>
      <w:r w:rsidRPr="009E3BC4">
        <w:t xml:space="preserve">. Indeed, </w:t>
      </w:r>
      <w:r w:rsidRPr="009E3BC4">
        <w:rPr>
          <w:rStyle w:val="StyleUnderline"/>
        </w:rPr>
        <w:t>if the settler colonial paradigm views history in</w:t>
      </w:r>
      <w:r w:rsidRPr="009E3BC4">
        <w:t xml:space="preserve"> similar </w:t>
      </w:r>
      <w:r w:rsidRPr="009E3BC4">
        <w:rPr>
          <w:rStyle w:val="StyleUnderline"/>
        </w:rPr>
        <w:t>teleological terms</w:t>
      </w:r>
      <w:r w:rsidRPr="009E3BC4">
        <w:t xml:space="preserve"> to the Marxist framework, </w:t>
      </w:r>
      <w:r w:rsidRPr="00BA0728">
        <w:rPr>
          <w:rStyle w:val="StyleUnderline"/>
          <w:highlight w:val="yellow"/>
        </w:rPr>
        <w:t xml:space="preserve">it </w:t>
      </w:r>
      <w:r w:rsidRPr="00BA0728">
        <w:rPr>
          <w:rStyle w:val="Emphasis"/>
          <w:highlight w:val="yellow"/>
        </w:rPr>
        <w:t>does not offer</w:t>
      </w:r>
      <w:r w:rsidRPr="00BA0728">
        <w:rPr>
          <w:rStyle w:val="StyleUnderline"/>
          <w:highlight w:val="yellow"/>
        </w:rPr>
        <w:t xml:space="preserve"> the</w:t>
      </w:r>
      <w:r w:rsidRPr="009E3BC4">
        <w:rPr>
          <w:rStyle w:val="StyleUnderline"/>
        </w:rPr>
        <w:t xml:space="preserve"> same </w:t>
      </w:r>
      <w:r w:rsidRPr="00BA0728">
        <w:rPr>
          <w:rStyle w:val="StyleUnderline"/>
          <w:highlight w:val="yellow"/>
        </w:rPr>
        <w:t>hopeful</w:t>
      </w:r>
      <w:r w:rsidRPr="009E3BC4">
        <w:rPr>
          <w:rStyle w:val="StyleUnderline"/>
        </w:rPr>
        <w:t xml:space="preserve"> [construction]</w:t>
      </w:r>
      <w:r w:rsidRPr="009E3BC4">
        <w:t xml:space="preserve"> </w:t>
      </w:r>
      <w:r w:rsidRPr="009E3BC4">
        <w:rPr>
          <w:strike/>
          <w:szCs w:val="16"/>
        </w:rPr>
        <w:t>vision</w:t>
      </w:r>
      <w:r w:rsidRPr="009E3BC4">
        <w:t xml:space="preserve"> </w:t>
      </w:r>
      <w:r w:rsidRPr="00BA0728">
        <w:rPr>
          <w:rStyle w:val="StyleUnderline"/>
          <w:highlight w:val="yellow"/>
        </w:rPr>
        <w:t>of a liberated future</w:t>
      </w:r>
      <w:r w:rsidRPr="009E3BC4">
        <w:t xml:space="preserve">. After all, </w:t>
      </w:r>
      <w:r w:rsidRPr="00BA0728">
        <w:rPr>
          <w:rStyle w:val="StyleUnderline"/>
          <w:highlight w:val="yellow"/>
        </w:rPr>
        <w:t>settler colonialism has</w:t>
      </w:r>
      <w:r w:rsidRPr="009E3BC4">
        <w:rPr>
          <w:rStyle w:val="StyleUnderline"/>
        </w:rPr>
        <w:t xml:space="preserve"> </w:t>
      </w:r>
      <w:r w:rsidRPr="009E3BC4">
        <w:rPr>
          <w:rStyle w:val="Emphasis"/>
          <w:szCs w:val="32"/>
        </w:rPr>
        <w:t>only one story to tell</w:t>
      </w:r>
      <w:r w:rsidRPr="009E3BC4">
        <w:rPr>
          <w:rStyle w:val="StyleUnderline"/>
        </w:rPr>
        <w:t xml:space="preserve">— ‘either </w:t>
      </w:r>
      <w:r w:rsidRPr="00BA0728">
        <w:rPr>
          <w:rStyle w:val="Emphasis"/>
          <w:szCs w:val="32"/>
          <w:highlight w:val="yellow"/>
        </w:rPr>
        <w:t>total victory</w:t>
      </w:r>
      <w:r w:rsidRPr="00BA0728">
        <w:rPr>
          <w:rStyle w:val="StyleUnderline"/>
          <w:sz w:val="32"/>
          <w:szCs w:val="32"/>
          <w:highlight w:val="yellow"/>
        </w:rPr>
        <w:t xml:space="preserve"> or</w:t>
      </w:r>
      <w:r w:rsidRPr="009E3BC4">
        <w:rPr>
          <w:rStyle w:val="StyleUnderline"/>
          <w:sz w:val="32"/>
          <w:szCs w:val="32"/>
        </w:rPr>
        <w:t xml:space="preserve"> </w:t>
      </w:r>
      <w:r w:rsidRPr="009E3BC4">
        <w:rPr>
          <w:rStyle w:val="Emphasis"/>
          <w:szCs w:val="32"/>
        </w:rPr>
        <w:t xml:space="preserve">total </w:t>
      </w:r>
      <w:r w:rsidRPr="00BA0728">
        <w:rPr>
          <w:rStyle w:val="Emphasis"/>
          <w:szCs w:val="32"/>
          <w:highlight w:val="yellow"/>
        </w:rPr>
        <w:t>failure</w:t>
      </w:r>
      <w:r w:rsidRPr="00BA0728">
        <w:rPr>
          <w:rStyle w:val="StyleUnderline"/>
          <w:szCs w:val="32"/>
          <w:highlight w:val="yellow"/>
        </w:rPr>
        <w:t>’</w:t>
      </w:r>
      <w:r w:rsidRPr="009E3BC4">
        <w:rPr>
          <w:szCs w:val="32"/>
        </w:rPr>
        <w:t xml:space="preserve"> </w:t>
      </w:r>
      <w:r w:rsidRPr="009E3BC4">
        <w:t xml:space="preserve">(Veracini, 2007). Veracini’s attempt to disaggregate different forms of settler </w:t>
      </w:r>
      <w:proofErr w:type="spellStart"/>
      <w:r w:rsidRPr="009E3BC4">
        <w:t>decolonisation</w:t>
      </w:r>
      <w:proofErr w:type="spellEnd"/>
      <w:r w:rsidRPr="009E3BC4">
        <w:t xml:space="preserve"> is revealing of the difficulties that come along with this zero-sum perspective. It is significant to note that beyond settler evacuation (which may </w:t>
      </w:r>
      <w:proofErr w:type="spellStart"/>
      <w:r w:rsidRPr="009E3BC4">
        <w:t>decolonise</w:t>
      </w:r>
      <w:proofErr w:type="spellEnd"/>
      <w:r w:rsidRPr="009E3BC4">
        <w:t xml:space="preserve"> territory, he cautions, but not necessarily relationships) the picture he paints is a relatively bleak one. For Veracini (2011: 5), claims for </w:t>
      </w:r>
      <w:proofErr w:type="spellStart"/>
      <w:r w:rsidRPr="009E3BC4">
        <w:t>decolonisation</w:t>
      </w:r>
      <w:proofErr w:type="spellEnd"/>
      <w:r w:rsidRPr="009E3BC4">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9E3BC4">
        <w:t>decolonisation</w:t>
      </w:r>
      <w:proofErr w:type="spellEnd"/>
      <w:r w:rsidRPr="009E3BC4">
        <w:t xml:space="preserve"> </w:t>
      </w:r>
      <w:proofErr w:type="gramStart"/>
      <w:r w:rsidRPr="009E3BC4">
        <w:t>actually enhances</w:t>
      </w:r>
      <w:proofErr w:type="gramEnd"/>
      <w:r w:rsidRPr="009E3BC4">
        <w:t xml:space="preserve"> the subjection of indigenous peoples… it is at best irrelevant and at worst detrimental to indigenous peoples in settler societies (2011: 6-7). The ‘primal binarism of the frontier’ plays a particularly ambivalent role in Veracini’s (2011: 6) formulation, where </w:t>
      </w:r>
      <w:r w:rsidRPr="009E3BC4">
        <w:rPr>
          <w:rStyle w:val="StyleUnderline"/>
        </w:rPr>
        <w:t xml:space="preserve">the </w:t>
      </w:r>
      <w:r w:rsidRPr="009E3BC4">
        <w:rPr>
          <w:rStyle w:val="Emphasis"/>
        </w:rPr>
        <w:t>categorical distinction</w:t>
      </w:r>
      <w:r w:rsidRPr="009E3BC4">
        <w:rPr>
          <w:rStyle w:val="StyleUnderline"/>
        </w:rPr>
        <w:t xml:space="preserve"> between settler and native </w:t>
      </w:r>
      <w:r w:rsidRPr="009E3BC4">
        <w:rPr>
          <w:rStyle w:val="Emphasis"/>
        </w:rPr>
        <w:t>obstructs</w:t>
      </w:r>
      <w:r w:rsidRPr="009E3BC4">
        <w:rPr>
          <w:rStyle w:val="StyleUnderline"/>
        </w:rPr>
        <w:t xml:space="preserve"> the ‘possibility of a genuinely </w:t>
      </w:r>
      <w:proofErr w:type="spellStart"/>
      <w:r w:rsidRPr="009E3BC4">
        <w:rPr>
          <w:rStyle w:val="StyleUnderline"/>
        </w:rPr>
        <w:t>decolonised</w:t>
      </w:r>
      <w:proofErr w:type="spellEnd"/>
      <w:r w:rsidRPr="009E3BC4">
        <w:rPr>
          <w:rStyle w:val="StyleUnderline"/>
        </w:rPr>
        <w:t xml:space="preserve"> relationship’</w:t>
      </w:r>
      <w:r w:rsidRPr="009E3BC4">
        <w:t xml:space="preserve"> (by virtue of its lopsidedness) </w:t>
      </w:r>
      <w:r w:rsidRPr="009E3BC4">
        <w:rPr>
          <w:rStyle w:val="StyleUnderline"/>
        </w:rPr>
        <w:t xml:space="preserve">yet is a </w:t>
      </w:r>
      <w:r w:rsidRPr="009E3BC4">
        <w:rPr>
          <w:rStyle w:val="Emphasis"/>
        </w:rPr>
        <w:t>necessary political strategy</w:t>
      </w:r>
      <w:r w:rsidRPr="009E3BC4">
        <w:rPr>
          <w:rStyle w:val="StyleUnderline"/>
        </w:rPr>
        <w:t xml:space="preserve"> to </w:t>
      </w:r>
      <w:r w:rsidRPr="009E3BC4">
        <w:rPr>
          <w:rStyle w:val="Emphasis"/>
        </w:rPr>
        <w:t>guard against the absorption</w:t>
      </w:r>
      <w:r w:rsidRPr="009E3BC4">
        <w:rPr>
          <w:rStyle w:val="StyleUnderline"/>
        </w:rPr>
        <w:t xml:space="preserve"> of Indigenous people into the settler fold, which would </w:t>
      </w:r>
      <w:r w:rsidRPr="009E3BC4">
        <w:rPr>
          <w:rStyle w:val="Emphasis"/>
        </w:rPr>
        <w:t>represent settler colonialism’s final victory</w:t>
      </w:r>
      <w:r w:rsidRPr="009E3BC4">
        <w:rPr>
          <w:rStyle w:val="StyleUnderline"/>
        </w:rPr>
        <w:t xml:space="preserve">. The battle here is between a ‘settler colonialism [that] is designed to produce a fundamental discontinuity as its “logic of elimination” runs its course until it </w:t>
      </w:r>
      <w:proofErr w:type="gramStart"/>
      <w:r w:rsidRPr="009E3BC4">
        <w:rPr>
          <w:rStyle w:val="StyleUnderline"/>
        </w:rPr>
        <w:t>actually extinguishes</w:t>
      </w:r>
      <w:proofErr w:type="gramEnd"/>
      <w:r w:rsidRPr="009E3BC4">
        <w:rPr>
          <w:rStyle w:val="StyleUnderline"/>
        </w:rPr>
        <w:t xml:space="preserve"> the settler colonial relation’ and an anti-colonial struggle that ‘</w:t>
      </w:r>
      <w:r w:rsidRPr="009E3BC4">
        <w:rPr>
          <w:rStyle w:val="Emphasis"/>
        </w:rPr>
        <w:t>must aim to keep the settler-indigenous relationship going</w:t>
      </w:r>
      <w:r w:rsidRPr="009E3BC4">
        <w:rPr>
          <w:rStyle w:val="StyleUnderline"/>
        </w:rPr>
        <w:t>’</w:t>
      </w:r>
      <w:r w:rsidRPr="009E3BC4">
        <w:t xml:space="preserve"> (2011: 7). In other words, </w:t>
      </w:r>
      <w:r w:rsidRPr="009E3BC4">
        <w:rPr>
          <w:rStyle w:val="StyleUnderline"/>
        </w:rPr>
        <w:t xml:space="preserve">the categorical distinction produced by the frontier </w:t>
      </w:r>
      <w:r w:rsidRPr="009E3BC4">
        <w:rPr>
          <w:rStyle w:val="Emphasis"/>
        </w:rPr>
        <w:t xml:space="preserve">must be maintained </w:t>
      </w:r>
      <w:proofErr w:type="gramStart"/>
      <w:r w:rsidRPr="009E3BC4">
        <w:rPr>
          <w:rStyle w:val="Emphasis"/>
        </w:rPr>
        <w:t>in order to</w:t>
      </w:r>
      <w:proofErr w:type="gramEnd"/>
      <w:r w:rsidRPr="009E3BC4">
        <w:rPr>
          <w:rStyle w:val="Emphasis"/>
        </w:rPr>
        <w:t xml:space="preserve"> struggle against its effects</w:t>
      </w:r>
      <w:r w:rsidRPr="009E3BC4">
        <w:t xml:space="preserve">. Given the lack of options presented to Indigenous peoples by Veracini (2014: 315), his conclusion that settler </w:t>
      </w:r>
      <w:proofErr w:type="spellStart"/>
      <w:r w:rsidRPr="009E3BC4">
        <w:t>decolonisation</w:t>
      </w:r>
      <w:proofErr w:type="spellEnd"/>
      <w:r w:rsidRPr="009E3BC4">
        <w:t xml:space="preserve">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w:t>
      </w:r>
      <w:proofErr w:type="spellStart"/>
      <w:r w:rsidRPr="009E3BC4">
        <w:t>colonising</w:t>
      </w:r>
      <w:proofErr w:type="spellEnd"/>
      <w:r w:rsidRPr="009E3BC4">
        <w:t xml:space="preserve"> and </w:t>
      </w:r>
      <w:proofErr w:type="spellStart"/>
      <w:r w:rsidRPr="009E3BC4">
        <w:t>decolonising</w:t>
      </w:r>
      <w:proofErr w:type="spellEnd"/>
      <w:r w:rsidRPr="009E3BC4">
        <w:t xml:space="preserve"> (</w:t>
      </w:r>
      <w:proofErr w:type="spellStart"/>
      <w:r w:rsidRPr="009E3BC4">
        <w:t>Curthoys</w:t>
      </w:r>
      <w:proofErr w:type="spellEnd"/>
      <w:r w:rsidRPr="009E3BC4">
        <w:t xml:space="preserve">, 1999: 288). </w:t>
      </w:r>
      <w:r w:rsidRPr="009E3BC4">
        <w:rPr>
          <w:rStyle w:val="StyleUnderline"/>
        </w:rPr>
        <w:t>Given the generally dreadful</w:t>
      </w:r>
      <w:r w:rsidRPr="009E3BC4">
        <w:t xml:space="preserve"> Fourth World </w:t>
      </w:r>
      <w:r w:rsidRPr="009E3BC4">
        <w:rPr>
          <w:rStyle w:val="StyleUnderline"/>
        </w:rPr>
        <w:t>circumstances facing many Indigenous peoples</w:t>
      </w:r>
      <w:r w:rsidRPr="009E3BC4">
        <w:t xml:space="preserve"> in settler societies, </w:t>
      </w:r>
      <w:r w:rsidRPr="009E3BC4">
        <w:rPr>
          <w:rStyle w:val="StyleUnderline"/>
        </w:rPr>
        <w:t xml:space="preserve">it </w:t>
      </w:r>
      <w:r w:rsidRPr="009E3BC4">
        <w:rPr>
          <w:rStyle w:val="Emphasis"/>
        </w:rPr>
        <w:t>could be argued</w:t>
      </w:r>
      <w:r w:rsidRPr="009E3BC4">
        <w:rPr>
          <w:rStyle w:val="StyleUnderline"/>
        </w:rPr>
        <w:t xml:space="preserve"> that there is good reason for</w:t>
      </w:r>
      <w:r w:rsidRPr="009E3BC4">
        <w:t xml:space="preserve"> such </w:t>
      </w:r>
      <w:r w:rsidRPr="009E3BC4">
        <w:rPr>
          <w:rStyle w:val="Emphasis"/>
        </w:rPr>
        <w:t>pessimism</w:t>
      </w:r>
      <w:r w:rsidRPr="009E3BC4">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9E3BC4">
        <w:rPr>
          <w:rStyle w:val="Emphasis"/>
        </w:rPr>
        <w:t>Nonetheless</w:t>
      </w:r>
      <w:r w:rsidRPr="009E3BC4">
        <w:rPr>
          <w:rStyle w:val="StyleUnderline"/>
        </w:rPr>
        <w:t xml:space="preserve">, the </w:t>
      </w:r>
      <w:r w:rsidRPr="00BA0728">
        <w:rPr>
          <w:rStyle w:val="Emphasis"/>
          <w:highlight w:val="yellow"/>
        </w:rPr>
        <w:t>fatalism</w:t>
      </w:r>
      <w:r w:rsidRPr="009E3BC4">
        <w:rPr>
          <w:rStyle w:val="StyleUnderline"/>
        </w:rPr>
        <w:t xml:space="preserve"> of the settler colonial paradigm</w:t>
      </w:r>
      <w:r w:rsidRPr="009E3BC4">
        <w:t xml:space="preserve">—whereby </w:t>
      </w:r>
      <w:proofErr w:type="spellStart"/>
      <w:r w:rsidRPr="009E3BC4">
        <w:t>decolonisation</w:t>
      </w:r>
      <w:proofErr w:type="spellEnd"/>
      <w:r w:rsidRPr="009E3BC4">
        <w:t xml:space="preserve"> is by and large put beyond the realms of possibility—</w:t>
      </w:r>
      <w:r w:rsidRPr="00BA0728">
        <w:rPr>
          <w:rStyle w:val="StyleUnderline"/>
          <w:highlight w:val="yellow"/>
        </w:rPr>
        <w:t>has</w:t>
      </w:r>
      <w:r w:rsidRPr="009E3BC4">
        <w:t xml:space="preserve"> seen it </w:t>
      </w:r>
      <w:r w:rsidRPr="00BA0728">
        <w:rPr>
          <w:rStyle w:val="StyleUnderline"/>
          <w:highlight w:val="yellow"/>
        </w:rPr>
        <w:t>come under</w:t>
      </w:r>
      <w:r w:rsidRPr="009E3BC4">
        <w:rPr>
          <w:rStyle w:val="StyleUnderline"/>
        </w:rPr>
        <w:t xml:space="preserve"> </w:t>
      </w:r>
      <w:r w:rsidRPr="009E3BC4">
        <w:rPr>
          <w:rStyle w:val="Emphasis"/>
          <w:szCs w:val="32"/>
        </w:rPr>
        <w:t xml:space="preserve">considerable </w:t>
      </w:r>
      <w:r w:rsidRPr="00BA0728">
        <w:rPr>
          <w:rStyle w:val="Emphasis"/>
          <w:szCs w:val="32"/>
          <w:highlight w:val="yellow"/>
        </w:rPr>
        <w:t>critique</w:t>
      </w:r>
      <w:r w:rsidRPr="00BA0728">
        <w:rPr>
          <w:rStyle w:val="StyleUnderline"/>
          <w:highlight w:val="yellow"/>
        </w:rPr>
        <w:t xml:space="preserve"> for </w:t>
      </w:r>
      <w:r w:rsidRPr="00BA0728">
        <w:rPr>
          <w:rStyle w:val="Emphasis"/>
          <w:szCs w:val="32"/>
          <w:highlight w:val="yellow"/>
        </w:rPr>
        <w:t>reifying settler colonialism</w:t>
      </w:r>
      <w:r w:rsidRPr="00BA0728">
        <w:rPr>
          <w:rStyle w:val="StyleUnderline"/>
          <w:highlight w:val="yellow"/>
        </w:rPr>
        <w:t xml:space="preserve"> as a</w:t>
      </w:r>
      <w:r w:rsidRPr="009E3BC4">
        <w:rPr>
          <w:rStyle w:val="StyleUnderline"/>
        </w:rPr>
        <w:t xml:space="preserve"> transhistorical meta-</w:t>
      </w:r>
      <w:r w:rsidRPr="00BA0728">
        <w:rPr>
          <w:rStyle w:val="StyleUnderline"/>
          <w:highlight w:val="yellow"/>
        </w:rPr>
        <w:t>structure where colonial relations</w:t>
      </w:r>
      <w:r w:rsidRPr="009E3BC4">
        <w:rPr>
          <w:rStyle w:val="StyleUnderline"/>
        </w:rPr>
        <w:t xml:space="preserve"> of domination </w:t>
      </w:r>
      <w:r w:rsidRPr="00BA0728">
        <w:rPr>
          <w:rStyle w:val="StyleUnderline"/>
          <w:highlight w:val="yellow"/>
        </w:rPr>
        <w:t xml:space="preserve">are </w:t>
      </w:r>
      <w:r w:rsidRPr="00BA0728">
        <w:rPr>
          <w:rStyle w:val="Emphasis"/>
          <w:highlight w:val="yellow"/>
        </w:rPr>
        <w:t>inevitable</w:t>
      </w:r>
      <w:r w:rsidRPr="009E3BC4">
        <w:t xml:space="preserve"> (Macoun &amp; Strakosch, 2013: 435; Snelgrove et al., 2014: 9). </w:t>
      </w:r>
      <w:r w:rsidRPr="00BA0728">
        <w:rPr>
          <w:rStyle w:val="StyleUnderline"/>
          <w:highlight w:val="yellow"/>
        </w:rPr>
        <w:t>Not only does</w:t>
      </w:r>
      <w:r w:rsidRPr="009E3BC4">
        <w:t xml:space="preserve"> </w:t>
      </w:r>
      <w:r w:rsidRPr="009E3BC4">
        <w:rPr>
          <w:sz w:val="4"/>
          <w:szCs w:val="10"/>
        </w:rPr>
        <w:t xml:space="preserve">Wolfe’s </w:t>
      </w:r>
      <w:r w:rsidRPr="00BA0728">
        <w:rPr>
          <w:rStyle w:val="StyleUnderline"/>
          <w:highlight w:val="yellow"/>
        </w:rPr>
        <w:t xml:space="preserve">ontology </w:t>
      </w:r>
      <w:r w:rsidRPr="00BA0728">
        <w:rPr>
          <w:rStyle w:val="Emphasis"/>
          <w:szCs w:val="32"/>
          <w:highlight w:val="yellow"/>
        </w:rPr>
        <w:t>erase contingency</w:t>
      </w:r>
      <w:r w:rsidRPr="009E3BC4">
        <w:rPr>
          <w:rStyle w:val="StyleUnderline"/>
        </w:rPr>
        <w:t xml:space="preserve">, </w:t>
      </w:r>
      <w:r w:rsidRPr="009E3BC4">
        <w:rPr>
          <w:rStyle w:val="Emphasis"/>
        </w:rPr>
        <w:t>heterogeneity</w:t>
      </w:r>
      <w:r w:rsidRPr="009E3BC4">
        <w:rPr>
          <w:rStyle w:val="StyleUnderline"/>
        </w:rPr>
        <w:t xml:space="preserve"> </w:t>
      </w:r>
      <w:r w:rsidRPr="00BA0728">
        <w:rPr>
          <w:rStyle w:val="StyleUnderline"/>
          <w:highlight w:val="yellow"/>
        </w:rPr>
        <w:t>and</w:t>
      </w:r>
      <w:r w:rsidRPr="009E3BC4">
        <w:rPr>
          <w:rStyle w:val="StyleUnderline"/>
        </w:rPr>
        <w:t xml:space="preserve"> (crucially) </w:t>
      </w:r>
      <w:r w:rsidRPr="00BA0728">
        <w:rPr>
          <w:rStyle w:val="Emphasis"/>
          <w:szCs w:val="32"/>
          <w:highlight w:val="yellow"/>
        </w:rPr>
        <w:t>agency</w:t>
      </w:r>
      <w:r w:rsidRPr="009E3BC4">
        <w:t xml:space="preserve"> (Merlan, 1997; Rowse, 2014), </w:t>
      </w:r>
      <w:r w:rsidRPr="009E3BC4">
        <w:rPr>
          <w:rStyle w:val="StyleUnderline"/>
        </w:rPr>
        <w:t xml:space="preserve">but </w:t>
      </w:r>
      <w:r w:rsidRPr="00BA0728">
        <w:rPr>
          <w:rStyle w:val="Emphasis"/>
          <w:highlight w:val="yellow"/>
        </w:rPr>
        <w:t>it</w:t>
      </w:r>
      <w:r w:rsidRPr="009E3BC4">
        <w:rPr>
          <w:rStyle w:val="StyleUnderline"/>
        </w:rPr>
        <w:t xml:space="preserve">s </w:t>
      </w:r>
      <w:proofErr w:type="spellStart"/>
      <w:r w:rsidRPr="009E3BC4">
        <w:rPr>
          <w:rStyle w:val="StyleUnderline"/>
        </w:rPr>
        <w:t>polarised</w:t>
      </w:r>
      <w:proofErr w:type="spellEnd"/>
      <w:r w:rsidRPr="009E3BC4">
        <w:rPr>
          <w:rStyle w:val="StyleUnderline"/>
        </w:rPr>
        <w:t xml:space="preserve"> framework effectively ‘</w:t>
      </w:r>
      <w:r w:rsidRPr="00BA0728">
        <w:rPr>
          <w:rStyle w:val="Emphasis"/>
          <w:szCs w:val="32"/>
          <w:highlight w:val="yellow"/>
        </w:rPr>
        <w:t>puts politics to death</w:t>
      </w:r>
      <w:r w:rsidRPr="009E3BC4">
        <w:rPr>
          <w:rStyle w:val="StyleUnderline"/>
        </w:rPr>
        <w:t>’</w:t>
      </w:r>
      <w:r w:rsidRPr="009E3BC4">
        <w:t xml:space="preserve"> (Svirsky, 2014: 327). </w:t>
      </w:r>
      <w:r w:rsidRPr="009E3BC4">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BA0728">
        <w:rPr>
          <w:rStyle w:val="StyleUnderline"/>
          <w:highlight w:val="yellow"/>
        </w:rPr>
        <w:t xml:space="preserve">the </w:t>
      </w:r>
      <w:proofErr w:type="spellStart"/>
      <w:r w:rsidRPr="00BA0728">
        <w:rPr>
          <w:rStyle w:val="Emphasis"/>
          <w:szCs w:val="32"/>
          <w:highlight w:val="yellow"/>
        </w:rPr>
        <w:t>totalising</w:t>
      </w:r>
      <w:proofErr w:type="spellEnd"/>
      <w:r w:rsidRPr="00BA0728">
        <w:rPr>
          <w:rStyle w:val="Emphasis"/>
          <w:szCs w:val="32"/>
          <w:highlight w:val="yellow"/>
        </w:rPr>
        <w:t xml:space="preserve"> logic</w:t>
      </w:r>
      <w:r w:rsidRPr="009E3BC4">
        <w:rPr>
          <w:rStyle w:val="StyleUnderline"/>
        </w:rPr>
        <w:t xml:space="preserve"> of</w:t>
      </w:r>
      <w:r w:rsidRPr="009E3BC4">
        <w:t xml:space="preserve"> Wolfe’s </w:t>
      </w:r>
      <w:r w:rsidRPr="009E3BC4">
        <w:rPr>
          <w:rStyle w:val="StyleUnderline"/>
        </w:rPr>
        <w:t xml:space="preserve">structure of invasion </w:t>
      </w:r>
      <w:r w:rsidRPr="00BA0728">
        <w:rPr>
          <w:rStyle w:val="Emphasis"/>
          <w:highlight w:val="yellow"/>
        </w:rPr>
        <w:t>rests on a disciplinary gesture</w:t>
      </w:r>
      <w:r w:rsidRPr="00BA0728">
        <w:rPr>
          <w:rStyle w:val="StyleUnderline"/>
          <w:highlight w:val="yellow"/>
        </w:rPr>
        <w:t xml:space="preserve"> where ‘</w:t>
      </w:r>
      <w:r w:rsidRPr="00BA0728">
        <w:rPr>
          <w:rStyle w:val="Emphasis"/>
          <w:highlight w:val="yellow"/>
        </w:rPr>
        <w:t>any discussion</w:t>
      </w:r>
      <w:r w:rsidRPr="00BA0728">
        <w:rPr>
          <w:rStyle w:val="StyleUnderline"/>
          <w:sz w:val="32"/>
          <w:highlight w:val="yellow"/>
        </w:rPr>
        <w:t xml:space="preserve"> </w:t>
      </w:r>
      <w:r w:rsidRPr="00BA0728">
        <w:rPr>
          <w:rStyle w:val="StyleUnderline"/>
          <w:highlight w:val="yellow"/>
        </w:rPr>
        <w:t xml:space="preserve">which </w:t>
      </w:r>
      <w:r w:rsidRPr="00BA0728">
        <w:rPr>
          <w:rStyle w:val="Emphasis"/>
          <w:highlight w:val="yellow"/>
        </w:rPr>
        <w:t>does not insist</w:t>
      </w:r>
      <w:r w:rsidRPr="00BA0728">
        <w:rPr>
          <w:rStyle w:val="StyleUnderline"/>
          <w:highlight w:val="yellow"/>
        </w:rPr>
        <w:t xml:space="preserve"> on</w:t>
      </w:r>
      <w:r w:rsidRPr="009E3BC4">
        <w:rPr>
          <w:rStyle w:val="StyleUnderline"/>
        </w:rPr>
        <w:t xml:space="preserve"> the </w:t>
      </w:r>
      <w:r w:rsidRPr="00BA0728">
        <w:rPr>
          <w:rStyle w:val="StyleUnderline"/>
          <w:highlight w:val="yellow"/>
        </w:rPr>
        <w:t>polarity</w:t>
      </w:r>
      <w:r w:rsidRPr="009E3BC4">
        <w:rPr>
          <w:rStyle w:val="StyleUnderline"/>
        </w:rPr>
        <w:t xml:space="preserve"> of the [settler] colonial project’ </w:t>
      </w:r>
      <w:r w:rsidRPr="00BA0728">
        <w:rPr>
          <w:rStyle w:val="StyleUnderline"/>
          <w:highlight w:val="yellow"/>
        </w:rPr>
        <w:t xml:space="preserve">is </w:t>
      </w:r>
      <w:r w:rsidRPr="00BA0728">
        <w:rPr>
          <w:rStyle w:val="Emphasis"/>
          <w:highlight w:val="yellow"/>
        </w:rPr>
        <w:t>assimilationist</w:t>
      </w:r>
      <w:r w:rsidRPr="009E3BC4">
        <w:rPr>
          <w:rStyle w:val="StyleUnderline"/>
        </w:rPr>
        <w:t xml:space="preserve">, worse still, </w:t>
      </w:r>
      <w:r w:rsidRPr="00BA0728">
        <w:rPr>
          <w:rStyle w:val="Emphasis"/>
          <w:highlight w:val="yellow"/>
        </w:rPr>
        <w:t>genocidal</w:t>
      </w:r>
      <w:r w:rsidRPr="009E3BC4">
        <w:rPr>
          <w:rStyle w:val="StyleUnderline"/>
          <w:sz w:val="32"/>
        </w:rPr>
        <w:t xml:space="preserve"> </w:t>
      </w:r>
      <w:r w:rsidRPr="009E3BC4">
        <w:rPr>
          <w:rStyle w:val="StyleUnderline"/>
        </w:rPr>
        <w:t xml:space="preserve">in effect if not intent. </w:t>
      </w:r>
      <w:r w:rsidRPr="009E3BC4">
        <w:rPr>
          <w:rStyle w:val="Emphasis"/>
        </w:rPr>
        <w:t>Any attempt</w:t>
      </w:r>
      <w:r w:rsidRPr="009E3BC4">
        <w:rPr>
          <w:rStyle w:val="StyleUnderline"/>
        </w:rPr>
        <w:t xml:space="preserve"> to ‘explore the </w:t>
      </w:r>
      <w:r w:rsidRPr="009E3BC4">
        <w:rPr>
          <w:rStyle w:val="Emphasis"/>
        </w:rPr>
        <w:t>dialogical</w:t>
      </w:r>
      <w:r w:rsidRPr="009E3BC4">
        <w:rPr>
          <w:rStyle w:val="StyleUnderline"/>
        </w:rPr>
        <w:t xml:space="preserve"> or </w:t>
      </w:r>
      <w:r w:rsidRPr="009E3BC4">
        <w:rPr>
          <w:rStyle w:val="Emphasis"/>
        </w:rPr>
        <w:t>hybrid nature</w:t>
      </w:r>
      <w:r w:rsidRPr="009E3BC4">
        <w:rPr>
          <w:rStyle w:val="StyleUnderline"/>
        </w:rPr>
        <w:t xml:space="preserve"> of colonial subjectivity’—which would entail </w:t>
      </w:r>
      <w:r w:rsidRPr="00BA0728">
        <w:rPr>
          <w:rStyle w:val="Emphasis"/>
          <w:highlight w:val="yellow"/>
        </w:rPr>
        <w:t>working beyond</w:t>
      </w:r>
      <w:r w:rsidRPr="009E3BC4">
        <w:rPr>
          <w:rStyle w:val="Emphasis"/>
        </w:rPr>
        <w:t xml:space="preserve"> the bounds of absolute </w:t>
      </w:r>
      <w:r w:rsidRPr="00BA0728">
        <w:rPr>
          <w:rStyle w:val="Emphasis"/>
          <w:highlight w:val="yellow"/>
        </w:rPr>
        <w:t>polarity</w:t>
      </w:r>
      <w:r w:rsidRPr="009E3BC4">
        <w:rPr>
          <w:rStyle w:val="StyleUnderline"/>
        </w:rPr>
        <w:t>—</w:t>
      </w:r>
      <w:r w:rsidRPr="00BA0728">
        <w:rPr>
          <w:rStyle w:val="StyleUnderline"/>
          <w:highlight w:val="yellow"/>
        </w:rPr>
        <w:t xml:space="preserve">is </w:t>
      </w:r>
      <w:r w:rsidRPr="00BA0728">
        <w:rPr>
          <w:rStyle w:val="Emphasis"/>
          <w:highlight w:val="yellow"/>
        </w:rPr>
        <w:t>disciplined as complicit</w:t>
      </w:r>
      <w:r w:rsidRPr="009E3BC4">
        <w:rPr>
          <w:rStyle w:val="StyleUnderline"/>
        </w:rPr>
        <w:t xml:space="preserve"> in the settler colonial project itself, </w:t>
      </w:r>
      <w:r w:rsidRPr="00BA0728">
        <w:rPr>
          <w:rStyle w:val="StyleUnderline"/>
          <w:highlight w:val="yellow"/>
        </w:rPr>
        <w:t xml:space="preserve">leaving ‘the </w:t>
      </w:r>
      <w:r w:rsidRPr="00BA0728">
        <w:rPr>
          <w:rStyle w:val="Emphasis"/>
          <w:highlight w:val="yellow"/>
        </w:rPr>
        <w:t xml:space="preserve">only </w:t>
      </w:r>
      <w:proofErr w:type="spellStart"/>
      <w:r w:rsidRPr="00BA0728">
        <w:rPr>
          <w:rStyle w:val="Emphasis"/>
          <w:highlight w:val="yellow"/>
        </w:rPr>
        <w:t>nonassimilationist</w:t>
      </w:r>
      <w:proofErr w:type="spellEnd"/>
      <w:r w:rsidRPr="00BA0728">
        <w:rPr>
          <w:rStyle w:val="Emphasis"/>
          <w:highlight w:val="yellow"/>
        </w:rPr>
        <w:t xml:space="preserve"> position</w:t>
      </w:r>
      <w:r w:rsidRPr="009E3BC4">
        <w:rPr>
          <w:rStyle w:val="StyleUnderline"/>
        </w:rPr>
        <w:t xml:space="preserve"> one that </w:t>
      </w:r>
      <w:r w:rsidRPr="009E3BC4">
        <w:rPr>
          <w:rStyle w:val="Emphasis"/>
        </w:rPr>
        <w:t xml:space="preserve">adheres </w:t>
      </w:r>
      <w:r w:rsidRPr="00BA0728">
        <w:rPr>
          <w:rStyle w:val="Emphasis"/>
          <w:highlight w:val="yellow"/>
        </w:rPr>
        <w:t>strictly</w:t>
      </w:r>
      <w:r w:rsidRPr="00BA0728">
        <w:rPr>
          <w:rStyle w:val="StyleUnderline"/>
          <w:highlight w:val="yellow"/>
        </w:rPr>
        <w:t xml:space="preserve"> and </w:t>
      </w:r>
      <w:r w:rsidRPr="00BA0728">
        <w:rPr>
          <w:rStyle w:val="Emphasis"/>
          <w:highlight w:val="yellow"/>
        </w:rPr>
        <w:t>solely</w:t>
      </w:r>
      <w:r w:rsidRPr="009E3BC4">
        <w:rPr>
          <w:rStyle w:val="StyleUnderline"/>
        </w:rPr>
        <w:t xml:space="preserve"> to a </w:t>
      </w:r>
      <w:r w:rsidRPr="00BA0728">
        <w:rPr>
          <w:rStyle w:val="Emphasis"/>
          <w:highlight w:val="yellow"/>
        </w:rPr>
        <w:t>critique</w:t>
      </w:r>
      <w:r w:rsidRPr="009E3BC4">
        <w:rPr>
          <w:rStyle w:val="StyleUnderline"/>
        </w:rPr>
        <w:t xml:space="preserve"> of [</w:t>
      </w:r>
      <w:r w:rsidRPr="009E3BC4">
        <w:rPr>
          <w:rStyle w:val="Emphasis"/>
        </w:rPr>
        <w:t>settler</w:t>
      </w:r>
      <w:r w:rsidRPr="009E3BC4">
        <w:rPr>
          <w:rStyle w:val="StyleUnderline"/>
        </w:rPr>
        <w:t xml:space="preserve">] </w:t>
      </w:r>
      <w:r w:rsidRPr="009E3BC4">
        <w:rPr>
          <w:rStyle w:val="Emphasis"/>
        </w:rPr>
        <w:t>state discourse’</w:t>
      </w:r>
      <w:r w:rsidRPr="009E3BC4">
        <w:rPr>
          <w:rStyle w:val="StyleUnderline"/>
        </w:rPr>
        <w:t xml:space="preserve">. </w:t>
      </w:r>
      <w:r w:rsidRPr="00BA0728">
        <w:rPr>
          <w:rStyle w:val="StyleUnderline"/>
          <w:highlight w:val="yellow"/>
        </w:rPr>
        <w:t>This</w:t>
      </w:r>
      <w:r w:rsidRPr="009E3BC4">
        <w:rPr>
          <w:rStyle w:val="StyleUnderline"/>
        </w:rPr>
        <w:t xml:space="preserve"> gesture </w:t>
      </w:r>
      <w:r w:rsidRPr="00BA0728">
        <w:rPr>
          <w:rStyle w:val="StyleUnderline"/>
          <w:highlight w:val="yellow"/>
        </w:rPr>
        <w:t xml:space="preserve">not only </w:t>
      </w:r>
      <w:r w:rsidRPr="00BA0728">
        <w:rPr>
          <w:rStyle w:val="Emphasis"/>
          <w:highlight w:val="yellow"/>
        </w:rPr>
        <w:t>disallows the possibility of counter-publics</w:t>
      </w:r>
      <w:r w:rsidRPr="00BA0728">
        <w:rPr>
          <w:rStyle w:val="StyleUnderline"/>
          <w:sz w:val="32"/>
          <w:highlight w:val="yellow"/>
        </w:rPr>
        <w:t xml:space="preserve"> </w:t>
      </w:r>
      <w:r w:rsidRPr="00BA0728">
        <w:rPr>
          <w:rStyle w:val="StyleUnderline"/>
          <w:highlight w:val="yellow"/>
        </w:rPr>
        <w:t xml:space="preserve">and </w:t>
      </w:r>
      <w:r w:rsidRPr="00BA0728">
        <w:rPr>
          <w:rStyle w:val="Emphasis"/>
          <w:highlight w:val="yellow"/>
        </w:rPr>
        <w:t>strategic alliances</w:t>
      </w:r>
      <w:r w:rsidRPr="009E3BC4">
        <w:rPr>
          <w:rStyle w:val="StyleUnderline"/>
          <w:sz w:val="32"/>
        </w:rPr>
        <w:t xml:space="preserve"> </w:t>
      </w:r>
      <w:r w:rsidRPr="009E3BC4">
        <w:rPr>
          <w:rStyle w:val="StyleUnderline"/>
        </w:rPr>
        <w:t xml:space="preserve">(even limited ones), </w:t>
      </w:r>
      <w:r w:rsidRPr="00BA0728">
        <w:rPr>
          <w:rStyle w:val="StyleUnderline"/>
          <w:highlight w:val="yellow"/>
        </w:rPr>
        <w:t>but</w:t>
      </w:r>
      <w:r w:rsidRPr="009E3BC4">
        <w:rPr>
          <w:rStyle w:val="StyleUnderline"/>
        </w:rPr>
        <w:t xml:space="preserve"> also </w:t>
      </w:r>
      <w:r w:rsidRPr="00BA0728">
        <w:rPr>
          <w:rStyle w:val="Emphasis"/>
          <w:highlight w:val="yellow"/>
        </w:rPr>
        <w:t>comes</w:t>
      </w:r>
      <w:r w:rsidRPr="009E3BC4">
        <w:rPr>
          <w:rStyle w:val="Emphasis"/>
        </w:rPr>
        <w:t xml:space="preserve"> dangerously </w:t>
      </w:r>
      <w:r w:rsidRPr="00BA0728">
        <w:rPr>
          <w:rStyle w:val="Emphasis"/>
          <w:highlight w:val="yellow"/>
        </w:rPr>
        <w:t>close</w:t>
      </w:r>
      <w:r w:rsidRPr="00BA0728">
        <w:rPr>
          <w:rStyle w:val="StyleUnderline"/>
          <w:sz w:val="32"/>
          <w:highlight w:val="yellow"/>
        </w:rPr>
        <w:t xml:space="preserve"> </w:t>
      </w:r>
      <w:r w:rsidRPr="00BA0728">
        <w:rPr>
          <w:rStyle w:val="StyleUnderline"/>
          <w:highlight w:val="yellow"/>
        </w:rPr>
        <w:t>to ‘</w:t>
      </w:r>
      <w:r w:rsidRPr="00BA0728">
        <w:rPr>
          <w:rStyle w:val="Emphasis"/>
          <w:highlight w:val="yellow"/>
        </w:rPr>
        <w:t>resistance as acquiescence</w:t>
      </w:r>
      <w:r w:rsidRPr="00BA0728">
        <w:rPr>
          <w:rStyle w:val="StyleUnderline"/>
          <w:sz w:val="32"/>
          <w:highlight w:val="yellow"/>
        </w:rPr>
        <w:t>’</w:t>
      </w:r>
    </w:p>
    <w:p w14:paraId="3B4F23AC" w14:textId="77777777" w:rsidR="004D4D77" w:rsidRPr="00BA0728" w:rsidRDefault="004D4D77" w:rsidP="004D4D77">
      <w:pPr>
        <w:rPr>
          <w:rStyle w:val="StyleUnderline"/>
          <w:highlight w:val="yellow"/>
        </w:rPr>
      </w:pPr>
      <w:r w:rsidRPr="009E3BC4">
        <w:rPr>
          <w:rStyle w:val="StyleUnderline"/>
          <w:sz w:val="32"/>
        </w:rPr>
        <w:t xml:space="preserve"> </w:t>
      </w:r>
      <w:r w:rsidRPr="009E3BC4">
        <w:rPr>
          <w:rStyle w:val="StyleUnderline"/>
        </w:rPr>
        <w:t xml:space="preserve">insofar as </w:t>
      </w:r>
      <w:r w:rsidRPr="00BA0728">
        <w:rPr>
          <w:rStyle w:val="StyleUnderline"/>
          <w:highlight w:val="yellow"/>
        </w:rPr>
        <w:t>the</w:t>
      </w:r>
      <w:r w:rsidRPr="009E3BC4">
        <w:rPr>
          <w:rStyle w:val="StyleUnderline"/>
        </w:rPr>
        <w:t xml:space="preserve"> settler colonial studies </w:t>
      </w:r>
      <w:r w:rsidRPr="00BA0728">
        <w:rPr>
          <w:rStyle w:val="StyleUnderline"/>
          <w:highlight w:val="yellow"/>
        </w:rPr>
        <w:t xml:space="preserve">scholar may </w:t>
      </w:r>
      <w:r w:rsidRPr="00BA0728">
        <w:rPr>
          <w:rStyle w:val="Emphasis"/>
          <w:highlight w:val="yellow"/>
        </w:rPr>
        <w:t>malign the structures</w:t>
      </w:r>
      <w:r w:rsidRPr="009E3BC4">
        <w:rPr>
          <w:rStyle w:val="Emphasis"/>
        </w:rPr>
        <w:t xml:space="preserve"> set in play</w:t>
      </w:r>
      <w:r w:rsidRPr="009E3BC4">
        <w:rPr>
          <w:rStyle w:val="StyleUnderline"/>
        </w:rPr>
        <w:t xml:space="preserve"> by settler colonialism, </w:t>
      </w:r>
      <w:r w:rsidRPr="00BA0728">
        <w:rPr>
          <w:rStyle w:val="StyleUnderline"/>
          <w:highlight w:val="yellow"/>
        </w:rPr>
        <w:t xml:space="preserve">but </w:t>
      </w:r>
      <w:r w:rsidRPr="00BA0728">
        <w:rPr>
          <w:rStyle w:val="Emphasis"/>
          <w:highlight w:val="yellow"/>
        </w:rPr>
        <w:t>only from a safe distance</w:t>
      </w:r>
      <w:r w:rsidRPr="009E3BC4">
        <w:rPr>
          <w:rStyle w:val="Emphasis"/>
        </w:rPr>
        <w:t xml:space="preserve"> unsullied by the messiness</w:t>
      </w:r>
      <w:r w:rsidRPr="009E3BC4">
        <w:rPr>
          <w:rStyle w:val="StyleUnderline"/>
        </w:rPr>
        <w:t xml:space="preserve"> of ambivalences and contradictions of settler and Native subjectivities and relations. </w:t>
      </w:r>
      <w:r w:rsidRPr="00BA0728">
        <w:rPr>
          <w:rStyle w:val="Emphasis"/>
          <w:highlight w:val="yellow"/>
        </w:rPr>
        <w:t>Opposition</w:t>
      </w:r>
      <w:r w:rsidRPr="00BA0728">
        <w:rPr>
          <w:rStyle w:val="StyleUnderline"/>
          <w:highlight w:val="yellow"/>
        </w:rPr>
        <w:t xml:space="preserve"> is</w:t>
      </w:r>
      <w:r w:rsidRPr="009E3BC4">
        <w:rPr>
          <w:rStyle w:val="StyleUnderline"/>
        </w:rPr>
        <w:t xml:space="preserve"> thus </w:t>
      </w:r>
      <w:r w:rsidRPr="00BA0728">
        <w:rPr>
          <w:rStyle w:val="StyleUnderline"/>
          <w:highlight w:val="yellow"/>
        </w:rPr>
        <w:t xml:space="preserve">left as our </w:t>
      </w:r>
      <w:r w:rsidRPr="00BA0728">
        <w:rPr>
          <w:rStyle w:val="Emphasis"/>
          <w:highlight w:val="yellow"/>
        </w:rPr>
        <w:t>only option</w:t>
      </w:r>
      <w:r w:rsidRPr="00BA0728">
        <w:rPr>
          <w:rStyle w:val="StyleUnderline"/>
          <w:highlight w:val="yellow"/>
        </w:rPr>
        <w:t>, but</w:t>
      </w:r>
      <w:r w:rsidRPr="009E3BC4">
        <w:t xml:space="preserve">, as we know from critical anti-colonial and postcolonial </w:t>
      </w:r>
      <w:proofErr w:type="gramStart"/>
      <w:r w:rsidRPr="009E3BC4">
        <w:t>scholarship</w:t>
      </w:r>
      <w:proofErr w:type="gramEnd"/>
      <w:r w:rsidRPr="009E3BC4">
        <w:t xml:space="preserve">, </w:t>
      </w:r>
      <w:r w:rsidRPr="00BA0728">
        <w:rPr>
          <w:rStyle w:val="StyleUnderline"/>
          <w:highlight w:val="yellow"/>
        </w:rPr>
        <w:t>opposition</w:t>
      </w:r>
      <w:r w:rsidRPr="009E3BC4">
        <w:t xml:space="preserve"> </w:t>
      </w:r>
      <w:proofErr w:type="gramStart"/>
      <w:r w:rsidRPr="009E3BC4">
        <w:t xml:space="preserve">in itself </w:t>
      </w:r>
      <w:r w:rsidRPr="00BA0728">
        <w:rPr>
          <w:rStyle w:val="StyleUnderline"/>
          <w:highlight w:val="yellow"/>
        </w:rPr>
        <w:t>is</w:t>
      </w:r>
      <w:proofErr w:type="gramEnd"/>
      <w:r w:rsidRPr="00BA0728">
        <w:rPr>
          <w:rStyle w:val="StyleUnderline"/>
          <w:highlight w:val="yellow"/>
        </w:rPr>
        <w:t xml:space="preserve"> </w:t>
      </w:r>
      <w:r w:rsidRPr="00BA0728">
        <w:rPr>
          <w:rStyle w:val="Emphasis"/>
          <w:highlight w:val="yellow"/>
        </w:rPr>
        <w:t xml:space="preserve">not </w:t>
      </w:r>
      <w:proofErr w:type="spellStart"/>
      <w:r w:rsidRPr="00BA0728">
        <w:rPr>
          <w:rStyle w:val="Emphasis"/>
          <w:highlight w:val="yellow"/>
        </w:rPr>
        <w:t>decolonisation</w:t>
      </w:r>
      <w:proofErr w:type="spellEnd"/>
      <w:r w:rsidRPr="009E3BC4">
        <w:t xml:space="preserve">. In his </w:t>
      </w:r>
      <w:r w:rsidRPr="009E3BC4">
        <w:rPr>
          <w:rStyle w:val="StyleUnderline"/>
        </w:rPr>
        <w:t>defense of settler colonial studies against criticisms that it is unable to account for political action</w:t>
      </w:r>
      <w:r w:rsidRPr="009E3BC4">
        <w:t xml:space="preserve">, Veracini (2014: 312) </w:t>
      </w:r>
      <w:r w:rsidRPr="009E3BC4">
        <w:rPr>
          <w:rStyle w:val="StyleUnderline"/>
        </w:rPr>
        <w:t xml:space="preserve">has maintained that </w:t>
      </w:r>
      <w:r w:rsidRPr="00BA0728">
        <w:rPr>
          <w:rStyle w:val="StyleUnderline"/>
          <w:highlight w:val="yellow"/>
        </w:rPr>
        <w:t xml:space="preserve">settler colonialism is an </w:t>
      </w:r>
      <w:r w:rsidRPr="00BA0728">
        <w:rPr>
          <w:rStyle w:val="Emphasis"/>
          <w:highlight w:val="yellow"/>
        </w:rPr>
        <w:t>interpretive paradigm</w:t>
      </w:r>
      <w:r w:rsidRPr="009E3BC4">
        <w:rPr>
          <w:rStyle w:val="StyleUnderline"/>
        </w:rPr>
        <w:t xml:space="preserve">, not a </w:t>
      </w:r>
      <w:r w:rsidRPr="009E3BC4">
        <w:rPr>
          <w:rStyle w:val="Emphasis"/>
        </w:rPr>
        <w:t xml:space="preserve">transformative </w:t>
      </w:r>
      <w:proofErr w:type="gramStart"/>
      <w:r w:rsidRPr="009E3BC4">
        <w:rPr>
          <w:rStyle w:val="Emphasis"/>
        </w:rPr>
        <w:t>one</w:t>
      </w:r>
      <w:r w:rsidRPr="009E3BC4">
        <w:t>: ‘</w:t>
      </w:r>
      <w:proofErr w:type="gramEnd"/>
      <w:r w:rsidRPr="009E3BC4">
        <w:t xml:space="preserve">settler colonial studies’, he </w:t>
      </w:r>
      <w:proofErr w:type="gramStart"/>
      <w:r w:rsidRPr="009E3BC4">
        <w:t>writes, ‘</w:t>
      </w:r>
      <w:proofErr w:type="gramEnd"/>
      <w:r w:rsidRPr="009E3BC4">
        <w:t xml:space="preserve">is only ultimately accountable for the way it is effective in explaining things’. Yet, as I have already noted, </w:t>
      </w:r>
      <w:r w:rsidRPr="009E3BC4">
        <w:rPr>
          <w:rStyle w:val="StyleUnderline"/>
        </w:rPr>
        <w:t xml:space="preserve">this </w:t>
      </w:r>
      <w:r w:rsidRPr="00BA0728">
        <w:rPr>
          <w:rStyle w:val="StyleUnderline"/>
          <w:highlight w:val="yellow"/>
        </w:rPr>
        <w:t xml:space="preserve">is </w:t>
      </w:r>
      <w:r w:rsidRPr="00BA0728">
        <w:rPr>
          <w:rStyle w:val="Emphasis"/>
          <w:highlight w:val="yellow"/>
        </w:rPr>
        <w:t>not</w:t>
      </w:r>
      <w:r w:rsidRPr="009E3BC4">
        <w:rPr>
          <w:rStyle w:val="Emphasis"/>
        </w:rPr>
        <w:t xml:space="preserve"> precisely </w:t>
      </w:r>
      <w:r w:rsidRPr="00BA0728">
        <w:rPr>
          <w:rStyle w:val="Emphasis"/>
          <w:highlight w:val="yellow"/>
        </w:rPr>
        <w:t>the case</w:t>
      </w:r>
      <w:r w:rsidRPr="00BA0728">
        <w:rPr>
          <w:rStyle w:val="StyleUnderline"/>
          <w:highlight w:val="yellow"/>
        </w:rPr>
        <w:t xml:space="preserve"> in</w:t>
      </w:r>
      <w:r w:rsidRPr="009E3BC4">
        <w:rPr>
          <w:rStyle w:val="StyleUnderline"/>
        </w:rPr>
        <w:t xml:space="preserve"> the context of </w:t>
      </w:r>
      <w:r w:rsidRPr="00BA0728">
        <w:rPr>
          <w:rStyle w:val="Emphasis"/>
          <w:highlight w:val="yellow"/>
        </w:rPr>
        <w:t>Israel-Palestine</w:t>
      </w:r>
      <w:r w:rsidRPr="009E3BC4">
        <w:t xml:space="preserve">. Not only is the settler colonial paradigm increasingly associated with </w:t>
      </w:r>
      <w:proofErr w:type="gramStart"/>
      <w:r w:rsidRPr="009E3BC4">
        <w:t>particular normative</w:t>
      </w:r>
      <w:proofErr w:type="gramEnd"/>
      <w:r w:rsidRPr="009E3BC4">
        <w:t xml:space="preser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w:t>
      </w:r>
      <w:proofErr w:type="spellStart"/>
      <w:r w:rsidRPr="009E3BC4">
        <w:t>decolonise</w:t>
      </w:r>
      <w:proofErr w:type="spellEnd"/>
      <w:r w:rsidRPr="009E3BC4">
        <w:t xml:space="preserve"> Israel-Palestine, I suggest that they are nevertheless indicative of the limitations of </w:t>
      </w:r>
      <w:r w:rsidRPr="009E3BC4">
        <w:rPr>
          <w:rStyle w:val="StyleUnderline"/>
        </w:rPr>
        <w:t>the settler colonial paradigm’s structural perspective</w:t>
      </w:r>
      <w:r w:rsidRPr="009E3BC4">
        <w:t xml:space="preserve">, which </w:t>
      </w:r>
      <w:r w:rsidRPr="00BA0728">
        <w:rPr>
          <w:rStyle w:val="Emphasis"/>
          <w:highlight w:val="yellow"/>
        </w:rPr>
        <w:t>flattens manifestations of</w:t>
      </w:r>
      <w:r w:rsidRPr="009E3BC4">
        <w:rPr>
          <w:rStyle w:val="Emphasis"/>
        </w:rPr>
        <w:t xml:space="preserve"> settler </w:t>
      </w:r>
      <w:r w:rsidRPr="00BA0728">
        <w:rPr>
          <w:rStyle w:val="Emphasis"/>
          <w:highlight w:val="yellow"/>
        </w:rPr>
        <w:t>colonialism</w:t>
      </w:r>
      <w:r w:rsidRPr="009E3BC4">
        <w:rPr>
          <w:rStyle w:val="StyleUnderline"/>
          <w:sz w:val="32"/>
        </w:rPr>
        <w:t xml:space="preserve"> </w:t>
      </w:r>
      <w:r w:rsidRPr="009E3BC4">
        <w:rPr>
          <w:rStyle w:val="StyleUnderline"/>
        </w:rPr>
        <w:t xml:space="preserve">and lends itself to certain parameters. These parameters </w:t>
      </w:r>
      <w:r w:rsidRPr="009E3BC4">
        <w:rPr>
          <w:rStyle w:val="Emphasis"/>
        </w:rPr>
        <w:t>neglect important differences</w:t>
      </w:r>
      <w:r w:rsidRPr="009E3BC4">
        <w:rPr>
          <w:rStyle w:val="StyleUnderline"/>
        </w:rPr>
        <w:t xml:space="preserve"> between Israel-Palestine and its typical sites of comparison—not least of which is the relative ‘</w:t>
      </w:r>
      <w:r w:rsidRPr="009E3BC4">
        <w:rPr>
          <w:rStyle w:val="Emphasis"/>
        </w:rPr>
        <w:t>completeness</w:t>
      </w:r>
      <w:r w:rsidRPr="009E3BC4">
        <w:rPr>
          <w:rStyle w:val="StyleUnderline"/>
        </w:rPr>
        <w:t xml:space="preserve">’ of settler ethnic cleansing efforts and the </w:t>
      </w:r>
      <w:r w:rsidRPr="009E3BC4">
        <w:rPr>
          <w:rStyle w:val="Emphasis"/>
        </w:rPr>
        <w:t>political geographies</w:t>
      </w:r>
      <w:r w:rsidRPr="009E3BC4">
        <w:rPr>
          <w:rStyle w:val="StyleUnderline"/>
        </w:rPr>
        <w:t xml:space="preserve"> and </w:t>
      </w:r>
      <w:r w:rsidRPr="009E3BC4">
        <w:rPr>
          <w:rStyle w:val="Emphasis"/>
        </w:rPr>
        <w:t>modes of legal governance</w:t>
      </w:r>
      <w:r w:rsidRPr="009E3BC4">
        <w:rPr>
          <w:rStyle w:val="StyleUnderline"/>
        </w:rPr>
        <w:t xml:space="preserve"> they produce</w:t>
      </w:r>
      <w:r w:rsidRPr="009E3BC4">
        <w:t xml:space="preserve"> (Gordon &amp; Ram, 2016)—, </w:t>
      </w:r>
      <w:r w:rsidRPr="00BA0728">
        <w:rPr>
          <w:rStyle w:val="StyleUnderline"/>
          <w:highlight w:val="yellow"/>
        </w:rPr>
        <w:t xml:space="preserve">which have </w:t>
      </w:r>
      <w:r w:rsidRPr="00BA0728">
        <w:rPr>
          <w:rStyle w:val="Emphasis"/>
          <w:highlight w:val="yellow"/>
        </w:rPr>
        <w:t>important implications for</w:t>
      </w:r>
      <w:r w:rsidRPr="009E3BC4">
        <w:rPr>
          <w:rStyle w:val="Emphasis"/>
        </w:rPr>
        <w:t xml:space="preserve"> any project of </w:t>
      </w:r>
      <w:proofErr w:type="spellStart"/>
      <w:r w:rsidRPr="00BA0728">
        <w:rPr>
          <w:rStyle w:val="Emphasis"/>
          <w:highlight w:val="yellow"/>
        </w:rPr>
        <w:t>decolonisation</w:t>
      </w:r>
      <w:proofErr w:type="spellEnd"/>
      <w:r w:rsidRPr="009E3BC4">
        <w:rPr>
          <w:rStyle w:val="StyleUnderline"/>
        </w:rPr>
        <w:t xml:space="preserve">. After all, </w:t>
      </w:r>
      <w:proofErr w:type="gramStart"/>
      <w:r w:rsidRPr="009E3BC4">
        <w:rPr>
          <w:rStyle w:val="StyleUnderline"/>
        </w:rPr>
        <w:t>if there is</w:t>
      </w:r>
      <w:proofErr w:type="gramEnd"/>
      <w:r w:rsidRPr="009E3BC4">
        <w:rPr>
          <w:rStyle w:val="StyleUnderline"/>
        </w:rPr>
        <w:t xml:space="preserve"> </w:t>
      </w:r>
      <w:r w:rsidRPr="00BA0728">
        <w:rPr>
          <w:rStyle w:val="StyleUnderline"/>
          <w:highlight w:val="yellow"/>
        </w:rPr>
        <w:t xml:space="preserve">there is </w:t>
      </w:r>
      <w:r w:rsidRPr="00BA0728">
        <w:rPr>
          <w:rStyle w:val="Emphasis"/>
          <w:highlight w:val="yellow"/>
        </w:rPr>
        <w:t>no one-size-fits-all model</w:t>
      </w:r>
      <w:r w:rsidRPr="009E3BC4">
        <w:rPr>
          <w:rStyle w:val="StyleUnderline"/>
        </w:rPr>
        <w:t xml:space="preserve"> of colonialism, there is </w:t>
      </w:r>
      <w:r w:rsidRPr="009E3BC4">
        <w:rPr>
          <w:rStyle w:val="Emphasis"/>
        </w:rPr>
        <w:t xml:space="preserve">no route to </w:t>
      </w:r>
      <w:proofErr w:type="spellStart"/>
      <w:r w:rsidRPr="009E3BC4">
        <w:rPr>
          <w:rStyle w:val="Emphasis"/>
        </w:rPr>
        <w:t>decolonisation</w:t>
      </w:r>
      <w:proofErr w:type="spellEnd"/>
      <w:r w:rsidRPr="009E3BC4">
        <w:rPr>
          <w:rStyle w:val="Emphasis"/>
        </w:rPr>
        <w:t xml:space="preserve"> appropriate to all contexts</w:t>
      </w:r>
      <w:r w:rsidRPr="009E3BC4">
        <w:t xml:space="preserve"> </w:t>
      </w:r>
      <w:r w:rsidRPr="009E3BC4">
        <w:rPr>
          <w:szCs w:val="8"/>
        </w:rPr>
        <w:t xml:space="preserve">(see Kohn &amp; McBride, 2011). </w:t>
      </w:r>
      <w:r w:rsidRPr="009E3BC4">
        <w:rPr>
          <w:sz w:val="12"/>
          <w:szCs w:val="12"/>
        </w:rPr>
        <w:t xml:space="preserve">In this last section, I want to engage Veracini and Wolfe’s accounts </w:t>
      </w:r>
      <w:proofErr w:type="gramStart"/>
      <w:r w:rsidRPr="009E3BC4">
        <w:rPr>
          <w:sz w:val="12"/>
          <w:szCs w:val="12"/>
        </w:rPr>
        <w:t>as a means to</w:t>
      </w:r>
      <w:proofErr w:type="gramEnd"/>
      <w:r w:rsidRPr="009E3BC4">
        <w:rPr>
          <w:sz w:val="12"/>
          <w:szCs w:val="12"/>
        </w:rPr>
        <w:t xml:space="preserve"> trace some of these areas of neglect, and, in so doing, gesture towards issues in need of serious reckoning in the settler-colonial paradigm’s prescription for </w:t>
      </w:r>
      <w:proofErr w:type="spellStart"/>
      <w:r w:rsidRPr="009E3BC4">
        <w:rPr>
          <w:sz w:val="12"/>
          <w:szCs w:val="12"/>
        </w:rPr>
        <w:t>decolonisation</w:t>
      </w:r>
      <w:proofErr w:type="spellEnd"/>
      <w:r w:rsidRPr="009E3BC4">
        <w:rPr>
          <w:sz w:val="12"/>
          <w:szCs w:val="12"/>
        </w:rPr>
        <w:t xml:space="preserve">.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w:t>
      </w:r>
      <w:proofErr w:type="spellStart"/>
      <w:r w:rsidRPr="009E3BC4">
        <w:rPr>
          <w:sz w:val="12"/>
          <w:szCs w:val="12"/>
        </w:rPr>
        <w:t>recognised</w:t>
      </w:r>
      <w:proofErr w:type="spellEnd"/>
      <w:r w:rsidRPr="009E3BC4">
        <w:rPr>
          <w:sz w:val="12"/>
          <w:szCs w:val="12"/>
        </w:rPr>
        <w:t xml:space="preserve">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w:t>
      </w:r>
      <w:proofErr w:type="spellStart"/>
      <w:r w:rsidRPr="009E3BC4">
        <w:rPr>
          <w:sz w:val="12"/>
          <w:szCs w:val="12"/>
        </w:rPr>
        <w:t>emphasises</w:t>
      </w:r>
      <w:proofErr w:type="spellEnd"/>
      <w:r w:rsidRPr="009E3BC4">
        <w:rPr>
          <w:sz w:val="12"/>
          <w:szCs w:val="12"/>
        </w:rPr>
        <w:t xml:space="preserve"> that the ‘</w:t>
      </w:r>
      <w:proofErr w:type="spellStart"/>
      <w:r w:rsidRPr="009E3BC4">
        <w:rPr>
          <w:sz w:val="12"/>
          <w:szCs w:val="12"/>
        </w:rPr>
        <w:t>decolonisation</w:t>
      </w:r>
      <w:proofErr w:type="spellEnd"/>
      <w:r w:rsidRPr="009E3BC4">
        <w:rPr>
          <w:sz w:val="12"/>
          <w:szCs w:val="12"/>
        </w:rPr>
        <w:t xml:space="preserve"> paradigm’ is only really available to the West Bank and Gaza Strip, and that other frameworks must be made available to Palestinians inside Israel and those in the diaspora who, by virtue of the success of the Israeli settler project inside Israel, have effectively had </w:t>
      </w:r>
      <w:proofErr w:type="spellStart"/>
      <w:r w:rsidRPr="009E3BC4">
        <w:rPr>
          <w:sz w:val="12"/>
          <w:szCs w:val="12"/>
        </w:rPr>
        <w:t>decolonisation</w:t>
      </w:r>
      <w:proofErr w:type="spellEnd"/>
      <w:r w:rsidRPr="009E3BC4">
        <w:rPr>
          <w:sz w:val="12"/>
          <w:szCs w:val="12"/>
        </w:rPr>
        <w:t xml:space="preserve">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w:t>
      </w:r>
      <w:proofErr w:type="gramStart"/>
      <w:r w:rsidRPr="009E3BC4">
        <w:rPr>
          <w:sz w:val="12"/>
          <w:szCs w:val="12"/>
        </w:rPr>
        <w:t>dependency)…</w:t>
      </w:r>
      <w:proofErr w:type="gramEnd"/>
      <w:r w:rsidRPr="009E3BC4">
        <w:rPr>
          <w:sz w:val="12"/>
          <w:szCs w:val="12"/>
        </w:rPr>
        <w:t xml:space="preserve"> should be seen as the colonial occupation’s logical outcome, not its demise’, </w:t>
      </w:r>
      <w:proofErr w:type="spellStart"/>
      <w:r w:rsidRPr="009E3BC4">
        <w:rPr>
          <w:sz w:val="12"/>
          <w:szCs w:val="12"/>
        </w:rPr>
        <w:t>onestate</w:t>
      </w:r>
      <w:proofErr w:type="spellEnd"/>
      <w:r w:rsidRPr="009E3BC4">
        <w:rPr>
          <w:sz w:val="12"/>
          <w:szCs w:val="12"/>
        </w:rPr>
        <w:t xml:space="preserv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t>
      </w:r>
      <w:proofErr w:type="gramStart"/>
      <w:r w:rsidRPr="009E3BC4">
        <w:rPr>
          <w:sz w:val="12"/>
          <w:szCs w:val="12"/>
        </w:rPr>
        <w:t>will to</w:t>
      </w:r>
      <w:proofErr w:type="gramEnd"/>
      <w:r w:rsidRPr="009E3BC4">
        <w:rPr>
          <w:sz w:val="12"/>
          <w:szCs w:val="12"/>
        </w:rPr>
        <w:t xml:space="preserve"> eliminate the native with an additional theological dimension; should Israel ‘be finally cleansed of its Natives’, he warns, it would only be ‘left with a choice between theocracy and implosion’ (p. 318). </w:t>
      </w:r>
      <w:proofErr w:type="gramStart"/>
      <w:r w:rsidRPr="009E3BC4">
        <w:rPr>
          <w:sz w:val="12"/>
          <w:szCs w:val="12"/>
        </w:rPr>
        <w:t>Thus</w:t>
      </w:r>
      <w:proofErr w:type="gramEnd"/>
      <w:r w:rsidRPr="009E3BC4">
        <w:rPr>
          <w:sz w:val="12"/>
          <w:szCs w:val="12"/>
        </w:rPr>
        <w:t xml:space="preserve">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w:t>
      </w:r>
      <w:proofErr w:type="spellStart"/>
      <w:r w:rsidRPr="009E3BC4">
        <w:rPr>
          <w:sz w:val="12"/>
          <w:szCs w:val="12"/>
        </w:rPr>
        <w:t>characterised</w:t>
      </w:r>
      <w:proofErr w:type="spellEnd"/>
      <w:r w:rsidRPr="009E3BC4">
        <w:rPr>
          <w:sz w:val="12"/>
          <w:szCs w:val="12"/>
        </w:rPr>
        <w:t xml:space="preserve"> Zionism to date becomes its greatest asset in this regard, namely because it does not allow for the assimilation of Palestinians. Thus, for Wolfe, [r]</w:t>
      </w:r>
      <w:proofErr w:type="spellStart"/>
      <w:r w:rsidRPr="009E3BC4">
        <w:rPr>
          <w:sz w:val="12"/>
          <w:szCs w:val="12"/>
        </w:rPr>
        <w:t>ather</w:t>
      </w:r>
      <w:proofErr w:type="spellEnd"/>
      <w:r w:rsidRPr="009E3BC4">
        <w:rPr>
          <w:sz w:val="12"/>
          <w:szCs w:val="12"/>
        </w:rPr>
        <w:t xml:space="preserve"> than absorbing the </w:t>
      </w:r>
      <w:proofErr w:type="spellStart"/>
      <w:r w:rsidRPr="009E3BC4">
        <w:rPr>
          <w:sz w:val="12"/>
          <w:szCs w:val="12"/>
        </w:rPr>
        <w:t>colonised</w:t>
      </w:r>
      <w:proofErr w:type="spellEnd"/>
      <w:r w:rsidRPr="009E3BC4">
        <w:rPr>
          <w:sz w:val="12"/>
          <w:szCs w:val="12"/>
        </w:rPr>
        <w:t xml:space="preserve"> population into the ranks of the </w:t>
      </w:r>
      <w:proofErr w:type="spellStart"/>
      <w:r w:rsidRPr="009E3BC4">
        <w:rPr>
          <w:sz w:val="12"/>
          <w:szCs w:val="12"/>
        </w:rPr>
        <w:t>colonisers</w:t>
      </w:r>
      <w:proofErr w:type="spellEnd"/>
      <w:r w:rsidRPr="009E3BC4">
        <w:rPr>
          <w:sz w:val="12"/>
          <w:szCs w:val="12"/>
        </w:rPr>
        <w:t xml:space="preserve">, and thereby eliminating that population, a secular democracy does not require the elimination of either—or, better, any— of its constituent ethnicities. That is the whole point (p. 321). In this </w:t>
      </w:r>
      <w:proofErr w:type="gramStart"/>
      <w:r w:rsidRPr="009E3BC4">
        <w:rPr>
          <w:sz w:val="12"/>
          <w:szCs w:val="12"/>
        </w:rPr>
        <w:t>sense, ‘</w:t>
      </w:r>
      <w:proofErr w:type="gramEnd"/>
      <w:r w:rsidRPr="009E3BC4">
        <w:rPr>
          <w:sz w:val="12"/>
          <w:szCs w:val="12"/>
        </w:rPr>
        <w:t xml:space="preserve">a unified state not only dismantles Zionism. In the process, it dismantles </w:t>
      </w:r>
      <w:proofErr w:type="gramStart"/>
      <w:r w:rsidRPr="009E3BC4">
        <w:rPr>
          <w:sz w:val="12"/>
          <w:szCs w:val="12"/>
        </w:rPr>
        <w:t>settler</w:t>
      </w:r>
      <w:proofErr w:type="gramEnd"/>
      <w:r w:rsidRPr="009E3BC4">
        <w:rPr>
          <w:sz w:val="12"/>
          <w:szCs w:val="12"/>
        </w:rPr>
        <w:t xml:space="preserve"> colonialism’ (p. 321).</w:t>
      </w:r>
      <w:r w:rsidRPr="009E3BC4">
        <w:rPr>
          <w:szCs w:val="8"/>
        </w:rPr>
        <w:t xml:space="preserve"> If Veracini offers a seemingly impossible vision of</w:t>
      </w:r>
      <w:r w:rsidRPr="009E3BC4">
        <w:t xml:space="preserve"> </w:t>
      </w:r>
      <w:proofErr w:type="spellStart"/>
      <w:r w:rsidRPr="009E3BC4">
        <w:rPr>
          <w:rStyle w:val="StyleUnderline"/>
        </w:rPr>
        <w:t>decolonisation</w:t>
      </w:r>
      <w:proofErr w:type="spellEnd"/>
      <w:r w:rsidRPr="009E3BC4">
        <w:t xml:space="preserve"> in </w:t>
      </w:r>
      <w:proofErr w:type="spellStart"/>
      <w:r w:rsidRPr="009E3BC4">
        <w:t>IsraelPalestine</w:t>
      </w:r>
      <w:proofErr w:type="spellEnd"/>
      <w:r w:rsidRPr="009E3BC4">
        <w:t xml:space="preserve">, where any solution would be compromised by the colonial conditions preceding it, Wolfe’s vision </w:t>
      </w:r>
      <w:r w:rsidRPr="009E3BC4">
        <w:rPr>
          <w:rStyle w:val="StyleUnderline"/>
        </w:rPr>
        <w:t>seems</w:t>
      </w:r>
      <w:r w:rsidRPr="009E3BC4">
        <w:t xml:space="preserve"> </w:t>
      </w:r>
      <w:proofErr w:type="gramStart"/>
      <w:r w:rsidRPr="009E3BC4">
        <w:t xml:space="preserve">in comparison </w:t>
      </w:r>
      <w:r w:rsidRPr="009E3BC4">
        <w:rPr>
          <w:rStyle w:val="Emphasis"/>
        </w:rPr>
        <w:t>impossibly easy</w:t>
      </w:r>
      <w:proofErr w:type="gramEnd"/>
      <w:r w:rsidRPr="009E3BC4">
        <w:rPr>
          <w:rStyle w:val="StyleUnderline"/>
        </w:rPr>
        <w:t xml:space="preserve">: not only can </w:t>
      </w:r>
      <w:r w:rsidRPr="009E3BC4">
        <w:rPr>
          <w:rStyle w:val="Emphasis"/>
        </w:rPr>
        <w:t>Zionism be dismantled</w:t>
      </w:r>
      <w:r w:rsidRPr="009E3BC4">
        <w:rPr>
          <w:rStyle w:val="StyleUnderline"/>
        </w:rPr>
        <w:t xml:space="preserve">, but </w:t>
      </w:r>
      <w:r w:rsidRPr="009E3BC4">
        <w:rPr>
          <w:rStyle w:val="Emphasis"/>
        </w:rPr>
        <w:t>so too can settler colonialism</w:t>
      </w:r>
      <w:r w:rsidRPr="009E3BC4">
        <w:rPr>
          <w:rStyle w:val="StyleUnderline"/>
        </w:rPr>
        <w:t>. This is</w:t>
      </w:r>
      <w:r w:rsidRPr="009E3BC4">
        <w:t xml:space="preserve"> in stark (and surprising) contrast to his generally fatalistic take on structural transformation in </w:t>
      </w:r>
      <w:proofErr w:type="gramStart"/>
      <w:r w:rsidRPr="009E3BC4">
        <w:t>settler</w:t>
      </w:r>
      <w:proofErr w:type="gramEnd"/>
      <w:r w:rsidRPr="009E3BC4">
        <w:t xml:space="preserve"> colonial societies. It is, however, </w:t>
      </w:r>
      <w:r w:rsidRPr="009E3BC4">
        <w:rPr>
          <w:rStyle w:val="StyleUnderline"/>
        </w:rPr>
        <w:t xml:space="preserve">particularly revealing of the tendency in settler colonial scholarship </w:t>
      </w:r>
      <w:r w:rsidRPr="00BA0728">
        <w:rPr>
          <w:rStyle w:val="StyleUnderline"/>
          <w:highlight w:val="yellow"/>
        </w:rPr>
        <w:t>to regard Zionism as</w:t>
      </w:r>
      <w:r w:rsidRPr="009E3BC4">
        <w:rPr>
          <w:rStyle w:val="StyleUnderline"/>
        </w:rPr>
        <w:t xml:space="preserve"> </w:t>
      </w:r>
      <w:r w:rsidRPr="009E3BC4">
        <w:rPr>
          <w:rStyle w:val="Emphasis"/>
        </w:rPr>
        <w:t>purely settler colonial</w:t>
      </w:r>
      <w:r w:rsidRPr="009E3BC4">
        <w:rPr>
          <w:rStyle w:val="StyleUnderline"/>
        </w:rPr>
        <w:t xml:space="preserve"> and the conflict </w:t>
      </w:r>
      <w:r w:rsidRPr="00BA0728">
        <w:rPr>
          <w:rStyle w:val="Emphasis"/>
          <w:highlight w:val="yellow"/>
        </w:rPr>
        <w:t>akin to any other settler</w:t>
      </w:r>
      <w:r w:rsidRPr="009E3BC4">
        <w:rPr>
          <w:rStyle w:val="Emphasis"/>
        </w:rPr>
        <w:t xml:space="preserve"> colonial </w:t>
      </w:r>
      <w:r w:rsidRPr="00BA0728">
        <w:rPr>
          <w:rStyle w:val="Emphasis"/>
          <w:highlight w:val="yellow"/>
        </w:rPr>
        <w:t>context</w:t>
      </w:r>
      <w:r w:rsidRPr="009E3BC4">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9E3BC4">
        <w:rPr>
          <w:rStyle w:val="StyleUnderline"/>
        </w:rPr>
        <w:t>Veracini</w:t>
      </w:r>
      <w:r w:rsidRPr="009E3BC4">
        <w:t xml:space="preserve"> (2015: 1-2) </w:t>
      </w:r>
      <w:r w:rsidRPr="00BA0728">
        <w:rPr>
          <w:rStyle w:val="StyleUnderline"/>
          <w:highlight w:val="yellow"/>
        </w:rPr>
        <w:t>suggests</w:t>
      </w:r>
      <w:r w:rsidRPr="009E3BC4">
        <w:rPr>
          <w:rStyle w:val="StyleUnderline"/>
        </w:rPr>
        <w:t xml:space="preserve"> that the ‘settlement, </w:t>
      </w:r>
      <w:r w:rsidRPr="009E3BC4">
        <w:rPr>
          <w:rStyle w:val="Emphasis"/>
        </w:rPr>
        <w:t>nothing else</w:t>
      </w:r>
      <w:r w:rsidRPr="009E3BC4">
        <w:rPr>
          <w:rStyle w:val="StyleUnderline"/>
        </w:rPr>
        <w:t xml:space="preserve">, [is] the </w:t>
      </w:r>
      <w:r w:rsidRPr="009E3BC4">
        <w:rPr>
          <w:rStyle w:val="Emphasis"/>
        </w:rPr>
        <w:t>absolute core</w:t>
      </w:r>
      <w:r w:rsidRPr="009E3BC4">
        <w:rPr>
          <w:rStyle w:val="StyleUnderline"/>
        </w:rPr>
        <w:t xml:space="preserve"> of Zionist practice’, going so far as to claim that ‘what is in front of us is not a conflict situation, it is actually a </w:t>
      </w:r>
      <w:proofErr w:type="spellStart"/>
      <w:r w:rsidRPr="009E3BC4">
        <w:rPr>
          <w:rStyle w:val="StyleUnderline"/>
        </w:rPr>
        <w:t>postconflict</w:t>
      </w:r>
      <w:proofErr w:type="spellEnd"/>
      <w:proofErr w:type="gramStart"/>
      <w:r w:rsidRPr="009E3BC4">
        <w:rPr>
          <w:rStyle w:val="StyleUnderline"/>
        </w:rPr>
        <w:t>’</w:t>
      </w:r>
      <w:r w:rsidRPr="009E3BC4">
        <w:t xml:space="preserve"> (‘</w:t>
      </w:r>
      <w:proofErr w:type="spellStart"/>
      <w:proofErr w:type="gramEnd"/>
      <w:r w:rsidRPr="009E3BC4">
        <w:t>postconflicts</w:t>
      </w:r>
      <w:proofErr w:type="spellEnd"/>
      <w:r w:rsidRPr="009E3BC4">
        <w:t xml:space="preserve">’, he </w:t>
      </w:r>
      <w:proofErr w:type="gramStart"/>
      <w:r w:rsidRPr="009E3BC4">
        <w:t>notes, ‘</w:t>
      </w:r>
      <w:proofErr w:type="gramEnd"/>
      <w:r w:rsidRPr="009E3BC4">
        <w:t xml:space="preserve">are rarely peaceful’). Tim Rowse (2014) has argued </w:t>
      </w:r>
      <w:r w:rsidRPr="009E3BC4">
        <w:rPr>
          <w:rStyle w:val="StyleUnderline"/>
        </w:rPr>
        <w:t xml:space="preserve">the tendency towards </w:t>
      </w:r>
      <w:r w:rsidRPr="00BA0728">
        <w:rPr>
          <w:rStyle w:val="Emphasis"/>
          <w:highlight w:val="yellow"/>
        </w:rPr>
        <w:t>ahistorical</w:t>
      </w:r>
      <w:r w:rsidRPr="009E3BC4">
        <w:rPr>
          <w:rStyle w:val="StyleUnderline"/>
        </w:rPr>
        <w:t xml:space="preserve"> and </w:t>
      </w:r>
      <w:proofErr w:type="spellStart"/>
      <w:r w:rsidRPr="009E3BC4">
        <w:rPr>
          <w:rStyle w:val="Emphasis"/>
        </w:rPr>
        <w:t>decontextualised</w:t>
      </w:r>
      <w:proofErr w:type="spellEnd"/>
      <w:r w:rsidRPr="009E3BC4">
        <w:rPr>
          <w:rStyle w:val="Emphasis"/>
        </w:rPr>
        <w:t xml:space="preserve"> </w:t>
      </w:r>
      <w:r w:rsidRPr="00BA0728">
        <w:rPr>
          <w:rStyle w:val="Emphasis"/>
          <w:highlight w:val="yellow"/>
        </w:rPr>
        <w:t>analysis</w:t>
      </w:r>
      <w:r w:rsidRPr="009E3BC4">
        <w:rPr>
          <w:rStyle w:val="StyleUnderline"/>
        </w:rPr>
        <w:t xml:space="preserve"> in settler colonial studies means that it </w:t>
      </w:r>
      <w:r w:rsidRPr="009E3BC4">
        <w:rPr>
          <w:rStyle w:val="Emphasis"/>
        </w:rPr>
        <w:t>misses much</w:t>
      </w:r>
      <w:r w:rsidRPr="009E3BC4">
        <w:rPr>
          <w:rStyle w:val="StyleUnderline"/>
        </w:rPr>
        <w:t xml:space="preserve"> about the variety of </w:t>
      </w:r>
      <w:r w:rsidRPr="009E3BC4">
        <w:rPr>
          <w:rStyle w:val="Emphasis"/>
        </w:rPr>
        <w:t>geographical</w:t>
      </w:r>
      <w:r w:rsidRPr="009E3BC4">
        <w:rPr>
          <w:rStyle w:val="StyleUnderline"/>
        </w:rPr>
        <w:t xml:space="preserve"> and </w:t>
      </w:r>
      <w:r w:rsidRPr="009E3BC4">
        <w:rPr>
          <w:rStyle w:val="Emphasis"/>
        </w:rPr>
        <w:t>regional forms</w:t>
      </w:r>
      <w:r w:rsidRPr="009E3BC4">
        <w:rPr>
          <w:rStyle w:val="StyleUnderline"/>
        </w:rPr>
        <w:t xml:space="preserve"> settler colonialism takes. It is equally important, however, to </w:t>
      </w:r>
      <w:proofErr w:type="spellStart"/>
      <w:r w:rsidRPr="009E3BC4">
        <w:rPr>
          <w:rStyle w:val="StyleUnderline"/>
        </w:rPr>
        <w:t>recognise</w:t>
      </w:r>
      <w:proofErr w:type="spellEnd"/>
      <w:r w:rsidRPr="009E3BC4">
        <w:rPr>
          <w:rStyle w:val="StyleUnderline"/>
        </w:rPr>
        <w:t xml:space="preserve"> that the settler colonial frame itself is </w:t>
      </w:r>
      <w:r w:rsidRPr="009E3BC4">
        <w:rPr>
          <w:rStyle w:val="Emphasis"/>
        </w:rPr>
        <w:t>by no means ahistorical</w:t>
      </w:r>
      <w:r w:rsidRPr="009E3BC4">
        <w:rPr>
          <w:rStyle w:val="StyleUnderline"/>
        </w:rPr>
        <w:t xml:space="preserve"> or </w:t>
      </w:r>
      <w:proofErr w:type="spellStart"/>
      <w:r w:rsidRPr="009E3BC4">
        <w:rPr>
          <w:rStyle w:val="Emphasis"/>
        </w:rPr>
        <w:t>decontextualised</w:t>
      </w:r>
      <w:proofErr w:type="spellEnd"/>
      <w:r w:rsidRPr="009E3BC4">
        <w:t xml:space="preserve">. To the contrary, settler colonial studies is very much an Antipodean perspective, having emerged primarily within an Australian context, and it is fair to say that this is evidenced in its main preoccupation with white settler societies. </w:t>
      </w:r>
      <w:r w:rsidRPr="009E3BC4">
        <w:rPr>
          <w:rStyle w:val="StyleUnderline"/>
        </w:rPr>
        <w:t xml:space="preserve">While all transnational frames </w:t>
      </w:r>
      <w:proofErr w:type="gramStart"/>
      <w:r w:rsidRPr="009E3BC4">
        <w:rPr>
          <w:rStyle w:val="StyleUnderline"/>
        </w:rPr>
        <w:t>have to</w:t>
      </w:r>
      <w:proofErr w:type="gramEnd"/>
      <w:r w:rsidRPr="009E3BC4">
        <w:rPr>
          <w:rStyle w:val="StyleUnderline"/>
        </w:rPr>
        <w:t xml:space="preserve"> be developed somewhere, the structural emphasis of the settler colonial paradigm </w:t>
      </w:r>
      <w:r w:rsidRPr="009E3BC4">
        <w:t xml:space="preserve">not only obfuscates this local heritage but </w:t>
      </w:r>
      <w:r w:rsidRPr="009E3BC4">
        <w:rPr>
          <w:rStyle w:val="StyleUnderline"/>
        </w:rPr>
        <w:t xml:space="preserve">means that its </w:t>
      </w:r>
      <w:proofErr w:type="spellStart"/>
      <w:r w:rsidRPr="009E3BC4">
        <w:rPr>
          <w:rStyle w:val="StyleUnderline"/>
        </w:rPr>
        <w:t>vernacularisation</w:t>
      </w:r>
      <w:proofErr w:type="spellEnd"/>
      <w:r w:rsidRPr="009E3BC4">
        <w:rPr>
          <w:rStyle w:val="StyleUnderline"/>
        </w:rPr>
        <w:t xml:space="preserve"> is often </w:t>
      </w:r>
      <w:proofErr w:type="gramStart"/>
      <w:r w:rsidRPr="009E3BC4">
        <w:rPr>
          <w:rStyle w:val="Emphasis"/>
        </w:rPr>
        <w:t>replication</w:t>
      </w:r>
      <w:proofErr w:type="gramEnd"/>
      <w:r w:rsidRPr="009E3BC4">
        <w:rPr>
          <w:rStyle w:val="StyleUnderline"/>
        </w:rPr>
        <w:t xml:space="preserve">, which is where the ‘imported institution </w:t>
      </w:r>
      <w:r w:rsidRPr="009E3BC4">
        <w:rPr>
          <w:rStyle w:val="Emphasis"/>
        </w:rPr>
        <w:t>remains largely unchanged</w:t>
      </w:r>
      <w:r w:rsidRPr="009E3BC4">
        <w:rPr>
          <w:rStyle w:val="StyleUnderline"/>
        </w:rPr>
        <w:t xml:space="preserve"> from its transnational prototype [and] the adaptation is </w:t>
      </w:r>
      <w:r w:rsidRPr="009E3BC4">
        <w:rPr>
          <w:rStyle w:val="Emphasis"/>
        </w:rPr>
        <w:t>superficial</w:t>
      </w:r>
      <w:r w:rsidRPr="009E3BC4">
        <w:rPr>
          <w:rStyle w:val="StyleUnderline"/>
        </w:rPr>
        <w:t xml:space="preserve"> and </w:t>
      </w:r>
      <w:r w:rsidRPr="009E3BC4">
        <w:rPr>
          <w:rStyle w:val="Emphasis"/>
        </w:rPr>
        <w:t>primarily decorative</w:t>
      </w:r>
      <w:r w:rsidRPr="009E3BC4">
        <w:rPr>
          <w:rStyle w:val="StyleUnderline"/>
        </w:rPr>
        <w:t>’</w:t>
      </w:r>
      <w:r w:rsidRPr="009E3BC4">
        <w:t xml:space="preserve"> (Merry, 2006: 44). This can be evidenced in Wolfe and Veracini’s respective </w:t>
      </w:r>
      <w:r w:rsidRPr="009E3BC4">
        <w:rPr>
          <w:rStyle w:val="StyleUnderline"/>
        </w:rPr>
        <w:t xml:space="preserve">accounts of </w:t>
      </w:r>
      <w:proofErr w:type="spellStart"/>
      <w:r w:rsidRPr="009E3BC4">
        <w:rPr>
          <w:rStyle w:val="StyleUnderline"/>
        </w:rPr>
        <w:t>decolonising</w:t>
      </w:r>
      <w:proofErr w:type="spellEnd"/>
      <w:r w:rsidRPr="009E3BC4">
        <w:rPr>
          <w:rStyle w:val="StyleUnderline"/>
        </w:rPr>
        <w:t xml:space="preserve"> Israel-Palestine</w:t>
      </w:r>
      <w:r w:rsidRPr="009E3BC4">
        <w:t xml:space="preserve">, which leave the national dimensions of the conflict under-examined and </w:t>
      </w:r>
      <w:r w:rsidRPr="009E3BC4">
        <w:rPr>
          <w:rStyle w:val="Emphasis"/>
        </w:rPr>
        <w:t>fail to address the unique affective</w:t>
      </w:r>
      <w:r w:rsidRPr="009E3BC4">
        <w:rPr>
          <w:rStyle w:val="StyleUnderline"/>
        </w:rPr>
        <w:t xml:space="preserve"> and </w:t>
      </w:r>
      <w:r w:rsidRPr="009E3BC4">
        <w:rPr>
          <w:rStyle w:val="Emphasis"/>
        </w:rPr>
        <w:t>socio-political resonances</w:t>
      </w:r>
      <w:r w:rsidRPr="009E3BC4">
        <w:rPr>
          <w:rStyle w:val="StyleUnderline"/>
        </w:rPr>
        <w:t xml:space="preserve"> of the native/settler distinction in the </w:t>
      </w:r>
      <w:proofErr w:type="gramStart"/>
      <w:r w:rsidRPr="009E3BC4">
        <w:rPr>
          <w:rStyle w:val="StyleUnderline"/>
        </w:rPr>
        <w:t>Israeli-Palestinian</w:t>
      </w:r>
      <w:proofErr w:type="gramEnd"/>
      <w:r w:rsidRPr="009E3BC4">
        <w:rPr>
          <w:rStyle w:val="StyleUnderline"/>
        </w:rPr>
        <w:t xml:space="preserve"> context</w:t>
      </w:r>
      <w:r w:rsidRPr="009E3BC4">
        <w:t xml:space="preserve">. </w:t>
      </w:r>
      <w:r w:rsidRPr="009E3BC4">
        <w:rPr>
          <w:sz w:val="12"/>
          <w:szCs w:val="12"/>
        </w:rPr>
        <w:t xml:space="preserve">As Wolfe (2012: 287) points out, the circumstances and intentions of settler </w:t>
      </w:r>
      <w:proofErr w:type="spellStart"/>
      <w:r w:rsidRPr="009E3BC4">
        <w:rPr>
          <w:sz w:val="12"/>
          <w:szCs w:val="12"/>
        </w:rPr>
        <w:t>colonisers</w:t>
      </w:r>
      <w:proofErr w:type="spellEnd"/>
      <w:r w:rsidRPr="009E3BC4">
        <w:rPr>
          <w:sz w:val="12"/>
          <w:szCs w:val="12"/>
        </w:rPr>
        <w:t xml:space="preserve"> is inconsequential from a Native point of view, and both he and Veracini perhaps quite rightly </w:t>
      </w:r>
      <w:proofErr w:type="spellStart"/>
      <w:r w:rsidRPr="009E3BC4">
        <w:rPr>
          <w:sz w:val="12"/>
          <w:szCs w:val="12"/>
        </w:rPr>
        <w:t>prioritise</w:t>
      </w:r>
      <w:proofErr w:type="spellEnd"/>
      <w:r w:rsidRPr="009E3BC4">
        <w:rPr>
          <w:sz w:val="12"/>
          <w:szCs w:val="12"/>
        </w:rPr>
        <w:t xml:space="preserve"> the historical outcomes of Zionism (namely, the displacement of the Palestinians) over all other meanings attached to it. Nevertheless, it is important to </w:t>
      </w:r>
      <w:proofErr w:type="spellStart"/>
      <w:r w:rsidRPr="009E3BC4">
        <w:rPr>
          <w:sz w:val="12"/>
          <w:szCs w:val="12"/>
        </w:rPr>
        <w:t>recognise</w:t>
      </w:r>
      <w:proofErr w:type="spellEnd"/>
      <w:r w:rsidRPr="009E3BC4">
        <w:rPr>
          <w:sz w:val="12"/>
          <w:szCs w:val="12"/>
        </w:rPr>
        <w:t xml:space="preserv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w:t>
      </w:r>
      <w:proofErr w:type="spellStart"/>
      <w:r w:rsidRPr="009E3BC4">
        <w:rPr>
          <w:sz w:val="12"/>
          <w:szCs w:val="12"/>
        </w:rPr>
        <w:t>aliyah</w:t>
      </w:r>
      <w:proofErr w:type="spellEnd"/>
      <w:r w:rsidRPr="009E3BC4">
        <w:rPr>
          <w:sz w:val="12"/>
          <w:szCs w:val="12"/>
        </w:rPr>
        <w:t xml:space="preserve"> that reached Palestine between 1904 and 1914 (see Shafir, 1989). Of course, Zionism is not the only colonialist project to be carried out in the name of ostensibly nationalist ideals—the French </w:t>
      </w:r>
      <w:proofErr w:type="spellStart"/>
      <w:r w:rsidRPr="009E3BC4">
        <w:rPr>
          <w:sz w:val="12"/>
          <w:szCs w:val="12"/>
        </w:rPr>
        <w:t>colonisation</w:t>
      </w:r>
      <w:proofErr w:type="spellEnd"/>
      <w:r w:rsidRPr="009E3BC4">
        <w:rPr>
          <w:sz w:val="12"/>
          <w:szCs w:val="12"/>
        </w:rPr>
        <w:t xml:space="preserve"> of Algeria is widely cited as a case in point (Pappe, 2008: 612-3). Yet, it does mean that understanding Zionism’s nationalist impulse is crucial to </w:t>
      </w:r>
      <w:proofErr w:type="gramStart"/>
      <w:r w:rsidRPr="009E3BC4">
        <w:rPr>
          <w:sz w:val="12"/>
          <w:szCs w:val="12"/>
        </w:rPr>
        <w:t>understandings</w:t>
      </w:r>
      <w:proofErr w:type="gramEnd"/>
      <w:r w:rsidRPr="009E3BC4">
        <w:rPr>
          <w:sz w:val="12"/>
          <w:szCs w:val="12"/>
        </w:rPr>
        <w:t xml:space="preserve"> its political strengths and continued affective </w:t>
      </w:r>
      <w:proofErr w:type="gramStart"/>
      <w:r w:rsidRPr="009E3BC4">
        <w:rPr>
          <w:sz w:val="12"/>
          <w:szCs w:val="12"/>
        </w:rPr>
        <w:t>resonance; ‘</w:t>
      </w:r>
      <w:proofErr w:type="gramEnd"/>
      <w:r w:rsidRPr="009E3BC4">
        <w:rPr>
          <w:sz w:val="12"/>
          <w:szCs w:val="12"/>
        </w:rPr>
        <w:t xml:space="preserve">a simple dismissal of Zionism’, Jacqueline Rose (2005: 13) </w:t>
      </w:r>
      <w:proofErr w:type="gramStart"/>
      <w:r w:rsidRPr="009E3BC4">
        <w:rPr>
          <w:sz w:val="12"/>
          <w:szCs w:val="12"/>
        </w:rPr>
        <w:t>appeals, ‘</w:t>
      </w:r>
      <w:proofErr w:type="gramEnd"/>
      <w:r w:rsidRPr="009E3BC4">
        <w:rPr>
          <w:sz w:val="12"/>
          <w:szCs w:val="12"/>
        </w:rPr>
        <w:t xml:space="preserve">fatally undermines the case it is intended to promote’. Moreover, as Pappe (2008: 613) </w:t>
      </w:r>
      <w:proofErr w:type="gramStart"/>
      <w:r w:rsidRPr="009E3BC4">
        <w:rPr>
          <w:sz w:val="12"/>
          <w:szCs w:val="12"/>
        </w:rPr>
        <w:t>stresses, ‘</w:t>
      </w:r>
      <w:proofErr w:type="gramEnd"/>
      <w:r w:rsidRPr="009E3BC4">
        <w:rPr>
          <w:sz w:val="12"/>
          <w:szCs w:val="12"/>
        </w:rPr>
        <w:t xml:space="preserve">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w:t>
      </w:r>
      <w:proofErr w:type="spellStart"/>
      <w:r w:rsidRPr="009E3BC4">
        <w:rPr>
          <w:sz w:val="12"/>
          <w:szCs w:val="12"/>
        </w:rPr>
        <w:t>decolonisation</w:t>
      </w:r>
      <w:proofErr w:type="spellEnd"/>
      <w:r w:rsidRPr="009E3BC4">
        <w:rPr>
          <w:sz w:val="12"/>
          <w:szCs w:val="12"/>
        </w:rPr>
        <w:t xml:space="preserve">,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w:t>
      </w:r>
      <w:proofErr w:type="spellStart"/>
      <w:r w:rsidRPr="009E3BC4">
        <w:rPr>
          <w:sz w:val="12"/>
          <w:szCs w:val="12"/>
        </w:rPr>
        <w:t>colonised</w:t>
      </w:r>
      <w:proofErr w:type="spellEnd"/>
      <w:r w:rsidRPr="009E3BC4">
        <w:rPr>
          <w:sz w:val="12"/>
          <w:szCs w:val="12"/>
        </w:rPr>
        <w:t xml:space="preserve"> peoples has been a defining feature of </w:t>
      </w:r>
      <w:proofErr w:type="spellStart"/>
      <w:r w:rsidRPr="009E3BC4">
        <w:rPr>
          <w:sz w:val="12"/>
          <w:szCs w:val="12"/>
        </w:rPr>
        <w:t>decolonising</w:t>
      </w:r>
      <w:proofErr w:type="spellEnd"/>
      <w:r w:rsidRPr="009E3BC4">
        <w:rPr>
          <w:sz w:val="12"/>
          <w:szCs w:val="12"/>
        </w:rPr>
        <w:t xml:space="preserve">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w:t>
      </w:r>
      <w:proofErr w:type="spellStart"/>
      <w:r w:rsidRPr="009E3BC4">
        <w:rPr>
          <w:sz w:val="12"/>
          <w:szCs w:val="12"/>
        </w:rPr>
        <w:t>selfdetermination</w:t>
      </w:r>
      <w:proofErr w:type="spellEnd"/>
      <w:r w:rsidRPr="009E3BC4">
        <w:rPr>
          <w:sz w:val="12"/>
          <w:szCs w:val="12"/>
        </w:rPr>
        <w:t xml:space="preserve">,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w:t>
      </w:r>
      <w:proofErr w:type="spellStart"/>
      <w:r w:rsidRPr="009E3BC4">
        <w:rPr>
          <w:sz w:val="12"/>
          <w:szCs w:val="12"/>
        </w:rPr>
        <w:t>legitimises</w:t>
      </w:r>
      <w:proofErr w:type="spellEnd"/>
      <w:r w:rsidRPr="009E3BC4">
        <w:rPr>
          <w:sz w:val="12"/>
          <w:szCs w:val="12"/>
        </w:rPr>
        <w:t xml:space="preserve">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w:t>
      </w:r>
      <w:proofErr w:type="spellStart"/>
      <w:r w:rsidRPr="009E3BC4">
        <w:rPr>
          <w:sz w:val="12"/>
          <w:szCs w:val="12"/>
        </w:rPr>
        <w:t>characterised</w:t>
      </w:r>
      <w:proofErr w:type="spellEnd"/>
      <w:r w:rsidRPr="009E3BC4">
        <w:rPr>
          <w:sz w:val="12"/>
          <w:szCs w:val="12"/>
        </w:rPr>
        <w:t xml:space="preserve">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w:t>
      </w:r>
      <w:proofErr w:type="spellStart"/>
      <w:r w:rsidRPr="009E3BC4">
        <w:rPr>
          <w:sz w:val="12"/>
          <w:szCs w:val="12"/>
        </w:rPr>
        <w:t>decolonising</w:t>
      </w:r>
      <w:proofErr w:type="spellEnd"/>
      <w:r w:rsidRPr="009E3BC4">
        <w:rPr>
          <w:sz w:val="12"/>
          <w:szCs w:val="12"/>
        </w:rPr>
        <w:t xml:space="preserve">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w:t>
      </w:r>
      <w:proofErr w:type="gramStart"/>
      <w:r w:rsidRPr="009E3BC4">
        <w:rPr>
          <w:sz w:val="12"/>
          <w:szCs w:val="12"/>
        </w:rPr>
        <w:t>Israeli-Palestinian</w:t>
      </w:r>
      <w:proofErr w:type="gramEnd"/>
      <w:r w:rsidRPr="009E3BC4">
        <w:rPr>
          <w:sz w:val="12"/>
          <w:szCs w:val="12"/>
        </w:rPr>
        <w:t xml:space="preserve"> context.</w:t>
      </w:r>
      <w:r w:rsidRPr="009E3BC4">
        <w:rPr>
          <w:szCs w:val="8"/>
        </w:rPr>
        <w:t xml:space="preserve"> Indeed,</w:t>
      </w:r>
      <w:r w:rsidRPr="009E3BC4">
        <w:t xml:space="preserve"> </w:t>
      </w:r>
      <w:r w:rsidRPr="009E3BC4">
        <w:rPr>
          <w:rStyle w:val="StyleUnderline"/>
        </w:rPr>
        <w:t xml:space="preserve">one of the weaknesses of </w:t>
      </w:r>
      <w:r w:rsidRPr="00BA0728">
        <w:rPr>
          <w:rStyle w:val="StyleUnderline"/>
          <w:highlight w:val="yellow"/>
        </w:rPr>
        <w:t>the</w:t>
      </w:r>
      <w:r w:rsidRPr="009E3BC4">
        <w:rPr>
          <w:rStyle w:val="StyleUnderline"/>
        </w:rPr>
        <w:t xml:space="preserve"> settler colonial </w:t>
      </w:r>
      <w:r w:rsidRPr="00BA0728">
        <w:rPr>
          <w:rStyle w:val="StyleUnderline"/>
          <w:highlight w:val="yellow"/>
        </w:rPr>
        <w:t>paradigm</w:t>
      </w:r>
      <w:r w:rsidRPr="009E3BC4">
        <w:rPr>
          <w:rStyle w:val="StyleUnderline"/>
        </w:rPr>
        <w:t xml:space="preserve"> </w:t>
      </w:r>
      <w:proofErr w:type="gramStart"/>
      <w:r w:rsidRPr="009E3BC4">
        <w:rPr>
          <w:rStyle w:val="StyleUnderline"/>
        </w:rPr>
        <w:t>as a whole is</w:t>
      </w:r>
      <w:proofErr w:type="gramEnd"/>
      <w:r w:rsidRPr="009E3BC4">
        <w:rPr>
          <w:rStyle w:val="StyleUnderline"/>
        </w:rPr>
        <w:t xml:space="preserve"> its </w:t>
      </w:r>
      <w:r w:rsidRPr="00BA0728">
        <w:rPr>
          <w:rStyle w:val="Emphasis"/>
          <w:highlight w:val="yellow"/>
        </w:rPr>
        <w:t>inability to</w:t>
      </w:r>
      <w:r w:rsidRPr="009E3BC4">
        <w:rPr>
          <w:rStyle w:val="Emphasis"/>
        </w:rPr>
        <w:t xml:space="preserve"> fully </w:t>
      </w:r>
      <w:r w:rsidRPr="00BA0728">
        <w:rPr>
          <w:rStyle w:val="Emphasis"/>
          <w:highlight w:val="yellow"/>
        </w:rPr>
        <w:t>reckon</w:t>
      </w:r>
      <w:r w:rsidRPr="00BA0728">
        <w:rPr>
          <w:rStyle w:val="StyleUnderline"/>
          <w:highlight w:val="yellow"/>
        </w:rPr>
        <w:t xml:space="preserve"> with Indigenous</w:t>
      </w:r>
      <w:r w:rsidRPr="009E3BC4">
        <w:rPr>
          <w:rStyle w:val="StyleUnderline"/>
        </w:rPr>
        <w:t xml:space="preserve"> and settler </w:t>
      </w:r>
      <w:r w:rsidRPr="00BA0728">
        <w:rPr>
          <w:rStyle w:val="StyleUnderline"/>
          <w:highlight w:val="yellow"/>
        </w:rPr>
        <w:t>identities as</w:t>
      </w:r>
      <w:r w:rsidRPr="009E3BC4">
        <w:rPr>
          <w:rStyle w:val="StyleUnderline"/>
        </w:rPr>
        <w:t xml:space="preserve"> </w:t>
      </w:r>
      <w:r w:rsidRPr="009E3BC4">
        <w:rPr>
          <w:rStyle w:val="Emphasis"/>
        </w:rPr>
        <w:t>interactive</w:t>
      </w:r>
      <w:r w:rsidRPr="009E3BC4">
        <w:rPr>
          <w:rStyle w:val="StyleUnderline"/>
        </w:rPr>
        <w:t xml:space="preserve">, </w:t>
      </w:r>
      <w:r w:rsidRPr="00BA0728">
        <w:rPr>
          <w:rStyle w:val="Emphasis"/>
          <w:highlight w:val="yellow"/>
        </w:rPr>
        <w:t>mutable</w:t>
      </w:r>
      <w:r w:rsidRPr="00BA0728">
        <w:rPr>
          <w:rStyle w:val="StyleUnderline"/>
          <w:highlight w:val="yellow"/>
        </w:rPr>
        <w:t xml:space="preserve"> and </w:t>
      </w:r>
      <w:r w:rsidRPr="00BA0728">
        <w:rPr>
          <w:rStyle w:val="Emphasis"/>
          <w:highlight w:val="yellow"/>
        </w:rPr>
        <w:t>contingent</w:t>
      </w:r>
      <w:r w:rsidRPr="009E3BC4">
        <w:rPr>
          <w:rStyle w:val="Emphasis"/>
        </w:rPr>
        <w:t xml:space="preserve"> processes</w:t>
      </w:r>
      <w:r w:rsidRPr="009E3BC4">
        <w:rPr>
          <w:rStyle w:val="StyleUnderline"/>
        </w:rPr>
        <w:t xml:space="preserve"> </w:t>
      </w:r>
      <w:r w:rsidRPr="00BA0728">
        <w:rPr>
          <w:rStyle w:val="StyleUnderline"/>
          <w:highlight w:val="yellow"/>
        </w:rPr>
        <w:t>of social signification</w:t>
      </w:r>
      <w:r w:rsidRPr="009E3BC4">
        <w:t xml:space="preserve">. For Wolfe, the native/settler distinction is only socially constructed insofar as it is forged </w:t>
      </w:r>
      <w:proofErr w:type="gramStart"/>
      <w:r w:rsidRPr="009E3BC4">
        <w:t>at the moment</w:t>
      </w:r>
      <w:proofErr w:type="gramEnd"/>
      <w:r w:rsidRPr="009E3BC4">
        <w:t xml:space="preserve"> the settler decides she wants to stay; yet, as Francesca Merlan (2009) has argued, </w:t>
      </w:r>
      <w:r w:rsidRPr="009E3BC4">
        <w:rPr>
          <w:rStyle w:val="StyleUnderline"/>
        </w:rPr>
        <w:t xml:space="preserve">‘Indigeneity’ as </w:t>
      </w:r>
      <w:r w:rsidRPr="00BA0728">
        <w:rPr>
          <w:rStyle w:val="StyleUnderline"/>
          <w:highlight w:val="yellow"/>
        </w:rPr>
        <w:t xml:space="preserve">a transnational category </w:t>
      </w:r>
      <w:r w:rsidRPr="00BA0728">
        <w:rPr>
          <w:rStyle w:val="Emphasis"/>
          <w:highlight w:val="yellow"/>
        </w:rPr>
        <w:t>cannot be understood</w:t>
      </w:r>
      <w:r w:rsidRPr="00BA0728">
        <w:rPr>
          <w:rStyle w:val="StyleUnderline"/>
          <w:highlight w:val="yellow"/>
        </w:rPr>
        <w:t xml:space="preserve"> outside of</w:t>
      </w:r>
      <w:r w:rsidRPr="009E3BC4">
        <w:rPr>
          <w:rStyle w:val="StyleUnderline"/>
        </w:rPr>
        <w:t xml:space="preserve"> the </w:t>
      </w:r>
      <w:r w:rsidRPr="00BA0728">
        <w:rPr>
          <w:rStyle w:val="StyleUnderline"/>
          <w:highlight w:val="yellow"/>
        </w:rPr>
        <w:t>historical processes</w:t>
      </w:r>
    </w:p>
    <w:p w14:paraId="66184E41" w14:textId="77777777" w:rsidR="004D4D77" w:rsidRDefault="004D4D77" w:rsidP="004D4D77"/>
    <w:p w14:paraId="7B2B0E91" w14:textId="77777777" w:rsidR="004D4D77" w:rsidRPr="004D4D77" w:rsidRDefault="004D4D77" w:rsidP="004D4D77"/>
    <w:sectPr w:rsidR="004D4D77" w:rsidRPr="004D4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F0E8" w14:textId="77777777" w:rsidR="004071F4" w:rsidRDefault="004071F4" w:rsidP="00066D2C">
      <w:pPr>
        <w:spacing w:after="0" w:line="240" w:lineRule="auto"/>
      </w:pPr>
      <w:r>
        <w:separator/>
      </w:r>
    </w:p>
  </w:endnote>
  <w:endnote w:type="continuationSeparator" w:id="0">
    <w:p w14:paraId="2ED89EF8" w14:textId="77777777" w:rsidR="004071F4" w:rsidRDefault="004071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D26F" w14:textId="77777777" w:rsidR="004071F4" w:rsidRDefault="004071F4" w:rsidP="00066D2C">
      <w:pPr>
        <w:spacing w:after="0" w:line="240" w:lineRule="auto"/>
      </w:pPr>
      <w:r>
        <w:separator/>
      </w:r>
    </w:p>
  </w:footnote>
  <w:footnote w:type="continuationSeparator" w:id="0">
    <w:p w14:paraId="16E506CB" w14:textId="77777777" w:rsidR="004071F4" w:rsidRDefault="004071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473182"/>
    <w:multiLevelType w:val="hybridMultilevel"/>
    <w:tmpl w:val="2DC2D382"/>
    <w:lvl w:ilvl="0" w:tplc="AEEC0EFC">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1641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20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071F4"/>
    <w:rsid w:val="004127EF"/>
    <w:rsid w:val="00414EB4"/>
    <w:rsid w:val="0041718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D77"/>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1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C727B"/>
    <w:rsid w:val="00FD0415"/>
    <w:rsid w:val="00FD44E2"/>
    <w:rsid w:val="00FD48FA"/>
    <w:rsid w:val="00FD73C3"/>
    <w:rsid w:val="00FE2FD3"/>
    <w:rsid w:val="00FE5699"/>
    <w:rsid w:val="00FE57BD"/>
    <w:rsid w:val="00FE64C4"/>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4D77"/>
    <w:rPr>
      <w:rFonts w:ascii="Comic Sans MS" w:hAnsi="Comic Sans MS" w:cs="Calibri"/>
    </w:rPr>
  </w:style>
  <w:style w:type="paragraph" w:styleId="Heading1">
    <w:name w:val="heading 1"/>
    <w:aliases w:val="Pocket"/>
    <w:basedOn w:val="Normal"/>
    <w:next w:val="Normal"/>
    <w:link w:val="Heading1Char"/>
    <w:qFormat/>
    <w:rsid w:val="004D4D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4D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D4D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4D4D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4D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4D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D77"/>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4D4D77"/>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4D4D77"/>
    <w:rPr>
      <w:color w:val="auto"/>
      <w:u w:val="none"/>
    </w:rPr>
  </w:style>
  <w:style w:type="character" w:customStyle="1" w:styleId="Heading1Char">
    <w:name w:val="Heading 1 Char"/>
    <w:aliases w:val="Pocket Char"/>
    <w:basedOn w:val="DefaultParagraphFont"/>
    <w:link w:val="Heading1"/>
    <w:rsid w:val="004D4D77"/>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4D4D77"/>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D4D77"/>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D4D77"/>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D4D7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4D4D77"/>
    <w:rPr>
      <w:b w:val="0"/>
      <w:sz w:val="22"/>
      <w:u w:val="single"/>
    </w:rPr>
  </w:style>
  <w:style w:type="character" w:styleId="Strong">
    <w:name w:val="Strong"/>
    <w:basedOn w:val="DefaultParagraphFont"/>
    <w:uiPriority w:val="22"/>
    <w:semiHidden/>
    <w:qFormat/>
    <w:rsid w:val="004D4D77"/>
    <w:rPr>
      <w:b/>
      <w:bCs/>
    </w:rPr>
  </w:style>
  <w:style w:type="character" w:styleId="BookTitle">
    <w:name w:val="Book Title"/>
    <w:basedOn w:val="DefaultParagraphFont"/>
    <w:uiPriority w:val="33"/>
    <w:semiHidden/>
    <w:qFormat/>
    <w:rsid w:val="004D4D77"/>
    <w:rPr>
      <w:b/>
      <w:bCs/>
      <w:i/>
      <w:iCs/>
      <w:spacing w:val="5"/>
    </w:rPr>
  </w:style>
  <w:style w:type="character" w:customStyle="1" w:styleId="Heading5Char">
    <w:name w:val="Heading 5 Char"/>
    <w:basedOn w:val="DefaultParagraphFont"/>
    <w:link w:val="Heading5"/>
    <w:uiPriority w:val="9"/>
    <w:semiHidden/>
    <w:rsid w:val="004D4D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4D77"/>
  </w:style>
  <w:style w:type="paragraph" w:styleId="Header">
    <w:name w:val="header"/>
    <w:basedOn w:val="Normal"/>
    <w:link w:val="HeaderChar"/>
    <w:uiPriority w:val="99"/>
    <w:semiHidden/>
    <w:rsid w:val="004D4D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4D77"/>
    <w:rPr>
      <w:rFonts w:ascii="Comic Sans MS" w:hAnsi="Comic Sans MS" w:cs="Calibri"/>
    </w:rPr>
  </w:style>
  <w:style w:type="paragraph" w:styleId="Footer">
    <w:name w:val="footer"/>
    <w:basedOn w:val="Normal"/>
    <w:link w:val="FooterChar"/>
    <w:uiPriority w:val="99"/>
    <w:semiHidden/>
    <w:rsid w:val="004D4D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4D77"/>
    <w:rPr>
      <w:rFonts w:ascii="Comic Sans MS" w:hAnsi="Comic Sans MS" w:cs="Calibri"/>
    </w:rPr>
  </w:style>
  <w:style w:type="paragraph" w:styleId="BodyText">
    <w:name w:val="Body Text"/>
    <w:basedOn w:val="Normal"/>
    <w:link w:val="BodyTextChar"/>
    <w:uiPriority w:val="99"/>
    <w:semiHidden/>
    <w:unhideWhenUsed/>
    <w:rsid w:val="004D4D77"/>
    <w:pPr>
      <w:spacing w:after="120"/>
    </w:pPr>
  </w:style>
  <w:style w:type="character" w:customStyle="1" w:styleId="BodyTextChar">
    <w:name w:val="Body Text Char"/>
    <w:basedOn w:val="DefaultParagraphFont"/>
    <w:link w:val="BodyText"/>
    <w:uiPriority w:val="99"/>
    <w:semiHidden/>
    <w:rsid w:val="004D4D77"/>
    <w:rPr>
      <w:rFonts w:ascii="Comic Sans MS" w:hAnsi="Comic Sans MS" w:cs="Calibri"/>
    </w:rPr>
  </w:style>
  <w:style w:type="paragraph" w:styleId="NoSpacing">
    <w:name w:val="No Spacing"/>
    <w:link w:val="NoSpacingChar"/>
    <w:uiPriority w:val="99"/>
    <w:semiHidden/>
    <w:unhideWhenUsed/>
    <w:qFormat/>
    <w:rsid w:val="004D4D7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4D7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D4D77"/>
    <w:rPr>
      <w:color w:val="0563C1" w:themeColor="hyperlink"/>
      <w:u w:val="single"/>
    </w:rPr>
  </w:style>
  <w:style w:type="character" w:styleId="UnresolvedMention">
    <w:name w:val="Unresolved Mention"/>
    <w:basedOn w:val="DefaultParagraphFont"/>
    <w:uiPriority w:val="99"/>
    <w:semiHidden/>
    <w:unhideWhenUsed/>
    <w:rsid w:val="004D4D77"/>
    <w:rPr>
      <w:color w:val="605E5C"/>
      <w:shd w:val="clear" w:color="auto" w:fill="E1DFDD"/>
    </w:rPr>
  </w:style>
  <w:style w:type="paragraph" w:customStyle="1" w:styleId="Emphasis1">
    <w:name w:val="Emphasis1"/>
    <w:basedOn w:val="Normal"/>
    <w:link w:val="Emphasis"/>
    <w:autoRedefine/>
    <w:uiPriority w:val="8"/>
    <w:qFormat/>
    <w:rsid w:val="004D4D7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untercurrents.org/us-turse290404.htm"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hrw.org/news/2023/12/18/israel-starvation-used-weapon-war-gaza" TargetMode="External"/><Relationship Id="rId42" Type="http://schemas.openxmlformats.org/officeDocument/2006/relationships/hyperlink" Target="https://youtu.be/VXhIbEjXEag" TargetMode="External"/><Relationship Id="rId47" Type="http://schemas.openxmlformats.org/officeDocument/2006/relationships/hyperlink" Target="https://pantagraph.com/news/local/education/watch-now-illinois-state-university-graduate-student-workers-seek-mediation-in-contract-talks/article_354063fc-ddc6-5d67-8591-cb3678c74bee.html" TargetMode="External"/><Relationship Id="rId50" Type="http://schemas.openxmlformats.org/officeDocument/2006/relationships/hyperlink" Target="http://www.videtteonline.com/news/gwu-receives-yes-in-strike-authorization-vote-holding-full-membership-meeting-to-go-over-results/article_da221a00-a457-11eb-899e-5ff6010cb751.html" TargetMode="External"/><Relationship Id="rId55" Type="http://schemas.openxmlformats.org/officeDocument/2006/relationships/hyperlink" Target="https://www.versobooks.com/books/2858-all-american-nativism" TargetMode="External"/><Relationship Id="rId63" Type="http://schemas.openxmlformats.org/officeDocument/2006/relationships/hyperlink" Target="https://www.insidehighered.com/views/2017/06/19/why-n-bruce-duthus-withdrawal-dean-faculty-dartmouth-defeat-all-sides-essa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www.psu.edu/news/research/story/penn-states-arl-earns-navy-research-contract-worth-much-21-billion/" TargetMode="External"/><Relationship Id="rId11" Type="http://schemas.openxmlformats.org/officeDocument/2006/relationships/hyperlink" Target="https://www.epi.org/publication/graduate-student-employee-unions/" TargetMode="External"/><Relationship Id="rId24" Type="http://schemas.openxmlformats.org/officeDocument/2006/relationships/hyperlink" Target="https://www.thebaltimorebanner.com/education/higher-education/israel-palestine-pentagon-johns-hopkins-missiles-2WRNLVTAJNDN5AHKZIGUOMVNKA/" TargetMode="External"/><Relationship Id="rId32" Type="http://schemas.openxmlformats.org/officeDocument/2006/relationships/hyperlink" Target="https://www.army.mil/article/199651/amrdec_georgia_tech_partner_in_2_35_billion_research_contract" TargetMode="External"/><Relationship Id="rId37" Type="http://schemas.openxmlformats.org/officeDocument/2006/relationships/hyperlink" Target="https://www.thenation.com/article/archive/university-war-machine-gaza-protest/" TargetMode="External"/><Relationship Id="rId40" Type="http://schemas.openxmlformats.org/officeDocument/2006/relationships/hyperlink" Target="https://www.universityofcalifornia.edu/press-room/uc-files-unfair-labor-practice-charge-against-uaw-illegal-strike" TargetMode="External"/><Relationship Id="rId45" Type="http://schemas.openxmlformats.org/officeDocument/2006/relationships/hyperlink" Target="https://docplayer.net/49667644-The-revolution-is-the-emergency-brake-walter-benjamin-s-political-ecological-currency-michael-lowy.html" TargetMode="External"/><Relationship Id="rId53" Type="http://schemas.openxmlformats.org/officeDocument/2006/relationships/hyperlink" Target="https://nam10.safelinks.protection.outlook.com/?url=https%3A%2F%2Furldefense.com%2Fv3%2F__https%3A%2F%2Fwww.instagram.com%2Fp%2FCo8Jsxtja-t%2F__%3B!!GF3VTAzAMGBM8A!2mKK1uGsa-rxp6YGkkdI2LfIWPkqjhpaS-jCcd-_s8DAJbtAKHHaUqaFV4MVx8RE1Jk_9bDmwnQyALCt4xgVpiWDrk9V%24&amp;data=05%7C01%7Cdcloud%40fullerton.edu%7C98e87091882f4cc45f3408db1815433c%7C82c0b871335f4b5c9ed0a4a23565a79b%7C0%7C0%7C638130251829258220%7CUnknown%7CTWFpbGZsb3d8eyJWIjoiMC4wLjAwMDAiLCJQIjoiV2luMzIiLCJBTiI6Ik1haWwiLCJXVCI6Mn0%3D%7C3000%7C%7C%7C&amp;sdata=ge7miZThFhV%2Bd3CCdBA8Wc2jSuOQ6ejZ14yuaW0TvMY%3D&amp;reserved=0" TargetMode="External"/><Relationship Id="rId58" Type="http://schemas.openxmlformats.org/officeDocument/2006/relationships/hyperlink" Target="https://www.nytimes.com/1986/02/12/us/dartmouth-suspends-12-for-attack-on-shanties.html" TargetMode="External"/><Relationship Id="rId5" Type="http://schemas.openxmlformats.org/officeDocument/2006/relationships/webSettings" Target="webSettings.xml"/><Relationship Id="rId61" Type="http://schemas.openxmlformats.org/officeDocument/2006/relationships/hyperlink" Target="https://www.dailyprincetonian.com/article/2021/05/human-rights-princeton-israel-palestine-apartheid-divest" TargetMode="External"/><Relationship Id="rId19" Type="http://schemas.openxmlformats.org/officeDocument/2006/relationships/hyperlink" Target="https://jacobinmag.com/2022/03/dartmouth-undergraduate-workers-union-election-student-organizing"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jstor.org/stable/pdf/24583213.pdf" TargetMode="External"/><Relationship Id="rId27" Type="http://schemas.openxmlformats.org/officeDocument/2006/relationships/hyperlink" Target="https://www.aau.edu/americas-leading-research-universities-numbers" TargetMode="External"/><Relationship Id="rId30" Type="http://schemas.openxmlformats.org/officeDocument/2006/relationships/hyperlink" Target="https://insights.sei.cmu.edu/news/software-engineering-institute-contract-extended-by-department-of-defense-for-27-billion/" TargetMode="External"/><Relationship Id="rId35" Type="http://schemas.openxmlformats.org/officeDocument/2006/relationships/hyperlink" Target="https://www.ohchr.org/en/press-releases/2024/04/un-experts-deeply-concerned-over-scholasticide-gaza" TargetMode="External"/><Relationship Id="rId43" Type="http://schemas.openxmlformats.org/officeDocument/2006/relationships/hyperlink" Target="https://www.wglt.org/news/2020-08-30/back-the-blue-counter-protesters-theyre-going-to-see-us" TargetMode="External"/><Relationship Id="rId48" Type="http://schemas.openxmlformats.org/officeDocument/2006/relationships/hyperlink" Target="https://www.wjbc.com/2021/03/26/graduate-workers-union-claims-isu-is-trying-to-take-away-their-first-amendment-rights/" TargetMode="External"/><Relationship Id="rId56" Type="http://schemas.openxmlformats.org/officeDocument/2006/relationships/hyperlink" Target="https://jacobin.com/2023/08/us-university-neoliberalism-exploitation-financialization-debt-jobs" TargetMode="External"/><Relationship Id="rId64" Type="http://schemas.openxmlformats.org/officeDocument/2006/relationships/fontTable" Target="fontTable.xml"/><Relationship Id="rId8" Type="http://schemas.openxmlformats.org/officeDocument/2006/relationships/hyperlink" Target="https://www.thenation.com/article/activism/student-workers-union-nlrb-precedent-trump/" TargetMode="External"/><Relationship Id="rId51" Type="http://schemas.openxmlformats.org/officeDocument/2006/relationships/hyperlink" Target="https://www.youtube.com/watch?v=BxaDxQzd_X4"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crsreports.congress.gov/product/pdf/R/R47564" TargetMode="External"/><Relationship Id="rId33" Type="http://schemas.openxmlformats.org/officeDocument/2006/relationships/hyperlink" Target="https://jacobin.com/2024/09/power-research-universities-palestine-1968" TargetMode="External"/><Relationship Id="rId38" Type="http://schemas.openxmlformats.org/officeDocument/2006/relationships/hyperlink" Target="https://progressive.international/wire/2023-10-16-an-urgent-call-from-palestinian-trade-unions-end-all-complicity-stop-arming-israel/en" TargetMode="External"/><Relationship Id="rId46" Type="http://schemas.openxmlformats.org/officeDocument/2006/relationships/hyperlink" Target="https://www.akpress.org/the-undercommons.html" TargetMode="External"/><Relationship Id="rId59" Type="http://schemas.openxmlformats.org/officeDocument/2006/relationships/hyperlink" Target="https://usac.ucla.edu/docs/resolution.2014.A%20Resolution%20to%20Divest%20from%20Companies%20that%20Violate%20Palestinian%20Human%20Rights.pdf"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www.uaw4811.org/updates/strike-authorization-vote-announcement" TargetMode="External"/><Relationship Id="rId54" Type="http://schemas.openxmlformats.org/officeDocument/2006/relationships/hyperlink" Target="https://www.cornellsun.com/article/2024/10/cornell-graduate-students-united-demands-university-bargain-with-union-over-pro-palestine-international-students-suspension" TargetMode="External"/><Relationship Id="rId62" Type="http://schemas.openxmlformats.org/officeDocument/2006/relationships/hyperlink" Target="https://www.columbiaspectator.com/eye/2010/12/09/was-manhattanville-blight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nation.com/article/archive/university-war-machine-gaza-protest/" TargetMode="External"/><Relationship Id="rId28" Type="http://schemas.openxmlformats.org/officeDocument/2006/relationships/hyperlink" Target="https://insights.sei.cmu.edu/news/software-engineering-institute-contract-extended-by-department-of-defense-for-27-billion/" TargetMode="External"/><Relationship Id="rId36" Type="http://schemas.openxmlformats.org/officeDocument/2006/relationships/hyperlink" Target="https://littlesis.org/news/who-rules-columbia-how-power-research-supported-the-1960s-student-movement/" TargetMode="External"/><Relationship Id="rId49" Type="http://schemas.openxmlformats.org/officeDocument/2006/relationships/hyperlink" Target="https://pantagraph.com/watch-now-illinois-state-university-president-shocked-that-union-moves-to-strike-readiness/article_1b5de801-eaf2-5bd4-8c24-16e90b4b0513.html" TargetMode="External"/><Relationship Id="rId57" Type="http://schemas.openxmlformats.org/officeDocument/2006/relationships/hyperlink" Target="https://stonybrookworker.com/issues/sbw-issue-2/foundations-of-marxism-s-view-of-unions" TargetMode="External"/><Relationship Id="rId10" Type="http://schemas.openxmlformats.org/officeDocument/2006/relationships/hyperlink" Target="https://www.insidehighered.com/news/2018/10/26/graduate-student-assistants-campuses-across-us-are-pushing-15-hour-what-they-call" TargetMode="External"/><Relationship Id="rId31" Type="http://schemas.openxmlformats.org/officeDocument/2006/relationships/hyperlink" Target="https://news.utexas.edu/2017/09/28/dod-awards-11-billion-to-applied-research-laboratories/" TargetMode="External"/><Relationship Id="rId44" Type="http://schemas.openxmlformats.org/officeDocument/2006/relationships/hyperlink" Target="https://platypus1917.org/wp-content/uploads/2011/12/benjamin_paralipomena.pdf" TargetMode="External"/><Relationship Id="rId52" Type="http://schemas.openxmlformats.org/officeDocument/2006/relationships/hyperlink" Target="https://nam10.safelinks.protection.outlook.com/?url=https%3A%2F%2Furldefense.com%2Fv3%2F__https%3A%2F%2Fwww.wglt.org%2Flocal-news%2F2023-02-16%2Fformer-trustee-kinzys-abrupt-exit-was-about-fit-not-wrongdoing__%3B!!GF3VTAzAMGBM8A!2mKK1uGsa-rxp6YGkkdI2LfIWPkqjhpaS-jCcd-_s8DAJbtAKHHaUqaFV4MVx8RE1Jk_9bDmwnQyALCt4xgVpsMYRJNU%24&amp;data=05%7C01%7Cdcloud%40fullerton.edu%7C98e87091882f4cc45f3408db1815433c%7C82c0b871335f4b5c9ed0a4a23565a79b%7C0%7C0%7C638130251829258220%7CUnknown%7CTWFpbGZsb3d8eyJWIjoiMC4wLjAwMDAiLCJQIjoiV2luMzIiLCJBTiI6Ik1haWwiLCJXVCI6Mn0%3D%7C3000%7C%7C%7C&amp;sdata=MH16OyJUVwQ3%2FX5CrdfNZV6q5CTwAH7dPFmeNJWxeHM%3D&amp;reserved=0" TargetMode="External"/><Relationship Id="rId60" Type="http://schemas.openxmlformats.org/officeDocument/2006/relationships/hyperlink" Target="http://www.divestharvard.co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39" Type="http://schemas.openxmlformats.org/officeDocument/2006/relationships/hyperlink" Target="https://www.thenation.com/article/activism/palestine-solidarity-worker-strik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18938</Words>
  <Characters>107949</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2026-01-03T17:15:00Z</dcterms:created>
  <dcterms:modified xsi:type="dcterms:W3CDTF">2026-01-03T17:15:00Z</dcterms:modified>
</cp:coreProperties>
</file>