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1737" w14:textId="573D7327" w:rsidR="00951C5D" w:rsidRDefault="00951C5D" w:rsidP="00046BA6">
      <w:pPr>
        <w:pStyle w:val="Heading2"/>
      </w:pPr>
      <w:r>
        <w:t>1NC---Off</w:t>
      </w:r>
    </w:p>
    <w:p w14:paraId="4AEF4FDC" w14:textId="15DD4CE2" w:rsidR="00951C5D" w:rsidRDefault="00046BA6" w:rsidP="00951C5D">
      <w:pPr>
        <w:pStyle w:val="Heading4"/>
      </w:pPr>
      <w:r>
        <w:t>M</w:t>
      </w:r>
      <w:r w:rsidR="00951C5D">
        <w:t xml:space="preserve">adness and blackness are tied together; something that addresses one must address the other becomes incomplete, racist and ableist  </w:t>
      </w:r>
    </w:p>
    <w:p w14:paraId="59D77A45" w14:textId="77777777" w:rsidR="00951C5D" w:rsidRPr="001312A6" w:rsidRDefault="00951C5D" w:rsidP="00951C5D">
      <w:r>
        <w:rPr>
          <w:rStyle w:val="Style13ptBold"/>
        </w:rPr>
        <w:t>Pickens</w:t>
      </w:r>
      <w:r w:rsidRPr="004E5206">
        <w:rPr>
          <w:rStyle w:val="Style13ptBold"/>
        </w:rPr>
        <w:t xml:space="preserve"> </w:t>
      </w:r>
      <w:r>
        <w:rPr>
          <w:rStyle w:val="Style13ptBold"/>
        </w:rPr>
        <w:t>2019</w:t>
      </w:r>
      <w:r w:rsidRPr="004E5206">
        <w:t xml:space="preserve">, </w:t>
      </w:r>
      <w:r w:rsidRPr="001312A6">
        <w:t xml:space="preserve">Professor Pickens is a Professor of English, specializing in African American, Arab American and disability literatures and </w:t>
      </w:r>
      <w:proofErr w:type="gramStart"/>
      <w:r w:rsidRPr="001312A6">
        <w:t>theories.</w:t>
      </w:r>
      <w:r w:rsidRPr="004E5206">
        <w:t>.</w:t>
      </w:r>
      <w:proofErr w:type="gramEnd"/>
      <w:r w:rsidRPr="004E5206">
        <w:t xml:space="preserve"> (</w:t>
      </w:r>
      <w:proofErr w:type="spellStart"/>
      <w:r w:rsidRPr="001312A6">
        <w:t>Therí</w:t>
      </w:r>
      <w:proofErr w:type="spellEnd"/>
      <w:r w:rsidRPr="001312A6">
        <w:t xml:space="preserve"> Alyce Pickens</w:t>
      </w:r>
      <w:r w:rsidRPr="004E5206">
        <w:t xml:space="preserve">, </w:t>
      </w:r>
      <w:r>
        <w:t>June 2019</w:t>
      </w:r>
      <w:r w:rsidRPr="004E5206">
        <w:t>, “</w:t>
      </w:r>
      <w:r w:rsidRPr="000A05C5">
        <w:rPr>
          <w:rFonts w:asciiTheme="minorHAnsi" w:hAnsiTheme="minorHAnsi" w:cstheme="minorHAnsi"/>
        </w:rPr>
        <w:t xml:space="preserve">BLACK </w:t>
      </w:r>
      <w:proofErr w:type="gramStart"/>
      <w:r w:rsidRPr="000A05C5">
        <w:rPr>
          <w:rFonts w:asciiTheme="minorHAnsi" w:hAnsiTheme="minorHAnsi" w:cstheme="minorHAnsi"/>
        </w:rPr>
        <w:t>MADNESS :</w:t>
      </w:r>
      <w:proofErr w:type="gramEnd"/>
      <w:r w:rsidRPr="000A05C5">
        <w:rPr>
          <w:rFonts w:asciiTheme="minorHAnsi" w:hAnsiTheme="minorHAnsi" w:cstheme="minorHAnsi"/>
        </w:rPr>
        <w:t>: MAD BLACKNESS</w:t>
      </w:r>
      <w:r w:rsidRPr="004E5206">
        <w:t xml:space="preserve">,” </w:t>
      </w:r>
      <w:r>
        <w:t>Duke University Press</w:t>
      </w:r>
      <w:r w:rsidRPr="004E5206">
        <w:t xml:space="preserve">, </w:t>
      </w:r>
      <w:r w:rsidRPr="00CB5F94">
        <w:t>https://read.dukeupress.edu/books/book/2594/chapter/1386092/IntroductionWhat-s-Good</w:t>
      </w:r>
      <w:r w:rsidRPr="004E5206">
        <w:t xml:space="preserve">) </w:t>
      </w:r>
    </w:p>
    <w:p w14:paraId="3A7A909E" w14:textId="77777777" w:rsidR="00951C5D" w:rsidRPr="001312A6" w:rsidRDefault="00951C5D" w:rsidP="00951C5D">
      <w:pPr>
        <w:rPr>
          <w:rStyle w:val="StyleUnderline"/>
        </w:rPr>
      </w:pPr>
      <w:r w:rsidRPr="001312A6">
        <w:rPr>
          <w:rStyle w:val="StyleUnderline"/>
        </w:rPr>
        <w:t xml:space="preserve">This project, Black </w:t>
      </w:r>
      <w:proofErr w:type="gramStart"/>
      <w:r w:rsidRPr="001312A6">
        <w:rPr>
          <w:rStyle w:val="StyleUnderline"/>
        </w:rPr>
        <w:t>Madness :</w:t>
      </w:r>
      <w:proofErr w:type="gramEnd"/>
      <w:r w:rsidRPr="001312A6">
        <w:rPr>
          <w:rStyle w:val="StyleUnderline"/>
        </w:rPr>
        <w:t xml:space="preserve">: Mad Blackness, turns to madness and Blackness to answer these questions about race and disability more broadly. Critical </w:t>
      </w:r>
      <w:r w:rsidRPr="001312A6">
        <w:rPr>
          <w:rStyle w:val="StyleUnderline"/>
          <w:highlight w:val="green"/>
        </w:rPr>
        <w:t>discourses about madness and Blackness</w:t>
      </w:r>
      <w:r w:rsidRPr="001312A6">
        <w:rPr>
          <w:rStyle w:val="StyleUnderline"/>
        </w:rPr>
        <w:t xml:space="preserve"> </w:t>
      </w:r>
      <w:r w:rsidRPr="001312A6">
        <w:rPr>
          <w:rStyle w:val="StyleUnderline"/>
          <w:highlight w:val="green"/>
        </w:rPr>
        <w:t>tend to implicate but not include each other</w:t>
      </w:r>
      <w:proofErr w:type="gramStart"/>
      <w:r w:rsidRPr="001312A6">
        <w:rPr>
          <w:rStyle w:val="StyleUnderline"/>
        </w:rPr>
        <w:t>.4</w:t>
      </w:r>
      <w:proofErr w:type="gramEnd"/>
      <w:r w:rsidRPr="001312A6">
        <w:rPr>
          <w:rStyle w:val="StyleUnderline"/>
        </w:rPr>
        <w:t xml:space="preserve"> As a consequence, </w:t>
      </w:r>
      <w:r w:rsidRPr="001312A6">
        <w:rPr>
          <w:rStyle w:val="StyleUnderline"/>
          <w:highlight w:val="green"/>
        </w:rPr>
        <w:t>the criticism recapitulates</w:t>
      </w:r>
      <w:r w:rsidRPr="001312A6">
        <w:rPr>
          <w:rStyle w:val="StyleUnderline"/>
        </w:rPr>
        <w:t xml:space="preserve"> several pervasive but </w:t>
      </w:r>
      <w:r w:rsidRPr="001312A6">
        <w:rPr>
          <w:rStyle w:val="StyleUnderline"/>
          <w:highlight w:val="green"/>
        </w:rPr>
        <w:t>incomplete ideas</w:t>
      </w:r>
      <w:r w:rsidRPr="001312A6">
        <w:rPr>
          <w:rStyle w:val="StyleUnderline"/>
        </w:rPr>
        <w:t xml:space="preserve">. </w:t>
      </w:r>
      <w:r w:rsidRPr="001312A6">
        <w:rPr>
          <w:rStyle w:val="StyleUnderline"/>
          <w:highlight w:val="green"/>
        </w:rPr>
        <w:t>One of those is</w:t>
      </w:r>
      <w:r w:rsidRPr="001312A6">
        <w:rPr>
          <w:rStyle w:val="StyleUnderline"/>
        </w:rPr>
        <w:t xml:space="preserve"> the loose </w:t>
      </w:r>
      <w:r w:rsidRPr="001312A6">
        <w:rPr>
          <w:rStyle w:val="StyleUnderline"/>
          <w:highlight w:val="green"/>
        </w:rPr>
        <w:t>rendering of Blackness and madness as</w:t>
      </w:r>
      <w:r w:rsidRPr="001312A6">
        <w:rPr>
          <w:rStyle w:val="StyleUnderline"/>
        </w:rPr>
        <w:t xml:space="preserve"> </w:t>
      </w:r>
      <w:r w:rsidRPr="001312A6">
        <w:rPr>
          <w:rStyle w:val="StyleUnderline"/>
          <w:highlight w:val="green"/>
        </w:rPr>
        <w:t>analogous to each other</w:t>
      </w:r>
      <w:r w:rsidRPr="001312A6">
        <w:rPr>
          <w:rStyle w:val="StyleUnderline"/>
        </w:rPr>
        <w:t xml:space="preserve">. More often, </w:t>
      </w:r>
      <w:r w:rsidRPr="001312A6">
        <w:rPr>
          <w:rStyle w:val="StyleUnderline"/>
          <w:highlight w:val="green"/>
        </w:rPr>
        <w:t>the two discourses are examined as extensions of one another</w:t>
      </w:r>
      <w:r w:rsidRPr="001312A6">
        <w:rPr>
          <w:rStyle w:val="StyleUnderline"/>
        </w:rPr>
        <w:t xml:space="preserve">, too slippery to parse, yet </w:t>
      </w:r>
      <w:r w:rsidRPr="001312A6">
        <w:rPr>
          <w:rStyle w:val="StyleUnderline"/>
          <w:highlight w:val="green"/>
        </w:rPr>
        <w:t>so inseparable that one can elide</w:t>
      </w:r>
      <w:r w:rsidRPr="001312A6">
        <w:rPr>
          <w:rStyle w:val="StyleUnderline"/>
        </w:rPr>
        <w:t xml:space="preserve"> or replace the other. </w:t>
      </w:r>
      <w:r w:rsidRPr="001312A6">
        <w:rPr>
          <w:rStyle w:val="StyleUnderline"/>
          <w:highlight w:val="green"/>
        </w:rPr>
        <w:t>In contrast,</w:t>
      </w:r>
      <w:r w:rsidRPr="001312A6">
        <w:rPr>
          <w:rStyle w:val="StyleUnderline"/>
        </w:rPr>
        <w:t xml:space="preserve"> I theorize that </w:t>
      </w:r>
      <w:r w:rsidRPr="001312A6">
        <w:rPr>
          <w:rStyle w:val="StyleUnderline"/>
          <w:highlight w:val="green"/>
        </w:rPr>
        <w:t>madness</w:t>
      </w:r>
      <w:r w:rsidRPr="001312A6">
        <w:rPr>
          <w:rStyle w:val="StyleUnderline"/>
        </w:rPr>
        <w:t xml:space="preserve"> (broadly defined) </w:t>
      </w:r>
      <w:r w:rsidRPr="001312A6">
        <w:rPr>
          <w:rStyle w:val="StyleUnderline"/>
          <w:highlight w:val="green"/>
        </w:rPr>
        <w:t>and Blackness have a complex constellation of relationships</w:t>
      </w:r>
      <w:r w:rsidRPr="001312A6">
        <w:rPr>
          <w:rStyle w:val="StyleUnderline"/>
        </w:rPr>
        <w:t xml:space="preserve">. These relationships between Blackness and madness (and race and disability more generally) are constituted </w:t>
      </w:r>
      <w:r w:rsidRPr="001312A6">
        <w:rPr>
          <w:rStyle w:val="StyleUnderline"/>
          <w:highlight w:val="green"/>
        </w:rPr>
        <w:t>within the fissures, breaks, and gaps</w:t>
      </w:r>
      <w:r w:rsidRPr="001312A6">
        <w:rPr>
          <w:rStyle w:val="StyleUnderline"/>
        </w:rPr>
        <w:t xml:space="preserve"> in critical and literary texts. </w:t>
      </w:r>
      <w:r w:rsidRPr="001312A6">
        <w:rPr>
          <w:rStyle w:val="StyleUnderline"/>
          <w:highlight w:val="green"/>
        </w:rPr>
        <w:t>Black madness and mad Blackness then are not interchangeable or reciprocal. Rather, they foreground the multiple and, at times, conflicting epistemological</w:t>
      </w:r>
      <w:r w:rsidRPr="001312A6">
        <w:rPr>
          <w:rStyle w:val="StyleUnderline"/>
        </w:rPr>
        <w:t xml:space="preserve"> and ontological </w:t>
      </w:r>
      <w:r w:rsidRPr="001312A6">
        <w:rPr>
          <w:rStyle w:val="StyleUnderline"/>
          <w:highlight w:val="green"/>
        </w:rPr>
        <w:t>positions</w:t>
      </w:r>
      <w:r w:rsidRPr="001312A6">
        <w:rPr>
          <w:rStyle w:val="StyleUnderline"/>
        </w:rPr>
        <w:t xml:space="preserve"> at stake when reading the two alongside each other. I</w:t>
      </w:r>
      <w:r w:rsidRPr="001312A6">
        <w:t>n exploring these critical</w:t>
      </w:r>
      <w:r>
        <w:t xml:space="preserve"> </w:t>
      </w:r>
      <w:r w:rsidRPr="001312A6">
        <w:t>possibilities, I explicate how this set of relationships has, makes, and acquires</w:t>
      </w:r>
      <w:r>
        <w:t xml:space="preserve"> </w:t>
      </w:r>
      <w:r w:rsidRPr="001312A6">
        <w:t>meaning in the various spaces they occupy without necessarily guaranteeing</w:t>
      </w:r>
      <w:r>
        <w:t xml:space="preserve"> </w:t>
      </w:r>
      <w:r w:rsidRPr="001312A6">
        <w:t xml:space="preserve">emancipation or radicality. I turn to what may be an unlikely site to explore: 4 </w:t>
      </w:r>
      <w:r w:rsidRPr="001312A6">
        <w:rPr>
          <w:rStyle w:val="StyleUnderline"/>
        </w:rPr>
        <w:t xml:space="preserve">Introduction Black speculative fiction. </w:t>
      </w:r>
      <w:r w:rsidRPr="001312A6">
        <w:rPr>
          <w:rStyle w:val="StyleUnderline"/>
          <w:highlight w:val="green"/>
        </w:rPr>
        <w:t>These artists-theorists disrupt Western epistemology</w:t>
      </w:r>
      <w:r w:rsidRPr="001312A6">
        <w:rPr>
          <w:rStyle w:val="StyleUnderline"/>
        </w:rPr>
        <w:t xml:space="preserve"> such that their work becomes a locus for thinking through putatively strange Black minds.</w:t>
      </w:r>
    </w:p>
    <w:p w14:paraId="6D2A7238" w14:textId="77777777" w:rsidR="00EE5FEC" w:rsidRDefault="00EE5FEC" w:rsidP="00EE5FEC">
      <w:pPr>
        <w:pStyle w:val="Heading4"/>
      </w:pPr>
      <w:r>
        <w:t xml:space="preserve">The </w:t>
      </w:r>
      <w:proofErr w:type="spellStart"/>
      <w:r>
        <w:t>aff’s</w:t>
      </w:r>
      <w:proofErr w:type="spellEnd"/>
      <w:r>
        <w:t xml:space="preserve"> call to engagement and productive new communities entrenches feelings of alienation and hostility</w:t>
      </w:r>
    </w:p>
    <w:p w14:paraId="106CB9B8" w14:textId="77777777" w:rsidR="00EE5FEC" w:rsidRDefault="00EE5FEC" w:rsidP="00EE5FEC">
      <w:r w:rsidRPr="00EB5D16">
        <w:rPr>
          <w:rStyle w:val="Style13ptBold"/>
        </w:rPr>
        <w:t>Slaby 12</w:t>
      </w:r>
      <w:r>
        <w:t xml:space="preserve"> Jan Slaby, Professor of Philosophy at Free University Berlin, Germany. PhD thesis in Cognitive Science, University of Osnabrück “Affective Self-Construal and the Sense of Ability” Freie Universität Berlin, Germany Emotion Review Vol. 4, No. 2 April 2012 pp. 151–156//n*x &lt;Edited for ableist language&gt;</w:t>
      </w:r>
    </w:p>
    <w:p w14:paraId="361D868F" w14:textId="77777777" w:rsidR="00EE5FEC" w:rsidRDefault="00EE5FEC" w:rsidP="00EE5FEC">
      <w:pPr>
        <w:rPr>
          <w:sz w:val="16"/>
        </w:rPr>
      </w:pPr>
      <w:r w:rsidRPr="00C51D0C">
        <w:rPr>
          <w:sz w:val="16"/>
        </w:rPr>
        <w:t xml:space="preserve">Corporealization and Self-Construal in Depression </w:t>
      </w:r>
      <w:r w:rsidRPr="00EB5D16">
        <w:rPr>
          <w:u w:val="single"/>
        </w:rPr>
        <w:t>It makes sense to combine the idea of a changeable existential background with the notion of self-feeling and with the idea that the basic “location” of affective self-construal is in the vicinity of a person’s active engagement with the world</w:t>
      </w:r>
      <w:r w:rsidRPr="00EB5D16">
        <w:rPr>
          <w:b/>
          <w:bCs/>
          <w:u w:val="single"/>
        </w:rPr>
        <w:t xml:space="preserve">. </w:t>
      </w:r>
      <w:r w:rsidRPr="00C37F67">
        <w:rPr>
          <w:b/>
          <w:bCs/>
          <w:highlight w:val="green"/>
          <w:u w:val="single"/>
        </w:rPr>
        <w:t>The</w:t>
      </w:r>
      <w:r w:rsidRPr="00EB5D16">
        <w:rPr>
          <w:b/>
          <w:bCs/>
          <w:u w:val="single"/>
        </w:rPr>
        <w:t xml:space="preserve"> basic </w:t>
      </w:r>
      <w:r w:rsidRPr="00C37F67">
        <w:rPr>
          <w:b/>
          <w:bCs/>
          <w:highlight w:val="green"/>
          <w:u w:val="single"/>
        </w:rPr>
        <w:t>sense of ability and agency</w:t>
      </w:r>
      <w:r w:rsidRPr="00EB5D16">
        <w:rPr>
          <w:b/>
          <w:bCs/>
          <w:u w:val="single"/>
        </w:rPr>
        <w:t xml:space="preserve">, intimately </w:t>
      </w:r>
      <w:r w:rsidRPr="00C37F67">
        <w:rPr>
          <w:b/>
          <w:bCs/>
          <w:highlight w:val="green"/>
          <w:u w:val="single"/>
        </w:rPr>
        <w:t xml:space="preserve">tied to an agent’s corporeal </w:t>
      </w:r>
      <w:r w:rsidRPr="00C51D0C">
        <w:rPr>
          <w:b/>
          <w:bCs/>
          <w:highlight w:val="green"/>
          <w:u w:val="single"/>
        </w:rPr>
        <w:t xml:space="preserve">existence—the lived </w:t>
      </w:r>
      <w:r w:rsidRPr="00C37F67">
        <w:rPr>
          <w:b/>
          <w:bCs/>
          <w:highlight w:val="green"/>
          <w:u w:val="single"/>
        </w:rPr>
        <w:t xml:space="preserve">body as the medium of one’s acting </w:t>
      </w:r>
      <w:r w:rsidRPr="00C37F67">
        <w:rPr>
          <w:b/>
          <w:bCs/>
          <w:u w:val="single"/>
        </w:rPr>
        <w:t>a</w:t>
      </w:r>
      <w:r w:rsidRPr="00EB5D16">
        <w:rPr>
          <w:b/>
          <w:bCs/>
          <w:u w:val="single"/>
        </w:rPr>
        <w:t>nd being acted upon—</w:t>
      </w:r>
      <w:r w:rsidRPr="00C37F67">
        <w:rPr>
          <w:b/>
          <w:bCs/>
          <w:highlight w:val="green"/>
          <w:u w:val="single"/>
        </w:rPr>
        <w:t>comprises</w:t>
      </w:r>
      <w:r w:rsidRPr="00EB5D16">
        <w:rPr>
          <w:b/>
          <w:bCs/>
          <w:u w:val="single"/>
        </w:rPr>
        <w:t xml:space="preserve"> the basic </w:t>
      </w:r>
      <w:r w:rsidRPr="00C37F67">
        <w:rPr>
          <w:b/>
          <w:bCs/>
          <w:highlight w:val="green"/>
          <w:u w:val="single"/>
        </w:rPr>
        <w:t xml:space="preserve">dimension of </w:t>
      </w:r>
      <w:r w:rsidRPr="00C51D0C">
        <w:rPr>
          <w:b/>
          <w:bCs/>
          <w:highlight w:val="green"/>
          <w:u w:val="single"/>
        </w:rPr>
        <w:t>affective self-relatedness from which all other dimensions originate</w:t>
      </w:r>
      <w:r w:rsidRPr="00C51D0C">
        <w:rPr>
          <w:sz w:val="16"/>
          <w:highlight w:val="green"/>
        </w:rPr>
        <w:t>.</w:t>
      </w:r>
      <w:r w:rsidRPr="00C51D0C">
        <w:rPr>
          <w:sz w:val="16"/>
        </w:rPr>
        <w:t xml:space="preserve"> It is here where we </w:t>
      </w:r>
      <w:proofErr w:type="gramStart"/>
      <w:r w:rsidRPr="00C51D0C">
        <w:rPr>
          <w:sz w:val="16"/>
        </w:rPr>
        <w:t>have to</w:t>
      </w:r>
      <w:proofErr w:type="gramEnd"/>
      <w:r w:rsidRPr="00C51D0C">
        <w:rPr>
          <w:sz w:val="16"/>
        </w:rPr>
        <w:t xml:space="preserve"> look for the contents and processes relevant to affective self-construal, and it is this dimension that seems particularly vulnerable to pathological modification. </w:t>
      </w:r>
      <w:r w:rsidRPr="00EB5D16">
        <w:rPr>
          <w:u w:val="single"/>
        </w:rPr>
        <w:t xml:space="preserve">Affective </w:t>
      </w:r>
      <w:r w:rsidRPr="00C51D0C">
        <w:rPr>
          <w:u w:val="single"/>
        </w:rPr>
        <w:t>changes</w:t>
      </w:r>
      <w:r w:rsidRPr="00EB5D16">
        <w:rPr>
          <w:u w:val="single"/>
        </w:rPr>
        <w:t xml:space="preserve"> occurring in depressive illness seem to pertain to this dimension of corporeal–agentive self-feeling, as many autobiographic patient narratives vividly illustrate</w:t>
      </w:r>
      <w:r w:rsidRPr="00C51D0C">
        <w:rPr>
          <w:sz w:val="16"/>
        </w:rPr>
        <w:t>.</w:t>
      </w:r>
      <w:r w:rsidRPr="00C51D0C">
        <w:rPr>
          <w:sz w:val="16"/>
          <w:vertAlign w:val="superscript"/>
        </w:rPr>
        <w:t>7</w:t>
      </w:r>
      <w:r w:rsidRPr="00C51D0C">
        <w:rPr>
          <w:sz w:val="16"/>
        </w:rPr>
        <w:t xml:space="preserve"> </w:t>
      </w:r>
      <w:r w:rsidRPr="00C51D0C">
        <w:rPr>
          <w:b/>
          <w:bCs/>
          <w:highlight w:val="green"/>
          <w:u w:val="single"/>
        </w:rPr>
        <w:t>Depending on my sense of ability</w:t>
      </w:r>
      <w:r w:rsidRPr="00C51D0C">
        <w:rPr>
          <w:sz w:val="16"/>
        </w:rPr>
        <w:t xml:space="preserve"> and (potential or actual) agency—a sense that is surely varied and multiple—and as a consequence thereof, </w:t>
      </w:r>
      <w:r w:rsidRPr="00C51D0C">
        <w:rPr>
          <w:b/>
          <w:bCs/>
          <w:highlight w:val="green"/>
          <w:u w:val="single"/>
        </w:rPr>
        <w:t>the world appears as a space of specific</w:t>
      </w:r>
      <w:r w:rsidRPr="00EB5D16">
        <w:rPr>
          <w:b/>
          <w:bCs/>
          <w:u w:val="single"/>
        </w:rPr>
        <w:t xml:space="preserve"> </w:t>
      </w:r>
      <w:r w:rsidRPr="00C51D0C">
        <w:rPr>
          <w:b/>
          <w:bCs/>
          <w:highlight w:val="green"/>
          <w:u w:val="single"/>
        </w:rPr>
        <w:t>possibilities</w:t>
      </w:r>
      <w:r w:rsidRPr="00EB5D16">
        <w:rPr>
          <w:b/>
          <w:bCs/>
          <w:u w:val="single"/>
        </w:rPr>
        <w:t xml:space="preserve"> and as devoid of other possibilities, </w:t>
      </w:r>
      <w:r w:rsidRPr="00C51D0C">
        <w:rPr>
          <w:b/>
          <w:bCs/>
          <w:highlight w:val="green"/>
          <w:u w:val="single"/>
        </w:rPr>
        <w:t>or as something removed</w:t>
      </w:r>
      <w:r w:rsidRPr="00EB5D16">
        <w:rPr>
          <w:b/>
          <w:bCs/>
          <w:u w:val="single"/>
        </w:rPr>
        <w:t xml:space="preserve"> and unreachable, </w:t>
      </w:r>
      <w:r w:rsidRPr="00C51D0C">
        <w:rPr>
          <w:b/>
          <w:bCs/>
          <w:highlight w:val="green"/>
          <w:u w:val="single"/>
        </w:rPr>
        <w:t>or as a</w:t>
      </w:r>
      <w:r w:rsidRPr="00EB5D16">
        <w:rPr>
          <w:b/>
          <w:bCs/>
          <w:u w:val="single"/>
        </w:rPr>
        <w:t xml:space="preserve"> site of impending disaster, </w:t>
      </w:r>
      <w:r w:rsidRPr="00C51D0C">
        <w:rPr>
          <w:b/>
          <w:bCs/>
          <w:u w:val="single"/>
        </w:rPr>
        <w:t xml:space="preserve">of </w:t>
      </w:r>
      <w:r w:rsidRPr="00C51D0C">
        <w:rPr>
          <w:b/>
          <w:bCs/>
          <w:highlight w:val="green"/>
          <w:u w:val="single"/>
        </w:rPr>
        <w:t xml:space="preserve">threat </w:t>
      </w:r>
      <w:r w:rsidRPr="00C51D0C">
        <w:rPr>
          <w:b/>
          <w:bCs/>
          <w:u w:val="single"/>
        </w:rPr>
        <w:t>and danger</w:t>
      </w:r>
      <w:r w:rsidRPr="00EB5D16">
        <w:rPr>
          <w:u w:val="single"/>
        </w:rPr>
        <w:t>. Likewise, my sense of other people as people depends upon my felt ability to connect</w:t>
      </w:r>
      <w:r w:rsidRPr="00C51D0C">
        <w:rPr>
          <w:sz w:val="16"/>
        </w:rPr>
        <w:t xml:space="preserve">, to make contact, to engage in interactions </w:t>
      </w:r>
      <w:proofErr w:type="gramStart"/>
      <w:r w:rsidRPr="00C51D0C">
        <w:rPr>
          <w:sz w:val="16"/>
        </w:rPr>
        <w:t>and also</w:t>
      </w:r>
      <w:proofErr w:type="gramEnd"/>
      <w:r w:rsidRPr="00C51D0C">
        <w:rPr>
          <w:sz w:val="16"/>
        </w:rPr>
        <w:t xml:space="preserve"> on my capacity to be reached or affectively touched by others, and my sense of being part of interpersonal relations or arrangements such as a certain group or community. </w:t>
      </w:r>
      <w:r w:rsidRPr="00EB5D16">
        <w:rPr>
          <w:u w:val="single"/>
        </w:rPr>
        <w:t xml:space="preserve">And when I feel fundamentally unable to connect, other people will </w:t>
      </w:r>
      <w:proofErr w:type="gramStart"/>
      <w:r w:rsidRPr="00EB5D16">
        <w:rPr>
          <w:u w:val="single"/>
        </w:rPr>
        <w:t>as a consequence</w:t>
      </w:r>
      <w:proofErr w:type="gramEnd"/>
      <w:r w:rsidRPr="00EB5D16">
        <w:rPr>
          <w:u w:val="single"/>
        </w:rPr>
        <w:t xml:space="preserve"> come to seem awkward, alien, probably even hostile and dangerous, appearing like strangers</w:t>
      </w:r>
      <w:r w:rsidRPr="00C51D0C">
        <w:rPr>
          <w:sz w:val="16"/>
        </w:rPr>
        <w:t>, and in the end even as not being persons at all but instead as mere “</w:t>
      </w:r>
      <w:r w:rsidRPr="00C51D0C">
        <w:rPr>
          <w:strike/>
          <w:sz w:val="16"/>
        </w:rPr>
        <w:t>dummies</w:t>
      </w:r>
      <w:r w:rsidRPr="00C51D0C">
        <w:rPr>
          <w:sz w:val="16"/>
        </w:rPr>
        <w:t xml:space="preserve">” or “soulless automata.” </w:t>
      </w:r>
      <w:proofErr w:type="gramStart"/>
      <w:r w:rsidRPr="00C51D0C">
        <w:rPr>
          <w:sz w:val="16"/>
        </w:rPr>
        <w:t>Reflected back</w:t>
      </w:r>
      <w:proofErr w:type="gramEnd"/>
      <w:r w:rsidRPr="00C51D0C">
        <w:rPr>
          <w:sz w:val="16"/>
        </w:rPr>
        <w:t xml:space="preserve"> to myself, this profound disconnectedness from others might in turn lead to feelings of solitude and aloneness as there are no longer, in a certain sense, any others with whom one could make contact or be together. With this, we have moved right into the core dimension of the experiential world described by sufferers from severe depression. Even more intimate than the relations described thus far is the link between the sense of ability and the feelings that one has of one’s own body. Once we understand the body phenomenologically as the active and affectively responsive lived body, we see that there is no gap between our sense of ability and our sense of the body. </w:t>
      </w:r>
      <w:r w:rsidRPr="00C37F67">
        <w:rPr>
          <w:highlight w:val="green"/>
          <w:u w:val="single"/>
        </w:rPr>
        <w:t>When the body</w:t>
      </w:r>
      <w:r w:rsidRPr="007F6C3F">
        <w:rPr>
          <w:u w:val="single"/>
        </w:rPr>
        <w:t xml:space="preserve">, as part of a pathological process, </w:t>
      </w:r>
      <w:r w:rsidRPr="00C37F67">
        <w:rPr>
          <w:highlight w:val="green"/>
          <w:u w:val="single"/>
        </w:rPr>
        <w:t>ceases to be experienced as a smoothly operating medium of</w:t>
      </w:r>
      <w:r w:rsidRPr="007F6C3F">
        <w:rPr>
          <w:u w:val="single"/>
        </w:rPr>
        <w:t xml:space="preserve"> potential </w:t>
      </w:r>
      <w:r w:rsidRPr="00C37F67">
        <w:rPr>
          <w:highlight w:val="green"/>
          <w:u w:val="single"/>
        </w:rPr>
        <w:t>engagement with the</w:t>
      </w:r>
      <w:r w:rsidRPr="007F6C3F">
        <w:rPr>
          <w:u w:val="single"/>
        </w:rPr>
        <w:t xml:space="preserve"> </w:t>
      </w:r>
      <w:r w:rsidRPr="00C37F67">
        <w:rPr>
          <w:highlight w:val="green"/>
          <w:u w:val="single"/>
        </w:rPr>
        <w:t>world, it will</w:t>
      </w:r>
      <w:r w:rsidRPr="007F6C3F">
        <w:rPr>
          <w:u w:val="single"/>
        </w:rPr>
        <w:t xml:space="preserve"> increasingly </w:t>
      </w:r>
      <w:r w:rsidRPr="00C37F67">
        <w:rPr>
          <w:highlight w:val="green"/>
          <w:u w:val="single"/>
        </w:rPr>
        <w:t>turn into what is felt as a mere object</w:t>
      </w:r>
      <w:r w:rsidRPr="007F6C3F">
        <w:rPr>
          <w:u w:val="single"/>
        </w:rPr>
        <w:t>—a transformation that has been called “corporealization”</w:t>
      </w:r>
      <w:r w:rsidRPr="00C51D0C">
        <w:rPr>
          <w:sz w:val="16"/>
        </w:rPr>
        <w:t xml:space="preserve"> (Fuchs, 2003, 2005). In many depressed patients, the lived body seems to “rigidify” and turn into something resistant, into an obstacle and hindrance to one’s projected engagements and activities. </w:t>
      </w:r>
      <w:r w:rsidRPr="00C51D0C">
        <w:rPr>
          <w:rStyle w:val="Emphasis"/>
          <w:highlight w:val="green"/>
        </w:rPr>
        <w:t>One’s taken-for-granted relatedness to the world is altered completely as one no longer finds oneself within a context of seamless activity and amidst routinely encountered possibilities</w:t>
      </w:r>
      <w:r w:rsidRPr="007F6C3F">
        <w:rPr>
          <w:u w:val="single"/>
        </w:rPr>
        <w:t>. The objectified, dysfunctional body amounts to a break between oneself and the world.</w:t>
      </w:r>
      <w:r w:rsidRPr="00C51D0C">
        <w:rPr>
          <w:sz w:val="16"/>
        </w:rPr>
        <w:t xml:space="preserve"> Obviously, this marks a fundamental alteration in self-feeling: What we have here are bodily feelings of being trapped within oneself, feelings of being isolated from one’s formerly meaningful surroundings. This might give rise to feelings of being encaged or imprisoned and of being unable to reach out to </w:t>
      </w:r>
      <w:proofErr w:type="gramStart"/>
      <w:r w:rsidRPr="00C51D0C">
        <w:rPr>
          <w:sz w:val="16"/>
        </w:rPr>
        <w:t>make contact with</w:t>
      </w:r>
      <w:proofErr w:type="gramEnd"/>
      <w:r w:rsidRPr="00C51D0C">
        <w:rPr>
          <w:sz w:val="16"/>
        </w:rPr>
        <w:t xml:space="preserve"> the world or with other people. </w:t>
      </w:r>
      <w:r w:rsidRPr="007F6C3F">
        <w:rPr>
          <w:u w:val="single"/>
        </w:rPr>
        <w:t>As a further consequence, feelings of estrangement, of depersonalization, even of not being bodily existent in the world any more might ensue—amounting to a fundamental sense of self-alienation</w:t>
      </w:r>
      <w:r w:rsidRPr="00C51D0C">
        <w:rPr>
          <w:sz w:val="16"/>
        </w:rPr>
        <w:t xml:space="preserve">. This dimension of </w:t>
      </w:r>
      <w:proofErr w:type="spellStart"/>
      <w:proofErr w:type="gramStart"/>
      <w:r w:rsidRPr="00C51D0C">
        <w:rPr>
          <w:sz w:val="16"/>
        </w:rPr>
        <w:t>self feelings</w:t>
      </w:r>
      <w:proofErr w:type="spellEnd"/>
      <w:r w:rsidRPr="00C51D0C">
        <w:rPr>
          <w:sz w:val="16"/>
        </w:rPr>
        <w:t>—</w:t>
      </w:r>
      <w:proofErr w:type="gramEnd"/>
      <w:r w:rsidRPr="00C51D0C">
        <w:rPr>
          <w:sz w:val="16"/>
        </w:rPr>
        <w:t xml:space="preserve">feelings of inability that are inextricable from severely modified, alienated corporeal experience and thus also from a radically altered sense of the reality of the world and of other people—seems to comprise the most basic level of self-related feelings in depression. One last </w:t>
      </w:r>
      <w:proofErr w:type="gramStart"/>
      <w:r w:rsidRPr="00C51D0C">
        <w:rPr>
          <w:sz w:val="16"/>
        </w:rPr>
        <w:t>dimension</w:t>
      </w:r>
      <w:proofErr w:type="gramEnd"/>
      <w:r w:rsidRPr="00C51D0C">
        <w:rPr>
          <w:sz w:val="16"/>
        </w:rPr>
        <w:t xml:space="preserve"> presumably resulting from the affective changes under </w:t>
      </w:r>
      <w:proofErr w:type="gramStart"/>
      <w:r w:rsidRPr="00C51D0C">
        <w:rPr>
          <w:sz w:val="16"/>
        </w:rPr>
        <w:t>discussion</w:t>
      </w:r>
      <w:proofErr w:type="gramEnd"/>
      <w:r w:rsidRPr="00C51D0C">
        <w:rPr>
          <w:sz w:val="16"/>
        </w:rPr>
        <w:t xml:space="preserve"> is the experience of time. Depressed patients often complain about a radical disruption of everyday temporality. Most notably, the patients’ orientation towards the future as a temporal dimension potentially different from the present seems profoundly distorted. Often, time seems to stand still, as the very idea of a potential change of the current state seems absent from experience. Again, the distortion of the patients’ sense of capability might account for this pathological change. </w:t>
      </w:r>
      <w:r w:rsidRPr="00C51D0C">
        <w:rPr>
          <w:highlight w:val="green"/>
          <w:u w:val="single"/>
        </w:rPr>
        <w:t>Finding oneself unable to act and</w:t>
      </w:r>
      <w:r w:rsidRPr="007F6C3F">
        <w:rPr>
          <w:u w:val="single"/>
        </w:rPr>
        <w:t xml:space="preserve"> thus </w:t>
      </w:r>
      <w:r w:rsidRPr="00C51D0C">
        <w:rPr>
          <w:highlight w:val="green"/>
          <w:u w:val="single"/>
        </w:rPr>
        <w:t>unable to effect</w:t>
      </w:r>
      <w:r w:rsidRPr="007F6C3F">
        <w:rPr>
          <w:u w:val="single"/>
        </w:rPr>
        <w:t xml:space="preserve"> any </w:t>
      </w:r>
      <w:r w:rsidRPr="00C51D0C">
        <w:rPr>
          <w:highlight w:val="green"/>
          <w:u w:val="single"/>
        </w:rPr>
        <w:t>change in the world undermines the</w:t>
      </w:r>
      <w:r w:rsidRPr="007F6C3F">
        <w:rPr>
          <w:u w:val="single"/>
        </w:rPr>
        <w:t xml:space="preserve"> practical </w:t>
      </w:r>
      <w:r w:rsidRPr="00C51D0C">
        <w:rPr>
          <w:highlight w:val="green"/>
          <w:u w:val="single"/>
        </w:rPr>
        <w:t>basis of the very idea of a change</w:t>
      </w:r>
      <w:r w:rsidRPr="007F6C3F">
        <w:rPr>
          <w:u w:val="single"/>
        </w:rPr>
        <w:t xml:space="preserve"> of situation (and correlatively, of a change of one’s own state). Being unable to act amounts to one’s being tied to the current </w:t>
      </w:r>
      <w:proofErr w:type="gramStart"/>
      <w:r w:rsidRPr="007F6C3F">
        <w:rPr>
          <w:u w:val="single"/>
        </w:rPr>
        <w:t>state of affairs</w:t>
      </w:r>
      <w:proofErr w:type="gramEnd"/>
      <w:r w:rsidRPr="007F6C3F">
        <w:rPr>
          <w:u w:val="single"/>
        </w:rPr>
        <w:t xml:space="preserve"> and thus to the present moment</w:t>
      </w:r>
      <w:r w:rsidRPr="00C51D0C">
        <w:rPr>
          <w:sz w:val="16"/>
        </w:rPr>
        <w:t xml:space="preserve">. The experienced present may in this way extend indefinitely and turn into what Heidegger has called a “standing now” (cf. Heidegger, 1995, pp. 123–126). </w:t>
      </w:r>
      <w:proofErr w:type="gramStart"/>
      <w:r w:rsidRPr="00C51D0C">
        <w:rPr>
          <w:sz w:val="16"/>
        </w:rPr>
        <w:t>In light of</w:t>
      </w:r>
      <w:proofErr w:type="gramEnd"/>
      <w:r w:rsidRPr="00C51D0C">
        <w:rPr>
          <w:sz w:val="16"/>
        </w:rPr>
        <w:t xml:space="preserve"> this it is not surprising that this altered experience can give rise to strong feelings of dread and despair—emotions quite often reported by depressed persons.8 Thus, in all, the condition of clinical depression seems to present an encompassing “mirror image” of human affectivity. Depression marks a distortion of the root dimension of our affective orientation in the world and therefore can help us gain insight into the complex structure of human feelings. </w:t>
      </w:r>
      <w:proofErr w:type="gramStart"/>
      <w:r w:rsidRPr="00C51D0C">
        <w:rPr>
          <w:sz w:val="16"/>
        </w:rPr>
        <w:t>With regard to</w:t>
      </w:r>
      <w:proofErr w:type="gramEnd"/>
      <w:r w:rsidRPr="00C51D0C">
        <w:rPr>
          <w:sz w:val="16"/>
        </w:rPr>
        <w:t xml:space="preserve"> affective self-awareness and self-construal, depressive experience seems to confirm the suggestion that a basic form of self-awareness comes in view as a modification of a person’s sense of ability and capacity, a sense that, in nonpathological cases, is often not distinct from action itself—in that case, it is a fundamental sense of agency. However, in depression, the capacity to act is severely distorted, leaving the patient with a debilitating sense of inability and impossibility. </w:t>
      </w:r>
      <w:r w:rsidRPr="00C51D0C">
        <w:rPr>
          <w:highlight w:val="green"/>
          <w:u w:val="single"/>
        </w:rPr>
        <w:t>This sense of incapacity</w:t>
      </w:r>
      <w:r w:rsidRPr="007F6C3F">
        <w:rPr>
          <w:u w:val="single"/>
        </w:rPr>
        <w:t xml:space="preserve"> and impossibility then “</w:t>
      </w:r>
      <w:r w:rsidRPr="00C51D0C">
        <w:rPr>
          <w:highlight w:val="green"/>
          <w:u w:val="single"/>
        </w:rPr>
        <w:t>infects” other</w:t>
      </w:r>
      <w:r w:rsidRPr="007F6C3F">
        <w:rPr>
          <w:u w:val="single"/>
        </w:rPr>
        <w:t xml:space="preserve"> practical and </w:t>
      </w:r>
      <w:r w:rsidRPr="00C51D0C">
        <w:rPr>
          <w:highlight w:val="green"/>
          <w:u w:val="single"/>
        </w:rPr>
        <w:t>experiential dimensions</w:t>
      </w:r>
      <w:r w:rsidRPr="007F6C3F">
        <w:rPr>
          <w:u w:val="single"/>
        </w:rPr>
        <w:t xml:space="preserve">, negatively </w:t>
      </w:r>
      <w:r w:rsidRPr="00C51D0C">
        <w:rPr>
          <w:highlight w:val="green"/>
          <w:u w:val="single"/>
        </w:rPr>
        <w:t>affecting</w:t>
      </w:r>
      <w:r w:rsidRPr="007F6C3F">
        <w:rPr>
          <w:u w:val="single"/>
        </w:rPr>
        <w:t xml:space="preserve"> the depressed </w:t>
      </w:r>
      <w:r w:rsidRPr="00C51D0C">
        <w:rPr>
          <w:highlight w:val="green"/>
          <w:u w:val="single"/>
        </w:rPr>
        <w:t>person’s relationship to the world</w:t>
      </w:r>
      <w:r w:rsidRPr="007F6C3F">
        <w:rPr>
          <w:u w:val="single"/>
        </w:rPr>
        <w:t xml:space="preserve"> in general, to other people, and certainly to</w:t>
      </w:r>
      <w:r w:rsidRPr="00C51D0C">
        <w:rPr>
          <w:sz w:val="16"/>
        </w:rPr>
        <w:t xml:space="preserve"> </w:t>
      </w:r>
      <w:r w:rsidRPr="00C51D0C">
        <w:rPr>
          <w:strike/>
          <w:sz w:val="16"/>
        </w:rPr>
        <w:t>her</w:t>
      </w:r>
      <w:r w:rsidRPr="00C51D0C">
        <w:rPr>
          <w:sz w:val="16"/>
        </w:rPr>
        <w:t xml:space="preserve"> [their] </w:t>
      </w:r>
      <w:r w:rsidRPr="007F6C3F">
        <w:rPr>
          <w:u w:val="single"/>
        </w:rPr>
        <w:t>own embodied existence—it is always a distorted awareness of oneself</w:t>
      </w:r>
      <w:r w:rsidRPr="00C51D0C">
        <w:rPr>
          <w:sz w:val="16"/>
        </w:rPr>
        <w:t>.</w:t>
      </w:r>
    </w:p>
    <w:p w14:paraId="7D7476B5" w14:textId="77777777" w:rsidR="00EE5FEC" w:rsidRPr="00EE5FEC" w:rsidRDefault="00EE5FEC" w:rsidP="00EE5FEC">
      <w:pPr>
        <w:pStyle w:val="Heading4"/>
      </w:pPr>
      <w:r w:rsidRPr="00EE5FEC">
        <w:t>Imaged futures are rooted in a desire to eradicate disability. Dissenting in debate carves epistemological space for disabled communal futures.</w:t>
      </w:r>
    </w:p>
    <w:p w14:paraId="77FAF45D" w14:textId="77777777" w:rsidR="00EE5FEC" w:rsidRPr="00823C3D" w:rsidRDefault="00EE5FEC" w:rsidP="00EE5FEC">
      <w:pPr>
        <w:rPr>
          <w:rStyle w:val="StyleUnderline"/>
        </w:rPr>
      </w:pPr>
      <w:r>
        <w:rPr>
          <w:rStyle w:val="Style13ptBold"/>
        </w:rPr>
        <w:t>Kafer</w:t>
      </w:r>
      <w:r w:rsidRPr="004E5206">
        <w:rPr>
          <w:rStyle w:val="Style13ptBold"/>
        </w:rPr>
        <w:t xml:space="preserve"> </w:t>
      </w:r>
      <w:r>
        <w:rPr>
          <w:rStyle w:val="Style13ptBold"/>
        </w:rPr>
        <w:t>2013</w:t>
      </w:r>
      <w:r w:rsidRPr="004E5206">
        <w:t xml:space="preserve">, </w:t>
      </w:r>
      <w:r>
        <w:t xml:space="preserve">She is </w:t>
      </w:r>
      <w:proofErr w:type="spellStart"/>
      <w:proofErr w:type="gramStart"/>
      <w:r>
        <w:t>a</w:t>
      </w:r>
      <w:proofErr w:type="spellEnd"/>
      <w:proofErr w:type="gramEnd"/>
      <w:r>
        <w:t xml:space="preserve"> academic specializing in queer and disability studies</w:t>
      </w:r>
      <w:r w:rsidRPr="004E5206">
        <w:t>. (</w:t>
      </w:r>
      <w:r>
        <w:t>Alison</w:t>
      </w:r>
      <w:r w:rsidRPr="004E5206">
        <w:t xml:space="preserve">, </w:t>
      </w:r>
      <w:r>
        <w:t>2013</w:t>
      </w:r>
      <w:r w:rsidRPr="004E5206">
        <w:t>, “</w:t>
      </w:r>
      <w:r>
        <w:t>Time for disability studies and a future for crips</w:t>
      </w:r>
      <w:r w:rsidRPr="004E5206">
        <w:t xml:space="preserve">,” </w:t>
      </w:r>
      <w:r>
        <w:t>Indiana University Press</w:t>
      </w:r>
      <w:r w:rsidRPr="004E5206">
        <w:t xml:space="preserve">, </w:t>
      </w:r>
      <w:proofErr w:type="gramStart"/>
      <w:r w:rsidRPr="004E5206">
        <w:t xml:space="preserve">Link) </w:t>
      </w:r>
      <w:r>
        <w:t xml:space="preserve"> AF</w:t>
      </w:r>
      <w:proofErr w:type="gramEnd"/>
    </w:p>
    <w:p w14:paraId="717D824D" w14:textId="77777777" w:rsidR="00EE5FEC" w:rsidRPr="006F1C47" w:rsidRDefault="00EE5FEC" w:rsidP="00EE5FEC">
      <w:pPr>
        <w:rPr>
          <w:sz w:val="16"/>
        </w:rPr>
      </w:pPr>
      <w:r w:rsidRPr="00CA4AE2">
        <w:rPr>
          <w:rStyle w:val="StyleUnderline"/>
        </w:rPr>
        <w:t xml:space="preserve">These grim </w:t>
      </w:r>
      <w:r w:rsidRPr="006F1C47">
        <w:rPr>
          <w:rStyle w:val="StyleUnderline"/>
        </w:rPr>
        <w:t>imagined futures</w:t>
      </w:r>
      <w:r w:rsidRPr="00CA4AE2">
        <w:rPr>
          <w:rStyle w:val="StyleUnderline"/>
        </w:rPr>
        <w:t>, these suggestions that a better life would of necessity require the absence of impairment, have not gone unchallenged. My friends, family, and colleagues have consistently conjured other futures for me, refusing to accept ableist suggestions that disability is a fate worse than death or that disability prohibits a full life</w:t>
      </w:r>
      <w:r w:rsidRPr="006F1C47">
        <w:rPr>
          <w:sz w:val="16"/>
        </w:rPr>
        <w:t xml:space="preserve">. Those who have been most vocal in imagining my future as ripe with opportunities have been other disabled people, who are themselves resisting negative interpretations of their futures. They tell stories of lives lived fully, and my future, according to them, involves not isolation and pathos but community and possibility: I could write books, teach, travel, love and be loved; I might raise children or become a community organizer or make art; I could engage in activist struggles for the rights of disabled people or get involved in other movements for social justice. </w:t>
      </w:r>
      <w:r w:rsidRPr="00CA4AE2">
        <w:rPr>
          <w:rStyle w:val="StyleUnderline"/>
        </w:rPr>
        <w:t xml:space="preserve">At first glance, these contradictory imagined futures have nothing in common: the first casts disability as pitiable misfortune, a tragedy that effectively prevents one from leading a good life, while the second refuses such inevitability, positioning ableism—not disability—as the obstacle to a good life. What these two representations of the future share, however, </w:t>
      </w:r>
      <w:proofErr w:type="gramStart"/>
      <w:r w:rsidRPr="00CA4AE2">
        <w:rPr>
          <w:rStyle w:val="StyleUnderline"/>
        </w:rPr>
        <w:t>is</w:t>
      </w:r>
      <w:proofErr w:type="gramEnd"/>
      <w:r w:rsidRPr="00CA4AE2">
        <w:rPr>
          <w:rStyle w:val="StyleUnderline"/>
        </w:rPr>
        <w:t xml:space="preserve"> a strong link to the present. </w:t>
      </w:r>
      <w:r w:rsidRPr="006F1C47">
        <w:rPr>
          <w:rStyle w:val="StyleUnderline"/>
          <w:highlight w:val="green"/>
        </w:rPr>
        <w:t>How one understands disability in the present determines how one imagines disability in the future</w:t>
      </w:r>
      <w:r w:rsidRPr="00CA4AE2">
        <w:rPr>
          <w:rStyle w:val="StyleUnderline"/>
        </w:rPr>
        <w:t xml:space="preserve">; one’s assumptions about the experience of disability create one’s conception of a better future. </w:t>
      </w:r>
      <w:r w:rsidRPr="006F1C47">
        <w:rPr>
          <w:rStyle w:val="StyleUnderline"/>
          <w:highlight w:val="green"/>
        </w:rPr>
        <w:t>If disability is conceptualized as a terrible</w:t>
      </w:r>
      <w:r w:rsidRPr="00CA4AE2">
        <w:rPr>
          <w:rStyle w:val="StyleUnderline"/>
        </w:rPr>
        <w:t xml:space="preserve"> unending </w:t>
      </w:r>
      <w:r w:rsidRPr="006F1C47">
        <w:rPr>
          <w:rStyle w:val="StyleUnderline"/>
          <w:highlight w:val="green"/>
        </w:rPr>
        <w:t xml:space="preserve">tragedy, then any future that includes disability can </w:t>
      </w:r>
      <w:r w:rsidRPr="00666005">
        <w:rPr>
          <w:rStyle w:val="StyleUnderline"/>
        </w:rPr>
        <w:t xml:space="preserve">only </w:t>
      </w:r>
      <w:r w:rsidRPr="006F1C47">
        <w:rPr>
          <w:rStyle w:val="StyleUnderline"/>
          <w:highlight w:val="green"/>
        </w:rPr>
        <w:t>be a future to avoid</w:t>
      </w:r>
      <w:r w:rsidRPr="00CA4AE2">
        <w:rPr>
          <w:rStyle w:val="StyleUnderline"/>
        </w:rPr>
        <w:t xml:space="preserve">. </w:t>
      </w:r>
      <w:r w:rsidRPr="00666005">
        <w:rPr>
          <w:rStyle w:val="StyleUnderline"/>
        </w:rPr>
        <w:t xml:space="preserve">A better future, in other words, is one that excludes disability and disabled bodies; indeed, it </w:t>
      </w:r>
      <w:r w:rsidRPr="00666005">
        <w:rPr>
          <w:rStyle w:val="Emphasis"/>
        </w:rPr>
        <w:t xml:space="preserve">is </w:t>
      </w:r>
      <w:r w:rsidRPr="006F1C47">
        <w:rPr>
          <w:rStyle w:val="Emphasis"/>
          <w:highlight w:val="green"/>
        </w:rPr>
        <w:t xml:space="preserve">the </w:t>
      </w:r>
      <w:r w:rsidRPr="00666005">
        <w:rPr>
          <w:rStyle w:val="Emphasis"/>
        </w:rPr>
        <w:t xml:space="preserve">very </w:t>
      </w:r>
      <w:r w:rsidRPr="006F1C47">
        <w:rPr>
          <w:rStyle w:val="Emphasis"/>
          <w:highlight w:val="green"/>
        </w:rPr>
        <w:t xml:space="preserve">absence of disability </w:t>
      </w:r>
      <w:r w:rsidRPr="00666005">
        <w:rPr>
          <w:rStyle w:val="Emphasis"/>
        </w:rPr>
        <w:t xml:space="preserve">that </w:t>
      </w:r>
      <w:r w:rsidRPr="006F1C47">
        <w:rPr>
          <w:rStyle w:val="Emphasis"/>
          <w:highlight w:val="green"/>
        </w:rPr>
        <w:t>signals this</w:t>
      </w:r>
      <w:r w:rsidRPr="00CA4AE2">
        <w:rPr>
          <w:rStyle w:val="Emphasis"/>
        </w:rPr>
        <w:t xml:space="preserve"> </w:t>
      </w:r>
      <w:r w:rsidRPr="006F1C47">
        <w:rPr>
          <w:rStyle w:val="Emphasis"/>
          <w:highlight w:val="green"/>
        </w:rPr>
        <w:t xml:space="preserve">better </w:t>
      </w:r>
      <w:r w:rsidRPr="00666005">
        <w:rPr>
          <w:rStyle w:val="Emphasis"/>
          <w:highlight w:val="green"/>
        </w:rPr>
        <w:t>future</w:t>
      </w:r>
      <w:r w:rsidRPr="00666005">
        <w:rPr>
          <w:rStyle w:val="StyleUnderline"/>
          <w:highlight w:val="green"/>
        </w:rPr>
        <w:t xml:space="preserve">. The presence of disability, </w:t>
      </w:r>
      <w:r w:rsidRPr="00666005">
        <w:rPr>
          <w:rStyle w:val="StyleUnderline"/>
        </w:rPr>
        <w:t>then</w:t>
      </w:r>
      <w:r w:rsidRPr="00666005">
        <w:rPr>
          <w:rStyle w:val="StyleUnderline"/>
          <w:highlight w:val="green"/>
        </w:rPr>
        <w:t xml:space="preserve">, signals </w:t>
      </w:r>
      <w:r w:rsidRPr="00666005">
        <w:rPr>
          <w:rStyle w:val="StyleUnderline"/>
        </w:rPr>
        <w:t>something else</w:t>
      </w:r>
      <w:r w:rsidRPr="00666005">
        <w:rPr>
          <w:rStyle w:val="StyleUnderline"/>
          <w:highlight w:val="green"/>
        </w:rPr>
        <w:t xml:space="preserve">: a future that bears too many </w:t>
      </w:r>
      <w:r w:rsidRPr="00666005">
        <w:rPr>
          <w:rStyle w:val="StyleUnderline"/>
        </w:rPr>
        <w:t xml:space="preserve">traces of the </w:t>
      </w:r>
      <w:r w:rsidRPr="00666005">
        <w:rPr>
          <w:rStyle w:val="StyleUnderline"/>
          <w:highlight w:val="green"/>
        </w:rPr>
        <w:t>ills of the present to be desirable.</w:t>
      </w:r>
      <w:r w:rsidRPr="006F1C47">
        <w:rPr>
          <w:rStyle w:val="StyleUnderline"/>
        </w:rPr>
        <w:t xml:space="preserve"> In this frame- work, a future with disability is a future no one wants, and the figure of the disabled person, especially the disabled fetus or child, becomes the symbol of this undesired</w:t>
      </w:r>
      <w:r w:rsidRPr="006F1C47">
        <w:rPr>
          <w:sz w:val="16"/>
        </w:rPr>
        <w:t xml:space="preserve"> </w:t>
      </w:r>
      <w:r w:rsidRPr="00CA4AE2">
        <w:rPr>
          <w:sz w:val="16"/>
        </w:rPr>
        <w:t>As James Watson—a geneticist involved in the discovery of DNA and the development of the Human Genome Project—puts it, “We already accept that most couples</w:t>
      </w:r>
      <w:r w:rsidRPr="006F1C47">
        <w:rPr>
          <w:sz w:val="16"/>
        </w:rPr>
        <w:t xml:space="preserve"> </w:t>
      </w:r>
      <w:r w:rsidRPr="00CA4AE2">
        <w:rPr>
          <w:sz w:val="16"/>
        </w:rPr>
        <w:t>don’t want a Down child. You would have to be crazy to say you wanted one, because</w:t>
      </w:r>
      <w:r w:rsidRPr="006F1C47">
        <w:rPr>
          <w:sz w:val="16"/>
        </w:rPr>
        <w:t xml:space="preserve"> </w:t>
      </w:r>
      <w:r w:rsidRPr="00CA4AE2">
        <w:rPr>
          <w:sz w:val="16"/>
        </w:rPr>
        <w:t>that child has no future.”1 Although Watson is infamous for making claims about who</w:t>
      </w:r>
      <w:r w:rsidRPr="006F1C47">
        <w:rPr>
          <w:sz w:val="16"/>
        </w:rPr>
        <w:t xml:space="preserve"> </w:t>
      </w:r>
      <w:r w:rsidRPr="00CA4AE2">
        <w:rPr>
          <w:sz w:val="16"/>
        </w:rPr>
        <w:t>should and shouldn’t inhabit the world, he’s not alone in expressing this kind of sentiment. 2 Watson’s version simply makes clear some of the assumptions underlying this</w:t>
      </w:r>
      <w:r w:rsidRPr="006F1C47">
        <w:rPr>
          <w:sz w:val="16"/>
        </w:rPr>
        <w:t xml:space="preserve"> </w:t>
      </w:r>
      <w:r w:rsidRPr="00CA4AE2">
        <w:rPr>
          <w:sz w:val="16"/>
        </w:rPr>
        <w:t xml:space="preserve">discourse, and they are assumptions that cut to the heart of this project. </w:t>
      </w:r>
      <w:r w:rsidRPr="00CA4AE2">
        <w:rPr>
          <w:rStyle w:val="StyleUnderline"/>
        </w:rPr>
        <w:t>The first is that</w:t>
      </w:r>
      <w:r w:rsidRPr="006F1C47">
        <w:rPr>
          <w:rStyle w:val="StyleUnderline"/>
        </w:rPr>
        <w:t xml:space="preserve"> </w:t>
      </w:r>
      <w:r w:rsidRPr="00CA4AE2">
        <w:rPr>
          <w:rStyle w:val="StyleUnderline"/>
          <w:highlight w:val="green"/>
        </w:rPr>
        <w:t>disability is seen as the sign of no future</w:t>
      </w:r>
      <w:r w:rsidRPr="00CA4AE2">
        <w:rPr>
          <w:rStyle w:val="StyleUnderline"/>
        </w:rPr>
        <w:t xml:space="preserve">, or at least of </w:t>
      </w:r>
      <w:proofErr w:type="gramStart"/>
      <w:r w:rsidRPr="00CA4AE2">
        <w:rPr>
          <w:rStyle w:val="StyleUnderline"/>
        </w:rPr>
        <w:t>no good</w:t>
      </w:r>
      <w:proofErr w:type="gramEnd"/>
      <w:r w:rsidRPr="00CA4AE2">
        <w:rPr>
          <w:rStyle w:val="StyleUnderline"/>
        </w:rPr>
        <w:t xml:space="preserve"> future. </w:t>
      </w:r>
      <w:r w:rsidRPr="00CA4AE2">
        <w:rPr>
          <w:rStyle w:val="StyleUnderline"/>
          <w:highlight w:val="green"/>
        </w:rPr>
        <w:t>The</w:t>
      </w:r>
      <w:r w:rsidRPr="00CA4AE2">
        <w:rPr>
          <w:rStyle w:val="StyleUnderline"/>
        </w:rPr>
        <w:t xml:space="preserve"> second, and</w:t>
      </w:r>
      <w:r w:rsidRPr="006F1C47">
        <w:rPr>
          <w:rStyle w:val="StyleUnderline"/>
        </w:rPr>
        <w:t xml:space="preserve"> </w:t>
      </w:r>
      <w:r w:rsidRPr="00CA4AE2">
        <w:rPr>
          <w:rStyle w:val="StyleUnderline"/>
        </w:rPr>
        <w:t xml:space="preserve">related, </w:t>
      </w:r>
      <w:r w:rsidRPr="00CA4AE2">
        <w:rPr>
          <w:rStyle w:val="StyleUnderline"/>
          <w:highlight w:val="green"/>
        </w:rPr>
        <w:t>assumption</w:t>
      </w:r>
      <w:r w:rsidRPr="00CA4AE2">
        <w:rPr>
          <w:rStyle w:val="StyleUnderline"/>
        </w:rPr>
        <w:t xml:space="preserve"> is </w:t>
      </w:r>
      <w:r w:rsidRPr="00CA4AE2">
        <w:rPr>
          <w:rStyle w:val="StyleUnderline"/>
          <w:highlight w:val="green"/>
        </w:rPr>
        <w:t>that we</w:t>
      </w:r>
      <w:r w:rsidRPr="00CA4AE2">
        <w:rPr>
          <w:rStyle w:val="StyleUnderline"/>
        </w:rPr>
        <w:t xml:space="preserve"> all </w:t>
      </w:r>
      <w:r w:rsidRPr="00CA4AE2">
        <w:rPr>
          <w:rStyle w:val="StyleUnderline"/>
          <w:highlight w:val="green"/>
        </w:rPr>
        <w:t>agree</w:t>
      </w:r>
      <w:r w:rsidRPr="00CA4AE2">
        <w:rPr>
          <w:rStyle w:val="StyleUnderline"/>
        </w:rPr>
        <w:t xml:space="preserve">; not only do we accept </w:t>
      </w:r>
      <w:r w:rsidRPr="00CA4AE2">
        <w:rPr>
          <w:rStyle w:val="StyleUnderline"/>
          <w:highlight w:val="green"/>
        </w:rPr>
        <w:t>that</w:t>
      </w:r>
      <w:r w:rsidRPr="00CA4AE2">
        <w:rPr>
          <w:rStyle w:val="StyleUnderline"/>
        </w:rPr>
        <w:t xml:space="preserve"> </w:t>
      </w:r>
      <w:r w:rsidRPr="00CA4AE2">
        <w:rPr>
          <w:rStyle w:val="StyleUnderline"/>
          <w:highlight w:val="green"/>
        </w:rPr>
        <w:t>couples don’t want</w:t>
      </w:r>
      <w:r w:rsidRPr="00666005">
        <w:rPr>
          <w:rStyle w:val="StyleUnderline"/>
          <w:highlight w:val="green"/>
        </w:rPr>
        <w:t xml:space="preserve"> </w:t>
      </w:r>
      <w:r w:rsidRPr="00CA4AE2">
        <w:rPr>
          <w:rStyle w:val="StyleUnderline"/>
          <w:highlight w:val="green"/>
        </w:rPr>
        <w:t>a child with Down syndrome</w:t>
      </w:r>
      <w:r w:rsidRPr="00CA4AE2">
        <w:rPr>
          <w:rStyle w:val="StyleUnderline"/>
        </w:rPr>
        <w:t xml:space="preserve">, </w:t>
      </w:r>
      <w:proofErr w:type="gramStart"/>
      <w:r w:rsidRPr="00CA4AE2">
        <w:rPr>
          <w:rStyle w:val="StyleUnderline"/>
        </w:rPr>
        <w:t>we</w:t>
      </w:r>
      <w:proofErr w:type="gramEnd"/>
      <w:r w:rsidRPr="00CA4AE2">
        <w:rPr>
          <w:rStyle w:val="StyleUnderline"/>
        </w:rPr>
        <w:t xml:space="preserve"> know that anyone who feels otherwise is “crazy.”</w:t>
      </w:r>
      <w:r w:rsidRPr="00CA4AE2">
        <w:rPr>
          <w:sz w:val="16"/>
        </w:rPr>
        <w:t>3 To</w:t>
      </w:r>
      <w:r w:rsidRPr="006F1C47">
        <w:rPr>
          <w:sz w:val="16"/>
        </w:rPr>
        <w:t xml:space="preserve"> </w:t>
      </w:r>
      <w:r w:rsidRPr="00CA4AE2">
        <w:rPr>
          <w:sz w:val="16"/>
        </w:rPr>
        <w:t>want a disabled child, to desire or even to accept disability in this way, is to be disordered, unbalanced, sick. “We” all know this, and there is no room for “you” to think</w:t>
      </w:r>
      <w:r w:rsidRPr="006F1C47">
        <w:rPr>
          <w:sz w:val="16"/>
        </w:rPr>
        <w:t xml:space="preserve"> </w:t>
      </w:r>
      <w:r w:rsidRPr="00CA4AE2">
        <w:rPr>
          <w:sz w:val="16"/>
        </w:rPr>
        <w:t>differently.</w:t>
      </w:r>
      <w:r w:rsidRPr="006F1C47">
        <w:rPr>
          <w:sz w:val="16"/>
        </w:rPr>
        <w:t xml:space="preserve"> </w:t>
      </w:r>
      <w:r w:rsidRPr="00CA4AE2">
        <w:rPr>
          <w:rStyle w:val="StyleUnderline"/>
          <w:highlight w:val="green"/>
        </w:rPr>
        <w:t>It is this presumption of agreement</w:t>
      </w:r>
      <w:r w:rsidRPr="00CA4AE2">
        <w:rPr>
          <w:rStyle w:val="StyleUnderline"/>
        </w:rPr>
        <w:t xml:space="preserve">, this belief </w:t>
      </w:r>
      <w:r w:rsidRPr="00CA4AE2">
        <w:rPr>
          <w:rStyle w:val="StyleUnderline"/>
          <w:highlight w:val="green"/>
        </w:rPr>
        <w:t>that we all desire the same</w:t>
      </w:r>
      <w:r w:rsidRPr="00CA4AE2">
        <w:rPr>
          <w:rStyle w:val="StyleUnderline"/>
        </w:rPr>
        <w:t xml:space="preserve"> </w:t>
      </w:r>
      <w:proofErr w:type="gramStart"/>
      <w:r w:rsidRPr="00CA4AE2">
        <w:rPr>
          <w:rStyle w:val="StyleUnderline"/>
          <w:highlight w:val="green"/>
        </w:rPr>
        <w:t>futures</w:t>
      </w:r>
      <w:proofErr w:type="gramEnd"/>
      <w:r w:rsidRPr="00CA4AE2">
        <w:rPr>
          <w:rStyle w:val="StyleUnderline"/>
        </w:rPr>
        <w:t>,</w:t>
      </w:r>
      <w:r w:rsidRPr="006F1C47">
        <w:rPr>
          <w:rStyle w:val="StyleUnderline"/>
        </w:rPr>
        <w:t xml:space="preserve"> </w:t>
      </w:r>
      <w:r w:rsidRPr="00CA4AE2">
        <w:rPr>
          <w:rStyle w:val="StyleUnderline"/>
        </w:rPr>
        <w:t xml:space="preserve">that I take up in this book. I am particularly interested in uncovering the ways </w:t>
      </w:r>
      <w:r w:rsidRPr="00CA4AE2">
        <w:rPr>
          <w:rStyle w:val="StyleUnderline"/>
          <w:highlight w:val="green"/>
        </w:rPr>
        <w:t>the</w:t>
      </w:r>
      <w:r w:rsidRPr="00666005">
        <w:rPr>
          <w:rStyle w:val="StyleUnderline"/>
          <w:highlight w:val="green"/>
        </w:rPr>
        <w:t xml:space="preserve"> </w:t>
      </w:r>
      <w:r w:rsidRPr="00CA4AE2">
        <w:rPr>
          <w:rStyle w:val="StyleUnderline"/>
          <w:highlight w:val="green"/>
        </w:rPr>
        <w:t>disabled body</w:t>
      </w:r>
      <w:r w:rsidRPr="00CA4AE2">
        <w:rPr>
          <w:rStyle w:val="StyleUnderline"/>
        </w:rPr>
        <w:t xml:space="preserve"> </w:t>
      </w:r>
      <w:r w:rsidRPr="00CA4AE2">
        <w:rPr>
          <w:rStyle w:val="StyleUnderline"/>
          <w:highlight w:val="green"/>
        </w:rPr>
        <w:t xml:space="preserve">is put to use in </w:t>
      </w:r>
      <w:r w:rsidRPr="00CA4AE2">
        <w:rPr>
          <w:rStyle w:val="StyleUnderline"/>
        </w:rPr>
        <w:t xml:space="preserve">these </w:t>
      </w:r>
      <w:r w:rsidRPr="00CA4AE2">
        <w:rPr>
          <w:rStyle w:val="StyleUnderline"/>
          <w:highlight w:val="green"/>
        </w:rPr>
        <w:t>future visions, attending to both metaphorical</w:t>
      </w:r>
      <w:r w:rsidRPr="00666005">
        <w:rPr>
          <w:rStyle w:val="StyleUnderline"/>
          <w:highlight w:val="green"/>
        </w:rPr>
        <w:t xml:space="preserve"> </w:t>
      </w:r>
      <w:r w:rsidRPr="00CA4AE2">
        <w:rPr>
          <w:rStyle w:val="StyleUnderline"/>
          <w:highlight w:val="green"/>
        </w:rPr>
        <w:t>and “corporeal presence and absence</w:t>
      </w:r>
      <w:r w:rsidRPr="00CA4AE2">
        <w:rPr>
          <w:sz w:val="16"/>
        </w:rPr>
        <w:t xml:space="preserve">.”4 I argue </w:t>
      </w:r>
      <w:r w:rsidRPr="00CA4AE2">
        <w:rPr>
          <w:rStyle w:val="StyleUnderline"/>
        </w:rPr>
        <w:t>that disability is disavowed in these</w:t>
      </w:r>
      <w:r w:rsidRPr="006F1C47">
        <w:rPr>
          <w:rStyle w:val="StyleUnderline"/>
        </w:rPr>
        <w:t xml:space="preserve"> </w:t>
      </w:r>
      <w:r w:rsidRPr="00CA4AE2">
        <w:rPr>
          <w:rStyle w:val="StyleUnderline"/>
        </w:rPr>
        <w:t>futures in two ways: first, the value of a future that includes disabled people goes</w:t>
      </w:r>
      <w:r w:rsidRPr="006F1C47">
        <w:rPr>
          <w:rStyle w:val="StyleUnderline"/>
        </w:rPr>
        <w:t xml:space="preserve"> </w:t>
      </w:r>
      <w:r w:rsidRPr="00CA4AE2">
        <w:rPr>
          <w:rStyle w:val="StyleUnderline"/>
        </w:rPr>
        <w:t>unrecognized</w:t>
      </w:r>
      <w:r w:rsidRPr="00CA4AE2">
        <w:rPr>
          <w:sz w:val="16"/>
        </w:rPr>
        <w:t>, while the value of a disability-free future is seen as self-evident; and</w:t>
      </w:r>
      <w:r w:rsidRPr="006F1C47">
        <w:rPr>
          <w:sz w:val="16"/>
        </w:rPr>
        <w:t xml:space="preserve"> </w:t>
      </w:r>
      <w:r w:rsidRPr="00CA4AE2">
        <w:rPr>
          <w:rStyle w:val="StyleUnderline"/>
        </w:rPr>
        <w:t>second, the political nature of disability, namely its position as a category to be con-</w:t>
      </w:r>
      <w:r w:rsidRPr="006F1C47">
        <w:rPr>
          <w:rStyle w:val="StyleUnderline"/>
        </w:rPr>
        <w:t xml:space="preserve"> </w:t>
      </w:r>
      <w:r w:rsidRPr="00CA4AE2">
        <w:rPr>
          <w:rStyle w:val="StyleUnderline"/>
        </w:rPr>
        <w:t xml:space="preserve">tested and debated, goes unacknowledged. </w:t>
      </w:r>
      <w:r w:rsidRPr="00CA4AE2">
        <w:rPr>
          <w:sz w:val="16"/>
        </w:rPr>
        <w:t>The second failure of recognition makes</w:t>
      </w:r>
      <w:r w:rsidRPr="006F1C47">
        <w:rPr>
          <w:sz w:val="16"/>
        </w:rPr>
        <w:t xml:space="preserve"> </w:t>
      </w:r>
      <w:r w:rsidRPr="00CA4AE2">
        <w:rPr>
          <w:sz w:val="16"/>
        </w:rPr>
        <w:t>possible the first</w:t>
      </w:r>
      <w:r w:rsidRPr="00CA4AE2">
        <w:rPr>
          <w:sz w:val="20"/>
          <w:szCs w:val="28"/>
        </w:rPr>
        <w:t xml:space="preserve">; </w:t>
      </w:r>
      <w:r w:rsidRPr="00CA4AE2">
        <w:rPr>
          <w:sz w:val="20"/>
          <w:szCs w:val="28"/>
          <w:highlight w:val="green"/>
          <w:u w:val="single"/>
        </w:rPr>
        <w:t xml:space="preserve">casting disability as monolithic </w:t>
      </w:r>
      <w:r w:rsidRPr="00CA4AE2">
        <w:rPr>
          <w:sz w:val="20"/>
          <w:szCs w:val="28"/>
          <w:u w:val="single"/>
        </w:rPr>
        <w:t>fact of the body</w:t>
      </w:r>
      <w:r w:rsidRPr="00CA4AE2">
        <w:rPr>
          <w:sz w:val="20"/>
          <w:szCs w:val="28"/>
        </w:rPr>
        <w:t xml:space="preserve">, as </w:t>
      </w:r>
      <w:r w:rsidRPr="00CA4AE2">
        <w:rPr>
          <w:sz w:val="20"/>
          <w:szCs w:val="28"/>
          <w:highlight w:val="green"/>
          <w:u w:val="single"/>
        </w:rPr>
        <w:t>beyond the realm</w:t>
      </w:r>
      <w:r w:rsidRPr="00462556">
        <w:rPr>
          <w:sz w:val="20"/>
          <w:szCs w:val="28"/>
          <w:highlight w:val="green"/>
          <w:u w:val="single"/>
        </w:rPr>
        <w:t xml:space="preserve"> </w:t>
      </w:r>
      <w:r w:rsidRPr="00CA4AE2">
        <w:rPr>
          <w:sz w:val="20"/>
          <w:szCs w:val="28"/>
          <w:highlight w:val="green"/>
          <w:u w:val="single"/>
        </w:rPr>
        <w:t>of</w:t>
      </w:r>
      <w:r w:rsidRPr="00CA4AE2">
        <w:rPr>
          <w:sz w:val="20"/>
          <w:szCs w:val="28"/>
          <w:u w:val="single"/>
        </w:rPr>
        <w:t xml:space="preserve"> </w:t>
      </w:r>
      <w:r w:rsidRPr="00CA4AE2">
        <w:rPr>
          <w:sz w:val="20"/>
          <w:szCs w:val="28"/>
        </w:rPr>
        <w:t xml:space="preserve">the political and therefore beyond the realm of </w:t>
      </w:r>
      <w:r w:rsidRPr="00CA4AE2">
        <w:rPr>
          <w:sz w:val="20"/>
          <w:szCs w:val="28"/>
          <w:highlight w:val="green"/>
          <w:u w:val="single"/>
        </w:rPr>
        <w:t>debate or dissent, makes it impos</w:t>
      </w:r>
      <w:r w:rsidRPr="00462556">
        <w:rPr>
          <w:sz w:val="20"/>
          <w:szCs w:val="28"/>
          <w:highlight w:val="green"/>
          <w:u w:val="single"/>
        </w:rPr>
        <w:t>s</w:t>
      </w:r>
      <w:r w:rsidRPr="00CA4AE2">
        <w:rPr>
          <w:sz w:val="20"/>
          <w:szCs w:val="28"/>
          <w:highlight w:val="green"/>
          <w:u w:val="single"/>
        </w:rPr>
        <w:t>ible to imagine</w:t>
      </w:r>
      <w:r w:rsidRPr="00CA4AE2">
        <w:rPr>
          <w:sz w:val="20"/>
          <w:szCs w:val="28"/>
        </w:rPr>
        <w:t xml:space="preserve"> disability and </w:t>
      </w:r>
      <w:r w:rsidRPr="00CA4AE2">
        <w:rPr>
          <w:sz w:val="20"/>
          <w:szCs w:val="28"/>
          <w:highlight w:val="green"/>
          <w:u w:val="single"/>
        </w:rPr>
        <w:t>disability futures</w:t>
      </w:r>
      <w:r w:rsidRPr="00CA4AE2">
        <w:rPr>
          <w:sz w:val="20"/>
          <w:szCs w:val="28"/>
        </w:rPr>
        <w:t xml:space="preserve"> </w:t>
      </w:r>
      <w:r w:rsidRPr="00CA4AE2">
        <w:rPr>
          <w:sz w:val="16"/>
        </w:rPr>
        <w:t>differently. Challenging the rhetoric</w:t>
      </w:r>
      <w:r w:rsidRPr="006F1C47">
        <w:rPr>
          <w:sz w:val="16"/>
        </w:rPr>
        <w:t xml:space="preserve"> </w:t>
      </w:r>
      <w:r w:rsidRPr="00CA4AE2">
        <w:rPr>
          <w:sz w:val="16"/>
        </w:rPr>
        <w:t>of naturalness and inevitability that underlies these discussions, I argue that decisions</w:t>
      </w:r>
      <w:r w:rsidRPr="006F1C47">
        <w:rPr>
          <w:sz w:val="16"/>
        </w:rPr>
        <w:t xml:space="preserve"> </w:t>
      </w:r>
      <w:r w:rsidRPr="00CA4AE2">
        <w:rPr>
          <w:sz w:val="16"/>
        </w:rPr>
        <w:t>about the future of disability and disabled people are political decisions and should be</w:t>
      </w:r>
      <w:r w:rsidRPr="006F1C47">
        <w:rPr>
          <w:sz w:val="16"/>
        </w:rPr>
        <w:t xml:space="preserve"> </w:t>
      </w:r>
      <w:r w:rsidRPr="00CA4AE2">
        <w:rPr>
          <w:sz w:val="16"/>
        </w:rPr>
        <w:t>recognized and treated as such. Rather than assume that a “good” future naturally and</w:t>
      </w:r>
      <w:r w:rsidRPr="006F1C47">
        <w:rPr>
          <w:sz w:val="16"/>
        </w:rPr>
        <w:t xml:space="preserve"> </w:t>
      </w:r>
      <w:r w:rsidRPr="00CA4AE2">
        <w:rPr>
          <w:sz w:val="16"/>
        </w:rPr>
        <w:t xml:space="preserve">obviously depends upon the eradication of disability, we must recognize this perspective as colored by histories of ableism and disability oppression. </w:t>
      </w:r>
      <w:r w:rsidRPr="00CA4AE2">
        <w:rPr>
          <w:rStyle w:val="StyleUnderline"/>
        </w:rPr>
        <w:t>Thus, in tracing these</w:t>
      </w:r>
      <w:r w:rsidRPr="00823C3D">
        <w:rPr>
          <w:rStyle w:val="StyleUnderline"/>
        </w:rPr>
        <w:t xml:space="preserve"> </w:t>
      </w:r>
      <w:r w:rsidRPr="00CA4AE2">
        <w:rPr>
          <w:rStyle w:val="StyleUnderline"/>
        </w:rPr>
        <w:t>two failures of recognition—the disavowal of disability from “our” futures—I imagine</w:t>
      </w:r>
      <w:r w:rsidRPr="00823C3D">
        <w:rPr>
          <w:rStyle w:val="StyleUnderline"/>
        </w:rPr>
        <w:t xml:space="preserve"> </w:t>
      </w:r>
      <w:r w:rsidRPr="00CA4AE2">
        <w:rPr>
          <w:rStyle w:val="StyleUnderline"/>
        </w:rPr>
        <w:t>futures otherwise, arguing for a cripped politics of access and engagement based on</w:t>
      </w:r>
      <w:r w:rsidRPr="006F1C47">
        <w:rPr>
          <w:rStyle w:val="StyleUnderline"/>
        </w:rPr>
        <w:t xml:space="preserve"> </w:t>
      </w:r>
      <w:r w:rsidRPr="00CA4AE2">
        <w:rPr>
          <w:rStyle w:val="StyleUnderline"/>
        </w:rPr>
        <w:t>the work of disability activists and theorists</w:t>
      </w:r>
      <w:r w:rsidRPr="00CA4AE2">
        <w:rPr>
          <w:sz w:val="16"/>
        </w:rPr>
        <w:t>.</w:t>
      </w:r>
      <w:r w:rsidRPr="006F1C47">
        <w:rPr>
          <w:sz w:val="16"/>
        </w:rPr>
        <w:t xml:space="preserve"> </w:t>
      </w:r>
    </w:p>
    <w:p w14:paraId="3077C2AF" w14:textId="77777777" w:rsidR="00EE5FEC" w:rsidRDefault="00EE5FEC" w:rsidP="00EE5FEC">
      <w:pPr>
        <w:rPr>
          <w:sz w:val="16"/>
        </w:rPr>
      </w:pPr>
    </w:p>
    <w:p w14:paraId="0B0AD84A" w14:textId="60D8EDCB" w:rsidR="00951C5D" w:rsidRPr="00D030C3" w:rsidRDefault="00951C5D" w:rsidP="00951C5D">
      <w:pPr>
        <w:pStyle w:val="Heading4"/>
      </w:pPr>
      <w:r>
        <w:t>The absence of disability in the 1ac erases disability and sacrifices one group for another turns case</w:t>
      </w:r>
    </w:p>
    <w:p w14:paraId="3A184F06" w14:textId="77777777" w:rsidR="00951C5D" w:rsidRPr="00D030C3" w:rsidRDefault="00951C5D" w:rsidP="00951C5D">
      <w:proofErr w:type="spellStart"/>
      <w:r w:rsidRPr="00EB3A66">
        <w:rPr>
          <w:rStyle w:val="Style13ptBold"/>
        </w:rPr>
        <w:t>Erevelles</w:t>
      </w:r>
      <w:proofErr w:type="spellEnd"/>
      <w:r w:rsidRPr="00EB3A66">
        <w:rPr>
          <w:rStyle w:val="Style13ptBold"/>
        </w:rPr>
        <w:t xml:space="preserve"> and Abay</w:t>
      </w:r>
      <w:r>
        <w:rPr>
          <w:rStyle w:val="Style13ptBold"/>
        </w:rPr>
        <w:t xml:space="preserve"> </w:t>
      </w:r>
      <w:proofErr w:type="gramStart"/>
      <w:r>
        <w:rPr>
          <w:rStyle w:val="Style13ptBold"/>
        </w:rPr>
        <w:t>2024</w:t>
      </w:r>
      <w:r w:rsidRPr="00BE587E">
        <w:t>,</w:t>
      </w:r>
      <w:r>
        <w:t>*</w:t>
      </w:r>
      <w:proofErr w:type="gramEnd"/>
      <w:r>
        <w:t xml:space="preserve">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 xml:space="preserve">Nirmala </w:t>
      </w:r>
      <w:proofErr w:type="spellStart"/>
      <w:r>
        <w:t>Erevelles</w:t>
      </w:r>
      <w:proofErr w:type="spellEnd"/>
      <w:r w:rsidRPr="00BE587E">
        <w:t xml:space="preserve"> **</w:t>
      </w:r>
      <w:r w:rsidRPr="0098441A">
        <w:t xml:space="preserve"> </w:t>
      </w:r>
      <w:r>
        <w:t>Robel Afeworki Abay</w:t>
      </w:r>
      <w:r w:rsidRPr="00BE587E">
        <w:t xml:space="preserve">, </w:t>
      </w:r>
      <w:r>
        <w:t>May 27</w:t>
      </w:r>
      <w:proofErr w:type="gramStart"/>
      <w:r>
        <w:t xml:space="preserve"> 2024</w:t>
      </w:r>
      <w:proofErr w:type="gramEnd"/>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519C5F3D" w14:textId="77777777" w:rsidR="00951C5D" w:rsidRDefault="00951C5D" w:rsidP="00951C5D">
      <w:r w:rsidRPr="00764AF3">
        <w:rPr>
          <w:rStyle w:val="StyleUnderline"/>
        </w:rPr>
        <w:t xml:space="preserve">We, therefore, argue that when </w:t>
      </w:r>
      <w:r w:rsidRPr="00764AF3">
        <w:rPr>
          <w:rStyle w:val="StyleUnderline"/>
          <w:highlight w:val="green"/>
        </w:rPr>
        <w:t>disability</w:t>
      </w:r>
      <w:r w:rsidRPr="00764AF3">
        <w:rPr>
          <w:rStyle w:val="StyleUnderline"/>
        </w:rPr>
        <w:t xml:space="preserve"> is </w:t>
      </w:r>
      <w:r w:rsidRPr="00764AF3">
        <w:rPr>
          <w:rStyle w:val="StyleUnderline"/>
          <w:highlight w:val="green"/>
        </w:rPr>
        <w:t>included in</w:t>
      </w:r>
      <w:r w:rsidRPr="00764AF3">
        <w:rPr>
          <w:rStyle w:val="StyleUnderline"/>
        </w:rPr>
        <w:t xml:space="preserve"> an intersectional </w:t>
      </w:r>
      <w:r w:rsidRPr="00764AF3">
        <w:rPr>
          <w:rStyle w:val="StyleUnderline"/>
          <w:highlight w:val="green"/>
        </w:rPr>
        <w:t>analysis</w:t>
      </w:r>
      <w:r w:rsidRPr="00764AF3">
        <w:rPr>
          <w:rStyle w:val="StyleUnderline"/>
        </w:rPr>
        <w:t xml:space="preserve">, it </w:t>
      </w:r>
      <w:r w:rsidRPr="00764AF3">
        <w:rPr>
          <w:rStyle w:val="StyleUnderline"/>
          <w:highlight w:val="green"/>
        </w:rPr>
        <w:t>exceeds</w:t>
      </w:r>
      <w:r w:rsidRPr="00764AF3">
        <w:rPr>
          <w:rStyle w:val="StyleUnderline"/>
        </w:rPr>
        <w:t xml:space="preserve"> </w:t>
      </w:r>
      <w:r w:rsidRPr="00764AF3">
        <w:rPr>
          <w:rStyle w:val="StyleUnderline"/>
          <w:highlight w:val="green"/>
        </w:rPr>
        <w:t xml:space="preserve">representational politics to also perform epistemic </w:t>
      </w:r>
      <w:proofErr w:type="spellStart"/>
      <w:r w:rsidRPr="00764AF3">
        <w:rPr>
          <w:rStyle w:val="StyleUnderline"/>
          <w:highlight w:val="green"/>
        </w:rPr>
        <w:t>labour</w:t>
      </w:r>
      <w:proofErr w:type="spellEnd"/>
      <w:r w:rsidRPr="00764AF3">
        <w:rPr>
          <w:rStyle w:val="StyleUnderline"/>
        </w:rPr>
        <w:t xml:space="preserve"> in the constitution of other categories of difference</w:t>
      </w:r>
      <w:r w:rsidRPr="00764AF3">
        <w:t xml:space="preserve"> (</w:t>
      </w:r>
      <w:proofErr w:type="spellStart"/>
      <w:r w:rsidRPr="00764AF3">
        <w:t>Erevelles</w:t>
      </w:r>
      <w:proofErr w:type="spellEnd"/>
      <w:r w:rsidRPr="00764AF3">
        <w:t xml:space="preserve"> and Morrow,</w:t>
      </w:r>
      <w:r>
        <w:t xml:space="preserve"> </w:t>
      </w:r>
      <w:r w:rsidRPr="00764AF3">
        <w:t xml:space="preserve">2022). On one hand, as per Crenshaw’s articulation of structural </w:t>
      </w:r>
      <w:r>
        <w:t>intersectionality</w:t>
      </w:r>
      <w:r w:rsidRPr="00764AF3">
        <w:t xml:space="preserve">, </w:t>
      </w:r>
      <w:r w:rsidRPr="00764AF3">
        <w:rPr>
          <w:rStyle w:val="StyleUnderline"/>
        </w:rPr>
        <w:t xml:space="preserve">ableism intersects with other oppressive structures to impact social policy as well as the lived experiences of multiply </w:t>
      </w:r>
      <w:proofErr w:type="spellStart"/>
      <w:r w:rsidRPr="00764AF3">
        <w:rPr>
          <w:rStyle w:val="StyleUnderline"/>
        </w:rPr>
        <w:t>marginalised</w:t>
      </w:r>
      <w:proofErr w:type="spellEnd"/>
      <w:r w:rsidRPr="00764AF3">
        <w:rPr>
          <w:rStyle w:val="StyleUnderline"/>
        </w:rPr>
        <w:t xml:space="preserve"> communities as a tool to structure social difference</w:t>
      </w:r>
      <w:r w:rsidRPr="00764AF3">
        <w:t>. In fact, as many</w:t>
      </w:r>
      <w:r>
        <w:t xml:space="preserve"> </w:t>
      </w:r>
      <w:r w:rsidRPr="00764AF3">
        <w:t xml:space="preserve">disability studies scholars (McRuer, 2006; </w:t>
      </w:r>
      <w:proofErr w:type="spellStart"/>
      <w:r w:rsidRPr="00764AF3">
        <w:t>Erevelles</w:t>
      </w:r>
      <w:proofErr w:type="spellEnd"/>
      <w:r w:rsidRPr="00764AF3">
        <w:t>, 2011a; Pickens, 2019;</w:t>
      </w:r>
      <w:r>
        <w:t xml:space="preserve"> </w:t>
      </w:r>
      <w:r w:rsidRPr="00764AF3">
        <w:t xml:space="preserve">Kim and Schalk, 2021; Schalk, 2022) have pointed out, </w:t>
      </w:r>
      <w:r w:rsidRPr="00764AF3">
        <w:rPr>
          <w:rStyle w:val="StyleUnderline"/>
          <w:highlight w:val="green"/>
        </w:rPr>
        <w:t>disability serves as a mode of justifying the</w:t>
      </w:r>
      <w:r w:rsidRPr="00764AF3">
        <w:rPr>
          <w:rStyle w:val="StyleUnderline"/>
        </w:rPr>
        <w:t xml:space="preserve"> social </w:t>
      </w:r>
      <w:r w:rsidRPr="00764AF3">
        <w:rPr>
          <w:rStyle w:val="StyleUnderline"/>
          <w:highlight w:val="green"/>
        </w:rPr>
        <w:t xml:space="preserve">oppression of other categories of </w:t>
      </w:r>
      <w:proofErr w:type="gramStart"/>
      <w:r w:rsidRPr="00764AF3">
        <w:rPr>
          <w:rStyle w:val="StyleUnderline"/>
          <w:highlight w:val="green"/>
        </w:rPr>
        <w:t>difference</w:t>
      </w:r>
      <w:proofErr w:type="gramEnd"/>
      <w:r w:rsidRPr="00764AF3">
        <w:rPr>
          <w:rStyle w:val="StyleUnderline"/>
        </w:rPr>
        <w:t xml:space="preserve">. This recognition of disability within the context of structural intersection thus explains the vexed relation disability has with other categories of difference – in that </w:t>
      </w:r>
      <w:r w:rsidRPr="00764AF3">
        <w:rPr>
          <w:rStyle w:val="StyleUnderline"/>
          <w:highlight w:val="green"/>
        </w:rPr>
        <w:t>disability becomes the category to avoid rather than</w:t>
      </w:r>
      <w:r w:rsidRPr="00764AF3">
        <w:rPr>
          <w:rStyle w:val="StyleUnderline"/>
        </w:rPr>
        <w:t xml:space="preserve"> with </w:t>
      </w:r>
      <w:r w:rsidRPr="00764AF3">
        <w:rPr>
          <w:rStyle w:val="StyleUnderline"/>
          <w:highlight w:val="green"/>
        </w:rPr>
        <w:t>which to build an</w:t>
      </w:r>
      <w:r w:rsidRPr="00764AF3">
        <w:rPr>
          <w:rStyle w:val="StyleUnderline"/>
        </w:rPr>
        <w:t xml:space="preserve"> </w:t>
      </w:r>
      <w:r w:rsidRPr="00764AF3">
        <w:rPr>
          <w:rStyle w:val="StyleUnderline"/>
          <w:highlight w:val="green"/>
        </w:rPr>
        <w:t>alliance</w:t>
      </w:r>
      <w:r w:rsidRPr="00764AF3">
        <w:rPr>
          <w:rStyle w:val="StyleUnderline"/>
        </w:rPr>
        <w:t xml:space="preserve">. Here </w:t>
      </w:r>
      <w:r w:rsidRPr="00764AF3">
        <w:rPr>
          <w:rStyle w:val="StyleUnderline"/>
          <w:highlight w:val="green"/>
        </w:rPr>
        <w:t>disability</w:t>
      </w:r>
      <w:r w:rsidRPr="00764AF3">
        <w:rPr>
          <w:rStyle w:val="StyleUnderline"/>
        </w:rPr>
        <w:t xml:space="preserve"> as structure </w:t>
      </w:r>
      <w:r w:rsidRPr="00764AF3">
        <w:rPr>
          <w:rStyle w:val="StyleUnderline"/>
          <w:highlight w:val="green"/>
        </w:rPr>
        <w:t>marks</w:t>
      </w:r>
      <w:r w:rsidRPr="00764AF3">
        <w:rPr>
          <w:rStyle w:val="StyleUnderline"/>
        </w:rPr>
        <w:t xml:space="preserve"> the </w:t>
      </w:r>
      <w:r w:rsidRPr="00764AF3">
        <w:rPr>
          <w:rStyle w:val="StyleUnderline"/>
          <w:highlight w:val="green"/>
        </w:rPr>
        <w:t>distinctions between</w:t>
      </w:r>
      <w:r w:rsidRPr="00764AF3">
        <w:rPr>
          <w:rStyle w:val="StyleUnderline"/>
        </w:rPr>
        <w:t xml:space="preserve"> “worthy/valued” and “</w:t>
      </w:r>
      <w:r w:rsidRPr="00764AF3">
        <w:rPr>
          <w:rStyle w:val="StyleUnderline"/>
          <w:highlight w:val="green"/>
        </w:rPr>
        <w:t>disposable/devalued” life</w:t>
      </w:r>
      <w:r w:rsidRPr="00764AF3">
        <w:rPr>
          <w:rStyle w:val="StyleUnderline"/>
        </w:rPr>
        <w:t xml:space="preserve">. In fact, it is </w:t>
      </w:r>
      <w:r w:rsidRPr="00764AF3">
        <w:rPr>
          <w:rStyle w:val="StyleUnderline"/>
          <w:highlight w:val="green"/>
        </w:rPr>
        <w:t>only through the epistemic erasure of disability that other</w:t>
      </w:r>
      <w:r w:rsidRPr="00764AF3">
        <w:rPr>
          <w:rStyle w:val="StyleUnderline"/>
        </w:rPr>
        <w:t xml:space="preserve"> </w:t>
      </w:r>
      <w:r w:rsidRPr="00764AF3">
        <w:rPr>
          <w:rStyle w:val="StyleUnderline"/>
          <w:highlight w:val="green"/>
        </w:rPr>
        <w:t>categories of difference</w:t>
      </w:r>
      <w:r w:rsidRPr="00764AF3">
        <w:rPr>
          <w:rStyle w:val="StyleUnderline"/>
        </w:rPr>
        <w:t xml:space="preserve"> can </w:t>
      </w:r>
      <w:r w:rsidRPr="00764AF3">
        <w:rPr>
          <w:rStyle w:val="StyleUnderline"/>
          <w:highlight w:val="green"/>
        </w:rPr>
        <w:t>make claims to their own freedom</w:t>
      </w:r>
      <w:r w:rsidRPr="00764AF3">
        <w:rPr>
          <w:rStyle w:val="StyleUnderline"/>
        </w:rPr>
        <w:t xml:space="preserve">. This is what we argue is the epistemic </w:t>
      </w:r>
      <w:proofErr w:type="spellStart"/>
      <w:r w:rsidRPr="00764AF3">
        <w:rPr>
          <w:rStyle w:val="StyleUnderline"/>
        </w:rPr>
        <w:t>labour</w:t>
      </w:r>
      <w:proofErr w:type="spellEnd"/>
      <w:r w:rsidRPr="00764AF3">
        <w:rPr>
          <w:rStyle w:val="StyleUnderline"/>
        </w:rPr>
        <w:t xml:space="preserve"> that </w:t>
      </w:r>
      <w:r w:rsidRPr="00764AF3">
        <w:rPr>
          <w:rStyle w:val="StyleUnderline"/>
          <w:highlight w:val="green"/>
        </w:rPr>
        <w:t>disability is forced to do in intersectional analyses of difference</w:t>
      </w:r>
      <w:r w:rsidRPr="00764AF3">
        <w:rPr>
          <w:rStyle w:val="StyleUnderline"/>
        </w:rPr>
        <w:t xml:space="preserve">. And </w:t>
      </w:r>
      <w:r w:rsidRPr="00764AF3">
        <w:rPr>
          <w:rStyle w:val="StyleUnderline"/>
          <w:highlight w:val="green"/>
        </w:rPr>
        <w:t xml:space="preserve">failing to </w:t>
      </w:r>
      <w:proofErr w:type="spellStart"/>
      <w:r w:rsidRPr="00764AF3">
        <w:rPr>
          <w:rStyle w:val="StyleUnderline"/>
          <w:highlight w:val="green"/>
        </w:rPr>
        <w:t>recognise</w:t>
      </w:r>
      <w:proofErr w:type="spellEnd"/>
      <w:r w:rsidRPr="00764AF3">
        <w:rPr>
          <w:rStyle w:val="StyleUnderline"/>
        </w:rPr>
        <w:t xml:space="preserve"> </w:t>
      </w:r>
      <w:r w:rsidRPr="00764AF3">
        <w:rPr>
          <w:rStyle w:val="StyleUnderline"/>
          <w:highlight w:val="green"/>
        </w:rPr>
        <w:t>this</w:t>
      </w:r>
      <w:r w:rsidRPr="00764AF3">
        <w:rPr>
          <w:rStyle w:val="StyleUnderline"/>
        </w:rPr>
        <w:t xml:space="preserve"> epistemic </w:t>
      </w:r>
      <w:proofErr w:type="spellStart"/>
      <w:r w:rsidRPr="00764AF3">
        <w:rPr>
          <w:rStyle w:val="StyleUnderline"/>
        </w:rPr>
        <w:t>labour</w:t>
      </w:r>
      <w:proofErr w:type="spellEnd"/>
      <w:r w:rsidRPr="00764AF3">
        <w:rPr>
          <w:rStyle w:val="StyleUnderline"/>
        </w:rPr>
        <w:t xml:space="preserve"> serves to </w:t>
      </w:r>
      <w:proofErr w:type="gramStart"/>
      <w:r w:rsidRPr="00764AF3">
        <w:rPr>
          <w:rStyle w:val="StyleUnderline"/>
          <w:highlight w:val="green"/>
        </w:rPr>
        <w:t>effect</w:t>
      </w:r>
      <w:proofErr w:type="gramEnd"/>
      <w:r w:rsidRPr="00764AF3">
        <w:rPr>
          <w:rStyle w:val="StyleUnderline"/>
          <w:highlight w:val="green"/>
        </w:rPr>
        <w:t xml:space="preserve"> the erasure of Black, Queer, Indigenous, poor, gendered, disabled, and mad people</w:t>
      </w:r>
      <w:r w:rsidRPr="00764AF3">
        <w:rPr>
          <w:rStyle w:val="StyleUnderline"/>
        </w:rPr>
        <w:t xml:space="preserve"> since there is little space both in the discourse and dominant society for them.</w:t>
      </w:r>
      <w:r>
        <w:t xml:space="preserve"> </w:t>
      </w:r>
    </w:p>
    <w:p w14:paraId="06E1873A" w14:textId="77777777" w:rsidR="00951C5D" w:rsidRDefault="00951C5D" w:rsidP="00951C5D">
      <w:pPr>
        <w:pStyle w:val="Heading4"/>
      </w:pPr>
      <w:r w:rsidRPr="006810FE">
        <w:t xml:space="preserve">Only rejection of ableism in all instances can allow us to </w:t>
      </w:r>
      <w:r>
        <w:t xml:space="preserve">address the problems the </w:t>
      </w:r>
      <w:proofErr w:type="spellStart"/>
      <w:r>
        <w:t>aff</w:t>
      </w:r>
      <w:proofErr w:type="spellEnd"/>
      <w:r>
        <w:t xml:space="preserve"> describes anything else reinscribes the power systems the </w:t>
      </w:r>
      <w:proofErr w:type="spellStart"/>
      <w:r>
        <w:t>aff</w:t>
      </w:r>
      <w:proofErr w:type="spellEnd"/>
      <w:r>
        <w:t xml:space="preserve"> critiques </w:t>
      </w:r>
    </w:p>
    <w:p w14:paraId="150D7B2A" w14:textId="77777777" w:rsidR="00951C5D" w:rsidRPr="006810FE" w:rsidRDefault="00951C5D" w:rsidP="00951C5D">
      <w:hyperlink r:id="rId8" w:history="1">
        <w:r w:rsidRPr="006810FE">
          <w:rPr>
            <w:rStyle w:val="Style13ptBold"/>
          </w:rPr>
          <w:t>Ellison</w:t>
        </w:r>
      </w:hyperlink>
      <w:r w:rsidRPr="006810FE">
        <w:rPr>
          <w:rStyle w:val="Style13ptBold"/>
        </w:rPr>
        <w:t xml:space="preserve"> 2024</w:t>
      </w:r>
      <w:r w:rsidRPr="006810FE">
        <w:t>, Black Trans Disabled Anarchist Survivor who writes to help people resist the forces of neoliberal fascism. (</w:t>
      </w:r>
      <w:hyperlink r:id="rId9" w:history="1">
        <w:r w:rsidRPr="006810FE">
          <w:rPr>
            <w:rStyle w:val="Hyperlink"/>
          </w:rPr>
          <w:t xml:space="preserve">Estelle </w:t>
        </w:r>
      </w:hyperlink>
      <w:r w:rsidRPr="006810FE">
        <w:t xml:space="preserve">, </w:t>
      </w:r>
      <w:r>
        <w:t>Jan 25 2024</w:t>
      </w:r>
      <w:r w:rsidRPr="006810FE">
        <w:t xml:space="preserve">, “Identifying And Rejecting Ableism In Movement Work,” </w:t>
      </w:r>
      <w:r>
        <w:t xml:space="preserve">Medium, </w:t>
      </w:r>
      <w:r w:rsidRPr="006810FE">
        <w:t>https://abolishtime.medium.com/identifying-and-rejecting-ableism-in-movement-work-322e2c85a80c</w:t>
      </w:r>
      <w:r>
        <w:t>)</w:t>
      </w:r>
    </w:p>
    <w:p w14:paraId="191DFF56" w14:textId="0E6931F1" w:rsidR="00951C5D" w:rsidRDefault="00951C5D" w:rsidP="00951C5D">
      <w:pPr>
        <w:rPr>
          <w:sz w:val="14"/>
        </w:rPr>
      </w:pPr>
      <w:r w:rsidRPr="005A51C2">
        <w:rPr>
          <w:rStyle w:val="StyleUnderline"/>
        </w:rPr>
        <w:t xml:space="preserve">In acknowledging these dynamics, it is also important to note that </w:t>
      </w:r>
      <w:r w:rsidRPr="005A51C2">
        <w:rPr>
          <w:rStyle w:val="StyleUnderline"/>
          <w:highlight w:val="green"/>
        </w:rPr>
        <w:t>being recognized</w:t>
      </w:r>
      <w:r w:rsidRPr="005A51C2">
        <w:rPr>
          <w:rStyle w:val="StyleUnderline"/>
        </w:rPr>
        <w:t xml:space="preserve"> in this way </w:t>
      </w:r>
      <w:r w:rsidRPr="005A51C2">
        <w:rPr>
          <w:rStyle w:val="StyleUnderline"/>
          <w:highlight w:val="green"/>
        </w:rPr>
        <w:t>does</w:t>
      </w:r>
      <w:r w:rsidRPr="005A51C2">
        <w:rPr>
          <w:rStyle w:val="StyleUnderline"/>
        </w:rPr>
        <w:t xml:space="preserve"> </w:t>
      </w:r>
      <w:r w:rsidRPr="005A51C2">
        <w:rPr>
          <w:rStyle w:val="StyleUnderline"/>
          <w:highlight w:val="green"/>
        </w:rPr>
        <w:t>not</w:t>
      </w:r>
      <w:r w:rsidRPr="005A51C2">
        <w:rPr>
          <w:rStyle w:val="StyleUnderline"/>
        </w:rPr>
        <w:t xml:space="preserve"> automatically </w:t>
      </w:r>
      <w:r w:rsidRPr="005A51C2">
        <w:rPr>
          <w:rStyle w:val="StyleUnderline"/>
          <w:highlight w:val="green"/>
        </w:rPr>
        <w:t>mean proper care will be received</w:t>
      </w:r>
      <w:r w:rsidRPr="005A51C2">
        <w:rPr>
          <w:rStyle w:val="StyleUnderline"/>
        </w:rPr>
        <w:t xml:space="preserve">.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w:t>
      </w:r>
      <w:proofErr w:type="gramStart"/>
      <w:r w:rsidRPr="005A51C2">
        <w:rPr>
          <w:rStyle w:val="StyleUnderline"/>
        </w:rPr>
        <w:t>their recovery</w:t>
      </w:r>
      <w:proofErr w:type="gramEnd"/>
      <w:r w:rsidRPr="005A51C2">
        <w:rPr>
          <w:sz w:val="14"/>
        </w:rPr>
        <w:t>. These lethal failures present yet another hazard to Black people navigating the medical industrial complex which already systemically produces and reinforces anti-Blackness.</w:t>
      </w:r>
      <w:r w:rsidRPr="006810FE">
        <w:rPr>
          <w:sz w:val="14"/>
        </w:rPr>
        <w:t xml:space="preserve"> </w:t>
      </w:r>
      <w:r w:rsidRPr="005A51C2">
        <w:rPr>
          <w:sz w:val="14"/>
        </w:rPr>
        <w:t>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w:t>
      </w:r>
      <w:r w:rsidRPr="006810FE">
        <w:rPr>
          <w:sz w:val="14"/>
        </w:rPr>
        <w:t xml:space="preserve"> </w:t>
      </w:r>
      <w:r w:rsidRPr="005A51C2">
        <w:rPr>
          <w:sz w:val="14"/>
        </w:rPr>
        <w:t xml:space="preserve">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w:t>
      </w:r>
      <w:proofErr w:type="gramStart"/>
      <w:r w:rsidRPr="005A51C2">
        <w:rPr>
          <w:sz w:val="14"/>
        </w:rPr>
        <w:t>As a consequence</w:t>
      </w:r>
      <w:proofErr w:type="gramEnd"/>
      <w:r w:rsidRPr="005A51C2">
        <w:rPr>
          <w:sz w:val="14"/>
        </w:rPr>
        <w:t>, Black and disabled people and those who belong to both identity categories and live especially precarious lives under capitalism are erased by these misperceptions, eroding the efficacy of disability justice as a movement.</w:t>
      </w:r>
      <w:r w:rsidRPr="006810FE">
        <w:rPr>
          <w:sz w:val="14"/>
        </w:rPr>
        <w:t xml:space="preserve"> </w:t>
      </w:r>
      <w:r w:rsidRPr="005A51C2">
        <w:rPr>
          <w:sz w:val="14"/>
        </w:rPr>
        <w:t>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w:t>
      </w:r>
      <w:r w:rsidRPr="006810FE">
        <w:rPr>
          <w:sz w:val="14"/>
        </w:rPr>
        <w:t xml:space="preserve"> </w:t>
      </w:r>
      <w:r w:rsidRPr="005A51C2">
        <w:rPr>
          <w:sz w:val="14"/>
        </w:rPr>
        <w:t xml:space="preserve">Looking at our present-day conditions in year five of the pandemic during multiple concurrent genocides, many disabled people (some who were disabled before the pandemic and some who were disabled by this pandemic) are struggling with despair in the face of </w:t>
      </w:r>
      <w:proofErr w:type="gramStart"/>
      <w:r w:rsidRPr="005A51C2">
        <w:rPr>
          <w:sz w:val="14"/>
        </w:rPr>
        <w:t>a majority of</w:t>
      </w:r>
      <w:proofErr w:type="gramEnd"/>
      <w:r w:rsidRPr="005A51C2">
        <w:rPr>
          <w:sz w:val="14"/>
        </w:rPr>
        <w:t xml:space="preserve"> people refusing to help us survive this deeply fascist period. We have seen </w:t>
      </w:r>
      <w:proofErr w:type="gramStart"/>
      <w:r w:rsidRPr="005A51C2">
        <w:rPr>
          <w:sz w:val="14"/>
        </w:rPr>
        <w:t>eugenicist</w:t>
      </w:r>
      <w:proofErr w:type="gramEnd"/>
      <w:r w:rsidRPr="005A51C2">
        <w:rPr>
          <w:sz w:val="14"/>
        </w:rPr>
        <w:t xml:space="preserve"> </w:t>
      </w:r>
      <w:proofErr w:type="gramStart"/>
      <w:r w:rsidRPr="005A51C2">
        <w:rPr>
          <w:sz w:val="14"/>
        </w:rPr>
        <w:t>normalcy</w:t>
      </w:r>
      <w:proofErr w:type="gramEnd"/>
      <w:r w:rsidRPr="005A51C2">
        <w:rPr>
          <w:sz w:val="14"/>
        </w:rPr>
        <w:t xml:space="preserve">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5A51C2">
        <w:rPr>
          <w:rStyle w:val="StyleUnderline"/>
        </w:rPr>
        <w:t xml:space="preserve">Ableist apathy and resentment are such a predictable reaction from </w:t>
      </w:r>
      <w:proofErr w:type="spellStart"/>
      <w:r w:rsidRPr="005A51C2">
        <w:rPr>
          <w:rStyle w:val="StyleUnderline"/>
        </w:rPr>
        <w:t>americans</w:t>
      </w:r>
      <w:proofErr w:type="spellEnd"/>
      <w:r w:rsidRPr="005A51C2">
        <w:rPr>
          <w:rStyle w:val="StyleUnderline"/>
        </w:rPr>
        <w:t xml:space="preserve"> that capitalism has turned it into an incentive to build an ever more lethal normalcy, contributing to genocide at home and abroad. </w:t>
      </w:r>
      <w:r w:rsidRPr="005A51C2">
        <w:rPr>
          <w:rStyle w:val="StyleUnderline"/>
          <w:highlight w:val="green"/>
        </w:rPr>
        <w:t>Ableism</w:t>
      </w:r>
      <w:r w:rsidRPr="005A51C2">
        <w:rPr>
          <w:rStyle w:val="StyleUnderline"/>
        </w:rPr>
        <w:t xml:space="preserve"> in this way </w:t>
      </w:r>
      <w:r w:rsidRPr="005A51C2">
        <w:rPr>
          <w:rStyle w:val="StyleUnderline"/>
          <w:highlight w:val="green"/>
        </w:rPr>
        <w:t xml:space="preserve">is a </w:t>
      </w:r>
      <w:r w:rsidRPr="005A51C2">
        <w:rPr>
          <w:rStyle w:val="StyleUnderline"/>
        </w:rPr>
        <w:t xml:space="preserve">reliable </w:t>
      </w:r>
      <w:r w:rsidRPr="005A51C2">
        <w:rPr>
          <w:rStyle w:val="StyleUnderline"/>
          <w:highlight w:val="green"/>
        </w:rPr>
        <w:t>form of social control that capitalism</w:t>
      </w:r>
      <w:r w:rsidRPr="005A51C2">
        <w:rPr>
          <w:rStyle w:val="StyleUnderline"/>
        </w:rPr>
        <w:t xml:space="preserve"> </w:t>
      </w:r>
      <w:r w:rsidRPr="005A51C2">
        <w:rPr>
          <w:rStyle w:val="StyleUnderline"/>
          <w:highlight w:val="green"/>
        </w:rPr>
        <w:t>has proven</w:t>
      </w:r>
      <w:r w:rsidRPr="005A51C2">
        <w:rPr>
          <w:rStyle w:val="StyleUnderline"/>
        </w:rPr>
        <w:t xml:space="preserve"> very </w:t>
      </w:r>
      <w:r w:rsidRPr="005A51C2">
        <w:rPr>
          <w:rStyle w:val="StyleUnderline"/>
          <w:highlight w:val="green"/>
        </w:rPr>
        <w:t xml:space="preserve">capable of </w:t>
      </w:r>
      <w:r w:rsidRPr="005A51C2">
        <w:rPr>
          <w:rStyle w:val="StyleUnderline"/>
        </w:rPr>
        <w:t xml:space="preserve">activating and </w:t>
      </w:r>
      <w:r w:rsidRPr="005A51C2">
        <w:rPr>
          <w:rStyle w:val="StyleUnderline"/>
          <w:highlight w:val="green"/>
        </w:rPr>
        <w:t>exploiting to further its interests</w:t>
      </w:r>
      <w:r w:rsidRPr="005A51C2">
        <w:rPr>
          <w:rStyle w:val="StyleUnderline"/>
        </w:rPr>
        <w:t>.</w:t>
      </w:r>
      <w:r w:rsidRPr="006810FE">
        <w:rPr>
          <w:sz w:val="14"/>
        </w:rPr>
        <w:t xml:space="preserve"> </w:t>
      </w:r>
      <w:r w:rsidRPr="005A51C2">
        <w:rPr>
          <w:rStyle w:val="StyleUnderline"/>
        </w:rPr>
        <w:t xml:space="preserve">This is very similar to the way that capitalism plays </w:t>
      </w:r>
      <w:proofErr w:type="gramStart"/>
      <w:r w:rsidRPr="005A51C2">
        <w:rPr>
          <w:rStyle w:val="StyleUnderline"/>
        </w:rPr>
        <w:t>off of</w:t>
      </w:r>
      <w:proofErr w:type="gramEnd"/>
      <w:r w:rsidRPr="005A51C2">
        <w:rPr>
          <w:rStyle w:val="StyleUnderline"/>
        </w:rPr>
        <w:t xml:space="preserve"> the anti-Blackness and white supremacy it has instilled in the world. We see this in the increased likelihood of white </w:t>
      </w:r>
      <w:proofErr w:type="spellStart"/>
      <w:r w:rsidRPr="005A51C2">
        <w:rPr>
          <w:rStyle w:val="StyleUnderline"/>
        </w:rPr>
        <w:t>americans</w:t>
      </w:r>
      <w:proofErr w:type="spellEnd"/>
      <w:r w:rsidRPr="005A51C2">
        <w:rPr>
          <w:rStyle w:val="StyleUnderline"/>
        </w:rPr>
        <w:t xml:space="preserve"> dropping taking covid precautions after learning that Black and indigenous people and people of color face increased risks from covid transmissions</w:t>
      </w:r>
      <w:r w:rsidRPr="005A51C2">
        <w:rPr>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w:t>
      </w:r>
      <w:proofErr w:type="gramStart"/>
      <w:r w:rsidRPr="005A51C2">
        <w:rPr>
          <w:sz w:val="14"/>
        </w:rPr>
        <w:t>actually the</w:t>
      </w:r>
      <w:proofErr w:type="gramEnd"/>
      <w:r w:rsidRPr="005A51C2">
        <w:rPr>
          <w:sz w:val="14"/>
        </w:rPr>
        <w:t xml:space="preserve"> driving forces behind today’s eugenicist normalcy. Victim blaming might best describe this behavior some covid conscious circles demonstrate.</w:t>
      </w:r>
      <w:r w:rsidRPr="006810FE">
        <w:rPr>
          <w:sz w:val="14"/>
        </w:rPr>
        <w:t xml:space="preserve"> </w:t>
      </w:r>
      <w:r w:rsidRPr="005A51C2">
        <w:rPr>
          <w:sz w:val="14"/>
        </w:rPr>
        <w:t xml:space="preserve">In this way, disability justice analyses that lack a substantive critique of anti-Blackness are </w:t>
      </w:r>
      <w:proofErr w:type="gramStart"/>
      <w:r w:rsidRPr="005A51C2">
        <w:rPr>
          <w:sz w:val="14"/>
        </w:rPr>
        <w:t>similar to</w:t>
      </w:r>
      <w:proofErr w:type="gramEnd"/>
      <w:r w:rsidRPr="005A51C2">
        <w:rPr>
          <w:sz w:val="14"/>
        </w:rPr>
        <w:t xml:space="preserve">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w:t>
      </w:r>
      <w:proofErr w:type="gramStart"/>
      <w:r w:rsidRPr="005A51C2">
        <w:rPr>
          <w:sz w:val="14"/>
        </w:rPr>
        <w:t>to;</w:t>
      </w:r>
      <w:proofErr w:type="gramEnd"/>
      <w:r w:rsidRPr="005A51C2">
        <w:rPr>
          <w:sz w:val="14"/>
        </w:rPr>
        <w:t xml:space="preserve"> upholding white supremacy and settler colonialism, participating in anti-Blackness, engaging in ableist resentment, using eugenicist logics or strategies, anti-survivorship, nationalism, or collaborating with the state.</w:t>
      </w:r>
      <w:r w:rsidRPr="006810FE">
        <w:rPr>
          <w:sz w:val="14"/>
        </w:rPr>
        <w:t xml:space="preserve"> </w:t>
      </w:r>
      <w:r w:rsidRPr="005A51C2">
        <w:rPr>
          <w:sz w:val="14"/>
        </w:rPr>
        <w:t xml:space="preserve">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5A51C2">
        <w:rPr>
          <w:sz w:val="14"/>
        </w:rPr>
        <w:t>americans</w:t>
      </w:r>
      <w:proofErr w:type="spellEnd"/>
      <w:r w:rsidRPr="005A51C2">
        <w:rPr>
          <w:sz w:val="14"/>
        </w:rPr>
        <w:t xml:space="preserve">. Still, of the various motivations there are for people to capitulate to fascism, there is one thing they all </w:t>
      </w:r>
      <w:proofErr w:type="gramStart"/>
      <w:r w:rsidRPr="005A51C2">
        <w:rPr>
          <w:sz w:val="14"/>
        </w:rPr>
        <w:t>share in common</w:t>
      </w:r>
      <w:proofErr w:type="gramEnd"/>
      <w:r w:rsidRPr="005A51C2">
        <w:rPr>
          <w:sz w:val="14"/>
        </w:rPr>
        <w:t>: a belief that some oppressive divisions of labor are just and/or the desire to orchestrate and oversee those divisions.</w:t>
      </w:r>
      <w:r w:rsidRPr="006810FE">
        <w:rPr>
          <w:sz w:val="14"/>
        </w:rPr>
        <w:t xml:space="preserve"> </w:t>
      </w:r>
      <w:r w:rsidRPr="005A51C2">
        <w:rPr>
          <w:sz w:val="14"/>
        </w:rPr>
        <w:t xml:space="preserve">Far </w:t>
      </w:r>
      <w:proofErr w:type="gramStart"/>
      <w:r w:rsidRPr="005A51C2">
        <w:rPr>
          <w:sz w:val="14"/>
        </w:rPr>
        <w:t>more often than not</w:t>
      </w:r>
      <w:proofErr w:type="gramEnd"/>
      <w:r w:rsidRPr="005A51C2">
        <w:rPr>
          <w:sz w:val="14"/>
        </w:rPr>
        <w:t xml:space="preserve">, both ableism and anti-Blackness get expressed in people’s preconceived notions about why certain divisions of labor should be enforced and normalized. Anti-Blackness is the continuation of chattel slavery and the same </w:t>
      </w:r>
      <w:proofErr w:type="spellStart"/>
      <w:r w:rsidRPr="005A51C2">
        <w:rPr>
          <w:sz w:val="14"/>
        </w:rPr>
        <w:t>pseudosciences</w:t>
      </w:r>
      <w:proofErr w:type="spellEnd"/>
      <w:r w:rsidRPr="005A51C2">
        <w:rPr>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5A51C2">
        <w:rPr>
          <w:sz w:val="14"/>
          <w:szCs w:val="14"/>
        </w:rPr>
        <w:t>.</w:t>
      </w:r>
      <w:r w:rsidRPr="006810FE">
        <w:rPr>
          <w:sz w:val="14"/>
          <w:szCs w:val="14"/>
        </w:rPr>
        <w:t xml:space="preserve"> </w:t>
      </w:r>
      <w:r w:rsidRPr="005A51C2">
        <w:rPr>
          <w:rStyle w:val="StyleUnderline"/>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5A51C2">
        <w:rPr>
          <w:sz w:val="14"/>
          <w:szCs w:val="14"/>
        </w:rPr>
        <w:t xml:space="preserve">Outside of openly reactionary organizations or groups that take no issue with being the stewards of capitalist systems, the desire to justify and/or orchestrate and oversee oppressive labor divisions is </w:t>
      </w:r>
      <w:proofErr w:type="gramStart"/>
      <w:r w:rsidRPr="005A51C2">
        <w:rPr>
          <w:sz w:val="14"/>
          <w:szCs w:val="14"/>
        </w:rPr>
        <w:t>rarely</w:t>
      </w:r>
      <w:proofErr w:type="gramEnd"/>
      <w:r w:rsidRPr="005A51C2">
        <w:rPr>
          <w:sz w:val="14"/>
          <w:szCs w:val="14"/>
        </w:rPr>
        <w:t xml:space="preserve"> if </w:t>
      </w:r>
      <w:proofErr w:type="gramStart"/>
      <w:r w:rsidRPr="005A51C2">
        <w:rPr>
          <w:sz w:val="14"/>
          <w:szCs w:val="14"/>
        </w:rPr>
        <w:t>ever</w:t>
      </w:r>
      <w:proofErr w:type="gramEnd"/>
      <w:r w:rsidRPr="005A51C2">
        <w:rPr>
          <w:sz w:val="14"/>
          <w:szCs w:val="14"/>
        </w:rPr>
        <w:t xml:space="preserve"> revealed so explicitly. Still, studying the relational dynamics of leftist groups and their respective ableist pitfalls reveals a clear picture of how labor is at the root of it all.</w:t>
      </w:r>
      <w:r w:rsidRPr="006810FE">
        <w:rPr>
          <w:sz w:val="14"/>
          <w:szCs w:val="14"/>
        </w:rPr>
        <w:t xml:space="preserve"> </w:t>
      </w:r>
      <w:r w:rsidRPr="005A51C2">
        <w:rPr>
          <w:sz w:val="14"/>
          <w:szCs w:val="14"/>
        </w:rPr>
        <w:t xml:space="preserve">Central to our analysis of these dynamics is an acknowledgment of the way that capitalism informs </w:t>
      </w:r>
      <w:proofErr w:type="gramStart"/>
      <w:r w:rsidRPr="005A51C2">
        <w:rPr>
          <w:sz w:val="14"/>
          <w:szCs w:val="14"/>
        </w:rPr>
        <w:t>all of</w:t>
      </w:r>
      <w:proofErr w:type="gramEnd"/>
      <w:r w:rsidRPr="005A51C2">
        <w:rPr>
          <w:sz w:val="14"/>
          <w:szCs w:val="14"/>
        </w:rPr>
        <w:t xml:space="preserve">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w:t>
      </w:r>
      <w:r w:rsidRPr="006810FE">
        <w:rPr>
          <w:sz w:val="14"/>
          <w:szCs w:val="14"/>
        </w:rPr>
        <w:t xml:space="preserve"> </w:t>
      </w:r>
      <w:r w:rsidRPr="005A51C2">
        <w:rPr>
          <w:sz w:val="14"/>
          <w:szCs w:val="14"/>
        </w:rPr>
        <w:t xml:space="preserve">By design, </w:t>
      </w:r>
      <w:proofErr w:type="spellStart"/>
      <w:r w:rsidRPr="005A51C2">
        <w:rPr>
          <w:sz w:val="14"/>
          <w:szCs w:val="14"/>
        </w:rPr>
        <w:t>american</w:t>
      </w:r>
      <w:proofErr w:type="spellEnd"/>
      <w:r w:rsidRPr="005A51C2">
        <w:rPr>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5A51C2">
        <w:rPr>
          <w:sz w:val="14"/>
          <w:szCs w:val="14"/>
        </w:rPr>
        <w:t>american</w:t>
      </w:r>
      <w:proofErr w:type="spellEnd"/>
      <w:r w:rsidRPr="005A51C2">
        <w:rPr>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w:t>
      </w:r>
      <w:r w:rsidRPr="006810FE">
        <w:rPr>
          <w:sz w:val="14"/>
          <w:szCs w:val="14"/>
        </w:rPr>
        <w:t xml:space="preserve"> </w:t>
      </w:r>
      <w:r w:rsidRPr="005A51C2">
        <w:rPr>
          <w:sz w:val="14"/>
          <w:szCs w:val="14"/>
        </w:rPr>
        <w:t xml:space="preserve">In this context, all of us who </w:t>
      </w:r>
      <w:proofErr w:type="gramStart"/>
      <w:r w:rsidRPr="005A51C2">
        <w:rPr>
          <w:sz w:val="14"/>
          <w:szCs w:val="14"/>
        </w:rPr>
        <w:t>come into contact with</w:t>
      </w:r>
      <w:proofErr w:type="gramEnd"/>
      <w:r w:rsidRPr="005A51C2">
        <w:rPr>
          <w:sz w:val="14"/>
          <w:szCs w:val="14"/>
        </w:rPr>
        <w:t xml:space="preserve">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w:t>
      </w:r>
      <w:r w:rsidRPr="006810FE">
        <w:rPr>
          <w:sz w:val="14"/>
          <w:szCs w:val="14"/>
        </w:rPr>
        <w:t xml:space="preserve"> </w:t>
      </w:r>
      <w:r w:rsidRPr="005A51C2">
        <w:rPr>
          <w:sz w:val="14"/>
          <w:szCs w:val="14"/>
        </w:rPr>
        <w:t xml:space="preserve">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w:t>
      </w:r>
      <w:proofErr w:type="gramStart"/>
      <w:r w:rsidRPr="005A51C2">
        <w:rPr>
          <w:sz w:val="14"/>
          <w:szCs w:val="14"/>
        </w:rPr>
        <w:t>as a whole is</w:t>
      </w:r>
      <w:proofErr w:type="gramEnd"/>
      <w:r w:rsidRPr="005A51C2">
        <w:rPr>
          <w:sz w:val="14"/>
          <w:szCs w:val="14"/>
        </w:rPr>
        <w:t xml:space="preserve"> buried. Our liberatory aspirations won’t allow us to be content with just survival. In surviving within </w:t>
      </w:r>
      <w:proofErr w:type="gramStart"/>
      <w:r w:rsidRPr="005A51C2">
        <w:rPr>
          <w:sz w:val="14"/>
          <w:szCs w:val="14"/>
        </w:rPr>
        <w:t>capitalism</w:t>
      </w:r>
      <w:proofErr w:type="gramEnd"/>
      <w:r w:rsidRPr="005A51C2">
        <w:rPr>
          <w:sz w:val="14"/>
          <w:szCs w:val="14"/>
        </w:rPr>
        <w:t xml:space="preserve"> we also wish to become its gravediggers.</w:t>
      </w:r>
      <w:r w:rsidRPr="006810FE">
        <w:rPr>
          <w:sz w:val="14"/>
          <w:szCs w:val="14"/>
        </w:rPr>
        <w:t xml:space="preserve"> </w:t>
      </w:r>
      <w:r w:rsidRPr="005A51C2">
        <w:rPr>
          <w:sz w:val="14"/>
          <w:szCs w:val="14"/>
        </w:rPr>
        <w:t>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w:t>
      </w:r>
      <w:r w:rsidRPr="006810FE">
        <w:rPr>
          <w:sz w:val="14"/>
          <w:szCs w:val="14"/>
        </w:rPr>
        <w:t xml:space="preserve"> </w:t>
      </w:r>
      <w:r w:rsidRPr="005A51C2">
        <w:rPr>
          <w:sz w:val="14"/>
          <w:szCs w:val="14"/>
        </w:rPr>
        <w:t>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w:t>
      </w:r>
      <w:r w:rsidRPr="006810FE">
        <w:rPr>
          <w:sz w:val="14"/>
          <w:szCs w:val="14"/>
        </w:rPr>
        <w:t xml:space="preserve"> </w:t>
      </w:r>
      <w:r w:rsidRPr="005A51C2">
        <w:rPr>
          <w:sz w:val="14"/>
          <w:szCs w:val="14"/>
        </w:rPr>
        <w:t xml:space="preserve">The question of who </w:t>
      </w:r>
      <w:proofErr w:type="gramStart"/>
      <w:r w:rsidRPr="005A51C2">
        <w:rPr>
          <w:sz w:val="14"/>
          <w:szCs w:val="14"/>
        </w:rPr>
        <w:t>is most deserving of scarce resources</w:t>
      </w:r>
      <w:proofErr w:type="gramEnd"/>
      <w:r w:rsidRPr="005A51C2">
        <w:rPr>
          <w:sz w:val="14"/>
          <w:szCs w:val="14"/>
        </w:rPr>
        <w:t xml:space="preserve">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w:t>
      </w:r>
      <w:proofErr w:type="gramStart"/>
      <w:r w:rsidRPr="005A51C2">
        <w:rPr>
          <w:sz w:val="14"/>
          <w:szCs w:val="14"/>
        </w:rPr>
        <w:t>most commonly held</w:t>
      </w:r>
      <w:proofErr w:type="gramEnd"/>
      <w:r w:rsidRPr="005A51C2">
        <w:rPr>
          <w:sz w:val="14"/>
          <w:szCs w:val="14"/>
        </w:rPr>
        <w:t xml:space="preserve"> ideological beliefs in the group or network.</w:t>
      </w:r>
      <w:r w:rsidRPr="006810FE">
        <w:rPr>
          <w:sz w:val="14"/>
          <w:szCs w:val="14"/>
        </w:rPr>
        <w:t xml:space="preserve"> </w:t>
      </w:r>
      <w:r w:rsidRPr="005A51C2">
        <w:rPr>
          <w:sz w:val="14"/>
          <w:szCs w:val="14"/>
        </w:rPr>
        <w:t xml:space="preserve">It is important to reiterate that exploring how oppressive dynamics stem from scarcity does not mean </w:t>
      </w:r>
      <w:r w:rsidRPr="005A51C2">
        <w:rPr>
          <w:rStyle w:val="StyleUnderline"/>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A51C2">
        <w:rPr>
          <w:rStyle w:val="StyleUnderline"/>
          <w:highlight w:val="green"/>
        </w:rPr>
        <w:t>ableism and divisions of labor damage</w:t>
      </w:r>
      <w:r w:rsidRPr="005A51C2">
        <w:rPr>
          <w:rStyle w:val="StyleUnderline"/>
        </w:rPr>
        <w:t xml:space="preserve"> movement </w:t>
      </w:r>
      <w:r w:rsidRPr="005A51C2">
        <w:rPr>
          <w:rStyle w:val="StyleUnderline"/>
          <w:highlight w:val="green"/>
        </w:rPr>
        <w:t>work under the guise of adhering to</w:t>
      </w:r>
      <w:r w:rsidRPr="005A51C2">
        <w:rPr>
          <w:rStyle w:val="StyleUnderline"/>
        </w:rPr>
        <w:t xml:space="preserve"> certain </w:t>
      </w:r>
      <w:r w:rsidRPr="005A51C2">
        <w:rPr>
          <w:rStyle w:val="StyleUnderline"/>
          <w:highlight w:val="green"/>
        </w:rPr>
        <w:t>ideological approaches</w:t>
      </w:r>
      <w:r w:rsidRPr="005A51C2">
        <w:rPr>
          <w:rStyle w:val="StyleUnderline"/>
        </w:rPr>
        <w:t xml:space="preserve"> to dealing with scarcity.</w:t>
      </w:r>
      <w:r>
        <w:rPr>
          <w:rStyle w:val="StyleUnderline"/>
        </w:rPr>
        <w:t xml:space="preserve"> </w:t>
      </w:r>
      <w:r w:rsidRPr="005A51C2">
        <w:rPr>
          <w:sz w:val="14"/>
        </w:rPr>
        <w:t xml:space="preserve">An abolitionist org might put its collective resources into policy advocacy and individual campaigns for incarcerated people. </w:t>
      </w:r>
      <w:r w:rsidRPr="005A51C2">
        <w:rPr>
          <w:rStyle w:val="StyleUnderline"/>
          <w:highlight w:val="green"/>
        </w:rPr>
        <w:t>In pursuit of</w:t>
      </w:r>
      <w:r w:rsidRPr="005A51C2">
        <w:rPr>
          <w:rStyle w:val="StyleUnderline"/>
        </w:rPr>
        <w:t xml:space="preserve"> these well-intentioned </w:t>
      </w:r>
      <w:r w:rsidRPr="005A51C2">
        <w:rPr>
          <w:rStyle w:val="StyleUnderline"/>
          <w:highlight w:val="green"/>
        </w:rPr>
        <w:t>goals</w:t>
      </w:r>
      <w:r w:rsidRPr="005A51C2">
        <w:rPr>
          <w:rStyle w:val="StyleUnderline"/>
        </w:rPr>
        <w:t xml:space="preserve">, </w:t>
      </w:r>
      <w:r w:rsidRPr="005A51C2">
        <w:rPr>
          <w:sz w:val="14"/>
        </w:rPr>
        <w:t xml:space="preserve">orgs like this may likely depend on volunteers heavily despite not investing time and effort into supporting said volunteers. </w:t>
      </w:r>
      <w:r w:rsidRPr="005A51C2">
        <w:rPr>
          <w:rStyle w:val="StyleUnderline"/>
        </w:rPr>
        <w:t xml:space="preserve">Cadre, leadership, managers, or directors who are likely the only </w:t>
      </w:r>
      <w:r w:rsidRPr="005A51C2">
        <w:rPr>
          <w:rStyle w:val="StyleUnderline"/>
          <w:highlight w:val="green"/>
        </w:rPr>
        <w:t>people</w:t>
      </w:r>
      <w:r w:rsidRPr="005A51C2">
        <w:rPr>
          <w:rStyle w:val="StyleUnderline"/>
        </w:rPr>
        <w:t xml:space="preserve"> who receive pay in these kinds of </w:t>
      </w:r>
      <w:proofErr w:type="gramStart"/>
      <w:r w:rsidRPr="005A51C2">
        <w:rPr>
          <w:rStyle w:val="StyleUnderline"/>
        </w:rPr>
        <w:t>orgs</w:t>
      </w:r>
      <w:proofErr w:type="gramEnd"/>
      <w:r w:rsidRPr="005A51C2">
        <w:rPr>
          <w:rStyle w:val="StyleUnderline"/>
        </w:rPr>
        <w:t xml:space="preserve"> compensate for waves of burnout by pushing recruitment efforts to replace lost members. Aside from </w:t>
      </w:r>
      <w:r w:rsidRPr="005A51C2">
        <w:rPr>
          <w:rStyle w:val="StyleUnderline"/>
          <w:highlight w:val="green"/>
        </w:rPr>
        <w:t>burn</w:t>
      </w:r>
      <w:r w:rsidRPr="005A51C2">
        <w:rPr>
          <w:rStyle w:val="StyleUnderline"/>
        </w:rPr>
        <w:t xml:space="preserve">ing </w:t>
      </w:r>
      <w:r w:rsidRPr="005A51C2">
        <w:rPr>
          <w:rStyle w:val="StyleUnderline"/>
          <w:highlight w:val="green"/>
        </w:rPr>
        <w:t>out from the</w:t>
      </w:r>
      <w:r w:rsidRPr="005A51C2">
        <w:rPr>
          <w:rStyle w:val="StyleUnderline"/>
        </w:rPr>
        <w:t xml:space="preserve"> sheer volume of </w:t>
      </w:r>
      <w:r w:rsidRPr="005A51C2">
        <w:rPr>
          <w:rStyle w:val="StyleUnderline"/>
          <w:highlight w:val="green"/>
        </w:rPr>
        <w:t>work</w:t>
      </w:r>
      <w:r w:rsidRPr="005A51C2">
        <w:rPr>
          <w:rStyle w:val="StyleUnderline"/>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5A51C2">
        <w:rPr>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r w:rsidRPr="006810FE">
        <w:rPr>
          <w:sz w:val="14"/>
        </w:rPr>
        <w:t xml:space="preserve"> </w:t>
      </w:r>
      <w:r w:rsidRPr="005A51C2">
        <w:rPr>
          <w:sz w:val="14"/>
        </w:rPr>
        <w:t>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r w:rsidRPr="006810FE">
        <w:rPr>
          <w:sz w:val="14"/>
        </w:rPr>
        <w:t xml:space="preserve"> </w:t>
      </w:r>
      <w:r w:rsidRPr="005A51C2">
        <w:rPr>
          <w:sz w:val="14"/>
        </w:rPr>
        <w:t xml:space="preserve">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w:t>
      </w:r>
      <w:proofErr w:type="gramStart"/>
      <w:r w:rsidRPr="005A51C2">
        <w:rPr>
          <w:sz w:val="14"/>
        </w:rPr>
        <w:t>is</w:t>
      </w:r>
      <w:proofErr w:type="gramEnd"/>
      <w:r w:rsidRPr="005A51C2">
        <w:rPr>
          <w:sz w:val="14"/>
        </w:rPr>
        <w:t xml:space="preserve"> most often expected to intervene in interpersonal conflict as a mediator or on behalf of the parties involved</w:t>
      </w:r>
      <w:r w:rsidRPr="005A51C2">
        <w:rPr>
          <w:rStyle w:val="StyleUnderline"/>
        </w:rPr>
        <w:t xml:space="preserve">. The act of </w:t>
      </w:r>
      <w:r w:rsidRPr="005A51C2">
        <w:rPr>
          <w:rStyle w:val="StyleUnderline"/>
          <w:highlight w:val="green"/>
        </w:rPr>
        <w:t>making exceptions for who is and is not valued enough to get away</w:t>
      </w:r>
      <w:r w:rsidRPr="005A51C2">
        <w:rPr>
          <w:rStyle w:val="StyleUnderline"/>
        </w:rPr>
        <w:t xml:space="preserve"> </w:t>
      </w:r>
      <w:r w:rsidRPr="005A51C2">
        <w:rPr>
          <w:rStyle w:val="StyleUnderline"/>
          <w:highlight w:val="green"/>
        </w:rPr>
        <w:t>with reactionary behavior inscribes yet another oppressive division of labor</w:t>
      </w:r>
      <w:r w:rsidRPr="005A51C2">
        <w:rPr>
          <w:rStyle w:val="StyleUnderline"/>
        </w:rPr>
        <w:t>.</w:t>
      </w:r>
      <w:r>
        <w:rPr>
          <w:rStyle w:val="StyleUnderline"/>
        </w:rPr>
        <w:t xml:space="preserve"> </w:t>
      </w:r>
      <w:r w:rsidRPr="005A51C2">
        <w:rPr>
          <w:sz w:val="14"/>
        </w:rPr>
        <w:t xml:space="preserve">Among action organizers, there is a very common division of labor that tends to emerge. We see this in who is expected </w:t>
      </w:r>
      <w:proofErr w:type="gramStart"/>
      <w:r w:rsidRPr="005A51C2">
        <w:rPr>
          <w:sz w:val="14"/>
        </w:rPr>
        <w:t>or</w:t>
      </w:r>
      <w:proofErr w:type="gramEnd"/>
      <w:r w:rsidRPr="005A51C2">
        <w:rPr>
          <w:sz w:val="14"/>
        </w:rPr>
        <w:t xml:space="preserve">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5A51C2">
        <w:rPr>
          <w:sz w:val="14"/>
        </w:rPr>
        <w:t>invisibilized</w:t>
      </w:r>
      <w:proofErr w:type="spellEnd"/>
      <w:r w:rsidRPr="005A51C2">
        <w:rPr>
          <w:sz w:val="14"/>
        </w:rPr>
        <w:t>,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r w:rsidRPr="006810FE">
        <w:rPr>
          <w:sz w:val="14"/>
        </w:rPr>
        <w:t xml:space="preserve"> </w:t>
      </w:r>
      <w:r w:rsidRPr="005A51C2">
        <w:rPr>
          <w:rStyle w:val="StyleUnderline"/>
        </w:rPr>
        <w:t xml:space="preserve">In each of these cases, the answer to “who is most deserving” determines who contributes what to that </w:t>
      </w:r>
      <w:proofErr w:type="gramStart"/>
      <w:r w:rsidRPr="005A51C2">
        <w:rPr>
          <w:rStyle w:val="StyleUnderline"/>
        </w:rPr>
        <w:t>particular group</w:t>
      </w:r>
      <w:proofErr w:type="gramEnd"/>
      <w:r w:rsidRPr="005A51C2">
        <w:rPr>
          <w:rStyle w:val="StyleUnderline"/>
        </w:rPr>
        <w:t xml:space="preserve"> or project. Circumstances that prevent someone from getting involved (be it due to paid work, disability, trauma, or even abuse experienced in that very formation) are </w:t>
      </w:r>
      <w:proofErr w:type="gramStart"/>
      <w:r w:rsidRPr="005A51C2">
        <w:rPr>
          <w:rStyle w:val="StyleUnderline"/>
        </w:rPr>
        <w:t>rarely</w:t>
      </w:r>
      <w:proofErr w:type="gramEnd"/>
      <w:r w:rsidRPr="005A51C2">
        <w:rPr>
          <w:rStyle w:val="StyleUnderline"/>
        </w:rPr>
        <w:t xml:space="preserve">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w:t>
      </w:r>
      <w:proofErr w:type="gramStart"/>
      <w:r w:rsidRPr="005A51C2">
        <w:rPr>
          <w:rStyle w:val="StyleUnderline"/>
        </w:rPr>
        <w:t>the work</w:t>
      </w:r>
      <w:proofErr w:type="gramEnd"/>
      <w:r w:rsidRPr="005A51C2">
        <w:rPr>
          <w:rStyle w:val="StyleUnderline"/>
        </w:rPr>
        <w:t xml:space="preserve"> is necessary, such as someone’s insistence on upholding reactionary power dynamics, collaborating with the state, or protecting the </w:t>
      </w:r>
      <w:proofErr w:type="gramStart"/>
      <w:r w:rsidRPr="005A51C2">
        <w:rPr>
          <w:rStyle w:val="StyleUnderline"/>
        </w:rPr>
        <w:t>wealthy</w:t>
      </w:r>
      <w:proofErr w:type="gramEnd"/>
      <w:r w:rsidRPr="005A51C2">
        <w:rPr>
          <w:rStyle w:val="StyleUnderline"/>
        </w:rPr>
        <w:t xml:space="preserve"> to name a few. </w:t>
      </w:r>
      <w:r w:rsidRPr="005A51C2">
        <w:rPr>
          <w:sz w:val="14"/>
        </w:rPr>
        <w:t>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w:t>
      </w:r>
      <w:r w:rsidRPr="006810FE">
        <w:rPr>
          <w:sz w:val="14"/>
        </w:rPr>
        <w:t xml:space="preserve"> </w:t>
      </w:r>
      <w:r w:rsidRPr="005A51C2">
        <w:rPr>
          <w:sz w:val="14"/>
        </w:rPr>
        <w:t xml:space="preserve">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A51C2">
        <w:rPr>
          <w:rStyle w:val="StyleUnderline"/>
          <w:highlight w:val="green"/>
        </w:rPr>
        <w:t>Nothing is lost in rejecting ableism at every level and scale of movement work except for ideological shortcomings that will not bury fascism in our lifetimes.</w:t>
      </w:r>
      <w:r>
        <w:rPr>
          <w:rStyle w:val="StyleUnderline"/>
        </w:rPr>
        <w:t xml:space="preserve"> </w:t>
      </w:r>
      <w:r w:rsidRPr="005A51C2">
        <w:rPr>
          <w:rStyle w:val="StyleUnderline"/>
        </w:rPr>
        <w:t>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5A51C2">
        <w:rPr>
          <w:sz w:val="14"/>
        </w:rPr>
        <w:t xml:space="preserve">. In this unsustainable cycle, those who are burned out are usually replaced with younger </w:t>
      </w:r>
      <w:proofErr w:type="gramStart"/>
      <w:r w:rsidRPr="005A51C2">
        <w:rPr>
          <w:sz w:val="14"/>
        </w:rPr>
        <w:t>and or</w:t>
      </w:r>
      <w:proofErr w:type="gramEnd"/>
      <w:r w:rsidRPr="005A51C2">
        <w:rPr>
          <w:sz w:val="14"/>
        </w:rPr>
        <w:t xml:space="preserve"> wealthier people who can contribute either more labor or more wealth to these efforts.</w:t>
      </w:r>
      <w:r w:rsidRPr="006810FE">
        <w:rPr>
          <w:sz w:val="14"/>
        </w:rPr>
        <w:t xml:space="preserve"> </w:t>
      </w:r>
      <w:r w:rsidRPr="005A51C2">
        <w:rPr>
          <w:sz w:val="14"/>
        </w:rPr>
        <w:t xml:space="preserve">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5A51C2">
        <w:rPr>
          <w:rStyle w:val="StyleUnderline"/>
        </w:rPr>
        <w:t xml:space="preserve">But there are also ideological condemnations of those who receive disability benefits. Some such </w:t>
      </w:r>
      <w:r w:rsidRPr="005A51C2">
        <w:rPr>
          <w:rStyle w:val="StyleUnderline"/>
          <w:highlight w:val="green"/>
        </w:rPr>
        <w:t>condemnations go so</w:t>
      </w:r>
      <w:r w:rsidRPr="005A51C2">
        <w:rPr>
          <w:rStyle w:val="StyleUnderline"/>
        </w:rPr>
        <w:t xml:space="preserve"> </w:t>
      </w:r>
      <w:r w:rsidRPr="005A51C2">
        <w:rPr>
          <w:rStyle w:val="StyleUnderline"/>
          <w:highlight w:val="green"/>
        </w:rPr>
        <w:t>far as to view humanitarian aid for Palestinians as</w:t>
      </w:r>
      <w:r w:rsidRPr="005A51C2">
        <w:rPr>
          <w:rStyle w:val="StyleUnderline"/>
        </w:rPr>
        <w:t xml:space="preserve"> a form of </w:t>
      </w:r>
      <w:r w:rsidRPr="005A51C2">
        <w:rPr>
          <w:rStyle w:val="StyleUnderline"/>
          <w:highlight w:val="green"/>
        </w:rPr>
        <w:t>collaboration with the state</w:t>
      </w:r>
      <w:r w:rsidRPr="005A51C2">
        <w:rPr>
          <w:rStyle w:val="StyleUnderline"/>
        </w:rPr>
        <w:t xml:space="preserve"> that runs counter to liberation efforts. Here again, </w:t>
      </w:r>
      <w:r w:rsidRPr="005A51C2">
        <w:rPr>
          <w:rStyle w:val="StyleUnderline"/>
          <w:highlight w:val="green"/>
        </w:rPr>
        <w:t>we see how ableism is seen as a justifiable prejudice in the</w:t>
      </w:r>
      <w:r w:rsidRPr="005A51C2">
        <w:rPr>
          <w:rStyle w:val="StyleUnderline"/>
        </w:rPr>
        <w:t xml:space="preserve"> name </w:t>
      </w:r>
      <w:r w:rsidRPr="005A51C2">
        <w:rPr>
          <w:rStyle w:val="StyleUnderline"/>
          <w:highlight w:val="green"/>
        </w:rPr>
        <w:t>of grappling with scarcity</w:t>
      </w:r>
      <w:r w:rsidRPr="005A51C2">
        <w:rPr>
          <w:rStyle w:val="StyleUnderline"/>
        </w:rPr>
        <w:t>. Understandable resentment of scarcity becomes warped into resentment of all who have not yet succumbed to scarcity, forming yet another reactionary tendency we must guard against as we seek to end fascism in our lifetimes.</w:t>
      </w:r>
      <w:r>
        <w:rPr>
          <w:rStyle w:val="StyleUnderline"/>
        </w:rPr>
        <w:t xml:space="preserve"> </w:t>
      </w:r>
      <w:r w:rsidRPr="005A51C2">
        <w:rPr>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w:t>
      </w:r>
      <w:proofErr w:type="gramStart"/>
      <w:r w:rsidRPr="005A51C2">
        <w:rPr>
          <w:sz w:val="14"/>
        </w:rPr>
        <w:t>deference</w:t>
      </w:r>
      <w:proofErr w:type="gramEnd"/>
      <w:r w:rsidRPr="005A51C2">
        <w:rPr>
          <w:sz w:val="14"/>
        </w:rPr>
        <w:t xml:space="preserv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w:t>
      </w:r>
      <w:proofErr w:type="gramStart"/>
      <w:r w:rsidRPr="005A51C2">
        <w:rPr>
          <w:sz w:val="14"/>
        </w:rPr>
        <w:t>to</w:t>
      </w:r>
      <w:proofErr w:type="gramEnd"/>
      <w:r w:rsidRPr="005A51C2">
        <w:rPr>
          <w:sz w:val="14"/>
        </w:rPr>
        <w:t xml:space="preserve"> others. Rather, the point is that tolerating certain prejudices and reactionary tendencies for the sake of preserving oppressive divisions of labor cannot be made liberatory through ideological justification.</w:t>
      </w:r>
      <w:r w:rsidRPr="006810FE">
        <w:rPr>
          <w:sz w:val="14"/>
        </w:rPr>
        <w:t xml:space="preserve"> </w:t>
      </w:r>
      <w:r w:rsidRPr="005A51C2">
        <w:rPr>
          <w:sz w:val="14"/>
        </w:rPr>
        <w:t xml:space="preserve">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5A51C2">
        <w:rPr>
          <w:rStyle w:val="StyleUnderline"/>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5A51C2">
        <w:rPr>
          <w:sz w:val="14"/>
        </w:rPr>
        <w:t xml:space="preserve"> Just as we do not wish to peacefully co-exist with a system that kills us and our planet, we must not embrace that which would take the shovel out of our hands when we go to dig our oppressors’ graves.</w:t>
      </w:r>
      <w:r w:rsidRPr="006810FE">
        <w:rPr>
          <w:sz w:val="14"/>
        </w:rPr>
        <w:t xml:space="preserve"> </w:t>
      </w:r>
    </w:p>
    <w:p w14:paraId="5B5E63EF" w14:textId="1848E25E" w:rsidR="00311E92" w:rsidRPr="00311E92" w:rsidRDefault="00951C5D" w:rsidP="00311E92">
      <w:pPr>
        <w:pStyle w:val="Heading2"/>
      </w:pPr>
      <w:r>
        <w:t>1NC</w:t>
      </w:r>
      <w:r w:rsidR="00311E92">
        <w:t>—</w:t>
      </w:r>
      <w:r>
        <w:t>Case</w:t>
      </w:r>
    </w:p>
    <w:p w14:paraId="557C72BC" w14:textId="60AB0611" w:rsidR="00311E92" w:rsidRPr="00D44461" w:rsidRDefault="00311E92" w:rsidP="00311E92">
      <w:pPr>
        <w:pStyle w:val="Heading4"/>
      </w:pPr>
      <w:r>
        <w:t xml:space="preserve">Disability is constructed into a hierarchy through speech which renders silence as a deficit. </w:t>
      </w:r>
      <w:r w:rsidRPr="00D44461">
        <w:t xml:space="preserve">Non-reproductive speech and silence </w:t>
      </w:r>
      <w:proofErr w:type="gramStart"/>
      <w:r w:rsidRPr="00D44461">
        <w:t>is</w:t>
      </w:r>
      <w:proofErr w:type="gramEnd"/>
      <w:r w:rsidRPr="00D44461">
        <w:t xml:space="preserve"> the only thing left to embody that unclarifiable resistance.</w:t>
      </w:r>
    </w:p>
    <w:p w14:paraId="224A6F50" w14:textId="77777777" w:rsidR="00311E92" w:rsidRPr="00D44461" w:rsidRDefault="00311E92" w:rsidP="00311E92">
      <w:r w:rsidRPr="00D44461">
        <w:rPr>
          <w:rStyle w:val="Style13ptBold"/>
        </w:rPr>
        <w:t>Smilges 22</w:t>
      </w:r>
      <w:r w:rsidRPr="00D44461">
        <w:t>, The assistant professor of English and Literature at the University of British Columbia. (J. Logan, 2022, “Queer Silence: On Disability and Rhetorical Absence,” published by The University of Minnesota Press, 2022. Pp. 20-</w:t>
      </w:r>
      <w:proofErr w:type="gramStart"/>
      <w:r w:rsidRPr="00D44461">
        <w:t>21//</w:t>
      </w:r>
      <w:proofErr w:type="gramEnd"/>
      <w:r w:rsidRPr="00D44461">
        <w:t>n*x)</w:t>
      </w:r>
    </w:p>
    <w:p w14:paraId="1C9D21D0" w14:textId="77777777" w:rsidR="00311E92" w:rsidRDefault="00311E92" w:rsidP="00311E92">
      <w:r w:rsidRPr="00D44461">
        <w:t xml:space="preserve">These are mechanics that secure speech’s political power by emptying silence of its own. </w:t>
      </w:r>
      <w:r w:rsidRPr="008261AF">
        <w:rPr>
          <w:highlight w:val="yellow"/>
          <w:u w:val="single"/>
        </w:rPr>
        <w:t>Silence, unlike speech, cannot name queer.</w:t>
      </w:r>
      <w:r w:rsidRPr="00D44461">
        <w:rPr>
          <w:u w:val="single"/>
        </w:rPr>
        <w:t xml:space="preserve"> </w:t>
      </w:r>
      <w:r w:rsidRPr="008261AF">
        <w:rPr>
          <w:highlight w:val="yellow"/>
          <w:u w:val="single"/>
        </w:rPr>
        <w:t xml:space="preserve">Silence cannot call itself or its </w:t>
      </w:r>
      <w:proofErr w:type="gramStart"/>
      <w:r w:rsidRPr="008261AF">
        <w:rPr>
          <w:highlight w:val="yellow"/>
          <w:u w:val="single"/>
        </w:rPr>
        <w:t>practitioners</w:t>
      </w:r>
      <w:proofErr w:type="gramEnd"/>
      <w:r w:rsidRPr="008261AF">
        <w:rPr>
          <w:highlight w:val="yellow"/>
          <w:u w:val="single"/>
        </w:rPr>
        <w:t xml:space="preserve"> queer.</w:t>
      </w:r>
      <w:r w:rsidRPr="00D44461">
        <w:rPr>
          <w:u w:val="single"/>
        </w:rPr>
        <w:t xml:space="preserve"> </w:t>
      </w:r>
      <w:r w:rsidRPr="008261AF">
        <w:rPr>
          <w:highlight w:val="yellow"/>
          <w:u w:val="single"/>
        </w:rPr>
        <w:t>Silence is discreditable. Silence is absence, and absence is linked to incapacity or refusal and thus to disability or denial: to not speak queer because you can’t or won’t speak queer.</w:t>
      </w:r>
      <w:r w:rsidRPr="00D44461">
        <w:t xml:space="preserve"> Certainly, </w:t>
      </w:r>
      <w:r w:rsidRPr="00D44461">
        <w:rPr>
          <w:u w:val="single"/>
        </w:rPr>
        <w:t>the relationship between silence and disability calls to mind literal disabilities that pertain to the production of speech, but it also emphasizes the figurative imbrication of these terms</w:t>
      </w:r>
      <w:r w:rsidRPr="00D44461">
        <w:t>, what James Berger calls “</w:t>
      </w:r>
      <w:proofErr w:type="spellStart"/>
      <w:r w:rsidRPr="00D44461">
        <w:t>dys</w:t>
      </w:r>
      <w:proofErr w:type="spellEnd"/>
      <w:r w:rsidRPr="00D44461">
        <w:t xml:space="preserve">-­/disarticulation,” </w:t>
      </w:r>
      <w:r w:rsidRPr="00D44461">
        <w:rPr>
          <w:u w:val="single"/>
        </w:rPr>
        <w:t>which “describes the problem of how to imagine an outside to a social-­symbolic order conceived as total and totalizing</w:t>
      </w:r>
      <w:r w:rsidRPr="00D44461">
        <w:t>.”</w:t>
      </w:r>
      <w:r w:rsidRPr="00D44461">
        <w:rPr>
          <w:vertAlign w:val="superscript"/>
        </w:rPr>
        <w:t>67</w:t>
      </w:r>
      <w:r w:rsidRPr="00D44461">
        <w:t xml:space="preserve"> </w:t>
      </w:r>
      <w:r w:rsidRPr="008261AF">
        <w:rPr>
          <w:highlight w:val="yellow"/>
          <w:u w:val="single"/>
        </w:rPr>
        <w:t>The rhyming of silence and disability depends on both reading disability as deficit</w:t>
      </w:r>
      <w:r w:rsidRPr="00D44461">
        <w:t xml:space="preserve"> (disarticulate) </w:t>
      </w:r>
      <w:r w:rsidRPr="00D44461">
        <w:rPr>
          <w:u w:val="single"/>
        </w:rPr>
        <w:t>and disregarding the conditions that make speech accessible, let alone liberatory, for some people and not others</w:t>
      </w:r>
      <w:r w:rsidRPr="00D44461">
        <w:t xml:space="preserve"> (</w:t>
      </w:r>
      <w:proofErr w:type="spellStart"/>
      <w:r w:rsidRPr="00D44461">
        <w:t>dysarticulate</w:t>
      </w:r>
      <w:proofErr w:type="spellEnd"/>
      <w:r w:rsidRPr="00D44461">
        <w:t xml:space="preserve">). </w:t>
      </w:r>
      <w:r w:rsidRPr="008261AF">
        <w:rPr>
          <w:highlight w:val="yellow"/>
          <w:u w:val="single"/>
        </w:rPr>
        <w:t>The interplay here between silence and disability</w:t>
      </w:r>
      <w:r w:rsidRPr="00D44461">
        <w:t xml:space="preserve">, what we might call “silence= disability,” </w:t>
      </w:r>
      <w:r w:rsidRPr="008261AF">
        <w:rPr>
          <w:highlight w:val="yellow"/>
          <w:u w:val="single"/>
        </w:rPr>
        <w:t>functions as a barometer by which queer’s political effects are evaluated</w:t>
      </w:r>
      <w:r w:rsidRPr="00D44461">
        <w:t xml:space="preserve">. As foregrounded above, </w:t>
      </w:r>
      <w:r w:rsidRPr="00D44461">
        <w:rPr>
          <w:u w:val="single"/>
        </w:rPr>
        <w:t xml:space="preserve">queer </w:t>
      </w:r>
      <w:r w:rsidRPr="008261AF">
        <w:rPr>
          <w:highlight w:val="yellow"/>
          <w:u w:val="single"/>
        </w:rPr>
        <w:t>speech marks progress</w:t>
      </w:r>
      <w:r w:rsidRPr="00D44461">
        <w:rPr>
          <w:u w:val="single"/>
        </w:rPr>
        <w:t xml:space="preserve"> and pride, whereas </w:t>
      </w:r>
      <w:r w:rsidRPr="008261AF">
        <w:rPr>
          <w:highlight w:val="yellow"/>
          <w:u w:val="single"/>
        </w:rPr>
        <w:t>silence indicates</w:t>
      </w:r>
      <w:r w:rsidRPr="00D44461">
        <w:rPr>
          <w:u w:val="single"/>
        </w:rPr>
        <w:t xml:space="preserve"> madness or </w:t>
      </w:r>
      <w:r w:rsidRPr="008261AF">
        <w:rPr>
          <w:highlight w:val="yellow"/>
          <w:u w:val="single"/>
        </w:rPr>
        <w:t>death</w:t>
      </w:r>
      <w:r w:rsidRPr="00D44461">
        <w:t xml:space="preserve">. Within queer studies, </w:t>
      </w:r>
      <w:r w:rsidRPr="00D44461">
        <w:rPr>
          <w:u w:val="single"/>
        </w:rPr>
        <w:t xml:space="preserve">this binary rubric serves as a structuring grammar for the field. It </w:t>
      </w:r>
      <w:r w:rsidRPr="008261AF">
        <w:rPr>
          <w:highlight w:val="yellow"/>
          <w:u w:val="single"/>
        </w:rPr>
        <w:t xml:space="preserve">dictates that the queer subject, though not necessarily nondisabled, must nevertheless be spoken into existence in such a way that elides the </w:t>
      </w:r>
      <w:proofErr w:type="spellStart"/>
      <w:r w:rsidRPr="008261AF">
        <w:rPr>
          <w:highlight w:val="yellow"/>
          <w:u w:val="single"/>
        </w:rPr>
        <w:t>dys</w:t>
      </w:r>
      <w:proofErr w:type="spellEnd"/>
      <w:r w:rsidRPr="008261AF">
        <w:rPr>
          <w:highlight w:val="yellow"/>
          <w:u w:val="single"/>
        </w:rPr>
        <w:t>-­/disarticulate</w:t>
      </w:r>
      <w:r w:rsidRPr="00D44461">
        <w:t xml:space="preserve">, the pathological, and </w:t>
      </w:r>
      <w:r w:rsidRPr="00D44461">
        <w:rPr>
          <w:u w:val="single"/>
        </w:rPr>
        <w:t xml:space="preserve">thus the disabled conditions of queer’s emergence. Both silence and disability are rendered virtually unthinkable as objects of sustained queer critique because their absence is foundational to queer studies. How to observe the place of silence or disability in the field when queer is itself a spoken repudiation of disability? </w:t>
      </w:r>
      <w:r w:rsidRPr="008261AF">
        <w:rPr>
          <w:highlight w:val="yellow"/>
          <w:u w:val="single"/>
        </w:rPr>
        <w:t xml:space="preserve">Where to locate silence in a field measured by speech? Where to find disability in a discourse generated by its </w:t>
      </w:r>
      <w:proofErr w:type="spellStart"/>
      <w:r w:rsidRPr="008261AF">
        <w:rPr>
          <w:highlight w:val="yellow"/>
          <w:u w:val="single"/>
        </w:rPr>
        <w:t>invisibilization</w:t>
      </w:r>
      <w:proofErr w:type="spellEnd"/>
      <w:r w:rsidRPr="008261AF">
        <w:rPr>
          <w:highlight w:val="yellow"/>
          <w:u w:val="single"/>
        </w:rPr>
        <w:t>?</w:t>
      </w:r>
      <w:r w:rsidRPr="00D44461">
        <w:t xml:space="preserve"> Among the aims of this book is to reveal what is omitted or otherwise left unthought in queer studies when we forgo the field’s historicity in the contexts of silence and disability. Even as I applaud queer studies’ current investment in the contingence of disability and queer, this book </w:t>
      </w:r>
      <w:proofErr w:type="spellStart"/>
      <w:r w:rsidRPr="00D44461">
        <w:t>inquires</w:t>
      </w:r>
      <w:proofErr w:type="spellEnd"/>
      <w:r w:rsidRPr="00D44461">
        <w:t xml:space="preserve"> about the degree to which that contingence serves as a theoretical substitution for the more daunting task of reconciling with the field’s ongoing dispossession of disability. And more specifically, this book explores how that substitution continues to obfuscate or foreclose alternative ways of understanding the two categories’ interanimation.</w:t>
      </w:r>
    </w:p>
    <w:p w14:paraId="5A1E3FA5" w14:textId="77777777" w:rsidR="00311E92" w:rsidRDefault="00311E92" w:rsidP="00311E92"/>
    <w:p w14:paraId="067B599E" w14:textId="77777777" w:rsidR="00951C5D" w:rsidRDefault="00951C5D" w:rsidP="00951C5D">
      <w:pPr>
        <w:pStyle w:val="Heading4"/>
      </w:pPr>
      <w:r>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086DB324" w14:textId="77777777" w:rsidR="00951C5D" w:rsidRPr="00033904" w:rsidRDefault="00951C5D" w:rsidP="00951C5D">
      <w:bookmarkStart w:id="0" w:name="_Hlk146972240"/>
      <w:proofErr w:type="spellStart"/>
      <w:r w:rsidRPr="00033904">
        <w:rPr>
          <w:rFonts w:eastAsiaTheme="majorEastAsia" w:cstheme="majorBidi"/>
          <w:b/>
          <w:iCs/>
          <w:sz w:val="26"/>
        </w:rPr>
        <w:t>Hulsether</w:t>
      </w:r>
      <w:proofErr w:type="spellEnd"/>
      <w:r w:rsidRPr="00033904">
        <w:rPr>
          <w:rFonts w:eastAsiaTheme="majorEastAsia" w:cstheme="majorBidi"/>
          <w:b/>
          <w:iCs/>
          <w:sz w:val="26"/>
        </w:rPr>
        <w:t xml:space="preserve"> 23</w:t>
      </w:r>
      <w:r w:rsidRPr="00033904">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737E1330" w14:textId="77777777" w:rsidR="00951C5D" w:rsidRPr="00033904" w:rsidRDefault="00951C5D" w:rsidP="00951C5D">
      <w:r w:rsidRPr="00033904">
        <w:t xml:space="preserve">This case rhymes with </w:t>
      </w:r>
      <w:r w:rsidRPr="00033904">
        <w:rPr>
          <w:rStyle w:val="StyleUnderline"/>
        </w:rPr>
        <w:t xml:space="preserve">larger </w:t>
      </w:r>
      <w:r w:rsidRPr="00033904">
        <w:rPr>
          <w:rStyle w:val="Emphasis"/>
        </w:rPr>
        <w:t>debates</w:t>
      </w:r>
      <w:r w:rsidRPr="00033904">
        <w:t xml:space="preserve">, which </w:t>
      </w:r>
      <w:r w:rsidRPr="00033904">
        <w:rPr>
          <w:rStyle w:val="StyleUnderline"/>
        </w:rPr>
        <w:t xml:space="preserve">are resonant in </w:t>
      </w:r>
      <w:r w:rsidRPr="00033904">
        <w:rPr>
          <w:rStyle w:val="Emphasis"/>
        </w:rPr>
        <w:t>feminist</w:t>
      </w:r>
      <w:r w:rsidRPr="00033904">
        <w:rPr>
          <w:rStyle w:val="StyleUnderline"/>
        </w:rPr>
        <w:t xml:space="preserve"> and </w:t>
      </w:r>
      <w:r w:rsidRPr="00033904">
        <w:rPr>
          <w:rStyle w:val="Emphasis"/>
        </w:rPr>
        <w:t>queer studies</w:t>
      </w:r>
      <w:r w:rsidRPr="00033904">
        <w:rPr>
          <w:rStyle w:val="StyleUnderline"/>
        </w:rPr>
        <w:t xml:space="preserve">, on </w:t>
      </w:r>
      <w:r w:rsidRPr="00033904">
        <w:rPr>
          <w:rStyle w:val="Emphasis"/>
        </w:rPr>
        <w:t>critique</w:t>
      </w:r>
      <w:r w:rsidRPr="00033904">
        <w:rPr>
          <w:rStyle w:val="StyleUnderline"/>
        </w:rPr>
        <w:t xml:space="preserve">, post-critique, and reparative </w:t>
      </w:r>
      <w:r w:rsidRPr="00033904">
        <w:rPr>
          <w:rStyle w:val="Emphasis"/>
        </w:rPr>
        <w:t>reading</w:t>
      </w:r>
      <w:r w:rsidRPr="00033904">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033904">
        <w:t>all of</w:t>
      </w:r>
      <w:proofErr w:type="gramEnd"/>
      <w:r w:rsidRPr="00033904">
        <w:t xml:space="preserve"> their emphasis on generosity to readers, post-critical interventions hinge on a presumptive collapse of feelings with politics.34 </w:t>
      </w:r>
      <w:r w:rsidRPr="00033904">
        <w:rPr>
          <w:rStyle w:val="StyleUnderline"/>
          <w:highlight w:val="yellow"/>
        </w:rPr>
        <w:t>What is</w:t>
      </w:r>
      <w:r w:rsidRPr="00033904">
        <w:rPr>
          <w:rStyle w:val="StyleUnderline"/>
        </w:rPr>
        <w:t xml:space="preserve"> experienced as</w:t>
      </w:r>
      <w:r w:rsidRPr="00033904">
        <w:t xml:space="preserve"> </w:t>
      </w:r>
      <w:proofErr w:type="gramStart"/>
      <w:r w:rsidRPr="00033904">
        <w:t>pleasurable</w:t>
      </w:r>
      <w:proofErr w:type="gramEnd"/>
      <w:r w:rsidRPr="00033904">
        <w:t xml:space="preserve"> or </w:t>
      </w:r>
      <w:r w:rsidRPr="00033904">
        <w:rPr>
          <w:rStyle w:val="Emphasis"/>
          <w:highlight w:val="yellow"/>
        </w:rPr>
        <w:t>life-sustaining</w:t>
      </w:r>
      <w:r w:rsidRPr="00033904">
        <w:rPr>
          <w:rStyle w:val="StyleUnderline"/>
          <w:highlight w:val="yellow"/>
        </w:rPr>
        <w:t xml:space="preserve"> is imagined </w:t>
      </w:r>
      <w:proofErr w:type="gramStart"/>
      <w:r w:rsidRPr="00033904">
        <w:rPr>
          <w:rStyle w:val="StyleUnderline"/>
          <w:highlight w:val="yellow"/>
        </w:rPr>
        <w:t xml:space="preserve">to </w:t>
      </w:r>
      <w:r w:rsidRPr="00033904">
        <w:rPr>
          <w:rStyle w:val="Emphasis"/>
          <w:highlight w:val="yellow"/>
        </w:rPr>
        <w:t>correlate</w:t>
      </w:r>
      <w:proofErr w:type="gramEnd"/>
      <w:r w:rsidRPr="00033904">
        <w:rPr>
          <w:rStyle w:val="StyleUnderline"/>
          <w:highlight w:val="yellow"/>
        </w:rPr>
        <w:t xml:space="preserve"> to</w:t>
      </w:r>
      <w:r w:rsidRPr="00033904">
        <w:rPr>
          <w:rStyle w:val="StyleUnderline"/>
        </w:rPr>
        <w:t xml:space="preserve"> political solidarity and </w:t>
      </w:r>
      <w:r w:rsidRPr="00033904">
        <w:rPr>
          <w:rStyle w:val="Emphasis"/>
          <w:highlight w:val="yellow"/>
        </w:rPr>
        <w:t>radical futures</w:t>
      </w:r>
      <w:r w:rsidRPr="00033904">
        <w:rPr>
          <w:rStyle w:val="StyleUnderline"/>
          <w:highlight w:val="yellow"/>
        </w:rPr>
        <w:t>; that which is</w:t>
      </w:r>
      <w:r w:rsidRPr="00033904">
        <w:rPr>
          <w:rStyle w:val="StyleUnderline"/>
        </w:rPr>
        <w:t xml:space="preserve"> experienced as </w:t>
      </w:r>
      <w:proofErr w:type="gramStart"/>
      <w:r w:rsidRPr="00033904">
        <w:rPr>
          <w:rStyle w:val="Emphasis"/>
          <w:highlight w:val="yellow"/>
        </w:rPr>
        <w:t>negative</w:t>
      </w:r>
      <w:proofErr w:type="gramEnd"/>
      <w:r w:rsidRPr="00033904">
        <w:rPr>
          <w:rStyle w:val="StyleUnderline"/>
          <w:highlight w:val="yellow"/>
        </w:rPr>
        <w:t xml:space="preserve"> or </w:t>
      </w:r>
      <w:r w:rsidRPr="00033904">
        <w:rPr>
          <w:rStyle w:val="Emphasis"/>
          <w:highlight w:val="yellow"/>
        </w:rPr>
        <w:t>hostile</w:t>
      </w:r>
      <w:r w:rsidRPr="00033904">
        <w:rPr>
          <w:rStyle w:val="StyleUnderline"/>
          <w:highlight w:val="yellow"/>
        </w:rPr>
        <w:t xml:space="preserve"> is</w:t>
      </w:r>
      <w:r w:rsidRPr="00033904">
        <w:rPr>
          <w:rStyle w:val="StyleUnderline"/>
        </w:rPr>
        <w:t xml:space="preserve"> imagined </w:t>
      </w:r>
      <w:proofErr w:type="gramStart"/>
      <w:r w:rsidRPr="00033904">
        <w:rPr>
          <w:rStyle w:val="StyleUnderline"/>
        </w:rPr>
        <w:t>to signal</w:t>
      </w:r>
      <w:proofErr w:type="gramEnd"/>
      <w:r w:rsidRPr="00033904">
        <w:rPr>
          <w:rStyle w:val="StyleUnderline"/>
        </w:rPr>
        <w:t xml:space="preserve"> political </w:t>
      </w:r>
      <w:r w:rsidRPr="00033904">
        <w:rPr>
          <w:rStyle w:val="Emphasis"/>
          <w:highlight w:val="yellow"/>
        </w:rPr>
        <w:t>cynicism</w:t>
      </w:r>
      <w:r w:rsidRPr="00033904">
        <w:rPr>
          <w:rStyle w:val="StyleUnderline"/>
        </w:rPr>
        <w:t xml:space="preserve"> and social resignation. “</w:t>
      </w:r>
      <w:r w:rsidRPr="00033904">
        <w:rPr>
          <w:rStyle w:val="StyleUnderline"/>
          <w:highlight w:val="yellow"/>
        </w:rPr>
        <w:t>From this perspective</w:t>
      </w:r>
      <w:r w:rsidRPr="00033904">
        <w:t xml:space="preserve">,” Patricia </w:t>
      </w:r>
      <w:proofErr w:type="spellStart"/>
      <w:r w:rsidRPr="00033904">
        <w:t>Stuelke</w:t>
      </w:r>
      <w:proofErr w:type="spellEnd"/>
      <w:r w:rsidRPr="00033904">
        <w:t xml:space="preserve"> writes, “</w:t>
      </w:r>
      <w:r w:rsidRPr="00033904">
        <w:rPr>
          <w:rStyle w:val="StyleUnderline"/>
          <w:highlight w:val="yellow"/>
        </w:rPr>
        <w:t xml:space="preserve">racial capitalism, </w:t>
      </w:r>
      <w:r w:rsidRPr="00033904">
        <w:rPr>
          <w:rStyle w:val="Emphasis"/>
          <w:highlight w:val="yellow"/>
        </w:rPr>
        <w:t>set</w:t>
      </w:r>
      <w:r w:rsidRPr="00033904">
        <w:rPr>
          <w:rStyle w:val="Emphasis"/>
        </w:rPr>
        <w:t xml:space="preserve">tler </w:t>
      </w:r>
      <w:r w:rsidRPr="00033904">
        <w:rPr>
          <w:rStyle w:val="Emphasis"/>
          <w:highlight w:val="yellow"/>
        </w:rPr>
        <w:t>col</w:t>
      </w:r>
      <w:r w:rsidRPr="00033904">
        <w:rPr>
          <w:rStyle w:val="Emphasis"/>
        </w:rPr>
        <w:t>onialism</w:t>
      </w:r>
      <w:r w:rsidRPr="00033904">
        <w:rPr>
          <w:rStyle w:val="StyleUnderline"/>
        </w:rPr>
        <w:t xml:space="preserve">, </w:t>
      </w:r>
      <w:r w:rsidRPr="00033904">
        <w:rPr>
          <w:rStyle w:val="StyleUnderline"/>
          <w:highlight w:val="yellow"/>
        </w:rPr>
        <w:t xml:space="preserve">and </w:t>
      </w:r>
      <w:r w:rsidRPr="00033904">
        <w:rPr>
          <w:rStyle w:val="Emphasis"/>
          <w:highlight w:val="yellow"/>
        </w:rPr>
        <w:t>empire</w:t>
      </w:r>
      <w:r w:rsidRPr="00033904">
        <w:rPr>
          <w:rStyle w:val="StyleUnderline"/>
        </w:rPr>
        <w:t xml:space="preserve"> often </w:t>
      </w:r>
      <w:r w:rsidRPr="00033904">
        <w:rPr>
          <w:rStyle w:val="StyleUnderline"/>
          <w:highlight w:val="yellow"/>
        </w:rPr>
        <w:t xml:space="preserve">emerge as </w:t>
      </w:r>
      <w:r w:rsidRPr="00033904">
        <w:rPr>
          <w:rStyle w:val="Emphasis"/>
          <w:highlight w:val="yellow"/>
        </w:rPr>
        <w:t>structures</w:t>
      </w:r>
      <w:r w:rsidRPr="00033904">
        <w:rPr>
          <w:rStyle w:val="StyleUnderline"/>
          <w:highlight w:val="yellow"/>
        </w:rPr>
        <w:t xml:space="preserve"> only in need of </w:t>
      </w:r>
      <w:r w:rsidRPr="00033904">
        <w:rPr>
          <w:rStyle w:val="Emphasis"/>
          <w:highlight w:val="yellow"/>
        </w:rPr>
        <w:t>repair</w:t>
      </w:r>
      <w:r w:rsidRPr="00033904">
        <w:rPr>
          <w:rStyle w:val="StyleUnderline"/>
        </w:rPr>
        <w:t xml:space="preserve"> and </w:t>
      </w:r>
      <w:r w:rsidRPr="00033904">
        <w:rPr>
          <w:rStyle w:val="Emphasis"/>
        </w:rPr>
        <w:t>remediation</w:t>
      </w:r>
      <w:r w:rsidRPr="00033904">
        <w:rPr>
          <w:rStyle w:val="StyleUnderline"/>
        </w:rPr>
        <w:t xml:space="preserve">, </w:t>
      </w:r>
      <w:r w:rsidRPr="00033904">
        <w:rPr>
          <w:rStyle w:val="StyleUnderline"/>
          <w:highlight w:val="yellow"/>
        </w:rPr>
        <w:t>rather than</w:t>
      </w:r>
      <w:r w:rsidRPr="00033904">
        <w:rPr>
          <w:rStyle w:val="StyleUnderline"/>
        </w:rPr>
        <w:t xml:space="preserve"> as </w:t>
      </w:r>
      <w:r w:rsidRPr="00033904">
        <w:rPr>
          <w:rStyle w:val="Emphasis"/>
          <w:highlight w:val="yellow"/>
        </w:rPr>
        <w:t>ever-shifting</w:t>
      </w:r>
      <w:r w:rsidRPr="00033904">
        <w:rPr>
          <w:rStyle w:val="Emphasis"/>
        </w:rPr>
        <w:t xml:space="preserve"> violent</w:t>
      </w:r>
      <w:r w:rsidRPr="00033904">
        <w:rPr>
          <w:rStyle w:val="StyleUnderline"/>
        </w:rPr>
        <w:t xml:space="preserve"> structures</w:t>
      </w:r>
      <w:r w:rsidRPr="00033904">
        <w:t xml:space="preserve"> whose nuances must be perpetually, collectively apprehended if they are ever to be destroyed.”35 </w:t>
      </w:r>
      <w:r w:rsidRPr="00033904">
        <w:rPr>
          <w:rStyle w:val="StyleUnderline"/>
        </w:rPr>
        <w:t xml:space="preserve">There is </w:t>
      </w:r>
      <w:r w:rsidRPr="00033904">
        <w:rPr>
          <w:rStyle w:val="Emphasis"/>
        </w:rPr>
        <w:t>nothing</w:t>
      </w:r>
      <w:r w:rsidRPr="00033904">
        <w:rPr>
          <w:rStyle w:val="StyleUnderline"/>
        </w:rPr>
        <w:t xml:space="preserve"> necessarily </w:t>
      </w:r>
      <w:r w:rsidRPr="00033904">
        <w:rPr>
          <w:rStyle w:val="Emphasis"/>
        </w:rPr>
        <w:t>revolutionary</w:t>
      </w:r>
      <w:r w:rsidRPr="00033904">
        <w:rPr>
          <w:rStyle w:val="StyleUnderline"/>
        </w:rPr>
        <w:t xml:space="preserve"> about the </w:t>
      </w:r>
      <w:r w:rsidRPr="00033904">
        <w:rPr>
          <w:rStyle w:val="Emphasis"/>
        </w:rPr>
        <w:t>satiation of desire</w:t>
      </w:r>
      <w:r w:rsidRPr="00033904">
        <w:rPr>
          <w:rStyle w:val="StyleUnderline"/>
        </w:rPr>
        <w:t xml:space="preserve">; a chance at </w:t>
      </w:r>
      <w:r w:rsidRPr="00033904">
        <w:rPr>
          <w:rStyle w:val="StyleUnderline"/>
          <w:highlight w:val="yellow"/>
        </w:rPr>
        <w:t xml:space="preserve">radical </w:t>
      </w:r>
      <w:r w:rsidRPr="00033904">
        <w:rPr>
          <w:rStyle w:val="Emphasis"/>
          <w:highlight w:val="yellow"/>
        </w:rPr>
        <w:t>transformation</w:t>
      </w:r>
      <w:r w:rsidRPr="00033904">
        <w:rPr>
          <w:rStyle w:val="StyleUnderline"/>
          <w:highlight w:val="yellow"/>
        </w:rPr>
        <w:t xml:space="preserve"> may</w:t>
      </w:r>
      <w:r w:rsidRPr="00033904">
        <w:rPr>
          <w:rStyle w:val="StyleUnderline"/>
        </w:rPr>
        <w:t xml:space="preserve"> well </w:t>
      </w:r>
      <w:r w:rsidRPr="00033904">
        <w:rPr>
          <w:rStyle w:val="Emphasis"/>
          <w:sz w:val="28"/>
          <w:szCs w:val="28"/>
          <w:highlight w:val="yellow"/>
        </w:rPr>
        <w:t>require many</w:t>
      </w:r>
      <w:r w:rsidRPr="00033904">
        <w:rPr>
          <w:rStyle w:val="Emphasis"/>
          <w:sz w:val="28"/>
          <w:szCs w:val="28"/>
        </w:rPr>
        <w:t xml:space="preserve"> people </w:t>
      </w:r>
      <w:r w:rsidRPr="00033904">
        <w:rPr>
          <w:rStyle w:val="Emphasis"/>
          <w:sz w:val="28"/>
          <w:szCs w:val="28"/>
          <w:highlight w:val="yellow"/>
        </w:rPr>
        <w:t>to become much more unhappy</w:t>
      </w:r>
      <w:r w:rsidRPr="00033904">
        <w:rPr>
          <w:rStyle w:val="StyleUnderline"/>
          <w:highlight w:val="yellow"/>
        </w:rPr>
        <w:t xml:space="preserve"> with life as they</w:t>
      </w:r>
      <w:r w:rsidRPr="00033904">
        <w:rPr>
          <w:rStyle w:val="StyleUnderline"/>
        </w:rPr>
        <w:t xml:space="preserve"> have </w:t>
      </w:r>
      <w:r w:rsidRPr="00033904">
        <w:rPr>
          <w:rStyle w:val="Emphasis"/>
          <w:highlight w:val="yellow"/>
        </w:rPr>
        <w:t>experienced</w:t>
      </w:r>
      <w:r w:rsidRPr="00033904">
        <w:rPr>
          <w:rStyle w:val="StyleUnderline"/>
        </w:rPr>
        <w:t xml:space="preserve"> it so far</w:t>
      </w:r>
      <w:r w:rsidRPr="00033904">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46B31199" w14:textId="77777777" w:rsidR="00951C5D" w:rsidRPr="00033904" w:rsidRDefault="00951C5D" w:rsidP="00951C5D">
      <w:pPr>
        <w:rPr>
          <w:sz w:val="14"/>
          <w:szCs w:val="14"/>
        </w:rPr>
      </w:pPr>
      <w:r w:rsidRPr="00033904">
        <w:rPr>
          <w:sz w:val="14"/>
          <w:szCs w:val="14"/>
        </w:rPr>
        <w:t>......</w:t>
      </w:r>
    </w:p>
    <w:p w14:paraId="5EB6E97B" w14:textId="77777777" w:rsidR="00951C5D" w:rsidRPr="00033904" w:rsidRDefault="00951C5D" w:rsidP="00951C5D">
      <w:r w:rsidRPr="00033904">
        <w:t xml:space="preserve">Writing this book was an experience of constant preoccupation with </w:t>
      </w:r>
      <w:r w:rsidRPr="00033904">
        <w:rPr>
          <w:rStyle w:val="StyleUnderline"/>
        </w:rPr>
        <w:t xml:space="preserve">how the </w:t>
      </w:r>
      <w:r w:rsidRPr="00033904">
        <w:rPr>
          <w:rStyle w:val="Emphasis"/>
        </w:rPr>
        <w:t>prose</w:t>
      </w:r>
      <w:r w:rsidRPr="00033904">
        <w:rPr>
          <w:rStyle w:val="StyleUnderline"/>
        </w:rPr>
        <w:t xml:space="preserve"> would </w:t>
      </w:r>
      <w:r w:rsidRPr="00033904">
        <w:rPr>
          <w:rStyle w:val="Emphasis"/>
        </w:rPr>
        <w:t>interface</w:t>
      </w:r>
      <w:r w:rsidRPr="00033904">
        <w:rPr>
          <w:rStyle w:val="StyleUnderline"/>
        </w:rPr>
        <w:t xml:space="preserve"> with the arrangements of </w:t>
      </w:r>
      <w:r w:rsidRPr="00033904">
        <w:rPr>
          <w:rStyle w:val="Emphasis"/>
        </w:rPr>
        <w:t>power</w:t>
      </w:r>
      <w:r w:rsidRPr="00033904">
        <w:rPr>
          <w:rStyle w:val="StyleUnderline"/>
        </w:rPr>
        <w:t xml:space="preserve"> that I am </w:t>
      </w:r>
      <w:r w:rsidRPr="00033904">
        <w:rPr>
          <w:rStyle w:val="Emphasis"/>
        </w:rPr>
        <w:t>seeking</w:t>
      </w:r>
      <w:r w:rsidRPr="00033904">
        <w:rPr>
          <w:rStyle w:val="StyleUnderline"/>
        </w:rPr>
        <w:t xml:space="preserve"> to understand and </w:t>
      </w:r>
      <w:r w:rsidRPr="00033904">
        <w:rPr>
          <w:rStyle w:val="Emphasis"/>
        </w:rPr>
        <w:t>interrupt</w:t>
      </w:r>
      <w:r w:rsidRPr="00033904">
        <w:rPr>
          <w:rStyle w:val="StyleUnderline"/>
        </w:rPr>
        <w:t xml:space="preserve">. If the </w:t>
      </w:r>
      <w:r w:rsidRPr="00033904">
        <w:rPr>
          <w:rStyle w:val="Emphasis"/>
        </w:rPr>
        <w:t>seduction</w:t>
      </w:r>
      <w:r w:rsidRPr="00033904">
        <w:rPr>
          <w:rStyle w:val="StyleUnderline"/>
        </w:rPr>
        <w:t xml:space="preserve"> of neoliberal </w:t>
      </w:r>
      <w:r w:rsidRPr="00033904">
        <w:rPr>
          <w:rStyle w:val="Emphasis"/>
        </w:rPr>
        <w:t>capitalism</w:t>
      </w:r>
      <w:r w:rsidRPr="00033904">
        <w:rPr>
          <w:rStyle w:val="StyleUnderline"/>
        </w:rPr>
        <w:t xml:space="preserve"> lies in how </w:t>
      </w:r>
      <w:r w:rsidRPr="00033904">
        <w:rPr>
          <w:rStyle w:val="Emphasis"/>
        </w:rPr>
        <w:t>it metabolizes</w:t>
      </w:r>
      <w:r w:rsidRPr="00033904">
        <w:rPr>
          <w:rStyle w:val="StyleUnderline"/>
        </w:rPr>
        <w:t xml:space="preserve"> and absorbs </w:t>
      </w:r>
      <w:r w:rsidRPr="00033904">
        <w:rPr>
          <w:rStyle w:val="Emphasis"/>
        </w:rPr>
        <w:t>dissent</w:t>
      </w:r>
      <w:r w:rsidRPr="00033904">
        <w:rPr>
          <w:rStyle w:val="StyleUnderline"/>
        </w:rPr>
        <w:t xml:space="preserve">, on </w:t>
      </w:r>
      <w:r w:rsidRPr="00033904">
        <w:rPr>
          <w:rStyle w:val="Emphasis"/>
        </w:rPr>
        <w:t>what grounds</w:t>
      </w:r>
      <w:r w:rsidRPr="00033904">
        <w:rPr>
          <w:rStyle w:val="StyleUnderline"/>
        </w:rPr>
        <w:t xml:space="preserve"> can radical </w:t>
      </w:r>
      <w:r w:rsidRPr="00033904">
        <w:rPr>
          <w:rStyle w:val="Emphasis"/>
        </w:rPr>
        <w:t>critique</w:t>
      </w:r>
      <w:r w:rsidRPr="00033904">
        <w:rPr>
          <w:rStyle w:val="StyleUnderline"/>
        </w:rPr>
        <w:t xml:space="preserve"> proceed? What performance could </w:t>
      </w:r>
      <w:r w:rsidRPr="00033904">
        <w:rPr>
          <w:rStyle w:val="Emphasis"/>
        </w:rPr>
        <w:t>throw</w:t>
      </w:r>
      <w:r w:rsidRPr="00033904">
        <w:rPr>
          <w:rStyle w:val="StyleUnderline"/>
        </w:rPr>
        <w:t xml:space="preserve"> a </w:t>
      </w:r>
      <w:r w:rsidRPr="00033904">
        <w:rPr>
          <w:rStyle w:val="Emphasis"/>
        </w:rPr>
        <w:t>wrench</w:t>
      </w:r>
      <w:r w:rsidRPr="00033904">
        <w:rPr>
          <w:rStyle w:val="StyleUnderline"/>
        </w:rPr>
        <w:t xml:space="preserve"> into these </w:t>
      </w:r>
      <w:r w:rsidRPr="00033904">
        <w:rPr>
          <w:rStyle w:val="Emphasis"/>
        </w:rPr>
        <w:t>machines</w:t>
      </w:r>
      <w:r w:rsidRPr="00033904">
        <w:rPr>
          <w:rStyle w:val="StyleUnderline"/>
        </w:rPr>
        <w:t xml:space="preserve"> of reification, or </w:t>
      </w:r>
      <w:r w:rsidRPr="00033904">
        <w:rPr>
          <w:rStyle w:val="Emphasis"/>
        </w:rPr>
        <w:t>interrupt</w:t>
      </w:r>
      <w:r w:rsidRPr="00033904">
        <w:rPr>
          <w:rStyle w:val="StyleUnderline"/>
        </w:rPr>
        <w:t xml:space="preserve"> their processes of </w:t>
      </w:r>
      <w:r w:rsidRPr="00033904">
        <w:rPr>
          <w:rStyle w:val="Emphasis"/>
        </w:rPr>
        <w:t>abstraction</w:t>
      </w:r>
      <w:r w:rsidRPr="00033904">
        <w:t xml:space="preserve">, even if just temporarily? </w:t>
      </w:r>
      <w:r w:rsidRPr="00033904">
        <w:rPr>
          <w:rStyle w:val="StyleUnderline"/>
        </w:rPr>
        <w:t xml:space="preserve">If a </w:t>
      </w:r>
      <w:r w:rsidRPr="00033904">
        <w:rPr>
          <w:rStyle w:val="Emphasis"/>
        </w:rPr>
        <w:t>writer</w:t>
      </w:r>
      <w:r w:rsidRPr="00033904">
        <w:rPr>
          <w:rStyle w:val="StyleUnderline"/>
        </w:rPr>
        <w:t xml:space="preserve"> celebrates </w:t>
      </w:r>
      <w:r w:rsidRPr="00033904">
        <w:rPr>
          <w:rStyle w:val="Emphasis"/>
        </w:rPr>
        <w:t>alternative</w:t>
      </w:r>
      <w:r w:rsidRPr="00033904">
        <w:rPr>
          <w:rStyle w:val="StyleUnderline"/>
        </w:rPr>
        <w:t xml:space="preserve"> ways of being and </w:t>
      </w:r>
      <w:r w:rsidRPr="00033904">
        <w:rPr>
          <w:rStyle w:val="Emphasis"/>
        </w:rPr>
        <w:t>knowing</w:t>
      </w:r>
      <w:r w:rsidRPr="00033904">
        <w:t xml:space="preserve">, under what circumstances </w:t>
      </w:r>
      <w:r w:rsidRPr="00033904">
        <w:rPr>
          <w:rStyle w:val="StyleUnderline"/>
        </w:rPr>
        <w:t xml:space="preserve">can this </w:t>
      </w:r>
      <w:r w:rsidRPr="00033904">
        <w:rPr>
          <w:rStyle w:val="Emphasis"/>
        </w:rPr>
        <w:t>gesture</w:t>
      </w:r>
      <w:r w:rsidRPr="00033904">
        <w:rPr>
          <w:rStyle w:val="StyleUnderline"/>
        </w:rPr>
        <w:t xml:space="preserve"> spark </w:t>
      </w:r>
      <w:r w:rsidRPr="00033904">
        <w:rPr>
          <w:rStyle w:val="Emphasis"/>
        </w:rPr>
        <w:t>dreams</w:t>
      </w:r>
      <w:r w:rsidRPr="00033904">
        <w:rPr>
          <w:rStyle w:val="StyleUnderline"/>
        </w:rPr>
        <w:t xml:space="preserve"> of a </w:t>
      </w:r>
      <w:r w:rsidRPr="00033904">
        <w:rPr>
          <w:rStyle w:val="Emphasis"/>
        </w:rPr>
        <w:t>world</w:t>
      </w:r>
      <w:r w:rsidRPr="00033904">
        <w:rPr>
          <w:rStyle w:val="StyleUnderline"/>
        </w:rPr>
        <w:t xml:space="preserve"> otherwise, and </w:t>
      </w:r>
      <w:r w:rsidRPr="00033904">
        <w:rPr>
          <w:rStyle w:val="Emphasis"/>
        </w:rPr>
        <w:t>when</w:t>
      </w:r>
      <w:r w:rsidRPr="00033904">
        <w:rPr>
          <w:rStyle w:val="StyleUnderline"/>
        </w:rPr>
        <w:t xml:space="preserve"> is it one more </w:t>
      </w:r>
      <w:r w:rsidRPr="00033904">
        <w:rPr>
          <w:rStyle w:val="Emphasis"/>
        </w:rPr>
        <w:t>way</w:t>
      </w:r>
      <w:r w:rsidRPr="00033904">
        <w:rPr>
          <w:rStyle w:val="StyleUnderline"/>
        </w:rPr>
        <w:t xml:space="preserve"> of </w:t>
      </w:r>
      <w:r w:rsidRPr="00033904">
        <w:rPr>
          <w:rStyle w:val="Emphasis"/>
        </w:rPr>
        <w:t>casting</w:t>
      </w:r>
      <w:r w:rsidRPr="00033904">
        <w:rPr>
          <w:rStyle w:val="StyleUnderline"/>
        </w:rPr>
        <w:t xml:space="preserve"> a carceral </w:t>
      </w:r>
      <w:r w:rsidRPr="00033904">
        <w:rPr>
          <w:rStyle w:val="Emphasis"/>
        </w:rPr>
        <w:t>searchlight</w:t>
      </w:r>
      <w:r w:rsidRPr="00033904">
        <w:rPr>
          <w:rStyle w:val="StyleUnderline"/>
        </w:rPr>
        <w:t xml:space="preserve"> on </w:t>
      </w:r>
      <w:r w:rsidRPr="00033904">
        <w:rPr>
          <w:rStyle w:val="Emphasis"/>
        </w:rPr>
        <w:t>what</w:t>
      </w:r>
      <w:r w:rsidRPr="00033904">
        <w:rPr>
          <w:rStyle w:val="StyleUnderline"/>
        </w:rPr>
        <w:t xml:space="preserve"> had </w:t>
      </w:r>
      <w:r w:rsidRPr="00033904">
        <w:rPr>
          <w:rStyle w:val="Emphasis"/>
        </w:rPr>
        <w:t>tried</w:t>
      </w:r>
      <w:r w:rsidRPr="00033904">
        <w:rPr>
          <w:rStyle w:val="StyleUnderline"/>
        </w:rPr>
        <w:t xml:space="preserve"> to remain </w:t>
      </w:r>
      <w:r w:rsidRPr="00033904">
        <w:rPr>
          <w:rStyle w:val="Emphasis"/>
        </w:rPr>
        <w:t>undetected</w:t>
      </w:r>
      <w:r w:rsidRPr="00033904">
        <w:t>?</w:t>
      </w:r>
    </w:p>
    <w:p w14:paraId="2A27F7CA" w14:textId="77777777" w:rsidR="00951C5D" w:rsidRPr="00033904" w:rsidRDefault="00951C5D" w:rsidP="00951C5D">
      <w:pPr>
        <w:rPr>
          <w:sz w:val="14"/>
          <w:szCs w:val="14"/>
        </w:rPr>
      </w:pPr>
      <w:r w:rsidRPr="0003390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033904">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5A59CDA2" w14:textId="77777777" w:rsidR="00951C5D" w:rsidRPr="00033904" w:rsidRDefault="00951C5D" w:rsidP="00951C5D">
      <w:pPr>
        <w:rPr>
          <w:sz w:val="14"/>
          <w:szCs w:val="14"/>
        </w:rPr>
      </w:pPr>
      <w:r w:rsidRPr="00033904">
        <w:rPr>
          <w:sz w:val="14"/>
          <w:szCs w:val="14"/>
        </w:rPr>
        <w:t xml:space="preserve">Now a word on how the research for this book developed. My initial fieldwork involved two three-month trips to Guatemala in the summers of 2015 and 2016, a more condensed follow-up </w:t>
      </w:r>
      <w:proofErr w:type="gramStart"/>
      <w:r w:rsidRPr="00033904">
        <w:rPr>
          <w:sz w:val="14"/>
          <w:szCs w:val="14"/>
        </w:rPr>
        <w:t>visit</w:t>
      </w:r>
      <w:proofErr w:type="gramEnd"/>
      <w:r w:rsidRPr="00033904">
        <w:rPr>
          <w:sz w:val="14"/>
          <w:szCs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4232A41B" w14:textId="77777777" w:rsidR="00951C5D" w:rsidRPr="00033904" w:rsidRDefault="00951C5D" w:rsidP="00951C5D">
      <w:r w:rsidRPr="00033904">
        <w:rPr>
          <w:rStyle w:val="StyleUnderline"/>
          <w:highlight w:val="yellow"/>
        </w:rPr>
        <w:t>Over time</w:t>
      </w:r>
      <w:r w:rsidRPr="00033904">
        <w:t xml:space="preserve">, this </w:t>
      </w:r>
      <w:r w:rsidRPr="00033904">
        <w:rPr>
          <w:rStyle w:val="Emphasis"/>
          <w:highlight w:val="yellow"/>
        </w:rPr>
        <w:t>study</w:t>
      </w:r>
      <w:r w:rsidRPr="00033904">
        <w:rPr>
          <w:rStyle w:val="StyleUnderline"/>
          <w:highlight w:val="yellow"/>
        </w:rPr>
        <w:t xml:space="preserve"> became</w:t>
      </w:r>
      <w:r w:rsidRPr="00033904">
        <w:rPr>
          <w:rStyle w:val="StyleUnderline"/>
        </w:rPr>
        <w:t xml:space="preserve"> </w:t>
      </w:r>
      <w:r w:rsidRPr="00033904">
        <w:rPr>
          <w:rStyle w:val="Emphasis"/>
        </w:rPr>
        <w:t>less</w:t>
      </w:r>
      <w:r w:rsidRPr="00033904">
        <w:rPr>
          <w:rStyle w:val="StyleUnderline"/>
        </w:rPr>
        <w:t xml:space="preserve"> like a typical </w:t>
      </w:r>
      <w:r w:rsidRPr="00033904">
        <w:rPr>
          <w:rStyle w:val="Emphasis"/>
        </w:rPr>
        <w:t>history</w:t>
      </w:r>
      <w:r w:rsidRPr="00033904">
        <w:rPr>
          <w:rStyle w:val="StyleUnderline"/>
        </w:rPr>
        <w:t xml:space="preserve"> or ethnography and </w:t>
      </w:r>
      <w:r w:rsidRPr="00033904">
        <w:rPr>
          <w:rStyle w:val="Emphasis"/>
          <w:highlight w:val="yellow"/>
        </w:rPr>
        <w:t>more</w:t>
      </w:r>
      <w:r w:rsidRPr="00033904">
        <w:rPr>
          <w:rStyle w:val="StyleUnderline"/>
          <w:highlight w:val="yellow"/>
        </w:rPr>
        <w:t xml:space="preserve"> like</w:t>
      </w:r>
      <w:r w:rsidRPr="00033904">
        <w:rPr>
          <w:rStyle w:val="StyleUnderline"/>
        </w:rPr>
        <w:t xml:space="preserve"> an interdisciplinary </w:t>
      </w:r>
      <w:r w:rsidRPr="00033904">
        <w:rPr>
          <w:rStyle w:val="Emphasis"/>
          <w:sz w:val="25"/>
          <w:szCs w:val="25"/>
          <w:highlight w:val="yellow"/>
        </w:rPr>
        <w:t>hermeneutics</w:t>
      </w:r>
      <w:r w:rsidRPr="00033904">
        <w:rPr>
          <w:rStyle w:val="StyleUnderline"/>
        </w:rPr>
        <w:t xml:space="preserve"> focused </w:t>
      </w:r>
      <w:r w:rsidRPr="00033904">
        <w:rPr>
          <w:rStyle w:val="StyleUnderline"/>
          <w:highlight w:val="yellow"/>
        </w:rPr>
        <w:t xml:space="preserve">on </w:t>
      </w:r>
      <w:r w:rsidRPr="00033904">
        <w:rPr>
          <w:rStyle w:val="Emphasis"/>
          <w:highlight w:val="yellow"/>
        </w:rPr>
        <w:t>attachments</w:t>
      </w:r>
      <w:r w:rsidRPr="00033904">
        <w:rPr>
          <w:rStyle w:val="StyleUnderline"/>
        </w:rPr>
        <w:t xml:space="preserve"> that </w:t>
      </w:r>
      <w:r w:rsidRPr="00033904">
        <w:rPr>
          <w:rStyle w:val="Emphasis"/>
          <w:highlight w:val="yellow"/>
        </w:rPr>
        <w:t>capitalist</w:t>
      </w:r>
      <w:r w:rsidRPr="00033904">
        <w:rPr>
          <w:rStyle w:val="StyleUnderline"/>
        </w:rPr>
        <w:t xml:space="preserve"> humanitarian </w:t>
      </w:r>
      <w:r w:rsidRPr="00033904">
        <w:rPr>
          <w:rStyle w:val="Emphasis"/>
          <w:highlight w:val="yellow"/>
        </w:rPr>
        <w:t>projects</w:t>
      </w:r>
      <w:r w:rsidRPr="00033904">
        <w:rPr>
          <w:rStyle w:val="StyleUnderline"/>
        </w:rPr>
        <w:t xml:space="preserve"> rely on and </w:t>
      </w:r>
      <w:r w:rsidRPr="00033904">
        <w:rPr>
          <w:rStyle w:val="Emphasis"/>
          <w:highlight w:val="yellow"/>
        </w:rPr>
        <w:t>reproduce</w:t>
      </w:r>
      <w:r w:rsidRPr="00033904">
        <w:rPr>
          <w:rStyle w:val="StyleUnderline"/>
        </w:rPr>
        <w:t xml:space="preserve">. My </w:t>
      </w:r>
      <w:r w:rsidRPr="00033904">
        <w:rPr>
          <w:rStyle w:val="Emphasis"/>
        </w:rPr>
        <w:t>time</w:t>
      </w:r>
      <w:r w:rsidRPr="00033904">
        <w:rPr>
          <w:rStyle w:val="StyleUnderline"/>
        </w:rPr>
        <w:t xml:space="preserve"> with </w:t>
      </w:r>
      <w:r w:rsidRPr="00033904">
        <w:rPr>
          <w:rStyle w:val="Emphasis"/>
        </w:rPr>
        <w:t>people</w:t>
      </w:r>
      <w:r w:rsidRPr="00033904">
        <w:rPr>
          <w:rStyle w:val="StyleUnderline"/>
        </w:rPr>
        <w:t xml:space="preserve"> and organizations in </w:t>
      </w:r>
      <w:r w:rsidRPr="00033904">
        <w:rPr>
          <w:rStyle w:val="Emphasis"/>
        </w:rPr>
        <w:t>Guatemala</w:t>
      </w:r>
      <w:r w:rsidRPr="00033904">
        <w:t>—all of whom are assigned pseudonyms, sometimes with inconsequential identifying details changed—</w:t>
      </w:r>
      <w:r w:rsidRPr="00033904">
        <w:rPr>
          <w:rStyle w:val="StyleUnderline"/>
        </w:rPr>
        <w:t xml:space="preserve">remains </w:t>
      </w:r>
      <w:r w:rsidRPr="00033904">
        <w:rPr>
          <w:rStyle w:val="Emphasis"/>
        </w:rPr>
        <w:t>core</w:t>
      </w:r>
      <w:r w:rsidRPr="00033904">
        <w:rPr>
          <w:rStyle w:val="StyleUnderline"/>
        </w:rPr>
        <w:t xml:space="preserve"> to the </w:t>
      </w:r>
      <w:r w:rsidRPr="00033904">
        <w:rPr>
          <w:rStyle w:val="Emphasis"/>
        </w:rPr>
        <w:t>analysis</w:t>
      </w:r>
      <w:r w:rsidRPr="00033904">
        <w:rPr>
          <w:rStyle w:val="StyleUnderline"/>
        </w:rPr>
        <w:t xml:space="preserve">. But of </w:t>
      </w:r>
      <w:r w:rsidRPr="00033904">
        <w:rPr>
          <w:rStyle w:val="Emphasis"/>
        </w:rPr>
        <w:t>equal</w:t>
      </w:r>
      <w:r w:rsidRPr="00033904">
        <w:rPr>
          <w:rStyle w:val="StyleUnderline"/>
        </w:rPr>
        <w:t xml:space="preserve"> importance are </w:t>
      </w:r>
      <w:r w:rsidRPr="00033904">
        <w:rPr>
          <w:rStyle w:val="Emphasis"/>
          <w:sz w:val="25"/>
          <w:szCs w:val="25"/>
        </w:rPr>
        <w:t>conferences</w:t>
      </w:r>
      <w:r w:rsidRPr="00033904">
        <w:rPr>
          <w:rStyle w:val="StyleUnderline"/>
        </w:rPr>
        <w:t xml:space="preserve"> of Silicon Valley </w:t>
      </w:r>
      <w:r w:rsidRPr="00033904">
        <w:rPr>
          <w:rStyle w:val="Emphasis"/>
        </w:rPr>
        <w:t>investors</w:t>
      </w:r>
      <w:r w:rsidRPr="00033904">
        <w:rPr>
          <w:rStyle w:val="StyleUnderline"/>
        </w:rPr>
        <w:t xml:space="preserve">, visits to </w:t>
      </w:r>
      <w:r w:rsidRPr="00033904">
        <w:rPr>
          <w:rStyle w:val="Emphasis"/>
        </w:rPr>
        <w:t>microfinance</w:t>
      </w:r>
      <w:r w:rsidRPr="00033904">
        <w:rPr>
          <w:rStyle w:val="StyleUnderline"/>
        </w:rPr>
        <w:t xml:space="preserve"> institutions’ </w:t>
      </w:r>
      <w:r w:rsidRPr="00033904">
        <w:rPr>
          <w:rStyle w:val="Emphasis"/>
        </w:rPr>
        <w:t>headquarters</w:t>
      </w:r>
      <w:r w:rsidRPr="00033904">
        <w:rPr>
          <w:rStyle w:val="StyleUnderline"/>
        </w:rPr>
        <w:t xml:space="preserve"> in sleepy US </w:t>
      </w:r>
      <w:r w:rsidRPr="00033904">
        <w:rPr>
          <w:rStyle w:val="Emphasis"/>
        </w:rPr>
        <w:t>suburbs</w:t>
      </w:r>
      <w:r w:rsidRPr="00033904">
        <w:rPr>
          <w:rStyle w:val="StyleUnderline"/>
        </w:rPr>
        <w:t xml:space="preserve">, </w:t>
      </w:r>
      <w:r w:rsidRPr="00033904">
        <w:rPr>
          <w:rStyle w:val="StyleUnderline"/>
          <w:highlight w:val="yellow"/>
        </w:rPr>
        <w:t>adventures in</w:t>
      </w:r>
      <w:r w:rsidRPr="00033904">
        <w:rPr>
          <w:rStyle w:val="StyleUnderline"/>
        </w:rPr>
        <w:t xml:space="preserve"> the </w:t>
      </w:r>
      <w:r w:rsidRPr="00033904">
        <w:rPr>
          <w:rStyle w:val="Emphasis"/>
          <w:highlight w:val="yellow"/>
        </w:rPr>
        <w:t>archives</w:t>
      </w:r>
      <w:r w:rsidRPr="00033904">
        <w:rPr>
          <w:rStyle w:val="StyleUnderline"/>
          <w:highlight w:val="yellow"/>
        </w:rPr>
        <w:t xml:space="preserve"> of</w:t>
      </w:r>
      <w:r w:rsidRPr="00033904">
        <w:rPr>
          <w:rStyle w:val="StyleUnderline"/>
        </w:rPr>
        <w:t xml:space="preserve"> corporations and </w:t>
      </w:r>
      <w:r w:rsidRPr="00033904">
        <w:rPr>
          <w:rStyle w:val="StyleUnderline"/>
          <w:highlight w:val="yellow"/>
        </w:rPr>
        <w:t xml:space="preserve">nonprofit </w:t>
      </w:r>
      <w:r w:rsidRPr="00033904">
        <w:rPr>
          <w:rStyle w:val="Emphasis"/>
          <w:highlight w:val="yellow"/>
        </w:rPr>
        <w:t>aid groups</w:t>
      </w:r>
      <w:r w:rsidRPr="00033904">
        <w:t xml:space="preserve">, trips to churches that boast about their Christmas fair trade bazaars, </w:t>
      </w:r>
      <w:r w:rsidRPr="00033904">
        <w:rPr>
          <w:rStyle w:val="StyleUnderline"/>
        </w:rPr>
        <w:t xml:space="preserve">attendance at </w:t>
      </w:r>
      <w:r w:rsidRPr="00033904">
        <w:rPr>
          <w:rStyle w:val="Emphasis"/>
          <w:sz w:val="25"/>
          <w:szCs w:val="25"/>
          <w:highlight w:val="yellow"/>
        </w:rPr>
        <w:t>conferences</w:t>
      </w:r>
      <w:r w:rsidRPr="00033904">
        <w:rPr>
          <w:rStyle w:val="StyleUnderline"/>
          <w:highlight w:val="yellow"/>
        </w:rPr>
        <w:t xml:space="preserve"> for </w:t>
      </w:r>
      <w:r w:rsidRPr="00033904">
        <w:rPr>
          <w:rStyle w:val="Emphasis"/>
          <w:highlight w:val="yellow"/>
        </w:rPr>
        <w:t>scholars</w:t>
      </w:r>
      <w:r w:rsidRPr="00033904">
        <w:rPr>
          <w:rStyle w:val="StyleUnderline"/>
          <w:highlight w:val="yellow"/>
        </w:rPr>
        <w:t xml:space="preserve"> who </w:t>
      </w:r>
      <w:r w:rsidRPr="00033904">
        <w:rPr>
          <w:rStyle w:val="Emphasis"/>
          <w:highlight w:val="yellow"/>
        </w:rPr>
        <w:t>study capital</w:t>
      </w:r>
      <w:r w:rsidRPr="00033904">
        <w:rPr>
          <w:rStyle w:val="Emphasis"/>
        </w:rPr>
        <w:t>ism</w:t>
      </w:r>
      <w:r w:rsidRPr="00033904">
        <w:rPr>
          <w:rStyle w:val="StyleUnderline"/>
        </w:rPr>
        <w:t xml:space="preserve">, </w:t>
      </w:r>
      <w:r w:rsidRPr="00033904">
        <w:rPr>
          <w:rStyle w:val="StyleUnderline"/>
          <w:highlight w:val="yellow"/>
        </w:rPr>
        <w:t>and everyday</w:t>
      </w:r>
      <w:r w:rsidRPr="00033904">
        <w:rPr>
          <w:rStyle w:val="StyleUnderline"/>
        </w:rPr>
        <w:t xml:space="preserve"> </w:t>
      </w:r>
      <w:r w:rsidRPr="00033904">
        <w:rPr>
          <w:rStyle w:val="Emphasis"/>
        </w:rPr>
        <w:t>encounters</w:t>
      </w:r>
      <w:r w:rsidRPr="00033904">
        <w:rPr>
          <w:rStyle w:val="StyleUnderline"/>
        </w:rPr>
        <w:t xml:space="preserve"> in </w:t>
      </w:r>
      <w:r w:rsidRPr="00033904">
        <w:rPr>
          <w:rStyle w:val="StyleUnderline"/>
          <w:highlight w:val="yellow"/>
        </w:rPr>
        <w:t xml:space="preserve">a </w:t>
      </w:r>
      <w:r w:rsidRPr="00033904">
        <w:rPr>
          <w:rStyle w:val="Emphasis"/>
          <w:highlight w:val="yellow"/>
        </w:rPr>
        <w:t>university</w:t>
      </w:r>
      <w:r w:rsidRPr="00033904">
        <w:rPr>
          <w:rStyle w:val="StyleUnderline"/>
          <w:highlight w:val="yellow"/>
        </w:rPr>
        <w:t xml:space="preserve"> that </w:t>
      </w:r>
      <w:r w:rsidRPr="00033904">
        <w:rPr>
          <w:rStyle w:val="Emphasis"/>
          <w:sz w:val="25"/>
          <w:szCs w:val="25"/>
          <w:highlight w:val="yellow"/>
        </w:rPr>
        <w:t>trains</w:t>
      </w:r>
      <w:r w:rsidRPr="00033904">
        <w:rPr>
          <w:rStyle w:val="StyleUnderline"/>
        </w:rPr>
        <w:t xml:space="preserve"> future </w:t>
      </w:r>
      <w:r w:rsidRPr="00033904">
        <w:rPr>
          <w:rStyle w:val="Emphasis"/>
          <w:highlight w:val="yellow"/>
        </w:rPr>
        <w:t>elites</w:t>
      </w:r>
      <w:r w:rsidRPr="00033904">
        <w:rPr>
          <w:rStyle w:val="StyleUnderline"/>
          <w:highlight w:val="yellow"/>
        </w:rPr>
        <w:t xml:space="preserve"> in</w:t>
      </w:r>
      <w:r w:rsidRPr="00033904">
        <w:rPr>
          <w:rStyle w:val="StyleUnderline"/>
        </w:rPr>
        <w:t xml:space="preserve"> the </w:t>
      </w:r>
      <w:r w:rsidRPr="00033904">
        <w:rPr>
          <w:rStyle w:val="Emphasis"/>
          <w:highlight w:val="yellow"/>
        </w:rPr>
        <w:t>vocabularies</w:t>
      </w:r>
      <w:r w:rsidRPr="00033904">
        <w:rPr>
          <w:rStyle w:val="StyleUnderline"/>
          <w:highlight w:val="yellow"/>
        </w:rPr>
        <w:t xml:space="preserve"> of neoliberal</w:t>
      </w:r>
      <w:r w:rsidRPr="00033904">
        <w:rPr>
          <w:rStyle w:val="StyleUnderline"/>
        </w:rPr>
        <w:t xml:space="preserve"> multicultural </w:t>
      </w:r>
      <w:r w:rsidRPr="00033904">
        <w:rPr>
          <w:rStyle w:val="Emphasis"/>
          <w:highlight w:val="yellow"/>
        </w:rPr>
        <w:t>humanism</w:t>
      </w:r>
      <w:r w:rsidRPr="00033904">
        <w:rPr>
          <w:rStyle w:val="StyleUnderline"/>
          <w:highlight w:val="yellow"/>
        </w:rPr>
        <w:t>. Each</w:t>
      </w:r>
      <w:r w:rsidRPr="00033904">
        <w:rPr>
          <w:rStyle w:val="StyleUnderline"/>
        </w:rPr>
        <w:t xml:space="preserve"> scene</w:t>
      </w:r>
      <w:r w:rsidRPr="00033904">
        <w:t xml:space="preserve"> in this book </w:t>
      </w:r>
      <w:r w:rsidRPr="00033904">
        <w:rPr>
          <w:rStyle w:val="StyleUnderline"/>
          <w:highlight w:val="yellow"/>
        </w:rPr>
        <w:t>is</w:t>
      </w:r>
      <w:r w:rsidRPr="00033904">
        <w:rPr>
          <w:rStyle w:val="StyleUnderline"/>
        </w:rPr>
        <w:t xml:space="preserve"> a </w:t>
      </w:r>
      <w:r w:rsidRPr="00033904">
        <w:rPr>
          <w:rStyle w:val="Emphasis"/>
          <w:sz w:val="25"/>
          <w:szCs w:val="25"/>
        </w:rPr>
        <w:t>clue</w:t>
      </w:r>
      <w:r w:rsidRPr="00033904">
        <w:rPr>
          <w:rStyle w:val="StyleUnderline"/>
        </w:rPr>
        <w:t xml:space="preserve"> to </w:t>
      </w:r>
      <w:r w:rsidRPr="00033904">
        <w:rPr>
          <w:rStyle w:val="StyleUnderline"/>
          <w:highlight w:val="yellow"/>
        </w:rPr>
        <w:t>how a</w:t>
      </w:r>
      <w:r w:rsidRPr="00033904">
        <w:rPr>
          <w:rStyle w:val="StyleUnderline"/>
        </w:rPr>
        <w:t xml:space="preserve">n imperious </w:t>
      </w:r>
      <w:r w:rsidRPr="00033904">
        <w:rPr>
          <w:rStyle w:val="Emphasis"/>
          <w:highlight w:val="yellow"/>
        </w:rPr>
        <w:t>capitalist</w:t>
      </w:r>
      <w:r w:rsidRPr="00033904">
        <w:rPr>
          <w:rStyle w:val="StyleUnderline"/>
        </w:rPr>
        <w:t xml:space="preserve"> humanitarian </w:t>
      </w:r>
      <w:r w:rsidRPr="00033904">
        <w:rPr>
          <w:rStyle w:val="Emphasis"/>
          <w:highlight w:val="yellow"/>
        </w:rPr>
        <w:t>consciousness</w:t>
      </w:r>
      <w:r w:rsidRPr="00033904">
        <w:rPr>
          <w:rStyle w:val="StyleUnderline"/>
          <w:highlight w:val="yellow"/>
        </w:rPr>
        <w:t xml:space="preserve"> is</w:t>
      </w:r>
      <w:r w:rsidRPr="00033904">
        <w:rPr>
          <w:rStyle w:val="StyleUnderline"/>
        </w:rPr>
        <w:t xml:space="preserve"> contested and </w:t>
      </w:r>
      <w:r w:rsidRPr="00033904">
        <w:rPr>
          <w:rStyle w:val="Emphasis"/>
          <w:sz w:val="25"/>
          <w:szCs w:val="25"/>
          <w:highlight w:val="yellow"/>
        </w:rPr>
        <w:t>reproduced</w:t>
      </w:r>
      <w:r w:rsidRPr="00033904">
        <w:rPr>
          <w:rStyle w:val="StyleUnderline"/>
          <w:highlight w:val="yellow"/>
        </w:rPr>
        <w:t xml:space="preserve"> in</w:t>
      </w:r>
      <w:r w:rsidRPr="00033904">
        <w:rPr>
          <w:rStyle w:val="StyleUnderline"/>
        </w:rPr>
        <w:t xml:space="preserve"> a </w:t>
      </w:r>
      <w:r w:rsidRPr="00033904">
        <w:rPr>
          <w:rStyle w:val="Emphasis"/>
          <w:highlight w:val="yellow"/>
        </w:rPr>
        <w:t>local</w:t>
      </w:r>
      <w:r w:rsidRPr="00033904">
        <w:rPr>
          <w:rStyle w:val="StyleUnderline"/>
          <w:highlight w:val="yellow"/>
        </w:rPr>
        <w:t xml:space="preserve"> context</w:t>
      </w:r>
      <w:r w:rsidRPr="00033904">
        <w:t xml:space="preserve">. Together they tell a story about how </w:t>
      </w:r>
      <w:r w:rsidRPr="00033904">
        <w:rPr>
          <w:rStyle w:val="StyleUnderline"/>
        </w:rPr>
        <w:t xml:space="preserve">grounded </w:t>
      </w:r>
      <w:r w:rsidRPr="00033904">
        <w:rPr>
          <w:rStyle w:val="Emphasis"/>
          <w:highlight w:val="yellow"/>
        </w:rPr>
        <w:t>critiques</w:t>
      </w:r>
      <w:r w:rsidRPr="00033904">
        <w:rPr>
          <w:rStyle w:val="StyleUnderline"/>
          <w:highlight w:val="yellow"/>
        </w:rPr>
        <w:t xml:space="preserve"> of</w:t>
      </w:r>
      <w:r w:rsidRPr="00033904">
        <w:rPr>
          <w:rStyle w:val="StyleUnderline"/>
        </w:rPr>
        <w:t xml:space="preserve"> neo</w:t>
      </w:r>
      <w:r w:rsidRPr="00033904">
        <w:rPr>
          <w:rStyle w:val="Emphasis"/>
          <w:highlight w:val="yellow"/>
        </w:rPr>
        <w:t>colonial</w:t>
      </w:r>
      <w:r w:rsidRPr="00033904">
        <w:rPr>
          <w:rStyle w:val="StyleUnderline"/>
        </w:rPr>
        <w:t xml:space="preserve"> dispossession and </w:t>
      </w:r>
      <w:r w:rsidRPr="00033904">
        <w:rPr>
          <w:rStyle w:val="Emphasis"/>
          <w:highlight w:val="yellow"/>
        </w:rPr>
        <w:t>racist</w:t>
      </w:r>
      <w:r w:rsidRPr="00033904">
        <w:rPr>
          <w:rStyle w:val="StyleUnderline"/>
          <w:highlight w:val="yellow"/>
        </w:rPr>
        <w:t xml:space="preserve"> dispossession found </w:t>
      </w:r>
      <w:r w:rsidRPr="00033904">
        <w:rPr>
          <w:rStyle w:val="Emphasis"/>
          <w:highlight w:val="yellow"/>
        </w:rPr>
        <w:t>symbiosis</w:t>
      </w:r>
      <w:r w:rsidRPr="00033904">
        <w:rPr>
          <w:rStyle w:val="StyleUnderline"/>
          <w:highlight w:val="yellow"/>
        </w:rPr>
        <w:t xml:space="preserve"> with a</w:t>
      </w:r>
      <w:r w:rsidRPr="00033904">
        <w:rPr>
          <w:rStyle w:val="StyleUnderline"/>
        </w:rPr>
        <w:t xml:space="preserve"> sweeping ideological </w:t>
      </w:r>
      <w:r w:rsidRPr="00033904">
        <w:rPr>
          <w:rStyle w:val="Emphasis"/>
          <w:highlight w:val="yellow"/>
        </w:rPr>
        <w:t>project</w:t>
      </w:r>
      <w:r w:rsidRPr="00033904">
        <w:rPr>
          <w:rStyle w:val="StyleUnderline"/>
          <w:highlight w:val="yellow"/>
        </w:rPr>
        <w:t xml:space="preserve"> to make </w:t>
      </w:r>
      <w:r w:rsidRPr="00033904">
        <w:rPr>
          <w:rStyle w:val="Emphasis"/>
          <w:highlight w:val="yellow"/>
        </w:rPr>
        <w:t>anti-cap</w:t>
      </w:r>
      <w:r w:rsidRPr="00033904">
        <w:rPr>
          <w:rStyle w:val="Emphasis"/>
        </w:rPr>
        <w:t>italist</w:t>
      </w:r>
      <w:r w:rsidRPr="00033904">
        <w:rPr>
          <w:rStyle w:val="StyleUnderline"/>
        </w:rPr>
        <w:t xml:space="preserve"> </w:t>
      </w:r>
      <w:r w:rsidRPr="00033904">
        <w:rPr>
          <w:rStyle w:val="StyleUnderline"/>
          <w:highlight w:val="yellow"/>
        </w:rPr>
        <w:t>dissent into</w:t>
      </w:r>
      <w:r w:rsidRPr="00033904">
        <w:rPr>
          <w:rStyle w:val="StyleUnderline"/>
        </w:rPr>
        <w:t xml:space="preserve"> a </w:t>
      </w:r>
      <w:r w:rsidRPr="00033904">
        <w:rPr>
          <w:rStyle w:val="Emphasis"/>
          <w:sz w:val="25"/>
          <w:szCs w:val="25"/>
          <w:highlight w:val="yellow"/>
        </w:rPr>
        <w:t>neoliberal raison d’être</w:t>
      </w:r>
      <w:r w:rsidRPr="00033904">
        <w:t>.</w:t>
      </w:r>
    </w:p>
    <w:p w14:paraId="2BCE7AFF" w14:textId="77777777" w:rsidR="00951C5D" w:rsidRPr="00033904" w:rsidRDefault="00951C5D" w:rsidP="00951C5D">
      <w:pPr>
        <w:rPr>
          <w:sz w:val="10"/>
          <w:szCs w:val="10"/>
        </w:rPr>
      </w:pPr>
      <w:r w:rsidRPr="00033904">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339292DB" w14:textId="77777777" w:rsidR="00311E92" w:rsidRPr="002A366C" w:rsidRDefault="00311E92" w:rsidP="00311E92">
      <w:pPr>
        <w:pStyle w:val="Heading4"/>
        <w:rPr>
          <w:rFonts w:asciiTheme="minorHAnsi" w:hAnsiTheme="minorHAnsi" w:cstheme="minorHAnsi"/>
        </w:rPr>
      </w:pPr>
      <w:r w:rsidRPr="002A366C">
        <w:rPr>
          <w:rFonts w:asciiTheme="minorHAnsi" w:hAnsiTheme="minorHAnsi" w:cstheme="minorHAnsi"/>
        </w:rPr>
        <w:t xml:space="preserve">Theorizing Black agency as </w:t>
      </w:r>
      <w:r w:rsidRPr="002A366C">
        <w:rPr>
          <w:rFonts w:asciiTheme="minorHAnsi" w:hAnsiTheme="minorHAnsi" w:cstheme="minorHAnsi"/>
          <w:u w:val="single"/>
        </w:rPr>
        <w:t>inherently</w:t>
      </w:r>
      <w:r w:rsidRPr="002A366C">
        <w:rPr>
          <w:rFonts w:asciiTheme="minorHAnsi" w:hAnsiTheme="minorHAnsi" w:cstheme="minorHAnsi"/>
        </w:rPr>
        <w:t xml:space="preserve"> resistive </w:t>
      </w:r>
      <w:r w:rsidRPr="002A366C">
        <w:rPr>
          <w:rFonts w:asciiTheme="minorHAnsi" w:hAnsiTheme="minorHAnsi" w:cstheme="minorHAnsi"/>
          <w:u w:val="single"/>
        </w:rPr>
        <w:t>colludes</w:t>
      </w:r>
      <w:r w:rsidRPr="002A366C">
        <w:rPr>
          <w:rFonts w:asciiTheme="minorHAnsi" w:hAnsiTheme="minorHAnsi" w:cstheme="minorHAnsi"/>
        </w:rPr>
        <w:t xml:space="preserve"> with neoliberal extraction.</w:t>
      </w:r>
    </w:p>
    <w:p w14:paraId="1918A6A4" w14:textId="77777777" w:rsidR="00311E92" w:rsidRPr="002A366C" w:rsidRDefault="00311E92" w:rsidP="00311E92">
      <w:pPr>
        <w:rPr>
          <w:rFonts w:asciiTheme="minorHAnsi" w:hAnsiTheme="minorHAnsi" w:cstheme="minorHAnsi"/>
        </w:rPr>
      </w:pPr>
      <w:r w:rsidRPr="002A366C">
        <w:rPr>
          <w:rStyle w:val="Style13ptBold"/>
          <w:rFonts w:asciiTheme="minorHAnsi" w:hAnsiTheme="minorHAnsi" w:cstheme="minorHAnsi"/>
        </w:rPr>
        <w:t>Jones 25</w:t>
      </w:r>
      <w:r w:rsidRPr="002A366C">
        <w:rPr>
          <w:rFonts w:asciiTheme="minorHAnsi" w:hAnsiTheme="minorHAnsi" w:cstheme="minorHAnsi"/>
        </w:rPr>
        <w:t>, Assistant Professor in the Department of Spanish and Portuguese at Yale University. (Nicholas, 2025, “The Scramble for Blackness,” Cervantine Blackness, Prologue, pp. 6-7, language modifications denoted by brackets, other brackets in original)</w:t>
      </w:r>
    </w:p>
    <w:p w14:paraId="61BD9534" w14:textId="77777777" w:rsidR="00311E92" w:rsidRPr="002A366C" w:rsidRDefault="00311E92" w:rsidP="00311E92">
      <w:pPr>
        <w:rPr>
          <w:rFonts w:asciiTheme="minorHAnsi" w:hAnsiTheme="minorHAnsi" w:cstheme="minorHAnsi"/>
          <w:sz w:val="14"/>
        </w:rPr>
      </w:pPr>
      <w:r w:rsidRPr="002A366C">
        <w:rPr>
          <w:rFonts w:asciiTheme="minorHAnsi" w:hAnsiTheme="minorHAnsi" w:cstheme="minorHAnsi"/>
          <w:sz w:val="14"/>
        </w:rPr>
        <w:t xml:space="preserve">At this juncture </w:t>
      </w:r>
      <w:proofErr w:type="spellStart"/>
      <w:r w:rsidRPr="002A366C">
        <w:rPr>
          <w:rFonts w:asciiTheme="minorHAnsi" w:hAnsiTheme="minorHAnsi" w:cstheme="minorHAnsi"/>
          <w:sz w:val="14"/>
        </w:rPr>
        <w:t>Táíwò’s</w:t>
      </w:r>
      <w:proofErr w:type="spellEnd"/>
      <w:r w:rsidRPr="002A366C">
        <w:rPr>
          <w:rFonts w:asciiTheme="minorHAnsi" w:hAnsiTheme="minorHAnsi" w:cstheme="minorHAnsi"/>
          <w:sz w:val="14"/>
        </w:rPr>
        <w:t xml:space="preserve"> Elite Capture jogs our memory of and understanding about how Black Lives Matter </w:t>
      </w:r>
      <w:r w:rsidRPr="002A366C">
        <w:rPr>
          <w:rStyle w:val="StyleUnderline"/>
          <w:rFonts w:asciiTheme="minorHAnsi" w:hAnsiTheme="minorHAnsi" w:cstheme="minorHAnsi"/>
        </w:rPr>
        <w:t>movements</w:t>
      </w:r>
      <w:r w:rsidRPr="002A366C">
        <w:rPr>
          <w:rFonts w:asciiTheme="minorHAnsi" w:hAnsiTheme="minorHAnsi" w:cstheme="minorHAnsi"/>
          <w:sz w:val="14"/>
        </w:rPr>
        <w:t xml:space="preserve"> worldwide </w:t>
      </w:r>
      <w:r w:rsidRPr="002A366C">
        <w:rPr>
          <w:rStyle w:val="StyleUnderline"/>
          <w:rFonts w:asciiTheme="minorHAnsi" w:hAnsiTheme="minorHAnsi" w:cstheme="minorHAnsi"/>
        </w:rPr>
        <w:t>have mobilized</w:t>
      </w:r>
      <w:r w:rsidRPr="002A366C">
        <w:rPr>
          <w:rFonts w:asciiTheme="minorHAnsi" w:hAnsiTheme="minorHAnsi" w:cstheme="minorHAnsi"/>
          <w:sz w:val="14"/>
        </w:rPr>
        <w:t xml:space="preserve"> what I call </w:t>
      </w:r>
      <w:r w:rsidRPr="002A366C">
        <w:rPr>
          <w:rStyle w:val="StyleUnderline"/>
          <w:rFonts w:asciiTheme="minorHAnsi" w:hAnsiTheme="minorHAnsi" w:cstheme="minorHAnsi"/>
        </w:rPr>
        <w:t xml:space="preserve">a </w:t>
      </w:r>
      <w:r w:rsidRPr="002A366C">
        <w:rPr>
          <w:rStyle w:val="Emphasis"/>
          <w:rFonts w:asciiTheme="minorHAnsi" w:hAnsiTheme="minorHAnsi" w:cstheme="minorHAnsi"/>
        </w:rPr>
        <w:t>savior-mode zeitgeist</w:t>
      </w:r>
      <w:r w:rsidRPr="002A366C">
        <w:rPr>
          <w:rFonts w:asciiTheme="minorHAnsi" w:hAnsiTheme="minorHAnsi" w:cstheme="minorHAnsi"/>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w:t>
      </w:r>
      <w:proofErr w:type="spellStart"/>
      <w:r w:rsidRPr="002A366C">
        <w:rPr>
          <w:rFonts w:asciiTheme="minorHAnsi" w:hAnsiTheme="minorHAnsi" w:cstheme="minorHAnsi"/>
          <w:sz w:val="14"/>
        </w:rPr>
        <w:t>Táíwò’s</w:t>
      </w:r>
      <w:proofErr w:type="spellEnd"/>
      <w:r w:rsidRPr="002A366C">
        <w:rPr>
          <w:rFonts w:asciiTheme="minorHAnsi" w:hAnsiTheme="minorHAnsi" w:cstheme="minorHAnsi"/>
          <w:sz w:val="14"/>
        </w:rPr>
        <w:t xml:space="preserve"> ideation of elite culture at “every scale” in the ivory tower. 9 Put simply: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center blackness</w:t>
      </w:r>
      <w:r w:rsidRPr="00D67D64">
        <w:rPr>
          <w:rStyle w:val="StyleUnderline"/>
          <w:rFonts w:asciiTheme="minorHAnsi" w:hAnsiTheme="minorHAnsi" w:cstheme="minorHAnsi"/>
          <w:highlight w:val="cyan"/>
        </w:rPr>
        <w:t xml:space="preserve"> through</w:t>
      </w:r>
      <w:r w:rsidRPr="002A366C">
        <w:rPr>
          <w:rStyle w:val="StyleUnderline"/>
          <w:rFonts w:asciiTheme="minorHAnsi" w:hAnsiTheme="minorHAnsi" w:cstheme="minorHAnsi"/>
        </w:rPr>
        <w:t xml:space="preserve"> the prisms of </w:t>
      </w:r>
      <w:r w:rsidRPr="00D67D64">
        <w:rPr>
          <w:rStyle w:val="Emphasis"/>
          <w:rFonts w:asciiTheme="minorHAnsi" w:hAnsiTheme="minorHAnsi" w:cstheme="minorHAnsi"/>
          <w:highlight w:val="cyan"/>
        </w:rPr>
        <w:t>agency</w:t>
      </w:r>
      <w:r w:rsidRPr="00D67D64">
        <w:rPr>
          <w:rFonts w:asciiTheme="minorHAnsi" w:hAnsiTheme="minorHAnsi" w:cstheme="minorHAnsi"/>
          <w:sz w:val="14"/>
          <w:highlight w:val="cyan"/>
        </w:rPr>
        <w:t xml:space="preserve">, </w:t>
      </w:r>
      <w:r w:rsidRPr="00D67D64">
        <w:rPr>
          <w:rStyle w:val="Emphasis"/>
          <w:rFonts w:asciiTheme="minorHAnsi" w:hAnsiTheme="minorHAnsi" w:cstheme="minorHAnsi"/>
          <w:highlight w:val="cyan"/>
        </w:rPr>
        <w:t>joy</w:t>
      </w:r>
      <w:r w:rsidRPr="00D67D64">
        <w:rPr>
          <w:rFonts w:asciiTheme="minorHAnsi" w:hAnsiTheme="minorHAnsi" w:cstheme="minorHAnsi"/>
          <w:sz w:val="14"/>
          <w:highlight w:val="cyan"/>
        </w:rPr>
        <w:t xml:space="preserve">, </w:t>
      </w:r>
      <w:r w:rsidRPr="00D67D64">
        <w:rPr>
          <w:rStyle w:val="Emphasis"/>
          <w:rFonts w:asciiTheme="minorHAnsi" w:hAnsiTheme="minorHAnsi" w:cstheme="minorHAnsi"/>
          <w:highlight w:val="cyan"/>
        </w:rPr>
        <w:t>resistance</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subversion</w:t>
      </w:r>
      <w:r w:rsidRPr="002A366C">
        <w:rPr>
          <w:rFonts w:asciiTheme="minorHAnsi" w:hAnsiTheme="minorHAnsi" w:cstheme="minorHAnsi"/>
          <w:sz w:val="14"/>
        </w:rPr>
        <w:t xml:space="preserve">, </w:t>
      </w:r>
      <w:r w:rsidRPr="002A366C">
        <w:rPr>
          <w:rStyle w:val="StyleUnderline"/>
          <w:rFonts w:asciiTheme="minorHAnsi" w:hAnsiTheme="minorHAnsi" w:cstheme="minorHAnsi"/>
        </w:rPr>
        <w:t>scholars</w:t>
      </w:r>
      <w:r w:rsidRPr="002A366C">
        <w:rPr>
          <w:rFonts w:asciiTheme="minorHAnsi" w:hAnsiTheme="minorHAnsi" w:cstheme="minorHAnsi"/>
          <w:sz w:val="14"/>
        </w:rPr>
        <w:t xml:space="preserve"> working in the field of early modern Spanish studies—and its adjacent established and emergent fields and subfields across geographies and </w:t>
      </w:r>
      <w:proofErr w:type="spellStart"/>
      <w:r w:rsidRPr="002A366C">
        <w:rPr>
          <w:rFonts w:asciiTheme="minorHAnsi" w:hAnsiTheme="minorHAnsi" w:cstheme="minorHAnsi"/>
          <w:sz w:val="14"/>
        </w:rPr>
        <w:t>lan</w:t>
      </w:r>
      <w:proofErr w:type="spellEnd"/>
      <w:r w:rsidRPr="002A366C">
        <w:rPr>
          <w:rFonts w:asciiTheme="minorHAnsi" w:hAnsiTheme="minorHAnsi" w:cstheme="minorHAnsi"/>
          <w:sz w:val="14"/>
        </w:rPr>
        <w:t xml:space="preserve">- </w:t>
      </w:r>
      <w:proofErr w:type="spellStart"/>
      <w:r w:rsidRPr="002A366C">
        <w:rPr>
          <w:rFonts w:asciiTheme="minorHAnsi" w:hAnsiTheme="minorHAnsi" w:cstheme="minorHAnsi"/>
          <w:sz w:val="14"/>
        </w:rPr>
        <w:t>guages</w:t>
      </w:r>
      <w:proofErr w:type="spellEnd"/>
      <w:r w:rsidRPr="002A366C">
        <w:rPr>
          <w:rFonts w:asciiTheme="minorHAnsi" w:hAnsiTheme="minorHAnsi" w:cstheme="minorHAnsi"/>
          <w:sz w:val="14"/>
        </w:rPr>
        <w:t>—</w:t>
      </w:r>
      <w:r w:rsidRPr="00D67D64">
        <w:rPr>
          <w:rStyle w:val="StyleUnderline"/>
          <w:rFonts w:asciiTheme="minorHAnsi" w:hAnsiTheme="minorHAnsi" w:cstheme="minorHAnsi"/>
          <w:highlight w:val="cyan"/>
        </w:rPr>
        <w:t xml:space="preserve">have </w:t>
      </w:r>
      <w:r w:rsidRPr="00D67D64">
        <w:rPr>
          <w:rStyle w:val="Emphasis"/>
          <w:rFonts w:asciiTheme="minorHAnsi" w:hAnsiTheme="minorHAnsi" w:cstheme="minorHAnsi"/>
          <w:highlight w:val="cyan"/>
        </w:rPr>
        <w:t>perpetrated elite capture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These</w:t>
      </w:r>
      <w:r w:rsidRPr="002A366C">
        <w:rPr>
          <w:rStyle w:val="StyleUnderline"/>
          <w:rFonts w:asciiTheme="minorHAnsi" w:hAnsiTheme="minorHAnsi" w:cstheme="minorHAnsi"/>
        </w:rPr>
        <w:t xml:space="preserve"> singularly progressive and enlightened acts</w:t>
      </w:r>
      <w:r w:rsidRPr="002A366C">
        <w:rPr>
          <w:rFonts w:asciiTheme="minorHAnsi" w:hAnsiTheme="minorHAnsi" w:cstheme="minorHAnsi"/>
          <w:sz w:val="14"/>
        </w:rPr>
        <w:t xml:space="preserve">, </w:t>
      </w:r>
      <w:r w:rsidRPr="002A366C">
        <w:rPr>
          <w:rStyle w:val="StyleUnderline"/>
          <w:rFonts w:asciiTheme="minorHAnsi" w:hAnsiTheme="minorHAnsi" w:cstheme="minorHAnsi"/>
        </w:rPr>
        <w:t>disguised as noble intellectual efforts and pursuits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concretize a </w:t>
      </w:r>
      <w:r w:rsidRPr="00D67D64">
        <w:rPr>
          <w:rStyle w:val="Emphasis"/>
          <w:rFonts w:asciiTheme="minorHAnsi" w:hAnsiTheme="minorHAnsi" w:cstheme="minorHAnsi"/>
          <w:highlight w:val="cyan"/>
        </w:rPr>
        <w:t>scramble for blackness</w:t>
      </w:r>
      <w:r w:rsidRPr="00D67D64">
        <w:rPr>
          <w:rStyle w:val="StyleUnderline"/>
          <w:rFonts w:asciiTheme="minorHAnsi" w:hAnsiTheme="minorHAnsi" w:cstheme="minorHAnsi"/>
          <w:highlight w:val="cyan"/>
        </w:rPr>
        <w:t xml:space="preserve"> that aims to </w:t>
      </w:r>
      <w:r w:rsidRPr="00D67D64">
        <w:rPr>
          <w:rStyle w:val="Emphasis"/>
          <w:rFonts w:asciiTheme="minorHAnsi" w:hAnsiTheme="minorHAnsi" w:cstheme="minorHAnsi"/>
          <w:highlight w:val="cyan"/>
        </w:rPr>
        <w:t>conquer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extract</w:t>
      </w:r>
      <w:r w:rsidRPr="00D67D64">
        <w:rPr>
          <w:rStyle w:val="StyleUnderline"/>
          <w:rFonts w:asciiTheme="minorHAnsi" w:hAnsiTheme="minorHAnsi" w:cstheme="minorHAnsi"/>
          <w:highlight w:val="cyan"/>
        </w:rPr>
        <w:t xml:space="preserve"> the glitzy agency</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joy</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and presence of black people</w:t>
      </w:r>
      <w:r w:rsidRPr="002A366C">
        <w:rPr>
          <w:rStyle w:val="StyleUnderline"/>
          <w:rFonts w:asciiTheme="minorHAnsi" w:hAnsiTheme="minorHAnsi" w:cstheme="minorHAnsi"/>
        </w:rPr>
        <w:t xml:space="preserve"> and their thematic blackness</w:t>
      </w:r>
      <w:r w:rsidRPr="002A366C">
        <w:rPr>
          <w:rFonts w:asciiTheme="minorHAnsi" w:hAnsiTheme="minorHAnsi" w:cstheme="minorHAnsi"/>
          <w:sz w:val="14"/>
        </w:rPr>
        <w:t xml:space="preserve"> across continental Africa and the vast African diaspora. If we were to follow and track recent publication trends and their recent and forthcoming metrics, such publication output might leave us with the impression that </w:t>
      </w:r>
      <w:r w:rsidRPr="002A366C">
        <w:rPr>
          <w:rStyle w:val="StyleUnderline"/>
          <w:rFonts w:asciiTheme="minorHAnsi" w:hAnsiTheme="minorHAnsi" w:cstheme="minorHAnsi"/>
        </w:rPr>
        <w:t>scholars with little training in critical black studies and its foundational genealogies</w:t>
      </w:r>
      <w:r w:rsidRPr="002A366C">
        <w:rPr>
          <w:rFonts w:asciiTheme="minorHAnsi" w:hAnsiTheme="minorHAnsi" w:cstheme="minorHAnsi"/>
          <w:sz w:val="14"/>
        </w:rPr>
        <w:t xml:space="preserve">, </w:t>
      </w:r>
      <w:r w:rsidRPr="002A366C">
        <w:rPr>
          <w:rStyle w:val="StyleUnderline"/>
          <w:rFonts w:asciiTheme="minorHAnsi" w:hAnsiTheme="minorHAnsi" w:cstheme="minorHAnsi"/>
        </w:rPr>
        <w:t>histories</w:t>
      </w:r>
      <w:r w:rsidRPr="002A366C">
        <w:rPr>
          <w:rFonts w:asciiTheme="minorHAnsi" w:hAnsiTheme="minorHAnsi" w:cstheme="minorHAnsi"/>
          <w:sz w:val="14"/>
        </w:rPr>
        <w:t xml:space="preserve">, </w:t>
      </w:r>
      <w:r w:rsidRPr="002A366C">
        <w:rPr>
          <w:rStyle w:val="StyleUnderline"/>
          <w:rFonts w:asciiTheme="minorHAnsi" w:hAnsiTheme="minorHAnsi" w:cstheme="minorHAnsi"/>
        </w:rPr>
        <w:t>methods</w:t>
      </w:r>
      <w:r w:rsidRPr="002A366C">
        <w:rPr>
          <w:rFonts w:asciiTheme="minorHAnsi" w:hAnsiTheme="minorHAnsi" w:cstheme="minorHAnsi"/>
          <w:sz w:val="14"/>
        </w:rPr>
        <w:t xml:space="preserve">, </w:t>
      </w:r>
      <w:r w:rsidRPr="002A366C">
        <w:rPr>
          <w:rStyle w:val="StyleUnderline"/>
          <w:rFonts w:asciiTheme="minorHAnsi" w:hAnsiTheme="minorHAnsi" w:cstheme="minorHAnsi"/>
        </w:rPr>
        <w:t>or theories seek to produce</w:t>
      </w:r>
      <w:r w:rsidRPr="002A366C">
        <w:rPr>
          <w:rFonts w:asciiTheme="minorHAnsi" w:hAnsiTheme="minorHAnsi" w:cstheme="minorHAnsi"/>
          <w:sz w:val="14"/>
        </w:rPr>
        <w:t xml:space="preserve"> “</w:t>
      </w:r>
      <w:r w:rsidRPr="002A366C">
        <w:rPr>
          <w:rStyle w:val="Emphasis"/>
          <w:rFonts w:asciiTheme="minorHAnsi" w:hAnsiTheme="minorHAnsi" w:cstheme="minorHAnsi"/>
        </w:rPr>
        <w:t>new</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work that fails to </w:t>
      </w:r>
      <w:r w:rsidRPr="002A366C">
        <w:rPr>
          <w:rStyle w:val="Emphasis"/>
          <w:rFonts w:asciiTheme="minorHAnsi" w:hAnsiTheme="minorHAnsi" w:cstheme="minorHAnsi"/>
        </w:rPr>
        <w:t>honor</w:t>
      </w:r>
      <w:r w:rsidRPr="002A366C">
        <w:rPr>
          <w:rFonts w:asciiTheme="minorHAnsi" w:hAnsiTheme="minorHAnsi" w:cstheme="minorHAnsi"/>
          <w:sz w:val="14"/>
        </w:rPr>
        <w:t>—</w:t>
      </w:r>
      <w:r w:rsidRPr="002A366C">
        <w:rPr>
          <w:rStyle w:val="StyleUnderline"/>
          <w:rFonts w:asciiTheme="minorHAnsi" w:hAnsiTheme="minorHAnsi" w:cstheme="minorHAnsi"/>
        </w:rPr>
        <w:t xml:space="preserve">or even </w:t>
      </w:r>
      <w:r w:rsidRPr="002A366C">
        <w:rPr>
          <w:rStyle w:val="Emphasis"/>
          <w:rFonts w:asciiTheme="minorHAnsi" w:hAnsiTheme="minorHAnsi" w:cstheme="minorHAnsi"/>
        </w:rPr>
        <w:t>mention</w:t>
      </w:r>
      <w:r w:rsidRPr="002A366C">
        <w:rPr>
          <w:rFonts w:asciiTheme="minorHAnsi" w:hAnsiTheme="minorHAnsi" w:cstheme="minorHAnsi"/>
          <w:sz w:val="14"/>
        </w:rPr>
        <w:t>—</w:t>
      </w:r>
      <w:r w:rsidRPr="002A366C">
        <w:rPr>
          <w:rStyle w:val="StyleUnderline"/>
          <w:rFonts w:asciiTheme="minorHAnsi" w:hAnsiTheme="minorHAnsi" w:cstheme="minorHAnsi"/>
        </w:rPr>
        <w:t>earlier scholarship created by black scholars</w:t>
      </w:r>
      <w:r w:rsidRPr="002A366C">
        <w:rPr>
          <w:rFonts w:asciiTheme="minorHAnsi" w:hAnsiTheme="minorHAnsi" w:cstheme="minorHAnsi"/>
          <w:sz w:val="14"/>
        </w:rPr>
        <w:t xml:space="preserve"> across class, gender, and sexuality. 10</w:t>
      </w:r>
    </w:p>
    <w:p w14:paraId="4111CB80" w14:textId="77777777" w:rsidR="00311E92" w:rsidRPr="005C65F4" w:rsidRDefault="00311E92" w:rsidP="00311E92">
      <w:r w:rsidRPr="002A366C">
        <w:rPr>
          <w:rFonts w:asciiTheme="minorHAnsi" w:hAnsiTheme="minorHAnsi" w:cstheme="minorHAnsi"/>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2A366C">
        <w:rPr>
          <w:rStyle w:val="StyleUnderline"/>
          <w:rFonts w:asciiTheme="minorHAnsi" w:hAnsiTheme="minorHAnsi" w:cstheme="minorHAnsi"/>
        </w:rPr>
        <w:t xml:space="preserve">the scramble to further </w:t>
      </w:r>
      <w:r w:rsidRPr="002A366C">
        <w:rPr>
          <w:rStyle w:val="Emphasis"/>
          <w:rFonts w:asciiTheme="minorHAnsi" w:hAnsiTheme="minorHAnsi" w:cstheme="minorHAnsi"/>
        </w:rPr>
        <w:t>discover</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extract black</w:t>
      </w:r>
      <w:r w:rsidRPr="002A366C">
        <w:rPr>
          <w:rFonts w:asciiTheme="minorHAnsi" w:hAnsiTheme="minorHAnsi" w:cstheme="minorHAnsi"/>
          <w:sz w:val="14"/>
        </w:rPr>
        <w:t xml:space="preserve"> Africans’ </w:t>
      </w:r>
      <w:r w:rsidRPr="002A366C">
        <w:rPr>
          <w:rStyle w:val="Emphasis"/>
          <w:rFonts w:asciiTheme="minorHAnsi" w:hAnsiTheme="minorHAnsi" w:cstheme="minorHAnsi"/>
        </w:rPr>
        <w:t>agency</w:t>
      </w:r>
      <w:r w:rsidRPr="002A366C">
        <w:rPr>
          <w:rFonts w:asciiTheme="minorHAnsi" w:hAnsiTheme="minorHAnsi" w:cstheme="minorHAnsi"/>
          <w:sz w:val="14"/>
        </w:rPr>
        <w:t>—</w:t>
      </w:r>
      <w:r w:rsidRPr="002A366C">
        <w:rPr>
          <w:rStyle w:val="StyleUnderline"/>
          <w:rFonts w:asciiTheme="minorHAnsi" w:hAnsiTheme="minorHAnsi" w:cstheme="minorHAnsi"/>
        </w:rPr>
        <w:t xml:space="preserve">or to propel the </w:t>
      </w:r>
      <w:r w:rsidRPr="00D67D64">
        <w:rPr>
          <w:rStyle w:val="StyleUnderline"/>
          <w:rFonts w:asciiTheme="minorHAnsi" w:hAnsiTheme="minorHAnsi" w:cstheme="minorHAnsi"/>
          <w:highlight w:val="cyan"/>
        </w:rPr>
        <w:t>insistence that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Black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instrumentalized their agency</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resist and </w:t>
      </w:r>
      <w:r w:rsidRPr="00D67D64">
        <w:rPr>
          <w:rStyle w:val="StyleUnderline"/>
          <w:rFonts w:asciiTheme="minorHAnsi" w:hAnsiTheme="minorHAnsi" w:cstheme="minorHAnsi"/>
          <w:highlight w:val="cyan"/>
        </w:rPr>
        <w:t>subvert antiblack racism</w:t>
      </w:r>
      <w:r w:rsidRPr="002A366C">
        <w:rPr>
          <w:rFonts w:asciiTheme="minorHAnsi" w:hAnsiTheme="minorHAnsi" w:cstheme="minorHAnsi"/>
          <w:sz w:val="14"/>
        </w:rPr>
        <w:t>, discrimination, and enslavement—</w:t>
      </w:r>
      <w:r w:rsidRPr="002A366C">
        <w:rPr>
          <w:rStyle w:val="StyleUnderline"/>
          <w:rFonts w:asciiTheme="minorHAnsi" w:hAnsiTheme="minorHAnsi" w:cstheme="minorHAnsi"/>
        </w:rPr>
        <w:t xml:space="preserve">as if one has </w:t>
      </w:r>
      <w:r w:rsidRPr="002A366C">
        <w:rPr>
          <w:rStyle w:val="Emphasis"/>
          <w:rFonts w:asciiTheme="minorHAnsi" w:hAnsiTheme="minorHAnsi" w:cstheme="minorHAnsi"/>
        </w:rPr>
        <w:t>struck theoretical gold</w:t>
      </w:r>
      <w:r w:rsidRPr="002A366C">
        <w:rPr>
          <w:rStyle w:val="StyleUnderline"/>
          <w:rFonts w:asciiTheme="minorHAnsi" w:hAnsiTheme="minorHAnsi" w:cstheme="minorHAnsi"/>
        </w:rPr>
        <w:t xml:space="preserve"> has its </w:t>
      </w:r>
      <w:r w:rsidRPr="002A366C">
        <w:rPr>
          <w:rStyle w:val="Emphasis"/>
          <w:rFonts w:asciiTheme="minorHAnsi" w:hAnsiTheme="minorHAnsi" w:cstheme="minorHAnsi"/>
        </w:rPr>
        <w:t>limits</w:t>
      </w:r>
      <w:r w:rsidRPr="002A366C">
        <w:rPr>
          <w:rStyle w:val="StyleUnderline"/>
          <w:rFonts w:asciiTheme="minorHAnsi" w:hAnsiTheme="minorHAnsi" w:cstheme="minorHAnsi"/>
        </w:rPr>
        <w:t xml:space="preserve"> and can </w:t>
      </w:r>
      <w:r w:rsidRPr="00D67D64">
        <w:rPr>
          <w:rStyle w:val="StyleUnderline"/>
          <w:rFonts w:asciiTheme="minorHAnsi" w:hAnsiTheme="minorHAnsi" w:cstheme="minorHAnsi"/>
          <w:highlight w:val="cyan"/>
        </w:rPr>
        <w:t>lead</w:t>
      </w:r>
      <w:r w:rsidRPr="002A366C">
        <w:rPr>
          <w:rStyle w:val="StyleUnderline"/>
          <w:rFonts w:asciiTheme="minorHAnsi" w:hAnsiTheme="minorHAnsi" w:cstheme="minorHAnsi"/>
        </w:rPr>
        <w:t xml:space="preserve"> us </w:t>
      </w:r>
      <w:r w:rsidRPr="00D67D64">
        <w:rPr>
          <w:rStyle w:val="StyleUnderline"/>
          <w:rFonts w:asciiTheme="minorHAnsi" w:hAnsiTheme="minorHAnsi" w:cstheme="minorHAnsi"/>
          <w:highlight w:val="cyan"/>
        </w:rPr>
        <w:t xml:space="preserve">to a </w:t>
      </w:r>
      <w:r w:rsidRPr="00D67D64">
        <w:rPr>
          <w:rStyle w:val="Emphasis"/>
          <w:rFonts w:asciiTheme="minorHAnsi" w:hAnsiTheme="minorHAnsi" w:cstheme="minorHAnsi"/>
          <w:highlight w:val="cyan"/>
        </w:rPr>
        <w:t>dead-end</w:t>
      </w:r>
      <w:r w:rsidRPr="002A366C">
        <w:rPr>
          <w:rStyle w:val="StyleUnderline"/>
          <w:rFonts w:asciiTheme="minorHAnsi" w:hAnsiTheme="minorHAnsi" w:cstheme="minorHAnsi"/>
        </w:rPr>
        <w:t xml:space="preserve"> analysis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We </w:t>
      </w:r>
      <w:r w:rsidRPr="00D67D64">
        <w:rPr>
          <w:rStyle w:val="Emphasis"/>
          <w:rFonts w:asciiTheme="minorHAnsi" w:hAnsiTheme="minorHAnsi" w:cstheme="minorHAnsi"/>
          <w:highlight w:val="cyan"/>
        </w:rPr>
        <w:t>cannot easily disentangle</w:t>
      </w:r>
      <w:r w:rsidRPr="00D67D64">
        <w:rPr>
          <w:rStyle w:val="StyleUnderline"/>
          <w:rFonts w:asciiTheme="minorHAnsi" w:hAnsiTheme="minorHAnsi" w:cstheme="minorHAnsi"/>
          <w:highlight w:val="cyan"/>
        </w:rPr>
        <w:t xml:space="preserve"> black </w:t>
      </w:r>
      <w:proofErr w:type="gramStart"/>
      <w:r w:rsidRPr="00D67D64">
        <w:rPr>
          <w:rStyle w:val="StyleUnderline"/>
          <w:rFonts w:asciiTheme="minorHAnsi" w:hAnsiTheme="minorHAnsi" w:cstheme="minorHAnsi"/>
          <w:highlight w:val="cyan"/>
        </w:rPr>
        <w:t>agency</w:t>
      </w:r>
      <w:proofErr w:type="gramEnd"/>
      <w:r w:rsidRPr="00D67D64">
        <w:rPr>
          <w:rStyle w:val="StyleUnderline"/>
          <w:rFonts w:asciiTheme="minorHAnsi" w:hAnsiTheme="minorHAnsi" w:cstheme="minorHAnsi"/>
          <w:highlight w:val="cyan"/>
        </w:rPr>
        <w:t xml:space="preserve"> from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fanciful </w:t>
      </w:r>
      <w:r w:rsidRPr="00D67D64">
        <w:rPr>
          <w:rStyle w:val="Emphasis"/>
          <w:rFonts w:asciiTheme="minorHAnsi" w:hAnsiTheme="minorHAnsi" w:cstheme="minorHAnsi"/>
          <w:highlight w:val="cyan"/>
        </w:rPr>
        <w:t>abstraction</w:t>
      </w:r>
      <w:r w:rsidRPr="00D67D64">
        <w:rPr>
          <w:rStyle w:val="StyleUnderline"/>
          <w:rFonts w:asciiTheme="minorHAnsi" w:hAnsiTheme="minorHAnsi" w:cstheme="minorHAnsi"/>
          <w:highlight w:val="cyan"/>
        </w:rPr>
        <w:t xml:space="preserve"> that blackness becomes</w:t>
      </w:r>
      <w:r w:rsidRPr="002A366C">
        <w:rPr>
          <w:rStyle w:val="StyleUnderline"/>
          <w:rFonts w:asciiTheme="minorHAnsi" w:hAnsiTheme="minorHAnsi" w:cstheme="minorHAnsi"/>
        </w:rPr>
        <w:t xml:space="preserve"> for many scholars</w:t>
      </w:r>
      <w:r w:rsidRPr="002A366C">
        <w:rPr>
          <w:rFonts w:asciiTheme="minorHAnsi" w:hAnsiTheme="minorHAnsi" w:cstheme="minorHAnsi"/>
          <w:sz w:val="14"/>
        </w:rPr>
        <w:t xml:space="preserve">. I connect and identify the problem of agency to T. J. Tallie’s important reminder for us, in “On Black Autonomy and Re- </w:t>
      </w:r>
      <w:proofErr w:type="spellStart"/>
      <w:r w:rsidRPr="002A366C">
        <w:rPr>
          <w:rFonts w:asciiTheme="minorHAnsi" w:hAnsiTheme="minorHAnsi" w:cstheme="minorHAnsi"/>
          <w:sz w:val="14"/>
        </w:rPr>
        <w:t>sponding</w:t>
      </w:r>
      <w:proofErr w:type="spellEnd"/>
      <w:r w:rsidRPr="002A366C">
        <w:rPr>
          <w:rFonts w:asciiTheme="minorHAnsi" w:hAnsiTheme="minorHAnsi" w:cstheme="minorHAnsi"/>
          <w:sz w:val="14"/>
        </w:rPr>
        <w:t xml:space="preserve"> to Abstract, Genteel Contempt,” that </w:t>
      </w:r>
      <w:r w:rsidRPr="002A366C">
        <w:rPr>
          <w:rStyle w:val="StyleUnderline"/>
          <w:rFonts w:asciiTheme="minorHAnsi" w:hAnsiTheme="minorHAnsi" w:cstheme="minorHAnsi"/>
        </w:rPr>
        <w:t xml:space="preserve">some white </w:t>
      </w:r>
      <w:r w:rsidRPr="00D67D64">
        <w:rPr>
          <w:rStyle w:val="StyleUnderline"/>
          <w:rFonts w:asciiTheme="minorHAnsi" w:hAnsiTheme="minorHAnsi" w:cstheme="minorHAnsi"/>
          <w:highlight w:val="cyan"/>
        </w:rPr>
        <w:t>scholars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see</w:t>
      </w:r>
      <w:r w:rsidRPr="002A366C">
        <w:rPr>
          <w:rFonts w:asciiTheme="minorHAnsi" w:hAnsiTheme="minorHAnsi" w:cstheme="minorHAnsi"/>
          <w:sz w:val="14"/>
        </w:rPr>
        <w:t xml:space="preserve"> us [</w:t>
      </w:r>
      <w:r w:rsidRPr="00D67D64">
        <w:rPr>
          <w:rStyle w:val="StyleUnderline"/>
          <w:rFonts w:asciiTheme="minorHAnsi" w:hAnsiTheme="minorHAnsi" w:cstheme="minorHAnsi"/>
          <w:highlight w:val="cyan"/>
        </w:rPr>
        <w:t>black 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only </w:t>
      </w:r>
      <w:r w:rsidRPr="00D67D6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extensions</w:t>
      </w:r>
      <w:r w:rsidRPr="002A366C">
        <w:rPr>
          <w:rStyle w:val="StyleUnderline"/>
          <w:rFonts w:asciiTheme="minorHAnsi" w:hAnsiTheme="minorHAnsi" w:cstheme="minorHAnsi"/>
        </w:rPr>
        <w:t xml:space="preserve"> of their noble projects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see </w:t>
      </w:r>
      <w:r w:rsidRPr="00D67D64">
        <w:rPr>
          <w:rStyle w:val="Emphasis"/>
          <w:rFonts w:asciiTheme="minorHAnsi" w:hAnsiTheme="minorHAnsi" w:cstheme="minorHAnsi"/>
          <w:highlight w:val="cyan"/>
        </w:rPr>
        <w:t>objects of study</w:t>
      </w:r>
      <w:r w:rsidRPr="002A366C">
        <w:rPr>
          <w:rFonts w:asciiTheme="minorHAnsi" w:hAnsiTheme="minorHAnsi" w:cstheme="minorHAnsi"/>
          <w:sz w:val="14"/>
        </w:rPr>
        <w:t xml:space="preserve">. They see informants. </w:t>
      </w:r>
      <w:r w:rsidRPr="002A366C">
        <w:rPr>
          <w:rStyle w:val="StyleUnderline"/>
          <w:rFonts w:asciiTheme="minorHAnsi" w:hAnsiTheme="minorHAnsi" w:cstheme="minorHAnsi"/>
        </w:rPr>
        <w:t xml:space="preserve">They see things </w:t>
      </w:r>
      <w:r w:rsidRPr="00D67D64">
        <w:rPr>
          <w:rStyle w:val="StyleUnderline"/>
          <w:rFonts w:asciiTheme="minorHAnsi" w:hAnsiTheme="minorHAnsi" w:cstheme="minorHAnsi"/>
          <w:highlight w:val="cyan"/>
        </w:rPr>
        <w:t>to be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spoken over</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for</w:t>
      </w:r>
      <w:r w:rsidRPr="002A366C">
        <w:rPr>
          <w:rStyle w:val="StyleUnderline"/>
          <w:rFonts w:asciiTheme="minorHAnsi" w:hAnsiTheme="minorHAnsi" w:cstheme="minorHAnsi"/>
        </w:rPr>
        <w:t xml:space="preserve"> or </w:t>
      </w:r>
      <w:r w:rsidRPr="00D67D64">
        <w:rPr>
          <w:rStyle w:val="Emphasis"/>
          <w:rFonts w:asciiTheme="minorHAnsi" w:hAnsiTheme="minorHAnsi" w:cstheme="minorHAnsi"/>
          <w:highlight w:val="cyan"/>
        </w:rPr>
        <w:t>abstracted</w:t>
      </w:r>
      <w:r w:rsidRPr="002A366C">
        <w:rPr>
          <w:rFonts w:asciiTheme="minorHAnsi" w:hAnsiTheme="minorHAnsi" w:cstheme="minorHAnsi"/>
          <w:sz w:val="14"/>
        </w:rPr>
        <w:t xml:space="preserve">.” 12 </w:t>
      </w:r>
      <w:r w:rsidRPr="002A366C">
        <w:rPr>
          <w:rStyle w:val="StyleUnderline"/>
          <w:rFonts w:asciiTheme="minorHAnsi" w:hAnsiTheme="minorHAnsi" w:cstheme="minorHAnsi"/>
        </w:rPr>
        <w:t xml:space="preserve">The stakes of analogizing </w:t>
      </w:r>
      <w:r w:rsidRPr="002A366C">
        <w:rPr>
          <w:rStyle w:val="Emphasis"/>
          <w:rFonts w:asciiTheme="minorHAnsi" w:hAnsiTheme="minorHAnsi" w:cstheme="minorHAnsi"/>
        </w:rPr>
        <w:t>colonial processes of extraction</w:t>
      </w:r>
      <w:r w:rsidRPr="002A366C">
        <w:rPr>
          <w:rStyle w:val="StyleUnderline"/>
          <w:rFonts w:asciiTheme="minorHAnsi" w:hAnsiTheme="minorHAnsi" w:cstheme="minorHAnsi"/>
        </w:rPr>
        <w:t xml:space="preserve"> with the scholarly pursuits of </w:t>
      </w:r>
      <w:r w:rsidRPr="002A366C">
        <w:rPr>
          <w:rStyle w:val="Emphasis"/>
          <w:rFonts w:asciiTheme="minorHAnsi" w:hAnsiTheme="minorHAnsi" w:cstheme="minorHAnsi"/>
        </w:rPr>
        <w:t>overemphasizing black agency</w:t>
      </w:r>
      <w:r w:rsidRPr="002A366C">
        <w:rPr>
          <w:rStyle w:val="StyleUnderline"/>
          <w:rFonts w:asciiTheme="minorHAnsi" w:hAnsiTheme="minorHAnsi" w:cstheme="minorHAnsi"/>
        </w:rPr>
        <w:t xml:space="preserve"> demonstrate how perceivably benign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well-intentioned celebrations of that black agency </w:t>
      </w:r>
      <w:r w:rsidRPr="002A366C">
        <w:rPr>
          <w:rStyle w:val="Emphasis"/>
          <w:rFonts w:asciiTheme="minorHAnsi" w:hAnsiTheme="minorHAnsi" w:cstheme="minorHAnsi"/>
        </w:rPr>
        <w:t>collude</w:t>
      </w:r>
      <w:r w:rsidRPr="002A366C">
        <w:rPr>
          <w:rStyle w:val="StyleUnderline"/>
          <w:rFonts w:asciiTheme="minorHAnsi" w:hAnsiTheme="minorHAnsi" w:cstheme="minorHAnsi"/>
        </w:rPr>
        <w:t xml:space="preserve"> with</w:t>
      </w:r>
      <w:r w:rsidRPr="002A366C">
        <w:rPr>
          <w:rFonts w:asciiTheme="minorHAnsi" w:hAnsiTheme="minorHAnsi" w:cstheme="minorHAnsi"/>
          <w:sz w:val="14"/>
        </w:rPr>
        <w:t xml:space="preserve"> a literary criticism and an intellectual history that attend to </w:t>
      </w:r>
      <w:r w:rsidRPr="002A366C">
        <w:rPr>
          <w:rStyle w:val="StyleUnderline"/>
          <w:rFonts w:asciiTheme="minorHAnsi" w:hAnsiTheme="minorHAnsi" w:cstheme="minorHAnsi"/>
        </w:rPr>
        <w:t xml:space="preserve">the longer historical arcs of </w:t>
      </w:r>
      <w:r w:rsidRPr="002A366C">
        <w:rPr>
          <w:rStyle w:val="Emphasis"/>
          <w:rFonts w:asciiTheme="minorHAnsi" w:hAnsiTheme="minorHAnsi" w:cstheme="minorHAnsi"/>
        </w:rPr>
        <w:t>racial capitalism</w:t>
      </w:r>
    </w:p>
    <w:p w14:paraId="65D6CD27" w14:textId="77777777" w:rsidR="00951C5D" w:rsidRPr="00C717EE" w:rsidRDefault="00951C5D" w:rsidP="00951C5D">
      <w:pPr>
        <w:pStyle w:val="Heading4"/>
      </w:pPr>
      <w:r>
        <w:t xml:space="preserve">Critical Pedagogy DA – the </w:t>
      </w:r>
      <w:proofErr w:type="spellStart"/>
      <w:r>
        <w:t>aff’s</w:t>
      </w:r>
      <w:proofErr w:type="spellEnd"/>
      <w:r>
        <w:t xml:space="preserve"> work is </w:t>
      </w:r>
      <w:r>
        <w:rPr>
          <w:u w:val="single"/>
        </w:rPr>
        <w:t>recuperated</w:t>
      </w:r>
      <w:r>
        <w:t xml:space="preserve"> for </w:t>
      </w:r>
      <w:r>
        <w:rPr>
          <w:u w:val="single"/>
        </w:rPr>
        <w:t>neoliberal</w:t>
      </w:r>
      <w:r>
        <w:t xml:space="preserve"> university schemas. </w:t>
      </w:r>
    </w:p>
    <w:p w14:paraId="7C894381" w14:textId="77777777" w:rsidR="00951C5D" w:rsidRDefault="00951C5D" w:rsidP="00951C5D">
      <w:r w:rsidRPr="00F46324">
        <w:rPr>
          <w:rStyle w:val="Style13ptBold"/>
        </w:rPr>
        <w:t>Webb 18</w:t>
      </w:r>
      <w:r w:rsidRPr="00F46324">
        <w:t xml:space="preserve">, Senior Lecturer in Education at the University of Sheffield (Darren, </w:t>
      </w:r>
      <w:r>
        <w:t xml:space="preserve">2018, </w:t>
      </w:r>
      <w:r w:rsidRPr="00F46324">
        <w:t>“</w:t>
      </w:r>
      <w:proofErr w:type="gramStart"/>
      <w:r w:rsidRPr="00F46324">
        <w:t>Bolt-holes</w:t>
      </w:r>
      <w:proofErr w:type="gramEnd"/>
      <w:r w:rsidRPr="00F46324">
        <w:t xml:space="preserve"> and breathing spaces in the system: On forms of academic resistance (</w:t>
      </w:r>
      <w:proofErr w:type="gramStart"/>
      <w:r w:rsidRPr="00F46324">
        <w:t>or,</w:t>
      </w:r>
      <w:proofErr w:type="gramEnd"/>
      <w:r w:rsidRPr="00F46324">
        <w:t xml:space="preserve"> can the university be a site of utopian possibility?),” Review of Education, Pedagogy, and Cultural Studies, 40:2, 96-118, </w:t>
      </w:r>
      <w:r>
        <w:t>luna</w:t>
      </w:r>
      <w:r w:rsidRPr="00F46324">
        <w:t>)</w:t>
      </w:r>
    </w:p>
    <w:p w14:paraId="38EFB31C" w14:textId="77777777" w:rsidR="00951C5D" w:rsidRPr="004F246C" w:rsidRDefault="00951C5D" w:rsidP="00951C5D">
      <w:pPr>
        <w:rPr>
          <w:sz w:val="16"/>
        </w:rPr>
      </w:pPr>
      <w:r w:rsidRPr="004F246C">
        <w:rPr>
          <w:sz w:val="16"/>
        </w:rPr>
        <w:t xml:space="preserve">But let us acknowledge the limitations. A seminar, </w:t>
      </w:r>
      <w:r w:rsidRPr="004F246C">
        <w:rPr>
          <w:rStyle w:val="Emphasis"/>
          <w:highlight w:val="green"/>
        </w:rPr>
        <w:t>an undergraduate module</w:t>
      </w:r>
      <w:r w:rsidRPr="004F246C">
        <w:rPr>
          <w:sz w:val="16"/>
        </w:rPr>
        <w:t xml:space="preserve">, a </w:t>
      </w:r>
      <w:proofErr w:type="spellStart"/>
      <w:proofErr w:type="gramStart"/>
      <w:r w:rsidRPr="004F246C">
        <w:rPr>
          <w:sz w:val="16"/>
        </w:rPr>
        <w:t>Masters</w:t>
      </w:r>
      <w:proofErr w:type="spellEnd"/>
      <w:proofErr w:type="gramEnd"/>
      <w:r w:rsidRPr="004F246C">
        <w:rPr>
          <w:sz w:val="16"/>
        </w:rPr>
        <w:t xml:space="preserve"> </w:t>
      </w:r>
      <w:proofErr w:type="gramStart"/>
      <w:r w:rsidRPr="004F246C">
        <w:rPr>
          <w:sz w:val="16"/>
        </w:rPr>
        <w:t>program—</w:t>
      </w:r>
      <w:proofErr w:type="gramEnd"/>
      <w:r w:rsidRPr="004F246C">
        <w:rPr>
          <w:sz w:val="16"/>
        </w:rPr>
        <w:t xml:space="preserve">these are going to </w:t>
      </w:r>
      <w:r w:rsidRPr="004F246C">
        <w:rPr>
          <w:rStyle w:val="StyleUnderline"/>
          <w:highlight w:val="green"/>
        </w:rPr>
        <w:t>do little to challenge</w:t>
      </w:r>
      <w:r w:rsidRPr="004F246C">
        <w:rPr>
          <w:sz w:val="16"/>
        </w:rPr>
        <w:t xml:space="preserve"> the </w:t>
      </w:r>
      <w:r w:rsidRPr="004F246C">
        <w:rPr>
          <w:rStyle w:val="Emphasis"/>
          <w:highlight w:val="green"/>
        </w:rPr>
        <w:t>corporate</w:t>
      </w:r>
      <w:r w:rsidRPr="00B475F0">
        <w:rPr>
          <w:rStyle w:val="Emphasis"/>
        </w:rPr>
        <w:t xml:space="preserve">-imperial </w:t>
      </w:r>
      <w:r w:rsidRPr="004F246C">
        <w:rPr>
          <w:rStyle w:val="Emphasis"/>
          <w:highlight w:val="green"/>
        </w:rPr>
        <w:t>university</w:t>
      </w:r>
      <w:r w:rsidRPr="004F246C">
        <w:rPr>
          <w:sz w:val="16"/>
        </w:rPr>
        <w:t xml:space="preserve">. The utopian </w:t>
      </w:r>
      <w:proofErr w:type="gramStart"/>
      <w:r w:rsidRPr="004F246C">
        <w:rPr>
          <w:sz w:val="16"/>
        </w:rPr>
        <w:t>educator</w:t>
      </w:r>
      <w:proofErr w:type="gramEnd"/>
      <w:r w:rsidRPr="004F246C">
        <w:rPr>
          <w:sz w:val="16"/>
        </w:rPr>
        <w:t xml:space="preserve"> may work hard to protect their autonomous learning spaces, and to make these sites for experiments in new forms of thought and practice, but </w:t>
      </w:r>
      <w:r w:rsidRPr="00B475F0">
        <w:rPr>
          <w:rStyle w:val="StyleUnderline"/>
        </w:rPr>
        <w:t>we should not overestimate their transformative potential</w:t>
      </w:r>
      <w:r w:rsidRPr="004F246C">
        <w:rPr>
          <w:sz w:val="16"/>
        </w:rPr>
        <w:t xml:space="preserve">. Here I note </w:t>
      </w:r>
      <w:r w:rsidRPr="00B475F0">
        <w:rPr>
          <w:rStyle w:val="Emphasis"/>
        </w:rPr>
        <w:t>four limitations</w:t>
      </w:r>
      <w:r w:rsidRPr="004F246C">
        <w:rPr>
          <w:sz w:val="16"/>
        </w:rPr>
        <w:t xml:space="preserve"> to the utopian classroom:</w:t>
      </w:r>
    </w:p>
    <w:p w14:paraId="5EB70DC4" w14:textId="77777777" w:rsidR="00951C5D" w:rsidRPr="004F246C" w:rsidRDefault="00951C5D" w:rsidP="00951C5D">
      <w:pPr>
        <w:rPr>
          <w:sz w:val="16"/>
        </w:rPr>
      </w:pPr>
      <w:r w:rsidRPr="004F246C">
        <w:rPr>
          <w:rStyle w:val="Emphasis"/>
          <w:highlight w:val="green"/>
        </w:rPr>
        <w:t>Firstly</w:t>
      </w:r>
      <w:r w:rsidRPr="004F246C">
        <w:rPr>
          <w:sz w:val="16"/>
        </w:rPr>
        <w:t xml:space="preserve">, there is often a </w:t>
      </w:r>
      <w:r w:rsidRPr="00B475F0">
        <w:rPr>
          <w:rStyle w:val="StyleUnderline"/>
        </w:rPr>
        <w:t xml:space="preserve">profound </w:t>
      </w:r>
      <w:r w:rsidRPr="004F246C">
        <w:rPr>
          <w:rStyle w:val="StyleUnderline"/>
          <w:highlight w:val="green"/>
        </w:rPr>
        <w:t>disjuncture between</w:t>
      </w:r>
      <w:r w:rsidRPr="004F246C">
        <w:rPr>
          <w:sz w:val="16"/>
        </w:rPr>
        <w:t xml:space="preserve"> the </w:t>
      </w:r>
      <w:r w:rsidRPr="004F246C">
        <w:rPr>
          <w:rStyle w:val="Emphasis"/>
          <w:highlight w:val="green"/>
        </w:rPr>
        <w:t>claims</w:t>
      </w:r>
      <w:r w:rsidRPr="004F246C">
        <w:rPr>
          <w:sz w:val="16"/>
        </w:rPr>
        <w:t xml:space="preserve"> </w:t>
      </w:r>
      <w:r w:rsidRPr="00B475F0">
        <w:rPr>
          <w:rStyle w:val="StyleUnderline"/>
        </w:rPr>
        <w:t xml:space="preserve">made on behalf of a </w:t>
      </w:r>
      <w:r w:rsidRPr="00B475F0">
        <w:rPr>
          <w:rStyle w:val="Emphasis"/>
        </w:rPr>
        <w:t>particular program</w:t>
      </w:r>
      <w:r w:rsidRPr="004F246C">
        <w:rPr>
          <w:sz w:val="16"/>
        </w:rPr>
        <w:t xml:space="preserve"> </w:t>
      </w:r>
      <w:r w:rsidRPr="00B475F0">
        <w:rPr>
          <w:rStyle w:val="StyleUnderline"/>
        </w:rPr>
        <w:t>or</w:t>
      </w:r>
      <w:r w:rsidRPr="004F246C">
        <w:rPr>
          <w:sz w:val="16"/>
        </w:rPr>
        <w:t xml:space="preserve"> </w:t>
      </w:r>
      <w:r w:rsidRPr="00B475F0">
        <w:rPr>
          <w:rStyle w:val="Emphasis"/>
        </w:rPr>
        <w:t>project</w:t>
      </w:r>
      <w:r w:rsidRPr="004F246C">
        <w:rPr>
          <w:sz w:val="16"/>
        </w:rPr>
        <w:t xml:space="preserve"> </w:t>
      </w:r>
      <w:r w:rsidRPr="004F246C">
        <w:rPr>
          <w:rStyle w:val="StyleUnderline"/>
          <w:highlight w:val="green"/>
        </w:rPr>
        <w:t>and</w:t>
      </w:r>
      <w:r w:rsidRPr="00B475F0">
        <w:rPr>
          <w:rStyle w:val="StyleUnderline"/>
        </w:rPr>
        <w:t xml:space="preserve"> the </w:t>
      </w:r>
      <w:r w:rsidRPr="004F246C">
        <w:rPr>
          <w:rStyle w:val="StyleUnderline"/>
          <w:highlight w:val="green"/>
        </w:rPr>
        <w:t>realities</w:t>
      </w:r>
      <w:r w:rsidRPr="00B475F0">
        <w:rPr>
          <w:rStyle w:val="StyleUnderline"/>
        </w:rPr>
        <w:t xml:space="preserve"> of its enactment</w:t>
      </w:r>
      <w:r w:rsidRPr="004F246C">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B475F0">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4F246C">
        <w:rPr>
          <w:sz w:val="16"/>
        </w:rPr>
        <w:t xml:space="preserve">. The reality, however, was somewhat more modest. </w:t>
      </w:r>
      <w:r w:rsidRPr="00B475F0">
        <w:rPr>
          <w:rStyle w:val="StyleUnderline"/>
        </w:rPr>
        <w:t>Beneath</w:t>
      </w:r>
      <w:r w:rsidRPr="004F246C">
        <w:rPr>
          <w:sz w:val="16"/>
        </w:rPr>
        <w:t xml:space="preserve"> the </w:t>
      </w:r>
      <w:r w:rsidRPr="00B475F0">
        <w:rPr>
          <w:rStyle w:val="StyleUnderline"/>
        </w:rPr>
        <w:t xml:space="preserve">endless references to </w:t>
      </w:r>
      <w:r w:rsidRPr="004F246C">
        <w:rPr>
          <w:rStyle w:val="StyleUnderline"/>
          <w:highlight w:val="green"/>
        </w:rPr>
        <w:t>radical thinkers</w:t>
      </w:r>
      <w:r w:rsidRPr="004F246C">
        <w:rPr>
          <w:sz w:val="16"/>
        </w:rPr>
        <w:t xml:space="preserve"> past and present, what </w:t>
      </w:r>
      <w:r w:rsidRPr="00B475F0">
        <w:rPr>
          <w:rStyle w:val="StyleUnderline"/>
        </w:rPr>
        <w:t>student-as-producer</w:t>
      </w:r>
      <w:r w:rsidRPr="004F246C">
        <w:rPr>
          <w:sz w:val="16"/>
        </w:rPr>
        <w:t xml:space="preserve"> </w:t>
      </w:r>
      <w:proofErr w:type="gramStart"/>
      <w:r w:rsidRPr="00B475F0">
        <w:rPr>
          <w:rStyle w:val="Emphasis"/>
        </w:rPr>
        <w:t>actually did</w:t>
      </w:r>
      <w:proofErr w:type="gramEnd"/>
      <w:r w:rsidRPr="004F246C">
        <w:rPr>
          <w:sz w:val="16"/>
        </w:rPr>
        <w:t xml:space="preserve"> </w:t>
      </w:r>
      <w:r w:rsidRPr="00B475F0">
        <w:rPr>
          <w:rStyle w:val="StyleUnderline"/>
        </w:rPr>
        <w:t xml:space="preserve">was </w:t>
      </w:r>
      <w:r w:rsidRPr="004F246C">
        <w:rPr>
          <w:rStyle w:val="Emphasis"/>
          <w:highlight w:val="green"/>
        </w:rPr>
        <w:t>enhance</w:t>
      </w:r>
      <w:r w:rsidRPr="00B475F0">
        <w:rPr>
          <w:rStyle w:val="StyleUnderline"/>
        </w:rPr>
        <w:t xml:space="preserve"> the </w:t>
      </w:r>
      <w:r w:rsidRPr="004F246C">
        <w:rPr>
          <w:rStyle w:val="Emphasis"/>
          <w:highlight w:val="green"/>
        </w:rPr>
        <w:t>research</w:t>
      </w:r>
      <w:r w:rsidRPr="00B475F0">
        <w:rPr>
          <w:rStyle w:val="Emphasis"/>
        </w:rPr>
        <w:t xml:space="preserve"> component</w:t>
      </w:r>
      <w:r w:rsidRPr="00B475F0">
        <w:rPr>
          <w:rStyle w:val="StyleUnderline"/>
        </w:rPr>
        <w:t xml:space="preserve"> of the undergraduate curriculum</w:t>
      </w:r>
      <w:r w:rsidRPr="004F246C">
        <w:rPr>
          <w:sz w:val="16"/>
        </w:rPr>
        <w:t xml:space="preserve"> (Neary 2014) </w:t>
      </w:r>
      <w:r w:rsidRPr="004F246C">
        <w:rPr>
          <w:rStyle w:val="StyleUnderline"/>
          <w:highlight w:val="green"/>
        </w:rPr>
        <w:t>while being</w:t>
      </w:r>
      <w:r w:rsidRPr="00B475F0">
        <w:rPr>
          <w:rStyle w:val="StyleUnderline"/>
        </w:rPr>
        <w:t xml:space="preserve"> pragmatically</w:t>
      </w:r>
      <w:r w:rsidRPr="004F246C">
        <w:rPr>
          <w:sz w:val="16"/>
        </w:rPr>
        <w:t xml:space="preserve"> “</w:t>
      </w:r>
      <w:r w:rsidRPr="004F246C">
        <w:rPr>
          <w:rStyle w:val="Emphasis"/>
          <w:highlight w:val="green"/>
        </w:rPr>
        <w:t>mindful</w:t>
      </w:r>
      <w:r w:rsidRPr="004F246C">
        <w:rPr>
          <w:sz w:val="16"/>
          <w:highlight w:val="green"/>
        </w:rPr>
        <w:t xml:space="preserve"> </w:t>
      </w:r>
      <w:r w:rsidRPr="004F246C">
        <w:rPr>
          <w:rStyle w:val="StyleUnderline"/>
          <w:highlight w:val="green"/>
        </w:rPr>
        <w:t>of the need for the university to survive</w:t>
      </w:r>
      <w:r w:rsidRPr="00B475F0">
        <w:rPr>
          <w:rStyle w:val="StyleUnderline"/>
        </w:rPr>
        <w:t xml:space="preserve"> and prosper”</w:t>
      </w:r>
      <w:r w:rsidRPr="004F246C">
        <w:rPr>
          <w:sz w:val="16"/>
        </w:rPr>
        <w:t xml:space="preserve"> (Neary 2010). A worthwhile endeavor certainly, but </w:t>
      </w:r>
      <w:r w:rsidRPr="00B475F0">
        <w:rPr>
          <w:rStyle w:val="Emphasis"/>
        </w:rPr>
        <w:t>hardly</w:t>
      </w:r>
      <w:r w:rsidRPr="004F246C">
        <w:rPr>
          <w:sz w:val="16"/>
        </w:rPr>
        <w:t xml:space="preserve"> a </w:t>
      </w:r>
      <w:r w:rsidRPr="00B475F0">
        <w:rPr>
          <w:rStyle w:val="Emphasis"/>
        </w:rPr>
        <w:t>revolutionary</w:t>
      </w:r>
      <w:r w:rsidRPr="004F246C">
        <w:rPr>
          <w:sz w:val="16"/>
        </w:rPr>
        <w:t xml:space="preserve"> project prefiguring post-capitalist society. The field of critical pedagogy/radical education is heavy on </w:t>
      </w:r>
      <w:proofErr w:type="gramStart"/>
      <w:r w:rsidRPr="004F246C">
        <w:rPr>
          <w:sz w:val="16"/>
        </w:rPr>
        <w:t>bombast</w:t>
      </w:r>
      <w:proofErr w:type="gramEnd"/>
      <w:r w:rsidRPr="004F246C">
        <w:rPr>
          <w:sz w:val="16"/>
        </w:rPr>
        <w:t xml:space="preserve"> and the realities of the utopian classroom often </w:t>
      </w:r>
      <w:r w:rsidRPr="00B475F0">
        <w:rPr>
          <w:rStyle w:val="StyleUnderline"/>
        </w:rPr>
        <w:t>fall short of the theory-heavy promises</w:t>
      </w:r>
      <w:r w:rsidRPr="004F246C">
        <w:rPr>
          <w:sz w:val="16"/>
        </w:rPr>
        <w:t>.6</w:t>
      </w:r>
    </w:p>
    <w:p w14:paraId="5DDDDF59" w14:textId="77777777" w:rsidR="00D84EAA" w:rsidRDefault="00951C5D" w:rsidP="00951C5D">
      <w:pPr>
        <w:rPr>
          <w:sz w:val="16"/>
        </w:rPr>
      </w:pPr>
      <w:r w:rsidRPr="004F246C">
        <w:rPr>
          <w:rStyle w:val="Emphasis"/>
          <w:highlight w:val="green"/>
        </w:rPr>
        <w:t>Secondly</w:t>
      </w:r>
      <w:r w:rsidRPr="004F246C">
        <w:rPr>
          <w:sz w:val="16"/>
        </w:rPr>
        <w:t xml:space="preserve">, a focus on the classroom as the site of utopian practice is sometimes </w:t>
      </w:r>
      <w:r w:rsidRPr="004F246C">
        <w:rPr>
          <w:rStyle w:val="StyleUnderline"/>
        </w:rPr>
        <w:t>accompanied by</w:t>
      </w:r>
      <w:r w:rsidRPr="004F246C">
        <w:rPr>
          <w:sz w:val="16"/>
        </w:rPr>
        <w:t xml:space="preserve"> a </w:t>
      </w:r>
      <w:r w:rsidRPr="004F246C">
        <w:rPr>
          <w:rStyle w:val="Emphasis"/>
        </w:rPr>
        <w:t>simplistic</w:t>
      </w:r>
      <w:r w:rsidRPr="004F246C">
        <w:rPr>
          <w:sz w:val="16"/>
        </w:rPr>
        <w:t xml:space="preserve"> model of </w:t>
      </w:r>
      <w:r w:rsidRPr="004F246C">
        <w:rPr>
          <w:rStyle w:val="Emphasis"/>
          <w:highlight w:val="green"/>
        </w:rPr>
        <w:t>social change</w:t>
      </w:r>
      <w:r w:rsidRPr="004F246C">
        <w:rPr>
          <w:sz w:val="16"/>
        </w:rPr>
        <w:t xml:space="preserve">. Even in its most revolutionary </w:t>
      </w:r>
      <w:proofErr w:type="gramStart"/>
      <w:r w:rsidRPr="004F246C">
        <w:rPr>
          <w:sz w:val="16"/>
        </w:rPr>
        <w:t>formulations—</w:t>
      </w:r>
      <w:proofErr w:type="gramEnd"/>
      <w:r w:rsidRPr="004F246C">
        <w:rPr>
          <w:sz w:val="16"/>
        </w:rPr>
        <w:t xml:space="preserve">in the work of Paula Allman (2001), for </w:t>
      </w:r>
      <w:proofErr w:type="gramStart"/>
      <w:r w:rsidRPr="004F246C">
        <w:rPr>
          <w:sz w:val="16"/>
        </w:rPr>
        <w:t>example—</w:t>
      </w:r>
      <w:proofErr w:type="gramEnd"/>
      <w:r w:rsidRPr="004F246C">
        <w:rPr>
          <w:sz w:val="16"/>
        </w:rPr>
        <w:t xml:space="preserve">the classroom </w:t>
      </w:r>
      <w:r w:rsidRPr="004F246C">
        <w:rPr>
          <w:rStyle w:val="StyleUnderline"/>
          <w:highlight w:val="green"/>
        </w:rPr>
        <w:t>interactions</w:t>
      </w:r>
      <w:r w:rsidRPr="004F246C">
        <w:rPr>
          <w:sz w:val="16"/>
        </w:rPr>
        <w:t xml:space="preserve"> of the utopian educator </w:t>
      </w:r>
      <w:r w:rsidRPr="00B475F0">
        <w:rPr>
          <w:rStyle w:val="StyleUnderline"/>
        </w:rPr>
        <w:t xml:space="preserve">are </w:t>
      </w:r>
      <w:r w:rsidRPr="004F246C">
        <w:rPr>
          <w:rStyle w:val="StyleUnderline"/>
          <w:highlight w:val="green"/>
        </w:rPr>
        <w:t>directed towards transforming</w:t>
      </w:r>
      <w:r w:rsidRPr="004F246C">
        <w:rPr>
          <w:sz w:val="16"/>
          <w:highlight w:val="green"/>
        </w:rPr>
        <w:t xml:space="preserve"> </w:t>
      </w:r>
      <w:r w:rsidRPr="004F246C">
        <w:rPr>
          <w:rStyle w:val="Emphasis"/>
          <w:highlight w:val="green"/>
        </w:rPr>
        <w:t>individual consciousness</w:t>
      </w:r>
      <w:r w:rsidRPr="004F246C">
        <w:rPr>
          <w:sz w:val="16"/>
        </w:rPr>
        <w:t xml:space="preserve">. </w:t>
      </w:r>
      <w:r w:rsidRPr="004F246C">
        <w:rPr>
          <w:rStyle w:val="StyleUnderline"/>
          <w:highlight w:val="green"/>
        </w:rPr>
        <w:t>It is</w:t>
      </w:r>
      <w:r w:rsidRPr="004F246C">
        <w:rPr>
          <w:sz w:val="16"/>
        </w:rPr>
        <w:t xml:space="preserve"> then </w:t>
      </w:r>
      <w:r w:rsidRPr="004F246C">
        <w:rPr>
          <w:rStyle w:val="StyleUnderline"/>
          <w:highlight w:val="green"/>
        </w:rPr>
        <w:t>assumed</w:t>
      </w:r>
      <w:r w:rsidRPr="004F246C">
        <w:rPr>
          <w:sz w:val="16"/>
        </w:rPr>
        <w:t xml:space="preserve"> that </w:t>
      </w:r>
      <w:r w:rsidRPr="004F246C">
        <w:rPr>
          <w:rStyle w:val="Emphasis"/>
          <w:highlight w:val="green"/>
        </w:rPr>
        <w:t>enlightened individuals</w:t>
      </w:r>
      <w:r w:rsidRPr="004F246C">
        <w:rPr>
          <w:sz w:val="16"/>
        </w:rPr>
        <w:t xml:space="preserve">, newly conscientized, </w:t>
      </w:r>
      <w:r w:rsidRPr="004F246C">
        <w:rPr>
          <w:rStyle w:val="StyleUnderline"/>
          <w:highlight w:val="green"/>
        </w:rPr>
        <w:t>will leave the classroom and</w:t>
      </w:r>
      <w:r w:rsidRPr="004F246C">
        <w:rPr>
          <w:sz w:val="16"/>
        </w:rPr>
        <w:t xml:space="preserve"> somehow </w:t>
      </w:r>
      <w:r w:rsidRPr="004F246C">
        <w:rPr>
          <w:rStyle w:val="Emphasis"/>
          <w:highlight w:val="green"/>
        </w:rPr>
        <w:t>bring</w:t>
      </w:r>
      <w:r w:rsidRPr="004F246C">
        <w:rPr>
          <w:sz w:val="16"/>
        </w:rPr>
        <w:t xml:space="preserve"> about </w:t>
      </w:r>
      <w:r w:rsidRPr="00B475F0">
        <w:rPr>
          <w:rStyle w:val="Emphasis"/>
        </w:rPr>
        <w:t xml:space="preserve">social </w:t>
      </w:r>
      <w:r w:rsidRPr="004F246C">
        <w:rPr>
          <w:rStyle w:val="Emphasis"/>
          <w:highlight w:val="green"/>
        </w:rPr>
        <w:t>change</w:t>
      </w:r>
      <w:r w:rsidRPr="004F246C">
        <w:rPr>
          <w:sz w:val="16"/>
        </w:rPr>
        <w:t xml:space="preserve"> </w:t>
      </w:r>
    </w:p>
    <w:p w14:paraId="37E1786B" w14:textId="77777777" w:rsidR="00D84EAA" w:rsidRDefault="00D84EAA" w:rsidP="00951C5D">
      <w:pPr>
        <w:rPr>
          <w:sz w:val="16"/>
        </w:rPr>
      </w:pPr>
    </w:p>
    <w:p w14:paraId="188FCF4C" w14:textId="77777777" w:rsidR="00D84EAA" w:rsidRDefault="00D84EAA" w:rsidP="00951C5D">
      <w:pPr>
        <w:rPr>
          <w:sz w:val="16"/>
        </w:rPr>
      </w:pPr>
    </w:p>
    <w:p w14:paraId="6CC5F65A" w14:textId="77777777" w:rsidR="00D84EAA" w:rsidRDefault="00D84EAA" w:rsidP="00951C5D">
      <w:pPr>
        <w:rPr>
          <w:sz w:val="16"/>
        </w:rPr>
      </w:pPr>
    </w:p>
    <w:p w14:paraId="2F97F4D1" w14:textId="60104F7A" w:rsidR="00951C5D" w:rsidRPr="004F246C" w:rsidRDefault="00951C5D" w:rsidP="00951C5D">
      <w:pPr>
        <w:rPr>
          <w:sz w:val="16"/>
        </w:rPr>
      </w:pPr>
      <w:r w:rsidRPr="004F246C">
        <w:rPr>
          <w:sz w:val="16"/>
        </w:rPr>
        <w:t>(</w:t>
      </w:r>
      <w:proofErr w:type="spellStart"/>
      <w:r w:rsidRPr="004F246C">
        <w:rPr>
          <w:sz w:val="16"/>
        </w:rPr>
        <w:t>Lissovoy</w:t>
      </w:r>
      <w:proofErr w:type="spellEnd"/>
      <w:r w:rsidRPr="004F246C">
        <w:rPr>
          <w:sz w:val="16"/>
        </w:rPr>
        <w:t xml:space="preserve">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B475F0">
        <w:rPr>
          <w:rStyle w:val="StyleUnderline"/>
        </w:rPr>
        <w:t xml:space="preserve">Here we have a process </w:t>
      </w:r>
      <w:r w:rsidRPr="004F246C">
        <w:rPr>
          <w:rStyle w:val="StyleUnderline"/>
          <w:highlight w:val="green"/>
        </w:rPr>
        <w:t>akin to</w:t>
      </w:r>
      <w:r w:rsidRPr="00B475F0">
        <w:rPr>
          <w:rStyle w:val="StyleUnderline"/>
        </w:rPr>
        <w:t xml:space="preserve"> the manifold </w:t>
      </w:r>
      <w:r w:rsidRPr="004F246C">
        <w:rPr>
          <w:rStyle w:val="Emphasis"/>
          <w:highlight w:val="green"/>
        </w:rPr>
        <w:t>“outreach” activities</w:t>
      </w:r>
      <w:r w:rsidRPr="00B475F0">
        <w:rPr>
          <w:rStyle w:val="StyleUnderline"/>
        </w:rPr>
        <w:t xml:space="preserve"> undertaken by higher education institutions, through which </w:t>
      </w:r>
      <w:r w:rsidRPr="004F246C">
        <w:rPr>
          <w:rStyle w:val="StyleUnderline"/>
          <w:highlight w:val="green"/>
        </w:rPr>
        <w:t>communities are blessed by interventions</w:t>
      </w:r>
      <w:r w:rsidRPr="004F246C">
        <w:rPr>
          <w:rStyle w:val="StyleUnderline"/>
        </w:rPr>
        <w:t xml:space="preserve"> from the academy</w:t>
      </w:r>
      <w:r w:rsidRPr="00B475F0">
        <w:rPr>
          <w:rStyle w:val="StyleUnderline"/>
        </w:rPr>
        <w:t>, “</w:t>
      </w:r>
      <w:r w:rsidRPr="00B475F0">
        <w:rPr>
          <w:rStyle w:val="Emphasis"/>
        </w:rPr>
        <w:t>reaching out</w:t>
      </w:r>
      <w:r w:rsidRPr="00B475F0">
        <w:rPr>
          <w:rStyle w:val="StyleUnderline"/>
        </w:rPr>
        <w:t xml:space="preserve">” to make their lives a little better, </w:t>
      </w:r>
      <w:r w:rsidRPr="004F246C">
        <w:rPr>
          <w:rStyle w:val="StyleUnderline"/>
          <w:highlight w:val="green"/>
        </w:rPr>
        <w:t>in</w:t>
      </w:r>
      <w:r w:rsidRPr="00B475F0">
        <w:rPr>
          <w:rStyle w:val="StyleUnderline"/>
        </w:rPr>
        <w:t xml:space="preserve"> a </w:t>
      </w:r>
      <w:r w:rsidRPr="004F246C">
        <w:rPr>
          <w:rStyle w:val="Emphasis"/>
          <w:highlight w:val="green"/>
        </w:rPr>
        <w:t>contemporary</w:t>
      </w:r>
      <w:r w:rsidRPr="00B475F0">
        <w:rPr>
          <w:rStyle w:val="Emphasis"/>
        </w:rPr>
        <w:t xml:space="preserve"> form</w:t>
      </w:r>
      <w:r w:rsidRPr="00B475F0">
        <w:rPr>
          <w:rStyle w:val="StyleUnderline"/>
        </w:rPr>
        <w:t xml:space="preserve"> of </w:t>
      </w:r>
      <w:r w:rsidRPr="004F246C">
        <w:rPr>
          <w:rStyle w:val="Emphasis"/>
          <w:highlight w:val="green"/>
        </w:rPr>
        <w:t>noblesse oblige</w:t>
      </w:r>
      <w:r w:rsidRPr="004F246C">
        <w:rPr>
          <w:sz w:val="16"/>
        </w:rPr>
        <w:t xml:space="preserve"> (Seybold 2008).</w:t>
      </w:r>
    </w:p>
    <w:p w14:paraId="7397BCE1" w14:textId="77777777" w:rsidR="00951C5D" w:rsidRPr="004F246C" w:rsidRDefault="00951C5D" w:rsidP="00951C5D">
      <w:pPr>
        <w:rPr>
          <w:sz w:val="16"/>
        </w:rPr>
      </w:pPr>
      <w:r w:rsidRPr="004F246C">
        <w:rPr>
          <w:rStyle w:val="Emphasis"/>
          <w:highlight w:val="green"/>
        </w:rPr>
        <w:t>Thirdly</w:t>
      </w:r>
      <w:r w:rsidRPr="004F246C">
        <w:rPr>
          <w:sz w:val="16"/>
        </w:rPr>
        <w:t xml:space="preserve">, the </w:t>
      </w:r>
      <w:r w:rsidRPr="004F246C">
        <w:rPr>
          <w:rStyle w:val="StyleUnderline"/>
        </w:rPr>
        <w:t>corporate</w:t>
      </w:r>
      <w:r w:rsidRPr="00B475F0">
        <w:rPr>
          <w:rStyle w:val="StyleUnderline"/>
        </w:rPr>
        <w:t xml:space="preserve">-imperial </w:t>
      </w:r>
      <w:r w:rsidRPr="004F246C">
        <w:rPr>
          <w:rStyle w:val="StyleUnderline"/>
          <w:highlight w:val="green"/>
        </w:rPr>
        <w:t>university draws strength from the utopian classroom</w:t>
      </w:r>
      <w:r w:rsidRPr="004F246C">
        <w:rPr>
          <w:sz w:val="16"/>
        </w:rPr>
        <w:t xml:space="preserve">, happily </w:t>
      </w:r>
      <w:r w:rsidRPr="004F246C">
        <w:rPr>
          <w:rStyle w:val="Emphasis"/>
          <w:highlight w:val="green"/>
        </w:rPr>
        <w:t>accommodating</w:t>
      </w:r>
      <w:r w:rsidRPr="004F246C">
        <w:rPr>
          <w:sz w:val="16"/>
        </w:rPr>
        <w:t xml:space="preserve"> </w:t>
      </w:r>
      <w:r w:rsidRPr="00B475F0">
        <w:rPr>
          <w:rStyle w:val="StyleUnderline"/>
        </w:rPr>
        <w:t xml:space="preserve">sites of </w:t>
      </w:r>
      <w:r w:rsidRPr="004F246C">
        <w:rPr>
          <w:rStyle w:val="StyleUnderline"/>
          <w:highlight w:val="green"/>
        </w:rPr>
        <w:t>resistance</w:t>
      </w:r>
      <w:r w:rsidRPr="00B475F0">
        <w:rPr>
          <w:rStyle w:val="StyleUnderline"/>
        </w:rPr>
        <w:t xml:space="preserve"> </w:t>
      </w:r>
      <w:proofErr w:type="gramStart"/>
      <w:r w:rsidRPr="00B475F0">
        <w:rPr>
          <w:rStyle w:val="StyleUnderline"/>
        </w:rPr>
        <w:t xml:space="preserve">in order </w:t>
      </w:r>
      <w:r w:rsidRPr="004F246C">
        <w:rPr>
          <w:rStyle w:val="StyleUnderline"/>
          <w:highlight w:val="green"/>
        </w:rPr>
        <w:t>to</w:t>
      </w:r>
      <w:proofErr w:type="gramEnd"/>
      <w:r w:rsidRPr="004F246C">
        <w:rPr>
          <w:rStyle w:val="StyleUnderline"/>
          <w:highlight w:val="green"/>
        </w:rPr>
        <w:t xml:space="preserve"> recuperate</w:t>
      </w:r>
      <w:r w:rsidRPr="00B475F0">
        <w:rPr>
          <w:rStyle w:val="StyleUnderline"/>
        </w:rPr>
        <w:t xml:space="preserve"> them as </w:t>
      </w:r>
      <w:r w:rsidRPr="004F246C">
        <w:rPr>
          <w:rStyle w:val="Emphasis"/>
          <w:highlight w:val="green"/>
        </w:rPr>
        <w:t>symbols of</w:t>
      </w:r>
      <w:r w:rsidRPr="00B475F0">
        <w:rPr>
          <w:rStyle w:val="Emphasis"/>
        </w:rPr>
        <w:t xml:space="preserve"> </w:t>
      </w:r>
      <w:proofErr w:type="gramStart"/>
      <w:r w:rsidRPr="00B475F0">
        <w:rPr>
          <w:rStyle w:val="Emphasis"/>
        </w:rPr>
        <w:t xml:space="preserve">its </w:t>
      </w:r>
      <w:r w:rsidRPr="004F246C">
        <w:rPr>
          <w:rStyle w:val="Emphasis"/>
          <w:highlight w:val="green"/>
        </w:rPr>
        <w:t>tolerance</w:t>
      </w:r>
      <w:proofErr w:type="gramEnd"/>
      <w:r w:rsidRPr="004F246C">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4F246C">
        <w:rPr>
          <w:rStyle w:val="Emphasis"/>
          <w:highlight w:val="green"/>
        </w:rPr>
        <w:t>Spaces</w:t>
      </w:r>
      <w:r w:rsidRPr="004F246C">
        <w:rPr>
          <w:rStyle w:val="Emphasis"/>
        </w:rPr>
        <w:t xml:space="preserve"> of experimentation</w:t>
      </w:r>
      <w:r w:rsidRPr="004F246C">
        <w:rPr>
          <w:rStyle w:val="StyleUnderline"/>
        </w:rPr>
        <w:t xml:space="preserve"> within the academy may </w:t>
      </w:r>
      <w:r w:rsidRPr="004F246C">
        <w:rPr>
          <w:rStyle w:val="StyleUnderline"/>
          <w:highlight w:val="green"/>
        </w:rPr>
        <w:t>have</w:t>
      </w:r>
      <w:r w:rsidRPr="004F246C">
        <w:rPr>
          <w:rStyle w:val="StyleUnderline"/>
        </w:rPr>
        <w:t xml:space="preserve"> as much to do with “</w:t>
      </w:r>
      <w:r w:rsidRPr="004F246C">
        <w:rPr>
          <w:rStyle w:val="StyleUnderline"/>
          <w:highlight w:val="green"/>
        </w:rPr>
        <w:t>a</w:t>
      </w:r>
      <w:r w:rsidRPr="004F246C">
        <w:rPr>
          <w:rStyle w:val="StyleUnderline"/>
        </w:rPr>
        <w:t xml:space="preserve"> certain </w:t>
      </w:r>
      <w:r w:rsidRPr="004F246C">
        <w:rPr>
          <w:rStyle w:val="Emphasis"/>
          <w:highlight w:val="green"/>
        </w:rPr>
        <w:t>ritual of self-display</w:t>
      </w:r>
      <w:r w:rsidRPr="004F246C">
        <w:rPr>
          <w:rStyle w:val="StyleUnderline"/>
        </w:rPr>
        <w:t xml:space="preserve">” as they do with </w:t>
      </w:r>
      <w:r w:rsidRPr="004F246C">
        <w:rPr>
          <w:rStyle w:val="Emphasis"/>
        </w:rPr>
        <w:t>any</w:t>
      </w:r>
      <w:r w:rsidRPr="004F246C">
        <w:rPr>
          <w:rStyle w:val="StyleUnderline"/>
        </w:rPr>
        <w:t xml:space="preserve"> form of </w:t>
      </w:r>
      <w:r w:rsidRPr="004F246C">
        <w:rPr>
          <w:rStyle w:val="Emphasis"/>
        </w:rPr>
        <w:t>genuine commitment</w:t>
      </w:r>
      <w:r w:rsidRPr="004F246C">
        <w:rPr>
          <w:rStyle w:val="StyleUnderline"/>
        </w:rPr>
        <w:t xml:space="preserve"> to </w:t>
      </w:r>
      <w:r w:rsidRPr="004F246C">
        <w:rPr>
          <w:rStyle w:val="Emphasis"/>
        </w:rPr>
        <w:t>social transformation</w:t>
      </w:r>
      <w:r w:rsidRPr="004F246C">
        <w:rPr>
          <w:sz w:val="16"/>
        </w:rPr>
        <w:t xml:space="preserve"> (</w:t>
      </w:r>
      <w:proofErr w:type="spellStart"/>
      <w:r w:rsidRPr="004F246C">
        <w:rPr>
          <w:sz w:val="16"/>
        </w:rPr>
        <w:t>Ĉiĉigoj</w:t>
      </w:r>
      <w:proofErr w:type="spellEnd"/>
      <w:r w:rsidRPr="004F246C">
        <w:rPr>
          <w:sz w:val="16"/>
        </w:rPr>
        <w:t xml:space="preserve">, Apostolou-Hölscher, and Rusham 2015, 272). Students, too, are aware that </w:t>
      </w:r>
      <w:r w:rsidRPr="004F246C">
        <w:rPr>
          <w:rStyle w:val="Emphasis"/>
        </w:rPr>
        <w:t>“</w:t>
      </w:r>
      <w:r w:rsidRPr="004F246C">
        <w:rPr>
          <w:rStyle w:val="Emphasis"/>
          <w:highlight w:val="green"/>
        </w:rPr>
        <w:t>radical” courses</w:t>
      </w:r>
      <w:r w:rsidRPr="004F246C">
        <w:rPr>
          <w:sz w:val="16"/>
        </w:rPr>
        <w:t xml:space="preserve"> on campus </w:t>
      </w:r>
      <w:r w:rsidRPr="004F246C">
        <w:rPr>
          <w:rStyle w:val="StyleUnderline"/>
          <w:highlight w:val="green"/>
        </w:rPr>
        <w:t>serve as a</w:t>
      </w:r>
      <w:r w:rsidRPr="004F246C">
        <w:rPr>
          <w:sz w:val="16"/>
        </w:rPr>
        <w:t xml:space="preserve"> “</w:t>
      </w:r>
      <w:r w:rsidRPr="004F246C">
        <w:rPr>
          <w:rStyle w:val="Emphasis"/>
          <w:highlight w:val="green"/>
        </w:rPr>
        <w:t>vaccination</w:t>
      </w:r>
      <w:r w:rsidRPr="004F246C">
        <w:rPr>
          <w:sz w:val="16"/>
        </w:rPr>
        <w:t xml:space="preserve">” </w:t>
      </w:r>
      <w:r w:rsidRPr="004F246C">
        <w:rPr>
          <w:rStyle w:val="StyleUnderline"/>
        </w:rPr>
        <w:t>against future outbreaks of radicalism in society at large</w:t>
      </w:r>
      <w:r w:rsidRPr="004F246C">
        <w:rPr>
          <w:sz w:val="16"/>
        </w:rPr>
        <w:t xml:space="preserve"> (Anon 2010c, 32). As one group put it: “</w:t>
      </w:r>
      <w:r w:rsidRPr="004F246C">
        <w:rPr>
          <w:rStyle w:val="StyleUnderline"/>
        </w:rPr>
        <w:t xml:space="preserve">A taste of the poison serves well </w:t>
      </w:r>
      <w:r w:rsidRPr="004F246C">
        <w:rPr>
          <w:rStyle w:val="StyleUnderline"/>
          <w:highlight w:val="green"/>
        </w:rPr>
        <w:t>to inoculate us against any confrontational radicalism</w:t>
      </w:r>
      <w:r w:rsidRPr="004F246C">
        <w:rPr>
          <w:sz w:val="16"/>
        </w:rPr>
        <w:t>” (Anon 2010b, 15). This release of dissonance is supervised by its enemies in the simple but very real sense that contemporary university governance includes so that it can control (De Nicola and Roggero 2011, 36).</w:t>
      </w:r>
    </w:p>
    <w:p w14:paraId="1F360478" w14:textId="77777777" w:rsidR="00951C5D" w:rsidRPr="004F246C" w:rsidRDefault="00951C5D" w:rsidP="00951C5D">
      <w:pPr>
        <w:rPr>
          <w:sz w:val="16"/>
        </w:rPr>
      </w:pPr>
      <w:r w:rsidRPr="004F246C">
        <w:rPr>
          <w:rStyle w:val="Emphasis"/>
          <w:highlight w:val="green"/>
        </w:rPr>
        <w:t>Finally</w:t>
      </w:r>
      <w:r w:rsidRPr="004F246C">
        <w:rPr>
          <w:sz w:val="16"/>
        </w:rPr>
        <w:t xml:space="preserve">, the </w:t>
      </w:r>
      <w:r w:rsidRPr="004F246C">
        <w:rPr>
          <w:rStyle w:val="StyleUnderline"/>
          <w:highlight w:val="green"/>
        </w:rPr>
        <w:t>utopian classroom will never be anything more than</w:t>
      </w:r>
      <w:r w:rsidRPr="004F246C">
        <w:rPr>
          <w:sz w:val="16"/>
        </w:rPr>
        <w:t xml:space="preserve"> a </w:t>
      </w:r>
      <w:r w:rsidRPr="004F246C">
        <w:rPr>
          <w:rStyle w:val="Emphasis"/>
          <w:highlight w:val="green"/>
        </w:rPr>
        <w:t>fringe performance</w:t>
      </w:r>
      <w:r w:rsidRPr="004F246C">
        <w:rPr>
          <w:sz w:val="16"/>
        </w:rPr>
        <w:t xml:space="preserve"> to be tolerated at the margins. The university, of course, is hostile to radical learning spaces “trying to establish outcomes contrary to the logic of the market” (Albert 2007, 324). It is well noted that </w:t>
      </w:r>
      <w:r w:rsidRPr="004F246C">
        <w:rPr>
          <w:rStyle w:val="Emphasis"/>
        </w:rPr>
        <w:t xml:space="preserve">critical/ radical/utopian </w:t>
      </w:r>
      <w:r w:rsidRPr="004F246C">
        <w:rPr>
          <w:rStyle w:val="Emphasis"/>
          <w:highlight w:val="green"/>
        </w:rPr>
        <w:t>spaces</w:t>
      </w:r>
      <w:r w:rsidRPr="004F246C">
        <w:rPr>
          <w:sz w:val="16"/>
        </w:rPr>
        <w:t xml:space="preserve"> within the academy </w:t>
      </w:r>
      <w:r w:rsidRPr="004F246C">
        <w:rPr>
          <w:rStyle w:val="StyleUnderline"/>
          <w:highlight w:val="green"/>
        </w:rPr>
        <w:t>are shrinking</w:t>
      </w:r>
      <w:r w:rsidRPr="004F246C">
        <w:rPr>
          <w:sz w:val="16"/>
        </w:rPr>
        <w:t xml:space="preserve"> (Shear 2008, 56; Canaan 2013; Amsler 2015, 169, Lawrence 2015) and that </w:t>
      </w:r>
      <w:r w:rsidRPr="004F246C">
        <w:rPr>
          <w:rStyle w:val="Emphasis"/>
          <w:highlight w:val="green"/>
        </w:rPr>
        <w:t>departments</w:t>
      </w:r>
      <w:r w:rsidRPr="004F246C">
        <w:rPr>
          <w:sz w:val="16"/>
        </w:rPr>
        <w:t xml:space="preserve"> offering perspectives challenging the mainstream </w:t>
      </w:r>
      <w:r w:rsidRPr="004F246C">
        <w:rPr>
          <w:rStyle w:val="Emphasis"/>
          <w:highlight w:val="green"/>
        </w:rPr>
        <w:t>risk closure</w:t>
      </w:r>
      <w:r w:rsidRPr="004F246C">
        <w:rPr>
          <w:sz w:val="16"/>
        </w:rPr>
        <w:t xml:space="preserve"> (Seybold 2008, 117–118; Adsit et al. 2015, 22). </w:t>
      </w:r>
      <w:r w:rsidRPr="004F246C">
        <w:rPr>
          <w:rStyle w:val="StyleUnderline"/>
        </w:rPr>
        <w:t xml:space="preserve">It is also worth highlighting that the </w:t>
      </w:r>
      <w:r w:rsidRPr="004F246C">
        <w:rPr>
          <w:rStyle w:val="StyleUnderline"/>
          <w:highlight w:val="green"/>
        </w:rPr>
        <w:t>utopian university is unviable in the absence of wider systemic change because</w:t>
      </w:r>
      <w:r w:rsidRPr="004F246C">
        <w:rPr>
          <w:rStyle w:val="StyleUnderline"/>
        </w:rPr>
        <w:t xml:space="preserve">, quite simply, “any </w:t>
      </w:r>
      <w:r w:rsidRPr="004F246C">
        <w:rPr>
          <w:rStyle w:val="StyleUnderline"/>
          <w:highlight w:val="green"/>
        </w:rPr>
        <w:t>university</w:t>
      </w:r>
      <w:r w:rsidRPr="004F246C">
        <w:rPr>
          <w:rStyle w:val="StyleUnderline"/>
        </w:rPr>
        <w:t xml:space="preserve"> that operated along these lines </w:t>
      </w:r>
      <w:r w:rsidRPr="004F246C">
        <w:rPr>
          <w:rStyle w:val="StyleUnderline"/>
          <w:highlight w:val="green"/>
        </w:rPr>
        <w:t>would quickly become irrelevant to the vast majority of people who need an education</w:t>
      </w:r>
      <w:r w:rsidRPr="004F246C">
        <w:rPr>
          <w:rStyle w:val="StyleUnderline"/>
        </w:rPr>
        <w:t xml:space="preserve"> that provides them with a better chance of finding work</w:t>
      </w:r>
      <w:r w:rsidRPr="004F246C">
        <w:rPr>
          <w:sz w:val="16"/>
        </w:rPr>
        <w:t xml:space="preserve">” (Holmes and Research and Destroy and Dead </w:t>
      </w:r>
      <w:proofErr w:type="spellStart"/>
      <w:r w:rsidRPr="004F246C">
        <w:rPr>
          <w:sz w:val="16"/>
        </w:rPr>
        <w:t>Labour</w:t>
      </w:r>
      <w:proofErr w:type="spellEnd"/>
      <w:r w:rsidRPr="004F246C">
        <w:rPr>
          <w:sz w:val="16"/>
        </w:rPr>
        <w:t xml:space="preserve"> 2011, 13). The utopian classroom, then, </w:t>
      </w:r>
      <w:r w:rsidRPr="004F246C">
        <w:rPr>
          <w:rStyle w:val="StyleUnderline"/>
        </w:rPr>
        <w:t xml:space="preserve">will remain a novelty to be </w:t>
      </w:r>
      <w:r w:rsidRPr="004F246C">
        <w:rPr>
          <w:rStyle w:val="Emphasis"/>
        </w:rPr>
        <w:t>controlled</w:t>
      </w:r>
      <w:r w:rsidRPr="004F246C">
        <w:rPr>
          <w:sz w:val="16"/>
        </w:rPr>
        <w:t xml:space="preserve"> within the corporate-imperial university. </w:t>
      </w:r>
      <w:r w:rsidRPr="004F246C">
        <w:rPr>
          <w:rStyle w:val="StyleUnderline"/>
        </w:rPr>
        <w:t>And “as long as the radical is in the minority, as long as the radical is unable to drive campus culture, nothing is threatened”</w:t>
      </w:r>
      <w:r w:rsidRPr="004F246C">
        <w:rPr>
          <w:sz w:val="16"/>
        </w:rPr>
        <w:t xml:space="preserve"> (Prashad 2014, 330).</w:t>
      </w:r>
      <w:bookmarkEnd w:id="0"/>
    </w:p>
    <w:p w14:paraId="598853C5" w14:textId="6BA6D218" w:rsidR="005D388F" w:rsidRDefault="00913113" w:rsidP="00913113">
      <w:pPr>
        <w:pStyle w:val="Heading1"/>
      </w:pPr>
      <w:r>
        <w:t>2NC</w:t>
      </w:r>
    </w:p>
    <w:p w14:paraId="4E1C24D9" w14:textId="77777777" w:rsidR="00913113" w:rsidRPr="00C75CF7" w:rsidRDefault="00913113" w:rsidP="00913113">
      <w:pPr>
        <w:pStyle w:val="Heading4"/>
      </w:pPr>
      <w:r w:rsidRPr="00C75CF7">
        <w:t xml:space="preserve">The affirmative </w:t>
      </w:r>
      <w:r>
        <w:t xml:space="preserve">uses analogies of disability using narrative prosthesis </w:t>
      </w:r>
      <w:proofErr w:type="gramStart"/>
      <w:r>
        <w:t>causes</w:t>
      </w:r>
      <w:proofErr w:type="gramEnd"/>
      <w:r>
        <w:t xml:space="preserve"> </w:t>
      </w:r>
      <w:proofErr w:type="spellStart"/>
      <w:r>
        <w:t>violenece</w:t>
      </w:r>
      <w:proofErr w:type="spellEnd"/>
      <w:r>
        <w:t xml:space="preserve"> against disabled people </w:t>
      </w:r>
    </w:p>
    <w:p w14:paraId="28BE7765" w14:textId="77777777" w:rsidR="00913113" w:rsidRDefault="00913113" w:rsidP="00913113">
      <w:proofErr w:type="spellStart"/>
      <w:r w:rsidRPr="00C75CF7">
        <w:rPr>
          <w:rStyle w:val="Style13ptBold"/>
        </w:rPr>
        <w:t>Erevelles</w:t>
      </w:r>
      <w:proofErr w:type="spellEnd"/>
      <w:r w:rsidRPr="00C75CF7">
        <w:rPr>
          <w:rStyle w:val="Style13ptBold"/>
        </w:rPr>
        <w:t xml:space="preserve"> 19</w:t>
      </w:r>
      <w:r>
        <w:t xml:space="preserve"> 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Her book, Disability and Difference in Global Contexts: Towards a Transformative Body Politic was published by Palgrave in November 2012 and was awarded the Critic’s Choice Award from the American Educational Studies Association. </w:t>
      </w:r>
      <w:r w:rsidRPr="006F5B25">
        <w:t>(</w:t>
      </w:r>
      <w:r>
        <w:t>Nirmala</w:t>
      </w:r>
      <w:r w:rsidRPr="006F5B25">
        <w:t xml:space="preserve">, </w:t>
      </w:r>
      <w:r>
        <w:t>November 8 2019</w:t>
      </w:r>
      <w:r w:rsidRPr="006F5B25">
        <w:t>, “</w:t>
      </w:r>
      <w:r w:rsidRPr="00C75CF7">
        <w:t xml:space="preserve">“Scenes of Subjection” in Public Education: Thinking </w:t>
      </w:r>
      <w:proofErr w:type="spellStart"/>
      <w:r w:rsidRPr="00C75CF7">
        <w:t>Intersectionally</w:t>
      </w:r>
      <w:proofErr w:type="spellEnd"/>
      <w:r w:rsidRPr="00C75CF7">
        <w:t xml:space="preserve"> as If Disability Matters</w:t>
      </w:r>
      <w:r>
        <w:t>” Taylor &amp; Francis</w:t>
      </w:r>
      <w:r w:rsidRPr="006F5B25">
        <w:t xml:space="preserve">, </w:t>
      </w:r>
      <w:hyperlink r:id="rId10" w:anchor="d1e139" w:history="1">
        <w:r w:rsidRPr="0040093C">
          <w:rPr>
            <w:rStyle w:val="Hyperlink"/>
          </w:rPr>
          <w:t>https://www.tandfonline.com/doi/full/10.1080/00131946.2019.1687481?casa_token=gPfuhjZXwSMAAAAA%3ANxK469Ye9Z1VKfONbahcDbFv3P55ydlfzOugFe61Bal1a8YH-Tj24X_E9KJAFjttJrorpUE68IDCNA#d1e139</w:t>
        </w:r>
      </w:hyperlink>
      <w:r w:rsidRPr="00BC4CA4">
        <w:t xml:space="preserve"> </w:t>
      </w:r>
    </w:p>
    <w:p w14:paraId="2DF71A03" w14:textId="77777777" w:rsidR="00913113" w:rsidRPr="00BC4CA4" w:rsidRDefault="00913113" w:rsidP="00913113">
      <w:pPr>
        <w:rPr>
          <w:rStyle w:val="StyleUnderline"/>
        </w:rPr>
      </w:pPr>
      <w:r w:rsidRPr="001E7BD1">
        <w:rPr>
          <w:sz w:val="16"/>
        </w:rPr>
        <w:t>REFUSING DAMAGE/REFUSING DISABILITY: A QUESTION OF METHOD</w:t>
      </w:r>
      <w:r w:rsidRPr="00BC4CA4">
        <w:rPr>
          <w:sz w:val="16"/>
        </w:rPr>
        <w:t xml:space="preserve"> </w:t>
      </w:r>
      <w:r w:rsidRPr="001E7BD1">
        <w:rPr>
          <w:sz w:val="16"/>
        </w:rPr>
        <w:t xml:space="preserve">In a thought-provoking article, “Venus in Two Acts”, </w:t>
      </w:r>
      <w:proofErr w:type="spellStart"/>
      <w:r w:rsidRPr="001E7BD1">
        <w:rPr>
          <w:sz w:val="16"/>
        </w:rPr>
        <w:t>Saidiya</w:t>
      </w:r>
      <w:proofErr w:type="spellEnd"/>
      <w:r w:rsidRPr="001E7BD1">
        <w:rPr>
          <w:sz w:val="16"/>
        </w:rPr>
        <w:t xml:space="preserve"> Hartman (</w:t>
      </w:r>
      <w:hyperlink r:id="rId11" w:history="1">
        <w:r w:rsidRPr="001E7BD1">
          <w:rPr>
            <w:rStyle w:val="Hyperlink"/>
            <w:sz w:val="16"/>
          </w:rPr>
          <w:t>Citation2008</w:t>
        </w:r>
      </w:hyperlink>
      <w:r w:rsidRPr="001E7BD1">
        <w:rPr>
          <w:sz w:val="16"/>
        </w:rPr>
        <w:t xml:space="preserve">) struggles with the impossible task of representing “the lives of the nameless and the forgotten, to reckon with loss, and to respect the limits of what cannot be known” (p. 4). Here Hartman is referring to a legal archive that describes the trial of a slave captain responsible for the murder of two Negro girls, one of whom was flogged repeatedly with a whip for several days causing her death. But she (the girl that appears in the criminal charge against the slave captain) was not that dead girl who was given the generic moniker of Venus – “a pet name [that] licensed debauchery and made it sound agreeable” (Hartman, </w:t>
      </w:r>
      <w:hyperlink r:id="rId12" w:history="1">
        <w:r w:rsidRPr="001E7BD1">
          <w:rPr>
            <w:rStyle w:val="Hyperlink"/>
            <w:sz w:val="16"/>
          </w:rPr>
          <w:t>Citation2008</w:t>
        </w:r>
      </w:hyperlink>
      <w:r w:rsidRPr="001E7BD1">
        <w:rPr>
          <w:sz w:val="16"/>
        </w:rPr>
        <w:t xml:space="preserve">, p. 8). The only words spoken of this other anonymous Venus in the archive was this indifferent remark: “There was another girl aboard the Recovery…whom they named </w:t>
      </w:r>
      <w:proofErr w:type="gramStart"/>
      <w:r w:rsidRPr="001E7BD1">
        <w:rPr>
          <w:sz w:val="16"/>
        </w:rPr>
        <w:t>Venus</w:t>
      </w:r>
      <w:proofErr w:type="gramEnd"/>
      <w:r w:rsidRPr="001E7BD1">
        <w:rPr>
          <w:sz w:val="16"/>
        </w:rPr>
        <w:t xml:space="preserve"> and she too had the pox” (Trial of Captain Kimber for the Murder of the Negro Girl, qtd. in Hartman, </w:t>
      </w:r>
      <w:hyperlink r:id="rId13" w:history="1">
        <w:r w:rsidRPr="001E7BD1">
          <w:rPr>
            <w:rStyle w:val="Hyperlink"/>
            <w:sz w:val="16"/>
          </w:rPr>
          <w:t>Citation2008</w:t>
        </w:r>
      </w:hyperlink>
      <w:r w:rsidRPr="001E7BD1">
        <w:rPr>
          <w:sz w:val="16"/>
        </w:rPr>
        <w:t>, p. 8). Noting this dismissive anonymity that fails to account for a “libidinal investment in violence” (p. 5) that could have perhaps amplified “the slippage between victims and sweet hearts, acts of love and brutal excesses” (p. 5), Hartman laments that it is impossible “to reiterate her name and to tell a story about degraded matter and dishonored life [italics in the text] that doesn’t delight and titillate… [and so] instead [Hartman] ventures toward another mode of writing” (p. 7).</w:t>
      </w:r>
      <w:r w:rsidRPr="00BC4CA4">
        <w:rPr>
          <w:sz w:val="16"/>
        </w:rPr>
        <w:t xml:space="preserve"> </w:t>
      </w:r>
      <w:r w:rsidRPr="001E7BD1">
        <w:rPr>
          <w:sz w:val="16"/>
        </w:rPr>
        <w:t xml:space="preserve">This other mode of writing that Hartman turns to is one that refuses to reproduce the terrible sensationalism of violated bodies brought to our attention </w:t>
      </w:r>
      <w:proofErr w:type="gramStart"/>
      <w:r w:rsidRPr="001E7BD1">
        <w:rPr>
          <w:sz w:val="16"/>
        </w:rPr>
        <w:t>in order to</w:t>
      </w:r>
      <w:proofErr w:type="gramEnd"/>
      <w:r w:rsidRPr="001E7BD1">
        <w:rPr>
          <w:sz w:val="16"/>
        </w:rPr>
        <w:t xml:space="preserve"> inspire the affective response of horror. Thus, in the very first pages of Scenes of Subjection, Hartman (</w:t>
      </w:r>
      <w:hyperlink r:id="rId14" w:history="1">
        <w:r w:rsidRPr="001E7BD1">
          <w:rPr>
            <w:rStyle w:val="Hyperlink"/>
            <w:sz w:val="16"/>
          </w:rPr>
          <w:t>Citation2007</w:t>
        </w:r>
      </w:hyperlink>
      <w:r w:rsidRPr="001E7BD1">
        <w:rPr>
          <w:sz w:val="16"/>
        </w:rPr>
        <w:t>), refers to the primal scene in Frederick Douglas’ autobiography of the beating of his Aunt Hester, in order to raise questions about the ethics of representing “the spectacular character of black suffering” (p. 3). She writes:</w:t>
      </w:r>
      <w:r w:rsidRPr="00BC4CA4">
        <w:rPr>
          <w:sz w:val="16"/>
        </w:rPr>
        <w:t xml:space="preserve"> </w:t>
      </w:r>
      <w:r w:rsidRPr="001E7BD1">
        <w:rPr>
          <w:sz w:val="16"/>
        </w:rPr>
        <w:t xml:space="preserve">What interests me are the ways we are called upon to participate in these scenes. </w:t>
      </w:r>
      <w:r w:rsidRPr="001E7BD1">
        <w:rPr>
          <w:rStyle w:val="StyleUnderline"/>
        </w:rPr>
        <w:t xml:space="preserve">Are we witnesses who confirm the truth of what happened in the face of world destroying capacities of pain, the distortions of torture, the sheer </w:t>
      </w:r>
      <w:proofErr w:type="spellStart"/>
      <w:r w:rsidRPr="001E7BD1">
        <w:rPr>
          <w:rStyle w:val="StyleUnderline"/>
        </w:rPr>
        <w:t>unrepresentability</w:t>
      </w:r>
      <w:proofErr w:type="spellEnd"/>
      <w:r w:rsidRPr="001E7BD1">
        <w:rPr>
          <w:rStyle w:val="StyleUnderline"/>
        </w:rPr>
        <w:t xml:space="preserve"> of terror, and the repression of dominant account? Or are we voyeurs fascinated with and repelled by exhibitions of terror and </w:t>
      </w:r>
      <w:proofErr w:type="gramStart"/>
      <w:r w:rsidRPr="001E7BD1">
        <w:rPr>
          <w:rStyle w:val="StyleUnderline"/>
        </w:rPr>
        <w:t>sufferance</w:t>
      </w:r>
      <w:proofErr w:type="gramEnd"/>
      <w:r w:rsidRPr="001E7BD1">
        <w:rPr>
          <w:rStyle w:val="StyleUnderline"/>
        </w:rPr>
        <w:t>? What does the exposure of the violated body yield? Proof of black sentience or the inhumanity of the ‘peculiar institution”? Or does the pain of the other provide us with the opportunity for self-reflection?</w:t>
      </w:r>
      <w:r w:rsidRPr="001E7BD1">
        <w:rPr>
          <w:sz w:val="16"/>
        </w:rPr>
        <w:t xml:space="preserve"> (Hartman, </w:t>
      </w:r>
      <w:hyperlink r:id="rId15" w:history="1">
        <w:r w:rsidRPr="001E7BD1">
          <w:rPr>
            <w:rStyle w:val="Hyperlink"/>
            <w:sz w:val="16"/>
          </w:rPr>
          <w:t>Citation2007</w:t>
        </w:r>
      </w:hyperlink>
      <w:r w:rsidRPr="001E7BD1">
        <w:rPr>
          <w:sz w:val="16"/>
        </w:rPr>
        <w:t>, pp. 3–4).</w:t>
      </w:r>
      <w:r w:rsidRPr="00BC4CA4">
        <w:rPr>
          <w:sz w:val="16"/>
        </w:rPr>
        <w:t xml:space="preserve"> </w:t>
      </w:r>
      <w:r w:rsidRPr="001E7BD1">
        <w:rPr>
          <w:rStyle w:val="StyleUnderline"/>
        </w:rPr>
        <w:t>The questions that Hartman raises here echo indigenous scholar, Eve Tuck’s (</w:t>
      </w:r>
      <w:hyperlink r:id="rId16" w:history="1">
        <w:r w:rsidRPr="001E7BD1">
          <w:rPr>
            <w:rStyle w:val="StyleUnderline"/>
          </w:rPr>
          <w:t>Citation2009</w:t>
        </w:r>
      </w:hyperlink>
      <w:r w:rsidRPr="001E7BD1">
        <w:rPr>
          <w:rStyle w:val="StyleUnderline"/>
        </w:rPr>
        <w:t>) exhortation to educational researchers and practitioners to join her “in re-visioning research in our [indigenous] communities not only to recognize the need to document the effects of oppression on our communities but also to consider the long-term repercussions of thinking of ourselves as broken [emphasis in the text]”</w:t>
      </w:r>
      <w:r w:rsidRPr="001E7BD1">
        <w:rPr>
          <w:sz w:val="16"/>
        </w:rPr>
        <w:t xml:space="preserve"> (p. 409). In short, Tuck along with Hartman are asking that we halt our misplaced and warped commitment to “damage-centered research” (p. 409). Tuck (</w:t>
      </w:r>
      <w:hyperlink r:id="rId17" w:history="1">
        <w:r w:rsidRPr="001E7BD1">
          <w:rPr>
            <w:rStyle w:val="Hyperlink"/>
            <w:sz w:val="16"/>
          </w:rPr>
          <w:t>Citation2009</w:t>
        </w:r>
      </w:hyperlink>
      <w:r w:rsidRPr="001E7BD1">
        <w:rPr>
          <w:sz w:val="16"/>
        </w:rPr>
        <w:t>) goes on to explain:</w:t>
      </w:r>
      <w:r w:rsidRPr="00BC4CA4">
        <w:rPr>
          <w:sz w:val="16"/>
        </w:rPr>
        <w:t xml:space="preserve"> </w:t>
      </w:r>
      <w:r w:rsidRPr="001E7BD1">
        <w:rPr>
          <w:sz w:val="16"/>
        </w:rPr>
        <w:t xml:space="preserve">In damage-centered research, one of the major activities is to document pain or loss in an individual community or tribe. </w:t>
      </w:r>
      <w:r w:rsidRPr="001E7BD1">
        <w:rPr>
          <w:rStyle w:val="StyleUnderline"/>
        </w:rPr>
        <w:t>Though connected to deficit models – frameworks that emphasize what a particular student, family, or community is lacking to explain underachievement or failure – damage-centered research is distinct in being more socially and historically situated. It looks to historical exploitation, domination and colonization to explain contemporary brokenness, such as poverty, poor health, and literacy</w:t>
      </w:r>
      <w:r w:rsidRPr="001E7BD1">
        <w:rPr>
          <w:sz w:val="16"/>
        </w:rPr>
        <w:t>. Commonsense tells us this is a good thing, but the danger in damage-centered research is that it is a pathologizing approach in which oppression singularly defines a community (p. 413).</w:t>
      </w:r>
      <w:r w:rsidRPr="00BC4CA4">
        <w:rPr>
          <w:sz w:val="16"/>
        </w:rPr>
        <w:t xml:space="preserve"> </w:t>
      </w:r>
      <w:r w:rsidRPr="001E7BD1">
        <w:rPr>
          <w:rStyle w:val="StyleUnderline"/>
        </w:rPr>
        <w:t xml:space="preserve">The arguments of Hartman and Tuck should give us pause to reflect on this commitment to suspend damage </w:t>
      </w:r>
      <w:proofErr w:type="gramStart"/>
      <w:r w:rsidRPr="001E7BD1">
        <w:rPr>
          <w:rStyle w:val="StyleUnderline"/>
        </w:rPr>
        <w:t>in order to</w:t>
      </w:r>
      <w:proofErr w:type="gramEnd"/>
      <w:r w:rsidRPr="001E7BD1">
        <w:rPr>
          <w:rStyle w:val="StyleUnderline"/>
        </w:rPr>
        <w:t xml:space="preserve"> not reproduce the very violence we are ironically seeking to terminate. But then, I argue, in our turning away from damage-centered research, from </w:t>
      </w:r>
      <w:r w:rsidRPr="001E7BD1">
        <w:rPr>
          <w:rStyle w:val="StyleUnderline"/>
          <w:highlight w:val="green"/>
        </w:rPr>
        <w:t>what</w:t>
      </w:r>
      <w:r w:rsidRPr="001E7BD1">
        <w:rPr>
          <w:rStyle w:val="StyleUnderline"/>
        </w:rPr>
        <w:t xml:space="preserve"> exactly </w:t>
      </w:r>
      <w:r w:rsidRPr="001E7BD1">
        <w:rPr>
          <w:rStyle w:val="StyleUnderline"/>
          <w:highlight w:val="green"/>
        </w:rPr>
        <w:t>are we turning away</w:t>
      </w:r>
      <w:r w:rsidRPr="001E7BD1">
        <w:rPr>
          <w:rStyle w:val="StyleUnderline"/>
        </w:rPr>
        <w:t xml:space="preserve">? The </w:t>
      </w:r>
      <w:r w:rsidRPr="001E7BD1">
        <w:rPr>
          <w:rStyle w:val="StyleUnderline"/>
          <w:highlight w:val="green"/>
        </w:rPr>
        <w:t>words that pepper</w:t>
      </w:r>
      <w:r w:rsidRPr="001E7BD1">
        <w:rPr>
          <w:rStyle w:val="StyleUnderline"/>
        </w:rPr>
        <w:t xml:space="preserve"> the landscape of damage-centered research – words like “</w:t>
      </w:r>
      <w:r w:rsidRPr="001E7BD1">
        <w:rPr>
          <w:rStyle w:val="StyleUnderline"/>
          <w:highlight w:val="green"/>
        </w:rPr>
        <w:t>deficit</w:t>
      </w:r>
      <w:r w:rsidRPr="001E7BD1">
        <w:rPr>
          <w:rStyle w:val="StyleUnderline"/>
        </w:rPr>
        <w:t>”, “underachievement”, “failure”, “</w:t>
      </w:r>
      <w:r w:rsidRPr="001E7BD1">
        <w:rPr>
          <w:rStyle w:val="StyleUnderline"/>
          <w:highlight w:val="green"/>
        </w:rPr>
        <w:t>brokenness</w:t>
      </w:r>
      <w:r w:rsidRPr="001E7BD1">
        <w:rPr>
          <w:rStyle w:val="StyleUnderline"/>
        </w:rPr>
        <w:t>,” “</w:t>
      </w:r>
      <w:r w:rsidRPr="001E7BD1">
        <w:rPr>
          <w:rStyle w:val="StyleUnderline"/>
          <w:highlight w:val="green"/>
        </w:rPr>
        <w:t>pathology</w:t>
      </w:r>
      <w:r w:rsidRPr="001E7BD1">
        <w:rPr>
          <w:rStyle w:val="StyleUnderline"/>
        </w:rPr>
        <w:t xml:space="preserve">”, </w:t>
      </w:r>
      <w:r w:rsidRPr="001E7BD1">
        <w:rPr>
          <w:rStyle w:val="StyleUnderline"/>
          <w:highlight w:val="green"/>
        </w:rPr>
        <w:t>are words</w:t>
      </w:r>
      <w:r w:rsidRPr="001E7BD1">
        <w:rPr>
          <w:rStyle w:val="StyleUnderline"/>
        </w:rPr>
        <w:t xml:space="preserve"> historically </w:t>
      </w:r>
      <w:r w:rsidRPr="001E7BD1">
        <w:rPr>
          <w:rStyle w:val="StyleUnderline"/>
          <w:highlight w:val="green"/>
        </w:rPr>
        <w:t>associated with disability</w:t>
      </w:r>
      <w:r w:rsidRPr="001E7BD1">
        <w:rPr>
          <w:rStyle w:val="StyleUnderline"/>
        </w:rPr>
        <w:t xml:space="preserve">. </w:t>
      </w:r>
      <w:r w:rsidRPr="001E7BD1">
        <w:rPr>
          <w:sz w:val="16"/>
        </w:rPr>
        <w:t xml:space="preserve">Thus, I argue that in order to get herself out of the representational quandary she described earlier, </w:t>
      </w:r>
      <w:r w:rsidRPr="001E7BD1">
        <w:rPr>
          <w:rStyle w:val="StyleUnderline"/>
          <w:highlight w:val="green"/>
        </w:rPr>
        <w:t>Hartman</w:t>
      </w:r>
      <w:r w:rsidRPr="001E7BD1">
        <w:rPr>
          <w:rStyle w:val="StyleUnderline"/>
        </w:rPr>
        <w:t xml:space="preserve"> unwittingly </w:t>
      </w:r>
      <w:r w:rsidRPr="001E7BD1">
        <w:rPr>
          <w:rStyle w:val="StyleUnderline"/>
          <w:highlight w:val="green"/>
        </w:rPr>
        <w:t>invokes</w:t>
      </w:r>
      <w:r w:rsidRPr="001E7BD1">
        <w:rPr>
          <w:rStyle w:val="StyleUnderline"/>
        </w:rPr>
        <w:t xml:space="preserve"> the spectral presence of </w:t>
      </w:r>
      <w:r w:rsidRPr="001E7BD1">
        <w:rPr>
          <w:rStyle w:val="StyleUnderline"/>
          <w:highlight w:val="green"/>
        </w:rPr>
        <w:t>disability</w:t>
      </w:r>
      <w:r w:rsidRPr="001E7BD1">
        <w:rPr>
          <w:rStyle w:val="StyleUnderline"/>
        </w:rPr>
        <w:t xml:space="preserve"> only </w:t>
      </w:r>
      <w:r w:rsidRPr="001E7BD1">
        <w:rPr>
          <w:rStyle w:val="StyleUnderline"/>
          <w:highlight w:val="green"/>
        </w:rPr>
        <w:t>to require</w:t>
      </w:r>
      <w:r w:rsidRPr="001E7BD1">
        <w:rPr>
          <w:rStyle w:val="StyleUnderline"/>
        </w:rPr>
        <w:t xml:space="preserve"> its immediate radical </w:t>
      </w:r>
      <w:r w:rsidRPr="001E7BD1">
        <w:rPr>
          <w:rStyle w:val="StyleUnderline"/>
          <w:highlight w:val="green"/>
        </w:rPr>
        <w:t>disavowal in her</w:t>
      </w:r>
      <w:r w:rsidRPr="001E7BD1">
        <w:rPr>
          <w:rStyle w:val="StyleUnderline"/>
        </w:rPr>
        <w:t xml:space="preserve"> ethical </w:t>
      </w:r>
      <w:r w:rsidRPr="001E7BD1">
        <w:rPr>
          <w:rStyle w:val="StyleUnderline"/>
          <w:highlight w:val="green"/>
        </w:rPr>
        <w:t>attempts</w:t>
      </w:r>
      <w:r w:rsidRPr="001E7BD1">
        <w:rPr>
          <w:rStyle w:val="StyleUnderline"/>
        </w:rPr>
        <w:t xml:space="preserve"> to “revisit the scene of subjection without replicating the grammar of violence” (Hartman, </w:t>
      </w:r>
      <w:hyperlink r:id="rId18" w:history="1">
        <w:r w:rsidRPr="001E7BD1">
          <w:rPr>
            <w:rStyle w:val="StyleUnderline"/>
          </w:rPr>
          <w:t>Citation2008</w:t>
        </w:r>
      </w:hyperlink>
      <w:r w:rsidRPr="001E7BD1">
        <w:rPr>
          <w:rStyle w:val="StyleUnderline"/>
        </w:rPr>
        <w:t>, p. 4) that inevitably results in “this routine display of the slave’s ravaged body”</w:t>
      </w:r>
      <w:r w:rsidRPr="001E7BD1">
        <w:rPr>
          <w:sz w:val="16"/>
        </w:rPr>
        <w:t xml:space="preserve"> (Hartman, </w:t>
      </w:r>
      <w:hyperlink r:id="rId19" w:history="1">
        <w:r w:rsidRPr="001E7BD1">
          <w:rPr>
            <w:rStyle w:val="Hyperlink"/>
            <w:sz w:val="16"/>
          </w:rPr>
          <w:t>Citation2007</w:t>
        </w:r>
      </w:hyperlink>
      <w:r w:rsidRPr="001E7BD1">
        <w:rPr>
          <w:sz w:val="16"/>
        </w:rPr>
        <w:t>; p. 3). Similarly, Tuck (</w:t>
      </w:r>
      <w:hyperlink r:id="rId20" w:history="1">
        <w:r w:rsidRPr="001E7BD1">
          <w:rPr>
            <w:rStyle w:val="Hyperlink"/>
            <w:sz w:val="16"/>
          </w:rPr>
          <w:t>Citation2009</w:t>
        </w:r>
      </w:hyperlink>
      <w:r w:rsidRPr="001E7BD1">
        <w:rPr>
          <w:sz w:val="16"/>
        </w:rPr>
        <w:t xml:space="preserve">) in </w:t>
      </w:r>
      <w:r w:rsidRPr="001E7BD1">
        <w:rPr>
          <w:rStyle w:val="StyleUnderline"/>
        </w:rPr>
        <w:t xml:space="preserve">asking for a “moratorium - a turning of our backs on narratives that insist that we are ruined, that we are broken, that we are damaged” (p. 424) implicitly </w:t>
      </w:r>
      <w:r w:rsidRPr="001E7BD1">
        <w:rPr>
          <w:rStyle w:val="StyleUnderline"/>
          <w:highlight w:val="green"/>
        </w:rPr>
        <w:t>suggests that we turn away from</w:t>
      </w:r>
      <w:r w:rsidRPr="001E7BD1">
        <w:rPr>
          <w:rStyle w:val="StyleUnderline"/>
        </w:rPr>
        <w:t xml:space="preserve"> the spectral </w:t>
      </w:r>
      <w:r w:rsidRPr="001E7BD1">
        <w:rPr>
          <w:rStyle w:val="StyleUnderline"/>
          <w:highlight w:val="green"/>
        </w:rPr>
        <w:t>presence of</w:t>
      </w:r>
      <w:r w:rsidRPr="001E7BD1">
        <w:rPr>
          <w:rStyle w:val="StyleUnderline"/>
        </w:rPr>
        <w:t xml:space="preserve"> </w:t>
      </w:r>
      <w:r w:rsidRPr="001E7BD1">
        <w:rPr>
          <w:rStyle w:val="StyleUnderline"/>
          <w:highlight w:val="green"/>
        </w:rPr>
        <w:t>disability</w:t>
      </w:r>
      <w:r w:rsidRPr="001E7BD1">
        <w:rPr>
          <w:rStyle w:val="StyleUnderline"/>
        </w:rPr>
        <w:t xml:space="preserve"> that has embodied what we have historically viewed as “deviant difference”. In both contexts, an appeal to ethical </w:t>
      </w:r>
      <w:r w:rsidRPr="001E7BD1">
        <w:rPr>
          <w:rStyle w:val="StyleUnderline"/>
          <w:highlight w:val="green"/>
        </w:rPr>
        <w:t>representations of racial difference hinges on a repudiation of disability</w:t>
      </w:r>
      <w:r w:rsidRPr="001E7BD1">
        <w:rPr>
          <w:rStyle w:val="StyleUnderline"/>
        </w:rPr>
        <w:t xml:space="preserve"> as voyeuristic fetish and/or disability as embodied damage. In each case, I argue </w:t>
      </w:r>
      <w:r w:rsidRPr="001E7BD1">
        <w:rPr>
          <w:rStyle w:val="StyleUnderline"/>
          <w:highlight w:val="green"/>
        </w:rPr>
        <w:t>disability is put to</w:t>
      </w:r>
      <w:r w:rsidRPr="001E7BD1">
        <w:rPr>
          <w:rStyle w:val="StyleUnderline"/>
        </w:rPr>
        <w:t xml:space="preserve"> </w:t>
      </w:r>
      <w:r w:rsidRPr="001E7BD1">
        <w:rPr>
          <w:rStyle w:val="StyleUnderline"/>
          <w:highlight w:val="green"/>
        </w:rPr>
        <w:t>work to liberate</w:t>
      </w:r>
      <w:r w:rsidRPr="001E7BD1">
        <w:rPr>
          <w:rStyle w:val="StyleUnderline"/>
        </w:rPr>
        <w:t xml:space="preserve"> critical/transformative </w:t>
      </w:r>
      <w:r w:rsidRPr="001E7BD1">
        <w:rPr>
          <w:rStyle w:val="StyleUnderline"/>
          <w:highlight w:val="green"/>
        </w:rPr>
        <w:t>methodologies from a damage-centered focus</w:t>
      </w:r>
      <w:r w:rsidRPr="001E7BD1">
        <w:rPr>
          <w:rStyle w:val="StyleUnderline"/>
        </w:rPr>
        <w:t xml:space="preserve"> at multiple scenes of subjection with </w:t>
      </w:r>
      <w:r w:rsidRPr="001E7BD1">
        <w:rPr>
          <w:rStyle w:val="StyleUnderline"/>
          <w:highlight w:val="green"/>
        </w:rPr>
        <w:t>scarce recognition of this labor</w:t>
      </w:r>
      <w:r w:rsidRPr="001E7BD1">
        <w:rPr>
          <w:rStyle w:val="StyleUnderline"/>
        </w:rPr>
        <w:t>.</w:t>
      </w:r>
      <w:r w:rsidRPr="006175E4">
        <w:rPr>
          <w:rStyle w:val="StyleUnderline"/>
        </w:rPr>
        <w:t xml:space="preserve"> </w:t>
      </w:r>
      <w:r w:rsidRPr="001E7BD1">
        <w:rPr>
          <w:rStyle w:val="StyleUnderline"/>
        </w:rPr>
        <w:t xml:space="preserve">I use the terms “unwittingly” and “implicitly” in describing this turning away from disability not as a critique of either of these scholars (whose work has transformed my own thinking) but rather to publicly alert us as to how </w:t>
      </w:r>
      <w:r w:rsidRPr="001E7BD1">
        <w:rPr>
          <w:rStyle w:val="StyleUnderline"/>
          <w:highlight w:val="green"/>
        </w:rPr>
        <w:t>disability’s ghostly</w:t>
      </w:r>
      <w:r w:rsidRPr="001E7BD1">
        <w:rPr>
          <w:rStyle w:val="StyleUnderline"/>
        </w:rPr>
        <w:t xml:space="preserve"> </w:t>
      </w:r>
      <w:r w:rsidRPr="001E7BD1">
        <w:rPr>
          <w:rStyle w:val="StyleUnderline"/>
          <w:highlight w:val="green"/>
        </w:rPr>
        <w:t>presence foregrounds</w:t>
      </w:r>
      <w:r w:rsidRPr="001E7BD1">
        <w:rPr>
          <w:rStyle w:val="StyleUnderline"/>
        </w:rPr>
        <w:t xml:space="preserve"> the </w:t>
      </w:r>
      <w:r w:rsidRPr="001E7BD1">
        <w:rPr>
          <w:rStyle w:val="StyleUnderline"/>
          <w:highlight w:val="green"/>
        </w:rPr>
        <w:t>naturalization of ableist imperatives in</w:t>
      </w:r>
      <w:r w:rsidRPr="001E7BD1">
        <w:rPr>
          <w:rStyle w:val="StyleUnderline"/>
        </w:rPr>
        <w:t xml:space="preserve"> critical/transformative </w:t>
      </w:r>
      <w:r w:rsidRPr="001E7BD1">
        <w:rPr>
          <w:rStyle w:val="StyleUnderline"/>
          <w:highlight w:val="green"/>
        </w:rPr>
        <w:t>methodologies</w:t>
      </w:r>
      <w:r w:rsidRPr="001E7BD1">
        <w:rPr>
          <w:rStyle w:val="StyleUnderline"/>
        </w:rPr>
        <w:t xml:space="preserve">. Here, </w:t>
      </w:r>
      <w:r w:rsidRPr="001E7BD1">
        <w:rPr>
          <w:rStyle w:val="StyleUnderline"/>
          <w:highlight w:val="green"/>
        </w:rPr>
        <w:t>rather than turning away</w:t>
      </w:r>
      <w:r w:rsidRPr="001E7BD1">
        <w:rPr>
          <w:rStyle w:val="StyleUnderline"/>
        </w:rPr>
        <w:t xml:space="preserve">, I </w:t>
      </w:r>
      <w:r w:rsidRPr="001E7BD1">
        <w:rPr>
          <w:rStyle w:val="StyleUnderline"/>
          <w:highlight w:val="green"/>
        </w:rPr>
        <w:t>urge critical scholars to direct their attention to the</w:t>
      </w:r>
      <w:r w:rsidRPr="001E7BD1">
        <w:rPr>
          <w:rStyle w:val="StyleUnderline"/>
        </w:rPr>
        <w:t xml:space="preserve"> spectral </w:t>
      </w:r>
      <w:r w:rsidRPr="001E7BD1">
        <w:rPr>
          <w:rStyle w:val="StyleUnderline"/>
          <w:highlight w:val="green"/>
        </w:rPr>
        <w:t xml:space="preserve">presence of disability </w:t>
      </w:r>
      <w:r w:rsidRPr="001E7BD1">
        <w:rPr>
          <w:rStyle w:val="StyleUnderline"/>
        </w:rPr>
        <w:t>that notifies us “that what’s been concealed is very much alive and present, interfering precisely with those always incomplete forms of containment and repression ceaselessly directed towards us”</w:t>
      </w:r>
      <w:r w:rsidRPr="001E7BD1">
        <w:rPr>
          <w:sz w:val="16"/>
        </w:rPr>
        <w:t xml:space="preserve"> (Gordon, </w:t>
      </w:r>
      <w:hyperlink r:id="rId21" w:history="1">
        <w:r w:rsidRPr="001E7BD1">
          <w:rPr>
            <w:rStyle w:val="Hyperlink"/>
            <w:sz w:val="16"/>
          </w:rPr>
          <w:t>Citation2008</w:t>
        </w:r>
      </w:hyperlink>
      <w:r w:rsidRPr="001E7BD1">
        <w:rPr>
          <w:sz w:val="16"/>
        </w:rPr>
        <w:t xml:space="preserve">, p. xvi). In other words, like Jojo, Leonie, and Kayla, the only characters in Ward’s novel who </w:t>
      </w:r>
      <w:proofErr w:type="gramStart"/>
      <w:r w:rsidRPr="001E7BD1">
        <w:rPr>
          <w:sz w:val="16"/>
        </w:rPr>
        <w:t>are able to</w:t>
      </w:r>
      <w:proofErr w:type="gramEnd"/>
      <w:r w:rsidRPr="001E7BD1">
        <w:rPr>
          <w:sz w:val="16"/>
        </w:rPr>
        <w:t xml:space="preserve"> see ghostly figures – denizens of those scenes of subjection – I urge critical scholars to likewise pay attention to hauntings in their critical/transformative methodologies of inquiry. Avery Gordon (</w:t>
      </w:r>
      <w:hyperlink r:id="rId22" w:history="1">
        <w:r w:rsidRPr="001E7BD1">
          <w:rPr>
            <w:rStyle w:val="Hyperlink"/>
            <w:sz w:val="16"/>
          </w:rPr>
          <w:t>Citation2008</w:t>
        </w:r>
      </w:hyperlink>
      <w:r w:rsidRPr="001E7BD1">
        <w:rPr>
          <w:sz w:val="16"/>
        </w:rPr>
        <w:t>) writes:</w:t>
      </w:r>
      <w:r w:rsidRPr="00BC4CA4">
        <w:rPr>
          <w:sz w:val="16"/>
        </w:rPr>
        <w:t xml:space="preserve"> </w:t>
      </w:r>
      <w:r w:rsidRPr="001E7BD1">
        <w:rPr>
          <w:sz w:val="16"/>
        </w:rPr>
        <w:t>Haunting is a frightening experience</w:t>
      </w:r>
      <w:r w:rsidRPr="001E7BD1">
        <w:rPr>
          <w:rStyle w:val="StyleUnderline"/>
        </w:rPr>
        <w:t xml:space="preserve">. It always registers the harm inflicted or the loss sustained by social violence done in the past or in the present. But, haunting like trauma, is distinctive for producing </w:t>
      </w:r>
      <w:proofErr w:type="gramStart"/>
      <w:r w:rsidRPr="001E7BD1">
        <w:rPr>
          <w:rStyle w:val="StyleUnderline"/>
        </w:rPr>
        <w:t>a something</w:t>
      </w:r>
      <w:proofErr w:type="gramEnd"/>
      <w:r w:rsidRPr="001E7BD1">
        <w:rPr>
          <w:rStyle w:val="StyleUnderline"/>
        </w:rPr>
        <w:t>-to-be-done.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w:t>
      </w:r>
      <w:r w:rsidRPr="001E7BD1">
        <w:rPr>
          <w:sz w:val="16"/>
        </w:rPr>
        <w:t xml:space="preserve"> It is this socio-psychological state to which haunting referred (p. xvi)</w:t>
      </w:r>
      <w:r w:rsidRPr="00BC4CA4">
        <w:rPr>
          <w:sz w:val="16"/>
        </w:rPr>
        <w:t xml:space="preserve"> </w:t>
      </w:r>
      <w:r w:rsidRPr="001E7BD1">
        <w:rPr>
          <w:sz w:val="16"/>
        </w:rPr>
        <w:t xml:space="preserve">Drawing on Gordon’s definition of haunting, I argue that the spectral presence of disability shows up at every “scene of subjection” we witness both inside and outside educational research/contexts without any sign of leaving. </w:t>
      </w:r>
      <w:r w:rsidRPr="001E7BD1">
        <w:rPr>
          <w:rStyle w:val="StyleUnderline"/>
        </w:rPr>
        <w:t xml:space="preserve">This is not to say that disability is unreal, confined to the realm of ghostly discourse. Rather, I argue that </w:t>
      </w:r>
      <w:r w:rsidRPr="001E7BD1">
        <w:rPr>
          <w:rStyle w:val="StyleUnderline"/>
          <w:highlight w:val="green"/>
        </w:rPr>
        <w:t>ableist constructions of disability as the embodiment of damage are</w:t>
      </w:r>
      <w:r w:rsidRPr="001E7BD1">
        <w:rPr>
          <w:rStyle w:val="StyleUnderline"/>
        </w:rPr>
        <w:t xml:space="preserve"> regularly </w:t>
      </w:r>
      <w:r w:rsidRPr="001E7BD1">
        <w:rPr>
          <w:rStyle w:val="StyleUnderline"/>
          <w:highlight w:val="green"/>
        </w:rPr>
        <w:t>deployed to compel us to witness</w:t>
      </w:r>
      <w:r w:rsidRPr="001E7BD1">
        <w:rPr>
          <w:rStyle w:val="StyleUnderline"/>
        </w:rPr>
        <w:t xml:space="preserve"> the realness of global </w:t>
      </w:r>
      <w:r w:rsidRPr="001E7BD1">
        <w:rPr>
          <w:rStyle w:val="StyleUnderline"/>
          <w:highlight w:val="green"/>
        </w:rPr>
        <w:t>suffering</w:t>
      </w:r>
      <w:r w:rsidRPr="001E7BD1">
        <w:rPr>
          <w:sz w:val="16"/>
        </w:rPr>
        <w:t xml:space="preserve">. On social and other media, photographic images of women and children with disabilities compete with thousands of other images of suffering (see for instance, Human Rights Watch, </w:t>
      </w:r>
      <w:hyperlink r:id="rId23" w:history="1">
        <w:r w:rsidRPr="001E7BD1">
          <w:rPr>
            <w:rStyle w:val="Hyperlink"/>
            <w:sz w:val="16"/>
          </w:rPr>
          <w:t>Citation2018</w:t>
        </w:r>
      </w:hyperlink>
      <w:r w:rsidRPr="001E7BD1">
        <w:rPr>
          <w:sz w:val="16"/>
        </w:rPr>
        <w:t xml:space="preserve">)) vying for the attention of an impatient and fickle global audience (Kim, </w:t>
      </w:r>
      <w:hyperlink r:id="rId24" w:history="1">
        <w:r w:rsidRPr="001E7BD1">
          <w:rPr>
            <w:rStyle w:val="Hyperlink"/>
            <w:sz w:val="16"/>
          </w:rPr>
          <w:t>Citation2011</w:t>
        </w:r>
      </w:hyperlink>
      <w:r w:rsidRPr="001E7BD1">
        <w:rPr>
          <w:sz w:val="16"/>
        </w:rPr>
        <w:t xml:space="preserve">). </w:t>
      </w:r>
      <w:r w:rsidRPr="001E7BD1">
        <w:rPr>
          <w:rStyle w:val="StyleUnderline"/>
        </w:rPr>
        <w:t xml:space="preserve">In these images, </w:t>
      </w:r>
      <w:r w:rsidRPr="001E7BD1">
        <w:rPr>
          <w:rStyle w:val="StyleUnderline"/>
          <w:highlight w:val="green"/>
        </w:rPr>
        <w:t>disability</w:t>
      </w:r>
      <w:r w:rsidRPr="001E7BD1">
        <w:rPr>
          <w:rStyle w:val="StyleUnderline"/>
        </w:rPr>
        <w:t xml:space="preserve"> appears </w:t>
      </w:r>
      <w:r w:rsidRPr="001E7BD1">
        <w:rPr>
          <w:rStyle w:val="StyleUnderline"/>
          <w:highlight w:val="green"/>
        </w:rPr>
        <w:t>synonymous with</w:t>
      </w:r>
      <w:r w:rsidRPr="001E7BD1">
        <w:rPr>
          <w:rStyle w:val="StyleUnderline"/>
        </w:rPr>
        <w:t xml:space="preserve"> an abject </w:t>
      </w:r>
      <w:r w:rsidRPr="001E7BD1">
        <w:rPr>
          <w:rStyle w:val="StyleUnderline"/>
          <w:highlight w:val="green"/>
        </w:rPr>
        <w:t>vulnerability becoming</w:t>
      </w:r>
      <w:r w:rsidRPr="001E7BD1">
        <w:rPr>
          <w:rStyle w:val="StyleUnderline"/>
        </w:rPr>
        <w:t xml:space="preserve"> simultaneously (</w:t>
      </w:r>
      <w:r w:rsidRPr="001E7BD1">
        <w:rPr>
          <w:rStyle w:val="StyleUnderline"/>
          <w:highlight w:val="green"/>
        </w:rPr>
        <w:t>hyper)visible</w:t>
      </w:r>
      <w:r w:rsidRPr="001E7BD1">
        <w:rPr>
          <w:rStyle w:val="StyleUnderline"/>
        </w:rPr>
        <w:t xml:space="preserve"> in its ability to trigger an </w:t>
      </w:r>
      <w:proofErr w:type="spellStart"/>
      <w:r w:rsidRPr="001E7BD1">
        <w:rPr>
          <w:rStyle w:val="StyleUnderline"/>
        </w:rPr>
        <w:t>affective</w:t>
      </w:r>
      <w:proofErr w:type="spellEnd"/>
      <w:r w:rsidRPr="001E7BD1">
        <w:rPr>
          <w:rStyle w:val="StyleUnderline"/>
        </w:rPr>
        <w:t xml:space="preserve"> response but (hyper)invisible when social policy is called upon to respond to the real material consequences of </w:t>
      </w:r>
      <w:proofErr w:type="gramStart"/>
      <w:r w:rsidRPr="001E7BD1">
        <w:rPr>
          <w:rStyle w:val="StyleUnderline"/>
        </w:rPr>
        <w:t>actually living</w:t>
      </w:r>
      <w:proofErr w:type="gramEnd"/>
      <w:r w:rsidRPr="001E7BD1">
        <w:rPr>
          <w:rStyle w:val="StyleUnderline"/>
        </w:rPr>
        <w:t xml:space="preserve"> with a disability</w:t>
      </w:r>
      <w:r w:rsidRPr="001E7BD1">
        <w:rPr>
          <w:sz w:val="16"/>
        </w:rPr>
        <w:t>.</w:t>
      </w:r>
      <w:r w:rsidRPr="00BC4CA4">
        <w:rPr>
          <w:sz w:val="16"/>
        </w:rPr>
        <w:t xml:space="preserve"> </w:t>
      </w:r>
      <w:r w:rsidRPr="001E7BD1">
        <w:rPr>
          <w:sz w:val="16"/>
        </w:rPr>
        <w:t xml:space="preserve">In an essay entitled, “The </w:t>
      </w:r>
      <w:proofErr w:type="spellStart"/>
      <w:r w:rsidRPr="001E7BD1">
        <w:rPr>
          <w:sz w:val="16"/>
        </w:rPr>
        <w:t>Spectre</w:t>
      </w:r>
      <w:proofErr w:type="spellEnd"/>
      <w:r w:rsidRPr="001E7BD1">
        <w:rPr>
          <w:sz w:val="16"/>
        </w:rPr>
        <w:t xml:space="preserve"> of Vulnerability and Disabled Bodies in Protest,” Eunjung Kim (</w:t>
      </w:r>
      <w:hyperlink r:id="rId25" w:history="1">
        <w:r w:rsidRPr="001E7BD1">
          <w:rPr>
            <w:rStyle w:val="Hyperlink"/>
            <w:sz w:val="16"/>
          </w:rPr>
          <w:t>Citation2016b</w:t>
        </w:r>
      </w:hyperlink>
      <w:r w:rsidRPr="001E7BD1">
        <w:rPr>
          <w:sz w:val="16"/>
        </w:rPr>
        <w:t>) discusses the Afghan film, Kandahar that features several scenes portraying bodies disabled by war. Kim observes that in these scenes “[d]</w:t>
      </w:r>
      <w:proofErr w:type="spellStart"/>
      <w:r w:rsidRPr="001E7BD1">
        <w:rPr>
          <w:sz w:val="16"/>
        </w:rPr>
        <w:t>isability</w:t>
      </w:r>
      <w:proofErr w:type="spellEnd"/>
      <w:r w:rsidRPr="001E7BD1">
        <w:rPr>
          <w:sz w:val="16"/>
        </w:rPr>
        <w:t xml:space="preserve"> is perceived as an anomalous incapacity, inviting harm or providing causes of harm, and as located within an individual body isolated from the social contexts that facilitate violence” (p. 138). </w:t>
      </w:r>
      <w:r w:rsidRPr="001E7BD1">
        <w:rPr>
          <w:rStyle w:val="StyleUnderline"/>
        </w:rPr>
        <w:t xml:space="preserve">Here too, just like in the ‘scenes of subjection” witnessed earlier, </w:t>
      </w:r>
      <w:r w:rsidRPr="001E7BD1">
        <w:rPr>
          <w:rStyle w:val="StyleUnderline"/>
          <w:highlight w:val="green"/>
        </w:rPr>
        <w:t>disability is recognized only when it exists</w:t>
      </w:r>
      <w:r w:rsidRPr="001E7BD1">
        <w:rPr>
          <w:rStyle w:val="StyleUnderline"/>
        </w:rPr>
        <w:t xml:space="preserve"> </w:t>
      </w:r>
      <w:r w:rsidRPr="001E7BD1">
        <w:rPr>
          <w:rStyle w:val="StyleUnderline"/>
          <w:highlight w:val="green"/>
        </w:rPr>
        <w:t>to</w:t>
      </w:r>
      <w:r w:rsidRPr="001E7BD1">
        <w:rPr>
          <w:rStyle w:val="StyleUnderline"/>
        </w:rPr>
        <w:t xml:space="preserve"> expose the vulnerability of Others </w:t>
      </w:r>
      <w:proofErr w:type="gramStart"/>
      <w:r w:rsidRPr="001E7BD1">
        <w:rPr>
          <w:rStyle w:val="StyleUnderline"/>
        </w:rPr>
        <w:t>in order to</w:t>
      </w:r>
      <w:proofErr w:type="gramEnd"/>
      <w:r w:rsidRPr="001E7BD1">
        <w:rPr>
          <w:rStyle w:val="StyleUnderline"/>
        </w:rPr>
        <w:t xml:space="preserve"> </w:t>
      </w:r>
      <w:r w:rsidRPr="001E7BD1">
        <w:rPr>
          <w:rStyle w:val="StyleUnderline"/>
          <w:highlight w:val="green"/>
        </w:rPr>
        <w:t>attain justice for the Others</w:t>
      </w:r>
      <w:r w:rsidRPr="001E7BD1">
        <w:rPr>
          <w:rStyle w:val="StyleUnderline"/>
        </w:rPr>
        <w:t xml:space="preserve"> themselves. Very </w:t>
      </w:r>
      <w:r w:rsidRPr="001E7BD1">
        <w:rPr>
          <w:rStyle w:val="StyleUnderline"/>
          <w:highlight w:val="green"/>
        </w:rPr>
        <w:t>rare is</w:t>
      </w:r>
      <w:r w:rsidRPr="001E7BD1">
        <w:rPr>
          <w:rStyle w:val="StyleUnderline"/>
        </w:rPr>
        <w:t xml:space="preserve"> </w:t>
      </w:r>
      <w:r w:rsidRPr="001E7BD1">
        <w:rPr>
          <w:rStyle w:val="StyleUnderline"/>
          <w:highlight w:val="green"/>
        </w:rPr>
        <w:t>the occasion when disability claims</w:t>
      </w:r>
      <w:r w:rsidRPr="001E7BD1">
        <w:rPr>
          <w:rStyle w:val="StyleUnderline"/>
        </w:rPr>
        <w:t xml:space="preserve"> our </w:t>
      </w:r>
      <w:r w:rsidRPr="001E7BD1">
        <w:rPr>
          <w:rStyle w:val="StyleUnderline"/>
          <w:highlight w:val="green"/>
        </w:rPr>
        <w:t>attention to attain</w:t>
      </w:r>
      <w:r w:rsidRPr="001E7BD1">
        <w:rPr>
          <w:rStyle w:val="StyleUnderline"/>
        </w:rPr>
        <w:t xml:space="preserve"> </w:t>
      </w:r>
      <w:r w:rsidRPr="001E7BD1">
        <w:rPr>
          <w:rStyle w:val="StyleUnderline"/>
          <w:highlight w:val="green"/>
        </w:rPr>
        <w:t>justice for itself</w:t>
      </w:r>
      <w:r w:rsidRPr="001E7BD1">
        <w:rPr>
          <w:rStyle w:val="StyleUnderline"/>
        </w:rPr>
        <w:t>.</w:t>
      </w:r>
      <w:r w:rsidRPr="001E7BD1">
        <w:rPr>
          <w:sz w:val="16"/>
        </w:rPr>
        <w:t xml:space="preserve"> Recognizing these discrepancies in critical/transformative circles, Kim (</w:t>
      </w:r>
      <w:hyperlink r:id="rId26" w:history="1">
        <w:r w:rsidRPr="001E7BD1">
          <w:rPr>
            <w:rStyle w:val="Hyperlink"/>
            <w:sz w:val="16"/>
          </w:rPr>
          <w:t>Citation2016b</w:t>
        </w:r>
      </w:hyperlink>
      <w:r w:rsidRPr="001E7BD1">
        <w:rPr>
          <w:sz w:val="16"/>
        </w:rPr>
        <w:t>) raises the following questions:</w:t>
      </w:r>
      <w:r w:rsidRPr="00BC4CA4">
        <w:rPr>
          <w:sz w:val="16"/>
        </w:rPr>
        <w:t xml:space="preserve"> </w:t>
      </w:r>
      <w:r w:rsidRPr="001E7BD1">
        <w:rPr>
          <w:sz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w:t>
      </w:r>
      <w:r w:rsidRPr="001E7BD1">
        <w:rPr>
          <w:rStyle w:val="StyleUnderline"/>
        </w:rPr>
        <w:t xml:space="preserve">Is the disabled body constructed as tragic consequence of injustice specific to the non-Western world and positioned in relation to disability constructed as diversity and culture in the Western world? </w:t>
      </w:r>
      <w:r w:rsidRPr="001E7BD1">
        <w:rPr>
          <w:sz w:val="16"/>
        </w:rPr>
        <w:t>When bodies are wounded by violence, at what point does this consequential body of harm become a being entitled to resources and accommodation beyond the grief associated with loss of an able body? (pp. 140–141).</w:t>
      </w:r>
      <w:r w:rsidRPr="00BC4CA4">
        <w:rPr>
          <w:sz w:val="16"/>
        </w:rPr>
        <w:t xml:space="preserve"> </w:t>
      </w:r>
      <w:r w:rsidRPr="001E7BD1">
        <w:rPr>
          <w:sz w:val="16"/>
        </w:rPr>
        <w:t xml:space="preserve">Kim’s thought-provoking questions </w:t>
      </w:r>
      <w:proofErr w:type="gramStart"/>
      <w:r w:rsidRPr="001E7BD1">
        <w:rPr>
          <w:sz w:val="16"/>
        </w:rPr>
        <w:t>reminds</w:t>
      </w:r>
      <w:proofErr w:type="gramEnd"/>
      <w:r w:rsidRPr="001E7BD1">
        <w:rPr>
          <w:sz w:val="16"/>
        </w:rPr>
        <w:t xml:space="preserve"> us that refusing damage-centered research inevitably results in refusing disability. Moreover, we know that refusals, by themselves, are not substantive actions. We need something else. Something more. Both Hartman and Tuck also recognize this and respond accordingly. Hartman’s (</w:t>
      </w:r>
      <w:hyperlink r:id="rId27" w:history="1">
        <w:r w:rsidRPr="001E7BD1">
          <w:rPr>
            <w:rStyle w:val="Hyperlink"/>
            <w:sz w:val="16"/>
          </w:rPr>
          <w:t>Citation2008</w:t>
        </w:r>
      </w:hyperlink>
      <w:r w:rsidRPr="001E7BD1">
        <w:rPr>
          <w:sz w:val="16"/>
        </w:rPr>
        <w:t>) response is existentialist in her approach while leaving a door open to embrace the possibility of disability. She writes:</w:t>
      </w:r>
      <w:r w:rsidRPr="00BC4CA4">
        <w:rPr>
          <w:sz w:val="16"/>
        </w:rPr>
        <w:t xml:space="preserve"> </w:t>
      </w:r>
      <w:r w:rsidRPr="001E7BD1">
        <w:rPr>
          <w:sz w:val="16"/>
        </w:rPr>
        <w:t>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w:t>
      </w:r>
      <w:r w:rsidRPr="00BC4CA4">
        <w:rPr>
          <w:sz w:val="16"/>
        </w:rPr>
        <w:t xml:space="preserve"> </w:t>
      </w:r>
      <w:r w:rsidRPr="001E7BD1">
        <w:rPr>
          <w:sz w:val="16"/>
        </w:rPr>
        <w:t>Tuck’s response (2009) requires that we make “an epistemological shift” (p. 419) from damage to desire and by doing so also leaves the door open to embrace the possibility of disability by proffering this conceptualization of desire:</w:t>
      </w:r>
      <w:r w:rsidRPr="00BC4CA4">
        <w:rPr>
          <w:sz w:val="16"/>
        </w:rPr>
        <w:t xml:space="preserve"> </w:t>
      </w:r>
      <w:r w:rsidRPr="001E7BD1">
        <w:rPr>
          <w:sz w:val="16"/>
        </w:rPr>
        <w:t>Desire is the song about walking through the storm, a song that recognizes rather than denies that pain doubtlessly lies ahead (p. 419) ….Desire is about longing, about a present that is enriched by both the past and the future. It is integral to our humanness (p. 417).</w:t>
      </w:r>
      <w:r w:rsidRPr="00BC4CA4">
        <w:rPr>
          <w:sz w:val="16"/>
        </w:rPr>
        <w:t xml:space="preserve"> </w:t>
      </w:r>
      <w:r w:rsidRPr="001E7BD1">
        <w:rPr>
          <w:rStyle w:val="StyleUnderline"/>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1E7BD1">
        <w:rPr>
          <w:rStyle w:val="StyleUnderline"/>
        </w:rPr>
        <w:t>actually refuse</w:t>
      </w:r>
      <w:proofErr w:type="gramEnd"/>
      <w:r w:rsidRPr="001E7BD1">
        <w:rPr>
          <w:rStyle w:val="StyleUnderline"/>
        </w:rPr>
        <w:t xml:space="preserve"> the legitimacy that the normative order enforces in the process of remembering and forgetting and in doing so has the capacity to upend the legible historical ledger as well. Here, the utility of disability to disrupt the hegemonic shows its hand in emancipatory research; clearly an advancement from previous oppressive iterations of disability, and yet I </w:t>
      </w:r>
      <w:proofErr w:type="gramStart"/>
      <w:r w:rsidRPr="001E7BD1">
        <w:rPr>
          <w:rStyle w:val="StyleUnderline"/>
        </w:rPr>
        <w:t>demur</w:t>
      </w:r>
      <w:proofErr w:type="gramEnd"/>
      <w:r w:rsidRPr="001E7BD1">
        <w:rPr>
          <w:rStyle w:val="StyleUnderline"/>
        </w:rPr>
        <w:t xml:space="preserve"> that disability once again remains a ghostly figure doing work at the obscure edges of our critical consciousness(es). Disability studies scholars, David Mitchell and Sharon Snyder (</w:t>
      </w:r>
      <w:hyperlink r:id="rId28" w:history="1">
        <w:r w:rsidRPr="001E7BD1">
          <w:rPr>
            <w:rStyle w:val="StyleUnderline"/>
          </w:rPr>
          <w:t>Citation2000</w:t>
        </w:r>
      </w:hyperlink>
      <w:r w:rsidRPr="001E7BD1">
        <w:rPr>
          <w:rStyle w:val="StyleUnderline"/>
        </w:rPr>
        <w:t xml:space="preserve">) have described this </w:t>
      </w:r>
      <w:r w:rsidRPr="001E7BD1">
        <w:rPr>
          <w:rStyle w:val="StyleUnderline"/>
          <w:highlight w:val="green"/>
        </w:rPr>
        <w:t>utilization of disability whose sole purpose is to advance the narrative</w:t>
      </w:r>
      <w:r w:rsidRPr="001E7BD1">
        <w:rPr>
          <w:rStyle w:val="StyleUnderline"/>
        </w:rPr>
        <w:t xml:space="preserve">’s plot and </w:t>
      </w:r>
      <w:r w:rsidRPr="001E7BD1">
        <w:rPr>
          <w:rStyle w:val="StyleUnderline"/>
          <w:highlight w:val="green"/>
        </w:rPr>
        <w:t>yet not engage</w:t>
      </w:r>
      <w:r w:rsidRPr="001E7BD1">
        <w:rPr>
          <w:rStyle w:val="StyleUnderline"/>
        </w:rPr>
        <w:t xml:space="preserve"> </w:t>
      </w:r>
      <w:r w:rsidRPr="001E7BD1">
        <w:rPr>
          <w:rStyle w:val="StyleUnderline"/>
          <w:highlight w:val="green"/>
        </w:rPr>
        <w:t>disability</w:t>
      </w:r>
      <w:r w:rsidRPr="001E7BD1">
        <w:rPr>
          <w:rStyle w:val="StyleUnderline"/>
        </w:rPr>
        <w:t xml:space="preserve"> on its own terms as “</w:t>
      </w:r>
      <w:r w:rsidRPr="001E7BD1">
        <w:rPr>
          <w:rStyle w:val="StyleUnderline"/>
          <w:highlight w:val="green"/>
        </w:rPr>
        <w:t>narrative prosthesis</w:t>
      </w:r>
      <w:r w:rsidRPr="001E7BD1">
        <w:rPr>
          <w:rStyle w:val="StyleUnderline"/>
        </w:rPr>
        <w:t xml:space="preserve">.” Here, disability serves as a prosthetic device to the </w:t>
      </w:r>
      <w:proofErr w:type="gramStart"/>
      <w:r w:rsidRPr="001E7BD1">
        <w:rPr>
          <w:rStyle w:val="StyleUnderline"/>
        </w:rPr>
        <w:t>narrative;</w:t>
      </w:r>
      <w:proofErr w:type="gramEnd"/>
      <w:r w:rsidRPr="001E7BD1">
        <w:rPr>
          <w:rStyle w:val="StyleUnderline"/>
        </w:rPr>
        <w:t xml:space="preserve"> providing its dramatic flair. Here, though disability is prominently visible in the narrative, the </w:t>
      </w:r>
      <w:r w:rsidRPr="001E7BD1">
        <w:rPr>
          <w:rStyle w:val="StyleUnderline"/>
          <w:highlight w:val="green"/>
        </w:rPr>
        <w:t>disability attached to the narrative</w:t>
      </w:r>
      <w:r w:rsidRPr="001E7BD1">
        <w:rPr>
          <w:rStyle w:val="StyleUnderline"/>
        </w:rPr>
        <w:t xml:space="preserve">’s characters </w:t>
      </w:r>
      <w:r w:rsidRPr="001E7BD1">
        <w:rPr>
          <w:rStyle w:val="StyleUnderline"/>
          <w:highlight w:val="green"/>
        </w:rPr>
        <w:t>is one-dimensional</w:t>
      </w:r>
      <w:r w:rsidRPr="001E7BD1">
        <w:rPr>
          <w:rStyle w:val="StyleUnderline"/>
        </w:rPr>
        <w:t xml:space="preserve"> and serves </w:t>
      </w:r>
      <w:r w:rsidRPr="001E7BD1">
        <w:rPr>
          <w:rStyle w:val="StyleUnderline"/>
          <w:highlight w:val="green"/>
        </w:rPr>
        <w:t>only to verify its</w:t>
      </w:r>
      <w:r w:rsidRPr="001E7BD1">
        <w:rPr>
          <w:rStyle w:val="StyleUnderline"/>
        </w:rPr>
        <w:t xml:space="preserve"> </w:t>
      </w:r>
      <w:r w:rsidRPr="001E7BD1">
        <w:rPr>
          <w:rStyle w:val="StyleUnderline"/>
          <w:highlight w:val="green"/>
        </w:rPr>
        <w:t>stereotypical attributes</w:t>
      </w:r>
      <w:r w:rsidRPr="001E7BD1">
        <w:rPr>
          <w:rStyle w:val="StyleUnderline"/>
        </w:rPr>
        <w:t>.</w:t>
      </w:r>
      <w:r w:rsidRPr="001E7BD1">
        <w:rPr>
          <w:sz w:val="16"/>
        </w:rPr>
        <w:t xml:space="preserve"> John Steinbeck’s (</w:t>
      </w:r>
      <w:hyperlink r:id="rId29" w:history="1">
        <w:r w:rsidRPr="001E7BD1">
          <w:rPr>
            <w:rStyle w:val="Hyperlink"/>
            <w:sz w:val="16"/>
          </w:rPr>
          <w:t>Citation1994</w:t>
        </w:r>
      </w:hyperlink>
      <w:r w:rsidRPr="001E7BD1">
        <w:rPr>
          <w:sz w:val="16"/>
        </w:rPr>
        <w:t>) Of Mice &amp; Men is one such example. Another is Herman Melville’s (</w:t>
      </w:r>
      <w:hyperlink r:id="rId30" w:history="1">
        <w:r w:rsidRPr="001E7BD1">
          <w:rPr>
            <w:rStyle w:val="Hyperlink"/>
            <w:sz w:val="16"/>
          </w:rPr>
          <w:t>Citation2016</w:t>
        </w:r>
      </w:hyperlink>
      <w:r w:rsidRPr="001E7BD1">
        <w:rPr>
          <w:sz w:val="16"/>
        </w:rPr>
        <w:t>)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w:t>
      </w:r>
      <w:r w:rsidRPr="00BC4CA4">
        <w:rPr>
          <w:sz w:val="16"/>
        </w:rPr>
        <w:t xml:space="preserve"> </w:t>
      </w:r>
      <w:r w:rsidRPr="001E7BD1">
        <w:rPr>
          <w:sz w:val="16"/>
        </w:rPr>
        <w:t>[Complex personhood refers to how people]…get stuck in the symptoms of their troubles, and also transform themselves…that the stories people tell about themselves, about their troubles, about their social worlds, and about their society’s problems are entangled and weave between what is immediately available as a story and what their imaginations are reaching toward….[It means] conferring the respect on others that comes from presuming that life and people’s lives are simultaneously straightforward and full of enormously subtle meaning (pp. 4–5</w:t>
      </w:r>
      <w:r w:rsidRPr="001E7BD1">
        <w:rPr>
          <w:rStyle w:val="StyleUnderline"/>
        </w:rPr>
        <w:t>).</w:t>
      </w:r>
      <w:r w:rsidRPr="00BC4CA4">
        <w:rPr>
          <w:rStyle w:val="StyleUnderline"/>
        </w:rPr>
        <w:t xml:space="preserve"> </w:t>
      </w:r>
      <w:r w:rsidRPr="001E7BD1">
        <w:rPr>
          <w:rStyle w:val="StyleUnderline"/>
        </w:rPr>
        <w:t xml:space="preserve">What Mitchell and Snyder fail to observe is that most of the literary narratives that deploy disability as </w:t>
      </w:r>
      <w:r w:rsidRPr="001E7BD1">
        <w:rPr>
          <w:rStyle w:val="StyleUnderline"/>
          <w:highlight w:val="green"/>
        </w:rPr>
        <w:t>narrative prosthesis, do so</w:t>
      </w:r>
      <w:r w:rsidRPr="001E7BD1">
        <w:rPr>
          <w:rStyle w:val="StyleUnderline"/>
        </w:rPr>
        <w:t xml:space="preserve"> </w:t>
      </w:r>
      <w:proofErr w:type="gramStart"/>
      <w:r w:rsidRPr="001E7BD1">
        <w:rPr>
          <w:rStyle w:val="StyleUnderline"/>
        </w:rPr>
        <w:t xml:space="preserve">in order </w:t>
      </w:r>
      <w:r w:rsidRPr="001E7BD1">
        <w:rPr>
          <w:rStyle w:val="StyleUnderline"/>
          <w:highlight w:val="green"/>
        </w:rPr>
        <w:t>to</w:t>
      </w:r>
      <w:proofErr w:type="gramEnd"/>
      <w:r w:rsidRPr="001E7BD1">
        <w:rPr>
          <w:rStyle w:val="StyleUnderline"/>
        </w:rPr>
        <w:t xml:space="preserve"> </w:t>
      </w:r>
      <w:r w:rsidRPr="001E7BD1">
        <w:rPr>
          <w:rStyle w:val="StyleUnderline"/>
          <w:highlight w:val="green"/>
        </w:rPr>
        <w:t>shore up heteronormative white supremacy</w:t>
      </w:r>
      <w:r w:rsidRPr="001E7BD1">
        <w:rPr>
          <w:rStyle w:val="StyleUnderline"/>
        </w:rPr>
        <w:t xml:space="preserve"> when compared to the abnormality of disability</w:t>
      </w:r>
      <w:r w:rsidRPr="001E7BD1">
        <w:rPr>
          <w:sz w:val="16"/>
        </w:rPr>
        <w:t>. In sharp contrast, neither Ward nor Hartman nor Tuck have any investment to uphold heteronormative white supremacy and as a result they embrace the vulnerability that disability embodies as a political act – one that has much potential to be transformative</w:t>
      </w:r>
      <w:r w:rsidRPr="001E7BD1">
        <w:rPr>
          <w:rStyle w:val="StyleUnderline"/>
        </w:rPr>
        <w:t xml:space="preserve">. My only quibble with Ward, Hartman, and Tuck is that </w:t>
      </w:r>
      <w:r w:rsidRPr="001E7BD1">
        <w:rPr>
          <w:rStyle w:val="StyleUnderline"/>
          <w:highlight w:val="green"/>
        </w:rPr>
        <w:t>even when they invest the people in their narratives with “complex</w:t>
      </w:r>
      <w:r w:rsidRPr="001E7BD1">
        <w:rPr>
          <w:rStyle w:val="StyleUnderline"/>
        </w:rPr>
        <w:t xml:space="preserve"> </w:t>
      </w:r>
      <w:r w:rsidRPr="001E7BD1">
        <w:rPr>
          <w:rStyle w:val="StyleUnderline"/>
          <w:highlight w:val="green"/>
        </w:rPr>
        <w:t>personhood</w:t>
      </w:r>
      <w:r w:rsidRPr="001E7BD1">
        <w:rPr>
          <w:rStyle w:val="StyleUnderline"/>
        </w:rPr>
        <w:t xml:space="preserve">,” </w:t>
      </w:r>
      <w:r w:rsidRPr="001E7BD1">
        <w:rPr>
          <w:rStyle w:val="StyleUnderline"/>
          <w:highlight w:val="green"/>
        </w:rPr>
        <w:t>they do so by claiming the disruptive power of disability</w:t>
      </w:r>
      <w:r w:rsidRPr="001E7BD1">
        <w:rPr>
          <w:rStyle w:val="StyleUnderline"/>
        </w:rPr>
        <w:t xml:space="preserve"> while </w:t>
      </w:r>
      <w:r w:rsidRPr="001E7BD1">
        <w:rPr>
          <w:rStyle w:val="StyleUnderline"/>
          <w:highlight w:val="green"/>
        </w:rPr>
        <w:t>not attributing a</w:t>
      </w:r>
      <w:r w:rsidRPr="001E7BD1">
        <w:rPr>
          <w:rStyle w:val="StyleUnderline"/>
        </w:rPr>
        <w:t xml:space="preserve"> similar </w:t>
      </w:r>
      <w:r w:rsidRPr="001E7BD1">
        <w:rPr>
          <w:rStyle w:val="StyleUnderline"/>
          <w:highlight w:val="green"/>
        </w:rPr>
        <w:t>complex personhood to disabled subjectivities</w:t>
      </w:r>
      <w:r w:rsidRPr="001E7BD1">
        <w:rPr>
          <w:rStyle w:val="StyleUnderline"/>
        </w:rPr>
        <w:t xml:space="preserve">. As a result, </w:t>
      </w:r>
      <w:r w:rsidRPr="001E7BD1">
        <w:rPr>
          <w:rStyle w:val="StyleUnderline"/>
          <w:highlight w:val="green"/>
        </w:rPr>
        <w:t>disability continues to provide</w:t>
      </w:r>
      <w:r w:rsidRPr="001E7BD1">
        <w:rPr>
          <w:rStyle w:val="StyleUnderline"/>
        </w:rPr>
        <w:t xml:space="preserve"> uncompensated </w:t>
      </w:r>
      <w:r w:rsidRPr="001E7BD1">
        <w:rPr>
          <w:rStyle w:val="StyleUnderline"/>
          <w:highlight w:val="green"/>
        </w:rPr>
        <w:t>prosthetic labor to</w:t>
      </w:r>
      <w:r w:rsidRPr="001E7BD1">
        <w:rPr>
          <w:rStyle w:val="StyleUnderline"/>
        </w:rPr>
        <w:t xml:space="preserve"> critical/transformative </w:t>
      </w:r>
      <w:r w:rsidRPr="001E7BD1">
        <w:rPr>
          <w:rStyle w:val="StyleUnderline"/>
          <w:highlight w:val="green"/>
        </w:rPr>
        <w:t>methodologies</w:t>
      </w:r>
      <w:r w:rsidRPr="001E7BD1">
        <w:rPr>
          <w:rStyle w:val="StyleUnderline"/>
        </w:rPr>
        <w:t>.</w:t>
      </w:r>
      <w:r w:rsidRPr="00BC4CA4">
        <w:rPr>
          <w:rStyle w:val="StyleUnderline"/>
        </w:rPr>
        <w:t xml:space="preserve"> </w:t>
      </w:r>
      <w:r w:rsidRPr="001E7BD1">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1E7BD1">
        <w:rPr>
          <w:sz w:val="16"/>
        </w:rPr>
        <w:t xml:space="preserve"> (Kim, </w:t>
      </w:r>
      <w:hyperlink r:id="rId31" w:history="1">
        <w:r w:rsidRPr="001E7BD1">
          <w:rPr>
            <w:rStyle w:val="Hyperlink"/>
            <w:sz w:val="16"/>
          </w:rPr>
          <w:t>Citation2016b</w:t>
        </w:r>
      </w:hyperlink>
      <w:r w:rsidRPr="001E7BD1">
        <w:rPr>
          <w:sz w:val="16"/>
        </w:rPr>
        <w:t>, p. 140), and is “attached to certain medical and legal categories of identity” (p. 141) from which social movements committed to anti–racist, feminist, queer, and/or class struggle seek to distance themselves. It is in this context then that disability studies scholar Michelle Jarman (</w:t>
      </w:r>
      <w:hyperlink r:id="rId32" w:history="1">
        <w:r w:rsidRPr="001E7BD1">
          <w:rPr>
            <w:rStyle w:val="Hyperlink"/>
            <w:sz w:val="16"/>
          </w:rPr>
          <w:t>Citation2005</w:t>
        </w:r>
      </w:hyperlink>
      <w:r w:rsidRPr="001E7BD1">
        <w:rPr>
          <w:sz w:val="16"/>
        </w:rPr>
        <w:t>) calls for theorizing disability as “radical vulnerability”. Kim (</w:t>
      </w:r>
      <w:hyperlink r:id="rId33" w:history="1">
        <w:r w:rsidRPr="001E7BD1">
          <w:rPr>
            <w:rStyle w:val="Hyperlink"/>
            <w:sz w:val="16"/>
          </w:rPr>
          <w:t>Citation2016b</w:t>
        </w:r>
      </w:hyperlink>
      <w:r w:rsidRPr="001E7BD1">
        <w:rPr>
          <w:sz w:val="16"/>
        </w:rPr>
        <w:t>) drawing on Jarman’s work writes:</w:t>
      </w:r>
      <w:r w:rsidRPr="00BC4CA4">
        <w:rPr>
          <w:sz w:val="16"/>
        </w:rPr>
        <w:t xml:space="preserve"> </w:t>
      </w:r>
      <w:r w:rsidRPr="001E7BD1">
        <w:rPr>
          <w:sz w:val="16"/>
        </w:rPr>
        <w:t>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w:t>
      </w:r>
      <w:r w:rsidRPr="00BC4CA4">
        <w:rPr>
          <w:sz w:val="16"/>
        </w:rPr>
        <w:t xml:space="preserve"> </w:t>
      </w:r>
      <w:r w:rsidRPr="001E7BD1">
        <w:rPr>
          <w:sz w:val="16"/>
        </w:rPr>
        <w:t xml:space="preserve">Jarman and Kim both offer a discursive intervention by thinking of disability in terms of radical vulnerability. </w:t>
      </w:r>
      <w:r w:rsidRPr="001E7BD1">
        <w:rPr>
          <w:rStyle w:val="StyleUnderline"/>
        </w:rPr>
        <w:t xml:space="preserve">However, as I have argued </w:t>
      </w:r>
      <w:proofErr w:type="gramStart"/>
      <w:r w:rsidRPr="001E7BD1">
        <w:rPr>
          <w:rStyle w:val="StyleUnderline"/>
        </w:rPr>
        <w:t>before</w:t>
      </w:r>
      <w:proofErr w:type="gramEnd"/>
      <w:r w:rsidRPr="001E7BD1">
        <w:rPr>
          <w:rStyle w:val="StyleUnderline"/>
        </w:rPr>
        <w:t xml:space="preserve"> </w:t>
      </w:r>
      <w:r w:rsidRPr="001E7BD1">
        <w:rPr>
          <w:rStyle w:val="StyleUnderline"/>
          <w:highlight w:val="green"/>
        </w:rPr>
        <w:t>discursive interventions</w:t>
      </w:r>
      <w:r w:rsidRPr="001E7BD1">
        <w:rPr>
          <w:rStyle w:val="StyleUnderline"/>
        </w:rPr>
        <w:t xml:space="preserve"> while conceptually powerful </w:t>
      </w:r>
      <w:r w:rsidRPr="001E7BD1">
        <w:rPr>
          <w:rStyle w:val="StyleUnderline"/>
          <w:highlight w:val="green"/>
        </w:rPr>
        <w:t>are</w:t>
      </w:r>
      <w:r w:rsidRPr="001E7BD1">
        <w:rPr>
          <w:rStyle w:val="StyleUnderline"/>
        </w:rPr>
        <w:t xml:space="preserve"> </w:t>
      </w:r>
      <w:r w:rsidRPr="001E7BD1">
        <w:rPr>
          <w:rStyle w:val="StyleUnderline"/>
          <w:highlight w:val="green"/>
        </w:rPr>
        <w:t>not effective in transforming</w:t>
      </w:r>
      <w:r w:rsidRPr="001E7BD1">
        <w:rPr>
          <w:rStyle w:val="StyleUnderline"/>
        </w:rPr>
        <w:t xml:space="preserve"> the real </w:t>
      </w:r>
      <w:r w:rsidRPr="001E7BD1">
        <w:rPr>
          <w:rStyle w:val="StyleUnderline"/>
          <w:highlight w:val="green"/>
        </w:rPr>
        <w:t>material conditions</w:t>
      </w:r>
      <w:r w:rsidRPr="001E7BD1">
        <w:rPr>
          <w:rStyle w:val="StyleUnderline"/>
        </w:rPr>
        <w:t xml:space="preserve"> of those who live under oppressive social, political, and economic conditions at the intersections of difference. Disabled people, in global contexts, </w:t>
      </w:r>
      <w:proofErr w:type="gramStart"/>
      <w:r w:rsidRPr="001E7BD1">
        <w:rPr>
          <w:rStyle w:val="StyleUnderline"/>
        </w:rPr>
        <w:t>have to</w:t>
      </w:r>
      <w:proofErr w:type="gramEnd"/>
      <w:r w:rsidRPr="001E7BD1">
        <w:rPr>
          <w:rStyle w:val="StyleUnderline"/>
        </w:rPr>
        <w:t xml:space="preserve"> struggle to gain access to resources, care, and relationships in a world that is organized to keep them out. </w:t>
      </w:r>
      <w:proofErr w:type="gramStart"/>
      <w:r w:rsidRPr="001E7BD1">
        <w:rPr>
          <w:rStyle w:val="StyleUnderline"/>
        </w:rPr>
        <w:t>More often than not</w:t>
      </w:r>
      <w:proofErr w:type="gramEnd"/>
      <w:r w:rsidRPr="001E7BD1">
        <w:rPr>
          <w:rStyle w:val="StyleUnderline"/>
        </w:rPr>
        <w:t xml:space="preserve"> </w:t>
      </w:r>
      <w:r w:rsidRPr="001E7BD1">
        <w:rPr>
          <w:rStyle w:val="StyleUnderline"/>
          <w:highlight w:val="green"/>
        </w:rPr>
        <w:t xml:space="preserve">disabled people are dis-placed from </w:t>
      </w:r>
      <w:proofErr w:type="gramStart"/>
      <w:r w:rsidRPr="001E7BD1">
        <w:rPr>
          <w:rStyle w:val="StyleUnderline"/>
          <w:highlight w:val="green"/>
        </w:rPr>
        <w:t>class rooms</w:t>
      </w:r>
      <w:proofErr w:type="gramEnd"/>
      <w:r w:rsidRPr="001E7BD1">
        <w:rPr>
          <w:rStyle w:val="StyleUnderline"/>
          <w:highlight w:val="green"/>
        </w:rPr>
        <w:t>,</w:t>
      </w:r>
      <w:r w:rsidRPr="001E7BD1">
        <w:rPr>
          <w:rStyle w:val="StyleUnderline"/>
        </w:rPr>
        <w:t xml:space="preserve"> schools, and communities </w:t>
      </w:r>
      <w:r w:rsidRPr="001E7BD1">
        <w:rPr>
          <w:rStyle w:val="StyleUnderline"/>
          <w:highlight w:val="green"/>
        </w:rPr>
        <w:t>and</w:t>
      </w:r>
      <w:r w:rsidRPr="001E7BD1">
        <w:rPr>
          <w:rStyle w:val="StyleUnderline"/>
        </w:rPr>
        <w:t xml:space="preserve"> find themselves in </w:t>
      </w:r>
      <w:r w:rsidRPr="001E7BD1">
        <w:rPr>
          <w:rStyle w:val="StyleUnderline"/>
          <w:highlight w:val="green"/>
        </w:rPr>
        <w:t>segregated</w:t>
      </w:r>
      <w:r w:rsidRPr="001E7BD1">
        <w:rPr>
          <w:rStyle w:val="StyleUnderline"/>
        </w:rPr>
        <w:t xml:space="preserve"> institutional settings. For those disabled people at the oppressive end of racial, class, gender, and sexual identities, these </w:t>
      </w:r>
      <w:r w:rsidRPr="001E7BD1">
        <w:rPr>
          <w:rStyle w:val="StyleUnderline"/>
          <w:highlight w:val="green"/>
        </w:rPr>
        <w:t>dis-placements prove</w:t>
      </w:r>
      <w:r w:rsidRPr="001E7BD1">
        <w:rPr>
          <w:rStyle w:val="StyleUnderline"/>
        </w:rPr>
        <w:t xml:space="preserve"> to both damaging and </w:t>
      </w:r>
      <w:r w:rsidRPr="001E7BD1">
        <w:rPr>
          <w:rStyle w:val="StyleUnderline"/>
          <w:highlight w:val="green"/>
        </w:rPr>
        <w:t>deadly</w:t>
      </w:r>
      <w:r w:rsidRPr="001E7BD1">
        <w:rPr>
          <w:rStyle w:val="StyleUnderline"/>
        </w:rPr>
        <w:t xml:space="preserve"> – a discussion I will take up in the next section.</w:t>
      </w:r>
      <w:r w:rsidRPr="00BC4CA4">
        <w:rPr>
          <w:rStyle w:val="StyleUnderline"/>
        </w:rPr>
        <w:t xml:space="preserve"> </w:t>
      </w:r>
    </w:p>
    <w:sectPr w:rsidR="00913113" w:rsidRPr="00BC4C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E760" w14:textId="77777777" w:rsidR="003D5759" w:rsidRDefault="003D5759" w:rsidP="00066D2C">
      <w:pPr>
        <w:spacing w:after="0" w:line="240" w:lineRule="auto"/>
      </w:pPr>
      <w:r>
        <w:separator/>
      </w:r>
    </w:p>
  </w:endnote>
  <w:endnote w:type="continuationSeparator" w:id="0">
    <w:p w14:paraId="0B80CD92" w14:textId="77777777" w:rsidR="003D5759" w:rsidRDefault="003D57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9AAE" w14:textId="77777777" w:rsidR="003D5759" w:rsidRDefault="003D5759" w:rsidP="00066D2C">
      <w:pPr>
        <w:spacing w:after="0" w:line="240" w:lineRule="auto"/>
      </w:pPr>
      <w:r>
        <w:separator/>
      </w:r>
    </w:p>
  </w:footnote>
  <w:footnote w:type="continuationSeparator" w:id="0">
    <w:p w14:paraId="74462AD4" w14:textId="77777777" w:rsidR="003D5759" w:rsidRDefault="003D57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0D7F62"/>
    <w:multiLevelType w:val="hybridMultilevel"/>
    <w:tmpl w:val="35D2129E"/>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812901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1C5D"/>
    <w:rsid w:val="00001C7E"/>
    <w:rsid w:val="0000487C"/>
    <w:rsid w:val="00011FEF"/>
    <w:rsid w:val="00013C8B"/>
    <w:rsid w:val="00023AEF"/>
    <w:rsid w:val="000250CA"/>
    <w:rsid w:val="00032119"/>
    <w:rsid w:val="000427BD"/>
    <w:rsid w:val="00043C82"/>
    <w:rsid w:val="00046BA6"/>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E92"/>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D575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49A"/>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24"/>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13"/>
    <w:rsid w:val="00920B9A"/>
    <w:rsid w:val="009249C5"/>
    <w:rsid w:val="00925558"/>
    <w:rsid w:val="00925B25"/>
    <w:rsid w:val="009263C9"/>
    <w:rsid w:val="00930B2A"/>
    <w:rsid w:val="00936F03"/>
    <w:rsid w:val="0094018B"/>
    <w:rsid w:val="009418E3"/>
    <w:rsid w:val="009435BB"/>
    <w:rsid w:val="00943B02"/>
    <w:rsid w:val="00951C5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EA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95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FEC"/>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3BC4E"/>
  <w15:chartTrackingRefBased/>
  <w15:docId w15:val="{A69F689E-0FDB-4941-ADEB-B47A09A8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4EAA"/>
    <w:rPr>
      <w:rFonts w:ascii="Comic Sans MS" w:hAnsi="Comic Sans MS" w:cs="Calibri"/>
    </w:rPr>
  </w:style>
  <w:style w:type="paragraph" w:styleId="Heading1">
    <w:name w:val="heading 1"/>
    <w:aliases w:val="Pocket"/>
    <w:basedOn w:val="Normal"/>
    <w:next w:val="Normal"/>
    <w:link w:val="Heading1Char"/>
    <w:qFormat/>
    <w:rsid w:val="00D84E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4E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4E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D84E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4E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4E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EAA"/>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D84EAA"/>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D84EAA"/>
    <w:rPr>
      <w:color w:val="auto"/>
      <w:u w:val="none"/>
    </w:rPr>
  </w:style>
  <w:style w:type="character" w:customStyle="1" w:styleId="Heading1Char">
    <w:name w:val="Heading 1 Char"/>
    <w:aliases w:val="Pocket Char"/>
    <w:basedOn w:val="DefaultParagraphFont"/>
    <w:link w:val="Heading1"/>
    <w:rsid w:val="00D84EAA"/>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D84EAA"/>
    <w:rPr>
      <w:rFonts w:ascii="Comic Sans MS" w:eastAsiaTheme="majorEastAsia" w:hAnsi="Comic Sans MS" w:cstheme="majorBidi"/>
      <w:b/>
      <w:sz w:val="44"/>
      <w:szCs w:val="26"/>
      <w:u w:val="double"/>
    </w:rPr>
  </w:style>
  <w:style w:type="character" w:customStyle="1" w:styleId="Heading3Char">
    <w:name w:val="Heading 3 Char"/>
    <w:aliases w:val="Block Char"/>
    <w:basedOn w:val="DefaultParagraphFont"/>
    <w:link w:val="Heading3"/>
    <w:uiPriority w:val="2"/>
    <w:rsid w:val="00D84EAA"/>
    <w:rPr>
      <w:rFonts w:ascii="Comic Sans MS" w:eastAsiaTheme="majorEastAsia" w:hAnsi="Comic Sans MS"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D84EAA"/>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84EA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9"/>
    <w:basedOn w:val="DefaultParagraphFont"/>
    <w:uiPriority w:val="6"/>
    <w:qFormat/>
    <w:rsid w:val="00D84EAA"/>
    <w:rPr>
      <w:b w:val="0"/>
      <w:sz w:val="22"/>
      <w:u w:val="single"/>
    </w:rPr>
  </w:style>
  <w:style w:type="character" w:styleId="Strong">
    <w:name w:val="Strong"/>
    <w:basedOn w:val="DefaultParagraphFont"/>
    <w:uiPriority w:val="22"/>
    <w:semiHidden/>
    <w:qFormat/>
    <w:rsid w:val="00D84EAA"/>
    <w:rPr>
      <w:b/>
      <w:bCs/>
    </w:rPr>
  </w:style>
  <w:style w:type="character" w:styleId="BookTitle">
    <w:name w:val="Book Title"/>
    <w:basedOn w:val="DefaultParagraphFont"/>
    <w:uiPriority w:val="33"/>
    <w:semiHidden/>
    <w:qFormat/>
    <w:rsid w:val="00D84EAA"/>
    <w:rPr>
      <w:b/>
      <w:bCs/>
      <w:i/>
      <w:iCs/>
      <w:spacing w:val="5"/>
    </w:rPr>
  </w:style>
  <w:style w:type="character" w:customStyle="1" w:styleId="Heading5Char">
    <w:name w:val="Heading 5 Char"/>
    <w:basedOn w:val="DefaultParagraphFont"/>
    <w:link w:val="Heading5"/>
    <w:uiPriority w:val="9"/>
    <w:semiHidden/>
    <w:rsid w:val="00D84E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4EAA"/>
  </w:style>
  <w:style w:type="paragraph" w:styleId="Header">
    <w:name w:val="header"/>
    <w:basedOn w:val="Normal"/>
    <w:link w:val="HeaderChar"/>
    <w:uiPriority w:val="99"/>
    <w:semiHidden/>
    <w:rsid w:val="00D84E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4EAA"/>
    <w:rPr>
      <w:rFonts w:ascii="Comic Sans MS" w:hAnsi="Comic Sans MS" w:cs="Calibri"/>
    </w:rPr>
  </w:style>
  <w:style w:type="paragraph" w:styleId="Footer">
    <w:name w:val="footer"/>
    <w:basedOn w:val="Normal"/>
    <w:link w:val="FooterChar"/>
    <w:uiPriority w:val="99"/>
    <w:semiHidden/>
    <w:rsid w:val="00D84E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4EAA"/>
    <w:rPr>
      <w:rFonts w:ascii="Comic Sans MS" w:hAnsi="Comic Sans MS" w:cs="Calibri"/>
    </w:rPr>
  </w:style>
  <w:style w:type="paragraph" w:styleId="BodyText">
    <w:name w:val="Body Text"/>
    <w:basedOn w:val="Normal"/>
    <w:link w:val="BodyTextChar"/>
    <w:uiPriority w:val="99"/>
    <w:semiHidden/>
    <w:unhideWhenUsed/>
    <w:rsid w:val="00D84EAA"/>
    <w:pPr>
      <w:spacing w:after="120"/>
    </w:pPr>
  </w:style>
  <w:style w:type="character" w:customStyle="1" w:styleId="BodyTextChar">
    <w:name w:val="Body Text Char"/>
    <w:basedOn w:val="DefaultParagraphFont"/>
    <w:link w:val="BodyText"/>
    <w:uiPriority w:val="99"/>
    <w:semiHidden/>
    <w:rsid w:val="00D84EAA"/>
    <w:rPr>
      <w:rFonts w:ascii="Comic Sans MS" w:hAnsi="Comic Sans MS" w:cs="Calibri"/>
    </w:rPr>
  </w:style>
  <w:style w:type="paragraph" w:styleId="NoSpacing">
    <w:name w:val="No Spacing"/>
    <w:link w:val="NoSpacingChar"/>
    <w:uiPriority w:val="99"/>
    <w:unhideWhenUsed/>
    <w:qFormat/>
    <w:rsid w:val="00D84EA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84EA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84EAA"/>
    <w:rPr>
      <w:color w:val="0563C1" w:themeColor="hyperlink"/>
      <w:u w:val="single"/>
    </w:rPr>
  </w:style>
  <w:style w:type="character" w:styleId="UnresolvedMention">
    <w:name w:val="Unresolved Mention"/>
    <w:basedOn w:val="DefaultParagraphFont"/>
    <w:uiPriority w:val="99"/>
    <w:semiHidden/>
    <w:unhideWhenUsed/>
    <w:rsid w:val="00D84EAA"/>
    <w:rPr>
      <w:color w:val="605E5C"/>
      <w:shd w:val="clear" w:color="auto" w:fill="E1DFDD"/>
    </w:rPr>
  </w:style>
  <w:style w:type="paragraph" w:customStyle="1" w:styleId="Emphasis1">
    <w:name w:val="Emphasis1"/>
    <w:basedOn w:val="Normal"/>
    <w:link w:val="Emphasis"/>
    <w:autoRedefine/>
    <w:uiPriority w:val="8"/>
    <w:qFormat/>
    <w:rsid w:val="00951C5D"/>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951C5D"/>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51C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0131946.2019.1687481?casa_token=gPfuhjZXwSMAAAAA%3ANxK469Ye9Z1VKfONbahcDbFv3P55ydlfzOugFe61Bal1a8YH-Tj24X_E9KJAFjttJrorpUE68IDCNA" TargetMode="External"/><Relationship Id="rId18" Type="http://schemas.openxmlformats.org/officeDocument/2006/relationships/hyperlink" Target="https://www.tandfonline.com/doi/full/10.1080/00131946.2019.1687481?casa_token=gPfuhjZXwSMAAAAA%3ANxK469Ye9Z1VKfONbahcDbFv3P55ydlfzOugFe61Bal1a8YH-Tj24X_E9KJAFjttJrorpUE68IDCNA" TargetMode="External"/><Relationship Id="rId26" Type="http://schemas.openxmlformats.org/officeDocument/2006/relationships/hyperlink" Target="https://www.tandfonline.com/doi/full/10.1080/00131946.2019.1687481?casa_token=gPfuhjZXwSMAAAAA%3ANxK469Ye9Z1VKfONbahcDbFv3P55ydlfzOugFe61Bal1a8YH-Tj24X_E9KJAFjttJrorpUE68IDCNA" TargetMode="External"/><Relationship Id="rId3" Type="http://schemas.openxmlformats.org/officeDocument/2006/relationships/styles" Target="styles.xml"/><Relationship Id="rId21" Type="http://schemas.openxmlformats.org/officeDocument/2006/relationships/hyperlink" Target="https://www.tandfonline.com/doi/full/10.1080/00131946.2019.1687481?casa_token=gPfuhjZXwSMAAAAA%3ANxK469Ye9Z1VKfONbahcDbFv3P55ydlfzOugFe61Bal1a8YH-Tj24X_E9KJAFjttJrorpUE68IDCNA"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andfonline.com/doi/full/10.1080/00131946.2019.1687481?casa_token=gPfuhjZXwSMAAAAA%3ANxK469Ye9Z1VKfONbahcDbFv3P55ydlfzOugFe61Bal1a8YH-Tj24X_E9KJAFjttJrorpUE68IDCNA" TargetMode="External"/><Relationship Id="rId17" Type="http://schemas.openxmlformats.org/officeDocument/2006/relationships/hyperlink" Target="https://www.tandfonline.com/doi/full/10.1080/00131946.2019.1687481?casa_token=gPfuhjZXwSMAAAAA%3ANxK469Ye9Z1VKfONbahcDbFv3P55ydlfzOugFe61Bal1a8YH-Tj24X_E9KJAFjttJrorpUE68IDCNA" TargetMode="External"/><Relationship Id="rId25" Type="http://schemas.openxmlformats.org/officeDocument/2006/relationships/hyperlink" Target="https://www.tandfonline.com/doi/full/10.1080/00131946.2019.1687481?casa_token=gPfuhjZXwSMAAAAA%3ANxK469Ye9Z1VKfONbahcDbFv3P55ydlfzOugFe61Bal1a8YH-Tj24X_E9KJAFjttJrorpUE68IDCNA" TargetMode="External"/><Relationship Id="rId33" Type="http://schemas.openxmlformats.org/officeDocument/2006/relationships/hyperlink" Target="https://www.tandfonline.com/doi/full/10.1080/00131946.2019.1687481?casa_token=gPfuhjZXwSMAAAAA%3ANxK469Ye9Z1VKfONbahcDbFv3P55ydlfzOugFe61Bal1a8YH-Tj24X_E9KJAFjttJrorpUE68IDCNA" TargetMode="External"/><Relationship Id="rId2" Type="http://schemas.openxmlformats.org/officeDocument/2006/relationships/numbering" Target="numbering.xml"/><Relationship Id="rId16" Type="http://schemas.openxmlformats.org/officeDocument/2006/relationships/hyperlink" Target="https://www.tandfonline.com/doi/full/10.1080/00131946.2019.1687481?casa_token=gPfuhjZXwSMAAAAA%3ANxK469Ye9Z1VKfONbahcDbFv3P55ydlfzOugFe61Bal1a8YH-Tj24X_E9KJAFjttJrorpUE68IDCNA" TargetMode="External"/><Relationship Id="rId20" Type="http://schemas.openxmlformats.org/officeDocument/2006/relationships/hyperlink" Target="https://www.tandfonline.com/doi/full/10.1080/00131946.2019.1687481?casa_token=gPfuhjZXwSMAAAAA%3ANxK469Ye9Z1VKfONbahcDbFv3P55ydlfzOugFe61Bal1a8YH-Tj24X_E9KJAFjttJrorpUE68IDCNA" TargetMode="External"/><Relationship Id="rId29" Type="http://schemas.openxmlformats.org/officeDocument/2006/relationships/hyperlink" Target="https://www.tandfonline.com/doi/full/10.1080/00131946.2019.1687481?casa_token=gPfuhjZXwSMAAAAA%3ANxK469Ye9Z1VKfONbahcDbFv3P55ydlfzOugFe61Bal1a8YH-Tj24X_E9KJAFjttJrorpUE68IDC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00131946.2019.1687481?casa_token=gPfuhjZXwSMAAAAA%3ANxK469Ye9Z1VKfONbahcDbFv3P55ydlfzOugFe61Bal1a8YH-Tj24X_E9KJAFjttJrorpUE68IDCNA" TargetMode="External"/><Relationship Id="rId24" Type="http://schemas.openxmlformats.org/officeDocument/2006/relationships/hyperlink" Target="https://www.tandfonline.com/doi/full/10.1080/00131946.2019.1687481?casa_token=gPfuhjZXwSMAAAAA%3ANxK469Ye9Z1VKfONbahcDbFv3P55ydlfzOugFe61Bal1a8YH-Tj24X_E9KJAFjttJrorpUE68IDCNA" TargetMode="External"/><Relationship Id="rId32" Type="http://schemas.openxmlformats.org/officeDocument/2006/relationships/hyperlink" Target="https://www.tandfonline.com/doi/full/10.1080/00131946.2019.1687481?casa_token=gPfuhjZXwSMAAAAA%3ANxK469Ye9Z1VKfONbahcDbFv3P55ydlfzOugFe61Bal1a8YH-Tj24X_E9KJAFjttJrorpUE68IDCNA" TargetMode="External"/><Relationship Id="rId5" Type="http://schemas.openxmlformats.org/officeDocument/2006/relationships/webSettings" Target="webSettings.xml"/><Relationship Id="rId15" Type="http://schemas.openxmlformats.org/officeDocument/2006/relationships/hyperlink" Target="https://www.tandfonline.com/doi/full/10.1080/00131946.2019.1687481?casa_token=gPfuhjZXwSMAAAAA%3ANxK469Ye9Z1VKfONbahcDbFv3P55ydlfzOugFe61Bal1a8YH-Tj24X_E9KJAFjttJrorpUE68IDCNA" TargetMode="External"/><Relationship Id="rId23" Type="http://schemas.openxmlformats.org/officeDocument/2006/relationships/hyperlink" Target="https://www.tandfonline.com/doi/full/10.1080/00131946.2019.1687481?casa_token=gPfuhjZXwSMAAAAA%3ANxK469Ye9Z1VKfONbahcDbFv3P55ydlfzOugFe61Bal1a8YH-Tj24X_E9KJAFjttJrorpUE68IDCNA" TargetMode="External"/><Relationship Id="rId28" Type="http://schemas.openxmlformats.org/officeDocument/2006/relationships/hyperlink" Target="https://www.tandfonline.com/doi/full/10.1080/00131946.2019.1687481?casa_token=gPfuhjZXwSMAAAAA%3ANxK469Ye9Z1VKfONbahcDbFv3P55ydlfzOugFe61Bal1a8YH-Tj24X_E9KJAFjttJrorpUE68IDCNA" TargetMode="External"/><Relationship Id="rId10" Type="http://schemas.openxmlformats.org/officeDocument/2006/relationships/hyperlink" Target="https://www.tandfonline.com/doi/full/10.1080/00131946.2019.1687481?casa_token=gPfuhjZXwSMAAAAA%3ANxK469Ye9Z1VKfONbahcDbFv3P55ydlfzOugFe61Bal1a8YH-Tj24X_E9KJAFjttJrorpUE68IDCNA" TargetMode="External"/><Relationship Id="rId19" Type="http://schemas.openxmlformats.org/officeDocument/2006/relationships/hyperlink" Target="https://www.tandfonline.com/doi/full/10.1080/00131946.2019.1687481?casa_token=gPfuhjZXwSMAAAAA%3ANxK469Ye9Z1VKfONbahcDbFv3P55ydlfzOugFe61Bal1a8YH-Tj24X_E9KJAFjttJrorpUE68IDCNA" TargetMode="External"/><Relationship Id="rId31" Type="http://schemas.openxmlformats.org/officeDocument/2006/relationships/hyperlink" Target="https://www.tandfonline.com/doi/full/10.1080/00131946.2019.1687481?casa_token=gPfuhjZXwSMAAAAA%3ANxK469Ye9Z1VKfONbahcDbFv3P55ydlfzOugFe61Bal1a8YH-Tj24X_E9KJAFjttJrorpUE68IDCNA" TargetMode="External"/><Relationship Id="rId4" Type="http://schemas.openxmlformats.org/officeDocument/2006/relationships/settings" Target="settings.xml"/><Relationship Id="rId9" Type="http://schemas.openxmlformats.org/officeDocument/2006/relationships/hyperlink" Target="https://abolishtime.medium.com/?source=post_page---byline--322e2c85a80c--------------------------------" TargetMode="External"/><Relationship Id="rId14" Type="http://schemas.openxmlformats.org/officeDocument/2006/relationships/hyperlink" Target="https://www.tandfonline.com/doi/full/10.1080/00131946.2019.1687481?casa_token=gPfuhjZXwSMAAAAA%3ANxK469Ye9Z1VKfONbahcDbFv3P55ydlfzOugFe61Bal1a8YH-Tj24X_E9KJAFjttJrorpUE68IDCNA" TargetMode="External"/><Relationship Id="rId22" Type="http://schemas.openxmlformats.org/officeDocument/2006/relationships/hyperlink" Target="https://www.tandfonline.com/doi/full/10.1080/00131946.2019.1687481?casa_token=gPfuhjZXwSMAAAAA%3ANxK469Ye9Z1VKfONbahcDbFv3P55ydlfzOugFe61Bal1a8YH-Tj24X_E9KJAFjttJrorpUE68IDCNA" TargetMode="External"/><Relationship Id="rId27" Type="http://schemas.openxmlformats.org/officeDocument/2006/relationships/hyperlink" Target="https://www.tandfonline.com/doi/full/10.1080/00131946.2019.1687481?casa_token=gPfuhjZXwSMAAAAA%3ANxK469Ye9Z1VKfONbahcDbFv3P55ydlfzOugFe61Bal1a8YH-Tj24X_E9KJAFjttJrorpUE68IDCNA" TargetMode="External"/><Relationship Id="rId30" Type="http://schemas.openxmlformats.org/officeDocument/2006/relationships/hyperlink" Target="https://www.tandfonline.com/doi/full/10.1080/00131946.2019.1687481?casa_token=gPfuhjZXwSMAAAAA%3ANxK469Ye9Z1VKfONbahcDbFv3P55ydlfzOugFe61Bal1a8YH-Tj24X_E9KJAFjttJrorpUE68IDCNA" TargetMode="External"/><Relationship Id="rId35" Type="http://schemas.openxmlformats.org/officeDocument/2006/relationships/theme" Target="theme/theme1.xml"/><Relationship Id="rId8" Type="http://schemas.openxmlformats.org/officeDocument/2006/relationships/hyperlink" Target="https://abolishtime.medium.com/?source=post_page---byline--322e2c85a80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12471</Words>
  <Characters>71088</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2025-09-27T21:04:00Z</dcterms:created>
  <dcterms:modified xsi:type="dcterms:W3CDTF">2025-09-27T21:04:00Z</dcterms:modified>
</cp:coreProperties>
</file>