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9543" w14:textId="12C3C29B" w:rsidR="00ED4404" w:rsidRDefault="00CC38CD" w:rsidP="00CC38CD">
      <w:pPr>
        <w:pStyle w:val="Heading1"/>
      </w:pPr>
      <w:r>
        <w:t>Minnesota r2</w:t>
      </w:r>
    </w:p>
    <w:p w14:paraId="4CB2376C" w14:textId="6CBCEB45" w:rsidR="00CC38CD" w:rsidRDefault="00CC38CD" w:rsidP="00CC38CD">
      <w:pPr>
        <w:pStyle w:val="Heading1"/>
      </w:pPr>
      <w:r>
        <w:t>1NC</w:t>
      </w:r>
    </w:p>
    <w:p w14:paraId="2173E9D4" w14:textId="77777777" w:rsidR="00CC38CD" w:rsidRDefault="00CC38CD" w:rsidP="00CC38CD">
      <w:r>
        <w:t>1NC---Round 2</w:t>
      </w:r>
    </w:p>
    <w:p w14:paraId="76DE2E80" w14:textId="77777777" w:rsidR="00CC38CD" w:rsidRDefault="00CC38CD" w:rsidP="00C31229">
      <w:r>
        <w:t>OFF</w:t>
      </w:r>
    </w:p>
    <w:p w14:paraId="44AACA97" w14:textId="77777777" w:rsidR="00CC38CD" w:rsidRDefault="00CC38CD" w:rsidP="00CC38CD">
      <w:pPr>
        <w:pStyle w:val="Heading3"/>
      </w:pPr>
      <w:r>
        <w:t>1NC---OFF</w:t>
      </w:r>
    </w:p>
    <w:p w14:paraId="672ADC3E" w14:textId="77777777" w:rsidR="00CC38CD" w:rsidRPr="003336C1" w:rsidRDefault="00CC38CD" w:rsidP="00CC38CD">
      <w:r>
        <w:t>T-CBR</w:t>
      </w:r>
    </w:p>
    <w:p w14:paraId="72502B1C" w14:textId="77777777" w:rsidR="00CC38CD" w:rsidRPr="006F3F97" w:rsidRDefault="00CC38CD" w:rsidP="00CC38CD">
      <w:pPr>
        <w:pStyle w:val="Heading4"/>
        <w:rPr>
          <w:rStyle w:val="Style13ptBold"/>
          <w:b/>
          <w:bCs w:val="0"/>
        </w:rPr>
      </w:pPr>
      <w:r>
        <w:t xml:space="preserve">Collective bargaining rights are the employees’ right to </w:t>
      </w:r>
      <w:r w:rsidRPr="00050F7D">
        <w:rPr>
          <w:u w:val="single"/>
        </w:rPr>
        <w:t>collectively bargain</w:t>
      </w:r>
      <w:r w:rsidRPr="00DB68C1">
        <w:rPr>
          <w:rStyle w:val="Style13ptBold"/>
          <w:b/>
          <w:bCs w:val="0"/>
        </w:rPr>
        <w:t>. Th</w:t>
      </w:r>
      <w:r>
        <w:rPr>
          <w:rStyle w:val="Style13ptBold"/>
          <w:b/>
          <w:bCs w:val="0"/>
        </w:rPr>
        <w:t>at</w:t>
      </w:r>
      <w:r w:rsidRPr="00DB68C1">
        <w:rPr>
          <w:rStyle w:val="Style13ptBold"/>
          <w:b/>
          <w:bCs w:val="0"/>
        </w:rPr>
        <w:t xml:space="preserve"> process requires negotiation over “all” </w:t>
      </w:r>
      <w:r w:rsidRPr="00DB68C1">
        <w:rPr>
          <w:rStyle w:val="Style13ptBold"/>
          <w:b/>
          <w:bCs w:val="0"/>
          <w:u w:val="single"/>
        </w:rPr>
        <w:t>mandatory subjects</w:t>
      </w:r>
      <w:r w:rsidRPr="00DB68C1">
        <w:rPr>
          <w:rStyle w:val="Style13ptBold"/>
          <w:b/>
          <w:bCs w:val="0"/>
        </w:rPr>
        <w:t xml:space="preserve"> of bargaining. </w:t>
      </w:r>
    </w:p>
    <w:p w14:paraId="0892C34B" w14:textId="77777777" w:rsidR="00CC38CD" w:rsidRDefault="00CC38CD" w:rsidP="00CC38CD">
      <w:proofErr w:type="spellStart"/>
      <w:r w:rsidRPr="00D73FBF">
        <w:rPr>
          <w:rStyle w:val="Style13ptBold"/>
        </w:rPr>
        <w:t>Siwica</w:t>
      </w:r>
      <w:proofErr w:type="spellEnd"/>
      <w:r w:rsidRPr="00D73FBF">
        <w:rPr>
          <w:rStyle w:val="Style13ptBold"/>
        </w:rPr>
        <w:t xml:space="preserve"> 23</w:t>
      </w:r>
      <w:r>
        <w:t xml:space="preserve">, Attorney at Egan Lev and </w:t>
      </w:r>
      <w:proofErr w:type="spellStart"/>
      <w:r>
        <w:t>Siwica</w:t>
      </w:r>
      <w:proofErr w:type="spellEnd"/>
      <w:r>
        <w:t xml:space="preserve">, JD from the University of Florida, Levin College of Law, BA from Wayne State University in History and Political Science (Richard Siwica, December 15, 2023, “Proposed Intervenors’ Combined (1) Opposition to Plaintiff Florida’s Motion for Summary Judgement Under FRCP 56, and (2)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015AB9F0" w14:textId="77777777" w:rsidR="00CC38CD" w:rsidRPr="00650BF4" w:rsidRDefault="00CC38CD" w:rsidP="00CC38CD">
      <w:pPr>
        <w:rPr>
          <w:sz w:val="16"/>
        </w:rPr>
      </w:pPr>
      <w:r w:rsidRPr="00650BF4">
        <w:rPr>
          <w:rStyle w:val="StyleUnderline"/>
        </w:rPr>
        <w:t>BACKGROUND</w:t>
      </w:r>
    </w:p>
    <w:p w14:paraId="109BEDAE" w14:textId="77777777" w:rsidR="00CC38CD" w:rsidRPr="00650BF4" w:rsidRDefault="00CC38CD" w:rsidP="00CC38CD">
      <w:pPr>
        <w:rPr>
          <w:sz w:val="16"/>
        </w:rPr>
      </w:pPr>
      <w:r w:rsidRPr="00650BF4">
        <w:rPr>
          <w:sz w:val="16"/>
        </w:rPr>
        <w:t>1. Statutory Background</w:t>
      </w:r>
    </w:p>
    <w:p w14:paraId="48F9D63F" w14:textId="77777777" w:rsidR="00CC38CD" w:rsidRPr="00650BF4" w:rsidRDefault="00CC38CD" w:rsidP="00CC38CD">
      <w:pPr>
        <w:rPr>
          <w:sz w:val="16"/>
        </w:rPr>
      </w:pPr>
      <w:r w:rsidRPr="00650BF4">
        <w:rPr>
          <w:sz w:val="16"/>
        </w:rPr>
        <w:t xml:space="preserve">The public transit </w:t>
      </w:r>
      <w:r w:rsidRPr="00650BF4">
        <w:rPr>
          <w:rStyle w:val="StyleUnderline"/>
        </w:rPr>
        <w:t>employees</w:t>
      </w:r>
      <w:r w:rsidRPr="00650BF4">
        <w:rPr>
          <w:sz w:val="16"/>
        </w:rPr>
        <w:t xml:space="preserve"> that the Proposed Intervenors represent </w:t>
      </w:r>
      <w:r w:rsidRPr="00650BF4">
        <w:rPr>
          <w:rStyle w:val="StyleUnderline"/>
        </w:rPr>
        <w:t xml:space="preserve">are afforded specific </w:t>
      </w:r>
      <w:r w:rsidRPr="00650BF4">
        <w:rPr>
          <w:rStyle w:val="Emphasis"/>
        </w:rPr>
        <w:t>legal rights</w:t>
      </w:r>
      <w:r w:rsidRPr="00650BF4">
        <w:rPr>
          <w:sz w:val="16"/>
        </w:rPr>
        <w:t xml:space="preserve"> and protections </w:t>
      </w:r>
      <w:r w:rsidRPr="00650BF4">
        <w:rPr>
          <w:rStyle w:val="StyleUnderline"/>
        </w:rPr>
        <w:t xml:space="preserve">under </w:t>
      </w:r>
      <w:r w:rsidRPr="00650BF4">
        <w:rPr>
          <w:rStyle w:val="Emphasis"/>
        </w:rPr>
        <w:t>a provision</w:t>
      </w:r>
      <w:r w:rsidRPr="00650BF4">
        <w:rPr>
          <w:rStyle w:val="StyleUnderline"/>
        </w:rPr>
        <w:t xml:space="preserve"> in a federal</w:t>
      </w:r>
      <w:r w:rsidRPr="00650BF4">
        <w:rPr>
          <w:sz w:val="16"/>
        </w:rPr>
        <w:t xml:space="preserve"> Spending Clause </w:t>
      </w:r>
      <w:r w:rsidRPr="00650BF4">
        <w:rPr>
          <w:rStyle w:val="StyleUnderline"/>
        </w:rPr>
        <w:t>statute that is</w:t>
      </w:r>
      <w:r w:rsidRPr="00650BF4">
        <w:rPr>
          <w:sz w:val="16"/>
        </w:rPr>
        <w:t xml:space="preserve"> commonly </w:t>
      </w:r>
      <w:r w:rsidRPr="00650BF4">
        <w:rPr>
          <w:rStyle w:val="Emphasis"/>
        </w:rPr>
        <w:t>referred to</w:t>
      </w:r>
      <w:r w:rsidRPr="00650BF4">
        <w:rPr>
          <w:rStyle w:val="StyleUnderline"/>
        </w:rPr>
        <w:t xml:space="preserve"> in the caselaw as </w:t>
      </w:r>
      <w:r w:rsidRPr="00650BF4">
        <w:rPr>
          <w:rStyle w:val="Emphasis"/>
        </w:rPr>
        <w:t>§ 13(c)</w:t>
      </w:r>
      <w:r w:rsidRPr="00650BF4">
        <w:rPr>
          <w:rStyle w:val="StyleUnderline"/>
        </w:rPr>
        <w:t>,</w:t>
      </w:r>
      <w:r w:rsidRPr="00650BF4">
        <w:rPr>
          <w:sz w:val="16"/>
        </w:rPr>
        <w:t xml:space="preserve"> and that is </w:t>
      </w:r>
      <w:r w:rsidRPr="00650BF4">
        <w:rPr>
          <w:rStyle w:val="StyleUnderline"/>
        </w:rPr>
        <w:t>codified as</w:t>
      </w:r>
      <w:r w:rsidRPr="00650BF4">
        <w:rPr>
          <w:sz w:val="16"/>
        </w:rPr>
        <w:t xml:space="preserve"> amended at </w:t>
      </w:r>
      <w:r w:rsidRPr="00650BF4">
        <w:rPr>
          <w:rStyle w:val="StyleUnderline"/>
        </w:rPr>
        <w:t>49 U.S.C. § 5333(b)</w:t>
      </w:r>
      <w:r w:rsidRPr="00650BF4">
        <w:rPr>
          <w:sz w:val="16"/>
        </w:rPr>
        <w:t xml:space="preserve">. Section 13(c), aptly titled “Employee protective arrangements,” begins by stating that “as a condition of financial [transit] assistance” to state and local transit bodies, “the interests of [public transit] employees affected by the assistance shall be protected under arrangements the Secretary of Labor concludes are fair and equitable.” (Emphasis added). Section 13(c) goes on to state that “[t]he </w:t>
      </w:r>
      <w:r w:rsidRPr="00573735">
        <w:rPr>
          <w:sz w:val="16"/>
        </w:rPr>
        <w:t xml:space="preserve">agreement granting the assistance . . . shall specify the arrangements,” and that those arrangements “shall include provisions that may be necessary for” protecting six separately-enumerated-by-subsection employee rights and interests. (Emphasis added). As relevant here, </w:t>
      </w:r>
      <w:r w:rsidRPr="00573735">
        <w:rPr>
          <w:rStyle w:val="StyleUnderline"/>
        </w:rPr>
        <w:t xml:space="preserve">the </w:t>
      </w:r>
      <w:r w:rsidRPr="00573735">
        <w:rPr>
          <w:rStyle w:val="Emphasis"/>
        </w:rPr>
        <w:t>protected</w:t>
      </w:r>
      <w:r w:rsidRPr="00573735">
        <w:rPr>
          <w:rStyle w:val="StyleUnderline"/>
        </w:rPr>
        <w:t xml:space="preserve"> employee </w:t>
      </w:r>
      <w:r w:rsidRPr="00573735">
        <w:rPr>
          <w:rStyle w:val="Emphasis"/>
        </w:rPr>
        <w:t>rights</w:t>
      </w:r>
      <w:r w:rsidRPr="00573735">
        <w:rPr>
          <w:rStyle w:val="StyleUnderline"/>
        </w:rPr>
        <w:t xml:space="preserve"> </w:t>
      </w:r>
      <w:r w:rsidRPr="00573735">
        <w:rPr>
          <w:sz w:val="16"/>
        </w:rPr>
        <w:t xml:space="preserve">and interests enumerated in § 13(c) </w:t>
      </w:r>
      <w:r w:rsidRPr="00573735">
        <w:rPr>
          <w:rStyle w:val="StyleUnderline"/>
        </w:rPr>
        <w:t>include</w:t>
      </w:r>
      <w:r w:rsidRPr="00573735">
        <w:rPr>
          <w:sz w:val="16"/>
        </w:rPr>
        <w:t xml:space="preserve"> “the preservation of rights, privileges, and benefits (including continuation of pension rights and benefits) under existing collective bargaining agreements or otherwise,” § 13(c)(1), and </w:t>
      </w:r>
      <w:r w:rsidRPr="00573735">
        <w:rPr>
          <w:rStyle w:val="StyleUnderline"/>
        </w:rPr>
        <w:t xml:space="preserve">“the continuation of collective bargaining rights,” </w:t>
      </w:r>
      <w:r w:rsidRPr="00573735">
        <w:rPr>
          <w:rStyle w:val="Emphasis"/>
        </w:rPr>
        <w:t>§ 13(c)(2)</w:t>
      </w:r>
      <w:r w:rsidRPr="00573735">
        <w:rPr>
          <w:sz w:val="16"/>
        </w:rPr>
        <w:t>.4</w:t>
      </w:r>
    </w:p>
    <w:p w14:paraId="339D1068" w14:textId="77777777" w:rsidR="00CC38CD" w:rsidRPr="00650BF4" w:rsidRDefault="00CC38CD" w:rsidP="00CC38CD">
      <w:pPr>
        <w:rPr>
          <w:sz w:val="8"/>
          <w:szCs w:val="8"/>
        </w:rPr>
      </w:pPr>
      <w:r w:rsidRPr="00650BF4">
        <w:rPr>
          <w:sz w:val="8"/>
          <w:szCs w:val="8"/>
        </w:rPr>
        <w:t xml:space="preserve">On its face, § 13(c) contemplates that, in the normal course, state and local transit bodies applying for federal transit funding and the public transit unions (including ATU and TWU) that represent those transit bodies’ employees for collective bargaining purposes will negotiate and consummate what are known as “§ 13(c) agreements” affording covered transit employees the protections to which they are entitled under § 13(c) as a condition for federal funding. See generally Jackson Transit Auth. v. Loc. Div. 1285, ATU, 457 U.S. 15, 18-29 (1982). It also contemplates that if the bargaining parties succeed in consummating a § 13(c) agreement satisfying each of the statute’s employee-protective conditions, the DOL will issue a certification of compliance allowing the desired federal funding to flow. Id. at 18-19. On occasions that have proven rare, however, a state legislature with plenary authority over the conduct of the public transit bodies operating within its borders will pass a law that, in the affected transit unions’ view, denies the public transit bodies applying for federal funding the ability to provide the affected transit employees the full measure of protections to which they are entitled under § 13(c). In such a case, the affected unions have the right to object to the issuance of a DOL certification of compliance with § 13(c)’s employee-protective conditions, and if the DOL finds those objections sufficient, it will deny the funding application unless the state takes remedial measures to address the unions’ objections. These measures would include </w:t>
      </w:r>
      <w:proofErr w:type="gramStart"/>
      <w:r w:rsidRPr="00650BF4">
        <w:rPr>
          <w:sz w:val="8"/>
          <w:szCs w:val="8"/>
        </w:rPr>
        <w:t>waiving</w:t>
      </w:r>
      <w:proofErr w:type="gramEnd"/>
      <w:r w:rsidRPr="00650BF4">
        <w:rPr>
          <w:sz w:val="8"/>
          <w:szCs w:val="8"/>
        </w:rPr>
        <w:t xml:space="preserve"> the offending provisions of </w:t>
      </w:r>
      <w:proofErr w:type="gramStart"/>
      <w:r w:rsidRPr="00650BF4">
        <w:rPr>
          <w:sz w:val="8"/>
          <w:szCs w:val="8"/>
        </w:rPr>
        <w:t>the state</w:t>
      </w:r>
      <w:proofErr w:type="gramEnd"/>
      <w:r w:rsidRPr="00650BF4">
        <w:rPr>
          <w:sz w:val="8"/>
          <w:szCs w:val="8"/>
        </w:rPr>
        <w:t xml:space="preserve"> law, as provided for in SB 256. See Fla. Stat. § 447.207(12).</w:t>
      </w:r>
    </w:p>
    <w:p w14:paraId="2B8B3BF3" w14:textId="77777777" w:rsidR="00CC38CD" w:rsidRPr="00650BF4" w:rsidRDefault="00CC38CD" w:rsidP="00CC38CD">
      <w:pPr>
        <w:rPr>
          <w:sz w:val="8"/>
          <w:szCs w:val="8"/>
        </w:rPr>
      </w:pPr>
      <w:r w:rsidRPr="00650BF4">
        <w:rPr>
          <w:sz w:val="8"/>
          <w:szCs w:val="8"/>
        </w:rPr>
        <w:t>2. The Instant Dispute</w:t>
      </w:r>
    </w:p>
    <w:p w14:paraId="1787AEC6" w14:textId="77777777" w:rsidR="00CC38CD" w:rsidRPr="00650BF4" w:rsidRDefault="00CC38CD" w:rsidP="00CC38CD">
      <w:pPr>
        <w:rPr>
          <w:sz w:val="8"/>
          <w:szCs w:val="8"/>
        </w:rPr>
      </w:pPr>
      <w:r w:rsidRPr="00650BF4">
        <w:rPr>
          <w:sz w:val="8"/>
          <w:szCs w:val="8"/>
        </w:rPr>
        <w:t xml:space="preserve">This lawsuit arises out of Florida’s enactment of SB </w:t>
      </w:r>
      <w:proofErr w:type="gramStart"/>
      <w:r w:rsidRPr="00650BF4">
        <w:rPr>
          <w:sz w:val="8"/>
          <w:szCs w:val="8"/>
        </w:rPr>
        <w:t>256</w:t>
      </w:r>
      <w:proofErr w:type="gramEnd"/>
      <w:r w:rsidRPr="00650BF4">
        <w:rPr>
          <w:sz w:val="8"/>
          <w:szCs w:val="8"/>
        </w:rPr>
        <w:t xml:space="preserve"> and the actions and positions subsequently taken by the DOL and the Florida Public Employee Relations Commission (“PERC”) based on that enactment.</w:t>
      </w:r>
    </w:p>
    <w:p w14:paraId="4B489F12" w14:textId="77777777" w:rsidR="00CC38CD" w:rsidRPr="00650BF4" w:rsidRDefault="00CC38CD" w:rsidP="00CC38CD">
      <w:pPr>
        <w:rPr>
          <w:sz w:val="8"/>
          <w:szCs w:val="8"/>
        </w:rPr>
      </w:pPr>
      <w:r w:rsidRPr="00650BF4">
        <w:rPr>
          <w:sz w:val="8"/>
          <w:szCs w:val="8"/>
        </w:rPr>
        <w:t>As outlined in Florida’s Complaint and its summary judgment motion, SB 256 makes several modifications to the collective bargaining process governing the relationship between public sector employers and public sector unions in Florida, including public sector transit unions but excluding (for the most part) the various other public sector unions identified above. These modifications include: (</w:t>
      </w:r>
      <w:proofErr w:type="spellStart"/>
      <w:r w:rsidRPr="00650BF4">
        <w:rPr>
          <w:sz w:val="8"/>
          <w:szCs w:val="8"/>
        </w:rPr>
        <w:t>i</w:t>
      </w:r>
      <w:proofErr w:type="spellEnd"/>
      <w:r w:rsidRPr="00650BF4">
        <w:rPr>
          <w:sz w:val="8"/>
          <w:szCs w:val="8"/>
        </w:rPr>
        <w:t>) a prohibition on dues check-off provisions in collective bargaining agreements, under which public sector employers can agree to deduct union dues and uniform assessments from the salaries of the public sector employees covered by those agreements upon each individual employee’s express written authorization of such deductions, see Fla. Stat. § 447.303(1); and (ii) a byzantine annual renewal-and-recertification application process under which a covered public sector union may have its certifications revoked for an inaccuracy in its application and, moreover, must petition PERC for a “recertification” of its right to continue as the lawful exclusive bargaining representative of the employees it currently represents if the union is unable to show that a supermajority (60%) of those employees are dues-paying members of the union, see Fla. Stat. § 447.305.</w:t>
      </w:r>
    </w:p>
    <w:p w14:paraId="3C0B57C5" w14:textId="77777777" w:rsidR="00CC38CD" w:rsidRPr="00650BF4" w:rsidRDefault="00CC38CD" w:rsidP="00CC38CD">
      <w:pPr>
        <w:rPr>
          <w:sz w:val="8"/>
          <w:szCs w:val="8"/>
        </w:rPr>
      </w:pPr>
      <w:r w:rsidRPr="00650BF4">
        <w:rPr>
          <w:sz w:val="8"/>
          <w:szCs w:val="8"/>
        </w:rPr>
        <w:t xml:space="preserve">The instant matter came to a head based on events occurring between July and September of this year. On August 4, the DOL wrote a letter to a Florida grant applicant (Broward County) reaffirming and further explaining its previously-stated public position that the foregoing modifications in the collective bargaining process diminished the collective bargaining rights of union-represented transit employees, thereby precluding the DOL from certifying compliance with § 13(c)(2)’s continuation-of-collective-bargaining-rights condition absent a waiver of those rights-diminishing modifications that extended beyond the strict time limits of prior waivers that had been granted by PERC. See ECF No. 1-3. As previously noted, SB 256 expressly authorizes PERC to “waive” the statute’s rights-diminishing provisions “to the extent necessary for the public employer to comply with the requirements of [§ 13(c)].” See Fla. Stat. § 447.207(12). DOL </w:t>
      </w:r>
      <w:proofErr w:type="gramStart"/>
      <w:r w:rsidRPr="00650BF4">
        <w:rPr>
          <w:sz w:val="8"/>
          <w:szCs w:val="8"/>
        </w:rPr>
        <w:t>had sent</w:t>
      </w:r>
      <w:proofErr w:type="gramEnd"/>
      <w:r w:rsidRPr="00650BF4">
        <w:rPr>
          <w:sz w:val="8"/>
          <w:szCs w:val="8"/>
        </w:rPr>
        <w:t xml:space="preserve"> a similar letter to Miami-Dade County on July 19.</w:t>
      </w:r>
    </w:p>
    <w:p w14:paraId="1A32FF6E" w14:textId="77777777" w:rsidR="00CC38CD" w:rsidRPr="00650BF4" w:rsidRDefault="00CC38CD" w:rsidP="00CC38CD">
      <w:pPr>
        <w:rPr>
          <w:sz w:val="8"/>
          <w:szCs w:val="8"/>
        </w:rPr>
      </w:pPr>
      <w:r w:rsidRPr="00650BF4">
        <w:rPr>
          <w:sz w:val="8"/>
          <w:szCs w:val="8"/>
        </w:rPr>
        <w:t xml:space="preserve">On August 31, PERC issued a decision involving the Broward County funding application in which it questioned the DOL’s interpretation of § 13(c)(2) but nevertheless granted a non-time-limited extended waiver to Broward County, citing the “financial hardship” that Broward County and other Florida transit bodies would otherwise suffer “given DOL’s refusal to certify various pending federal grants absent an extended waiver.” See ECF No. 1-4 at Page 12. Importantly, PERC declared that this non-time-limited extended waiver “shall immediately expire upon any final decision of DOL or a court of competent jurisdiction declaring that the above-stated [SB 256 rights-diminishing] provisions do not violate the protections imposed by [§ 13(c)], or if Congress changes the effect of that law.” Id. at Page 13. PERC made a similar determination with respect to Miami-Dade County on </w:t>
      </w:r>
      <w:proofErr w:type="gramStart"/>
      <w:r w:rsidRPr="00650BF4">
        <w:rPr>
          <w:sz w:val="8"/>
          <w:szCs w:val="8"/>
        </w:rPr>
        <w:t>September 29, and</w:t>
      </w:r>
      <w:proofErr w:type="gramEnd"/>
      <w:r w:rsidRPr="00650BF4">
        <w:rPr>
          <w:sz w:val="8"/>
          <w:szCs w:val="8"/>
        </w:rPr>
        <w:t xml:space="preserve"> has granted conditional waivers to other Florida transit bodies as well. See Fla. SJ Mot. at 8.</w:t>
      </w:r>
    </w:p>
    <w:p w14:paraId="317DD0CA" w14:textId="77777777" w:rsidR="00CC38CD" w:rsidRPr="00650BF4" w:rsidRDefault="00CC38CD" w:rsidP="00CC38CD">
      <w:pPr>
        <w:rPr>
          <w:sz w:val="8"/>
          <w:szCs w:val="8"/>
        </w:rPr>
      </w:pPr>
      <w:r w:rsidRPr="00650BF4">
        <w:rPr>
          <w:sz w:val="8"/>
          <w:szCs w:val="8"/>
        </w:rPr>
        <w:t>As foreshadowed by PERC’s decisions, see ECF No. 1-4 at Page 13 n.6, Florida brought this lawsuit seeking to enjoin the DOL from adhering to and acting on the position taken in its letters to Broward and Miami-Dade Counties. As set out above, Florida claims that the DOL’s position is “unlawful” primarily on constitutional grounds, but also on APA grounds. We address both claims below and show that neither has a stitch of legal merit.</w:t>
      </w:r>
    </w:p>
    <w:p w14:paraId="42BFA734" w14:textId="77777777" w:rsidR="00CC38CD" w:rsidRPr="00650BF4" w:rsidRDefault="00CC38CD" w:rsidP="00CC38CD">
      <w:pPr>
        <w:rPr>
          <w:sz w:val="16"/>
        </w:rPr>
      </w:pPr>
      <w:r w:rsidRPr="00650BF4">
        <w:rPr>
          <w:rStyle w:val="StyleUnderline"/>
        </w:rPr>
        <w:t>ARGUMENT</w:t>
      </w:r>
    </w:p>
    <w:p w14:paraId="4D7E5D37" w14:textId="77777777" w:rsidR="00CC38CD" w:rsidRPr="00573735" w:rsidRDefault="00CC38CD" w:rsidP="00CC38CD">
      <w:pPr>
        <w:rPr>
          <w:sz w:val="8"/>
          <w:szCs w:val="8"/>
        </w:rPr>
      </w:pPr>
      <w:r w:rsidRPr="00573735">
        <w:rPr>
          <w:sz w:val="8"/>
          <w:szCs w:val="8"/>
        </w:rPr>
        <w:t>I. FLORIDA’S CONSTITUTIONAL CLAIM FAILS AS A MATTER OF LAW</w:t>
      </w:r>
    </w:p>
    <w:p w14:paraId="03CAF355" w14:textId="77777777" w:rsidR="00CC38CD" w:rsidRPr="00650BF4" w:rsidRDefault="00CC38CD" w:rsidP="00CC38CD">
      <w:pPr>
        <w:rPr>
          <w:sz w:val="8"/>
          <w:szCs w:val="8"/>
        </w:rPr>
      </w:pPr>
      <w:r w:rsidRPr="00650BF4">
        <w:rPr>
          <w:sz w:val="8"/>
          <w:szCs w:val="8"/>
        </w:rPr>
        <w:t>In the West Virginia case, the Eleventh Circuit explained that a condition on federal funding imposed by a federal Spending Clause statute is unconstitutional if that condition is so ambiguous that the State “is unable to ascertain what is expected of it,” and the West Virginia court dubbed this the “</w:t>
      </w:r>
      <w:proofErr w:type="spellStart"/>
      <w:r w:rsidRPr="00650BF4">
        <w:rPr>
          <w:sz w:val="8"/>
          <w:szCs w:val="8"/>
        </w:rPr>
        <w:t>ascertainability</w:t>
      </w:r>
      <w:proofErr w:type="spellEnd"/>
      <w:r w:rsidRPr="00650BF4">
        <w:rPr>
          <w:sz w:val="8"/>
          <w:szCs w:val="8"/>
        </w:rPr>
        <w:t xml:space="preserve"> principle” for short. See 59 F.4th at 1140-41 (cleaned up). According to Florida, § 13(c)(2) violates this “</w:t>
      </w:r>
      <w:proofErr w:type="spellStart"/>
      <w:r w:rsidRPr="00650BF4">
        <w:rPr>
          <w:sz w:val="8"/>
          <w:szCs w:val="8"/>
        </w:rPr>
        <w:t>ascertainability</w:t>
      </w:r>
      <w:proofErr w:type="spellEnd"/>
      <w:r w:rsidRPr="00650BF4">
        <w:rPr>
          <w:sz w:val="8"/>
          <w:szCs w:val="8"/>
        </w:rPr>
        <w:t xml:space="preserve"> principle” and is unconstitutional because § 13(c)(2) is so “hopelessly ambiguous,” Fla. SJ Mot. at 10, that it is impossible to ascertain what that provision requires the States to do (and refrain from doing) to secure federal transit funding. Florida could not be more wrong.</w:t>
      </w:r>
    </w:p>
    <w:p w14:paraId="1BE5AA05" w14:textId="77777777" w:rsidR="00CC38CD" w:rsidRPr="00650BF4" w:rsidRDefault="00CC38CD" w:rsidP="00CC38CD">
      <w:pPr>
        <w:rPr>
          <w:sz w:val="8"/>
          <w:szCs w:val="8"/>
        </w:rPr>
      </w:pPr>
      <w:r w:rsidRPr="00650BF4">
        <w:rPr>
          <w:sz w:val="8"/>
          <w:szCs w:val="8"/>
        </w:rPr>
        <w:t>Florida’s constitutional claim is breathtaking, given that § 13(c)(2) was enacted in 1964 and reenacted in 1991 and has never been challenged on this basis. In advancing such a breathtaking claim based on an assertion of hopeless ambiguity, one might reasonably expect a plaintiff to engage in a detailed analysis of the statute’s text and its legislative history. But Florida does nothing of the kind in its summary judgment motion. Instead, Florida’s rests its assertion of hopeless ambiguity entirely on an abbreviated and largely conclusory discussion of a state court decision and two federal district court decisions that Florida contends conclusively establish the existence of such ambiguity. See id. at 1-2, 10, 11-12. Florida’s exclusive reliance on these three decisions is badly misplaced and unavailing for two separate reasons.</w:t>
      </w:r>
    </w:p>
    <w:p w14:paraId="54B846C0" w14:textId="77777777" w:rsidR="00CC38CD" w:rsidRPr="00650BF4" w:rsidRDefault="00CC38CD" w:rsidP="00CC38CD">
      <w:pPr>
        <w:rPr>
          <w:sz w:val="8"/>
          <w:szCs w:val="8"/>
        </w:rPr>
      </w:pPr>
      <w:r w:rsidRPr="00650BF4">
        <w:rPr>
          <w:sz w:val="8"/>
          <w:szCs w:val="8"/>
        </w:rPr>
        <w:t>First, while focusing on these three decisions, Florida largely ignores ATU v. Donovan, supra, which is the only federal appellate court decision on the books dealing with the proper interpretation and application of § 13(c)(2). And, to the limited extent Florida treats with ATU v. Donovan, its treatment is so distorted and incomplete as to appear purposely calculated to obscure that appellate decision’s damaging (if not fatal) impact on Florida’s constitutional claim.</w:t>
      </w:r>
    </w:p>
    <w:p w14:paraId="3C7F11C9" w14:textId="77777777" w:rsidR="00CC38CD" w:rsidRPr="00650BF4" w:rsidRDefault="00CC38CD" w:rsidP="00CC38CD">
      <w:pPr>
        <w:rPr>
          <w:sz w:val="8"/>
          <w:szCs w:val="8"/>
        </w:rPr>
      </w:pPr>
      <w:r w:rsidRPr="00650BF4">
        <w:rPr>
          <w:sz w:val="8"/>
          <w:szCs w:val="8"/>
        </w:rPr>
        <w:t>In its first mention of ATU v. Donovan, Florida points to the Reagan Administration DOL’s argument in ATU v. Donovan that § 13(c)’s “fair and equitable” language confers such broad discretion on the DOL and is so imprecise that the DOL’s decision whether to approve/certify a federal transit funding application is not subject to judicial review. See Fl. SJ Mot. at 11 (citing 767 F.2d at 944). But Florida fails to acknowledge the fact that the ATU v. Donovan court squarely rejected this argument, concluding that § 13(c)’s “express requirements”—including § 13(c)(2)—were mandatory, not discretionary, and that they provide “clear guidelines” for determining whether DOL approval/certification of a federal transit funding application may lawfully be given. See 767 F.2d at 945-46 (emphasis added). Accordingly, the requirements of §§ 13(c)(1)-(6), now codified at §§ 5333(b)(2)(A)-(F), which Florida’s proposed order bafflingly seeks to enjoin the enforcement of in toto, have been found by the ATU v. Donovan court to serve as exactly the guidelines which make the requirements of § 13(c) “ascertainable.”</w:t>
      </w:r>
    </w:p>
    <w:p w14:paraId="71DA2448" w14:textId="77777777" w:rsidR="00CC38CD" w:rsidRPr="006F3F97" w:rsidRDefault="00CC38CD" w:rsidP="00CC38CD">
      <w:pPr>
        <w:rPr>
          <w:sz w:val="16"/>
        </w:rPr>
      </w:pPr>
      <w:r w:rsidRPr="006F3F97">
        <w:rPr>
          <w:sz w:val="16"/>
        </w:rPr>
        <w:t>In its only other mention of ATU v. Donovan, Florida asserts that ATU v. Donovan stands for the proposition that § 13(c)(2) “lacks clarity” because the phrase “collective bargaining” as used therein “is susceptible to multiple interpretations.” See Fl. SJ Mot. at 12. This is another outright distortion of the D.C. Circuit’s decision. In reality, what the D.C. Circuit had to say on this subject was as follows: (a) in enacting § 13(c) in 1964, Congress “</w:t>
      </w:r>
      <w:proofErr w:type="spellStart"/>
      <w:r w:rsidRPr="006F3F97">
        <w:rPr>
          <w:sz w:val="16"/>
        </w:rPr>
        <w:t>incorporat</w:t>
      </w:r>
      <w:proofErr w:type="spellEnd"/>
      <w:r w:rsidRPr="006F3F97">
        <w:rPr>
          <w:sz w:val="16"/>
        </w:rPr>
        <w:t xml:space="preserve">[ed] within the statute </w:t>
      </w:r>
      <w:r w:rsidRPr="006F3F97">
        <w:rPr>
          <w:rStyle w:val="StyleUnderline"/>
        </w:rPr>
        <w:t xml:space="preserve">the </w:t>
      </w:r>
      <w:r w:rsidRPr="006F3F97">
        <w:rPr>
          <w:rStyle w:val="Emphasis"/>
        </w:rPr>
        <w:t>commonly understood</w:t>
      </w:r>
      <w:r w:rsidRPr="006F3F97">
        <w:rPr>
          <w:rStyle w:val="StyleUnderline"/>
        </w:rPr>
        <w:t xml:space="preserve"> meaning of </w:t>
      </w:r>
      <w:r w:rsidRPr="000D0E59">
        <w:rPr>
          <w:rStyle w:val="StyleUnderline"/>
          <w:highlight w:val="cyan"/>
        </w:rPr>
        <w:t>‘</w:t>
      </w:r>
      <w:r w:rsidRPr="000D0E59">
        <w:rPr>
          <w:rStyle w:val="Emphasis"/>
          <w:highlight w:val="cyan"/>
        </w:rPr>
        <w:t>collective bargaining</w:t>
      </w:r>
      <w:r w:rsidRPr="000D0E59">
        <w:rPr>
          <w:rStyle w:val="StyleUnderline"/>
          <w:highlight w:val="cyan"/>
        </w:rPr>
        <w:t>’</w:t>
      </w:r>
      <w:r w:rsidRPr="006F3F97">
        <w:rPr>
          <w:sz w:val="16"/>
        </w:rPr>
        <w:t xml:space="preserve">,” which </w:t>
      </w:r>
      <w:r w:rsidRPr="000D0E59">
        <w:rPr>
          <w:rStyle w:val="StyleUnderline"/>
          <w:highlight w:val="cyan"/>
        </w:rPr>
        <w:t>was</w:t>
      </w:r>
      <w:r w:rsidRPr="006F3F97">
        <w:rPr>
          <w:rStyle w:val="StyleUnderline"/>
        </w:rPr>
        <w:t xml:space="preserve"> “</w:t>
      </w:r>
      <w:r w:rsidRPr="006F3F97">
        <w:rPr>
          <w:rStyle w:val="Emphasis"/>
        </w:rPr>
        <w:t xml:space="preserve">universally </w:t>
      </w:r>
      <w:r w:rsidRPr="000D0E59">
        <w:rPr>
          <w:rStyle w:val="Emphasis"/>
          <w:highlight w:val="cyan"/>
        </w:rPr>
        <w:t>understood</w:t>
      </w:r>
      <w:r w:rsidRPr="000D0E59">
        <w:rPr>
          <w:rStyle w:val="StyleUnderline"/>
          <w:highlight w:val="cyan"/>
        </w:rPr>
        <w:t xml:space="preserve"> to </w:t>
      </w:r>
      <w:r w:rsidRPr="000D0E59">
        <w:rPr>
          <w:rStyle w:val="Emphasis"/>
          <w:highlight w:val="cyan"/>
        </w:rPr>
        <w:t>require</w:t>
      </w:r>
      <w:r w:rsidRPr="006F3F97">
        <w:rPr>
          <w:rStyle w:val="StyleUnderline"/>
        </w:rPr>
        <w:t>”</w:t>
      </w:r>
      <w:r w:rsidRPr="006F3F97">
        <w:rPr>
          <w:sz w:val="16"/>
        </w:rPr>
        <w:t xml:space="preserve"> good faith </w:t>
      </w:r>
      <w:r w:rsidRPr="000D0E59">
        <w:rPr>
          <w:rStyle w:val="StyleUnderline"/>
          <w:highlight w:val="cyan"/>
        </w:rPr>
        <w:t>negotiations, to</w:t>
      </w:r>
      <w:r w:rsidRPr="006F3F97">
        <w:rPr>
          <w:rStyle w:val="StyleUnderline"/>
        </w:rPr>
        <w:t xml:space="preserve"> a point of </w:t>
      </w:r>
      <w:r w:rsidRPr="000D0E59">
        <w:rPr>
          <w:rStyle w:val="StyleUnderline"/>
          <w:highlight w:val="cyan"/>
        </w:rPr>
        <w:t>impasse</w:t>
      </w:r>
      <w:r w:rsidRPr="006F3F97">
        <w:rPr>
          <w:sz w:val="16"/>
        </w:rPr>
        <w:t xml:space="preserve"> if necessary, </w:t>
      </w:r>
      <w:r w:rsidRPr="000D0E59">
        <w:rPr>
          <w:rStyle w:val="StyleUnderline"/>
          <w:highlight w:val="cyan"/>
        </w:rPr>
        <w:t xml:space="preserve">over </w:t>
      </w:r>
      <w:r w:rsidRPr="000D0E59">
        <w:rPr>
          <w:rStyle w:val="Emphasis"/>
          <w:highlight w:val="cyan"/>
        </w:rPr>
        <w:t>a broad range</w:t>
      </w:r>
      <w:r w:rsidRPr="000D0E59">
        <w:rPr>
          <w:rStyle w:val="StyleUnderline"/>
          <w:highlight w:val="cyan"/>
        </w:rPr>
        <w:t xml:space="preserve"> of issues</w:t>
      </w:r>
      <w:r w:rsidRPr="006F3F97">
        <w:rPr>
          <w:rStyle w:val="StyleUnderline"/>
        </w:rPr>
        <w:t xml:space="preserve"> (including, e.g., wages and hours) commonly </w:t>
      </w:r>
      <w:r w:rsidRPr="000D0E59">
        <w:rPr>
          <w:rStyle w:val="StyleUnderline"/>
          <w:highlight w:val="cyan"/>
        </w:rPr>
        <w:t xml:space="preserve">referred to as </w:t>
      </w:r>
      <w:r w:rsidRPr="000D0E59">
        <w:rPr>
          <w:rStyle w:val="Emphasis"/>
          <w:highlight w:val="cyan"/>
        </w:rPr>
        <w:t>“mandatory”</w:t>
      </w:r>
      <w:r w:rsidRPr="000D0E59">
        <w:rPr>
          <w:rStyle w:val="StyleUnderline"/>
          <w:highlight w:val="cyan"/>
        </w:rPr>
        <w:t xml:space="preserve"> subjects of bargaining</w:t>
      </w:r>
      <w:r w:rsidRPr="006F3F97">
        <w:rPr>
          <w:sz w:val="16"/>
        </w:rPr>
        <w:t>; (b) “[t]</w:t>
      </w:r>
      <w:proofErr w:type="spellStart"/>
      <w:r w:rsidRPr="006F3F97">
        <w:rPr>
          <w:sz w:val="16"/>
        </w:rPr>
        <w:t>hese</w:t>
      </w:r>
      <w:proofErr w:type="spellEnd"/>
      <w:r w:rsidRPr="006F3F97">
        <w:rPr>
          <w:sz w:val="16"/>
        </w:rPr>
        <w:t xml:space="preserve"> precepts have long been the bedrock of collective bargaining in the federally-regulated private sector”; and (c) “[likewise], the foregoing principles have provided the common denominator of the public sector collective bargaining schemes enacted by the states” as well (including Florida). See 767 F.2d at 949 &amp; n.10 (emphasis added). In short, in this second respect as well, ATU v. Donovan is directly at odds with the position underlying Florida’s claim that § 13(c)(2) is unconstitutional under the Spending Clause.5</w:t>
      </w:r>
    </w:p>
    <w:p w14:paraId="58AEDD4F" w14:textId="77777777" w:rsidR="00CC38CD" w:rsidRPr="00650BF4" w:rsidRDefault="00CC38CD" w:rsidP="00CC38CD">
      <w:pPr>
        <w:rPr>
          <w:sz w:val="8"/>
          <w:szCs w:val="8"/>
        </w:rPr>
      </w:pPr>
      <w:r w:rsidRPr="00650BF4">
        <w:rPr>
          <w:sz w:val="8"/>
          <w:szCs w:val="8"/>
        </w:rPr>
        <w:t xml:space="preserve">Second, Florida’s cited state court decision and two federal district court decisions get the State nowhere even taken in isolation. As it does </w:t>
      </w:r>
      <w:proofErr w:type="gramStart"/>
      <w:r w:rsidRPr="00650BF4">
        <w:rPr>
          <w:sz w:val="8"/>
          <w:szCs w:val="8"/>
        </w:rPr>
        <w:t>regarding</w:t>
      </w:r>
      <w:proofErr w:type="gramEnd"/>
      <w:r w:rsidRPr="00650BF4">
        <w:rPr>
          <w:sz w:val="8"/>
          <w:szCs w:val="8"/>
        </w:rPr>
        <w:t xml:space="preserve"> ATU v. Donovan, Florida distorts the cited state court decision and one of the two federal district court decisions. Indeed, like ATU v. Donovan, the state court decision, properly read, is directly at odds with Florida’s position that § 13(c)(2) is “hopelessly ambiguous,” so we start there.</w:t>
      </w:r>
    </w:p>
    <w:p w14:paraId="476D02FB" w14:textId="77777777" w:rsidR="00CC38CD" w:rsidRPr="00650BF4" w:rsidRDefault="00CC38CD" w:rsidP="00CC38CD">
      <w:pPr>
        <w:rPr>
          <w:sz w:val="8"/>
          <w:szCs w:val="8"/>
        </w:rPr>
      </w:pPr>
      <w:r w:rsidRPr="00650BF4">
        <w:rPr>
          <w:sz w:val="8"/>
          <w:szCs w:val="8"/>
        </w:rPr>
        <w:t>The issue presented in that state court case was whether in enacting a statute “for the purpose of converting New Jersey’s mass-transit system from one of private enterprise to one owned and operated by the State,” the New Jersey Legislature had intended to preserve the collective bargaining rights of those private sector transit employees who were on account of that conversion set to become public sector transit employees—including, as most relevant here, the right to bargain collectively over the “mandatory” subject of dues-checkoff. See Matter of New Jersey Transit Bus Operations, 592 A.2d 547, 548, 554 (N.J. 1991). In answering this question in the affirmative, the New Jersey Supreme Court found that the apparent “congressional intent” and “goal” behind § 13(c) was to require the States “to preserve the collective bargaining rights of these [previously private and now public] employees” as a condition for federal funding, id. at 555, and that the New Jersey legislators’ “cognizance” of that condition on federal funding “indicates that they must have been aware of the need to protect the prior labor relation rights of these employees and that they obviously had this in mind when they passed the Act,” id. at 559. These judicial findings are flatly inconsistent with the notion that § 13(c) is “hopelessly ambiguous,” and certainly in no way supportive of that notion.</w:t>
      </w:r>
    </w:p>
    <w:p w14:paraId="3C182483" w14:textId="77777777" w:rsidR="00CC38CD" w:rsidRPr="00650BF4" w:rsidRDefault="00CC38CD" w:rsidP="00CC38CD">
      <w:pPr>
        <w:rPr>
          <w:sz w:val="8"/>
          <w:szCs w:val="8"/>
        </w:rPr>
      </w:pPr>
      <w:r w:rsidRPr="00650BF4">
        <w:rPr>
          <w:sz w:val="8"/>
          <w:szCs w:val="8"/>
        </w:rPr>
        <w:t>In arguing otherwise, Florida’s seizes on language in the New Jersey Supreme Court’s decision which Florida describes as “lament[</w:t>
      </w:r>
      <w:proofErr w:type="spellStart"/>
      <w:r w:rsidRPr="00650BF4">
        <w:rPr>
          <w:sz w:val="8"/>
          <w:szCs w:val="8"/>
        </w:rPr>
        <w:t>ing</w:t>
      </w:r>
      <w:proofErr w:type="spellEnd"/>
      <w:r w:rsidRPr="00650BF4">
        <w:rPr>
          <w:sz w:val="8"/>
          <w:szCs w:val="8"/>
        </w:rPr>
        <w:t>]” the perceived lack of guidance in § 13(c)’s legislative history (and in other sources) regarding “‘precisely at what point’” a particular state law runs afoul of § 13(c)’s general requirement that collective bargaining rights be preserved as a condition for federal funding. See Fl. SJ Mot. at 10, 13. We respectfully submit that any such “lament” is wholly unwarranted, especially when it comes to § 13(c)’s especially clear and illuminating legislative history. See infra pp. 16-17. But even if not, the West Virginia decision invoked by Florida makes it abundantly clear that a Spending Clause condition on federal funding stated in general terms is perfectly constitutional “even if it [does] not ‘specifically identify and proscribe in advance every conceivable state action that would be improper.’” 59 F.4th at 1142 (quoting Benning v. Georgia, 391 F.3d 1299, 1306 (11th Cir. 2004)).</w:t>
      </w:r>
    </w:p>
    <w:p w14:paraId="053D7A74" w14:textId="77777777" w:rsidR="00CC38CD" w:rsidRPr="00650BF4" w:rsidRDefault="00CC38CD" w:rsidP="00CC38CD">
      <w:pPr>
        <w:rPr>
          <w:sz w:val="8"/>
          <w:szCs w:val="8"/>
        </w:rPr>
      </w:pPr>
      <w:r w:rsidRPr="00650BF4">
        <w:rPr>
          <w:sz w:val="8"/>
          <w:szCs w:val="8"/>
        </w:rPr>
        <w:t xml:space="preserve">As for the cited federal district court decision in City of Macon v. Marshall, 439 F. Supp. 1209 (M.D. Ga. 1977), see Fl. SJ Mot. </w:t>
      </w:r>
      <w:proofErr w:type="gramStart"/>
      <w:r w:rsidRPr="00650BF4">
        <w:rPr>
          <w:sz w:val="8"/>
          <w:szCs w:val="8"/>
        </w:rPr>
        <w:t>at</w:t>
      </w:r>
      <w:proofErr w:type="gramEnd"/>
      <w:r w:rsidRPr="00650BF4">
        <w:rPr>
          <w:sz w:val="8"/>
          <w:szCs w:val="8"/>
        </w:rPr>
        <w:t xml:space="preserve"> 10, we confess to great difficulty in parsing the court’s opinion. But we can say with certainty that there is nothing in that opinion remotely to support Florida’s bald assertion that the court rested its holding of non-reviewability on the proposition that § 13(c)(2) is “hopelessly ambiguous” or “devoid of” ascertainable “content.” In any event, that proposition flies in the face of reality and the appellate decision in ATU v. Donovan.</w:t>
      </w:r>
    </w:p>
    <w:p w14:paraId="228F64D9" w14:textId="77777777" w:rsidR="00CC38CD" w:rsidRPr="00650BF4" w:rsidRDefault="00CC38CD" w:rsidP="00CC38CD">
      <w:pPr>
        <w:rPr>
          <w:sz w:val="8"/>
          <w:szCs w:val="8"/>
        </w:rPr>
      </w:pPr>
      <w:r w:rsidRPr="00650BF4">
        <w:rPr>
          <w:sz w:val="8"/>
          <w:szCs w:val="8"/>
        </w:rPr>
        <w:t>To be sure, Florida is correct that in the cited federal district court decision out of California, the district court held that § 13(c)(2) is “ambiguous,” such that it reasonably can be interpreted as conditioning federal transit funding on a State refraining from taking the drastic step of “ending” the process of collective bargaining between public transit bodies and public transit unions altogether, or the less drastic step of modifying that process in a manner that “diminish[es]” rather than extinguishes the collective bargaining rights of public transit employees. See Fl. SJ Mot. at 10, 11-12. But as previously noted, ATU and the DOL have appealed that recent decision to the Ninth Circuit. And under the analysis of § 13(c)(2)’s text and legislative history set out in detail in ATU’s opening brief on appeal, see Appeal No. 23-15503, ECF No. 10 at 23-53, the district court’s ambiguity finding is plainly wrong and cannot stand.</w:t>
      </w:r>
    </w:p>
    <w:p w14:paraId="721C8EDA" w14:textId="77777777" w:rsidR="00CC38CD" w:rsidRPr="00650BF4" w:rsidRDefault="00CC38CD" w:rsidP="00CC38CD">
      <w:pPr>
        <w:rPr>
          <w:sz w:val="8"/>
          <w:szCs w:val="8"/>
        </w:rPr>
      </w:pPr>
      <w:r w:rsidRPr="00650BF4">
        <w:rPr>
          <w:sz w:val="8"/>
          <w:szCs w:val="8"/>
        </w:rPr>
        <w:t>Because page limitations preclude us from replicating this detailed appellate showing in this submission, we endeavor as best we can to distill its essence below.6</w:t>
      </w:r>
    </w:p>
    <w:p w14:paraId="4CA13FF9" w14:textId="77777777" w:rsidR="00CC38CD" w:rsidRPr="006F3F97" w:rsidRDefault="00CC38CD" w:rsidP="00CC38CD">
      <w:pPr>
        <w:rPr>
          <w:sz w:val="16"/>
        </w:rPr>
      </w:pPr>
      <w:r w:rsidRPr="006F3F97">
        <w:rPr>
          <w:sz w:val="16"/>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w:t>
      </w:r>
      <w:proofErr w:type="spellStart"/>
      <w:r w:rsidRPr="006F3F97">
        <w:rPr>
          <w:sz w:val="16"/>
        </w:rPr>
        <w:t>S.Ct</w:t>
      </w:r>
      <w:proofErr w:type="spellEnd"/>
      <w:r w:rsidRPr="006F3F97">
        <w:rPr>
          <w:sz w:val="16"/>
        </w:rPr>
        <w:t>. 1932, 1942 (2023) (“When words have several plausible definitions, context differentiates among them.”). As the Supreme Court made clear in Jackson Transit, supra, § 13(c)’s animating historical purpose was to “protect” and “</w:t>
      </w:r>
      <w:proofErr w:type="spellStart"/>
      <w:r w:rsidRPr="006F3F97">
        <w:rPr>
          <w:sz w:val="16"/>
        </w:rPr>
        <w:t>preserv</w:t>
      </w:r>
      <w:proofErr w:type="spellEnd"/>
      <w:r w:rsidRPr="006F3F97">
        <w:rPr>
          <w:sz w:val="16"/>
        </w:rPr>
        <w:t xml:space="preserve">[e]” the “collective-bargaining rights” (plural) of unionized transit employees as a condition for providing federal transit funding to state and local transit bodies that would otherwise be under no obligation to continue those “collective bargaining rights.” See 457 U.S. at 17, 27-28. </w:t>
      </w:r>
      <w:r w:rsidRPr="006F3F97">
        <w:rPr>
          <w:rStyle w:val="StyleUnderline"/>
        </w:rPr>
        <w:t xml:space="preserve">And as the D.C. Circuit’s decision in </w:t>
      </w:r>
      <w:r w:rsidRPr="006F3F97">
        <w:rPr>
          <w:rStyle w:val="Emphasis"/>
        </w:rPr>
        <w:t>ATU v. Donovan</w:t>
      </w:r>
      <w:r w:rsidRPr="006F3F97">
        <w:rPr>
          <w:rStyle w:val="StyleUnderline"/>
        </w:rPr>
        <w:t xml:space="preserve"> makes</w:t>
      </w:r>
      <w:r w:rsidRPr="006F3F97">
        <w:rPr>
          <w:sz w:val="16"/>
        </w:rPr>
        <w:t xml:space="preserve"> equally </w:t>
      </w:r>
      <w:r w:rsidRPr="006F3F97">
        <w:rPr>
          <w:rStyle w:val="StyleUnderline"/>
        </w:rPr>
        <w:t>clear,</w:t>
      </w:r>
      <w:r w:rsidRPr="006F3F97">
        <w:rPr>
          <w:sz w:val="16"/>
        </w:rPr>
        <w:t xml:space="preserve"> the 1964 </w:t>
      </w:r>
      <w:r w:rsidRPr="006F3F97">
        <w:rPr>
          <w:rStyle w:val="StyleUnderline"/>
        </w:rPr>
        <w:t>Congress</w:t>
      </w:r>
      <w:r w:rsidRPr="006F3F97">
        <w:rPr>
          <w:sz w:val="16"/>
        </w:rPr>
        <w:t xml:space="preserve"> that enacted § 13(c) </w:t>
      </w:r>
      <w:r w:rsidRPr="006F3F97">
        <w:rPr>
          <w:rStyle w:val="StyleUnderline"/>
        </w:rPr>
        <w:t xml:space="preserve">had </w:t>
      </w:r>
      <w:r w:rsidRPr="006F3F97">
        <w:rPr>
          <w:rStyle w:val="Emphasis"/>
        </w:rPr>
        <w:t>a clear</w:t>
      </w:r>
      <w:r w:rsidRPr="006F3F97">
        <w:rPr>
          <w:sz w:val="16"/>
        </w:rPr>
        <w:t xml:space="preserve"> and firm </w:t>
      </w:r>
      <w:r w:rsidRPr="006F3F97">
        <w:rPr>
          <w:rStyle w:val="StyleUnderline"/>
        </w:rPr>
        <w:t xml:space="preserve">understanding that </w:t>
      </w:r>
      <w:r w:rsidRPr="000D0E59">
        <w:rPr>
          <w:rStyle w:val="StyleUnderline"/>
          <w:highlight w:val="cyan"/>
        </w:rPr>
        <w:t xml:space="preserve">the term </w:t>
      </w:r>
      <w:r w:rsidRPr="000D0E59">
        <w:rPr>
          <w:rStyle w:val="Emphasis"/>
          <w:highlight w:val="cyan"/>
        </w:rPr>
        <w:t>“collective bargaining rights”</w:t>
      </w:r>
      <w:r w:rsidRPr="006F3F97">
        <w:rPr>
          <w:rStyle w:val="StyleUnderline"/>
        </w:rPr>
        <w:t xml:space="preserve"> (plural)</w:t>
      </w:r>
      <w:r w:rsidRPr="006F3F97">
        <w:rPr>
          <w:sz w:val="16"/>
        </w:rPr>
        <w:t xml:space="preserve"> as used in § 13(c)(2) </w:t>
      </w:r>
      <w:r w:rsidRPr="000D0E59">
        <w:rPr>
          <w:rStyle w:val="Emphasis"/>
          <w:highlight w:val="cyan"/>
        </w:rPr>
        <w:t>entailed a panoply of rights</w:t>
      </w:r>
      <w:r w:rsidRPr="000D0E59">
        <w:rPr>
          <w:rStyle w:val="StyleUnderline"/>
          <w:highlight w:val="cyan"/>
        </w:rPr>
        <w:t xml:space="preserve"> to bargain over </w:t>
      </w:r>
      <w:r w:rsidRPr="000D0E59">
        <w:rPr>
          <w:rStyle w:val="Emphasis"/>
          <w:highlight w:val="cyan"/>
        </w:rPr>
        <w:t>a</w:t>
      </w:r>
      <w:r w:rsidRPr="006F3F97">
        <w:rPr>
          <w:rStyle w:val="Emphasis"/>
        </w:rPr>
        <w:t xml:space="preserve"> broad </w:t>
      </w:r>
      <w:r w:rsidRPr="000D0E59">
        <w:rPr>
          <w:rStyle w:val="Emphasis"/>
          <w:highlight w:val="cyan"/>
        </w:rPr>
        <w:t>range</w:t>
      </w:r>
      <w:r w:rsidRPr="000D0E59">
        <w:rPr>
          <w:rStyle w:val="StyleUnderline"/>
          <w:highlight w:val="cyan"/>
        </w:rPr>
        <w:t xml:space="preserve"> of subjects</w:t>
      </w:r>
      <w:r w:rsidRPr="006F3F97">
        <w:rPr>
          <w:rStyle w:val="StyleUnderline"/>
        </w:rPr>
        <w:t xml:space="preserve"> commonly </w:t>
      </w:r>
      <w:r w:rsidRPr="000D0E59">
        <w:rPr>
          <w:rStyle w:val="StyleUnderline"/>
          <w:highlight w:val="cyan"/>
        </w:rPr>
        <w:t xml:space="preserve">known as </w:t>
      </w:r>
      <w:r w:rsidRPr="000D0E59">
        <w:rPr>
          <w:rStyle w:val="Emphasis"/>
          <w:highlight w:val="cyan"/>
        </w:rPr>
        <w:t>“mandatory”</w:t>
      </w:r>
      <w:r w:rsidRPr="000D0E59">
        <w:rPr>
          <w:rStyle w:val="StyleUnderline"/>
          <w:highlight w:val="cyan"/>
        </w:rPr>
        <w:t xml:space="preserve"> subjects</w:t>
      </w:r>
      <w:r w:rsidRPr="006F3F97">
        <w:rPr>
          <w:rStyle w:val="StyleUnderline"/>
        </w:rPr>
        <w:t xml:space="preserve"> of </w:t>
      </w:r>
      <w:r w:rsidRPr="006F3F97">
        <w:rPr>
          <w:rStyle w:val="Emphasis"/>
        </w:rPr>
        <w:t>bargaining</w:t>
      </w:r>
      <w:r w:rsidRPr="006F3F97">
        <w:rPr>
          <w:sz w:val="16"/>
        </w:rPr>
        <w:t>, see supra pp. 11-12, as distinct from a singular undifferentiated right to engage in “the process” of collective bargaining in some form or another.</w:t>
      </w:r>
    </w:p>
    <w:p w14:paraId="61201A2F" w14:textId="77777777" w:rsidR="00CC38CD" w:rsidRDefault="00CC38CD" w:rsidP="00CC38CD">
      <w:pPr>
        <w:rPr>
          <w:sz w:val="16"/>
        </w:rPr>
      </w:pPr>
      <w:r w:rsidRPr="006F3F97">
        <w:rPr>
          <w:sz w:val="16"/>
        </w:rPr>
        <w:t>Against this historical background—and from a pure textual analysis standpoint that puts § 13(c)(2)’s legislative history aside for the moment—</w:t>
      </w:r>
      <w:r w:rsidRPr="006F3F97">
        <w:rPr>
          <w:rStyle w:val="StyleUnderline"/>
        </w:rPr>
        <w:t>the proper focus</w:t>
      </w:r>
      <w:r w:rsidRPr="006F3F97">
        <w:rPr>
          <w:sz w:val="16"/>
        </w:rPr>
        <w:t xml:space="preserve"> in determining the intent </w:t>
      </w:r>
      <w:r w:rsidRPr="006F3F97">
        <w:rPr>
          <w:rStyle w:val="StyleUnderline"/>
        </w:rPr>
        <w:t xml:space="preserve">behind </w:t>
      </w:r>
      <w:r w:rsidRPr="006F3F97">
        <w:rPr>
          <w:rStyle w:val="Emphasis"/>
        </w:rPr>
        <w:t>§ 13(c)(2)</w:t>
      </w:r>
      <w:r w:rsidRPr="006F3F97">
        <w:rPr>
          <w:rStyle w:val="StyleUnderline"/>
        </w:rPr>
        <w:t xml:space="preserve"> is</w:t>
      </w:r>
      <w:r w:rsidRPr="006F3F97">
        <w:rPr>
          <w:sz w:val="16"/>
        </w:rPr>
        <w:t xml:space="preserve"> the 1964 </w:t>
      </w:r>
      <w:r w:rsidRPr="006F3F97">
        <w:rPr>
          <w:rStyle w:val="StyleUnderline"/>
        </w:rPr>
        <w:t xml:space="preserve">Congress’ </w:t>
      </w:r>
      <w:r w:rsidRPr="000D0E59">
        <w:rPr>
          <w:rStyle w:val="StyleUnderline"/>
          <w:highlight w:val="cyan"/>
        </w:rPr>
        <w:t xml:space="preserve">usage of </w:t>
      </w:r>
      <w:r w:rsidRPr="000D0E59">
        <w:rPr>
          <w:rStyle w:val="Emphasis"/>
          <w:highlight w:val="cyan"/>
        </w:rPr>
        <w:t>the plural</w:t>
      </w:r>
      <w:r w:rsidRPr="006F3F97">
        <w:rPr>
          <w:rStyle w:val="StyleUnderline"/>
        </w:rPr>
        <w:t xml:space="preserve"> phrase </w:t>
      </w:r>
      <w:r w:rsidRPr="006F3F97">
        <w:rPr>
          <w:rStyle w:val="Emphasis"/>
        </w:rPr>
        <w:t>“collective bargaining rights”</w:t>
      </w:r>
      <w:r w:rsidRPr="006F3F97">
        <w:rPr>
          <w:rStyle w:val="StyleUnderline"/>
        </w:rPr>
        <w:t xml:space="preserve"> as that phrase was </w:t>
      </w:r>
      <w:r w:rsidRPr="006F3F97">
        <w:rPr>
          <w:rStyle w:val="Emphasis"/>
        </w:rPr>
        <w:t>commonly understood</w:t>
      </w:r>
      <w:r w:rsidRPr="006F3F97">
        <w:rPr>
          <w:sz w:val="16"/>
        </w:rPr>
        <w:t xml:space="preserve"> at the time. For </w:t>
      </w:r>
      <w:r w:rsidRPr="006F3F97">
        <w:rPr>
          <w:rStyle w:val="StyleUnderline"/>
        </w:rPr>
        <w:t xml:space="preserve">that </w:t>
      </w:r>
      <w:r w:rsidRPr="006F3F97">
        <w:rPr>
          <w:rStyle w:val="Emphasis"/>
        </w:rPr>
        <w:t xml:space="preserve">usage </w:t>
      </w:r>
      <w:r w:rsidRPr="000D0E59">
        <w:rPr>
          <w:rStyle w:val="Emphasis"/>
          <w:highlight w:val="cyan"/>
        </w:rPr>
        <w:t>clearly</w:t>
      </w:r>
      <w:r w:rsidRPr="000D0E59">
        <w:rPr>
          <w:rStyle w:val="StyleUnderline"/>
          <w:highlight w:val="cyan"/>
        </w:rPr>
        <w:t xml:space="preserve"> and </w:t>
      </w:r>
      <w:r w:rsidRPr="000D0E59">
        <w:rPr>
          <w:rStyle w:val="Emphasis"/>
          <w:highlight w:val="cyan"/>
        </w:rPr>
        <w:t>unambiguously</w:t>
      </w:r>
      <w:r w:rsidRPr="000D0E59">
        <w:rPr>
          <w:rStyle w:val="StyleUnderline"/>
          <w:highlight w:val="cyan"/>
        </w:rPr>
        <w:t xml:space="preserve"> bespeaks</w:t>
      </w:r>
      <w:r w:rsidRPr="006F3F97">
        <w:rPr>
          <w:rStyle w:val="StyleUnderline"/>
        </w:rPr>
        <w:t xml:space="preserve"> a</w:t>
      </w:r>
      <w:r w:rsidRPr="006F3F97">
        <w:rPr>
          <w:sz w:val="16"/>
        </w:rPr>
        <w:t xml:space="preserve"> congressional </w:t>
      </w:r>
      <w:r w:rsidRPr="000D0E59">
        <w:rPr>
          <w:rStyle w:val="StyleUnderline"/>
          <w:highlight w:val="cyan"/>
        </w:rPr>
        <w:t>intent that state</w:t>
      </w:r>
      <w:r w:rsidRPr="006F3F97">
        <w:rPr>
          <w:sz w:val="16"/>
        </w:rPr>
        <w:t xml:space="preserve"> and local transit </w:t>
      </w:r>
      <w:r w:rsidRPr="000D0E59">
        <w:rPr>
          <w:rStyle w:val="StyleUnderline"/>
          <w:highlight w:val="cyan"/>
        </w:rPr>
        <w:t>bodies continue</w:t>
      </w:r>
      <w:r w:rsidRPr="006F3F97">
        <w:rPr>
          <w:rStyle w:val="StyleUnderline"/>
        </w:rPr>
        <w:t xml:space="preserve"> undiminished </w:t>
      </w:r>
      <w:r w:rsidRPr="000D0E59">
        <w:rPr>
          <w:rStyle w:val="Emphasis"/>
          <w:highlight w:val="cyan"/>
        </w:rPr>
        <w:t>the full panoply</w:t>
      </w:r>
      <w:r w:rsidRPr="000D0E59">
        <w:rPr>
          <w:rStyle w:val="StyleUnderline"/>
          <w:highlight w:val="cyan"/>
        </w:rPr>
        <w:t xml:space="preserve"> of</w:t>
      </w:r>
      <w:r w:rsidRPr="006F3F97">
        <w:rPr>
          <w:sz w:val="16"/>
        </w:rPr>
        <w:t xml:space="preserve"> transit </w:t>
      </w:r>
      <w:r w:rsidRPr="006F3F97">
        <w:rPr>
          <w:rStyle w:val="Emphasis"/>
        </w:rPr>
        <w:t xml:space="preserve">employee </w:t>
      </w:r>
      <w:r w:rsidRPr="000D0E59">
        <w:rPr>
          <w:rStyle w:val="Emphasis"/>
          <w:highlight w:val="cyan"/>
        </w:rPr>
        <w:t>rights</w:t>
      </w:r>
      <w:r w:rsidRPr="000D0E59">
        <w:rPr>
          <w:rStyle w:val="StyleUnderline"/>
          <w:highlight w:val="cyan"/>
        </w:rPr>
        <w:t xml:space="preserve"> to </w:t>
      </w:r>
      <w:r w:rsidRPr="000D0E59">
        <w:rPr>
          <w:rStyle w:val="Emphasis"/>
          <w:highlight w:val="cyan"/>
        </w:rPr>
        <w:t>bargain collectively</w:t>
      </w:r>
      <w:r w:rsidRPr="000D0E59">
        <w:rPr>
          <w:rStyle w:val="StyleUnderline"/>
          <w:highlight w:val="cyan"/>
        </w:rPr>
        <w:t xml:space="preserve"> over </w:t>
      </w:r>
      <w:r w:rsidRPr="000D0E59">
        <w:rPr>
          <w:rStyle w:val="Emphasis"/>
          <w:sz w:val="32"/>
          <w:highlight w:val="cyan"/>
        </w:rPr>
        <w:t>all</w:t>
      </w:r>
      <w:r w:rsidRPr="000D0E59">
        <w:rPr>
          <w:rStyle w:val="StyleUnderline"/>
          <w:highlight w:val="cyan"/>
        </w:rPr>
        <w:t xml:space="preserve"> “mandatory” subjects of bargaining</w:t>
      </w:r>
      <w:r w:rsidRPr="006F3F97">
        <w:rPr>
          <w:sz w:val="16"/>
        </w:rPr>
        <w:t xml:space="preserve"> as a condition for federal transit funding.</w:t>
      </w:r>
    </w:p>
    <w:p w14:paraId="2799580A" w14:textId="77777777" w:rsidR="00CC38CD" w:rsidRDefault="00CC38CD" w:rsidP="00CC38CD">
      <w:pPr>
        <w:rPr>
          <w:sz w:val="16"/>
        </w:rPr>
      </w:pPr>
    </w:p>
    <w:p w14:paraId="40D33EBD" w14:textId="77777777" w:rsidR="00CC38CD" w:rsidRDefault="00CC38CD" w:rsidP="00CC38CD">
      <w:pPr>
        <w:pStyle w:val="Heading4"/>
      </w:pPr>
      <w:r>
        <w:t xml:space="preserve">They violate – plan explicitly creates a </w:t>
      </w:r>
      <w:r>
        <w:rPr>
          <w:u w:val="single"/>
        </w:rPr>
        <w:t>new</w:t>
      </w:r>
      <w:r>
        <w:t xml:space="preserve"> mandatory subject</w:t>
      </w:r>
    </w:p>
    <w:p w14:paraId="031AC0F7" w14:textId="77777777" w:rsidR="00CC38CD" w:rsidRPr="003336C1" w:rsidRDefault="00CC38CD" w:rsidP="00CC38CD"/>
    <w:p w14:paraId="34697137" w14:textId="77777777" w:rsidR="00CC38CD" w:rsidRDefault="00CC38CD" w:rsidP="00CC38CD">
      <w:pPr>
        <w:pStyle w:val="Heading4"/>
        <w:numPr>
          <w:ilvl w:val="0"/>
          <w:numId w:val="16"/>
        </w:numPr>
        <w:ind w:left="360"/>
      </w:pPr>
      <w:r>
        <w:t xml:space="preserve">Limits – they </w:t>
      </w:r>
      <w:r w:rsidRPr="0010426D">
        <w:t>explode the topic</w:t>
      </w:r>
      <w:r>
        <w:t xml:space="preserve"> by allowing the AFF to “strengthen” negotiating rights in </w:t>
      </w:r>
      <w:r w:rsidRPr="0010426D">
        <w:rPr>
          <w:u w:val="single"/>
        </w:rPr>
        <w:t>any aspect</w:t>
      </w:r>
      <w:r>
        <w:t xml:space="preserve"> of the employee-employer </w:t>
      </w:r>
      <w:r w:rsidRPr="0010426D">
        <w:rPr>
          <w:u w:val="single"/>
        </w:rPr>
        <w:t>relationship</w:t>
      </w:r>
      <w:r>
        <w:t xml:space="preserve">. </w:t>
      </w:r>
    </w:p>
    <w:p w14:paraId="4C290846" w14:textId="77777777" w:rsidR="00CC38CD" w:rsidRDefault="00CC38CD" w:rsidP="00CC38CD">
      <w:r w:rsidRPr="00160B6E">
        <w:rPr>
          <w:rStyle w:val="Style13ptBold"/>
        </w:rPr>
        <w:t>Mueller 22</w:t>
      </w:r>
      <w:r>
        <w:t>,</w:t>
      </w:r>
      <w:r w:rsidRPr="00160B6E">
        <w:t xml:space="preserve"> </w:t>
      </w:r>
      <w:r w:rsidRPr="009C288C">
        <w:t>Judge on the Eastern District of California District Court</w:t>
      </w:r>
      <w:r>
        <w:t xml:space="preserve"> (Kimberly J. Mueller, 2022, “</w:t>
      </w:r>
      <w:r w:rsidRPr="00160B6E">
        <w:t>Amalgamated Transit Union v. United States DOL</w:t>
      </w:r>
      <w:r>
        <w:t xml:space="preserve">,” </w:t>
      </w:r>
      <w:r w:rsidRPr="00160B6E">
        <w:t>United States District Court for the Eastern District of California</w:t>
      </w:r>
      <w:r>
        <w:t xml:space="preserve">, </w:t>
      </w:r>
      <w:r w:rsidRPr="00160B6E">
        <w:t>No. 2:20-cv-00953-KJM-DB</w:t>
      </w:r>
      <w:r>
        <w:t xml:space="preserve">, University of Kansas Libraries, Hein Online) </w:t>
      </w:r>
    </w:p>
    <w:p w14:paraId="5D2F463C" w14:textId="77777777" w:rsidR="00CC38CD" w:rsidRPr="00D67C9B" w:rsidRDefault="00CC38CD" w:rsidP="00CC38CD">
      <w:pPr>
        <w:rPr>
          <w:sz w:val="16"/>
        </w:rPr>
      </w:pPr>
      <w:r w:rsidRPr="00D67C9B">
        <w:rPr>
          <w:sz w:val="16"/>
        </w:rPr>
        <w:t>V. THE DEPARTMENT'S RATIONALE</w:t>
      </w:r>
    </w:p>
    <w:p w14:paraId="79A65FB5" w14:textId="77777777" w:rsidR="00CC38CD" w:rsidRPr="00D67C9B" w:rsidRDefault="00CC38CD" w:rsidP="00CC38CD">
      <w:pPr>
        <w:rPr>
          <w:sz w:val="16"/>
        </w:rPr>
      </w:pPr>
      <w:r w:rsidRPr="00D67C9B">
        <w:rPr>
          <w:sz w:val="16"/>
        </w:rPr>
        <w:t xml:space="preserve">California also has shown the Department's interpretation of section 13(c)(2) is unreasonable and its application of that section was arbitrary and capricious. </w:t>
      </w:r>
      <w:r w:rsidRPr="00AA5407">
        <w:rPr>
          <w:rStyle w:val="StyleUnderline"/>
        </w:rPr>
        <w:t xml:space="preserve">The </w:t>
      </w:r>
      <w:proofErr w:type="gramStart"/>
      <w:r w:rsidRPr="00D67C9B">
        <w:rPr>
          <w:rStyle w:val="Emphasis"/>
        </w:rPr>
        <w:t>disputed</w:t>
      </w:r>
      <w:r w:rsidRPr="00D67C9B">
        <w:rPr>
          <w:sz w:val="16"/>
        </w:rPr>
        <w:t xml:space="preserve"> [**66]</w:t>
      </w:r>
      <w:proofErr w:type="gramEnd"/>
      <w:r w:rsidRPr="00D67C9B">
        <w:rPr>
          <w:sz w:val="16"/>
        </w:rPr>
        <w:t xml:space="preserve"> </w:t>
      </w:r>
      <w:r w:rsidRPr="00D67C9B">
        <w:rPr>
          <w:rStyle w:val="Emphasis"/>
        </w:rPr>
        <w:t>portion</w:t>
      </w:r>
      <w:r w:rsidRPr="00AA5407">
        <w:rPr>
          <w:rStyle w:val="StyleUnderline"/>
        </w:rPr>
        <w:t xml:space="preserve"> of section 13 concerns </w:t>
      </w:r>
      <w:r w:rsidRPr="00D67C9B">
        <w:rPr>
          <w:rStyle w:val="Emphasis"/>
        </w:rPr>
        <w:t>"collective bargaining rights":</w:t>
      </w:r>
    </w:p>
    <w:p w14:paraId="7EB2A2E1" w14:textId="77777777" w:rsidR="00CC38CD" w:rsidRPr="00D67C9B" w:rsidRDefault="00CC38CD" w:rsidP="00CC38CD">
      <w:pPr>
        <w:ind w:left="720"/>
        <w:rPr>
          <w:sz w:val="16"/>
        </w:rPr>
      </w:pPr>
      <w:r w:rsidRPr="00D67C9B">
        <w:rPr>
          <w:sz w:val="16"/>
        </w:rPr>
        <w:t xml:space="preserve">(1) As a condition of financial assistance under [various provisions of federal law] the interests of employees affected by the assistance shall be protected under arrangements the Secretary of Labor concludes are fair and equitable. The agreement granting </w:t>
      </w:r>
      <w:proofErr w:type="gramStart"/>
      <w:r w:rsidRPr="00D67C9B">
        <w:rPr>
          <w:sz w:val="16"/>
        </w:rPr>
        <w:t>the assistance</w:t>
      </w:r>
      <w:proofErr w:type="gramEnd"/>
      <w:r w:rsidRPr="00D67C9B">
        <w:rPr>
          <w:sz w:val="16"/>
        </w:rPr>
        <w:t xml:space="preserve"> . . . shall specify the arrangements.</w:t>
      </w:r>
    </w:p>
    <w:p w14:paraId="261F82F5" w14:textId="77777777" w:rsidR="00CC38CD" w:rsidRPr="00AA5407" w:rsidRDefault="00CC38CD" w:rsidP="00CC38CD">
      <w:pPr>
        <w:ind w:firstLine="720"/>
        <w:rPr>
          <w:rStyle w:val="StyleUnderline"/>
        </w:rPr>
      </w:pPr>
      <w:r w:rsidRPr="00AA5407">
        <w:rPr>
          <w:rStyle w:val="StyleUnderline"/>
        </w:rPr>
        <w:t xml:space="preserve">(2) Arrangements under this subsection shall include provisions that may be necessary for . . . the continuation of </w:t>
      </w:r>
      <w:r w:rsidRPr="00D67C9B">
        <w:rPr>
          <w:rStyle w:val="Emphasis"/>
        </w:rPr>
        <w:t>collective bargaining rights</w:t>
      </w:r>
      <w:r w:rsidRPr="00AA5407">
        <w:rPr>
          <w:rStyle w:val="StyleUnderline"/>
        </w:rPr>
        <w:t xml:space="preserve"> </w:t>
      </w:r>
      <w:proofErr w:type="gramStart"/>
      <w:r w:rsidRPr="00AA5407">
        <w:rPr>
          <w:rStyle w:val="StyleUnderline"/>
        </w:rPr>
        <w:t>. . . .</w:t>
      </w:r>
      <w:proofErr w:type="gramEnd"/>
    </w:p>
    <w:p w14:paraId="21EFB62A" w14:textId="77777777" w:rsidR="00CC38CD" w:rsidRPr="00AA5407" w:rsidRDefault="00CC38CD" w:rsidP="00CC38CD">
      <w:pPr>
        <w:rPr>
          <w:rStyle w:val="StyleUnderline"/>
        </w:rPr>
      </w:pPr>
      <w:r w:rsidRPr="00AA5407">
        <w:rPr>
          <w:rStyle w:val="StyleUnderline"/>
        </w:rPr>
        <w:t>49 U.S.C. § 5333(b).</w:t>
      </w:r>
    </w:p>
    <w:p w14:paraId="042C35D7" w14:textId="77777777" w:rsidR="00CC38CD" w:rsidRPr="00D67C9B" w:rsidRDefault="00CC38CD" w:rsidP="00CC38CD">
      <w:pPr>
        <w:rPr>
          <w:sz w:val="16"/>
        </w:rPr>
      </w:pPr>
      <w:r w:rsidRPr="00AA5407">
        <w:rPr>
          <w:rStyle w:val="StyleUnderline"/>
        </w:rPr>
        <w:t>This court held</w:t>
      </w:r>
      <w:r w:rsidRPr="00D67C9B">
        <w:rPr>
          <w:sz w:val="16"/>
        </w:rPr>
        <w:t xml:space="preserve"> in 2016 that </w:t>
      </w:r>
      <w:r w:rsidRPr="00D67C9B">
        <w:rPr>
          <w:rStyle w:val="Emphasis"/>
        </w:rPr>
        <w:t>the phrase</w:t>
      </w:r>
      <w:r w:rsidRPr="00AA5407">
        <w:rPr>
          <w:rStyle w:val="StyleUnderline"/>
        </w:rPr>
        <w:t xml:space="preserve"> "the continuation of </w:t>
      </w:r>
      <w:r w:rsidRPr="00D67C9B">
        <w:rPr>
          <w:rStyle w:val="Emphasis"/>
        </w:rPr>
        <w:t>collective bargaining rights</w:t>
      </w:r>
      <w:r w:rsidRPr="00AA5407">
        <w:rPr>
          <w:rStyle w:val="StyleUnderline"/>
        </w:rPr>
        <w:t xml:space="preserve">" is </w:t>
      </w:r>
      <w:r w:rsidRPr="00D67C9B">
        <w:rPr>
          <w:rStyle w:val="Emphasis"/>
        </w:rPr>
        <w:t>ambiguous</w:t>
      </w:r>
      <w:r w:rsidRPr="00AA5407">
        <w:rPr>
          <w:rStyle w:val="StyleUnderline"/>
        </w:rPr>
        <w:t>.</w:t>
      </w:r>
      <w:r w:rsidRPr="00D67C9B">
        <w:rPr>
          <w:sz w:val="16"/>
        </w:rPr>
        <w:t xml:space="preserve"> See California III, 2016 WL 4441221, at *9-12. </w:t>
      </w:r>
      <w:r w:rsidRPr="00AA5407">
        <w:rPr>
          <w:rStyle w:val="StyleUnderline"/>
        </w:rPr>
        <w:t xml:space="preserve">The court </w:t>
      </w:r>
      <w:r w:rsidRPr="00D67C9B">
        <w:rPr>
          <w:rStyle w:val="Emphasis"/>
        </w:rPr>
        <w:t>decides the same</w:t>
      </w:r>
      <w:r w:rsidRPr="00AA5407">
        <w:rPr>
          <w:rStyle w:val="StyleUnderline"/>
        </w:rPr>
        <w:t xml:space="preserve"> today</w:t>
      </w:r>
      <w:r w:rsidRPr="00D67C9B">
        <w:rPr>
          <w:sz w:val="16"/>
        </w:rPr>
        <w:t xml:space="preserve">. "Continuation" is not a precise word with only one definition for all contexts, let alone its context in section 13(c)(2). See id. at *10-11. By tasking the Secretary of Labor with evaluating whether protective agreements contain "provisions that may be necessary for . . . the continuation of collective bargaining rights," Congress could have intended the Secretary of Labor to investigate whether a particular protective arrangement ensured employees could continue bargaining with their employer. See id. at *10-11. Congress could also have meant for the Secretary to ensure bargaining [**67] would continue exactly as it had before, without any changes at all, at least not changes for the worse. See id. Congress might have used "continuation" because it is vague; it had more precise words at its disposal, and it used one of these more precise words, "worsening," in the same section. See id. at *12, 17. "Congress could have meant to prevent the end of collective bargaining between the employees and employers of mass transportation systems in the United States. Congress could also have meant </w:t>
      </w:r>
      <w:proofErr w:type="gramStart"/>
      <w:r w:rsidRPr="00D67C9B">
        <w:rPr>
          <w:sz w:val="16"/>
        </w:rPr>
        <w:t>to prevent</w:t>
      </w:r>
      <w:proofErr w:type="gramEnd"/>
      <w:r w:rsidRPr="00D67C9B">
        <w:rPr>
          <w:sz w:val="16"/>
        </w:rPr>
        <w:t xml:space="preserve"> state and local governments from chipping away at the collective bargaining rights of their mass transportation employees</w:t>
      </w:r>
      <w:proofErr w:type="gramStart"/>
      <w:r w:rsidRPr="00D67C9B">
        <w:rPr>
          <w:sz w:val="16"/>
        </w:rPr>
        <w:t>. . . .</w:t>
      </w:r>
      <w:proofErr w:type="gramEnd"/>
      <w:r w:rsidRPr="00D67C9B">
        <w:rPr>
          <w:sz w:val="16"/>
        </w:rPr>
        <w:t xml:space="preserve"> The </w:t>
      </w:r>
      <w:proofErr w:type="gramStart"/>
      <w:r w:rsidRPr="00D67C9B">
        <w:rPr>
          <w:sz w:val="16"/>
        </w:rPr>
        <w:t>statute</w:t>
      </w:r>
      <w:proofErr w:type="gramEnd"/>
      <w:r w:rsidRPr="00D67C9B">
        <w:rPr>
          <w:sz w:val="16"/>
        </w:rPr>
        <w:t xml:space="preserve"> is ambiguous." Id. at *12.</w:t>
      </w:r>
    </w:p>
    <w:p w14:paraId="2F1A1EA5" w14:textId="77777777" w:rsidR="00CC38CD" w:rsidRPr="00D67C9B" w:rsidRDefault="00CC38CD" w:rsidP="00CC38CD">
      <w:pPr>
        <w:rPr>
          <w:sz w:val="8"/>
          <w:szCs w:val="8"/>
        </w:rPr>
      </w:pPr>
      <w:r w:rsidRPr="00D67C9B">
        <w:rPr>
          <w:sz w:val="8"/>
          <w:szCs w:val="8"/>
        </w:rPr>
        <w:t>In the California litigation, after deciding 13(c)(2) is ambiguous, this court interpreted that section as imposing a somewhat flexible limit on state laws:</w:t>
      </w:r>
    </w:p>
    <w:p w14:paraId="181679DC" w14:textId="77777777" w:rsidR="00CC38CD" w:rsidRPr="00D67C9B" w:rsidRDefault="00CC38CD" w:rsidP="00CC38CD">
      <w:pPr>
        <w:rPr>
          <w:sz w:val="8"/>
          <w:szCs w:val="8"/>
        </w:rPr>
      </w:pPr>
      <w:r w:rsidRPr="00D67C9B">
        <w:rPr>
          <w:sz w:val="8"/>
          <w:szCs w:val="8"/>
        </w:rPr>
        <w:t>"[T]</w:t>
      </w:r>
      <w:proofErr w:type="gramStart"/>
      <w:r w:rsidRPr="00D67C9B">
        <w:rPr>
          <w:sz w:val="8"/>
          <w:szCs w:val="8"/>
        </w:rPr>
        <w:t>he</w:t>
      </w:r>
      <w:proofErr w:type="gramEnd"/>
      <w:r w:rsidRPr="00D67C9B">
        <w:rPr>
          <w:sz w:val="8"/>
          <w:szCs w:val="8"/>
        </w:rPr>
        <w:t xml:space="preserve"> continuation of collective bargaining rights" means that collective bargaining rights will not cease, and they [*907] will not diminish to the point that the bargaining relationship substantially clashes with federal policy on collective bargaining. This interpretation marries the notion that "continuation" may reasonably mean both "not end" and "not diminish" . . . with the context and history [**68] of UMTA's passage. This history and context </w:t>
      </w:r>
      <w:proofErr w:type="gramStart"/>
      <w:r w:rsidRPr="00D67C9B">
        <w:rPr>
          <w:sz w:val="8"/>
          <w:szCs w:val="8"/>
        </w:rPr>
        <w:t>shows</w:t>
      </w:r>
      <w:proofErr w:type="gramEnd"/>
      <w:r w:rsidRPr="00D67C9B">
        <w:rPr>
          <w:sz w:val="8"/>
          <w:szCs w:val="8"/>
        </w:rPr>
        <w:t xml:space="preserve"> Congress was concerned that the hard-fought bargaining rights of private transit workers would no longer be protected by federal law</w:t>
      </w:r>
      <w:proofErr w:type="gramStart"/>
      <w:r w:rsidRPr="00D67C9B">
        <w:rPr>
          <w:sz w:val="8"/>
          <w:szCs w:val="8"/>
        </w:rPr>
        <w:t>. . . .</w:t>
      </w:r>
      <w:proofErr w:type="gramEnd"/>
      <w:r w:rsidRPr="00D67C9B">
        <w:rPr>
          <w:sz w:val="8"/>
          <w:szCs w:val="8"/>
        </w:rPr>
        <w:t xml:space="preserve"> [</w:t>
      </w:r>
      <w:proofErr w:type="gramStart"/>
      <w:r w:rsidRPr="00D67C9B">
        <w:rPr>
          <w:sz w:val="8"/>
          <w:szCs w:val="8"/>
        </w:rPr>
        <w:t>I]t</w:t>
      </w:r>
      <w:proofErr w:type="gramEnd"/>
      <w:r w:rsidRPr="00D67C9B">
        <w:rPr>
          <w:sz w:val="8"/>
          <w:szCs w:val="8"/>
        </w:rPr>
        <w:t xml:space="preserve"> was motivated primarily by larger-scale restrictions on collective bargaining rights, changes proportionate to the national collapse of the private mass transit industry, changes that would be easy to see when overlaid with the fundamentals of federal labor policy.</w:t>
      </w:r>
    </w:p>
    <w:p w14:paraId="314D9F33" w14:textId="77777777" w:rsidR="00CC38CD" w:rsidRPr="00D67C9B" w:rsidRDefault="00CC38CD" w:rsidP="00CC38CD">
      <w:pPr>
        <w:rPr>
          <w:sz w:val="8"/>
          <w:szCs w:val="8"/>
        </w:rPr>
      </w:pPr>
      <w:r w:rsidRPr="00D67C9B">
        <w:rPr>
          <w:sz w:val="8"/>
          <w:szCs w:val="8"/>
        </w:rPr>
        <w:t>Id. at *17.</w:t>
      </w:r>
    </w:p>
    <w:p w14:paraId="09E13CCD" w14:textId="77777777" w:rsidR="00CC38CD" w:rsidRPr="00D67C9B" w:rsidRDefault="00CC38CD" w:rsidP="00CC38CD">
      <w:pPr>
        <w:rPr>
          <w:sz w:val="8"/>
          <w:szCs w:val="8"/>
        </w:rPr>
      </w:pPr>
      <w:r w:rsidRPr="00D67C9B">
        <w:rPr>
          <w:sz w:val="8"/>
          <w:szCs w:val="8"/>
        </w:rPr>
        <w:t>Some passages of the Department's 2021 determination suggest it has adopted this interpretation. The Department considered, for example, whether "PEPRA substantially interferes with the scope of permissible collective bargaining . . . such that Section 13(c)(2)'s requirement regarding 'the continuation of collective bargaining rights' is not met." 2021 Decision at 7. The Department also appears to accept the court's interpretation of section 13(c)(2) in its briefs in this case. It argues, for example, on the first page of its cross-motion that "PEPRA substantially interferes with the continuation of collective bargaining rights." DOL Mot. at 1.</w:t>
      </w:r>
    </w:p>
    <w:p w14:paraId="20E62CB6" w14:textId="77777777" w:rsidR="00CC38CD" w:rsidRPr="00D67C9B" w:rsidRDefault="00CC38CD" w:rsidP="00CC38CD">
      <w:pPr>
        <w:rPr>
          <w:sz w:val="8"/>
          <w:szCs w:val="8"/>
        </w:rPr>
      </w:pPr>
      <w:r w:rsidRPr="00D67C9B">
        <w:rPr>
          <w:sz w:val="8"/>
          <w:szCs w:val="8"/>
        </w:rPr>
        <w:t>At the same time however, the Department's 2021 Determination unambiguously espouses an interpretation of section 13(c)(2) that [**69] this court rejected in the California litigation, i.e., that collective bargaining must not change in any respect. The Department introduced its 2021 determination by explaining it has returned to "its original superior position." 2021 Determination at 2. It also relies on many of the legal arguments it once offered in conjunction with its prior interpretation of section 13(c)(2). In 2015, for example, it argued federal labor law prohibited any unilateral change to any mandatory subject of collective bargaining, such as pensions. See 2015 Determination (</w:t>
      </w:r>
      <w:proofErr w:type="spellStart"/>
      <w:r w:rsidRPr="00D67C9B">
        <w:rPr>
          <w:sz w:val="8"/>
          <w:szCs w:val="8"/>
        </w:rPr>
        <w:t>SacRT</w:t>
      </w:r>
      <w:proofErr w:type="spellEnd"/>
      <w:r w:rsidRPr="00D67C9B">
        <w:rPr>
          <w:sz w:val="8"/>
          <w:szCs w:val="8"/>
        </w:rPr>
        <w:t>) at 11-12, ECF No. 73-5. It makes the same argument now. See 2021 Determination at 9 ("PEPRA's unilateral changes to obtainable pension benefits is inconsistent with the continuation of collective bargaining rights, just as changes to aspects of collective bargaining procedures may be as well."). The court finds this reasoning unpersuasive for the reasons explained in its orders in the California litigation. See California III, 2016 WL 4441221, at *9-26; California I, 76 F. Supp. 3d at 1134-45. Events since those decisions reinforce this conclusion. Whether evaluated as an interpretation of section 13(c)(2) under the Skidmore standard or the "arbitrary" and "capricious" standard of the APA, the Department's 2021 decision cannot stand, for at least [**70] four reasons.</w:t>
      </w:r>
    </w:p>
    <w:p w14:paraId="394E0A59" w14:textId="77777777" w:rsidR="00CC38CD" w:rsidRPr="00D67C9B" w:rsidRDefault="00CC38CD" w:rsidP="00CC38CD">
      <w:pPr>
        <w:rPr>
          <w:sz w:val="8"/>
          <w:szCs w:val="8"/>
        </w:rPr>
      </w:pPr>
      <w:proofErr w:type="gramStart"/>
      <w:r w:rsidRPr="00D67C9B">
        <w:rPr>
          <w:sz w:val="8"/>
          <w:szCs w:val="8"/>
        </w:rPr>
        <w:t>A. Relying</w:t>
      </w:r>
      <w:proofErr w:type="gramEnd"/>
      <w:r w:rsidRPr="00D67C9B">
        <w:rPr>
          <w:sz w:val="8"/>
          <w:szCs w:val="8"/>
        </w:rPr>
        <w:t xml:space="preserve"> on Legal Reasoning Rather than Subject Matter Expertise</w:t>
      </w:r>
    </w:p>
    <w:p w14:paraId="01EFD612" w14:textId="77777777" w:rsidR="00CC38CD" w:rsidRPr="00D67C9B" w:rsidRDefault="00CC38CD" w:rsidP="00CC38CD">
      <w:pPr>
        <w:rPr>
          <w:sz w:val="8"/>
          <w:szCs w:val="8"/>
        </w:rPr>
      </w:pPr>
      <w:r w:rsidRPr="00D67C9B">
        <w:rPr>
          <w:sz w:val="8"/>
          <w:szCs w:val="8"/>
        </w:rPr>
        <w:t xml:space="preserve">First, the Department in 2021 </w:t>
      </w:r>
      <w:proofErr w:type="gramStart"/>
      <w:r w:rsidRPr="00D67C9B">
        <w:rPr>
          <w:sz w:val="8"/>
          <w:szCs w:val="8"/>
        </w:rPr>
        <w:t>has relied</w:t>
      </w:r>
      <w:proofErr w:type="gramEnd"/>
      <w:r w:rsidRPr="00D67C9B">
        <w:rPr>
          <w:sz w:val="8"/>
          <w:szCs w:val="8"/>
        </w:rPr>
        <w:t xml:space="preserve"> primarily on judicial decisions and statutes. HN21 But it is "courts, rather than agencies, [that] have expertise in interpreting case law." Wachovia Bank, N.A. v. Burke, 414 F.3d 305, 320 (2d Cir. 2005) (citing New York New York, LLC v. N.L.R.B., 313 F.3d 585, 590, 354 U.S. App. D.C. 135 (D.C. Cir. 2002), and Univ. of Great Falls v. N.L.R.B., 278 F.3d 1335, 1341, 349 U.S. App. D.C. 386 (D.C. Cir. 2002)). As the Supreme Court declared in Chevron, the "judiciary is the final authority on issues of statutory construction." Chevron, 467 U.S. at 843 n.9. In this respect, the Department here did not bring its subject matter expertise or specialized knowledge to bear.</w:t>
      </w:r>
    </w:p>
    <w:p w14:paraId="68F42CEE" w14:textId="77777777" w:rsidR="00CC38CD" w:rsidRPr="00D67C9B" w:rsidRDefault="00CC38CD" w:rsidP="00CC38CD">
      <w:pPr>
        <w:rPr>
          <w:sz w:val="8"/>
          <w:szCs w:val="8"/>
        </w:rPr>
      </w:pPr>
      <w:r w:rsidRPr="00D67C9B">
        <w:rPr>
          <w:sz w:val="8"/>
          <w:szCs w:val="8"/>
        </w:rPr>
        <w:t xml:space="preserve">[*908] The Department's legal reasoning also is questionable on its own terms. As explained in this court's 2016 order in the California litigation, the Department's 2013 and 2015 decisions overlook a number of critical factors: ambiguities in the language of section 13(c); conflicts in the UMTA's legislative history; difficulties in applying sparse and aging case law; and the challenge of applying the UMTA, focused, as it was, on the challenges of the 1950s and 1960s, rather than a law like PEPRA. See 2016 WL 4441221, at *9-25. The Department also rejected the factors this court identified in the California litigation that can help decide whether state law clashes with federal labor policy. Id. *22-26. The Department was "not persuaded" by this [**71] </w:t>
      </w:r>
      <w:proofErr w:type="gramStart"/>
      <w:r w:rsidRPr="00D67C9B">
        <w:rPr>
          <w:sz w:val="8"/>
          <w:szCs w:val="8"/>
        </w:rPr>
        <w:t>court's</w:t>
      </w:r>
      <w:proofErr w:type="gramEnd"/>
      <w:r w:rsidRPr="00D67C9B">
        <w:rPr>
          <w:sz w:val="8"/>
          <w:szCs w:val="8"/>
        </w:rPr>
        <w:t xml:space="preserve"> order, and it found these factors "unhelpful." See 2021 Determination at 13-14. While it is not necessary to revisit the factors in detail here, their utility in distinguishing this case from Donovan cannot reasonably be questioned, as explained in the court's previous order. See 2016 WL 4441221 at *25-26 (citing 767 F.2d at 942-43).</w:t>
      </w:r>
    </w:p>
    <w:p w14:paraId="7A6C8FBC" w14:textId="77777777" w:rsidR="00CC38CD" w:rsidRPr="00D67C9B" w:rsidRDefault="00CC38CD" w:rsidP="00CC38CD">
      <w:pPr>
        <w:rPr>
          <w:sz w:val="8"/>
          <w:szCs w:val="8"/>
        </w:rPr>
      </w:pPr>
      <w:r w:rsidRPr="00D67C9B">
        <w:rPr>
          <w:sz w:val="8"/>
          <w:szCs w:val="8"/>
        </w:rPr>
        <w:t>The Department's 2021 determination also depends on the assumption that Congress incorporated many nuances from the National Labor Relations Act into the UMTA, including the meaning many federal appellate courts had assigned to the NLRA in years past. See, e.g., 2021 Determination at 11-12. But "Congress did not intend to subject local government employers to the precise strictures of the NLRA." Donovan, 767 F.2d at 949. "Nor did it '</w:t>
      </w:r>
      <w:proofErr w:type="gramStart"/>
      <w:r w:rsidRPr="00D67C9B">
        <w:rPr>
          <w:sz w:val="8"/>
          <w:szCs w:val="8"/>
        </w:rPr>
        <w:t>impose[</w:t>
      </w:r>
      <w:proofErr w:type="gramEnd"/>
      <w:r w:rsidRPr="00D67C9B">
        <w:rPr>
          <w:sz w:val="8"/>
          <w:szCs w:val="8"/>
        </w:rPr>
        <w:t xml:space="preserve"> ] upon the states the precise definition of 'collective bargaining' established by the NLRA.'" California III, 2016 WL 4441221, at *19 (alterations in original) (quoting Donovan, 767 F.2d at 949). Rather, Congress likely used "collective bargaining" in a generic sense: negotiations in good faith over the terms and conditions of employment, to impasse if necessary. See Donovan, 767 F.2d at 949.</w:t>
      </w:r>
    </w:p>
    <w:p w14:paraId="31D31802" w14:textId="77777777" w:rsidR="00CC38CD" w:rsidRPr="00D67C9B" w:rsidRDefault="00CC38CD" w:rsidP="00CC38CD">
      <w:pPr>
        <w:rPr>
          <w:sz w:val="8"/>
          <w:szCs w:val="8"/>
        </w:rPr>
      </w:pPr>
      <w:r w:rsidRPr="00D67C9B">
        <w:rPr>
          <w:sz w:val="8"/>
          <w:szCs w:val="8"/>
        </w:rPr>
        <w:t xml:space="preserve">The ATU argues in a footnote that Congress </w:t>
      </w:r>
      <w:proofErr w:type="gramStart"/>
      <w:r w:rsidRPr="00D67C9B">
        <w:rPr>
          <w:sz w:val="8"/>
          <w:szCs w:val="8"/>
        </w:rPr>
        <w:t>actually did</w:t>
      </w:r>
      <w:proofErr w:type="gramEnd"/>
      <w:r w:rsidRPr="00D67C9B">
        <w:rPr>
          <w:sz w:val="8"/>
          <w:szCs w:val="8"/>
        </w:rPr>
        <w:t xml:space="preserve"> intend that if states accepted federal transit funds, they would accept the limits of the National Labor Relations Act, but their employees could not strike. See Prev. ATU Mem. [**72] </w:t>
      </w:r>
      <w:proofErr w:type="spellStart"/>
      <w:r w:rsidRPr="00D67C9B">
        <w:rPr>
          <w:sz w:val="8"/>
          <w:szCs w:val="8"/>
        </w:rPr>
        <w:t>Summ</w:t>
      </w:r>
      <w:proofErr w:type="spellEnd"/>
      <w:r w:rsidRPr="00D67C9B">
        <w:rPr>
          <w:sz w:val="8"/>
          <w:szCs w:val="8"/>
        </w:rPr>
        <w:t>. J. at 14 n.7, ECF No. 33-1. It points out that in Donovan, the D.C. Circuit specifically carved out the right to strike. See id. (citing 767 F.2d at 953-54). But the D.C. Circuit held the UMTA does not wholly incorporate the National Labor Relations Act because the UMTA does not guarantee public transit employees the right to strike; it did not hold the right to strike was the only collective bargaining right the UMTA did not incorporate.</w:t>
      </w:r>
    </w:p>
    <w:p w14:paraId="0A4CD02F" w14:textId="77777777" w:rsidR="00CC38CD" w:rsidRPr="00D67C9B" w:rsidRDefault="00CC38CD" w:rsidP="00CC38CD">
      <w:pPr>
        <w:rPr>
          <w:sz w:val="8"/>
          <w:szCs w:val="8"/>
        </w:rPr>
      </w:pPr>
      <w:r w:rsidRPr="00D67C9B">
        <w:rPr>
          <w:sz w:val="8"/>
          <w:szCs w:val="8"/>
        </w:rPr>
        <w:t>B. Arbitrarily Changing Positions</w:t>
      </w:r>
    </w:p>
    <w:p w14:paraId="3FDB4B2E" w14:textId="77777777" w:rsidR="00CC38CD" w:rsidRPr="00D67C9B" w:rsidRDefault="00CC38CD" w:rsidP="00CC38CD">
      <w:pPr>
        <w:rPr>
          <w:sz w:val="8"/>
          <w:szCs w:val="8"/>
        </w:rPr>
      </w:pPr>
      <w:r w:rsidRPr="00D67C9B">
        <w:rPr>
          <w:sz w:val="8"/>
          <w:szCs w:val="8"/>
        </w:rPr>
        <w:t xml:space="preserve">Second, the Department's 2021 determination rests on many of the arguments supporting its position in the California </w:t>
      </w:r>
      <w:proofErr w:type="gramStart"/>
      <w:r w:rsidRPr="00D67C9B">
        <w:rPr>
          <w:sz w:val="8"/>
          <w:szCs w:val="8"/>
        </w:rPr>
        <w:t>litigation, and</w:t>
      </w:r>
      <w:proofErr w:type="gramEnd"/>
      <w:r w:rsidRPr="00D67C9B">
        <w:rPr>
          <w:sz w:val="8"/>
          <w:szCs w:val="8"/>
        </w:rPr>
        <w:t xml:space="preserve"> reaches largely the same conclusions. See, e.g., 2021 Determination at 8 (Department "remains convinced" it was correct in 2013 and 2015). HN22 Courts are wary of agency decisions that reach "precisely the same conclusion" as before. Food Mktg. Inst. v. I.C.C., 587 F.2d 1285, 1290. 190 U.S. App. D.C. 388 (D.C. Cir. 1978) (Circuit in second appeal upheld agency's reaching same decision but based on new reasoning, only after careful, skeptical review). And this court has more closely scrutinized an agency's reasoning when the agency has held fast to a particular outcome given the danger of the outcome's motivating the reasoning. See, e.g., California III, 2016 WL 4441221, at *14 (collecting authority). "A reviewing court . . . will accord a somewhat greater degree [**73] of scrutiny to an order that arrives at substantially the same conclusion as an order previously </w:t>
      </w:r>
      <w:proofErr w:type="gramStart"/>
      <w:r w:rsidRPr="00D67C9B">
        <w:rPr>
          <w:sz w:val="8"/>
          <w:szCs w:val="8"/>
        </w:rPr>
        <w:t>remanded</w:t>
      </w:r>
      <w:proofErr w:type="gramEnd"/>
      <w:r w:rsidRPr="00D67C9B">
        <w:rPr>
          <w:sz w:val="8"/>
          <w:szCs w:val="8"/>
        </w:rPr>
        <w:t xml:space="preserve"> by the same court." Id. (quoting Greyhound [*909] Corp. v. Interstate Commerce Comm'n, 668 F.2d 1354, 1358, 215 U.S. App. D.C. 322 (D.C. Cir. 1981).</w:t>
      </w:r>
    </w:p>
    <w:p w14:paraId="5ADFEEB6" w14:textId="77777777" w:rsidR="00CC38CD" w:rsidRPr="00D67C9B" w:rsidRDefault="00CC38CD" w:rsidP="00CC38CD">
      <w:pPr>
        <w:rPr>
          <w:sz w:val="8"/>
          <w:szCs w:val="8"/>
        </w:rPr>
      </w:pPr>
      <w:r w:rsidRPr="00D67C9B">
        <w:rPr>
          <w:sz w:val="8"/>
          <w:szCs w:val="8"/>
        </w:rPr>
        <w:t>In addition to adhering to reasoning this court has rejected, the Department has taken inconsistent and conflicting positions. HN23 "[A]</w:t>
      </w:r>
      <w:proofErr w:type="gramStart"/>
      <w:r w:rsidRPr="00D67C9B">
        <w:rPr>
          <w:sz w:val="8"/>
          <w:szCs w:val="8"/>
        </w:rPr>
        <w:t>n administrative agency</w:t>
      </w:r>
      <w:proofErr w:type="gramEnd"/>
      <w:r w:rsidRPr="00D67C9B">
        <w:rPr>
          <w:sz w:val="8"/>
          <w:szCs w:val="8"/>
        </w:rPr>
        <w:t xml:space="preserve"> is not disqualified from changing its mind; and when it does, the courts still sit in review of the administrative decision and should not approach the statutory construction issue de novo and without regard to the administrative understanding of the statutes." Good Samaritan Hosp. v. Shalala, 508 U.S. 402, 417, 113 S. Ct. 2151, 124 L. Ed. 2d 368 (1993) (quoting N.L.R.B. v. Iron Workers, 434 U.S. 335, 351, 98 S. Ct. 651, 54 L. Ed. 2d 586 (1978)). But "[a]</w:t>
      </w:r>
      <w:proofErr w:type="gramStart"/>
      <w:r w:rsidRPr="00D67C9B">
        <w:rPr>
          <w:sz w:val="8"/>
          <w:szCs w:val="8"/>
        </w:rPr>
        <w:t>n agency</w:t>
      </w:r>
      <w:proofErr w:type="gramEnd"/>
      <w:r w:rsidRPr="00D67C9B">
        <w:rPr>
          <w:sz w:val="8"/>
          <w:szCs w:val="8"/>
        </w:rPr>
        <w:t xml:space="preserve"> interpretation of a relevant provision which conflicts with the agency's earlier interpretation is entitled to considerably less deference than a consistently held agency view." Id. (quoting I.N.S. v. Cardoza-Fonseca, 480 U.S. 421, 446, n.30, 107 S. Ct. 1207, 94 L. Ed. 2d 434 (1987)).</w:t>
      </w:r>
    </w:p>
    <w:p w14:paraId="5BD5B580" w14:textId="77777777" w:rsidR="00CC38CD" w:rsidRPr="00D67C9B" w:rsidRDefault="00CC38CD" w:rsidP="00CC38CD">
      <w:pPr>
        <w:rPr>
          <w:sz w:val="8"/>
          <w:szCs w:val="8"/>
        </w:rPr>
      </w:pPr>
      <w:r w:rsidRPr="00D67C9B">
        <w:rPr>
          <w:sz w:val="8"/>
          <w:szCs w:val="8"/>
        </w:rPr>
        <w:t xml:space="preserve">Here of course, the Department's 2021 Determination is both consistent and inconsistent with its prior determinations. But the court's critique takes account of this history. On the path to its current position, the Department has both adhered to predetermined outcomes and changed </w:t>
      </w:r>
      <w:proofErr w:type="gramStart"/>
      <w:r w:rsidRPr="00D67C9B">
        <w:rPr>
          <w:sz w:val="8"/>
          <w:szCs w:val="8"/>
        </w:rPr>
        <w:t>course</w:t>
      </w:r>
      <w:proofErr w:type="gramEnd"/>
      <w:r w:rsidRPr="00D67C9B">
        <w:rPr>
          <w:sz w:val="8"/>
          <w:szCs w:val="8"/>
        </w:rPr>
        <w:t xml:space="preserve"> arbitrarily.</w:t>
      </w:r>
    </w:p>
    <w:p w14:paraId="30A0D33B" w14:textId="77777777" w:rsidR="00CC38CD" w:rsidRPr="00D67C9B" w:rsidRDefault="00CC38CD" w:rsidP="00CC38CD">
      <w:pPr>
        <w:rPr>
          <w:sz w:val="8"/>
          <w:szCs w:val="8"/>
        </w:rPr>
      </w:pPr>
      <w:r w:rsidRPr="00D67C9B">
        <w:rPr>
          <w:sz w:val="8"/>
          <w:szCs w:val="8"/>
        </w:rPr>
        <w:t xml:space="preserve">In 2013, the Department first blocked federal funds </w:t>
      </w:r>
      <w:proofErr w:type="gramStart"/>
      <w:r w:rsidRPr="00D67C9B">
        <w:rPr>
          <w:sz w:val="8"/>
          <w:szCs w:val="8"/>
        </w:rPr>
        <w:t>to</w:t>
      </w:r>
      <w:proofErr w:type="gramEnd"/>
      <w:r w:rsidRPr="00D67C9B">
        <w:rPr>
          <w:sz w:val="8"/>
          <w:szCs w:val="8"/>
        </w:rPr>
        <w:t xml:space="preserve"> California transit agencies, citing PEPRA. See, e.g., 2013 Determination [**74] (MST), ECF No. 73-4. In 2015, after this court remanded those decisions, see generally 76 F. Supp. 3d 1125, the Department abandoned its previous reasoning and the legal authority it had relied on—authority it had considered essentially all-but binding—but reached the same conclusion as before, see, e.g., 2015 Determination (</w:t>
      </w:r>
      <w:proofErr w:type="spellStart"/>
      <w:r w:rsidRPr="00D67C9B">
        <w:rPr>
          <w:sz w:val="8"/>
          <w:szCs w:val="8"/>
        </w:rPr>
        <w:t>SacRT</w:t>
      </w:r>
      <w:proofErr w:type="spellEnd"/>
      <w:r w:rsidRPr="00D67C9B">
        <w:rPr>
          <w:sz w:val="8"/>
          <w:szCs w:val="8"/>
        </w:rPr>
        <w:t>), ECF No. 73-5. When the plaintiffs in the California litigation challenged the Department's 2015 reasoning, the court concluded the Department's reasoning was again faulty and had likely been an effort to justify a "foreordained" outcome. California III, 2016 WL 4441221, at *13-15, 21.</w:t>
      </w:r>
    </w:p>
    <w:p w14:paraId="24D44F35" w14:textId="77777777" w:rsidR="00CC38CD" w:rsidRPr="00D67C9B" w:rsidRDefault="00CC38CD" w:rsidP="00CC38CD">
      <w:pPr>
        <w:rPr>
          <w:sz w:val="8"/>
          <w:szCs w:val="8"/>
        </w:rPr>
      </w:pPr>
      <w:r w:rsidRPr="00D67C9B">
        <w:rPr>
          <w:sz w:val="8"/>
          <w:szCs w:val="8"/>
        </w:rPr>
        <w:t xml:space="preserve">In 2019, however, after a change in </w:t>
      </w:r>
      <w:proofErr w:type="gramStart"/>
      <w:r w:rsidRPr="00D67C9B">
        <w:rPr>
          <w:sz w:val="8"/>
          <w:szCs w:val="8"/>
        </w:rPr>
        <w:t>administrations</w:t>
      </w:r>
      <w:proofErr w:type="gramEnd"/>
      <w:r w:rsidRPr="00D67C9B">
        <w:rPr>
          <w:sz w:val="8"/>
          <w:szCs w:val="8"/>
        </w:rPr>
        <w:t xml:space="preserve">, the Department reversed course completely. It wrote off the reasoning it had previously relied upon. See 2019 Determination at 8-9. </w:t>
      </w:r>
      <w:proofErr w:type="gramStart"/>
      <w:r w:rsidRPr="00D67C9B">
        <w:rPr>
          <w:sz w:val="8"/>
          <w:szCs w:val="8"/>
        </w:rPr>
        <w:t>Again</w:t>
      </w:r>
      <w:proofErr w:type="gramEnd"/>
      <w:r w:rsidRPr="00D67C9B">
        <w:rPr>
          <w:sz w:val="8"/>
          <w:szCs w:val="8"/>
        </w:rPr>
        <w:t xml:space="preserve"> it relied on </w:t>
      </w:r>
      <w:proofErr w:type="gramStart"/>
      <w:r w:rsidRPr="00D67C9B">
        <w:rPr>
          <w:sz w:val="8"/>
          <w:szCs w:val="8"/>
        </w:rPr>
        <w:t>a legal</w:t>
      </w:r>
      <w:proofErr w:type="gramEnd"/>
      <w:r w:rsidRPr="00D67C9B">
        <w:rPr>
          <w:sz w:val="8"/>
          <w:szCs w:val="8"/>
        </w:rPr>
        <w:t xml:space="preserve"> analysis rather than its subject matter expertise. See id. For example, it did not investigate the terms of any specific protective arraignments, did not consider the effects of PEPRA on any particular transit agency, and did not test claims by the state's attorneys that "nothing in PEPRA prohibits the negotiation of an actuarially equivalent retirement benefit to that which may have been allowable through a defined benefit pension [**75] prior to PEPRA." See id. at 7. Its 2019 decision thus suffered from many of the same faults as those it issued in 2013 and </w:t>
      </w:r>
      <w:proofErr w:type="gramStart"/>
      <w:r w:rsidRPr="00D67C9B">
        <w:rPr>
          <w:sz w:val="8"/>
          <w:szCs w:val="8"/>
        </w:rPr>
        <w:t>2015, but</w:t>
      </w:r>
      <w:proofErr w:type="gramEnd"/>
      <w:r w:rsidRPr="00D67C9B">
        <w:rPr>
          <w:sz w:val="8"/>
          <w:szCs w:val="8"/>
        </w:rPr>
        <w:t xml:space="preserve"> reached the opposite conclusion.</w:t>
      </w:r>
    </w:p>
    <w:p w14:paraId="7FEF76BF" w14:textId="77777777" w:rsidR="00CC38CD" w:rsidRPr="00D67C9B" w:rsidRDefault="00CC38CD" w:rsidP="00CC38CD">
      <w:pPr>
        <w:rPr>
          <w:sz w:val="8"/>
          <w:szCs w:val="8"/>
        </w:rPr>
      </w:pPr>
      <w:r w:rsidRPr="00D67C9B">
        <w:rPr>
          <w:sz w:val="8"/>
          <w:szCs w:val="8"/>
        </w:rPr>
        <w:t xml:space="preserve">Unlike the Department's 2013 and 2015 determinations, however, its 2019 determination was never tested in litigation. In 2021, after another change in administrations, the Department reversed itself yet again. It expressly embraced the reasoning behind its 2013 and 2015 decisions, the same reasoning this court had rejected twice in the California litigation, as noted above. See 2021 Determination at 2, 8. As explained in the previous section above, it did so without following its usual process, without considering the consequences of its reversal, and without recognizing the limits Congress has placed on its authority. It expressly rejected California's request to consider whether collective bargaining had continued despite PEPRA's passage. See id. at 9 (refusing to consider whether "employees and employers are [*910] free to bargain around PEPRA's effects and within its restrictions"). The Department's actions thus signal that its certification decisions have been motivated by a desire to reach a specific </w:t>
      </w:r>
      <w:proofErr w:type="gramStart"/>
      <w:r w:rsidRPr="00D67C9B">
        <w:rPr>
          <w:sz w:val="8"/>
          <w:szCs w:val="8"/>
        </w:rPr>
        <w:t>outcome, and</w:t>
      </w:r>
      <w:proofErr w:type="gramEnd"/>
      <w:r w:rsidRPr="00D67C9B">
        <w:rPr>
          <w:sz w:val="8"/>
          <w:szCs w:val="8"/>
        </w:rPr>
        <w:t xml:space="preserve"> are not [**76] informed by expertise, evidence or careful analysis.</w:t>
      </w:r>
    </w:p>
    <w:p w14:paraId="20AB7D11" w14:textId="77777777" w:rsidR="00CC38CD" w:rsidRPr="00D67C9B" w:rsidRDefault="00CC38CD" w:rsidP="00CC38CD">
      <w:pPr>
        <w:rPr>
          <w:sz w:val="8"/>
          <w:szCs w:val="8"/>
        </w:rPr>
      </w:pPr>
      <w:r w:rsidRPr="00D67C9B">
        <w:rPr>
          <w:sz w:val="8"/>
          <w:szCs w:val="8"/>
        </w:rPr>
        <w:t xml:space="preserve">HN24 Although section 13(c) gives the Secretary of Labor authority to decide what provisions "may be necessary for . . . the continuation of collective bargaining rights," it does so when referring to protective arrangements, "provisions" and "the interests of employees affected by the assistance," 49 U.S.C. § 5333(b), not when referring to the interpretation of statutory language, legislative history, judicial decisions and state law. Nothing in section 13(c) suggests Congress intended the Department of Labor to rely inconsistently on legal reasoning a federal district court has rejected. It is not persuasive for the Department to just say it has discretion to find unique solutions to specific problems. The Department does have that discretion. See, e.g., Local Div. 589, 666 F.2d at 628-29 (reviewing UMTA legislative history suggesting Congress intended to give Secretary of Labor "flexibility" in each case). It has not exercised it, because it </w:t>
      </w:r>
      <w:proofErr w:type="gramStart"/>
      <w:r w:rsidRPr="00D67C9B">
        <w:rPr>
          <w:sz w:val="8"/>
          <w:szCs w:val="8"/>
        </w:rPr>
        <w:t>considered</w:t>
      </w:r>
      <w:proofErr w:type="gramEnd"/>
      <w:r w:rsidRPr="00D67C9B">
        <w:rPr>
          <w:sz w:val="8"/>
          <w:szCs w:val="8"/>
        </w:rPr>
        <w:t xml:space="preserve"> no specific protective arrangements and no details regarding </w:t>
      </w:r>
      <w:proofErr w:type="gramStart"/>
      <w:r w:rsidRPr="00D67C9B">
        <w:rPr>
          <w:sz w:val="8"/>
          <w:szCs w:val="8"/>
        </w:rPr>
        <w:t>particular transit</w:t>
      </w:r>
      <w:proofErr w:type="gramEnd"/>
      <w:r w:rsidRPr="00D67C9B">
        <w:rPr>
          <w:sz w:val="8"/>
          <w:szCs w:val="8"/>
        </w:rPr>
        <w:t xml:space="preserve"> agencies applying for funding.</w:t>
      </w:r>
    </w:p>
    <w:p w14:paraId="6DE9BC6E" w14:textId="77777777" w:rsidR="00CC38CD" w:rsidRPr="00D67C9B" w:rsidRDefault="00CC38CD" w:rsidP="00CC38CD">
      <w:pPr>
        <w:rPr>
          <w:sz w:val="8"/>
          <w:szCs w:val="8"/>
        </w:rPr>
      </w:pPr>
      <w:r w:rsidRPr="00D67C9B">
        <w:rPr>
          <w:sz w:val="8"/>
          <w:szCs w:val="8"/>
        </w:rPr>
        <w:t>C. Rejecting Directly Relevant Evidence</w:t>
      </w:r>
    </w:p>
    <w:p w14:paraId="3AEEBE33" w14:textId="77777777" w:rsidR="00CC38CD" w:rsidRPr="00D67C9B" w:rsidRDefault="00CC38CD" w:rsidP="00CC38CD">
      <w:pPr>
        <w:rPr>
          <w:sz w:val="8"/>
          <w:szCs w:val="8"/>
        </w:rPr>
      </w:pPr>
      <w:r w:rsidRPr="00D67C9B">
        <w:rPr>
          <w:sz w:val="8"/>
          <w:szCs w:val="8"/>
        </w:rPr>
        <w:t xml:space="preserve">Third, the Department disregarded directly relevant evidence. It could not rationally have determined whether prevailing [**77] "protective arrangements" ensured a "continuation of collective bargaining" without knowing whether collective bargaining has in fact continued. 49 U.S.C. § 5333(b)(2). California argued and offered evidence, in its view, showing local transit agencies continued negotiating with employee representatives over their pension benefits after PEPRA took effect. According to the state, </w:t>
      </w:r>
      <w:proofErr w:type="gramStart"/>
      <w:r w:rsidRPr="00D67C9B">
        <w:rPr>
          <w:sz w:val="8"/>
          <w:szCs w:val="8"/>
        </w:rPr>
        <w:t>a number of</w:t>
      </w:r>
      <w:proofErr w:type="gramEnd"/>
      <w:r w:rsidRPr="00D67C9B">
        <w:rPr>
          <w:sz w:val="8"/>
          <w:szCs w:val="8"/>
        </w:rPr>
        <w:t xml:space="preserve"> transit agencies and their employees bargained over wage increases to make up for pension contribution increases, and they negotiated agreements to shore up underfunded pension plans. The Department refused to consider this evidence. See 2021 Determination at 9, 14. HN25 Courts set aside agencies' decisions under the APA when they do not "consider an important aspect of the problem." Motor Vehicle Mfrs. </w:t>
      </w:r>
      <w:proofErr w:type="spellStart"/>
      <w:r w:rsidRPr="00D67C9B">
        <w:rPr>
          <w:sz w:val="8"/>
          <w:szCs w:val="8"/>
        </w:rPr>
        <w:t>Ass'n</w:t>
      </w:r>
      <w:proofErr w:type="spellEnd"/>
      <w:r w:rsidRPr="00D67C9B">
        <w:rPr>
          <w:sz w:val="8"/>
          <w:szCs w:val="8"/>
        </w:rPr>
        <w:t xml:space="preserve">, 463 U.S. at 43. Direct evidence that collective bargaining has continued is an "important aspect" of deciding whether California law forecloses a "continuation of collective bargaining rights" under section 13(c)(2). The Department's 2021 determination must therefore be set aside. The Department defends its refusal to consider this evidence by arguing PEPRA removed options from the bargaining table. See Gov't Mot. </w:t>
      </w:r>
      <w:proofErr w:type="spellStart"/>
      <w:r w:rsidRPr="00D67C9B">
        <w:rPr>
          <w:sz w:val="8"/>
          <w:szCs w:val="8"/>
        </w:rPr>
        <w:t>Summ</w:t>
      </w:r>
      <w:proofErr w:type="spellEnd"/>
      <w:r w:rsidRPr="00D67C9B">
        <w:rPr>
          <w:sz w:val="8"/>
          <w:szCs w:val="8"/>
        </w:rPr>
        <w:t xml:space="preserve">. J. at 10 (citing 2021 Determination at 9). The court [**78] rejected this argument in the California litigation and </w:t>
      </w:r>
      <w:proofErr w:type="gramStart"/>
      <w:r w:rsidRPr="00D67C9B">
        <w:rPr>
          <w:sz w:val="8"/>
          <w:szCs w:val="8"/>
        </w:rPr>
        <w:t>reaches</w:t>
      </w:r>
      <w:proofErr w:type="gramEnd"/>
      <w:r w:rsidRPr="00D67C9B">
        <w:rPr>
          <w:sz w:val="8"/>
          <w:szCs w:val="8"/>
        </w:rPr>
        <w:t xml:space="preserve"> the same conclusion now. See, e.g., California III, 2016 WL 4441221, at *28. The Department's position is tantamount to an argument that </w:t>
      </w:r>
      <w:proofErr w:type="spellStart"/>
      <w:r w:rsidRPr="00D67C9B">
        <w:rPr>
          <w:sz w:val="8"/>
          <w:szCs w:val="8"/>
        </w:rPr>
        <w:t>ssection</w:t>
      </w:r>
      <w:proofErr w:type="spellEnd"/>
      <w:r w:rsidRPr="00D67C9B">
        <w:rPr>
          <w:sz w:val="8"/>
          <w:szCs w:val="8"/>
        </w:rPr>
        <w:t xml:space="preserve"> 13(c)(2) freezes the terms and conditions of employment in place. But section 13(c)(2) does not govern specific rights, privileges or benefits. A different part of section 13(c)— section 13(c)(1), a section the Department does not rely on—governs "the preservation of rights, privileges, and benefits (including continuation of pension rights and benefits) under existing collective bargaining agreements." 49 U.S.C. § 5333(b)(2)(A). Even with some options off the table, bargaining may </w:t>
      </w:r>
      <w:proofErr w:type="gramStart"/>
      <w:r w:rsidRPr="00D67C9B">
        <w:rPr>
          <w:sz w:val="8"/>
          <w:szCs w:val="8"/>
        </w:rPr>
        <w:t>still continue</w:t>
      </w:r>
      <w:proofErr w:type="gramEnd"/>
      <w:r w:rsidRPr="00D67C9B">
        <w:rPr>
          <w:sz w:val="8"/>
          <w:szCs w:val="8"/>
        </w:rPr>
        <w:t xml:space="preserve"> as the </w:t>
      </w:r>
      <w:proofErr w:type="gramStart"/>
      <w:r w:rsidRPr="00D67C9B">
        <w:rPr>
          <w:sz w:val="8"/>
          <w:szCs w:val="8"/>
        </w:rPr>
        <w:t>state represents</w:t>
      </w:r>
      <w:proofErr w:type="gramEnd"/>
      <w:r w:rsidRPr="00D67C9B">
        <w:rPr>
          <w:sz w:val="8"/>
          <w:szCs w:val="8"/>
        </w:rPr>
        <w:t xml:space="preserve"> it has.</w:t>
      </w:r>
    </w:p>
    <w:p w14:paraId="74037647" w14:textId="77777777" w:rsidR="00CC38CD" w:rsidRPr="00D67C9B" w:rsidRDefault="00CC38CD" w:rsidP="00CC38CD">
      <w:pPr>
        <w:rPr>
          <w:sz w:val="8"/>
          <w:szCs w:val="8"/>
        </w:rPr>
      </w:pPr>
      <w:r w:rsidRPr="00D67C9B">
        <w:rPr>
          <w:sz w:val="8"/>
          <w:szCs w:val="8"/>
        </w:rPr>
        <w:t xml:space="preserve">The Department argues if bargaining can be said to "continue" even though California has taken some options off the table, [*911] then states could impose whatever unilateral changes they please. See DOL Mot. </w:t>
      </w:r>
      <w:proofErr w:type="spellStart"/>
      <w:r w:rsidRPr="00D67C9B">
        <w:rPr>
          <w:sz w:val="8"/>
          <w:szCs w:val="8"/>
        </w:rPr>
        <w:t>Summ</w:t>
      </w:r>
      <w:proofErr w:type="spellEnd"/>
      <w:r w:rsidRPr="00D67C9B">
        <w:rPr>
          <w:sz w:val="8"/>
          <w:szCs w:val="8"/>
        </w:rPr>
        <w:t xml:space="preserve">. J. at 9- 10 (citing 2021 Determination at 9). This "slippery slope" argument is unavailing. California has not banned all collective bargaining, nor has it banned collective bargaining over pensions. The Department would not </w:t>
      </w:r>
      <w:proofErr w:type="gramStart"/>
      <w:r w:rsidRPr="00D67C9B">
        <w:rPr>
          <w:sz w:val="8"/>
          <w:szCs w:val="8"/>
        </w:rPr>
        <w:t>be blessing</w:t>
      </w:r>
      <w:proofErr w:type="gramEnd"/>
      <w:r w:rsidRPr="00D67C9B">
        <w:rPr>
          <w:sz w:val="8"/>
          <w:szCs w:val="8"/>
        </w:rPr>
        <w:t xml:space="preserve"> PEPRA, or any other future restriction, simply by considering California's evidence. If, in the future, California does go too far, or if experience [**79] eventually proves PEPRA goes too far, then the Department could deny certification. The D.C. Circuit's decision in Donovan is an example of a state law that went too far. The Georgia law in dispute there took a whole array of options off the table, from employee assignments and subcontracting, to hiring and discharges, and hours and overtime. See 767 F.2d at 951-53.</w:t>
      </w:r>
    </w:p>
    <w:p w14:paraId="43DD7422" w14:textId="77777777" w:rsidR="00CC38CD" w:rsidRPr="00D67C9B" w:rsidRDefault="00CC38CD" w:rsidP="00CC38CD">
      <w:pPr>
        <w:rPr>
          <w:sz w:val="8"/>
          <w:szCs w:val="8"/>
        </w:rPr>
      </w:pPr>
      <w:r w:rsidRPr="00D67C9B">
        <w:rPr>
          <w:sz w:val="8"/>
          <w:szCs w:val="8"/>
        </w:rPr>
        <w:t>D. Offering Explanations without Support in the Record</w:t>
      </w:r>
    </w:p>
    <w:p w14:paraId="21BD1D63" w14:textId="77777777" w:rsidR="00CC38CD" w:rsidRPr="00D67C9B" w:rsidRDefault="00CC38CD" w:rsidP="00CC38CD">
      <w:pPr>
        <w:rPr>
          <w:sz w:val="8"/>
          <w:szCs w:val="8"/>
        </w:rPr>
      </w:pPr>
      <w:r w:rsidRPr="00D67C9B">
        <w:rPr>
          <w:sz w:val="8"/>
          <w:szCs w:val="8"/>
        </w:rPr>
        <w:t xml:space="preserve">HN26 Fourth, an agency acts arbitrarily if it offers "an explanation for its decision that runs counter to the evidence before the agency." Motor Vehicle Mfrs. </w:t>
      </w:r>
      <w:proofErr w:type="spellStart"/>
      <w:r w:rsidRPr="00D67C9B">
        <w:rPr>
          <w:sz w:val="8"/>
          <w:szCs w:val="8"/>
        </w:rPr>
        <w:t>Ass'n</w:t>
      </w:r>
      <w:proofErr w:type="spellEnd"/>
      <w:r w:rsidRPr="00D67C9B">
        <w:rPr>
          <w:sz w:val="8"/>
          <w:szCs w:val="8"/>
        </w:rPr>
        <w:t>, 463 U.S. at 43. The Department's reasoning as relevant here exhibits this fault.</w:t>
      </w:r>
    </w:p>
    <w:p w14:paraId="6F1D1B0E" w14:textId="77777777" w:rsidR="00CC38CD" w:rsidRPr="00D67C9B" w:rsidRDefault="00CC38CD" w:rsidP="00CC38CD">
      <w:pPr>
        <w:rPr>
          <w:sz w:val="8"/>
          <w:szCs w:val="8"/>
        </w:rPr>
      </w:pPr>
      <w:r w:rsidRPr="00D67C9B">
        <w:rPr>
          <w:sz w:val="8"/>
          <w:szCs w:val="8"/>
        </w:rPr>
        <w:t>The Department assumed without support that PEPRA reduces California's liabilities as a transit agency employer. See, e.g., 2021 Determination at 9. California does not employ the transit workers whose rights are in dispute in this case. See Cal. Mot. at 13-14 (citing applicable state laws). PEPRA also applies to many people who do not work for local transit agencies. According to the state, more than 95 percent of the public employees who are subject to PEPRA do not work for transit agencies. See id. at 14 (citing legislative findings). The Department did not confront this disjunction. Nor did [**80</w:t>
      </w:r>
      <w:proofErr w:type="gramStart"/>
      <w:r w:rsidRPr="00D67C9B">
        <w:rPr>
          <w:sz w:val="8"/>
          <w:szCs w:val="8"/>
        </w:rPr>
        <w:t>] it</w:t>
      </w:r>
      <w:proofErr w:type="gramEnd"/>
      <w:r w:rsidRPr="00D67C9B">
        <w:rPr>
          <w:sz w:val="8"/>
          <w:szCs w:val="8"/>
        </w:rPr>
        <w:t xml:space="preserve"> consider whether some transit agencies' liabilities were unchanged despite PEPRA. It </w:t>
      </w:r>
      <w:proofErr w:type="gramStart"/>
      <w:r w:rsidRPr="00D67C9B">
        <w:rPr>
          <w:sz w:val="8"/>
          <w:szCs w:val="8"/>
        </w:rPr>
        <w:t>decided</w:t>
      </w:r>
      <w:proofErr w:type="gramEnd"/>
      <w:r w:rsidRPr="00D67C9B">
        <w:rPr>
          <w:sz w:val="8"/>
          <w:szCs w:val="8"/>
        </w:rPr>
        <w:t xml:space="preserve"> that because "California had enacted a law 'defining benefits available to public employees,'" state law prevented certification uniformly. DOL Mot. at 16 (quoting 2021 Determination at 13).</w:t>
      </w:r>
    </w:p>
    <w:p w14:paraId="4AA3DBDA" w14:textId="77777777" w:rsidR="00CC38CD" w:rsidRPr="00D67C9B" w:rsidRDefault="00CC38CD" w:rsidP="00CC38CD">
      <w:pPr>
        <w:rPr>
          <w:sz w:val="8"/>
          <w:szCs w:val="8"/>
        </w:rPr>
      </w:pPr>
      <w:r w:rsidRPr="00D67C9B">
        <w:rPr>
          <w:sz w:val="8"/>
          <w:szCs w:val="8"/>
        </w:rPr>
        <w:t xml:space="preserve">In its briefing to this court, the Department now flatly rejects the distinction between state and local governments. It contends, in effect, it is irrelevant whether California or a local transit agency is the true employer because public employees are subject to PEPRA all the same. See id. ("Section 13(c)'s protections apply for all state and local transit employees, whether they work directly for the State or for a separate public entity."). It did not rely on this reasoning in reaching its 2021 Determination. The court may not uphold the Department's decision for reasons it did not offer at the time. Regents, 140 S. Ct. </w:t>
      </w:r>
      <w:proofErr w:type="gramStart"/>
      <w:r w:rsidRPr="00D67C9B">
        <w:rPr>
          <w:sz w:val="8"/>
          <w:szCs w:val="8"/>
        </w:rPr>
        <w:t>at</w:t>
      </w:r>
      <w:proofErr w:type="gramEnd"/>
      <w:r w:rsidRPr="00D67C9B">
        <w:rPr>
          <w:sz w:val="8"/>
          <w:szCs w:val="8"/>
        </w:rPr>
        <w:t xml:space="preserve"> 1907.</w:t>
      </w:r>
    </w:p>
    <w:p w14:paraId="0B36061A" w14:textId="77777777" w:rsidR="00CC38CD" w:rsidRPr="00D67C9B" w:rsidRDefault="00CC38CD" w:rsidP="00CC38CD">
      <w:pPr>
        <w:rPr>
          <w:sz w:val="8"/>
          <w:szCs w:val="8"/>
        </w:rPr>
      </w:pPr>
      <w:r w:rsidRPr="00D67C9B">
        <w:rPr>
          <w:sz w:val="8"/>
          <w:szCs w:val="8"/>
        </w:rPr>
        <w:t>In its determination, the Department did incorrectly attribute the state's actions solely to transit agencies. It described PEPRA as a "unilateral" employer action. See, e.g., 2021 Determination at 9. California argues without contradiction that employees and their representatives help decide which retirement system [**81] to join. See Cal. Mot. at 15 &amp; n.7; see also 2021 Determination at 3 n.4 (acknowledging some "transit agencies participate in pension trusts governed by the Employee Retirement Income Security Act of 1974 or have established their own locally administered retirement system"). In some agencies, employees have expressly recognized the state may change the pension laws governing the plan they choose. See Cal. Mot. at 15-16 &amp; n.7 (citing agreement between Bay Area Rapid Transit District and ATU).</w:t>
      </w:r>
    </w:p>
    <w:p w14:paraId="3294C6FF" w14:textId="77777777" w:rsidR="00CC38CD" w:rsidRPr="00D67C9B" w:rsidRDefault="00CC38CD" w:rsidP="00CC38CD">
      <w:pPr>
        <w:rPr>
          <w:sz w:val="8"/>
          <w:szCs w:val="8"/>
        </w:rPr>
      </w:pPr>
      <w:r w:rsidRPr="00D67C9B">
        <w:rPr>
          <w:sz w:val="8"/>
          <w:szCs w:val="8"/>
        </w:rPr>
        <w:t xml:space="preserve">The Department also relied on facile assumptions about contrasts between [*912] PEPRA and federal labor policy on pensions. As California points out, again without contradiction, federal pension law has undergone reforms </w:t>
      </w:r>
      <w:proofErr w:type="gramStart"/>
      <w:r w:rsidRPr="00D67C9B">
        <w:rPr>
          <w:sz w:val="8"/>
          <w:szCs w:val="8"/>
        </w:rPr>
        <w:t>similar to</w:t>
      </w:r>
      <w:proofErr w:type="gramEnd"/>
      <w:r w:rsidRPr="00D67C9B">
        <w:rPr>
          <w:sz w:val="8"/>
          <w:szCs w:val="8"/>
        </w:rPr>
        <w:t xml:space="preserve"> those California imposed through PEPRA since the time the UMTA was passed. See Cal. Mot. </w:t>
      </w:r>
      <w:proofErr w:type="spellStart"/>
      <w:r w:rsidRPr="00D67C9B">
        <w:rPr>
          <w:sz w:val="8"/>
          <w:szCs w:val="8"/>
        </w:rPr>
        <w:t>Summ</w:t>
      </w:r>
      <w:proofErr w:type="spellEnd"/>
      <w:r w:rsidRPr="00D67C9B">
        <w:rPr>
          <w:sz w:val="8"/>
          <w:szCs w:val="8"/>
        </w:rPr>
        <w:t xml:space="preserve">. J. at 5-6 (citing Federal Employees' Retirement System Act of 1986, Pub. L. No. 99-335, 100 Stat. 514). HN27 In addition, the National Labor Relations Act "does not prevent parties from negotiating contract terms that make it unnecessary to bargain over subsequent changes in terms or conditions of employment." S. Nuclear Operating Co. v. N.L.R.B., 524 F.3d 1350, 1358, 381 U.S. App. D.C. 37 (D.C. Cir. 2008) (quoting N.L.R.B. v. U.S. Postal Serv., 8 F.3d 832, 836, 303 U.S. App. D.C. 428 (D.C. Cir. 1993)). Relying on this principle, the D.C. Circuit held in Southern Nuclear that an employer can unilaterally change the healthcare plans it offers to employees if the company has reserved its right to make those changes. See id. at 1358-60. </w:t>
      </w:r>
      <w:proofErr w:type="gramStart"/>
      <w:r w:rsidRPr="00D67C9B">
        <w:rPr>
          <w:sz w:val="8"/>
          <w:szCs w:val="8"/>
        </w:rPr>
        <w:t>[**</w:t>
      </w:r>
      <w:proofErr w:type="gramEnd"/>
      <w:r w:rsidRPr="00D67C9B">
        <w:rPr>
          <w:sz w:val="8"/>
          <w:szCs w:val="8"/>
        </w:rPr>
        <w:t xml:space="preserve">82] But California has presented unrebutted evidence that some transit agency collective bargaining agreements are expressly conditioned on state pension law. See Cal. Mot. at 15 n.7; Cal. </w:t>
      </w:r>
      <w:proofErr w:type="spellStart"/>
      <w:r w:rsidRPr="00D67C9B">
        <w:rPr>
          <w:sz w:val="8"/>
          <w:szCs w:val="8"/>
        </w:rPr>
        <w:t>Opp'n</w:t>
      </w:r>
      <w:proofErr w:type="spellEnd"/>
      <w:r w:rsidRPr="00D67C9B">
        <w:rPr>
          <w:sz w:val="8"/>
          <w:szCs w:val="8"/>
        </w:rPr>
        <w:t xml:space="preserve"> at 16 (citing Cal. Gov't Code § 20506; Cal. Mot. Expand </w:t>
      </w:r>
      <w:proofErr w:type="spellStart"/>
      <w:r w:rsidRPr="00D67C9B">
        <w:rPr>
          <w:sz w:val="8"/>
          <w:szCs w:val="8"/>
        </w:rPr>
        <w:t>Exs</w:t>
      </w:r>
      <w:proofErr w:type="spellEnd"/>
      <w:r w:rsidRPr="00D67C9B">
        <w:rPr>
          <w:sz w:val="8"/>
          <w:szCs w:val="8"/>
        </w:rPr>
        <w:t>. 2, 9). If a private employer can expressly reserve the right to make a unilateral change under federal law, it stands to reason a public transit agency could ask employee representatives to recognize that governing state laws could change, as some have done. The Department did not consider this evidence, so the assumptions underlying its 2021 Determination were arbitrary, and that decision must be set aside.</w:t>
      </w:r>
    </w:p>
    <w:p w14:paraId="10A2FD48" w14:textId="77777777" w:rsidR="00CC38CD" w:rsidRPr="00D67C9B" w:rsidRDefault="00CC38CD" w:rsidP="00CC38CD">
      <w:pPr>
        <w:rPr>
          <w:sz w:val="8"/>
          <w:szCs w:val="8"/>
        </w:rPr>
      </w:pPr>
      <w:r w:rsidRPr="00D67C9B">
        <w:rPr>
          <w:sz w:val="8"/>
          <w:szCs w:val="8"/>
        </w:rPr>
        <w:t>VI. THE ATU'S ARGUMENTS</w:t>
      </w:r>
    </w:p>
    <w:p w14:paraId="57DB620F" w14:textId="77777777" w:rsidR="00CC38CD" w:rsidRPr="00D67C9B" w:rsidRDefault="00CC38CD" w:rsidP="00CC38CD">
      <w:pPr>
        <w:rPr>
          <w:sz w:val="8"/>
          <w:szCs w:val="8"/>
        </w:rPr>
      </w:pPr>
      <w:r w:rsidRPr="00D67C9B">
        <w:rPr>
          <w:sz w:val="8"/>
          <w:szCs w:val="8"/>
        </w:rPr>
        <w:t>The ATU advances two primary arguments in support of the Department's 2021 decision that section 13(c)(2) bars the Department from certifying any funding applications by agencies subject to PEPRA. Neither is persuasive.</w:t>
      </w:r>
    </w:p>
    <w:p w14:paraId="164DCE6A" w14:textId="77777777" w:rsidR="00CC38CD" w:rsidRPr="00935834" w:rsidRDefault="00CC38CD" w:rsidP="00CC38CD">
      <w:pPr>
        <w:rPr>
          <w:rStyle w:val="StyleUnderline"/>
        </w:rPr>
      </w:pPr>
      <w:r w:rsidRPr="00935834">
        <w:rPr>
          <w:rStyle w:val="StyleUnderline"/>
        </w:rPr>
        <w:t>A. Plural "Rights"</w:t>
      </w:r>
    </w:p>
    <w:p w14:paraId="41F480BD" w14:textId="77777777" w:rsidR="00CC38CD" w:rsidRPr="00D67C9B" w:rsidRDefault="00CC38CD" w:rsidP="00CC38CD">
      <w:pPr>
        <w:rPr>
          <w:sz w:val="16"/>
        </w:rPr>
      </w:pPr>
      <w:r w:rsidRPr="00935834">
        <w:rPr>
          <w:rStyle w:val="StyleUnderline"/>
        </w:rPr>
        <w:t xml:space="preserve">The </w:t>
      </w:r>
      <w:r w:rsidRPr="000D0E59">
        <w:rPr>
          <w:rStyle w:val="StyleUnderline"/>
          <w:highlight w:val="cyan"/>
        </w:rPr>
        <w:t>ATU argues</w:t>
      </w:r>
      <w:r w:rsidRPr="00D67C9B">
        <w:rPr>
          <w:sz w:val="16"/>
        </w:rPr>
        <w:t xml:space="preserve"> first </w:t>
      </w:r>
      <w:r w:rsidRPr="000D4B26">
        <w:rPr>
          <w:rStyle w:val="StyleUnderline"/>
        </w:rPr>
        <w:t xml:space="preserve">that the phrase </w:t>
      </w:r>
      <w:r w:rsidRPr="000D0E59">
        <w:rPr>
          <w:rStyle w:val="Emphasis"/>
          <w:highlight w:val="cyan"/>
        </w:rPr>
        <w:t>"collective bargaining rights"</w:t>
      </w:r>
      <w:r w:rsidRPr="00D67C9B">
        <w:rPr>
          <w:sz w:val="16"/>
        </w:rPr>
        <w:t xml:space="preserve"> in section 13(c)(2) </w:t>
      </w:r>
      <w:r w:rsidRPr="00935834">
        <w:rPr>
          <w:rStyle w:val="StyleUnderline"/>
        </w:rPr>
        <w:t>shows Congress</w:t>
      </w:r>
      <w:r w:rsidRPr="00D67C9B">
        <w:rPr>
          <w:sz w:val="16"/>
        </w:rPr>
        <w:t xml:space="preserve"> unambiguously </w:t>
      </w:r>
      <w:r w:rsidRPr="000D0E59">
        <w:rPr>
          <w:rStyle w:val="StyleUnderline"/>
          <w:highlight w:val="cyan"/>
        </w:rPr>
        <w:t xml:space="preserve">enshrined a </w:t>
      </w:r>
      <w:r w:rsidRPr="000D0E59">
        <w:rPr>
          <w:rStyle w:val="Emphasis"/>
          <w:highlight w:val="cyan"/>
        </w:rPr>
        <w:t>separate</w:t>
      </w:r>
      <w:r w:rsidRPr="00935834">
        <w:rPr>
          <w:rStyle w:val="StyleUnderline"/>
        </w:rPr>
        <w:t xml:space="preserve"> collective bargaining </w:t>
      </w:r>
      <w:r w:rsidRPr="000D0E59">
        <w:rPr>
          <w:rStyle w:val="Emphasis"/>
          <w:highlight w:val="cyan"/>
        </w:rPr>
        <w:t>right</w:t>
      </w:r>
      <w:r w:rsidRPr="000D0E59">
        <w:rPr>
          <w:rStyle w:val="StyleUnderline"/>
          <w:highlight w:val="cyan"/>
        </w:rPr>
        <w:t xml:space="preserve"> for each </w:t>
      </w:r>
      <w:r w:rsidRPr="000D0E59">
        <w:rPr>
          <w:rStyle w:val="Emphasis"/>
          <w:highlight w:val="cyan"/>
        </w:rPr>
        <w:t>term</w:t>
      </w:r>
      <w:r w:rsidRPr="00D67C9B">
        <w:rPr>
          <w:rStyle w:val="Emphasis"/>
        </w:rPr>
        <w:t xml:space="preserve"> and condition</w:t>
      </w:r>
      <w:r w:rsidRPr="00935834">
        <w:rPr>
          <w:rStyle w:val="StyleUnderline"/>
        </w:rPr>
        <w:t xml:space="preserve"> </w:t>
      </w:r>
      <w:r w:rsidRPr="000D0E59">
        <w:rPr>
          <w:rStyle w:val="StyleUnderline"/>
          <w:highlight w:val="cyan"/>
        </w:rPr>
        <w:t>of employment</w:t>
      </w:r>
      <w:r w:rsidRPr="00D67C9B">
        <w:rPr>
          <w:sz w:val="16"/>
        </w:rPr>
        <w:t xml:space="preserve">. See, e.g., Prev. ATU Mem. </w:t>
      </w:r>
      <w:proofErr w:type="spellStart"/>
      <w:r w:rsidRPr="00D67C9B">
        <w:rPr>
          <w:sz w:val="16"/>
        </w:rPr>
        <w:t>Summ</w:t>
      </w:r>
      <w:proofErr w:type="spellEnd"/>
      <w:r w:rsidRPr="00D67C9B">
        <w:rPr>
          <w:sz w:val="16"/>
        </w:rPr>
        <w:t xml:space="preserve">. J. at 6, 9-12, ECF No. 33-1. </w:t>
      </w:r>
      <w:r w:rsidRPr="00935834">
        <w:rPr>
          <w:rStyle w:val="StyleUnderline"/>
        </w:rPr>
        <w:t>In other words,</w:t>
      </w:r>
      <w:r w:rsidRPr="00D67C9B">
        <w:rPr>
          <w:sz w:val="16"/>
        </w:rPr>
        <w:t xml:space="preserve"> the ATU argues there is </w:t>
      </w:r>
      <w:r w:rsidRPr="00935834">
        <w:rPr>
          <w:rStyle w:val="StyleUnderline"/>
        </w:rPr>
        <w:t>a collective bargaining</w:t>
      </w:r>
      <w:r w:rsidRPr="00D67C9B">
        <w:rPr>
          <w:sz w:val="16"/>
        </w:rPr>
        <w:t xml:space="preserve"> [**83] </w:t>
      </w:r>
      <w:r w:rsidRPr="00D67C9B">
        <w:rPr>
          <w:rStyle w:val="Emphasis"/>
        </w:rPr>
        <w:t>right</w:t>
      </w:r>
      <w:r w:rsidRPr="00D67C9B">
        <w:rPr>
          <w:sz w:val="16"/>
        </w:rPr>
        <w:t xml:space="preserve"> related </w:t>
      </w:r>
      <w:r w:rsidRPr="000D0E59">
        <w:rPr>
          <w:rStyle w:val="StyleUnderline"/>
          <w:highlight w:val="cyan"/>
        </w:rPr>
        <w:t xml:space="preserve">to </w:t>
      </w:r>
      <w:r w:rsidRPr="000D0E59">
        <w:rPr>
          <w:rStyle w:val="Emphasis"/>
          <w:highlight w:val="cyan"/>
        </w:rPr>
        <w:t>pensions</w:t>
      </w:r>
      <w:r w:rsidRPr="000D0E59">
        <w:rPr>
          <w:rStyle w:val="StyleUnderline"/>
          <w:highlight w:val="cyan"/>
        </w:rPr>
        <w:t>,</w:t>
      </w:r>
      <w:r w:rsidRPr="00935834">
        <w:rPr>
          <w:rStyle w:val="StyleUnderline"/>
        </w:rPr>
        <w:t xml:space="preserve"> another</w:t>
      </w:r>
      <w:r w:rsidRPr="00D67C9B">
        <w:rPr>
          <w:sz w:val="16"/>
        </w:rPr>
        <w:t xml:space="preserve"> right related </w:t>
      </w:r>
      <w:r w:rsidRPr="00050F7D">
        <w:rPr>
          <w:rStyle w:val="StyleUnderline"/>
        </w:rPr>
        <w:t xml:space="preserve">to </w:t>
      </w:r>
      <w:r w:rsidRPr="000D0E59">
        <w:rPr>
          <w:rStyle w:val="Emphasis"/>
          <w:highlight w:val="cyan"/>
        </w:rPr>
        <w:t>wages</w:t>
      </w:r>
      <w:r w:rsidRPr="000D0E59">
        <w:rPr>
          <w:rStyle w:val="StyleUnderline"/>
          <w:highlight w:val="cyan"/>
        </w:rPr>
        <w:t>,</w:t>
      </w:r>
      <w:r w:rsidRPr="00935834">
        <w:rPr>
          <w:rStyle w:val="StyleUnderline"/>
        </w:rPr>
        <w:t xml:space="preserve"> another</w:t>
      </w:r>
      <w:r w:rsidRPr="00D67C9B">
        <w:rPr>
          <w:sz w:val="16"/>
        </w:rPr>
        <w:t xml:space="preserve"> right related </w:t>
      </w:r>
      <w:r w:rsidRPr="00935834">
        <w:rPr>
          <w:rStyle w:val="StyleUnderline"/>
        </w:rPr>
        <w:t xml:space="preserve">to </w:t>
      </w:r>
      <w:r w:rsidRPr="000D0E59">
        <w:rPr>
          <w:rStyle w:val="Emphasis"/>
          <w:highlight w:val="cyan"/>
        </w:rPr>
        <w:t>hours</w:t>
      </w:r>
      <w:r w:rsidRPr="000D0E59">
        <w:rPr>
          <w:rStyle w:val="StyleUnderline"/>
          <w:highlight w:val="cyan"/>
        </w:rPr>
        <w:t xml:space="preserve">, and </w:t>
      </w:r>
      <w:r w:rsidRPr="000D0E59">
        <w:rPr>
          <w:rStyle w:val="Emphasis"/>
          <w:highlight w:val="cyan"/>
        </w:rPr>
        <w:t>so on</w:t>
      </w:r>
      <w:r w:rsidRPr="00050F7D">
        <w:rPr>
          <w:rStyle w:val="StyleUnderline"/>
        </w:rPr>
        <w:t>. That reading</w:t>
      </w:r>
      <w:r w:rsidRPr="00935834">
        <w:rPr>
          <w:rStyle w:val="StyleUnderline"/>
        </w:rPr>
        <w:t xml:space="preserve"> </w:t>
      </w:r>
      <w:r w:rsidRPr="00D67C9B">
        <w:rPr>
          <w:rStyle w:val="Emphasis"/>
        </w:rPr>
        <w:t>does not appear</w:t>
      </w:r>
      <w:r w:rsidRPr="00D67C9B">
        <w:rPr>
          <w:sz w:val="16"/>
        </w:rPr>
        <w:t xml:space="preserve"> to be what Congress </w:t>
      </w:r>
      <w:r w:rsidRPr="00D67C9B">
        <w:rPr>
          <w:rStyle w:val="Emphasis"/>
        </w:rPr>
        <w:t>intended</w:t>
      </w:r>
      <w:r w:rsidRPr="00935834">
        <w:rPr>
          <w:rStyle w:val="StyleUnderline"/>
        </w:rPr>
        <w:t>.</w:t>
      </w:r>
    </w:p>
    <w:p w14:paraId="5BFBB065" w14:textId="77777777" w:rsidR="00CC38CD" w:rsidRPr="00050F7D" w:rsidRDefault="00CC38CD" w:rsidP="00CC38CD">
      <w:pPr>
        <w:rPr>
          <w:sz w:val="16"/>
          <w:szCs w:val="16"/>
        </w:rPr>
      </w:pPr>
      <w:r w:rsidRPr="00050F7D">
        <w:rPr>
          <w:sz w:val="16"/>
          <w:szCs w:val="16"/>
        </w:rPr>
        <w:t>To begin, the ATU does not confront the ambiguity of the word "rights" itself. "Rights" might be plural because there are multiple protective arrangements, multiple employers and multiple employees for the Secretary to consider. Congress might also have used the plural "rights" to refer to the many actions employees can undertake to assert and protect their interests. It might have been referring to the rights to an employer's recognition, to collective negotiation, to advocate and to seek new members, among other things.</w:t>
      </w:r>
    </w:p>
    <w:p w14:paraId="61AAF572" w14:textId="77777777" w:rsidR="00CC38CD" w:rsidRPr="00D67C9B" w:rsidRDefault="00CC38CD" w:rsidP="00CC38CD">
      <w:pPr>
        <w:rPr>
          <w:sz w:val="16"/>
        </w:rPr>
      </w:pPr>
      <w:r w:rsidRPr="00D67C9B">
        <w:rPr>
          <w:sz w:val="16"/>
        </w:rPr>
        <w:t xml:space="preserve">The </w:t>
      </w:r>
      <w:r w:rsidRPr="00935834">
        <w:rPr>
          <w:rStyle w:val="StyleUnderline"/>
        </w:rPr>
        <w:t>ATU's interpretation</w:t>
      </w:r>
      <w:r w:rsidRPr="00D67C9B">
        <w:rPr>
          <w:sz w:val="16"/>
        </w:rPr>
        <w:t xml:space="preserve"> suffers from a second basic flaw. </w:t>
      </w:r>
      <w:r w:rsidRPr="000D0E59">
        <w:rPr>
          <w:rStyle w:val="StyleUnderline"/>
          <w:highlight w:val="cyan"/>
        </w:rPr>
        <w:t xml:space="preserve">Under </w:t>
      </w:r>
      <w:r w:rsidRPr="000D0E59">
        <w:rPr>
          <w:rStyle w:val="Emphasis"/>
          <w:highlight w:val="cyan"/>
        </w:rPr>
        <w:t>its interp</w:t>
      </w:r>
      <w:r w:rsidRPr="000D4B26">
        <w:rPr>
          <w:rStyle w:val="StyleUnderline"/>
        </w:rPr>
        <w:t>retation</w:t>
      </w:r>
      <w:r w:rsidRPr="00935834">
        <w:rPr>
          <w:rStyle w:val="StyleUnderline"/>
        </w:rPr>
        <w:t xml:space="preserve">, </w:t>
      </w:r>
      <w:r w:rsidRPr="000D0E59">
        <w:rPr>
          <w:rStyle w:val="Emphasis"/>
          <w:highlight w:val="cyan"/>
        </w:rPr>
        <w:t>"rights"</w:t>
      </w:r>
      <w:r w:rsidRPr="000D0E59">
        <w:rPr>
          <w:rStyle w:val="StyleUnderline"/>
          <w:highlight w:val="cyan"/>
        </w:rPr>
        <w:t xml:space="preserve"> can be</w:t>
      </w:r>
      <w:r w:rsidRPr="000D4B26">
        <w:rPr>
          <w:rStyle w:val="StyleUnderline"/>
        </w:rPr>
        <w:t xml:space="preserve"> defined</w:t>
      </w:r>
      <w:r w:rsidRPr="00935834">
        <w:rPr>
          <w:rStyle w:val="StyleUnderline"/>
        </w:rPr>
        <w:t xml:space="preserve"> with </w:t>
      </w:r>
      <w:r w:rsidRPr="000D4B26">
        <w:rPr>
          <w:rStyle w:val="Emphasis"/>
        </w:rPr>
        <w:t>arbitrary</w:t>
      </w:r>
      <w:r w:rsidRPr="00935834">
        <w:rPr>
          <w:rStyle w:val="Emphasis"/>
        </w:rPr>
        <w:t xml:space="preserve"> granularity</w:t>
      </w:r>
      <w:r w:rsidRPr="00935834">
        <w:rPr>
          <w:rStyle w:val="StyleUnderline"/>
        </w:rPr>
        <w:t xml:space="preserve">. It could encompass </w:t>
      </w:r>
      <w:r w:rsidRPr="000D0E59">
        <w:rPr>
          <w:rStyle w:val="Emphasis"/>
          <w:highlight w:val="cyan"/>
        </w:rPr>
        <w:t>any part</w:t>
      </w:r>
      <w:r w:rsidRPr="000D0E59">
        <w:rPr>
          <w:rStyle w:val="StyleUnderline"/>
          <w:highlight w:val="cyan"/>
        </w:rPr>
        <w:t xml:space="preserve"> of</w:t>
      </w:r>
      <w:r w:rsidRPr="00935834">
        <w:rPr>
          <w:rStyle w:val="StyleUnderline"/>
        </w:rPr>
        <w:t xml:space="preserve"> the </w:t>
      </w:r>
      <w:r w:rsidRPr="000D0E59">
        <w:rPr>
          <w:rStyle w:val="Emphasis"/>
          <w:highlight w:val="cyan"/>
        </w:rPr>
        <w:t>relationship</w:t>
      </w:r>
      <w:r w:rsidRPr="000D0E59">
        <w:rPr>
          <w:rStyle w:val="StyleUnderline"/>
          <w:highlight w:val="cyan"/>
        </w:rPr>
        <w:t xml:space="preserve"> between</w:t>
      </w:r>
      <w:r w:rsidRPr="00935834">
        <w:rPr>
          <w:rStyle w:val="StyleUnderline"/>
        </w:rPr>
        <w:t xml:space="preserve"> an </w:t>
      </w:r>
      <w:r w:rsidRPr="000D0E59">
        <w:rPr>
          <w:rStyle w:val="Emphasis"/>
          <w:highlight w:val="cyan"/>
        </w:rPr>
        <w:t>employer</w:t>
      </w:r>
      <w:r w:rsidRPr="000D0E59">
        <w:rPr>
          <w:rStyle w:val="StyleUnderline"/>
          <w:highlight w:val="cyan"/>
        </w:rPr>
        <w:t xml:space="preserve"> and employee</w:t>
      </w:r>
      <w:r w:rsidRPr="00D67C9B">
        <w:rPr>
          <w:sz w:val="16"/>
        </w:rPr>
        <w:t xml:space="preserve">. Under the ATU's interpretation of the word "rights," section 13(c)(2) would permit the Secretary of Labor to indefinitely freeze </w:t>
      </w:r>
      <w:r w:rsidRPr="000D0E59">
        <w:rPr>
          <w:rStyle w:val="Emphasis"/>
          <w:highlight w:val="cyan"/>
        </w:rPr>
        <w:t>any condition</w:t>
      </w:r>
      <w:r w:rsidRPr="00D67C9B">
        <w:rPr>
          <w:sz w:val="16"/>
        </w:rPr>
        <w:t xml:space="preserve"> at will. Consider, </w:t>
      </w:r>
      <w:r w:rsidRPr="000D0E59">
        <w:rPr>
          <w:rStyle w:val="StyleUnderline"/>
          <w:highlight w:val="cyan"/>
        </w:rPr>
        <w:t>for example,</w:t>
      </w:r>
      <w:r w:rsidRPr="00935834">
        <w:rPr>
          <w:rStyle w:val="StyleUnderline"/>
        </w:rPr>
        <w:t xml:space="preserve"> a</w:t>
      </w:r>
      <w:r w:rsidRPr="00D67C9B">
        <w:rPr>
          <w:sz w:val="16"/>
        </w:rPr>
        <w:t xml:space="preserve"> defined benefit </w:t>
      </w:r>
      <w:r w:rsidRPr="000D0E59">
        <w:rPr>
          <w:rStyle w:val="Emphasis"/>
          <w:highlight w:val="cyan"/>
        </w:rPr>
        <w:t>pension plan</w:t>
      </w:r>
      <w:r w:rsidRPr="00D67C9B">
        <w:rPr>
          <w:sz w:val="16"/>
        </w:rPr>
        <w:t xml:space="preserve"> like the plans previously offered by many public employers in California. Under these plans, </w:t>
      </w:r>
      <w:r w:rsidRPr="000D0E59">
        <w:rPr>
          <w:rStyle w:val="Emphasis"/>
          <w:highlight w:val="cyan"/>
        </w:rPr>
        <w:t>retirement</w:t>
      </w:r>
      <w:r w:rsidRPr="00D67C9B">
        <w:rPr>
          <w:sz w:val="16"/>
        </w:rPr>
        <w:t xml:space="preserve"> [**84] </w:t>
      </w:r>
      <w:r w:rsidRPr="000D0E59">
        <w:rPr>
          <w:rStyle w:val="Emphasis"/>
          <w:highlight w:val="cyan"/>
        </w:rPr>
        <w:t>benefits</w:t>
      </w:r>
      <w:r w:rsidRPr="00D67C9B">
        <w:rPr>
          <w:sz w:val="16"/>
        </w:rPr>
        <w:t xml:space="preserve"> were determined by the </w:t>
      </w:r>
      <w:r w:rsidRPr="00935834">
        <w:rPr>
          <w:rStyle w:val="StyleUnderline"/>
        </w:rPr>
        <w:t xml:space="preserve">number of </w:t>
      </w:r>
      <w:r w:rsidRPr="000D0E59">
        <w:rPr>
          <w:rStyle w:val="Emphasis"/>
          <w:highlight w:val="cyan"/>
        </w:rPr>
        <w:t>years</w:t>
      </w:r>
      <w:r w:rsidRPr="00D67C9B">
        <w:rPr>
          <w:sz w:val="16"/>
        </w:rPr>
        <w:t xml:space="preserve"> an employee was </w:t>
      </w:r>
      <w:r w:rsidRPr="000D0E59">
        <w:rPr>
          <w:rStyle w:val="Emphasis"/>
          <w:highlight w:val="cyan"/>
        </w:rPr>
        <w:t>in service</w:t>
      </w:r>
      <w:r w:rsidRPr="000D0E59">
        <w:rPr>
          <w:rStyle w:val="StyleUnderline"/>
          <w:highlight w:val="cyan"/>
        </w:rPr>
        <w:t>,</w:t>
      </w:r>
      <w:r w:rsidRPr="00935834">
        <w:rPr>
          <w:rStyle w:val="StyleUnderline"/>
        </w:rPr>
        <w:t xml:space="preserve"> the </w:t>
      </w:r>
      <w:r w:rsidRPr="000D0E59">
        <w:rPr>
          <w:rStyle w:val="Emphasis"/>
          <w:highlight w:val="cyan"/>
        </w:rPr>
        <w:t>salary</w:t>
      </w:r>
      <w:r w:rsidRPr="00D67C9B">
        <w:rPr>
          <w:sz w:val="16"/>
        </w:rPr>
        <w:t xml:space="preserve"> at retirement and a multiplier. An employee [*913] could increase the defined benefit by artificially increasing either their years in service or their salary at retirement. </w:t>
      </w:r>
      <w:r w:rsidRPr="000D0E59">
        <w:rPr>
          <w:rStyle w:val="Emphasis"/>
          <w:highlight w:val="cyan"/>
        </w:rPr>
        <w:t>If</w:t>
      </w:r>
      <w:r w:rsidRPr="000D4B26">
        <w:rPr>
          <w:rStyle w:val="Emphasis"/>
        </w:rPr>
        <w:t xml:space="preserve"> "rights"</w:t>
      </w:r>
      <w:r w:rsidRPr="00935834">
        <w:rPr>
          <w:rStyle w:val="StyleUnderline"/>
        </w:rPr>
        <w:t xml:space="preserve"> corresponded to </w:t>
      </w:r>
      <w:r w:rsidRPr="000D0E59">
        <w:rPr>
          <w:rStyle w:val="Emphasis"/>
          <w:highlight w:val="cyan"/>
        </w:rPr>
        <w:t>any term</w:t>
      </w:r>
      <w:r w:rsidRPr="00935834">
        <w:rPr>
          <w:rStyle w:val="Emphasis"/>
        </w:rPr>
        <w:t xml:space="preserve"> or condition</w:t>
      </w:r>
      <w:r w:rsidRPr="00935834">
        <w:rPr>
          <w:rStyle w:val="StyleUnderline"/>
        </w:rPr>
        <w:t xml:space="preserve"> of employment,</w:t>
      </w:r>
      <w:r w:rsidRPr="00D67C9B">
        <w:rPr>
          <w:sz w:val="16"/>
        </w:rPr>
        <w:t xml:space="preserve"> the Secretary of Labor could freeze </w:t>
      </w:r>
      <w:r w:rsidRPr="000D0E59">
        <w:rPr>
          <w:rStyle w:val="Emphasis"/>
          <w:highlight w:val="cyan"/>
        </w:rPr>
        <w:t>every aspect</w:t>
      </w:r>
      <w:r w:rsidRPr="00935834">
        <w:rPr>
          <w:rStyle w:val="StyleUnderline"/>
        </w:rPr>
        <w:t xml:space="preserve"> of the</w:t>
      </w:r>
      <w:r w:rsidRPr="00D67C9B">
        <w:rPr>
          <w:sz w:val="16"/>
        </w:rPr>
        <w:t xml:space="preserve"> former </w:t>
      </w:r>
      <w:r w:rsidRPr="00935834">
        <w:rPr>
          <w:rStyle w:val="StyleUnderline"/>
        </w:rPr>
        <w:t xml:space="preserve">retirement plan by </w:t>
      </w:r>
      <w:r w:rsidRPr="00935834">
        <w:rPr>
          <w:rStyle w:val="Emphasis"/>
        </w:rPr>
        <w:t>defining the "right"</w:t>
      </w:r>
      <w:r w:rsidRPr="00935834">
        <w:rPr>
          <w:rStyle w:val="StyleUnderline"/>
        </w:rPr>
        <w:t xml:space="preserve"> to bargain </w:t>
      </w:r>
      <w:r w:rsidRPr="00935834">
        <w:rPr>
          <w:rStyle w:val="Emphasis"/>
        </w:rPr>
        <w:t>very specifically</w:t>
      </w:r>
      <w:r w:rsidRPr="00935834">
        <w:rPr>
          <w:rStyle w:val="StyleUnderline"/>
        </w:rPr>
        <w:t xml:space="preserve">—beyond </w:t>
      </w:r>
      <w:r w:rsidRPr="00935834">
        <w:rPr>
          <w:rStyle w:val="Emphasis"/>
        </w:rPr>
        <w:t>retirement</w:t>
      </w:r>
      <w:r w:rsidRPr="00935834">
        <w:rPr>
          <w:rStyle w:val="StyleUnderline"/>
        </w:rPr>
        <w:t xml:space="preserve">, beyond </w:t>
      </w:r>
      <w:r w:rsidRPr="00935834">
        <w:rPr>
          <w:rStyle w:val="Emphasis"/>
        </w:rPr>
        <w:t>pensions</w:t>
      </w:r>
      <w:r w:rsidRPr="00935834">
        <w:rPr>
          <w:rStyle w:val="StyleUnderline"/>
        </w:rPr>
        <w:t xml:space="preserve">, </w:t>
      </w:r>
      <w:r w:rsidRPr="000D0E59">
        <w:rPr>
          <w:rStyle w:val="StyleUnderline"/>
          <w:highlight w:val="cyan"/>
        </w:rPr>
        <w:t>beyond</w:t>
      </w:r>
      <w:r w:rsidRPr="00935834">
        <w:rPr>
          <w:rStyle w:val="StyleUnderline"/>
        </w:rPr>
        <w:t xml:space="preserve"> defined </w:t>
      </w:r>
      <w:r w:rsidRPr="000D0E59">
        <w:rPr>
          <w:rStyle w:val="Emphasis"/>
          <w:highlight w:val="cyan"/>
        </w:rPr>
        <w:t>benefit</w:t>
      </w:r>
      <w:r w:rsidRPr="00935834">
        <w:rPr>
          <w:rStyle w:val="StyleUnderline"/>
        </w:rPr>
        <w:t xml:space="preserve"> pension </w:t>
      </w:r>
      <w:r w:rsidRPr="000D0E59">
        <w:rPr>
          <w:rStyle w:val="Emphasis"/>
          <w:highlight w:val="cyan"/>
        </w:rPr>
        <w:t>plans</w:t>
      </w:r>
      <w:r w:rsidRPr="000D0E59">
        <w:rPr>
          <w:rStyle w:val="StyleUnderline"/>
          <w:highlight w:val="cyan"/>
        </w:rPr>
        <w:t xml:space="preserve"> and how those</w:t>
      </w:r>
      <w:r w:rsidRPr="00935834">
        <w:rPr>
          <w:rStyle w:val="StyleUnderline"/>
        </w:rPr>
        <w:t xml:space="preserve"> benefits </w:t>
      </w:r>
      <w:r w:rsidRPr="000D0E59">
        <w:rPr>
          <w:rStyle w:val="Emphasis"/>
          <w:highlight w:val="cyan"/>
        </w:rPr>
        <w:t>accrue</w:t>
      </w:r>
      <w:r w:rsidRPr="000D0E59">
        <w:rPr>
          <w:rStyle w:val="StyleUnderline"/>
          <w:highlight w:val="cyan"/>
        </w:rPr>
        <w:t>, beyond even</w:t>
      </w:r>
      <w:r w:rsidRPr="00935834">
        <w:rPr>
          <w:rStyle w:val="StyleUnderline"/>
        </w:rPr>
        <w:t xml:space="preserve"> the </w:t>
      </w:r>
      <w:r w:rsidRPr="000D0E59">
        <w:rPr>
          <w:rStyle w:val="Emphasis"/>
          <w:highlight w:val="cyan"/>
        </w:rPr>
        <w:t>calculation</w:t>
      </w:r>
      <w:r w:rsidRPr="000D0E59">
        <w:rPr>
          <w:rStyle w:val="StyleUnderline"/>
          <w:highlight w:val="cyan"/>
        </w:rPr>
        <w:t xml:space="preserve"> of service </w:t>
      </w:r>
      <w:r w:rsidRPr="000D0E59">
        <w:rPr>
          <w:rStyle w:val="Emphasis"/>
          <w:highlight w:val="cyan"/>
        </w:rPr>
        <w:t>credits</w:t>
      </w:r>
      <w:r w:rsidRPr="00935834">
        <w:rPr>
          <w:rStyle w:val="StyleUnderline"/>
        </w:rPr>
        <w:t xml:space="preserve"> all the way </w:t>
      </w:r>
      <w:r w:rsidRPr="000D0E59">
        <w:rPr>
          <w:rStyle w:val="StyleUnderline"/>
          <w:highlight w:val="cyan"/>
        </w:rPr>
        <w:t>down to</w:t>
      </w:r>
      <w:r w:rsidRPr="00935834">
        <w:rPr>
          <w:rStyle w:val="StyleUnderline"/>
        </w:rPr>
        <w:t xml:space="preserve"> an employee's </w:t>
      </w:r>
      <w:r w:rsidRPr="000D0E59">
        <w:rPr>
          <w:rStyle w:val="StyleUnderline"/>
          <w:highlight w:val="cyan"/>
        </w:rPr>
        <w:t xml:space="preserve">ability </w:t>
      </w:r>
      <w:r w:rsidRPr="000D0E59">
        <w:rPr>
          <w:rStyle w:val="Emphasis"/>
          <w:highlight w:val="cyan"/>
        </w:rPr>
        <w:t>to purchase</w:t>
      </w:r>
      <w:r w:rsidRPr="00935834">
        <w:rPr>
          <w:rStyle w:val="StyleUnderline"/>
        </w:rPr>
        <w:t xml:space="preserve"> additional </w:t>
      </w:r>
      <w:r w:rsidRPr="000D0E59">
        <w:rPr>
          <w:rStyle w:val="Emphasis"/>
          <w:highlight w:val="cyan"/>
        </w:rPr>
        <w:t>service credits</w:t>
      </w:r>
      <w:r w:rsidRPr="00935834">
        <w:rPr>
          <w:rStyle w:val="StyleUnderline"/>
        </w:rPr>
        <w:t xml:space="preserve"> and the </w:t>
      </w:r>
      <w:r w:rsidRPr="00935834">
        <w:rPr>
          <w:rStyle w:val="Emphasis"/>
        </w:rPr>
        <w:t>terms of that purchase</w:t>
      </w:r>
      <w:r w:rsidRPr="00D67C9B">
        <w:rPr>
          <w:sz w:val="16"/>
        </w:rPr>
        <w:t>. If the "bargaining right" associated with any isolated "term" of employment did not "continue," then the Secretary could deny certification.</w:t>
      </w:r>
    </w:p>
    <w:p w14:paraId="7696FFAF" w14:textId="77777777" w:rsidR="00CC38CD" w:rsidRDefault="00CC38CD" w:rsidP="00CC38CD">
      <w:pPr>
        <w:rPr>
          <w:sz w:val="16"/>
          <w:szCs w:val="16"/>
        </w:rPr>
      </w:pPr>
      <w:r w:rsidRPr="000D0E59">
        <w:rPr>
          <w:rStyle w:val="StyleUnderline"/>
          <w:highlight w:val="cyan"/>
        </w:rPr>
        <w:t>Nothing</w:t>
      </w:r>
      <w:r w:rsidRPr="00D67C9B">
        <w:rPr>
          <w:sz w:val="16"/>
        </w:rPr>
        <w:t xml:space="preserve"> in section 13(c)(2) </w:t>
      </w:r>
      <w:r w:rsidRPr="000D0E59">
        <w:rPr>
          <w:rStyle w:val="StyleUnderline"/>
          <w:highlight w:val="cyan"/>
        </w:rPr>
        <w:t xml:space="preserve">suggests Congress </w:t>
      </w:r>
      <w:r w:rsidRPr="000D0E59">
        <w:rPr>
          <w:rStyle w:val="Emphasis"/>
          <w:highlight w:val="cyan"/>
        </w:rPr>
        <w:t>intended</w:t>
      </w:r>
      <w:r w:rsidRPr="00D67C9B">
        <w:rPr>
          <w:sz w:val="16"/>
        </w:rPr>
        <w:t xml:space="preserve"> to give the Secretary </w:t>
      </w:r>
      <w:r w:rsidRPr="000D0E59">
        <w:rPr>
          <w:rStyle w:val="Emphasis"/>
          <w:highlight w:val="cyan"/>
        </w:rPr>
        <w:t>this</w:t>
      </w:r>
      <w:r w:rsidRPr="00D67C9B">
        <w:rPr>
          <w:sz w:val="16"/>
        </w:rPr>
        <w:t xml:space="preserve"> power. </w:t>
      </w:r>
      <w:r w:rsidRPr="00935834">
        <w:rPr>
          <w:rStyle w:val="StyleUnderline"/>
        </w:rPr>
        <w:t xml:space="preserve">If anything, the </w:t>
      </w:r>
      <w:r w:rsidRPr="000D4B26">
        <w:rPr>
          <w:rStyle w:val="StyleUnderline"/>
        </w:rPr>
        <w:t>language of section 13(c) suggests</w:t>
      </w:r>
      <w:r w:rsidRPr="00935834">
        <w:rPr>
          <w:rStyle w:val="StyleUnderline"/>
        </w:rPr>
        <w:t xml:space="preserve"> </w:t>
      </w:r>
      <w:r w:rsidRPr="00D67C9B">
        <w:rPr>
          <w:rStyle w:val="Emphasis"/>
        </w:rPr>
        <w:t>it did not</w:t>
      </w:r>
      <w:r w:rsidRPr="00935834">
        <w:rPr>
          <w:rStyle w:val="StyleUnderline"/>
        </w:rPr>
        <w:t xml:space="preserve">. Rather, Congress used </w:t>
      </w:r>
      <w:r w:rsidRPr="00D67C9B">
        <w:rPr>
          <w:rStyle w:val="Emphasis"/>
        </w:rPr>
        <w:t>different parts</w:t>
      </w:r>
      <w:r w:rsidRPr="00935834">
        <w:rPr>
          <w:rStyle w:val="StyleUnderline"/>
        </w:rPr>
        <w:t xml:space="preserve"> of that section</w:t>
      </w:r>
      <w:r w:rsidRPr="00D67C9B">
        <w:rPr>
          <w:sz w:val="16"/>
        </w:rPr>
        <w:t xml:space="preserve"> and different language </w:t>
      </w:r>
      <w:r w:rsidRPr="00D67C9B">
        <w:rPr>
          <w:rStyle w:val="Emphasis"/>
        </w:rPr>
        <w:t>to protect</w:t>
      </w:r>
      <w:r w:rsidRPr="00935834">
        <w:rPr>
          <w:rStyle w:val="StyleUnderline"/>
        </w:rPr>
        <w:t xml:space="preserve"> the "rights, privileges, and benefits . . . under </w:t>
      </w:r>
      <w:r w:rsidRPr="00D67C9B">
        <w:rPr>
          <w:rStyle w:val="Emphasis"/>
        </w:rPr>
        <w:t>existing</w:t>
      </w:r>
      <w:r w:rsidRPr="00935834">
        <w:rPr>
          <w:rStyle w:val="StyleUnderline"/>
        </w:rPr>
        <w:t xml:space="preserve"> collective </w:t>
      </w:r>
      <w:r w:rsidRPr="00D67C9B">
        <w:rPr>
          <w:rStyle w:val="Emphasis"/>
        </w:rPr>
        <w:t>bargaining agreements</w:t>
      </w:r>
      <w:r w:rsidRPr="00935834">
        <w:rPr>
          <w:rStyle w:val="StyleUnderline"/>
        </w:rPr>
        <w:t>" and to protect "</w:t>
      </w:r>
      <w:r w:rsidRPr="00D67C9B">
        <w:rPr>
          <w:rStyle w:val="Emphasis"/>
        </w:rPr>
        <w:t>individual employees</w:t>
      </w:r>
      <w:r w:rsidRPr="00935834">
        <w:rPr>
          <w:rStyle w:val="StyleUnderline"/>
        </w:rPr>
        <w:t xml:space="preserve"> against</w:t>
      </w:r>
      <w:r w:rsidRPr="00D67C9B">
        <w:rPr>
          <w:sz w:val="16"/>
        </w:rPr>
        <w:t xml:space="preserve"> [**85] </w:t>
      </w:r>
      <w:r w:rsidRPr="00935834">
        <w:rPr>
          <w:rStyle w:val="StyleUnderline"/>
        </w:rPr>
        <w:t xml:space="preserve">a worsening of </w:t>
      </w:r>
      <w:r w:rsidRPr="00D67C9B">
        <w:rPr>
          <w:rStyle w:val="Emphasis"/>
        </w:rPr>
        <w:t>their positions</w:t>
      </w:r>
      <w:r w:rsidRPr="00935834">
        <w:rPr>
          <w:rStyle w:val="StyleUnderline"/>
        </w:rPr>
        <w:t xml:space="preserve"> related to </w:t>
      </w:r>
      <w:r w:rsidRPr="00D67C9B">
        <w:rPr>
          <w:rStyle w:val="Emphasis"/>
        </w:rPr>
        <w:t>employment</w:t>
      </w:r>
      <w:r w:rsidRPr="00935834">
        <w:rPr>
          <w:rStyle w:val="StyleUnderline"/>
        </w:rPr>
        <w:t>."</w:t>
      </w:r>
      <w:r w:rsidRPr="00D67C9B">
        <w:rPr>
          <w:sz w:val="16"/>
        </w:rPr>
        <w:t xml:space="preserve"> 49 </w:t>
      </w:r>
      <w:r w:rsidRPr="000D4B26">
        <w:rPr>
          <w:sz w:val="16"/>
          <w:szCs w:val="16"/>
        </w:rPr>
        <w:t>U.S.C. § 5333(b)(2)(A), (C). Reading "bargaining rights" as the ATU proposes would therefore expand "collective bargaining rights" to conflict with the rest of section 13(c)(2).</w:t>
      </w:r>
    </w:p>
    <w:p w14:paraId="19DBE4A6" w14:textId="77777777" w:rsidR="00CC38CD" w:rsidRPr="001F2287" w:rsidRDefault="00CC38CD" w:rsidP="00CC38CD"/>
    <w:p w14:paraId="23DF6263" w14:textId="77777777" w:rsidR="00CC38CD" w:rsidRDefault="00CC38CD" w:rsidP="00CC38CD">
      <w:pPr>
        <w:pStyle w:val="Heading4"/>
      </w:pPr>
      <w:r>
        <w:t xml:space="preserve">2. Ground – their interp obviates the core </w:t>
      </w:r>
      <w:proofErr w:type="spellStart"/>
      <w:r>
        <w:t>resolutional</w:t>
      </w:r>
      <w:proofErr w:type="spellEnd"/>
      <w:r>
        <w:t xml:space="preserve"> controversies, which are </w:t>
      </w:r>
      <w:r>
        <w:rPr>
          <w:u w:val="single"/>
        </w:rPr>
        <w:t xml:space="preserve">wages and hours </w:t>
      </w:r>
      <w:r>
        <w:t xml:space="preserve">– those are the internal links to econ, productivity, and core neg Ks of labor. </w:t>
      </w:r>
    </w:p>
    <w:p w14:paraId="4BCE3EA4" w14:textId="77777777" w:rsidR="00CC38CD" w:rsidRDefault="00CC38CD" w:rsidP="00CC38CD"/>
    <w:p w14:paraId="4245E8C7" w14:textId="77777777" w:rsidR="00CC38CD" w:rsidRDefault="00CC38CD" w:rsidP="00CC38CD">
      <w:pPr>
        <w:pStyle w:val="Heading3"/>
      </w:pPr>
      <w:r>
        <w:t>1NC---OFF</w:t>
      </w:r>
    </w:p>
    <w:p w14:paraId="0EFFF3E9" w14:textId="77777777" w:rsidR="00CC38CD" w:rsidRPr="003336C1" w:rsidRDefault="00CC38CD" w:rsidP="00CC38CD">
      <w:r>
        <w:t>Imperialism K</w:t>
      </w:r>
    </w:p>
    <w:p w14:paraId="0C3CEE6A" w14:textId="77777777" w:rsidR="00CC38CD" w:rsidRPr="00F07661" w:rsidRDefault="00CC38CD" w:rsidP="00CC38CD">
      <w:pPr>
        <w:pStyle w:val="Heading4"/>
      </w:pPr>
      <w:r>
        <w:t xml:space="preserve">The imperial mode of living is a hegemonic social force that ties the </w:t>
      </w:r>
      <w:r w:rsidRPr="00F07661">
        <w:rPr>
          <w:u w:val="single"/>
        </w:rPr>
        <w:t>economic structures</w:t>
      </w:r>
      <w:r>
        <w:t xml:space="preserve"> of imperial domination, unequal exchange, and labor exploitation to the </w:t>
      </w:r>
      <w:r w:rsidRPr="00F07661">
        <w:rPr>
          <w:u w:val="single"/>
        </w:rPr>
        <w:t>cultural structures</w:t>
      </w:r>
      <w:r>
        <w:t xml:space="preserve"> of ideology and </w:t>
      </w:r>
      <w:r w:rsidRPr="00F07661">
        <w:t xml:space="preserve">common sense, </w:t>
      </w:r>
      <w:r>
        <w:t xml:space="preserve">which make contingent historical situations appear natural, inevitable, and eternal. This mode of living is the “ground upon which compromises between labor and capital (are) forged,” which makes the aff a means of ensuring the </w:t>
      </w:r>
      <w:r>
        <w:rPr>
          <w:u w:val="single"/>
        </w:rPr>
        <w:t xml:space="preserve">cultural hegemony </w:t>
      </w:r>
      <w:r>
        <w:t>of imperialism.</w:t>
      </w:r>
    </w:p>
    <w:p w14:paraId="189317E6" w14:textId="77777777" w:rsidR="00CC38CD" w:rsidRPr="00F07661" w:rsidRDefault="00CC38CD" w:rsidP="00CC38CD">
      <w:pPr>
        <w:rPr>
          <w:u w:val="single"/>
        </w:rPr>
      </w:pPr>
      <w:r w:rsidRPr="00D863DB">
        <w:rPr>
          <w:b/>
          <w:bCs/>
          <w:sz w:val="26"/>
          <w:szCs w:val="26"/>
        </w:rPr>
        <w:t>Brand and Wissen 2</w:t>
      </w:r>
      <w:r>
        <w:rPr>
          <w:b/>
          <w:bCs/>
          <w:sz w:val="26"/>
          <w:szCs w:val="26"/>
        </w:rPr>
        <w:t>4</w:t>
      </w:r>
      <w:r>
        <w:t>, *Professor of International Politics at the University of Vienna, **Professor of Social Sciences at the Berlin School of Economics and Law (Ulrich* and Markus**, “</w:t>
      </w:r>
      <w:r w:rsidRPr="00385B16">
        <w:t>Fordism, post-Fordism and the imperial mode of living</w:t>
      </w:r>
      <w:r>
        <w:t xml:space="preserve">” (Chapter 16) in </w:t>
      </w:r>
      <w:r>
        <w:rPr>
          <w:i/>
          <w:iCs/>
        </w:rPr>
        <w:t>The Elgar Companion to Antonio Gramsci</w:t>
      </w:r>
      <w:r>
        <w:t>, Edward Elgar Publishing, 2024, pp. 279-288) rose</w:t>
      </w:r>
    </w:p>
    <w:p w14:paraId="5E089FA8" w14:textId="77777777" w:rsidR="00CC38CD" w:rsidRPr="00E30A3C" w:rsidRDefault="00CC38CD" w:rsidP="00CC38CD">
      <w:pPr>
        <w:rPr>
          <w:u w:val="single"/>
        </w:rPr>
      </w:pPr>
      <w:r w:rsidRPr="00E30A3C">
        <w:rPr>
          <w:u w:val="single"/>
        </w:rPr>
        <w:t xml:space="preserve">Antonio Gramsci’s central epistemological interest lies in understanding </w:t>
      </w:r>
      <w:r w:rsidRPr="000D0E59">
        <w:rPr>
          <w:highlight w:val="cyan"/>
          <w:u w:val="single"/>
        </w:rPr>
        <w:t>bourgeois societies’</w:t>
      </w:r>
      <w:r w:rsidRPr="00E30A3C">
        <w:rPr>
          <w:u w:val="single"/>
        </w:rPr>
        <w:t xml:space="preserve"> dynamic reproduction mechanisms, which </w:t>
      </w:r>
      <w:r w:rsidRPr="000D0E59">
        <w:rPr>
          <w:highlight w:val="cyan"/>
          <w:u w:val="single"/>
        </w:rPr>
        <w:t>neither permanently resort to</w:t>
      </w:r>
      <w:r w:rsidRPr="00E30A3C">
        <w:rPr>
          <w:u w:val="single"/>
        </w:rPr>
        <w:t xml:space="preserve"> open, </w:t>
      </w:r>
      <w:r w:rsidRPr="000D0E59">
        <w:rPr>
          <w:highlight w:val="cyan"/>
          <w:u w:val="single"/>
        </w:rPr>
        <w:t>state-organized violence, nor can be explained by</w:t>
      </w:r>
      <w:r w:rsidRPr="00E30A3C">
        <w:rPr>
          <w:u w:val="single"/>
        </w:rPr>
        <w:t xml:space="preserve"> reference to </w:t>
      </w:r>
      <w:r w:rsidRPr="000D0E59">
        <w:rPr>
          <w:highlight w:val="cyan"/>
          <w:u w:val="single"/>
        </w:rPr>
        <w:t>economic relations alone</w:t>
      </w:r>
      <w:r w:rsidRPr="00E30A3C">
        <w:rPr>
          <w:u w:val="single"/>
        </w:rPr>
        <w:t xml:space="preserve">. Among other things, he wants to understand at both a theoretical and an empirical level why </w:t>
      </w:r>
      <w:r w:rsidRPr="000D0E59">
        <w:rPr>
          <w:highlight w:val="cyan"/>
          <w:u w:val="single"/>
        </w:rPr>
        <w:t xml:space="preserve">the subaltern </w:t>
      </w:r>
      <w:proofErr w:type="gramStart"/>
      <w:r w:rsidRPr="000D0E59">
        <w:rPr>
          <w:highlight w:val="cyan"/>
          <w:u w:val="single"/>
        </w:rPr>
        <w:t>acquiesce</w:t>
      </w:r>
      <w:proofErr w:type="gramEnd"/>
      <w:r w:rsidRPr="000D0E59">
        <w:rPr>
          <w:highlight w:val="cyan"/>
          <w:u w:val="single"/>
        </w:rPr>
        <w:t xml:space="preserve"> to existing relations of domination</w:t>
      </w:r>
      <w:r w:rsidRPr="00E30A3C">
        <w:rPr>
          <w:u w:val="single"/>
        </w:rPr>
        <w:t>, why the state apparatus is relatively resistant to the demands of the working class, and why capitalist class domination continues to persist even through phases of deep economic or political crises.</w:t>
      </w:r>
    </w:p>
    <w:p w14:paraId="0BE1C65A" w14:textId="77777777" w:rsidR="00CC38CD" w:rsidRPr="00E30A3C" w:rsidRDefault="00CC38CD" w:rsidP="00CC38CD">
      <w:pPr>
        <w:rPr>
          <w:u w:val="single"/>
        </w:rPr>
      </w:pPr>
      <w:r w:rsidRPr="00F07661">
        <w:rPr>
          <w:sz w:val="10"/>
        </w:rPr>
        <w:t>Gramsci wanted to fathom the complex mechanisms of the ‘agreement of associated wills’ (Prison Notebooks, 13, p. 1536). 1 His concept of hegemony is a ‘new category for the interpretation of history, the state and the bourgeoisie’ (</w:t>
      </w:r>
      <w:proofErr w:type="spellStart"/>
      <w:r w:rsidRPr="00F07661">
        <w:rPr>
          <w:sz w:val="10"/>
        </w:rPr>
        <w:t>Buci-Glucksmann</w:t>
      </w:r>
      <w:proofErr w:type="spellEnd"/>
      <w:r w:rsidRPr="00F07661">
        <w:rPr>
          <w:sz w:val="10"/>
        </w:rPr>
        <w:t>, 1985, p. 478). The fundamental idea is that the ruling classes can only exercise political leadership and authority if their projects are hegemonic (Prison Notebooks, 1, p. 101f). This hegemony does not remain external to the actors involved in it (including the hegemonic ones</w:t>
      </w:r>
      <w:proofErr w:type="gramStart"/>
      <w:r w:rsidRPr="00F07661">
        <w:rPr>
          <w:sz w:val="10"/>
        </w:rPr>
        <w:t>), but</w:t>
      </w:r>
      <w:proofErr w:type="gramEnd"/>
      <w:r w:rsidRPr="00F07661">
        <w:rPr>
          <w:sz w:val="10"/>
        </w:rPr>
        <w:t xml:space="preserve"> transforms them and constitutes them as hegemonic or subaltern. Hegemony generates and distributes subjects and thus power, it means the empowerment of specific groups and disempowerment of others, generally and </w:t>
      </w:r>
      <w:proofErr w:type="gramStart"/>
      <w:r w:rsidRPr="00F07661">
        <w:rPr>
          <w:sz w:val="10"/>
        </w:rPr>
        <w:t>in particular contexts</w:t>
      </w:r>
      <w:proofErr w:type="gramEnd"/>
      <w:r w:rsidRPr="00F07661">
        <w:rPr>
          <w:sz w:val="10"/>
        </w:rPr>
        <w:t>.</w:t>
      </w:r>
    </w:p>
    <w:p w14:paraId="6F8327C2" w14:textId="77777777" w:rsidR="00CC38CD" w:rsidRPr="00F07661" w:rsidRDefault="00CC38CD" w:rsidP="00CC38CD">
      <w:pPr>
        <w:rPr>
          <w:sz w:val="10"/>
        </w:rPr>
      </w:pPr>
      <w:r w:rsidRPr="00E30A3C">
        <w:rPr>
          <w:u w:val="single"/>
        </w:rPr>
        <w:t xml:space="preserve">If </w:t>
      </w:r>
      <w:r w:rsidRPr="000D0E59">
        <w:rPr>
          <w:highlight w:val="cyan"/>
          <w:u w:val="single"/>
        </w:rPr>
        <w:t>we understand hegemony as the ability of the ruling class</w:t>
      </w:r>
      <w:r w:rsidRPr="00E30A3C">
        <w:rPr>
          <w:u w:val="single"/>
        </w:rPr>
        <w:t xml:space="preserve">es </w:t>
      </w:r>
      <w:r w:rsidRPr="000D0E59">
        <w:rPr>
          <w:highlight w:val="cyan"/>
          <w:u w:val="single"/>
        </w:rPr>
        <w:t>to enforce their interests in</w:t>
      </w:r>
      <w:r w:rsidRPr="00E30A3C">
        <w:rPr>
          <w:u w:val="single"/>
        </w:rPr>
        <w:t xml:space="preserve"> such </w:t>
      </w:r>
      <w:r w:rsidRPr="000D0E59">
        <w:rPr>
          <w:highlight w:val="cyan"/>
          <w:u w:val="single"/>
        </w:rPr>
        <w:t>a way that</w:t>
      </w:r>
      <w:r w:rsidRPr="00E30A3C">
        <w:rPr>
          <w:u w:val="single"/>
        </w:rPr>
        <w:t xml:space="preserve"> they </w:t>
      </w:r>
      <w:r w:rsidRPr="000D0E59">
        <w:rPr>
          <w:highlight w:val="cyan"/>
          <w:u w:val="single"/>
        </w:rPr>
        <w:t xml:space="preserve">are seen as the general interest </w:t>
      </w:r>
      <w:r w:rsidRPr="00F07661">
        <w:rPr>
          <w:u w:val="single"/>
        </w:rPr>
        <w:t>by the subaltern classes</w:t>
      </w:r>
      <w:r w:rsidRPr="00E30A3C">
        <w:rPr>
          <w:u w:val="single"/>
        </w:rPr>
        <w:t xml:space="preserve">, and that there exist widely shared societal notions about the state of affairs and its likely progression, then the decisive element is </w:t>
      </w:r>
      <w:r w:rsidRPr="000D0E59">
        <w:rPr>
          <w:highlight w:val="cyan"/>
          <w:u w:val="single"/>
        </w:rPr>
        <w:t>the active consent of the governed</w:t>
      </w:r>
      <w:r w:rsidRPr="00E30A3C">
        <w:rPr>
          <w:u w:val="single"/>
        </w:rPr>
        <w:t xml:space="preserve">, which does not only concern official politics but </w:t>
      </w:r>
      <w:r w:rsidRPr="000D0E59">
        <w:rPr>
          <w:highlight w:val="cyan"/>
          <w:u w:val="single"/>
        </w:rPr>
        <w:t>orders</w:t>
      </w:r>
      <w:r w:rsidRPr="00E30A3C">
        <w:rPr>
          <w:u w:val="single"/>
        </w:rPr>
        <w:t xml:space="preserve"> everyday life and </w:t>
      </w:r>
      <w:r w:rsidRPr="000D0E59">
        <w:rPr>
          <w:highlight w:val="cyan"/>
          <w:u w:val="single"/>
        </w:rPr>
        <w:t>a society’s common sense</w:t>
      </w:r>
      <w:r w:rsidRPr="00E30A3C">
        <w:rPr>
          <w:u w:val="single"/>
        </w:rPr>
        <w:t>.</w:t>
      </w:r>
      <w:r w:rsidRPr="00F07661">
        <w:rPr>
          <w:sz w:val="10"/>
        </w:rPr>
        <w:t xml:space="preserve"> The latter is by no means understood as false </w:t>
      </w:r>
      <w:proofErr w:type="gramStart"/>
      <w:r w:rsidRPr="00F07661">
        <w:rPr>
          <w:sz w:val="10"/>
        </w:rPr>
        <w:t>consciousness, but</w:t>
      </w:r>
      <w:proofErr w:type="gramEnd"/>
      <w:r w:rsidRPr="00F07661">
        <w:rPr>
          <w:sz w:val="10"/>
        </w:rPr>
        <w:t xml:space="preserve"> constitutes a practical orientation for the members of society in their specific realities. Hegemony therefore refers to not only the specific forms of organization of the rulers and of authority, but also of the ruled.</w:t>
      </w:r>
    </w:p>
    <w:p w14:paraId="15993F1B" w14:textId="77777777" w:rsidR="00CC38CD" w:rsidRPr="00F07661" w:rsidRDefault="00CC38CD" w:rsidP="00CC38CD">
      <w:pPr>
        <w:rPr>
          <w:sz w:val="10"/>
        </w:rPr>
      </w:pPr>
      <w:r w:rsidRPr="00F07661">
        <w:rPr>
          <w:sz w:val="10"/>
        </w:rPr>
        <w:t>For Gramsci, the concept of hegemony has an explicitly material and eco- nomic dimension in addition to an ideological and a political one. This consists first and foremost of the ability of the ruling forces to dynamically organize the process of economic reproduction, ‘for if hegemony is political-ethical, then it cannot but be economic as well, cannot fail to have its material basis in the decisive function which the leading group exercises in the decisive core area of economic activity’ (Prison Notebooks, 13, p. 1567). This occurs under the difficult conditions of antagonistic interests, i.e. there must be a certain willingness and ability to compromise on the part of the ruling classes, who after all are in economic competition with each other, as well as under the conditions of integration into the competitively mediated world market.</w:t>
      </w:r>
    </w:p>
    <w:p w14:paraId="3316AB94" w14:textId="77777777" w:rsidR="00CC38CD" w:rsidRPr="00F07661" w:rsidRDefault="00CC38CD" w:rsidP="00CC38CD">
      <w:pPr>
        <w:rPr>
          <w:sz w:val="10"/>
        </w:rPr>
      </w:pPr>
      <w:r w:rsidRPr="00F07661">
        <w:rPr>
          <w:sz w:val="10"/>
        </w:rPr>
        <w:t xml:space="preserve">An important insight of Gramsci is thus to understand authority not only as successful strategies and consensus production ‘from above’, but as a com- prehensive social relationship and thus also as a relationship of forces. André Drainville (1994, p. 125) accordingly criticizes many neo-Gramscian analyses for tending to assume a coherent, pervasive hegemony free from </w:t>
      </w:r>
      <w:proofErr w:type="spellStart"/>
      <w:r w:rsidRPr="00F07661">
        <w:rPr>
          <w:sz w:val="10"/>
        </w:rPr>
        <w:t>contradic</w:t>
      </w:r>
      <w:proofErr w:type="spellEnd"/>
      <w:r w:rsidRPr="00F07661">
        <w:rPr>
          <w:sz w:val="10"/>
        </w:rPr>
        <w:t xml:space="preserve">- </w:t>
      </w:r>
      <w:proofErr w:type="spellStart"/>
      <w:r w:rsidRPr="00F07661">
        <w:rPr>
          <w:sz w:val="10"/>
        </w:rPr>
        <w:t>tions</w:t>
      </w:r>
      <w:proofErr w:type="spellEnd"/>
      <w:r w:rsidRPr="00F07661">
        <w:rPr>
          <w:sz w:val="10"/>
        </w:rPr>
        <w:t xml:space="preserve">, while Christoph Scherrer (1998) challenges the elite-fixation of many Gramscian analyses. Instead, argues Alex Demirović (1997, p. 97), the process of hegemony is about establishing the long-term viability of a particular constellation of forces that enables the regulated resolution of ‘conflicts’ of parties to a compromise, deter- mines the conditions of possible </w:t>
      </w:r>
      <w:proofErr w:type="spellStart"/>
      <w:r w:rsidRPr="00F07661">
        <w:rPr>
          <w:sz w:val="10"/>
        </w:rPr>
        <w:t>polarisations</w:t>
      </w:r>
      <w:proofErr w:type="spellEnd"/>
      <w:r w:rsidRPr="00F07661">
        <w:rPr>
          <w:sz w:val="10"/>
        </w:rPr>
        <w:t xml:space="preserve">, and </w:t>
      </w:r>
      <w:proofErr w:type="spellStart"/>
      <w:r w:rsidRPr="00F07661">
        <w:rPr>
          <w:sz w:val="10"/>
        </w:rPr>
        <w:t>monopolises</w:t>
      </w:r>
      <w:proofErr w:type="spellEnd"/>
      <w:r w:rsidRPr="00F07661">
        <w:rPr>
          <w:sz w:val="10"/>
        </w:rPr>
        <w:t xml:space="preserve"> the power of </w:t>
      </w:r>
      <w:proofErr w:type="spellStart"/>
      <w:r w:rsidRPr="00F07661">
        <w:rPr>
          <w:sz w:val="10"/>
        </w:rPr>
        <w:t>defini</w:t>
      </w:r>
      <w:proofErr w:type="spellEnd"/>
      <w:r w:rsidRPr="00F07661">
        <w:rPr>
          <w:sz w:val="10"/>
        </w:rPr>
        <w:t xml:space="preserve">- </w:t>
      </w:r>
      <w:proofErr w:type="spellStart"/>
      <w:r w:rsidRPr="00F07661">
        <w:rPr>
          <w:sz w:val="10"/>
        </w:rPr>
        <w:t>tion</w:t>
      </w:r>
      <w:proofErr w:type="spellEnd"/>
      <w:r w:rsidRPr="00F07661">
        <w:rPr>
          <w:sz w:val="10"/>
        </w:rPr>
        <w:t xml:space="preserve"> over what can emerge as opposition and hostility to the equilibrium constituted by the societal compromise.</w:t>
      </w:r>
    </w:p>
    <w:p w14:paraId="07C10C29" w14:textId="77777777" w:rsidR="00CC38CD" w:rsidRPr="00F07661" w:rsidRDefault="00CC38CD" w:rsidP="00CC38CD">
      <w:pPr>
        <w:rPr>
          <w:sz w:val="10"/>
        </w:rPr>
      </w:pPr>
      <w:r w:rsidRPr="00F07661">
        <w:rPr>
          <w:sz w:val="10"/>
        </w:rPr>
        <w:t xml:space="preserve">In addition, in a hegemonic constellation, social changes are made and </w:t>
      </w:r>
      <w:proofErr w:type="spellStart"/>
      <w:r w:rsidRPr="00F07661">
        <w:rPr>
          <w:sz w:val="10"/>
        </w:rPr>
        <w:t>corre</w:t>
      </w:r>
      <w:proofErr w:type="spellEnd"/>
      <w:r w:rsidRPr="00F07661">
        <w:rPr>
          <w:sz w:val="10"/>
        </w:rPr>
        <w:t xml:space="preserve">- </w:t>
      </w:r>
      <w:proofErr w:type="spellStart"/>
      <w:r w:rsidRPr="00F07661">
        <w:rPr>
          <w:sz w:val="10"/>
        </w:rPr>
        <w:t>spondingly</w:t>
      </w:r>
      <w:proofErr w:type="spellEnd"/>
      <w:r w:rsidRPr="00F07661">
        <w:rPr>
          <w:sz w:val="10"/>
        </w:rPr>
        <w:t xml:space="preserve"> occurring problems are dealt with in a regulated way, i.e. they do not call into question the fundamental relations of domination.</w:t>
      </w:r>
    </w:p>
    <w:p w14:paraId="13FC27A3" w14:textId="77777777" w:rsidR="00CC38CD" w:rsidRPr="00F07661" w:rsidRDefault="00CC38CD" w:rsidP="00CC38CD">
      <w:pPr>
        <w:rPr>
          <w:sz w:val="10"/>
        </w:rPr>
      </w:pPr>
      <w:r w:rsidRPr="00F07661">
        <w:rPr>
          <w:sz w:val="10"/>
        </w:rPr>
        <w:t xml:space="preserve">To be sure: hegemony is </w:t>
      </w:r>
      <w:proofErr w:type="gramStart"/>
      <w:r w:rsidRPr="00F07661">
        <w:rPr>
          <w:sz w:val="10"/>
        </w:rPr>
        <w:t>no</w:t>
      </w:r>
      <w:proofErr w:type="gramEnd"/>
      <w:r w:rsidRPr="00F07661">
        <w:rPr>
          <w:sz w:val="10"/>
        </w:rPr>
        <w:t xml:space="preserve"> given, it does not necessarily have to be established for society to function, a persistence of crisis processes and non-hegemonic relations of domination with clearly repressive components are also conceivable. In hegemonic constellations, however, the accumulation process and thus bourgeois-capitalist society can develop most dynamically and at the same time the exclusion of parts of the population can either be restricted or take place silently. Political, economic, cultural, </w:t>
      </w:r>
      <w:proofErr w:type="spellStart"/>
      <w:r w:rsidRPr="00F07661">
        <w:rPr>
          <w:sz w:val="10"/>
        </w:rPr>
        <w:t>everyday</w:t>
      </w:r>
      <w:proofErr w:type="spellEnd"/>
      <w:r w:rsidRPr="00F07661">
        <w:rPr>
          <w:sz w:val="10"/>
        </w:rPr>
        <w:t xml:space="preserve"> and subjective constellations are widely accepted in such a situation and enable permanent processes of adaptation.</w:t>
      </w:r>
    </w:p>
    <w:p w14:paraId="4B89482B" w14:textId="77777777" w:rsidR="00CC38CD" w:rsidRPr="00F07661" w:rsidRDefault="00CC38CD" w:rsidP="00CC38CD">
      <w:pPr>
        <w:rPr>
          <w:sz w:val="10"/>
        </w:rPr>
      </w:pPr>
      <w:r w:rsidRPr="00F07661">
        <w:rPr>
          <w:sz w:val="10"/>
        </w:rPr>
        <w:t>These theoretical perspectives are of great importance for our proposed concept of the imperial mode of living, which also includes the mode of production. This is to provide a broader view of the history of capitalist development.</w:t>
      </w:r>
    </w:p>
    <w:p w14:paraId="6CA27D0C" w14:textId="77777777" w:rsidR="00CC38CD" w:rsidRPr="00F07661" w:rsidRDefault="00CC38CD" w:rsidP="00CC38CD">
      <w:pPr>
        <w:rPr>
          <w:sz w:val="10"/>
        </w:rPr>
      </w:pPr>
      <w:r w:rsidRPr="00F07661">
        <w:rPr>
          <w:sz w:val="10"/>
        </w:rPr>
        <w:t>ON THE CONCEPT OF THE ‘IMPERIAL MODE OF LIVING’</w:t>
      </w:r>
    </w:p>
    <w:p w14:paraId="30A436FD" w14:textId="77777777" w:rsidR="00CC38CD" w:rsidRPr="00560AC1" w:rsidRDefault="00CC38CD" w:rsidP="00CC38CD">
      <w:pPr>
        <w:rPr>
          <w:u w:val="single"/>
        </w:rPr>
      </w:pPr>
      <w:r w:rsidRPr="00560AC1">
        <w:rPr>
          <w:u w:val="single"/>
        </w:rPr>
        <w:t xml:space="preserve">To examine </w:t>
      </w:r>
      <w:r w:rsidRPr="00424D86">
        <w:rPr>
          <w:u w:val="single"/>
        </w:rPr>
        <w:t xml:space="preserve">the reproduction and crises of </w:t>
      </w:r>
      <w:r w:rsidRPr="00F07661">
        <w:rPr>
          <w:u w:val="single"/>
        </w:rPr>
        <w:t>the capitalist mode of production</w:t>
      </w:r>
      <w:r w:rsidRPr="00560AC1">
        <w:rPr>
          <w:u w:val="single"/>
        </w:rPr>
        <w:t xml:space="preserve"> through the concept of </w:t>
      </w:r>
      <w:r w:rsidRPr="000D0E59">
        <w:rPr>
          <w:highlight w:val="cyan"/>
          <w:u w:val="single"/>
        </w:rPr>
        <w:t>the imperial mode of living</w:t>
      </w:r>
      <w:r w:rsidRPr="00560AC1">
        <w:rPr>
          <w:u w:val="single"/>
        </w:rPr>
        <w:t xml:space="preserve"> (Brand and Wissen, 2021, 2022) means attributing central importance to the </w:t>
      </w:r>
      <w:r w:rsidRPr="000D0E59">
        <w:rPr>
          <w:highlight w:val="cyan"/>
          <w:u w:val="single"/>
        </w:rPr>
        <w:t>connect</w:t>
      </w:r>
      <w:r w:rsidRPr="00560AC1">
        <w:rPr>
          <w:u w:val="single"/>
        </w:rPr>
        <w:t xml:space="preserve">ion between </w:t>
      </w:r>
      <w:r w:rsidRPr="000D0E59">
        <w:rPr>
          <w:highlight w:val="cyan"/>
          <w:u w:val="single"/>
        </w:rPr>
        <w:t>everyday</w:t>
      </w:r>
      <w:r w:rsidRPr="00560AC1">
        <w:rPr>
          <w:u w:val="single"/>
        </w:rPr>
        <w:t xml:space="preserve"> practices </w:t>
      </w:r>
      <w:r w:rsidRPr="00385B16">
        <w:rPr>
          <w:u w:val="single"/>
        </w:rPr>
        <w:t xml:space="preserve">and </w:t>
      </w:r>
      <w:r w:rsidRPr="000D0E59">
        <w:rPr>
          <w:highlight w:val="cyan"/>
          <w:u w:val="single"/>
        </w:rPr>
        <w:t>common sense</w:t>
      </w:r>
      <w:r w:rsidRPr="00560AC1">
        <w:rPr>
          <w:u w:val="single"/>
        </w:rPr>
        <w:t xml:space="preserve"> on the one hand, </w:t>
      </w:r>
      <w:r w:rsidRPr="000D0E59">
        <w:rPr>
          <w:highlight w:val="cyan"/>
          <w:u w:val="single"/>
        </w:rPr>
        <w:t>and a</w:t>
      </w:r>
      <w:r w:rsidRPr="00560AC1">
        <w:rPr>
          <w:u w:val="single"/>
        </w:rPr>
        <w:t xml:space="preserve"> social and </w:t>
      </w:r>
      <w:r w:rsidRPr="000D0E59">
        <w:rPr>
          <w:highlight w:val="cyan"/>
          <w:u w:val="single"/>
        </w:rPr>
        <w:t>international order shaped by</w:t>
      </w:r>
      <w:r w:rsidRPr="00560AC1">
        <w:rPr>
          <w:u w:val="single"/>
        </w:rPr>
        <w:t xml:space="preserve"> power and </w:t>
      </w:r>
      <w:r w:rsidRPr="000D0E59">
        <w:rPr>
          <w:highlight w:val="cyan"/>
          <w:u w:val="single"/>
        </w:rPr>
        <w:t>domination</w:t>
      </w:r>
      <w:r w:rsidRPr="00560AC1">
        <w:rPr>
          <w:u w:val="single"/>
        </w:rPr>
        <w:t xml:space="preserve"> on the other: </w:t>
      </w:r>
      <w:r w:rsidRPr="000D0E59">
        <w:rPr>
          <w:highlight w:val="cyan"/>
          <w:u w:val="single"/>
        </w:rPr>
        <w:t xml:space="preserve">structurally unequal social relations </w:t>
      </w:r>
      <w:r w:rsidRPr="00385B16">
        <w:rPr>
          <w:u w:val="single"/>
        </w:rPr>
        <w:t xml:space="preserve">between classes, genders, race, and the global South and the global North </w:t>
      </w:r>
      <w:r w:rsidRPr="000D0E59">
        <w:rPr>
          <w:highlight w:val="cyan"/>
          <w:u w:val="single"/>
        </w:rPr>
        <w:t>achieve stability</w:t>
      </w:r>
      <w:r w:rsidRPr="00560AC1">
        <w:rPr>
          <w:u w:val="single"/>
        </w:rPr>
        <w:t xml:space="preserve"> and permanence precisely </w:t>
      </w:r>
      <w:r w:rsidRPr="000D0E59">
        <w:rPr>
          <w:highlight w:val="cyan"/>
          <w:u w:val="single"/>
        </w:rPr>
        <w:t xml:space="preserve">because they are normalized </w:t>
      </w:r>
      <w:r w:rsidRPr="00385B16">
        <w:rPr>
          <w:u w:val="single"/>
        </w:rPr>
        <w:t>in everyday relations</w:t>
      </w:r>
      <w:r w:rsidRPr="00560AC1">
        <w:rPr>
          <w:u w:val="single"/>
        </w:rPr>
        <w:t xml:space="preserve"> or legitimized </w:t>
      </w:r>
      <w:r w:rsidRPr="000D0E59">
        <w:rPr>
          <w:highlight w:val="cyan"/>
          <w:u w:val="single"/>
        </w:rPr>
        <w:t>in hegemonic narratives. Exploitation</w:t>
      </w:r>
      <w:r w:rsidRPr="00424D86">
        <w:rPr>
          <w:u w:val="single"/>
        </w:rPr>
        <w:t xml:space="preserve"> in the capitalist production process </w:t>
      </w:r>
      <w:r w:rsidRPr="000D0E59">
        <w:rPr>
          <w:highlight w:val="cyan"/>
          <w:u w:val="single"/>
        </w:rPr>
        <w:t>appears as a voluntary contractual relationship</w:t>
      </w:r>
      <w:r w:rsidRPr="00424D86">
        <w:rPr>
          <w:u w:val="single"/>
        </w:rPr>
        <w:t xml:space="preserve"> or at least as a legitimate relationship of subordination between ‘employer’ and ‘employee’, appropriation of unpaid reproductive </w:t>
      </w:r>
      <w:proofErr w:type="spellStart"/>
      <w:r w:rsidRPr="00424D86">
        <w:rPr>
          <w:u w:val="single"/>
        </w:rPr>
        <w:t>labour</w:t>
      </w:r>
      <w:proofErr w:type="spellEnd"/>
      <w:r w:rsidRPr="00424D86">
        <w:rPr>
          <w:u w:val="single"/>
        </w:rPr>
        <w:t xml:space="preserve"> as being based on biological or societal differences between the sexes, which in any case are highly functional for the capital relationship, while </w:t>
      </w:r>
      <w:r w:rsidRPr="000D0E59">
        <w:rPr>
          <w:highlight w:val="cyan"/>
          <w:u w:val="single"/>
        </w:rPr>
        <w:t>neocolonial inequality</w:t>
      </w:r>
      <w:r w:rsidRPr="00424D86">
        <w:rPr>
          <w:u w:val="single"/>
        </w:rPr>
        <w:t xml:space="preserve"> in the North–South relationship </w:t>
      </w:r>
      <w:r w:rsidRPr="000D0E59">
        <w:rPr>
          <w:highlight w:val="cyan"/>
          <w:u w:val="single"/>
        </w:rPr>
        <w:t>appears as the</w:t>
      </w:r>
      <w:r w:rsidRPr="00424D86">
        <w:rPr>
          <w:u w:val="single"/>
        </w:rPr>
        <w:t xml:space="preserve"> necessary </w:t>
      </w:r>
      <w:r w:rsidRPr="000D0E59">
        <w:rPr>
          <w:highlight w:val="cyan"/>
          <w:u w:val="single"/>
        </w:rPr>
        <w:t>result of cultural differences</w:t>
      </w:r>
      <w:r w:rsidRPr="00424D86">
        <w:rPr>
          <w:u w:val="single"/>
        </w:rPr>
        <w:t xml:space="preserve">. The concept of </w:t>
      </w:r>
      <w:r w:rsidRPr="000D0E59">
        <w:rPr>
          <w:highlight w:val="cyan"/>
          <w:u w:val="single"/>
        </w:rPr>
        <w:t>the imperial mode of living</w:t>
      </w:r>
      <w:r w:rsidRPr="00424D86">
        <w:rPr>
          <w:u w:val="single"/>
        </w:rPr>
        <w:t xml:space="preserve"> thus </w:t>
      </w:r>
      <w:r w:rsidRPr="000D0E59">
        <w:rPr>
          <w:highlight w:val="cyan"/>
          <w:u w:val="single"/>
        </w:rPr>
        <w:t>explains</w:t>
      </w:r>
      <w:r w:rsidRPr="00424D86">
        <w:rPr>
          <w:u w:val="single"/>
        </w:rPr>
        <w:t xml:space="preserve"> the reproduction of capitalist structures with reference to </w:t>
      </w:r>
      <w:r w:rsidRPr="000D0E59">
        <w:rPr>
          <w:highlight w:val="cyan"/>
          <w:u w:val="single"/>
        </w:rPr>
        <w:t>the normalization of</w:t>
      </w:r>
      <w:r w:rsidRPr="00424D86">
        <w:rPr>
          <w:u w:val="single"/>
        </w:rPr>
        <w:t xml:space="preserve"> social and international power and </w:t>
      </w:r>
      <w:r w:rsidRPr="000D0E59">
        <w:rPr>
          <w:highlight w:val="cyan"/>
          <w:u w:val="single"/>
        </w:rPr>
        <w:t>domination in</w:t>
      </w:r>
      <w:r w:rsidRPr="00424D86">
        <w:rPr>
          <w:u w:val="single"/>
        </w:rPr>
        <w:t xml:space="preserve"> people’s </w:t>
      </w:r>
      <w:r w:rsidRPr="000D0E59">
        <w:rPr>
          <w:highlight w:val="cyan"/>
          <w:u w:val="single"/>
        </w:rPr>
        <w:t>everyday relations</w:t>
      </w:r>
      <w:r w:rsidRPr="00424D86">
        <w:rPr>
          <w:u w:val="single"/>
        </w:rPr>
        <w:t xml:space="preserve"> – these are highly political and contested processes.</w:t>
      </w:r>
    </w:p>
    <w:p w14:paraId="26DE44AE" w14:textId="77777777" w:rsidR="00CC38CD" w:rsidRPr="00F07661" w:rsidRDefault="00CC38CD" w:rsidP="00CC38CD">
      <w:pPr>
        <w:rPr>
          <w:sz w:val="10"/>
        </w:rPr>
      </w:pPr>
      <w:r w:rsidRPr="00F07661">
        <w:rPr>
          <w:sz w:val="10"/>
        </w:rPr>
        <w:t xml:space="preserve">Since the beginning of colonialism and especially since the Second World War it has become clear that </w:t>
      </w:r>
      <w:proofErr w:type="gramStart"/>
      <w:r w:rsidRPr="00F07661">
        <w:rPr>
          <w:sz w:val="10"/>
        </w:rPr>
        <w:t>an ever</w:t>
      </w:r>
      <w:proofErr w:type="gramEnd"/>
      <w:r w:rsidRPr="00F07661">
        <w:rPr>
          <w:sz w:val="10"/>
        </w:rPr>
        <w:t>-globalizing capitalism and the economic, political, social and ecological dislocations that this process brings with it are first and foremost a strategy deployed by capital and by imperial states. But these processes are also based on the regular everyday lives of many people in the global North.</w:t>
      </w:r>
      <w:r w:rsidRPr="00560AC1">
        <w:rPr>
          <w:u w:val="single"/>
        </w:rPr>
        <w:t xml:space="preserve"> </w:t>
      </w:r>
      <w:r w:rsidRPr="002E5FA1">
        <w:rPr>
          <w:u w:val="single"/>
        </w:rPr>
        <w:t>The imperial mode of living is made possible by the fact</w:t>
      </w:r>
      <w:r w:rsidRPr="00560AC1">
        <w:rPr>
          <w:u w:val="single"/>
        </w:rPr>
        <w:t xml:space="preserve"> that </w:t>
      </w:r>
      <w:r w:rsidRPr="000D0E59">
        <w:rPr>
          <w:highlight w:val="cyan"/>
          <w:u w:val="single"/>
        </w:rPr>
        <w:t xml:space="preserve">the global North </w:t>
      </w:r>
      <w:r w:rsidRPr="00424D86">
        <w:rPr>
          <w:u w:val="single"/>
        </w:rPr>
        <w:t xml:space="preserve">and some people in the global South </w:t>
      </w:r>
      <w:r w:rsidRPr="000D0E59">
        <w:rPr>
          <w:highlight w:val="cyan"/>
          <w:u w:val="single"/>
        </w:rPr>
        <w:t>have access to</w:t>
      </w:r>
      <w:r w:rsidRPr="00560AC1">
        <w:rPr>
          <w:u w:val="single"/>
        </w:rPr>
        <w:t xml:space="preserve"> relatively </w:t>
      </w:r>
      <w:r w:rsidRPr="000D0E59">
        <w:rPr>
          <w:highlight w:val="cyan"/>
          <w:u w:val="single"/>
        </w:rPr>
        <w:t>cheap resources and</w:t>
      </w:r>
      <w:r w:rsidRPr="00560AC1">
        <w:rPr>
          <w:u w:val="single"/>
        </w:rPr>
        <w:t xml:space="preserve"> cheap </w:t>
      </w:r>
      <w:proofErr w:type="spellStart"/>
      <w:r w:rsidRPr="000D0E59">
        <w:rPr>
          <w:highlight w:val="cyan"/>
          <w:u w:val="single"/>
        </w:rPr>
        <w:t>labour</w:t>
      </w:r>
      <w:proofErr w:type="spellEnd"/>
      <w:r w:rsidRPr="000D0E59">
        <w:rPr>
          <w:highlight w:val="cyan"/>
          <w:u w:val="single"/>
        </w:rPr>
        <w:t xml:space="preserve"> elsewhere. For some, this generates</w:t>
      </w:r>
      <w:r w:rsidRPr="00424D86">
        <w:rPr>
          <w:u w:val="single"/>
        </w:rPr>
        <w:t xml:space="preserve"> both agency and </w:t>
      </w:r>
      <w:r w:rsidRPr="000D0E59">
        <w:rPr>
          <w:highlight w:val="cyan"/>
          <w:u w:val="single"/>
        </w:rPr>
        <w:t>material prosperity, but</w:t>
      </w:r>
      <w:r w:rsidRPr="00424D86">
        <w:rPr>
          <w:u w:val="single"/>
        </w:rPr>
        <w:t xml:space="preserve"> also – if backed up by political will and force – a functioning infrastructure and decent public services. </w:t>
      </w:r>
      <w:r w:rsidRPr="000D0E59">
        <w:rPr>
          <w:highlight w:val="cyan"/>
          <w:u w:val="single"/>
        </w:rPr>
        <w:t>For others, it means the</w:t>
      </w:r>
      <w:r w:rsidRPr="00424D86">
        <w:rPr>
          <w:u w:val="single"/>
        </w:rPr>
        <w:t xml:space="preserve"> progressive </w:t>
      </w:r>
      <w:r w:rsidRPr="000D0E59">
        <w:rPr>
          <w:highlight w:val="cyan"/>
          <w:u w:val="single"/>
        </w:rPr>
        <w:t>destruction of their livelihoods</w:t>
      </w:r>
      <w:r w:rsidRPr="00424D86">
        <w:rPr>
          <w:u w:val="single"/>
        </w:rPr>
        <w:t xml:space="preserve"> and the consolidation of relationships of dependency</w:t>
      </w:r>
      <w:r w:rsidRPr="00F07661">
        <w:rPr>
          <w:sz w:val="10"/>
        </w:rPr>
        <w:t xml:space="preserve">. This elsewhere exists not only in the North–South relationship, but also, for example, when it comes to the meat packing plants or frequently catastrophic conditions of farm </w:t>
      </w:r>
      <w:proofErr w:type="spellStart"/>
      <w:r w:rsidRPr="00F07661">
        <w:rPr>
          <w:sz w:val="10"/>
        </w:rPr>
        <w:t>labour</w:t>
      </w:r>
      <w:proofErr w:type="spellEnd"/>
      <w:r w:rsidRPr="00F07661">
        <w:rPr>
          <w:sz w:val="10"/>
        </w:rPr>
        <w:t xml:space="preserve"> in the global North itself.</w:t>
      </w:r>
    </w:p>
    <w:p w14:paraId="37FD869A" w14:textId="77777777" w:rsidR="00CC38CD" w:rsidRPr="00F07661" w:rsidRDefault="00CC38CD" w:rsidP="00CC38CD">
      <w:pPr>
        <w:rPr>
          <w:sz w:val="10"/>
        </w:rPr>
      </w:pPr>
      <w:r w:rsidRPr="00F07661">
        <w:rPr>
          <w:sz w:val="10"/>
        </w:rPr>
        <w:t xml:space="preserve">This mode of living, so unequal in its concrete manifestations, has become deeply embedded in the global North through the last decades of capitalist globalization, and especially through digitalization with its high resource consumption. Profit-orientation </w:t>
      </w:r>
      <w:proofErr w:type="gramStart"/>
      <w:r w:rsidRPr="00F07661">
        <w:rPr>
          <w:sz w:val="10"/>
        </w:rPr>
        <w:t>of</w:t>
      </w:r>
      <w:proofErr w:type="gramEnd"/>
      <w:r w:rsidRPr="00F07661">
        <w:rPr>
          <w:sz w:val="10"/>
        </w:rPr>
        <w:t xml:space="preserve"> the wealthy </w:t>
      </w:r>
      <w:proofErr w:type="gramStart"/>
      <w:r w:rsidRPr="00F07661">
        <w:rPr>
          <w:sz w:val="10"/>
        </w:rPr>
        <w:t>and of</w:t>
      </w:r>
      <w:proofErr w:type="gramEnd"/>
      <w:r w:rsidRPr="00F07661">
        <w:rPr>
          <w:sz w:val="10"/>
        </w:rPr>
        <w:t xml:space="preserve"> capital owners is the main driving force of an escalating economy with all its implications for resource use. People are increasingly systematically accessing resources, high-tech devices, but also T-shirts, cars, food and other things that underpaid workers produce under frequently problematic, even catastrophic ecological and social conditions. Subjectively, many people in the North experience this as prosperity. But the imperial mode of living does not mean that all people in the North live equally. In fact, studies show that the size of one’s ecological footprint depends less on one’s beliefs than on one’s income. Those who have a higher income can make greater use of products and services. Moreover: the imperial mode of living as it is lived in the global North does not only destroy the </w:t>
      </w:r>
      <w:proofErr w:type="gramStart"/>
      <w:r w:rsidRPr="00F07661">
        <w:rPr>
          <w:sz w:val="10"/>
        </w:rPr>
        <w:t>environment, but</w:t>
      </w:r>
      <w:proofErr w:type="gramEnd"/>
      <w:r w:rsidRPr="00F07661">
        <w:rPr>
          <w:sz w:val="10"/>
        </w:rPr>
        <w:t xml:space="preserve"> is based on and exacerbates social inequality. The middle classes consciously set themselves apart from the lower classes by showing that they can afford a car and high levels of consumption because of their higher income. The exploitation of the subaltern classes in the production process is thus mirrored by the experience of exclusion in the sphere of everyday life.</w:t>
      </w:r>
    </w:p>
    <w:p w14:paraId="14218F0D" w14:textId="77777777" w:rsidR="00CC38CD" w:rsidRPr="00F07661" w:rsidRDefault="00CC38CD" w:rsidP="00CC38CD">
      <w:pPr>
        <w:rPr>
          <w:sz w:val="10"/>
        </w:rPr>
      </w:pPr>
      <w:r w:rsidRPr="00F07661">
        <w:rPr>
          <w:sz w:val="10"/>
        </w:rPr>
        <w:t>GRAMSCI’S AMERICANISM AND FORDISM</w:t>
      </w:r>
    </w:p>
    <w:p w14:paraId="667995AD" w14:textId="77777777" w:rsidR="00CC38CD" w:rsidRPr="00F07661" w:rsidRDefault="00CC38CD" w:rsidP="00CC38CD">
      <w:pPr>
        <w:rPr>
          <w:sz w:val="10"/>
        </w:rPr>
      </w:pPr>
      <w:r w:rsidRPr="00F07661">
        <w:rPr>
          <w:sz w:val="10"/>
        </w:rPr>
        <w:t xml:space="preserve">In his analysis of ‘Americanism and Fordism’ (Prison Notebooks, 22), Gramsci points out that the social organization of </w:t>
      </w:r>
      <w:proofErr w:type="spellStart"/>
      <w:r w:rsidRPr="00F07661">
        <w:rPr>
          <w:sz w:val="10"/>
        </w:rPr>
        <w:t>labour</w:t>
      </w:r>
      <w:proofErr w:type="spellEnd"/>
      <w:r w:rsidRPr="00F07661">
        <w:rPr>
          <w:sz w:val="10"/>
        </w:rPr>
        <w:t xml:space="preserve"> is a central terrain of the constitution and reproduction of hegemony. In this respect, Gramsci is not a cultural </w:t>
      </w:r>
      <w:proofErr w:type="gramStart"/>
      <w:r w:rsidRPr="00F07661">
        <w:rPr>
          <w:sz w:val="10"/>
        </w:rPr>
        <w:t>theorist, but</w:t>
      </w:r>
      <w:proofErr w:type="gramEnd"/>
      <w:r w:rsidRPr="00F07661">
        <w:rPr>
          <w:sz w:val="10"/>
        </w:rPr>
        <w:t xml:space="preserve"> firmly anchored in the historical-materialist tradition (which, to be sure, he </w:t>
      </w:r>
      <w:proofErr w:type="gramStart"/>
      <w:r w:rsidRPr="00F07661">
        <w:rPr>
          <w:sz w:val="10"/>
        </w:rPr>
        <w:t>opened up</w:t>
      </w:r>
      <w:proofErr w:type="gramEnd"/>
      <w:r w:rsidRPr="00F07661">
        <w:rPr>
          <w:sz w:val="10"/>
        </w:rPr>
        <w:t xml:space="preserve"> to cultural questions). In the new epoch he </w:t>
      </w:r>
      <w:proofErr w:type="spellStart"/>
      <w:r w:rsidRPr="00F07661">
        <w:rPr>
          <w:sz w:val="10"/>
        </w:rPr>
        <w:t>analysed</w:t>
      </w:r>
      <w:proofErr w:type="spellEnd"/>
      <w:r w:rsidRPr="00F07661">
        <w:rPr>
          <w:sz w:val="10"/>
        </w:rPr>
        <w:t xml:space="preserve"> early on, the conflicts over hegemony are to a significant extent played out on the terrain of the mass </w:t>
      </w:r>
      <w:proofErr w:type="gramStart"/>
      <w:r w:rsidRPr="00F07661">
        <w:rPr>
          <w:sz w:val="10"/>
        </w:rPr>
        <w:t>worker (‘</w:t>
      </w:r>
      <w:proofErr w:type="gramEnd"/>
      <w:r w:rsidRPr="00F07661">
        <w:rPr>
          <w:sz w:val="10"/>
        </w:rPr>
        <w:t xml:space="preserve">Fordism’) and the formation of a new collective human </w:t>
      </w:r>
      <w:proofErr w:type="gramStart"/>
      <w:r w:rsidRPr="00F07661">
        <w:rPr>
          <w:sz w:val="10"/>
        </w:rPr>
        <w:t>being (‘</w:t>
      </w:r>
      <w:proofErr w:type="gramEnd"/>
      <w:r w:rsidRPr="00F07661">
        <w:rPr>
          <w:sz w:val="10"/>
        </w:rPr>
        <w:t>Americanism’). Due to social rationalization, this is a ‘new type of’ subject, a ‘psycho-physical adaptation to the new industrial structure’ (Prison Notebooks, 22, p. 2069), extending even into the sexual sphere as a prerequisite for intensive work.</w:t>
      </w:r>
    </w:p>
    <w:p w14:paraId="616FF147" w14:textId="77777777" w:rsidR="00CC38CD" w:rsidRPr="00F07661" w:rsidRDefault="00CC38CD" w:rsidP="00CC38CD">
      <w:pPr>
        <w:rPr>
          <w:sz w:val="10"/>
        </w:rPr>
      </w:pPr>
      <w:r w:rsidRPr="00F07661">
        <w:rPr>
          <w:sz w:val="10"/>
        </w:rPr>
        <w:t xml:space="preserve">Gramsci described this vividly: </w:t>
      </w:r>
    </w:p>
    <w:p w14:paraId="1E880C0F" w14:textId="77777777" w:rsidR="00CC38CD" w:rsidRPr="00F07661" w:rsidRDefault="00CC38CD" w:rsidP="00CC38CD">
      <w:pPr>
        <w:rPr>
          <w:sz w:val="10"/>
        </w:rPr>
      </w:pPr>
      <w:r w:rsidRPr="00F07661">
        <w:rPr>
          <w:sz w:val="10"/>
        </w:rPr>
        <w:t>It seems clear that the new industrialism wants monogamy, that it wants the working man not to waste his nervous forces in the disorderly and exciting search for opportunistic sexual gratification: the worker who goes to work after a ‘debauched’ night is not a good worker, the exuberance of passion is incompatible with the time-measured movements of human gestures of production bound to the most perfect automatisms. (Notebooks, 22, pp. 2088 f.)</w:t>
      </w:r>
    </w:p>
    <w:p w14:paraId="64435810" w14:textId="77777777" w:rsidR="00CC38CD" w:rsidRPr="00F07661" w:rsidRDefault="00CC38CD" w:rsidP="00CC38CD">
      <w:pPr>
        <w:rPr>
          <w:sz w:val="10"/>
        </w:rPr>
      </w:pPr>
      <w:r w:rsidRPr="00F07661">
        <w:rPr>
          <w:sz w:val="10"/>
        </w:rPr>
        <w:t xml:space="preserve">This is equally true of excessive alcohol consumption. In this respect, it is no coincidence that the Fordist rationalization of </w:t>
      </w:r>
      <w:proofErr w:type="spellStart"/>
      <w:r w:rsidRPr="00F07661">
        <w:rPr>
          <w:sz w:val="10"/>
        </w:rPr>
        <w:t>labour</w:t>
      </w:r>
      <w:proofErr w:type="spellEnd"/>
      <w:r w:rsidRPr="00F07661">
        <w:rPr>
          <w:sz w:val="10"/>
        </w:rPr>
        <w:t xml:space="preserve"> organization coincides with Prohibition: the prohibition of the manufacture, transport and sale of alcohol, which was enshrined in the US Constitution by an amendment between 1920 and 1933. The aim, according to Gramsci, was to elaborate a ‘new type of </w:t>
      </w:r>
      <w:proofErr w:type="gramStart"/>
      <w:r w:rsidRPr="00F07661">
        <w:rPr>
          <w:sz w:val="10"/>
        </w:rPr>
        <w:t>subject’, ‘</w:t>
      </w:r>
      <w:proofErr w:type="gramEnd"/>
      <w:r w:rsidRPr="00F07661">
        <w:rPr>
          <w:sz w:val="10"/>
        </w:rPr>
        <w:t xml:space="preserve">conforming to the new type of </w:t>
      </w:r>
      <w:proofErr w:type="spellStart"/>
      <w:r w:rsidRPr="00F07661">
        <w:rPr>
          <w:sz w:val="10"/>
        </w:rPr>
        <w:t>labour</w:t>
      </w:r>
      <w:proofErr w:type="spellEnd"/>
      <w:r w:rsidRPr="00F07661">
        <w:rPr>
          <w:sz w:val="10"/>
        </w:rPr>
        <w:t xml:space="preserve"> and the process of production’ (Notebooks, 22, p. 2069).</w:t>
      </w:r>
    </w:p>
    <w:p w14:paraId="06965BFF" w14:textId="77777777" w:rsidR="00CC38CD" w:rsidRPr="00F07661" w:rsidRDefault="00CC38CD" w:rsidP="00CC38CD">
      <w:pPr>
        <w:rPr>
          <w:sz w:val="10"/>
        </w:rPr>
      </w:pPr>
      <w:r w:rsidRPr="00F07661">
        <w:rPr>
          <w:sz w:val="10"/>
        </w:rPr>
        <w:t xml:space="preserve">The crux of his arguments is that he does not treat these questions in economic terms, but as part of a constellation of forces, </w:t>
      </w:r>
      <w:proofErr w:type="spellStart"/>
      <w:r w:rsidRPr="00F07661">
        <w:rPr>
          <w:sz w:val="10"/>
        </w:rPr>
        <w:t>everyday</w:t>
      </w:r>
      <w:proofErr w:type="spellEnd"/>
      <w:r w:rsidRPr="00F07661">
        <w:rPr>
          <w:sz w:val="10"/>
        </w:rPr>
        <w:t xml:space="preserve"> and intellectual practices as well as state interventions. Culture means a worldview, the ascription of meaning, the (non-)plausibility of existing conditions and thus the debate about education and paths of social change that people consider meaningful and feasible. This is connected to language and other modes of expression and interaction, identity, religion, etc. – but also with people’s position in the social division of </w:t>
      </w:r>
      <w:proofErr w:type="spellStart"/>
      <w:r w:rsidRPr="00F07661">
        <w:rPr>
          <w:sz w:val="10"/>
        </w:rPr>
        <w:t>labour</w:t>
      </w:r>
      <w:proofErr w:type="spellEnd"/>
      <w:r w:rsidRPr="00F07661">
        <w:rPr>
          <w:sz w:val="10"/>
        </w:rPr>
        <w:t>, the material reproduction of society and much more.</w:t>
      </w:r>
    </w:p>
    <w:p w14:paraId="5153F49E" w14:textId="77777777" w:rsidR="00CC38CD" w:rsidRPr="00F07661" w:rsidRDefault="00CC38CD" w:rsidP="00CC38CD">
      <w:pPr>
        <w:rPr>
          <w:sz w:val="10"/>
        </w:rPr>
      </w:pPr>
      <w:r w:rsidRPr="00F07661">
        <w:rPr>
          <w:sz w:val="10"/>
        </w:rPr>
        <w:t xml:space="preserve">In what follows, we outline central features of Fordism and post-Fordism from the perspective of the Imperial Mode of </w:t>
      </w:r>
      <w:proofErr w:type="gramStart"/>
      <w:r w:rsidRPr="00F07661">
        <w:rPr>
          <w:sz w:val="10"/>
        </w:rPr>
        <w:t>Living, and</w:t>
      </w:r>
      <w:proofErr w:type="gramEnd"/>
      <w:r w:rsidRPr="00F07661">
        <w:rPr>
          <w:sz w:val="10"/>
        </w:rPr>
        <w:t xml:space="preserve"> inspired by Gramsci’s reflections outlined above.2</w:t>
      </w:r>
    </w:p>
    <w:p w14:paraId="1CDC26F8" w14:textId="77777777" w:rsidR="00CC38CD" w:rsidRPr="00F07661" w:rsidRDefault="00CC38CD" w:rsidP="00CC38CD">
      <w:pPr>
        <w:rPr>
          <w:sz w:val="10"/>
        </w:rPr>
      </w:pPr>
      <w:r w:rsidRPr="00F07661">
        <w:rPr>
          <w:sz w:val="10"/>
        </w:rPr>
        <w:t>Fordism: Generalizing the Imperial Mode of Living in the Global North</w:t>
      </w:r>
    </w:p>
    <w:p w14:paraId="44CFBC34" w14:textId="77777777" w:rsidR="00CC38CD" w:rsidRPr="00F07661" w:rsidRDefault="00CC38CD" w:rsidP="00CC38CD">
      <w:pPr>
        <w:rPr>
          <w:sz w:val="10"/>
        </w:rPr>
      </w:pPr>
      <w:r w:rsidRPr="00F07661">
        <w:rPr>
          <w:sz w:val="10"/>
        </w:rPr>
        <w:t xml:space="preserve">The Fordist epoch in capitalism, which took shape in the US beginning in the 1930s and in Europe after the Second World War, and is named after the US automobile manufacturer Henry Ford, marked a decisive rupture. While the working day remained a central point of contention between </w:t>
      </w:r>
      <w:proofErr w:type="spellStart"/>
      <w:r w:rsidRPr="00F07661">
        <w:rPr>
          <w:sz w:val="10"/>
        </w:rPr>
        <w:t>labour</w:t>
      </w:r>
      <w:proofErr w:type="spellEnd"/>
      <w:r w:rsidRPr="00F07661">
        <w:rPr>
          <w:sz w:val="10"/>
        </w:rPr>
        <w:t xml:space="preserve"> and capital, the struggle for a share in the abundance of commodities produced under capitalism moved into the foreground. In contrast to the nineteenth and twentieth centuries, as Juliet Schor writes, rising productivity after the Second World War ceased to be used as a reason to shorten the working day. </w:t>
      </w:r>
    </w:p>
    <w:p w14:paraId="7073F4FF" w14:textId="77777777" w:rsidR="00CC38CD" w:rsidRPr="00F07661" w:rsidRDefault="00CC38CD" w:rsidP="00CC38CD">
      <w:pPr>
        <w:rPr>
          <w:sz w:val="10"/>
        </w:rPr>
      </w:pPr>
      <w:r w:rsidRPr="00F07661">
        <w:rPr>
          <w:sz w:val="10"/>
        </w:rPr>
        <w:t>Instead, growth in productivity was turned into higher income and used towards the expansion of output. Wages and profits rose. Productivity and increases in real wages were even explicitly tied together. This raised the demand for consumption, because money was flowing into people’s pockets. (Schor, 2015, p. 61)</w:t>
      </w:r>
    </w:p>
    <w:p w14:paraId="2B8AE03C" w14:textId="77777777" w:rsidR="00CC38CD" w:rsidRPr="00F07661" w:rsidRDefault="00CC38CD" w:rsidP="00CC38CD">
      <w:pPr>
        <w:rPr>
          <w:sz w:val="10"/>
        </w:rPr>
      </w:pPr>
      <w:r w:rsidRPr="00F07661">
        <w:rPr>
          <w:sz w:val="10"/>
        </w:rPr>
        <w:t xml:space="preserve">People surrendered a potential increase in available disposable time for the opportunity to consume more. That is the essence of the Fordist class compromise which became the basis of the comparatively stable development of the capitalist </w:t>
      </w:r>
      <w:proofErr w:type="spellStart"/>
      <w:r w:rsidRPr="00F07661">
        <w:rPr>
          <w:sz w:val="10"/>
        </w:rPr>
        <w:t>centres</w:t>
      </w:r>
      <w:proofErr w:type="spellEnd"/>
      <w:r w:rsidRPr="00F07661">
        <w:rPr>
          <w:sz w:val="10"/>
        </w:rPr>
        <w:t xml:space="preserve"> after the Second World War.</w:t>
      </w:r>
    </w:p>
    <w:p w14:paraId="09C9328B" w14:textId="77777777" w:rsidR="00CC38CD" w:rsidRPr="00F07661" w:rsidRDefault="00CC38CD" w:rsidP="00CC38CD">
      <w:pPr>
        <w:rPr>
          <w:sz w:val="10"/>
        </w:rPr>
      </w:pPr>
      <w:r w:rsidRPr="00F07661">
        <w:rPr>
          <w:sz w:val="10"/>
        </w:rPr>
        <w:t xml:space="preserve">Against the background of this compromise, reproduction of </w:t>
      </w:r>
      <w:proofErr w:type="spellStart"/>
      <w:r w:rsidRPr="00F07661">
        <w:rPr>
          <w:sz w:val="10"/>
        </w:rPr>
        <w:t>labour</w:t>
      </w:r>
      <w:proofErr w:type="spellEnd"/>
      <w:r w:rsidRPr="00F07661">
        <w:rPr>
          <w:sz w:val="10"/>
        </w:rPr>
        <w:t xml:space="preserve"> power was coupled with the capitalist cycle. Working-class consumption – herein lies one of the central shifts brought on by Fordism – was now concentrated on the possession and consumption of commodities; that is, products that satisfied daily needs were no longer goods that the wage </w:t>
      </w:r>
      <w:proofErr w:type="spellStart"/>
      <w:r w:rsidRPr="00F07661">
        <w:rPr>
          <w:sz w:val="10"/>
        </w:rPr>
        <w:t>labourers</w:t>
      </w:r>
      <w:proofErr w:type="spellEnd"/>
      <w:r w:rsidRPr="00F07661">
        <w:rPr>
          <w:sz w:val="10"/>
        </w:rPr>
        <w:t xml:space="preserve"> produced themselves but goods that they had to purchase (</w:t>
      </w:r>
      <w:proofErr w:type="spellStart"/>
      <w:r w:rsidRPr="00F07661">
        <w:rPr>
          <w:sz w:val="10"/>
        </w:rPr>
        <w:t>Aglietta</w:t>
      </w:r>
      <w:proofErr w:type="spellEnd"/>
      <w:r w:rsidRPr="00F07661">
        <w:rPr>
          <w:sz w:val="10"/>
        </w:rPr>
        <w:t xml:space="preserve">, 2000, p. 158). Wage </w:t>
      </w:r>
      <w:proofErr w:type="spellStart"/>
      <w:proofErr w:type="gramStart"/>
      <w:r w:rsidRPr="00F07661">
        <w:rPr>
          <w:sz w:val="10"/>
        </w:rPr>
        <w:t>labourers’</w:t>
      </w:r>
      <w:proofErr w:type="spellEnd"/>
      <w:proofErr w:type="gramEnd"/>
      <w:r w:rsidRPr="00F07661">
        <w:rPr>
          <w:sz w:val="10"/>
        </w:rPr>
        <w:t xml:space="preserve"> rationalized, disciplined and consumerist mode of living was tied to the tremendous dynamics in production. The mobility of an ever-larger share of the population was ensured through the individual possession of a car; nutrition through the consumption of meat from agro-industrial production (which became a primary indicator of prosperity) or other industrially produced food; housing through the single-family home with central heating, refrigerator, television, and flower gardens instead of fruit and vegetable gardens. Subsistent and semi-subsistent economic forms (small-time and part-time farming, vegetable growing) were pushed back. ‘Disposable’ income grew. Burkhart Lutz has called this commodification of wage </w:t>
      </w:r>
      <w:proofErr w:type="spellStart"/>
      <w:r w:rsidRPr="00F07661">
        <w:rPr>
          <w:sz w:val="10"/>
        </w:rPr>
        <w:t>labourers’</w:t>
      </w:r>
      <w:proofErr w:type="spellEnd"/>
      <w:r w:rsidRPr="00F07661">
        <w:rPr>
          <w:sz w:val="10"/>
        </w:rPr>
        <w:t xml:space="preserve"> reproduction an ‘inner appropriation’ (Lutz, 1989). Thanks to this, the generalization of wage relations found its equivalent in the norm of consumption.</w:t>
      </w:r>
    </w:p>
    <w:p w14:paraId="06A4C2AF" w14:textId="77777777" w:rsidR="00CC38CD" w:rsidRPr="00F07661" w:rsidRDefault="00CC38CD" w:rsidP="00CC38CD">
      <w:pPr>
        <w:rPr>
          <w:sz w:val="10"/>
        </w:rPr>
      </w:pPr>
      <w:r w:rsidRPr="00F07661">
        <w:rPr>
          <w:sz w:val="10"/>
        </w:rPr>
        <w:t>The United States formed the starting point for the establishment of Fordism. After the First World War, not only was it the largest creditor in the world, but also its share in worldwide industrial production grew from one-third in 1913 to 42 per cent immediately before the 1929 economic crisis. The end of the Second World War brought a reorientation from arms production to industrially produced consumer goods, despite the beginning of the Cold War and the omnipresence of the military. The United States was not only the most productive economy in the industrial sector, but, beginning in the 1940s, it also had the highest-yielding agricultural economy.</w:t>
      </w:r>
    </w:p>
    <w:p w14:paraId="79CD7249" w14:textId="77777777" w:rsidR="00CC38CD" w:rsidRPr="00F07661" w:rsidRDefault="00CC38CD" w:rsidP="00CC38CD">
      <w:pPr>
        <w:rPr>
          <w:sz w:val="10"/>
        </w:rPr>
      </w:pPr>
      <w:r w:rsidRPr="00F07661">
        <w:rPr>
          <w:sz w:val="10"/>
        </w:rPr>
        <w:t>The consumption standards resulting from these developments not only encouraged uniformity but – owing to the strong bent towards animal products – also transformed the global agricultural system by requiring expansive pastures and immense amounts of animal feed. The industrial production and processing of meat in Chicago’s stockyards also contributed to the original development of Fordist organization, as Henry Ford himself copied the idea of the conveyor belt from the stockyards’ method of slaughter by assembly line.</w:t>
      </w:r>
    </w:p>
    <w:p w14:paraId="59A65BFF" w14:textId="77777777" w:rsidR="00CC38CD" w:rsidRPr="00F07661" w:rsidRDefault="00CC38CD" w:rsidP="00CC38CD">
      <w:pPr>
        <w:rPr>
          <w:sz w:val="10"/>
        </w:rPr>
      </w:pPr>
      <w:r w:rsidRPr="00F07661">
        <w:rPr>
          <w:sz w:val="10"/>
        </w:rPr>
        <w:t>The emergence of ‘modern’ and ‘Western’ consumption norms was accompanied by shortened product longevity, not only in terms of the material itself but also in the value of goods that were designed to match the tempo of fast-paced ‘</w:t>
      </w:r>
      <w:proofErr w:type="gramStart"/>
      <w:r w:rsidRPr="00F07661">
        <w:rPr>
          <w:sz w:val="10"/>
        </w:rPr>
        <w:t>fashions’</w:t>
      </w:r>
      <w:proofErr w:type="gramEnd"/>
      <w:r w:rsidRPr="00F07661">
        <w:rPr>
          <w:sz w:val="10"/>
        </w:rPr>
        <w:t xml:space="preserve">. Advertising and marketing were professionalized and became topics for scientific study. Costs for consumer goods were lowered through rising productivity, and the reproduction of </w:t>
      </w:r>
      <w:proofErr w:type="spellStart"/>
      <w:r w:rsidRPr="00F07661">
        <w:rPr>
          <w:sz w:val="10"/>
        </w:rPr>
        <w:t>labour</w:t>
      </w:r>
      <w:proofErr w:type="spellEnd"/>
      <w:r w:rsidRPr="00F07661">
        <w:rPr>
          <w:sz w:val="10"/>
        </w:rPr>
        <w:t xml:space="preserve"> power was also cheapened accordingly. Workers were able to participate in the ever-rising surplus product through increases in real wages.</w:t>
      </w:r>
    </w:p>
    <w:p w14:paraId="5E241AAE" w14:textId="77777777" w:rsidR="00CC38CD" w:rsidRPr="00F07661" w:rsidRDefault="00CC38CD" w:rsidP="00CC38CD">
      <w:pPr>
        <w:rPr>
          <w:sz w:val="10"/>
        </w:rPr>
      </w:pPr>
      <w:r w:rsidRPr="00F07661">
        <w:rPr>
          <w:sz w:val="10"/>
        </w:rPr>
        <w:t>At a general level and despite differences at the country level, Fordism’s class compromise was institutionalized via corporatism, which harmonized the forms of settling class conflict with the requirements for accumulating capital. Thus, the social-democratic paradigm came to dominate Western Europe. Pivotal conflicts were organized around the distribution of wealth within society but were not directed against the forms of production, or ownership or control of the means of production. Demands for redistribution were increasingly aimed at the state, which became an ever more important actor. In addition, the state began to intervene as a regulator in areas such as work safety, food hygiene and health standards, all of which achieved greater significance in an ever more industrialized environment.</w:t>
      </w:r>
    </w:p>
    <w:p w14:paraId="2A206545" w14:textId="77777777" w:rsidR="00CC38CD" w:rsidRPr="00F07661" w:rsidRDefault="00CC38CD" w:rsidP="00CC38CD">
      <w:pPr>
        <w:rPr>
          <w:sz w:val="10"/>
        </w:rPr>
      </w:pPr>
      <w:r w:rsidRPr="00F07661">
        <w:rPr>
          <w:sz w:val="10"/>
        </w:rPr>
        <w:t xml:space="preserve">As production was rationalized according to the ideas of Frederick W. Taylor – rigidly separating planning and performing tasks, and segmenting the </w:t>
      </w:r>
      <w:proofErr w:type="spellStart"/>
      <w:r w:rsidRPr="00F07661">
        <w:rPr>
          <w:sz w:val="10"/>
        </w:rPr>
        <w:t>labour</w:t>
      </w:r>
      <w:proofErr w:type="spellEnd"/>
      <w:r w:rsidRPr="00F07661">
        <w:rPr>
          <w:sz w:val="10"/>
        </w:rPr>
        <w:t xml:space="preserve"> process into minute, repetitive steps – productivity rose accordingly, and these changes formed the foundation of Fordism’s mode of development. The state made this shift possible by building the infrastructure required for the transport of energy sources and other raw materials, products and people. Fordism was also based on constant, unlimited access to an outside and an elsewhere, particularly the ‘elsewhere’ of uncompensated reproductive </w:t>
      </w:r>
      <w:proofErr w:type="spellStart"/>
      <w:r w:rsidRPr="00F07661">
        <w:rPr>
          <w:sz w:val="10"/>
        </w:rPr>
        <w:t>labour</w:t>
      </w:r>
      <w:proofErr w:type="spellEnd"/>
      <w:r w:rsidRPr="00F07661">
        <w:rPr>
          <w:sz w:val="10"/>
        </w:rPr>
        <w:t xml:space="preserve"> and the global South’s </w:t>
      </w:r>
      <w:proofErr w:type="spellStart"/>
      <w:r w:rsidRPr="00F07661">
        <w:rPr>
          <w:sz w:val="10"/>
        </w:rPr>
        <w:t>labour</w:t>
      </w:r>
      <w:proofErr w:type="spellEnd"/>
      <w:r w:rsidRPr="00F07661">
        <w:rPr>
          <w:sz w:val="10"/>
        </w:rPr>
        <w:t xml:space="preserve"> force and raw materials. The global South was the object of aggressive appropriation and externalization</w:t>
      </w:r>
    </w:p>
    <w:p w14:paraId="37D9DCA9" w14:textId="77777777" w:rsidR="00CC38CD" w:rsidRPr="00F07661" w:rsidRDefault="00CC38CD" w:rsidP="00CC38CD">
      <w:pPr>
        <w:rPr>
          <w:sz w:val="10"/>
        </w:rPr>
      </w:pPr>
      <w:r w:rsidRPr="00F07661">
        <w:rPr>
          <w:sz w:val="10"/>
        </w:rPr>
        <w:t>The automobile – along with privately owned homes and electric appliances – functioned as the emblematic vehicle of the mode of living under Fordism and its corresponding form of subjectivity. The standardized production it fostered in large vertically integrated corporations necessitated a high degree of discipline from workers, not only at work but also at home: the model of a white, male breadwinner and patriarchal-familial relations between genders was established in most of the countries of the global North in concert with Fordist standards of production and consumption.</w:t>
      </w:r>
    </w:p>
    <w:p w14:paraId="3BF31C02" w14:textId="77777777" w:rsidR="00CC38CD" w:rsidRPr="00385B16" w:rsidRDefault="00CC38CD" w:rsidP="00CC38CD">
      <w:pPr>
        <w:rPr>
          <w:u w:val="single"/>
        </w:rPr>
      </w:pPr>
      <w:r w:rsidRPr="00F07661">
        <w:rPr>
          <w:sz w:val="10"/>
        </w:rPr>
        <w:t xml:space="preserve">Inner appropriation did not only mean that the capitalist mode of production entered the pores, so to speak, of workers’ everyday lives and the institutions of state and society; it also meant that the middle and upper classes’ imperial mode of living was generalized across society. It became hegemonic – that is, widely accepted – a component of what made social (re)production attractive and </w:t>
      </w:r>
      <w:proofErr w:type="spellStart"/>
      <w:r w:rsidRPr="00F07661">
        <w:rPr>
          <w:sz w:val="10"/>
        </w:rPr>
        <w:t>liveable</w:t>
      </w:r>
      <w:proofErr w:type="spellEnd"/>
      <w:r w:rsidRPr="00F07661">
        <w:rPr>
          <w:sz w:val="10"/>
        </w:rPr>
        <w:t>. Society’s prevailing self-perception was expressed by concepts such as ‘consumer society’ or ‘levelled middle-class society’ (as sociologist Helmut Schelsky termed it in the mid-1950s), the new figure of the ‘consumer’ or the promise of ‘prosperity for all’, as Ludwig Erhard, the first West German minister of economic affairs, called it.</w:t>
      </w:r>
      <w:r w:rsidRPr="00385B16">
        <w:rPr>
          <w:u w:val="single"/>
        </w:rPr>
        <w:t xml:space="preserve"> </w:t>
      </w:r>
      <w:r w:rsidRPr="00F07661">
        <w:rPr>
          <w:u w:val="single"/>
        </w:rPr>
        <w:t xml:space="preserve">Therefore, the imperial mode of living became </w:t>
      </w:r>
      <w:r w:rsidRPr="000D0E59">
        <w:rPr>
          <w:highlight w:val="cyan"/>
          <w:u w:val="single"/>
        </w:rPr>
        <w:t xml:space="preserve">the ground on which compromises between capital and </w:t>
      </w:r>
      <w:proofErr w:type="spellStart"/>
      <w:r w:rsidRPr="000D0E59">
        <w:rPr>
          <w:highlight w:val="cyan"/>
          <w:u w:val="single"/>
        </w:rPr>
        <w:t>labour</w:t>
      </w:r>
      <w:proofErr w:type="spellEnd"/>
      <w:r w:rsidRPr="000D0E59">
        <w:rPr>
          <w:highlight w:val="cyan"/>
          <w:u w:val="single"/>
        </w:rPr>
        <w:t xml:space="preserve"> were forged </w:t>
      </w:r>
      <w:r w:rsidRPr="00866FF2">
        <w:rPr>
          <w:u w:val="single"/>
        </w:rPr>
        <w:t xml:space="preserve">in the imperial and capitalist </w:t>
      </w:r>
      <w:proofErr w:type="spellStart"/>
      <w:r w:rsidRPr="00866FF2">
        <w:rPr>
          <w:u w:val="single"/>
        </w:rPr>
        <w:t>centres</w:t>
      </w:r>
      <w:proofErr w:type="spellEnd"/>
      <w:r w:rsidRPr="00866FF2">
        <w:rPr>
          <w:u w:val="single"/>
        </w:rPr>
        <w:t>.</w:t>
      </w:r>
    </w:p>
    <w:p w14:paraId="78863FAE" w14:textId="77777777" w:rsidR="00CC38CD" w:rsidRPr="00F07661" w:rsidRDefault="00CC38CD" w:rsidP="00CC38CD">
      <w:pPr>
        <w:rPr>
          <w:sz w:val="10"/>
        </w:rPr>
      </w:pPr>
      <w:r w:rsidRPr="00F07661">
        <w:rPr>
          <w:sz w:val="10"/>
        </w:rPr>
        <w:t xml:space="preserve">Fordism’s production and consumption norms are enormously costly in terms of resources and emissions. They place demands on global resources and </w:t>
      </w:r>
      <w:proofErr w:type="gramStart"/>
      <w:r w:rsidRPr="00F07661">
        <w:rPr>
          <w:sz w:val="10"/>
        </w:rPr>
        <w:t>sinks</w:t>
      </w:r>
      <w:proofErr w:type="gramEnd"/>
      <w:r w:rsidRPr="00F07661">
        <w:rPr>
          <w:sz w:val="10"/>
        </w:rPr>
        <w:t xml:space="preserve"> on a historically unprecedented scale. This is particular due to the intensification of the use of fossil fuels – oil first and foremost, but also still coal – for both energy and non-energy purposes: </w:t>
      </w:r>
    </w:p>
    <w:p w14:paraId="5145F6F0" w14:textId="77777777" w:rsidR="00CC38CD" w:rsidRPr="00F07661" w:rsidRDefault="00CC38CD" w:rsidP="00CC38CD">
      <w:pPr>
        <w:rPr>
          <w:sz w:val="10"/>
        </w:rPr>
      </w:pPr>
      <w:r w:rsidRPr="00F07661">
        <w:rPr>
          <w:sz w:val="10"/>
        </w:rPr>
        <w:t>Petroleum not only was the material basis for countless products themselves (e.g., plastics, clothing, and medicine), but also its centrality as transportation fuel ensured that even if products were not made with petroleum, they were distributed and consumed via petroleum-based modes of mobility. (Huber, 2013, pp. 180–181)</w:t>
      </w:r>
    </w:p>
    <w:p w14:paraId="041F316E" w14:textId="77777777" w:rsidR="00CC38CD" w:rsidRPr="00F07661" w:rsidRDefault="00CC38CD" w:rsidP="00CC38CD">
      <w:pPr>
        <w:rPr>
          <w:sz w:val="10"/>
        </w:rPr>
      </w:pPr>
      <w:r w:rsidRPr="00F07661">
        <w:rPr>
          <w:sz w:val="10"/>
        </w:rPr>
        <w:t>Further technological innovations in the areas of chemistry, agriculture, telecommunications, engineering, electronics and transport also secured the dynamics of Fordism. And these, too, were extremely costly in their use of energy and raw materials. Automobility – i.e. the widespread use of automobiles that was enabled by corresponding production processes, technologies, infrastructures and state policies – in particular entailed magnified resource extraction and, with it, the transformation of the natural landscape.</w:t>
      </w:r>
    </w:p>
    <w:p w14:paraId="3BB7ED14" w14:textId="77777777" w:rsidR="00CC38CD" w:rsidRPr="00F07661" w:rsidRDefault="00CC38CD" w:rsidP="00CC38CD">
      <w:pPr>
        <w:rPr>
          <w:sz w:val="10"/>
        </w:rPr>
      </w:pPr>
      <w:r w:rsidRPr="00F07661">
        <w:rPr>
          <w:sz w:val="10"/>
        </w:rPr>
        <w:t xml:space="preserve">For every </w:t>
      </w:r>
      <w:proofErr w:type="spellStart"/>
      <w:r w:rsidRPr="00F07661">
        <w:rPr>
          <w:sz w:val="10"/>
        </w:rPr>
        <w:t>kilometre</w:t>
      </w:r>
      <w:proofErr w:type="spellEnd"/>
      <w:r w:rsidRPr="00F07661">
        <w:rPr>
          <w:sz w:val="10"/>
        </w:rPr>
        <w:t xml:space="preserve"> of the autobahn, 40,000 </w:t>
      </w:r>
      <w:proofErr w:type="spellStart"/>
      <w:r w:rsidRPr="00F07661">
        <w:rPr>
          <w:sz w:val="10"/>
        </w:rPr>
        <w:t>tonnes</w:t>
      </w:r>
      <w:proofErr w:type="spellEnd"/>
      <w:r w:rsidRPr="00F07661">
        <w:rPr>
          <w:sz w:val="10"/>
        </w:rPr>
        <w:t xml:space="preserve"> of cement, steel, sand and gravel are needed, and streets need ten to fifteen times as much surface area as railways. At this stage, the transport sector is replacing industry as the largest direct consumer of energy. (Krausmann and Fischer-Kowalski, 2010, p. 52)</w:t>
      </w:r>
    </w:p>
    <w:p w14:paraId="1A0EE0E0" w14:textId="77777777" w:rsidR="00CC38CD" w:rsidRPr="00F07661" w:rsidRDefault="00CC38CD" w:rsidP="00CC38CD">
      <w:pPr>
        <w:rPr>
          <w:sz w:val="10"/>
        </w:rPr>
      </w:pPr>
      <w:r w:rsidRPr="00F07661">
        <w:rPr>
          <w:sz w:val="10"/>
        </w:rPr>
        <w:t>Between 1950 and 1970, the use of domestic resources doubled on average in the highly industrialized states (Western Europe, North America, New Zealand, Australia and Japan). Furthermore, about half of the materials used globally were expended in these countries. Just between 1960 and 1970, the net import of fossil fuels tripled in the industrial West (</w:t>
      </w:r>
      <w:proofErr w:type="spellStart"/>
      <w:r w:rsidRPr="00F07661">
        <w:rPr>
          <w:sz w:val="10"/>
        </w:rPr>
        <w:t>Schaffartzik</w:t>
      </w:r>
      <w:proofErr w:type="spellEnd"/>
      <w:r w:rsidRPr="00F07661">
        <w:rPr>
          <w:sz w:val="10"/>
        </w:rPr>
        <w:t xml:space="preserve"> et al., 2014, pp. 90–92).</w:t>
      </w:r>
    </w:p>
    <w:p w14:paraId="47D5A53A" w14:textId="77777777" w:rsidR="00CC38CD" w:rsidRPr="00F07661" w:rsidRDefault="00CC38CD" w:rsidP="00CC38CD">
      <w:pPr>
        <w:rPr>
          <w:sz w:val="10"/>
        </w:rPr>
      </w:pPr>
      <w:r w:rsidRPr="00F07661">
        <w:rPr>
          <w:sz w:val="10"/>
        </w:rPr>
        <w:t xml:space="preserve">Starting in the mid-twentieth century, the Fordist mode of living was politically anchored in the world order of Pax Americana. It rested on the economic power of the United States over the regions of the world that it directly influenced. For a substantial area of the world, a Pax </w:t>
      </w:r>
      <w:proofErr w:type="spellStart"/>
      <w:r w:rsidRPr="00F07661">
        <w:rPr>
          <w:sz w:val="10"/>
        </w:rPr>
        <w:t>Sovietica</w:t>
      </w:r>
      <w:proofErr w:type="spellEnd"/>
      <w:r w:rsidRPr="00F07661">
        <w:rPr>
          <w:sz w:val="10"/>
        </w:rPr>
        <w:t xml:space="preserve">, which also maintained an unambiguous economic and political </w:t>
      </w:r>
      <w:proofErr w:type="spellStart"/>
      <w:r w:rsidRPr="00F07661">
        <w:rPr>
          <w:sz w:val="10"/>
        </w:rPr>
        <w:t>centre</w:t>
      </w:r>
      <w:proofErr w:type="spellEnd"/>
      <w:r w:rsidRPr="00F07661">
        <w:rPr>
          <w:sz w:val="10"/>
        </w:rPr>
        <w:t>, stood in opposition to the US’s influence. The structural features of a (peripheral) Fordist mode of living could also be discerned there. We, however, will concentrate on the way the imperial mode of living unfolded in the capitalist world. The military and political dominance of the United States in the West and the rivalry between the competing Eastern and Western systems resulted in – from the perspective of the global North – relatively stable global relations, a fact also reflected in controlled access to cheap resources such as oil.</w:t>
      </w:r>
    </w:p>
    <w:p w14:paraId="6A307038" w14:textId="77777777" w:rsidR="00CC38CD" w:rsidRPr="00F07661" w:rsidRDefault="00CC38CD" w:rsidP="00CC38CD">
      <w:pPr>
        <w:rPr>
          <w:sz w:val="10"/>
        </w:rPr>
      </w:pPr>
      <w:r w:rsidRPr="000D0E59">
        <w:rPr>
          <w:highlight w:val="cyan"/>
          <w:u w:val="single"/>
        </w:rPr>
        <w:t>The externalization of</w:t>
      </w:r>
      <w:r w:rsidRPr="00560AC1">
        <w:rPr>
          <w:u w:val="single"/>
        </w:rPr>
        <w:t xml:space="preserve"> the </w:t>
      </w:r>
      <w:r w:rsidRPr="000D0E59">
        <w:rPr>
          <w:highlight w:val="cyan"/>
          <w:u w:val="single"/>
        </w:rPr>
        <w:t>consequences</w:t>
      </w:r>
      <w:r w:rsidRPr="00560AC1">
        <w:rPr>
          <w:u w:val="single"/>
        </w:rPr>
        <w:t xml:space="preserve"> of extremely destructive society– nature relations </w:t>
      </w:r>
      <w:r w:rsidRPr="000D0E59">
        <w:rPr>
          <w:highlight w:val="cyan"/>
          <w:u w:val="single"/>
        </w:rPr>
        <w:t>became</w:t>
      </w:r>
      <w:r w:rsidRPr="00560AC1">
        <w:rPr>
          <w:u w:val="single"/>
        </w:rPr>
        <w:t xml:space="preserve"> an </w:t>
      </w:r>
      <w:r w:rsidRPr="000D0E59">
        <w:rPr>
          <w:highlight w:val="cyan"/>
          <w:u w:val="single"/>
        </w:rPr>
        <w:t>essential</w:t>
      </w:r>
      <w:r w:rsidRPr="00560AC1">
        <w:rPr>
          <w:u w:val="single"/>
        </w:rPr>
        <w:t xml:space="preserve"> precondition </w:t>
      </w:r>
      <w:r w:rsidRPr="00866FF2">
        <w:rPr>
          <w:u w:val="single"/>
        </w:rPr>
        <w:t>for the functioning of Fordist production and consumption norms.</w:t>
      </w:r>
      <w:r w:rsidRPr="00560AC1">
        <w:rPr>
          <w:u w:val="single"/>
        </w:rPr>
        <w:t xml:space="preserve"> The more these </w:t>
      </w:r>
      <w:r w:rsidRPr="000D0E59">
        <w:rPr>
          <w:highlight w:val="cyan"/>
          <w:u w:val="single"/>
        </w:rPr>
        <w:t>resource</w:t>
      </w:r>
      <w:r w:rsidRPr="00866FF2">
        <w:rPr>
          <w:u w:val="single"/>
        </w:rPr>
        <w:t>- and emission-</w:t>
      </w:r>
      <w:r w:rsidRPr="000D0E59">
        <w:rPr>
          <w:highlight w:val="cyan"/>
          <w:u w:val="single"/>
        </w:rPr>
        <w:t>intensive practices</w:t>
      </w:r>
      <w:r w:rsidRPr="00560AC1">
        <w:rPr>
          <w:u w:val="single"/>
        </w:rPr>
        <w:t xml:space="preserve"> were generalized socially in the global North, the greater </w:t>
      </w:r>
      <w:r w:rsidRPr="00385B16">
        <w:rPr>
          <w:u w:val="single"/>
        </w:rPr>
        <w:t xml:space="preserve">the </w:t>
      </w:r>
      <w:r w:rsidRPr="000D0E59">
        <w:rPr>
          <w:highlight w:val="cyan"/>
          <w:u w:val="single"/>
        </w:rPr>
        <w:t>need</w:t>
      </w:r>
      <w:r w:rsidRPr="00560AC1">
        <w:rPr>
          <w:u w:val="single"/>
        </w:rPr>
        <w:t xml:space="preserve"> became for </w:t>
      </w:r>
      <w:r w:rsidRPr="000D0E59">
        <w:rPr>
          <w:highlight w:val="cyan"/>
          <w:u w:val="single"/>
        </w:rPr>
        <w:t>an outside where</w:t>
      </w:r>
      <w:r w:rsidRPr="00560AC1">
        <w:rPr>
          <w:u w:val="single"/>
        </w:rPr>
        <w:t xml:space="preserve"> the </w:t>
      </w:r>
      <w:r w:rsidRPr="000D0E59">
        <w:rPr>
          <w:highlight w:val="cyan"/>
          <w:u w:val="single"/>
        </w:rPr>
        <w:t>resources come from and to which</w:t>
      </w:r>
      <w:r w:rsidRPr="00385B16">
        <w:rPr>
          <w:u w:val="single"/>
        </w:rPr>
        <w:t xml:space="preserve"> the</w:t>
      </w:r>
      <w:r w:rsidRPr="00560AC1">
        <w:rPr>
          <w:u w:val="single"/>
        </w:rPr>
        <w:t xml:space="preserve"> </w:t>
      </w:r>
      <w:r w:rsidRPr="00866FF2">
        <w:rPr>
          <w:u w:val="single"/>
        </w:rPr>
        <w:t xml:space="preserve">socio-ecological </w:t>
      </w:r>
      <w:r w:rsidRPr="000D0E59">
        <w:rPr>
          <w:highlight w:val="cyan"/>
          <w:u w:val="single"/>
        </w:rPr>
        <w:t>costs can be shifted.</w:t>
      </w:r>
      <w:r w:rsidRPr="00560AC1">
        <w:rPr>
          <w:u w:val="single"/>
        </w:rPr>
        <w:t xml:space="preserve"> The </w:t>
      </w:r>
      <w:r w:rsidRPr="000D0E59">
        <w:rPr>
          <w:highlight w:val="cyan"/>
          <w:u w:val="single"/>
        </w:rPr>
        <w:t>not-in-my-backyard</w:t>
      </w:r>
      <w:r w:rsidRPr="00560AC1">
        <w:rPr>
          <w:u w:val="single"/>
        </w:rPr>
        <w:t xml:space="preserve"> (or Nimby) attitude </w:t>
      </w:r>
      <w:r w:rsidRPr="000D0E59">
        <w:rPr>
          <w:highlight w:val="cyan"/>
          <w:u w:val="single"/>
        </w:rPr>
        <w:t>dominated</w:t>
      </w:r>
      <w:r w:rsidRPr="00560AC1">
        <w:rPr>
          <w:u w:val="single"/>
        </w:rPr>
        <w:t xml:space="preserve"> as a crucial element of externalization.</w:t>
      </w:r>
      <w:r w:rsidRPr="00F07661">
        <w:rPr>
          <w:sz w:val="10"/>
        </w:rPr>
        <w:t xml:space="preserve"> Nimbyism could also be seen in the normalized, everyday attitude of the imperial mode of living. In production, the 1960s saw the emergence of a tendency to relocate many ‘dirty industries’ – that is, especially </w:t>
      </w:r>
      <w:proofErr w:type="spellStart"/>
      <w:r w:rsidRPr="00F07661">
        <w:rPr>
          <w:sz w:val="10"/>
        </w:rPr>
        <w:t>labour-intensive</w:t>
      </w:r>
      <w:proofErr w:type="spellEnd"/>
      <w:r w:rsidRPr="00F07661">
        <w:rPr>
          <w:sz w:val="10"/>
        </w:rPr>
        <w:t xml:space="preserve"> and/or ecologically harmful ones – to the countries of the global South. This refers for example to the production of steel, textiles, chemical products and electronic appliances, or individual links in the supply chains of these products respectively.</w:t>
      </w:r>
    </w:p>
    <w:p w14:paraId="5F4DFF7D" w14:textId="77777777" w:rsidR="00CC38CD" w:rsidRPr="00F07661" w:rsidRDefault="00CC38CD" w:rsidP="00CC38CD">
      <w:pPr>
        <w:rPr>
          <w:sz w:val="10"/>
        </w:rPr>
      </w:pPr>
      <w:r w:rsidRPr="00F07661">
        <w:rPr>
          <w:sz w:val="10"/>
        </w:rPr>
        <w:t>Many Western-oriented societies of the global South cultivated a ‘peripheral Fordist’ mode of production and living. The Great Depression showed the dependency of the countries of the global North and led, as a consequence, to intensified industrialization and urbanization in some countries and regions of the global South, and to an associated increase in the working and middle classes there: this especially was the case in the already decolonized countries of Latin America, who could direct their own economic policies. The state expanded its scope (</w:t>
      </w:r>
      <w:proofErr w:type="spellStart"/>
      <w:r w:rsidRPr="00F07661">
        <w:rPr>
          <w:sz w:val="10"/>
        </w:rPr>
        <w:t>Halperín</w:t>
      </w:r>
      <w:proofErr w:type="spellEnd"/>
      <w:r w:rsidRPr="00F07661">
        <w:rPr>
          <w:sz w:val="10"/>
        </w:rPr>
        <w:t xml:space="preserve"> Donghi and Chasteen, 1993, p. 247): it introduced protective tariffs, transferred income from exports to the domestic market, and integrated the interests of the urban middle and upper classes and those of the working class (or at least took the first steps towards this goal). To some extent the state also acted against the interests of the </w:t>
      </w:r>
      <w:proofErr w:type="spellStart"/>
      <w:r w:rsidRPr="00F07661">
        <w:rPr>
          <w:sz w:val="10"/>
        </w:rPr>
        <w:t>agro</w:t>
      </w:r>
      <w:proofErr w:type="spellEnd"/>
      <w:r w:rsidRPr="00F07661">
        <w:rPr>
          <w:sz w:val="10"/>
        </w:rPr>
        <w:t>-oligarchy, e.g. by taking up the struggle for land reform that had been led by farmers’ movements. Along with these trends emerged a form of ‘consumption nationalism’ (Schramm, 2010, p. 376) that, due to expensive imports and an awareness of regional traditions (for example, tortillas in Mexico linked to corn production in the country), was quite significant and was maintained into the 1970s. In some countries, it even led to the nationalization of mineral resources and raw materials – the oil sector in Mexico in 1938, for example.</w:t>
      </w:r>
    </w:p>
    <w:p w14:paraId="4E4F54DF" w14:textId="77777777" w:rsidR="00CC38CD" w:rsidRPr="00F07661" w:rsidRDefault="00CC38CD" w:rsidP="00CC38CD">
      <w:pPr>
        <w:rPr>
          <w:sz w:val="10"/>
        </w:rPr>
      </w:pPr>
      <w:r w:rsidRPr="00F07661">
        <w:rPr>
          <w:sz w:val="10"/>
        </w:rPr>
        <w:t xml:space="preserve">The consumption habits of the middle classes in Latin America and other parts of the global South came to resemble those of their counterparts in the global North. From the middle of the twentieth century, the mode of living of the working class also depended increasingly on the capitalist economy. In this sense, indications of an expansion of the imperial mode of living in the (semi-)peripheral countries could be observed as soon as Fordism developed. This became even more true as the nations of the global South began more intensely to organize jointly, starting in the 1960s (e.g. in the context of the UN Conference on Trade and Development – UNCTAD) in order to reinforce their claim to a share of the global wealth, which was derived significantly from the resources and </w:t>
      </w:r>
      <w:proofErr w:type="spellStart"/>
      <w:r w:rsidRPr="00F07661">
        <w:rPr>
          <w:sz w:val="10"/>
        </w:rPr>
        <w:t>labour</w:t>
      </w:r>
      <w:proofErr w:type="spellEnd"/>
      <w:r w:rsidRPr="00F07661">
        <w:rPr>
          <w:sz w:val="10"/>
        </w:rPr>
        <w:t xml:space="preserve"> power of the global South. The demand for a New International Economic Order, first raised at the 1973 UNCTAD III meeting in Santiago de Chile and then adopted the following year at the UN General Assembly, exemplifies these shifts. The imperial mode of living had become the material core of the promise of development and progress that would go unredeemed in the global South for a long time – and indeed, for most of humankind, remains unfulfilled today.</w:t>
      </w:r>
    </w:p>
    <w:p w14:paraId="5477CF85" w14:textId="77777777" w:rsidR="00CC38CD" w:rsidRPr="00424D86" w:rsidRDefault="00CC38CD" w:rsidP="00CC38CD">
      <w:pPr>
        <w:rPr>
          <w:sz w:val="12"/>
          <w:u w:val="single"/>
        </w:rPr>
      </w:pPr>
      <w:r w:rsidRPr="00F07661">
        <w:rPr>
          <w:sz w:val="10"/>
        </w:rPr>
        <w:t xml:space="preserve">The increasingly costly resource needs of the Fordist mode of living tended to require undemocratic relations between the North and the South. This is especially obvious in the case of crude oil, for instance, in the process of its extraction (as a resource) as well as in the ecological consequences of its combustion (global warming and the use of sinks). On the extraction end, the cooperation of capitalist states and corporations of the global North with conservative movements and governments in the global South can be observed; these work together to assure access to oil deposits and </w:t>
      </w:r>
      <w:proofErr w:type="spellStart"/>
      <w:r w:rsidRPr="00F07661">
        <w:rPr>
          <w:sz w:val="10"/>
        </w:rPr>
        <w:t>supress</w:t>
      </w:r>
      <w:proofErr w:type="spellEnd"/>
      <w:r w:rsidRPr="00F07661">
        <w:rPr>
          <w:sz w:val="10"/>
        </w:rPr>
        <w:t xml:space="preserve"> the democratic efforts opposing them (Mitchell, 2011). On the ecology end, sinks such as forests that absorb the CO2 resulting from the combustion of oil and other fossil fuels are predominantly claimed or overstrained – cf. climate change – by the global North, even though most of the sinks are located in countries of the global South.3 </w:t>
      </w:r>
      <w:r w:rsidRPr="00E30A3C">
        <w:rPr>
          <w:u w:val="single"/>
        </w:rPr>
        <w:t xml:space="preserve">Because of these relations, Fordist </w:t>
      </w:r>
      <w:r w:rsidRPr="000D0E59">
        <w:rPr>
          <w:highlight w:val="cyan"/>
          <w:u w:val="single"/>
        </w:rPr>
        <w:t xml:space="preserve">production and consumption norms </w:t>
      </w:r>
      <w:r w:rsidRPr="00E30A3C">
        <w:rPr>
          <w:u w:val="single"/>
        </w:rPr>
        <w:t xml:space="preserve">cannot be maintained democratically, and instead </w:t>
      </w:r>
      <w:r w:rsidRPr="000D0E59">
        <w:rPr>
          <w:highlight w:val="cyan"/>
          <w:u w:val="single"/>
        </w:rPr>
        <w:t>require military force, unequal economic relations</w:t>
      </w:r>
      <w:r w:rsidRPr="00E30A3C">
        <w:rPr>
          <w:u w:val="single"/>
        </w:rPr>
        <w:t xml:space="preserve"> and/</w:t>
      </w:r>
      <w:r w:rsidRPr="000D0E59">
        <w:rPr>
          <w:highlight w:val="cyan"/>
          <w:u w:val="single"/>
        </w:rPr>
        <w:t>or institutionalized political coercion</w:t>
      </w:r>
      <w:r w:rsidRPr="00E30A3C">
        <w:rPr>
          <w:u w:val="single"/>
        </w:rPr>
        <w:t xml:space="preserve"> in the form of trade agreements.</w:t>
      </w:r>
    </w:p>
    <w:p w14:paraId="1360F95C" w14:textId="77777777" w:rsidR="00CC38CD" w:rsidRPr="00F07661" w:rsidRDefault="00CC38CD" w:rsidP="00CC38CD">
      <w:pPr>
        <w:rPr>
          <w:sz w:val="10"/>
        </w:rPr>
      </w:pPr>
      <w:r w:rsidRPr="00F07661">
        <w:rPr>
          <w:sz w:val="10"/>
        </w:rPr>
        <w:t>It became apparent at the end of the 1960s that the ability of the Fordist mode of development to raise productivity was exhausted, leading to difficulties in capital valorization and therefore to crisis phenomena. Moreover, the US lost its position of economic predominance, a loss that is due largely to its successful export of the expansive Fordist production and consumption model – particularly to Western Europe. In other words, it is a result of the generalization of the imperial mode of living in the global North.</w:t>
      </w:r>
    </w:p>
    <w:p w14:paraId="0A4B024F" w14:textId="77777777" w:rsidR="00CC38CD" w:rsidRPr="00F07661" w:rsidRDefault="00CC38CD" w:rsidP="00CC38CD">
      <w:pPr>
        <w:rPr>
          <w:sz w:val="10"/>
        </w:rPr>
      </w:pPr>
      <w:r w:rsidRPr="00F07661">
        <w:rPr>
          <w:sz w:val="10"/>
        </w:rPr>
        <w:t xml:space="preserve">Post-Fordism: Deepening and Universalizing the Imperial Mode of Living </w:t>
      </w:r>
    </w:p>
    <w:p w14:paraId="7AA459E7" w14:textId="77777777" w:rsidR="00CC38CD" w:rsidRPr="00F07661" w:rsidRDefault="00CC38CD" w:rsidP="00CC38CD">
      <w:pPr>
        <w:rPr>
          <w:sz w:val="10"/>
        </w:rPr>
      </w:pPr>
      <w:r w:rsidRPr="00F07661">
        <w:rPr>
          <w:sz w:val="10"/>
        </w:rPr>
        <w:t xml:space="preserve">From today’s point of view, the 1970s seem to have been a historic window of opportunity during which the imperial mode of living was challenged. This was so for a variety of reasons. A forerunner of growing discontent was Silent Spring by Rachel Carson, which looked at the negative effects of pesticides on the food chain, and the books that followed in its wake (Carson, 1962). A crop failure in US corn production in 1970 drew attention to the hidden dangers of the Fordist model of agriculture based on high-yielding varieties and monoculture. Publications such as the report, The Limits to Growth for the Club of Rome initiated wide-ranging social debates. An initial United Nations Conference on the Human Environment took place in Stockholm in 1972, after which the United Nations Environment </w:t>
      </w:r>
      <w:proofErr w:type="spellStart"/>
      <w:r w:rsidRPr="00F07661">
        <w:rPr>
          <w:sz w:val="10"/>
        </w:rPr>
        <w:t>Programme</w:t>
      </w:r>
      <w:proofErr w:type="spellEnd"/>
      <w:r w:rsidRPr="00F07661">
        <w:rPr>
          <w:sz w:val="10"/>
        </w:rPr>
        <w:t xml:space="preserve"> (UNEP) was founded.</w:t>
      </w:r>
    </w:p>
    <w:p w14:paraId="0E19DE85" w14:textId="77777777" w:rsidR="00CC38CD" w:rsidRPr="00F07661" w:rsidRDefault="00CC38CD" w:rsidP="00CC38CD">
      <w:pPr>
        <w:rPr>
          <w:sz w:val="10"/>
        </w:rPr>
      </w:pPr>
      <w:r w:rsidRPr="00F07661">
        <w:rPr>
          <w:sz w:val="10"/>
        </w:rPr>
        <w:t xml:space="preserve">In October 1973, in the wake of the </w:t>
      </w:r>
      <w:proofErr w:type="gramStart"/>
      <w:r w:rsidRPr="00F07661">
        <w:rPr>
          <w:sz w:val="10"/>
        </w:rPr>
        <w:t>Arab–Israeli</w:t>
      </w:r>
      <w:proofErr w:type="gramEnd"/>
      <w:r w:rsidRPr="00F07661">
        <w:rPr>
          <w:sz w:val="10"/>
        </w:rPr>
        <w:t xml:space="preserve"> Yom Kippur War, the OPEC raised the price of oil from three to five US$ per barrel (159 </w:t>
      </w:r>
      <w:proofErr w:type="spellStart"/>
      <w:r w:rsidRPr="00F07661">
        <w:rPr>
          <w:sz w:val="10"/>
        </w:rPr>
        <w:t>litres</w:t>
      </w:r>
      <w:proofErr w:type="spellEnd"/>
      <w:r w:rsidRPr="00F07661">
        <w:rPr>
          <w:sz w:val="10"/>
        </w:rPr>
        <w:t>) – which today looks inconceivably low. This increase jeopardized one of the foundations of the imperial mode of living, especially in the capitalist metropolises and peripheral countries without their own oil reserves. Beyond this increase, the unequal appropriation of natural resources was increasingly politicized by the governments and liberation movements of the global South. Discussions took place around a New International Economic Order led by the newly decolonized countries at the beginning of the 1970s – especially in the context of the UNCTAD – demanding that the old dependencies be overcome. This demand was democratic in its essence: it was about the control over natural resources and the distribution of the benefits from their use.</w:t>
      </w:r>
    </w:p>
    <w:p w14:paraId="117A4180" w14:textId="77777777" w:rsidR="00CC38CD" w:rsidRPr="00F07661" w:rsidRDefault="00CC38CD" w:rsidP="00CC38CD">
      <w:pPr>
        <w:rPr>
          <w:sz w:val="10"/>
        </w:rPr>
      </w:pPr>
      <w:r w:rsidRPr="00F07661">
        <w:rPr>
          <w:sz w:val="10"/>
        </w:rPr>
        <w:t xml:space="preserve">The problems of the imperial mode of living were also highlighted by US oil drilling, which reached its peak of 3.8 billion barrels in 1970. By 2008, </w:t>
      </w:r>
      <w:proofErr w:type="spellStart"/>
      <w:proofErr w:type="gramStart"/>
      <w:r w:rsidRPr="00F07661">
        <w:rPr>
          <w:sz w:val="10"/>
        </w:rPr>
        <w:t>extrac</w:t>
      </w:r>
      <w:proofErr w:type="spellEnd"/>
      <w:r w:rsidRPr="00F07661">
        <w:rPr>
          <w:sz w:val="10"/>
        </w:rPr>
        <w:t xml:space="preserve">- </w:t>
      </w:r>
      <w:proofErr w:type="spellStart"/>
      <w:r w:rsidRPr="00F07661">
        <w:rPr>
          <w:sz w:val="10"/>
        </w:rPr>
        <w:t>tion</w:t>
      </w:r>
      <w:proofErr w:type="spellEnd"/>
      <w:proofErr w:type="gramEnd"/>
      <w:r w:rsidRPr="00F07661">
        <w:rPr>
          <w:sz w:val="10"/>
        </w:rPr>
        <w:t xml:space="preserve"> in the US fell to 2.1 billion </w:t>
      </w:r>
      <w:proofErr w:type="gramStart"/>
      <w:r w:rsidRPr="00F07661">
        <w:rPr>
          <w:sz w:val="10"/>
        </w:rPr>
        <w:t>per year barrels</w:t>
      </w:r>
      <w:proofErr w:type="gramEnd"/>
      <w:r w:rsidRPr="00F07661">
        <w:rPr>
          <w:sz w:val="10"/>
        </w:rPr>
        <w:t xml:space="preserve"> owing to dwindling sources. With increasing oil consumption – by about one-third over the course of that period – the US came to rely more heavily on imports. In some countries, such as Belgium, the Netherlands or West Germany, the expectation of increasing oil scarcity led to ‘car-free Sundays’. Austria attempted to halve daily </w:t>
      </w:r>
      <w:proofErr w:type="spellStart"/>
      <w:r w:rsidRPr="00F07661">
        <w:rPr>
          <w:sz w:val="10"/>
        </w:rPr>
        <w:t>automo</w:t>
      </w:r>
      <w:proofErr w:type="spellEnd"/>
      <w:r w:rsidRPr="00F07661">
        <w:rPr>
          <w:sz w:val="10"/>
        </w:rPr>
        <w:t>- bile transport by alternately limiting driving to even- or odd-numbered license plates.</w:t>
      </w:r>
    </w:p>
    <w:p w14:paraId="1A2F9349" w14:textId="77777777" w:rsidR="00CC38CD" w:rsidRPr="00F07661" w:rsidRDefault="00CC38CD" w:rsidP="00CC38CD">
      <w:pPr>
        <w:rPr>
          <w:sz w:val="10"/>
        </w:rPr>
      </w:pPr>
      <w:r w:rsidRPr="00F07661">
        <w:rPr>
          <w:sz w:val="10"/>
        </w:rPr>
        <w:t xml:space="preserve">The dominant, linear and environmentally destructive belief in progress was challenged in some societies by environmental and other social movements of varying strengths. The environmental movement initially emerged </w:t>
      </w:r>
      <w:proofErr w:type="spellStart"/>
      <w:proofErr w:type="gramStart"/>
      <w:r w:rsidRPr="00F07661">
        <w:rPr>
          <w:sz w:val="10"/>
        </w:rPr>
        <w:t>inde</w:t>
      </w:r>
      <w:proofErr w:type="spellEnd"/>
      <w:r w:rsidRPr="00F07661">
        <w:rPr>
          <w:sz w:val="10"/>
        </w:rPr>
        <w:t xml:space="preserve">- </w:t>
      </w:r>
      <w:proofErr w:type="spellStart"/>
      <w:r w:rsidRPr="00F07661">
        <w:rPr>
          <w:sz w:val="10"/>
        </w:rPr>
        <w:t>pendently</w:t>
      </w:r>
      <w:proofErr w:type="spellEnd"/>
      <w:proofErr w:type="gramEnd"/>
      <w:r w:rsidRPr="00F07661">
        <w:rPr>
          <w:sz w:val="10"/>
        </w:rPr>
        <w:t xml:space="preserve"> of other protest movements such as the student, solidarity and </w:t>
      </w:r>
      <w:proofErr w:type="spellStart"/>
      <w:r w:rsidRPr="00F07661">
        <w:rPr>
          <w:sz w:val="10"/>
        </w:rPr>
        <w:t>femi</w:t>
      </w:r>
      <w:proofErr w:type="spellEnd"/>
      <w:r w:rsidRPr="00F07661">
        <w:rPr>
          <w:sz w:val="10"/>
        </w:rPr>
        <w:t xml:space="preserve">- </w:t>
      </w:r>
      <w:proofErr w:type="spellStart"/>
      <w:r w:rsidRPr="00F07661">
        <w:rPr>
          <w:sz w:val="10"/>
        </w:rPr>
        <w:t>nist</w:t>
      </w:r>
      <w:proofErr w:type="spellEnd"/>
      <w:r w:rsidRPr="00F07661">
        <w:rPr>
          <w:sz w:val="10"/>
        </w:rPr>
        <w:t xml:space="preserve"> ones. </w:t>
      </w:r>
      <w:proofErr w:type="gramStart"/>
      <w:r w:rsidRPr="00F07661">
        <w:rPr>
          <w:sz w:val="10"/>
        </w:rPr>
        <w:t>During the course of</w:t>
      </w:r>
      <w:proofErr w:type="gramEnd"/>
      <w:r w:rsidRPr="00F07661">
        <w:rPr>
          <w:sz w:val="10"/>
        </w:rPr>
        <w:t xml:space="preserve"> the 1970s, however, it became an important part of the new social movements.</w:t>
      </w:r>
    </w:p>
    <w:p w14:paraId="2E320B72" w14:textId="77777777" w:rsidR="00CC38CD" w:rsidRPr="00F07661" w:rsidRDefault="00CC38CD" w:rsidP="00CC38CD">
      <w:pPr>
        <w:rPr>
          <w:sz w:val="10"/>
        </w:rPr>
      </w:pPr>
      <w:r w:rsidRPr="000D0E59">
        <w:rPr>
          <w:highlight w:val="cyan"/>
          <w:u w:val="single"/>
        </w:rPr>
        <w:t>The</w:t>
      </w:r>
      <w:r w:rsidRPr="00F07661">
        <w:rPr>
          <w:u w:val="single"/>
        </w:rPr>
        <w:t xml:space="preserve"> 19</w:t>
      </w:r>
      <w:r w:rsidRPr="000D0E59">
        <w:rPr>
          <w:highlight w:val="cyan"/>
          <w:u w:val="single"/>
        </w:rPr>
        <w:t>70s</w:t>
      </w:r>
      <w:r w:rsidRPr="00F07661">
        <w:rPr>
          <w:u w:val="single"/>
        </w:rPr>
        <w:t xml:space="preserve"> thus </w:t>
      </w:r>
      <w:r w:rsidRPr="000D0E59">
        <w:rPr>
          <w:highlight w:val="cyan"/>
          <w:u w:val="single"/>
        </w:rPr>
        <w:t>witnessed challenges</w:t>
      </w:r>
      <w:r w:rsidRPr="00F07661">
        <w:rPr>
          <w:u w:val="single"/>
        </w:rPr>
        <w:t xml:space="preserve"> on multiple fronts to Fordist orientations, forms of action and institutions; people experimented with alternative modes of living; and the value of cooperation and communication was </w:t>
      </w:r>
      <w:proofErr w:type="spellStart"/>
      <w:proofErr w:type="gramStart"/>
      <w:r w:rsidRPr="00F07661">
        <w:rPr>
          <w:u w:val="single"/>
        </w:rPr>
        <w:t>empha</w:t>
      </w:r>
      <w:proofErr w:type="spellEnd"/>
      <w:r w:rsidRPr="00F07661">
        <w:rPr>
          <w:u w:val="single"/>
        </w:rPr>
        <w:t>- sized</w:t>
      </w:r>
      <w:proofErr w:type="gramEnd"/>
      <w:r w:rsidRPr="00F07661">
        <w:rPr>
          <w:u w:val="single"/>
        </w:rPr>
        <w:t>.</w:t>
      </w:r>
      <w:r w:rsidRPr="00F07661">
        <w:rPr>
          <w:sz w:val="10"/>
        </w:rPr>
        <w:t xml:space="preserve"> New ways of living, as well as forms of flexibility and social mobility, emerged through alternative experiments and the rejection of the Fordist regime of discipline.</w:t>
      </w:r>
    </w:p>
    <w:p w14:paraId="50EDE988" w14:textId="77777777" w:rsidR="00CC38CD" w:rsidRPr="00F07661" w:rsidRDefault="00CC38CD" w:rsidP="00CC38CD">
      <w:pPr>
        <w:rPr>
          <w:u w:val="single"/>
        </w:rPr>
      </w:pPr>
      <w:r w:rsidRPr="000D0E59">
        <w:rPr>
          <w:highlight w:val="cyan"/>
          <w:u w:val="single"/>
        </w:rPr>
        <w:t>But this</w:t>
      </w:r>
      <w:r w:rsidRPr="00F07661">
        <w:rPr>
          <w:u w:val="single"/>
        </w:rPr>
        <w:t xml:space="preserve"> historic </w:t>
      </w:r>
      <w:r w:rsidRPr="000D0E59">
        <w:rPr>
          <w:highlight w:val="cyan"/>
          <w:u w:val="single"/>
        </w:rPr>
        <w:t>window of opportunity closed with</w:t>
      </w:r>
      <w:r w:rsidRPr="00F07661">
        <w:rPr>
          <w:u w:val="single"/>
        </w:rPr>
        <w:t xml:space="preserve"> the enforcement of </w:t>
      </w:r>
      <w:r w:rsidRPr="000D0E59">
        <w:rPr>
          <w:highlight w:val="cyan"/>
          <w:u w:val="single"/>
        </w:rPr>
        <w:t>a neoliberal response to</w:t>
      </w:r>
      <w:r w:rsidRPr="00F07661">
        <w:rPr>
          <w:u w:val="single"/>
        </w:rPr>
        <w:t xml:space="preserve"> the </w:t>
      </w:r>
      <w:r w:rsidRPr="000D0E59">
        <w:rPr>
          <w:highlight w:val="cyan"/>
          <w:u w:val="single"/>
        </w:rPr>
        <w:t>crisis</w:t>
      </w:r>
      <w:r w:rsidRPr="00F07661">
        <w:rPr>
          <w:u w:val="single"/>
        </w:rPr>
        <w:t xml:space="preserve">. On the one hand, </w:t>
      </w:r>
      <w:r w:rsidRPr="000D0E59">
        <w:rPr>
          <w:highlight w:val="cyan"/>
          <w:u w:val="single"/>
        </w:rPr>
        <w:t>the response turned many alternatives into</w:t>
      </w:r>
      <w:r w:rsidRPr="00F07661">
        <w:rPr>
          <w:u w:val="single"/>
        </w:rPr>
        <w:t xml:space="preserve"> a force of capitalist restructuring and modernization. </w:t>
      </w:r>
      <w:r w:rsidRPr="00F07661">
        <w:rPr>
          <w:sz w:val="10"/>
        </w:rPr>
        <w:t>The critique of the Fordist model of disciplined work and living, particularly by subcultural movements, led to the demand for a freer form of everyday life and to a pluralization of living practices</w:t>
      </w:r>
      <w:r w:rsidRPr="00F07661">
        <w:rPr>
          <w:u w:val="single"/>
        </w:rPr>
        <w:t xml:space="preserve">. These, in turn, were integrated into neoliberal capitalism as the boundaries between work and life were blurred and ideas such as </w:t>
      </w:r>
      <w:r w:rsidRPr="000D0E59">
        <w:rPr>
          <w:highlight w:val="cyan"/>
          <w:u w:val="single"/>
        </w:rPr>
        <w:t>‘self-discipline’ and ‘self-optimization’</w:t>
      </w:r>
      <w:r w:rsidRPr="00F07661">
        <w:rPr>
          <w:u w:val="single"/>
        </w:rPr>
        <w:t xml:space="preserve"> increasingly shaped people’s everyday life and work</w:t>
      </w:r>
      <w:r w:rsidRPr="00F07661">
        <w:rPr>
          <w:sz w:val="10"/>
        </w:rPr>
        <w:t xml:space="preserve">. ‘The movements anticipated the capitalist awareness of a need for a paradigm shift and dictated its form and nature’ (Hardt and Negri, 2000; </w:t>
      </w:r>
      <w:proofErr w:type="spellStart"/>
      <w:r w:rsidRPr="00F07661">
        <w:rPr>
          <w:sz w:val="10"/>
        </w:rPr>
        <w:t>Boltanski</w:t>
      </w:r>
      <w:proofErr w:type="spellEnd"/>
      <w:r w:rsidRPr="00F07661">
        <w:rPr>
          <w:sz w:val="10"/>
        </w:rPr>
        <w:t xml:space="preserve"> and </w:t>
      </w:r>
      <w:proofErr w:type="spellStart"/>
      <w:r w:rsidRPr="00F07661">
        <w:rPr>
          <w:sz w:val="10"/>
        </w:rPr>
        <w:t>Chiapello</w:t>
      </w:r>
      <w:proofErr w:type="spellEnd"/>
      <w:r w:rsidRPr="00F07661">
        <w:rPr>
          <w:sz w:val="10"/>
        </w:rPr>
        <w:t>, 2005; Penz and Sauer, 2016).</w:t>
      </w:r>
      <w:r w:rsidRPr="00F07661">
        <w:rPr>
          <w:u w:val="single"/>
        </w:rPr>
        <w:t xml:space="preserve"> In Gramscian terms, the crisis of </w:t>
      </w:r>
      <w:r w:rsidRPr="000D0E59">
        <w:rPr>
          <w:highlight w:val="cyan"/>
          <w:u w:val="single"/>
        </w:rPr>
        <w:t>Fordism</w:t>
      </w:r>
      <w:r w:rsidRPr="00F07661">
        <w:rPr>
          <w:u w:val="single"/>
        </w:rPr>
        <w:t xml:space="preserve"> finally </w:t>
      </w:r>
      <w:r w:rsidRPr="000D0E59">
        <w:rPr>
          <w:highlight w:val="cyan"/>
          <w:u w:val="single"/>
        </w:rPr>
        <w:t>resulted in a ‘passive revolution’,</w:t>
      </w:r>
      <w:r w:rsidRPr="00F07661">
        <w:rPr>
          <w:u w:val="single"/>
        </w:rPr>
        <w:t xml:space="preserve"> in a stabilization of the capitalist mode of production through its transformation and </w:t>
      </w:r>
      <w:r w:rsidRPr="000D0E59">
        <w:rPr>
          <w:highlight w:val="cyan"/>
          <w:u w:val="single"/>
        </w:rPr>
        <w:t>the translation of</w:t>
      </w:r>
      <w:r w:rsidRPr="00F07661">
        <w:rPr>
          <w:u w:val="single"/>
        </w:rPr>
        <w:t xml:space="preserve"> a fundamental </w:t>
      </w:r>
      <w:r w:rsidRPr="000D0E59">
        <w:rPr>
          <w:highlight w:val="cyan"/>
          <w:u w:val="single"/>
        </w:rPr>
        <w:t>critique into a moment of modernization</w:t>
      </w:r>
      <w:r w:rsidRPr="00F07661">
        <w:rPr>
          <w:u w:val="single"/>
        </w:rPr>
        <w:t xml:space="preserve"> (we elaborate this point more comprehensively in Brand and Wissen, 2021).</w:t>
      </w:r>
    </w:p>
    <w:p w14:paraId="5224ED6F" w14:textId="77777777" w:rsidR="00CC38CD" w:rsidRDefault="00CC38CD" w:rsidP="00CC38CD">
      <w:pPr>
        <w:rPr>
          <w:sz w:val="10"/>
        </w:rPr>
      </w:pPr>
      <w:r w:rsidRPr="00F07661">
        <w:rPr>
          <w:u w:val="single"/>
        </w:rPr>
        <w:t xml:space="preserve">On the other hand, the stabilizing role of the imperial mode of living in the global North became obvious during the crisis: </w:t>
      </w:r>
      <w:r w:rsidRPr="000D0E59">
        <w:rPr>
          <w:highlight w:val="cyan"/>
          <w:u w:val="single"/>
        </w:rPr>
        <w:t xml:space="preserve">in </w:t>
      </w:r>
      <w:r w:rsidRPr="00F07661">
        <w:rPr>
          <w:u w:val="single"/>
        </w:rPr>
        <w:t xml:space="preserve">a period of </w:t>
      </w:r>
      <w:r w:rsidRPr="000D0E59">
        <w:rPr>
          <w:highlight w:val="cyan"/>
          <w:u w:val="single"/>
        </w:rPr>
        <w:t>increasing insecurity and unemployment</w:t>
      </w:r>
      <w:r w:rsidRPr="00F07661">
        <w:rPr>
          <w:u w:val="single"/>
        </w:rPr>
        <w:t xml:space="preserve"> – and, later, of growing competition among workers, greater cuts to social services and social disruptions – the </w:t>
      </w:r>
      <w:r w:rsidRPr="000D0E59">
        <w:rPr>
          <w:highlight w:val="cyan"/>
          <w:u w:val="single"/>
        </w:rPr>
        <w:t>imperial</w:t>
      </w:r>
      <w:r w:rsidRPr="00F07661">
        <w:rPr>
          <w:u w:val="single"/>
        </w:rPr>
        <w:t xml:space="preserve"> mode of </w:t>
      </w:r>
      <w:r w:rsidRPr="000D0E59">
        <w:rPr>
          <w:highlight w:val="cyan"/>
          <w:u w:val="single"/>
        </w:rPr>
        <w:t>living ensured</w:t>
      </w:r>
      <w:r w:rsidRPr="00F07661">
        <w:rPr>
          <w:u w:val="single"/>
        </w:rPr>
        <w:t xml:space="preserve"> the integration of more or less broad strata of the population into </w:t>
      </w:r>
      <w:r w:rsidRPr="000D0E59">
        <w:rPr>
          <w:highlight w:val="cyan"/>
          <w:u w:val="single"/>
        </w:rPr>
        <w:t>social compromise</w:t>
      </w:r>
      <w:r w:rsidRPr="00F07661">
        <w:rPr>
          <w:u w:val="single"/>
        </w:rPr>
        <w:t>s.</w:t>
      </w:r>
      <w:r w:rsidRPr="00F07661">
        <w:rPr>
          <w:sz w:val="10"/>
        </w:rPr>
        <w:t xml:space="preserve"> The reproduction costs of the working class could then be maintained at a relatively low level.</w:t>
      </w:r>
    </w:p>
    <w:p w14:paraId="6DB58BCB" w14:textId="77777777" w:rsidR="00CC38CD" w:rsidRDefault="00CC38CD" w:rsidP="00CC38CD">
      <w:pPr>
        <w:rPr>
          <w:sz w:val="10"/>
        </w:rPr>
      </w:pPr>
    </w:p>
    <w:p w14:paraId="68C0EE18" w14:textId="77777777" w:rsidR="00CC38CD" w:rsidRPr="003A33A3" w:rsidRDefault="00CC38CD" w:rsidP="00CC38CD">
      <w:pPr>
        <w:pStyle w:val="Heading4"/>
      </w:pPr>
      <w:r>
        <w:t xml:space="preserve">The moral economy of imperialism renders some lives acceptable sacrifices for the greater good. You should instead </w:t>
      </w:r>
      <w:r>
        <w:rPr>
          <w:u w:val="single"/>
        </w:rPr>
        <w:t xml:space="preserve">prioritize </w:t>
      </w:r>
      <w:r>
        <w:t>those violences in your impact calculus.</w:t>
      </w:r>
    </w:p>
    <w:p w14:paraId="4C7AF898" w14:textId="77777777" w:rsidR="00CC38CD" w:rsidRPr="00E52C7B" w:rsidRDefault="00CC38CD" w:rsidP="00CC38CD">
      <w:pPr>
        <w:rPr>
          <w:lang w:val="es-ES"/>
        </w:rPr>
      </w:pPr>
      <w:r w:rsidRPr="00F27DB2">
        <w:rPr>
          <w:b/>
          <w:bCs/>
          <w:sz w:val="26"/>
          <w:szCs w:val="26"/>
        </w:rPr>
        <w:t>Barnett 20</w:t>
      </w:r>
      <w:r>
        <w:t xml:space="preserve">, </w:t>
      </w:r>
      <w:r w:rsidRPr="00977A6C">
        <w:t>Professor of International Affairs and Political Science at George Washington University</w:t>
      </w:r>
      <w:r>
        <w:t xml:space="preserve"> (Michael,</w:t>
      </w:r>
      <w:r w:rsidRPr="00977A6C">
        <w:t xml:space="preserve"> </w:t>
      </w:r>
      <w:r>
        <w:t>“</w:t>
      </w:r>
      <w:r w:rsidRPr="00977A6C">
        <w:t>COVID-19 and the Sacrificial</w:t>
      </w:r>
      <w:r>
        <w:t xml:space="preserve"> </w:t>
      </w:r>
      <w:r w:rsidRPr="00977A6C">
        <w:t>International Order</w:t>
      </w:r>
      <w:r>
        <w:t>”</w:t>
      </w:r>
      <w:r w:rsidRPr="00F27DB2">
        <w:t xml:space="preserve"> International Organization 74 Supplement, December 2020, pp. </w:t>
      </w:r>
      <w:r w:rsidRPr="00E52C7B">
        <w:rPr>
          <w:lang w:val="es-ES"/>
        </w:rPr>
        <w:t xml:space="preserve">E128–E47, </w:t>
      </w:r>
      <w:hyperlink r:id="rId5" w:history="1">
        <w:r w:rsidRPr="00E52C7B">
          <w:rPr>
            <w:rStyle w:val="Hyperlink"/>
            <w:lang w:val="es-ES"/>
          </w:rPr>
          <w:t>https://www.cambridge.org/core/journals/international-organization/article/covid19-and-the-sacrificial-international-order/7D64519B3541BD20C77D4DE82702243F</w:t>
        </w:r>
      </w:hyperlink>
      <w:r w:rsidRPr="00E52C7B">
        <w:rPr>
          <w:lang w:val="es-ES"/>
        </w:rPr>
        <w:t>) rose</w:t>
      </w:r>
    </w:p>
    <w:p w14:paraId="249FABF3" w14:textId="77777777" w:rsidR="00CC38CD" w:rsidRPr="00977A6C" w:rsidRDefault="00CC38CD" w:rsidP="00CC38CD">
      <w:pPr>
        <w:rPr>
          <w:sz w:val="12"/>
        </w:rPr>
      </w:pPr>
      <w:r w:rsidRPr="00977A6C">
        <w:rPr>
          <w:sz w:val="12"/>
        </w:rPr>
        <w:t xml:space="preserve">The liberal international order is comprised of various principles and parts, though I have focused on the relationship between humanity and the market. Both are central to the liberal international order, and their relationship can be </w:t>
      </w:r>
      <w:proofErr w:type="spellStart"/>
      <w:r w:rsidRPr="00977A6C">
        <w:rPr>
          <w:sz w:val="12"/>
        </w:rPr>
        <w:t>mutu</w:t>
      </w:r>
      <w:proofErr w:type="spellEnd"/>
      <w:r w:rsidRPr="00977A6C">
        <w:rPr>
          <w:sz w:val="12"/>
        </w:rPr>
        <w:t>- ally beneficial, constraining, or constituting.</w:t>
      </w:r>
      <w:r w:rsidRPr="00977A6C">
        <w:rPr>
          <w:u w:val="single"/>
        </w:rPr>
        <w:t xml:space="preserve"> Beginning with the enlightenment and the establishment of liberalism, </w:t>
      </w:r>
      <w:r w:rsidRPr="000D0E59">
        <w:rPr>
          <w:highlight w:val="cyan"/>
          <w:u w:val="single"/>
        </w:rPr>
        <w:t>moral progress defined by humanity and</w:t>
      </w:r>
      <w:r w:rsidRPr="00977A6C">
        <w:rPr>
          <w:u w:val="single"/>
        </w:rPr>
        <w:t xml:space="preserve"> </w:t>
      </w:r>
      <w:proofErr w:type="gramStart"/>
      <w:r w:rsidRPr="00977A6C">
        <w:rPr>
          <w:u w:val="single"/>
        </w:rPr>
        <w:t xml:space="preserve">a </w:t>
      </w:r>
      <w:r w:rsidRPr="000D0E59">
        <w:rPr>
          <w:highlight w:val="cyan"/>
          <w:u w:val="single"/>
        </w:rPr>
        <w:t>market</w:t>
      </w:r>
      <w:proofErr w:type="gramEnd"/>
      <w:r w:rsidRPr="000D0E59">
        <w:rPr>
          <w:highlight w:val="cyan"/>
          <w:u w:val="single"/>
        </w:rPr>
        <w:t>- driven material progress have</w:t>
      </w:r>
      <w:r w:rsidRPr="00977A6C">
        <w:rPr>
          <w:u w:val="single"/>
        </w:rPr>
        <w:t xml:space="preserve"> often </w:t>
      </w:r>
      <w:r w:rsidRPr="000D0E59">
        <w:rPr>
          <w:highlight w:val="cyan"/>
          <w:u w:val="single"/>
        </w:rPr>
        <w:t>been viewed as mutually beneficial</w:t>
      </w:r>
      <w:r w:rsidRPr="00977A6C">
        <w:rPr>
          <w:u w:val="single"/>
        </w:rPr>
        <w:t xml:space="preserve">. </w:t>
      </w:r>
      <w:r w:rsidRPr="00977A6C">
        <w:rPr>
          <w:sz w:val="12"/>
        </w:rPr>
        <w:t xml:space="preserve">Guided by a humanitarian governance that held that saving lives and reducing suffering make up the highest moral principle, states and societies increasingly became organized around human betterment. The state and society developed various humanitarian institutions that were designed to help the worst-off, but in the long run it would be an expanding market economy and not charity that would generate peace, pros- </w:t>
      </w:r>
      <w:proofErr w:type="spellStart"/>
      <w:r w:rsidRPr="00977A6C">
        <w:rPr>
          <w:sz w:val="12"/>
        </w:rPr>
        <w:t>perity</w:t>
      </w:r>
      <w:proofErr w:type="spellEnd"/>
      <w:r w:rsidRPr="00977A6C">
        <w:rPr>
          <w:sz w:val="12"/>
        </w:rPr>
        <w:t>, and progress.</w:t>
      </w:r>
    </w:p>
    <w:p w14:paraId="1C943CC1" w14:textId="77777777" w:rsidR="00CC38CD" w:rsidRPr="00977A6C" w:rsidRDefault="00CC38CD" w:rsidP="00CC38CD">
      <w:pPr>
        <w:rPr>
          <w:sz w:val="12"/>
        </w:rPr>
      </w:pPr>
      <w:r w:rsidRPr="00977A6C">
        <w:rPr>
          <w:sz w:val="12"/>
        </w:rPr>
        <w:t xml:space="preserve">But COVID-19 provides a window into a much more complicated relationship between morality and markets. </w:t>
      </w:r>
      <w:r w:rsidRPr="000D0E59">
        <w:rPr>
          <w:highlight w:val="cyan"/>
          <w:u w:val="single"/>
        </w:rPr>
        <w:t>Despite the claim of equality</w:t>
      </w:r>
      <w:r w:rsidRPr="00977A6C">
        <w:rPr>
          <w:u w:val="single"/>
        </w:rPr>
        <w:t>, liberalism contains</w:t>
      </w:r>
      <w:r w:rsidRPr="000D0E59">
        <w:rPr>
          <w:highlight w:val="cyan"/>
          <w:u w:val="single"/>
        </w:rPr>
        <w:t xml:space="preserve"> a hierarchy of humanity</w:t>
      </w:r>
      <w:r w:rsidRPr="00977A6C">
        <w:rPr>
          <w:u w:val="single"/>
        </w:rPr>
        <w:t xml:space="preserve">, which </w:t>
      </w:r>
      <w:r w:rsidRPr="000D0E59">
        <w:rPr>
          <w:highlight w:val="cyan"/>
          <w:u w:val="single"/>
        </w:rPr>
        <w:t>is</w:t>
      </w:r>
      <w:r w:rsidRPr="00977A6C">
        <w:rPr>
          <w:u w:val="single"/>
        </w:rPr>
        <w:t xml:space="preserve"> particularly </w:t>
      </w:r>
      <w:r w:rsidRPr="000D0E59">
        <w:rPr>
          <w:highlight w:val="cyan"/>
          <w:u w:val="single"/>
        </w:rPr>
        <w:t>evident</w:t>
      </w:r>
      <w:r w:rsidRPr="00977A6C">
        <w:rPr>
          <w:u w:val="single"/>
        </w:rPr>
        <w:t xml:space="preserve"> in situations when lives are at stake. </w:t>
      </w:r>
      <w:r w:rsidRPr="000D0E59">
        <w:rPr>
          <w:highlight w:val="cyan"/>
          <w:u w:val="single"/>
        </w:rPr>
        <w:t>The market</w:t>
      </w:r>
      <w:r w:rsidRPr="00977A6C">
        <w:rPr>
          <w:u w:val="single"/>
        </w:rPr>
        <w:t xml:space="preserve"> profoundly </w:t>
      </w:r>
      <w:proofErr w:type="gramStart"/>
      <w:r w:rsidRPr="000D0E59">
        <w:rPr>
          <w:highlight w:val="cyan"/>
          <w:u w:val="single"/>
        </w:rPr>
        <w:t>shapes</w:t>
      </w:r>
      <w:proofErr w:type="gramEnd"/>
      <w:r w:rsidRPr="000D0E59">
        <w:rPr>
          <w:highlight w:val="cyan"/>
          <w:u w:val="single"/>
        </w:rPr>
        <w:t xml:space="preserve"> who </w:t>
      </w:r>
      <w:proofErr w:type="gramStart"/>
      <w:r w:rsidRPr="000D0E59">
        <w:rPr>
          <w:highlight w:val="cyan"/>
          <w:u w:val="single"/>
        </w:rPr>
        <w:t>gets</w:t>
      </w:r>
      <w:proofErr w:type="gramEnd"/>
      <w:r w:rsidRPr="00977A6C">
        <w:rPr>
          <w:u w:val="single"/>
        </w:rPr>
        <w:t xml:space="preserve"> access to </w:t>
      </w:r>
      <w:r w:rsidRPr="000D0E59">
        <w:rPr>
          <w:highlight w:val="cyan"/>
          <w:u w:val="single"/>
        </w:rPr>
        <w:t>life-saving resources</w:t>
      </w:r>
      <w:r w:rsidRPr="00977A6C">
        <w:rPr>
          <w:u w:val="single"/>
        </w:rPr>
        <w:t xml:space="preserve">, who benefits from making live, </w:t>
      </w:r>
      <w:r w:rsidRPr="000D0E59">
        <w:rPr>
          <w:highlight w:val="cyan"/>
          <w:u w:val="single"/>
        </w:rPr>
        <w:t>and who suffers from letting die</w:t>
      </w:r>
      <w:r w:rsidRPr="00977A6C">
        <w:rPr>
          <w:u w:val="single"/>
        </w:rPr>
        <w:t xml:space="preserve">. The concept of </w:t>
      </w:r>
      <w:r w:rsidRPr="000D0E59">
        <w:rPr>
          <w:highlight w:val="cyan"/>
          <w:u w:val="single"/>
        </w:rPr>
        <w:t>the moral economy focuses attention on</w:t>
      </w:r>
      <w:r w:rsidRPr="00977A6C">
        <w:rPr>
          <w:u w:val="single"/>
        </w:rPr>
        <w:t xml:space="preserve"> just </w:t>
      </w:r>
      <w:r w:rsidRPr="000D0E59">
        <w:rPr>
          <w:highlight w:val="cyan"/>
          <w:u w:val="single"/>
        </w:rPr>
        <w:t>these considerations</w:t>
      </w:r>
      <w:r w:rsidRPr="00977A6C">
        <w:rPr>
          <w:u w:val="single"/>
        </w:rPr>
        <w:t xml:space="preserve">, especially during periods of extreme hardship, economic crises, and pandemics when life-saving resources are scarce and states often make life-and-death decisions regarding who will live and die. </w:t>
      </w:r>
      <w:r w:rsidRPr="00977A6C">
        <w:rPr>
          <w:sz w:val="12"/>
        </w:rPr>
        <w:t xml:space="preserve">The moral economy is not just national but also global. </w:t>
      </w:r>
      <w:r w:rsidRPr="00977A6C">
        <w:rPr>
          <w:u w:val="single"/>
        </w:rPr>
        <w:t xml:space="preserve">The </w:t>
      </w:r>
      <w:r w:rsidRPr="000D0E59">
        <w:rPr>
          <w:highlight w:val="cyan"/>
          <w:u w:val="single"/>
        </w:rPr>
        <w:t>global</w:t>
      </w:r>
      <w:r w:rsidRPr="00977A6C">
        <w:rPr>
          <w:u w:val="single"/>
        </w:rPr>
        <w:t xml:space="preserve"> method of </w:t>
      </w:r>
      <w:r w:rsidRPr="000D0E59">
        <w:rPr>
          <w:highlight w:val="cyan"/>
          <w:u w:val="single"/>
        </w:rPr>
        <w:t xml:space="preserve">triage tends to be </w:t>
      </w:r>
      <w:r w:rsidRPr="00977A6C">
        <w:rPr>
          <w:u w:val="single"/>
        </w:rPr>
        <w:t xml:space="preserve">neither egalitarian nor utilitarian but rather </w:t>
      </w:r>
      <w:r w:rsidRPr="000D0E59">
        <w:rPr>
          <w:highlight w:val="cyan"/>
          <w:u w:val="single"/>
        </w:rPr>
        <w:t>market-driven, which reinforces a moral economy in which those</w:t>
      </w:r>
      <w:r w:rsidRPr="00977A6C">
        <w:rPr>
          <w:u w:val="single"/>
        </w:rPr>
        <w:t xml:space="preserve"> who are </w:t>
      </w:r>
      <w:r w:rsidRPr="000D0E59">
        <w:rPr>
          <w:highlight w:val="cyan"/>
          <w:u w:val="single"/>
        </w:rPr>
        <w:t>last in line for</w:t>
      </w:r>
      <w:r w:rsidRPr="00977A6C">
        <w:rPr>
          <w:u w:val="single"/>
        </w:rPr>
        <w:t xml:space="preserve"> access to </w:t>
      </w:r>
      <w:r w:rsidRPr="000D0E59">
        <w:rPr>
          <w:highlight w:val="cyan"/>
          <w:u w:val="single"/>
        </w:rPr>
        <w:t>necessary resources are the first in line for death</w:t>
      </w:r>
      <w:r w:rsidRPr="00977A6C">
        <w:rPr>
          <w:u w:val="single"/>
        </w:rPr>
        <w:t xml:space="preserve">. Such </w:t>
      </w:r>
      <w:r w:rsidRPr="000D0E59">
        <w:rPr>
          <w:highlight w:val="cyan"/>
          <w:u w:val="single"/>
        </w:rPr>
        <w:t>ordering is not random but</w:t>
      </w:r>
      <w:r w:rsidRPr="00977A6C">
        <w:rPr>
          <w:u w:val="single"/>
        </w:rPr>
        <w:t xml:space="preserve"> rather </w:t>
      </w:r>
      <w:r w:rsidRPr="000D0E59">
        <w:rPr>
          <w:highlight w:val="cyan"/>
          <w:u w:val="single"/>
        </w:rPr>
        <w:t>an effect of</w:t>
      </w:r>
      <w:r w:rsidRPr="00977A6C">
        <w:rPr>
          <w:u w:val="single"/>
        </w:rPr>
        <w:t xml:space="preserve"> </w:t>
      </w:r>
      <w:proofErr w:type="gramStart"/>
      <w:r w:rsidRPr="00977A6C">
        <w:rPr>
          <w:u w:val="single"/>
        </w:rPr>
        <w:t>historically-produced</w:t>
      </w:r>
      <w:proofErr w:type="gramEnd"/>
      <w:r w:rsidRPr="00977A6C">
        <w:rPr>
          <w:u w:val="single"/>
        </w:rPr>
        <w:t xml:space="preserve"> and </w:t>
      </w:r>
      <w:proofErr w:type="gramStart"/>
      <w:r w:rsidRPr="000D0E59">
        <w:rPr>
          <w:highlight w:val="cyan"/>
          <w:u w:val="single"/>
        </w:rPr>
        <w:t>structurally-induced</w:t>
      </w:r>
      <w:proofErr w:type="gramEnd"/>
      <w:r w:rsidRPr="000D0E59">
        <w:rPr>
          <w:highlight w:val="cyan"/>
          <w:u w:val="single"/>
        </w:rPr>
        <w:t xml:space="preserve"> preconditions</w:t>
      </w:r>
      <w:r w:rsidRPr="00977A6C">
        <w:rPr>
          <w:u w:val="single"/>
        </w:rPr>
        <w:t xml:space="preserve"> that leave some groups more vulnerable than others. Some of </w:t>
      </w:r>
      <w:r w:rsidRPr="000D0E59">
        <w:rPr>
          <w:highlight w:val="cyan"/>
          <w:u w:val="single"/>
        </w:rPr>
        <w:t>the dead</w:t>
      </w:r>
      <w:r w:rsidRPr="00977A6C">
        <w:rPr>
          <w:u w:val="single"/>
        </w:rPr>
        <w:t xml:space="preserve"> will be counted as sacrifices, but arguably many more on the death registry </w:t>
      </w:r>
      <w:r w:rsidRPr="000D0E59">
        <w:rPr>
          <w:highlight w:val="cyan"/>
          <w:u w:val="single"/>
        </w:rPr>
        <w:t>will be listed as unseen, abandoned, and permitted to be killed</w:t>
      </w:r>
      <w:r w:rsidRPr="00977A6C">
        <w:rPr>
          <w:u w:val="single"/>
        </w:rPr>
        <w:t>.</w:t>
      </w:r>
      <w:r w:rsidRPr="00977A6C">
        <w:rPr>
          <w:sz w:val="12"/>
        </w:rPr>
        <w:t xml:space="preserve"> Most of them will end up in a Potter’s Field.</w:t>
      </w:r>
    </w:p>
    <w:p w14:paraId="7DEB89C8" w14:textId="77777777" w:rsidR="00CC38CD" w:rsidRDefault="00CC38CD" w:rsidP="00CC38CD">
      <w:pPr>
        <w:rPr>
          <w:sz w:val="12"/>
        </w:rPr>
      </w:pPr>
      <w:r w:rsidRPr="00977A6C">
        <w:rPr>
          <w:sz w:val="12"/>
        </w:rPr>
        <w:t xml:space="preserve">The liberal international order has a difficult time recognizing its dead. </w:t>
      </w:r>
      <w:r w:rsidRPr="00977A6C">
        <w:rPr>
          <w:u w:val="single"/>
        </w:rPr>
        <w:t xml:space="preserve">This is an order that is built around the belief in humanity and progress, in which all lives are equal and </w:t>
      </w:r>
      <w:proofErr w:type="gramStart"/>
      <w:r w:rsidRPr="00977A6C">
        <w:rPr>
          <w:u w:val="single"/>
        </w:rPr>
        <w:t>deserving of</w:t>
      </w:r>
      <w:proofErr w:type="gramEnd"/>
      <w:r w:rsidRPr="00977A6C">
        <w:rPr>
          <w:u w:val="single"/>
        </w:rPr>
        <w:t xml:space="preserve"> equal care and shared duties and responsibilities exist to alleviate unnecessary pain and suffering</w:t>
      </w:r>
      <w:r w:rsidRPr="00977A6C">
        <w:rPr>
          <w:sz w:val="12"/>
        </w:rPr>
        <w:t xml:space="preserve">. To what extent does the discipline of international relations resemble the theory and practice of the liberal international order? How much attention is there to the hierarchy of humanity and the process of giving life and letting die? </w:t>
      </w:r>
      <w:r w:rsidRPr="000D0E59">
        <w:rPr>
          <w:highlight w:val="cyan"/>
          <w:u w:val="single"/>
        </w:rPr>
        <w:t xml:space="preserve">Does </w:t>
      </w:r>
      <w:proofErr w:type="gramStart"/>
      <w:r w:rsidRPr="000D0E59">
        <w:rPr>
          <w:highlight w:val="cyan"/>
          <w:u w:val="single"/>
        </w:rPr>
        <w:t>the discipline</w:t>
      </w:r>
      <w:proofErr w:type="gramEnd"/>
      <w:r w:rsidRPr="000D0E59">
        <w:rPr>
          <w:highlight w:val="cyan"/>
          <w:u w:val="single"/>
        </w:rPr>
        <w:t xml:space="preserve"> have</w:t>
      </w:r>
      <w:r w:rsidRPr="00977A6C">
        <w:rPr>
          <w:u w:val="single"/>
        </w:rPr>
        <w:t xml:space="preserve"> </w:t>
      </w:r>
      <w:proofErr w:type="gramStart"/>
      <w:r w:rsidRPr="00977A6C">
        <w:rPr>
          <w:u w:val="single"/>
        </w:rPr>
        <w:t>the theories</w:t>
      </w:r>
      <w:proofErr w:type="gramEnd"/>
      <w:r w:rsidRPr="00977A6C">
        <w:rPr>
          <w:u w:val="single"/>
        </w:rPr>
        <w:t xml:space="preserve"> and </w:t>
      </w:r>
      <w:proofErr w:type="gramStart"/>
      <w:r w:rsidRPr="000D0E59">
        <w:rPr>
          <w:highlight w:val="cyan"/>
          <w:u w:val="single"/>
        </w:rPr>
        <w:t>the ethics</w:t>
      </w:r>
      <w:proofErr w:type="gramEnd"/>
      <w:r w:rsidRPr="000D0E59">
        <w:rPr>
          <w:highlight w:val="cyan"/>
          <w:u w:val="single"/>
        </w:rPr>
        <w:t xml:space="preserve"> to account for those who occupy the lesser rungs?</w:t>
      </w:r>
      <w:r w:rsidRPr="00977A6C">
        <w:rPr>
          <w:u w:val="single"/>
        </w:rPr>
        <w:t xml:space="preserve"> Is it capable of making </w:t>
      </w:r>
      <w:proofErr w:type="spellStart"/>
      <w:r w:rsidRPr="00977A6C">
        <w:rPr>
          <w:u w:val="single"/>
        </w:rPr>
        <w:t>connec</w:t>
      </w:r>
      <w:proofErr w:type="spellEnd"/>
      <w:r w:rsidRPr="00977A6C">
        <w:rPr>
          <w:u w:val="single"/>
        </w:rPr>
        <w:t xml:space="preserve">- </w:t>
      </w:r>
      <w:proofErr w:type="spellStart"/>
      <w:r w:rsidRPr="00977A6C">
        <w:rPr>
          <w:u w:val="single"/>
        </w:rPr>
        <w:t>tions</w:t>
      </w:r>
      <w:proofErr w:type="spellEnd"/>
      <w:r w:rsidRPr="00977A6C">
        <w:rPr>
          <w:u w:val="single"/>
        </w:rPr>
        <w:t xml:space="preserve"> between those at the top and those at the bottom? </w:t>
      </w:r>
      <w:r w:rsidRPr="00977A6C">
        <w:rPr>
          <w:sz w:val="12"/>
        </w:rPr>
        <w:t xml:space="preserve">COVID-19 challenges not just the current international order but how the discipline chooses to conceptualize international order. </w:t>
      </w:r>
      <w:r w:rsidRPr="000D0E59">
        <w:rPr>
          <w:highlight w:val="cyan"/>
          <w:u w:val="single"/>
        </w:rPr>
        <w:t>What would the discipline look like if</w:t>
      </w:r>
      <w:r w:rsidRPr="00977A6C">
        <w:rPr>
          <w:u w:val="single"/>
        </w:rPr>
        <w:t xml:space="preserve"> the concept of </w:t>
      </w:r>
      <w:r w:rsidRPr="000D0E59">
        <w:rPr>
          <w:highlight w:val="cyan"/>
          <w:u w:val="single"/>
        </w:rPr>
        <w:t>sacrifice became an organizing principle?</w:t>
      </w:r>
      <w:r w:rsidRPr="00977A6C">
        <w:rPr>
          <w:sz w:val="12"/>
        </w:rPr>
        <w:t xml:space="preserve"> Would it be much more likely to follow Foucault’s guidance that “the misfortunes of men must never be the silent leftover of politics”? </w:t>
      </w:r>
    </w:p>
    <w:p w14:paraId="5011BD69" w14:textId="77777777" w:rsidR="00CC38CD" w:rsidRPr="00F07661" w:rsidRDefault="00CC38CD" w:rsidP="00CC38CD">
      <w:pPr>
        <w:rPr>
          <w:sz w:val="10"/>
        </w:rPr>
      </w:pPr>
    </w:p>
    <w:p w14:paraId="539C3372" w14:textId="77777777" w:rsidR="00CC38CD" w:rsidRDefault="00CC38CD" w:rsidP="00CC38CD">
      <w:pPr>
        <w:pStyle w:val="Heading4"/>
      </w:pPr>
      <w:r>
        <w:t xml:space="preserve">The aff attempts to make the imperial mode of living sustainable through modernization of the consensus of Wagner Act </w:t>
      </w:r>
      <w:proofErr w:type="gramStart"/>
      <w:r>
        <w:t>liberal-internationalism</w:t>
      </w:r>
      <w:proofErr w:type="gramEnd"/>
      <w:r>
        <w:t xml:space="preserve">. This makes good on the promise of capital-labor compromise that requires imperialism to sustain the comfort of the </w:t>
      </w:r>
      <w:proofErr w:type="gramStart"/>
      <w:r>
        <w:t>core’s</w:t>
      </w:r>
      <w:proofErr w:type="gramEnd"/>
      <w:r>
        <w:t xml:space="preserve"> labor aristocracy.</w:t>
      </w:r>
    </w:p>
    <w:p w14:paraId="2A6E6F23" w14:textId="77777777" w:rsidR="00CC38CD" w:rsidRPr="005302AC" w:rsidRDefault="00CC38CD" w:rsidP="00CC38CD">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6" w:history="1">
        <w:r w:rsidRPr="00F30181">
          <w:rPr>
            <w:rStyle w:val="Hyperlink"/>
          </w:rPr>
          <w:t>https://journals.sagepub.com/doi/abs/10.1068/d385</w:t>
        </w:r>
      </w:hyperlink>
      <w:r>
        <w:t>) rose</w:t>
      </w:r>
    </w:p>
    <w:p w14:paraId="69AA5992" w14:textId="77777777" w:rsidR="00CC38CD" w:rsidRPr="005302AC" w:rsidRDefault="00CC38CD" w:rsidP="00CC38CD">
      <w:pPr>
        <w:rPr>
          <w:sz w:val="10"/>
        </w:rPr>
      </w:pPr>
      <w:r w:rsidRPr="005302AC">
        <w:rPr>
          <w:sz w:val="10"/>
        </w:rPr>
        <w:t>Introduction</w:t>
      </w:r>
    </w:p>
    <w:p w14:paraId="473B174C" w14:textId="77777777" w:rsidR="00CC38CD" w:rsidRPr="005302AC" w:rsidRDefault="00CC38CD" w:rsidP="00CC38CD">
      <w:pPr>
        <w:rPr>
          <w:sz w:val="10"/>
        </w:rPr>
      </w:pPr>
      <w:r w:rsidRPr="003845C5">
        <w:rPr>
          <w:u w:val="single"/>
        </w:rPr>
        <w:t xml:space="preserve">Increasingly, since the end of the cold war, </w:t>
      </w:r>
      <w:r w:rsidRPr="000D0E59">
        <w:rPr>
          <w:highlight w:val="cyan"/>
          <w:u w:val="single"/>
        </w:rPr>
        <w:t xml:space="preserve">labor activists </w:t>
      </w:r>
      <w:r w:rsidRPr="003845C5">
        <w:rPr>
          <w:u w:val="single"/>
        </w:rPr>
        <w:t xml:space="preserve">and progressive academics have </w:t>
      </w:r>
      <w:r w:rsidRPr="000D0E59">
        <w:rPr>
          <w:highlight w:val="cyan"/>
          <w:u w:val="single"/>
        </w:rPr>
        <w:t>spoke</w:t>
      </w:r>
      <w:r w:rsidRPr="003845C5">
        <w:rPr>
          <w:u w:val="single"/>
        </w:rPr>
        <w:t xml:space="preserve">n in one voice </w:t>
      </w:r>
      <w:r w:rsidRPr="000D0E59">
        <w:rPr>
          <w:highlight w:val="cyan"/>
          <w:u w:val="single"/>
        </w:rPr>
        <w:t>about</w:t>
      </w:r>
      <w:r w:rsidRPr="003845C5">
        <w:rPr>
          <w:u w:val="single"/>
        </w:rPr>
        <w:t xml:space="preserve"> the new possibilities for </w:t>
      </w:r>
      <w:r w:rsidRPr="000D0E59">
        <w:rPr>
          <w:highlight w:val="cyan"/>
          <w:u w:val="single"/>
        </w:rPr>
        <w:t>a unified labor internationalism</w:t>
      </w:r>
      <w:r w:rsidRPr="003845C5">
        <w:rPr>
          <w:u w:val="single"/>
        </w:rPr>
        <w:t xml:space="preserve"> that jettisons old cold war politics and ushers in a brave new world of transnational working-class solidarity.</w:t>
      </w:r>
      <w:r w:rsidRPr="005302AC">
        <w:rPr>
          <w:sz w:val="10"/>
        </w:rPr>
        <w:t xml:space="preserve"> The vision is rooted both in recognition of the very real changes that have taken place in the global North, prominently, the erosion of US hegemony and with it the Fordist `labor accord' that tied workers' wage gains to gains in productivity. and in the highest ideals of labor internationalism, not infrequently influenced by socialist traditions and aspirations.</w:t>
      </w:r>
    </w:p>
    <w:p w14:paraId="40F98F9B" w14:textId="77777777" w:rsidR="00CC38CD" w:rsidRPr="005302AC" w:rsidRDefault="00CC38CD" w:rsidP="00CC38CD">
      <w:pPr>
        <w:rPr>
          <w:sz w:val="10"/>
        </w:rPr>
      </w:pPr>
      <w:r w:rsidRPr="005302AC">
        <w:rPr>
          <w:sz w:val="10"/>
        </w:rPr>
        <w:t>Unfortunately, whatever the reality of the changes stimulating this vision or the sincerity and unimpeachability of the ideals, the actual practice of foreign policy at the peak of labor organizations such as the American Federation of Labor-Congress of Industrial Organizations (AFL-CIO) seems to have gone through much less transformation than have the analyses of labor activists and progressive intellectuals. From China to Venezuela to Iraq, as I will show later, AFL-CIO foreign policy in recent years has displayed many of the same characteristics that defined it during the cold war, including habitual anti-leftist tendencies and subordination to the agendas of US elites. In some quarters, including the more progressive quarters of the AFL-CIO itself, this is seen as a sort of hangover from the past, an inability (on the part of old hands) to assimilate completely the newly emerging realities of the global economy, or even an inability of the new generation of labor activists to purge completely from the organization hard-core `cold warriors' (for example, Shorrock, 1999).</w:t>
      </w:r>
    </w:p>
    <w:p w14:paraId="410714B6" w14:textId="77777777" w:rsidR="00CC38CD" w:rsidRPr="00C23F33" w:rsidRDefault="00CC38CD" w:rsidP="00CC38CD">
      <w:pPr>
        <w:rPr>
          <w:u w:val="single"/>
        </w:rPr>
      </w:pPr>
      <w:r w:rsidRPr="005302AC">
        <w:rPr>
          <w:sz w:val="10"/>
        </w:rPr>
        <w:t xml:space="preserve">Yet, as true as it may be that old employees with old ideological hangovers continue to play havoc with the emerging goals of international solidarity, this is a phenomenon that is </w:t>
      </w:r>
      <w:proofErr w:type="gramStart"/>
      <w:r w:rsidRPr="005302AC">
        <w:rPr>
          <w:sz w:val="10"/>
        </w:rPr>
        <w:t>in itself in</w:t>
      </w:r>
      <w:proofErr w:type="gramEnd"/>
      <w:r w:rsidRPr="005302AC">
        <w:rPr>
          <w:sz w:val="10"/>
        </w:rPr>
        <w:t xml:space="preserve"> need of analysis. </w:t>
      </w:r>
      <w:r w:rsidRPr="00C23F33">
        <w:rPr>
          <w:u w:val="single"/>
        </w:rPr>
        <w:t xml:space="preserve">The </w:t>
      </w:r>
      <w:r w:rsidRPr="000D0E59">
        <w:rPr>
          <w:highlight w:val="cyan"/>
          <w:u w:val="single"/>
        </w:rPr>
        <w:t>prominent</w:t>
      </w:r>
      <w:r w:rsidRPr="00C23F33">
        <w:rPr>
          <w:u w:val="single"/>
        </w:rPr>
        <w:t xml:space="preserve"> ways of rendering such </w:t>
      </w:r>
      <w:r w:rsidRPr="000D0E59">
        <w:rPr>
          <w:highlight w:val="cyan"/>
          <w:u w:val="single"/>
        </w:rPr>
        <w:t xml:space="preserve">analysis </w:t>
      </w:r>
      <w:r w:rsidRPr="0063526E">
        <w:rPr>
          <w:u w:val="single"/>
        </w:rPr>
        <w:t>are</w:t>
      </w:r>
      <w:r w:rsidRPr="00C23F33">
        <w:rPr>
          <w:u w:val="single"/>
        </w:rPr>
        <w:t xml:space="preserve"> unfortunately highly voluntarist, </w:t>
      </w:r>
      <w:r w:rsidRPr="000D0E59">
        <w:rPr>
          <w:highlight w:val="cyan"/>
          <w:u w:val="single"/>
        </w:rPr>
        <w:t>assum</w:t>
      </w:r>
      <w:r w:rsidRPr="00C23F33">
        <w:rPr>
          <w:u w:val="single"/>
        </w:rPr>
        <w:t xml:space="preserve">ing virtually complete </w:t>
      </w:r>
      <w:r w:rsidRPr="000D0E59">
        <w:rPr>
          <w:highlight w:val="cyan"/>
          <w:u w:val="single"/>
        </w:rPr>
        <w:t>autonomy of labor leaders</w:t>
      </w:r>
      <w:r w:rsidRPr="0063526E">
        <w:rPr>
          <w:u w:val="single"/>
        </w:rPr>
        <w:t xml:space="preserve"> to</w:t>
      </w:r>
      <w:r w:rsidRPr="00C23F33">
        <w:rPr>
          <w:u w:val="single"/>
        </w:rPr>
        <w:t xml:space="preserve"> act as their organizations (presumably) would prefer</w:t>
      </w:r>
      <w:r w:rsidRPr="0063526E">
        <w:rPr>
          <w:u w:val="single"/>
        </w:rPr>
        <w:t xml:space="preserve">, </w:t>
      </w:r>
      <w:r w:rsidRPr="000D0E59">
        <w:rPr>
          <w:highlight w:val="cyan"/>
          <w:u w:val="single"/>
        </w:rPr>
        <w:t>and</w:t>
      </w:r>
      <w:r w:rsidRPr="00C23F33">
        <w:rPr>
          <w:u w:val="single"/>
        </w:rPr>
        <w:t xml:space="preserve"> autonomy </w:t>
      </w:r>
      <w:r w:rsidRPr="000D0E59">
        <w:rPr>
          <w:highlight w:val="cyan"/>
          <w:u w:val="single"/>
        </w:rPr>
        <w:t>of the ideological projects that</w:t>
      </w:r>
      <w:r w:rsidRPr="00C23F33">
        <w:rPr>
          <w:u w:val="single"/>
        </w:rPr>
        <w:t xml:space="preserve"> are assumed to </w:t>
      </w:r>
      <w:r w:rsidRPr="000D0E59">
        <w:rPr>
          <w:highlight w:val="cyan"/>
          <w:u w:val="single"/>
        </w:rPr>
        <w:t>motivate their agendas.</w:t>
      </w:r>
      <w:r w:rsidRPr="00C23F33">
        <w:rPr>
          <w:u w:val="single"/>
        </w:rPr>
        <w:t xml:space="preserve"> As I will attempt to show here, however, a different account of this persistence of </w:t>
      </w:r>
      <w:r w:rsidRPr="000D0E59">
        <w:rPr>
          <w:highlight w:val="cyan"/>
          <w:u w:val="single"/>
        </w:rPr>
        <w:t>`US labor imperialism' can be constructed</w:t>
      </w:r>
      <w:r w:rsidRPr="00C23F33">
        <w:rPr>
          <w:u w:val="single"/>
        </w:rPr>
        <w:t xml:space="preserve">, one which </w:t>
      </w:r>
      <w:r w:rsidRPr="003845C5">
        <w:rPr>
          <w:u w:val="single"/>
        </w:rPr>
        <w:t>neither dismisses</w:t>
      </w:r>
      <w:r w:rsidRPr="00C23F33">
        <w:rPr>
          <w:u w:val="single"/>
        </w:rPr>
        <w:t xml:space="preserve"> the ideological aspects of labor leaders' agendas nor assumes that such leaders are free to act independently of US elites and state powers.</w:t>
      </w:r>
    </w:p>
    <w:p w14:paraId="47B25712" w14:textId="77777777" w:rsidR="00CC38CD" w:rsidRPr="00C23F33" w:rsidRDefault="00CC38CD" w:rsidP="00CC38CD">
      <w:pPr>
        <w:rPr>
          <w:u w:val="single"/>
        </w:rPr>
      </w:pPr>
      <w:r w:rsidRPr="005302AC">
        <w:rPr>
          <w:sz w:val="10"/>
        </w:rPr>
        <w:t xml:space="preserve">The key to such an analysis, I will argue, is a Gramscian understanding of both the relations between labor and its others, and the relationship between political, economic, and ideological dimensions of labor politics. In particular, I argue that Antonio Gramsci's concept of hegemony provides a valuable lens through which to view AFL-CIO foreign policy, but one that needs to be developed into a more explicitly transnational concept.(1) Such a reading provides a stronger basis for interpreting AFL-CIO foreign policies than do voluntarist and autonomist alternatives, and it also has significant practical implications. Those implications do not include assertions that labor internationalism of the sort envisioned and promoted by progressive labor activists is impossible; but neither do they include assertions that the world has been remade in ways that make such internationalism inherently easier or more natural than in the past. Instead, I will </w:t>
      </w:r>
      <w:proofErr w:type="gramStart"/>
      <w:r w:rsidRPr="005302AC">
        <w:rPr>
          <w:sz w:val="10"/>
        </w:rPr>
        <w:t>suggest,</w:t>
      </w:r>
      <w:proofErr w:type="gramEnd"/>
      <w:r w:rsidRPr="005302AC">
        <w:rPr>
          <w:sz w:val="10"/>
        </w:rPr>
        <w:t xml:space="preserve"> a review of the factors that shaped AFL-CIO foreign policies in the past suggests that not everything has changed, and that indeed there is enough continuity in the factors shaping these policies that change should be expected to be slow at best. This might be considered pessimistic, but in fact it suggests a more realistic and relevant set of approaches to labor internationalism than what is implied by claims that the end of the cold war will naturally push labor organizations of the global North into a more constructive embrace with labor organizations in the global South.</w:t>
      </w:r>
    </w:p>
    <w:p w14:paraId="1FC315EC" w14:textId="77777777" w:rsidR="00CC38CD" w:rsidRPr="005302AC" w:rsidRDefault="00CC38CD" w:rsidP="00CC38CD">
      <w:pPr>
        <w:rPr>
          <w:sz w:val="10"/>
        </w:rPr>
      </w:pPr>
      <w:r w:rsidRPr="005302AC">
        <w:rPr>
          <w:sz w:val="10"/>
        </w:rPr>
        <w:t xml:space="preserve">I begin with a very brief discussion of the ways in which the concept of transnational hegemony I utilize here differs from the neo-Gramscian concept of world hegemony as discussed by authors in political geography and international political economy (IPE), following this with a brief discussion of the related issue of the autonomy of labor. I then go on to develop a Gramscian account of US labor organizations as international agents, grouping my arguments under four themes: the notions of hegemony and historic </w:t>
      </w:r>
      <w:proofErr w:type="gramStart"/>
      <w:r w:rsidRPr="005302AC">
        <w:rPr>
          <w:sz w:val="10"/>
        </w:rPr>
        <w:t>bloc</w:t>
      </w:r>
      <w:proofErr w:type="gramEnd"/>
      <w:r w:rsidRPr="005302AC">
        <w:rPr>
          <w:sz w:val="10"/>
        </w:rPr>
        <w:t xml:space="preserve">; the </w:t>
      </w:r>
      <w:proofErr w:type="spellStart"/>
      <w:r w:rsidRPr="005302AC">
        <w:rPr>
          <w:sz w:val="10"/>
        </w:rPr>
        <w:t>nonhomogeneity</w:t>
      </w:r>
      <w:proofErr w:type="spellEnd"/>
      <w:r w:rsidRPr="005302AC">
        <w:rPr>
          <w:sz w:val="10"/>
        </w:rPr>
        <w:t xml:space="preserve"> and `fractioning' of classes; the role of the state as a mediator of class alliances; and the role of imperialism and core ^ periphery relations within an international capitalist space economy. In this analysis, I highlight how the uneven geography of capitalism is manifest through the specific roles that labor organizations outside the core of the global economy have played as actors in relation to the AFL-CIO.</w:t>
      </w:r>
    </w:p>
    <w:p w14:paraId="1A2CC40C" w14:textId="77777777" w:rsidR="00CC38CD" w:rsidRPr="005302AC" w:rsidRDefault="00CC38CD" w:rsidP="00CC38CD">
      <w:pPr>
        <w:rPr>
          <w:sz w:val="10"/>
        </w:rPr>
      </w:pPr>
      <w:r w:rsidRPr="005302AC">
        <w:rPr>
          <w:sz w:val="10"/>
        </w:rPr>
        <w:t>Transnational hegemony versus world hegemony</w:t>
      </w:r>
    </w:p>
    <w:p w14:paraId="4269B482" w14:textId="77777777" w:rsidR="00CC38CD" w:rsidRPr="005302AC" w:rsidRDefault="00CC38CD" w:rsidP="00CC38CD">
      <w:pPr>
        <w:rPr>
          <w:sz w:val="10"/>
        </w:rPr>
      </w:pPr>
      <w:r w:rsidRPr="005302AC">
        <w:rPr>
          <w:sz w:val="10"/>
        </w:rPr>
        <w:t xml:space="preserve">The writings of the Italian Marxist Gramsci have long served as a theoretical resource for radical scholars committed to </w:t>
      </w:r>
      <w:proofErr w:type="spellStart"/>
      <w:r w:rsidRPr="005302AC">
        <w:rPr>
          <w:sz w:val="10"/>
        </w:rPr>
        <w:t>nonreductionist</w:t>
      </w:r>
      <w:proofErr w:type="spellEnd"/>
      <w:r w:rsidRPr="005302AC">
        <w:rPr>
          <w:sz w:val="10"/>
        </w:rPr>
        <w:t xml:space="preserve">, </w:t>
      </w:r>
      <w:proofErr w:type="spellStart"/>
      <w:r w:rsidRPr="005302AC">
        <w:rPr>
          <w:sz w:val="10"/>
        </w:rPr>
        <w:t>noneconomistic</w:t>
      </w:r>
      <w:proofErr w:type="spellEnd"/>
      <w:r w:rsidRPr="005302AC">
        <w:rPr>
          <w:sz w:val="10"/>
        </w:rPr>
        <w:t xml:space="preserve"> versions of Marxism (Hall and Sakai, 1998, page 367). Surprisingly, however, Gramsci's ideas seem to have gotten limited play within the discipline of geography.</w:t>
      </w:r>
    </w:p>
    <w:p w14:paraId="6C3EC93F" w14:textId="77777777" w:rsidR="00CC38CD" w:rsidRPr="005302AC" w:rsidRDefault="00CC38CD" w:rsidP="00CC38CD">
      <w:pPr>
        <w:rPr>
          <w:sz w:val="10"/>
        </w:rPr>
      </w:pPr>
      <w:r w:rsidRPr="005302AC">
        <w:rPr>
          <w:sz w:val="10"/>
        </w:rPr>
        <w:t xml:space="preserve">In developing a systematic theoretical perspective on labor as an international actor, I draw from recent work in Gramscian IPE that has highlighted how processes of social struggle involving labor shape relationships within the international political economy (Augelli and Murphy, 1993; Cox, 1983; Gill, 1993; Gill and Law, 1993; Rupert, 1995; 2000). My purpose in doing so is not to argue for </w:t>
      </w:r>
      <w:proofErr w:type="gramStart"/>
      <w:r w:rsidRPr="005302AC">
        <w:rPr>
          <w:sz w:val="10"/>
        </w:rPr>
        <w:t>particular interpretations</w:t>
      </w:r>
      <w:proofErr w:type="gramEnd"/>
      <w:r w:rsidRPr="005302AC">
        <w:rPr>
          <w:sz w:val="10"/>
        </w:rPr>
        <w:t xml:space="preserve"> of Gramsci, but rather to deploy a specific set of concepts used by Gramscian scholars </w:t>
      </w:r>
      <w:proofErr w:type="gramStart"/>
      <w:r w:rsidRPr="005302AC">
        <w:rPr>
          <w:sz w:val="10"/>
        </w:rPr>
        <w:t>in order to</w:t>
      </w:r>
      <w:proofErr w:type="gramEnd"/>
      <w:r w:rsidRPr="005302AC">
        <w:rPr>
          <w:sz w:val="10"/>
        </w:rPr>
        <w:t xml:space="preserve"> help clarify issues relevant to an international labor </w:t>
      </w:r>
      <w:proofErr w:type="gramStart"/>
      <w:r w:rsidRPr="005302AC">
        <w:rPr>
          <w:sz w:val="10"/>
        </w:rPr>
        <w:t>geography.(</w:t>
      </w:r>
      <w:proofErr w:type="gramEnd"/>
      <w:r w:rsidRPr="005302AC">
        <w:rPr>
          <w:sz w:val="10"/>
        </w:rPr>
        <w:t>2)</w:t>
      </w:r>
    </w:p>
    <w:p w14:paraId="3FBB76EA" w14:textId="77777777" w:rsidR="00CC38CD" w:rsidRPr="005302AC" w:rsidRDefault="00CC38CD" w:rsidP="00CC38CD">
      <w:pPr>
        <w:rPr>
          <w:sz w:val="10"/>
        </w:rPr>
      </w:pPr>
      <w:r w:rsidRPr="005302AC">
        <w:rPr>
          <w:sz w:val="10"/>
        </w:rPr>
        <w:t>One of the few ways in which geographers have explicitly drawn on Gramscian IPE is through deployment of a neo-Gramscian concept of hegemony in discussions of power relations within the interstate system (Agnew and Corbridge, 1995; Taylor, 1996). The development of a concept of `world hegemony' for these purposes involves transforming Gramsci's arguments from claims about class relations within a national political economy into claims about relations between states within an international system (Arrighi, 1994; Taylor, 1996). Such a transformation is legitimate, given that those who have performed it have explicitly recognized the conceptual issues involved.</w:t>
      </w:r>
    </w:p>
    <w:p w14:paraId="15CDC0C2" w14:textId="77777777" w:rsidR="00CC38CD" w:rsidRPr="005302AC" w:rsidRDefault="00CC38CD" w:rsidP="00CC38CD">
      <w:pPr>
        <w:rPr>
          <w:sz w:val="10"/>
        </w:rPr>
      </w:pPr>
      <w:r w:rsidRPr="005302AC">
        <w:rPr>
          <w:sz w:val="10"/>
        </w:rPr>
        <w:t>The utility of the concept of world hegemony notwithstanding, however, I wish to try to recapture some of the specificity of Gramsci's analysis of class relations, while `internationalizing' this analysis. I distinguish the specific version of internationalized hegemony that I thus analyze from world hegemony by simply calling it `transnational hegemony'. Transnational hegemony reconceptualizes Gramsci's understanding of class relations outside the `territorial trap' of the national political economy.</w:t>
      </w:r>
    </w:p>
    <w:p w14:paraId="11688C79" w14:textId="77777777" w:rsidR="00CC38CD" w:rsidRPr="006B76D9" w:rsidRDefault="00CC38CD" w:rsidP="00CC38CD">
      <w:pPr>
        <w:rPr>
          <w:sz w:val="10"/>
        </w:rPr>
      </w:pPr>
      <w:r w:rsidRPr="006B76D9">
        <w:rPr>
          <w:sz w:val="10"/>
        </w:rPr>
        <w:t>Gramsci, as all commentators note, locates the concept of hegemony in relationship to the dialectic between coercion and consent</w:t>
      </w:r>
      <w:r w:rsidRPr="006B76D9">
        <w:t xml:space="preserve">. A ruling class may use coercion to </w:t>
      </w:r>
      <w:proofErr w:type="gramStart"/>
      <w:r w:rsidRPr="006B76D9">
        <w:t>insure</w:t>
      </w:r>
      <w:proofErr w:type="gramEnd"/>
      <w:r w:rsidRPr="006B76D9">
        <w:t xml:space="preserve"> its ascendancy, in which case we would speak of it as exercising domination, but it may also rule with a certain amount of consent on the part of subordinate classes. To the extent that consent is important to </w:t>
      </w:r>
      <w:proofErr w:type="gramStart"/>
      <w:r w:rsidRPr="006B76D9">
        <w:t>maintaining</w:t>
      </w:r>
      <w:proofErr w:type="gramEnd"/>
      <w:r w:rsidRPr="006B76D9">
        <w:t xml:space="preserve"> existing social relations, so that coercion becomes less overt and more infrequent, the situation is one of hegemony</w:t>
      </w:r>
      <w:r w:rsidRPr="006B76D9">
        <w:rPr>
          <w:sz w:val="10"/>
        </w:rPr>
        <w:t xml:space="preserve"> (Gramsci, 1971, pages 12, 57 ^ 58, 80</w:t>
      </w:r>
      <w:proofErr w:type="gramStart"/>
      <w:r w:rsidRPr="006B76D9">
        <w:rPr>
          <w:sz w:val="10"/>
        </w:rPr>
        <w:t>).(</w:t>
      </w:r>
      <w:proofErr w:type="gramEnd"/>
      <w:r w:rsidRPr="006B76D9">
        <w:rPr>
          <w:sz w:val="10"/>
        </w:rPr>
        <w:t>3)</w:t>
      </w:r>
    </w:p>
    <w:p w14:paraId="72E1C80F" w14:textId="77777777" w:rsidR="00CC38CD" w:rsidRPr="005302AC" w:rsidRDefault="00CC38CD" w:rsidP="00CC38CD">
      <w:pPr>
        <w:rPr>
          <w:sz w:val="10"/>
        </w:rPr>
      </w:pPr>
      <w:r w:rsidRPr="00C23F33">
        <w:rPr>
          <w:u w:val="single"/>
        </w:rPr>
        <w:t xml:space="preserve">In Gramsci's account the reasons why it is possible to have some degree of </w:t>
      </w:r>
      <w:r w:rsidRPr="000D0E59">
        <w:rPr>
          <w:highlight w:val="cya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0D0E59">
        <w:rPr>
          <w:highlight w:val="cyan"/>
          <w:u w:val="single"/>
        </w:rPr>
        <w:t>revolve</w:t>
      </w:r>
      <w:r w:rsidRPr="00C23F33">
        <w:rPr>
          <w:u w:val="single"/>
        </w:rPr>
        <w:t xml:space="preserve"> fundamentally </w:t>
      </w:r>
      <w:r w:rsidRPr="000D0E59">
        <w:rPr>
          <w:highlight w:val="cyan"/>
          <w:u w:val="single"/>
        </w:rPr>
        <w:t>around the fact that</w:t>
      </w:r>
      <w:r w:rsidRPr="003845C5">
        <w:rPr>
          <w:u w:val="single"/>
        </w:rPr>
        <w:t xml:space="preserve"> basic </w:t>
      </w:r>
      <w:r w:rsidRPr="000D0E59">
        <w:rPr>
          <w:highlight w:val="cyan"/>
          <w:u w:val="single"/>
        </w:rPr>
        <w:t xml:space="preserve">economic antagonisms do not </w:t>
      </w:r>
      <w:r w:rsidRPr="00F82AED">
        <w:rPr>
          <w:u w:val="single"/>
        </w:rPr>
        <w:t>automatically</w:t>
      </w:r>
      <w:r w:rsidRPr="00C23F33">
        <w:rPr>
          <w:u w:val="single"/>
        </w:rPr>
        <w:t xml:space="preserve"> or inevitably </w:t>
      </w:r>
      <w:r w:rsidRPr="000D0E59">
        <w:rPr>
          <w:highlight w:val="cyan"/>
          <w:u w:val="single"/>
        </w:rPr>
        <w:t>manifest as</w:t>
      </w:r>
      <w:r w:rsidRPr="00C23F33">
        <w:rPr>
          <w:u w:val="single"/>
        </w:rPr>
        <w:t xml:space="preserve"> transformative </w:t>
      </w:r>
      <w:r w:rsidRPr="000D0E59">
        <w:rPr>
          <w:highlight w:val="cyan"/>
          <w:u w:val="single"/>
        </w:rPr>
        <w:t>political struggles</w:t>
      </w:r>
      <w:r w:rsidRPr="005302AC">
        <w:rPr>
          <w:sz w:val="10"/>
        </w:rPr>
        <w:t xml:space="preserve"> (Boggs, 1984, page 157; Gramsci, 1971, pages 161, 184 ^ 185).</w:t>
      </w:r>
    </w:p>
    <w:p w14:paraId="5AC4D9F0" w14:textId="77777777" w:rsidR="00CC38CD" w:rsidRPr="005302AC" w:rsidRDefault="00CC38CD" w:rsidP="00CC38CD">
      <w:pPr>
        <w:rPr>
          <w:sz w:val="10"/>
        </w:rPr>
      </w:pPr>
      <w:r w:rsidRPr="005302AC">
        <w:rPr>
          <w:sz w:val="10"/>
        </w:rPr>
        <w:t xml:space="preserve">In short, Gramsci's account of social power is not reductionist or </w:t>
      </w:r>
      <w:proofErr w:type="gramStart"/>
      <w:r w:rsidRPr="005302AC">
        <w:rPr>
          <w:sz w:val="10"/>
        </w:rPr>
        <w:t>economistic</w:t>
      </w:r>
      <w:proofErr w:type="gramEnd"/>
      <w:r w:rsidRPr="005302AC">
        <w:rPr>
          <w:sz w:val="10"/>
        </w:rPr>
        <w:t xml:space="preserve">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w:t>
      </w:r>
      <w:proofErr w:type="gramStart"/>
      <w:r w:rsidRPr="005302AC">
        <w:rPr>
          <w:sz w:val="10"/>
        </w:rPr>
        <w:t>all of</w:t>
      </w:r>
      <w:proofErr w:type="gramEnd"/>
      <w:r w:rsidRPr="005302AC">
        <w:rPr>
          <w:sz w:val="10"/>
        </w:rPr>
        <w:t xml:space="preserve"> these dimensions simultaneously (Gill and Law, 1993, page 94; Rupert, 1995, page 29).</w:t>
      </w:r>
    </w:p>
    <w:p w14:paraId="4CE9BB02" w14:textId="77777777" w:rsidR="00CC38CD" w:rsidRPr="005302AC" w:rsidRDefault="00CC38CD" w:rsidP="00CC38CD">
      <w:pPr>
        <w:rPr>
          <w:sz w:val="10"/>
        </w:rPr>
      </w:pPr>
      <w:r w:rsidRPr="005302AC">
        <w:rPr>
          <w:sz w:val="10"/>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3DB80801" w14:textId="77777777" w:rsidR="00CC38CD" w:rsidRPr="005302AC" w:rsidRDefault="00CC38CD" w:rsidP="00CC38CD">
      <w:pPr>
        <w:rPr>
          <w:sz w:val="10"/>
        </w:rPr>
      </w:pPr>
      <w:r w:rsidRPr="005302AC">
        <w:rPr>
          <w:sz w:val="10"/>
        </w:rPr>
        <w:t>Labor foreign policy: autonomous or hegemonic?</w:t>
      </w:r>
    </w:p>
    <w:p w14:paraId="5817E4C1" w14:textId="77777777" w:rsidR="00CC38CD" w:rsidRPr="005302AC" w:rsidRDefault="00CC38CD" w:rsidP="00CC38CD">
      <w:pPr>
        <w:rPr>
          <w:sz w:val="10"/>
        </w:rPr>
      </w:pPr>
      <w:r w:rsidRPr="005302AC">
        <w:rPr>
          <w:sz w:val="10"/>
        </w:rPr>
        <w:t xml:space="preserve">Andrew </w:t>
      </w:r>
      <w:proofErr w:type="gramStart"/>
      <w:r w:rsidRPr="005302AC">
        <w:rPr>
          <w:sz w:val="10"/>
        </w:rPr>
        <w:t>Herod rightly</w:t>
      </w:r>
      <w:proofErr w:type="gramEnd"/>
      <w:r w:rsidRPr="005302AC">
        <w:rPr>
          <w:sz w:val="10"/>
        </w:rPr>
        <w:t xml:space="preserve"> emphasizes that working-class people should be seen as social actors who help to shape the economic realities around them, though ``not necessarily under the conditions of their own </w:t>
      </w:r>
      <w:proofErr w:type="gramStart"/>
      <w:r w:rsidRPr="005302AC">
        <w:rPr>
          <w:sz w:val="10"/>
        </w:rPr>
        <w:t>choosing''</w:t>
      </w:r>
      <w:proofErr w:type="gramEnd"/>
      <w:r w:rsidRPr="005302AC">
        <w:rPr>
          <w:sz w:val="10"/>
        </w:rPr>
        <w:t xml:space="preserve"> (1994a, page 682; 2001). Although Herod does not deny that </w:t>
      </w:r>
      <w:proofErr w:type="gramStart"/>
      <w:r w:rsidRPr="005302AC">
        <w:rPr>
          <w:sz w:val="10"/>
        </w:rPr>
        <w:t>capitalists</w:t>
      </w:r>
      <w:proofErr w:type="gramEnd"/>
      <w:r w:rsidRPr="005302AC">
        <w:rPr>
          <w:sz w:val="10"/>
        </w:rPr>
        <w:t xml:space="preserve">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w:t>
      </w:r>
      <w:proofErr w:type="spellStart"/>
      <w:r w:rsidRPr="005302AC">
        <w:rPr>
          <w:sz w:val="10"/>
        </w:rPr>
        <w:t>autonomia</w:t>
      </w:r>
      <w:proofErr w:type="spellEnd"/>
      <w:r w:rsidRPr="005302AC">
        <w:rPr>
          <w:sz w:val="10"/>
        </w:rPr>
        <w:t xml:space="preserve"> tradition, explicitly criticize the Gramscian conception of hegemony, which is seen as implying (and encouraging) too strong a sense of worker subordination to capitalists (for example, Negri, 1991, page 212). </w:t>
      </w:r>
    </w:p>
    <w:p w14:paraId="27AFAA83" w14:textId="77777777" w:rsidR="00CC38CD" w:rsidRPr="005302AC" w:rsidRDefault="00CC38CD" w:rsidP="00CC38CD">
      <w:pPr>
        <w:rPr>
          <w:sz w:val="10"/>
        </w:rPr>
      </w:pPr>
      <w:r w:rsidRPr="005302AC">
        <w:rPr>
          <w:sz w:val="10"/>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5302AC">
        <w:rPr>
          <w:sz w:val="10"/>
        </w:rPr>
        <w:t>autonomia</w:t>
      </w:r>
      <w:proofErr w:type="spellEnd"/>
      <w:r w:rsidRPr="005302AC">
        <w:rPr>
          <w:sz w:val="10"/>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w:t>
      </w:r>
      <w:proofErr w:type="gramStart"/>
      <w:r w:rsidRPr="005302AC">
        <w:rPr>
          <w:sz w:val="10"/>
        </w:rPr>
        <w:t>the capitalist</w:t>
      </w:r>
      <w:proofErr w:type="gramEnd"/>
      <w:r w:rsidRPr="005302AC">
        <w:rPr>
          <w:sz w:val="10"/>
        </w:rPr>
        <w:t xml:space="preserve"> state, as well as through the more egalitarian relationships of labor organizations with other social forces.</w:t>
      </w:r>
    </w:p>
    <w:p w14:paraId="192D3ABC" w14:textId="77777777" w:rsidR="00CC38CD" w:rsidRPr="005302AC" w:rsidRDefault="00CC38CD" w:rsidP="00CC38CD">
      <w:pPr>
        <w:rPr>
          <w:sz w:val="10"/>
        </w:rPr>
      </w:pPr>
      <w:r w:rsidRPr="005302AC">
        <w:rPr>
          <w:sz w:val="10"/>
        </w:rPr>
        <w:t xml:space="preserve">Herod emphasizes the </w:t>
      </w:r>
      <w:proofErr w:type="spellStart"/>
      <w:r w:rsidRPr="005302AC">
        <w:rPr>
          <w:sz w:val="10"/>
        </w:rPr>
        <w:t>nonsubordination</w:t>
      </w:r>
      <w:proofErr w:type="spellEnd"/>
      <w:r w:rsidRPr="005302AC">
        <w:rPr>
          <w:sz w:val="10"/>
        </w:rPr>
        <w:t xml:space="preserve">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7732FB49" w14:textId="77777777" w:rsidR="00CC38CD" w:rsidRPr="005302AC" w:rsidRDefault="00CC38CD" w:rsidP="00CC38CD">
      <w:pPr>
        <w:rPr>
          <w:sz w:val="10"/>
        </w:rPr>
      </w:pPr>
      <w:r w:rsidRPr="005302AC">
        <w:rPr>
          <w:sz w:val="10"/>
        </w:rPr>
        <w:t xml:space="preserve">Capitalist hegemony, labor, and historic </w:t>
      </w:r>
      <w:proofErr w:type="gramStart"/>
      <w:r w:rsidRPr="005302AC">
        <w:rPr>
          <w:sz w:val="10"/>
        </w:rPr>
        <w:t>blocs</w:t>
      </w:r>
      <w:proofErr w:type="gramEnd"/>
    </w:p>
    <w:p w14:paraId="79DF1A2D" w14:textId="77777777" w:rsidR="00CC38CD" w:rsidRPr="005302AC" w:rsidRDefault="00CC38CD" w:rsidP="00CC38CD">
      <w:pPr>
        <w:rPr>
          <w:sz w:val="10"/>
        </w:rPr>
      </w:pPr>
      <w:r w:rsidRPr="000D0E59">
        <w:rPr>
          <w:highlight w:val="cyan"/>
          <w:u w:val="single"/>
        </w:rPr>
        <w:t>The junior-partner status of US labor</w:t>
      </w:r>
      <w:r w:rsidRPr="00C23F33">
        <w:rPr>
          <w:u w:val="single"/>
        </w:rPr>
        <w:t xml:space="preserve"> in the formulation and conduct of US foreign policy </w:t>
      </w:r>
      <w:r w:rsidRPr="000D0E59">
        <w:rPr>
          <w:highlight w:val="cyan"/>
          <w:u w:val="single"/>
        </w:rPr>
        <w:t>has been the result</w:t>
      </w:r>
      <w:r w:rsidRPr="00C23F33">
        <w:rPr>
          <w:u w:val="single"/>
        </w:rPr>
        <w:t xml:space="preserve"> both </w:t>
      </w:r>
      <w:r w:rsidRPr="000D0E59">
        <w:rPr>
          <w:highlight w:val="cyan"/>
          <w:u w:val="single"/>
        </w:rPr>
        <w:t>of</w:t>
      </w:r>
      <w:r w:rsidRPr="00C23F33">
        <w:rPr>
          <w:u w:val="single"/>
        </w:rPr>
        <w:t xml:space="preserve"> general features of </w:t>
      </w:r>
      <w:r w:rsidRPr="000D0E59">
        <w:rPr>
          <w:highlight w:val="cyan"/>
          <w:u w:val="single"/>
        </w:rPr>
        <w:t>the position of labor</w:t>
      </w:r>
      <w:r w:rsidRPr="00C23F33">
        <w:rPr>
          <w:u w:val="single"/>
        </w:rPr>
        <w:t xml:space="preserve"> </w:t>
      </w:r>
      <w:r w:rsidRPr="003845C5">
        <w:rPr>
          <w:u w:val="single"/>
        </w:rPr>
        <w:t>with</w:t>
      </w:r>
      <w:r w:rsidRPr="000D0E59">
        <w:rPr>
          <w:highlight w:val="cyan"/>
          <w:u w:val="single"/>
        </w:rPr>
        <w:t>in capitalist society and</w:t>
      </w:r>
      <w:r w:rsidRPr="00C23F33">
        <w:rPr>
          <w:u w:val="single"/>
        </w:rPr>
        <w:t xml:space="preserve"> </w:t>
      </w:r>
      <w:r w:rsidRPr="006B76D9">
        <w:rPr>
          <w:u w:val="single"/>
        </w:rPr>
        <w:t>specific features of the US state's foreign policy agenda after World War 2.</w:t>
      </w:r>
      <w:r w:rsidRPr="00C23F33">
        <w:rPr>
          <w:u w:val="single"/>
        </w:rPr>
        <w:t xml:space="preserve"> </w:t>
      </w:r>
      <w:r w:rsidRPr="005302AC">
        <w:rPr>
          <w:sz w:val="10"/>
        </w:rPr>
        <w:t xml:space="preserve">As to the general features, it is crucial to note that labor is not an equally powerful actor in all arenas, nor is it active in the same way in all arenas. </w:t>
      </w:r>
      <w:r w:rsidRPr="005302AC">
        <w:rPr>
          <w:sz w:val="10"/>
          <w:szCs w:val="12"/>
        </w:rPr>
        <w:t xml:space="preserve">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w:t>
      </w:r>
      <w:proofErr w:type="spellStart"/>
      <w:r w:rsidRPr="005302AC">
        <w:rPr>
          <w:sz w:val="10"/>
          <w:szCs w:val="12"/>
        </w:rPr>
        <w:t>procapitalist</w:t>
      </w:r>
      <w:proofErr w:type="spellEnd"/>
      <w:r w:rsidRPr="005302AC">
        <w:rPr>
          <w:sz w:val="10"/>
          <w:szCs w:val="12"/>
        </w:rPr>
        <w:t xml:space="preserve"> members of the official organized labor bureaucracy. </w:t>
      </w:r>
      <w:r w:rsidRPr="006B76D9">
        <w:rPr>
          <w:sz w:val="10"/>
          <w:szCs w:val="12"/>
        </w:rPr>
        <w:t xml:space="preserve">This does not mean that working-class people collectively, or rank-and-file union </w:t>
      </w:r>
      <w:proofErr w:type="gramStart"/>
      <w:r w:rsidRPr="006B76D9">
        <w:rPr>
          <w:sz w:val="10"/>
          <w:szCs w:val="12"/>
        </w:rPr>
        <w:t>members in particular, are</w:t>
      </w:r>
      <w:proofErr w:type="gramEnd"/>
      <w:r w:rsidRPr="006B76D9">
        <w:rPr>
          <w:sz w:val="10"/>
          <w:szCs w:val="12"/>
        </w:rPr>
        <w:t xml:space="preserve"> not engaged in activities relevant to international labor affairs</w:t>
      </w:r>
      <w:r w:rsidRPr="005302AC">
        <w:rPr>
          <w:sz w:val="10"/>
          <w:szCs w:val="12"/>
        </w:rPr>
        <w:t xml:space="preserve">. Indeed, even in pursuing their own interests as workers within </w:t>
      </w:r>
      <w:proofErr w:type="gramStart"/>
      <w:r w:rsidRPr="005302AC">
        <w:rPr>
          <w:sz w:val="10"/>
          <w:szCs w:val="12"/>
        </w:rPr>
        <w:t>particular localities</w:t>
      </w:r>
      <w:proofErr w:type="gramEnd"/>
      <w:r w:rsidRPr="005302AC">
        <w:rPr>
          <w:sz w:val="10"/>
          <w:szCs w:val="12"/>
        </w:rPr>
        <w:t xml:space="preserve"> they may affect both the national and international movement of capital and thus have effects on the lives of workers elsewhere (Hardt and Negri, 2000; Herod, 1997a, pages</w:t>
      </w:r>
      <w:r w:rsidRPr="005302AC">
        <w:rPr>
          <w:sz w:val="10"/>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7EFC1785" w14:textId="77777777" w:rsidR="00CC38CD" w:rsidRPr="005302AC" w:rsidRDefault="00CC38CD" w:rsidP="00CC38CD">
      <w:pPr>
        <w:rPr>
          <w:sz w:val="10"/>
        </w:rPr>
      </w:pPr>
      <w:r w:rsidRPr="005302AC">
        <w:rPr>
          <w:sz w:val="10"/>
        </w:rPr>
        <w:t xml:space="preserve">Moreover, the degree to which working-class people are allowed by powerful forces within the capitalist state to formulate and act on a </w:t>
      </w:r>
      <w:proofErr w:type="gramStart"/>
      <w:r w:rsidRPr="005302AC">
        <w:rPr>
          <w:sz w:val="10"/>
        </w:rPr>
        <w:t>foreign policy agenda hinges</w:t>
      </w:r>
      <w:proofErr w:type="gramEnd"/>
      <w:r w:rsidRPr="005302AC">
        <w:rPr>
          <w:sz w:val="10"/>
        </w:rPr>
        <w:t xml:space="preserve"> crucially </w:t>
      </w:r>
      <w:proofErr w:type="gramStart"/>
      <w:r w:rsidRPr="005302AC">
        <w:rPr>
          <w:sz w:val="10"/>
        </w:rPr>
        <w:t>on</w:t>
      </w:r>
      <w:proofErr w:type="gramEnd"/>
      <w:r w:rsidRPr="005302AC">
        <w:rPr>
          <w:sz w:val="10"/>
        </w:rPr>
        <w:t xml:space="preserve">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281F4E2B" w14:textId="77777777" w:rsidR="00CC38CD" w:rsidRPr="005302AC" w:rsidRDefault="00CC38CD" w:rsidP="00CC38CD">
      <w:pPr>
        <w:rPr>
          <w:sz w:val="10"/>
        </w:rPr>
      </w:pPr>
      <w:r w:rsidRPr="005302AC">
        <w:rPr>
          <w:sz w:val="10"/>
        </w:rPr>
        <w:t xml:space="preserve">Perhaps no career better illustrates this relationship than that of </w:t>
      </w:r>
      <w:proofErr w:type="spellStart"/>
      <w:r w:rsidRPr="005302AC">
        <w:rPr>
          <w:sz w:val="10"/>
        </w:rPr>
        <w:t>Lovestone</w:t>
      </w:r>
      <w:proofErr w:type="spellEnd"/>
      <w:r w:rsidRPr="005302AC">
        <w:rPr>
          <w:sz w:val="10"/>
        </w:rPr>
        <w:t xml:space="preserve">, a former US Communist Party leader who fell from power with Nikolai Bukharin's dismissal in the USSR. Building a niche for himself within the labor movement, </w:t>
      </w:r>
      <w:proofErr w:type="spellStart"/>
      <w:r w:rsidRPr="005302AC">
        <w:rPr>
          <w:sz w:val="10"/>
        </w:rPr>
        <w:t>Lovestone</w:t>
      </w:r>
      <w:proofErr w:type="spellEnd"/>
      <w:r w:rsidRPr="005302AC">
        <w:rPr>
          <w:sz w:val="10"/>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5302AC">
        <w:rPr>
          <w:sz w:val="10"/>
        </w:rPr>
        <w:t>Lovestone</w:t>
      </w:r>
      <w:proofErr w:type="spellEnd"/>
      <w:r w:rsidRPr="005302AC">
        <w:rPr>
          <w:sz w:val="10"/>
        </w:rPr>
        <w:t xml:space="preserve"> and Brown had become heavily dependent on CIA funding for their operations (Carew, 1998).</w:t>
      </w:r>
    </w:p>
    <w:p w14:paraId="54067D0B" w14:textId="77777777" w:rsidR="00CC38CD" w:rsidRPr="005302AC" w:rsidRDefault="00CC38CD" w:rsidP="00CC38CD">
      <w:pPr>
        <w:rPr>
          <w:sz w:val="10"/>
        </w:rPr>
      </w:pPr>
      <w:r w:rsidRPr="005302AC">
        <w:rPr>
          <w:sz w:val="10"/>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w:t>
      </w:r>
      <w:proofErr w:type="gramStart"/>
      <w:r w:rsidRPr="005302AC">
        <w:rPr>
          <w:sz w:val="10"/>
        </w:rPr>
        <w:t>teeth</w:t>
      </w:r>
      <w:proofErr w:type="gramEnd"/>
      <w:r w:rsidRPr="005302AC">
        <w:rPr>
          <w:sz w:val="10"/>
        </w:rPr>
        <w:t xml:space="preserve">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17F7FC65" w14:textId="77777777" w:rsidR="00CC38CD" w:rsidRPr="005302AC" w:rsidRDefault="00CC38CD" w:rsidP="00CC38CD">
      <w:pPr>
        <w:rPr>
          <w:sz w:val="10"/>
        </w:rPr>
      </w:pPr>
      <w:r w:rsidRPr="005302AC">
        <w:rPr>
          <w:sz w:val="10"/>
        </w:rPr>
        <w:t xml:space="preserve">Gramscian conceptions are particularly useful for conceptualizing such features of the agency of labor. </w:t>
      </w:r>
      <w:r w:rsidRPr="00C23F33">
        <w:rPr>
          <w:u w:val="single"/>
        </w:rPr>
        <w:t xml:space="preserve">Under specific conditions, </w:t>
      </w:r>
      <w:r w:rsidRPr="000D0E59">
        <w:rPr>
          <w:highlight w:val="cyan"/>
          <w:u w:val="single"/>
        </w:rPr>
        <w:t>class struggles</w:t>
      </w:r>
      <w:r w:rsidRPr="00C23F33">
        <w:rPr>
          <w:u w:val="single"/>
        </w:rPr>
        <w:t xml:space="preserve"> may </w:t>
      </w:r>
      <w:r w:rsidRPr="000D0E59">
        <w:rPr>
          <w:highlight w:val="cyan"/>
          <w:u w:val="single"/>
        </w:rPr>
        <w:t xml:space="preserve">resolve </w:t>
      </w:r>
      <w:r w:rsidRPr="00F82AED">
        <w:rPr>
          <w:u w:val="single"/>
        </w:rPr>
        <w:t>themselves</w:t>
      </w:r>
      <w:r w:rsidRPr="000D0E59">
        <w:rPr>
          <w:highlight w:val="cyan"/>
          <w:u w:val="single"/>
        </w:rPr>
        <w:t xml:space="preserve"> into</w:t>
      </w:r>
      <w:r w:rsidRPr="00C23F33">
        <w:rPr>
          <w:u w:val="single"/>
        </w:rPr>
        <w:t xml:space="preserve"> the formation of what Gramsci calls </w:t>
      </w:r>
      <w:r w:rsidRPr="007A709A">
        <w:rPr>
          <w:u w:val="single"/>
        </w:rPr>
        <w:t>`historic blocs'</w:t>
      </w:r>
      <w:r w:rsidRPr="00C23F33">
        <w:rPr>
          <w:u w:val="single"/>
        </w:rPr>
        <w:t xml:space="preserve"> </w:t>
      </w:r>
      <w:r w:rsidRPr="005302AC">
        <w:rPr>
          <w:sz w:val="10"/>
        </w:rPr>
        <w:t xml:space="preserve">(1971, pages 168, 377; Boggs, 1984, pages 157, 228 ^ 229). </w:t>
      </w:r>
      <w:r w:rsidRPr="00C23F33">
        <w:rPr>
          <w:u w:val="single"/>
        </w:rPr>
        <w:t xml:space="preserve">Such blocs are at one level </w:t>
      </w:r>
      <w:r w:rsidRPr="000D0E59">
        <w:rPr>
          <w:highlight w:val="cya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0D0E59">
        <w:rPr>
          <w:highlight w:val="cyan"/>
          <w:u w:val="single"/>
        </w:rPr>
        <w:t xml:space="preserve">they involve </w:t>
      </w:r>
      <w:r w:rsidRPr="005302AC">
        <w:rPr>
          <w:u w:val="single"/>
        </w:rPr>
        <w:t xml:space="preserve">a temporary resolution of overt struggles into </w:t>
      </w:r>
      <w:r w:rsidRPr="000D0E59">
        <w:rPr>
          <w:highlight w:val="cyan"/>
          <w:u w:val="single"/>
        </w:rPr>
        <w:t>consensual acceptance</w:t>
      </w:r>
      <w:r w:rsidRPr="005302AC">
        <w:rPr>
          <w:u w:val="single"/>
        </w:rPr>
        <w:t xml:space="preserve"> of</w:t>
      </w:r>
      <w:r w:rsidRPr="007A709A">
        <w:rPr>
          <w:u w:val="single"/>
        </w:rPr>
        <w:t xml:space="preserve"> leadership by the hegemonic class</w:t>
      </w:r>
      <w:r w:rsidRPr="00C23F33">
        <w:rPr>
          <w:u w:val="single"/>
        </w:rPr>
        <w:t xml:space="preserve"> or class fraction</w:t>
      </w:r>
      <w:r w:rsidRPr="005302AC">
        <w:rPr>
          <w:sz w:val="10"/>
        </w:rPr>
        <w:t xml:space="preserve"> (Boggs, 1984, page 229). </w:t>
      </w:r>
      <w:r w:rsidRPr="00C23F33">
        <w:rPr>
          <w:u w:val="single"/>
        </w:rPr>
        <w:t xml:space="preserve">In the case of a capitalist society, this may involve </w:t>
      </w:r>
      <w:r w:rsidRPr="000D0E59">
        <w:rPr>
          <w:highlight w:val="cyan"/>
          <w:u w:val="single"/>
        </w:rPr>
        <w:t xml:space="preserve">not only </w:t>
      </w:r>
      <w:r w:rsidRPr="007A709A">
        <w:rPr>
          <w:u w:val="single"/>
        </w:rPr>
        <w:t xml:space="preserve">acceptance </w:t>
      </w:r>
      <w:r w:rsidRPr="000D0E59">
        <w:rPr>
          <w:highlight w:val="cyan"/>
          <w:u w:val="single"/>
        </w:rPr>
        <w:t>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0D0E59">
        <w:rPr>
          <w:highlight w:val="cyan"/>
          <w:u w:val="single"/>
        </w:rPr>
        <w:t>cultural practices and ideologies, such as `Americanism', consumerism, or</w:t>
      </w:r>
      <w:r w:rsidRPr="00C23F33">
        <w:rPr>
          <w:u w:val="single"/>
        </w:rPr>
        <w:t xml:space="preserve"> the legitimacy of </w:t>
      </w:r>
      <w:r w:rsidRPr="000D0E59">
        <w:rPr>
          <w:highlight w:val="cyan"/>
          <w:u w:val="single"/>
        </w:rPr>
        <w:t>private property</w:t>
      </w:r>
      <w:r w:rsidRPr="00C23F33">
        <w:rPr>
          <w:u w:val="single"/>
        </w:rPr>
        <w:t xml:space="preserve"> </w:t>
      </w:r>
      <w:r w:rsidRPr="005302AC">
        <w:rPr>
          <w:sz w:val="10"/>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1F9A69AA" w14:textId="77777777" w:rsidR="00CC38CD" w:rsidRPr="00C23F33" w:rsidRDefault="00CC38CD" w:rsidP="00CC38CD">
      <w:pPr>
        <w:rPr>
          <w:u w:val="single"/>
        </w:rPr>
      </w:pPr>
      <w:r w:rsidRPr="005302AC">
        <w:rPr>
          <w:sz w:val="10"/>
        </w:rPr>
        <w:t xml:space="preserve">Certain features of this historic </w:t>
      </w:r>
      <w:proofErr w:type="gramStart"/>
      <w:r w:rsidRPr="005302AC">
        <w:rPr>
          <w:sz w:val="10"/>
        </w:rPr>
        <w:t>bloc</w:t>
      </w:r>
      <w:proofErr w:type="gramEnd"/>
      <w:r w:rsidRPr="005302AC">
        <w:rPr>
          <w:sz w:val="10"/>
        </w:rPr>
        <w:t xml:space="preserve"> are worthy of further examination. </w:t>
      </w:r>
      <w:proofErr w:type="gramStart"/>
      <w:r w:rsidRPr="005302AC">
        <w:rPr>
          <w:sz w:val="10"/>
        </w:rPr>
        <w:t>First of all</w:t>
      </w:r>
      <w:proofErr w:type="gramEnd"/>
      <w:r w:rsidRPr="005302AC">
        <w:rPr>
          <w:sz w:val="10"/>
        </w:rPr>
        <w:t xml:space="preserve">, the fact that US workers collaborated with a pro-capitalist US foreign policy agenda should not merely be chalked up to false consciousness. </w:t>
      </w:r>
      <w:r w:rsidRPr="00C23F33">
        <w:rPr>
          <w:u w:val="single"/>
        </w:rPr>
        <w:t xml:space="preserve">As many geographers have argued, </w:t>
      </w:r>
      <w:r w:rsidRPr="000D0E59">
        <w:rPr>
          <w:highlight w:val="cyan"/>
          <w:u w:val="single"/>
        </w:rPr>
        <w:t>the notion</w:t>
      </w:r>
      <w:r w:rsidRPr="00C23F33">
        <w:rPr>
          <w:u w:val="single"/>
        </w:rPr>
        <w:t xml:space="preserve"> that </w:t>
      </w:r>
      <w:r w:rsidRPr="000D0E59">
        <w:rPr>
          <w:highlight w:val="cyan"/>
          <w:u w:val="single"/>
        </w:rPr>
        <w:t>a capitalist economy will necessarily manifest contradictions between capitalists and workers</w:t>
      </w:r>
      <w:r w:rsidRPr="00C23F33">
        <w:rPr>
          <w:u w:val="single"/>
        </w:rPr>
        <w:t xml:space="preserve"> at any given place </w:t>
      </w:r>
      <w:r w:rsidRPr="000D0E59">
        <w:rPr>
          <w:highlight w:val="cyan"/>
          <w:u w:val="single"/>
        </w:rPr>
        <w:t>is</w:t>
      </w:r>
      <w:r w:rsidRPr="00C23F33">
        <w:rPr>
          <w:u w:val="single"/>
        </w:rPr>
        <w:t xml:space="preserve"> based on an </w:t>
      </w:r>
      <w:r w:rsidRPr="000D0E59">
        <w:rPr>
          <w:highlight w:val="cya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0D0E59">
        <w:rPr>
          <w:highlight w:val="cyan"/>
          <w:u w:val="single"/>
        </w:rPr>
        <w:t>This reflects</w:t>
      </w:r>
      <w:r w:rsidRPr="00C23F33">
        <w:rPr>
          <w:u w:val="single"/>
        </w:rPr>
        <w:t xml:space="preserve">, in part, the ubiquity of </w:t>
      </w:r>
      <w:r w:rsidRPr="000D0E59">
        <w:rPr>
          <w:highlight w:val="cyan"/>
          <w:u w:val="single"/>
        </w:rPr>
        <w:t xml:space="preserve">uneven development </w:t>
      </w:r>
      <w:r w:rsidRPr="005302AC">
        <w:rPr>
          <w:u w:val="single"/>
        </w:rPr>
        <w:t>under capitalism</w:t>
      </w:r>
      <w:r w:rsidRPr="00C23F33">
        <w:rPr>
          <w:u w:val="single"/>
        </w:rPr>
        <w:t xml:space="preserve"> (Smith, 1991), as well as the fact that the geographical expansiveness of </w:t>
      </w:r>
      <w:r w:rsidRPr="000D0E59">
        <w:rPr>
          <w:highlight w:val="cyan"/>
          <w:u w:val="single"/>
        </w:rPr>
        <w:t>capitalist production</w:t>
      </w:r>
      <w:r w:rsidRPr="00C23F33">
        <w:rPr>
          <w:u w:val="single"/>
        </w:rPr>
        <w:t xml:space="preserve"> allows it </w:t>
      </w:r>
      <w:r w:rsidRPr="000D0E59">
        <w:rPr>
          <w:highlight w:val="cyan"/>
          <w:u w:val="single"/>
        </w:rPr>
        <w:t xml:space="preserve">temporarily </w:t>
      </w:r>
      <w:r w:rsidRPr="00F82AED">
        <w:rPr>
          <w:u w:val="single"/>
        </w:rPr>
        <w:t>to</w:t>
      </w:r>
      <w:r w:rsidRPr="000D0E59">
        <w:rPr>
          <w:highlight w:val="cyan"/>
          <w:u w:val="single"/>
        </w:rPr>
        <w:t xml:space="preserve"> procure a `spatial fix',</w:t>
      </w:r>
      <w:r w:rsidRPr="007A709A">
        <w:rPr>
          <w:u w:val="single"/>
        </w:rPr>
        <w:t xml:space="preserve"> achieving </w:t>
      </w:r>
      <w:r w:rsidRPr="000D0E59">
        <w:rPr>
          <w:highlight w:val="cyan"/>
          <w:u w:val="single"/>
        </w:rPr>
        <w:t xml:space="preserve">higher </w:t>
      </w:r>
      <w:r w:rsidRPr="007A709A">
        <w:rPr>
          <w:u w:val="single"/>
        </w:rPr>
        <w:t xml:space="preserve">rates of </w:t>
      </w:r>
      <w:r w:rsidRPr="000D0E59">
        <w:rPr>
          <w:highlight w:val="cyan"/>
          <w:u w:val="single"/>
        </w:rPr>
        <w:t>exploitation in certain places to balance reduced levels</w:t>
      </w:r>
      <w:r w:rsidRPr="00C23F33">
        <w:rPr>
          <w:u w:val="single"/>
        </w:rPr>
        <w:t xml:space="preserve"> of surplus extraction </w:t>
      </w:r>
      <w:r w:rsidRPr="000D0E59">
        <w:rPr>
          <w:highlight w:val="cyan"/>
          <w:u w:val="single"/>
        </w:rPr>
        <w:t>in others</w:t>
      </w:r>
      <w:r w:rsidRPr="000D0E59">
        <w:rPr>
          <w:sz w:val="10"/>
          <w:highlight w:val="cyan"/>
        </w:rPr>
        <w:t xml:space="preserve"> (</w:t>
      </w:r>
      <w:r w:rsidRPr="005302AC">
        <w:rPr>
          <w:sz w:val="10"/>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t>
      </w:r>
      <w:proofErr w:type="gramStart"/>
      <w:r w:rsidRPr="00C23F33">
        <w:rPr>
          <w:u w:val="single"/>
        </w:rPr>
        <w:t>whether or not</w:t>
      </w:r>
      <w:proofErr w:type="gramEnd"/>
      <w:r w:rsidRPr="00C23F33">
        <w:rPr>
          <w:u w:val="single"/>
        </w:rPr>
        <w:t xml:space="preserve"> given workers in fact escape exploitation in this technical sense, </w:t>
      </w:r>
      <w:r w:rsidRPr="000D0E59">
        <w:rPr>
          <w:highlight w:val="cyan"/>
          <w:u w:val="single"/>
        </w:rPr>
        <w:t xml:space="preserve">many </w:t>
      </w:r>
      <w:r w:rsidRPr="005302AC">
        <w:rPr>
          <w:u w:val="single"/>
        </w:rPr>
        <w:t xml:space="preserve">will </w:t>
      </w:r>
      <w:r w:rsidRPr="000D0E59">
        <w:rPr>
          <w:highlight w:val="cyan"/>
          <w:u w:val="single"/>
        </w:rPr>
        <w:t>side with</w:t>
      </w:r>
      <w:r w:rsidRPr="00C23F33">
        <w:rPr>
          <w:u w:val="single"/>
        </w:rPr>
        <w:t xml:space="preserve"> local </w:t>
      </w:r>
      <w:r w:rsidRPr="000D0E59">
        <w:rPr>
          <w:highlight w:val="cyan"/>
          <w:u w:val="single"/>
        </w:rPr>
        <w:t>capitalist forces to protect themselves against</w:t>
      </w:r>
      <w:r w:rsidRPr="00C23F33">
        <w:rPr>
          <w:u w:val="single"/>
        </w:rPr>
        <w:t xml:space="preserve"> the escape from exploitation brought by </w:t>
      </w:r>
      <w:r w:rsidRPr="000D0E59">
        <w:rPr>
          <w:highlight w:val="cyan"/>
          <w:u w:val="single"/>
        </w:rPr>
        <w:t>joblessness</w:t>
      </w:r>
      <w:r w:rsidRPr="007A709A">
        <w:rPr>
          <w:u w:val="single"/>
        </w:rPr>
        <w:t xml:space="preserve"> (</w:t>
      </w:r>
      <w:r w:rsidRPr="00C23F33">
        <w:rPr>
          <w:u w:val="single"/>
        </w:rPr>
        <w:t xml:space="preserve">Herod, 1991; Hudson and Sadler, 1986). In short, then, </w:t>
      </w:r>
      <w:r w:rsidRPr="000D0E59">
        <w:rPr>
          <w:highlight w:val="cyan"/>
          <w:u w:val="single"/>
        </w:rPr>
        <w:t>acquiescence</w:t>
      </w:r>
      <w:r w:rsidRPr="00C23F33">
        <w:rPr>
          <w:u w:val="single"/>
        </w:rPr>
        <w:t xml:space="preserve"> by workers </w:t>
      </w:r>
      <w:r w:rsidRPr="000D0E59">
        <w:rPr>
          <w:highlight w:val="cyan"/>
          <w:u w:val="single"/>
        </w:rPr>
        <w:t>to capitalist hegemony</w:t>
      </w:r>
      <w:r w:rsidRPr="00C23F33">
        <w:rPr>
          <w:u w:val="single"/>
        </w:rPr>
        <w:t xml:space="preserve"> and to the foreign policy agenda of the capitalist state may well </w:t>
      </w:r>
      <w:r w:rsidRPr="000D0E59">
        <w:rPr>
          <w:highlight w:val="cyan"/>
          <w:u w:val="single"/>
        </w:rPr>
        <w:t>have</w:t>
      </w:r>
      <w:r w:rsidRPr="00C23F33">
        <w:rPr>
          <w:u w:val="single"/>
        </w:rPr>
        <w:t xml:space="preserve"> strong </w:t>
      </w:r>
      <w:r w:rsidRPr="000D0E59">
        <w:rPr>
          <w:highlight w:val="cyan"/>
          <w:u w:val="single"/>
        </w:rPr>
        <w:t>roots in actual material interests</w:t>
      </w:r>
      <w:r w:rsidRPr="00C23F33">
        <w:rPr>
          <w:u w:val="single"/>
        </w:rPr>
        <w:t xml:space="preserve"> that adhere to the specific location of workers within the international capitalist space economy</w:t>
      </w:r>
    </w:p>
    <w:p w14:paraId="01D4505D" w14:textId="77777777" w:rsidR="00CC38CD" w:rsidRPr="005302AC" w:rsidRDefault="00CC38CD" w:rsidP="00CC38CD">
      <w:pPr>
        <w:rPr>
          <w:sz w:val="10"/>
        </w:rPr>
      </w:pPr>
      <w:r w:rsidRPr="005302AC">
        <w:rPr>
          <w:sz w:val="10"/>
        </w:rPr>
        <w:t xml:space="preserve">Along with this it is of course possible that workers will adopt pro-capitalist ideologies and even act on them in ways that are not narrowly determined by </w:t>
      </w:r>
      <w:proofErr w:type="spellStart"/>
      <w:proofErr w:type="gramStart"/>
      <w:r w:rsidRPr="005302AC">
        <w:rPr>
          <w:sz w:val="10"/>
        </w:rPr>
        <w:t>shortterm</w:t>
      </w:r>
      <w:proofErr w:type="spellEnd"/>
      <w:proofErr w:type="gramEnd"/>
      <w:r w:rsidRPr="005302AC">
        <w:rPr>
          <w:sz w:val="10"/>
        </w:rPr>
        <w:t xml:space="preserve"> interests. In the case of US labor it has been shown that the leadership of the AFL foreign policy establishment (particularly </w:t>
      </w:r>
      <w:proofErr w:type="spellStart"/>
      <w:r w:rsidRPr="005302AC">
        <w:rPr>
          <w:sz w:val="10"/>
        </w:rPr>
        <w:t>Lovestone</w:t>
      </w:r>
      <w:proofErr w:type="spellEnd"/>
      <w:r w:rsidRPr="005302AC">
        <w:rPr>
          <w:sz w:val="10"/>
        </w:rPr>
        <w:t xml:space="preserv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0D0E59">
        <w:rPr>
          <w:highlight w:val="cyan"/>
          <w:u w:val="single"/>
        </w:rPr>
        <w:t>because</w:t>
      </w:r>
      <w:r w:rsidRPr="000073D8">
        <w:rPr>
          <w:u w:val="single"/>
        </w:rPr>
        <w:t xml:space="preserve"> of the plausibility of arguments that </w:t>
      </w:r>
      <w:r w:rsidRPr="000D0E59">
        <w:rPr>
          <w:highlight w:val="cyan"/>
          <w:u w:val="single"/>
        </w:rPr>
        <w:t xml:space="preserve">policies benefiting </w:t>
      </w:r>
      <w:r w:rsidRPr="005302AC">
        <w:rPr>
          <w:u w:val="single"/>
        </w:rPr>
        <w:t xml:space="preserve">US </w:t>
      </w:r>
      <w:r w:rsidRPr="000D0E59">
        <w:rPr>
          <w:highlight w:val="cyan"/>
          <w:u w:val="single"/>
        </w:rPr>
        <w:t>capital</w:t>
      </w:r>
      <w:r w:rsidRPr="000073D8">
        <w:rPr>
          <w:u w:val="single"/>
        </w:rPr>
        <w:t xml:space="preserve"> would </w:t>
      </w:r>
      <w:r w:rsidRPr="000D0E59">
        <w:rPr>
          <w:highlight w:val="cyan"/>
          <w:u w:val="single"/>
        </w:rPr>
        <w:t>bring prosperity to US workers</w:t>
      </w:r>
      <w:r w:rsidRPr="000073D8">
        <w:rPr>
          <w:u w:val="single"/>
        </w:rPr>
        <w:t xml:space="preserve">, the mainstream of </w:t>
      </w:r>
      <w:r w:rsidRPr="000D0E59">
        <w:rPr>
          <w:highlight w:val="cyan"/>
          <w:u w:val="single"/>
        </w:rPr>
        <w:t xml:space="preserve">the </w:t>
      </w:r>
      <w:r w:rsidRPr="005302AC">
        <w:rPr>
          <w:u w:val="single"/>
        </w:rPr>
        <w:t xml:space="preserve">US </w:t>
      </w:r>
      <w:r w:rsidRPr="000D0E59">
        <w:rPr>
          <w:highlight w:val="cyan"/>
          <w:u w:val="single"/>
        </w:rPr>
        <w:t>labor movement</w:t>
      </w:r>
      <w:r w:rsidRPr="000073D8">
        <w:rPr>
          <w:u w:val="single"/>
        </w:rPr>
        <w:t xml:space="preserve"> had, since the turn of the century, </w:t>
      </w:r>
      <w:r w:rsidRPr="000D0E59">
        <w:rPr>
          <w:highlight w:val="cyan"/>
          <w:u w:val="single"/>
        </w:rPr>
        <w:t>accepted `bread-and-butter unionism' that</w:t>
      </w:r>
      <w:r w:rsidRPr="000073D8">
        <w:rPr>
          <w:u w:val="single"/>
        </w:rPr>
        <w:t xml:space="preserve"> did not challenge the hegemony of capital but </w:t>
      </w:r>
      <w:r w:rsidRPr="000D0E59">
        <w:rPr>
          <w:highlight w:val="cyan"/>
          <w:u w:val="single"/>
        </w:rPr>
        <w:t>attempted to work within</w:t>
      </w:r>
      <w:r w:rsidRPr="000073D8">
        <w:rPr>
          <w:u w:val="single"/>
        </w:rPr>
        <w:t xml:space="preserve"> this </w:t>
      </w:r>
      <w:r w:rsidRPr="000D0E59">
        <w:rPr>
          <w:highlight w:val="cyan"/>
          <w:u w:val="single"/>
        </w:rPr>
        <w:t>hegemony to obtain a better deal for labor.</w:t>
      </w:r>
      <w:r w:rsidRPr="000073D8">
        <w:rPr>
          <w:u w:val="single"/>
        </w:rPr>
        <w:t xml:space="preserve"> </w:t>
      </w:r>
      <w:r w:rsidRPr="005302AC">
        <w:rPr>
          <w:sz w:val="10"/>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491BBCB4" w14:textId="77777777" w:rsidR="00CC38CD" w:rsidRPr="005302AC" w:rsidRDefault="00CC38CD" w:rsidP="00CC38CD">
      <w:pPr>
        <w:rPr>
          <w:sz w:val="10"/>
        </w:rPr>
      </w:pPr>
      <w:r w:rsidRPr="005302AC">
        <w:rPr>
          <w:sz w:val="10"/>
        </w:rPr>
        <w:t xml:space="preserve">In short, although US labor can and should be seen as an active force in the international arena, it has acted in this arena more as part of a historic bloc than as an autonomous agent fully determining its own agenda. This suggests important limitations to the kind of agency </w:t>
      </w:r>
      <w:proofErr w:type="gramStart"/>
      <w:r w:rsidRPr="005302AC">
        <w:rPr>
          <w:sz w:val="10"/>
        </w:rPr>
        <w:t>accorded labor</w:t>
      </w:r>
      <w:proofErr w:type="gramEnd"/>
      <w:r w:rsidRPr="005302AC">
        <w:rPr>
          <w:sz w:val="10"/>
        </w:rPr>
        <w:t xml:space="preserve"> </w:t>
      </w:r>
      <w:proofErr w:type="gramStart"/>
      <w:r w:rsidRPr="005302AC">
        <w:rPr>
          <w:sz w:val="10"/>
        </w:rPr>
        <w:t>in</w:t>
      </w:r>
      <w:proofErr w:type="gramEnd"/>
      <w:r w:rsidRPr="005302AC">
        <w:rPr>
          <w:sz w:val="10"/>
        </w:rPr>
        <w:t xml:space="preserve">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482312B8" w14:textId="77777777" w:rsidR="00CC38CD" w:rsidRPr="005302AC" w:rsidRDefault="00CC38CD" w:rsidP="00CC38CD">
      <w:pPr>
        <w:rPr>
          <w:sz w:val="10"/>
        </w:rPr>
      </w:pPr>
      <w:r w:rsidRPr="005302AC">
        <w:rPr>
          <w:sz w:val="10"/>
        </w:rPr>
        <w:t xml:space="preserve">The conception of labor as an actor suggested here, however, is still rough and undifferentiated. Labor is not an internally homogeneous entity, nor </w:t>
      </w:r>
      <w:proofErr w:type="gramStart"/>
      <w:r w:rsidRPr="005302AC">
        <w:rPr>
          <w:sz w:val="10"/>
        </w:rPr>
        <w:t>is</w:t>
      </w:r>
      <w:proofErr w:type="gramEnd"/>
      <w:r w:rsidRPr="005302AC">
        <w:rPr>
          <w:sz w:val="10"/>
        </w:rPr>
        <w:t xml:space="preserve"> capital. </w:t>
      </w:r>
      <w:proofErr w:type="gramStart"/>
      <w:r w:rsidRPr="005302AC">
        <w:rPr>
          <w:sz w:val="10"/>
        </w:rPr>
        <w:t>Thus</w:t>
      </w:r>
      <w:proofErr w:type="gramEnd"/>
      <w:r w:rsidRPr="005302AC">
        <w:rPr>
          <w:sz w:val="10"/>
        </w:rPr>
        <w:t xml:space="preserve"> </w:t>
      </w:r>
      <w:proofErr w:type="gramStart"/>
      <w:r w:rsidRPr="005302AC">
        <w:rPr>
          <w:sz w:val="10"/>
        </w:rPr>
        <w:t>an</w:t>
      </w:r>
      <w:proofErr w:type="gramEnd"/>
      <w:r w:rsidRPr="005302AC">
        <w:rPr>
          <w:sz w:val="10"/>
        </w:rPr>
        <w:t xml:space="preserve"> account of the development of historic </w:t>
      </w:r>
      <w:proofErr w:type="gramStart"/>
      <w:r w:rsidRPr="005302AC">
        <w:rPr>
          <w:sz w:val="10"/>
        </w:rPr>
        <w:t>blocs</w:t>
      </w:r>
      <w:proofErr w:type="gramEnd"/>
      <w:r w:rsidRPr="005302AC">
        <w:rPr>
          <w:sz w:val="10"/>
        </w:rPr>
        <w:t xml:space="preserve"> and of the role of labor within </w:t>
      </w:r>
      <w:proofErr w:type="gramStart"/>
      <w:r w:rsidRPr="005302AC">
        <w:rPr>
          <w:sz w:val="10"/>
        </w:rPr>
        <w:t>them</w:t>
      </w:r>
      <w:proofErr w:type="gramEnd"/>
      <w:r w:rsidRPr="005302AC">
        <w:rPr>
          <w:sz w:val="10"/>
        </w:rPr>
        <w:t xml:space="preserve"> needs to countenance the class complexities around which coalitions and hegemonic projects are formed.</w:t>
      </w:r>
    </w:p>
    <w:p w14:paraId="0491F8B6" w14:textId="77777777" w:rsidR="00CC38CD" w:rsidRPr="005302AC" w:rsidRDefault="00CC38CD" w:rsidP="00CC38CD">
      <w:pPr>
        <w:rPr>
          <w:sz w:val="10"/>
        </w:rPr>
      </w:pPr>
      <w:proofErr w:type="spellStart"/>
      <w:r w:rsidRPr="005302AC">
        <w:rPr>
          <w:sz w:val="10"/>
        </w:rPr>
        <w:t>Nonhomogeneity</w:t>
      </w:r>
      <w:proofErr w:type="spellEnd"/>
      <w:r w:rsidRPr="005302AC">
        <w:rPr>
          <w:sz w:val="10"/>
        </w:rPr>
        <w:t xml:space="preserve"> and fractioning of social classes</w:t>
      </w:r>
    </w:p>
    <w:p w14:paraId="6EFF05C0" w14:textId="77777777" w:rsidR="00CC38CD" w:rsidRPr="005302AC" w:rsidRDefault="00CC38CD" w:rsidP="00CC38CD">
      <w:pPr>
        <w:rPr>
          <w:sz w:val="10"/>
        </w:rPr>
      </w:pPr>
      <w:r w:rsidRPr="005302AC">
        <w:rPr>
          <w:sz w:val="10"/>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w:t>
      </w:r>
      <w:proofErr w:type="gramStart"/>
      <w:r w:rsidRPr="005302AC">
        <w:rPr>
          <w:sz w:val="10"/>
        </w:rPr>
        <w:t>particular capitalists</w:t>
      </w:r>
      <w:proofErr w:type="gramEnd"/>
      <w:r w:rsidRPr="005302AC">
        <w:rPr>
          <w:sz w:val="10"/>
        </w:rPr>
        <w:t xml:space="preserve"> can pit them against other capitalists in political battles, for example, more </w:t>
      </w:r>
      <w:proofErr w:type="spellStart"/>
      <w:r w:rsidRPr="005302AC">
        <w:rPr>
          <w:sz w:val="10"/>
        </w:rPr>
        <w:t>capitalintensive</w:t>
      </w:r>
      <w:proofErr w:type="spellEnd"/>
      <w:r w:rsidRPr="005302AC">
        <w:rPr>
          <w:sz w:val="10"/>
        </w:rPr>
        <w:t xml:space="preserve"> versus more labor-intensive manufacturers, different groups of capitalists who are competitors for resources, </w:t>
      </w:r>
      <w:proofErr w:type="spellStart"/>
      <w:r w:rsidRPr="005302AC">
        <w:rPr>
          <w:sz w:val="10"/>
        </w:rPr>
        <w:t>etc</w:t>
      </w:r>
      <w:proofErr w:type="spellEnd"/>
      <w:r w:rsidRPr="005302AC">
        <w:rPr>
          <w:sz w:val="10"/>
        </w:rPr>
        <w:t xml:space="preserve"> (Ferguson, 1984; Ferguson and Rogers, 1986, pages 70 ^ 73). These sorts of divisions within the capitalist class make it unlikely that any given historic </w:t>
      </w:r>
      <w:proofErr w:type="gramStart"/>
      <w:r w:rsidRPr="005302AC">
        <w:rPr>
          <w:sz w:val="10"/>
        </w:rPr>
        <w:t>bloc</w:t>
      </w:r>
      <w:proofErr w:type="gramEnd"/>
      <w:r w:rsidRPr="005302AC">
        <w:rPr>
          <w:sz w:val="10"/>
        </w:rPr>
        <w:t xml:space="preserve">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w:t>
      </w:r>
      <w:proofErr w:type="gramStart"/>
      <w:r w:rsidRPr="005302AC">
        <w:rPr>
          <w:sz w:val="10"/>
        </w:rPr>
        <w:t>particular capitalists</w:t>
      </w:r>
      <w:proofErr w:type="gramEnd"/>
      <w:r w:rsidRPr="005302AC">
        <w:rPr>
          <w:sz w:val="10"/>
        </w:rPr>
        <w:t>.</w:t>
      </w:r>
    </w:p>
    <w:p w14:paraId="488C9A53" w14:textId="77777777" w:rsidR="00CC38CD" w:rsidRPr="005302AC" w:rsidRDefault="00CC38CD" w:rsidP="00CC38CD">
      <w:pPr>
        <w:rPr>
          <w:sz w:val="10"/>
        </w:rPr>
      </w:pPr>
      <w:r w:rsidRPr="005302AC">
        <w:rPr>
          <w:sz w:val="10"/>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w:t>
      </w:r>
      <w:proofErr w:type="gramStart"/>
      <w:r w:rsidRPr="005302AC">
        <w:rPr>
          <w:sz w:val="10"/>
        </w:rPr>
        <w:t>particular patterns</w:t>
      </w:r>
      <w:proofErr w:type="gramEnd"/>
      <w:r w:rsidRPr="005302AC">
        <w:rPr>
          <w:sz w:val="10"/>
        </w:rPr>
        <w:t xml:space="preserve">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5302AC">
        <w:rPr>
          <w:sz w:val="10"/>
        </w:rPr>
        <w:t>sociospatial</w:t>
      </w:r>
      <w:proofErr w:type="spellEnd"/>
      <w:r w:rsidRPr="005302AC">
        <w:rPr>
          <w:sz w:val="10"/>
        </w:rPr>
        <w:t xml:space="preserve"> locations of workers make crucial differences in the degree to which they mobilize (or fail to mobilize) for projects claiming to represent the interests of </w:t>
      </w:r>
      <w:proofErr w:type="gramStart"/>
      <w:r w:rsidRPr="005302AC">
        <w:rPr>
          <w:sz w:val="10"/>
        </w:rPr>
        <w:t>workers as a whole</w:t>
      </w:r>
      <w:proofErr w:type="gramEnd"/>
      <w:r w:rsidRPr="005302AC">
        <w:rPr>
          <w:sz w:val="10"/>
        </w:rPr>
        <w:t>.</w:t>
      </w:r>
    </w:p>
    <w:p w14:paraId="55093A7E" w14:textId="77777777" w:rsidR="00CC38CD" w:rsidRPr="005302AC" w:rsidRDefault="00CC38CD" w:rsidP="00CC38CD">
      <w:pPr>
        <w:rPr>
          <w:sz w:val="10"/>
        </w:rPr>
      </w:pPr>
      <w:r w:rsidRPr="005302AC">
        <w:rPr>
          <w:sz w:val="10"/>
        </w:rPr>
        <w:t xml:space="preserve">Class-fractional differences in specific interests play an important role in the way historic </w:t>
      </w:r>
      <w:proofErr w:type="gramStart"/>
      <w:r w:rsidRPr="005302AC">
        <w:rPr>
          <w:sz w:val="10"/>
        </w:rPr>
        <w:t>blocs</w:t>
      </w:r>
      <w:proofErr w:type="gramEnd"/>
      <w:r w:rsidRPr="005302AC">
        <w:rPr>
          <w:sz w:val="10"/>
        </w:rPr>
        <w:t xml:space="preserve"> are consolidated, as can be illustrated by the case of the historic </w:t>
      </w:r>
      <w:proofErr w:type="gramStart"/>
      <w:r w:rsidRPr="005302AC">
        <w:rPr>
          <w:sz w:val="10"/>
        </w:rPr>
        <w:t>bloc</w:t>
      </w:r>
      <w:proofErr w:type="gramEnd"/>
      <w:r w:rsidRPr="005302AC">
        <w:rPr>
          <w:sz w:val="10"/>
        </w:rPr>
        <w:t xml:space="preserve"> of which the AFL-CIO has been a part. Following the lead of </w:t>
      </w:r>
      <w:proofErr w:type="gramStart"/>
      <w:r w:rsidRPr="005302AC">
        <w:rPr>
          <w:sz w:val="10"/>
        </w:rPr>
        <w:t>a number of</w:t>
      </w:r>
      <w:proofErr w:type="gramEnd"/>
      <w:r w:rsidRPr="005302AC">
        <w:rPr>
          <w:sz w:val="10"/>
        </w:rPr>
        <w:t xml:space="preserve">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0D0E59">
        <w:rPr>
          <w:highlight w:val="cyan"/>
          <w:u w:val="single"/>
        </w:rPr>
        <w:t>The Wagner Act institutionalized collective bargaining</w:t>
      </w:r>
      <w:r w:rsidRPr="000073D8">
        <w:rPr>
          <w:u w:val="single"/>
        </w:rPr>
        <w:t xml:space="preserve"> procedures that legally recognized unionized workers' right to negotiate for higher wages through elected union representatives. This </w:t>
      </w:r>
      <w:r w:rsidRPr="000D0E59">
        <w:rPr>
          <w:highlight w:val="cyan"/>
          <w:u w:val="single"/>
        </w:rPr>
        <w:t>provided</w:t>
      </w:r>
      <w:r w:rsidRPr="000073D8">
        <w:rPr>
          <w:u w:val="single"/>
        </w:rPr>
        <w:t xml:space="preserve"> one of </w:t>
      </w:r>
      <w:r w:rsidRPr="000D0E59">
        <w:rPr>
          <w:highlight w:val="cyan"/>
          <w:u w:val="single"/>
        </w:rPr>
        <w:t>the institutional mechanism</w:t>
      </w:r>
      <w:r w:rsidRPr="000073D8">
        <w:rPr>
          <w:u w:val="single"/>
        </w:rPr>
        <w:t xml:space="preserve">s </w:t>
      </w:r>
      <w:r w:rsidRPr="000D0E59">
        <w:rPr>
          <w:highlight w:val="cyan"/>
          <w:u w:val="single"/>
        </w:rPr>
        <w:t>by which organized labor</w:t>
      </w:r>
      <w:r w:rsidRPr="000073D8">
        <w:rPr>
          <w:u w:val="single"/>
        </w:rPr>
        <w:t xml:space="preserve"> in the United States </w:t>
      </w:r>
      <w:r w:rsidRPr="000D0E59">
        <w:rPr>
          <w:highlight w:val="cya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5302AC">
        <w:rPr>
          <w:sz w:val="10"/>
        </w:rPr>
        <w:t xml:space="preserve"> (</w:t>
      </w:r>
      <w:proofErr w:type="spellStart"/>
      <w:r w:rsidRPr="005302AC">
        <w:rPr>
          <w:sz w:val="10"/>
        </w:rPr>
        <w:t>Aglietta</w:t>
      </w:r>
      <w:proofErr w:type="spellEnd"/>
      <w:r w:rsidRPr="005302AC">
        <w:rPr>
          <w:sz w:val="10"/>
        </w:rPr>
        <w:t>, 1979; Bowles et al, 1983).</w:t>
      </w:r>
    </w:p>
    <w:p w14:paraId="5E15D388" w14:textId="77777777" w:rsidR="00CC38CD" w:rsidRPr="005302AC" w:rsidRDefault="00CC38CD" w:rsidP="00CC38CD">
      <w:pPr>
        <w:rPr>
          <w:sz w:val="10"/>
        </w:rPr>
      </w:pPr>
      <w:r w:rsidRPr="005302AC">
        <w:rPr>
          <w:sz w:val="10"/>
        </w:rPr>
        <w:t xml:space="preserve">The labor accord was enabled by </w:t>
      </w:r>
      <w:proofErr w:type="gramStart"/>
      <w:r w:rsidRPr="005302AC">
        <w:rPr>
          <w:sz w:val="10"/>
        </w:rPr>
        <w:t>a number of</w:t>
      </w:r>
      <w:proofErr w:type="gramEnd"/>
      <w:r w:rsidRPr="005302AC">
        <w:rPr>
          <w:sz w:val="10"/>
        </w:rPr>
        <w:t xml:space="preserve">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w:t>
      </w:r>
      <w:proofErr w:type="gramStart"/>
      <w:r w:rsidRPr="005302AC">
        <w:rPr>
          <w:sz w:val="10"/>
        </w:rPr>
        <w:t>particular fraction</w:t>
      </w:r>
      <w:proofErr w:type="gramEnd"/>
      <w:r w:rsidRPr="005302AC">
        <w:rPr>
          <w:sz w:val="10"/>
        </w:rPr>
        <w:t xml:space="preserve"> of the working class that became the core constituency of the labor accord.</w:t>
      </w:r>
    </w:p>
    <w:p w14:paraId="0660E77E" w14:textId="77777777" w:rsidR="00CC38CD" w:rsidRPr="005302AC" w:rsidRDefault="00CC38CD" w:rsidP="00CC38CD">
      <w:pPr>
        <w:rPr>
          <w:sz w:val="10"/>
        </w:rPr>
      </w:pPr>
      <w:r w:rsidRPr="005302AC">
        <w:rPr>
          <w:sz w:val="10"/>
        </w:rPr>
        <w:t xml:space="preserve">It is important to recognize which fractions of the working class were marginalized within this accord. </w:t>
      </w:r>
      <w:proofErr w:type="gramStart"/>
      <w:r w:rsidRPr="005302AC">
        <w:rPr>
          <w:sz w:val="10"/>
        </w:rPr>
        <w:t>First of all</w:t>
      </w:r>
      <w:proofErr w:type="gramEnd"/>
      <w:r w:rsidRPr="005302AC">
        <w:rPr>
          <w:sz w:val="10"/>
        </w:rPr>
        <w:t>,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4E9D9381" w14:textId="77777777" w:rsidR="00CC38CD" w:rsidRPr="005302AC" w:rsidRDefault="00CC38CD" w:rsidP="00CC38CD">
      <w:pPr>
        <w:rPr>
          <w:sz w:val="10"/>
        </w:rPr>
      </w:pPr>
      <w:r w:rsidRPr="000073D8">
        <w:rPr>
          <w:u w:val="single"/>
        </w:rPr>
        <w:t xml:space="preserve">Second, the workers who constituted this core of the industrial working class in the United States were overwhelmingly white, and </w:t>
      </w:r>
      <w:r w:rsidRPr="005302AC">
        <w:rPr>
          <w:u w:val="single"/>
        </w:rPr>
        <w:t>the leadership of the union movement fought to preserve racial privilege</w:t>
      </w:r>
      <w:r w:rsidRPr="000073D8">
        <w:rPr>
          <w:u w:val="single"/>
        </w:rPr>
        <w:t xml:space="preserve"> as a component of the labor accord. Thus, </w:t>
      </w:r>
      <w:r w:rsidRPr="000D0E59">
        <w:rPr>
          <w:highlight w:val="cyan"/>
          <w:u w:val="single"/>
        </w:rPr>
        <w:t>when [black workers]</w:t>
      </w:r>
      <w:r>
        <w:rPr>
          <w:u w:val="single"/>
        </w:rPr>
        <w:t xml:space="preserve"> </w:t>
      </w:r>
      <w:r w:rsidRPr="007A709A">
        <w:rPr>
          <w:strike/>
          <w:u w:val="single"/>
        </w:rPr>
        <w:t>blacks</w:t>
      </w:r>
      <w:r w:rsidRPr="000073D8">
        <w:rPr>
          <w:u w:val="single"/>
        </w:rPr>
        <w:t xml:space="preserve"> </w:t>
      </w:r>
      <w:r w:rsidRPr="000D0E59">
        <w:rPr>
          <w:highlight w:val="cyan"/>
          <w:u w:val="single"/>
        </w:rPr>
        <w:t>demanded</w:t>
      </w:r>
      <w:r w:rsidRPr="000073D8">
        <w:rPr>
          <w:u w:val="single"/>
        </w:rPr>
        <w:t xml:space="preserve"> that a clause be added to </w:t>
      </w:r>
      <w:r w:rsidRPr="000D0E59">
        <w:rPr>
          <w:highlight w:val="cyan"/>
          <w:u w:val="single"/>
        </w:rPr>
        <w:t xml:space="preserve">the </w:t>
      </w:r>
      <w:r w:rsidRPr="005302AC">
        <w:rPr>
          <w:u w:val="single"/>
        </w:rPr>
        <w:t>Wagner</w:t>
      </w:r>
      <w:r w:rsidRPr="000D0E59">
        <w:rPr>
          <w:highlight w:val="cyan"/>
          <w:u w:val="single"/>
        </w:rPr>
        <w:t xml:space="preserve"> Act</w:t>
      </w:r>
      <w:r w:rsidRPr="000073D8">
        <w:rPr>
          <w:u w:val="single"/>
        </w:rPr>
        <w:t xml:space="preserve"> that would </w:t>
      </w:r>
      <w:r w:rsidRPr="000D0E59">
        <w:rPr>
          <w:highlight w:val="cyan"/>
          <w:u w:val="single"/>
        </w:rPr>
        <w:t xml:space="preserve">outlaw </w:t>
      </w:r>
      <w:r w:rsidRPr="005302AC">
        <w:rPr>
          <w:u w:val="single"/>
        </w:rPr>
        <w:t xml:space="preserve">racial </w:t>
      </w:r>
      <w:r w:rsidRPr="000D0E59">
        <w:rPr>
          <w:highlight w:val="cyan"/>
          <w:u w:val="single"/>
        </w:rPr>
        <w:t>discrimination</w:t>
      </w:r>
      <w:r w:rsidRPr="000073D8">
        <w:rPr>
          <w:u w:val="single"/>
        </w:rPr>
        <w:t xml:space="preserve"> by unions, the AFL </w:t>
      </w:r>
      <w:r w:rsidRPr="000D0E59">
        <w:rPr>
          <w:highlight w:val="cyan"/>
          <w:u w:val="single"/>
        </w:rPr>
        <w:t>leadership</w:t>
      </w:r>
      <w:r w:rsidRPr="000073D8">
        <w:rPr>
          <w:u w:val="single"/>
        </w:rPr>
        <w:t xml:space="preserve"> let it be known that it </w:t>
      </w:r>
      <w:r w:rsidRPr="000D0E59">
        <w:rPr>
          <w:highlight w:val="cyan"/>
          <w:u w:val="single"/>
        </w:rPr>
        <w:t>would oppose the entire bill</w:t>
      </w:r>
      <w:r w:rsidRPr="000073D8">
        <w:rPr>
          <w:u w:val="single"/>
        </w:rPr>
        <w:t xml:space="preserve"> if the clause was included. </w:t>
      </w:r>
      <w:r w:rsidRPr="005302AC">
        <w:rPr>
          <w:sz w:val="10"/>
        </w:rPr>
        <w:t xml:space="preserve">The Roosevelt administration sided with the AFL leadership and the antidiscrimination clause was not adopted (Marable, 1985, page 80). Such measures as these helped </w:t>
      </w:r>
      <w:proofErr w:type="gramStart"/>
      <w:r w:rsidRPr="005302AC">
        <w:rPr>
          <w:sz w:val="10"/>
        </w:rPr>
        <w:t>insure</w:t>
      </w:r>
      <w:proofErr w:type="gramEnd"/>
      <w:r w:rsidRPr="005302AC">
        <w:rPr>
          <w:sz w:val="10"/>
        </w:rPr>
        <w:t xml:space="preserve"> that work within core industries that were strongly unionized would remain largely the preserve of white workers until after the Second World War (Marable, 1983, pages 34 ^ 35).</w:t>
      </w:r>
    </w:p>
    <w:p w14:paraId="0E30A7B0" w14:textId="77777777" w:rsidR="00CC38CD" w:rsidRPr="005302AC" w:rsidRDefault="00CC38CD" w:rsidP="00CC38CD">
      <w:pPr>
        <w:rPr>
          <w:sz w:val="10"/>
        </w:rPr>
      </w:pPr>
      <w:r w:rsidRPr="005302AC">
        <w:rPr>
          <w:sz w:val="10"/>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7B9DCD05" w14:textId="77777777" w:rsidR="00CC38CD" w:rsidRPr="005302AC" w:rsidRDefault="00CC38CD" w:rsidP="00CC38CD">
      <w:pPr>
        <w:rPr>
          <w:sz w:val="10"/>
        </w:rPr>
      </w:pPr>
      <w:r w:rsidRPr="005302AC">
        <w:rPr>
          <w:sz w:val="10"/>
        </w:rPr>
        <w:t xml:space="preserve">Fourth, the core workers who were recruited into the liberal-internationalist alliance under the labor accord were not only fractioned off from much of the US working class by industrial occupation, </w:t>
      </w:r>
      <w:proofErr w:type="spellStart"/>
      <w:r w:rsidRPr="005302AC">
        <w:rPr>
          <w:sz w:val="10"/>
        </w:rPr>
        <w:t>sociospatial</w:t>
      </w:r>
      <w:proofErr w:type="spellEnd"/>
      <w:r w:rsidRPr="005302AC">
        <w:rPr>
          <w:sz w:val="10"/>
        </w:rPr>
        <w:t xml:space="preserve">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6FCF40F5" w14:textId="77777777" w:rsidR="00CC38CD" w:rsidRPr="005302AC" w:rsidRDefault="00CC38CD" w:rsidP="00CC38CD">
      <w:pPr>
        <w:rPr>
          <w:sz w:val="10"/>
        </w:rPr>
      </w:pPr>
      <w:r w:rsidRPr="005302AC">
        <w:rPr>
          <w:sz w:val="10"/>
        </w:rPr>
        <w:t xml:space="preserve">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w:t>
      </w:r>
      <w:proofErr w:type="gramStart"/>
      <w:r w:rsidRPr="005302AC">
        <w:rPr>
          <w:sz w:val="10"/>
        </w:rPr>
        <w:t>bloc</w:t>
      </w:r>
      <w:proofErr w:type="gramEnd"/>
      <w:r w:rsidRPr="005302AC">
        <w:rPr>
          <w:sz w:val="10"/>
        </w:rPr>
        <w:t>, was nonetheless strongly constrained by its politics and thus took on an orientation consistent with the broad delimitations of liberal-internationalist hegemony.</w:t>
      </w:r>
    </w:p>
    <w:p w14:paraId="7CFBF8DA" w14:textId="77777777" w:rsidR="00CC38CD" w:rsidRPr="005302AC" w:rsidRDefault="00CC38CD" w:rsidP="00CC38CD">
      <w:pPr>
        <w:rPr>
          <w:sz w:val="10"/>
        </w:rPr>
      </w:pPr>
      <w:r w:rsidRPr="005302AC">
        <w:rPr>
          <w:sz w:val="10"/>
        </w:rPr>
        <w:t xml:space="preserve">The nuances of the alliances that helped to constitute liberal-internationalist hegemony </w:t>
      </w:r>
      <w:proofErr w:type="gramStart"/>
      <w:r w:rsidRPr="005302AC">
        <w:rPr>
          <w:sz w:val="10"/>
        </w:rPr>
        <w:t>lead</w:t>
      </w:r>
      <w:proofErr w:type="gramEnd"/>
      <w:r w:rsidRPr="005302AC">
        <w:rPr>
          <w:sz w:val="10"/>
        </w:rPr>
        <w:t xml:space="preserve"> to the next theoretical issue, the role of states. This is </w:t>
      </w:r>
      <w:proofErr w:type="gramStart"/>
      <w:r w:rsidRPr="005302AC">
        <w:rPr>
          <w:sz w:val="10"/>
        </w:rPr>
        <w:t>so both</w:t>
      </w:r>
      <w:proofErr w:type="gramEnd"/>
      <w:r w:rsidRPr="005302AC">
        <w:rPr>
          <w:sz w:val="10"/>
        </w:rPr>
        <w:t xml:space="preserve"> because state functions are necessary to the consolidation of any such historic </w:t>
      </w:r>
      <w:proofErr w:type="gramStart"/>
      <w:r w:rsidRPr="005302AC">
        <w:rPr>
          <w:sz w:val="10"/>
        </w:rPr>
        <w:t>bloc</w:t>
      </w:r>
      <w:proofErr w:type="gramEnd"/>
      <w:r w:rsidRPr="005302AC">
        <w:rPr>
          <w:sz w:val="10"/>
        </w:rPr>
        <w:t xml:space="preserve"> and because the social classes and class fractions that form a historic </w:t>
      </w:r>
      <w:proofErr w:type="gramStart"/>
      <w:r w:rsidRPr="005302AC">
        <w:rPr>
          <w:sz w:val="10"/>
        </w:rPr>
        <w:t>bloc</w:t>
      </w:r>
      <w:proofErr w:type="gramEnd"/>
      <w:r w:rsidRPr="005302AC">
        <w:rPr>
          <w:sz w:val="10"/>
        </w:rPr>
        <w:t xml:space="preserve"> inevitably fight the battles leading to specific consensual arrangements at least partially within the domain of the state. The next task is therefore to examine the state as a terrain of struggle in which the foreign policy of organized labor took shape.</w:t>
      </w:r>
    </w:p>
    <w:p w14:paraId="6986BB27" w14:textId="77777777" w:rsidR="00CC38CD" w:rsidRPr="005302AC" w:rsidRDefault="00CC38CD" w:rsidP="00CC38CD">
      <w:pPr>
        <w:rPr>
          <w:sz w:val="10"/>
        </w:rPr>
      </w:pPr>
      <w:r w:rsidRPr="005302AC">
        <w:rPr>
          <w:sz w:val="10"/>
        </w:rPr>
        <w:t>The state as mediator of class alliances</w:t>
      </w:r>
    </w:p>
    <w:p w14:paraId="70C6C006" w14:textId="77777777" w:rsidR="00CC38CD" w:rsidRPr="005302AC" w:rsidRDefault="00CC38CD" w:rsidP="00CC38CD">
      <w:pPr>
        <w:rPr>
          <w:sz w:val="10"/>
        </w:rPr>
      </w:pPr>
      <w:r w:rsidRPr="005302AC">
        <w:rPr>
          <w:sz w:val="10"/>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13C1A5DC" w14:textId="77777777" w:rsidR="00CC38CD" w:rsidRPr="005302AC" w:rsidRDefault="00CC38CD" w:rsidP="00CC38CD">
      <w:pPr>
        <w:rPr>
          <w:sz w:val="10"/>
        </w:rPr>
      </w:pPr>
      <w:r w:rsidRPr="005302AC">
        <w:rPr>
          <w:sz w:val="10"/>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0704B02F" w14:textId="77777777" w:rsidR="00CC38CD" w:rsidRPr="005302AC" w:rsidRDefault="00CC38CD" w:rsidP="00CC38CD">
      <w:pPr>
        <w:rPr>
          <w:sz w:val="10"/>
        </w:rPr>
      </w:pPr>
      <w:r w:rsidRPr="005302AC">
        <w:rPr>
          <w:sz w:val="10"/>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59E7A495" w14:textId="77777777" w:rsidR="00CC38CD" w:rsidRPr="000073D8" w:rsidRDefault="00CC38CD" w:rsidP="00CC38CD">
      <w:pPr>
        <w:rPr>
          <w:u w:val="single"/>
        </w:rPr>
      </w:pPr>
      <w:r w:rsidRPr="005302AC">
        <w:rPr>
          <w:sz w:val="10"/>
        </w:rPr>
        <w:t>T</w:t>
      </w:r>
      <w:r w:rsidRPr="000073D8">
        <w:rPr>
          <w:u w:val="single"/>
        </w:rPr>
        <w:t xml:space="preserve">he `dual character' of </w:t>
      </w:r>
      <w:r w:rsidRPr="000D0E59">
        <w:rPr>
          <w:highlight w:val="cya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0D0E59">
        <w:rPr>
          <w:highlight w:val="cyan"/>
          <w:u w:val="single"/>
        </w:rPr>
        <w:t>are incorporated into hegemonic projects of liberal-internationalist capital</w:t>
      </w:r>
      <w:r w:rsidRPr="000073D8">
        <w:rPr>
          <w:u w:val="single"/>
        </w:rPr>
        <w:t xml:space="preserve">. </w:t>
      </w:r>
      <w:r w:rsidRPr="005302AC">
        <w:rPr>
          <w:sz w:val="10"/>
        </w:rPr>
        <w:t xml:space="preserve">In their dimension as a manifestation of working-class power, unions are generally regarded by capitalists as antagonists. In the late-19thcentury and early-20th-century United States, this antagonism was expressed as an open class war, conducted by employers against unions </w:t>
      </w:r>
      <w:proofErr w:type="gramStart"/>
      <w:r w:rsidRPr="005302AC">
        <w:rPr>
          <w:sz w:val="10"/>
        </w:rPr>
        <w:t>through the use of</w:t>
      </w:r>
      <w:proofErr w:type="gramEnd"/>
      <w:r w:rsidRPr="005302AC">
        <w:rPr>
          <w:sz w:val="10"/>
        </w:rPr>
        <w:t xml:space="preserve">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w:t>
      </w:r>
      <w:proofErr w:type="spellStart"/>
      <w:r w:rsidRPr="005302AC">
        <w:rPr>
          <w:sz w:val="10"/>
        </w:rPr>
        <w:t>optive</w:t>
      </w:r>
      <w:proofErr w:type="spellEnd"/>
      <w:r w:rsidRPr="005302AC">
        <w:rPr>
          <w:sz w:val="10"/>
        </w:rPr>
        <w:t xml:space="preserve"> measures that were central to this took place within the arena of the state, as signified by the Wagner Act, and brought unions more fully within the ambit of the state,</w:t>
      </w:r>
      <w:r w:rsidRPr="005302AC">
        <w:rPr>
          <w:u w:val="single"/>
        </w:rPr>
        <w:t xml:space="preserve"> </w:t>
      </w:r>
      <w:r w:rsidRPr="000D0E59">
        <w:rPr>
          <w:highlight w:val="cyan"/>
          <w:u w:val="single"/>
        </w:rPr>
        <w:t>as the legally sanctioned representatives of labor in federally mediated dispute-resolution</w:t>
      </w:r>
      <w:r w:rsidRPr="000073D8">
        <w:rPr>
          <w:u w:val="single"/>
        </w:rPr>
        <w:t xml:space="preserve"> procedures. </w:t>
      </w:r>
    </w:p>
    <w:p w14:paraId="26A1DA19" w14:textId="77777777" w:rsidR="00CC38CD" w:rsidRPr="005302AC" w:rsidRDefault="00CC38CD" w:rsidP="00CC38CD">
      <w:pPr>
        <w:rPr>
          <w:sz w:val="10"/>
        </w:rPr>
      </w:pPr>
      <w:r w:rsidRPr="005302AC">
        <w:rPr>
          <w:sz w:val="10"/>
        </w:rPr>
        <w:t xml:space="preserve">The crafting of a consensus that allowed liberal-internationalist hegemony and the cementing of a historic </w:t>
      </w:r>
      <w:proofErr w:type="gramStart"/>
      <w:r w:rsidRPr="005302AC">
        <w:rPr>
          <w:sz w:val="10"/>
        </w:rPr>
        <w:t>bloc</w:t>
      </w:r>
      <w:proofErr w:type="gramEnd"/>
      <w:r w:rsidRPr="005302AC">
        <w:rPr>
          <w:sz w:val="10"/>
        </w:rPr>
        <w:t xml:space="preserve">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w:t>
      </w:r>
      <w:proofErr w:type="gramStart"/>
      <w:r w:rsidRPr="005302AC">
        <w:rPr>
          <w:sz w:val="10"/>
        </w:rPr>
        <w:t>both of these</w:t>
      </w:r>
      <w:proofErr w:type="gramEnd"/>
      <w:r w:rsidRPr="005302AC">
        <w:rPr>
          <w:sz w:val="10"/>
        </w:rPr>
        <w:t>.</w:t>
      </w:r>
    </w:p>
    <w:p w14:paraId="2A38AF20" w14:textId="77777777" w:rsidR="00CC38CD" w:rsidRPr="005302AC" w:rsidRDefault="00CC38CD" w:rsidP="00CC38CD">
      <w:pPr>
        <w:rPr>
          <w:sz w:val="10"/>
        </w:rPr>
      </w:pPr>
      <w:r w:rsidRPr="005302AC">
        <w:rPr>
          <w:sz w:val="10"/>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w:t>
      </w:r>
      <w:proofErr w:type="gramStart"/>
      <w:r w:rsidRPr="005302AC">
        <w:rPr>
          <w:sz w:val="10"/>
        </w:rPr>
        <w:t>Thus</w:t>
      </w:r>
      <w:proofErr w:type="gramEnd"/>
      <w:r w:rsidRPr="005302AC">
        <w:rPr>
          <w:sz w:val="10"/>
        </w:rPr>
        <w:t xml:space="preserve"> the leadership that emerged within the AFL-CIO in the aftermath of World War 2 was a leadership willing to collaborate in statist purges of communists and other `</w:t>
      </w:r>
      <w:proofErr w:type="gramStart"/>
      <w:r w:rsidRPr="005302AC">
        <w:rPr>
          <w:sz w:val="10"/>
        </w:rPr>
        <w:t>reds'</w:t>
      </w:r>
      <w:proofErr w:type="gramEnd"/>
      <w:r w:rsidRPr="005302AC">
        <w:rPr>
          <w:sz w:val="10"/>
        </w:rPr>
        <w:t xml:space="preserve"> from the union movement.</w:t>
      </w:r>
    </w:p>
    <w:p w14:paraId="5BA32162" w14:textId="77777777" w:rsidR="00CC38CD" w:rsidRPr="005302AC" w:rsidRDefault="00CC38CD" w:rsidP="00CC38CD">
      <w:pPr>
        <w:rPr>
          <w:sz w:val="10"/>
        </w:rPr>
      </w:pPr>
      <w:r w:rsidRPr="005302AC">
        <w:rPr>
          <w:sz w:val="10"/>
        </w:rPr>
        <w:t xml:space="preserve">The historical process of `selection' for labor leadership, then, helps account for the orientation of the </w:t>
      </w:r>
      <w:proofErr w:type="gramStart"/>
      <w:r w:rsidRPr="005302AC">
        <w:rPr>
          <w:sz w:val="10"/>
        </w:rPr>
        <w:t>AFL-CIO</w:t>
      </w:r>
      <w:proofErr w:type="gramEnd"/>
      <w:r w:rsidRPr="005302AC">
        <w:rPr>
          <w:sz w:val="10"/>
        </w:rPr>
        <w:t xml:space="preserve">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0D0E59">
        <w:rPr>
          <w:highlight w:val="cyan"/>
          <w:u w:val="single"/>
        </w:rPr>
        <w:t xml:space="preserve">a (privileged) fraction of the working class </w:t>
      </w:r>
      <w:r w:rsidRPr="005302AC">
        <w:rPr>
          <w:u w:val="single"/>
        </w:rPr>
        <w:t>whose leadership</w:t>
      </w:r>
      <w:r w:rsidRPr="0063526E">
        <w:rPr>
          <w:u w:val="single"/>
        </w:rPr>
        <w:t xml:space="preserve"> (including non-working-class professionals such as </w:t>
      </w:r>
      <w:proofErr w:type="spellStart"/>
      <w:r w:rsidRPr="0063526E">
        <w:rPr>
          <w:u w:val="single"/>
        </w:rPr>
        <w:t>Lovestone</w:t>
      </w:r>
      <w:proofErr w:type="spellEnd"/>
      <w:r w:rsidRPr="0063526E">
        <w:rPr>
          <w:u w:val="single"/>
        </w:rPr>
        <w:t xml:space="preserve"> and Brown) </w:t>
      </w:r>
      <w:r w:rsidRPr="000D0E59">
        <w:rPr>
          <w:highlight w:val="cyan"/>
          <w:u w:val="single"/>
        </w:rPr>
        <w:t>was incorporated into statist projects</w:t>
      </w:r>
      <w:r w:rsidRPr="0063526E">
        <w:rPr>
          <w:u w:val="single"/>
        </w:rPr>
        <w:t xml:space="preserve"> </w:t>
      </w:r>
      <w:proofErr w:type="gramStart"/>
      <w:r w:rsidRPr="0063526E">
        <w:rPr>
          <w:u w:val="single"/>
        </w:rPr>
        <w:t>in</w:t>
      </w:r>
      <w:proofErr w:type="gramEnd"/>
      <w:r w:rsidRPr="0063526E">
        <w:rPr>
          <w:u w:val="single"/>
        </w:rPr>
        <w:t xml:space="preserve"> the same </w:t>
      </w:r>
      <w:proofErr w:type="gramStart"/>
      <w:r w:rsidRPr="0063526E">
        <w:rPr>
          <w:u w:val="single"/>
        </w:rPr>
        <w:t>moment</w:t>
      </w:r>
      <w:proofErr w:type="gramEnd"/>
      <w:r w:rsidRPr="0063526E">
        <w:rPr>
          <w:u w:val="single"/>
        </w:rPr>
        <w:t xml:space="preserve"> </w:t>
      </w:r>
      <w:r w:rsidRPr="000D0E59">
        <w:rPr>
          <w:highlight w:val="cyan"/>
          <w:u w:val="single"/>
        </w:rPr>
        <w:t>as more progressive alternatives</w:t>
      </w:r>
      <w:r w:rsidRPr="0063526E">
        <w:rPr>
          <w:u w:val="single"/>
        </w:rPr>
        <w:t xml:space="preserve"> to working-class collaboration </w:t>
      </w:r>
      <w:r w:rsidRPr="000D0E59">
        <w:rPr>
          <w:highlight w:val="cyan"/>
          <w:u w:val="single"/>
        </w:rPr>
        <w:t>were being repressed</w:t>
      </w:r>
      <w:r w:rsidRPr="005302AC">
        <w:rPr>
          <w:sz w:val="10"/>
        </w:rPr>
        <w:t xml:space="preserve">. That much of the union rank-and-file accepted this outcome, and perhaps even passively supported it, is certainly important in explaining the ability of labor leadership to act in the name of labor (using union funds). Nonetheless, it is probably not the case that </w:t>
      </w:r>
      <w:proofErr w:type="gramStart"/>
      <w:r w:rsidRPr="005302AC">
        <w:rPr>
          <w:sz w:val="10"/>
        </w:rPr>
        <w:t>the majority of</w:t>
      </w:r>
      <w:proofErr w:type="gramEnd"/>
      <w:r w:rsidRPr="005302AC">
        <w:rPr>
          <w:sz w:val="10"/>
        </w:rPr>
        <w:t xml:space="preserve">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w:t>
      </w:r>
      <w:proofErr w:type="gramStart"/>
      <w:r w:rsidRPr="005302AC">
        <w:rPr>
          <w:sz w:val="10"/>
        </w:rPr>
        <w:t>labor foreign</w:t>
      </w:r>
      <w:proofErr w:type="gramEnd"/>
      <w:r w:rsidRPr="005302AC">
        <w:rPr>
          <w:sz w:val="10"/>
        </w:rPr>
        <w:t xml:space="preserve"> policy.</w:t>
      </w:r>
    </w:p>
    <w:p w14:paraId="1C44A6BD" w14:textId="77777777" w:rsidR="00CC38CD" w:rsidRPr="005302AC" w:rsidRDefault="00CC38CD" w:rsidP="00CC38CD">
      <w:pPr>
        <w:rPr>
          <w:sz w:val="10"/>
        </w:rPr>
      </w:pPr>
      <w:r w:rsidRPr="005302AC">
        <w:rPr>
          <w:sz w:val="10"/>
        </w:rPr>
        <w:t>Imperialism and core ^ periphery relations</w:t>
      </w:r>
    </w:p>
    <w:p w14:paraId="10BD56FD" w14:textId="77777777" w:rsidR="00CC38CD" w:rsidRPr="005302AC" w:rsidRDefault="00CC38CD" w:rsidP="00CC38CD">
      <w:pPr>
        <w:rPr>
          <w:sz w:val="10"/>
        </w:rPr>
      </w:pPr>
      <w:r w:rsidRPr="005302AC">
        <w:rPr>
          <w:sz w:val="10"/>
        </w:rPr>
        <w:t xml:space="preserve">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w:t>
      </w:r>
      <w:proofErr w:type="gramStart"/>
      <w:r w:rsidRPr="005302AC">
        <w:rPr>
          <w:sz w:val="10"/>
        </w:rPr>
        <w:t>in light of</w:t>
      </w:r>
      <w:proofErr w:type="gramEnd"/>
      <w:r w:rsidRPr="005302AC">
        <w:rPr>
          <w:sz w:val="10"/>
        </w:rPr>
        <w:t xml:space="preserve">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4ABECF79" w14:textId="77777777" w:rsidR="00CC38CD" w:rsidRPr="005302AC" w:rsidRDefault="00CC38CD" w:rsidP="00CC38CD">
      <w:pPr>
        <w:rPr>
          <w:sz w:val="10"/>
        </w:rPr>
      </w:pPr>
      <w:r w:rsidRPr="005302AC">
        <w:rPr>
          <w:sz w:val="10"/>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152A2B34" w14:textId="77777777" w:rsidR="00CC38CD" w:rsidRPr="005302AC" w:rsidRDefault="00CC38CD" w:rsidP="00CC38CD">
      <w:pPr>
        <w:rPr>
          <w:sz w:val="10"/>
        </w:rPr>
      </w:pPr>
      <w:r w:rsidRPr="0063526E">
        <w:rPr>
          <w:u w:val="single"/>
        </w:rPr>
        <w:t xml:space="preserve">This definition of </w:t>
      </w:r>
      <w:r w:rsidRPr="000D0E59">
        <w:rPr>
          <w:highlight w:val="cyan"/>
          <w:u w:val="single"/>
        </w:rPr>
        <w:t xml:space="preserve">imperialism </w:t>
      </w:r>
      <w:r w:rsidRPr="005302AC">
        <w:rPr>
          <w:u w:val="single"/>
        </w:rPr>
        <w:t xml:space="preserve">identifies core-country labor organizations as beneficiaries of their position within a historic </w:t>
      </w:r>
      <w:proofErr w:type="gramStart"/>
      <w:r w:rsidRPr="005302AC">
        <w:rPr>
          <w:u w:val="single"/>
        </w:rPr>
        <w:t>bloc</w:t>
      </w:r>
      <w:proofErr w:type="gramEnd"/>
      <w:r w:rsidRPr="005302AC">
        <w:rPr>
          <w:u w:val="single"/>
        </w:rPr>
        <w:t xml:space="preserve"> in which capital is hegemonic. Indeed, it </w:t>
      </w:r>
      <w:r w:rsidRPr="000D0E59">
        <w:rPr>
          <w:highlight w:val="cyan"/>
          <w:u w:val="single"/>
        </w:rPr>
        <w:t>was</w:t>
      </w:r>
      <w:r w:rsidRPr="0063526E">
        <w:rPr>
          <w:u w:val="single"/>
        </w:rPr>
        <w:t xml:space="preserve"> clearly </w:t>
      </w:r>
      <w:r w:rsidRPr="000D0E59">
        <w:rPr>
          <w:highlight w:val="cyan"/>
          <w:u w:val="single"/>
        </w:rPr>
        <w:t>crucial to the cementing of</w:t>
      </w:r>
      <w:r w:rsidRPr="0063526E">
        <w:rPr>
          <w:u w:val="single"/>
        </w:rPr>
        <w:t xml:space="preserve"> the position of </w:t>
      </w:r>
      <w:r w:rsidRPr="000D0E59">
        <w:rPr>
          <w:highlight w:val="cya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0D0E59">
        <w:rPr>
          <w:highlight w:val="cyan"/>
          <w:u w:val="single"/>
        </w:rPr>
        <w:t>US capital promised</w:t>
      </w:r>
      <w:r w:rsidRPr="0063526E">
        <w:rPr>
          <w:u w:val="single"/>
        </w:rPr>
        <w:t xml:space="preserve"> to bring </w:t>
      </w:r>
      <w:r w:rsidRPr="000D0E59">
        <w:rPr>
          <w:highlight w:val="cyan"/>
          <w:u w:val="single"/>
        </w:rPr>
        <w:t>more jobs and higher wages</w:t>
      </w:r>
      <w:r w:rsidRPr="0063526E">
        <w:rPr>
          <w:u w:val="single"/>
        </w:rPr>
        <w:t xml:space="preserve"> to US workers, </w:t>
      </w:r>
      <w:r w:rsidRPr="000D0E59">
        <w:rPr>
          <w:highlight w:val="cyan"/>
          <w:u w:val="single"/>
        </w:rPr>
        <w:t>without necessitating class agitation</w:t>
      </w:r>
      <w:r w:rsidRPr="0063526E">
        <w:rPr>
          <w:u w:val="single"/>
        </w:rPr>
        <w:t xml:space="preserve"> for redistribution of wealth and income</w:t>
      </w:r>
      <w:r w:rsidRPr="005302AC">
        <w:rPr>
          <w:sz w:val="10"/>
        </w:rPr>
        <w:t xml:space="preserve"> (Herod, 1997a, pages 173, 175; Wolfe, 1981).</w:t>
      </w:r>
    </w:p>
    <w:p w14:paraId="0DC81FFE" w14:textId="77777777" w:rsidR="00CC38CD" w:rsidRPr="005302AC" w:rsidRDefault="00CC38CD" w:rsidP="00CC38CD">
      <w:pPr>
        <w:rPr>
          <w:sz w:val="10"/>
        </w:rPr>
      </w:pPr>
      <w:r w:rsidRPr="005302AC">
        <w:rPr>
          <w:sz w:val="10"/>
        </w:rPr>
        <w:t xml:space="preserve">Beyond this, Galtung's conception of imperialism highlights the notion of collaboration by peripheral elites in the project of core-country domination. This </w:t>
      </w:r>
      <w:proofErr w:type="gramStart"/>
      <w:r w:rsidRPr="005302AC">
        <w:rPr>
          <w:sz w:val="10"/>
        </w:rPr>
        <w:t>adds</w:t>
      </w:r>
      <w:proofErr w:type="gramEnd"/>
      <w:r w:rsidRPr="005302AC">
        <w:rPr>
          <w:sz w:val="10"/>
        </w:rPr>
        <w:t xml:space="preserve">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51800C4B" w14:textId="77777777" w:rsidR="00CC38CD" w:rsidRPr="005302AC" w:rsidRDefault="00CC38CD" w:rsidP="00CC38CD">
      <w:pPr>
        <w:rPr>
          <w:sz w:val="10"/>
        </w:rPr>
      </w:pPr>
      <w:r w:rsidRPr="005302AC">
        <w:rPr>
          <w:sz w:val="10"/>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w:t>
      </w:r>
      <w:proofErr w:type="spellStart"/>
      <w:r w:rsidRPr="005302AC">
        <w:rPr>
          <w:sz w:val="10"/>
        </w:rPr>
        <w:t>subimperialism</w:t>
      </w:r>
      <w:proofErr w:type="spellEnd"/>
      <w:r w:rsidRPr="005302AC">
        <w:rPr>
          <w:sz w:val="10"/>
        </w:rPr>
        <w:t>'.</w:t>
      </w:r>
    </w:p>
    <w:p w14:paraId="38647BDA" w14:textId="77777777" w:rsidR="00CC38CD" w:rsidRPr="005302AC" w:rsidRDefault="00CC38CD" w:rsidP="00CC38CD">
      <w:pPr>
        <w:rPr>
          <w:sz w:val="10"/>
        </w:rPr>
      </w:pPr>
      <w:r w:rsidRPr="005302AC">
        <w:rPr>
          <w:sz w:val="10"/>
        </w:rPr>
        <w:t xml:space="preserve">Such `labor </w:t>
      </w:r>
      <w:proofErr w:type="gramStart"/>
      <w:r w:rsidRPr="005302AC">
        <w:rPr>
          <w:sz w:val="10"/>
        </w:rPr>
        <w:t>aristocracies'</w:t>
      </w:r>
      <w:proofErr w:type="gramEnd"/>
      <w:r w:rsidRPr="005302AC">
        <w:rPr>
          <w:sz w:val="10"/>
        </w:rPr>
        <w:t xml:space="preserve">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01F03589" w14:textId="77777777" w:rsidR="00CC38CD" w:rsidRPr="005302AC" w:rsidRDefault="00CC38CD" w:rsidP="00CC38CD">
      <w:pPr>
        <w:rPr>
          <w:sz w:val="10"/>
        </w:rPr>
      </w:pPr>
      <w:r w:rsidRPr="005302AC">
        <w:rPr>
          <w:sz w:val="10"/>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w:t>
      </w:r>
      <w:proofErr w:type="gramStart"/>
      <w:r w:rsidRPr="005302AC">
        <w:rPr>
          <w:sz w:val="10"/>
        </w:rPr>
        <w:t>Nor,</w:t>
      </w:r>
      <w:proofErr w:type="gramEnd"/>
      <w:r w:rsidRPr="005302AC">
        <w:rPr>
          <w:sz w:val="10"/>
        </w:rPr>
        <w:t xml:space="preserve">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w:t>
      </w:r>
      <w:proofErr w:type="gramStart"/>
      <w:r w:rsidRPr="005302AC">
        <w:rPr>
          <w:sz w:val="10"/>
        </w:rPr>
        <w:t>aristocracies'</w:t>
      </w:r>
      <w:proofErr w:type="gramEnd"/>
      <w:r w:rsidRPr="005302AC">
        <w:rPr>
          <w:sz w:val="10"/>
        </w:rPr>
        <w:t xml:space="preserve"> have sometimes played an important political role and have been frequently supported in this role by assistance from the AFL-CIO, whose local affiliates have encouraged a conservative orientation, often in the name of `anticommunism' and `bread-and-butter unionism'.</w:t>
      </w:r>
    </w:p>
    <w:p w14:paraId="77428C5A" w14:textId="77777777" w:rsidR="00CC38CD" w:rsidRPr="0063526E" w:rsidRDefault="00CC38CD" w:rsidP="00CC38CD">
      <w:pPr>
        <w:rPr>
          <w:u w:val="single"/>
        </w:rPr>
      </w:pPr>
      <w:r w:rsidRPr="005302AC">
        <w:rPr>
          <w:sz w:val="10"/>
        </w:rPr>
        <w:t xml:space="preserve">These considerations regarding the small `labor </w:t>
      </w:r>
      <w:proofErr w:type="gramStart"/>
      <w:r w:rsidRPr="005302AC">
        <w:rPr>
          <w:sz w:val="10"/>
        </w:rPr>
        <w:t>aristocracies'</w:t>
      </w:r>
      <w:proofErr w:type="gramEnd"/>
      <w:r w:rsidRPr="005302AC">
        <w:rPr>
          <w:sz w:val="10"/>
        </w:rPr>
        <w:t xml:space="preserve">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w:t>
      </w:r>
      <w:r w:rsidRPr="0063526E">
        <w:rPr>
          <w:u w:val="single"/>
        </w:rPr>
        <w:t xml:space="preserve">Thus, </w:t>
      </w:r>
      <w:r w:rsidRPr="000D0E59">
        <w:rPr>
          <w:highlight w:val="cyan"/>
          <w:u w:val="single"/>
        </w:rPr>
        <w:t>rather than a view of</w:t>
      </w:r>
      <w:r w:rsidRPr="0063526E">
        <w:rPr>
          <w:u w:val="single"/>
        </w:rPr>
        <w:t xml:space="preserve"> the world as </w:t>
      </w:r>
      <w:r w:rsidRPr="006B76D9">
        <w:rPr>
          <w:u w:val="single"/>
        </w:rPr>
        <w:t xml:space="preserve">divided into sharply </w:t>
      </w:r>
      <w:r w:rsidRPr="000D0E59">
        <w:rPr>
          <w:highlight w:val="cyan"/>
          <w:u w:val="single"/>
        </w:rPr>
        <w:t>dualistic poles</w:t>
      </w:r>
      <w:r w:rsidRPr="0063526E">
        <w:rPr>
          <w:u w:val="single"/>
        </w:rPr>
        <w:t xml:space="preserve"> (simple cores and peripheries), the conception of </w:t>
      </w:r>
      <w:r w:rsidRPr="00F82AED">
        <w:rPr>
          <w:u w:val="single"/>
        </w:rPr>
        <w:t>imperial power articulated here</w:t>
      </w:r>
      <w:r w:rsidRPr="0063526E">
        <w:rPr>
          <w:u w:val="single"/>
        </w:rPr>
        <w:t xml:space="preserve"> presents a view in which </w:t>
      </w:r>
      <w:r w:rsidRPr="000D0E59">
        <w:rPr>
          <w:highlight w:val="cyan"/>
          <w:u w:val="single"/>
        </w:rPr>
        <w:t>cores and peripheries are</w:t>
      </w:r>
      <w:r w:rsidRPr="0063526E">
        <w:rPr>
          <w:u w:val="single"/>
        </w:rPr>
        <w:t xml:space="preserve"> seen as </w:t>
      </w:r>
      <w:r w:rsidRPr="000D0E59">
        <w:rPr>
          <w:highlight w:val="cyan"/>
          <w:u w:val="single"/>
        </w:rPr>
        <w:t>relative locations</w:t>
      </w:r>
      <w:r w:rsidRPr="0063526E">
        <w:rPr>
          <w:u w:val="single"/>
        </w:rPr>
        <w:t xml:space="preserve"> in a very deep sense, not pregiven but rather </w:t>
      </w:r>
      <w:r w:rsidRPr="000D0E59">
        <w:rPr>
          <w:highlight w:val="cyan"/>
          <w:u w:val="single"/>
        </w:rPr>
        <w:t>constructed</w:t>
      </w:r>
      <w:r w:rsidRPr="0063526E">
        <w:rPr>
          <w:u w:val="single"/>
        </w:rPr>
        <w:t xml:space="preserve"> along a socio-spatial continuum </w:t>
      </w:r>
      <w:r w:rsidRPr="000D0E59">
        <w:rPr>
          <w:highlight w:val="cyan"/>
          <w:u w:val="single"/>
        </w:rPr>
        <w:t xml:space="preserve">through </w:t>
      </w:r>
      <w:r w:rsidRPr="006B76D9">
        <w:rPr>
          <w:u w:val="single"/>
        </w:rPr>
        <w:t>concrete</w:t>
      </w:r>
      <w:r w:rsidRPr="0063526E">
        <w:rPr>
          <w:u w:val="single"/>
        </w:rPr>
        <w:t xml:space="preserve"> processes of </w:t>
      </w:r>
      <w:r w:rsidRPr="006B76D9">
        <w:rPr>
          <w:u w:val="single"/>
        </w:rPr>
        <w:t xml:space="preserve">social </w:t>
      </w:r>
      <w:r w:rsidRPr="000D0E59">
        <w:rPr>
          <w:highlight w:val="cyan"/>
          <w:u w:val="single"/>
        </w:rPr>
        <w:t>struggle.</w:t>
      </w:r>
    </w:p>
    <w:p w14:paraId="4F0F52C1" w14:textId="77777777" w:rsidR="00CC38CD" w:rsidRDefault="00CC38CD" w:rsidP="00CC38CD">
      <w:pPr>
        <w:rPr>
          <w:sz w:val="10"/>
        </w:rPr>
      </w:pPr>
      <w:r w:rsidRPr="0063526E">
        <w:rPr>
          <w:u w:val="single"/>
        </w:rPr>
        <w:t xml:space="preserve">From this perspective, </w:t>
      </w:r>
      <w:r w:rsidRPr="000D0E59">
        <w:rPr>
          <w:highlight w:val="cyan"/>
          <w:u w:val="single"/>
        </w:rPr>
        <w:t>US labor</w:t>
      </w:r>
      <w:r w:rsidRPr="0063526E">
        <w:rPr>
          <w:u w:val="single"/>
        </w:rPr>
        <w:t xml:space="preserve">, and the AFL-CIO in particular, </w:t>
      </w:r>
      <w:r w:rsidRPr="005302AC">
        <w:rPr>
          <w:u w:val="single"/>
        </w:rPr>
        <w:t xml:space="preserve">can be seen as </w:t>
      </w:r>
      <w:r w:rsidRPr="000D0E59">
        <w:rPr>
          <w:highlight w:val="cyan"/>
          <w:u w:val="single"/>
        </w:rPr>
        <w:t>participat</w:t>
      </w:r>
      <w:r w:rsidRPr="005302AC">
        <w:rPr>
          <w:u w:val="single"/>
        </w:rPr>
        <w:t xml:space="preserve">ing </w:t>
      </w:r>
      <w:r w:rsidRPr="000D0E59">
        <w:rPr>
          <w:highlight w:val="cyan"/>
          <w:u w:val="single"/>
        </w:rPr>
        <w:t>in a</w:t>
      </w:r>
      <w:r w:rsidRPr="0063526E">
        <w:rPr>
          <w:u w:val="single"/>
        </w:rPr>
        <w:t xml:space="preserve">n international historic </w:t>
      </w:r>
      <w:proofErr w:type="gramStart"/>
      <w:r w:rsidRPr="000D0E59">
        <w:rPr>
          <w:highlight w:val="cyan"/>
          <w:u w:val="single"/>
        </w:rPr>
        <w:t>bloc</w:t>
      </w:r>
      <w:proofErr w:type="gramEnd"/>
      <w:r w:rsidRPr="000D0E59">
        <w:rPr>
          <w:highlight w:val="cyan"/>
          <w:u w:val="single"/>
        </w:rPr>
        <w:t xml:space="preserve"> within which liberal-internationalist capital has been hegemonic</w:t>
      </w:r>
      <w:r w:rsidRPr="0063526E">
        <w:rPr>
          <w:u w:val="single"/>
        </w:rPr>
        <w:t xml:space="preserve">. As an active participant in the foreign policy of this </w:t>
      </w:r>
      <w:proofErr w:type="gramStart"/>
      <w:r w:rsidRPr="0063526E">
        <w:rPr>
          <w:u w:val="single"/>
        </w:rPr>
        <w:t>bloc</w:t>
      </w:r>
      <w:proofErr w:type="gramEnd"/>
      <w:r w:rsidRPr="0063526E">
        <w:rPr>
          <w:u w:val="single"/>
        </w:rPr>
        <w:t xml:space="preserve">, </w:t>
      </w:r>
      <w:r w:rsidRPr="000D0E59">
        <w:rPr>
          <w:highlight w:val="cyan"/>
          <w:u w:val="single"/>
        </w:rPr>
        <w:t>it has helped international capital</w:t>
      </w:r>
      <w:r w:rsidRPr="0063526E">
        <w:rPr>
          <w:u w:val="single"/>
        </w:rPr>
        <w:t xml:space="preserve"> to </w:t>
      </w:r>
      <w:r w:rsidRPr="000D0E59">
        <w:rPr>
          <w:highlight w:val="cyan"/>
          <w:u w:val="single"/>
        </w:rPr>
        <w:t>shape possibilities for capital accumulation within peripheral regions</w:t>
      </w:r>
      <w:r w:rsidRPr="0063526E">
        <w:rPr>
          <w:u w:val="single"/>
        </w:rPr>
        <w:t xml:space="preserve"> of the global economy. </w:t>
      </w:r>
      <w:r w:rsidRPr="000D0E59">
        <w:rPr>
          <w:highlight w:val="cyan"/>
          <w:u w:val="single"/>
        </w:rPr>
        <w:t>Such internationalization</w:t>
      </w:r>
      <w:r w:rsidRPr="0063526E">
        <w:rPr>
          <w:u w:val="single"/>
        </w:rPr>
        <w:t xml:space="preserve"> of capital </w:t>
      </w:r>
      <w:r w:rsidRPr="000D0E59">
        <w:rPr>
          <w:highlight w:val="cyan"/>
          <w:u w:val="single"/>
        </w:rPr>
        <w:t>has been</w:t>
      </w:r>
      <w:r w:rsidRPr="0063526E">
        <w:rPr>
          <w:u w:val="single"/>
        </w:rPr>
        <w:t xml:space="preserve"> actively </w:t>
      </w:r>
      <w:r w:rsidRPr="000D0E59">
        <w:rPr>
          <w:highlight w:val="cyan"/>
          <w:u w:val="single"/>
        </w:rPr>
        <w:t>abetted by elites from the global South</w:t>
      </w:r>
      <w:r w:rsidRPr="0063526E">
        <w:rPr>
          <w:u w:val="single"/>
        </w:rPr>
        <w:t xml:space="preserve">, and these elites, although using ample repressive force where necessary, have distributed some of the surplus </w:t>
      </w:r>
      <w:proofErr w:type="gramStart"/>
      <w:r w:rsidRPr="0063526E">
        <w:rPr>
          <w:u w:val="single"/>
        </w:rPr>
        <w:t xml:space="preserve">in order </w:t>
      </w:r>
      <w:r w:rsidRPr="000D0E59">
        <w:rPr>
          <w:highlight w:val="cyan"/>
          <w:u w:val="single"/>
        </w:rPr>
        <w:t>to</w:t>
      </w:r>
      <w:proofErr w:type="gramEnd"/>
      <w:r w:rsidRPr="000D0E59">
        <w:rPr>
          <w:highlight w:val="cyan"/>
          <w:u w:val="single"/>
        </w:rPr>
        <w:t xml:space="preserve"> buy a small, local `labor aristocracy'</w:t>
      </w:r>
      <w:r w:rsidRPr="0063526E">
        <w:rPr>
          <w:u w:val="single"/>
        </w:rPr>
        <w:t>.</w:t>
      </w:r>
      <w:r w:rsidRPr="005302AC">
        <w:rPr>
          <w:sz w:val="10"/>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19E6A2D6" w14:textId="77777777" w:rsidR="00CC38CD" w:rsidRPr="005302AC" w:rsidRDefault="00CC38CD" w:rsidP="00CC38CD">
      <w:pPr>
        <w:rPr>
          <w:sz w:val="10"/>
        </w:rPr>
      </w:pPr>
    </w:p>
    <w:p w14:paraId="4001B4B9" w14:textId="77777777" w:rsidR="00CC38CD" w:rsidRPr="009F28E9" w:rsidRDefault="00CC38CD" w:rsidP="00CC38CD">
      <w:pPr>
        <w:pStyle w:val="Heading4"/>
      </w:pPr>
      <w:r>
        <w:t>Vote neg to wage the war of position. It challenges the cultural hegemony of imperialism at the level of ideology, rather than simply materially, to unseat the internalization of the imperial mode of living.</w:t>
      </w:r>
    </w:p>
    <w:p w14:paraId="1C7EF3E7" w14:textId="77777777" w:rsidR="00CC38CD" w:rsidRPr="00851C8E" w:rsidRDefault="00CC38CD" w:rsidP="00CC38CD">
      <w:r w:rsidRPr="00851C8E">
        <w:rPr>
          <w:b/>
          <w:bCs/>
          <w:sz w:val="26"/>
          <w:szCs w:val="26"/>
        </w:rPr>
        <w:t>Chrysis 24</w:t>
      </w:r>
      <w:r>
        <w:t xml:space="preserve">, PhD, </w:t>
      </w:r>
      <w:r w:rsidRPr="00851C8E">
        <w:t xml:space="preserve">Professor of the Philosophy of History &amp; History of Ideas at </w:t>
      </w:r>
      <w:proofErr w:type="spellStart"/>
      <w:r w:rsidRPr="00851C8E">
        <w:t>Panteion</w:t>
      </w:r>
      <w:proofErr w:type="spellEnd"/>
      <w:r w:rsidRPr="00851C8E">
        <w:t xml:space="preserve"> University of Social and Political Sciences</w:t>
      </w:r>
      <w:r>
        <w:t>.</w:t>
      </w:r>
      <w:r w:rsidRPr="00851C8E">
        <w:t xml:space="preserve"> </w:t>
      </w:r>
      <w:r>
        <w:t>(Alexandros, “</w:t>
      </w:r>
      <w:r w:rsidRPr="00485592">
        <w:t>The Modern Prince and Revolutionary Strategy</w:t>
      </w:r>
      <w:r>
        <w:t xml:space="preserve">” (Chapter 13) in </w:t>
      </w:r>
      <w:r w:rsidRPr="00485592">
        <w:rPr>
          <w:i/>
          <w:iCs/>
        </w:rPr>
        <w:t>The Elgar Companion to Antonio Gramsci</w:t>
      </w:r>
      <w:r>
        <w:t>, Edward Elgar Publishing, 2024, pp. 221-228) rose</w:t>
      </w:r>
    </w:p>
    <w:p w14:paraId="4D5F9E76" w14:textId="77777777" w:rsidR="00CC38CD" w:rsidRPr="003A0318" w:rsidRDefault="00CC38CD" w:rsidP="00CC38CD">
      <w:pPr>
        <w:rPr>
          <w:sz w:val="12"/>
        </w:rPr>
      </w:pPr>
      <w:r w:rsidRPr="003A0318">
        <w:rPr>
          <w:sz w:val="12"/>
        </w:rPr>
        <w:t xml:space="preserve">Any theoretical attempt to review Gramsci’s analysis of the Modern Prince requires an uninterrupted and firm connection with the highly debated question of hegemony as a key-concept of the Gramscian Prison Notebooks. No doubt the eminent Marxist intellectual, </w:t>
      </w:r>
      <w:proofErr w:type="gramStart"/>
      <w:r w:rsidRPr="003A0318">
        <w:rPr>
          <w:sz w:val="12"/>
        </w:rPr>
        <w:t>taking into account</w:t>
      </w:r>
      <w:proofErr w:type="gramEnd"/>
      <w:r w:rsidRPr="003A0318">
        <w:rPr>
          <w:sz w:val="12"/>
        </w:rPr>
        <w:t xml:space="preserve"> the role of ‘</w:t>
      </w:r>
      <w:proofErr w:type="spellStart"/>
      <w:r w:rsidRPr="003A0318">
        <w:rPr>
          <w:sz w:val="12"/>
        </w:rPr>
        <w:t>gegemoniya</w:t>
      </w:r>
      <w:proofErr w:type="spellEnd"/>
      <w:r w:rsidRPr="003A0318">
        <w:rPr>
          <w:sz w:val="12"/>
        </w:rPr>
        <w:t>’ in the Russian revolutionary tradition, reworked and upgraded the content of hegemony. While recognizing that Lenin is ‘responsible for the philosophical importance of the concept and the fact of hegemony’ (Gramsci 1971, p. 381; and pp. 55–56, 357, 365–366), Gramsci makes further steps in extending and redefining hegemony especially in the frame of the capitalist societies of the West.</w:t>
      </w:r>
    </w:p>
    <w:p w14:paraId="684F01E3" w14:textId="77777777" w:rsidR="00CC38CD" w:rsidRPr="003A0318" w:rsidRDefault="00CC38CD" w:rsidP="00CC38CD">
      <w:pPr>
        <w:rPr>
          <w:sz w:val="12"/>
        </w:rPr>
      </w:pPr>
      <w:r w:rsidRPr="003A0318">
        <w:rPr>
          <w:sz w:val="12"/>
        </w:rPr>
        <w:t>In this context, it is worth mentioning that, although Russian Social-Democracy conceives hegemony in the strict sense of ‘hegemony of the proletariat’, the author of the Prison Notebooks uses the term ‘hegemony’ to denote not only the intellectual and moral leadership of the proletariat over the other subaltern classes, but also the political direction and cultural influence exerted by the bourgeoisie upon the exploited masses, winning their consent to its power (Joseph 2002, p. 28). From this point of view, it is correctly noted that ‘as a strategy, hegemony is at the same time a precondition of taking power and a permanent condition of its exercise and conservation’ (</w:t>
      </w:r>
      <w:proofErr w:type="spellStart"/>
      <w:r w:rsidRPr="003A0318">
        <w:rPr>
          <w:sz w:val="12"/>
        </w:rPr>
        <w:t>Buci-Glucksmann</w:t>
      </w:r>
      <w:proofErr w:type="spellEnd"/>
      <w:r w:rsidRPr="003A0318">
        <w:rPr>
          <w:sz w:val="12"/>
        </w:rPr>
        <w:t xml:space="preserve"> 1980, p. 537).</w:t>
      </w:r>
    </w:p>
    <w:p w14:paraId="3A084652" w14:textId="77777777" w:rsidR="00CC38CD" w:rsidRPr="003A0318" w:rsidRDefault="00CC38CD" w:rsidP="00CC38CD">
      <w:pPr>
        <w:rPr>
          <w:sz w:val="12"/>
        </w:rPr>
      </w:pPr>
      <w:r w:rsidRPr="003A0318">
        <w:rPr>
          <w:sz w:val="12"/>
        </w:rPr>
        <w:t xml:space="preserve">What is the reason, however, that impels Gramsci to cast light on hegemony as the intellectual and moral direction exerted by the ruling class all over society? Surely, Gramsci’s attempt to redefine the concept of hegemony and expand its content unfolds </w:t>
      </w:r>
      <w:proofErr w:type="gramStart"/>
      <w:r w:rsidRPr="003A0318">
        <w:rPr>
          <w:sz w:val="12"/>
        </w:rPr>
        <w:t>as long as</w:t>
      </w:r>
      <w:proofErr w:type="gramEnd"/>
      <w:r w:rsidRPr="003A0318">
        <w:rPr>
          <w:sz w:val="12"/>
        </w:rPr>
        <w:t xml:space="preserve"> he tries to find the solution to a problem he is confronted with even before his imprisonment. </w:t>
      </w:r>
      <w:r w:rsidRPr="00B0069D">
        <w:rPr>
          <w:u w:val="single"/>
        </w:rPr>
        <w:t xml:space="preserve">It is the inertia of the masses, their reluctance to respond positively to the revolutionary demands of their times, that troubles the Italian Marxist. </w:t>
      </w:r>
      <w:r w:rsidRPr="000D0E59">
        <w:rPr>
          <w:highlight w:val="cyan"/>
          <w:u w:val="single"/>
        </w:rPr>
        <w:t>How is it possible to</w:t>
      </w:r>
      <w:r w:rsidRPr="00B0069D">
        <w:rPr>
          <w:u w:val="single"/>
        </w:rPr>
        <w:t xml:space="preserve"> explain and </w:t>
      </w:r>
      <w:r w:rsidRPr="000D0E59">
        <w:rPr>
          <w:highlight w:val="cyan"/>
          <w:u w:val="single"/>
        </w:rPr>
        <w:t xml:space="preserve">counteract ‘the process of </w:t>
      </w:r>
      <w:proofErr w:type="spellStart"/>
      <w:r w:rsidRPr="000D0E59">
        <w:rPr>
          <w:highlight w:val="cyan"/>
          <w:u w:val="single"/>
        </w:rPr>
        <w:t>internalisation</w:t>
      </w:r>
      <w:proofErr w:type="spellEnd"/>
      <w:r w:rsidRPr="000D0E59">
        <w:rPr>
          <w:highlight w:val="cyan"/>
          <w:u w:val="single"/>
        </w:rPr>
        <w:t xml:space="preserve"> of bourgeois relations and</w:t>
      </w:r>
      <w:r w:rsidRPr="00B0069D">
        <w:rPr>
          <w:u w:val="single"/>
        </w:rPr>
        <w:t xml:space="preserve"> the </w:t>
      </w:r>
      <w:r w:rsidRPr="00866FF2">
        <w:rPr>
          <w:u w:val="single"/>
        </w:rPr>
        <w:t xml:space="preserve">consequent </w:t>
      </w:r>
      <w:r w:rsidRPr="000D0E59">
        <w:rPr>
          <w:highlight w:val="cyan"/>
          <w:u w:val="single"/>
        </w:rPr>
        <w:t>diminution of revolutionary possibilities’</w:t>
      </w:r>
      <w:r w:rsidRPr="00B0069D">
        <w:rPr>
          <w:u w:val="single"/>
        </w:rPr>
        <w:t xml:space="preserve"> </w:t>
      </w:r>
      <w:r w:rsidRPr="003A0318">
        <w:rPr>
          <w:sz w:val="12"/>
        </w:rPr>
        <w:t>(Femia 1987, p. 35; and Bates 1975, pp. 359–360)?</w:t>
      </w:r>
    </w:p>
    <w:p w14:paraId="6A7E7DFF" w14:textId="77777777" w:rsidR="00CC38CD" w:rsidRPr="003A0318" w:rsidRDefault="00CC38CD" w:rsidP="00CC38CD">
      <w:pPr>
        <w:rPr>
          <w:sz w:val="12"/>
        </w:rPr>
      </w:pPr>
      <w:r w:rsidRPr="00A53EF1">
        <w:rPr>
          <w:u w:val="single"/>
        </w:rPr>
        <w:t xml:space="preserve">Dealing with this theoretical and political challenge, the Marxist theorist reflected on the structure of western societies and ended up discerning two all-important superstructural levels, that means </w:t>
      </w:r>
      <w:r w:rsidRPr="000D0E59">
        <w:rPr>
          <w:highlight w:val="cyan"/>
          <w:u w:val="single"/>
        </w:rPr>
        <w:t>‘civil society’</w:t>
      </w:r>
      <w:r w:rsidRPr="00A53EF1">
        <w:rPr>
          <w:u w:val="single"/>
        </w:rPr>
        <w:t xml:space="preserve"> as the group of the commonly named ‘private’ institutions </w:t>
      </w:r>
      <w:r w:rsidRPr="000D0E59">
        <w:rPr>
          <w:highlight w:val="cyan"/>
          <w:u w:val="single"/>
        </w:rPr>
        <w:t>and ‘political society’</w:t>
      </w:r>
      <w:r w:rsidRPr="00A53EF1">
        <w:rPr>
          <w:u w:val="single"/>
        </w:rPr>
        <w:t xml:space="preserve"> or the ‘State’. Furthermore, Gramsci argued that ‘these two levels </w:t>
      </w:r>
      <w:r w:rsidRPr="000D0E59">
        <w:rPr>
          <w:highlight w:val="cyan"/>
          <w:u w:val="single"/>
        </w:rPr>
        <w:t>correspond</w:t>
      </w:r>
      <w:r w:rsidRPr="00A53EF1">
        <w:rPr>
          <w:u w:val="single"/>
        </w:rPr>
        <w:t xml:space="preserve"> on the one hand </w:t>
      </w:r>
      <w:r w:rsidRPr="000D0E59">
        <w:rPr>
          <w:highlight w:val="cyan"/>
          <w:u w:val="single"/>
        </w:rPr>
        <w:t>to the function of “hegemony”</w:t>
      </w:r>
      <w:r w:rsidRPr="00A53EF1">
        <w:rPr>
          <w:u w:val="single"/>
        </w:rPr>
        <w:t xml:space="preserve"> which the dominant group exercises throughout society and on the other hand to that of “direct domination” or command exercised through the State and “juridical” government’ </w:t>
      </w:r>
      <w:r w:rsidRPr="003A0318">
        <w:rPr>
          <w:sz w:val="12"/>
        </w:rPr>
        <w:t>(Gramsci 1971, p. 12).</w:t>
      </w:r>
    </w:p>
    <w:p w14:paraId="11B4810C" w14:textId="77777777" w:rsidR="00CC38CD" w:rsidRPr="003A0318" w:rsidRDefault="00CC38CD" w:rsidP="00CC38CD">
      <w:pPr>
        <w:rPr>
          <w:sz w:val="12"/>
        </w:rPr>
      </w:pPr>
      <w:r w:rsidRPr="003A0318">
        <w:rPr>
          <w:sz w:val="12"/>
        </w:rPr>
        <w:t>It is not my intention to search for a definite answer as to whether the distinction between hegemony (civil society) and domination (political society) is a methodological or an organic one. Gramsci himself proved quite undecided on the issue. Developing his ‘enigmatic mosaic’ made of concepts such as ‘state’, ‘civil society’, ‘political society’, ‘hegemony’, ‘domination’ etc. (Anderson 2017, p. 58), he pointed out that it is wrong to conceive the civil/ political society distinction ‘as an organic one, while in fact it is merely methodological’ (Gramsci 1971, p. 160).</w:t>
      </w:r>
    </w:p>
    <w:p w14:paraId="54C761EE" w14:textId="77777777" w:rsidR="00CC38CD" w:rsidRPr="003A0318" w:rsidRDefault="00CC38CD" w:rsidP="00CC38CD">
      <w:pPr>
        <w:rPr>
          <w:sz w:val="12"/>
        </w:rPr>
      </w:pPr>
      <w:r w:rsidRPr="003A0318">
        <w:rPr>
          <w:sz w:val="12"/>
        </w:rPr>
        <w:t>Yet, defining and presenting his theoretical and political dualities – hegemony and domination, consent and coercion, civil and political society – the imprisoned thinker does not miss the opportunity to analyze those dualities as parts of an organic totality (Hoffman 1984, pp. 68–69). While remaining faithful to his distinction between the two major superstructural levels, Antonio Gramsci finds it rather helpful to endorse the Machiavellian symbol of a Prince-liberator who is ready to fight using, interchangeably, consent and coercion, hegemony and domination (Fontana 1993, pp. 143–145). He turns his eyes to the organism of the Machiavelli’s Centaur and writes:</w:t>
      </w:r>
    </w:p>
    <w:p w14:paraId="0004C6A0" w14:textId="77777777" w:rsidR="00CC38CD" w:rsidRPr="003A0318" w:rsidRDefault="00CC38CD" w:rsidP="00CC38CD">
      <w:pPr>
        <w:rPr>
          <w:sz w:val="12"/>
        </w:rPr>
      </w:pPr>
      <w:r w:rsidRPr="003A0318">
        <w:rPr>
          <w:sz w:val="12"/>
        </w:rPr>
        <w:t xml:space="preserve">The dual perspective can present itself on various levels, from the most elementary to the most complex; but these can all theoretically be reduced to two fundamental levels, corresponding to the dual nature of Machiavelli’s Centaur – half-animal and half-human. They are the levels of force and of consent, authority and hegemony, violence and </w:t>
      </w:r>
      <w:proofErr w:type="spellStart"/>
      <w:r w:rsidRPr="003A0318">
        <w:rPr>
          <w:sz w:val="12"/>
        </w:rPr>
        <w:t>civilisation</w:t>
      </w:r>
      <w:proofErr w:type="spellEnd"/>
      <w:r w:rsidRPr="003A0318">
        <w:rPr>
          <w:sz w:val="12"/>
        </w:rPr>
        <w:t>, of the individual moment and of the universal moment (‘Church’ and ‘State’), of agitation and of propaganda, of tactics and of strategy, etc. (Gramsci 1971, pp. 169–170)</w:t>
      </w:r>
    </w:p>
    <w:p w14:paraId="52448F76" w14:textId="77777777" w:rsidR="00CC38CD" w:rsidRPr="003A0318" w:rsidRDefault="00CC38CD" w:rsidP="00CC38CD">
      <w:pPr>
        <w:rPr>
          <w:sz w:val="12"/>
        </w:rPr>
      </w:pPr>
      <w:r w:rsidRPr="003A0318">
        <w:rPr>
          <w:sz w:val="12"/>
        </w:rPr>
        <w:t xml:space="preserve">At this point, it is, indeed, necessary to make a critical remark. It would be a serious theoretical and political misunderstanding to believe that the Gramscian theory of politics is based on a mechanical opposition between the poles of its dualities, either methodological or organic ones. In his synthesis of revolutionary strategy and tactics, Antonio Gramsci thinks and writes as a master of dialectics: for him, it is impossible to understand the way the modern state operates, unless the two poles of the hegemony-domination distinction are conceived as interrelated parts of a single and integral unity. In this context, Gramsci’s political warning reveals its real meaning: ‘In politics the error occurs </w:t>
      </w:r>
      <w:proofErr w:type="gramStart"/>
      <w:r w:rsidRPr="003A0318">
        <w:rPr>
          <w:sz w:val="12"/>
        </w:rPr>
        <w:t>as a result of</w:t>
      </w:r>
      <w:proofErr w:type="gramEnd"/>
      <w:r w:rsidRPr="003A0318">
        <w:rPr>
          <w:sz w:val="12"/>
        </w:rPr>
        <w:t xml:space="preserve"> an inaccurate understanding of what the State (in its integral meaning: dictatorship + hegemony) really is’ (Gramsci 1971, p. 239).</w:t>
      </w:r>
    </w:p>
    <w:p w14:paraId="2B408992" w14:textId="77777777" w:rsidR="00CC38CD" w:rsidRPr="003A0318" w:rsidRDefault="00CC38CD" w:rsidP="00CC38CD">
      <w:pPr>
        <w:rPr>
          <w:sz w:val="12"/>
        </w:rPr>
      </w:pPr>
      <w:r w:rsidRPr="003A0318">
        <w:rPr>
          <w:sz w:val="12"/>
        </w:rPr>
        <w:t xml:space="preserve">Thus, we are not taken by surprise when Gramsci insists that, ‘by State should be understood not only the apparatus of government, but also the “private” apparatus of “hegemony” or civil society’ (Gramsci 1971, p. 261). On the other hand, we cannot ignore the fact that the theorist of the Modern Prince, so much impressed by the impact of hegemony on the manipulation of the masses, especially in the West, does not hesitate to stretch his argument to, or even beyond its limits: ‘Hegemony over its historical development belongs to private forces, to civil society which is “State” too, indeed is the State itself’ (Gramsci 1971, p. 261). On the grounds of formulations as the one mentioned above, Perry Anderson seems right when arguing that in some of Gramsci’s notes there is an ‘involuntary temptation’ to defend the classical thesis of reformism </w:t>
      </w:r>
      <w:proofErr w:type="gramStart"/>
      <w:r w:rsidRPr="003A0318">
        <w:rPr>
          <w:sz w:val="12"/>
        </w:rPr>
        <w:t>that ‘the power of capital</w:t>
      </w:r>
      <w:proofErr w:type="gramEnd"/>
      <w:r w:rsidRPr="003A0318">
        <w:rPr>
          <w:sz w:val="12"/>
        </w:rPr>
        <w:t xml:space="preserve"> essentially or exclusively takes the form of cultural hegemony in the West’ (Anderson 2017, p. 86). Nonetheless, it would be wrong to draw the general conclusion that the author of the Prison Notebooks reduces the state to civil society, making hegemony its only ruling function. Quite the opposite, Gramsci rarely omits to mention and remind the reader that hegemony is inconceivable without coercion; in his own words, the state itself is ‘hegemony protected by the armor of coercion’ (Gramsci 1971, p. 263).</w:t>
      </w:r>
    </w:p>
    <w:p w14:paraId="65EA765C" w14:textId="77777777" w:rsidR="00CC38CD" w:rsidRPr="003A0318" w:rsidRDefault="00CC38CD" w:rsidP="00CC38CD">
      <w:pPr>
        <w:rPr>
          <w:sz w:val="12"/>
        </w:rPr>
      </w:pPr>
      <w:r w:rsidRPr="003A0318">
        <w:rPr>
          <w:sz w:val="12"/>
        </w:rPr>
        <w:t xml:space="preserve">In short, without ignoring or underestimating the consent–coercion variants and asymmetries of the Gramscian theory of hegemony (Anderson 2017; Joseph 2002), I argue that the moral and intellectual leadership of the ruling class as presented in the Prison Notebooks presupposes its ultimate support by the state-mechanisms of coercion. In my view, Gramsci never surrenders to an idealistic temptation. Despite the innate tensions of his theory of hegemony, the Italian revolutionary intellectual proves stable as regards his Marxist position that hegemony is ultimately based and protected by the state-mechanisms of coercion and determined by the economic structure of society (Harman 1977). ‘Though hegemony is ethical-political’, argues </w:t>
      </w:r>
      <w:proofErr w:type="gramStart"/>
      <w:r w:rsidRPr="003A0318">
        <w:rPr>
          <w:sz w:val="12"/>
        </w:rPr>
        <w:t>Gramsci, ‘</w:t>
      </w:r>
      <w:proofErr w:type="gramEnd"/>
      <w:r w:rsidRPr="003A0318">
        <w:rPr>
          <w:sz w:val="12"/>
        </w:rPr>
        <w:t>it must also be economic, must necessarily be based on the decisive function exercised by the leading group in the decisive nucleus of economic activity’ (Gramsci 1971, p. 161; see also Gramsci 1971, p. 184).</w:t>
      </w:r>
    </w:p>
    <w:p w14:paraId="6ECB9CD5" w14:textId="77777777" w:rsidR="00CC38CD" w:rsidRPr="003A0318" w:rsidRDefault="00CC38CD" w:rsidP="00CC38CD">
      <w:pPr>
        <w:rPr>
          <w:sz w:val="12"/>
        </w:rPr>
      </w:pPr>
      <w:r w:rsidRPr="00B0069D">
        <w:rPr>
          <w:u w:val="single"/>
        </w:rPr>
        <w:t xml:space="preserve">It is </w:t>
      </w:r>
      <w:r w:rsidRPr="000D0E59">
        <w:rPr>
          <w:highlight w:val="cyan"/>
          <w:u w:val="single"/>
        </w:rPr>
        <w:t>in opposition to</w:t>
      </w:r>
      <w:r w:rsidRPr="00B0069D">
        <w:rPr>
          <w:u w:val="single"/>
        </w:rPr>
        <w:t xml:space="preserve"> the </w:t>
      </w:r>
      <w:r w:rsidRPr="000D0E59">
        <w:rPr>
          <w:highlight w:val="cyan"/>
          <w:u w:val="single"/>
        </w:rPr>
        <w:t>bourgeois hegemony</w:t>
      </w:r>
      <w:r w:rsidRPr="00B0069D">
        <w:rPr>
          <w:u w:val="single"/>
        </w:rPr>
        <w:t xml:space="preserve">, structurally determined by the economic basis of the capitalist society, that </w:t>
      </w:r>
      <w:r w:rsidRPr="000D0E59">
        <w:rPr>
          <w:highlight w:val="cyan"/>
          <w:u w:val="single"/>
        </w:rPr>
        <w:t>Gramsci recognizes the need for</w:t>
      </w:r>
      <w:r w:rsidRPr="00B0069D">
        <w:rPr>
          <w:u w:val="single"/>
        </w:rPr>
        <w:t xml:space="preserve"> a proletarian hegemony, or rather a </w:t>
      </w:r>
      <w:r w:rsidRPr="000D0E59">
        <w:rPr>
          <w:highlight w:val="cyan"/>
          <w:u w:val="single"/>
        </w:rPr>
        <w:t>counter-hegemony, in</w:t>
      </w:r>
      <w:r w:rsidRPr="00B0069D">
        <w:rPr>
          <w:u w:val="single"/>
        </w:rPr>
        <w:t xml:space="preserve"> the sense of </w:t>
      </w:r>
      <w:r w:rsidRPr="000D0E59">
        <w:rPr>
          <w:highlight w:val="cyan"/>
          <w:u w:val="single"/>
        </w:rPr>
        <w:t>the proletariat’s ability to ‘lead</w:t>
      </w:r>
      <w:r w:rsidRPr="00B0069D">
        <w:rPr>
          <w:u w:val="single"/>
        </w:rPr>
        <w:t xml:space="preserve"> kindred and allied groups’ in </w:t>
      </w:r>
      <w:r w:rsidRPr="003A0318">
        <w:rPr>
          <w:u w:val="single"/>
        </w:rPr>
        <w:t xml:space="preserve">the </w:t>
      </w:r>
      <w:r w:rsidRPr="000D0E59">
        <w:rPr>
          <w:highlight w:val="cyan"/>
          <w:u w:val="single"/>
        </w:rPr>
        <w:t xml:space="preserve">class struggle </w:t>
      </w:r>
      <w:r w:rsidRPr="003A0318">
        <w:rPr>
          <w:u w:val="single"/>
        </w:rPr>
        <w:t xml:space="preserve">against the bourgeoisie </w:t>
      </w:r>
      <w:r w:rsidRPr="000D0E59">
        <w:rPr>
          <w:highlight w:val="cyan"/>
          <w:u w:val="single"/>
        </w:rPr>
        <w:t>even ‘before winning governmental power’</w:t>
      </w:r>
      <w:r w:rsidRPr="00B0069D">
        <w:rPr>
          <w:u w:val="single"/>
        </w:rPr>
        <w:t xml:space="preserve"> </w:t>
      </w:r>
      <w:r w:rsidRPr="003A0318">
        <w:rPr>
          <w:sz w:val="12"/>
        </w:rPr>
        <w:t xml:space="preserve">(Gramsci 1971, p. 57). </w:t>
      </w:r>
      <w:r w:rsidRPr="00B0069D">
        <w:rPr>
          <w:u w:val="single"/>
        </w:rPr>
        <w:t xml:space="preserve">Needless to add, the communist leader </w:t>
      </w:r>
      <w:proofErr w:type="gramStart"/>
      <w:r w:rsidRPr="00B0069D">
        <w:rPr>
          <w:u w:val="single"/>
        </w:rPr>
        <w:t>is aware of the fact that</w:t>
      </w:r>
      <w:proofErr w:type="gramEnd"/>
      <w:r w:rsidRPr="00B0069D">
        <w:rPr>
          <w:u w:val="single"/>
        </w:rPr>
        <w:t xml:space="preserve"> a ‘crisis of authority’, which means </w:t>
      </w:r>
      <w:r w:rsidRPr="000D0E59">
        <w:rPr>
          <w:highlight w:val="cyan"/>
          <w:u w:val="single"/>
        </w:rPr>
        <w:t>a crisis during which the ruling class ‘loses its consensus</w:t>
      </w:r>
      <w:r w:rsidRPr="00B0069D">
        <w:rPr>
          <w:u w:val="single"/>
        </w:rPr>
        <w:t xml:space="preserve"> [and] is no longer “leading” but only “</w:t>
      </w:r>
      <w:proofErr w:type="gramStart"/>
      <w:r w:rsidRPr="00B0069D">
        <w:rPr>
          <w:u w:val="single"/>
        </w:rPr>
        <w:t>dominant”‘</w:t>
      </w:r>
      <w:proofErr w:type="gramEnd"/>
      <w:r w:rsidRPr="003A0318">
        <w:rPr>
          <w:sz w:val="12"/>
        </w:rPr>
        <w:t xml:space="preserve"> (Gramsci 1971, pp. 275–276), </w:t>
      </w:r>
      <w:r w:rsidRPr="000D0E59">
        <w:rPr>
          <w:highlight w:val="cyan"/>
          <w:u w:val="single"/>
        </w:rPr>
        <w:t>is not automatically transformed to a revolution</w:t>
      </w:r>
      <w:r w:rsidRPr="00DE033F">
        <w:rPr>
          <w:u w:val="single"/>
        </w:rPr>
        <w:t>. In other</w:t>
      </w:r>
      <w:r w:rsidRPr="00B0069D">
        <w:rPr>
          <w:u w:val="single"/>
        </w:rPr>
        <w:t xml:space="preserve"> words</w:t>
      </w:r>
      <w:r w:rsidRPr="00DE033F">
        <w:rPr>
          <w:u w:val="single"/>
        </w:rPr>
        <w:t xml:space="preserve">, turning a crisis of authority </w:t>
      </w:r>
      <w:proofErr w:type="gramStart"/>
      <w:r w:rsidRPr="00DE033F">
        <w:rPr>
          <w:u w:val="single"/>
        </w:rPr>
        <w:t>to</w:t>
      </w:r>
      <w:proofErr w:type="gramEnd"/>
      <w:r w:rsidRPr="00DE033F">
        <w:rPr>
          <w:u w:val="single"/>
        </w:rPr>
        <w:t xml:space="preserve"> a revolutionary crisis is</w:t>
      </w:r>
      <w:r w:rsidRPr="00B0069D">
        <w:rPr>
          <w:u w:val="single"/>
        </w:rPr>
        <w:t xml:space="preserve"> impossible </w:t>
      </w:r>
      <w:r w:rsidRPr="000D0E59">
        <w:rPr>
          <w:highlight w:val="cyan"/>
          <w:u w:val="single"/>
        </w:rPr>
        <w:t>unless the hegemony of the bourgeoisie is</w:t>
      </w:r>
      <w:r w:rsidRPr="00B0069D">
        <w:rPr>
          <w:u w:val="single"/>
        </w:rPr>
        <w:t xml:space="preserve"> efficiently </w:t>
      </w:r>
      <w:r w:rsidRPr="000D0E59">
        <w:rPr>
          <w:highlight w:val="cyan"/>
          <w:u w:val="single"/>
        </w:rPr>
        <w:t>opposed by the counter-hegemony of the proletariat</w:t>
      </w:r>
      <w:r w:rsidRPr="003A0318">
        <w:rPr>
          <w:sz w:val="12"/>
        </w:rPr>
        <w:t xml:space="preserve"> (Simon 1977, p. 86).</w:t>
      </w:r>
    </w:p>
    <w:p w14:paraId="144C896C" w14:textId="77777777" w:rsidR="00CC38CD" w:rsidRPr="003A0318" w:rsidRDefault="00CC38CD" w:rsidP="00CC38CD">
      <w:pPr>
        <w:rPr>
          <w:sz w:val="12"/>
        </w:rPr>
      </w:pPr>
      <w:r w:rsidRPr="003A0318">
        <w:rPr>
          <w:sz w:val="12"/>
        </w:rPr>
        <w:t xml:space="preserve">This is, indeed, the context in which the proletariat realizes the necessity to overcome its economic-corporate interests and the vital role of a historical bloc of subaltern classes and social groups. </w:t>
      </w:r>
      <w:r w:rsidRPr="00A53EF1">
        <w:rPr>
          <w:u w:val="single"/>
        </w:rPr>
        <w:t>This is the moment when the need for a political organizer and educator of the masses comes to the fore.</w:t>
      </w:r>
      <w:r w:rsidRPr="003A0318">
        <w:rPr>
          <w:sz w:val="12"/>
        </w:rPr>
        <w:t xml:space="preserve"> For his part, responding to this need, Gramsci takes advantage of his stimulating ‘dialogue’ with Machiavelli and proceeds to determine his own Modern Prince: ‘History has already provided this organism, and it is the political party – the first cell in which there come together germs of a collective will to become universal and total’ (Gramsci 1971, p. 129).</w:t>
      </w:r>
    </w:p>
    <w:p w14:paraId="5740B964" w14:textId="77777777" w:rsidR="00CC38CD" w:rsidRPr="003A0318" w:rsidRDefault="00CC38CD" w:rsidP="00CC38CD">
      <w:pPr>
        <w:rPr>
          <w:sz w:val="12"/>
        </w:rPr>
      </w:pPr>
      <w:r w:rsidRPr="003A0318">
        <w:rPr>
          <w:sz w:val="12"/>
        </w:rPr>
        <w:t xml:space="preserve">At this crucial point, as the Modern Prince, the revolutionary political subject of modern times, is ready to go on stage, let me insist on Gramsci’s approach to the phase of transition from economy to politics, from bourgeois hegemony to proletarian counter-hegemony (Gramsci 1971, p. 181). Moving in this theoretical and political direction, the Gramscian Prince, the collective ‘hero’ who has already appeared in the foreground of the class war, must think and act in terms of Marxist dialectics. To be strategically effective, this </w:t>
      </w:r>
      <w:proofErr w:type="spellStart"/>
      <w:r w:rsidRPr="003A0318">
        <w:rPr>
          <w:sz w:val="12"/>
        </w:rPr>
        <w:t>ethico</w:t>
      </w:r>
      <w:proofErr w:type="spellEnd"/>
      <w:r w:rsidRPr="003A0318">
        <w:rPr>
          <w:sz w:val="12"/>
        </w:rPr>
        <w:t xml:space="preserve">-political leader of the historical bloc of subaltern classes must acknowledge the structural foundation of hegemony, while paying attention to the fact that the ‘structures and superstructures form an “historical </w:t>
      </w:r>
      <w:proofErr w:type="gramStart"/>
      <w:r w:rsidRPr="003A0318">
        <w:rPr>
          <w:sz w:val="12"/>
        </w:rPr>
        <w:t>bloc”‘</w:t>
      </w:r>
      <w:proofErr w:type="gramEnd"/>
      <w:r w:rsidRPr="003A0318">
        <w:rPr>
          <w:sz w:val="12"/>
        </w:rPr>
        <w:t xml:space="preserve"> (Gramsci 1971, p. 366).</w:t>
      </w:r>
    </w:p>
    <w:p w14:paraId="69152444" w14:textId="77777777" w:rsidR="00CC38CD" w:rsidRPr="003A0318" w:rsidRDefault="00CC38CD" w:rsidP="00CC38CD">
      <w:pPr>
        <w:rPr>
          <w:sz w:val="12"/>
        </w:rPr>
      </w:pPr>
      <w:r w:rsidRPr="003A0318">
        <w:rPr>
          <w:sz w:val="12"/>
        </w:rPr>
        <w:t xml:space="preserve">Obviously, it is not by chance that Gramsci uses the word ‘catharsis’ to describe the passage from the strictly economic to the </w:t>
      </w:r>
      <w:proofErr w:type="spellStart"/>
      <w:r w:rsidRPr="003A0318">
        <w:rPr>
          <w:sz w:val="12"/>
        </w:rPr>
        <w:t>ethico</w:t>
      </w:r>
      <w:proofErr w:type="spellEnd"/>
      <w:r w:rsidRPr="003A0318">
        <w:rPr>
          <w:sz w:val="12"/>
        </w:rPr>
        <w:t xml:space="preserve">-political phase of the class-movement (Thomas 2009, pp. 294–297; </w:t>
      </w:r>
      <w:proofErr w:type="spellStart"/>
      <w:r w:rsidRPr="003A0318">
        <w:rPr>
          <w:sz w:val="12"/>
        </w:rPr>
        <w:t>Jouthe</w:t>
      </w:r>
      <w:proofErr w:type="spellEnd"/>
      <w:r w:rsidRPr="003A0318">
        <w:rPr>
          <w:sz w:val="12"/>
        </w:rPr>
        <w:t xml:space="preserve"> 1990). Placing emphasis on the ‘structural ontology’ of hegemony1 and on the dynamics of catharsis as ‘the superior elaboration of the structure into superstructure in the minds of men, the transition from “objective to subjective” and from “necessity to freedom”’ (Gramsci 1971, pp. 366–367), the author of the Prison Notebooks, for whom the cathartic moment constitutes ‘the starting moment of the philosophy of praxis’ (Gramsci 1971, p. 367), sheds light on the forthcoming revolutionary activity of the Modern Prince. It is exactly through this socially grounded cathartic action, says Gramsci, that ‘structure ceases to be an external force which crushes man, assimilates him to itself and makes him passive; and is transformed into a means of freedom, an instrument to create a new </w:t>
      </w:r>
      <w:proofErr w:type="spellStart"/>
      <w:r w:rsidRPr="003A0318">
        <w:rPr>
          <w:sz w:val="12"/>
        </w:rPr>
        <w:t>ethico</w:t>
      </w:r>
      <w:proofErr w:type="spellEnd"/>
      <w:r w:rsidRPr="003A0318">
        <w:rPr>
          <w:sz w:val="12"/>
        </w:rPr>
        <w:t>-political form and a source of new initiatives’ (Gramsci 1971, p. 367).</w:t>
      </w:r>
    </w:p>
    <w:p w14:paraId="6B1D36F7" w14:textId="77777777" w:rsidR="00CC38CD" w:rsidRPr="003A0318" w:rsidRDefault="00CC38CD" w:rsidP="00CC38CD">
      <w:pPr>
        <w:rPr>
          <w:sz w:val="12"/>
        </w:rPr>
      </w:pPr>
      <w:r w:rsidRPr="003A0318">
        <w:rPr>
          <w:sz w:val="12"/>
        </w:rPr>
        <w:t xml:space="preserve">Gramsci’s interest in catharsis as an emancipatory process advanced through the mediation of the political party did not come out of the blue. Although attributing the function of the vanguard to a virtuous individual and not yet to a party, it was Niccolò Machiavelli who first put forward the hypothesis of transforming </w:t>
      </w:r>
      <w:proofErr w:type="spellStart"/>
      <w:r w:rsidRPr="003A0318">
        <w:rPr>
          <w:sz w:val="12"/>
        </w:rPr>
        <w:t>volgus</w:t>
      </w:r>
      <w:proofErr w:type="spellEnd"/>
      <w:r w:rsidRPr="003A0318">
        <w:rPr>
          <w:sz w:val="12"/>
        </w:rPr>
        <w:t xml:space="preserve"> or </w:t>
      </w:r>
      <w:proofErr w:type="spellStart"/>
      <w:r w:rsidRPr="003A0318">
        <w:rPr>
          <w:sz w:val="12"/>
        </w:rPr>
        <w:t>multitudo</w:t>
      </w:r>
      <w:proofErr w:type="spellEnd"/>
      <w:r w:rsidRPr="003A0318">
        <w:rPr>
          <w:sz w:val="12"/>
        </w:rPr>
        <w:t xml:space="preserve"> to a cohesive political subject, i.e., to a determinate </w:t>
      </w:r>
      <w:proofErr w:type="spellStart"/>
      <w:r w:rsidRPr="003A0318">
        <w:rPr>
          <w:sz w:val="12"/>
        </w:rPr>
        <w:t>popolo</w:t>
      </w:r>
      <w:proofErr w:type="spellEnd"/>
      <w:r w:rsidRPr="003A0318">
        <w:rPr>
          <w:sz w:val="12"/>
        </w:rPr>
        <w:t xml:space="preserve"> (Fontana 1993, p. 160). Coming closer to the times of Gramsci, however, it becomes </w:t>
      </w:r>
      <w:proofErr w:type="gramStart"/>
      <w:r w:rsidRPr="003A0318">
        <w:rPr>
          <w:sz w:val="12"/>
        </w:rPr>
        <w:t>more and more</w:t>
      </w:r>
      <w:proofErr w:type="gramEnd"/>
      <w:r w:rsidRPr="003A0318">
        <w:rPr>
          <w:sz w:val="12"/>
        </w:rPr>
        <w:t xml:space="preserve"> evident that the collective Prince gets ready to take the form of a political party. Moreover, it seems historically and politically reasonable to suggest that the Marxist debate on the organizational question as developed during the first decades of the twentieth century in Europe exerted a significant influence on Gramsci’s theory of the Modern Prince (Adamson 1980, pp. 207–208).</w:t>
      </w:r>
    </w:p>
    <w:p w14:paraId="5AD2A202" w14:textId="77777777" w:rsidR="00CC38CD" w:rsidRPr="003A0318" w:rsidRDefault="00CC38CD" w:rsidP="00CC38CD">
      <w:pPr>
        <w:rPr>
          <w:sz w:val="12"/>
        </w:rPr>
      </w:pPr>
      <w:r w:rsidRPr="003A0318">
        <w:rPr>
          <w:sz w:val="12"/>
        </w:rPr>
        <w:t xml:space="preserve">Thus, the Gramscian Prince emerges on the political horizon as the vanguard which is responsible for directing and advancing the process of social emancipation through the total transformation of the proletariat from a class-in-itself to a class-for-itself. </w:t>
      </w:r>
      <w:r w:rsidRPr="003A0318">
        <w:rPr>
          <w:u w:val="single"/>
        </w:rPr>
        <w:t>As</w:t>
      </w:r>
      <w:r w:rsidRPr="00A53EF1">
        <w:rPr>
          <w:u w:val="single"/>
        </w:rPr>
        <w:t xml:space="preserve"> far as </w:t>
      </w:r>
      <w:r w:rsidRPr="000D0E59">
        <w:rPr>
          <w:highlight w:val="cyan"/>
          <w:u w:val="single"/>
        </w:rPr>
        <w:t>the working classes</w:t>
      </w:r>
      <w:r w:rsidRPr="00A53EF1">
        <w:rPr>
          <w:u w:val="single"/>
        </w:rPr>
        <w:t xml:space="preserve">, especially </w:t>
      </w:r>
      <w:r w:rsidRPr="000D0E59">
        <w:rPr>
          <w:highlight w:val="cyan"/>
          <w:u w:val="single"/>
        </w:rPr>
        <w:t>in the West, prove unable to reach a revolutionary consciousness</w:t>
      </w:r>
      <w:r w:rsidRPr="00A53EF1">
        <w:rPr>
          <w:u w:val="single"/>
        </w:rPr>
        <w:t xml:space="preserve"> and praxis </w:t>
      </w:r>
      <w:r w:rsidRPr="000D0E59">
        <w:rPr>
          <w:highlight w:val="cyan"/>
          <w:u w:val="single"/>
        </w:rPr>
        <w:t>by their own forces</w:t>
      </w:r>
      <w:r w:rsidRPr="00A53EF1">
        <w:rPr>
          <w:u w:val="single"/>
        </w:rPr>
        <w:t xml:space="preserve">, both the </w:t>
      </w:r>
      <w:r w:rsidRPr="003A0318">
        <w:rPr>
          <w:u w:val="single"/>
        </w:rPr>
        <w:t>overcoming of the bourgeois hegemony and the access of the proletarian counter-hegemonic bloc to power require the existence of a Modern Prince, that means of a revolutionary party</w:t>
      </w:r>
      <w:r w:rsidRPr="003A0318">
        <w:rPr>
          <w:sz w:val="12"/>
        </w:rPr>
        <w:t xml:space="preserve"> (Femia 1987, p. 56).</w:t>
      </w:r>
    </w:p>
    <w:p w14:paraId="5D9DFF5E" w14:textId="77777777" w:rsidR="00CC38CD" w:rsidRPr="003A0318" w:rsidRDefault="00CC38CD" w:rsidP="00CC38CD">
      <w:pPr>
        <w:rPr>
          <w:sz w:val="12"/>
        </w:rPr>
      </w:pPr>
      <w:r w:rsidRPr="003A0318">
        <w:rPr>
          <w:sz w:val="12"/>
        </w:rPr>
        <w:t xml:space="preserve">In this sense, </w:t>
      </w:r>
      <w:proofErr w:type="gramStart"/>
      <w:r w:rsidRPr="003A0318">
        <w:rPr>
          <w:sz w:val="12"/>
        </w:rPr>
        <w:t>to deal</w:t>
      </w:r>
      <w:proofErr w:type="gramEnd"/>
      <w:r w:rsidRPr="003A0318">
        <w:rPr>
          <w:sz w:val="12"/>
        </w:rPr>
        <w:t xml:space="preserve"> with the strategy and tactics of the Modern Prince, as well as with the formation and function of its organism, constitutes a theoretical and political challenge which Antonio Gramsci is determined to face. Moreover, the imprisoned leader of the Italian Communist Party proves convinced that this challenge should be answered not in </w:t>
      </w:r>
      <w:proofErr w:type="spellStart"/>
      <w:r w:rsidRPr="003A0318">
        <w:rPr>
          <w:sz w:val="12"/>
        </w:rPr>
        <w:t>abstracto</w:t>
      </w:r>
      <w:proofErr w:type="spellEnd"/>
      <w:r w:rsidRPr="003A0318">
        <w:rPr>
          <w:sz w:val="12"/>
        </w:rPr>
        <w:t xml:space="preserve">, but in </w:t>
      </w:r>
      <w:proofErr w:type="spellStart"/>
      <w:r w:rsidRPr="003A0318">
        <w:rPr>
          <w:sz w:val="12"/>
        </w:rPr>
        <w:t>concreto</w:t>
      </w:r>
      <w:proofErr w:type="spellEnd"/>
      <w:r w:rsidRPr="003A0318">
        <w:rPr>
          <w:sz w:val="12"/>
        </w:rPr>
        <w:t xml:space="preserve">, </w:t>
      </w:r>
      <w:proofErr w:type="gramStart"/>
      <w:r w:rsidRPr="003A0318">
        <w:rPr>
          <w:sz w:val="12"/>
        </w:rPr>
        <w:t>that is to say after</w:t>
      </w:r>
      <w:proofErr w:type="gramEnd"/>
      <w:r w:rsidRPr="003A0318">
        <w:rPr>
          <w:sz w:val="12"/>
        </w:rPr>
        <w:t xml:space="preserve"> studying in detail historical reality in the making (Gramsci 1971, p. 238). From this point of view, Gramsci looks decided to counsel his Prince to build its strategy and tactics based on the distinction between the eastern (Russian) and the western type of society. Admittedly, he is cautious enough when transferring this distinction from the ‘theater of war’ to the much more complicated political battlefield (Gramsci 1971, pp. 229, 232). After taking the necessary methodological precautions, however, he proceeds </w:t>
      </w:r>
      <w:proofErr w:type="gramStart"/>
      <w:r w:rsidRPr="003A0318">
        <w:rPr>
          <w:sz w:val="12"/>
        </w:rPr>
        <w:t>to</w:t>
      </w:r>
      <w:proofErr w:type="gramEnd"/>
      <w:r w:rsidRPr="003A0318">
        <w:rPr>
          <w:sz w:val="12"/>
        </w:rPr>
        <w:t xml:space="preserve"> the following, exhaustively discussed and debated, formulation:</w:t>
      </w:r>
    </w:p>
    <w:p w14:paraId="115A8E6C" w14:textId="77777777" w:rsidR="00CC38CD" w:rsidRPr="003A0318" w:rsidRDefault="00CC38CD" w:rsidP="00CC38CD">
      <w:pPr>
        <w:rPr>
          <w:sz w:val="12"/>
        </w:rPr>
      </w:pPr>
      <w:r w:rsidRPr="003A0318">
        <w:rPr>
          <w:sz w:val="12"/>
        </w:rPr>
        <w:t>In Russia, the State was everything, civil society was primordial and gelatinous; in the West, there was a proper relation between State and civil society, and when the State trembled a sturdy structure of civil society was at once revealed. The State was only an outer ditch, behind which there stood a powerful system of fortresses and earthworks. (Gramsci 1971, p. 238)</w:t>
      </w:r>
    </w:p>
    <w:p w14:paraId="5A166D78" w14:textId="77777777" w:rsidR="00CC38CD" w:rsidRPr="003A0318" w:rsidRDefault="00CC38CD" w:rsidP="00CC38CD">
      <w:pPr>
        <w:rPr>
          <w:sz w:val="12"/>
        </w:rPr>
      </w:pPr>
      <w:r w:rsidRPr="003A0318">
        <w:rPr>
          <w:sz w:val="12"/>
        </w:rPr>
        <w:t>In relation to this East/West typology, the distinction between war of maneuver and war of position as proposed and interpreted by Gramsci proves crucial indeed. Focusing light on the western capitalist societies and parliamentary democracies, Gramsci seems to agree with the military specialists who insist that, at least in the case of ‘industrially and socially advanced states’, the war of maneuver is being reduced to a more tactical than strategic level when compared with the war of position (Gramsci 1971, p. 235). This transition from the frontal attack to the long-term and molecular process of the war of position, asserts Gramsci, is ‘the most important question of political theory that the post-war period has posed, and the most difficult to solve correctly’ (Gramsci 1971, p. 235). For his part, he advises the Modern Prince, who intends to direct</w:t>
      </w:r>
      <w:r w:rsidRPr="00A53EF1">
        <w:rPr>
          <w:u w:val="single"/>
        </w:rPr>
        <w:t xml:space="preserve"> </w:t>
      </w:r>
      <w:r w:rsidRPr="003A0318">
        <w:rPr>
          <w:u w:val="single"/>
        </w:rPr>
        <w:t xml:space="preserve">a </w:t>
      </w:r>
      <w:r w:rsidRPr="000D0E59">
        <w:rPr>
          <w:highlight w:val="cyan"/>
          <w:u w:val="single"/>
        </w:rPr>
        <w:t>proletarian movement</w:t>
      </w:r>
      <w:r w:rsidRPr="00A53EF1">
        <w:rPr>
          <w:u w:val="single"/>
        </w:rPr>
        <w:t xml:space="preserve"> and lead a historical </w:t>
      </w:r>
      <w:proofErr w:type="gramStart"/>
      <w:r w:rsidRPr="00A53EF1">
        <w:rPr>
          <w:u w:val="single"/>
        </w:rPr>
        <w:t>bloc</w:t>
      </w:r>
      <w:proofErr w:type="gramEnd"/>
      <w:r w:rsidRPr="00A53EF1">
        <w:rPr>
          <w:u w:val="single"/>
        </w:rPr>
        <w:t xml:space="preserve"> of subaltern groups </w:t>
      </w:r>
      <w:r w:rsidRPr="000D0E59">
        <w:rPr>
          <w:highlight w:val="cyan"/>
          <w:u w:val="single"/>
        </w:rPr>
        <w:t>against a western capitalist state</w:t>
      </w:r>
      <w:r w:rsidRPr="00A53EF1">
        <w:rPr>
          <w:u w:val="single"/>
        </w:rPr>
        <w:t xml:space="preserve">, to </w:t>
      </w:r>
      <w:r w:rsidRPr="000D0E59">
        <w:rPr>
          <w:highlight w:val="cyan"/>
          <w:u w:val="single"/>
        </w:rPr>
        <w:t>give priority to the war of position and not to the war of maneuver</w:t>
      </w:r>
      <w:r w:rsidRPr="00A53EF1">
        <w:rPr>
          <w:u w:val="single"/>
        </w:rPr>
        <w:t xml:space="preserve">. </w:t>
      </w:r>
      <w:r w:rsidRPr="003A0318">
        <w:rPr>
          <w:sz w:val="12"/>
        </w:rPr>
        <w:t xml:space="preserve">In constant contact with the Bolshevik tradition, the imprisoned intellectual </w:t>
      </w:r>
      <w:proofErr w:type="gramStart"/>
      <w:r w:rsidRPr="003A0318">
        <w:rPr>
          <w:sz w:val="12"/>
        </w:rPr>
        <w:t>remarks: ‘</w:t>
      </w:r>
      <w:proofErr w:type="gramEnd"/>
      <w:r w:rsidRPr="003A0318">
        <w:rPr>
          <w:sz w:val="12"/>
        </w:rPr>
        <w:t xml:space="preserve">It seems to me that Ilich [Lenin] understood that a change was necessary from the war of </w:t>
      </w:r>
      <w:proofErr w:type="spellStart"/>
      <w:r w:rsidRPr="003A0318">
        <w:rPr>
          <w:sz w:val="12"/>
        </w:rPr>
        <w:t>manoeuvre</w:t>
      </w:r>
      <w:proofErr w:type="spellEnd"/>
      <w:r w:rsidRPr="003A0318">
        <w:rPr>
          <w:sz w:val="12"/>
        </w:rPr>
        <w:t xml:space="preserve"> applied victoriously in the East in 1917, to a war of position which was the only possible form in the West’ (Gramsci 1971, p. 237).</w:t>
      </w:r>
    </w:p>
    <w:p w14:paraId="29728331" w14:textId="77777777" w:rsidR="00CC38CD" w:rsidRPr="003A0318" w:rsidRDefault="00CC38CD" w:rsidP="00CC38CD">
      <w:pPr>
        <w:rPr>
          <w:sz w:val="12"/>
        </w:rPr>
      </w:pPr>
      <w:r w:rsidRPr="003A0318">
        <w:rPr>
          <w:sz w:val="12"/>
        </w:rPr>
        <w:t>In terms of a Marxist assessment of the Gramscian politics, however, let me insist that the transition from the war of maneuver to the war of position does not signify a major change as regards the ultimate strategic goal of the Modern Prince. Translating the Machiavellian Prince into ‘modern political language’, Gramsci acknowledges that the political party’s strategic aim is to found ‘a new type of state’ (Gramsci 1971, p. 147, 252–253), a socialist state, tending to ‘the reabsorption of political society into civil society’ (Gramsci 1971, p. 253) and aiming at the formation of a ‘regulated’, that means a communist, society (Gramsci 1971, pp. 381–382).</w:t>
      </w:r>
    </w:p>
    <w:p w14:paraId="291FA62D" w14:textId="77777777" w:rsidR="00CC38CD" w:rsidRPr="004B087D" w:rsidRDefault="00CC38CD" w:rsidP="00CC38CD">
      <w:pPr>
        <w:rPr>
          <w:sz w:val="12"/>
        </w:rPr>
      </w:pPr>
      <w:r w:rsidRPr="00A53EF1">
        <w:rPr>
          <w:u w:val="single"/>
        </w:rPr>
        <w:t xml:space="preserve">Yet, </w:t>
      </w:r>
      <w:r w:rsidRPr="000D0E59">
        <w:rPr>
          <w:highlight w:val="cyan"/>
          <w:u w:val="single"/>
        </w:rPr>
        <w:t>to fulfill this strategic goal</w:t>
      </w:r>
      <w:r w:rsidRPr="00A53EF1">
        <w:rPr>
          <w:u w:val="single"/>
        </w:rPr>
        <w:t xml:space="preserve">, i.e., the overthrow of a capitalist state and the foundation of a socialist one, the Modern Prince, which means </w:t>
      </w:r>
      <w:r w:rsidRPr="000D0E59">
        <w:rPr>
          <w:highlight w:val="cyan"/>
          <w:u w:val="single"/>
        </w:rPr>
        <w:t>the revolutionary party</w:t>
      </w:r>
      <w:r w:rsidRPr="00A53EF1">
        <w:rPr>
          <w:u w:val="single"/>
        </w:rPr>
        <w:t xml:space="preserve"> par excellence, </w:t>
      </w:r>
      <w:r w:rsidRPr="000D0E59">
        <w:rPr>
          <w:highlight w:val="cyan"/>
          <w:u w:val="single"/>
        </w:rPr>
        <w:t xml:space="preserve">should intervene in the ideological institutions and </w:t>
      </w:r>
      <w:proofErr w:type="spellStart"/>
      <w:r w:rsidRPr="000D0E59">
        <w:rPr>
          <w:highlight w:val="cyan"/>
          <w:u w:val="single"/>
        </w:rPr>
        <w:t>ethico</w:t>
      </w:r>
      <w:proofErr w:type="spellEnd"/>
      <w:r w:rsidRPr="000D0E59">
        <w:rPr>
          <w:highlight w:val="cyan"/>
          <w:u w:val="single"/>
        </w:rPr>
        <w:t>-political mechanisms of</w:t>
      </w:r>
      <w:r w:rsidRPr="00A53EF1">
        <w:rPr>
          <w:u w:val="single"/>
        </w:rPr>
        <w:t xml:space="preserve"> the concrete </w:t>
      </w:r>
      <w:r w:rsidRPr="000D0E59">
        <w:rPr>
          <w:highlight w:val="cyan"/>
          <w:u w:val="single"/>
        </w:rPr>
        <w:t>capitalist society and fight to alter the balance of power in favor of the proletariat</w:t>
      </w:r>
      <w:r w:rsidRPr="00A53EF1">
        <w:rPr>
          <w:u w:val="single"/>
        </w:rPr>
        <w:t xml:space="preserve"> and its class-allies. </w:t>
      </w:r>
      <w:r w:rsidRPr="003A0318">
        <w:rPr>
          <w:sz w:val="12"/>
        </w:rPr>
        <w:t>To this end, the educational/cultural role of the Modern Prince must be upgraded. A revolutionary ‘totalitarian’ party – ‘totalitarian’ not in the modern negative sense of the term but in the sense of an integral ‘all-inclusive’ political entity (Gramsci 1971, pp. 147–149) – being the ‘bearer of a new culture’ (Gramsci 1971, p. 265), should act as the collective educator of the working masses, preparing them not only to fight against capitalism, but also to live as the citizens of a socialist democracy and even farther as the members of a communist society (Gramsci 1971, p. 267). After all, it is the author of the Prison Notebooks who, while focusing on the freedom-necessity dialectics with emphasis on the party’s internal discipline, reaches the conclusion that ‘the parties can be considered as schools of State life’ (Gramsci 1971, pp. 267–268).</w:t>
      </w:r>
    </w:p>
    <w:p w14:paraId="3E36C8BE" w14:textId="77777777" w:rsidR="00CC38CD" w:rsidRDefault="00CC38CD" w:rsidP="00CC38CD">
      <w:pPr>
        <w:pStyle w:val="Heading2"/>
      </w:pPr>
      <w:r>
        <w:t>Solvency</w:t>
      </w:r>
    </w:p>
    <w:p w14:paraId="56BFE3EF" w14:textId="77777777" w:rsidR="00CC38CD" w:rsidRDefault="00CC38CD" w:rsidP="00CC38CD">
      <w:pPr>
        <w:pStyle w:val="Heading4"/>
      </w:pPr>
      <w:r>
        <w:t xml:space="preserve">Unions can’t check AI </w:t>
      </w:r>
      <w:proofErr w:type="gramStart"/>
      <w:r>
        <w:t>–  Empirics</w:t>
      </w:r>
      <w:proofErr w:type="gramEnd"/>
      <w:r>
        <w:t xml:space="preserve"> </w:t>
      </w:r>
    </w:p>
    <w:p w14:paraId="1A982989" w14:textId="77777777" w:rsidR="00CC38CD" w:rsidRDefault="00CC38CD" w:rsidP="00CC38CD">
      <w:pPr>
        <w:pStyle w:val="Heading4"/>
        <w:numPr>
          <w:ilvl w:val="0"/>
          <w:numId w:val="15"/>
        </w:numPr>
        <w:tabs>
          <w:tab w:val="num" w:pos="360"/>
        </w:tabs>
        <w:ind w:left="0" w:firstLine="0"/>
      </w:pPr>
      <w:r>
        <w:t>Las Vegas Culinary Workers</w:t>
      </w:r>
    </w:p>
    <w:p w14:paraId="5A7E1AD9" w14:textId="77777777" w:rsidR="00CC38CD" w:rsidRPr="007D5844" w:rsidRDefault="00CC38CD" w:rsidP="00CC38CD">
      <w:pPr>
        <w:rPr>
          <w:sz w:val="12"/>
        </w:rPr>
      </w:pPr>
      <w:r w:rsidRPr="007D5844">
        <w:rPr>
          <w:rStyle w:val="Style13ptBold"/>
        </w:rPr>
        <w:t>Yamat 24</w:t>
      </w:r>
      <w:r w:rsidRPr="007D5844">
        <w:rPr>
          <w:sz w:val="12"/>
        </w:rPr>
        <w:t xml:space="preserve"> [1-12-2024, "Robot baristas and AI chefs caused a stir at CES 2024 as casino union workers fear for their jobs", AP News, https://apnews.com/article/ces-2024-robots-vegas-strip-casino-jobs-8bd3fd4f404a0cda90e69e539a19fb01. Rio Yamat is a national business reporter for The Associated </w:t>
      </w:r>
      <w:proofErr w:type="gramStart"/>
      <w:r w:rsidRPr="007D5844">
        <w:rPr>
          <w:sz w:val="12"/>
        </w:rPr>
        <w:t>Press./</w:t>
      </w:r>
      <w:proofErr w:type="gramEnd"/>
      <w:r w:rsidRPr="007D5844">
        <w:rPr>
          <w:sz w:val="12"/>
        </w:rPr>
        <w:t xml:space="preserve">/Spence] </w:t>
      </w:r>
    </w:p>
    <w:p w14:paraId="32D8EBDF" w14:textId="77777777" w:rsidR="00CC38CD" w:rsidRPr="00B27CF8" w:rsidRDefault="00CC38CD" w:rsidP="00CC38CD">
      <w:pPr>
        <w:rPr>
          <w:sz w:val="12"/>
        </w:rPr>
      </w:pPr>
      <w:r w:rsidRPr="00B27CF8">
        <w:rPr>
          <w:sz w:val="12"/>
        </w:rPr>
        <w:t>It’s innovations like this that worry Roman Alejo, a 34-year-old barista at the Sahara hotel-casino on the Las Vegas Strip, who can’t help but wonder if the clock is ticking on hospitality jobs in the age of AI.</w:t>
      </w:r>
    </w:p>
    <w:p w14:paraId="46DD9936" w14:textId="77777777" w:rsidR="00CC38CD" w:rsidRPr="00B27CF8" w:rsidRDefault="00CC38CD" w:rsidP="00CC38CD">
      <w:pPr>
        <w:rPr>
          <w:sz w:val="12"/>
        </w:rPr>
      </w:pPr>
      <w:r w:rsidRPr="00B27CF8">
        <w:rPr>
          <w:sz w:val="12"/>
        </w:rPr>
        <w:t xml:space="preserve">“It is very scary because tomorrow is never promised,” he said. “A lot of </w:t>
      </w:r>
      <w:proofErr w:type="gramStart"/>
      <w:r w:rsidRPr="00B27CF8">
        <w:rPr>
          <w:sz w:val="12"/>
        </w:rPr>
        <w:t>AI</w:t>
      </w:r>
      <w:proofErr w:type="gramEnd"/>
      <w:r w:rsidRPr="00B27CF8">
        <w:rPr>
          <w:sz w:val="12"/>
        </w:rPr>
        <w:t xml:space="preserve"> is coming into this world. It is very scary and very eye-opening to see how humans can think of replacing other </w:t>
      </w:r>
      <w:proofErr w:type="gramStart"/>
      <w:r w:rsidRPr="00B27CF8">
        <w:rPr>
          <w:sz w:val="12"/>
        </w:rPr>
        <w:t>humans.”</w:t>
      </w:r>
      <w:proofErr w:type="gramEnd"/>
    </w:p>
    <w:p w14:paraId="3E4B863B" w14:textId="77777777" w:rsidR="00CC38CD" w:rsidRPr="00724AB8" w:rsidRDefault="00CC38CD" w:rsidP="00CC38CD">
      <w:pPr>
        <w:rPr>
          <w:rStyle w:val="StyleUnderline"/>
        </w:rPr>
      </w:pPr>
      <w:r w:rsidRPr="00B27CF8">
        <w:rPr>
          <w:sz w:val="12"/>
        </w:rPr>
        <w:t xml:space="preserve">The world’s largest tech show put those fears back under the spotlight just a little over a month after </w:t>
      </w:r>
      <w:r w:rsidRPr="000D0E59">
        <w:rPr>
          <w:rStyle w:val="StyleUnderline"/>
          <w:highlight w:val="cyan"/>
        </w:rPr>
        <w:t>the</w:t>
      </w:r>
      <w:r w:rsidRPr="00724AB8">
        <w:rPr>
          <w:rStyle w:val="StyleUnderline"/>
        </w:rPr>
        <w:t xml:space="preserve"> casino workers </w:t>
      </w:r>
      <w:r w:rsidRPr="000D0E59">
        <w:rPr>
          <w:rStyle w:val="StyleUnderline"/>
          <w:highlight w:val="cyan"/>
        </w:rPr>
        <w:t>union</w:t>
      </w:r>
      <w:r w:rsidRPr="00B27CF8">
        <w:rPr>
          <w:sz w:val="12"/>
        </w:rPr>
        <w:t xml:space="preserve"> in Las Vegas </w:t>
      </w:r>
      <w:r w:rsidRPr="000D0E59">
        <w:rPr>
          <w:rStyle w:val="StyleUnderline"/>
          <w:highlight w:val="cyan"/>
        </w:rPr>
        <w:t>ratified new contracts for</w:t>
      </w:r>
      <w:r w:rsidRPr="00B27CF8">
        <w:rPr>
          <w:sz w:val="12"/>
        </w:rPr>
        <w:t xml:space="preserve"> 40,000 members, ending a bitter, high-profile fight </w:t>
      </w:r>
      <w:r w:rsidRPr="00724AB8">
        <w:rPr>
          <w:rStyle w:val="StyleUnderline"/>
        </w:rPr>
        <w:t xml:space="preserve">that called attention to </w:t>
      </w:r>
      <w:r w:rsidRPr="000D0E59">
        <w:rPr>
          <w:rStyle w:val="Emphasis"/>
          <w:highlight w:val="cyan"/>
        </w:rPr>
        <w:t>AI’s threat</w:t>
      </w:r>
      <w:r w:rsidRPr="00724AB8">
        <w:rPr>
          <w:rStyle w:val="StyleUnderline"/>
        </w:rPr>
        <w:t xml:space="preserve"> to union jobs.</w:t>
      </w:r>
    </w:p>
    <w:p w14:paraId="72696890" w14:textId="77777777" w:rsidR="00CC38CD" w:rsidRPr="00B27CF8" w:rsidRDefault="00CC38CD" w:rsidP="00CC38CD">
      <w:pPr>
        <w:rPr>
          <w:sz w:val="12"/>
        </w:rPr>
      </w:pPr>
      <w:r w:rsidRPr="00B27CF8">
        <w:rPr>
          <w:sz w:val="12"/>
        </w:rPr>
        <w:t xml:space="preserve">“Technology was </w:t>
      </w:r>
      <w:r w:rsidRPr="00FB6BCC">
        <w:rPr>
          <w:rStyle w:val="StyleUnderline"/>
        </w:rPr>
        <w:t>a strike issue</w:t>
      </w:r>
      <w:r w:rsidRPr="00B27CF8">
        <w:rPr>
          <w:sz w:val="12"/>
        </w:rPr>
        <w:t xml:space="preserve"> and </w:t>
      </w:r>
      <w:r w:rsidRPr="00FB6BCC">
        <w:rPr>
          <w:rStyle w:val="StyleUnderline"/>
        </w:rPr>
        <w:t>one of the very last</w:t>
      </w:r>
      <w:r w:rsidRPr="00B27CF8">
        <w:rPr>
          <w:sz w:val="12"/>
        </w:rPr>
        <w:t xml:space="preserve"> issues </w:t>
      </w:r>
      <w:r w:rsidRPr="00FB6BCC">
        <w:rPr>
          <w:rStyle w:val="StyleUnderline"/>
        </w:rPr>
        <w:t>to be resolved,”</w:t>
      </w:r>
      <w:r w:rsidRPr="00B27CF8">
        <w:rPr>
          <w:sz w:val="12"/>
        </w:rPr>
        <w:t xml:space="preserve"> said Ted Pappageorge, </w:t>
      </w:r>
      <w:r w:rsidRPr="003F173A">
        <w:rPr>
          <w:rStyle w:val="StyleUnderline"/>
        </w:rPr>
        <w:t>the Culinary Workers Union’s</w:t>
      </w:r>
      <w:r w:rsidRPr="00B27CF8">
        <w:rPr>
          <w:sz w:val="12"/>
        </w:rPr>
        <w:t xml:space="preserve"> secretary-treasurer who led the teams that negotiated new five-year contracts, narrowly averting a historic strike at more than a dozen hotel-casinos on the Strip.</w:t>
      </w:r>
    </w:p>
    <w:p w14:paraId="50DD4210" w14:textId="77777777" w:rsidR="00CC38CD" w:rsidRPr="00B27CF8" w:rsidRDefault="00CC38CD" w:rsidP="00CC38CD">
      <w:pPr>
        <w:rPr>
          <w:sz w:val="12"/>
        </w:rPr>
      </w:pPr>
      <w:r w:rsidRPr="00B27CF8">
        <w:rPr>
          <w:sz w:val="12"/>
        </w:rPr>
        <w:t xml:space="preserve">Hospitality </w:t>
      </w:r>
      <w:r w:rsidRPr="000D0E59">
        <w:rPr>
          <w:rStyle w:val="StyleUnderline"/>
          <w:highlight w:val="cyan"/>
        </w:rPr>
        <w:t>workers</w:t>
      </w:r>
      <w:r w:rsidRPr="00B27CF8">
        <w:rPr>
          <w:sz w:val="12"/>
        </w:rPr>
        <w:t xml:space="preserve"> told The Associated Press in interviews over eight months of bargaining that they </w:t>
      </w:r>
      <w:r w:rsidRPr="000D0E59">
        <w:rPr>
          <w:rStyle w:val="Emphasis"/>
          <w:highlight w:val="cyan"/>
        </w:rPr>
        <w:t>were willing to take a cut in pay</w:t>
      </w:r>
      <w:r w:rsidRPr="00B27CF8">
        <w:rPr>
          <w:sz w:val="12"/>
        </w:rPr>
        <w:t xml:space="preserve"> while on strike </w:t>
      </w:r>
      <w:r w:rsidRPr="000D0E59">
        <w:rPr>
          <w:rStyle w:val="StyleUnderline"/>
          <w:highlight w:val="cyan"/>
        </w:rPr>
        <w:t>to win</w:t>
      </w:r>
      <w:r w:rsidRPr="007C7B3B">
        <w:rPr>
          <w:rStyle w:val="StyleUnderline"/>
        </w:rPr>
        <w:t xml:space="preserve"> stronger </w:t>
      </w:r>
      <w:r w:rsidRPr="00E36449">
        <w:rPr>
          <w:rStyle w:val="StyleUnderline"/>
        </w:rPr>
        <w:t xml:space="preserve">job </w:t>
      </w:r>
      <w:r w:rsidRPr="000D0E59">
        <w:rPr>
          <w:rStyle w:val="StyleUnderline"/>
          <w:highlight w:val="cyan"/>
        </w:rPr>
        <w:t>protection against inevitable advancements in tech</w:t>
      </w:r>
      <w:r w:rsidRPr="00B27CF8">
        <w:rPr>
          <w:sz w:val="12"/>
        </w:rPr>
        <w:t xml:space="preserve">nology. That includes technology already at play at some resorts: </w:t>
      </w:r>
      <w:proofErr w:type="spellStart"/>
      <w:r w:rsidRPr="00B27CF8">
        <w:rPr>
          <w:sz w:val="12"/>
        </w:rPr>
        <w:t>self check-in</w:t>
      </w:r>
      <w:proofErr w:type="spellEnd"/>
      <w:r w:rsidRPr="00B27CF8">
        <w:rPr>
          <w:sz w:val="12"/>
        </w:rPr>
        <w:t xml:space="preserve"> stations, automated valet ticket services and robot bartenders known as “tipsy robots.”</w:t>
      </w:r>
    </w:p>
    <w:p w14:paraId="533C536D" w14:textId="77777777" w:rsidR="00CC38CD" w:rsidRPr="00B27CF8" w:rsidRDefault="00CC38CD" w:rsidP="00CC38CD">
      <w:pPr>
        <w:rPr>
          <w:sz w:val="12"/>
        </w:rPr>
      </w:pPr>
      <w:r w:rsidRPr="00B27CF8">
        <w:rPr>
          <w:sz w:val="12"/>
        </w:rPr>
        <w:t>Pappageorge said the emergence of robotics in the hospitality and service industry has been on the union’s radar for years. The difference now, he told The Associated Press this week, “is the combination of artificial intelligence and robotics.”</w:t>
      </w:r>
    </w:p>
    <w:p w14:paraId="4C5960DA" w14:textId="77777777" w:rsidR="00CC38CD" w:rsidRPr="00B27CF8" w:rsidRDefault="00CC38CD" w:rsidP="00CC38CD">
      <w:pPr>
        <w:rPr>
          <w:sz w:val="12"/>
        </w:rPr>
      </w:pPr>
      <w:r w:rsidRPr="00B27CF8">
        <w:rPr>
          <w:sz w:val="12"/>
        </w:rPr>
        <w:t>Experts say that breakthrough in AI technology has forced labor unions to rethink how they negotiate with companies.</w:t>
      </w:r>
    </w:p>
    <w:p w14:paraId="1BE56663" w14:textId="77777777" w:rsidR="00CC38CD" w:rsidRPr="001227E4" w:rsidRDefault="00CC38CD" w:rsidP="00CC38CD">
      <w:pPr>
        <w:rPr>
          <w:rStyle w:val="StyleUnderline"/>
        </w:rPr>
      </w:pPr>
      <w:r w:rsidRPr="00B27CF8">
        <w:rPr>
          <w:sz w:val="12"/>
        </w:rPr>
        <w:t xml:space="preserve">Bill Werner, an associate professor in the hospitality department at the University of Nevada, Las Vegas, said </w:t>
      </w:r>
      <w:r w:rsidRPr="001227E4">
        <w:rPr>
          <w:rStyle w:val="StyleUnderline"/>
        </w:rPr>
        <w:t xml:space="preserve">unions now </w:t>
      </w:r>
      <w:proofErr w:type="gramStart"/>
      <w:r w:rsidRPr="001227E4">
        <w:rPr>
          <w:rStyle w:val="StyleUnderline"/>
        </w:rPr>
        <w:t>have to</w:t>
      </w:r>
      <w:proofErr w:type="gramEnd"/>
      <w:r w:rsidRPr="001227E4">
        <w:rPr>
          <w:rStyle w:val="StyleUnderline"/>
        </w:rPr>
        <w:t xml:space="preserve"> be “much more deliberate” in their negotiations for job security.</w:t>
      </w:r>
    </w:p>
    <w:p w14:paraId="4A95999D" w14:textId="77777777" w:rsidR="00CC38CD" w:rsidRPr="0000782A" w:rsidRDefault="00CC38CD" w:rsidP="00CC38CD"/>
    <w:p w14:paraId="6832F7F8" w14:textId="77777777" w:rsidR="00CC38CD" w:rsidRDefault="00CC38CD" w:rsidP="00CC38CD">
      <w:pPr>
        <w:pStyle w:val="Heading4"/>
        <w:numPr>
          <w:ilvl w:val="0"/>
          <w:numId w:val="15"/>
        </w:numPr>
        <w:tabs>
          <w:tab w:val="num" w:pos="360"/>
        </w:tabs>
        <w:ind w:left="0" w:firstLine="0"/>
      </w:pPr>
      <w:r>
        <w:t xml:space="preserve">SAG-AFTRA </w:t>
      </w:r>
    </w:p>
    <w:p w14:paraId="065FE06E" w14:textId="77777777" w:rsidR="00CC38CD" w:rsidRPr="00B6638C" w:rsidRDefault="00CC38CD" w:rsidP="00CC38CD">
      <w:pPr>
        <w:rPr>
          <w:sz w:val="12"/>
        </w:rPr>
      </w:pPr>
      <w:r w:rsidRPr="00B6638C">
        <w:rPr>
          <w:rStyle w:val="Style13ptBold"/>
        </w:rPr>
        <w:t xml:space="preserve">Richardson 24 </w:t>
      </w:r>
      <w:r w:rsidRPr="00B6638C">
        <w:rPr>
          <w:sz w:val="12"/>
        </w:rPr>
        <w:t xml:space="preserve">[7-14-2024, "One Year After the Actors' Strike, AI Remains a Persistent Threat", Rolling Stone, https://www.rollingstone.com/tv-movies/tv-movie-features/actors-strike-sag-aftra-ai-one-year-later-1235059882/ Kalia Richardson is an Entertainment Reporter at Rolling Stone, previously at NPR affiliate WUFT, the Orlando Sentinel and the Miami </w:t>
      </w:r>
      <w:proofErr w:type="gramStart"/>
      <w:r w:rsidRPr="00B6638C">
        <w:rPr>
          <w:sz w:val="12"/>
        </w:rPr>
        <w:t>Herald./</w:t>
      </w:r>
      <w:proofErr w:type="gramEnd"/>
      <w:r w:rsidRPr="00B6638C">
        <w:rPr>
          <w:sz w:val="12"/>
        </w:rPr>
        <w:t>/Spence]</w:t>
      </w:r>
    </w:p>
    <w:p w14:paraId="27318EB0" w14:textId="77777777" w:rsidR="00CC38CD" w:rsidRPr="00E763D6" w:rsidRDefault="00CC38CD" w:rsidP="00CC38CD">
      <w:pPr>
        <w:rPr>
          <w:rStyle w:val="StyleUnderline"/>
        </w:rPr>
      </w:pPr>
      <w:r w:rsidRPr="00865284">
        <w:rPr>
          <w:sz w:val="12"/>
        </w:rPr>
        <w:t xml:space="preserve">Last July 14, actors began marching on nationwide picket lines for fair compensation, residual increases, and protections around artificial intelligence. </w:t>
      </w:r>
      <w:r w:rsidRPr="00E763D6">
        <w:rPr>
          <w:rStyle w:val="StyleUnderline"/>
        </w:rPr>
        <w:t xml:space="preserve">After 118 days on strike and 35 days of volatile bargaining </w:t>
      </w:r>
      <w:r w:rsidRPr="00865284">
        <w:rPr>
          <w:sz w:val="12"/>
        </w:rPr>
        <w:t>in negotiating rooms, members of the Screen Actors Guild and American Federation of Television and Radio Artists (</w:t>
      </w:r>
      <w:r w:rsidRPr="000D0E59">
        <w:rPr>
          <w:rStyle w:val="StyleUnderline"/>
          <w:highlight w:val="cyan"/>
        </w:rPr>
        <w:t>SAG</w:t>
      </w:r>
      <w:r w:rsidRPr="00655CA0">
        <w:rPr>
          <w:rStyle w:val="StyleUnderline"/>
        </w:rPr>
        <w:t>-AFTRA)</w:t>
      </w:r>
      <w:r w:rsidRPr="000D0E59">
        <w:rPr>
          <w:sz w:val="12"/>
          <w:highlight w:val="cyan"/>
        </w:rPr>
        <w:t xml:space="preserve"> </w:t>
      </w:r>
      <w:r w:rsidRPr="000D0E59">
        <w:rPr>
          <w:rStyle w:val="StyleUnderline"/>
          <w:highlight w:val="cyan"/>
        </w:rPr>
        <w:t>ratified</w:t>
      </w:r>
      <w:r w:rsidRPr="00865284">
        <w:rPr>
          <w:sz w:val="12"/>
        </w:rPr>
        <w:t xml:space="preserve"> a multiyear TV and theatrical contract with Hollywood studios and streamers in December. Described by the Alliance of Motion Picture and Television Producers as </w:t>
      </w:r>
      <w:r w:rsidRPr="000D0E59">
        <w:rPr>
          <w:rStyle w:val="StyleUnderline"/>
          <w:highlight w:val="cyan"/>
        </w:rPr>
        <w:t>the “biggest</w:t>
      </w:r>
      <w:r w:rsidRPr="00E763D6">
        <w:rPr>
          <w:rStyle w:val="StyleUnderline"/>
        </w:rPr>
        <w:t xml:space="preserve"> contract-on-contract </w:t>
      </w:r>
      <w:r w:rsidRPr="000D0E59">
        <w:rPr>
          <w:rStyle w:val="StyleUnderline"/>
          <w:highlight w:val="cyan"/>
        </w:rPr>
        <w:t>gains” in</w:t>
      </w:r>
      <w:r w:rsidRPr="00865284">
        <w:rPr>
          <w:sz w:val="12"/>
        </w:rPr>
        <w:t xml:space="preserve"> SAG-AFTRA’s </w:t>
      </w:r>
      <w:r w:rsidRPr="000D0E59">
        <w:rPr>
          <w:rStyle w:val="StyleUnderline"/>
          <w:highlight w:val="cyan"/>
        </w:rPr>
        <w:t>history</w:t>
      </w:r>
      <w:r w:rsidRPr="00865284">
        <w:rPr>
          <w:sz w:val="12"/>
        </w:rPr>
        <w:t xml:space="preserve">, the new agreement allowed actors to walk away with a higher minimum wage, residual increases </w:t>
      </w:r>
      <w:r w:rsidRPr="00E763D6">
        <w:rPr>
          <w:rStyle w:val="StyleUnderline"/>
        </w:rPr>
        <w:t>including</w:t>
      </w:r>
      <w:r w:rsidRPr="00865284">
        <w:rPr>
          <w:sz w:val="12"/>
        </w:rPr>
        <w:t xml:space="preserve"> a bonus structure that rewards successful streaming programs, and provisions that require consent and compensation </w:t>
      </w:r>
      <w:r w:rsidRPr="000D0E59">
        <w:rPr>
          <w:rStyle w:val="StyleUnderline"/>
          <w:highlight w:val="cyan"/>
        </w:rPr>
        <w:t>for</w:t>
      </w:r>
      <w:r w:rsidRPr="00865284">
        <w:rPr>
          <w:sz w:val="12"/>
        </w:rPr>
        <w:t xml:space="preserve"> the use of </w:t>
      </w:r>
      <w:r w:rsidRPr="000D0E59">
        <w:rPr>
          <w:rStyle w:val="StyleUnderline"/>
          <w:highlight w:val="cyan"/>
        </w:rPr>
        <w:t>AI</w:t>
      </w:r>
      <w:r w:rsidRPr="00865284">
        <w:rPr>
          <w:sz w:val="12"/>
        </w:rPr>
        <w:t xml:space="preserve"> replicas. </w:t>
      </w:r>
      <w:r w:rsidRPr="000D0E59">
        <w:rPr>
          <w:rStyle w:val="StyleUnderline"/>
          <w:highlight w:val="cyan"/>
        </w:rPr>
        <w:t>Yet</w:t>
      </w:r>
      <w:r w:rsidRPr="00E763D6">
        <w:rPr>
          <w:rStyle w:val="StyleUnderline"/>
        </w:rPr>
        <w:t xml:space="preserve"> nearly </w:t>
      </w:r>
      <w:r w:rsidRPr="000D0E59">
        <w:rPr>
          <w:rStyle w:val="Emphasis"/>
          <w:highlight w:val="cyan"/>
        </w:rPr>
        <w:t>a year after the strike</w:t>
      </w:r>
      <w:r w:rsidRPr="00E763D6">
        <w:rPr>
          <w:rStyle w:val="StyleUnderline"/>
        </w:rPr>
        <w:t xml:space="preserve"> began</w:t>
      </w:r>
      <w:r w:rsidRPr="00865284">
        <w:rPr>
          <w:sz w:val="12"/>
        </w:rPr>
        <w:t xml:space="preserve">, according to interviews with more than a dozen </w:t>
      </w:r>
      <w:r w:rsidRPr="00E763D6">
        <w:rPr>
          <w:rStyle w:val="StyleUnderline"/>
        </w:rPr>
        <w:t xml:space="preserve">SAG-AFTRA </w:t>
      </w:r>
      <w:r w:rsidRPr="000D0E59">
        <w:rPr>
          <w:rStyle w:val="StyleUnderline"/>
          <w:highlight w:val="cyan"/>
        </w:rPr>
        <w:t>members</w:t>
      </w:r>
      <w:r w:rsidRPr="00865284">
        <w:rPr>
          <w:sz w:val="12"/>
        </w:rPr>
        <w:t xml:space="preserve">, some actors </w:t>
      </w:r>
      <w:r w:rsidRPr="00E763D6">
        <w:rPr>
          <w:rStyle w:val="StyleUnderline"/>
        </w:rPr>
        <w:t xml:space="preserve">still </w:t>
      </w:r>
      <w:r w:rsidRPr="000D0E59">
        <w:rPr>
          <w:rStyle w:val="StyleUnderline"/>
          <w:highlight w:val="cyan"/>
        </w:rPr>
        <w:t>find the</w:t>
      </w:r>
      <w:r w:rsidRPr="00E763D6">
        <w:rPr>
          <w:rStyle w:val="StyleUnderline"/>
        </w:rPr>
        <w:t xml:space="preserve"> use of digital </w:t>
      </w:r>
      <w:r w:rsidRPr="000D0E59">
        <w:rPr>
          <w:rStyle w:val="StyleUnderline"/>
          <w:highlight w:val="cyan"/>
        </w:rPr>
        <w:t>tech</w:t>
      </w:r>
      <w:r w:rsidRPr="00E763D6">
        <w:rPr>
          <w:rStyle w:val="StyleUnderline"/>
        </w:rPr>
        <w:t xml:space="preserve">nology, particularly the creation of digital replicas, </w:t>
      </w:r>
      <w:r w:rsidRPr="000D0E59">
        <w:rPr>
          <w:rStyle w:val="Emphasis"/>
          <w:highlight w:val="cyan"/>
        </w:rPr>
        <w:t>a potent threat</w:t>
      </w:r>
      <w:r w:rsidRPr="00E763D6">
        <w:rPr>
          <w:rStyle w:val="StyleUnderline"/>
        </w:rPr>
        <w:t xml:space="preserve"> to their livelihoods.</w:t>
      </w:r>
    </w:p>
    <w:p w14:paraId="333BCEA7" w14:textId="77777777" w:rsidR="00CC38CD" w:rsidRPr="00D91E35" w:rsidRDefault="00CC38CD" w:rsidP="00CC38CD">
      <w:pPr>
        <w:rPr>
          <w:rStyle w:val="StyleUnderline"/>
        </w:rPr>
      </w:pPr>
      <w:r w:rsidRPr="00865284">
        <w:rPr>
          <w:sz w:val="12"/>
        </w:rPr>
        <w:t xml:space="preserve">Bapat had been overjoyed to get back to work, landing a gig with a supportive cast on one of her favorite shows. (Bapat declined to name the series in fear of retaliation.) But her light dimmed when </w:t>
      </w:r>
      <w:r w:rsidRPr="000D0E59">
        <w:rPr>
          <w:rStyle w:val="StyleUnderline"/>
          <w:highlight w:val="cyan"/>
        </w:rPr>
        <w:t>consenting to digital replicas became a</w:t>
      </w:r>
      <w:r w:rsidRPr="000D0E59">
        <w:rPr>
          <w:rStyle w:val="Emphasis"/>
          <w:highlight w:val="cyan"/>
        </w:rPr>
        <w:t xml:space="preserve"> condition of employment</w:t>
      </w:r>
      <w:r w:rsidRPr="00865284">
        <w:rPr>
          <w:sz w:val="12"/>
        </w:rPr>
        <w:t xml:space="preserve">. Bapat recalls </w:t>
      </w:r>
      <w:r w:rsidRPr="00E763D6">
        <w:rPr>
          <w:rStyle w:val="StyleUnderline"/>
        </w:rPr>
        <w:t>her complaint was escalated</w:t>
      </w:r>
      <w:r w:rsidRPr="00865284">
        <w:rPr>
          <w:sz w:val="12"/>
        </w:rPr>
        <w:t xml:space="preserve"> to Warner Bros</w:t>
      </w:r>
      <w:r w:rsidRPr="00D91E35">
        <w:rPr>
          <w:sz w:val="12"/>
        </w:rPr>
        <w:t xml:space="preserve">. </w:t>
      </w:r>
      <w:r w:rsidRPr="00D91E35">
        <w:rPr>
          <w:rStyle w:val="StyleUnderline"/>
        </w:rPr>
        <w:t xml:space="preserve">legal team, who she says at first refused to change the agreement’s boilerplate language. </w:t>
      </w:r>
    </w:p>
    <w:p w14:paraId="1873B8E8" w14:textId="77777777" w:rsidR="00CC38CD" w:rsidRPr="00D91E35" w:rsidRDefault="00CC38CD" w:rsidP="00CC38CD">
      <w:pPr>
        <w:rPr>
          <w:rStyle w:val="StyleUnderline"/>
        </w:rPr>
      </w:pPr>
      <w:r w:rsidRPr="00D91E35">
        <w:rPr>
          <w:rStyle w:val="StyleUnderline"/>
        </w:rPr>
        <w:t xml:space="preserve">“My reps were basically </w:t>
      </w:r>
      <w:r w:rsidRPr="000D0E59">
        <w:rPr>
          <w:rStyle w:val="StyleUnderline"/>
          <w:highlight w:val="cyan"/>
        </w:rPr>
        <w:t>saying</w:t>
      </w:r>
      <w:r w:rsidRPr="00D91E35">
        <w:rPr>
          <w:rStyle w:val="StyleUnderline"/>
        </w:rPr>
        <w:t xml:space="preserve">, </w:t>
      </w:r>
      <w:r w:rsidRPr="000D0E59">
        <w:rPr>
          <w:rStyle w:val="StyleUnderline"/>
          <w:highlight w:val="cyan"/>
        </w:rPr>
        <w:t>‘If we walk away</w:t>
      </w:r>
      <w:r w:rsidRPr="00D91E35">
        <w:rPr>
          <w:rStyle w:val="StyleUnderline"/>
        </w:rPr>
        <w:t xml:space="preserve"> from this right </w:t>
      </w:r>
      <w:r w:rsidRPr="000D0E59">
        <w:rPr>
          <w:rStyle w:val="StyleUnderline"/>
          <w:highlight w:val="cyan"/>
        </w:rPr>
        <w:t xml:space="preserve">now, </w:t>
      </w:r>
      <w:r w:rsidRPr="000D0E59">
        <w:rPr>
          <w:rStyle w:val="Emphasis"/>
          <w:highlight w:val="cyan"/>
        </w:rPr>
        <w:t>that’s going to burn relationships</w:t>
      </w:r>
      <w:r w:rsidRPr="00D91E35">
        <w:rPr>
          <w:rStyle w:val="StyleUnderline"/>
        </w:rPr>
        <w:t xml:space="preserve"> with this casting office,’” Bapat says. </w:t>
      </w:r>
    </w:p>
    <w:p w14:paraId="2A8966C3" w14:textId="77777777" w:rsidR="00CC38CD" w:rsidRPr="00865284" w:rsidRDefault="00CC38CD" w:rsidP="00CC38CD">
      <w:pPr>
        <w:rPr>
          <w:sz w:val="12"/>
        </w:rPr>
      </w:pPr>
      <w:r w:rsidRPr="00D91E35">
        <w:rPr>
          <w:sz w:val="12"/>
        </w:rPr>
        <w:t xml:space="preserve">WHEN SAG-AFTRA FIRST struck a deal last November, Duncan Crabtree-Ireland, the union’s national executive director and chief negotiator, told Rolling Stone that studios and streamers could no longer put a boilerplate provision around digital replicas in their contracts. “Whenever one of our companies is going to make a replica of an actor, using digital technology, including AI, they </w:t>
      </w:r>
      <w:proofErr w:type="gramStart"/>
      <w:r w:rsidRPr="00D91E35">
        <w:rPr>
          <w:sz w:val="12"/>
        </w:rPr>
        <w:t>have to</w:t>
      </w:r>
      <w:proofErr w:type="gramEnd"/>
      <w:r w:rsidRPr="00D91E35">
        <w:rPr>
          <w:sz w:val="12"/>
        </w:rPr>
        <w:t xml:space="preserve"> </w:t>
      </w:r>
      <w:proofErr w:type="gramStart"/>
      <w:r w:rsidRPr="00D91E35">
        <w:rPr>
          <w:sz w:val="12"/>
        </w:rPr>
        <w:t>actually disclose</w:t>
      </w:r>
      <w:proofErr w:type="gramEnd"/>
      <w:r w:rsidRPr="00865284">
        <w:rPr>
          <w:sz w:val="12"/>
        </w:rPr>
        <w:t xml:space="preserve"> to the actor exactly what that replica is going to be used for. And the actor has a right to say yes or no to that,” Crabtree-Ireland said. “And if they say yes, they get compensated for it, none of which existed before.” </w:t>
      </w:r>
    </w:p>
    <w:p w14:paraId="74380F71" w14:textId="77777777" w:rsidR="00CC38CD" w:rsidRPr="00865284" w:rsidRDefault="00CC38CD" w:rsidP="00CC38CD">
      <w:pPr>
        <w:rPr>
          <w:sz w:val="12"/>
        </w:rPr>
      </w:pPr>
      <w:r w:rsidRPr="00865284">
        <w:rPr>
          <w:sz w:val="12"/>
        </w:rPr>
        <w:t xml:space="preserve">An “employment-based digital replica,” as AI recreations are often called in employment contracts, uses digital technology to clone an actor’s voice and likeness. Before an employment-based digital replica can be created, </w:t>
      </w:r>
      <w:r w:rsidRPr="000D0E59">
        <w:rPr>
          <w:rStyle w:val="StyleUnderline"/>
          <w:highlight w:val="cyan"/>
        </w:rPr>
        <w:t>according to the terms</w:t>
      </w:r>
      <w:r w:rsidRPr="009C6CF6">
        <w:rPr>
          <w:rStyle w:val="StyleUnderline"/>
        </w:rPr>
        <w:t xml:space="preserve"> SAG-AFTRA </w:t>
      </w:r>
      <w:r w:rsidRPr="000D0E59">
        <w:rPr>
          <w:rStyle w:val="StyleUnderline"/>
          <w:highlight w:val="cyan"/>
        </w:rPr>
        <w:t>negotiated</w:t>
      </w:r>
      <w:r w:rsidRPr="009C6CF6">
        <w:rPr>
          <w:rStyle w:val="StyleUnderline"/>
        </w:rPr>
        <w:t xml:space="preserve"> in the strike resolution, </w:t>
      </w:r>
      <w:r w:rsidRPr="000D0E59">
        <w:rPr>
          <w:rStyle w:val="StyleUnderline"/>
          <w:highlight w:val="cyan"/>
        </w:rPr>
        <w:t>a producer must provide</w:t>
      </w:r>
      <w:r w:rsidRPr="009C6CF6">
        <w:rPr>
          <w:rStyle w:val="StyleUnderline"/>
        </w:rPr>
        <w:t xml:space="preserve"> a “reasonably specific </w:t>
      </w:r>
      <w:r w:rsidRPr="000D0E59">
        <w:rPr>
          <w:rStyle w:val="StyleUnderline"/>
          <w:highlight w:val="cyan"/>
        </w:rPr>
        <w:t>description</w:t>
      </w:r>
      <w:r w:rsidRPr="009C6CF6">
        <w:rPr>
          <w:rStyle w:val="StyleUnderline"/>
        </w:rPr>
        <w:t xml:space="preserve">” </w:t>
      </w:r>
      <w:r w:rsidRPr="000D0E59">
        <w:rPr>
          <w:rStyle w:val="StyleUnderline"/>
          <w:highlight w:val="cyan"/>
        </w:rPr>
        <w:t>on how it will be used, which</w:t>
      </w:r>
      <w:r w:rsidRPr="009C6CF6">
        <w:rPr>
          <w:rStyle w:val="StyleUnderline"/>
        </w:rPr>
        <w:t xml:space="preserve"> Bapat alleges </w:t>
      </w:r>
      <w:r w:rsidRPr="000D0E59">
        <w:rPr>
          <w:rStyle w:val="StyleUnderline"/>
          <w:highlight w:val="cyan"/>
        </w:rPr>
        <w:t>Warner</w:t>
      </w:r>
      <w:r w:rsidRPr="009C6CF6">
        <w:rPr>
          <w:rStyle w:val="StyleUnderline"/>
        </w:rPr>
        <w:t xml:space="preserve"> Bros. </w:t>
      </w:r>
      <w:r w:rsidRPr="000D0E59">
        <w:rPr>
          <w:rStyle w:val="Emphasis"/>
          <w:highlight w:val="cyan"/>
        </w:rPr>
        <w:t>did not do</w:t>
      </w:r>
      <w:r w:rsidRPr="009C6CF6">
        <w:rPr>
          <w:rStyle w:val="StyleUnderline"/>
        </w:rPr>
        <w:t>.</w:t>
      </w:r>
      <w:r w:rsidRPr="00865284">
        <w:rPr>
          <w:sz w:val="12"/>
        </w:rPr>
        <w:t xml:space="preserve"> (Warner Bros. declined to comment on AI language within their contracts.)</w:t>
      </w:r>
    </w:p>
    <w:p w14:paraId="25B562A1" w14:textId="77777777" w:rsidR="00CC38CD" w:rsidRPr="00865284" w:rsidRDefault="00CC38CD" w:rsidP="00CC38CD">
      <w:pPr>
        <w:rPr>
          <w:sz w:val="12"/>
        </w:rPr>
      </w:pPr>
      <w:r w:rsidRPr="00865284">
        <w:rPr>
          <w:sz w:val="12"/>
        </w:rPr>
        <w:t xml:space="preserve">“I do this work because I love it and because I have fun with </w:t>
      </w:r>
      <w:proofErr w:type="gramStart"/>
      <w:r w:rsidRPr="00865284">
        <w:rPr>
          <w:sz w:val="12"/>
        </w:rPr>
        <w:t>it, and</w:t>
      </w:r>
      <w:proofErr w:type="gramEnd"/>
      <w:r w:rsidRPr="00865284">
        <w:rPr>
          <w:sz w:val="12"/>
        </w:rPr>
        <w:t xml:space="preserve"> giving my consent to have a computer do my job for me kind of defeats the purpose,” Bapat says.</w:t>
      </w:r>
    </w:p>
    <w:p w14:paraId="3A9588A4" w14:textId="77777777" w:rsidR="00CC38CD" w:rsidRPr="00865284" w:rsidRDefault="00CC38CD" w:rsidP="00CC38CD">
      <w:pPr>
        <w:rPr>
          <w:sz w:val="12"/>
        </w:rPr>
      </w:pPr>
      <w:r w:rsidRPr="00865284">
        <w:rPr>
          <w:sz w:val="12"/>
        </w:rPr>
        <w:t xml:space="preserve">After back-and-forth discussions between her agent, union representatives, and Warner Bros. lawyers, Bapat says the studio agreed to amend the AI contractual language and compensate her for the days spent on set, but it’s unclear if other actors on the project were given the same addendum. And Bapat stresses that this battle is not one she could have undertaken on her own: “At the end of the day, if SAG is not behind me, I am one person against a giant, mighty force that will crush me like a bug under their foot.” </w:t>
      </w:r>
    </w:p>
    <w:p w14:paraId="15A7C05D" w14:textId="77777777" w:rsidR="00CC38CD" w:rsidRPr="00B908D7" w:rsidRDefault="00CC38CD" w:rsidP="00CC38CD">
      <w:pPr>
        <w:rPr>
          <w:rStyle w:val="StyleUnderline"/>
        </w:rPr>
      </w:pPr>
      <w:r w:rsidRPr="00865284">
        <w:rPr>
          <w:sz w:val="12"/>
        </w:rPr>
        <w:t xml:space="preserve">Marie Fink, who has performed stunts for the likes of Shailene Woodley, Cobie Smulders, and Sigourney Weaver, was hired in April for the third season of The Sex Lives of College Girls. Like Bapat, </w:t>
      </w:r>
      <w:r w:rsidRPr="00A03C77">
        <w:rPr>
          <w:rStyle w:val="StyleUnderline"/>
        </w:rPr>
        <w:t>Fink says she was asked to sign a document permitting the creation of digital replicas of herself and refused.</w:t>
      </w:r>
      <w:r w:rsidRPr="00865284">
        <w:rPr>
          <w:sz w:val="12"/>
        </w:rPr>
        <w:t xml:space="preserve"> (A source familiar with Warner Bros. productions tells Rolling Stone the studio has not conducted replica scans on The Sex Lives of College Girls.) Fink had performed stunts on the series </w:t>
      </w:r>
      <w:r w:rsidRPr="00B908D7">
        <w:rPr>
          <w:rStyle w:val="StyleUnderline"/>
        </w:rPr>
        <w:t>prior to the strike</w:t>
      </w:r>
      <w:r w:rsidRPr="00865284">
        <w:rPr>
          <w:sz w:val="12"/>
        </w:rPr>
        <w:t xml:space="preserve"> and says </w:t>
      </w:r>
      <w:r w:rsidRPr="00B908D7">
        <w:rPr>
          <w:rStyle w:val="StyleUnderline"/>
        </w:rPr>
        <w:t xml:space="preserve">AI replicas were not part of her previous contract. </w:t>
      </w:r>
    </w:p>
    <w:p w14:paraId="5F8B7FE2" w14:textId="77777777" w:rsidR="00CC38CD" w:rsidRPr="00865284" w:rsidRDefault="00CC38CD" w:rsidP="00CC38CD">
      <w:pPr>
        <w:rPr>
          <w:sz w:val="12"/>
        </w:rPr>
      </w:pPr>
      <w:r w:rsidRPr="00865284">
        <w:rPr>
          <w:sz w:val="12"/>
        </w:rPr>
        <w:t xml:space="preserve">“I told the Warner Brothers [representative] that </w:t>
      </w:r>
      <w:r w:rsidRPr="000D0E59">
        <w:rPr>
          <w:rStyle w:val="Emphasis"/>
          <w:highlight w:val="cyan"/>
        </w:rPr>
        <w:t>I’m afraid of retaliation</w:t>
      </w:r>
      <w:r w:rsidRPr="00865284">
        <w:rPr>
          <w:sz w:val="12"/>
        </w:rPr>
        <w:t xml:space="preserve">, like I could never work for the show again, for this coordinator again, or even for Warner Brothers,” says Fink, who adds that she’s “made my living” doing Warner Bros. movies. While Fink claims </w:t>
      </w:r>
      <w:r w:rsidRPr="000D0E59">
        <w:rPr>
          <w:rStyle w:val="StyleUnderline"/>
          <w:highlight w:val="cyan"/>
        </w:rPr>
        <w:t>the rep</w:t>
      </w:r>
      <w:r w:rsidRPr="00C06134">
        <w:rPr>
          <w:rStyle w:val="StyleUnderline"/>
        </w:rPr>
        <w:t xml:space="preserve">resentative </w:t>
      </w:r>
      <w:r w:rsidRPr="000D0E59">
        <w:rPr>
          <w:rStyle w:val="StyleUnderline"/>
          <w:highlight w:val="cyan"/>
        </w:rPr>
        <w:t>assured</w:t>
      </w:r>
      <w:r w:rsidRPr="00C06134">
        <w:rPr>
          <w:rStyle w:val="StyleUnderline"/>
        </w:rPr>
        <w:t xml:space="preserve"> her and </w:t>
      </w:r>
      <w:r w:rsidRPr="000D0E59">
        <w:rPr>
          <w:rStyle w:val="StyleUnderline"/>
          <w:highlight w:val="cyan"/>
        </w:rPr>
        <w:t>the studio would “never do that”</w:t>
      </w:r>
      <w:r w:rsidRPr="00C06134">
        <w:rPr>
          <w:rStyle w:val="StyleUnderline"/>
        </w:rPr>
        <w:t xml:space="preserve"> that she’d surely be asked back to the project, </w:t>
      </w:r>
      <w:r w:rsidRPr="000D0E59">
        <w:rPr>
          <w:rStyle w:val="StyleUnderline"/>
          <w:highlight w:val="cyan"/>
        </w:rPr>
        <w:t>she says</w:t>
      </w:r>
      <w:r w:rsidRPr="000D0E59">
        <w:rPr>
          <w:rStyle w:val="Emphasis"/>
          <w:highlight w:val="cyan"/>
        </w:rPr>
        <w:t>, “I have not worked</w:t>
      </w:r>
      <w:r w:rsidRPr="00865284">
        <w:rPr>
          <w:sz w:val="12"/>
        </w:rPr>
        <w:t xml:space="preserve"> on the show </w:t>
      </w:r>
      <w:r w:rsidRPr="000D0E59">
        <w:rPr>
          <w:rStyle w:val="Emphasis"/>
          <w:highlight w:val="cyan"/>
        </w:rPr>
        <w:t>since</w:t>
      </w:r>
      <w:r w:rsidRPr="000D0E59">
        <w:rPr>
          <w:rStyle w:val="StyleUnderline"/>
          <w:highlight w:val="cyan"/>
        </w:rPr>
        <w:t>.</w:t>
      </w:r>
      <w:r w:rsidRPr="00C06134">
        <w:rPr>
          <w:rStyle w:val="StyleUnderline"/>
        </w:rPr>
        <w:t xml:space="preserve"> I’ve not been requested.”</w:t>
      </w:r>
    </w:p>
    <w:p w14:paraId="05B5E19D" w14:textId="77777777" w:rsidR="00CC38CD" w:rsidRPr="00C06134" w:rsidRDefault="00CC38CD" w:rsidP="00CC38CD">
      <w:pPr>
        <w:rPr>
          <w:rStyle w:val="StyleUnderline"/>
        </w:rPr>
      </w:pPr>
      <w:r w:rsidRPr="00865284">
        <w:rPr>
          <w:sz w:val="12"/>
        </w:rPr>
        <w:t xml:space="preserve">Although Fink was paid for coming to set that day, she says </w:t>
      </w:r>
      <w:r w:rsidRPr="000D0E59">
        <w:rPr>
          <w:rStyle w:val="StyleUnderline"/>
          <w:highlight w:val="cyan"/>
        </w:rPr>
        <w:t>she won’t receive</w:t>
      </w:r>
      <w:r w:rsidRPr="00C06134">
        <w:rPr>
          <w:rStyle w:val="StyleUnderline"/>
        </w:rPr>
        <w:t xml:space="preserve"> future residual payments for that work and that it won’t be counted toward contributions to </w:t>
      </w:r>
      <w:r w:rsidRPr="000D0E59">
        <w:rPr>
          <w:rStyle w:val="StyleUnderline"/>
          <w:highlight w:val="cyan"/>
        </w:rPr>
        <w:t>her</w:t>
      </w:r>
      <w:r w:rsidRPr="00C06134">
        <w:rPr>
          <w:rStyle w:val="StyleUnderline"/>
        </w:rPr>
        <w:t xml:space="preserve"> health and </w:t>
      </w:r>
      <w:r w:rsidRPr="000D0E59">
        <w:rPr>
          <w:rStyle w:val="StyleUnderline"/>
          <w:highlight w:val="cyan"/>
        </w:rPr>
        <w:t>pension</w:t>
      </w:r>
      <w:r w:rsidRPr="00C06134">
        <w:rPr>
          <w:rStyle w:val="StyleUnderline"/>
        </w:rPr>
        <w:t xml:space="preserve">. </w:t>
      </w:r>
    </w:p>
    <w:p w14:paraId="2D9CF5B7" w14:textId="77777777" w:rsidR="00CC38CD" w:rsidRPr="00865284" w:rsidRDefault="00CC38CD" w:rsidP="00CC38CD">
      <w:pPr>
        <w:rPr>
          <w:sz w:val="12"/>
        </w:rPr>
      </w:pPr>
      <w:r w:rsidRPr="00865284">
        <w:rPr>
          <w:sz w:val="12"/>
        </w:rPr>
        <w:t xml:space="preserve">According to a source with knowledge of Warner Bros. TV productions, </w:t>
      </w:r>
      <w:r w:rsidRPr="000D0E59">
        <w:rPr>
          <w:rStyle w:val="Emphasis"/>
          <w:highlight w:val="cyan"/>
        </w:rPr>
        <w:t>the studio has not received any grievance notices from SAG-AFTRA</w:t>
      </w:r>
      <w:r w:rsidRPr="00865284">
        <w:rPr>
          <w:sz w:val="12"/>
        </w:rPr>
        <w:t>. That source adds that the company “complies with all SAG-AFTRA rules, including the new guidelines set forth by the latest 2023 agreement that pertain to employment-based digital replicas,” and that Warner Bros. “take[s] this responsibility very seriously.”</w:t>
      </w:r>
    </w:p>
    <w:p w14:paraId="798B315D" w14:textId="77777777" w:rsidR="00CC38CD" w:rsidRPr="00865284" w:rsidRDefault="00CC38CD" w:rsidP="00CC38CD">
      <w:pPr>
        <w:rPr>
          <w:sz w:val="12"/>
        </w:rPr>
      </w:pPr>
      <w:r w:rsidRPr="00865284">
        <w:rPr>
          <w:sz w:val="12"/>
        </w:rPr>
        <w:t xml:space="preserve">Since the actors’ union struck the November deal, stunt performers have been especially concerned about the limitations of the new contract’s AI provisions. After all, if high-stakes car flips and complex combat scenes can be created with AI, who needs stunt doubles? SAG-AFTRA national board member Shaan Sharma, who has been a vocal critic of the AI provisions the union agreed to, says stunt performers are particularly vulnerable because producers can resort to replicas whenever a stunt double is doing something that could put their own life in danger, thereby significantly reducing liability costs. </w:t>
      </w:r>
    </w:p>
    <w:p w14:paraId="6BF1AC5A" w14:textId="77777777" w:rsidR="00CC38CD" w:rsidRPr="00865284" w:rsidRDefault="00CC38CD" w:rsidP="00CC38CD">
      <w:pPr>
        <w:rPr>
          <w:sz w:val="12"/>
        </w:rPr>
      </w:pPr>
      <w:r w:rsidRPr="00F82C5A">
        <w:rPr>
          <w:rStyle w:val="StyleUnderline"/>
        </w:rPr>
        <w:t xml:space="preserve">To make matters worse, </w:t>
      </w:r>
      <w:r w:rsidRPr="000D0E59">
        <w:rPr>
          <w:rStyle w:val="StyleUnderline"/>
          <w:highlight w:val="cyan"/>
        </w:rPr>
        <w:t>opportunities for work have been few and far between since the strike ended</w:t>
      </w:r>
      <w:r w:rsidRPr="00F82C5A">
        <w:rPr>
          <w:rStyle w:val="StyleUnderline"/>
        </w:rPr>
        <w:t>.</w:t>
      </w:r>
      <w:r w:rsidRPr="00865284">
        <w:rPr>
          <w:sz w:val="12"/>
        </w:rPr>
        <w:t xml:space="preserve"> In 2023, new and returning programs had already plunged by 21 percent, in part due to the twin labor strikes, according to the 2023 Year-End Film and TV Report released by Luminate in January. And in the first quarter of this year, both film and TV projects declined by about seven percent compared to the same </w:t>
      </w:r>
      <w:proofErr w:type="gramStart"/>
      <w:r w:rsidRPr="00865284">
        <w:rPr>
          <w:sz w:val="12"/>
        </w:rPr>
        <w:t>time period</w:t>
      </w:r>
      <w:proofErr w:type="gramEnd"/>
      <w:r w:rsidRPr="00865284">
        <w:rPr>
          <w:sz w:val="12"/>
        </w:rPr>
        <w:t xml:space="preserve"> of 2023, according to research platform </w:t>
      </w:r>
      <w:proofErr w:type="spellStart"/>
      <w:r w:rsidRPr="00865284">
        <w:rPr>
          <w:sz w:val="12"/>
        </w:rPr>
        <w:t>ProdPro</w:t>
      </w:r>
      <w:proofErr w:type="spellEnd"/>
      <w:r w:rsidRPr="00865284">
        <w:rPr>
          <w:sz w:val="12"/>
        </w:rPr>
        <w:t xml:space="preserve">. Feature films also experienced a 24-percent drop in production compared to the previous year, according to </w:t>
      </w:r>
      <w:proofErr w:type="spellStart"/>
      <w:r w:rsidRPr="00865284">
        <w:rPr>
          <w:sz w:val="12"/>
        </w:rPr>
        <w:t>ProdPro</w:t>
      </w:r>
      <w:proofErr w:type="spellEnd"/>
      <w:r w:rsidRPr="00865284">
        <w:rPr>
          <w:sz w:val="12"/>
        </w:rPr>
        <w:t xml:space="preserve">. </w:t>
      </w:r>
    </w:p>
    <w:p w14:paraId="316DE45E" w14:textId="77777777" w:rsidR="00CC38CD" w:rsidRPr="00865284" w:rsidRDefault="00CC38CD" w:rsidP="00CC38CD">
      <w:pPr>
        <w:rPr>
          <w:sz w:val="12"/>
        </w:rPr>
      </w:pPr>
      <w:r w:rsidRPr="00865284">
        <w:rPr>
          <w:sz w:val="12"/>
        </w:rPr>
        <w:t>“The people that double the A-list actors on all of their runs are working days on television shows, so it’s pretty slow,” Fink says, referring to stunt performers who’ve picked up episodic work to make up for the lack of big-budget, feature film gigs. “If you’re on the run of [a] feature, you’re not trying to get days on television shows.”</w:t>
      </w:r>
    </w:p>
    <w:p w14:paraId="5FDEC4BC" w14:textId="77777777" w:rsidR="00CC38CD" w:rsidRPr="00865284" w:rsidRDefault="00CC38CD" w:rsidP="00CC38CD">
      <w:pPr>
        <w:rPr>
          <w:sz w:val="12"/>
        </w:rPr>
      </w:pPr>
      <w:r w:rsidRPr="00865284">
        <w:rPr>
          <w:sz w:val="12"/>
        </w:rPr>
        <w:t xml:space="preserve">DIGITAL HUMANS ARE NOT </w:t>
      </w:r>
      <w:proofErr w:type="gramStart"/>
      <w:r w:rsidRPr="00865284">
        <w:rPr>
          <w:sz w:val="12"/>
        </w:rPr>
        <w:t>a new invention</w:t>
      </w:r>
      <w:proofErr w:type="gramEnd"/>
      <w:r w:rsidRPr="00865284">
        <w:rPr>
          <w:sz w:val="12"/>
        </w:rPr>
        <w:t xml:space="preserve">, but the emergence of </w:t>
      </w:r>
      <w:proofErr w:type="gramStart"/>
      <w:r w:rsidRPr="00865284">
        <w:rPr>
          <w:sz w:val="12"/>
        </w:rPr>
        <w:t>the technology</w:t>
      </w:r>
      <w:proofErr w:type="gramEnd"/>
      <w:r w:rsidRPr="00865284">
        <w:rPr>
          <w:sz w:val="12"/>
        </w:rPr>
        <w:t xml:space="preserve"> has not been without controversy. In 2016’s Rogue One: A Star Wars Story, Lucasfilm producers used existing footage of the actor Peter Cushing, who had been dead for more than 20 years, to create a digital replica of him as Grand Moff Tarkin, from 1977’s Star Wars: Episode IV – A New Hope. Though the project was undertaken with the permission of Cushing’s estate, many decried the move as an ethical violation. The Huffington Post called it “sickening” and “a giant breach of respect for the dead.” Following the June 26 trailer release for the time-jumping Robert Zemeckis drama Here, which used generative AI tools to de-age Tom Hanks and Robin Wright, the BBC called the technology “unsettling” and a threat to the careers of young performers. Digital technology has also been used in less obvious ways in recent years — for example, to fill the audiences in Prime’s rock &amp; roll drama Daisy Jones &amp; The Six and the football stadium in Apple TV’s Ted Lasso with virtual avatars.</w:t>
      </w:r>
    </w:p>
    <w:p w14:paraId="002E514B" w14:textId="77777777" w:rsidR="00CC38CD" w:rsidRPr="00865284" w:rsidRDefault="00CC38CD" w:rsidP="00CC38CD">
      <w:pPr>
        <w:rPr>
          <w:sz w:val="12"/>
        </w:rPr>
      </w:pPr>
      <w:r w:rsidRPr="00865284">
        <w:rPr>
          <w:sz w:val="12"/>
        </w:rPr>
        <w:t xml:space="preserve">For actor and filmmaker Justine Bateman, who served as a SAG-AFTRA AI advisor in 2023 and has been outspoken about the perils </w:t>
      </w:r>
      <w:proofErr w:type="gramStart"/>
      <w:r w:rsidRPr="00865284">
        <w:rPr>
          <w:sz w:val="12"/>
        </w:rPr>
        <w:t>the technology</w:t>
      </w:r>
      <w:proofErr w:type="gramEnd"/>
      <w:r w:rsidRPr="00865284">
        <w:rPr>
          <w:sz w:val="12"/>
        </w:rPr>
        <w:t xml:space="preserve"> poses to working actors, digital scans have only worsened job scarcity in Hollywood. “It’s a replacement, insultingly assembled with human effort,” Bateman says.</w:t>
      </w:r>
    </w:p>
    <w:p w14:paraId="0BF15A6E" w14:textId="77777777" w:rsidR="00CC38CD" w:rsidRPr="00865284" w:rsidRDefault="00CC38CD" w:rsidP="00CC38CD">
      <w:pPr>
        <w:rPr>
          <w:sz w:val="12"/>
        </w:rPr>
      </w:pPr>
      <w:r w:rsidRPr="00CB6CF5">
        <w:rPr>
          <w:rStyle w:val="StyleUnderline"/>
        </w:rPr>
        <w:t>Under SAG-AFTRA’s new</w:t>
      </w:r>
      <w:r w:rsidRPr="00865284">
        <w:rPr>
          <w:sz w:val="12"/>
        </w:rPr>
        <w:t xml:space="preserve"> TV and theatrical </w:t>
      </w:r>
      <w:r w:rsidRPr="00CB6CF5">
        <w:rPr>
          <w:rStyle w:val="StyleUnderline"/>
        </w:rPr>
        <w:t>contract</w:t>
      </w:r>
      <w:r w:rsidRPr="00865284">
        <w:rPr>
          <w:sz w:val="12"/>
        </w:rPr>
        <w:t xml:space="preserve">, even if an actor is deceased, </w:t>
      </w:r>
      <w:r w:rsidRPr="00CB6CF5">
        <w:rPr>
          <w:rStyle w:val="StyleUnderline"/>
        </w:rPr>
        <w:t>their heir or a union representative may grant consent to create a digital replica</w:t>
      </w:r>
      <w:r w:rsidRPr="00865284">
        <w:rPr>
          <w:sz w:val="12"/>
        </w:rPr>
        <w:t xml:space="preserve">. Artificial intelligence startup </w:t>
      </w:r>
      <w:proofErr w:type="spellStart"/>
      <w:r w:rsidRPr="00865284">
        <w:rPr>
          <w:sz w:val="12"/>
        </w:rPr>
        <w:t>ElevenLabs</w:t>
      </w:r>
      <w:proofErr w:type="spellEnd"/>
      <w:r w:rsidRPr="00865284">
        <w:rPr>
          <w:sz w:val="12"/>
        </w:rPr>
        <w:t xml:space="preserve"> announced in early July that fans of Judy Garland, James Dean, Sir Laurence Olivier, and Burt Reynolds can now listen to those Hollywood stars narrate books. (</w:t>
      </w:r>
      <w:proofErr w:type="spellStart"/>
      <w:r w:rsidRPr="00865284">
        <w:rPr>
          <w:sz w:val="12"/>
        </w:rPr>
        <w:t>ElevenLabs</w:t>
      </w:r>
      <w:proofErr w:type="spellEnd"/>
      <w:r w:rsidRPr="00865284">
        <w:rPr>
          <w:sz w:val="12"/>
        </w:rPr>
        <w:t xml:space="preserve"> reached agreements with the estates of the deceased actors.) </w:t>
      </w:r>
    </w:p>
    <w:p w14:paraId="4526D992" w14:textId="77777777" w:rsidR="00CC38CD" w:rsidRPr="00865284" w:rsidRDefault="00CC38CD" w:rsidP="00CC38CD">
      <w:pPr>
        <w:rPr>
          <w:sz w:val="12"/>
        </w:rPr>
      </w:pPr>
      <w:r w:rsidRPr="00865284">
        <w:rPr>
          <w:sz w:val="12"/>
        </w:rPr>
        <w:t>“All the dead actors are always available, via a digital replica of them,” Bateman says. “</w:t>
      </w:r>
      <w:proofErr w:type="gramStart"/>
      <w:r w:rsidRPr="00865284">
        <w:rPr>
          <w:sz w:val="12"/>
        </w:rPr>
        <w:t>So</w:t>
      </w:r>
      <w:proofErr w:type="gramEnd"/>
      <w:r w:rsidRPr="00865284">
        <w:rPr>
          <w:sz w:val="12"/>
        </w:rPr>
        <w:t xml:space="preserve"> for actors, your odds of getting a job just went way down. The competition just increased tenfold, a hundredfold.”</w:t>
      </w:r>
    </w:p>
    <w:p w14:paraId="7E759350" w14:textId="77777777" w:rsidR="00CC38CD" w:rsidRPr="00865284" w:rsidRDefault="00CC38CD" w:rsidP="00CC38CD">
      <w:pPr>
        <w:rPr>
          <w:sz w:val="12"/>
        </w:rPr>
      </w:pPr>
      <w:r w:rsidRPr="00865284">
        <w:rPr>
          <w:sz w:val="12"/>
        </w:rPr>
        <w:t xml:space="preserve">The rising threat is enough of a concern that even members of Congress have tried to tackle it. Last year, a bipartisan coalition introduced the Nurture Originals, Foster Art, and Keep Entertainment Safe Act (NO FAKES) aimed at protecting actors, musicians, and ordinary people from the creation of unauthorized digital replicas. (Furthermore, a bipartisan group of U.S. House lawmakers introduced a similar bill, the No AI Fraud Act, in January, which defends Americans’ right to their individual likeness and voice against AI-generated clones or deepfakes.) </w:t>
      </w:r>
    </w:p>
    <w:p w14:paraId="7FA15A72" w14:textId="77777777" w:rsidR="00CC38CD" w:rsidRPr="00865284" w:rsidRDefault="00CC38CD" w:rsidP="00CC38CD">
      <w:pPr>
        <w:rPr>
          <w:sz w:val="12"/>
        </w:rPr>
      </w:pPr>
      <w:r w:rsidRPr="00865284">
        <w:rPr>
          <w:sz w:val="12"/>
        </w:rPr>
        <w:t xml:space="preserve">Crabtree-Ireland counters that the march of technology is inevitable, and the union’s aim in its strike-ending deal is to empower its members by requiring informed consent and fair compensation for digital scans and replication. “There are folks out there who wish that we lived in a world where we could simply prohibit digital replication completely,” Crabtree-Ireland tells Rolling Stone. “But that’s obviously not a realistic position. It wasn’t a realistic position for us to take prior to bargaining or something that we could have achieved even after many months of being on strike with the companies.” </w:t>
      </w:r>
    </w:p>
    <w:p w14:paraId="6C17C750" w14:textId="77777777" w:rsidR="00CC38CD" w:rsidRPr="00865284" w:rsidRDefault="00CC38CD" w:rsidP="00CC38CD">
      <w:pPr>
        <w:rPr>
          <w:sz w:val="12"/>
        </w:rPr>
      </w:pPr>
      <w:r w:rsidRPr="00865284">
        <w:rPr>
          <w:sz w:val="12"/>
        </w:rPr>
        <w:t xml:space="preserve">Crabtree-Ireland adds </w:t>
      </w:r>
      <w:r w:rsidRPr="000D0E59">
        <w:rPr>
          <w:rStyle w:val="StyleUnderline"/>
          <w:highlight w:val="cyan"/>
        </w:rPr>
        <w:t>that if a production violates SAG’s</w:t>
      </w:r>
      <w:r w:rsidRPr="0097655A">
        <w:rPr>
          <w:rStyle w:val="StyleUnderline"/>
        </w:rPr>
        <w:t xml:space="preserve"> 2023 </w:t>
      </w:r>
      <w:r w:rsidRPr="000D0E59">
        <w:rPr>
          <w:rStyle w:val="StyleUnderline"/>
          <w:highlight w:val="cyan"/>
        </w:rPr>
        <w:t xml:space="preserve">contract, the union’s </w:t>
      </w:r>
      <w:r w:rsidRPr="00BE069D">
        <w:rPr>
          <w:rStyle w:val="StyleUnderline"/>
        </w:rPr>
        <w:t>contract</w:t>
      </w:r>
      <w:r w:rsidRPr="0097655A">
        <w:rPr>
          <w:rStyle w:val="StyleUnderline"/>
        </w:rPr>
        <w:t xml:space="preserve"> departments and field </w:t>
      </w:r>
      <w:r w:rsidRPr="000D0E59">
        <w:rPr>
          <w:rStyle w:val="StyleUnderline"/>
          <w:highlight w:val="cyan"/>
        </w:rPr>
        <w:t>representatives</w:t>
      </w:r>
      <w:r w:rsidRPr="0097655A">
        <w:rPr>
          <w:rStyle w:val="StyleUnderline"/>
        </w:rPr>
        <w:t xml:space="preserve"> </w:t>
      </w:r>
      <w:r w:rsidRPr="00865284">
        <w:rPr>
          <w:sz w:val="12"/>
        </w:rPr>
        <w:t>immediately address the issue and instruct production companies to modify their contracts.</w:t>
      </w:r>
    </w:p>
    <w:p w14:paraId="67464AA9" w14:textId="77777777" w:rsidR="00CC38CD" w:rsidRPr="00865284" w:rsidRDefault="00CC38CD" w:rsidP="00CC38CD">
      <w:pPr>
        <w:rPr>
          <w:sz w:val="12"/>
        </w:rPr>
      </w:pPr>
      <w:r w:rsidRPr="00865284">
        <w:rPr>
          <w:sz w:val="12"/>
        </w:rPr>
        <w:t xml:space="preserve">“We did receive a few reports of companies attempting to demand consent for digital replication as sort of a standard practice across all of their projects,” Crabtree-Ireland says, while declining to name the specific companies. “That was brought to our attention by several performers, and we immediately went to those companies and </w:t>
      </w:r>
      <w:r w:rsidRPr="000D0E59">
        <w:rPr>
          <w:rStyle w:val="Emphasis"/>
          <w:highlight w:val="cyan"/>
        </w:rPr>
        <w:t>remind</w:t>
      </w:r>
      <w:r w:rsidRPr="00865284">
        <w:rPr>
          <w:sz w:val="12"/>
        </w:rPr>
        <w:t xml:space="preserve">ed </w:t>
      </w:r>
      <w:r w:rsidRPr="000D0E59">
        <w:rPr>
          <w:rStyle w:val="Emphasis"/>
          <w:highlight w:val="cyan"/>
        </w:rPr>
        <w:t>them</w:t>
      </w:r>
      <w:r w:rsidRPr="00865284">
        <w:rPr>
          <w:sz w:val="12"/>
        </w:rPr>
        <w:t xml:space="preserve"> of how </w:t>
      </w:r>
      <w:r w:rsidRPr="000D0E59">
        <w:rPr>
          <w:rStyle w:val="Emphasis"/>
          <w:highlight w:val="cyan"/>
        </w:rPr>
        <w:t>that’s not something that they’re permitted to do under the contract.”</w:t>
      </w:r>
      <w:r w:rsidRPr="00865284">
        <w:rPr>
          <w:sz w:val="12"/>
        </w:rPr>
        <w:t xml:space="preserve"> </w:t>
      </w:r>
    </w:p>
    <w:p w14:paraId="0EAB2651" w14:textId="77777777" w:rsidR="00CC38CD" w:rsidRPr="00BE069D" w:rsidRDefault="00CC38CD" w:rsidP="00CC38CD">
      <w:pPr>
        <w:rPr>
          <w:rStyle w:val="Emphasis"/>
        </w:rPr>
      </w:pPr>
      <w:r w:rsidRPr="00865284">
        <w:rPr>
          <w:sz w:val="12"/>
        </w:rPr>
        <w:t>Crabtree-Ireland notes that there hasn’t been a rush to implement an extensive amount of digital replication since the November deal: “It’s not like a light switch where it was flipped on and all of a sudden everything is being done using AI.” Rather, he says, “</w:t>
      </w:r>
      <w:r w:rsidRPr="000D0E59">
        <w:rPr>
          <w:rStyle w:val="StyleUnderline"/>
          <w:highlight w:val="cyan"/>
        </w:rPr>
        <w:t>there’s</w:t>
      </w:r>
      <w:r w:rsidRPr="00533B13">
        <w:rPr>
          <w:rStyle w:val="StyleUnderline"/>
        </w:rPr>
        <w:t xml:space="preserve"> a gradual </w:t>
      </w:r>
      <w:r w:rsidRPr="000D0E59">
        <w:rPr>
          <w:rStyle w:val="Emphasis"/>
          <w:highlight w:val="cyan"/>
        </w:rPr>
        <w:t>increase in the use of the</w:t>
      </w:r>
      <w:r w:rsidRPr="00533B13">
        <w:rPr>
          <w:rStyle w:val="StyleUnderline"/>
        </w:rPr>
        <w:t xml:space="preserve"> </w:t>
      </w:r>
      <w:r w:rsidRPr="000D0E59">
        <w:rPr>
          <w:rStyle w:val="Emphasis"/>
          <w:highlight w:val="cyan"/>
        </w:rPr>
        <w:t>tech</w:t>
      </w:r>
      <w:r w:rsidRPr="00533B13">
        <w:rPr>
          <w:rStyle w:val="StyleUnderline"/>
        </w:rPr>
        <w:t>nology” that is,</w:t>
      </w:r>
      <w:r w:rsidRPr="00865284">
        <w:rPr>
          <w:sz w:val="12"/>
        </w:rPr>
        <w:t xml:space="preserve"> to his knowledge, “</w:t>
      </w:r>
      <w:r w:rsidRPr="000D0E59">
        <w:rPr>
          <w:rStyle w:val="Emphasis"/>
          <w:highlight w:val="cyan"/>
        </w:rPr>
        <w:t>in accordance with the rules</w:t>
      </w:r>
      <w:r w:rsidRPr="00533B13">
        <w:rPr>
          <w:rStyle w:val="StyleUnderline"/>
        </w:rPr>
        <w:t xml:space="preserve"> that we </w:t>
      </w:r>
      <w:r w:rsidRPr="000D0E59">
        <w:rPr>
          <w:rStyle w:val="Emphasis"/>
          <w:highlight w:val="cyan"/>
        </w:rPr>
        <w:t>negotiated for.”</w:t>
      </w:r>
      <w:r w:rsidRPr="00BE069D">
        <w:rPr>
          <w:rStyle w:val="Emphasis"/>
        </w:rPr>
        <w:t xml:space="preserve"> </w:t>
      </w:r>
    </w:p>
    <w:p w14:paraId="56E99AA3" w14:textId="77777777" w:rsidR="00CC38CD" w:rsidRPr="005F58ED" w:rsidRDefault="00CC38CD" w:rsidP="00CC38CD">
      <w:pPr>
        <w:rPr>
          <w:sz w:val="12"/>
        </w:rPr>
      </w:pPr>
    </w:p>
    <w:p w14:paraId="5ADE354E" w14:textId="77777777" w:rsidR="00CC38CD" w:rsidRDefault="00CC38CD" w:rsidP="00CC38CD">
      <w:pPr>
        <w:pStyle w:val="Heading4"/>
        <w:numPr>
          <w:ilvl w:val="0"/>
          <w:numId w:val="15"/>
        </w:numPr>
        <w:tabs>
          <w:tab w:val="num" w:pos="360"/>
        </w:tabs>
        <w:ind w:left="0" w:firstLine="0"/>
      </w:pPr>
      <w:r>
        <w:t>the WGA strike</w:t>
      </w:r>
    </w:p>
    <w:p w14:paraId="19AFE63A" w14:textId="77777777" w:rsidR="00CC38CD" w:rsidRPr="00DE65CB" w:rsidRDefault="00CC38CD" w:rsidP="00CC38CD">
      <w:pPr>
        <w:rPr>
          <w:sz w:val="12"/>
        </w:rPr>
      </w:pPr>
      <w:r w:rsidRPr="00BE271E">
        <w:rPr>
          <w:rStyle w:val="Style13ptBold"/>
        </w:rPr>
        <w:t>Carras and Perman 24</w:t>
      </w:r>
      <w:r w:rsidRPr="00BE271E">
        <w:rPr>
          <w:sz w:val="12"/>
        </w:rPr>
        <w:t xml:space="preserve"> [5-13-2024. “We checked in with Hollywood writers a year after the strike. They're not OK", LA Times, https://www.latimes.com/entertainment-arts/business/story/2024-05-13/writers-unemployed-hollywood-strikes-wga. Christi Carras is a reporter at the Los Angeles Times, with experience at Variety, the Hollywood Reporter and CNN Newsource. Stacy Perman is writer and correspondent for Time and Businessweek and the author of three </w:t>
      </w:r>
      <w:proofErr w:type="gramStart"/>
      <w:r w:rsidRPr="00BE271E">
        <w:rPr>
          <w:sz w:val="12"/>
        </w:rPr>
        <w:t>books./</w:t>
      </w:r>
      <w:proofErr w:type="gramEnd"/>
      <w:r w:rsidRPr="00BE271E">
        <w:rPr>
          <w:sz w:val="12"/>
        </w:rPr>
        <w:t>/Spence]</w:t>
      </w:r>
    </w:p>
    <w:p w14:paraId="0C200056" w14:textId="77777777" w:rsidR="00CC38CD" w:rsidRPr="00B45C64" w:rsidRDefault="00CC38CD" w:rsidP="00CC38CD">
      <w:pPr>
        <w:rPr>
          <w:sz w:val="12"/>
        </w:rPr>
      </w:pPr>
      <w:r w:rsidRPr="000D0E59">
        <w:rPr>
          <w:rStyle w:val="StyleUnderline"/>
          <w:highlight w:val="cyan"/>
        </w:rPr>
        <w:t>A year after</w:t>
      </w:r>
      <w:r w:rsidRPr="004537F0">
        <w:rPr>
          <w:rStyle w:val="StyleUnderline"/>
        </w:rPr>
        <w:t xml:space="preserve"> </w:t>
      </w:r>
      <w:r w:rsidRPr="000D0E59">
        <w:rPr>
          <w:rStyle w:val="Emphasis"/>
          <w:highlight w:val="cyan"/>
        </w:rPr>
        <w:t>W</w:t>
      </w:r>
      <w:r w:rsidRPr="004537F0">
        <w:rPr>
          <w:rStyle w:val="StyleUnderline"/>
        </w:rPr>
        <w:t xml:space="preserve">riters </w:t>
      </w:r>
      <w:r w:rsidRPr="000D0E59">
        <w:rPr>
          <w:rStyle w:val="Emphasis"/>
          <w:highlight w:val="cyan"/>
        </w:rPr>
        <w:t>G</w:t>
      </w:r>
      <w:r w:rsidRPr="004537F0">
        <w:rPr>
          <w:rStyle w:val="StyleUnderline"/>
        </w:rPr>
        <w:t xml:space="preserve">uild of </w:t>
      </w:r>
      <w:r w:rsidRPr="000D0E59">
        <w:rPr>
          <w:rStyle w:val="Emphasis"/>
          <w:highlight w:val="cyan"/>
        </w:rPr>
        <w:t>A</w:t>
      </w:r>
      <w:r w:rsidRPr="004537F0">
        <w:rPr>
          <w:rStyle w:val="StyleUnderline"/>
        </w:rPr>
        <w:t xml:space="preserve">merica members </w:t>
      </w:r>
      <w:r w:rsidRPr="000D0E59">
        <w:rPr>
          <w:rStyle w:val="StyleUnderline"/>
          <w:highlight w:val="cyan"/>
        </w:rPr>
        <w:t>walked out in pursuit of</w:t>
      </w:r>
      <w:r w:rsidRPr="004537F0">
        <w:rPr>
          <w:rStyle w:val="StyleUnderline"/>
        </w:rPr>
        <w:t xml:space="preserve"> higher wages, enhanced streaming residuals and </w:t>
      </w:r>
      <w:r w:rsidRPr="000D0E59">
        <w:rPr>
          <w:rStyle w:val="StyleUnderline"/>
          <w:highlight w:val="cyan"/>
        </w:rPr>
        <w:t>limit</w:t>
      </w:r>
      <w:r w:rsidRPr="00673EDA">
        <w:rPr>
          <w:sz w:val="6"/>
          <w:szCs w:val="6"/>
        </w:rPr>
        <w:t>ation</w:t>
      </w:r>
      <w:r w:rsidRPr="000D0E59">
        <w:rPr>
          <w:rStyle w:val="StyleUnderline"/>
          <w:highlight w:val="cyan"/>
        </w:rPr>
        <w:t>s</w:t>
      </w:r>
      <w:r w:rsidRPr="004537F0">
        <w:rPr>
          <w:rStyle w:val="StyleUnderline"/>
        </w:rPr>
        <w:t xml:space="preserve"> </w:t>
      </w:r>
      <w:r w:rsidRPr="000D0E59">
        <w:rPr>
          <w:rStyle w:val="StyleUnderline"/>
          <w:highlight w:val="cyan"/>
        </w:rPr>
        <w:t>on</w:t>
      </w:r>
      <w:r w:rsidRPr="004537F0">
        <w:rPr>
          <w:rStyle w:val="StyleUnderline"/>
        </w:rPr>
        <w:t xml:space="preserve"> the use of </w:t>
      </w:r>
      <w:r w:rsidRPr="000D0E59">
        <w:rPr>
          <w:rStyle w:val="Emphasis"/>
          <w:highlight w:val="cyan"/>
        </w:rPr>
        <w:t>a</w:t>
      </w:r>
      <w:r w:rsidRPr="004537F0">
        <w:rPr>
          <w:rStyle w:val="StyleUnderline"/>
        </w:rPr>
        <w:t xml:space="preserve">rtificial </w:t>
      </w:r>
      <w:r w:rsidRPr="000D0E59">
        <w:rPr>
          <w:rStyle w:val="Emphasis"/>
          <w:highlight w:val="cyan"/>
        </w:rPr>
        <w:t>i</w:t>
      </w:r>
      <w:r w:rsidRPr="004537F0">
        <w:rPr>
          <w:rStyle w:val="StyleUnderline"/>
        </w:rPr>
        <w:t>ntelligence</w:t>
      </w:r>
      <w:r w:rsidRPr="00B45C64">
        <w:rPr>
          <w:sz w:val="12"/>
        </w:rPr>
        <w:t xml:space="preserve">, The Times checked in with multiple </w:t>
      </w:r>
      <w:r w:rsidRPr="000D0E59">
        <w:rPr>
          <w:rStyle w:val="StyleUnderline"/>
          <w:highlight w:val="cyan"/>
        </w:rPr>
        <w:t>writers</w:t>
      </w:r>
      <w:r w:rsidRPr="00B45C64">
        <w:rPr>
          <w:sz w:val="12"/>
        </w:rPr>
        <w:t xml:space="preserve"> of varying experience levels spanning film and TV.</w:t>
      </w:r>
    </w:p>
    <w:p w14:paraId="42B99EBC" w14:textId="77777777" w:rsidR="00CC38CD" w:rsidRPr="00B45C64" w:rsidRDefault="00CC38CD" w:rsidP="00CC38CD">
      <w:pPr>
        <w:rPr>
          <w:sz w:val="12"/>
        </w:rPr>
      </w:pPr>
      <w:r w:rsidRPr="00B45C64">
        <w:rPr>
          <w:sz w:val="12"/>
        </w:rPr>
        <w:t xml:space="preserve">Some declined to be named to avoid risking future employment. </w:t>
      </w:r>
      <w:r w:rsidRPr="000D0E59">
        <w:rPr>
          <w:rStyle w:val="StyleUnderline"/>
          <w:highlight w:val="cyan"/>
        </w:rPr>
        <w:t>All said</w:t>
      </w:r>
      <w:r w:rsidRPr="00B45C64">
        <w:rPr>
          <w:sz w:val="12"/>
        </w:rPr>
        <w:t xml:space="preserve"> that either </w:t>
      </w:r>
      <w:r w:rsidRPr="000D0E59">
        <w:rPr>
          <w:rStyle w:val="StyleUnderline"/>
          <w:highlight w:val="cyan"/>
        </w:rPr>
        <w:t>they</w:t>
      </w:r>
      <w:r w:rsidRPr="00B45C64">
        <w:rPr>
          <w:sz w:val="12"/>
        </w:rPr>
        <w:t xml:space="preserve"> or their colleagues have </w:t>
      </w:r>
      <w:r w:rsidRPr="000D0E59">
        <w:rPr>
          <w:rStyle w:val="StyleUnderline"/>
          <w:highlight w:val="cyan"/>
        </w:rPr>
        <w:t>struggled to find work</w:t>
      </w:r>
      <w:r w:rsidRPr="004537F0">
        <w:rPr>
          <w:rStyle w:val="StyleUnderline"/>
        </w:rPr>
        <w:t xml:space="preserve"> for at least 12 mont</w:t>
      </w:r>
      <w:r w:rsidRPr="0013238B">
        <w:rPr>
          <w:rStyle w:val="StyleUnderline"/>
        </w:rPr>
        <w:t xml:space="preserve">hs </w:t>
      </w:r>
      <w:r w:rsidRPr="000D0E59">
        <w:rPr>
          <w:rStyle w:val="StyleUnderline"/>
          <w:highlight w:val="cyan"/>
        </w:rPr>
        <w:t>amid</w:t>
      </w:r>
      <w:r w:rsidRPr="00B45C64">
        <w:rPr>
          <w:sz w:val="12"/>
        </w:rPr>
        <w:t xml:space="preserve"> a contraction that has led to </w:t>
      </w:r>
      <w:r w:rsidRPr="00D34C6F">
        <w:rPr>
          <w:rStyle w:val="StyleUnderline"/>
        </w:rPr>
        <w:t>unstable production</w:t>
      </w:r>
      <w:r w:rsidRPr="00B45C64">
        <w:rPr>
          <w:sz w:val="12"/>
        </w:rPr>
        <w:t xml:space="preserve"> and employment levels across the entertainment industry.</w:t>
      </w:r>
    </w:p>
    <w:p w14:paraId="660B74AD" w14:textId="77777777" w:rsidR="00CC38CD" w:rsidRPr="00B45C64" w:rsidRDefault="00CC38CD" w:rsidP="00CC38CD">
      <w:pPr>
        <w:rPr>
          <w:sz w:val="12"/>
        </w:rPr>
      </w:pPr>
      <w:r w:rsidRPr="00B45C64">
        <w:rPr>
          <w:sz w:val="12"/>
        </w:rPr>
        <w:t>The so-called peak TV era that enabled 599 original scripted series to land in a single year is over, likely never to return.</w:t>
      </w:r>
    </w:p>
    <w:p w14:paraId="6087FDA4" w14:textId="77777777" w:rsidR="00CC38CD" w:rsidRPr="00B45C64" w:rsidRDefault="00CC38CD" w:rsidP="00CC38CD">
      <w:pPr>
        <w:rPr>
          <w:sz w:val="12"/>
        </w:rPr>
      </w:pPr>
      <w:r w:rsidRPr="00B45C64">
        <w:rPr>
          <w:sz w:val="12"/>
        </w:rPr>
        <w:t xml:space="preserve">Film, TV, commercial and other production activity in the first quarter of 2024 was 20.5% lower than the five-year average, according to </w:t>
      </w:r>
      <w:proofErr w:type="spellStart"/>
      <w:r w:rsidRPr="00B45C64">
        <w:rPr>
          <w:sz w:val="12"/>
        </w:rPr>
        <w:t>FilmLA</w:t>
      </w:r>
      <w:proofErr w:type="spellEnd"/>
      <w:r w:rsidRPr="00B45C64">
        <w:rPr>
          <w:sz w:val="12"/>
        </w:rPr>
        <w:t>, a nonprofit organization that tracks on-location production in the Greater Los Angeles area.</w:t>
      </w:r>
    </w:p>
    <w:p w14:paraId="5C1A72E3" w14:textId="77777777" w:rsidR="00CC38CD" w:rsidRPr="00B45C64" w:rsidRDefault="00CC38CD" w:rsidP="00CC38CD">
      <w:pPr>
        <w:rPr>
          <w:sz w:val="12"/>
        </w:rPr>
      </w:pPr>
      <w:r w:rsidRPr="00B45C64">
        <w:rPr>
          <w:sz w:val="12"/>
        </w:rPr>
        <w:t xml:space="preserve">Globally, film and TV production lagged by about 7% in the first quarter of 2024 compared to the same period in 2023, per tracking company </w:t>
      </w:r>
      <w:proofErr w:type="spellStart"/>
      <w:r w:rsidRPr="00B45C64">
        <w:rPr>
          <w:sz w:val="12"/>
        </w:rPr>
        <w:t>ProdPro</w:t>
      </w:r>
      <w:proofErr w:type="spellEnd"/>
      <w:r w:rsidRPr="00B45C64">
        <w:rPr>
          <w:sz w:val="12"/>
        </w:rPr>
        <w:t>.</w:t>
      </w:r>
    </w:p>
    <w:p w14:paraId="7DB66765" w14:textId="77777777" w:rsidR="00CC38CD" w:rsidRPr="00B45C64" w:rsidRDefault="00CC38CD" w:rsidP="00CC38CD">
      <w:pPr>
        <w:rPr>
          <w:sz w:val="12"/>
        </w:rPr>
      </w:pPr>
      <w:r w:rsidRPr="00B45C64">
        <w:rPr>
          <w:sz w:val="12"/>
        </w:rPr>
        <w:t xml:space="preserve">“We’re not seeing this V-shaped recovery in writer employment,” said Patrick Adler, principal at Westwood Economics and Planning Associates. “If you squint, maybe it’s a slight upward bounce. But ... it’s not perceptible in the data that there’s been some switch flipped on in the </w:t>
      </w:r>
      <w:proofErr w:type="gramStart"/>
      <w:r w:rsidRPr="00B45C64">
        <w:rPr>
          <w:sz w:val="12"/>
        </w:rPr>
        <w:t>industry.”</w:t>
      </w:r>
      <w:proofErr w:type="gramEnd"/>
    </w:p>
    <w:p w14:paraId="59A99456" w14:textId="77777777" w:rsidR="00CC38CD" w:rsidRPr="00B45C64" w:rsidRDefault="00CC38CD" w:rsidP="00CC38CD">
      <w:pPr>
        <w:rPr>
          <w:sz w:val="12"/>
        </w:rPr>
      </w:pPr>
      <w:r w:rsidRPr="00B45C64">
        <w:rPr>
          <w:sz w:val="12"/>
        </w:rPr>
        <w:t xml:space="preserve">The slowdown did not originate with the work stoppages of 2023. Writers and other entertainment workers began noticing a decline in employment opportunities long before the writers’ and actors’ </w:t>
      </w:r>
      <w:proofErr w:type="gramStart"/>
      <w:r w:rsidRPr="00B45C64">
        <w:rPr>
          <w:sz w:val="12"/>
        </w:rPr>
        <w:t>strikes</w:t>
      </w:r>
      <w:proofErr w:type="gramEnd"/>
      <w:r w:rsidRPr="00B45C64">
        <w:rPr>
          <w:sz w:val="12"/>
        </w:rPr>
        <w:t xml:space="preserve"> began.</w:t>
      </w:r>
    </w:p>
    <w:p w14:paraId="59AC90D1" w14:textId="77777777" w:rsidR="00CC38CD" w:rsidRPr="00B45C64" w:rsidRDefault="00CC38CD" w:rsidP="00CC38CD">
      <w:pPr>
        <w:rPr>
          <w:sz w:val="12"/>
        </w:rPr>
      </w:pPr>
      <w:r w:rsidRPr="00B45C64">
        <w:rPr>
          <w:sz w:val="12"/>
        </w:rPr>
        <w:t>Following the so-called streaming wars — when companies spent exorbitant amounts of money on direct-to-digital content to compete with Netflix — studios have dramatically slowed their pace.</w:t>
      </w:r>
    </w:p>
    <w:p w14:paraId="4C3C7924" w14:textId="77777777" w:rsidR="00CC38CD" w:rsidRPr="00B45C64" w:rsidRDefault="00CC38CD" w:rsidP="00CC38CD">
      <w:pPr>
        <w:rPr>
          <w:sz w:val="12"/>
        </w:rPr>
      </w:pPr>
      <w:r w:rsidRPr="00B45C64">
        <w:rPr>
          <w:sz w:val="12"/>
        </w:rPr>
        <w:t>Television networks have been purchasing far fewer shows, “and only from big names,” said Jess Meyer, a writer known for “The Flight Attendant.”</w:t>
      </w:r>
    </w:p>
    <w:p w14:paraId="47004467" w14:textId="77777777" w:rsidR="00CC38CD" w:rsidRPr="00B45C64" w:rsidRDefault="00CC38CD" w:rsidP="00CC38CD">
      <w:pPr>
        <w:rPr>
          <w:sz w:val="12"/>
        </w:rPr>
      </w:pPr>
      <w:r w:rsidRPr="00B45C64">
        <w:rPr>
          <w:sz w:val="12"/>
        </w:rPr>
        <w:t>“You need cachet to even sell.”</w:t>
      </w:r>
    </w:p>
    <w:p w14:paraId="704CF397" w14:textId="77777777" w:rsidR="00CC38CD" w:rsidRPr="00303673" w:rsidRDefault="00CC38CD" w:rsidP="00CC38CD">
      <w:pPr>
        <w:rPr>
          <w:rStyle w:val="StyleUnderline"/>
        </w:rPr>
      </w:pPr>
      <w:r w:rsidRPr="00303673">
        <w:rPr>
          <w:rStyle w:val="StyleUnderline"/>
        </w:rPr>
        <w:t xml:space="preserve">The </w:t>
      </w:r>
      <w:r w:rsidRPr="000D0E59">
        <w:rPr>
          <w:rStyle w:val="StyleUnderline"/>
          <w:highlight w:val="cyan"/>
        </w:rPr>
        <w:t>studios’ cost-cutting</w:t>
      </w:r>
      <w:r w:rsidRPr="00303673">
        <w:rPr>
          <w:rStyle w:val="StyleUnderline"/>
        </w:rPr>
        <w:t xml:space="preserve"> strategy has left writers in a pinch.</w:t>
      </w:r>
    </w:p>
    <w:p w14:paraId="5329CF55" w14:textId="77777777" w:rsidR="00CC38CD" w:rsidRPr="00B45C64" w:rsidRDefault="00CC38CD" w:rsidP="00CC38CD">
      <w:pPr>
        <w:rPr>
          <w:sz w:val="12"/>
        </w:rPr>
      </w:pPr>
      <w:r w:rsidRPr="00B45C64">
        <w:rPr>
          <w:sz w:val="12"/>
        </w:rPr>
        <w:t>“As a viewer, what is there to watch? How can they make nothing?” Meyer said. “Even producers are saying, ‘Let’s wait until the right moment.’ I don’t know what that means.”</w:t>
      </w:r>
    </w:p>
    <w:p w14:paraId="0603C3E1" w14:textId="77777777" w:rsidR="00CC38CD" w:rsidRPr="00B45C64" w:rsidRDefault="00CC38CD" w:rsidP="00CC38CD">
      <w:pPr>
        <w:rPr>
          <w:sz w:val="12"/>
        </w:rPr>
      </w:pPr>
      <w:r w:rsidRPr="00B45C64">
        <w:rPr>
          <w:sz w:val="12"/>
        </w:rPr>
        <w:t xml:space="preserve">Some have speculated that </w:t>
      </w:r>
      <w:r w:rsidRPr="00FE6CC0">
        <w:rPr>
          <w:rStyle w:val="StyleUnderline"/>
        </w:rPr>
        <w:t>entertainment companies are determined to lie low until they can recoup the money lost in the streaming frenzy.</w:t>
      </w:r>
      <w:r w:rsidRPr="00B45C64">
        <w:rPr>
          <w:sz w:val="12"/>
        </w:rPr>
        <w:t xml:space="preserve"> A studio executive who was not authorized to comment disputed that idea.</w:t>
      </w:r>
    </w:p>
    <w:p w14:paraId="597E339A" w14:textId="77777777" w:rsidR="00CC38CD" w:rsidRPr="00B45C64" w:rsidRDefault="00CC38CD" w:rsidP="00CC38CD">
      <w:pPr>
        <w:rPr>
          <w:sz w:val="12"/>
        </w:rPr>
      </w:pPr>
      <w:r w:rsidRPr="00B45C64">
        <w:rPr>
          <w:sz w:val="12"/>
        </w:rPr>
        <w:t>“I’ve never heard of anyone saying, ... ‘We’re intentionally going to sell less</w:t>
      </w:r>
      <w:proofErr w:type="gramStart"/>
      <w:r w:rsidRPr="00B45C64">
        <w:rPr>
          <w:sz w:val="12"/>
        </w:rPr>
        <w:t>,’”</w:t>
      </w:r>
      <w:proofErr w:type="gramEnd"/>
      <w:r w:rsidRPr="00B45C64">
        <w:rPr>
          <w:sz w:val="12"/>
        </w:rPr>
        <w:t xml:space="preserve"> the executive said.</w:t>
      </w:r>
    </w:p>
    <w:p w14:paraId="598E82DF" w14:textId="77777777" w:rsidR="00CC38CD" w:rsidRPr="00B45C64" w:rsidRDefault="00CC38CD" w:rsidP="00CC38CD">
      <w:pPr>
        <w:rPr>
          <w:sz w:val="12"/>
        </w:rPr>
      </w:pPr>
      <w:r w:rsidRPr="00B45C64">
        <w:rPr>
          <w:sz w:val="12"/>
        </w:rPr>
        <w:t>Another studio source who was not authorized to comment said the pullback was necessary because the TV production boom was “simply unsustainable.”</w:t>
      </w:r>
    </w:p>
    <w:p w14:paraId="4B3F7C61" w14:textId="77777777" w:rsidR="00CC38CD" w:rsidRPr="00B45C64" w:rsidRDefault="00CC38CD" w:rsidP="00CC38CD">
      <w:pPr>
        <w:rPr>
          <w:sz w:val="12"/>
        </w:rPr>
      </w:pPr>
      <w:r w:rsidRPr="00B45C64">
        <w:rPr>
          <w:sz w:val="12"/>
        </w:rPr>
        <w:t>“Factors such as rising production costs, a lack of competitive film and television tax credits here in California, and shrinking advertising revenue certainly play into that, but this contraction is a return to normal more than anything else,” the person said.</w:t>
      </w:r>
    </w:p>
    <w:p w14:paraId="5D936722" w14:textId="77777777" w:rsidR="00CC38CD" w:rsidRPr="00B45C64" w:rsidRDefault="00CC38CD" w:rsidP="00CC38CD">
      <w:pPr>
        <w:rPr>
          <w:sz w:val="12"/>
        </w:rPr>
      </w:pPr>
      <w:r w:rsidRPr="00B45C64">
        <w:rPr>
          <w:sz w:val="12"/>
        </w:rPr>
        <w:t xml:space="preserve">The shrinking business has been particularly challenging for writers from underrepresented groups. Aiko Little, an early-career writer who serves as vice chair of the WGA’s Native American and Indigenous writers committee, said that they </w:t>
      </w:r>
      <w:proofErr w:type="gramStart"/>
      <w:r w:rsidRPr="00B45C64">
        <w:rPr>
          <w:sz w:val="12"/>
        </w:rPr>
        <w:t>began to notice</w:t>
      </w:r>
      <w:proofErr w:type="gramEnd"/>
      <w:r w:rsidRPr="00B45C64">
        <w:rPr>
          <w:sz w:val="12"/>
        </w:rPr>
        <w:t xml:space="preserve"> a dip in employment opportunities near the end of 2022.</w:t>
      </w:r>
    </w:p>
    <w:p w14:paraId="7AE871A5" w14:textId="77777777" w:rsidR="00CC38CD" w:rsidRPr="00B45C64" w:rsidRDefault="00CC38CD" w:rsidP="00CC38CD">
      <w:pPr>
        <w:rPr>
          <w:sz w:val="12"/>
        </w:rPr>
      </w:pPr>
      <w:r w:rsidRPr="00B45C64">
        <w:rPr>
          <w:sz w:val="12"/>
        </w:rPr>
        <w:t>During the peak TV era, writers in Little’s circles encountered more openings than usual thanks to projects centered on Indigenous characters, such as FX’s “Reservation Dogs” and Peacock’s “Rutherford Falls.”</w:t>
      </w:r>
    </w:p>
    <w:p w14:paraId="425CAF2B" w14:textId="77777777" w:rsidR="00CC38CD" w:rsidRPr="00B45C64" w:rsidRDefault="00CC38CD" w:rsidP="00CC38CD">
      <w:pPr>
        <w:rPr>
          <w:sz w:val="12"/>
        </w:rPr>
      </w:pPr>
      <w:r w:rsidRPr="00B45C64">
        <w:rPr>
          <w:sz w:val="12"/>
        </w:rPr>
        <w:t>More recently, Little observed, it’s been difficult for Native American and Indigenous writers to secure jobs beyond the occasional documentary or revisionist western.</w:t>
      </w:r>
    </w:p>
    <w:p w14:paraId="78B8D192" w14:textId="77777777" w:rsidR="00CC38CD" w:rsidRPr="00B45C64" w:rsidRDefault="00CC38CD" w:rsidP="00CC38CD">
      <w:pPr>
        <w:rPr>
          <w:sz w:val="12"/>
        </w:rPr>
      </w:pPr>
      <w:r w:rsidRPr="00B45C64">
        <w:rPr>
          <w:sz w:val="12"/>
        </w:rPr>
        <w:t>“I’m used to the uncertainty,” Little said. “But how do you explain to your community that the possible is looking more impossible?”</w:t>
      </w:r>
    </w:p>
    <w:p w14:paraId="654CBCC8" w14:textId="77777777" w:rsidR="00CC38CD" w:rsidRPr="00B45C64" w:rsidRDefault="00CC38CD" w:rsidP="00CC38CD">
      <w:pPr>
        <w:rPr>
          <w:sz w:val="12"/>
        </w:rPr>
      </w:pPr>
      <w:r w:rsidRPr="00B45C64">
        <w:rPr>
          <w:sz w:val="12"/>
        </w:rPr>
        <w:t>Some seasoned writers remember the start of the streaming revolution as a boon for writers. One screenwriter, who spoke anonymously to protect job opportunities, compared the advent of streaming to the arrival of Uber, when it seemed like “anyone with a car” could make a decent living on their own schedule.</w:t>
      </w:r>
    </w:p>
    <w:p w14:paraId="4BF3307A" w14:textId="77777777" w:rsidR="00CC38CD" w:rsidRPr="00B45C64" w:rsidRDefault="00CC38CD" w:rsidP="00CC38CD">
      <w:pPr>
        <w:rPr>
          <w:sz w:val="12"/>
        </w:rPr>
      </w:pPr>
      <w:r w:rsidRPr="00B45C64">
        <w:rPr>
          <w:sz w:val="12"/>
        </w:rPr>
        <w:t xml:space="preserve">Eventually, that started to change. </w:t>
      </w:r>
      <w:r w:rsidRPr="00A2653B">
        <w:rPr>
          <w:rStyle w:val="StyleUnderline"/>
        </w:rPr>
        <w:t xml:space="preserve">Writing </w:t>
      </w:r>
      <w:proofErr w:type="gramStart"/>
      <w:r w:rsidRPr="000D0E59">
        <w:rPr>
          <w:rStyle w:val="StyleUnderline"/>
          <w:highlight w:val="cyan"/>
        </w:rPr>
        <w:t>staffs</w:t>
      </w:r>
      <w:proofErr w:type="gramEnd"/>
      <w:r w:rsidRPr="000D0E59">
        <w:rPr>
          <w:rStyle w:val="StyleUnderline"/>
          <w:highlight w:val="cyan"/>
        </w:rPr>
        <w:t xml:space="preserve"> and paycheck</w:t>
      </w:r>
      <w:r w:rsidRPr="00A2653B">
        <w:rPr>
          <w:rStyle w:val="StyleUnderline"/>
        </w:rPr>
        <w:t xml:space="preserve">s began to </w:t>
      </w:r>
      <w:r w:rsidRPr="000D0E59">
        <w:rPr>
          <w:rStyle w:val="StyleUnderline"/>
          <w:highlight w:val="cyan"/>
        </w:rPr>
        <w:t>shrink. Hiring</w:t>
      </w:r>
      <w:r w:rsidRPr="00A2653B">
        <w:rPr>
          <w:rStyle w:val="StyleUnderline"/>
        </w:rPr>
        <w:t xml:space="preserve"> processes </w:t>
      </w:r>
      <w:r w:rsidRPr="000D0E59">
        <w:rPr>
          <w:rStyle w:val="StyleUnderline"/>
          <w:highlight w:val="cyan"/>
        </w:rPr>
        <w:t>became more demanding</w:t>
      </w:r>
      <w:r w:rsidRPr="00A2653B">
        <w:rPr>
          <w:rStyle w:val="StyleUnderline"/>
        </w:rPr>
        <w:t xml:space="preserve"> and expensive, with companies requiring job candidates to participate in “pitch competitions” and prepare “elaborate PowerPoint presentations”</w:t>
      </w:r>
      <w:r w:rsidRPr="00B45C64">
        <w:rPr>
          <w:sz w:val="12"/>
        </w:rPr>
        <w:t xml:space="preserve"> hawking their ideas, the screenwriter said.</w:t>
      </w:r>
    </w:p>
    <w:p w14:paraId="4B97A0C5" w14:textId="77777777" w:rsidR="00CC38CD" w:rsidRPr="00B45C64" w:rsidRDefault="00CC38CD" w:rsidP="00CC38CD">
      <w:pPr>
        <w:rPr>
          <w:sz w:val="12"/>
        </w:rPr>
      </w:pPr>
      <w:r w:rsidRPr="00B45C64">
        <w:rPr>
          <w:sz w:val="12"/>
        </w:rPr>
        <w:t>“It’s not enough to go in with a pitch,” said Chuck Rose, a 20-year writing veteran with several TV and film projects now in development as well as a series on Amazon. “It has to be based on [intellectual property] ... and networks want them with an actor attached.”</w:t>
      </w:r>
    </w:p>
    <w:p w14:paraId="12FF875A" w14:textId="77777777" w:rsidR="00CC38CD" w:rsidRPr="00B45C64" w:rsidRDefault="00CC38CD" w:rsidP="00CC38CD">
      <w:pPr>
        <w:rPr>
          <w:sz w:val="12"/>
        </w:rPr>
      </w:pPr>
      <w:r w:rsidRPr="00B45C64">
        <w:rPr>
          <w:sz w:val="12"/>
        </w:rPr>
        <w:t>Even when the streaming business appeared to be booming, industry leaders had been waiting for the other shoe to drop, said one studio executive who was not authorized to comment.</w:t>
      </w:r>
    </w:p>
    <w:p w14:paraId="6FF83CBE" w14:textId="77777777" w:rsidR="00CC38CD" w:rsidRPr="00B45C64" w:rsidRDefault="00CC38CD" w:rsidP="00CC38CD">
      <w:pPr>
        <w:rPr>
          <w:sz w:val="12"/>
        </w:rPr>
      </w:pPr>
      <w:r w:rsidRPr="00B45C64">
        <w:rPr>
          <w:sz w:val="12"/>
        </w:rPr>
        <w:t>“I think when the pandemic started, the fear became more real,” the executive added. “I don’t think it’s a surprise to anyone who follows the business.”</w:t>
      </w:r>
    </w:p>
    <w:p w14:paraId="213F35F1" w14:textId="77777777" w:rsidR="00CC38CD" w:rsidRPr="00B45C64" w:rsidRDefault="00CC38CD" w:rsidP="00CC38CD">
      <w:pPr>
        <w:rPr>
          <w:sz w:val="12"/>
        </w:rPr>
      </w:pPr>
      <w:r w:rsidRPr="00A2653B">
        <w:rPr>
          <w:rStyle w:val="StyleUnderline"/>
        </w:rPr>
        <w:t xml:space="preserve">The TV and streaming industry’s </w:t>
      </w:r>
      <w:r w:rsidRPr="000D0E59">
        <w:rPr>
          <w:rStyle w:val="StyleUnderline"/>
          <w:highlight w:val="cyan"/>
        </w:rPr>
        <w:t>consolidation means writers</w:t>
      </w:r>
      <w:r w:rsidRPr="00A2653B">
        <w:rPr>
          <w:rStyle w:val="StyleUnderline"/>
        </w:rPr>
        <w:t xml:space="preserve"> will </w:t>
      </w:r>
      <w:r w:rsidRPr="000D0E59">
        <w:rPr>
          <w:rStyle w:val="Emphasis"/>
          <w:highlight w:val="cyan"/>
        </w:rPr>
        <w:t>continue to struggle</w:t>
      </w:r>
      <w:r w:rsidRPr="00A2653B">
        <w:rPr>
          <w:rStyle w:val="StyleUnderline"/>
        </w:rPr>
        <w:t xml:space="preserve"> with fewer buyers. </w:t>
      </w:r>
      <w:r w:rsidRPr="00B45C64">
        <w:rPr>
          <w:sz w:val="12"/>
        </w:rPr>
        <w:t>A major setback for writers was Nexstar Media Group’s 2022 takeover of the CW Network — previously considered a haven for up-and-coming storytellers seeking steady work and upward mobility.</w:t>
      </w:r>
    </w:p>
    <w:p w14:paraId="11052E34" w14:textId="77777777" w:rsidR="00CC38CD" w:rsidRPr="00B45C64" w:rsidRDefault="00CC38CD" w:rsidP="00CC38CD">
      <w:pPr>
        <w:rPr>
          <w:sz w:val="12"/>
        </w:rPr>
      </w:pPr>
      <w:r w:rsidRPr="00B45C64">
        <w:rPr>
          <w:sz w:val="12"/>
        </w:rPr>
        <w:t xml:space="preserve">Writers told The Times that since the CW changed hands from Paramount Global and Warner Bros.’ Discovery, one of their last reliable sources of </w:t>
      </w:r>
      <w:proofErr w:type="gramStart"/>
      <w:r w:rsidRPr="00B45C64">
        <w:rPr>
          <w:sz w:val="12"/>
        </w:rPr>
        <w:t>employment</w:t>
      </w:r>
      <w:proofErr w:type="gramEnd"/>
      <w:r w:rsidRPr="00B45C64">
        <w:rPr>
          <w:sz w:val="12"/>
        </w:rPr>
        <w:t xml:space="preserve"> has all but disappeared. Under Nexstar, </w:t>
      </w:r>
      <w:proofErr w:type="gramStart"/>
      <w:r w:rsidRPr="00B45C64">
        <w:rPr>
          <w:sz w:val="12"/>
        </w:rPr>
        <w:t>the CW</w:t>
      </w:r>
      <w:proofErr w:type="gramEnd"/>
      <w:r w:rsidRPr="00B45C64">
        <w:rPr>
          <w:sz w:val="12"/>
        </w:rPr>
        <w:t xml:space="preserve"> has been moving away from scripted, young-adult-facing dramas toward live sports and other programming targeting its parent company’s evening news-watching audience.</w:t>
      </w:r>
    </w:p>
    <w:p w14:paraId="0ECA3797" w14:textId="77777777" w:rsidR="00CC38CD" w:rsidRPr="00B45C64" w:rsidRDefault="00CC38CD" w:rsidP="00CC38CD">
      <w:pPr>
        <w:rPr>
          <w:sz w:val="12"/>
        </w:rPr>
      </w:pPr>
      <w:r w:rsidRPr="00B45C64">
        <w:rPr>
          <w:sz w:val="12"/>
        </w:rPr>
        <w:t>“Mentors had ushered many of us toward going that route,” Little said. “</w:t>
      </w:r>
      <w:proofErr w:type="gramStart"/>
      <w:r w:rsidRPr="00B45C64">
        <w:rPr>
          <w:sz w:val="12"/>
        </w:rPr>
        <w:t>So</w:t>
      </w:r>
      <w:proofErr w:type="gramEnd"/>
      <w:r w:rsidRPr="00B45C64">
        <w:rPr>
          <w:sz w:val="12"/>
        </w:rPr>
        <w:t xml:space="preserve"> when the blow of the CW happened, I think many of us were left at a bit of an impasse. … It was a challenge for the mentors as well. I think a lot of them felt, possibly, a little helpless.”</w:t>
      </w:r>
    </w:p>
    <w:p w14:paraId="7EC36641" w14:textId="77777777" w:rsidR="00CC38CD" w:rsidRPr="00B45C64" w:rsidRDefault="00CC38CD" w:rsidP="00CC38CD">
      <w:pPr>
        <w:rPr>
          <w:sz w:val="12"/>
        </w:rPr>
      </w:pPr>
      <w:r w:rsidRPr="00B45C64">
        <w:rPr>
          <w:sz w:val="12"/>
        </w:rPr>
        <w:t xml:space="preserve">The CW sale </w:t>
      </w:r>
      <w:proofErr w:type="gramStart"/>
      <w:r w:rsidRPr="00B45C64">
        <w:rPr>
          <w:sz w:val="12"/>
        </w:rPr>
        <w:t>is</w:t>
      </w:r>
      <w:proofErr w:type="gramEnd"/>
      <w:r w:rsidRPr="00B45C64">
        <w:rPr>
          <w:sz w:val="12"/>
        </w:rPr>
        <w:t xml:space="preserve"> one of many corporate shakeups in recent years. Walt Disney Co.’s acquisition of 21st Century Fox, followed by Warner Bros.’ merger with Discovery, also have taken a toll on employment — with the possible sale of yet another major studio, Paramount, still looming.</w:t>
      </w:r>
    </w:p>
    <w:p w14:paraId="2936D9FB" w14:textId="77777777" w:rsidR="00CC38CD" w:rsidRPr="00B45C64" w:rsidRDefault="00CC38CD" w:rsidP="00CC38CD">
      <w:pPr>
        <w:rPr>
          <w:sz w:val="12"/>
        </w:rPr>
      </w:pPr>
      <w:r w:rsidRPr="00B45C64">
        <w:rPr>
          <w:sz w:val="12"/>
        </w:rPr>
        <w:t>Post-merger, Warner Bros. Discovery has stood out for shelving film and TV projects that, in some cases, have already been completed, in favor of tax breaks and other savings.</w:t>
      </w:r>
    </w:p>
    <w:p w14:paraId="38552A28" w14:textId="77777777" w:rsidR="00CC38CD" w:rsidRPr="00B45C64" w:rsidRDefault="00CC38CD" w:rsidP="00CC38CD">
      <w:pPr>
        <w:rPr>
          <w:sz w:val="12"/>
        </w:rPr>
      </w:pPr>
      <w:r w:rsidRPr="00B45C64">
        <w:rPr>
          <w:sz w:val="12"/>
        </w:rPr>
        <w:t>“That’s work that people have spent a lot of time on that ... they don’t get to put on their résumé anymore,” said Madison Bateman, an animation writer and story editor known for “DuckTales” and “The Ghost and Molly McGee.”</w:t>
      </w:r>
    </w:p>
    <w:p w14:paraId="363F0E4F" w14:textId="77777777" w:rsidR="00CC38CD" w:rsidRPr="00B45C64" w:rsidRDefault="00CC38CD" w:rsidP="00CC38CD">
      <w:pPr>
        <w:rPr>
          <w:sz w:val="12"/>
        </w:rPr>
      </w:pPr>
      <w:r w:rsidRPr="00B45C64">
        <w:rPr>
          <w:sz w:val="12"/>
        </w:rPr>
        <w:t xml:space="preserve">According to Bateman, many animated productions have switched from hiring staff writers to freelancers, who make less and sometimes </w:t>
      </w:r>
      <w:proofErr w:type="gramStart"/>
      <w:r w:rsidRPr="00B45C64">
        <w:rPr>
          <w:sz w:val="12"/>
        </w:rPr>
        <w:t>have to</w:t>
      </w:r>
      <w:proofErr w:type="gramEnd"/>
      <w:r w:rsidRPr="00B45C64">
        <w:rPr>
          <w:sz w:val="12"/>
        </w:rPr>
        <w:t xml:space="preserve"> wait several months for paychecks.</w:t>
      </w:r>
    </w:p>
    <w:p w14:paraId="2C14B502" w14:textId="77777777" w:rsidR="00CC38CD" w:rsidRPr="00B45C64" w:rsidRDefault="00CC38CD" w:rsidP="00CC38CD">
      <w:pPr>
        <w:rPr>
          <w:sz w:val="12"/>
        </w:rPr>
      </w:pPr>
      <w:r w:rsidRPr="00B45C64">
        <w:rPr>
          <w:sz w:val="12"/>
        </w:rPr>
        <w:t>What was once a career that Bateman’s parents could “brag to their friends about” has devolved into “the exact thing that they were worried about and warned ... about having a backup plan for.”</w:t>
      </w:r>
    </w:p>
    <w:p w14:paraId="3170CC11" w14:textId="77777777" w:rsidR="00CC38CD" w:rsidRPr="005517D2" w:rsidRDefault="00CC38CD" w:rsidP="00CC38CD">
      <w:pPr>
        <w:rPr>
          <w:rStyle w:val="StyleUnderline"/>
        </w:rPr>
      </w:pPr>
      <w:r w:rsidRPr="005517D2">
        <w:rPr>
          <w:rStyle w:val="StyleUnderline"/>
        </w:rPr>
        <w:t xml:space="preserve">“I’m flipping furniture now,” she said. “A friend is learning to groom dogs. </w:t>
      </w:r>
      <w:r w:rsidRPr="000D0E59">
        <w:rPr>
          <w:rStyle w:val="StyleUnderline"/>
          <w:highlight w:val="cyan"/>
        </w:rPr>
        <w:t>We</w:t>
      </w:r>
      <w:r w:rsidRPr="00570703">
        <w:rPr>
          <w:rStyle w:val="StyleUnderline"/>
        </w:rPr>
        <w:t>’re</w:t>
      </w:r>
      <w:r w:rsidRPr="005517D2">
        <w:rPr>
          <w:rStyle w:val="StyleUnderline"/>
        </w:rPr>
        <w:t xml:space="preserve"> really </w:t>
      </w:r>
      <w:r w:rsidRPr="000D0E59">
        <w:rPr>
          <w:rStyle w:val="StyleUnderline"/>
          <w:highlight w:val="cyan"/>
        </w:rPr>
        <w:t xml:space="preserve">having to </w:t>
      </w:r>
      <w:r w:rsidRPr="000D0E59">
        <w:rPr>
          <w:rStyle w:val="Emphasis"/>
          <w:highlight w:val="cyan"/>
        </w:rPr>
        <w:t>scrounge</w:t>
      </w:r>
      <w:r w:rsidRPr="000D0E59">
        <w:rPr>
          <w:rStyle w:val="StyleUnderline"/>
          <w:highlight w:val="cyan"/>
        </w:rPr>
        <w:t xml:space="preserve"> for work.”</w:t>
      </w:r>
    </w:p>
    <w:p w14:paraId="4F5186CF" w14:textId="77777777" w:rsidR="00CC38CD" w:rsidRPr="00B45C64" w:rsidRDefault="00CC38CD" w:rsidP="00CC38CD">
      <w:pPr>
        <w:rPr>
          <w:sz w:val="12"/>
        </w:rPr>
      </w:pPr>
      <w:r w:rsidRPr="00B45C64">
        <w:rPr>
          <w:sz w:val="12"/>
        </w:rPr>
        <w:t>While attention has primarily focused on the challenges in TV, film writers have been feeling the squeeze as well.</w:t>
      </w:r>
    </w:p>
    <w:p w14:paraId="05AD9CDA" w14:textId="77777777" w:rsidR="00CC38CD" w:rsidRPr="00B45C64" w:rsidRDefault="00CC38CD" w:rsidP="00CC38CD">
      <w:pPr>
        <w:rPr>
          <w:sz w:val="12"/>
        </w:rPr>
      </w:pPr>
      <w:r w:rsidRPr="00B45C64">
        <w:rPr>
          <w:sz w:val="12"/>
        </w:rPr>
        <w:t xml:space="preserve">Veteran feature writer Cameron Ali Fay </w:t>
      </w:r>
      <w:proofErr w:type="gramStart"/>
      <w:r w:rsidRPr="00B45C64">
        <w:rPr>
          <w:sz w:val="12"/>
        </w:rPr>
        <w:t>began to notice</w:t>
      </w:r>
      <w:proofErr w:type="gramEnd"/>
      <w:r w:rsidRPr="00B45C64">
        <w:rPr>
          <w:sz w:val="12"/>
        </w:rPr>
        <w:t xml:space="preserve"> a downturn at the beginning of 2022, when Netflix revealed in a bombshell earnings report that it had lost 200,000 subscribers, tanking the streaming giant’s stock.</w:t>
      </w:r>
    </w:p>
    <w:p w14:paraId="70670F04" w14:textId="77777777" w:rsidR="00CC38CD" w:rsidRPr="00B45C64" w:rsidRDefault="00CC38CD" w:rsidP="00CC38CD">
      <w:pPr>
        <w:rPr>
          <w:sz w:val="12"/>
        </w:rPr>
      </w:pPr>
      <w:r w:rsidRPr="00B45C64">
        <w:rPr>
          <w:sz w:val="12"/>
        </w:rPr>
        <w:t xml:space="preserve">“That caused a lot of shockwaves,” Fay said. “I think every other streaming service was looking at that and thinking, ‘Oh my God, we’ve </w:t>
      </w:r>
      <w:proofErr w:type="spellStart"/>
      <w:r w:rsidRPr="00B45C64">
        <w:rPr>
          <w:sz w:val="12"/>
        </w:rPr>
        <w:t>gotta</w:t>
      </w:r>
      <w:proofErr w:type="spellEnd"/>
      <w:r w:rsidRPr="00B45C64">
        <w:rPr>
          <w:sz w:val="12"/>
        </w:rPr>
        <w:t xml:space="preserve"> tighten our belts.’”</w:t>
      </w:r>
    </w:p>
    <w:p w14:paraId="3CB7F2A8" w14:textId="77777777" w:rsidR="00CC38CD" w:rsidRPr="00B45C64" w:rsidRDefault="00CC38CD" w:rsidP="00CC38CD">
      <w:pPr>
        <w:rPr>
          <w:sz w:val="12"/>
        </w:rPr>
      </w:pPr>
      <w:r w:rsidRPr="00B45C64">
        <w:rPr>
          <w:sz w:val="12"/>
        </w:rPr>
        <w:t>Prior to what Fay called “the Netflix ripple effect,” feature writers could count on streamers to invest in original screenplays, even as the theatrical release calendar was decimated by the COVID-19 pandemic and ultra-fixated on established intellectual property.</w:t>
      </w:r>
    </w:p>
    <w:p w14:paraId="77E4E793" w14:textId="77777777" w:rsidR="00CC38CD" w:rsidRPr="00B45C64" w:rsidRDefault="00CC38CD" w:rsidP="00CC38CD">
      <w:pPr>
        <w:rPr>
          <w:sz w:val="12"/>
        </w:rPr>
      </w:pPr>
      <w:r w:rsidRPr="00251F3A">
        <w:rPr>
          <w:rStyle w:val="StyleUnderline"/>
        </w:rPr>
        <w:t xml:space="preserve">Most feature writers — who aren’t fortunate enough to </w:t>
      </w:r>
      <w:proofErr w:type="gramStart"/>
      <w:r w:rsidRPr="00251F3A">
        <w:rPr>
          <w:rStyle w:val="StyleUnderline"/>
        </w:rPr>
        <w:t>be operating</w:t>
      </w:r>
      <w:proofErr w:type="gramEnd"/>
      <w:r w:rsidRPr="00251F3A">
        <w:rPr>
          <w:rStyle w:val="StyleUnderline"/>
        </w:rPr>
        <w:t xml:space="preserve"> in the big-budget IP space — have since been left to compete for dwindling streaming deals,</w:t>
      </w:r>
      <w:r w:rsidRPr="00B45C64">
        <w:rPr>
          <w:sz w:val="12"/>
        </w:rPr>
        <w:t xml:space="preserve"> Fay said.</w:t>
      </w:r>
    </w:p>
    <w:p w14:paraId="2394FCB9" w14:textId="77777777" w:rsidR="00CC38CD" w:rsidRPr="00B45C64" w:rsidRDefault="00CC38CD" w:rsidP="00CC38CD">
      <w:pPr>
        <w:rPr>
          <w:sz w:val="12"/>
        </w:rPr>
      </w:pPr>
      <w:r w:rsidRPr="00B45C64">
        <w:rPr>
          <w:sz w:val="12"/>
        </w:rPr>
        <w:t>“It’s a really difficult business,” Fay added, “and I’ve only seen it get more difficult for the majority of artists in the past 17 years.”</w:t>
      </w:r>
    </w:p>
    <w:p w14:paraId="25B004AC" w14:textId="77777777" w:rsidR="00CC38CD" w:rsidRDefault="00CC38CD" w:rsidP="00CC38CD">
      <w:pPr>
        <w:rPr>
          <w:rStyle w:val="StyleUnderline"/>
        </w:rPr>
      </w:pPr>
      <w:r w:rsidRPr="000D0E59">
        <w:rPr>
          <w:rStyle w:val="StyleUnderline"/>
          <w:highlight w:val="cyan"/>
        </w:rPr>
        <w:t>The</w:t>
      </w:r>
      <w:r w:rsidRPr="005C123F">
        <w:rPr>
          <w:rStyle w:val="StyleUnderline"/>
        </w:rPr>
        <w:t xml:space="preserve"> WGA </w:t>
      </w:r>
      <w:r w:rsidRPr="000D0E59">
        <w:rPr>
          <w:rStyle w:val="StyleUnderline"/>
          <w:highlight w:val="cyan"/>
        </w:rPr>
        <w:t>strike</w:t>
      </w:r>
      <w:r w:rsidRPr="005C123F">
        <w:rPr>
          <w:rStyle w:val="StyleUnderline"/>
        </w:rPr>
        <w:t xml:space="preserve"> culminated in a historic </w:t>
      </w:r>
      <w:r w:rsidRPr="000D0E59">
        <w:rPr>
          <w:rStyle w:val="StyleUnderline"/>
          <w:highlight w:val="cyan"/>
        </w:rPr>
        <w:t>deal</w:t>
      </w:r>
      <w:r w:rsidRPr="005C123F">
        <w:rPr>
          <w:rStyle w:val="StyleUnderline"/>
        </w:rPr>
        <w:t xml:space="preserve"> in September that </w:t>
      </w:r>
      <w:r w:rsidRPr="000D0E59">
        <w:rPr>
          <w:rStyle w:val="StyleUnderline"/>
          <w:highlight w:val="cyan"/>
        </w:rPr>
        <w:t>raised</w:t>
      </w:r>
      <w:r w:rsidRPr="005C123F">
        <w:rPr>
          <w:rStyle w:val="StyleUnderline"/>
        </w:rPr>
        <w:t xml:space="preserve"> writers’ </w:t>
      </w:r>
      <w:r w:rsidRPr="000D0E59">
        <w:rPr>
          <w:rStyle w:val="StyleUnderline"/>
          <w:highlight w:val="cyan"/>
        </w:rPr>
        <w:t>wages, established AI protections and created</w:t>
      </w:r>
      <w:r w:rsidRPr="005C123F">
        <w:rPr>
          <w:rStyle w:val="StyleUnderline"/>
        </w:rPr>
        <w:t xml:space="preserve"> minimum </w:t>
      </w:r>
      <w:r w:rsidRPr="000D0E59">
        <w:rPr>
          <w:rStyle w:val="StyleUnderline"/>
          <w:highlight w:val="cyan"/>
        </w:rPr>
        <w:t>staffing requirements</w:t>
      </w:r>
      <w:r w:rsidRPr="005C123F">
        <w:rPr>
          <w:rStyle w:val="StyleUnderline"/>
        </w:rPr>
        <w:t>.</w:t>
      </w:r>
    </w:p>
    <w:p w14:paraId="6CB00E8D" w14:textId="77777777" w:rsidR="00CC38CD" w:rsidRPr="003336C1" w:rsidRDefault="00CC38CD" w:rsidP="00CC38CD"/>
    <w:p w14:paraId="392B2FC8" w14:textId="77777777" w:rsidR="00CC38CD" w:rsidRDefault="00CC38CD" w:rsidP="00CC38CD">
      <w:pPr>
        <w:pStyle w:val="Heading2"/>
      </w:pPr>
      <w:r>
        <w:t>Inequality</w:t>
      </w:r>
    </w:p>
    <w:p w14:paraId="48D4EF89" w14:textId="77777777" w:rsidR="00CC38CD" w:rsidRDefault="00CC38CD" w:rsidP="00CC38CD"/>
    <w:p w14:paraId="2BF6397B" w14:textId="77777777" w:rsidR="00CC38CD" w:rsidRDefault="00CC38CD" w:rsidP="00CC38CD">
      <w:pPr>
        <w:pStyle w:val="Heading4"/>
      </w:pPr>
      <w:r>
        <w:t>Strong unions can decrease worker power.</w:t>
      </w:r>
    </w:p>
    <w:p w14:paraId="2007EDF1" w14:textId="77777777" w:rsidR="00CC38CD" w:rsidRDefault="00CC38CD" w:rsidP="00CC38CD">
      <w:proofErr w:type="spellStart"/>
      <w:r w:rsidRPr="008F7CEC">
        <w:t>Palagashvili</w:t>
      </w:r>
      <w:proofErr w:type="spellEnd"/>
      <w:r>
        <w:t xml:space="preserve"> and </w:t>
      </w:r>
      <w:r w:rsidRPr="008F7CEC">
        <w:rPr>
          <w:rStyle w:val="Style13ptBold"/>
        </w:rPr>
        <w:t>Sharfuddin 25</w:t>
      </w:r>
      <w:r>
        <w:t>, *s</w:t>
      </w:r>
      <w:r w:rsidRPr="008F7CEC">
        <w:t>enior research fellow and director of the Labor Policy Project at the Mercatus Center at George Mason University</w:t>
      </w:r>
      <w:r>
        <w:t xml:space="preserve"> **predoctoral researcher at the Labor Policy Project at the Mercatus Center at George Mason University (Liya and </w:t>
      </w:r>
      <w:proofErr w:type="spellStart"/>
      <w:r>
        <w:t>Revana</w:t>
      </w:r>
      <w:proofErr w:type="spellEnd"/>
      <w:r>
        <w:t xml:space="preserve">, </w:t>
      </w:r>
      <w:r w:rsidRPr="008F7CEC">
        <w:t>May 7, 2025</w:t>
      </w:r>
      <w:r>
        <w:t xml:space="preserve">, “Do More Powerful Unions Generate Better Pro-Worker Outcomes?,” </w:t>
      </w:r>
      <w:r w:rsidRPr="008F7CEC">
        <w:rPr>
          <w:i/>
          <w:iCs/>
        </w:rPr>
        <w:t>Mercatus Center</w:t>
      </w:r>
      <w:r>
        <w:t xml:space="preserve">, Working Paper, </w:t>
      </w:r>
      <w:hyperlink r:id="rId7" w:history="1">
        <w:r w:rsidRPr="002F072B">
          <w:rPr>
            <w:rStyle w:val="Hyperlink"/>
          </w:rPr>
          <w:t>https://www.mercatus.org/research/working-papers/do-more-powerful-unions-generate-better-pro-worker-outcomes</w:t>
        </w:r>
      </w:hyperlink>
      <w:r>
        <w:t>, Accessed: 9/23/25)—</w:t>
      </w:r>
      <w:proofErr w:type="spellStart"/>
      <w:r>
        <w:t>js</w:t>
      </w:r>
      <w:proofErr w:type="spellEnd"/>
      <w:r>
        <w:t xml:space="preserve"> </w:t>
      </w:r>
    </w:p>
    <w:p w14:paraId="6B3FEA40" w14:textId="77777777" w:rsidR="00CC38CD" w:rsidRPr="000D0E59" w:rsidRDefault="00CC38CD" w:rsidP="00CC38CD">
      <w:pPr>
        <w:rPr>
          <w:rStyle w:val="StyleUnderline"/>
          <w:highlight w:val="cyan"/>
        </w:rPr>
      </w:pPr>
      <w:r w:rsidRPr="003336C1">
        <w:rPr>
          <w:sz w:val="16"/>
        </w:rPr>
        <w:t>The question is</w:t>
      </w:r>
      <w:r w:rsidRPr="00FB6C19">
        <w:rPr>
          <w:rStyle w:val="StyleUnderline"/>
        </w:rPr>
        <w:t xml:space="preserve">, </w:t>
      </w:r>
      <w:r w:rsidRPr="000D0E59">
        <w:rPr>
          <w:rStyle w:val="StyleUnderline"/>
          <w:highlight w:val="cyan"/>
        </w:rPr>
        <w:t>will</w:t>
      </w:r>
      <w:r w:rsidRPr="00FB6C19">
        <w:rPr>
          <w:rStyle w:val="StyleUnderline"/>
        </w:rPr>
        <w:t xml:space="preserve"> these </w:t>
      </w:r>
      <w:r w:rsidRPr="000D0E59">
        <w:rPr>
          <w:rStyle w:val="StyleUnderline"/>
          <w:highlight w:val="cyan"/>
        </w:rPr>
        <w:t>agreements lead to better outcomes</w:t>
      </w:r>
      <w:r w:rsidRPr="00FB6C19">
        <w:rPr>
          <w:rStyle w:val="StyleUnderline"/>
        </w:rPr>
        <w:t xml:space="preserve"> for workers in the </w:t>
      </w:r>
      <w:proofErr w:type="gramStart"/>
      <w:r w:rsidRPr="00FB6C19">
        <w:rPr>
          <w:rStyle w:val="StyleUnderline"/>
        </w:rPr>
        <w:t>long-term</w:t>
      </w:r>
      <w:proofErr w:type="gramEnd"/>
      <w:r w:rsidRPr="00FB6C19">
        <w:rPr>
          <w:rStyle w:val="StyleUnderline"/>
        </w:rPr>
        <w:t xml:space="preserve">? The answer is, </w:t>
      </w:r>
      <w:r w:rsidRPr="000D0E59">
        <w:rPr>
          <w:rStyle w:val="StyleUnderline"/>
          <w:highlight w:val="cyan"/>
        </w:rPr>
        <w:t>no</w:t>
      </w:r>
      <w:r w:rsidRPr="00FB6C19">
        <w:rPr>
          <w:rStyle w:val="StyleUnderline"/>
        </w:rPr>
        <w:t>t necessarily. When the monopoly face dominates, apparent “</w:t>
      </w:r>
      <w:r w:rsidRPr="000D0E59">
        <w:rPr>
          <w:rStyle w:val="StyleUnderline"/>
          <w:highlight w:val="cyan"/>
        </w:rPr>
        <w:t>big wins</w:t>
      </w:r>
      <w:r w:rsidRPr="00FB6C19">
        <w:rPr>
          <w:rStyle w:val="StyleUnderline"/>
        </w:rPr>
        <w:t xml:space="preserve">” at the bargaining table often </w:t>
      </w:r>
      <w:r w:rsidRPr="000D0E59">
        <w:rPr>
          <w:rStyle w:val="StyleUnderline"/>
          <w:highlight w:val="cyan"/>
        </w:rPr>
        <w:t>convert into slow</w:t>
      </w:r>
      <w:r w:rsidRPr="00FB6C19">
        <w:rPr>
          <w:rStyle w:val="StyleUnderline"/>
        </w:rPr>
        <w:t xml:space="preserve">er </w:t>
      </w:r>
      <w:r w:rsidRPr="000D0E59">
        <w:rPr>
          <w:rStyle w:val="StyleUnderline"/>
          <w:highlight w:val="cyan"/>
        </w:rPr>
        <w:t>employment growth, reduced investment, and fewer opportunities</w:t>
      </w:r>
      <w:r w:rsidRPr="00FB6C19">
        <w:rPr>
          <w:rStyle w:val="StyleUnderline"/>
        </w:rPr>
        <w:t xml:space="preserve"> for both present and future workers</w:t>
      </w:r>
      <w:r w:rsidRPr="003336C1">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w:t>
      </w:r>
      <w:r w:rsidRPr="00FB6C19">
        <w:rPr>
          <w:rStyle w:val="StyleUnderline"/>
        </w:rPr>
        <w:t xml:space="preserve">This legal </w:t>
      </w:r>
      <w:r w:rsidRPr="000D0E59">
        <w:rPr>
          <w:rStyle w:val="StyleUnderline"/>
          <w:highlight w:val="cyan"/>
        </w:rPr>
        <w:t>exclusivity</w:t>
      </w:r>
      <w:r w:rsidRPr="00FB6C19">
        <w:rPr>
          <w:rStyle w:val="StyleUnderline"/>
        </w:rPr>
        <w:t xml:space="preserve"> mirrors monopoly dynamics and can </w:t>
      </w:r>
      <w:r w:rsidRPr="000D0E59">
        <w:rPr>
          <w:rStyle w:val="StyleUnderline"/>
          <w:highlight w:val="cyan"/>
        </w:rPr>
        <w:t>suppress</w:t>
      </w:r>
      <w:r w:rsidRPr="00FB6C19">
        <w:rPr>
          <w:rStyle w:val="StyleUnderline"/>
        </w:rPr>
        <w:t xml:space="preserve"> more cooperative and diverse forms of </w:t>
      </w:r>
      <w:r w:rsidRPr="000D0E59">
        <w:rPr>
          <w:rStyle w:val="StyleUnderline"/>
          <w:highlight w:val="cyan"/>
        </w:rPr>
        <w:t>worker voice.</w:t>
      </w:r>
    </w:p>
    <w:p w14:paraId="0E0A7FD5" w14:textId="77777777" w:rsidR="00CC38CD" w:rsidRPr="00FB6C19" w:rsidRDefault="00CC38CD" w:rsidP="00CC38CD">
      <w:pPr>
        <w:rPr>
          <w:rStyle w:val="StyleUnderline"/>
        </w:rPr>
      </w:pPr>
      <w:r w:rsidRPr="003336C1">
        <w:rPr>
          <w:sz w:val="16"/>
        </w:rPr>
        <w:t xml:space="preserve">Powerful labor unions that use aggressive negotiation tactics have historically secured higher wages for unionized workers, although recent studies suggest this wage advantage has declined or disappeared due to global competition and technological changes. </w:t>
      </w:r>
      <w:r w:rsidRPr="00FB6C19">
        <w:rPr>
          <w:rStyle w:val="StyleUnderline"/>
        </w:rPr>
        <w:t xml:space="preserve">The research shows that </w:t>
      </w:r>
      <w:r w:rsidRPr="000D0E59">
        <w:rPr>
          <w:rStyle w:val="StyleUnderline"/>
          <w:highlight w:val="cyan"/>
        </w:rPr>
        <w:t>powerful labor unions</w:t>
      </w:r>
      <w:r w:rsidRPr="00FB6C19">
        <w:rPr>
          <w:rStyle w:val="StyleUnderline"/>
        </w:rPr>
        <w:t xml:space="preserve"> acting through their monopoly face can limit job growth and employment opportunities. Excessive demands have </w:t>
      </w:r>
      <w:r w:rsidRPr="000D0E59">
        <w:rPr>
          <w:rStyle w:val="StyleUnderline"/>
          <w:highlight w:val="cyan"/>
        </w:rPr>
        <w:t>led companies to cut investments</w:t>
      </w:r>
      <w:r w:rsidRPr="00FB6C19">
        <w:rPr>
          <w:rStyle w:val="StyleUnderline"/>
        </w:rPr>
        <w:t xml:space="preserve">—particularly in R&amp;D and long-lived tangible </w:t>
      </w:r>
      <w:proofErr w:type="gramStart"/>
      <w:r w:rsidRPr="00FB6C19">
        <w:rPr>
          <w:rStyle w:val="StyleUnderline"/>
        </w:rPr>
        <w:t>capital—</w:t>
      </w:r>
      <w:proofErr w:type="gramEnd"/>
      <w:r w:rsidRPr="00FB6C19">
        <w:rPr>
          <w:rStyle w:val="StyleUnderline"/>
        </w:rPr>
        <w:t xml:space="preserve">thereby reducing productivity, profitability, and long-term viability. As a result, these </w:t>
      </w:r>
      <w:r w:rsidRPr="000D0E59">
        <w:rPr>
          <w:rStyle w:val="StyleUnderline"/>
          <w:highlight w:val="cyan"/>
        </w:rPr>
        <w:t>firms</w:t>
      </w:r>
      <w:r w:rsidRPr="00FB6C19">
        <w:rPr>
          <w:rStyle w:val="StyleUnderline"/>
        </w:rPr>
        <w:t xml:space="preserve"> have been more likely to </w:t>
      </w:r>
      <w:r w:rsidRPr="000D0E59">
        <w:rPr>
          <w:rStyle w:val="StyleUnderline"/>
          <w:highlight w:val="cyan"/>
        </w:rPr>
        <w:t>downsize</w:t>
      </w:r>
      <w:r w:rsidRPr="00FB6C19">
        <w:rPr>
          <w:rStyle w:val="StyleUnderline"/>
        </w:rPr>
        <w:t xml:space="preserve"> or shut down, ultimately </w:t>
      </w:r>
      <w:r w:rsidRPr="000D0E59">
        <w:rPr>
          <w:rStyle w:val="StyleUnderline"/>
          <w:highlight w:val="cyan"/>
        </w:rPr>
        <w:t>leading to job losses</w:t>
      </w:r>
      <w:r w:rsidRPr="00FB6C19">
        <w:rPr>
          <w:rStyle w:val="StyleUnderline"/>
        </w:rPr>
        <w:t xml:space="preserve"> and lower overall employment for unionized workers. Therefore, our study finds that labor union power is not synonymous with being pro-worker.</w:t>
      </w:r>
    </w:p>
    <w:p w14:paraId="43D6B51E" w14:textId="77777777" w:rsidR="00CC38CD" w:rsidRPr="003336C1" w:rsidRDefault="00CC38CD" w:rsidP="00CC38CD">
      <w:pPr>
        <w:rPr>
          <w:sz w:val="16"/>
        </w:rPr>
      </w:pPr>
      <w:r w:rsidRPr="00FB6C19">
        <w:rPr>
          <w:rStyle w:val="StyleUnderline"/>
        </w:rPr>
        <w:t xml:space="preserve">Our conclusion is </w:t>
      </w:r>
      <w:r w:rsidRPr="000D0E59">
        <w:rPr>
          <w:rStyle w:val="StyleUnderline"/>
          <w:highlight w:val="cyan"/>
        </w:rPr>
        <w:t>based on an exhaustive analysis of 147 studies</w:t>
      </w:r>
      <w:r w:rsidRPr="00FB6C19">
        <w:rPr>
          <w:rStyle w:val="StyleUnderline"/>
        </w:rPr>
        <w:t xml:space="preserve">, conducted over three decades, covering labor union power in the United States, the United Kingdom, and Europe. These </w:t>
      </w:r>
      <w:r w:rsidRPr="000D0E59">
        <w:rPr>
          <w:rStyle w:val="StyleUnderline"/>
          <w:highlight w:val="cyan"/>
        </w:rPr>
        <w:t>studies</w:t>
      </w:r>
      <w:r w:rsidRPr="00FB6C19">
        <w:rPr>
          <w:rStyle w:val="StyleUnderline"/>
        </w:rPr>
        <w:t xml:space="preserve"> were published </w:t>
      </w:r>
      <w:r w:rsidRPr="000D0E59">
        <w:rPr>
          <w:rStyle w:val="StyleUnderline"/>
          <w:highlight w:val="cyan"/>
        </w:rPr>
        <w:t>in</w:t>
      </w:r>
      <w:r w:rsidRPr="00FB6C19">
        <w:rPr>
          <w:rStyle w:val="StyleUnderline"/>
        </w:rPr>
        <w:t xml:space="preserve"> the </w:t>
      </w:r>
      <w:r w:rsidRPr="000D0E59">
        <w:rPr>
          <w:rStyle w:val="StyleUnderline"/>
          <w:highlight w:val="cyan"/>
        </w:rPr>
        <w:t>top five econ</w:t>
      </w:r>
      <w:r w:rsidRPr="00FB6C19">
        <w:rPr>
          <w:rStyle w:val="StyleUnderline"/>
        </w:rPr>
        <w:t xml:space="preserve">omics </w:t>
      </w:r>
      <w:r w:rsidRPr="000D0E59">
        <w:rPr>
          <w:rStyle w:val="StyleUnderline"/>
          <w:highlight w:val="cyan"/>
        </w:rPr>
        <w:t>journals</w:t>
      </w:r>
      <w:r w:rsidRPr="003336C1">
        <w:rPr>
          <w:sz w:val="16"/>
        </w:rPr>
        <w:t xml:space="preserve">, journals affiliated with the American Economic Association, and other reputable sources of seminal research. </w:t>
      </w:r>
    </w:p>
    <w:p w14:paraId="1EEF1638" w14:textId="77777777" w:rsidR="00CC38CD" w:rsidRDefault="00CC38CD" w:rsidP="00CC38CD">
      <w:pPr>
        <w:rPr>
          <w:rStyle w:val="StyleUnderline"/>
        </w:rPr>
      </w:pPr>
      <w:r w:rsidRPr="003336C1">
        <w:rPr>
          <w:sz w:val="16"/>
        </w:rPr>
        <w:t xml:space="preserve">We also look at an in-depth case study of the Rust Belt that illustrates how unions wielding monopoly privileges and fueling strikes and conflicts were responsible for 55 percent of the decline in the Rust Belt’s share of US manufacturing employment. Moreover, </w:t>
      </w:r>
      <w:r w:rsidRPr="000D0E59">
        <w:rPr>
          <w:rStyle w:val="StyleUnderline"/>
          <w:highlight w:val="cyan"/>
        </w:rPr>
        <w:t>powerful labor unions</w:t>
      </w:r>
      <w:r w:rsidRPr="00FB6C19">
        <w:rPr>
          <w:rStyle w:val="StyleUnderline"/>
        </w:rPr>
        <w:t xml:space="preserve"> can also </w:t>
      </w:r>
      <w:r w:rsidRPr="000D0E59">
        <w:rPr>
          <w:rStyle w:val="StyleUnderline"/>
          <w:highlight w:val="cyan"/>
        </w:rPr>
        <w:t>reduce</w:t>
      </w:r>
      <w:r w:rsidRPr="00FB6C19">
        <w:rPr>
          <w:rStyle w:val="StyleUnderline"/>
        </w:rPr>
        <w:t xml:space="preserve"> labor </w:t>
      </w:r>
      <w:r w:rsidRPr="000D0E59">
        <w:rPr>
          <w:rStyle w:val="StyleUnderline"/>
          <w:highlight w:val="cyan"/>
        </w:rPr>
        <w:t>turnover</w:t>
      </w:r>
      <w:r w:rsidRPr="00FB6C19">
        <w:rPr>
          <w:rStyle w:val="StyleUnderline"/>
        </w:rPr>
        <w:t xml:space="preserve"> and mobility through job security clauses and seniority promotions, </w:t>
      </w:r>
      <w:r w:rsidRPr="000D0E59">
        <w:rPr>
          <w:rStyle w:val="StyleUnderline"/>
          <w:highlight w:val="cyan"/>
        </w:rPr>
        <w:t>which help union</w:t>
      </w:r>
      <w:r w:rsidRPr="00FB6C19">
        <w:rPr>
          <w:rStyle w:val="StyleUnderline"/>
        </w:rPr>
        <w:t xml:space="preserve"> “</w:t>
      </w:r>
      <w:r w:rsidRPr="000D0E59">
        <w:rPr>
          <w:rStyle w:val="StyleUnderline"/>
          <w:highlight w:val="cyan"/>
        </w:rPr>
        <w:t>insiders</w:t>
      </w:r>
      <w:r w:rsidRPr="00FB6C19">
        <w:rPr>
          <w:rStyle w:val="StyleUnderline"/>
        </w:rPr>
        <w:t xml:space="preserve">”—usually longer-tenured or senior employees—but harm “outsiders” (e.g., younger or new workers) </w:t>
      </w:r>
      <w:r w:rsidRPr="000D0E59">
        <w:rPr>
          <w:rStyle w:val="StyleUnderline"/>
          <w:highlight w:val="cyan"/>
        </w:rPr>
        <w:t>by discouraging hiring</w:t>
      </w:r>
      <w:r w:rsidRPr="00FB6C19">
        <w:rPr>
          <w:rStyle w:val="StyleUnderline"/>
        </w:rPr>
        <w:t xml:space="preserve">. The </w:t>
      </w:r>
      <w:r w:rsidRPr="000D0E59">
        <w:rPr>
          <w:rStyle w:val="StyleUnderline"/>
          <w:highlight w:val="cyan"/>
        </w:rPr>
        <w:t>result is</w:t>
      </w:r>
      <w:r w:rsidRPr="00FB6C19">
        <w:rPr>
          <w:rStyle w:val="StyleUnderline"/>
        </w:rPr>
        <w:t xml:space="preserve"> that insiders continue to benefit from the reduced labor turnover and stability, while outsiders </w:t>
      </w:r>
      <w:r w:rsidRPr="000D0E59">
        <w:rPr>
          <w:rStyle w:val="StyleUnderline"/>
          <w:highlight w:val="cyan"/>
        </w:rPr>
        <w:t>face few openings and limited</w:t>
      </w:r>
      <w:r w:rsidRPr="00FB6C19">
        <w:rPr>
          <w:rStyle w:val="StyleUnderline"/>
        </w:rPr>
        <w:t xml:space="preserve"> upward </w:t>
      </w:r>
      <w:r w:rsidRPr="000D0E59">
        <w:rPr>
          <w:rStyle w:val="StyleUnderline"/>
          <w:highlight w:val="cyan"/>
        </w:rPr>
        <w:t>mobility</w:t>
      </w:r>
      <w:r w:rsidRPr="00FB6C19">
        <w:rPr>
          <w:rStyle w:val="StyleUnderline"/>
        </w:rPr>
        <w:t>.</w:t>
      </w:r>
    </w:p>
    <w:p w14:paraId="55341F69" w14:textId="77777777" w:rsidR="00CC38CD" w:rsidRPr="003336C1" w:rsidRDefault="00CC38CD" w:rsidP="00CC38CD">
      <w:pPr>
        <w:rPr>
          <w:sz w:val="16"/>
        </w:rPr>
      </w:pPr>
    </w:p>
    <w:p w14:paraId="4BA5DA68" w14:textId="77777777" w:rsidR="00CC38CD" w:rsidRPr="003336C1" w:rsidRDefault="00CC38CD" w:rsidP="00CC38CD">
      <w:pPr>
        <w:rPr>
          <w:sz w:val="16"/>
        </w:rPr>
      </w:pPr>
    </w:p>
    <w:p w14:paraId="34B8AAC3" w14:textId="77777777" w:rsidR="00CC38CD" w:rsidRPr="00D86F5A" w:rsidRDefault="00CC38CD" w:rsidP="00CC38CD">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Institutions---2NC</w:t>
      </w:r>
    </w:p>
    <w:p w14:paraId="2B7BD2A8" w14:textId="77777777" w:rsidR="00CC38CD" w:rsidRPr="00D86F5A" w:rsidRDefault="00CC38CD" w:rsidP="00CC38CD">
      <w:pPr>
        <w:keepNext/>
        <w:keepLines/>
        <w:spacing w:before="40" w:after="0"/>
        <w:outlineLvl w:val="3"/>
        <w:rPr>
          <w:rFonts w:eastAsia="Times New Roman"/>
          <w:b/>
          <w:iCs/>
          <w:sz w:val="26"/>
        </w:rPr>
      </w:pPr>
      <w:r w:rsidRPr="00D86F5A">
        <w:rPr>
          <w:rFonts w:eastAsia="Times New Roman"/>
          <w:b/>
          <w:iCs/>
          <w:sz w:val="26"/>
        </w:rPr>
        <w:t>They fail.</w:t>
      </w:r>
    </w:p>
    <w:p w14:paraId="484D4C60" w14:textId="77777777" w:rsidR="00CC38CD" w:rsidRPr="00D86F5A" w:rsidRDefault="00CC38CD" w:rsidP="00CC38CD">
      <w:pPr>
        <w:rPr>
          <w:rFonts w:eastAsia="Calibri"/>
        </w:rPr>
      </w:pPr>
      <w:r w:rsidRPr="00D86F5A">
        <w:rPr>
          <w:rFonts w:eastAsia="Calibri"/>
          <w:b/>
          <w:bCs/>
          <w:sz w:val="26"/>
        </w:rPr>
        <w:t>Alonso-</w:t>
      </w:r>
      <w:proofErr w:type="spellStart"/>
      <w:r w:rsidRPr="00D86F5A">
        <w:rPr>
          <w:rFonts w:eastAsia="Calibri"/>
          <w:b/>
          <w:bCs/>
          <w:sz w:val="26"/>
        </w:rPr>
        <w:t>Trabanco</w:t>
      </w:r>
      <w:proofErr w:type="spellEnd"/>
      <w:r w:rsidRPr="00D86F5A">
        <w:rPr>
          <w:rFonts w:eastAsia="Calibri"/>
          <w:b/>
          <w:bCs/>
          <w:sz w:val="26"/>
        </w:rPr>
        <w:t xml:space="preserve"> 23</w:t>
      </w:r>
      <w:r w:rsidRPr="00D86F5A">
        <w:rPr>
          <w:rFonts w:eastAsia="Calibri"/>
        </w:rPr>
        <w:t xml:space="preserve">, </w:t>
      </w:r>
      <w:proofErr w:type="gramStart"/>
      <w:r w:rsidRPr="00D86F5A">
        <w:rPr>
          <w:rFonts w:eastAsia="Calibri"/>
        </w:rPr>
        <w:t>Masters’ Degree in Security and Strategic</w:t>
      </w:r>
      <w:proofErr w:type="gramEnd"/>
      <w:r w:rsidRPr="00D86F5A">
        <w:rPr>
          <w:rFonts w:eastAsia="Calibri"/>
        </w:rPr>
        <w:t xml:space="preserve"> Intelligence, doctoral candidate at Massey University. (Jose Miguel, 2-21-2023, "The Mirage of the Liberal World Order," Geopolitical Monitor, https://www.geopoliticalmonitor.com/the-mirage-of-the-liberal-world-order/) [Language edited]</w:t>
      </w:r>
    </w:p>
    <w:p w14:paraId="5877D471" w14:textId="77777777" w:rsidR="00CC38CD" w:rsidRPr="00D86F5A" w:rsidRDefault="00CC38CD" w:rsidP="00CC38CD">
      <w:pPr>
        <w:rPr>
          <w:rFonts w:eastAsia="Calibri"/>
          <w:sz w:val="16"/>
        </w:rPr>
      </w:pPr>
      <w:r w:rsidRPr="00D86F5A">
        <w:rPr>
          <w:rFonts w:eastAsia="Calibri"/>
          <w:sz w:val="16"/>
        </w:rPr>
        <w:t>Political Realities Supersede Institutional Illusions</w:t>
      </w:r>
    </w:p>
    <w:p w14:paraId="081DDD87" w14:textId="77777777" w:rsidR="00CC38CD" w:rsidRPr="00D86F5A" w:rsidRDefault="00CC38CD" w:rsidP="00CC38CD">
      <w:pPr>
        <w:rPr>
          <w:rFonts w:eastAsia="Calibri"/>
          <w:sz w:val="16"/>
        </w:rPr>
      </w:pPr>
      <w:r w:rsidRPr="00D86F5A">
        <w:rPr>
          <w:rFonts w:eastAsia="Calibri"/>
          <w:sz w:val="16"/>
        </w:rPr>
        <w:t xml:space="preserve">Liberal </w:t>
      </w:r>
      <w:r w:rsidRPr="00D86F5A">
        <w:rPr>
          <w:rFonts w:eastAsia="Calibri"/>
          <w:u w:val="single"/>
        </w:rPr>
        <w:t>internationalists regard</w:t>
      </w:r>
      <w:r w:rsidRPr="00D86F5A">
        <w:rPr>
          <w:rFonts w:eastAsia="Calibri"/>
          <w:sz w:val="16"/>
        </w:rPr>
        <w:t xml:space="preserve"> international </w:t>
      </w:r>
      <w:r w:rsidRPr="00D86F5A">
        <w:rPr>
          <w:rFonts w:eastAsia="Calibri"/>
          <w:u w:val="single"/>
        </w:rPr>
        <w:t>institutions as apolitical instruments that ensure the prevalence of collaborative efforts over rivalries</w:t>
      </w:r>
      <w:r w:rsidRPr="00D86F5A">
        <w:rPr>
          <w:rFonts w:eastAsia="Calibri"/>
          <w:sz w:val="16"/>
        </w:rPr>
        <w:t xml:space="preserve">, the generation of consensual agreements, and the formulation of solutions for common problems. </w:t>
      </w:r>
      <w:r w:rsidRPr="00D86F5A">
        <w:rPr>
          <w:rFonts w:eastAsia="Calibri"/>
          <w:u w:val="single"/>
        </w:rPr>
        <w:t>According to this view, institutions have</w:t>
      </w:r>
      <w:r w:rsidRPr="00D86F5A">
        <w:rPr>
          <w:rFonts w:eastAsia="Calibri"/>
          <w:sz w:val="16"/>
        </w:rPr>
        <w:t xml:space="preserve"> the ‘alchemical’ power to transform swords into ploughshares, former enemies into stakeholders and maybe even partners. This is the spirit that </w:t>
      </w:r>
      <w:proofErr w:type="gramStart"/>
      <w:r w:rsidRPr="00D86F5A">
        <w:rPr>
          <w:rFonts w:eastAsia="Calibri"/>
          <w:sz w:val="16"/>
        </w:rPr>
        <w:t>undergirds</w:t>
      </w:r>
      <w:proofErr w:type="gramEnd"/>
      <w:r w:rsidRPr="00D86F5A">
        <w:rPr>
          <w:rFonts w:eastAsia="Calibri"/>
          <w:sz w:val="16"/>
        </w:rPr>
        <w:t xml:space="preserve"> the United Nations and its overlapping offshoots, as well as various regional entities.</w:t>
      </w:r>
    </w:p>
    <w:p w14:paraId="7CC83BC9" w14:textId="77777777" w:rsidR="00CC38CD" w:rsidRPr="00D86F5A" w:rsidRDefault="00CC38CD" w:rsidP="00CC38CD">
      <w:pPr>
        <w:rPr>
          <w:rFonts w:eastAsia="Calibri"/>
          <w:sz w:val="16"/>
        </w:rPr>
      </w:pPr>
      <w:r w:rsidRPr="00D86F5A">
        <w:rPr>
          <w:rFonts w:eastAsia="Calibri"/>
          <w:sz w:val="16"/>
        </w:rPr>
        <w:t xml:space="preserve">Admittedly, </w:t>
      </w:r>
      <w:r w:rsidRPr="000D0E59">
        <w:rPr>
          <w:rFonts w:eastAsia="Calibri"/>
          <w:highlight w:val="cyan"/>
          <w:u w:val="single"/>
        </w:rPr>
        <w:t>institutions</w:t>
      </w:r>
      <w:r w:rsidRPr="00D86F5A">
        <w:rPr>
          <w:rFonts w:eastAsia="Calibri"/>
          <w:sz w:val="16"/>
        </w:rPr>
        <w:t xml:space="preserve"> are helpful to mitigate some of the ugliest consequences of conflicts and the impact of humanitarian crises. They also can operate as facilitators that broker diplomatic solutions, forums of deliberations, and sources of information that promote a better situational understanding about the significance of problematic issues. Nevertheless, they </w:t>
      </w:r>
      <w:r w:rsidRPr="000D0E59">
        <w:rPr>
          <w:rFonts w:eastAsia="Calibri"/>
          <w:highlight w:val="cyan"/>
          <w:u w:val="single"/>
        </w:rPr>
        <w:t xml:space="preserve">can </w:t>
      </w:r>
      <w:r w:rsidRPr="000D0E59">
        <w:rPr>
          <w:rFonts w:eastAsia="Calibri"/>
          <w:b/>
          <w:iCs/>
          <w:highlight w:val="cyan"/>
          <w:u w:val="single"/>
          <w:bdr w:val="single" w:sz="8" w:space="0" w:color="auto"/>
        </w:rPr>
        <w:t>hardly regulate</w:t>
      </w:r>
      <w:r w:rsidRPr="00D86F5A">
        <w:rPr>
          <w:rFonts w:eastAsia="Calibri"/>
          <w:u w:val="single"/>
        </w:rPr>
        <w:t xml:space="preserve"> the behavior of </w:t>
      </w:r>
      <w:r w:rsidRPr="000D0E59">
        <w:rPr>
          <w:rFonts w:eastAsia="Calibri"/>
          <w:b/>
          <w:iCs/>
          <w:highlight w:val="cyan"/>
          <w:u w:val="single"/>
          <w:bdr w:val="single" w:sz="8" w:space="0" w:color="auto"/>
        </w:rPr>
        <w:t>states</w:t>
      </w:r>
      <w:r w:rsidRPr="000D0E59">
        <w:rPr>
          <w:rFonts w:eastAsia="Calibri"/>
          <w:highlight w:val="cyan"/>
          <w:u w:val="single"/>
        </w:rPr>
        <w:t xml:space="preserve"> or </w:t>
      </w:r>
      <w:r w:rsidRPr="000D0E59">
        <w:rPr>
          <w:rFonts w:eastAsia="Calibri"/>
          <w:b/>
          <w:iCs/>
          <w:highlight w:val="cyan"/>
          <w:u w:val="single"/>
          <w:bdr w:val="single" w:sz="8" w:space="0" w:color="auto"/>
        </w:rPr>
        <w:t>discourage aggression</w:t>
      </w:r>
      <w:r w:rsidRPr="00D86F5A">
        <w:rPr>
          <w:rFonts w:eastAsia="Calibri"/>
          <w:sz w:val="16"/>
        </w:rPr>
        <w:t xml:space="preserve"> </w:t>
      </w:r>
      <w:proofErr w:type="gramStart"/>
      <w:r w:rsidRPr="00D86F5A">
        <w:rPr>
          <w:rFonts w:eastAsia="Calibri"/>
          <w:sz w:val="16"/>
        </w:rPr>
        <w:t>as a way to</w:t>
      </w:r>
      <w:proofErr w:type="gramEnd"/>
      <w:r w:rsidRPr="00D86F5A">
        <w:rPr>
          <w:rFonts w:eastAsia="Calibri"/>
          <w:sz w:val="16"/>
        </w:rPr>
        <w:t xml:space="preserve"> settle disputes </w:t>
      </w:r>
      <w:r w:rsidRPr="000D0E59">
        <w:rPr>
          <w:rFonts w:eastAsia="Calibri"/>
          <w:highlight w:val="cyan"/>
          <w:u w:val="single"/>
        </w:rPr>
        <w:t>because they</w:t>
      </w:r>
      <w:r w:rsidRPr="00D86F5A">
        <w:rPr>
          <w:rFonts w:eastAsia="Calibri"/>
          <w:u w:val="single"/>
        </w:rPr>
        <w:t xml:space="preserve"> </w:t>
      </w:r>
      <w:r w:rsidRPr="000D0E59">
        <w:rPr>
          <w:rFonts w:eastAsia="Calibri"/>
          <w:highlight w:val="cyan"/>
          <w:u w:val="single"/>
        </w:rPr>
        <w:t>lack</w:t>
      </w:r>
      <w:r w:rsidRPr="00D86F5A">
        <w:rPr>
          <w:rFonts w:eastAsia="Calibri"/>
          <w:sz w:val="16"/>
        </w:rPr>
        <w:t xml:space="preserve"> both an </w:t>
      </w:r>
      <w:r w:rsidRPr="00D86F5A">
        <w:rPr>
          <w:rFonts w:eastAsia="Calibri"/>
          <w:b/>
          <w:iCs/>
          <w:u w:val="single"/>
          <w:bdr w:val="single" w:sz="8" w:space="0" w:color="auto"/>
        </w:rPr>
        <w:t xml:space="preserve">autonomous supranational </w:t>
      </w:r>
      <w:r w:rsidRPr="000D0E59">
        <w:rPr>
          <w:rFonts w:eastAsia="Calibri"/>
          <w:b/>
          <w:iCs/>
          <w:highlight w:val="cyan"/>
          <w:u w:val="single"/>
          <w:bdr w:val="single" w:sz="8" w:space="0" w:color="auto"/>
        </w:rPr>
        <w:t>authority</w:t>
      </w:r>
      <w:r w:rsidRPr="000D0E59">
        <w:rPr>
          <w:rFonts w:eastAsia="Calibri"/>
          <w:highlight w:val="cyan"/>
          <w:u w:val="single"/>
        </w:rPr>
        <w:t xml:space="preserve"> and</w:t>
      </w:r>
      <w:r w:rsidRPr="00D86F5A">
        <w:rPr>
          <w:rFonts w:eastAsia="Calibri"/>
          <w:u w:val="single"/>
        </w:rPr>
        <w:t xml:space="preserve"> the </w:t>
      </w:r>
      <w:r w:rsidRPr="00D86F5A">
        <w:rPr>
          <w:rFonts w:eastAsia="Calibri"/>
          <w:b/>
          <w:iCs/>
          <w:u w:val="single"/>
          <w:bdr w:val="single" w:sz="8" w:space="0" w:color="auto"/>
        </w:rPr>
        <w:t xml:space="preserve">material </w:t>
      </w:r>
      <w:r w:rsidRPr="000D0E59">
        <w:rPr>
          <w:rFonts w:eastAsia="Calibri"/>
          <w:b/>
          <w:iCs/>
          <w:highlight w:val="cyan"/>
          <w:u w:val="single"/>
          <w:bdr w:val="single" w:sz="8" w:space="0" w:color="auto"/>
        </w:rPr>
        <w:t>capability</w:t>
      </w:r>
      <w:r w:rsidRPr="000D0E59">
        <w:rPr>
          <w:rFonts w:eastAsia="Calibri"/>
          <w:highlight w:val="cyan"/>
          <w:u w:val="single"/>
        </w:rPr>
        <w:t xml:space="preserve"> to </w:t>
      </w:r>
      <w:r w:rsidRPr="000D0E59">
        <w:rPr>
          <w:rFonts w:eastAsia="Calibri"/>
          <w:b/>
          <w:iCs/>
          <w:highlight w:val="cyan"/>
          <w:u w:val="single"/>
          <w:bdr w:val="single" w:sz="8" w:space="0" w:color="auto"/>
        </w:rPr>
        <w:t>punish transgressions</w:t>
      </w:r>
      <w:r w:rsidRPr="00D86F5A">
        <w:rPr>
          <w:rFonts w:eastAsia="Calibri"/>
          <w:sz w:val="16"/>
        </w:rPr>
        <w:t xml:space="preserve">. As John Mearsheimer argues, </w:t>
      </w:r>
      <w:r w:rsidRPr="00D86F5A">
        <w:rPr>
          <w:rFonts w:eastAsia="Calibri"/>
          <w:u w:val="single"/>
        </w:rPr>
        <w:t>the</w:t>
      </w:r>
      <w:r w:rsidRPr="00D86F5A">
        <w:rPr>
          <w:rFonts w:eastAsia="Calibri"/>
          <w:sz w:val="16"/>
        </w:rPr>
        <w:t xml:space="preserve"> overall </w:t>
      </w:r>
      <w:r w:rsidRPr="00D86F5A">
        <w:rPr>
          <w:rFonts w:eastAsia="Calibri"/>
          <w:u w:val="single"/>
        </w:rPr>
        <w:t>usefulness of institutions</w:t>
      </w:r>
      <w:r w:rsidRPr="00D86F5A">
        <w:rPr>
          <w:rFonts w:eastAsia="Calibri"/>
          <w:sz w:val="16"/>
        </w:rPr>
        <w:t xml:space="preserve"> per se </w:t>
      </w:r>
      <w:r w:rsidRPr="00D86F5A">
        <w:rPr>
          <w:rFonts w:eastAsia="Calibri"/>
          <w:u w:val="single"/>
        </w:rPr>
        <w:t>as anchors of stability</w:t>
      </w:r>
      <w:r w:rsidRPr="00D86F5A">
        <w:rPr>
          <w:rFonts w:eastAsia="Calibri"/>
          <w:sz w:val="16"/>
        </w:rPr>
        <w:t xml:space="preserve"> and collective security </w:t>
      </w:r>
      <w:r w:rsidRPr="00D86F5A">
        <w:rPr>
          <w:rFonts w:eastAsia="Calibri"/>
          <w:u w:val="single"/>
        </w:rPr>
        <w:t>is</w:t>
      </w:r>
      <w:r w:rsidRPr="00D86F5A">
        <w:rPr>
          <w:rFonts w:eastAsia="Calibri"/>
          <w:sz w:val="16"/>
        </w:rPr>
        <w:t xml:space="preserve"> rather </w:t>
      </w:r>
      <w:r w:rsidRPr="00D86F5A">
        <w:rPr>
          <w:rFonts w:eastAsia="Calibri"/>
          <w:b/>
          <w:iCs/>
          <w:u w:val="single"/>
          <w:bdr w:val="single" w:sz="8" w:space="0" w:color="auto"/>
        </w:rPr>
        <w:t>marginal</w:t>
      </w:r>
      <w:r w:rsidRPr="00D86F5A">
        <w:rPr>
          <w:rFonts w:eastAsia="Calibri"/>
          <w:sz w:val="16"/>
        </w:rPr>
        <w:t xml:space="preserve"> at best. </w:t>
      </w:r>
      <w:r w:rsidRPr="000D0E59">
        <w:rPr>
          <w:rFonts w:eastAsia="Calibri"/>
          <w:highlight w:val="cyan"/>
          <w:u w:val="single"/>
        </w:rPr>
        <w:t xml:space="preserve">The role of institutions is </w:t>
      </w:r>
      <w:r w:rsidRPr="000D0E59">
        <w:rPr>
          <w:rFonts w:eastAsia="Calibri"/>
          <w:b/>
          <w:iCs/>
          <w:highlight w:val="cyan"/>
          <w:u w:val="single"/>
          <w:bdr w:val="single" w:sz="8" w:space="0" w:color="auto"/>
        </w:rPr>
        <w:t>negligible</w:t>
      </w:r>
      <w:r w:rsidRPr="000D0E59">
        <w:rPr>
          <w:rFonts w:eastAsia="Calibri"/>
          <w:highlight w:val="cyan"/>
          <w:u w:val="single"/>
        </w:rPr>
        <w:t xml:space="preserve"> in</w:t>
      </w:r>
      <w:r w:rsidRPr="00D86F5A">
        <w:rPr>
          <w:rFonts w:eastAsia="Calibri"/>
          <w:u w:val="single"/>
        </w:rPr>
        <w:t xml:space="preserve"> the prevention of</w:t>
      </w:r>
      <w:r w:rsidRPr="00D86F5A">
        <w:rPr>
          <w:rFonts w:eastAsia="Calibri"/>
          <w:sz w:val="16"/>
        </w:rPr>
        <w:t xml:space="preserve"> great power </w:t>
      </w:r>
      <w:r w:rsidRPr="000D0E59">
        <w:rPr>
          <w:rFonts w:eastAsia="Calibri"/>
          <w:highlight w:val="cyan"/>
          <w:u w:val="single"/>
        </w:rPr>
        <w:t>rivalries</w:t>
      </w:r>
      <w:r w:rsidRPr="00D86F5A">
        <w:rPr>
          <w:rFonts w:eastAsia="Calibri"/>
          <w:sz w:val="16"/>
        </w:rPr>
        <w:t xml:space="preserve"> or strategic competition over global hegemony. </w:t>
      </w:r>
      <w:r w:rsidRPr="000D0E59">
        <w:rPr>
          <w:rFonts w:eastAsia="Calibri"/>
          <w:highlight w:val="cyan"/>
          <w:u w:val="single"/>
        </w:rPr>
        <w:t>Even the record of</w:t>
      </w:r>
      <w:r w:rsidRPr="00D86F5A">
        <w:rPr>
          <w:rFonts w:eastAsia="Calibri"/>
          <w:u w:val="single"/>
        </w:rPr>
        <w:t xml:space="preserve"> their intervention in</w:t>
      </w:r>
      <w:r w:rsidRPr="00D86F5A">
        <w:rPr>
          <w:rFonts w:eastAsia="Calibri"/>
          <w:sz w:val="16"/>
        </w:rPr>
        <w:t xml:space="preserve"> </w:t>
      </w:r>
      <w:proofErr w:type="gramStart"/>
      <w:r w:rsidRPr="00D86F5A">
        <w:rPr>
          <w:rFonts w:eastAsia="Calibri"/>
          <w:sz w:val="16"/>
        </w:rPr>
        <w:t>much</w:t>
      </w:r>
      <w:proofErr w:type="gramEnd"/>
      <w:r w:rsidRPr="00D86F5A">
        <w:rPr>
          <w:rFonts w:eastAsia="Calibri"/>
          <w:sz w:val="16"/>
        </w:rPr>
        <w:t xml:space="preserve"> </w:t>
      </w:r>
      <w:r w:rsidRPr="00D86F5A">
        <w:rPr>
          <w:rFonts w:eastAsia="Calibri"/>
          <w:u w:val="single"/>
        </w:rPr>
        <w:t xml:space="preserve">modest tasks like </w:t>
      </w:r>
      <w:r w:rsidRPr="000D0E59">
        <w:rPr>
          <w:rFonts w:eastAsia="Calibri"/>
          <w:b/>
          <w:iCs/>
          <w:highlight w:val="cyan"/>
          <w:u w:val="single"/>
          <w:bdr w:val="single" w:sz="8" w:space="0" w:color="auto"/>
        </w:rPr>
        <w:t>peacekeeping</w:t>
      </w:r>
      <w:r w:rsidRPr="00D86F5A">
        <w:rPr>
          <w:rFonts w:eastAsia="Calibri"/>
          <w:sz w:val="16"/>
        </w:rPr>
        <w:t xml:space="preserve"> operations </w:t>
      </w:r>
      <w:r w:rsidRPr="000D0E59">
        <w:rPr>
          <w:rFonts w:eastAsia="Calibri"/>
          <w:highlight w:val="cyan"/>
          <w:u w:val="single"/>
        </w:rPr>
        <w:t>is</w:t>
      </w:r>
      <w:r w:rsidRPr="00D86F5A">
        <w:rPr>
          <w:rFonts w:eastAsia="Calibri"/>
          <w:sz w:val="16"/>
        </w:rPr>
        <w:t xml:space="preserve"> [</w:t>
      </w:r>
      <w:r w:rsidRPr="000D0E59">
        <w:rPr>
          <w:rFonts w:eastAsia="Calibri"/>
          <w:b/>
          <w:iCs/>
          <w:highlight w:val="cyan"/>
          <w:u w:val="single"/>
          <w:bdr w:val="single" w:sz="8" w:space="0" w:color="auto"/>
        </w:rPr>
        <w:t>poor</w:t>
      </w:r>
      <w:r w:rsidRPr="00D86F5A">
        <w:rPr>
          <w:rFonts w:eastAsia="Calibri"/>
          <w:sz w:val="16"/>
        </w:rPr>
        <w:t>] feeble and sometimes even questionable. In this regard, as Robert Kaplan observes, the foresight and preparedness provided by intelligence services are better assets in the prevention of tragedies than the good will of humanitarian institutions.</w:t>
      </w:r>
    </w:p>
    <w:p w14:paraId="28AA939E" w14:textId="77777777" w:rsidR="00CC38CD" w:rsidRPr="00D86F5A" w:rsidRDefault="00CC38CD" w:rsidP="00CC38CD">
      <w:pPr>
        <w:rPr>
          <w:rFonts w:eastAsia="Calibri"/>
          <w:sz w:val="16"/>
        </w:rPr>
      </w:pPr>
      <w:r w:rsidRPr="00D86F5A">
        <w:rPr>
          <w:rFonts w:eastAsia="Calibri"/>
          <w:sz w:val="16"/>
        </w:rPr>
        <w:t xml:space="preserve">In addition, international </w:t>
      </w:r>
      <w:r w:rsidRPr="000D0E59">
        <w:rPr>
          <w:rFonts w:eastAsia="Calibri"/>
          <w:highlight w:val="cyan"/>
          <w:u w:val="single"/>
        </w:rPr>
        <w:t>institutions serve</w:t>
      </w:r>
      <w:r w:rsidRPr="00D86F5A">
        <w:rPr>
          <w:rFonts w:eastAsia="Calibri"/>
          <w:u w:val="single"/>
        </w:rPr>
        <w:t xml:space="preserve"> the interests of </w:t>
      </w:r>
      <w:r w:rsidRPr="00D86F5A">
        <w:rPr>
          <w:rFonts w:eastAsia="Calibri"/>
          <w:b/>
          <w:iCs/>
          <w:u w:val="single"/>
          <w:bdr w:val="single" w:sz="8" w:space="0" w:color="auto"/>
        </w:rPr>
        <w:t>their</w:t>
      </w:r>
      <w:r w:rsidRPr="00D86F5A">
        <w:rPr>
          <w:rFonts w:eastAsia="Calibri"/>
          <w:u w:val="single"/>
        </w:rPr>
        <w:t xml:space="preserve"> concrete </w:t>
      </w:r>
      <w:r w:rsidRPr="00D86F5A">
        <w:rPr>
          <w:rFonts w:eastAsia="Calibri"/>
          <w:b/>
          <w:iCs/>
          <w:u w:val="single"/>
          <w:bdr w:val="single" w:sz="8" w:space="0" w:color="auto"/>
        </w:rPr>
        <w:t>creators</w:t>
      </w:r>
      <w:r w:rsidRPr="00D86F5A">
        <w:rPr>
          <w:rFonts w:eastAsia="Calibri"/>
          <w:sz w:val="16"/>
        </w:rPr>
        <w:t xml:space="preserve">, not the abstract concept of mankind. </w:t>
      </w:r>
      <w:proofErr w:type="gramStart"/>
      <w:r w:rsidRPr="00D86F5A">
        <w:rPr>
          <w:rFonts w:eastAsia="Calibri"/>
          <w:sz w:val="16"/>
        </w:rPr>
        <w:t>By definition, there</w:t>
      </w:r>
      <w:proofErr w:type="gramEnd"/>
      <w:r w:rsidRPr="00D86F5A">
        <w:rPr>
          <w:rFonts w:eastAsia="Calibri"/>
          <w:sz w:val="16"/>
        </w:rPr>
        <w:t xml:space="preserve"> is no such thing as an apolitical institution. Not surprisingly, </w:t>
      </w:r>
      <w:r w:rsidRPr="00D86F5A">
        <w:rPr>
          <w:rFonts w:eastAsia="Calibri"/>
          <w:u w:val="single"/>
        </w:rPr>
        <w:t>they are headed</w:t>
      </w:r>
      <w:r w:rsidRPr="00D86F5A">
        <w:rPr>
          <w:rFonts w:eastAsia="Calibri"/>
          <w:sz w:val="16"/>
        </w:rPr>
        <w:t xml:space="preserve"> </w:t>
      </w:r>
      <w:r w:rsidRPr="00D86F5A">
        <w:rPr>
          <w:rFonts w:ascii="Times New Roman" w:eastAsia="Calibri" w:hAnsi="Times New Roman"/>
          <w:sz w:val="16"/>
        </w:rPr>
        <w:t>‒</w:t>
      </w:r>
      <w:r w:rsidRPr="00D86F5A">
        <w:rPr>
          <w:rFonts w:eastAsia="Calibri"/>
          <w:sz w:val="16"/>
        </w:rPr>
        <w:t xml:space="preserve"> either formally or tacitly </w:t>
      </w:r>
      <w:r w:rsidRPr="00D86F5A">
        <w:rPr>
          <w:rFonts w:ascii="Times New Roman" w:eastAsia="Calibri" w:hAnsi="Times New Roman"/>
          <w:sz w:val="16"/>
        </w:rPr>
        <w:t>‒</w:t>
      </w:r>
      <w:r w:rsidRPr="00D86F5A">
        <w:rPr>
          <w:rFonts w:eastAsia="Calibri"/>
          <w:sz w:val="16"/>
        </w:rPr>
        <w:t xml:space="preserve"> </w:t>
      </w:r>
      <w:r w:rsidRPr="00D86F5A">
        <w:rPr>
          <w:rFonts w:eastAsia="Calibri"/>
          <w:u w:val="single"/>
        </w:rPr>
        <w:t xml:space="preserve">by </w:t>
      </w:r>
      <w:r w:rsidRPr="000D0E59">
        <w:rPr>
          <w:rFonts w:eastAsia="Calibri"/>
          <w:b/>
          <w:iCs/>
          <w:highlight w:val="cyan"/>
          <w:u w:val="single"/>
          <w:bdr w:val="single" w:sz="8" w:space="0" w:color="auto"/>
        </w:rPr>
        <w:t>powerful states</w:t>
      </w:r>
      <w:r w:rsidRPr="00D86F5A">
        <w:rPr>
          <w:rFonts w:eastAsia="Calibri"/>
          <w:u w:val="single"/>
        </w:rPr>
        <w:t xml:space="preserve"> whose leadership projects a strong gravitational pull</w:t>
      </w:r>
      <w:r w:rsidRPr="00D86F5A">
        <w:rPr>
          <w:rFonts w:eastAsia="Calibri"/>
          <w:sz w:val="16"/>
        </w:rPr>
        <w:t xml:space="preserve"> that attracts a constellation of junior partners. For example, the EU would unravel without the Franco-German axis, which operates as its linchpin. Likewise, </w:t>
      </w:r>
      <w:r w:rsidRPr="00D86F5A">
        <w:rPr>
          <w:rFonts w:eastAsia="Calibri"/>
          <w:u w:val="single"/>
        </w:rPr>
        <w:t xml:space="preserve">the way decisions are made in the nerve </w:t>
      </w:r>
      <w:proofErr w:type="spellStart"/>
      <w:r w:rsidRPr="00D86F5A">
        <w:rPr>
          <w:rFonts w:eastAsia="Calibri"/>
          <w:u w:val="single"/>
        </w:rPr>
        <w:t>centres</w:t>
      </w:r>
      <w:proofErr w:type="spellEnd"/>
      <w:r w:rsidRPr="00D86F5A">
        <w:rPr>
          <w:rFonts w:eastAsia="Calibri"/>
          <w:u w:val="single"/>
        </w:rPr>
        <w:t xml:space="preserve"> of these org</w:t>
      </w:r>
      <w:r w:rsidRPr="00D86F5A">
        <w:rPr>
          <w:rFonts w:eastAsia="Calibri"/>
          <w:sz w:val="16"/>
        </w:rPr>
        <w:t>anization</w:t>
      </w:r>
      <w:r w:rsidRPr="00D86F5A">
        <w:rPr>
          <w:rFonts w:eastAsia="Calibri"/>
          <w:u w:val="single"/>
        </w:rPr>
        <w:t>s</w:t>
      </w:r>
      <w:r w:rsidRPr="00D86F5A">
        <w:rPr>
          <w:rFonts w:eastAsia="Calibri"/>
          <w:sz w:val="16"/>
        </w:rPr>
        <w:t xml:space="preserve"> and how benefits are shared also </w:t>
      </w:r>
      <w:r w:rsidRPr="00D86F5A">
        <w:rPr>
          <w:rFonts w:eastAsia="Calibri"/>
          <w:u w:val="single"/>
        </w:rPr>
        <w:t xml:space="preserve">reveal </w:t>
      </w:r>
      <w:r w:rsidRPr="00D86F5A">
        <w:rPr>
          <w:rFonts w:eastAsia="Calibri"/>
          <w:b/>
          <w:iCs/>
          <w:u w:val="single"/>
          <w:bdr w:val="single" w:sz="8" w:space="0" w:color="auto"/>
        </w:rPr>
        <w:t>profound</w:t>
      </w:r>
      <w:r w:rsidRPr="00D86F5A">
        <w:rPr>
          <w:rFonts w:eastAsia="Calibri"/>
          <w:sz w:val="16"/>
        </w:rPr>
        <w:t xml:space="preserve"> political and economic </w:t>
      </w:r>
      <w:r w:rsidRPr="00D86F5A">
        <w:rPr>
          <w:rFonts w:eastAsia="Calibri"/>
          <w:b/>
          <w:iCs/>
          <w:u w:val="single"/>
          <w:bdr w:val="single" w:sz="8" w:space="0" w:color="auto"/>
        </w:rPr>
        <w:t>disparities</w:t>
      </w:r>
      <w:r w:rsidRPr="00D86F5A">
        <w:rPr>
          <w:rFonts w:eastAsia="Calibri"/>
          <w:sz w:val="16"/>
        </w:rPr>
        <w:t xml:space="preserve"> amongst members. On paper, </w:t>
      </w:r>
      <w:r w:rsidRPr="00D86F5A">
        <w:rPr>
          <w:rFonts w:eastAsia="Calibri"/>
          <w:u w:val="single"/>
        </w:rPr>
        <w:t xml:space="preserve">the principle of equality can formally be enshrined in their charters, but </w:t>
      </w:r>
      <w:r w:rsidRPr="000D0E59">
        <w:rPr>
          <w:rFonts w:eastAsia="Calibri"/>
          <w:highlight w:val="cyan"/>
          <w:u w:val="single"/>
        </w:rPr>
        <w:t>everybody knows</w:t>
      </w:r>
      <w:r w:rsidRPr="00D86F5A">
        <w:rPr>
          <w:rFonts w:eastAsia="Calibri"/>
          <w:sz w:val="16"/>
        </w:rPr>
        <w:t xml:space="preserve"> that </w:t>
      </w:r>
      <w:r w:rsidRPr="000D0E59">
        <w:rPr>
          <w:rFonts w:eastAsia="Calibri"/>
          <w:b/>
          <w:iCs/>
          <w:highlight w:val="cyan"/>
          <w:u w:val="single"/>
          <w:bdr w:val="single" w:sz="8" w:space="0" w:color="auto"/>
        </w:rPr>
        <w:t>some opinions matter more</w:t>
      </w:r>
      <w:r w:rsidRPr="00D86F5A">
        <w:rPr>
          <w:rFonts w:eastAsia="Calibri"/>
          <w:u w:val="single"/>
        </w:rPr>
        <w:t xml:space="preserve"> than others</w:t>
      </w:r>
      <w:r w:rsidRPr="00D86F5A">
        <w:rPr>
          <w:rFonts w:eastAsia="Calibri"/>
          <w:sz w:val="16"/>
        </w:rPr>
        <w:t xml:space="preserve">. Both the United States and Haiti are members of the </w:t>
      </w:r>
      <w:proofErr w:type="spellStart"/>
      <w:r w:rsidRPr="00D86F5A">
        <w:rPr>
          <w:rFonts w:eastAsia="Calibri"/>
          <w:sz w:val="16"/>
        </w:rPr>
        <w:t>Organisation</w:t>
      </w:r>
      <w:proofErr w:type="spellEnd"/>
      <w:r w:rsidRPr="00D86F5A">
        <w:rPr>
          <w:rFonts w:eastAsia="Calibri"/>
          <w:sz w:val="16"/>
        </w:rPr>
        <w:t xml:space="preserve"> of American States (OAS), but no one seriously believes that they belong to the same category.</w:t>
      </w:r>
    </w:p>
    <w:p w14:paraId="32EDE925" w14:textId="77777777" w:rsidR="00CC38CD" w:rsidRPr="00D86F5A" w:rsidRDefault="00CC38CD" w:rsidP="00CC38CD">
      <w:pPr>
        <w:rPr>
          <w:rFonts w:eastAsia="Calibri"/>
          <w:u w:val="single"/>
        </w:rPr>
      </w:pPr>
      <w:r w:rsidRPr="00D86F5A">
        <w:rPr>
          <w:rFonts w:eastAsia="Calibri"/>
          <w:sz w:val="16"/>
        </w:rPr>
        <w:t xml:space="preserve">In addition, </w:t>
      </w:r>
      <w:r w:rsidRPr="000D0E59">
        <w:rPr>
          <w:rFonts w:eastAsia="Calibri"/>
          <w:highlight w:val="cyan"/>
          <w:u w:val="single"/>
        </w:rPr>
        <w:t xml:space="preserve">states </w:t>
      </w:r>
      <w:r w:rsidRPr="000D0E59">
        <w:rPr>
          <w:rFonts w:eastAsia="Calibri"/>
          <w:b/>
          <w:iCs/>
          <w:highlight w:val="cyan"/>
          <w:u w:val="single"/>
          <w:bdr w:val="single" w:sz="8" w:space="0" w:color="auto"/>
        </w:rPr>
        <w:t>compete</w:t>
      </w:r>
      <w:r w:rsidRPr="00D86F5A">
        <w:rPr>
          <w:rFonts w:eastAsia="Calibri"/>
          <w:u w:val="single"/>
        </w:rPr>
        <w:t xml:space="preserve"> with one another </w:t>
      </w:r>
      <w:r w:rsidRPr="000D0E59">
        <w:rPr>
          <w:rFonts w:eastAsia="Calibri"/>
          <w:highlight w:val="cyan"/>
          <w:u w:val="single"/>
        </w:rPr>
        <w:t>to control institutions</w:t>
      </w:r>
      <w:r w:rsidRPr="00D86F5A">
        <w:rPr>
          <w:rFonts w:eastAsia="Calibri"/>
          <w:u w:val="single"/>
        </w:rPr>
        <w:t xml:space="preserve"> so</w:t>
      </w:r>
      <w:r w:rsidRPr="00D86F5A">
        <w:rPr>
          <w:rFonts w:eastAsia="Calibri"/>
          <w:sz w:val="16"/>
        </w:rPr>
        <w:t xml:space="preserve"> that </w:t>
      </w:r>
      <w:r w:rsidRPr="00D86F5A">
        <w:rPr>
          <w:rFonts w:eastAsia="Calibri"/>
          <w:u w:val="single"/>
        </w:rPr>
        <w:t>they can harness them to favor their interests. They can</w:t>
      </w:r>
      <w:r w:rsidRPr="00D86F5A">
        <w:rPr>
          <w:rFonts w:eastAsia="Calibri"/>
          <w:sz w:val="16"/>
        </w:rPr>
        <w:t xml:space="preserve"> either try to </w:t>
      </w:r>
      <w:r w:rsidRPr="00D86F5A">
        <w:rPr>
          <w:rFonts w:eastAsia="Calibri"/>
          <w:u w:val="single"/>
        </w:rPr>
        <w:t>reshuffle the distribution of power</w:t>
      </w:r>
      <w:r w:rsidRPr="00D86F5A">
        <w:rPr>
          <w:rFonts w:eastAsia="Calibri"/>
          <w:sz w:val="16"/>
        </w:rPr>
        <w:t xml:space="preserve"> within an institution </w:t>
      </w:r>
      <w:r w:rsidRPr="00D86F5A">
        <w:rPr>
          <w:rFonts w:eastAsia="Calibri"/>
          <w:u w:val="single"/>
        </w:rPr>
        <w:t>or even launch institutions under their own tutelage</w:t>
      </w:r>
      <w:r w:rsidRPr="00D86F5A">
        <w:rPr>
          <w:rFonts w:eastAsia="Calibri"/>
          <w:sz w:val="16"/>
        </w:rPr>
        <w:t xml:space="preserve"> if they believe that the existing frameworks are not useful for their interests or cannot be co-opted. </w:t>
      </w:r>
      <w:r w:rsidRPr="00D86F5A">
        <w:rPr>
          <w:rFonts w:eastAsia="Calibri"/>
          <w:u w:val="single"/>
        </w:rPr>
        <w:t xml:space="preserve">China’s ongoing </w:t>
      </w:r>
      <w:r w:rsidRPr="000D0E59">
        <w:rPr>
          <w:rFonts w:eastAsia="Calibri"/>
          <w:highlight w:val="cyan"/>
          <w:u w:val="single"/>
        </w:rPr>
        <w:t>efforts to establish</w:t>
      </w:r>
      <w:r w:rsidRPr="00D86F5A">
        <w:rPr>
          <w:rFonts w:eastAsia="Calibri"/>
          <w:sz w:val="16"/>
        </w:rPr>
        <w:t xml:space="preserve"> a system of </w:t>
      </w:r>
      <w:r w:rsidRPr="000D0E59">
        <w:rPr>
          <w:rFonts w:eastAsia="Calibri"/>
          <w:b/>
          <w:iCs/>
          <w:highlight w:val="cyan"/>
          <w:u w:val="single"/>
          <w:bdr w:val="single" w:sz="8" w:space="0" w:color="auto"/>
        </w:rPr>
        <w:t>parallel institutions</w:t>
      </w:r>
      <w:r w:rsidRPr="00D86F5A">
        <w:rPr>
          <w:rFonts w:eastAsia="Calibri"/>
          <w:sz w:val="16"/>
        </w:rPr>
        <w:t xml:space="preserve"> that seek to mirror and maybe even overtake their Western counterparts </w:t>
      </w:r>
      <w:r w:rsidRPr="000D0E59">
        <w:rPr>
          <w:rFonts w:eastAsia="Calibri"/>
          <w:highlight w:val="cyan"/>
          <w:u w:val="single"/>
        </w:rPr>
        <w:t>is an</w:t>
      </w:r>
      <w:r w:rsidRPr="00D86F5A">
        <w:rPr>
          <w:rFonts w:eastAsia="Calibri"/>
          <w:sz w:val="16"/>
        </w:rPr>
        <w:t xml:space="preserve"> enlightening </w:t>
      </w:r>
      <w:r w:rsidRPr="000D0E59">
        <w:rPr>
          <w:rFonts w:eastAsia="Calibri"/>
          <w:highlight w:val="cyan"/>
          <w:u w:val="single"/>
        </w:rPr>
        <w:t>example</w:t>
      </w:r>
      <w:r w:rsidRPr="00D86F5A">
        <w:rPr>
          <w:rFonts w:eastAsia="Calibri"/>
          <w:sz w:val="16"/>
        </w:rPr>
        <w:t xml:space="preserve">. Finally, institutions can be created as pillars of military coalitions that are convenient vehicles to join forces against common enemies, such as NATO or the Warsaw Pact. In other words, </w:t>
      </w:r>
      <w:r w:rsidRPr="00D86F5A">
        <w:rPr>
          <w:rFonts w:eastAsia="Calibri"/>
          <w:u w:val="single"/>
        </w:rPr>
        <w:t xml:space="preserve">institutions can operate as </w:t>
      </w:r>
      <w:r w:rsidRPr="00D86F5A">
        <w:rPr>
          <w:rFonts w:eastAsia="Calibri"/>
          <w:b/>
          <w:iCs/>
          <w:u w:val="single"/>
          <w:bdr w:val="single" w:sz="8" w:space="0" w:color="auto"/>
        </w:rPr>
        <w:t>weaponized</w:t>
      </w:r>
      <w:r w:rsidRPr="00D86F5A">
        <w:rPr>
          <w:rFonts w:eastAsia="Calibri"/>
          <w:sz w:val="16"/>
        </w:rPr>
        <w:t xml:space="preserve"> instruments of </w:t>
      </w:r>
      <w:r w:rsidRPr="00D86F5A">
        <w:rPr>
          <w:rFonts w:eastAsia="Calibri"/>
          <w:b/>
          <w:iCs/>
          <w:u w:val="single"/>
          <w:bdr w:val="single" w:sz="8" w:space="0" w:color="auto"/>
        </w:rPr>
        <w:t>statecraft</w:t>
      </w:r>
      <w:r w:rsidRPr="00D86F5A">
        <w:rPr>
          <w:rFonts w:eastAsia="Calibri"/>
          <w:sz w:val="16"/>
        </w:rPr>
        <w:t xml:space="preserve">. Similarly, regional trade blocs (e.g. USMCA) and economic alliances (e.g. OPEC) intend to alter the balance of power in the sphere of markets at the expense of other players or competitors. In a nutshell, international </w:t>
      </w:r>
      <w:r w:rsidRPr="00D86F5A">
        <w:rPr>
          <w:rFonts w:eastAsia="Calibri"/>
          <w:u w:val="single"/>
        </w:rPr>
        <w:t>institutions embody</w:t>
      </w:r>
      <w:r w:rsidRPr="00D86F5A">
        <w:rPr>
          <w:rFonts w:eastAsia="Calibri"/>
          <w:sz w:val="16"/>
        </w:rPr>
        <w:t xml:space="preserve"> the continuation of </w:t>
      </w:r>
      <w:r w:rsidRPr="00D86F5A">
        <w:rPr>
          <w:rFonts w:eastAsia="Calibri"/>
          <w:u w:val="single"/>
        </w:rPr>
        <w:t>realpolitik through other means, not an alternative.</w:t>
      </w:r>
    </w:p>
    <w:p w14:paraId="6C15F4A0" w14:textId="77777777" w:rsidR="00CC38CD" w:rsidRPr="00D86F5A" w:rsidRDefault="00CC38CD" w:rsidP="00CC38CD">
      <w:pPr>
        <w:rPr>
          <w:rFonts w:eastAsia="Calibri"/>
          <w:u w:val="single"/>
        </w:rPr>
      </w:pPr>
    </w:p>
    <w:p w14:paraId="21568335" w14:textId="77777777" w:rsidR="00CC38CD" w:rsidRPr="00D86F5A" w:rsidRDefault="00CC38CD" w:rsidP="00CC38CD">
      <w:pPr>
        <w:keepNext/>
        <w:keepLines/>
        <w:pageBreakBefore/>
        <w:spacing w:before="40" w:after="0"/>
        <w:jc w:val="center"/>
        <w:outlineLvl w:val="2"/>
        <w:rPr>
          <w:rFonts w:eastAsia="Calibri"/>
          <w:b/>
          <w:sz w:val="32"/>
          <w:szCs w:val="24"/>
          <w:u w:val="single"/>
        </w:rPr>
      </w:pPr>
      <w:r w:rsidRPr="00D86F5A">
        <w:rPr>
          <w:rFonts w:eastAsia="Calibri"/>
          <w:b/>
          <w:sz w:val="32"/>
          <w:szCs w:val="24"/>
          <w:u w:val="single"/>
        </w:rPr>
        <w:t>AT: Public Good</w:t>
      </w:r>
      <w:r>
        <w:rPr>
          <w:rFonts w:eastAsia="Calibri"/>
          <w:b/>
          <w:sz w:val="32"/>
          <w:szCs w:val="24"/>
          <w:u w:val="single"/>
        </w:rPr>
        <w:t>s</w:t>
      </w:r>
      <w:r w:rsidRPr="00D86F5A">
        <w:rPr>
          <w:rFonts w:eastAsia="Calibri"/>
          <w:b/>
          <w:sz w:val="32"/>
          <w:szCs w:val="24"/>
          <w:u w:val="single"/>
        </w:rPr>
        <w:t>---1NC</w:t>
      </w:r>
    </w:p>
    <w:p w14:paraId="0EF43D15" w14:textId="77777777" w:rsidR="00CC38CD" w:rsidRPr="00D86F5A" w:rsidRDefault="00CC38CD" w:rsidP="00CC38CD">
      <w:pPr>
        <w:keepNext/>
        <w:keepLines/>
        <w:spacing w:before="40" w:after="0"/>
        <w:outlineLvl w:val="3"/>
        <w:rPr>
          <w:rFonts w:eastAsia="Times New Roman"/>
          <w:b/>
          <w:iCs/>
          <w:sz w:val="26"/>
        </w:rPr>
      </w:pPr>
      <w:r>
        <w:rPr>
          <w:rFonts w:eastAsia="Times New Roman"/>
          <w:b/>
          <w:iCs/>
          <w:sz w:val="26"/>
        </w:rPr>
        <w:t>Inequality is unrelated to X-risk mitigation</w:t>
      </w:r>
      <w:r w:rsidRPr="00D86F5A">
        <w:rPr>
          <w:rFonts w:eastAsia="Times New Roman"/>
          <w:b/>
          <w:iCs/>
          <w:sz w:val="26"/>
        </w:rPr>
        <w:t xml:space="preserve">. </w:t>
      </w:r>
    </w:p>
    <w:p w14:paraId="4AD80447" w14:textId="77777777" w:rsidR="00CC38CD" w:rsidRPr="00D86F5A" w:rsidRDefault="00CC38CD" w:rsidP="00CC38CD">
      <w:pPr>
        <w:rPr>
          <w:rFonts w:eastAsia="Calibri"/>
        </w:rPr>
      </w:pPr>
      <w:r w:rsidRPr="00D86F5A">
        <w:rPr>
          <w:rFonts w:eastAsia="Calibri"/>
          <w:b/>
          <w:bCs/>
          <w:sz w:val="26"/>
        </w:rPr>
        <w:t>Thorstad 23</w:t>
      </w:r>
      <w:r w:rsidRPr="00D86F5A">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5C28F3BB" w14:textId="77777777" w:rsidR="00CC38CD" w:rsidRPr="00D86F5A" w:rsidRDefault="00CC38CD" w:rsidP="00CC38CD">
      <w:pPr>
        <w:rPr>
          <w:rFonts w:eastAsia="Calibri"/>
          <w:sz w:val="16"/>
        </w:rPr>
      </w:pPr>
      <w:r w:rsidRPr="00D86F5A">
        <w:rPr>
          <w:rFonts w:eastAsia="Calibri"/>
          <w:sz w:val="16"/>
        </w:rPr>
        <w:t xml:space="preserve">A different worry is that </w:t>
      </w:r>
      <w:r w:rsidRPr="00D86F5A">
        <w:rPr>
          <w:rFonts w:eastAsia="Calibri"/>
          <w:u w:val="single"/>
        </w:rPr>
        <w:t>the Aschenbrenner result holds when resources are allocated optimally</w:t>
      </w:r>
      <w:r w:rsidRPr="00D86F5A">
        <w:rPr>
          <w:rFonts w:eastAsia="Calibri"/>
          <w:sz w:val="16"/>
        </w:rPr>
        <w:t xml:space="preserve">. As Aschenbrenner notes, </w:t>
      </w:r>
      <w:r w:rsidRPr="00D86F5A">
        <w:rPr>
          <w:rFonts w:eastAsia="Calibri"/>
          <w:u w:val="single"/>
        </w:rPr>
        <w:t>this may not be the case</w:t>
      </w:r>
      <w:r w:rsidRPr="00D86F5A">
        <w:rPr>
          <w:rFonts w:eastAsia="Calibri"/>
          <w:sz w:val="16"/>
        </w:rPr>
        <w:t xml:space="preserve">. For one thing, </w:t>
      </w:r>
      <w:r w:rsidRPr="00D86F5A">
        <w:rPr>
          <w:rFonts w:eastAsia="Calibri"/>
          <w:u w:val="single"/>
        </w:rPr>
        <w:t xml:space="preserve">safety is a global public </w:t>
      </w:r>
      <w:proofErr w:type="gramStart"/>
      <w:r w:rsidRPr="00D86F5A">
        <w:rPr>
          <w:rFonts w:eastAsia="Calibri"/>
          <w:u w:val="single"/>
        </w:rPr>
        <w:t>good</w:t>
      </w:r>
      <w:proofErr w:type="gramEnd"/>
      <w:r w:rsidRPr="00D86F5A">
        <w:rPr>
          <w:rFonts w:eastAsia="Calibri"/>
          <w:u w:val="single"/>
        </w:rPr>
        <w:t xml:space="preserve"> and theory predicts</w:t>
      </w:r>
      <w:r w:rsidRPr="00D86F5A">
        <w:rPr>
          <w:rFonts w:eastAsia="Calibri"/>
          <w:sz w:val="16"/>
        </w:rPr>
        <w:t xml:space="preserve"> that </w:t>
      </w:r>
      <w:r w:rsidRPr="00D86F5A">
        <w:rPr>
          <w:rFonts w:eastAsia="Calibri"/>
          <w:u w:val="single"/>
        </w:rPr>
        <w:t xml:space="preserve">global </w:t>
      </w:r>
      <w:r w:rsidRPr="000D0E59">
        <w:rPr>
          <w:rFonts w:eastAsia="Calibri"/>
          <w:highlight w:val="cyan"/>
          <w:u w:val="single"/>
        </w:rPr>
        <w:t>public goods will be</w:t>
      </w:r>
      <w:r w:rsidRPr="00D86F5A">
        <w:rPr>
          <w:rFonts w:eastAsia="Calibri"/>
          <w:u w:val="single"/>
        </w:rPr>
        <w:t xml:space="preserve"> </w:t>
      </w:r>
      <w:r w:rsidRPr="00D86F5A">
        <w:rPr>
          <w:rFonts w:eastAsia="Calibri"/>
          <w:b/>
          <w:iCs/>
          <w:u w:val="single"/>
          <w:bdr w:val="single" w:sz="8" w:space="0" w:color="auto"/>
        </w:rPr>
        <w:t xml:space="preserve">sharply </w:t>
      </w:r>
      <w:r w:rsidRPr="000D0E59">
        <w:rPr>
          <w:rFonts w:eastAsia="Calibri"/>
          <w:b/>
          <w:iCs/>
          <w:highlight w:val="cyan"/>
          <w:u w:val="single"/>
          <w:bdr w:val="single" w:sz="8" w:space="0" w:color="auto"/>
        </w:rPr>
        <w:t>undersupplied</w:t>
      </w:r>
      <w:proofErr w:type="gramStart"/>
      <w:r w:rsidRPr="00D86F5A">
        <w:rPr>
          <w:rFonts w:eastAsia="Calibri"/>
          <w:sz w:val="16"/>
        </w:rPr>
        <w:t>.37</w:t>
      </w:r>
      <w:proofErr w:type="gramEnd"/>
      <w:r w:rsidRPr="00D86F5A">
        <w:rPr>
          <w:rFonts w:eastAsia="Calibri"/>
          <w:sz w:val="16"/>
        </w:rPr>
        <w:t xml:space="preserve"> </w:t>
      </w:r>
      <w:r w:rsidRPr="00D86F5A">
        <w:rPr>
          <w:rFonts w:eastAsia="Calibri"/>
          <w:u w:val="single"/>
        </w:rPr>
        <w:t xml:space="preserve">Even the largest countries bear only a fraction of global risk burdens, and </w:t>
      </w:r>
      <w:r w:rsidRPr="000D0E59">
        <w:rPr>
          <w:rFonts w:eastAsia="Calibri"/>
          <w:highlight w:val="cyan"/>
          <w:u w:val="single"/>
        </w:rPr>
        <w:t>each nation would prefer to leave</w:t>
      </w:r>
      <w:r w:rsidRPr="00D86F5A">
        <w:rPr>
          <w:rFonts w:eastAsia="Calibri"/>
          <w:sz w:val="16"/>
        </w:rPr>
        <w:t xml:space="preserve"> existential </w:t>
      </w:r>
      <w:r w:rsidRPr="000D0E59">
        <w:rPr>
          <w:rFonts w:eastAsia="Calibri"/>
          <w:highlight w:val="cyan"/>
          <w:u w:val="single"/>
        </w:rPr>
        <w:t xml:space="preserve">risk reduction to </w:t>
      </w:r>
      <w:r w:rsidRPr="000D0E59">
        <w:rPr>
          <w:rFonts w:eastAsia="Calibri"/>
          <w:b/>
          <w:iCs/>
          <w:highlight w:val="cyan"/>
          <w:u w:val="single"/>
          <w:bdr w:val="single" w:sz="8" w:space="0" w:color="auto"/>
        </w:rPr>
        <w:t>others</w:t>
      </w:r>
      <w:r w:rsidRPr="00D86F5A">
        <w:rPr>
          <w:rFonts w:eastAsia="Calibri"/>
          <w:sz w:val="16"/>
        </w:rPr>
        <w:t xml:space="preserve">. Moreover, </w:t>
      </w:r>
      <w:r w:rsidRPr="00D86F5A">
        <w:rPr>
          <w:rFonts w:eastAsia="Calibri"/>
          <w:u w:val="single"/>
        </w:rPr>
        <w:t>much of the disvalue of existential risks comes in their impact on the distant future</w:t>
      </w:r>
      <w:r w:rsidRPr="00D86F5A">
        <w:rPr>
          <w:rFonts w:eastAsia="Calibri"/>
          <w:sz w:val="16"/>
        </w:rPr>
        <w:t xml:space="preserve">, and </w:t>
      </w:r>
      <w:r w:rsidRPr="00D86F5A">
        <w:rPr>
          <w:rFonts w:eastAsia="Calibri"/>
          <w:u w:val="single"/>
        </w:rPr>
        <w:t xml:space="preserve">there are good reasons to expect that </w:t>
      </w:r>
      <w:r w:rsidRPr="000D0E59">
        <w:rPr>
          <w:rFonts w:eastAsia="Calibri"/>
          <w:b/>
          <w:iCs/>
          <w:highlight w:val="cyan"/>
          <w:u w:val="single"/>
          <w:bdr w:val="single" w:sz="8" w:space="0" w:color="auto"/>
        </w:rPr>
        <w:t>far-future value</w:t>
      </w:r>
      <w:r w:rsidRPr="000D0E59">
        <w:rPr>
          <w:rFonts w:eastAsia="Calibri"/>
          <w:highlight w:val="cyan"/>
          <w:u w:val="single"/>
        </w:rPr>
        <w:t xml:space="preserve"> will be </w:t>
      </w:r>
      <w:r w:rsidRPr="000D0E59">
        <w:rPr>
          <w:rFonts w:eastAsia="Calibri"/>
          <w:b/>
          <w:iCs/>
          <w:highlight w:val="cyan"/>
          <w:u w:val="single"/>
          <w:bdr w:val="single" w:sz="8" w:space="0" w:color="auto"/>
        </w:rPr>
        <w:t>underpromoted</w:t>
      </w:r>
      <w:r w:rsidRPr="000D0E59">
        <w:rPr>
          <w:rFonts w:eastAsia="Calibri"/>
          <w:sz w:val="16"/>
          <w:highlight w:val="cyan"/>
        </w:rPr>
        <w:t>.</w:t>
      </w:r>
      <w:r w:rsidRPr="00D86F5A">
        <w:rPr>
          <w:rFonts w:eastAsia="Calibri"/>
          <w:sz w:val="16"/>
        </w:rPr>
        <w:t xml:space="preserve"> Indeed, pessimists think that existential </w:t>
      </w:r>
      <w:r w:rsidRPr="000D0E59">
        <w:rPr>
          <w:rFonts w:eastAsia="Calibri"/>
          <w:highlight w:val="cyan"/>
          <w:u w:val="single"/>
        </w:rPr>
        <w:t>risk mitigation has been</w:t>
      </w:r>
      <w:r w:rsidRPr="00D86F5A">
        <w:rPr>
          <w:rFonts w:eastAsia="Calibri"/>
          <w:u w:val="single"/>
        </w:rPr>
        <w:t xml:space="preserve"> radically underfunded</w:t>
      </w:r>
      <w:r w:rsidRPr="00D86F5A">
        <w:rPr>
          <w:rFonts w:eastAsia="Calibri"/>
          <w:sz w:val="16"/>
        </w:rPr>
        <w:t xml:space="preserve"> to date. </w:t>
      </w:r>
      <w:r w:rsidRPr="000D0E59">
        <w:rPr>
          <w:rFonts w:eastAsia="Calibri"/>
          <w:b/>
          <w:iCs/>
          <w:highlight w:val="cyan"/>
          <w:u w:val="single"/>
          <w:bdr w:val="single" w:sz="8" w:space="0" w:color="auto"/>
        </w:rPr>
        <w:t>Aschenbrenner</w:t>
      </w:r>
      <w:r w:rsidRPr="00D86F5A">
        <w:rPr>
          <w:rFonts w:eastAsia="Calibri"/>
          <w:u w:val="single"/>
        </w:rPr>
        <w:t xml:space="preserve">’s model does address one reason why future value may be neglected, namely a positive rate of pure time preference. But it </w:t>
      </w:r>
      <w:r w:rsidRPr="000D0E59">
        <w:rPr>
          <w:rFonts w:eastAsia="Calibri"/>
          <w:highlight w:val="cyan"/>
          <w:u w:val="single"/>
        </w:rPr>
        <w:t>does not address the</w:t>
      </w:r>
      <w:r w:rsidRPr="00D86F5A">
        <w:rPr>
          <w:rFonts w:eastAsia="Calibri"/>
          <w:u w:val="single"/>
        </w:rPr>
        <w:t xml:space="preserve"> many other </w:t>
      </w:r>
      <w:r w:rsidRPr="00D86F5A">
        <w:rPr>
          <w:rFonts w:eastAsia="Calibri"/>
          <w:b/>
          <w:iCs/>
          <w:u w:val="single"/>
          <w:bdr w:val="single" w:sz="8" w:space="0" w:color="auto"/>
        </w:rPr>
        <w:t>motivational</w:t>
      </w:r>
      <w:r w:rsidRPr="00D86F5A">
        <w:rPr>
          <w:rFonts w:eastAsia="Calibri"/>
          <w:sz w:val="16"/>
        </w:rPr>
        <w:t xml:space="preserve"> </w:t>
      </w:r>
      <w:r w:rsidRPr="00D86F5A">
        <w:rPr>
          <w:rFonts w:eastAsia="Calibri"/>
          <w:b/>
          <w:iCs/>
          <w:u w:val="single"/>
          <w:bdr w:val="single" w:sz="8" w:space="0" w:color="auto"/>
        </w:rPr>
        <w:t xml:space="preserve">and </w:t>
      </w:r>
      <w:r w:rsidRPr="000D0E59">
        <w:rPr>
          <w:rFonts w:eastAsia="Calibri"/>
          <w:b/>
          <w:iCs/>
          <w:highlight w:val="cyan"/>
          <w:u w:val="single"/>
          <w:bdr w:val="single" w:sz="8" w:space="0" w:color="auto"/>
        </w:rPr>
        <w:t>institutional obstacles</w:t>
      </w:r>
      <w:r w:rsidRPr="00D86F5A">
        <w:rPr>
          <w:rFonts w:eastAsia="Calibri"/>
          <w:sz w:val="16"/>
        </w:rPr>
        <w:t xml:space="preserve">, </w:t>
      </w:r>
      <w:r w:rsidRPr="000D0E59">
        <w:rPr>
          <w:rFonts w:eastAsia="Calibri"/>
          <w:highlight w:val="cyan"/>
          <w:u w:val="single"/>
        </w:rPr>
        <w:t>such as</w:t>
      </w:r>
      <w:r w:rsidRPr="00D86F5A">
        <w:rPr>
          <w:rFonts w:eastAsia="Calibri"/>
          <w:u w:val="single"/>
        </w:rPr>
        <w:t xml:space="preserve"> </w:t>
      </w:r>
      <w:r w:rsidRPr="00D86F5A">
        <w:rPr>
          <w:rFonts w:eastAsia="Calibri"/>
          <w:b/>
          <w:iCs/>
          <w:u w:val="single"/>
          <w:bdr w:val="single" w:sz="8" w:space="0" w:color="auto"/>
        </w:rPr>
        <w:t xml:space="preserve">cognitive </w:t>
      </w:r>
      <w:r w:rsidRPr="000D0E59">
        <w:rPr>
          <w:rFonts w:eastAsia="Calibri"/>
          <w:b/>
          <w:iCs/>
          <w:highlight w:val="cyan"/>
          <w:u w:val="single"/>
          <w:bdr w:val="single" w:sz="8" w:space="0" w:color="auto"/>
        </w:rPr>
        <w:t>bias</w:t>
      </w:r>
      <w:r w:rsidRPr="00D86F5A">
        <w:rPr>
          <w:rFonts w:eastAsia="Calibri"/>
          <w:sz w:val="16"/>
          <w:szCs w:val="16"/>
        </w:rPr>
        <w:t xml:space="preserve">es </w:t>
      </w:r>
      <w:r w:rsidRPr="000D0E59">
        <w:rPr>
          <w:rFonts w:eastAsia="Calibri"/>
          <w:highlight w:val="cyan"/>
          <w:u w:val="single"/>
        </w:rPr>
        <w:t xml:space="preserve">and </w:t>
      </w:r>
      <w:r w:rsidRPr="000D0E59">
        <w:rPr>
          <w:rFonts w:eastAsia="Calibri"/>
          <w:b/>
          <w:iCs/>
          <w:highlight w:val="cyan"/>
          <w:u w:val="single"/>
          <w:bdr w:val="single" w:sz="8" w:space="0" w:color="auto"/>
        </w:rPr>
        <w:t>short-term election</w:t>
      </w:r>
      <w:r w:rsidRPr="00D86F5A">
        <w:rPr>
          <w:rFonts w:eastAsia="Calibri"/>
          <w:sz w:val="16"/>
          <w:szCs w:val="16"/>
        </w:rPr>
        <w:t xml:space="preserve"> cycle</w:t>
      </w:r>
      <w:r w:rsidRPr="000D0E59">
        <w:rPr>
          <w:rFonts w:eastAsia="Calibri"/>
          <w:b/>
          <w:iCs/>
          <w:highlight w:val="cyan"/>
          <w:u w:val="single"/>
          <w:bdr w:val="single" w:sz="8" w:space="0" w:color="auto"/>
        </w:rPr>
        <w:t>s</w:t>
      </w:r>
      <w:r w:rsidRPr="00D86F5A">
        <w:rPr>
          <w:rFonts w:eastAsia="Calibri"/>
          <w:sz w:val="16"/>
        </w:rPr>
        <w:t xml:space="preserve">, </w:t>
      </w:r>
      <w:r w:rsidRPr="000D0E59">
        <w:rPr>
          <w:rFonts w:eastAsia="Calibri"/>
          <w:highlight w:val="cyan"/>
          <w:u w:val="single"/>
        </w:rPr>
        <w:t>which</w:t>
      </w:r>
      <w:r w:rsidRPr="00D86F5A">
        <w:rPr>
          <w:rFonts w:eastAsia="Calibri"/>
          <w:u w:val="single"/>
        </w:rPr>
        <w:t xml:space="preserve"> are</w:t>
      </w:r>
      <w:r w:rsidRPr="00D86F5A">
        <w:rPr>
          <w:rFonts w:eastAsia="Calibri"/>
          <w:sz w:val="16"/>
        </w:rPr>
        <w:t xml:space="preserve"> often held up as </w:t>
      </w:r>
      <w:r w:rsidRPr="00D86F5A">
        <w:rPr>
          <w:rFonts w:eastAsia="Calibri"/>
          <w:u w:val="single"/>
        </w:rPr>
        <w:t xml:space="preserve">obstacles to </w:t>
      </w:r>
      <w:proofErr w:type="spellStart"/>
      <w:r w:rsidRPr="00D86F5A">
        <w:rPr>
          <w:rFonts w:eastAsia="Calibri"/>
          <w:u w:val="single"/>
        </w:rPr>
        <w:t>longtermist</w:t>
      </w:r>
      <w:proofErr w:type="spellEnd"/>
      <w:r w:rsidRPr="00D86F5A">
        <w:rPr>
          <w:rFonts w:eastAsia="Calibri"/>
          <w:u w:val="single"/>
        </w:rPr>
        <w:t xml:space="preserve"> political decision-making</w:t>
      </w:r>
      <w:r w:rsidRPr="00D86F5A">
        <w:rPr>
          <w:rFonts w:eastAsia="Calibri"/>
          <w:sz w:val="16"/>
        </w:rPr>
        <w:t xml:space="preserve">.38 For these reasons, we might worry that even if an optimal resource allocation would bring an end to the time of perils, </w:t>
      </w:r>
      <w:r w:rsidRPr="00D86F5A">
        <w:rPr>
          <w:rFonts w:eastAsia="Calibri"/>
          <w:u w:val="single"/>
        </w:rPr>
        <w:t xml:space="preserve">human societies may </w:t>
      </w:r>
      <w:proofErr w:type="spellStart"/>
      <w:r w:rsidRPr="000D0E59">
        <w:rPr>
          <w:rFonts w:eastAsia="Calibri"/>
          <w:highlight w:val="cyan"/>
          <w:u w:val="single"/>
        </w:rPr>
        <w:t>suboptimally</w:t>
      </w:r>
      <w:proofErr w:type="spellEnd"/>
      <w:r w:rsidRPr="000D0E59">
        <w:rPr>
          <w:rFonts w:eastAsia="Calibri"/>
          <w:highlight w:val="cyan"/>
          <w:u w:val="single"/>
        </w:rPr>
        <w:t xml:space="preserve"> allocate resources</w:t>
      </w:r>
      <w:r w:rsidRPr="00D86F5A">
        <w:rPr>
          <w:rFonts w:eastAsia="Calibri"/>
          <w:u w:val="single"/>
        </w:rPr>
        <w:t xml:space="preserve"> away from</w:t>
      </w:r>
      <w:r w:rsidRPr="00D86F5A">
        <w:rPr>
          <w:rFonts w:eastAsia="Calibri"/>
          <w:sz w:val="16"/>
        </w:rPr>
        <w:t xml:space="preserve"> existential risk </w:t>
      </w:r>
      <w:r w:rsidRPr="00D86F5A">
        <w:rPr>
          <w:rFonts w:eastAsia="Calibri"/>
          <w:u w:val="single"/>
        </w:rPr>
        <w:t>mitigation at the expense of continued peril</w:t>
      </w:r>
      <w:r w:rsidRPr="00D86F5A">
        <w:rPr>
          <w:rFonts w:eastAsia="Calibri"/>
          <w:sz w:val="16"/>
        </w:rPr>
        <w:t>.</w:t>
      </w:r>
    </w:p>
    <w:p w14:paraId="2A1B21E7" w14:textId="77777777" w:rsidR="00CC38CD" w:rsidRPr="00D86F5A" w:rsidRDefault="00CC38CD" w:rsidP="00CC38CD">
      <w:pPr>
        <w:rPr>
          <w:rFonts w:eastAsia="Aptos"/>
        </w:rPr>
      </w:pPr>
    </w:p>
    <w:p w14:paraId="6DF07401" w14:textId="77777777" w:rsidR="00CC38CD" w:rsidRPr="00D86F5A" w:rsidRDefault="00CC38CD" w:rsidP="00CC38CD">
      <w:pPr>
        <w:rPr>
          <w:rFonts w:eastAsia="Calibri"/>
          <w:sz w:val="16"/>
        </w:rPr>
      </w:pPr>
    </w:p>
    <w:p w14:paraId="3C9F4971" w14:textId="77777777" w:rsidR="00CC38CD" w:rsidRPr="00D86F5A" w:rsidRDefault="00CC38CD" w:rsidP="00CC38CD">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War---1NC</w:t>
      </w:r>
    </w:p>
    <w:p w14:paraId="45D1504A" w14:textId="77777777" w:rsidR="00CC38CD" w:rsidRPr="00D86F5A" w:rsidRDefault="00CC38CD" w:rsidP="00CC38CD">
      <w:pPr>
        <w:keepNext/>
        <w:keepLines/>
        <w:spacing w:before="40" w:after="0"/>
        <w:outlineLvl w:val="3"/>
        <w:rPr>
          <w:rFonts w:eastAsia="Times New Roman"/>
          <w:b/>
          <w:iCs/>
          <w:sz w:val="26"/>
        </w:rPr>
      </w:pPr>
      <w:r w:rsidRPr="00D86F5A">
        <w:rPr>
          <w:rFonts w:eastAsia="Times New Roman"/>
          <w:b/>
          <w:iCs/>
          <w:sz w:val="26"/>
        </w:rPr>
        <w:t xml:space="preserve">Inequality doesn’t cause war.  </w:t>
      </w:r>
    </w:p>
    <w:p w14:paraId="0A01F15D" w14:textId="77777777" w:rsidR="00CC38CD" w:rsidRPr="00D86F5A" w:rsidRDefault="00CC38CD" w:rsidP="00CC38CD">
      <w:pPr>
        <w:rPr>
          <w:rFonts w:eastAsia="Calibri"/>
        </w:rPr>
      </w:pPr>
      <w:r w:rsidRPr="00D86F5A">
        <w:rPr>
          <w:rFonts w:eastAsia="Calibri"/>
          <w:b/>
          <w:bCs/>
          <w:sz w:val="26"/>
        </w:rPr>
        <w:t>Ariely 15</w:t>
      </w:r>
      <w:r w:rsidRPr="00D86F5A">
        <w:rPr>
          <w:rFonts w:eastAsia="Calibri"/>
        </w:rPr>
        <w:t xml:space="preserve">, *PhD, Political Science, University of Haifa, Professor, Department of Politics and Government, Ben-Gurion University, (*Gal, November 16, 2015, “Does National Identification Always Lead to Chauvinism? A Cross-national Analysis of Contextual Explanations,” </w:t>
      </w:r>
      <w:r w:rsidRPr="00D86F5A">
        <w:rPr>
          <w:rFonts w:eastAsia="Calibri"/>
          <w:i/>
          <w:iCs/>
        </w:rPr>
        <w:t>Globalizations</w:t>
      </w:r>
      <w:r w:rsidRPr="00D86F5A">
        <w:rPr>
          <w:rFonts w:eastAsia="Calibri"/>
        </w:rPr>
        <w:t>, Volume 13, Issue 4, Pages 377-395, https://doi.org/10.1080/14747731.2015.1111654)</w:t>
      </w:r>
    </w:p>
    <w:p w14:paraId="07954565" w14:textId="77777777" w:rsidR="00CC38CD" w:rsidRPr="00D86F5A" w:rsidRDefault="00CC38CD" w:rsidP="00CC38CD">
      <w:pPr>
        <w:rPr>
          <w:rFonts w:eastAsia="Calibri"/>
          <w:sz w:val="16"/>
        </w:rPr>
      </w:pPr>
      <w:r w:rsidRPr="00D86F5A">
        <w:rPr>
          <w:rFonts w:eastAsia="Calibri"/>
          <w:sz w:val="16"/>
        </w:rPr>
        <w:t xml:space="preserve">With respect to internal explanations, </w:t>
      </w:r>
      <w:r w:rsidRPr="00D86F5A">
        <w:rPr>
          <w:rFonts w:eastAsia="Calibri"/>
          <w:u w:val="single"/>
        </w:rPr>
        <w:t xml:space="preserve">the </w:t>
      </w:r>
      <w:r w:rsidRPr="000D0E59">
        <w:rPr>
          <w:rFonts w:eastAsia="Calibri"/>
          <w:highlight w:val="cyan"/>
          <w:u w:val="single"/>
        </w:rPr>
        <w:t>effects of income inequality</w:t>
      </w:r>
      <w:r w:rsidRPr="00D86F5A">
        <w:rPr>
          <w:rFonts w:eastAsia="Calibri"/>
          <w:sz w:val="16"/>
        </w:rPr>
        <w:t xml:space="preserve"> and ethnic diversity </w:t>
      </w:r>
      <w:r w:rsidRPr="00D86F5A">
        <w:rPr>
          <w:rFonts w:eastAsia="Calibri"/>
          <w:u w:val="single"/>
        </w:rPr>
        <w:t xml:space="preserve">are </w:t>
      </w:r>
      <w:r w:rsidRPr="000D0E59">
        <w:rPr>
          <w:rFonts w:eastAsia="Calibri"/>
          <w:highlight w:val="cyan"/>
          <w:u w:val="single"/>
        </w:rPr>
        <w:t>presented</w:t>
      </w:r>
      <w:r w:rsidRPr="00D86F5A">
        <w:rPr>
          <w:rFonts w:eastAsia="Calibri"/>
          <w:sz w:val="16"/>
        </w:rPr>
        <w:t xml:space="preserve"> in Table 3. </w:t>
      </w:r>
      <w:r w:rsidRPr="00D86F5A">
        <w:rPr>
          <w:rFonts w:eastAsia="Calibri"/>
          <w:u w:val="single"/>
        </w:rPr>
        <w:t>Models</w:t>
      </w:r>
      <w:r w:rsidRPr="00D86F5A">
        <w:rPr>
          <w:rFonts w:eastAsia="Calibri"/>
          <w:sz w:val="16"/>
        </w:rPr>
        <w:t xml:space="preserve"> 3.1 and 3.2 </w:t>
      </w:r>
      <w:r w:rsidRPr="000D0E59">
        <w:rPr>
          <w:rFonts w:eastAsia="Calibri"/>
          <w:highlight w:val="cyan"/>
          <w:u w:val="single"/>
        </w:rPr>
        <w:t>indicate</w:t>
      </w:r>
      <w:r w:rsidRPr="00D86F5A">
        <w:rPr>
          <w:rFonts w:eastAsia="Calibri"/>
          <w:sz w:val="16"/>
        </w:rPr>
        <w:t xml:space="preserve"> that </w:t>
      </w:r>
      <w:r w:rsidRPr="000D0E59">
        <w:rPr>
          <w:rFonts w:eastAsia="Calibri"/>
          <w:b/>
          <w:iCs/>
          <w:highlight w:val="cyan"/>
          <w:u w:val="single"/>
          <w:bdr w:val="single" w:sz="8" w:space="0" w:color="auto"/>
        </w:rPr>
        <w:t>neither directly affects chauvinism</w:t>
      </w:r>
      <w:r w:rsidRPr="00D86F5A">
        <w:rPr>
          <w:rFonts w:eastAsia="Calibri"/>
          <w:sz w:val="16"/>
        </w:rPr>
        <w:t xml:space="preserve">. H4 is therefore not supported. The </w:t>
      </w:r>
      <w:r w:rsidRPr="00D86F5A">
        <w:rPr>
          <w:rFonts w:eastAsia="Calibri"/>
          <w:u w:val="single"/>
        </w:rPr>
        <w:t>results suggest</w:t>
      </w:r>
      <w:r w:rsidRPr="00D86F5A">
        <w:rPr>
          <w:rFonts w:eastAsia="Calibri"/>
          <w:sz w:val="16"/>
        </w:rPr>
        <w:t xml:space="preserve">, however, that </w:t>
      </w:r>
      <w:r w:rsidRPr="00D86F5A">
        <w:rPr>
          <w:rFonts w:eastAsia="Calibri"/>
          <w:b/>
          <w:iCs/>
          <w:u w:val="single"/>
          <w:bdr w:val="single" w:sz="8" w:space="0" w:color="auto"/>
        </w:rPr>
        <w:t>both have a negative effect on</w:t>
      </w:r>
      <w:r w:rsidRPr="00D86F5A">
        <w:rPr>
          <w:rFonts w:eastAsia="Calibri"/>
          <w:sz w:val="16"/>
        </w:rPr>
        <w:t xml:space="preserve"> </w:t>
      </w:r>
      <w:proofErr w:type="gramStart"/>
      <w:r w:rsidRPr="00D86F5A">
        <w:rPr>
          <w:rFonts w:eastAsia="Calibri"/>
          <w:sz w:val="16"/>
        </w:rPr>
        <w:t xml:space="preserve">the </w:t>
      </w:r>
      <w:r w:rsidRPr="00D86F5A">
        <w:rPr>
          <w:rFonts w:eastAsia="Calibri"/>
          <w:b/>
          <w:iCs/>
          <w:u w:val="single"/>
          <w:bdr w:val="single" w:sz="8" w:space="0" w:color="auto"/>
        </w:rPr>
        <w:t>national</w:t>
      </w:r>
      <w:proofErr w:type="gramEnd"/>
      <w:r w:rsidRPr="00D86F5A">
        <w:rPr>
          <w:rFonts w:eastAsia="Calibri"/>
          <w:b/>
          <w:iCs/>
          <w:u w:val="single"/>
          <w:bdr w:val="single" w:sz="8" w:space="0" w:color="auto"/>
        </w:rPr>
        <w:t xml:space="preserve">-identification slopes. </w:t>
      </w:r>
      <w:r w:rsidRPr="000D0E59">
        <w:rPr>
          <w:rFonts w:eastAsia="Calibri"/>
          <w:b/>
          <w:iCs/>
          <w:highlight w:val="cyan"/>
          <w:u w:val="single"/>
          <w:bdr w:val="single" w:sz="8" w:space="0" w:color="auto"/>
        </w:rPr>
        <w:t>Contrary to</w:t>
      </w:r>
      <w:r w:rsidRPr="00D86F5A">
        <w:rPr>
          <w:rFonts w:eastAsia="Calibri"/>
          <w:b/>
          <w:iCs/>
          <w:u w:val="single"/>
          <w:bdr w:val="single" w:sz="8" w:space="0" w:color="auto"/>
        </w:rPr>
        <w:t xml:space="preserve"> our </w:t>
      </w:r>
      <w:r w:rsidRPr="000D0E59">
        <w:rPr>
          <w:rFonts w:eastAsia="Calibri"/>
          <w:b/>
          <w:iCs/>
          <w:highlight w:val="cyan"/>
          <w:u w:val="single"/>
          <w:bdr w:val="single" w:sz="8" w:space="0" w:color="auto"/>
        </w:rPr>
        <w:t>expectations,</w:t>
      </w:r>
      <w:r w:rsidRPr="000D0E59">
        <w:rPr>
          <w:rFonts w:eastAsia="Calibri"/>
          <w:sz w:val="16"/>
          <w:highlight w:val="cyan"/>
        </w:rPr>
        <w:t xml:space="preserve"> </w:t>
      </w:r>
      <w:r w:rsidRPr="000D0E59">
        <w:rPr>
          <w:rFonts w:eastAsia="Calibri"/>
          <w:highlight w:val="cyan"/>
          <w:u w:val="single"/>
        </w:rPr>
        <w:t>countries with higher</w:t>
      </w:r>
      <w:r w:rsidRPr="00D86F5A">
        <w:rPr>
          <w:rFonts w:eastAsia="Calibri"/>
          <w:u w:val="single"/>
        </w:rPr>
        <w:t xml:space="preserve"> levels of </w:t>
      </w:r>
      <w:r w:rsidRPr="000D0E59">
        <w:rPr>
          <w:rFonts w:eastAsia="Calibri"/>
          <w:highlight w:val="cyan"/>
          <w:u w:val="single"/>
        </w:rPr>
        <w:t>economic</w:t>
      </w:r>
      <w:r w:rsidRPr="00D86F5A">
        <w:rPr>
          <w:rFonts w:eastAsia="Calibri"/>
          <w:u w:val="single"/>
        </w:rPr>
        <w:t xml:space="preserve"> </w:t>
      </w:r>
      <w:r w:rsidRPr="00D86F5A">
        <w:rPr>
          <w:rFonts w:eastAsia="Calibri"/>
          <w:sz w:val="16"/>
        </w:rPr>
        <w:t xml:space="preserve">and ethnic </w:t>
      </w:r>
      <w:r w:rsidRPr="000D0E59">
        <w:rPr>
          <w:rFonts w:eastAsia="Calibri"/>
          <w:highlight w:val="cyan"/>
          <w:u w:val="single"/>
        </w:rPr>
        <w:t xml:space="preserve">division </w:t>
      </w:r>
      <w:r w:rsidRPr="00D86F5A">
        <w:rPr>
          <w:rFonts w:eastAsia="Calibri"/>
          <w:u w:val="single"/>
        </w:rPr>
        <w:t xml:space="preserve">appear to </w:t>
      </w:r>
      <w:r w:rsidRPr="000D0E59">
        <w:rPr>
          <w:rFonts w:eastAsia="Calibri"/>
          <w:highlight w:val="cyan"/>
          <w:u w:val="single"/>
        </w:rPr>
        <w:t xml:space="preserve">exhibit a </w:t>
      </w:r>
      <w:r w:rsidRPr="000D0E59">
        <w:rPr>
          <w:rFonts w:eastAsia="Calibri"/>
          <w:b/>
          <w:iCs/>
          <w:highlight w:val="cyan"/>
          <w:u w:val="single"/>
          <w:bdr w:val="single" w:sz="8" w:space="0" w:color="auto"/>
        </w:rPr>
        <w:t>weaker relation between national identification and chauvinism</w:t>
      </w:r>
      <w:r w:rsidRPr="00D86F5A">
        <w:rPr>
          <w:rFonts w:eastAsia="Calibri"/>
          <w:sz w:val="16"/>
        </w:rPr>
        <w:t xml:space="preserve">. While these findings might seem to contradict H5, </w:t>
      </w:r>
      <w:r w:rsidRPr="00D86F5A">
        <w:rPr>
          <w:rFonts w:eastAsia="Calibri"/>
          <w:u w:val="single"/>
        </w:rPr>
        <w:t>the pattern was caused by outliers</w:t>
      </w:r>
      <w:r w:rsidRPr="00D86F5A">
        <w:rPr>
          <w:rFonts w:eastAsia="Calibri"/>
          <w:sz w:val="16"/>
        </w:rPr>
        <w:t xml:space="preserve">. After excluding South Africa—the most unequal and ethnic diverse country in our sample—the effect of ethnic diversity is not even of borderline significance. </w:t>
      </w:r>
      <w:r w:rsidRPr="00D86F5A">
        <w:rPr>
          <w:rFonts w:eastAsia="Calibri"/>
          <w:u w:val="single"/>
        </w:rPr>
        <w:t>After excluding Chile—the most unequal country</w:t>
      </w:r>
      <w:r w:rsidRPr="00D86F5A">
        <w:rPr>
          <w:rFonts w:eastAsia="Calibri"/>
          <w:sz w:val="16"/>
        </w:rPr>
        <w:t xml:space="preserve"> in our sample—</w:t>
      </w:r>
      <w:r w:rsidRPr="00D86F5A">
        <w:rPr>
          <w:rFonts w:eastAsia="Calibri"/>
          <w:b/>
          <w:iCs/>
          <w:u w:val="single"/>
          <w:bdr w:val="single" w:sz="8" w:space="0" w:color="auto"/>
        </w:rPr>
        <w:t xml:space="preserve">the </w:t>
      </w:r>
      <w:r w:rsidRPr="000D0E59">
        <w:rPr>
          <w:rFonts w:eastAsia="Calibri"/>
          <w:b/>
          <w:iCs/>
          <w:highlight w:val="cyan"/>
          <w:u w:val="single"/>
          <w:bdr w:val="single" w:sz="8" w:space="0" w:color="auto"/>
        </w:rPr>
        <w:t xml:space="preserve">interaction effects for economic inequality were </w:t>
      </w:r>
      <w:r w:rsidRPr="00D86F5A">
        <w:rPr>
          <w:rFonts w:eastAsia="Calibri"/>
          <w:b/>
          <w:iCs/>
          <w:u w:val="single"/>
          <w:bdr w:val="single" w:sz="8" w:space="0" w:color="auto"/>
        </w:rPr>
        <w:t xml:space="preserve">also </w:t>
      </w:r>
      <w:r w:rsidRPr="000D0E59">
        <w:rPr>
          <w:rFonts w:eastAsia="Calibri"/>
          <w:b/>
          <w:iCs/>
          <w:highlight w:val="cyan"/>
          <w:u w:val="single"/>
          <w:bdr w:val="single" w:sz="8" w:space="0" w:color="auto"/>
        </w:rPr>
        <w:t>far from significant</w:t>
      </w:r>
      <w:r w:rsidRPr="00D86F5A">
        <w:rPr>
          <w:rFonts w:eastAsia="Calibri"/>
          <w:sz w:val="16"/>
        </w:rPr>
        <w:t>. The results, therefore, do not support H5.21</w:t>
      </w:r>
    </w:p>
    <w:p w14:paraId="0493E78C" w14:textId="77777777" w:rsidR="00CC38CD" w:rsidRPr="00D86F5A" w:rsidRDefault="00CC38CD" w:rsidP="00CC38CD">
      <w:pPr>
        <w:rPr>
          <w:rFonts w:eastAsia="Calibri"/>
          <w:sz w:val="16"/>
        </w:rPr>
      </w:pPr>
      <w:r w:rsidRPr="00D86F5A">
        <w:rPr>
          <w:rFonts w:eastAsia="Calibri"/>
          <w:sz w:val="16"/>
        </w:rPr>
        <w:t>Conclusions</w:t>
      </w:r>
    </w:p>
    <w:p w14:paraId="39268DA6" w14:textId="77777777" w:rsidR="00CC38CD" w:rsidRPr="00D86F5A" w:rsidRDefault="00CC38CD" w:rsidP="00CC38CD">
      <w:pPr>
        <w:rPr>
          <w:rFonts w:eastAsia="Calibri"/>
          <w:sz w:val="16"/>
        </w:rPr>
      </w:pPr>
      <w:r w:rsidRPr="00D86F5A">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D86F5A">
        <w:rPr>
          <w:rFonts w:eastAsia="Calibri"/>
          <w:sz w:val="16"/>
        </w:rPr>
        <w:t>Moshirzadeh</w:t>
      </w:r>
      <w:proofErr w:type="spellEnd"/>
      <w:r w:rsidRPr="00D86F5A">
        <w:rPr>
          <w:rFonts w:eastAsia="Calibri"/>
          <w:sz w:val="16"/>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D86F5A">
        <w:rPr>
          <w:rFonts w:eastAsia="Calibri"/>
          <w:sz w:val="16"/>
        </w:rPr>
        <w:t>manifest</w:t>
      </w:r>
      <w:proofErr w:type="gramEnd"/>
      <w:r w:rsidRPr="00D86F5A">
        <w:rPr>
          <w:rFonts w:eastAsia="Calibri"/>
          <w:sz w:val="16"/>
        </w:rPr>
        <w:t xml:space="preserve"> in the West (Billig, 1995; Kinder &amp; Kam, 2010).</w:t>
      </w:r>
    </w:p>
    <w:p w14:paraId="1714DE17" w14:textId="77777777" w:rsidR="00CC38CD" w:rsidRPr="00D86F5A" w:rsidRDefault="00CC38CD" w:rsidP="00CC38CD">
      <w:pPr>
        <w:rPr>
          <w:rFonts w:eastAsia="Calibri"/>
          <w:sz w:val="16"/>
        </w:rPr>
      </w:pPr>
      <w:r w:rsidRPr="00D86F5A">
        <w:rPr>
          <w:rFonts w:eastAsia="Calibri"/>
          <w:sz w:val="16"/>
        </w:rPr>
        <w:t xml:space="preserve">It is thus hardly surprising that </w:t>
      </w:r>
      <w:r w:rsidRPr="000D0E59">
        <w:rPr>
          <w:rFonts w:eastAsia="Calibri"/>
          <w:highlight w:val="cyan"/>
          <w:u w:val="single"/>
        </w:rPr>
        <w:t>scholars seeking to</w:t>
      </w:r>
      <w:r w:rsidRPr="00D86F5A">
        <w:rPr>
          <w:rFonts w:eastAsia="Calibri"/>
          <w:u w:val="single"/>
        </w:rPr>
        <w:t xml:space="preserve"> develop a better </w:t>
      </w:r>
      <w:r w:rsidRPr="000D0E59">
        <w:rPr>
          <w:rFonts w:eastAsia="Calibri"/>
          <w:highlight w:val="cyan"/>
          <w:u w:val="single"/>
        </w:rPr>
        <w:t>understand</w:t>
      </w:r>
      <w:r w:rsidRPr="00D86F5A">
        <w:rPr>
          <w:rFonts w:eastAsia="Calibri"/>
          <w:u w:val="single"/>
        </w:rPr>
        <w:t xml:space="preserve">ing of </w:t>
      </w:r>
      <w:r w:rsidRPr="000D0E59">
        <w:rPr>
          <w:rFonts w:eastAsia="Calibri"/>
          <w:highlight w:val="cyan"/>
          <w:u w:val="single"/>
        </w:rPr>
        <w:t xml:space="preserve">conflicts </w:t>
      </w:r>
      <w:r w:rsidRPr="00D86F5A">
        <w:rPr>
          <w:rFonts w:eastAsia="Calibri"/>
          <w:u w:val="single"/>
        </w:rPr>
        <w:t xml:space="preserve">adopt a social-psychology perspective, </w:t>
      </w:r>
      <w:r w:rsidRPr="000D0E59">
        <w:rPr>
          <w:rFonts w:eastAsia="Calibri"/>
          <w:highlight w:val="cyan"/>
          <w:u w:val="single"/>
        </w:rPr>
        <w:t>replac</w:t>
      </w:r>
      <w:r w:rsidRPr="00D86F5A">
        <w:rPr>
          <w:rFonts w:eastAsia="Calibri"/>
          <w:u w:val="single"/>
        </w:rPr>
        <w:t xml:space="preserve">ing </w:t>
      </w:r>
      <w:r w:rsidRPr="000D0E59">
        <w:rPr>
          <w:rFonts w:eastAsia="Calibri"/>
          <w:highlight w:val="cyan"/>
          <w:u w:val="single"/>
        </w:rPr>
        <w:t xml:space="preserve">the </w:t>
      </w:r>
      <w:r w:rsidRPr="000D0E59">
        <w:rPr>
          <w:rFonts w:eastAsia="Calibri"/>
          <w:b/>
          <w:iCs/>
          <w:highlight w:val="cyan"/>
          <w:u w:val="single"/>
          <w:bdr w:val="single" w:sz="8" w:space="0" w:color="auto"/>
        </w:rPr>
        <w:t>deterministic view</w:t>
      </w:r>
      <w:r w:rsidRPr="000D0E59">
        <w:rPr>
          <w:rFonts w:eastAsia="Calibri"/>
          <w:highlight w:val="cyan"/>
          <w:u w:val="single"/>
        </w:rPr>
        <w:t xml:space="preserve"> that identification with one’s in-group </w:t>
      </w:r>
      <w:r w:rsidRPr="000D0E59">
        <w:rPr>
          <w:rFonts w:eastAsia="Calibri"/>
          <w:b/>
          <w:iCs/>
          <w:highlight w:val="cyan"/>
          <w:u w:val="single"/>
          <w:bdr w:val="single" w:sz="8" w:space="0" w:color="auto"/>
        </w:rPr>
        <w:t>necessarily</w:t>
      </w:r>
      <w:r w:rsidRPr="000D0E59">
        <w:rPr>
          <w:rFonts w:eastAsia="Calibri"/>
          <w:highlight w:val="cyan"/>
          <w:u w:val="single"/>
        </w:rPr>
        <w:t xml:space="preserve"> leads to antagonism towards out-groups with</w:t>
      </w:r>
      <w:r w:rsidRPr="00D86F5A">
        <w:rPr>
          <w:rFonts w:eastAsia="Calibri"/>
          <w:u w:val="single"/>
        </w:rPr>
        <w:t xml:space="preserve"> an</w:t>
      </w:r>
      <w:r w:rsidRPr="00D86F5A">
        <w:rPr>
          <w:rFonts w:eastAsia="Calibri"/>
          <w:sz w:val="16"/>
        </w:rPr>
        <w:t xml:space="preserve"> </w:t>
      </w:r>
      <w:r w:rsidRPr="000D0E59">
        <w:rPr>
          <w:rFonts w:eastAsia="Calibri"/>
          <w:b/>
          <w:iCs/>
          <w:highlight w:val="cyan"/>
          <w:u w:val="single"/>
          <w:bdr w:val="single" w:sz="8" w:space="0" w:color="auto"/>
        </w:rPr>
        <w:t>examination of</w:t>
      </w:r>
      <w:r w:rsidRPr="00D86F5A">
        <w:rPr>
          <w:rFonts w:eastAsia="Calibri"/>
          <w:b/>
          <w:iCs/>
          <w:u w:val="single"/>
          <w:bdr w:val="single" w:sz="8" w:space="0" w:color="auto"/>
        </w:rPr>
        <w:t xml:space="preserve"> the broader </w:t>
      </w:r>
      <w:r w:rsidRPr="000D0E59">
        <w:rPr>
          <w:rFonts w:eastAsia="Calibri"/>
          <w:b/>
          <w:iCs/>
          <w:highlight w:val="cyan"/>
          <w:u w:val="single"/>
          <w:bdr w:val="single" w:sz="8" w:space="0" w:color="auto"/>
        </w:rPr>
        <w:t>social context</w:t>
      </w:r>
      <w:r w:rsidRPr="00D86F5A">
        <w:rPr>
          <w:rFonts w:eastAsia="Calibri"/>
          <w:b/>
          <w:iCs/>
          <w:u w:val="single"/>
          <w:bdr w:val="single" w:sz="8" w:space="0" w:color="auto"/>
        </w:rPr>
        <w:t>.</w:t>
      </w:r>
      <w:r w:rsidRPr="00D86F5A">
        <w:rPr>
          <w:rFonts w:eastAsia="Calibri"/>
          <w:sz w:val="16"/>
        </w:rPr>
        <w:t xml:space="preserve"> In line with this approach, the present paper focuses on the way in which political and social contexts encourage chauvinistic views towards the international arena and how they affect the relation between national identification and chauvinism.</w:t>
      </w:r>
    </w:p>
    <w:p w14:paraId="1698E875" w14:textId="77777777" w:rsidR="00CC38CD" w:rsidRPr="00D86F5A" w:rsidRDefault="00CC38CD" w:rsidP="00CC38CD">
      <w:pPr>
        <w:rPr>
          <w:rFonts w:eastAsia="Calibri"/>
          <w:sz w:val="16"/>
        </w:rPr>
      </w:pPr>
      <w:r w:rsidRPr="00D86F5A">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D86F5A">
        <w:rPr>
          <w:rFonts w:eastAsia="Calibri"/>
          <w:sz w:val="16"/>
        </w:rPr>
        <w:t>most of the</w:t>
      </w:r>
      <w:proofErr w:type="gramEnd"/>
      <w:r w:rsidRPr="00D86F5A">
        <w:rPr>
          <w:rFonts w:eastAsia="Calibri"/>
          <w:sz w:val="16"/>
        </w:rPr>
        <w:t xml:space="preserve"> countries, although the level differs from country to country. Using </w:t>
      </w:r>
      <w:proofErr w:type="gramStart"/>
      <w:r w:rsidRPr="00D86F5A">
        <w:rPr>
          <w:rFonts w:eastAsia="Calibri"/>
          <w:sz w:val="16"/>
        </w:rPr>
        <w:t>a multilevel</w:t>
      </w:r>
      <w:proofErr w:type="gramEnd"/>
      <w:r w:rsidRPr="00D86F5A">
        <w:rPr>
          <w:rFonts w:eastAsia="Calibri"/>
          <w:sz w:val="16"/>
        </w:rPr>
        <w:t xml:space="preserve"> regression analysis, we tested to see whether globalization, conflict, and social division correlate with this variation. The results indicate that social and political contexts are related to chauvinism and the ways national </w:t>
      </w:r>
      <w:proofErr w:type="spellStart"/>
      <w:r w:rsidRPr="00D86F5A">
        <w:rPr>
          <w:rFonts w:eastAsia="Calibri"/>
          <w:sz w:val="16"/>
        </w:rPr>
        <w:t>identifi</w:t>
      </w:r>
      <w:proofErr w:type="spellEnd"/>
      <w:r w:rsidRPr="00D86F5A">
        <w:rPr>
          <w:rFonts w:eastAsia="Calibri"/>
          <w:sz w:val="16"/>
        </w:rPr>
        <w:t xml:space="preserve">-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D86F5A">
        <w:rPr>
          <w:rFonts w:eastAsia="Calibri"/>
          <w:sz w:val="16"/>
        </w:rPr>
        <w:t>taken into account</w:t>
      </w:r>
      <w:proofErr w:type="gramEnd"/>
      <w:r w:rsidRPr="00D86F5A">
        <w:rPr>
          <w:rFonts w:eastAsia="Calibri"/>
          <w:sz w:val="16"/>
        </w:rPr>
        <w:t xml:space="preserve">, the findings adducing the relation but not the causal relations between the variables. In contrast to experimental studies, the present design is similarly limited in its ability to offer </w:t>
      </w:r>
      <w:proofErr w:type="gramStart"/>
      <w:r w:rsidRPr="00D86F5A">
        <w:rPr>
          <w:rFonts w:eastAsia="Calibri"/>
          <w:sz w:val="16"/>
        </w:rPr>
        <w:t>a robust</w:t>
      </w:r>
      <w:proofErr w:type="gramEnd"/>
      <w:r w:rsidRPr="00D86F5A">
        <w:rPr>
          <w:rFonts w:eastAsia="Calibri"/>
          <w:sz w:val="16"/>
        </w:rPr>
        <w:t xml:space="preserve"> control for alternative explanations.</w:t>
      </w:r>
    </w:p>
    <w:p w14:paraId="031A8AA7" w14:textId="77777777" w:rsidR="00CC38CD" w:rsidRPr="00D86F5A" w:rsidRDefault="00CC38CD" w:rsidP="00CC38CD">
      <w:pPr>
        <w:rPr>
          <w:rFonts w:eastAsia="Calibri"/>
          <w:sz w:val="16"/>
        </w:rPr>
      </w:pPr>
      <w:r w:rsidRPr="00D86F5A">
        <w:rPr>
          <w:rFonts w:eastAsia="Calibri"/>
          <w:sz w:val="16"/>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D86F5A">
        <w:rPr>
          <w:rFonts w:eastAsia="Calibri"/>
          <w:sz w:val="16"/>
        </w:rPr>
        <w:t>in order to</w:t>
      </w:r>
      <w:proofErr w:type="gramEnd"/>
      <w:r w:rsidRPr="00D86F5A">
        <w:rPr>
          <w:rFonts w:eastAsia="Calibri"/>
          <w:sz w:val="16"/>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2C45DA59" w14:textId="77777777" w:rsidR="00CC38CD" w:rsidRPr="00D86F5A" w:rsidRDefault="00CC38CD" w:rsidP="00CC38CD">
      <w:pPr>
        <w:rPr>
          <w:rFonts w:eastAsia="Calibri"/>
          <w:sz w:val="16"/>
        </w:rPr>
      </w:pPr>
      <w:r w:rsidRPr="000D0E59">
        <w:rPr>
          <w:rFonts w:eastAsia="Calibri"/>
          <w:b/>
          <w:iCs/>
          <w:highlight w:val="cyan"/>
          <w:u w:val="single"/>
          <w:bdr w:val="single" w:sz="8" w:space="0" w:color="auto"/>
        </w:rPr>
        <w:t>Contrary to</w:t>
      </w:r>
      <w:r w:rsidRPr="00D86F5A">
        <w:rPr>
          <w:rFonts w:eastAsia="Calibri"/>
          <w:b/>
          <w:iCs/>
          <w:u w:val="single"/>
          <w:bdr w:val="single" w:sz="8" w:space="0" w:color="auto"/>
        </w:rPr>
        <w:t xml:space="preserve"> what the </w:t>
      </w:r>
      <w:r w:rsidRPr="000D0E59">
        <w:rPr>
          <w:rFonts w:eastAsia="Calibri"/>
          <w:b/>
          <w:iCs/>
          <w:highlight w:val="cyan"/>
          <w:u w:val="single"/>
          <w:bdr w:val="single" w:sz="8" w:space="0" w:color="auto"/>
        </w:rPr>
        <w:t>divisionary theory of national mobilization</w:t>
      </w:r>
      <w:r w:rsidRPr="00D86F5A">
        <w:rPr>
          <w:rFonts w:eastAsia="Calibri"/>
          <w:b/>
          <w:iCs/>
          <w:u w:val="single"/>
          <w:bdr w:val="single" w:sz="8" w:space="0" w:color="auto"/>
        </w:rPr>
        <w:t xml:space="preserve"> would lead us to expect,</w:t>
      </w:r>
      <w:r w:rsidRPr="00D86F5A">
        <w:rPr>
          <w:rFonts w:eastAsia="Calibri"/>
          <w:sz w:val="16"/>
        </w:rPr>
        <w:t xml:space="preserve"> </w:t>
      </w:r>
      <w:r w:rsidRPr="000D0E59">
        <w:rPr>
          <w:rFonts w:eastAsia="Calibri"/>
          <w:highlight w:val="cyan"/>
          <w:u w:val="single"/>
        </w:rPr>
        <w:t>neither economic inequality nor</w:t>
      </w:r>
      <w:r w:rsidRPr="00D86F5A">
        <w:rPr>
          <w:rFonts w:eastAsia="Calibri"/>
          <w:u w:val="single"/>
        </w:rPr>
        <w:t xml:space="preserve"> ethnic </w:t>
      </w:r>
      <w:r w:rsidRPr="000D0E59">
        <w:rPr>
          <w:rFonts w:eastAsia="Calibri"/>
          <w:highlight w:val="cyan"/>
          <w:u w:val="single"/>
        </w:rPr>
        <w:t xml:space="preserve">diversity were related to chauvinism </w:t>
      </w:r>
      <w:r w:rsidRPr="00D86F5A">
        <w:rPr>
          <w:rFonts w:eastAsia="Calibri"/>
          <w:u w:val="single"/>
        </w:rPr>
        <w:t xml:space="preserve">or affected the relation between </w:t>
      </w:r>
      <w:r w:rsidRPr="00D86F5A">
        <w:rPr>
          <w:rFonts w:eastAsia="Calibri"/>
          <w:b/>
          <w:iCs/>
          <w:u w:val="single"/>
          <w:bdr w:val="single" w:sz="8" w:space="0" w:color="auto"/>
        </w:rPr>
        <w:t>national identification</w:t>
      </w:r>
      <w:r w:rsidRPr="00D86F5A">
        <w:rPr>
          <w:rFonts w:eastAsia="Calibri"/>
          <w:u w:val="single"/>
        </w:rPr>
        <w:t xml:space="preserve"> and </w:t>
      </w:r>
      <w:r w:rsidRPr="00D86F5A">
        <w:rPr>
          <w:rFonts w:eastAsia="Calibri"/>
          <w:b/>
          <w:iCs/>
          <w:u w:val="single"/>
          <w:bdr w:val="single" w:sz="8" w:space="0" w:color="auto"/>
        </w:rPr>
        <w:t>chauvinism</w:t>
      </w:r>
      <w:r w:rsidRPr="00D86F5A">
        <w:rPr>
          <w:rFonts w:eastAsia="Calibri"/>
          <w:sz w:val="16"/>
        </w:rPr>
        <w:t xml:space="preserve">.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D86F5A">
        <w:rPr>
          <w:rFonts w:eastAsia="Calibri"/>
          <w:sz w:val="16"/>
        </w:rPr>
        <w:t>the countries</w:t>
      </w:r>
      <w:proofErr w:type="gramEnd"/>
      <w:r w:rsidRPr="00D86F5A">
        <w:rPr>
          <w:rFonts w:eastAsia="Calibri"/>
          <w:sz w:val="16"/>
        </w:rPr>
        <w:t>. While evidence exists for the comparability of the scales across most of the countries, the divergent meaning probably attributed to them in Germany, the United States, and Israel might form an additional limitation.</w:t>
      </w:r>
    </w:p>
    <w:p w14:paraId="0ED64C39" w14:textId="77777777" w:rsidR="00CC38CD" w:rsidRDefault="00CC38CD" w:rsidP="00CC38CD">
      <w:pPr>
        <w:pStyle w:val="Heading2"/>
      </w:pPr>
      <w:r>
        <w:t>Healthcare</w:t>
      </w:r>
    </w:p>
    <w:p w14:paraId="4E36E08D" w14:textId="77777777" w:rsidR="00CC38CD" w:rsidRPr="00D86F5A" w:rsidRDefault="00CC38CD" w:rsidP="00CC38CD">
      <w:pPr>
        <w:keepNext/>
        <w:keepLines/>
        <w:pageBreakBefore/>
        <w:spacing w:before="40" w:after="0"/>
        <w:jc w:val="center"/>
        <w:outlineLvl w:val="2"/>
        <w:rPr>
          <w:rFonts w:eastAsia="Times New Roman"/>
          <w:b/>
          <w:sz w:val="32"/>
          <w:szCs w:val="24"/>
          <w:u w:val="single"/>
        </w:rPr>
      </w:pPr>
      <w:proofErr w:type="gramStart"/>
      <w:r w:rsidRPr="00D86F5A">
        <w:rPr>
          <w:rFonts w:eastAsia="Times New Roman"/>
          <w:b/>
          <w:sz w:val="32"/>
          <w:szCs w:val="24"/>
          <w:u w:val="single"/>
        </w:rPr>
        <w:t>Disease !D</w:t>
      </w:r>
      <w:proofErr w:type="gramEnd"/>
      <w:r w:rsidRPr="00D86F5A">
        <w:rPr>
          <w:rFonts w:eastAsia="Times New Roman"/>
          <w:b/>
          <w:sz w:val="32"/>
          <w:szCs w:val="24"/>
          <w:u w:val="single"/>
        </w:rPr>
        <w:t>---1NC</w:t>
      </w:r>
    </w:p>
    <w:p w14:paraId="2A5163C1" w14:textId="77777777" w:rsidR="00CC38CD" w:rsidRPr="00D86F5A" w:rsidRDefault="00CC38CD" w:rsidP="00CC38CD">
      <w:pPr>
        <w:keepNext/>
        <w:keepLines/>
        <w:spacing w:before="40" w:after="0"/>
        <w:outlineLvl w:val="3"/>
        <w:rPr>
          <w:rFonts w:eastAsia="Times New Roman"/>
          <w:b/>
          <w:iCs/>
          <w:sz w:val="26"/>
        </w:rPr>
      </w:pPr>
      <w:r w:rsidRPr="00D86F5A">
        <w:rPr>
          <w:rFonts w:eastAsia="Times New Roman"/>
          <w:b/>
          <w:iCs/>
          <w:sz w:val="26"/>
        </w:rPr>
        <w:t xml:space="preserve">Even </w:t>
      </w:r>
      <w:r w:rsidRPr="00D86F5A">
        <w:rPr>
          <w:rFonts w:eastAsia="Times New Roman"/>
          <w:b/>
          <w:iCs/>
          <w:sz w:val="26"/>
          <w:u w:val="single"/>
        </w:rPr>
        <w:t>super-diseases</w:t>
      </w:r>
      <w:r w:rsidRPr="00D86F5A">
        <w:rPr>
          <w:rFonts w:eastAsia="Times New Roman"/>
          <w:b/>
          <w:iCs/>
          <w:sz w:val="26"/>
        </w:rPr>
        <w:t xml:space="preserve"> can’t cause extinction---</w:t>
      </w:r>
      <w:r w:rsidRPr="00D86F5A">
        <w:rPr>
          <w:rFonts w:eastAsia="Times New Roman"/>
          <w:b/>
          <w:iCs/>
          <w:sz w:val="26"/>
          <w:u w:val="single"/>
        </w:rPr>
        <w:t>human dispersal</w:t>
      </w:r>
      <w:r w:rsidRPr="00D86F5A">
        <w:rPr>
          <w:rFonts w:eastAsia="Times New Roman"/>
          <w:b/>
          <w:iCs/>
          <w:sz w:val="26"/>
        </w:rPr>
        <w:t xml:space="preserve"> and </w:t>
      </w:r>
      <w:r w:rsidRPr="00D86F5A">
        <w:rPr>
          <w:rFonts w:eastAsia="Times New Roman"/>
          <w:b/>
          <w:iCs/>
          <w:sz w:val="26"/>
          <w:u w:val="single"/>
        </w:rPr>
        <w:t>countermeasures</w:t>
      </w:r>
      <w:r w:rsidRPr="00D86F5A">
        <w:rPr>
          <w:rFonts w:eastAsia="Times New Roman"/>
          <w:b/>
          <w:iCs/>
          <w:sz w:val="26"/>
        </w:rPr>
        <w:t xml:space="preserve">. </w:t>
      </w:r>
    </w:p>
    <w:p w14:paraId="0F6CB77C" w14:textId="77777777" w:rsidR="00CC38CD" w:rsidRPr="00D86F5A" w:rsidRDefault="00CC38CD" w:rsidP="00CC38CD">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58C7D7C1" w14:textId="77777777" w:rsidR="00CC38CD" w:rsidRPr="00D86F5A" w:rsidRDefault="00CC38CD" w:rsidP="00CC38CD">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0D0E59">
        <w:rPr>
          <w:rFonts w:eastAsia="Calibri"/>
          <w:b/>
          <w:iCs/>
          <w:highlight w:val="cyan"/>
          <w:u w:val="single"/>
          <w:bdr w:val="single" w:sz="8" w:space="0" w:color="auto"/>
        </w:rPr>
        <w:t>many are skeptical</w:t>
      </w:r>
      <w:r w:rsidRPr="000D0E59">
        <w:rPr>
          <w:rFonts w:eastAsia="Calibri"/>
          <w:highlight w:val="cyan"/>
          <w:u w:val="single"/>
        </w:rPr>
        <w:t xml:space="preserve"> of existential </w:t>
      </w:r>
      <w:proofErr w:type="spellStart"/>
      <w:r w:rsidRPr="000D0E59">
        <w:rPr>
          <w:rFonts w:eastAsia="Calibri"/>
          <w:highlight w:val="cyan"/>
          <w:u w:val="single"/>
        </w:rPr>
        <w:t>biorisk</w:t>
      </w:r>
      <w:proofErr w:type="spellEnd"/>
      <w:r w:rsidRPr="00D86F5A">
        <w:rPr>
          <w:rFonts w:eastAsia="Calibri"/>
          <w:sz w:val="16"/>
        </w:rPr>
        <w:t xml:space="preserve"> claims.</w:t>
      </w:r>
    </w:p>
    <w:p w14:paraId="05ACDA70" w14:textId="77777777" w:rsidR="00CC38CD" w:rsidRPr="00D86F5A" w:rsidRDefault="00CC38CD" w:rsidP="00CC38CD">
      <w:pPr>
        <w:rPr>
          <w:rFonts w:eastAsia="Calibri"/>
          <w:sz w:val="16"/>
        </w:rPr>
      </w:pPr>
      <w:r w:rsidRPr="00D86F5A">
        <w:rPr>
          <w:rFonts w:eastAsia="Calibri"/>
          <w:sz w:val="16"/>
        </w:rPr>
        <w:t>3. The difficulty of the problem</w:t>
      </w:r>
    </w:p>
    <w:p w14:paraId="5344AD90" w14:textId="77777777" w:rsidR="00CC38CD" w:rsidRPr="00D86F5A" w:rsidRDefault="00CC38CD" w:rsidP="00CC38CD">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0CC353F8" w14:textId="77777777" w:rsidR="00CC38CD" w:rsidRPr="00D86F5A" w:rsidRDefault="00CC38CD" w:rsidP="00CC38CD">
      <w:pPr>
        <w:rPr>
          <w:rFonts w:eastAsia="Calibri"/>
          <w:sz w:val="16"/>
        </w:rPr>
      </w:pPr>
      <w:r w:rsidRPr="00D86F5A">
        <w:rPr>
          <w:rFonts w:eastAsia="Calibri"/>
          <w:sz w:val="16"/>
        </w:rPr>
        <w:t xml:space="preserve">First, </w:t>
      </w:r>
      <w:r w:rsidRPr="000D0E59">
        <w:rPr>
          <w:rFonts w:eastAsia="Calibri"/>
          <w:highlight w:val="cyan"/>
          <w:u w:val="single"/>
        </w:rPr>
        <w:t xml:space="preserve">you would need to reach </w:t>
      </w:r>
      <w:r w:rsidRPr="000D0E59">
        <w:rPr>
          <w:rFonts w:eastAsia="Calibri"/>
          <w:b/>
          <w:iCs/>
          <w:highlight w:val="cya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0D0E59">
        <w:rPr>
          <w:rFonts w:eastAsia="Calibri"/>
          <w:b/>
          <w:iCs/>
          <w:highlight w:val="cyan"/>
          <w:u w:val="single"/>
          <w:bdr w:val="single" w:sz="8" w:space="0" w:color="auto"/>
        </w:rPr>
        <w:t>antarctic</w:t>
      </w:r>
      <w:proofErr w:type="spellEnd"/>
      <w:r w:rsidRPr="00D86F5A">
        <w:rPr>
          <w:rFonts w:eastAsia="Calibri"/>
          <w:sz w:val="16"/>
        </w:rPr>
        <w:t xml:space="preserve"> research </w:t>
      </w:r>
      <w:r w:rsidRPr="000D0E59">
        <w:rPr>
          <w:rFonts w:eastAsia="Calibri"/>
          <w:b/>
          <w:iCs/>
          <w:highlight w:val="cyan"/>
          <w:u w:val="single"/>
          <w:bdr w:val="single" w:sz="8" w:space="0" w:color="auto"/>
        </w:rPr>
        <w:t>stations</w:t>
      </w:r>
      <w:r w:rsidRPr="00D86F5A">
        <w:rPr>
          <w:rFonts w:eastAsia="Calibri"/>
          <w:sz w:val="16"/>
        </w:rPr>
        <w:t xml:space="preserve">; to </w:t>
      </w:r>
      <w:r w:rsidRPr="000D0E59">
        <w:rPr>
          <w:rFonts w:eastAsia="Calibri"/>
          <w:b/>
          <w:iCs/>
          <w:highlight w:val="cya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0D0E59">
        <w:rPr>
          <w:rFonts w:eastAsia="Calibri"/>
          <w:b/>
          <w:iCs/>
          <w:highlight w:val="cyan"/>
          <w:u w:val="single"/>
          <w:bdr w:val="single" w:sz="8" w:space="0" w:color="auto"/>
        </w:rPr>
        <w:t>nuclear sub</w:t>
      </w:r>
      <w:r w:rsidRPr="00D86F5A">
        <w:rPr>
          <w:rFonts w:eastAsia="Calibri"/>
          <w:sz w:val="16"/>
        </w:rPr>
        <w:t>marine</w:t>
      </w:r>
      <w:r w:rsidRPr="000D0E59">
        <w:rPr>
          <w:rFonts w:eastAsia="Calibri"/>
          <w:b/>
          <w:iCs/>
          <w:highlight w:val="cya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0D0E59">
        <w:rPr>
          <w:rFonts w:eastAsia="Calibri"/>
          <w:b/>
          <w:iCs/>
          <w:highlight w:val="cya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0D0E59">
        <w:rPr>
          <w:rFonts w:eastAsia="Calibri"/>
          <w:b/>
          <w:iCs/>
          <w:highlight w:val="cyan"/>
          <w:u w:val="single"/>
          <w:bdr w:val="single" w:sz="8" w:space="0" w:color="auto"/>
        </w:rPr>
        <w:t>uncontacted tribes</w:t>
      </w:r>
      <w:r w:rsidRPr="00D86F5A">
        <w:rPr>
          <w:rFonts w:eastAsia="Calibri"/>
          <w:sz w:val="16"/>
        </w:rPr>
        <w:t xml:space="preserve">; to </w:t>
      </w:r>
      <w:r w:rsidRPr="000D0E59">
        <w:rPr>
          <w:rFonts w:eastAsia="Calibri"/>
          <w:b/>
          <w:iCs/>
          <w:highlight w:val="cya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3C78FEBA" w14:textId="77777777" w:rsidR="00CC38CD" w:rsidRPr="00D86F5A" w:rsidRDefault="00CC38CD" w:rsidP="00CC38CD">
      <w:pPr>
        <w:rPr>
          <w:rFonts w:eastAsia="Calibri"/>
          <w:sz w:val="16"/>
        </w:rPr>
      </w:pPr>
      <w:r w:rsidRPr="00D86F5A">
        <w:rPr>
          <w:rFonts w:eastAsia="Calibri"/>
          <w:sz w:val="16"/>
        </w:rPr>
        <w:t xml:space="preserve">Second, </w:t>
      </w:r>
      <w:r w:rsidRPr="000D0E59">
        <w:rPr>
          <w:rFonts w:eastAsia="Calibri"/>
          <w:highlight w:val="cya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0D0E59">
        <w:rPr>
          <w:rFonts w:eastAsia="Calibri"/>
          <w:b/>
          <w:iCs/>
          <w:highlight w:val="cya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08D0F0CD" w14:textId="77777777" w:rsidR="00CC38CD" w:rsidRPr="00D86F5A" w:rsidRDefault="00CC38CD" w:rsidP="00CC38CD">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0D0E59">
        <w:rPr>
          <w:rFonts w:eastAsia="Calibri"/>
          <w:highlight w:val="cyan"/>
          <w:u w:val="single"/>
        </w:rPr>
        <w:t>The virus would need to be</w:t>
      </w:r>
      <w:r w:rsidRPr="00D86F5A">
        <w:rPr>
          <w:rFonts w:eastAsia="Calibri"/>
          <w:u w:val="single"/>
        </w:rPr>
        <w:t xml:space="preserve"> capable of being </w:t>
      </w:r>
      <w:r w:rsidRPr="000D0E59">
        <w:rPr>
          <w:rFonts w:eastAsia="Calibri"/>
          <w:b/>
          <w:iCs/>
          <w:highlight w:val="cya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0D0E59">
        <w:rPr>
          <w:rFonts w:eastAsia="Calibri"/>
          <w:highlight w:val="cyan"/>
          <w:u w:val="single"/>
        </w:rPr>
        <w:t xml:space="preserve">to </w:t>
      </w:r>
      <w:r w:rsidRPr="000D0E59">
        <w:rPr>
          <w:rFonts w:eastAsia="Calibri"/>
          <w:b/>
          <w:iCs/>
          <w:highlight w:val="cyan"/>
          <w:u w:val="single"/>
          <w:bdr w:val="single" w:sz="8" w:space="0" w:color="auto"/>
        </w:rPr>
        <w:t>every human</w:t>
      </w:r>
      <w:r w:rsidRPr="00D86F5A">
        <w:rPr>
          <w:rFonts w:eastAsia="Calibri"/>
          <w:sz w:val="16"/>
        </w:rPr>
        <w:t xml:space="preserve"> being </w:t>
      </w:r>
      <w:r w:rsidRPr="000D0E59">
        <w:rPr>
          <w:rFonts w:eastAsia="Calibri"/>
          <w:highlight w:val="cyan"/>
          <w:u w:val="single"/>
        </w:rPr>
        <w:t xml:space="preserve">on the </w:t>
      </w:r>
      <w:r w:rsidRPr="000D0E59">
        <w:rPr>
          <w:rFonts w:eastAsia="Calibri"/>
          <w:b/>
          <w:iCs/>
          <w:highlight w:val="cya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w:t>
      </w:r>
      <w:proofErr w:type="gramStart"/>
      <w:r w:rsidRPr="00D86F5A">
        <w:rPr>
          <w:rFonts w:eastAsia="Calibri"/>
          <w:u w:val="single"/>
        </w:rPr>
        <w:t>need</w:t>
      </w:r>
      <w:proofErr w:type="gramEnd"/>
      <w:r w:rsidRPr="00D86F5A">
        <w:rPr>
          <w:rFonts w:eastAsia="Calibri"/>
          <w:u w:val="single"/>
        </w:rPr>
        <w:t xml:space="preserve"> to </w:t>
      </w:r>
      <w:r w:rsidRPr="000D0E59">
        <w:rPr>
          <w:rFonts w:eastAsia="Calibri"/>
          <w:highlight w:val="cyan"/>
          <w:u w:val="single"/>
        </w:rPr>
        <w:t xml:space="preserve">avoid </w:t>
      </w:r>
      <w:r w:rsidRPr="000D0E59">
        <w:rPr>
          <w:rFonts w:eastAsia="Calibri"/>
          <w:b/>
          <w:iCs/>
          <w:highlight w:val="cyan"/>
          <w:u w:val="single"/>
          <w:bdr w:val="single" w:sz="8" w:space="0" w:color="auto"/>
        </w:rPr>
        <w:t>respirators</w:t>
      </w:r>
      <w:r w:rsidRPr="00D86F5A">
        <w:rPr>
          <w:rFonts w:eastAsia="Calibri"/>
          <w:sz w:val="16"/>
        </w:rPr>
        <w:t xml:space="preserve"> and other forms of protective equipment. </w:t>
      </w:r>
      <w:r w:rsidRPr="000D0E59">
        <w:rPr>
          <w:rFonts w:eastAsia="Calibri"/>
          <w:highlight w:val="cyan"/>
          <w:u w:val="single"/>
        </w:rPr>
        <w:t>And</w:t>
      </w:r>
      <w:r w:rsidRPr="00D86F5A">
        <w:rPr>
          <w:rFonts w:eastAsia="Calibri"/>
          <w:u w:val="single"/>
        </w:rPr>
        <w:t xml:space="preserve"> it would have to </w:t>
      </w:r>
      <w:r w:rsidRPr="000D0E59">
        <w:rPr>
          <w:rFonts w:eastAsia="Calibri"/>
          <w:highlight w:val="cyan"/>
          <w:u w:val="single"/>
        </w:rPr>
        <w:t>maintain</w:t>
      </w:r>
      <w:r w:rsidRPr="00D86F5A">
        <w:rPr>
          <w:rFonts w:eastAsia="Calibri"/>
          <w:u w:val="single"/>
        </w:rPr>
        <w:t xml:space="preserve"> its </w:t>
      </w:r>
      <w:r w:rsidRPr="000D0E59">
        <w:rPr>
          <w:rFonts w:eastAsia="Calibri"/>
          <w:highlight w:val="cyan"/>
          <w:u w:val="single"/>
        </w:rPr>
        <w:t>transmissibility through</w:t>
      </w:r>
      <w:r w:rsidRPr="00D86F5A">
        <w:rPr>
          <w:rFonts w:eastAsia="Calibri"/>
          <w:u w:val="single"/>
        </w:rPr>
        <w:t>out many generations</w:t>
      </w:r>
      <w:r w:rsidRPr="00D86F5A">
        <w:rPr>
          <w:rFonts w:eastAsia="Calibri"/>
          <w:sz w:val="16"/>
        </w:rPr>
        <w:t xml:space="preserve"> of </w:t>
      </w:r>
      <w:r w:rsidRPr="000D0E59">
        <w:rPr>
          <w:rFonts w:eastAsia="Calibri"/>
          <w:b/>
          <w:iCs/>
          <w:highlight w:val="cyan"/>
          <w:u w:val="single"/>
          <w:bdr w:val="single" w:sz="8" w:space="0" w:color="auto"/>
        </w:rPr>
        <w:t>mutation</w:t>
      </w:r>
      <w:r w:rsidRPr="00D86F5A">
        <w:rPr>
          <w:rFonts w:eastAsia="Calibri"/>
          <w:sz w:val="16"/>
        </w:rPr>
        <w:t>.</w:t>
      </w:r>
    </w:p>
    <w:p w14:paraId="52B2AA09" w14:textId="77777777" w:rsidR="00CC38CD" w:rsidRPr="00D86F5A" w:rsidRDefault="00CC38CD" w:rsidP="00CC38CD">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0D0E59">
        <w:rPr>
          <w:rFonts w:eastAsia="Calibri"/>
          <w:highlight w:val="cyan"/>
          <w:u w:val="single"/>
        </w:rPr>
        <w:t>killing not</w:t>
      </w:r>
      <w:r w:rsidRPr="00D86F5A">
        <w:rPr>
          <w:rFonts w:eastAsia="Calibri"/>
          <w:sz w:val="16"/>
        </w:rPr>
        <w:t xml:space="preserve"> 90%, </w:t>
      </w:r>
      <w:r w:rsidRPr="000D0E59">
        <w:rPr>
          <w:rFonts w:eastAsia="Calibri"/>
          <w:b/>
          <w:iCs/>
          <w:highlight w:val="cyan"/>
          <w:u w:val="single"/>
          <w:bdr w:val="single" w:sz="8" w:space="0" w:color="auto"/>
        </w:rPr>
        <w:t>99%</w:t>
      </w:r>
      <w:r w:rsidRPr="00D86F5A">
        <w:rPr>
          <w:rFonts w:eastAsia="Calibri"/>
          <w:sz w:val="16"/>
        </w:rPr>
        <w:t xml:space="preserve">, or 99.999% </w:t>
      </w:r>
      <w:r w:rsidRPr="000D0E59">
        <w:rPr>
          <w:rFonts w:eastAsia="Calibri"/>
          <w:highlight w:val="cyan"/>
          <w:u w:val="single"/>
        </w:rPr>
        <w:t>but</w:t>
      </w:r>
      <w:r w:rsidRPr="00D86F5A">
        <w:rPr>
          <w:rFonts w:eastAsia="Calibri"/>
          <w:sz w:val="16"/>
        </w:rPr>
        <w:t xml:space="preserve"> effectively </w:t>
      </w:r>
      <w:r w:rsidRPr="000D0E59">
        <w:rPr>
          <w:rFonts w:eastAsia="Calibri"/>
          <w:b/>
          <w:iCs/>
          <w:highlight w:val="cyan"/>
          <w:u w:val="single"/>
          <w:bdr w:val="single" w:sz="8" w:space="0" w:color="auto"/>
        </w:rPr>
        <w:t>all</w:t>
      </w:r>
      <w:r w:rsidRPr="00D86F5A">
        <w:rPr>
          <w:rFonts w:eastAsia="Calibri"/>
          <w:sz w:val="16"/>
        </w:rPr>
        <w:t xml:space="preserve"> of those infected by it, </w:t>
      </w:r>
      <w:r w:rsidRPr="000D0E59">
        <w:rPr>
          <w:rFonts w:eastAsia="Calibri"/>
          <w:highlight w:val="cyan"/>
          <w:u w:val="single"/>
        </w:rPr>
        <w:t>no matter their</w:t>
      </w:r>
      <w:r w:rsidRPr="00D86F5A">
        <w:rPr>
          <w:rFonts w:eastAsia="Calibri"/>
          <w:u w:val="single"/>
        </w:rPr>
        <w:t xml:space="preserve"> age, health, or </w:t>
      </w:r>
      <w:r w:rsidRPr="000D0E59">
        <w:rPr>
          <w:rFonts w:eastAsia="Calibri"/>
          <w:b/>
          <w:iCs/>
          <w:highlight w:val="cya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2B31F2A3" w14:textId="77777777" w:rsidR="00CC38CD" w:rsidRPr="00D86F5A" w:rsidRDefault="00CC38CD" w:rsidP="00CC38CD">
      <w:pPr>
        <w:rPr>
          <w:rFonts w:eastAsia="Calibri"/>
          <w:u w:val="single"/>
        </w:rPr>
      </w:pPr>
      <w:r w:rsidRPr="00D86F5A">
        <w:rPr>
          <w:rFonts w:eastAsia="Calibri"/>
          <w:sz w:val="16"/>
        </w:rPr>
        <w:t xml:space="preserve">Fifth, </w:t>
      </w:r>
      <w:r w:rsidRPr="000D0E59">
        <w:rPr>
          <w:rFonts w:eastAsia="Calibri"/>
          <w:highlight w:val="cyan"/>
          <w:u w:val="single"/>
        </w:rPr>
        <w:t>you would need to</w:t>
      </w:r>
      <w:r w:rsidRPr="00D86F5A">
        <w:rPr>
          <w:rFonts w:eastAsia="Calibri"/>
          <w:sz w:val="16"/>
        </w:rPr>
        <w:t xml:space="preserve"> find a way to </w:t>
      </w:r>
      <w:proofErr w:type="gramStart"/>
      <w:r w:rsidRPr="000D0E59">
        <w:rPr>
          <w:rFonts w:eastAsia="Calibri"/>
          <w:highlight w:val="cyan"/>
          <w:u w:val="single"/>
        </w:rPr>
        <w:t>evade</w:t>
      </w:r>
      <w:proofErr w:type="gramEnd"/>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0D0E59">
        <w:rPr>
          <w:rFonts w:eastAsia="Calibri"/>
          <w:b/>
          <w:iCs/>
          <w:highlight w:val="cyan"/>
          <w:u w:val="single"/>
          <w:bdr w:val="single" w:sz="8" w:space="0" w:color="auto"/>
        </w:rPr>
        <w:t>distancing</w:t>
      </w:r>
      <w:r w:rsidRPr="00D86F5A">
        <w:rPr>
          <w:rFonts w:eastAsia="Calibri"/>
          <w:u w:val="single"/>
        </w:rPr>
        <w:t xml:space="preserve">. This isn’t as easy as it sounds. </w:t>
      </w:r>
      <w:r w:rsidRPr="000D0E59">
        <w:rPr>
          <w:rFonts w:eastAsia="Calibri"/>
          <w:highlight w:val="cyan"/>
          <w:u w:val="single"/>
        </w:rPr>
        <w:t xml:space="preserve">How do you transmit a virus to someone who </w:t>
      </w:r>
      <w:r w:rsidRPr="000D0E59">
        <w:rPr>
          <w:rFonts w:eastAsia="Calibri"/>
          <w:b/>
          <w:iCs/>
          <w:highlight w:val="cyan"/>
          <w:u w:val="single"/>
          <w:bdr w:val="single" w:sz="8" w:space="0" w:color="auto"/>
        </w:rPr>
        <w:t>doesn’t leave their house</w:t>
      </w:r>
      <w:r w:rsidRPr="000D0E59">
        <w:rPr>
          <w:rFonts w:eastAsia="Calibri"/>
          <w:highlight w:val="cyan"/>
          <w:u w:val="single"/>
        </w:rPr>
        <w:t>?</w:t>
      </w:r>
    </w:p>
    <w:p w14:paraId="3636291D" w14:textId="77777777" w:rsidR="00CC38CD" w:rsidRDefault="00CC38CD" w:rsidP="00CC38CD">
      <w:pPr>
        <w:rPr>
          <w:rFonts w:eastAsia="Calibri"/>
        </w:rPr>
      </w:pPr>
    </w:p>
    <w:p w14:paraId="56D40577" w14:textId="77777777" w:rsidR="00CC38CD" w:rsidRDefault="00CC38CD" w:rsidP="00CC38CD">
      <w:pPr>
        <w:rPr>
          <w:rFonts w:eastAsia="Calibri"/>
        </w:rPr>
      </w:pPr>
    </w:p>
    <w:p w14:paraId="15C883FD" w14:textId="7A543668" w:rsidR="00CC38CD" w:rsidRDefault="00CC38CD" w:rsidP="00CC38CD">
      <w:pPr>
        <w:pStyle w:val="Heading1"/>
      </w:pPr>
      <w:r>
        <w:t>2NC</w:t>
      </w:r>
    </w:p>
    <w:p w14:paraId="0709BB38" w14:textId="77777777" w:rsidR="00CC38CD" w:rsidRDefault="00CC38CD" w:rsidP="00CC38CD">
      <w:r>
        <w:t>K</w:t>
      </w:r>
    </w:p>
    <w:p w14:paraId="1B60033A" w14:textId="77777777" w:rsidR="00CC38CD" w:rsidRDefault="00CC38CD" w:rsidP="00CC38CD">
      <w:pPr>
        <w:pStyle w:val="Heading4"/>
      </w:pPr>
      <w:r>
        <w:t>Our ability to claim security sustains imperialism – you should be willing to risk everything.</w:t>
      </w:r>
    </w:p>
    <w:p w14:paraId="4D687E2B" w14:textId="77777777" w:rsidR="00CC38CD" w:rsidRDefault="00CC38CD" w:rsidP="00CC38CD">
      <w:r w:rsidRPr="00CA3BF4">
        <w:rPr>
          <w:b/>
          <w:bCs/>
          <w:sz w:val="26"/>
          <w:szCs w:val="26"/>
        </w:rPr>
        <w:t>Pinkard 13</w:t>
      </w:r>
      <w:r>
        <w:t>, M.A., grassroots organizer (Lynice, “</w:t>
      </w:r>
      <w:r w:rsidRPr="00CA3BF4">
        <w:t>Revolutionary Suicide: Risking Everything to Transform Society and Live Fully</w:t>
      </w:r>
      <w:r>
        <w:t xml:space="preserve">” </w:t>
      </w:r>
      <w:r w:rsidRPr="00CA3BF4">
        <w:t>Tikkun (2013) 28 (4): 31–41</w:t>
      </w:r>
      <w:r>
        <w:t xml:space="preserve">, </w:t>
      </w:r>
      <w:hyperlink r:id="rId8" w:history="1">
        <w:r w:rsidRPr="00782BC8">
          <w:rPr>
            <w:rStyle w:val="Hyperlink"/>
          </w:rPr>
          <w:t>https://read.dukeupress.edu/tikkun/article/28/4/31/73785/Revolutionary-SuicideRisking-Everything-to</w:t>
        </w:r>
      </w:hyperlink>
      <w:r>
        <w:t>) rose</w:t>
      </w:r>
    </w:p>
    <w:p w14:paraId="3CBD1701" w14:textId="77777777" w:rsidR="00CC38CD" w:rsidRPr="0043236A" w:rsidRDefault="00CC38CD" w:rsidP="00CC38CD">
      <w:pPr>
        <w:rPr>
          <w:sz w:val="16"/>
        </w:rPr>
      </w:pPr>
      <w:r w:rsidRPr="0043236A">
        <w:rPr>
          <w:sz w:val="16"/>
        </w:rPr>
        <w:t xml:space="preserve">When we consider our identities in relation to domination, we realize the manifold ways in which </w:t>
      </w:r>
      <w:r w:rsidRPr="00EC178F">
        <w:rPr>
          <w:highlight w:val="green"/>
          <w:u w:val="single"/>
        </w:rPr>
        <w:t>we have structured our lives</w:t>
      </w:r>
      <w:r w:rsidRPr="0043236A">
        <w:rPr>
          <w:u w:val="single"/>
        </w:rPr>
        <w:t xml:space="preserve"> and desires </w:t>
      </w:r>
      <w:r w:rsidRPr="00EC178F">
        <w:rPr>
          <w:highlight w:val="green"/>
          <w:u w:val="single"/>
        </w:rPr>
        <w:t>in support of the very</w:t>
      </w:r>
      <w:r w:rsidRPr="0043236A">
        <w:rPr>
          <w:u w:val="single"/>
        </w:rPr>
        <w:t xml:space="preserve"> economic and social </w:t>
      </w:r>
      <w:r w:rsidRPr="00EC178F">
        <w:rPr>
          <w:highlight w:val="green"/>
          <w:u w:val="single"/>
        </w:rPr>
        <w:t>system that is dominating</w:t>
      </w:r>
      <w:r w:rsidRPr="0043236A">
        <w:rPr>
          <w:u w:val="single"/>
        </w:rPr>
        <w:t xml:space="preserve"> us</w:t>
      </w:r>
      <w:r w:rsidRPr="0043236A">
        <w:rPr>
          <w:sz w:val="16"/>
        </w:rPr>
        <w:t xml:space="preserve">. To shake free of this cycle, </w:t>
      </w:r>
      <w:r w:rsidRPr="00EC178F">
        <w:rPr>
          <w:highlight w:val="green"/>
          <w:u w:val="single"/>
        </w:rPr>
        <w:t xml:space="preserve">we need to embrace a radical break </w:t>
      </w:r>
      <w:r w:rsidRPr="0043236A">
        <w:rPr>
          <w:u w:val="single"/>
        </w:rPr>
        <w:t>from business as usual. We need</w:t>
      </w:r>
      <w:r w:rsidRPr="0043236A">
        <w:rPr>
          <w:sz w:val="16"/>
        </w:rPr>
        <w:t xml:space="preserve"> to commit revolutionary suicide. By this I mean not the killing of our bodies but </w:t>
      </w:r>
      <w:r w:rsidRPr="0043236A">
        <w:rPr>
          <w:u w:val="single"/>
        </w:rPr>
        <w:t xml:space="preserve">the destruction of </w:t>
      </w:r>
      <w:r w:rsidRPr="00EC178F">
        <w:rPr>
          <w:highlight w:val="green"/>
          <w:u w:val="single"/>
        </w:rPr>
        <w:t>our attachments to security</w:t>
      </w:r>
      <w:r w:rsidRPr="0043236A">
        <w:rPr>
          <w:u w:val="single"/>
        </w:rPr>
        <w:t xml:space="preserve">, status, wealth, and power. </w:t>
      </w:r>
      <w:r w:rsidRPr="0043236A">
        <w:rPr>
          <w:sz w:val="16"/>
        </w:rPr>
        <w:t xml:space="preserve">These attachments prevent us from becoming spiritually and politically alive. </w:t>
      </w:r>
      <w:r w:rsidRPr="0043236A">
        <w:rPr>
          <w:u w:val="single"/>
        </w:rPr>
        <w:t xml:space="preserve">They </w:t>
      </w:r>
      <w:r w:rsidRPr="00EC178F">
        <w:rPr>
          <w:highlight w:val="green"/>
          <w:u w:val="single"/>
        </w:rPr>
        <w:t>prevent us from changing the violent structure of</w:t>
      </w:r>
      <w:r w:rsidRPr="0043236A">
        <w:rPr>
          <w:u w:val="single"/>
        </w:rPr>
        <w:t xml:space="preserve"> the </w:t>
      </w:r>
      <w:r w:rsidRPr="00EC178F">
        <w:rPr>
          <w:highlight w:val="green"/>
          <w:u w:val="single"/>
        </w:rPr>
        <w:t>society</w:t>
      </w:r>
      <w:r w:rsidRPr="0043236A">
        <w:rPr>
          <w:u w:val="single"/>
        </w:rPr>
        <w:t xml:space="preserve"> in which we live. </w:t>
      </w:r>
      <w:r w:rsidRPr="0043236A">
        <w:rPr>
          <w:sz w:val="16"/>
        </w:rPr>
        <w:t xml:space="preserve">Revolutionary suicide means </w:t>
      </w:r>
      <w:r w:rsidRPr="00EC178F">
        <w:rPr>
          <w:highlight w:val="green"/>
          <w:u w:val="single"/>
        </w:rPr>
        <w:t>living out our commitments</w:t>
      </w:r>
      <w:r w:rsidRPr="0043236A">
        <w:rPr>
          <w:u w:val="single"/>
        </w:rPr>
        <w:t>, even when that means risking death</w:t>
      </w:r>
      <w:r w:rsidRPr="0043236A">
        <w:rPr>
          <w:sz w:val="16"/>
        </w:rPr>
        <w:t>.</w:t>
      </w:r>
    </w:p>
    <w:p w14:paraId="3D2863F8" w14:textId="77777777" w:rsidR="00CC38CD" w:rsidRPr="0043236A" w:rsidRDefault="00CC38CD" w:rsidP="00CC38CD">
      <w:pPr>
        <w:rPr>
          <w:u w:val="single"/>
        </w:rPr>
      </w:pPr>
      <w:r w:rsidRPr="0043236A">
        <w:rPr>
          <w:sz w:val="16"/>
        </w:rPr>
        <w:t xml:space="preserve">When Huey Percy Newton, the cofounder of the Black Panther Party, called us to “revolutionary suicide,” it appears that he was making the same appeal as Jesus of Nazareth, who admonished, “Those who seek to save their lives will lose them, and those who lose their lives for the sake of [the planet] will save them.” Essentially, both movement founders are saying the same thing. Salvation is not an individual matter. It entails saving, delivering, rescuing an entire civilization. This cannot be just another day at the bargain counter. </w:t>
      </w:r>
      <w:r w:rsidRPr="0043236A">
        <w:rPr>
          <w:u w:val="single"/>
        </w:rPr>
        <w:t xml:space="preserve">The salvation of an entire planet </w:t>
      </w:r>
      <w:r w:rsidRPr="00EC178F">
        <w:rPr>
          <w:highlight w:val="green"/>
          <w:u w:val="single"/>
        </w:rPr>
        <w:t>requires a total risk of everything</w:t>
      </w:r>
      <w:r w:rsidRPr="0043236A">
        <w:rPr>
          <w:u w:val="single"/>
        </w:rPr>
        <w:t xml:space="preserve"> — of you, of me, of unyielding people everywhere, for all time. </w:t>
      </w:r>
      <w:r w:rsidRPr="0043236A">
        <w:rPr>
          <w:sz w:val="16"/>
        </w:rPr>
        <w:t>This is what revolutionary suicide is. The cost of revolutionary change is people’s willingness to pay with their own lives.</w:t>
      </w:r>
    </w:p>
    <w:p w14:paraId="518FFC6E" w14:textId="77777777" w:rsidR="00CC38CD" w:rsidRDefault="00CC38CD" w:rsidP="00CC38CD">
      <w:pPr>
        <w:rPr>
          <w:sz w:val="16"/>
        </w:rPr>
      </w:pPr>
      <w:r w:rsidRPr="00EC178F">
        <w:rPr>
          <w:highlight w:val="green"/>
          <w:u w:val="single"/>
        </w:rPr>
        <w:t>This is what Rachel Corrie knew when she</w:t>
      </w:r>
      <w:r w:rsidRPr="0043236A">
        <w:rPr>
          <w:u w:val="single"/>
        </w:rPr>
        <w:t xml:space="preserve">, determined to prevent a Palestinian home in Rafah from being demolished, </w:t>
      </w:r>
      <w:r w:rsidRPr="00EC178F">
        <w:rPr>
          <w:highlight w:val="green"/>
          <w:u w:val="single"/>
        </w:rPr>
        <w:t>refused to move and was killed by an Israeli</w:t>
      </w:r>
      <w:r w:rsidRPr="0043236A">
        <w:rPr>
          <w:u w:val="single"/>
        </w:rPr>
        <w:t xml:space="preserve"> army </w:t>
      </w:r>
      <w:r w:rsidRPr="00EC178F">
        <w:rPr>
          <w:highlight w:val="green"/>
          <w:u w:val="single"/>
        </w:rPr>
        <w:t>bulldozer in</w:t>
      </w:r>
      <w:r w:rsidRPr="0043236A">
        <w:rPr>
          <w:u w:val="single"/>
        </w:rPr>
        <w:t xml:space="preserve"> the </w:t>
      </w:r>
      <w:r w:rsidRPr="00EC178F">
        <w:rPr>
          <w:highlight w:val="green"/>
          <w:u w:val="single"/>
        </w:rPr>
        <w:t>Gaza</w:t>
      </w:r>
      <w:r w:rsidRPr="0043236A">
        <w:rPr>
          <w:u w:val="single"/>
        </w:rPr>
        <w:t xml:space="preserve"> Strip.</w:t>
      </w:r>
      <w:r w:rsidRPr="0043236A">
        <w:rPr>
          <w:sz w:val="16"/>
        </w:rPr>
        <w:t xml:space="preserve"> This is what Daniel Ellsberg knew when he made public the Pentagon Papers. It’s what Oscar Schindler knew when he rescued over 1,100 Jews from Nazi concentration camps, what subversive Hutus knew when they risked their lives to rescue Tutsis in the Rwandan genocide.</w:t>
      </w:r>
    </w:p>
    <w:p w14:paraId="1BD3F1E9" w14:textId="77777777" w:rsidR="00CC38CD" w:rsidRPr="0091282C" w:rsidRDefault="00CC38CD" w:rsidP="00CC38CD"/>
    <w:p w14:paraId="2CF44B57" w14:textId="77777777" w:rsidR="00CC38CD" w:rsidRPr="0045350D" w:rsidRDefault="00CC38CD" w:rsidP="00CC38CD">
      <w:pPr>
        <w:pStyle w:val="Heading4"/>
        <w:rPr>
          <w:rFonts w:cs="Calibri"/>
        </w:rPr>
      </w:pPr>
      <w:r w:rsidRPr="0045350D">
        <w:rPr>
          <w:rFonts w:cs="Calibri"/>
        </w:rPr>
        <w:t xml:space="preserve">AI </w:t>
      </w:r>
      <w:r w:rsidRPr="0045350D">
        <w:rPr>
          <w:rFonts w:cs="Calibri"/>
          <w:u w:val="single"/>
        </w:rPr>
        <w:t>uniquely</w:t>
      </w:r>
      <w:r w:rsidRPr="0045350D">
        <w:rPr>
          <w:rFonts w:cs="Calibri"/>
        </w:rPr>
        <w:t xml:space="preserve"> causes </w:t>
      </w:r>
      <w:r w:rsidRPr="0045350D">
        <w:rPr>
          <w:rFonts w:cs="Calibri"/>
          <w:u w:val="single"/>
        </w:rPr>
        <w:t>wealth inequality</w:t>
      </w:r>
      <w:r w:rsidRPr="0045350D">
        <w:rPr>
          <w:rFonts w:cs="Calibri"/>
        </w:rPr>
        <w:t>.</w:t>
      </w:r>
    </w:p>
    <w:p w14:paraId="32FB1E53" w14:textId="77777777" w:rsidR="00CC38CD" w:rsidRPr="009172F7" w:rsidRDefault="00CC38CD" w:rsidP="00CC38CD">
      <w:r>
        <w:rPr>
          <w:rStyle w:val="Style13ptBold"/>
        </w:rPr>
        <w:t xml:space="preserve">1AC </w:t>
      </w:r>
      <w:r w:rsidRPr="0045350D">
        <w:rPr>
          <w:rStyle w:val="Style13ptBold"/>
        </w:rPr>
        <w:t xml:space="preserve">Aiello ‘24 </w:t>
      </w:r>
      <w:r w:rsidRPr="0045350D">
        <w:t>[Marco; May; Professor of service computing at the Service Computing Department, Institute of Architecture of Application Systems, University of Stuttgart; Computer Venture Scientists and Technology Entrepreneurship; “The AI Revolution and the Future of Work: Threats and Opportunities,” https://www.computer.org/csdl/magazine/co/2024/05/10517689/1WCj5EAq3Is]</w:t>
      </w:r>
    </w:p>
    <w:p w14:paraId="66C72832" w14:textId="77777777" w:rsidR="00CC38CD" w:rsidRPr="004C1FB5" w:rsidRDefault="00CC38CD" w:rsidP="00CC38CD">
      <w:pPr>
        <w:rPr>
          <w:rStyle w:val="StyleUnderline"/>
        </w:rPr>
      </w:pPr>
      <w:r w:rsidRPr="0045350D">
        <w:rPr>
          <w:sz w:val="16"/>
        </w:rPr>
        <w:t xml:space="preserve">hands, </w:t>
      </w:r>
      <w:r w:rsidRPr="0045350D">
        <w:rPr>
          <w:rStyle w:val="StyleUnderline"/>
          <w:highlight w:val="cyan"/>
        </w:rPr>
        <w:t>leading to</w:t>
      </w:r>
      <w:r w:rsidRPr="0045350D">
        <w:rPr>
          <w:rStyle w:val="StyleUnderline"/>
        </w:rPr>
        <w:t xml:space="preserve"> a </w:t>
      </w:r>
      <w:r w:rsidRPr="0045350D">
        <w:rPr>
          <w:rStyle w:val="Emphasis"/>
          <w:highlight w:val="cyan"/>
        </w:rPr>
        <w:t>reduction</w:t>
      </w:r>
      <w:r w:rsidRPr="0045350D">
        <w:rPr>
          <w:rStyle w:val="StyleUnderline"/>
          <w:highlight w:val="cyan"/>
        </w:rPr>
        <w:t xml:space="preserve"> in available jobs</w:t>
      </w:r>
      <w:r w:rsidRPr="0045350D">
        <w:rPr>
          <w:sz w:val="16"/>
        </w:rPr>
        <w:t xml:space="preserve">. Ascribing unemployment to personal failings ignores the broader economic and structural challenges. The </w:t>
      </w:r>
      <w:r w:rsidRPr="004C1FB5">
        <w:rPr>
          <w:sz w:val="16"/>
          <w:highlight w:val="green"/>
        </w:rPr>
        <w:t xml:space="preserve">development </w:t>
      </w:r>
      <w:r w:rsidRPr="004C1FB5">
        <w:rPr>
          <w:rStyle w:val="StyleUnderline"/>
          <w:highlight w:val="green"/>
        </w:rPr>
        <w:t>underscores the need for</w:t>
      </w:r>
      <w:r w:rsidRPr="0045350D">
        <w:rPr>
          <w:rStyle w:val="StyleUnderline"/>
        </w:rPr>
        <w:t xml:space="preserve"> a </w:t>
      </w:r>
      <w:r w:rsidRPr="0045350D">
        <w:rPr>
          <w:rStyle w:val="Emphasis"/>
          <w:highlight w:val="cyan"/>
        </w:rPr>
        <w:t>societal recalibration</w:t>
      </w:r>
      <w:r w:rsidRPr="0045350D">
        <w:rPr>
          <w:rStyle w:val="StyleUnderline"/>
        </w:rPr>
        <w:t xml:space="preserve"> toward </w:t>
      </w:r>
      <w:r w:rsidRPr="004C1FB5">
        <w:rPr>
          <w:rStyle w:val="StyleUnderline"/>
          <w:highlight w:val="green"/>
        </w:rPr>
        <w:t>models that ensure</w:t>
      </w:r>
      <w:r w:rsidRPr="0045350D">
        <w:rPr>
          <w:sz w:val="16"/>
        </w:rPr>
        <w:t xml:space="preserve"> that the </w:t>
      </w:r>
      <w:r w:rsidRPr="004C1FB5">
        <w:rPr>
          <w:rStyle w:val="StyleUnderline"/>
          <w:highlight w:val="green"/>
        </w:rPr>
        <w:t>fruits of innovation and automation</w:t>
      </w:r>
      <w:r w:rsidRPr="004C1FB5">
        <w:rPr>
          <w:sz w:val="16"/>
          <w:highlight w:val="green"/>
        </w:rPr>
        <w:t xml:space="preserve"> are </w:t>
      </w:r>
      <w:r w:rsidRPr="004C1FB5">
        <w:rPr>
          <w:rStyle w:val="StyleUnderline"/>
          <w:highlight w:val="green"/>
        </w:rPr>
        <w:t xml:space="preserve">shared </w:t>
      </w:r>
      <w:r w:rsidRPr="004C1FB5">
        <w:rPr>
          <w:rStyle w:val="Emphasis"/>
          <w:highlight w:val="green"/>
        </w:rPr>
        <w:t>more broadly</w:t>
      </w:r>
      <w:r w:rsidRPr="0045350D">
        <w:rPr>
          <w:sz w:val="16"/>
        </w:rPr>
        <w:t xml:space="preserve">, </w:t>
      </w:r>
      <w:r w:rsidRPr="0045350D">
        <w:rPr>
          <w:rStyle w:val="StyleUnderline"/>
        </w:rPr>
        <w:t>not monopolized by a few</w:t>
      </w:r>
      <w:r w:rsidRPr="0045350D">
        <w:rPr>
          <w:sz w:val="16"/>
        </w:rPr>
        <w:t xml:space="preserve">. The </w:t>
      </w:r>
      <w:r w:rsidRPr="0045350D">
        <w:rPr>
          <w:rStyle w:val="StyleUnderline"/>
        </w:rPr>
        <w:t>goal should be an economy where</w:t>
      </w:r>
      <w:r w:rsidRPr="0045350D">
        <w:rPr>
          <w:sz w:val="16"/>
        </w:rPr>
        <w:t xml:space="preserve"> the </w:t>
      </w:r>
      <w:r w:rsidRPr="0045350D">
        <w:rPr>
          <w:rStyle w:val="StyleUnderline"/>
        </w:rPr>
        <w:t>advancements in automation</w:t>
      </w:r>
      <w:r w:rsidRPr="004C1FB5">
        <w:rPr>
          <w:rStyle w:val="FollowedHyperlink"/>
        </w:rPr>
        <w:t xml:space="preserve"> </w:t>
      </w:r>
      <w:r>
        <w:rPr>
          <w:rStyle w:val="FollowedHyperlink"/>
        </w:rPr>
        <w:t xml:space="preserve">and </w:t>
      </w:r>
      <w:r w:rsidRPr="0045350D">
        <w:rPr>
          <w:rStyle w:val="StyleUnderline"/>
        </w:rPr>
        <w:t>technology</w:t>
      </w:r>
      <w:r w:rsidRPr="0045350D">
        <w:rPr>
          <w:sz w:val="16"/>
        </w:rPr>
        <w:t xml:space="preserve"> </w:t>
      </w:r>
      <w:r w:rsidRPr="0045350D">
        <w:rPr>
          <w:rStyle w:val="Emphasis"/>
          <w:highlight w:val="cyan"/>
        </w:rPr>
        <w:t>benefit everyone</w:t>
      </w:r>
      <w:r w:rsidRPr="0045350D">
        <w:rPr>
          <w:sz w:val="16"/>
        </w:rPr>
        <w:t xml:space="preserve">, fostering an inclusive and equitable society. </w:t>
      </w:r>
      <w:r w:rsidRPr="004C1FB5">
        <w:rPr>
          <w:rStyle w:val="StyleUnderline"/>
        </w:rPr>
        <w:t xml:space="preserve">Thus, by 2065, </w:t>
      </w:r>
      <w:r w:rsidRPr="004C1FB5">
        <w:rPr>
          <w:rStyle w:val="StyleUnderline"/>
          <w:highlight w:val="green"/>
        </w:rPr>
        <w:t>if work becomes</w:t>
      </w:r>
      <w:r w:rsidRPr="004C1FB5">
        <w:rPr>
          <w:rStyle w:val="StyleUnderline"/>
        </w:rPr>
        <w:t xml:space="preserve"> </w:t>
      </w:r>
      <w:r w:rsidRPr="004C1FB5">
        <w:rPr>
          <w:rStyle w:val="StyleUnderline"/>
          <w:highlight w:val="green"/>
        </w:rPr>
        <w:t>unnecessary</w:t>
      </w:r>
      <w:r w:rsidRPr="004C1FB5">
        <w:rPr>
          <w:rStyle w:val="StyleUnderline"/>
        </w:rPr>
        <w:t>, it is imperative that we ensure that every individual can lead a life of dignity, sharing in the advancements and progress achieved by humanity.</w:t>
      </w:r>
    </w:p>
    <w:p w14:paraId="015E0266" w14:textId="77777777" w:rsidR="00CC38CD" w:rsidRPr="009172F7" w:rsidRDefault="00CC38CD" w:rsidP="00CC38CD"/>
    <w:p w14:paraId="0E8EBCAE" w14:textId="77777777" w:rsidR="00CC38CD" w:rsidRDefault="00CC38CD" w:rsidP="00CC38CD">
      <w:r>
        <w:t>case</w:t>
      </w:r>
    </w:p>
    <w:p w14:paraId="14E9067A" w14:textId="77777777" w:rsidR="00CC38CD" w:rsidRDefault="00CC38CD" w:rsidP="00CC38CD">
      <w:pPr>
        <w:pStyle w:val="Heading4"/>
      </w:pPr>
      <w:r>
        <w:t>Unions don’t increase worker wages. Recency.</w:t>
      </w:r>
    </w:p>
    <w:p w14:paraId="4AAA3C31" w14:textId="77777777" w:rsidR="00CC38CD" w:rsidRDefault="00CC38CD" w:rsidP="00CC38CD">
      <w:proofErr w:type="spellStart"/>
      <w:r w:rsidRPr="008F7CEC">
        <w:t>Palagashvili</w:t>
      </w:r>
      <w:proofErr w:type="spellEnd"/>
      <w:r>
        <w:t xml:space="preserve"> and </w:t>
      </w:r>
      <w:r w:rsidRPr="008F7CEC">
        <w:rPr>
          <w:rStyle w:val="Style13ptBold"/>
        </w:rPr>
        <w:t>Sharfuddin 25</w:t>
      </w:r>
      <w:r>
        <w:t>, *s</w:t>
      </w:r>
      <w:r w:rsidRPr="008F7CEC">
        <w:t>enior research fellow and director of the Labor Policy Project at the Mercatus Center at George Mason University</w:t>
      </w:r>
      <w:r>
        <w:t xml:space="preserve"> **predoctoral researcher at the Labor Policy Project at the Mercatus Center at George Mason University (Liya and </w:t>
      </w:r>
      <w:proofErr w:type="spellStart"/>
      <w:r>
        <w:t>Revana</w:t>
      </w:r>
      <w:proofErr w:type="spellEnd"/>
      <w:r>
        <w:t xml:space="preserve">, </w:t>
      </w:r>
      <w:r w:rsidRPr="008F7CEC">
        <w:t>May 7, 2025</w:t>
      </w:r>
      <w:r>
        <w:t xml:space="preserve">, “Do More Powerful Unions Generate Better Pro-Worker Outcomes?,” </w:t>
      </w:r>
      <w:r w:rsidRPr="008F7CEC">
        <w:rPr>
          <w:i/>
          <w:iCs/>
        </w:rPr>
        <w:t>Mercatus Center</w:t>
      </w:r>
      <w:r>
        <w:t xml:space="preserve">, Working Paper, </w:t>
      </w:r>
      <w:hyperlink r:id="rId9" w:history="1">
        <w:r w:rsidRPr="002F072B">
          <w:rPr>
            <w:rStyle w:val="Hyperlink"/>
          </w:rPr>
          <w:t>https://www.mercatus.org/research/working-papers/do-more-powerful-unions-generate-better-pro-worker-outcomes</w:t>
        </w:r>
      </w:hyperlink>
      <w:r>
        <w:t>, Accessed: 9/23/25)—</w:t>
      </w:r>
      <w:proofErr w:type="spellStart"/>
      <w:r>
        <w:t>js</w:t>
      </w:r>
      <w:proofErr w:type="spellEnd"/>
      <w:r>
        <w:t xml:space="preserve"> </w:t>
      </w:r>
    </w:p>
    <w:p w14:paraId="7FD3F907" w14:textId="77777777" w:rsidR="00CC38CD" w:rsidRDefault="00CC38CD" w:rsidP="00CC38CD">
      <w:r w:rsidRPr="00FB6C19">
        <w:rPr>
          <w:rStyle w:val="StyleUnderline"/>
          <w:highlight w:val="cyan"/>
        </w:rPr>
        <w:t>Do</w:t>
      </w:r>
      <w:r>
        <w:t xml:space="preserve"> More Powerful Labor </w:t>
      </w:r>
      <w:r w:rsidRPr="00FB6C19">
        <w:rPr>
          <w:rStyle w:val="StyleUnderline"/>
          <w:highlight w:val="cyan"/>
        </w:rPr>
        <w:t>Unions Increase Wages</w:t>
      </w:r>
      <w:r>
        <w:t xml:space="preserve"> for Unionized Workers? </w:t>
      </w:r>
    </w:p>
    <w:p w14:paraId="0205862C" w14:textId="77777777" w:rsidR="00CC38CD" w:rsidRDefault="00CC38CD" w:rsidP="00CC38CD">
      <w:r w:rsidRPr="00FB6C19">
        <w:rPr>
          <w:rStyle w:val="StyleUnderline"/>
        </w:rPr>
        <w:t>The answer to this question would be an unequivocal “</w:t>
      </w:r>
      <w:r w:rsidRPr="00FB6C19">
        <w:rPr>
          <w:rStyle w:val="StyleUnderline"/>
          <w:highlight w:val="cyan"/>
        </w:rPr>
        <w:t>yes” if</w:t>
      </w:r>
      <w:r w:rsidRPr="00FB6C19">
        <w:rPr>
          <w:rStyle w:val="StyleUnderline"/>
        </w:rPr>
        <w:t xml:space="preserve"> we were examining data the literature presents on most countries up to the 19</w:t>
      </w:r>
      <w:r w:rsidRPr="00FB6C19">
        <w:rPr>
          <w:rStyle w:val="StyleUnderline"/>
          <w:highlight w:val="cyan"/>
        </w:rPr>
        <w:t>80s.</w:t>
      </w:r>
      <w:r>
        <w:t xml:space="preserve"> Historically</w:t>
      </w:r>
      <w:r w:rsidRPr="00FB6C19">
        <w:rPr>
          <w:rStyle w:val="StyleUnderline"/>
        </w:rPr>
        <w:t>, labor unions were effective at leveraging collective bargaining to achieve higher wages, improved benefits, and better working conditions for their members. This bargaining power translated into a well-documented labor union wage premium</w:t>
      </w:r>
      <w:r>
        <w:t xml:space="preserve">.[24] </w:t>
      </w:r>
      <w:r w:rsidRPr="00FB6C19">
        <w:rPr>
          <w:rStyle w:val="StyleUnderline"/>
          <w:highlight w:val="cyan"/>
        </w:rPr>
        <w:t xml:space="preserve">However, more </w:t>
      </w:r>
      <w:r w:rsidRPr="00FB6C19">
        <w:rPr>
          <w:rStyle w:val="Emphasis"/>
          <w:highlight w:val="cyan"/>
        </w:rPr>
        <w:t xml:space="preserve">recent evidence </w:t>
      </w:r>
      <w:r w:rsidRPr="00FB6C19">
        <w:rPr>
          <w:rStyle w:val="StyleUnderline"/>
          <w:highlight w:val="cyan"/>
        </w:rPr>
        <w:t xml:space="preserve">suggests a substantial </w:t>
      </w:r>
      <w:r w:rsidRPr="00FB6C19">
        <w:rPr>
          <w:rStyle w:val="Emphasis"/>
          <w:highlight w:val="cyan"/>
        </w:rPr>
        <w:t>decline</w:t>
      </w:r>
      <w:r w:rsidRPr="00FB6C19">
        <w:rPr>
          <w:rStyle w:val="StyleUnderline"/>
          <w:highlight w:val="cyan"/>
        </w:rPr>
        <w:t xml:space="preserve"> in</w:t>
      </w:r>
      <w:r>
        <w:t xml:space="preserve"> the </w:t>
      </w:r>
      <w:r w:rsidRPr="00FB6C19">
        <w:rPr>
          <w:rStyle w:val="StyleUnderline"/>
          <w:highlight w:val="cyan"/>
        </w:rPr>
        <w:t>labor union wage</w:t>
      </w:r>
      <w:r w:rsidRPr="00FB6C19">
        <w:rPr>
          <w:highlight w:val="cyan"/>
        </w:rPr>
        <w:t xml:space="preserve"> </w:t>
      </w:r>
      <w:r w:rsidRPr="00FB6C19">
        <w:rPr>
          <w:rStyle w:val="StyleUnderline"/>
          <w:highlight w:val="cyan"/>
        </w:rPr>
        <w:t>premium</w:t>
      </w:r>
      <w:r>
        <w:t xml:space="preserve"> in the United States—to the point where </w:t>
      </w:r>
      <w:r w:rsidRPr="00FB6C19">
        <w:rPr>
          <w:rStyle w:val="StyleUnderline"/>
          <w:highlight w:val="cyan"/>
        </w:rPr>
        <w:t>today</w:t>
      </w:r>
      <w:r w:rsidRPr="00FB6C19">
        <w:rPr>
          <w:highlight w:val="cyan"/>
        </w:rPr>
        <w:t xml:space="preserve">, </w:t>
      </w:r>
      <w:r w:rsidRPr="00FB6C19">
        <w:rPr>
          <w:rStyle w:val="StyleUnderline"/>
          <w:highlight w:val="cyan"/>
        </w:rPr>
        <w:t>union membership may no longer guarantee higher earnings</w:t>
      </w:r>
      <w:r>
        <w:t xml:space="preserve">.[25] The </w:t>
      </w:r>
      <w:r w:rsidRPr="00FB6C19">
        <w:rPr>
          <w:rStyle w:val="StyleUnderline"/>
          <w:highlight w:val="cyan"/>
        </w:rPr>
        <w:t>factors</w:t>
      </w:r>
      <w:r>
        <w:t xml:space="preserve"> driving this trend </w:t>
      </w:r>
      <w:r w:rsidRPr="00FB6C19">
        <w:rPr>
          <w:rStyle w:val="StyleUnderline"/>
          <w:highlight w:val="cyan"/>
        </w:rPr>
        <w:t>are varied</w:t>
      </w:r>
      <w:r>
        <w:t xml:space="preserve"> and </w:t>
      </w:r>
      <w:r w:rsidRPr="00FB6C19">
        <w:rPr>
          <w:rStyle w:val="StyleUnderline"/>
          <w:highlight w:val="cyan"/>
        </w:rPr>
        <w:t>include</w:t>
      </w:r>
      <w:r>
        <w:t xml:space="preserve"> intensified </w:t>
      </w:r>
      <w:r w:rsidRPr="00FB6C19">
        <w:rPr>
          <w:rStyle w:val="StyleUnderline"/>
          <w:highlight w:val="cyan"/>
        </w:rPr>
        <w:t>competition</w:t>
      </w:r>
      <w:r>
        <w:t xml:space="preserve"> within the US economy, </w:t>
      </w:r>
      <w:r w:rsidRPr="00FB6C19">
        <w:rPr>
          <w:rStyle w:val="StyleUnderline"/>
          <w:highlight w:val="cyan"/>
        </w:rPr>
        <w:t>technological advancements</w:t>
      </w:r>
      <w:r>
        <w:t xml:space="preserve">, and </w:t>
      </w:r>
      <w:r w:rsidRPr="00FB6C19">
        <w:rPr>
          <w:rStyle w:val="StyleUnderline"/>
          <w:highlight w:val="cyan"/>
        </w:rPr>
        <w:t>structural shifts</w:t>
      </w:r>
      <w:r>
        <w:t xml:space="preserve"> in the labor market. By the early 21st century, the wage advantage once enjoyed by unionized workers in the private sector had significantly diminished.</w:t>
      </w:r>
    </w:p>
    <w:p w14:paraId="28F8E694" w14:textId="77777777" w:rsidR="00CC38CD" w:rsidRDefault="00CC38CD" w:rsidP="00CC38CD">
      <w:r>
        <w:t xml:space="preserve">An added complexity to assessing the impact that labor unions have on wages is the variability in reported labor union wage premiums based on the type of data used. The literature is replete with inconsistencies;[26] some analyses, particularly those using establishment-level data, suggest a near-zero or negligible effect,[27] whereas older studies report some wage advantages.[28] </w:t>
      </w:r>
    </w:p>
    <w:p w14:paraId="6FB29621" w14:textId="77777777" w:rsidR="00CC38CD" w:rsidRDefault="00CC38CD" w:rsidP="00CC38CD">
      <w:r>
        <w:t xml:space="preserve">One </w:t>
      </w:r>
      <w:r w:rsidRPr="00FB6C19">
        <w:rPr>
          <w:rStyle w:val="StyleUnderline"/>
          <w:highlight w:val="cyan"/>
        </w:rPr>
        <w:t>challenge</w:t>
      </w:r>
      <w:r w:rsidRPr="00FB6C19">
        <w:rPr>
          <w:rStyle w:val="StyleUnderline"/>
        </w:rPr>
        <w:t xml:space="preserve"> to </w:t>
      </w:r>
      <w:proofErr w:type="gramStart"/>
      <w:r w:rsidRPr="00FB6C19">
        <w:rPr>
          <w:rStyle w:val="StyleUnderline"/>
        </w:rPr>
        <w:t>unpacking</w:t>
      </w:r>
      <w:proofErr w:type="gramEnd"/>
      <w:r w:rsidRPr="00FB6C19">
        <w:rPr>
          <w:rStyle w:val="StyleUnderline"/>
        </w:rPr>
        <w:t xml:space="preserve"> the relationship between labor unions and their effects on worker wages </w:t>
      </w:r>
      <w:r w:rsidRPr="00FB6C19">
        <w:rPr>
          <w:rStyle w:val="StyleUnderline"/>
          <w:highlight w:val="cyan"/>
        </w:rPr>
        <w:t>is whether</w:t>
      </w:r>
      <w:r w:rsidRPr="00FB6C19">
        <w:rPr>
          <w:rStyle w:val="StyleUnderline"/>
        </w:rPr>
        <w:t xml:space="preserve"> an observed labor </w:t>
      </w:r>
      <w:r w:rsidRPr="00FB6C19">
        <w:rPr>
          <w:rStyle w:val="StyleUnderline"/>
          <w:highlight w:val="cyan"/>
        </w:rPr>
        <w:t>union</w:t>
      </w:r>
      <w:r w:rsidRPr="00FB6C19">
        <w:rPr>
          <w:rStyle w:val="StyleUnderline"/>
        </w:rPr>
        <w:t xml:space="preserve"> wage premium </w:t>
      </w:r>
      <w:r w:rsidRPr="00FB6C19">
        <w:rPr>
          <w:rStyle w:val="StyleUnderline"/>
          <w:highlight w:val="cyan"/>
        </w:rPr>
        <w:t>truly reflects</w:t>
      </w:r>
      <w:r w:rsidRPr="00FB6C19">
        <w:rPr>
          <w:rStyle w:val="StyleUnderline"/>
        </w:rPr>
        <w:t xml:space="preserve"> the union’s positive </w:t>
      </w:r>
      <w:r w:rsidRPr="00FB6C19">
        <w:rPr>
          <w:rStyle w:val="StyleUnderline"/>
          <w:highlight w:val="cyan"/>
        </w:rPr>
        <w:t>impact on wages</w:t>
      </w:r>
      <w:r w:rsidRPr="00FB6C19">
        <w:rPr>
          <w:rStyle w:val="StyleUnderline"/>
        </w:rPr>
        <w:t xml:space="preserve">, or whether </w:t>
      </w:r>
      <w:r w:rsidRPr="00FB6C19">
        <w:rPr>
          <w:rStyle w:val="StyleUnderline"/>
          <w:highlight w:val="cyan"/>
        </w:rPr>
        <w:t>other factors</w:t>
      </w:r>
      <w:r w:rsidRPr="00FB6C19">
        <w:rPr>
          <w:rStyle w:val="StyleUnderline"/>
        </w:rPr>
        <w:t xml:space="preserve"> are at play that </w:t>
      </w:r>
      <w:r w:rsidRPr="00FB6C19">
        <w:rPr>
          <w:rStyle w:val="StyleUnderline"/>
          <w:highlight w:val="cyan"/>
        </w:rPr>
        <w:t>make it appear</w:t>
      </w:r>
      <w:r w:rsidRPr="00FB6C19">
        <w:rPr>
          <w:rStyle w:val="StyleUnderline"/>
        </w:rPr>
        <w:t xml:space="preserve"> as though </w:t>
      </w:r>
      <w:r w:rsidRPr="00FB6C19">
        <w:rPr>
          <w:rStyle w:val="StyleUnderline"/>
          <w:highlight w:val="cyan"/>
        </w:rPr>
        <w:t>unions have a stronger influence</w:t>
      </w:r>
      <w:r w:rsidRPr="00FB6C19">
        <w:rPr>
          <w:rStyle w:val="StyleUnderline"/>
        </w:rPr>
        <w:t xml:space="preserve"> than they </w:t>
      </w:r>
      <w:proofErr w:type="gramStart"/>
      <w:r w:rsidRPr="00FB6C19">
        <w:rPr>
          <w:rStyle w:val="StyleUnderline"/>
        </w:rPr>
        <w:t>actually do</w:t>
      </w:r>
      <w:proofErr w:type="gramEnd"/>
      <w:r>
        <w:t xml:space="preserve">. Importantly, </w:t>
      </w:r>
      <w:r w:rsidRPr="00FB6C19">
        <w:rPr>
          <w:rStyle w:val="StyleUnderline"/>
          <w:highlight w:val="cyan"/>
        </w:rPr>
        <w:t>selection</w:t>
      </w:r>
      <w:r w:rsidRPr="00FB6C19">
        <w:rPr>
          <w:rStyle w:val="StyleUnderline"/>
        </w:rPr>
        <w:t xml:space="preserve"> for labor union membership </w:t>
      </w:r>
      <w:r w:rsidRPr="00FB6C19">
        <w:rPr>
          <w:rStyle w:val="StyleUnderline"/>
          <w:highlight w:val="cyan"/>
        </w:rPr>
        <w:t>is nonrandom</w:t>
      </w:r>
      <w:r w:rsidRPr="00FB6C19">
        <w:rPr>
          <w:rStyle w:val="StyleUnderline"/>
        </w:rPr>
        <w:t>. In other words, individuals who join labor unions are not selected by pure chance. This distinction matters because, to accurately assess the “true” effect of labor unions on wages,</w:t>
      </w:r>
      <w:r>
        <w:t xml:space="preserve"> </w:t>
      </w:r>
      <w:r w:rsidRPr="00FB6C19">
        <w:rPr>
          <w:rStyle w:val="StyleUnderline"/>
          <w:highlight w:val="cyan"/>
        </w:rPr>
        <w:t>we would need a scenario where</w:t>
      </w:r>
      <w:r w:rsidRPr="00FB6C19">
        <w:rPr>
          <w:rStyle w:val="StyleUnderline"/>
        </w:rPr>
        <w:t xml:space="preserve"> labor </w:t>
      </w:r>
      <w:r w:rsidRPr="00FB6C19">
        <w:rPr>
          <w:rStyle w:val="StyleUnderline"/>
          <w:highlight w:val="cyan"/>
        </w:rPr>
        <w:t>union members are</w:t>
      </w:r>
      <w:r w:rsidRPr="00FB6C19">
        <w:rPr>
          <w:rStyle w:val="StyleUnderline"/>
        </w:rPr>
        <w:t xml:space="preserve">, on average, </w:t>
      </w:r>
      <w:r w:rsidRPr="00FB6C19">
        <w:rPr>
          <w:rStyle w:val="StyleUnderline"/>
          <w:highlight w:val="cyan"/>
        </w:rPr>
        <w:t>comparable to nonunion members</w:t>
      </w:r>
      <w:r>
        <w:t xml:space="preserve"> in terms of industry, skills, and experience. Not surprisingly, one study finds that about one-third of the estimated association between labor union density and the wage gap is due to occupational heterogeneity, meaning that </w:t>
      </w:r>
      <w:r w:rsidRPr="00FB6C19">
        <w:rPr>
          <w:rStyle w:val="StyleUnderline"/>
          <w:highlight w:val="cyan"/>
        </w:rPr>
        <w:t>unionized workers are</w:t>
      </w:r>
      <w:r w:rsidRPr="00FB6C19">
        <w:rPr>
          <w:rStyle w:val="StyleUnderline"/>
        </w:rPr>
        <w:t xml:space="preserve"> often </w:t>
      </w:r>
      <w:r w:rsidRPr="00FB6C19">
        <w:rPr>
          <w:rStyle w:val="StyleUnderline"/>
          <w:highlight w:val="cyan"/>
        </w:rPr>
        <w:t xml:space="preserve">concentrated </w:t>
      </w:r>
      <w:proofErr w:type="gramStart"/>
      <w:r w:rsidRPr="00FB6C19">
        <w:rPr>
          <w:rStyle w:val="StyleUnderline"/>
          <w:highlight w:val="cyan"/>
        </w:rPr>
        <w:t>in</w:t>
      </w:r>
      <w:proofErr w:type="gramEnd"/>
      <w:r w:rsidRPr="00FB6C19">
        <w:rPr>
          <w:rStyle w:val="StyleUnderline"/>
          <w:highlight w:val="cyan"/>
        </w:rPr>
        <w:t xml:space="preserve"> higher-paying job titles</w:t>
      </w:r>
      <w:r w:rsidRPr="00FB6C19">
        <w:rPr>
          <w:rStyle w:val="StyleUnderline"/>
        </w:rPr>
        <w:t xml:space="preserve"> within firms. This suggests that labor </w:t>
      </w:r>
      <w:r w:rsidRPr="00FB6C19">
        <w:rPr>
          <w:rStyle w:val="StyleUnderline"/>
          <w:highlight w:val="cyan"/>
        </w:rPr>
        <w:t>unions</w:t>
      </w:r>
      <w:r w:rsidRPr="00FB6C19">
        <w:rPr>
          <w:rStyle w:val="StyleUnderline"/>
        </w:rPr>
        <w:t xml:space="preserve"> may </w:t>
      </w:r>
      <w:r w:rsidRPr="00FB6C19">
        <w:rPr>
          <w:rStyle w:val="StyleUnderline"/>
          <w:highlight w:val="cyan"/>
        </w:rPr>
        <w:t xml:space="preserve">raise wages not by </w:t>
      </w:r>
      <w:r w:rsidRPr="00FB6C19">
        <w:rPr>
          <w:rStyle w:val="StyleUnderline"/>
        </w:rPr>
        <w:t xml:space="preserve">broadly </w:t>
      </w:r>
      <w:r w:rsidRPr="00FB6C19">
        <w:rPr>
          <w:rStyle w:val="StyleUnderline"/>
          <w:highlight w:val="cyan"/>
        </w:rPr>
        <w:t xml:space="preserve">increasing pay but </w:t>
      </w:r>
      <w:r w:rsidRPr="00FB6C19">
        <w:rPr>
          <w:rStyle w:val="StyleUnderline"/>
        </w:rPr>
        <w:t xml:space="preserve">rather by </w:t>
      </w:r>
      <w:r w:rsidRPr="00FB6C19">
        <w:rPr>
          <w:rStyle w:val="StyleUnderline"/>
          <w:highlight w:val="cyan"/>
        </w:rPr>
        <w:t>placing workers in higher-</w:t>
      </w:r>
      <w:r w:rsidRPr="00FB6C19">
        <w:rPr>
          <w:rStyle w:val="StyleUnderline"/>
        </w:rPr>
        <w:t xml:space="preserve">paying </w:t>
      </w:r>
      <w:r w:rsidRPr="00FB6C19">
        <w:rPr>
          <w:rStyle w:val="StyleUnderline"/>
          <w:highlight w:val="cyan"/>
        </w:rPr>
        <w:t>roles</w:t>
      </w:r>
      <w:r>
        <w:t xml:space="preserve">.[29] </w:t>
      </w:r>
    </w:p>
    <w:p w14:paraId="31366314" w14:textId="77777777" w:rsidR="00CC38CD" w:rsidRDefault="00CC38CD" w:rsidP="00CC38CD">
      <w:r w:rsidRPr="00FB6C19">
        <w:rPr>
          <w:rStyle w:val="StyleUnderline"/>
        </w:rPr>
        <w:t xml:space="preserve">There is also evidence that after a certain point, increased labor union </w:t>
      </w:r>
      <w:r w:rsidRPr="00FB6C19">
        <w:rPr>
          <w:rStyle w:val="StyleUnderline"/>
          <w:highlight w:val="cyan"/>
        </w:rPr>
        <w:t xml:space="preserve">density can </w:t>
      </w:r>
      <w:r w:rsidRPr="00FB6C19">
        <w:rPr>
          <w:rStyle w:val="Emphasis"/>
          <w:highlight w:val="cyan"/>
        </w:rPr>
        <w:t>diminish</w:t>
      </w:r>
      <w:r w:rsidRPr="00FB6C19">
        <w:rPr>
          <w:rStyle w:val="StyleUnderline"/>
          <w:highlight w:val="cyan"/>
        </w:rPr>
        <w:t xml:space="preserve"> the wage premium</w:t>
      </w:r>
      <w:r>
        <w:t xml:space="preserve">.[30] </w:t>
      </w:r>
      <w:r w:rsidRPr="00FB6C19">
        <w:rPr>
          <w:rStyle w:val="StyleUnderline"/>
        </w:rPr>
        <w:t xml:space="preserve">That is because, in </w:t>
      </w:r>
      <w:r w:rsidRPr="00FB6C19">
        <w:rPr>
          <w:rStyle w:val="StyleUnderline"/>
          <w:highlight w:val="cyan"/>
        </w:rPr>
        <w:t xml:space="preserve">fully unionized contexts, firms may face </w:t>
      </w:r>
      <w:r w:rsidRPr="00FB6C19">
        <w:rPr>
          <w:rStyle w:val="Emphasis"/>
          <w:highlight w:val="cyan"/>
        </w:rPr>
        <w:t>operational</w:t>
      </w:r>
      <w:r w:rsidRPr="00FB6C19">
        <w:rPr>
          <w:rStyle w:val="StyleUnderline"/>
          <w:highlight w:val="cyan"/>
        </w:rPr>
        <w:t xml:space="preserve"> </w:t>
      </w:r>
      <w:r w:rsidRPr="00FB6C19">
        <w:rPr>
          <w:rStyle w:val="Emphasis"/>
          <w:highlight w:val="cyan"/>
        </w:rPr>
        <w:t>challenges</w:t>
      </w:r>
      <w:r w:rsidRPr="00FB6C19">
        <w:rPr>
          <w:rStyle w:val="StyleUnderline"/>
        </w:rPr>
        <w:t>, including reduced control over employment decisions, inflexible work rules, and restrictions on managing operations efficiently</w:t>
      </w:r>
      <w:r>
        <w:t xml:space="preserve">. For example, unionization in West Virginia’s coal mining industry was associated with fewer days of operation, driven by labor union practices such as increased holidays, strikes, and additional shutdowns for various reasons (e.g., accidents and funerals). </w:t>
      </w:r>
      <w:r w:rsidRPr="00FB6C19">
        <w:rPr>
          <w:rStyle w:val="StyleUnderline"/>
        </w:rPr>
        <w:t xml:space="preserve">The study concludes that </w:t>
      </w:r>
      <w:r w:rsidRPr="00FB6C19">
        <w:rPr>
          <w:rStyle w:val="StyleUnderline"/>
          <w:highlight w:val="cyan"/>
        </w:rPr>
        <w:t>while</w:t>
      </w:r>
      <w:r w:rsidRPr="00FB6C19">
        <w:rPr>
          <w:rStyle w:val="StyleUnderline"/>
        </w:rPr>
        <w:t xml:space="preserve"> unionization </w:t>
      </w:r>
      <w:r w:rsidRPr="00FB6C19">
        <w:rPr>
          <w:rStyle w:val="StyleUnderline"/>
          <w:highlight w:val="cyan"/>
        </w:rPr>
        <w:t>initially improves wages</w:t>
      </w:r>
      <w:r w:rsidRPr="00FB6C19">
        <w:rPr>
          <w:rStyle w:val="StyleUnderline"/>
        </w:rPr>
        <w:t xml:space="preserve"> and conditions for workers, the </w:t>
      </w:r>
      <w:r w:rsidRPr="00FB6C19">
        <w:rPr>
          <w:rStyle w:val="StyleUnderline"/>
          <w:highlight w:val="cyan"/>
        </w:rPr>
        <w:t>marginal benefits tend to decrease as labor union density approaches 100</w:t>
      </w:r>
      <w:r w:rsidRPr="00FB6C19">
        <w:rPr>
          <w:rStyle w:val="StyleUnderline"/>
        </w:rPr>
        <w:t xml:space="preserve"> percent. This is </w:t>
      </w:r>
      <w:r w:rsidRPr="00FB6C19">
        <w:rPr>
          <w:rStyle w:val="StyleUnderline"/>
          <w:highlight w:val="cyan"/>
        </w:rPr>
        <w:t xml:space="preserve">due to </w:t>
      </w:r>
      <w:r w:rsidRPr="00FB6C19">
        <w:rPr>
          <w:rStyle w:val="Emphasis"/>
          <w:highlight w:val="cyan"/>
        </w:rPr>
        <w:t>diminishing returns</w:t>
      </w:r>
      <w:r w:rsidRPr="00FB6C19">
        <w:rPr>
          <w:rStyle w:val="StyleUnderline"/>
        </w:rPr>
        <w:t xml:space="preserve"> from further labor union </w:t>
      </w:r>
      <w:r w:rsidRPr="00FB6C19">
        <w:rPr>
          <w:rStyle w:val="StyleUnderline"/>
          <w:highlight w:val="cyan"/>
        </w:rPr>
        <w:t>demands</w:t>
      </w:r>
      <w:r w:rsidRPr="00FB6C19">
        <w:rPr>
          <w:rStyle w:val="StyleUnderline"/>
        </w:rPr>
        <w:t xml:space="preserve">, which can lead to </w:t>
      </w:r>
      <w:r w:rsidRPr="00FB6C19">
        <w:rPr>
          <w:rStyle w:val="StyleUnderline"/>
          <w:highlight w:val="cyan"/>
        </w:rPr>
        <w:t>increase</w:t>
      </w:r>
      <w:r w:rsidRPr="00FB6C19">
        <w:rPr>
          <w:rStyle w:val="StyleUnderline"/>
        </w:rPr>
        <w:t xml:space="preserve">d </w:t>
      </w:r>
      <w:r w:rsidRPr="00FB6C19">
        <w:rPr>
          <w:rStyle w:val="StyleUnderline"/>
          <w:highlight w:val="cyan"/>
        </w:rPr>
        <w:t>costs</w:t>
      </w:r>
      <w:r w:rsidRPr="00FB6C19">
        <w:rPr>
          <w:rStyle w:val="StyleUnderline"/>
        </w:rPr>
        <w:t xml:space="preserve"> for firms and, ultimately, a </w:t>
      </w:r>
      <w:r w:rsidRPr="00FB6C19">
        <w:rPr>
          <w:rStyle w:val="Emphasis"/>
          <w:highlight w:val="cyan"/>
        </w:rPr>
        <w:t>reduc</w:t>
      </w:r>
      <w:r w:rsidRPr="00FB6C19">
        <w:rPr>
          <w:rStyle w:val="Emphasis"/>
        </w:rPr>
        <w:t>tion</w:t>
      </w:r>
      <w:r w:rsidRPr="00FB6C19">
        <w:rPr>
          <w:rStyle w:val="StyleUnderline"/>
        </w:rPr>
        <w:t xml:space="preserve"> in </w:t>
      </w:r>
      <w:r w:rsidRPr="00FB6C19">
        <w:rPr>
          <w:rStyle w:val="Emphasis"/>
          <w:highlight w:val="cyan"/>
        </w:rPr>
        <w:t>employment opportunities</w:t>
      </w:r>
      <w:r w:rsidRPr="00FB6C19">
        <w:rPr>
          <w:rStyle w:val="StyleUnderline"/>
        </w:rPr>
        <w:t xml:space="preserve"> or business sustainability</w:t>
      </w:r>
      <w:r>
        <w:t xml:space="preserve">. Therefore, contrary to the beliefs held by proponents of the “powerful labor union” perspective, achieving 100 percent unionization could be counterproductive. [31] </w:t>
      </w:r>
    </w:p>
    <w:p w14:paraId="0E83D01C" w14:textId="77777777" w:rsidR="00CC38CD" w:rsidRDefault="00CC38CD" w:rsidP="00CC38CD">
      <w:pPr>
        <w:pStyle w:val="Heading4"/>
      </w:pPr>
      <w:r>
        <w:t xml:space="preserve">Income inequality is inaccurately measured, and </w:t>
      </w:r>
      <w:proofErr w:type="gramStart"/>
      <w:r>
        <w:t>alt</w:t>
      </w:r>
      <w:proofErr w:type="gramEnd"/>
      <w:r>
        <w:t xml:space="preserve"> causes. </w:t>
      </w:r>
    </w:p>
    <w:p w14:paraId="71D36D7A" w14:textId="77777777" w:rsidR="00CC38CD" w:rsidRDefault="00CC38CD" w:rsidP="00CC38CD">
      <w:proofErr w:type="spellStart"/>
      <w:r w:rsidRPr="008F7CEC">
        <w:t>Palagashvili</w:t>
      </w:r>
      <w:proofErr w:type="spellEnd"/>
      <w:r>
        <w:t xml:space="preserve"> and </w:t>
      </w:r>
      <w:r w:rsidRPr="008F7CEC">
        <w:rPr>
          <w:rStyle w:val="Style13ptBold"/>
        </w:rPr>
        <w:t>Sharfuddin 25</w:t>
      </w:r>
      <w:r>
        <w:t>, *s</w:t>
      </w:r>
      <w:r w:rsidRPr="008F7CEC">
        <w:t>enior research fellow and director of the Labor Policy Project at the Mercatus Center at George Mason University</w:t>
      </w:r>
      <w:r>
        <w:t xml:space="preserve"> **predoctoral researcher at the Labor Policy Project at the Mercatus Center at George Mason University (Liya and </w:t>
      </w:r>
      <w:proofErr w:type="spellStart"/>
      <w:r>
        <w:t>Revana</w:t>
      </w:r>
      <w:proofErr w:type="spellEnd"/>
      <w:r>
        <w:t xml:space="preserve">, </w:t>
      </w:r>
      <w:r w:rsidRPr="008F7CEC">
        <w:t>May 7, 2025</w:t>
      </w:r>
      <w:r>
        <w:t xml:space="preserve">, “Do More Powerful Unions Generate Better Pro-Worker Outcomes?,” </w:t>
      </w:r>
      <w:r w:rsidRPr="008F7CEC">
        <w:rPr>
          <w:i/>
          <w:iCs/>
        </w:rPr>
        <w:t>Mercatus Center</w:t>
      </w:r>
      <w:r>
        <w:t xml:space="preserve">, Working Paper, </w:t>
      </w:r>
      <w:hyperlink r:id="rId10" w:history="1">
        <w:r w:rsidRPr="002F072B">
          <w:rPr>
            <w:rStyle w:val="Hyperlink"/>
          </w:rPr>
          <w:t>https://www.mercatus.org/research/working-papers/do-more-powerful-unions-generate-better-pro-worker-outcomes</w:t>
        </w:r>
      </w:hyperlink>
      <w:r>
        <w:t>, Accessed: 9/23/25)—</w:t>
      </w:r>
      <w:proofErr w:type="spellStart"/>
      <w:r>
        <w:t>js</w:t>
      </w:r>
      <w:proofErr w:type="spellEnd"/>
      <w:r>
        <w:t xml:space="preserve"> </w:t>
      </w:r>
    </w:p>
    <w:p w14:paraId="571BE112" w14:textId="77777777" w:rsidR="00CC38CD" w:rsidRDefault="00CC38CD" w:rsidP="00CC38CD">
      <w:r w:rsidRPr="00FB6C19">
        <w:rPr>
          <w:rStyle w:val="StyleUnderline"/>
          <w:highlight w:val="cyan"/>
        </w:rPr>
        <w:t>Has</w:t>
      </w:r>
      <w:r>
        <w:t xml:space="preserve"> the </w:t>
      </w:r>
      <w:r w:rsidRPr="00FB6C19">
        <w:rPr>
          <w:rStyle w:val="StyleUnderline"/>
          <w:highlight w:val="cyan"/>
        </w:rPr>
        <w:t>Decline in Labor</w:t>
      </w:r>
      <w:r>
        <w:t xml:space="preserve"> Union Power </w:t>
      </w:r>
      <w:r w:rsidRPr="00FB6C19">
        <w:rPr>
          <w:rStyle w:val="StyleUnderline"/>
          <w:highlight w:val="cyan"/>
        </w:rPr>
        <w:t>Increased Income Inequality</w:t>
      </w:r>
      <w:r>
        <w:t>?</w:t>
      </w:r>
    </w:p>
    <w:p w14:paraId="63966433" w14:textId="77777777" w:rsidR="00CC38CD" w:rsidRDefault="00CC38CD" w:rsidP="00CC38CD">
      <w:r>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the connection between labor union power and income inequality is multifaceted.</w:t>
      </w:r>
    </w:p>
    <w:p w14:paraId="1B8EF19D" w14:textId="77777777" w:rsidR="00CC38CD" w:rsidRDefault="00CC38CD" w:rsidP="00CC38CD">
      <w:r w:rsidRPr="00FB6C19">
        <w:rPr>
          <w:rStyle w:val="StyleUnderline"/>
          <w:highlight w:val="cyan"/>
        </w:rPr>
        <w:t>First</w:t>
      </w:r>
      <w:r w:rsidRPr="00FB6C19">
        <w:rPr>
          <w:rStyle w:val="StyleUnderline"/>
        </w:rPr>
        <w:t xml:space="preserve">, there is a </w:t>
      </w:r>
      <w:r w:rsidRPr="00FB6C19">
        <w:rPr>
          <w:rStyle w:val="Emphasis"/>
          <w:highlight w:val="cyan"/>
        </w:rPr>
        <w:t>lack of consensus</w:t>
      </w:r>
      <w:r w:rsidRPr="00FB6C19">
        <w:rPr>
          <w:rStyle w:val="StyleUnderline"/>
        </w:rPr>
        <w:t xml:space="preserve"> among economists </w:t>
      </w:r>
      <w:r w:rsidRPr="00FB6C19">
        <w:rPr>
          <w:rStyle w:val="StyleUnderline"/>
          <w:highlight w:val="cyan"/>
        </w:rPr>
        <w:t>about</w:t>
      </w:r>
      <w:r w:rsidRPr="00FB6C19">
        <w:rPr>
          <w:rStyle w:val="StyleUnderline"/>
        </w:rPr>
        <w:t xml:space="preserve"> the decline in labor union power </w:t>
      </w:r>
      <w:r w:rsidRPr="00FB6C19">
        <w:rPr>
          <w:rStyle w:val="StyleUnderline"/>
          <w:highlight w:val="cyan"/>
        </w:rPr>
        <w:t>being the primary cause</w:t>
      </w:r>
      <w:r w:rsidRPr="00FB6C19">
        <w:rPr>
          <w:rStyle w:val="StyleUnderline"/>
        </w:rPr>
        <w:t xml:space="preserve"> of income inequality.</w:t>
      </w:r>
      <w:r>
        <w:t xml:space="preserve"> </w:t>
      </w:r>
      <w:r w:rsidRPr="00FB6C19">
        <w:rPr>
          <w:rStyle w:val="StyleUnderline"/>
          <w:highlight w:val="cyan"/>
        </w:rPr>
        <w:t>Most</w:t>
      </w:r>
      <w:r>
        <w:t xml:space="preserve"> economists </w:t>
      </w:r>
      <w:r w:rsidRPr="00FB6C19">
        <w:rPr>
          <w:rStyle w:val="StyleUnderline"/>
          <w:highlight w:val="cyan"/>
        </w:rPr>
        <w:t>attribute</w:t>
      </w:r>
      <w:r>
        <w:t xml:space="preserve"> the rising income equality </w:t>
      </w:r>
      <w:r w:rsidRPr="00FB6C19">
        <w:rPr>
          <w:rStyle w:val="StyleUnderline"/>
          <w:highlight w:val="cyan"/>
        </w:rPr>
        <w:t>to skill-biased technological change</w:t>
      </w:r>
      <w:r>
        <w:t xml:space="preserve"> that has </w:t>
      </w:r>
      <w:r w:rsidRPr="00FB6C19">
        <w:rPr>
          <w:rStyle w:val="Emphasis"/>
          <w:highlight w:val="cyan"/>
        </w:rPr>
        <w:t>benefitted</w:t>
      </w:r>
      <w:r w:rsidRPr="00FB6C19">
        <w:rPr>
          <w:rStyle w:val="StyleUnderline"/>
          <w:highlight w:val="cyan"/>
        </w:rPr>
        <w:t xml:space="preserve"> the most</w:t>
      </w:r>
      <w:r>
        <w:t xml:space="preserve">-skilled workers </w:t>
      </w:r>
      <w:r w:rsidRPr="00FB6C19">
        <w:rPr>
          <w:rStyle w:val="StyleUnderline"/>
          <w:highlight w:val="cyan"/>
        </w:rPr>
        <w:t xml:space="preserve">who </w:t>
      </w:r>
      <w:r w:rsidRPr="00FB6C19">
        <w:rPr>
          <w:rStyle w:val="Emphasis"/>
          <w:highlight w:val="cyan"/>
        </w:rPr>
        <w:t>tend to be nonunionized</w:t>
      </w:r>
      <w:r w:rsidRPr="00FB6C19">
        <w:rPr>
          <w:rStyle w:val="StyleUnderline"/>
          <w:highlight w:val="cyan"/>
        </w:rPr>
        <w:t xml:space="preserve">, while the demand for other, less-skilled workers </w:t>
      </w:r>
      <w:r w:rsidRPr="00FB6C19">
        <w:rPr>
          <w:rStyle w:val="Emphasis"/>
          <w:highlight w:val="cyan"/>
        </w:rPr>
        <w:t>stagnated</w:t>
      </w:r>
      <w:r>
        <w:t xml:space="preserve"> leading to what is referred to as job polarization.[40] Since the 1980s, there has been a “</w:t>
      </w:r>
      <w:r w:rsidRPr="00FB6C19">
        <w:rPr>
          <w:rStyle w:val="Emphasis"/>
          <w:highlight w:val="cyan"/>
        </w:rPr>
        <w:t>hollowing out</w:t>
      </w:r>
      <w:r w:rsidRPr="00FB6C19">
        <w:rPr>
          <w:rStyle w:val="StyleUnderline"/>
          <w:highlight w:val="cyan"/>
        </w:rPr>
        <w:t>” of the middle</w:t>
      </w:r>
      <w:r>
        <w:t xml:space="preserve"> of the jobs distribution: </w:t>
      </w:r>
      <w:r w:rsidRPr="00FB6C19">
        <w:rPr>
          <w:rStyle w:val="StyleUnderline"/>
          <w:highlight w:val="cyan"/>
        </w:rPr>
        <w:t>Computerization</w:t>
      </w:r>
      <w:r>
        <w:t xml:space="preserve"> and other technological advancements </w:t>
      </w:r>
      <w:r w:rsidRPr="00FB6C19">
        <w:rPr>
          <w:rStyle w:val="StyleUnderline"/>
          <w:highlight w:val="cyan"/>
        </w:rPr>
        <w:t>increased</w:t>
      </w:r>
      <w:r>
        <w:t xml:space="preserve"> the </w:t>
      </w:r>
      <w:r w:rsidRPr="00FB6C19">
        <w:rPr>
          <w:rStyle w:val="StyleUnderline"/>
          <w:highlight w:val="cyan"/>
        </w:rPr>
        <w:t>demand for college</w:t>
      </w:r>
      <w:r>
        <w:t xml:space="preserve"> graduates, who are higher paid (resulting in higher wages for them), </w:t>
      </w:r>
      <w:r w:rsidRPr="00FB6C19">
        <w:rPr>
          <w:rStyle w:val="StyleUnderline"/>
          <w:highlight w:val="cyan"/>
        </w:rPr>
        <w:t xml:space="preserve">and </w:t>
      </w:r>
      <w:r w:rsidRPr="00FB6C19">
        <w:rPr>
          <w:rStyle w:val="Emphasis"/>
          <w:highlight w:val="cyan"/>
        </w:rPr>
        <w:t>decreased demand</w:t>
      </w:r>
      <w:r w:rsidRPr="00FB6C19">
        <w:rPr>
          <w:rStyle w:val="StyleUnderline"/>
          <w:highlight w:val="cyan"/>
        </w:rPr>
        <w:t xml:space="preserve"> for less-educated workers in routine middle-skill jobs</w:t>
      </w:r>
      <w:r>
        <w:t xml:space="preserve">. For example, workers in </w:t>
      </w:r>
      <w:r w:rsidRPr="00FB6C19">
        <w:rPr>
          <w:rStyle w:val="StyleUnderline"/>
          <w:highlight w:val="cyan"/>
        </w:rPr>
        <w:t>computer-intensive industries</w:t>
      </w:r>
      <w:r>
        <w:t xml:space="preserve">, such as legal services, advertising, and finance, were in </w:t>
      </w:r>
      <w:r w:rsidRPr="00FB6C19">
        <w:rPr>
          <w:rStyle w:val="StyleUnderline"/>
          <w:highlight w:val="cyan"/>
        </w:rPr>
        <w:t>high demand, while secretaries</w:t>
      </w:r>
      <w:r>
        <w:t xml:space="preserve">, typists, and bookkeeping clerks were </w:t>
      </w:r>
      <w:r w:rsidRPr="00FB6C19">
        <w:rPr>
          <w:rStyle w:val="StyleUnderline"/>
          <w:highlight w:val="cyan"/>
        </w:rPr>
        <w:t>in low demand</w:t>
      </w:r>
      <w:r>
        <w:t xml:space="preserve"> due to the automation of record-keeping and administrative tasks. At the same time, </w:t>
      </w:r>
      <w:r w:rsidRPr="00FB6C19">
        <w:rPr>
          <w:rStyle w:val="StyleUnderline"/>
          <w:highlight w:val="cyan"/>
        </w:rPr>
        <w:t>automated</w:t>
      </w:r>
      <w:r w:rsidRPr="00FB6C19">
        <w:rPr>
          <w:highlight w:val="cyan"/>
        </w:rPr>
        <w:t xml:space="preserve"> </w:t>
      </w:r>
      <w:r w:rsidRPr="00FB6C19">
        <w:rPr>
          <w:rStyle w:val="StyleUnderline"/>
          <w:highlight w:val="cyan"/>
        </w:rPr>
        <w:t>machinery</w:t>
      </w:r>
      <w:r>
        <w:t xml:space="preserve"> and industrial robots contributed to a decline in demand for assembly-line and machine-operation jobs, also </w:t>
      </w:r>
      <w:r w:rsidRPr="00FB6C19">
        <w:rPr>
          <w:rStyle w:val="StyleUnderline"/>
          <w:highlight w:val="cyan"/>
        </w:rPr>
        <w:t>harm</w:t>
      </w:r>
      <w:r>
        <w:t xml:space="preserve">ing </w:t>
      </w:r>
      <w:r w:rsidRPr="00FB6C19">
        <w:rPr>
          <w:rStyle w:val="StyleUnderline"/>
          <w:highlight w:val="cyan"/>
        </w:rPr>
        <w:t>blue-collar workers.</w:t>
      </w:r>
      <w:r>
        <w:t xml:space="preserve"> </w:t>
      </w:r>
    </w:p>
    <w:p w14:paraId="55D7DBE4" w14:textId="77777777" w:rsidR="00CC38CD" w:rsidRDefault="00CC38CD" w:rsidP="00CC38CD">
      <w:r>
        <w:t xml:space="preserve">The timing of key trends </w:t>
      </w:r>
      <w:r w:rsidRPr="00FB6C19">
        <w:rPr>
          <w:rStyle w:val="Emphasis"/>
          <w:highlight w:val="cyan"/>
        </w:rPr>
        <w:t>undermines</w:t>
      </w:r>
      <w:r>
        <w:t xml:space="preserve"> the argument that </w:t>
      </w:r>
      <w:r w:rsidRPr="00FB6C19">
        <w:rPr>
          <w:rStyle w:val="StyleUnderline"/>
          <w:highlight w:val="cyan"/>
        </w:rPr>
        <w:t>de-unionization, r</w:t>
      </w:r>
      <w:r>
        <w:t xml:space="preserve">ather than technological change, was the primary driver of rising wage inequality. </w:t>
      </w:r>
      <w:r w:rsidRPr="00FB6C19">
        <w:rPr>
          <w:rStyle w:val="StyleUnderline"/>
          <w:highlight w:val="cyan"/>
        </w:rPr>
        <w:t xml:space="preserve">In the UK, </w:t>
      </w:r>
      <w:r w:rsidRPr="00FB6C19">
        <w:rPr>
          <w:rStyle w:val="Emphasis"/>
          <w:highlight w:val="cyan"/>
        </w:rPr>
        <w:t>wage inequality</w:t>
      </w:r>
      <w:r w:rsidRPr="00FB6C19">
        <w:rPr>
          <w:rStyle w:val="StyleUnderline"/>
          <w:highlight w:val="cyan"/>
        </w:rPr>
        <w:t xml:space="preserve"> began </w:t>
      </w:r>
      <w:r w:rsidRPr="00FB6C19">
        <w:rPr>
          <w:rStyle w:val="Emphasis"/>
          <w:highlight w:val="cyan"/>
        </w:rPr>
        <w:t>increasing</w:t>
      </w:r>
      <w:r w:rsidRPr="00FB6C19">
        <w:rPr>
          <w:rStyle w:val="StyleUnderline"/>
          <w:highlight w:val="cyan"/>
        </w:rPr>
        <w:t xml:space="preserve"> in the mid-1970s even as union density continued to rise</w:t>
      </w:r>
      <w:r>
        <w:t xml:space="preserve"> until 1980. In the </w:t>
      </w:r>
      <w:r w:rsidRPr="00FB6C19">
        <w:rPr>
          <w:rStyle w:val="StyleUnderline"/>
          <w:highlight w:val="cyan"/>
        </w:rPr>
        <w:t>US</w:t>
      </w:r>
      <w:r w:rsidRPr="00FB6C19">
        <w:rPr>
          <w:highlight w:val="cyan"/>
        </w:rPr>
        <w:t xml:space="preserve">, </w:t>
      </w:r>
      <w:r w:rsidRPr="00FB6C19">
        <w:rPr>
          <w:rStyle w:val="StyleUnderline"/>
          <w:highlight w:val="cyan"/>
        </w:rPr>
        <w:t>de-unionization started in</w:t>
      </w:r>
      <w:r>
        <w:t xml:space="preserve"> the 19</w:t>
      </w:r>
      <w:r w:rsidRPr="00FB6C19">
        <w:rPr>
          <w:rStyle w:val="StyleUnderline"/>
          <w:highlight w:val="cyan"/>
        </w:rPr>
        <w:t>50s,</w:t>
      </w:r>
      <w:r>
        <w:t xml:space="preserve"> a period </w:t>
      </w:r>
      <w:r w:rsidRPr="00FB6C19">
        <w:rPr>
          <w:rStyle w:val="StyleUnderline"/>
          <w:highlight w:val="cyan"/>
        </w:rPr>
        <w:t>when</w:t>
      </w:r>
      <w:r>
        <w:t xml:space="preserve"> wage </w:t>
      </w:r>
      <w:r w:rsidRPr="00FB6C19">
        <w:rPr>
          <w:rStyle w:val="StyleUnderline"/>
          <w:highlight w:val="cyan"/>
        </w:rPr>
        <w:t>inequality</w:t>
      </w:r>
      <w:r>
        <w:t xml:space="preserve"> remained relatively </w:t>
      </w:r>
      <w:r w:rsidRPr="00FB6C19">
        <w:rPr>
          <w:rStyle w:val="StyleUnderline"/>
          <w:highlight w:val="cyan"/>
        </w:rPr>
        <w:t>stable</w:t>
      </w:r>
      <w:r>
        <w:t xml:space="preserve">​.[41] Economist John Addison summarizes the literature on this relationship as follows: “Although unions may have played a material role in narrowing inequality at their peak or at times of strength both within and beyond the ranks of their members, any such </w:t>
      </w:r>
      <w:r w:rsidRPr="00FB6C19">
        <w:rPr>
          <w:rStyle w:val="StyleUnderline"/>
          <w:highlight w:val="cyan"/>
        </w:rPr>
        <w:t>role since the</w:t>
      </w:r>
      <w:r>
        <w:t xml:space="preserve"> 1980s and 19</w:t>
      </w:r>
      <w:r w:rsidRPr="00FB6C19">
        <w:rPr>
          <w:rStyle w:val="StyleUnderline"/>
          <w:highlight w:val="cyan"/>
        </w:rPr>
        <w:t>90s</w:t>
      </w:r>
      <w:r w:rsidRPr="00FB6C19">
        <w:rPr>
          <w:highlight w:val="cyan"/>
        </w:rPr>
        <w:t xml:space="preserve"> </w:t>
      </w:r>
      <w:r w:rsidRPr="00FB6C19">
        <w:rPr>
          <w:rStyle w:val="StyleUnderline"/>
          <w:highlight w:val="cyan"/>
        </w:rPr>
        <w:t>seems</w:t>
      </w:r>
      <w:r w:rsidRPr="00FB6C19">
        <w:rPr>
          <w:highlight w:val="cyan"/>
        </w:rPr>
        <w:t xml:space="preserve"> </w:t>
      </w:r>
      <w:r w:rsidRPr="00FB6C19">
        <w:rPr>
          <w:rStyle w:val="StyleUnderline"/>
          <w:highlight w:val="cyan"/>
        </w:rPr>
        <w:t>unlikely</w:t>
      </w:r>
      <w:r>
        <w:t xml:space="preserve"> against the more recent backdrop of job polarization.”[42] </w:t>
      </w:r>
    </w:p>
    <w:p w14:paraId="551B9B16" w14:textId="77777777" w:rsidR="00CC38CD" w:rsidRDefault="00CC38CD" w:rsidP="00CC38CD">
      <w:r>
        <w:t xml:space="preserve">The second reason for the ambiguity of the income inequality narrative is the </w:t>
      </w:r>
      <w:r w:rsidRPr="00FB6C19">
        <w:rPr>
          <w:rStyle w:val="StyleUnderline"/>
          <w:highlight w:val="cyan"/>
        </w:rPr>
        <w:t>lack of consensus</w:t>
      </w:r>
      <w:r>
        <w:t xml:space="preserve">, particularly in the United States, </w:t>
      </w:r>
      <w:r w:rsidRPr="00FB6C19">
        <w:rPr>
          <w:rStyle w:val="StyleUnderline"/>
          <w:highlight w:val="cyan"/>
        </w:rPr>
        <w:t>on how to measure</w:t>
      </w:r>
      <w:r>
        <w:t xml:space="preserv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w:t>
      </w:r>
      <w:r w:rsidRPr="00FB6C19">
        <w:rPr>
          <w:rStyle w:val="StyleUnderline"/>
          <w:highlight w:val="cyan"/>
        </w:rPr>
        <w:t>Depending on</w:t>
      </w:r>
      <w:r>
        <w:t xml:space="preserve"> what is considered </w:t>
      </w:r>
      <w:r w:rsidRPr="00FB6C19">
        <w:rPr>
          <w:rStyle w:val="StyleUnderline"/>
          <w:highlight w:val="cyan"/>
        </w:rPr>
        <w:t>income</w:t>
      </w:r>
      <w:r w:rsidRPr="00FB6C19">
        <w:rPr>
          <w:highlight w:val="cyan"/>
        </w:rPr>
        <w:t xml:space="preserve"> </w:t>
      </w:r>
      <w:r w:rsidRPr="00FB6C19">
        <w:rPr>
          <w:rStyle w:val="StyleUnderline"/>
          <w:highlight w:val="cyan"/>
        </w:rPr>
        <w:t>and</w:t>
      </w:r>
      <w:r>
        <w:t xml:space="preserve"> the type of price </w:t>
      </w:r>
      <w:r w:rsidRPr="00FB6C19">
        <w:rPr>
          <w:rStyle w:val="StyleUnderline"/>
          <w:highlight w:val="cyan"/>
        </w:rPr>
        <w:t>deflator</w:t>
      </w:r>
      <w:r>
        <w:t xml:space="preserve"> used, median-income changes in the </w:t>
      </w:r>
      <w:r w:rsidRPr="00FB6C19">
        <w:rPr>
          <w:rStyle w:val="StyleUnderline"/>
          <w:highlight w:val="cyan"/>
        </w:rPr>
        <w:t>U</w:t>
      </w:r>
      <w:r>
        <w:t xml:space="preserve">nited </w:t>
      </w:r>
      <w:r w:rsidRPr="00FB6C19">
        <w:rPr>
          <w:rStyle w:val="StyleUnderline"/>
          <w:highlight w:val="cyan"/>
        </w:rPr>
        <w:t>S</w:t>
      </w:r>
      <w:r w:rsidRPr="00FB6C19">
        <w:t>tates</w:t>
      </w:r>
      <w:r>
        <w:t xml:space="preserve"> have been </w:t>
      </w:r>
      <w:r w:rsidRPr="00FB6C19">
        <w:rPr>
          <w:rStyle w:val="StyleUnderline"/>
          <w:highlight w:val="cyan"/>
        </w:rPr>
        <w:t>reported</w:t>
      </w:r>
      <w:r>
        <w:t xml:space="preserve"> to </w:t>
      </w:r>
      <w:r w:rsidRPr="00FB6C19">
        <w:rPr>
          <w:rStyle w:val="StyleUnderline"/>
          <w:highlight w:val="cyan"/>
        </w:rPr>
        <w:t>range from</w:t>
      </w:r>
      <w:r>
        <w:t xml:space="preserve"> an </w:t>
      </w:r>
      <w:r w:rsidRPr="00FB6C19">
        <w:rPr>
          <w:rStyle w:val="StyleUnderline"/>
          <w:highlight w:val="cyan"/>
        </w:rPr>
        <w:t>8 percent decline to a 51 percent increase</w:t>
      </w:r>
      <w:r>
        <w:t>—a striking variation.[46] Some analyses also selectively omit fringe benefits, which have historically risen as a share of US compensation packages, as well as government transfers from income data.</w:t>
      </w:r>
    </w:p>
    <w:p w14:paraId="1F196BFE" w14:textId="77777777" w:rsidR="00CC38CD" w:rsidRDefault="00CC38CD" w:rsidP="00CC38CD">
      <w:r>
        <w:t xml:space="preserve">Therefore, while labor unions may have historically played a role in reducing wage inequality, recent trends suggest that </w:t>
      </w:r>
      <w:r w:rsidRPr="00FB6C19">
        <w:rPr>
          <w:rStyle w:val="StyleUnderline"/>
          <w:highlight w:val="cyan"/>
        </w:rPr>
        <w:t>broader economic forces</w:t>
      </w:r>
      <w:r>
        <w:t>—such as technological change and shifting labor market demands—</w:t>
      </w:r>
      <w:r w:rsidRPr="00FB6C19">
        <w:rPr>
          <w:rStyle w:val="StyleUnderline"/>
          <w:highlight w:val="cyan"/>
        </w:rPr>
        <w:t>have been more significant drivers</w:t>
      </w:r>
      <w:r>
        <w:t>. The ongoing debate over how to measure income inequality further complicates efforts to pinpoint the exact impact of declining union power on wage disparities.</w:t>
      </w:r>
    </w:p>
    <w:p w14:paraId="2D50B050" w14:textId="77777777" w:rsidR="00CC38CD" w:rsidRDefault="00CC38CD" w:rsidP="00CC38CD">
      <w:pPr>
        <w:pStyle w:val="Heading4"/>
      </w:pPr>
      <w:r>
        <w:t>Strong unions decrease employment opportunities.</w:t>
      </w:r>
    </w:p>
    <w:p w14:paraId="0B88BA04" w14:textId="77777777" w:rsidR="00CC38CD" w:rsidRDefault="00CC38CD" w:rsidP="00CC38CD">
      <w:proofErr w:type="spellStart"/>
      <w:r w:rsidRPr="008F7CEC">
        <w:t>Palagashvili</w:t>
      </w:r>
      <w:proofErr w:type="spellEnd"/>
      <w:r>
        <w:t xml:space="preserve"> and </w:t>
      </w:r>
      <w:r w:rsidRPr="008F7CEC">
        <w:rPr>
          <w:rStyle w:val="Style13ptBold"/>
        </w:rPr>
        <w:t>Sharfuddin 25</w:t>
      </w:r>
      <w:r>
        <w:t>, *s</w:t>
      </w:r>
      <w:r w:rsidRPr="008F7CEC">
        <w:t>enior research fellow and director of the Labor Policy Project at the Mercatus Center at George Mason University</w:t>
      </w:r>
      <w:r>
        <w:t xml:space="preserve"> **predoctoral researcher at the Labor Policy Project at the Mercatus Center at George Mason University (Liya and </w:t>
      </w:r>
      <w:proofErr w:type="spellStart"/>
      <w:r>
        <w:t>Revana</w:t>
      </w:r>
      <w:proofErr w:type="spellEnd"/>
      <w:r>
        <w:t xml:space="preserve">, </w:t>
      </w:r>
      <w:r w:rsidRPr="008F7CEC">
        <w:t>May 7, 2025</w:t>
      </w:r>
      <w:r>
        <w:t xml:space="preserve">, “Do More Powerful Unions Generate Better Pro-Worker Outcomes?,” </w:t>
      </w:r>
      <w:r w:rsidRPr="008F7CEC">
        <w:rPr>
          <w:i/>
          <w:iCs/>
        </w:rPr>
        <w:t>Mercatus Center</w:t>
      </w:r>
      <w:r>
        <w:t xml:space="preserve">, Working Paper, </w:t>
      </w:r>
      <w:hyperlink r:id="rId11" w:history="1">
        <w:r w:rsidRPr="002F072B">
          <w:rPr>
            <w:rStyle w:val="Hyperlink"/>
          </w:rPr>
          <w:t>https://www.mercatus.org/research/working-papers/do-more-powerful-unions-generate-better-pro-worker-outcomes</w:t>
        </w:r>
      </w:hyperlink>
      <w:r>
        <w:t>, Accessed: 9/23/25)—</w:t>
      </w:r>
      <w:proofErr w:type="spellStart"/>
      <w:r>
        <w:t>js</w:t>
      </w:r>
      <w:proofErr w:type="spellEnd"/>
      <w:r>
        <w:t xml:space="preserve"> </w:t>
      </w:r>
    </w:p>
    <w:p w14:paraId="1754F3D6" w14:textId="77777777" w:rsidR="00CC38CD" w:rsidRDefault="00CC38CD" w:rsidP="00CC38CD">
      <w:r>
        <w:t xml:space="preserve">Research shows that labor </w:t>
      </w:r>
      <w:r w:rsidRPr="00FB6C19">
        <w:rPr>
          <w:rStyle w:val="StyleUnderline"/>
          <w:highlight w:val="cyan"/>
        </w:rPr>
        <w:t>unions</w:t>
      </w:r>
      <w:r>
        <w:t xml:space="preserve"> that have substantial </w:t>
      </w:r>
      <w:proofErr w:type="gramStart"/>
      <w:r>
        <w:t>leverage—</w:t>
      </w:r>
      <w:proofErr w:type="gramEnd"/>
      <w:r>
        <w:t>such as monopoly control over an industry—</w:t>
      </w:r>
      <w:r w:rsidRPr="00FB6C19">
        <w:rPr>
          <w:rStyle w:val="StyleUnderline"/>
          <w:highlight w:val="cyan"/>
        </w:rPr>
        <w:t xml:space="preserve">can </w:t>
      </w:r>
      <w:r w:rsidRPr="00FB6C19">
        <w:rPr>
          <w:rStyle w:val="Emphasis"/>
          <w:highlight w:val="cyan"/>
        </w:rPr>
        <w:t>extract victories</w:t>
      </w:r>
      <w:r w:rsidRPr="00FB6C19">
        <w:rPr>
          <w:rStyle w:val="StyleUnderline"/>
          <w:highlight w:val="cyan"/>
        </w:rPr>
        <w:t xml:space="preserve"> that </w:t>
      </w:r>
      <w:r>
        <w:t xml:space="preserve">can </w:t>
      </w:r>
      <w:r w:rsidRPr="00FB6C19">
        <w:rPr>
          <w:rStyle w:val="Emphasis"/>
          <w:highlight w:val="cyan"/>
        </w:rPr>
        <w:t>reduce employment</w:t>
      </w:r>
      <w:r w:rsidRPr="00FB6C19">
        <w:rPr>
          <w:rStyle w:val="StyleUnderline"/>
          <w:highlight w:val="cyan"/>
        </w:rPr>
        <w:t xml:space="preserve"> and job opportunities</w:t>
      </w:r>
      <w:r>
        <w:t xml:space="preserve"> in both the short and long run. These impacts relate to effects on productivity, profits, and investment: The evidence indicates that </w:t>
      </w:r>
      <w:r w:rsidRPr="00FB6C19">
        <w:rPr>
          <w:rStyle w:val="StyleUnderline"/>
          <w:highlight w:val="cyan"/>
        </w:rPr>
        <w:t>firms that experience reduced investments and lower productivity growth</w:t>
      </w:r>
      <w:r>
        <w:t xml:space="preserve">, and that become less profitable over time from excessive labor union demands, </w:t>
      </w:r>
      <w:r w:rsidRPr="00FB6C19">
        <w:rPr>
          <w:rStyle w:val="StyleUnderline"/>
          <w:highlight w:val="cyan"/>
        </w:rPr>
        <w:t xml:space="preserve">will also experience slower </w:t>
      </w:r>
      <w:proofErr w:type="gramStart"/>
      <w:r w:rsidRPr="00FB6C19">
        <w:rPr>
          <w:rStyle w:val="StyleUnderline"/>
          <w:highlight w:val="cyan"/>
        </w:rPr>
        <w:t>growth</w:t>
      </w:r>
      <w:r>
        <w:t>—</w:t>
      </w:r>
      <w:proofErr w:type="gramEnd"/>
      <w:r>
        <w:t xml:space="preserve">especially slower employment growth for unionized workers—and, occasionally, the </w:t>
      </w:r>
      <w:r w:rsidRPr="00FB6C19">
        <w:rPr>
          <w:rStyle w:val="StyleUnderline"/>
          <w:highlight w:val="cyan"/>
        </w:rPr>
        <w:t>firms will relocate or close entirely.</w:t>
      </w:r>
      <w:r>
        <w:t xml:space="preserve"> Table A1 in the appendix summarizes these studies. Except for a few, the studies highlight the </w:t>
      </w:r>
      <w:r w:rsidRPr="00FB6C19">
        <w:rPr>
          <w:rStyle w:val="StyleUnderline"/>
          <w:highlight w:val="cyan"/>
        </w:rPr>
        <w:t>negative effects</w:t>
      </w:r>
      <w:r>
        <w:t xml:space="preserve"> that </w:t>
      </w:r>
      <w:r w:rsidRPr="00FB6C19">
        <w:rPr>
          <w:rStyle w:val="StyleUnderline"/>
          <w:highlight w:val="cyan"/>
        </w:rPr>
        <w:t>powerful labor unions</w:t>
      </w:r>
      <w:r>
        <w:t xml:space="preserve"> have </w:t>
      </w:r>
      <w:r w:rsidRPr="00FB6C19">
        <w:rPr>
          <w:rStyle w:val="StyleUnderline"/>
          <w:highlight w:val="cyan"/>
        </w:rPr>
        <w:t>on workers via reduced employment</w:t>
      </w:r>
      <w:r>
        <w:t xml:space="preserve"> and job opportunities. </w:t>
      </w:r>
    </w:p>
    <w:p w14:paraId="311B1E0D" w14:textId="77777777" w:rsidR="00CC38CD" w:rsidRDefault="00CC38CD" w:rsidP="00CC38CD">
      <w:r>
        <w:t xml:space="preserve">Using firm-level employment growth, some of the early evidence found that in the second half of the 20th century, </w:t>
      </w:r>
      <w:r w:rsidRPr="00FB6C19">
        <w:rPr>
          <w:rStyle w:val="StyleUnderline"/>
          <w:highlight w:val="cyan"/>
        </w:rPr>
        <w:t>unionized companies in California grew at significantly slower rates than nonunionized companies did</w:t>
      </w:r>
      <w:r>
        <w:t xml:space="preserve"> and that </w:t>
      </w:r>
      <w:r w:rsidRPr="00FB6C19">
        <w:rPr>
          <w:rStyle w:val="StyleUnderline"/>
          <w:highlight w:val="cyan"/>
        </w:rPr>
        <w:t>61 percent of the decline of current unionization may be due to slower employment growth in those unionized plants</w:t>
      </w:r>
      <w:r>
        <w:t xml:space="preserve">.[48] Another study utilizing longitudinal plant-level data (grouped by industry-by-size) found that there are </w:t>
      </w:r>
      <w:r w:rsidRPr="00FB6C19">
        <w:rPr>
          <w:rStyle w:val="StyleUnderline"/>
          <w:highlight w:val="cyan"/>
        </w:rPr>
        <w:t>more</w:t>
      </w:r>
      <w:r>
        <w:t xml:space="preserve"> employment </w:t>
      </w:r>
      <w:r w:rsidRPr="00FB6C19">
        <w:rPr>
          <w:rStyle w:val="StyleUnderline"/>
          <w:highlight w:val="cyan"/>
        </w:rPr>
        <w:t>contractions</w:t>
      </w:r>
      <w:r>
        <w:t xml:space="preserve">, fewer expansions, </w:t>
      </w:r>
      <w:r w:rsidRPr="00FB6C19">
        <w:rPr>
          <w:rStyle w:val="StyleUnderline"/>
          <w:highlight w:val="cyan"/>
        </w:rPr>
        <w:t>and fewer plant “births</w:t>
      </w:r>
      <w:r>
        <w:t xml:space="preserve">” (which imply fewer new employment opportunities) </w:t>
      </w:r>
      <w:r w:rsidRPr="00FB6C19">
        <w:rPr>
          <w:rStyle w:val="StyleUnderline"/>
          <w:highlight w:val="cyan"/>
        </w:rPr>
        <w:t>in</w:t>
      </w:r>
      <w:r>
        <w:t xml:space="preserve"> more highly </w:t>
      </w:r>
      <w:r w:rsidRPr="00FB6C19">
        <w:rPr>
          <w:rStyle w:val="StyleUnderline"/>
          <w:highlight w:val="cyan"/>
        </w:rPr>
        <w:t>unionized</w:t>
      </w:r>
      <w:r w:rsidRPr="00FB6C19">
        <w:rPr>
          <w:highlight w:val="cyan"/>
        </w:rPr>
        <w:t xml:space="preserve"> </w:t>
      </w:r>
      <w:r w:rsidRPr="00FB6C19">
        <w:rPr>
          <w:rStyle w:val="StyleUnderline"/>
          <w:highlight w:val="cyan"/>
        </w:rPr>
        <w:t>industries</w:t>
      </w:r>
      <w:r>
        <w:t xml:space="preserve">.[49] A different early study that used narrowly defined manufacturing industries found that beginning </w:t>
      </w:r>
      <w:r w:rsidRPr="00FB6C19">
        <w:rPr>
          <w:rStyle w:val="StyleUnderline"/>
          <w:highlight w:val="cyan"/>
        </w:rPr>
        <w:t>in the 1980s</w:t>
      </w:r>
      <w:r>
        <w:t xml:space="preserve">, there was a </w:t>
      </w:r>
      <w:r w:rsidRPr="00FB6C19">
        <w:rPr>
          <w:rStyle w:val="Emphasis"/>
          <w:highlight w:val="cyan"/>
        </w:rPr>
        <w:t>substantial decrease</w:t>
      </w:r>
      <w:r w:rsidRPr="00FB6C19">
        <w:rPr>
          <w:rStyle w:val="StyleUnderline"/>
          <w:highlight w:val="cyan"/>
        </w:rPr>
        <w:t xml:space="preserve"> in unionized manufacturing jobs</w:t>
      </w:r>
      <w:r>
        <w:t xml:space="preserve"> along with an </w:t>
      </w:r>
      <w:r w:rsidRPr="00FB6C19">
        <w:rPr>
          <w:rStyle w:val="StyleUnderline"/>
          <w:highlight w:val="cyan"/>
        </w:rPr>
        <w:t>increase</w:t>
      </w:r>
      <w:r w:rsidRPr="00FB6C19">
        <w:rPr>
          <w:highlight w:val="cyan"/>
        </w:rPr>
        <w:t xml:space="preserve"> </w:t>
      </w:r>
      <w:r w:rsidRPr="00FB6C19">
        <w:rPr>
          <w:rStyle w:val="StyleUnderline"/>
          <w:highlight w:val="cyan"/>
        </w:rPr>
        <w:t>in nonunionized</w:t>
      </w:r>
      <w:r>
        <w:t xml:space="preserve"> manufacturing jobs.[50]</w:t>
      </w:r>
    </w:p>
    <w:p w14:paraId="785CB33C" w14:textId="77777777" w:rsidR="00CC38CD" w:rsidRPr="008F2825" w:rsidRDefault="00CC38CD" w:rsidP="00CC38CD"/>
    <w:p w14:paraId="336E1305" w14:textId="77777777" w:rsidR="00CC38CD" w:rsidRPr="00CC38CD" w:rsidRDefault="00CC38CD" w:rsidP="00CC38CD"/>
    <w:p w14:paraId="6D7A222B" w14:textId="05F78522" w:rsidR="00CC38CD" w:rsidRDefault="00CC38CD" w:rsidP="00CC38CD">
      <w:pPr>
        <w:pStyle w:val="Heading1"/>
      </w:pPr>
      <w:r>
        <w:t>1NR</w:t>
      </w:r>
    </w:p>
    <w:p w14:paraId="2440B265" w14:textId="77777777" w:rsidR="00CC38CD" w:rsidRPr="00D71C55" w:rsidRDefault="00CC38CD" w:rsidP="00CC38CD"/>
    <w:p w14:paraId="69DB5072" w14:textId="77777777" w:rsidR="00CC38CD" w:rsidRDefault="00CC38CD" w:rsidP="00CC38CD">
      <w:pPr>
        <w:pStyle w:val="Heading4"/>
      </w:pPr>
      <w:bookmarkStart w:id="0" w:name="_Hlk211428110"/>
      <w:bookmarkStart w:id="1" w:name="_Hlk211428855"/>
      <w:r>
        <w:t xml:space="preserve">That means those rights are </w:t>
      </w:r>
      <w:r>
        <w:rPr>
          <w:u w:val="single"/>
        </w:rPr>
        <w:t>complete</w:t>
      </w:r>
      <w:r>
        <w:t>.</w:t>
      </w:r>
    </w:p>
    <w:p w14:paraId="1DAA1489" w14:textId="77777777" w:rsidR="00CC38CD" w:rsidRDefault="00CC38CD" w:rsidP="00CC38CD">
      <w:r w:rsidRPr="002A16F7">
        <w:rPr>
          <w:b/>
          <w:bCs/>
          <w:sz w:val="26"/>
          <w:szCs w:val="26"/>
        </w:rPr>
        <w:t>US Legal</w:t>
      </w:r>
      <w:r>
        <w:t xml:space="preserve"> (US Legal, “</w:t>
      </w:r>
      <w:r w:rsidRPr="002A16F7">
        <w:t>Panoply of Rights Law and Legal Definition</w:t>
      </w:r>
      <w:r>
        <w:t xml:space="preserve">,” </w:t>
      </w:r>
      <w:hyperlink r:id="rId12" w:history="1">
        <w:r w:rsidRPr="00C42FF5">
          <w:rPr>
            <w:rStyle w:val="Hyperlink"/>
          </w:rPr>
          <w:t>https://definitions.uslegal.com/p/panoply-of-rights/</w:t>
        </w:r>
      </w:hyperlink>
      <w:r>
        <w:t>) rose</w:t>
      </w:r>
    </w:p>
    <w:p w14:paraId="2E5D6CDC" w14:textId="160C7DCD" w:rsidR="00CC38CD" w:rsidRPr="00CC38CD" w:rsidRDefault="00CC38CD" w:rsidP="00CC38CD">
      <w:pPr>
        <w:rPr>
          <w:sz w:val="16"/>
        </w:rPr>
      </w:pPr>
      <w:r w:rsidRPr="002A16F7">
        <w:rPr>
          <w:sz w:val="16"/>
        </w:rPr>
        <w:t xml:space="preserve">Panoply refers to any complete or impressive collection. </w:t>
      </w:r>
      <w:r w:rsidRPr="002A16F7">
        <w:rPr>
          <w:highlight w:val="cyan"/>
          <w:u w:val="single"/>
        </w:rPr>
        <w:t>Panoply of rights refers to complete rights available</w:t>
      </w:r>
      <w:r w:rsidRPr="002A16F7">
        <w:rPr>
          <w:u w:val="single"/>
        </w:rPr>
        <w:t xml:space="preserve"> to a person </w:t>
      </w:r>
      <w:r w:rsidRPr="002A16F7">
        <w:rPr>
          <w:highlight w:val="cyan"/>
          <w:u w:val="single"/>
        </w:rPr>
        <w:t>in various circumstances</w:t>
      </w:r>
      <w:r w:rsidRPr="002A16F7">
        <w:rPr>
          <w:u w:val="single"/>
        </w:rPr>
        <w:t>.</w:t>
      </w:r>
      <w:r w:rsidRPr="002A16F7">
        <w:rPr>
          <w:sz w:val="16"/>
        </w:rPr>
        <w:t xml:space="preserve"> For example, a criminal defendant is entitled to the full panoply of rights that are afforded in civilian courts.</w:t>
      </w:r>
      <w:bookmarkEnd w:id="1"/>
    </w:p>
    <w:p w14:paraId="5125F974" w14:textId="77777777" w:rsidR="00CC38CD" w:rsidRDefault="00CC38CD" w:rsidP="00CC38CD">
      <w:pPr>
        <w:pStyle w:val="Heading4"/>
      </w:pPr>
      <w:r>
        <w:t>To ‘</w:t>
      </w:r>
      <w:r w:rsidRPr="00B52045">
        <w:rPr>
          <w:u w:val="single"/>
        </w:rPr>
        <w:t>strengthen</w:t>
      </w:r>
      <w:r>
        <w:t>’ requires increasing ‘</w:t>
      </w:r>
      <w:r w:rsidRPr="00B52045">
        <w:rPr>
          <w:u w:val="single"/>
        </w:rPr>
        <w:t>strength</w:t>
      </w:r>
      <w:r>
        <w:t xml:space="preserve">.’ </w:t>
      </w:r>
    </w:p>
    <w:p w14:paraId="38DFC68F" w14:textId="77777777" w:rsidR="00CC38CD" w:rsidRDefault="00CC38CD" w:rsidP="00CC38CD">
      <w:r w:rsidRPr="007C1EB6">
        <w:rPr>
          <w:rStyle w:val="Style13ptBold"/>
        </w:rPr>
        <w:t>Yamamoto et al. 4</w:t>
      </w:r>
      <w:r>
        <w:t xml:space="preserve">, Inventor at Osaka, along with Katsutoshi Yamamoto, Jun Asano, Shinichi Chaen, and </w:t>
      </w:r>
      <w:proofErr w:type="spellStart"/>
      <w:r>
        <w:t>Tomohisa</w:t>
      </w:r>
      <w:proofErr w:type="spellEnd"/>
      <w:r>
        <w:t xml:space="preserve"> </w:t>
      </w:r>
      <w:proofErr w:type="spellStart"/>
      <w:r>
        <w:t>Knoishi</w:t>
      </w:r>
      <w:proofErr w:type="spellEnd"/>
      <w:r>
        <w:t xml:space="preserve"> (Seigo Yamamoto, 2004, “NON-WOVEN FABRIC AND, A LAMINATE AND BRAIDED MATERIAL USING THE SAME,” Pub. No.: US 2004/0198127 Al, Appl. No.: 10/481,127, University of Kansas Libraries, Lexis)</w:t>
      </w:r>
    </w:p>
    <w:p w14:paraId="7BD1399B" w14:textId="77777777" w:rsidR="00CC38CD" w:rsidRPr="00B52045" w:rsidRDefault="00CC38CD" w:rsidP="00CC38CD">
      <w:pPr>
        <w:rPr>
          <w:sz w:val="16"/>
        </w:rPr>
      </w:pPr>
      <w:r w:rsidRPr="007C1EB6">
        <w:rPr>
          <w:sz w:val="16"/>
        </w:rPr>
        <w:t xml:space="preserve">[0047] </w:t>
      </w:r>
      <w:r w:rsidRPr="007C1EB6">
        <w:rPr>
          <w:rStyle w:val="StyleUnderline"/>
        </w:rPr>
        <w:t xml:space="preserve">The term </w:t>
      </w:r>
      <w:r w:rsidRPr="007C1EB6">
        <w:rPr>
          <w:rStyle w:val="Emphasis"/>
          <w:highlight w:val="cyan"/>
        </w:rPr>
        <w:t>"</w:t>
      </w:r>
      <w:proofErr w:type="gramStart"/>
      <w:r w:rsidRPr="007C1EB6">
        <w:rPr>
          <w:rStyle w:val="Emphasis"/>
          <w:highlight w:val="cyan"/>
        </w:rPr>
        <w:t>strengthen</w:t>
      </w:r>
      <w:proofErr w:type="gramEnd"/>
      <w:r w:rsidRPr="007C1EB6">
        <w:rPr>
          <w:rStyle w:val="Emphasis"/>
          <w:highlight w:val="cyan"/>
        </w:rPr>
        <w:t>"</w:t>
      </w:r>
      <w:r w:rsidRPr="007C1EB6">
        <w:rPr>
          <w:rStyle w:val="StyleUnderline"/>
        </w:rPr>
        <w:t xml:space="preserve"> here </w:t>
      </w:r>
      <w:r w:rsidRPr="007C1EB6">
        <w:rPr>
          <w:rStyle w:val="StyleUnderline"/>
          <w:highlight w:val="cyan"/>
        </w:rPr>
        <w:t xml:space="preserve">is defined as </w:t>
      </w:r>
      <w:r w:rsidRPr="00021085">
        <w:rPr>
          <w:rStyle w:val="Emphasis"/>
          <w:highlight w:val="cyan"/>
        </w:rPr>
        <w:t>increasing</w:t>
      </w:r>
      <w:r w:rsidRPr="00021085">
        <w:rPr>
          <w:rStyle w:val="StyleUnderline"/>
          <w:highlight w:val="cyan"/>
        </w:rPr>
        <w:t xml:space="preserve"> the</w:t>
      </w:r>
      <w:r w:rsidRPr="007C1EB6">
        <w:rPr>
          <w:sz w:val="16"/>
        </w:rPr>
        <w:t xml:space="preserve"> tensile </w:t>
      </w:r>
      <w:r w:rsidRPr="00021085">
        <w:rPr>
          <w:rStyle w:val="StyleUnderline"/>
          <w:highlight w:val="cyan"/>
        </w:rPr>
        <w:t>strength</w:t>
      </w:r>
      <w:r w:rsidRPr="007C1EB6">
        <w:rPr>
          <w:sz w:val="16"/>
        </w:rPr>
        <w:t xml:space="preserve"> and/or the strength in the thickness direction.</w:t>
      </w:r>
    </w:p>
    <w:p w14:paraId="249BF176" w14:textId="77777777" w:rsidR="00CC38CD" w:rsidRPr="00896D8F" w:rsidRDefault="00CC38CD" w:rsidP="00CC38CD">
      <w:pPr>
        <w:pStyle w:val="Heading4"/>
      </w:pPr>
      <w:r>
        <w:t>A right’s ‘</w:t>
      </w:r>
      <w:r w:rsidRPr="00B52045">
        <w:rPr>
          <w:u w:val="single"/>
        </w:rPr>
        <w:t>strength</w:t>
      </w:r>
      <w:r>
        <w:t>’ is equivalent to its ‘</w:t>
      </w:r>
      <w:r w:rsidRPr="00B52045">
        <w:rPr>
          <w:u w:val="single"/>
        </w:rPr>
        <w:t>protection</w:t>
      </w:r>
      <w:r>
        <w:t xml:space="preserve">.’ They only increase </w:t>
      </w:r>
      <w:r>
        <w:rPr>
          <w:u w:val="single"/>
        </w:rPr>
        <w:t>scope</w:t>
      </w:r>
      <w:r>
        <w:t>, which is distinct</w:t>
      </w:r>
    </w:p>
    <w:p w14:paraId="0D8B02FA" w14:textId="77777777" w:rsidR="00CC38CD" w:rsidRDefault="00CC38CD" w:rsidP="00CC38CD">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28FDF2C2" w14:textId="77777777" w:rsidR="00CC38CD" w:rsidRDefault="00CC38CD" w:rsidP="00CC38CD">
      <w:pPr>
        <w:rPr>
          <w:sz w:val="16"/>
        </w:rPr>
      </w:pPr>
      <w:r w:rsidRPr="00E17B27">
        <w:rPr>
          <w:sz w:val="16"/>
        </w:rPr>
        <w:t xml:space="preserve">It would seem </w:t>
      </w:r>
      <w:r w:rsidRPr="00B52045">
        <w:rPr>
          <w:sz w:val="16"/>
        </w:rPr>
        <w:t xml:space="preserve">therefore relatively uncontroversial to assert that freedom of speech is not and cannot be an absolute tight. This broad statement, however, must be tempered by two highly pertinent qualifications. First, </w:t>
      </w:r>
      <w:r w:rsidRPr="00B52045">
        <w:rPr>
          <w:rStyle w:val="StyleUnderline"/>
          <w:highlight w:val="cyan"/>
        </w:rPr>
        <w:t xml:space="preserve">it is </w:t>
      </w:r>
      <w:r w:rsidRPr="00B52045">
        <w:rPr>
          <w:rStyle w:val="Emphasis"/>
          <w:highlight w:val="cyan"/>
        </w:rPr>
        <w:t>important</w:t>
      </w:r>
      <w:r w:rsidRPr="00B52045">
        <w:rPr>
          <w:rStyle w:val="StyleUnderline"/>
          <w:highlight w:val="cyan"/>
        </w:rPr>
        <w:t xml:space="preserve"> to recognize</w:t>
      </w:r>
      <w:r w:rsidRPr="00B52045">
        <w:rPr>
          <w:sz w:val="16"/>
        </w:rPr>
        <w:t xml:space="preserve"> not only </w:t>
      </w:r>
      <w:r w:rsidRPr="00B52045">
        <w:rPr>
          <w:rStyle w:val="StyleUnderline"/>
          <w:highlight w:val="cyan"/>
        </w:rPr>
        <w:t xml:space="preserve">the </w:t>
      </w:r>
      <w:r w:rsidRPr="00B52045">
        <w:rPr>
          <w:rStyle w:val="Emphasis"/>
          <w:highlight w:val="cyan"/>
        </w:rPr>
        <w:t>distinction</w:t>
      </w:r>
      <w:r w:rsidRPr="00B52045">
        <w:rPr>
          <w:sz w:val="16"/>
        </w:rPr>
        <w:t xml:space="preserve"> but also the relationship </w:t>
      </w:r>
      <w:r w:rsidRPr="00B52045">
        <w:rPr>
          <w:rStyle w:val="StyleUnderline"/>
          <w:highlight w:val="cyan"/>
        </w:rPr>
        <w:t xml:space="preserve">between the </w:t>
      </w:r>
      <w:r w:rsidRPr="00B52045">
        <w:rPr>
          <w:rStyle w:val="Emphasis"/>
          <w:highlight w:val="cyan"/>
        </w:rPr>
        <w:t>strength</w:t>
      </w:r>
      <w:r w:rsidRPr="00B52045">
        <w:rPr>
          <w:rStyle w:val="StyleUnderline"/>
        </w:rPr>
        <w:t xml:space="preserve"> of a right </w:t>
      </w:r>
      <w:r w:rsidRPr="00B52045">
        <w:rPr>
          <w:rStyle w:val="StyleUnderline"/>
          <w:highlight w:val="cyan"/>
        </w:rPr>
        <w:t xml:space="preserve">and the </w:t>
      </w:r>
      <w:r w:rsidRPr="00B52045">
        <w:rPr>
          <w:rStyle w:val="Emphasis"/>
          <w:highlight w:val="cyan"/>
        </w:rPr>
        <w:t>scope</w:t>
      </w:r>
      <w:r w:rsidRPr="00B52045">
        <w:rPr>
          <w:rStyle w:val="StyleUnderline"/>
          <w:highlight w:val="cyan"/>
        </w:rPr>
        <w:t xml:space="preserve"> of a right. This terminology is</w:t>
      </w:r>
      <w:r w:rsidRPr="00B52045">
        <w:rPr>
          <w:sz w:val="16"/>
        </w:rPr>
        <w:t xml:space="preserve"> but </w:t>
      </w:r>
      <w:r w:rsidRPr="00B52045">
        <w:rPr>
          <w:rStyle w:val="Emphasis"/>
          <w:highlight w:val="cyan"/>
        </w:rPr>
        <w:t>another way</w:t>
      </w:r>
      <w:r w:rsidRPr="00B52045">
        <w:rPr>
          <w:rStyle w:val="StyleUnderline"/>
          <w:highlight w:val="cyan"/>
        </w:rPr>
        <w:t xml:space="preserve"> of expressing the distinction between </w:t>
      </w:r>
      <w:r w:rsidRPr="00B52045">
        <w:rPr>
          <w:rStyle w:val="Emphasis"/>
          <w:highlight w:val="cyan"/>
        </w:rPr>
        <w:t>coverage</w:t>
      </w:r>
      <w:r w:rsidRPr="00B52045">
        <w:rPr>
          <w:rStyle w:val="StyleUnderline"/>
          <w:highlight w:val="cyan"/>
        </w:rPr>
        <w:t xml:space="preserve"> and </w:t>
      </w:r>
      <w:r w:rsidRPr="00B52045">
        <w:rPr>
          <w:rStyle w:val="Emphasis"/>
          <w:highlight w:val="cyan"/>
        </w:rPr>
        <w:t>protection</w:t>
      </w:r>
      <w:r w:rsidRPr="00B52045">
        <w:rPr>
          <w:sz w:val="16"/>
        </w:rPr>
        <w:t xml:space="preserve"> that I discussed earlier, </w:t>
      </w:r>
      <w:r w:rsidRPr="00B52045">
        <w:rPr>
          <w:rStyle w:val="StyleUnderline"/>
          <w:highlight w:val="cyan"/>
        </w:rPr>
        <w:t xml:space="preserve">but the terms </w:t>
      </w:r>
      <w:r w:rsidRPr="00B52045">
        <w:rPr>
          <w:rStyle w:val="Emphasis"/>
          <w:highlight w:val="cyan"/>
        </w:rPr>
        <w:t>‘strength’</w:t>
      </w:r>
      <w:r w:rsidRPr="00B52045">
        <w:rPr>
          <w:rStyle w:val="StyleUnderline"/>
          <w:highlight w:val="cyan"/>
        </w:rPr>
        <w:t xml:space="preserve"> and </w:t>
      </w:r>
      <w:r w:rsidRPr="00B52045">
        <w:rPr>
          <w:rStyle w:val="Emphasis"/>
          <w:highlight w:val="cyan"/>
        </w:rPr>
        <w:t>‘scope’</w:t>
      </w:r>
      <w:r w:rsidRPr="00B52045">
        <w:rPr>
          <w:rStyle w:val="StyleUnderline"/>
          <w:highlight w:val="cyan"/>
        </w:rPr>
        <w:t xml:space="preserve"> are particularly illuminating</w:t>
      </w:r>
      <w:r w:rsidRPr="00B52045">
        <w:rPr>
          <w:sz w:val="16"/>
        </w:rPr>
        <w:t xml:space="preserve"> here. </w:t>
      </w:r>
      <w:r w:rsidRPr="00B52045">
        <w:rPr>
          <w:rStyle w:val="StyleUnderline"/>
        </w:rPr>
        <w:t xml:space="preserve">The </w:t>
      </w:r>
      <w:r w:rsidRPr="00B52045">
        <w:rPr>
          <w:rStyle w:val="Emphasis"/>
        </w:rPr>
        <w:t>scope</w:t>
      </w:r>
      <w:r w:rsidRPr="00B52045">
        <w:rPr>
          <w:rStyle w:val="StyleUnderline"/>
        </w:rPr>
        <w:t xml:space="preserve"> of a right is </w:t>
      </w:r>
      <w:r w:rsidRPr="00B52045">
        <w:rPr>
          <w:rStyle w:val="Emphasis"/>
        </w:rPr>
        <w:t>its range</w:t>
      </w:r>
      <w:r w:rsidRPr="00B52045">
        <w:rPr>
          <w:rStyle w:val="StyleUnderline"/>
        </w:rPr>
        <w:t>, the activities it reaches.</w:t>
      </w:r>
      <w:r w:rsidRPr="00B52045">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B52045">
        <w:rPr>
          <w:rStyle w:val="StyleUnderline"/>
        </w:rPr>
        <w:t xml:space="preserve">The </w:t>
      </w:r>
      <w:r w:rsidRPr="002A16F7">
        <w:rPr>
          <w:rStyle w:val="Emphasis"/>
          <w:highlight w:val="cyan"/>
        </w:rPr>
        <w:t>strength</w:t>
      </w:r>
      <w:r w:rsidRPr="00B52045">
        <w:rPr>
          <w:rStyle w:val="StyleUnderline"/>
        </w:rPr>
        <w:t xml:space="preserve"> of a right </w:t>
      </w:r>
      <w:r w:rsidRPr="002A16F7">
        <w:rPr>
          <w:rStyle w:val="StyleUnderline"/>
          <w:highlight w:val="cyan"/>
        </w:rPr>
        <w:t xml:space="preserve">is its ability to overcome </w:t>
      </w:r>
      <w:r w:rsidRPr="002A16F7">
        <w:rPr>
          <w:rStyle w:val="Emphasis"/>
          <w:highlight w:val="cyan"/>
        </w:rPr>
        <w:t>opposing interests</w:t>
      </w:r>
      <w:r w:rsidRPr="00B52045">
        <w:rPr>
          <w:rStyle w:val="StyleUnderline"/>
        </w:rPr>
        <w:t xml:space="preserve"> (or values, or other rights) </w:t>
      </w:r>
      <w:r w:rsidRPr="002A16F7">
        <w:rPr>
          <w:rStyle w:val="Emphasis"/>
          <w:i/>
          <w:highlight w:val="cyan"/>
        </w:rPr>
        <w:t>within</w:t>
      </w:r>
      <w:r w:rsidRPr="002A16F7">
        <w:rPr>
          <w:rStyle w:val="Emphasis"/>
          <w:highlight w:val="cyan"/>
        </w:rPr>
        <w:t xml:space="preserve"> its scope</w:t>
      </w:r>
      <w:r w:rsidRPr="00B52045">
        <w:rPr>
          <w:rStyle w:val="StyleUnderline"/>
        </w:rPr>
        <w:t xml:space="preserve">. This distinction is </w:t>
      </w:r>
      <w:r w:rsidRPr="00B52045">
        <w:rPr>
          <w:rStyle w:val="Emphasis"/>
        </w:rPr>
        <w:t>nothing new</w:t>
      </w:r>
      <w:r w:rsidRPr="00B52045">
        <w:rPr>
          <w:rStyle w:val="StyleUnderline"/>
        </w:rPr>
        <w:t xml:space="preserve">, although it is </w:t>
      </w:r>
      <w:r w:rsidRPr="00B52045">
        <w:rPr>
          <w:rStyle w:val="Emphasis"/>
        </w:rPr>
        <w:t>often ignored</w:t>
      </w:r>
      <w:r w:rsidRPr="00B52045">
        <w:rPr>
          <w:rStyle w:val="StyleUnderline"/>
        </w:rPr>
        <w:t xml:space="preserve"> in popular dialogue</w:t>
      </w:r>
      <w:r w:rsidRPr="00B52045">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w:t>
      </w:r>
      <w:r w:rsidRPr="00E17B27">
        <w:rPr>
          <w:sz w:val="16"/>
        </w:rPr>
        <w:t xml:space="preserve"> </w:t>
      </w:r>
    </w:p>
    <w:p w14:paraId="3156D053" w14:textId="77777777" w:rsidR="00CC38CD" w:rsidRDefault="00CC38CD" w:rsidP="00CC38CD">
      <w:pPr>
        <w:rPr>
          <w:sz w:val="16"/>
        </w:rPr>
      </w:pPr>
    </w:p>
    <w:p w14:paraId="6A82BD71" w14:textId="77777777" w:rsidR="00CC38CD" w:rsidRPr="00880486" w:rsidRDefault="00CC38CD" w:rsidP="00CC38CD"/>
    <w:p w14:paraId="5ECCB747" w14:textId="77777777" w:rsidR="00CC38CD" w:rsidRDefault="00CC38CD" w:rsidP="00CC38CD">
      <w:pPr>
        <w:pStyle w:val="Heading4"/>
      </w:pPr>
      <w:bookmarkStart w:id="2" w:name="_Hlk211428846"/>
      <w:bookmarkEnd w:id="0"/>
      <w:r>
        <w:t xml:space="preserve">It </w:t>
      </w:r>
      <w:proofErr w:type="gramStart"/>
      <w:r>
        <w:t>opens up</w:t>
      </w:r>
      <w:proofErr w:type="gramEnd"/>
      <w:r>
        <w:t xml:space="preserve"> a </w:t>
      </w:r>
      <w:r w:rsidRPr="00AE17B5">
        <w:rPr>
          <w:u w:val="single"/>
        </w:rPr>
        <w:t>laundry list</w:t>
      </w:r>
      <w:r>
        <w:t xml:space="preserve"> of “</w:t>
      </w:r>
      <w:r w:rsidRPr="00AE17B5">
        <w:rPr>
          <w:u w:val="single"/>
        </w:rPr>
        <w:t>subject</w:t>
      </w:r>
      <w:r>
        <w:t xml:space="preserve"> of the week” AFFs in </w:t>
      </w:r>
      <w:r w:rsidRPr="00AE17B5">
        <w:rPr>
          <w:u w:val="single"/>
        </w:rPr>
        <w:t>any sector</w:t>
      </w:r>
      <w:r>
        <w:t xml:space="preserve">. </w:t>
      </w:r>
    </w:p>
    <w:p w14:paraId="6E9FF57C" w14:textId="77777777" w:rsidR="00CC38CD" w:rsidRDefault="00CC38CD" w:rsidP="00CC38CD">
      <w:r w:rsidRPr="007E4EA9">
        <w:rPr>
          <w:rStyle w:val="Style13ptBold"/>
        </w:rPr>
        <w:t>Garden 20</w:t>
      </w:r>
      <w:r>
        <w:t>,</w:t>
      </w:r>
      <w:r w:rsidRPr="007E4EA9">
        <w:t xml:space="preserve"> Professor of Law at Seattle University School of Law</w:t>
      </w:r>
      <w:r>
        <w:t xml:space="preserve"> (Charolette Garden, October 26, 2020, “Brief of Amici Curiae Labor Law and Sociology Professors in Support of Respondents,” Missouri </w:t>
      </w:r>
      <w:proofErr w:type="spellStart"/>
      <w:r>
        <w:t>Nat’l</w:t>
      </w:r>
      <w:proofErr w:type="spellEnd"/>
      <w:r>
        <w:t xml:space="preserve"> Educ. </w:t>
      </w:r>
      <w:proofErr w:type="spellStart"/>
      <w:r>
        <w:t>Ass’n</w:t>
      </w:r>
      <w:proofErr w:type="spellEnd"/>
      <w:r>
        <w:t xml:space="preserve"> v. Missouri </w:t>
      </w:r>
      <w:proofErr w:type="spellStart"/>
      <w:r>
        <w:t>Dep’t</w:t>
      </w:r>
      <w:proofErr w:type="spellEnd"/>
      <w:r>
        <w:t xml:space="preserve"> of Labor &amp; Indus. </w:t>
      </w:r>
      <w:proofErr w:type="spellStart"/>
      <w:r>
        <w:t>Rels</w:t>
      </w:r>
      <w:proofErr w:type="spellEnd"/>
      <w:r>
        <w:t>., No. SC98412, Supreme Court of Missouri, University of Kansas Libraries, Lexis)</w:t>
      </w:r>
    </w:p>
    <w:p w14:paraId="099975F5" w14:textId="77777777" w:rsidR="00CC38CD" w:rsidRDefault="00CC38CD" w:rsidP="00CC38CD">
      <w:pPr>
        <w:rPr>
          <w:sz w:val="16"/>
        </w:rPr>
      </w:pPr>
      <w:r w:rsidRPr="00AE17B5">
        <w:rPr>
          <w:sz w:val="16"/>
        </w:rPr>
        <w:t xml:space="preserve">Notably, not long after Article 1, Section 29 was adopted, in the discussions that led [*14] to the Taft-Hartley Act of 1947 (Pub. L. 80-101) (amending the original Wagner Act), Congress rejected a proposal in the House version of the Taft-Hartley bill to limit </w:t>
      </w:r>
      <w:r w:rsidRPr="00AE17B5">
        <w:rPr>
          <w:rStyle w:val="StyleUnderline"/>
          <w:highlight w:val="cyan"/>
        </w:rPr>
        <w:t>the subjects</w:t>
      </w:r>
      <w:r w:rsidRPr="00AE17B5">
        <w:rPr>
          <w:rStyle w:val="StyleUnderline"/>
        </w:rPr>
        <w:t xml:space="preserve"> of bargaining</w:t>
      </w:r>
      <w:r w:rsidRPr="00AE17B5">
        <w:rPr>
          <w:sz w:val="16"/>
        </w:rPr>
        <w:t xml:space="preserve"> to "(</w:t>
      </w:r>
      <w:proofErr w:type="spellStart"/>
      <w:r w:rsidRPr="00AE17B5">
        <w:rPr>
          <w:sz w:val="16"/>
        </w:rPr>
        <w:t>i</w:t>
      </w:r>
      <w:proofErr w:type="spellEnd"/>
      <w:r w:rsidRPr="00AE17B5">
        <w:rPr>
          <w:sz w:val="16"/>
        </w:rPr>
        <w:t xml:space="preserve">) [w]age </w:t>
      </w:r>
      <w:r w:rsidRPr="00AE17B5">
        <w:rPr>
          <w:rStyle w:val="StyleUnderline"/>
          <w:highlight w:val="cyan"/>
        </w:rPr>
        <w:t xml:space="preserve">rates, </w:t>
      </w:r>
      <w:r w:rsidRPr="00AE17B5">
        <w:rPr>
          <w:rStyle w:val="Emphasis"/>
          <w:highlight w:val="cyan"/>
        </w:rPr>
        <w:t>hours</w:t>
      </w:r>
      <w:r w:rsidRPr="00AE17B5">
        <w:rPr>
          <w:sz w:val="16"/>
        </w:rPr>
        <w:t xml:space="preserve"> of employment, </w:t>
      </w:r>
      <w:r w:rsidRPr="002725E1">
        <w:rPr>
          <w:rStyle w:val="StyleUnderline"/>
        </w:rPr>
        <w:t xml:space="preserve">and </w:t>
      </w:r>
      <w:r w:rsidRPr="00AE17B5">
        <w:rPr>
          <w:rStyle w:val="Emphasis"/>
          <w:highlight w:val="cyan"/>
        </w:rPr>
        <w:t>work req</w:t>
      </w:r>
      <w:r w:rsidRPr="00AE17B5">
        <w:rPr>
          <w:sz w:val="16"/>
        </w:rPr>
        <w:t>uirement</w:t>
      </w:r>
      <w:r w:rsidRPr="00AE17B5">
        <w:rPr>
          <w:rStyle w:val="Emphasis"/>
          <w:highlight w:val="cyan"/>
        </w:rPr>
        <w:t>s</w:t>
      </w:r>
      <w:r w:rsidRPr="00AE17B5">
        <w:rPr>
          <w:sz w:val="16"/>
        </w:rPr>
        <w:t xml:space="preserve">; (ii) procedures and practices relating to </w:t>
      </w:r>
      <w:r w:rsidRPr="00AE17B5">
        <w:rPr>
          <w:rStyle w:val="Emphasis"/>
          <w:highlight w:val="cyan"/>
        </w:rPr>
        <w:t>discharge</w:t>
      </w:r>
      <w:r w:rsidRPr="00AE17B5">
        <w:rPr>
          <w:rStyle w:val="StyleUnderline"/>
          <w:highlight w:val="cyan"/>
        </w:rPr>
        <w:t>, suspension</w:t>
      </w:r>
      <w:r w:rsidRPr="002725E1">
        <w:rPr>
          <w:rStyle w:val="StyleUnderline"/>
        </w:rPr>
        <w:t xml:space="preserve">, lay-off, </w:t>
      </w:r>
      <w:r w:rsidRPr="00AE17B5">
        <w:rPr>
          <w:rStyle w:val="Emphasis"/>
          <w:highlight w:val="cyan"/>
        </w:rPr>
        <w:t>recall</w:t>
      </w:r>
      <w:r w:rsidRPr="00AE17B5">
        <w:rPr>
          <w:rStyle w:val="StyleUnderline"/>
          <w:highlight w:val="cyan"/>
        </w:rPr>
        <w:t xml:space="preserve">, </w:t>
      </w:r>
      <w:r w:rsidRPr="00AE17B5">
        <w:rPr>
          <w:rStyle w:val="Emphasis"/>
          <w:highlight w:val="cyan"/>
        </w:rPr>
        <w:t>seniority</w:t>
      </w:r>
      <w:r w:rsidRPr="00AE17B5">
        <w:rPr>
          <w:rStyle w:val="StyleUnderline"/>
          <w:highlight w:val="cyan"/>
        </w:rPr>
        <w:t>,</w:t>
      </w:r>
      <w:r w:rsidRPr="002725E1">
        <w:rPr>
          <w:rStyle w:val="StyleUnderline"/>
        </w:rPr>
        <w:t xml:space="preserve"> and </w:t>
      </w:r>
      <w:r w:rsidRPr="00AE17B5">
        <w:rPr>
          <w:rStyle w:val="Emphasis"/>
          <w:highlight w:val="cyan"/>
        </w:rPr>
        <w:t>discipline</w:t>
      </w:r>
      <w:r w:rsidRPr="00AE17B5">
        <w:rPr>
          <w:rStyle w:val="StyleUnderline"/>
          <w:highlight w:val="cyan"/>
        </w:rPr>
        <w:t>,</w:t>
      </w:r>
      <w:r w:rsidRPr="00AE17B5">
        <w:rPr>
          <w:sz w:val="16"/>
        </w:rPr>
        <w:t xml:space="preserve"> or to </w:t>
      </w:r>
      <w:r w:rsidRPr="00AE17B5">
        <w:rPr>
          <w:rStyle w:val="StyleUnderline"/>
          <w:highlight w:val="cyan"/>
        </w:rPr>
        <w:t xml:space="preserve">promotion, demotion, </w:t>
      </w:r>
      <w:r w:rsidRPr="00AE17B5">
        <w:rPr>
          <w:rStyle w:val="Emphasis"/>
          <w:highlight w:val="cyan"/>
        </w:rPr>
        <w:t>transfer</w:t>
      </w:r>
      <w:r w:rsidRPr="00AE17B5">
        <w:rPr>
          <w:rStyle w:val="StyleUnderline"/>
          <w:highlight w:val="cyan"/>
        </w:rPr>
        <w:t xml:space="preserve"> and </w:t>
      </w:r>
      <w:r w:rsidRPr="00AE17B5">
        <w:rPr>
          <w:rStyle w:val="Emphasis"/>
          <w:highlight w:val="cyan"/>
        </w:rPr>
        <w:t>assignment</w:t>
      </w:r>
      <w:r w:rsidRPr="00AE17B5">
        <w:rPr>
          <w:sz w:val="16"/>
        </w:rPr>
        <w:t xml:space="preserve"> within the bargaining unit; (iii) conditions, </w:t>
      </w:r>
      <w:r w:rsidRPr="00AE17B5">
        <w:rPr>
          <w:rStyle w:val="StyleUnderline"/>
          <w:highlight w:val="cyan"/>
        </w:rPr>
        <w:t>procedures</w:t>
      </w:r>
      <w:r w:rsidRPr="00AE17B5">
        <w:rPr>
          <w:sz w:val="16"/>
        </w:rPr>
        <w:t xml:space="preserve">, and practices </w:t>
      </w:r>
      <w:r w:rsidRPr="00AE17B5">
        <w:rPr>
          <w:rStyle w:val="StyleUnderline"/>
          <w:highlight w:val="cyan"/>
        </w:rPr>
        <w:t xml:space="preserve">governing </w:t>
      </w:r>
      <w:r w:rsidRPr="00AE17B5">
        <w:rPr>
          <w:rStyle w:val="Emphasis"/>
          <w:highlight w:val="cyan"/>
        </w:rPr>
        <w:t>safety</w:t>
      </w:r>
      <w:r w:rsidRPr="00AE17B5">
        <w:rPr>
          <w:rStyle w:val="StyleUnderline"/>
          <w:highlight w:val="cyan"/>
        </w:rPr>
        <w:t>, sanitation</w:t>
      </w:r>
      <w:r w:rsidRPr="002725E1">
        <w:rPr>
          <w:rStyle w:val="StyleUnderline"/>
        </w:rPr>
        <w:t>, and</w:t>
      </w:r>
      <w:r w:rsidRPr="00AE17B5">
        <w:rPr>
          <w:sz w:val="16"/>
        </w:rPr>
        <w:t xml:space="preserve"> protection of </w:t>
      </w:r>
      <w:r w:rsidRPr="00AE17B5">
        <w:rPr>
          <w:rStyle w:val="Emphasis"/>
          <w:highlight w:val="cyan"/>
        </w:rPr>
        <w:t>health</w:t>
      </w:r>
      <w:r w:rsidRPr="00AE17B5">
        <w:rPr>
          <w:sz w:val="16"/>
        </w:rPr>
        <w:t xml:space="preserve"> at the place of employment; (iv) </w:t>
      </w:r>
      <w:r w:rsidRPr="00AE17B5">
        <w:rPr>
          <w:rStyle w:val="Emphasis"/>
          <w:highlight w:val="cyan"/>
        </w:rPr>
        <w:t>vacations</w:t>
      </w:r>
      <w:r w:rsidRPr="00AE17B5">
        <w:rPr>
          <w:rStyle w:val="StyleUnderline"/>
          <w:highlight w:val="cyan"/>
        </w:rPr>
        <w:t xml:space="preserve"> and</w:t>
      </w:r>
      <w:r w:rsidRPr="002725E1">
        <w:rPr>
          <w:rStyle w:val="StyleUnderline"/>
        </w:rPr>
        <w:t xml:space="preserve"> leaves of </w:t>
      </w:r>
      <w:r w:rsidRPr="00AE17B5">
        <w:rPr>
          <w:rStyle w:val="Emphasis"/>
          <w:highlight w:val="cyan"/>
        </w:rPr>
        <w:t>absence</w:t>
      </w:r>
      <w:r w:rsidRPr="00AE17B5">
        <w:rPr>
          <w:sz w:val="16"/>
        </w:rPr>
        <w:t xml:space="preserve">; and (v) </w:t>
      </w:r>
      <w:r w:rsidRPr="00AE17B5">
        <w:rPr>
          <w:rStyle w:val="Emphasis"/>
          <w:highlight w:val="cyan"/>
        </w:rPr>
        <w:t>admin</w:t>
      </w:r>
      <w:r w:rsidRPr="00AE17B5">
        <w:rPr>
          <w:sz w:val="16"/>
        </w:rPr>
        <w:t xml:space="preserve">istrative </w:t>
      </w:r>
      <w:r w:rsidRPr="002725E1">
        <w:rPr>
          <w:rStyle w:val="StyleUnderline"/>
        </w:rPr>
        <w:t xml:space="preserve">and procedural </w:t>
      </w:r>
      <w:r w:rsidRPr="00AE17B5">
        <w:rPr>
          <w:rStyle w:val="Emphasis"/>
          <w:highlight w:val="cyan"/>
        </w:rPr>
        <w:t>provisions</w:t>
      </w:r>
      <w:r w:rsidRPr="00AE17B5">
        <w:rPr>
          <w:sz w:val="16"/>
        </w:rPr>
        <w:t xml:space="preserve"> relating to the foregoing subjects." See First National Maintenance v. NLRB, 452 U.S. 666, 675 &amp; n. 14 (1981) </w:t>
      </w:r>
      <w:proofErr w:type="gramStart"/>
      <w:r w:rsidRPr="00AE17B5">
        <w:rPr>
          <w:sz w:val="16"/>
        </w:rPr>
        <w:t>( citing</w:t>
      </w:r>
      <w:proofErr w:type="gramEnd"/>
      <w:r w:rsidRPr="00AE17B5">
        <w:rPr>
          <w:sz w:val="16"/>
        </w:rPr>
        <w:t xml:space="preserve"> H.R. 3020 § 2(11), 80th Cong., 1st Sess. (1947)). </w:t>
      </w:r>
      <w:r w:rsidRPr="00AE17B5">
        <w:rPr>
          <w:rStyle w:val="StyleUnderline"/>
          <w:highlight w:val="cyan"/>
        </w:rPr>
        <w:t>This</w:t>
      </w:r>
      <w:r w:rsidRPr="00AE17B5">
        <w:rPr>
          <w:sz w:val="16"/>
        </w:rPr>
        <w:t xml:space="preserve"> congressional rejection of a specific list of core subjects </w:t>
      </w:r>
      <w:r w:rsidRPr="00AE17B5">
        <w:rPr>
          <w:rStyle w:val="StyleUnderline"/>
          <w:highlight w:val="cyan"/>
        </w:rPr>
        <w:t>shows</w:t>
      </w:r>
      <w:r w:rsidRPr="00AE17B5">
        <w:rPr>
          <w:sz w:val="16"/>
        </w:rPr>
        <w:t xml:space="preserve"> both that </w:t>
      </w:r>
      <w:r w:rsidRPr="002725E1">
        <w:rPr>
          <w:rStyle w:val="StyleUnderline"/>
        </w:rPr>
        <w:t>the</w:t>
      </w:r>
      <w:r w:rsidRPr="00AE17B5">
        <w:rPr>
          <w:sz w:val="16"/>
        </w:rPr>
        <w:t xml:space="preserve"> pre-existing </w:t>
      </w:r>
      <w:r w:rsidRPr="00AE17B5">
        <w:rPr>
          <w:rStyle w:val="StyleUnderline"/>
          <w:highlight w:val="cyan"/>
        </w:rPr>
        <w:t xml:space="preserve">scope of bargaining </w:t>
      </w:r>
      <w:r w:rsidRPr="00AE17B5">
        <w:rPr>
          <w:rStyle w:val="Emphasis"/>
          <w:highlight w:val="cyan"/>
        </w:rPr>
        <w:t>was broader</w:t>
      </w:r>
      <w:r w:rsidRPr="00AE17B5">
        <w:rPr>
          <w:rStyle w:val="StyleUnderline"/>
          <w:highlight w:val="cyan"/>
        </w:rPr>
        <w:t xml:space="preserve"> than</w:t>
      </w:r>
      <w:r w:rsidRPr="002725E1">
        <w:rPr>
          <w:rStyle w:val="StyleUnderline"/>
        </w:rPr>
        <w:t xml:space="preserve"> the </w:t>
      </w:r>
      <w:r w:rsidRPr="00AE17B5">
        <w:rPr>
          <w:rStyle w:val="Emphasis"/>
          <w:highlight w:val="cyan"/>
        </w:rPr>
        <w:t>limited list</w:t>
      </w:r>
      <w:r w:rsidRPr="002725E1">
        <w:rPr>
          <w:rStyle w:val="StyleUnderline"/>
        </w:rPr>
        <w:t xml:space="preserve"> of topics</w:t>
      </w:r>
      <w:r w:rsidRPr="00AE17B5">
        <w:rPr>
          <w:sz w:val="16"/>
        </w:rPr>
        <w:t xml:space="preserve">, </w:t>
      </w:r>
      <w:proofErr w:type="gramStart"/>
      <w:r w:rsidRPr="00AE17B5">
        <w:rPr>
          <w:sz w:val="16"/>
        </w:rPr>
        <w:t>and also</w:t>
      </w:r>
      <w:proofErr w:type="gramEnd"/>
      <w:r w:rsidRPr="00AE17B5">
        <w:rPr>
          <w:sz w:val="16"/>
        </w:rPr>
        <w:t xml:space="preserve"> a congressional judgement, roughly contemporaneous to the enactment of Article 1, Section 29, that the broader view of scope of bargaining was the correct one. </w:t>
      </w:r>
      <w:r w:rsidRPr="00AE17B5">
        <w:rPr>
          <w:rStyle w:val="StyleUnderline"/>
          <w:highlight w:val="cyan"/>
        </w:rPr>
        <w:t xml:space="preserve">And obviously, </w:t>
      </w:r>
      <w:r w:rsidRPr="00AE17B5">
        <w:rPr>
          <w:rStyle w:val="Emphasis"/>
          <w:highlight w:val="cyan"/>
        </w:rPr>
        <w:t>even the list</w:t>
      </w:r>
      <w:r w:rsidRPr="00AE17B5">
        <w:rPr>
          <w:rStyle w:val="StyleUnderline"/>
        </w:rPr>
        <w:t xml:space="preserve"> of topics</w:t>
      </w:r>
      <w:r w:rsidRPr="00AE17B5">
        <w:rPr>
          <w:sz w:val="16"/>
        </w:rPr>
        <w:t xml:space="preserve"> in the failed amendment </w:t>
      </w:r>
      <w:r w:rsidRPr="00AE17B5">
        <w:rPr>
          <w:rStyle w:val="StyleUnderline"/>
          <w:highlight w:val="cyan"/>
        </w:rPr>
        <w:t>went</w:t>
      </w:r>
      <w:r w:rsidRPr="00AE17B5">
        <w:rPr>
          <w:sz w:val="16"/>
        </w:rPr>
        <w:t xml:space="preserve"> [*15] </w:t>
      </w:r>
      <w:r w:rsidRPr="00AE17B5">
        <w:rPr>
          <w:rStyle w:val="Emphasis"/>
          <w:highlight w:val="cyan"/>
        </w:rPr>
        <w:t>far beyond</w:t>
      </w:r>
      <w:r w:rsidRPr="00AE17B5">
        <w:rPr>
          <w:sz w:val="16"/>
        </w:rPr>
        <w:t xml:space="preserve"> the subjects that HB 1413 would allow.</w:t>
      </w:r>
    </w:p>
    <w:p w14:paraId="748C7E3F" w14:textId="77777777" w:rsidR="00CC38CD" w:rsidRDefault="00CC38CD" w:rsidP="00CC38CD">
      <w:pPr>
        <w:pStyle w:val="Heading4"/>
      </w:pPr>
      <w:bookmarkStart w:id="3" w:name="_Hlk211428852"/>
      <w:bookmarkEnd w:id="2"/>
      <w:r>
        <w:t xml:space="preserve">Broadly defining the term </w:t>
      </w:r>
      <w:r w:rsidRPr="00F8005F">
        <w:rPr>
          <w:u w:val="single"/>
        </w:rPr>
        <w:t>is untenable</w:t>
      </w:r>
      <w:r>
        <w:t xml:space="preserve">. </w:t>
      </w:r>
    </w:p>
    <w:p w14:paraId="4CD42375" w14:textId="77777777" w:rsidR="00CC38CD" w:rsidRDefault="00CC38CD" w:rsidP="00CC38CD">
      <w:r w:rsidRPr="00C16C52">
        <w:rPr>
          <w:rStyle w:val="Style13ptBold"/>
        </w:rPr>
        <w:t>Murray 43</w:t>
      </w:r>
      <w:r>
        <w:t>, Judge on the Supreme Court of New York (William H. Murray, 1943, “</w:t>
      </w:r>
      <w:r w:rsidRPr="00C16C52">
        <w:t xml:space="preserve">Railway Mail </w:t>
      </w:r>
      <w:proofErr w:type="spellStart"/>
      <w:r w:rsidRPr="00C16C52">
        <w:t>Ass'n</w:t>
      </w:r>
      <w:proofErr w:type="spellEnd"/>
      <w:r w:rsidRPr="00C16C52">
        <w:t xml:space="preserve"> v. Murphy</w:t>
      </w:r>
      <w:r>
        <w:t xml:space="preserve">,” </w:t>
      </w:r>
      <w:r w:rsidRPr="00C16C52">
        <w:t>Supreme Court of New York</w:t>
      </w:r>
      <w:r>
        <w:t xml:space="preserve">, No Number, University of Kansas Libraries, Lexis) </w:t>
      </w:r>
    </w:p>
    <w:p w14:paraId="016120FD" w14:textId="77777777" w:rsidR="00CC38CD" w:rsidRDefault="00CC38CD" w:rsidP="00CC38CD">
      <w:pPr>
        <w:rPr>
          <w:sz w:val="16"/>
        </w:rPr>
      </w:pPr>
      <w:r w:rsidRPr="00F8005F">
        <w:rPr>
          <w:sz w:val="16"/>
        </w:rPr>
        <w:t xml:space="preserve">HN7 </w:t>
      </w:r>
      <w:r w:rsidRPr="00F8005F">
        <w:rPr>
          <w:rStyle w:val="StyleUnderline"/>
        </w:rPr>
        <w:t xml:space="preserve">Collective </w:t>
      </w:r>
      <w:r w:rsidRPr="00F8005F">
        <w:rPr>
          <w:rStyle w:val="StyleUnderline"/>
          <w:highlight w:val="cyan"/>
        </w:rPr>
        <w:t xml:space="preserve">bargaining </w:t>
      </w:r>
      <w:r w:rsidRPr="00F8005F">
        <w:rPr>
          <w:rStyle w:val="Emphasis"/>
          <w:highlight w:val="cyan"/>
        </w:rPr>
        <w:t>broadly</w:t>
      </w:r>
      <w:r w:rsidRPr="00F8005F">
        <w:rPr>
          <w:rStyle w:val="Emphasis"/>
        </w:rPr>
        <w:t xml:space="preserve"> defined</w:t>
      </w:r>
      <w:r w:rsidRPr="00F8005F">
        <w:rPr>
          <w:rStyle w:val="StyleUnderline"/>
        </w:rPr>
        <w:t xml:space="preserve"> </w:t>
      </w:r>
      <w:r w:rsidRPr="00F8005F">
        <w:rPr>
          <w:rStyle w:val="StyleUnderline"/>
          <w:highlight w:val="cyan"/>
        </w:rPr>
        <w:t>is an agreement</w:t>
      </w:r>
      <w:r w:rsidRPr="00F8005F">
        <w:rPr>
          <w:sz w:val="16"/>
        </w:rPr>
        <w:t xml:space="preserve"> between an employer and a labor union </w:t>
      </w:r>
      <w:r w:rsidRPr="00F8005F">
        <w:rPr>
          <w:rStyle w:val="StyleUnderline"/>
          <w:highlight w:val="cyan"/>
        </w:rPr>
        <w:t>which regulates</w:t>
      </w:r>
      <w:r w:rsidRPr="00F8005F">
        <w:rPr>
          <w:sz w:val="16"/>
        </w:rPr>
        <w:t xml:space="preserve"> the terms and conditions [**606] of employment [***14] with reference to </w:t>
      </w:r>
      <w:r w:rsidRPr="00F8005F">
        <w:rPr>
          <w:rStyle w:val="Emphasis"/>
          <w:highlight w:val="cyan"/>
        </w:rPr>
        <w:t>hours</w:t>
      </w:r>
      <w:r w:rsidRPr="00F8005F">
        <w:rPr>
          <w:sz w:val="16"/>
        </w:rPr>
        <w:t xml:space="preserve"> of labor </w:t>
      </w:r>
      <w:r w:rsidRPr="00F8005F">
        <w:rPr>
          <w:rStyle w:val="StyleUnderline"/>
        </w:rPr>
        <w:t xml:space="preserve">and </w:t>
      </w:r>
      <w:r w:rsidRPr="00F8005F">
        <w:rPr>
          <w:rStyle w:val="Emphasis"/>
          <w:highlight w:val="cyan"/>
        </w:rPr>
        <w:t>wages</w:t>
      </w:r>
      <w:r w:rsidRPr="00F8005F">
        <w:rPr>
          <w:sz w:val="16"/>
        </w:rPr>
        <w:t xml:space="preserve">, and deals also with </w:t>
      </w:r>
      <w:r w:rsidRPr="00F8005F">
        <w:rPr>
          <w:rStyle w:val="Emphasis"/>
          <w:highlight w:val="cyan"/>
        </w:rPr>
        <w:t>strikes</w:t>
      </w:r>
      <w:r w:rsidRPr="00F8005F">
        <w:rPr>
          <w:rStyle w:val="StyleUnderline"/>
          <w:highlight w:val="cyan"/>
        </w:rPr>
        <w:t xml:space="preserve">, lockouts, walkouts, </w:t>
      </w:r>
      <w:r w:rsidRPr="00F8005F">
        <w:rPr>
          <w:rStyle w:val="Emphasis"/>
          <w:highlight w:val="cyan"/>
        </w:rPr>
        <w:t>arbitration</w:t>
      </w:r>
      <w:r w:rsidRPr="00F8005F">
        <w:rPr>
          <w:rStyle w:val="StyleUnderline"/>
        </w:rPr>
        <w:t xml:space="preserve">, shop </w:t>
      </w:r>
      <w:r w:rsidRPr="00F8005F">
        <w:rPr>
          <w:rStyle w:val="StyleUnderline"/>
          <w:highlight w:val="cyan"/>
        </w:rPr>
        <w:t xml:space="preserve">conditions, </w:t>
      </w:r>
      <w:r w:rsidRPr="00F8005F">
        <w:rPr>
          <w:rStyle w:val="Emphasis"/>
          <w:highlight w:val="cyan"/>
        </w:rPr>
        <w:t>safety</w:t>
      </w:r>
      <w:r w:rsidRPr="00F8005F">
        <w:rPr>
          <w:rStyle w:val="StyleUnderline"/>
        </w:rPr>
        <w:t xml:space="preserve"> devices, the </w:t>
      </w:r>
      <w:r w:rsidRPr="00F8005F">
        <w:rPr>
          <w:rStyle w:val="Emphasis"/>
          <w:highlight w:val="cyan"/>
        </w:rPr>
        <w:t>enforceability</w:t>
      </w:r>
      <w:r w:rsidRPr="00F8005F">
        <w:rPr>
          <w:sz w:val="16"/>
        </w:rPr>
        <w:t xml:space="preserve"> and interpretation </w:t>
      </w:r>
      <w:r w:rsidRPr="00F8005F">
        <w:rPr>
          <w:rStyle w:val="StyleUnderline"/>
          <w:highlight w:val="cyan"/>
        </w:rPr>
        <w:t>of such agreement and</w:t>
      </w:r>
      <w:r w:rsidRPr="00F8005F">
        <w:rPr>
          <w:rStyle w:val="StyleUnderline"/>
        </w:rPr>
        <w:t xml:space="preserve"> of </w:t>
      </w:r>
      <w:r w:rsidRPr="00F8005F">
        <w:rPr>
          <w:rStyle w:val="Emphasis"/>
          <w:highlight w:val="cyan"/>
        </w:rPr>
        <w:t>numerous other relations</w:t>
      </w:r>
      <w:r w:rsidRPr="00F8005F">
        <w:rPr>
          <w:sz w:val="16"/>
        </w:rPr>
        <w:t xml:space="preserve"> existing between employer and employee.</w:t>
      </w:r>
    </w:p>
    <w:bookmarkEnd w:id="3"/>
    <w:p w14:paraId="69AA6587" w14:textId="77777777" w:rsidR="00CC38CD" w:rsidRDefault="00CC38CD" w:rsidP="00CC38CD"/>
    <w:p w14:paraId="4F6446EE" w14:textId="77777777" w:rsidR="00CC38CD" w:rsidRPr="00D86F5A" w:rsidRDefault="00CC38CD" w:rsidP="00CC38CD">
      <w:pPr>
        <w:rPr>
          <w:rFonts w:eastAsia="Aptos"/>
        </w:rPr>
      </w:pPr>
    </w:p>
    <w:p w14:paraId="55020050" w14:textId="77777777" w:rsidR="00CC38CD" w:rsidRPr="00D86F5A" w:rsidRDefault="00CC38CD" w:rsidP="00CC38CD">
      <w:pPr>
        <w:keepNext/>
        <w:keepLines/>
        <w:spacing w:before="40" w:after="0"/>
        <w:outlineLvl w:val="3"/>
        <w:rPr>
          <w:rFonts w:eastAsia="Times New Roman"/>
          <w:b/>
          <w:iCs/>
          <w:sz w:val="26"/>
        </w:rPr>
      </w:pPr>
      <w:r w:rsidRPr="00D86F5A">
        <w:rPr>
          <w:rFonts w:eastAsia="Times New Roman"/>
          <w:b/>
          <w:iCs/>
          <w:sz w:val="26"/>
        </w:rPr>
        <w:t xml:space="preserve">Human history denies. </w:t>
      </w:r>
    </w:p>
    <w:p w14:paraId="48D2CD76" w14:textId="77777777" w:rsidR="00CC38CD" w:rsidRPr="00D86F5A" w:rsidRDefault="00CC38CD" w:rsidP="00CC38CD">
      <w:pPr>
        <w:rPr>
          <w:rFonts w:eastAsia="Calibri"/>
        </w:rPr>
      </w:pPr>
      <w:r w:rsidRPr="00D86F5A">
        <w:rPr>
          <w:rFonts w:eastAsia="Calibri"/>
          <w:b/>
          <w:bCs/>
          <w:sz w:val="26"/>
        </w:rPr>
        <w:t>Thorstad 23</w:t>
      </w:r>
      <w:r w:rsidRPr="00D86F5A">
        <w:rPr>
          <w:rFonts w:eastAsia="Calibri"/>
        </w:rPr>
        <w:t xml:space="preserve">, PhD, Assistant Professor of Philosophy at Vanderbilt University. (David, 7-8-2023, "Exaggerating the risks (Part 9: </w:t>
      </w:r>
      <w:proofErr w:type="spellStart"/>
      <w:r w:rsidRPr="00D86F5A">
        <w:rPr>
          <w:rFonts w:eastAsia="Calibri"/>
        </w:rPr>
        <w:t>Biorisk</w:t>
      </w:r>
      <w:proofErr w:type="spellEnd"/>
      <w:r w:rsidRPr="00D86F5A">
        <w:rPr>
          <w:rFonts w:eastAsia="Calibri"/>
        </w:rPr>
        <w:t xml:space="preserve"> – Grounds for doubt)," Reflective Altruism, https://reflectivealtruism.com/2023/07/08/exaggerating-the-risks-part-9-biorisk-grounds-for-doubt/)</w:t>
      </w:r>
    </w:p>
    <w:p w14:paraId="5A20FDE2" w14:textId="77777777" w:rsidR="00CC38CD" w:rsidRPr="00D86F5A" w:rsidRDefault="00CC38CD" w:rsidP="00CC38CD">
      <w:pPr>
        <w:rPr>
          <w:rFonts w:eastAsia="Calibri"/>
          <w:sz w:val="16"/>
          <w:szCs w:val="16"/>
        </w:rPr>
      </w:pPr>
      <w:r w:rsidRPr="00D86F5A">
        <w:rPr>
          <w:rFonts w:eastAsia="Calibri"/>
          <w:sz w:val="16"/>
          <w:szCs w:val="16"/>
        </w:rPr>
        <w:t>4. Human history</w:t>
      </w:r>
    </w:p>
    <w:p w14:paraId="3EB8B506" w14:textId="77777777" w:rsidR="00CC38CD" w:rsidRPr="00D86F5A" w:rsidRDefault="00CC38CD" w:rsidP="00CC38CD">
      <w:pPr>
        <w:rPr>
          <w:rFonts w:eastAsia="Calibri"/>
          <w:sz w:val="16"/>
        </w:rPr>
      </w:pPr>
      <w:r w:rsidRPr="00D86F5A">
        <w:rPr>
          <w:rFonts w:eastAsia="Calibri"/>
          <w:u w:val="single"/>
        </w:rPr>
        <w:t xml:space="preserve">We have experienced </w:t>
      </w:r>
      <w:r w:rsidRPr="00D86F5A">
        <w:rPr>
          <w:rFonts w:eastAsia="Calibri"/>
          <w:highlight w:val="cyan"/>
          <w:u w:val="single"/>
        </w:rPr>
        <w:t xml:space="preserve">a </w:t>
      </w:r>
      <w:r w:rsidRPr="00D86F5A">
        <w:rPr>
          <w:rFonts w:eastAsia="Calibri"/>
          <w:b/>
          <w:iCs/>
          <w:highlight w:val="cyan"/>
          <w:u w:val="single"/>
          <w:bdr w:val="single" w:sz="8" w:space="0" w:color="auto"/>
        </w:rPr>
        <w:t>great number</w:t>
      </w:r>
      <w:r w:rsidRPr="00D86F5A">
        <w:rPr>
          <w:rFonts w:eastAsia="Calibri"/>
          <w:highlight w:val="cyan"/>
          <w:u w:val="single"/>
        </w:rPr>
        <w:t xml:space="preserve"> of</w:t>
      </w:r>
      <w:r w:rsidRPr="00D86F5A">
        <w:rPr>
          <w:rFonts w:eastAsia="Calibri"/>
          <w:u w:val="single"/>
        </w:rPr>
        <w:t xml:space="preserve"> </w:t>
      </w:r>
      <w:r w:rsidRPr="00D86F5A">
        <w:rPr>
          <w:rFonts w:eastAsia="Calibri"/>
          <w:b/>
          <w:iCs/>
          <w:u w:val="single"/>
          <w:bdr w:val="single" w:sz="8" w:space="0" w:color="auto"/>
        </w:rPr>
        <w:t xml:space="preserve">catastrophic </w:t>
      </w:r>
      <w:r w:rsidRPr="00D86F5A">
        <w:rPr>
          <w:rFonts w:eastAsia="Calibri"/>
          <w:b/>
          <w:iCs/>
          <w:highlight w:val="cyan"/>
          <w:u w:val="single"/>
          <w:bdr w:val="single" w:sz="8" w:space="0" w:color="auto"/>
        </w:rPr>
        <w:t>pandemics</w:t>
      </w:r>
      <w:r w:rsidRPr="00D86F5A">
        <w:rPr>
          <w:rFonts w:eastAsia="Calibri"/>
          <w:u w:val="single"/>
        </w:rPr>
        <w:t xml:space="preserve"> throughout human history. These pandemics have </w:t>
      </w:r>
      <w:r w:rsidRPr="00D86F5A">
        <w:rPr>
          <w:rFonts w:eastAsia="Calibri"/>
          <w:b/>
          <w:iCs/>
          <w:u w:val="single"/>
          <w:bdr w:val="single" w:sz="8" w:space="0" w:color="auto"/>
        </w:rPr>
        <w:t>all fall</w:t>
      </w:r>
      <w:r w:rsidRPr="00D86F5A">
        <w:rPr>
          <w:rFonts w:eastAsia="Calibri"/>
          <w:u w:val="single"/>
        </w:rPr>
        <w:t xml:space="preserve">en </w:t>
      </w:r>
      <w:r w:rsidRPr="00D86F5A">
        <w:rPr>
          <w:rFonts w:eastAsia="Calibri"/>
          <w:b/>
          <w:iCs/>
          <w:u w:val="single"/>
          <w:bdr w:val="single" w:sz="8" w:space="0" w:color="auto"/>
        </w:rPr>
        <w:t>far short</w:t>
      </w:r>
      <w:r w:rsidRPr="00D86F5A">
        <w:rPr>
          <w:rFonts w:eastAsia="Calibri"/>
          <w:u w:val="single"/>
        </w:rPr>
        <w:t xml:space="preserve"> of </w:t>
      </w:r>
      <w:r w:rsidRPr="00D86F5A">
        <w:rPr>
          <w:rFonts w:eastAsia="Calibri"/>
          <w:b/>
          <w:iCs/>
          <w:u w:val="single"/>
          <w:bdr w:val="single" w:sz="8" w:space="0" w:color="auto"/>
        </w:rPr>
        <w:t>existential catastrophe</w:t>
      </w:r>
      <w:r w:rsidRPr="00D86F5A">
        <w:rPr>
          <w:rFonts w:eastAsia="Calibri"/>
          <w:sz w:val="16"/>
        </w:rPr>
        <w:t xml:space="preserve">: indeed, </w:t>
      </w:r>
      <w:r w:rsidRPr="00D86F5A">
        <w:rPr>
          <w:rFonts w:eastAsia="Calibri"/>
          <w:u w:val="single"/>
        </w:rPr>
        <w:t>they have</w:t>
      </w:r>
      <w:r w:rsidRPr="00D86F5A">
        <w:rPr>
          <w:rFonts w:eastAsia="Calibri"/>
          <w:sz w:val="16"/>
        </w:rPr>
        <w:t xml:space="preserve"> often </w:t>
      </w:r>
      <w:r w:rsidRPr="00D86F5A">
        <w:rPr>
          <w:rFonts w:eastAsia="Calibri"/>
          <w:highlight w:val="cyan"/>
          <w:u w:val="single"/>
        </w:rPr>
        <w:t xml:space="preserve">failed to cause </w:t>
      </w:r>
      <w:r w:rsidRPr="00D86F5A">
        <w:rPr>
          <w:rFonts w:eastAsia="Calibri"/>
          <w:b/>
          <w:iCs/>
          <w:highlight w:val="cyan"/>
          <w:u w:val="single"/>
          <w:bdr w:val="single" w:sz="8" w:space="0" w:color="auto"/>
        </w:rPr>
        <w:t>even local</w:t>
      </w:r>
      <w:r w:rsidRPr="00D86F5A">
        <w:rPr>
          <w:rFonts w:eastAsia="Calibri"/>
          <w:sz w:val="16"/>
        </w:rPr>
        <w:t xml:space="preserve"> forms of societal </w:t>
      </w:r>
      <w:r w:rsidRPr="00D86F5A">
        <w:rPr>
          <w:rFonts w:eastAsia="Calibri"/>
          <w:b/>
          <w:iCs/>
          <w:highlight w:val="cyan"/>
          <w:u w:val="single"/>
          <w:bdr w:val="single" w:sz="8" w:space="0" w:color="auto"/>
        </w:rPr>
        <w:t>collapse</w:t>
      </w:r>
      <w:r w:rsidRPr="00D86F5A">
        <w:rPr>
          <w:rFonts w:eastAsia="Calibri"/>
          <w:sz w:val="16"/>
        </w:rPr>
        <w:t>, and only extremely rarely if ever caused a region to become uninhabited for any significant amount of time.</w:t>
      </w:r>
    </w:p>
    <w:p w14:paraId="4F056C90" w14:textId="77777777" w:rsidR="00CC38CD" w:rsidRPr="00D86F5A" w:rsidRDefault="00CC38CD" w:rsidP="00CC38CD">
      <w:pPr>
        <w:rPr>
          <w:rFonts w:eastAsia="Calibri"/>
          <w:sz w:val="16"/>
        </w:rPr>
      </w:pPr>
      <w:r w:rsidRPr="00D86F5A">
        <w:rPr>
          <w:rFonts w:eastAsia="Calibri"/>
          <w:sz w:val="16"/>
        </w:rPr>
        <w:t xml:space="preserve">One of the </w:t>
      </w:r>
      <w:proofErr w:type="gramStart"/>
      <w:r w:rsidRPr="00D86F5A">
        <w:rPr>
          <w:rFonts w:eastAsia="Calibri"/>
          <w:sz w:val="16"/>
        </w:rPr>
        <w:t>best known</w:t>
      </w:r>
      <w:proofErr w:type="gramEnd"/>
      <w:r w:rsidRPr="00D86F5A">
        <w:rPr>
          <w:rFonts w:eastAsia="Calibri"/>
          <w:sz w:val="16"/>
        </w:rPr>
        <w:t xml:space="preserve">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1E22B1CC" w14:textId="77777777" w:rsidR="00CC38CD" w:rsidRPr="00D86F5A" w:rsidRDefault="00CC38CD" w:rsidP="00CC38CD">
      <w:pPr>
        <w:rPr>
          <w:rFonts w:eastAsia="Calibri"/>
          <w:sz w:val="16"/>
        </w:rPr>
      </w:pPr>
      <w:r w:rsidRPr="00D86F5A">
        <w:rPr>
          <w:rFonts w:eastAsia="Calibri"/>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D86F5A">
        <w:rPr>
          <w:rFonts w:eastAsia="Calibri"/>
          <w:highlight w:val="cyan"/>
          <w:u w:val="single"/>
        </w:rPr>
        <w:t xml:space="preserve">the </w:t>
      </w:r>
      <w:r w:rsidRPr="00D86F5A">
        <w:rPr>
          <w:rFonts w:eastAsia="Calibri"/>
          <w:b/>
          <w:iCs/>
          <w:highlight w:val="cyan"/>
          <w:u w:val="single"/>
          <w:bdr w:val="single" w:sz="8" w:space="0" w:color="auto"/>
        </w:rPr>
        <w:t>medieval world</w:t>
      </w:r>
      <w:r w:rsidRPr="00D86F5A">
        <w:rPr>
          <w:rFonts w:eastAsia="Calibri"/>
          <w:highlight w:val="cyan"/>
          <w:u w:val="single"/>
        </w:rPr>
        <w:t xml:space="preserve"> did not </w:t>
      </w:r>
      <w:r w:rsidRPr="00D86F5A">
        <w:rPr>
          <w:rFonts w:eastAsia="Calibri"/>
          <w:b/>
          <w:iCs/>
          <w:highlight w:val="cyan"/>
          <w:u w:val="single"/>
          <w:bdr w:val="single" w:sz="8" w:space="0" w:color="auto"/>
        </w:rPr>
        <w:t>grind to a halt</w:t>
      </w:r>
      <w:r w:rsidRPr="00D86F5A">
        <w:rPr>
          <w:rFonts w:eastAsia="Calibri"/>
          <w:sz w:val="16"/>
        </w:rPr>
        <w:t xml:space="preserve">, still less did a series of revolutionary transformations occur. Indeed, </w:t>
      </w:r>
      <w:r w:rsidRPr="00D86F5A">
        <w:rPr>
          <w:rFonts w:eastAsia="Calibri"/>
          <w:u w:val="single"/>
        </w:rPr>
        <w:t xml:space="preserve">the Black Death struck at the beginning of the Hundred Years’ </w:t>
      </w:r>
      <w:r w:rsidRPr="00D86F5A">
        <w:rPr>
          <w:rFonts w:eastAsia="Calibri"/>
          <w:b/>
          <w:iCs/>
          <w:u w:val="single"/>
          <w:bdr w:val="single" w:sz="8" w:space="0" w:color="auto"/>
        </w:rPr>
        <w:t>War</w:t>
      </w:r>
      <w:r w:rsidRPr="00D86F5A">
        <w:rPr>
          <w:rFonts w:eastAsia="Calibri"/>
          <w:sz w:val="16"/>
        </w:rPr>
        <w:t xml:space="preserve">, and </w:t>
      </w:r>
      <w:proofErr w:type="gramStart"/>
      <w:r w:rsidRPr="00D86F5A">
        <w:rPr>
          <w:rFonts w:eastAsia="Calibri"/>
          <w:sz w:val="16"/>
        </w:rPr>
        <w:t>in spite of</w:t>
      </w:r>
      <w:proofErr w:type="gramEnd"/>
      <w:r w:rsidRPr="00D86F5A">
        <w:rPr>
          <w:rFonts w:eastAsia="Calibri"/>
          <w:sz w:val="16"/>
        </w:rPr>
        <w:t xml:space="preserve"> its demographic impact both the kingdoms of England and France continued to field effective armies, even if there was a brief pause in hostilities (</w:t>
      </w:r>
      <w:proofErr w:type="gramStart"/>
      <w:r w:rsidRPr="00D86F5A">
        <w:rPr>
          <w:rFonts w:eastAsia="Calibri"/>
          <w:sz w:val="16"/>
        </w:rPr>
        <w:t>similar to</w:t>
      </w:r>
      <w:proofErr w:type="gramEnd"/>
      <w:r w:rsidRPr="00D86F5A">
        <w:rPr>
          <w:rFonts w:eastAsia="Calibri"/>
          <w:sz w:val="16"/>
        </w:rPr>
        <w:t xml:space="preserve">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340B9EA6" w14:textId="77777777" w:rsidR="00CC38CD" w:rsidRPr="00D86F5A" w:rsidRDefault="00CC38CD" w:rsidP="00CC38CD">
      <w:pPr>
        <w:rPr>
          <w:rFonts w:eastAsia="Calibri"/>
          <w:sz w:val="16"/>
        </w:rPr>
      </w:pPr>
      <w:r w:rsidRPr="00D86F5A">
        <w:rPr>
          <w:rFonts w:eastAsia="Calibri"/>
          <w:u w:val="single"/>
        </w:rPr>
        <w:t xml:space="preserve">Still more </w:t>
      </w:r>
      <w:r w:rsidRPr="00D86F5A">
        <w:rPr>
          <w:rFonts w:eastAsia="Calibri"/>
          <w:b/>
          <w:iCs/>
          <w:u w:val="single"/>
          <w:bdr w:val="single" w:sz="8" w:space="0" w:color="auto"/>
        </w:rPr>
        <w:t>devastating pandemics</w:t>
      </w:r>
      <w:r w:rsidRPr="00D86F5A">
        <w:rPr>
          <w:rFonts w:eastAsia="Calibri"/>
          <w:sz w:val="16"/>
        </w:rPr>
        <w:t xml:space="preserve">, </w:t>
      </w:r>
      <w:r w:rsidRPr="00D86F5A">
        <w:rPr>
          <w:rFonts w:eastAsia="Calibri"/>
          <w:b/>
          <w:iCs/>
          <w:u w:val="single"/>
          <w:bdr w:val="single" w:sz="8" w:space="0" w:color="auto"/>
        </w:rPr>
        <w:t>combined</w:t>
      </w:r>
      <w:r w:rsidRPr="00D86F5A">
        <w:rPr>
          <w:rFonts w:eastAsia="Calibri"/>
          <w:u w:val="single"/>
        </w:rPr>
        <w:t xml:space="preserve"> with other risk hazards</w:t>
      </w:r>
      <w:r w:rsidRPr="00D86F5A">
        <w:rPr>
          <w:rFonts w:eastAsia="Calibri"/>
          <w:sz w:val="16"/>
        </w:rPr>
        <w:t xml:space="preserve"> such as brutal colonial expansion, </w:t>
      </w:r>
      <w:r w:rsidRPr="00D86F5A">
        <w:rPr>
          <w:rFonts w:eastAsia="Calibri"/>
          <w:u w:val="single"/>
        </w:rPr>
        <w:t xml:space="preserve">have still been frequently </w:t>
      </w:r>
      <w:r w:rsidRPr="00D86F5A">
        <w:rPr>
          <w:rFonts w:eastAsia="Calibri"/>
          <w:b/>
          <w:iCs/>
          <w:u w:val="single"/>
          <w:bdr w:val="single" w:sz="8" w:space="0" w:color="auto"/>
        </w:rPr>
        <w:t>unable</w:t>
      </w:r>
      <w:r w:rsidRPr="00D86F5A">
        <w:rPr>
          <w:rFonts w:eastAsia="Calibri"/>
          <w:u w:val="single"/>
        </w:rPr>
        <w:t xml:space="preserve"> to produce </w:t>
      </w:r>
      <w:r w:rsidRPr="00D86F5A">
        <w:rPr>
          <w:rFonts w:eastAsia="Calibri"/>
          <w:b/>
          <w:iCs/>
          <w:u w:val="single"/>
          <w:bdr w:val="single" w:sz="8" w:space="0" w:color="auto"/>
        </w:rPr>
        <w:t>even regional</w:t>
      </w:r>
      <w:r w:rsidRPr="00D86F5A">
        <w:rPr>
          <w:rFonts w:eastAsia="Calibri"/>
          <w:sz w:val="16"/>
        </w:rPr>
        <w:t xml:space="preserve"> societal </w:t>
      </w:r>
      <w:r w:rsidRPr="00D86F5A">
        <w:rPr>
          <w:rFonts w:eastAsia="Calibri"/>
          <w:b/>
          <w:iCs/>
          <w:u w:val="single"/>
          <w:bdr w:val="single" w:sz="8" w:space="0" w:color="auto"/>
        </w:rPr>
        <w:t>collapse</w:t>
      </w:r>
      <w:r w:rsidRPr="00D86F5A">
        <w:rPr>
          <w:rFonts w:eastAsia="Calibri"/>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w:t>
      </w:r>
      <w:proofErr w:type="gramStart"/>
      <w:r w:rsidRPr="00D86F5A">
        <w:rPr>
          <w:rFonts w:eastAsia="Calibri"/>
          <w:sz w:val="16"/>
        </w:rPr>
        <w:t>% even</w:t>
      </w:r>
      <w:proofErr w:type="gramEnd"/>
      <w:r w:rsidRPr="00D86F5A">
        <w:rPr>
          <w:rFonts w:eastAsia="Calibri"/>
          <w:sz w:val="16"/>
        </w:rPr>
        <w:t xml:space="preserve"> grew by the end of the colonial period. They write:</w:t>
      </w:r>
    </w:p>
    <w:p w14:paraId="3CD22158" w14:textId="77777777" w:rsidR="00CC38CD" w:rsidRPr="00D86F5A" w:rsidRDefault="00CC38CD" w:rsidP="00CC38CD">
      <w:pPr>
        <w:rPr>
          <w:rFonts w:eastAsia="Calibri"/>
          <w:sz w:val="16"/>
        </w:rPr>
      </w:pPr>
      <w:r w:rsidRPr="00D86F5A">
        <w:rPr>
          <w:rFonts w:eastAsia="Calibri"/>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455FB0B" w14:textId="77777777" w:rsidR="00CC38CD" w:rsidRPr="00D86F5A" w:rsidRDefault="00CC38CD" w:rsidP="00CC38CD">
      <w:pPr>
        <w:rPr>
          <w:rFonts w:eastAsia="Calibri"/>
          <w:sz w:val="16"/>
        </w:rPr>
      </w:pPr>
      <w:r w:rsidRPr="00D86F5A">
        <w:rPr>
          <w:rFonts w:eastAsia="Calibri"/>
          <w:u w:val="single"/>
        </w:rPr>
        <w:t xml:space="preserve">Human </w:t>
      </w:r>
      <w:r w:rsidRPr="00D86F5A">
        <w:rPr>
          <w:rFonts w:eastAsia="Calibri"/>
          <w:highlight w:val="cyan"/>
          <w:u w:val="single"/>
        </w:rPr>
        <w:t xml:space="preserve">history is </w:t>
      </w:r>
      <w:r w:rsidRPr="00D86F5A">
        <w:rPr>
          <w:rFonts w:eastAsia="Calibri"/>
          <w:b/>
          <w:iCs/>
          <w:highlight w:val="cyan"/>
          <w:u w:val="single"/>
          <w:bdr w:val="single" w:sz="8" w:space="0" w:color="auto"/>
        </w:rPr>
        <w:t>replete</w:t>
      </w:r>
      <w:r w:rsidRPr="00D86F5A">
        <w:rPr>
          <w:rFonts w:eastAsia="Calibri"/>
          <w:highlight w:val="cyan"/>
          <w:u w:val="single"/>
        </w:rPr>
        <w:t xml:space="preserve"> with</w:t>
      </w:r>
      <w:r w:rsidRPr="00D86F5A">
        <w:rPr>
          <w:rFonts w:eastAsia="Calibri"/>
          <w:u w:val="single"/>
        </w:rPr>
        <w:t xml:space="preserve"> such </w:t>
      </w:r>
      <w:r w:rsidRPr="00D86F5A">
        <w:rPr>
          <w:rFonts w:eastAsia="Calibri"/>
          <w:highlight w:val="cyan"/>
          <w:u w:val="single"/>
        </w:rPr>
        <w:t>examples of resilience</w:t>
      </w:r>
      <w:r w:rsidRPr="00D86F5A">
        <w:rPr>
          <w:rFonts w:eastAsia="Calibri"/>
          <w:u w:val="single"/>
        </w:rPr>
        <w:t xml:space="preserve"> not only </w:t>
      </w:r>
      <w:r w:rsidRPr="00D86F5A">
        <w:rPr>
          <w:rFonts w:eastAsia="Calibri"/>
          <w:highlight w:val="cyan"/>
          <w:u w:val="single"/>
        </w:rPr>
        <w:t>to</w:t>
      </w:r>
      <w:r w:rsidRPr="00D86F5A">
        <w:rPr>
          <w:rFonts w:eastAsia="Calibri"/>
          <w:u w:val="single"/>
        </w:rPr>
        <w:t xml:space="preserve"> </w:t>
      </w:r>
      <w:r w:rsidRPr="00D86F5A">
        <w:rPr>
          <w:rFonts w:eastAsia="Calibri"/>
          <w:b/>
          <w:iCs/>
          <w:u w:val="single"/>
          <w:bdr w:val="single" w:sz="8" w:space="0" w:color="auto"/>
        </w:rPr>
        <w:t>pandemics</w:t>
      </w:r>
      <w:r w:rsidRPr="00D86F5A">
        <w:rPr>
          <w:rFonts w:eastAsia="Calibri"/>
          <w:sz w:val="16"/>
        </w:rPr>
        <w:t xml:space="preserve">, </w:t>
      </w:r>
      <w:r w:rsidRPr="00D86F5A">
        <w:rPr>
          <w:rFonts w:eastAsia="Calibri"/>
          <w:u w:val="single"/>
        </w:rPr>
        <w:t>but</w:t>
      </w:r>
      <w:r w:rsidRPr="00D86F5A">
        <w:rPr>
          <w:rFonts w:eastAsia="Calibri"/>
          <w:sz w:val="16"/>
        </w:rPr>
        <w:t xml:space="preserve"> also to </w:t>
      </w:r>
      <w:r w:rsidRPr="00D86F5A">
        <w:rPr>
          <w:rFonts w:eastAsia="Calibri"/>
          <w:highlight w:val="cyan"/>
          <w:u w:val="single"/>
        </w:rPr>
        <w:t xml:space="preserve">the </w:t>
      </w:r>
      <w:r w:rsidRPr="00D86F5A">
        <w:rPr>
          <w:rFonts w:eastAsia="Calibri"/>
          <w:b/>
          <w:iCs/>
          <w:highlight w:val="cyan"/>
          <w:u w:val="single"/>
          <w:bdr w:val="single" w:sz="8" w:space="0" w:color="auto"/>
        </w:rPr>
        <w:t>combination</w:t>
      </w:r>
      <w:r w:rsidRPr="00D86F5A">
        <w:rPr>
          <w:rFonts w:eastAsia="Calibri"/>
          <w:highlight w:val="cyan"/>
          <w:u w:val="single"/>
        </w:rPr>
        <w:t xml:space="preserve"> of pandemics with</w:t>
      </w:r>
      <w:r w:rsidRPr="00D86F5A">
        <w:rPr>
          <w:rFonts w:eastAsia="Calibri"/>
          <w:sz w:val="16"/>
        </w:rPr>
        <w:t xml:space="preserve"> numerous </w:t>
      </w:r>
      <w:r w:rsidRPr="00D86F5A">
        <w:rPr>
          <w:rFonts w:eastAsia="Calibri"/>
          <w:b/>
          <w:iCs/>
          <w:highlight w:val="cyan"/>
          <w:u w:val="single"/>
          <w:bdr w:val="single" w:sz="8" w:space="0" w:color="auto"/>
        </w:rPr>
        <w:t>other catastrophes</w:t>
      </w:r>
      <w:r w:rsidRPr="00D86F5A">
        <w:rPr>
          <w:rFonts w:eastAsia="Calibri"/>
          <w:sz w:val="16"/>
        </w:rPr>
        <w:t xml:space="preserve">. </w:t>
      </w:r>
      <w:r w:rsidRPr="00D86F5A">
        <w:rPr>
          <w:rFonts w:eastAsia="Calibri"/>
          <w:highlight w:val="cyan"/>
          <w:u w:val="single"/>
        </w:rPr>
        <w:t>If</w:t>
      </w:r>
      <w:r w:rsidRPr="00D86F5A">
        <w:rPr>
          <w:rFonts w:eastAsia="Calibri"/>
          <w:u w:val="single"/>
        </w:rPr>
        <w:t xml:space="preserve"> our </w:t>
      </w:r>
      <w:r w:rsidRPr="00D86F5A">
        <w:rPr>
          <w:rFonts w:eastAsia="Calibri"/>
          <w:highlight w:val="cyan"/>
          <w:u w:val="single"/>
        </w:rPr>
        <w:t>ancestors could survive</w:t>
      </w:r>
      <w:r w:rsidRPr="00D86F5A">
        <w:rPr>
          <w:rFonts w:eastAsia="Calibri"/>
          <w:sz w:val="16"/>
        </w:rPr>
        <w:t xml:space="preserve"> and flourish </w:t>
      </w:r>
      <w:r w:rsidRPr="00D86F5A">
        <w:rPr>
          <w:rFonts w:eastAsia="Calibri"/>
          <w:highlight w:val="cyan"/>
          <w:u w:val="single"/>
        </w:rPr>
        <w:t>with little</w:t>
      </w:r>
      <w:r w:rsidRPr="00D86F5A">
        <w:rPr>
          <w:rFonts w:eastAsia="Calibri"/>
          <w:sz w:val="16"/>
        </w:rPr>
        <w:t xml:space="preserve"> in the way of </w:t>
      </w:r>
      <w:r w:rsidRPr="00D86F5A">
        <w:rPr>
          <w:rFonts w:eastAsia="Calibri"/>
          <w:u w:val="single"/>
        </w:rPr>
        <w:t xml:space="preserve">modern </w:t>
      </w:r>
      <w:r w:rsidRPr="00D86F5A">
        <w:rPr>
          <w:rFonts w:eastAsia="Calibri"/>
          <w:b/>
          <w:iCs/>
          <w:highlight w:val="cyan"/>
          <w:u w:val="single"/>
          <w:bdr w:val="single" w:sz="8" w:space="0" w:color="auto"/>
        </w:rPr>
        <w:t>medical knowledge</w:t>
      </w:r>
      <w:r w:rsidRPr="00D86F5A">
        <w:rPr>
          <w:rFonts w:eastAsia="Calibri"/>
          <w:sz w:val="16"/>
        </w:rPr>
        <w:t xml:space="preserve"> or technology, then </w:t>
      </w:r>
      <w:r w:rsidRPr="00D86F5A">
        <w:rPr>
          <w:rFonts w:eastAsia="Calibri"/>
          <w:highlight w:val="cyan"/>
          <w:u w:val="single"/>
        </w:rPr>
        <w:t xml:space="preserve">we should </w:t>
      </w:r>
      <w:r w:rsidRPr="00D86F5A">
        <w:rPr>
          <w:rFonts w:eastAsia="Calibri"/>
          <w:b/>
          <w:iCs/>
          <w:highlight w:val="cyan"/>
          <w:u w:val="single"/>
          <w:bdr w:val="single" w:sz="8" w:space="0" w:color="auto"/>
        </w:rPr>
        <w:t>be</w:t>
      </w:r>
      <w:r w:rsidRPr="00D86F5A">
        <w:rPr>
          <w:rFonts w:eastAsia="Calibri"/>
          <w:sz w:val="16"/>
          <w:szCs w:val="16"/>
        </w:rPr>
        <w:t>come</w:t>
      </w:r>
      <w:r w:rsidRPr="00D86F5A">
        <w:rPr>
          <w:rFonts w:eastAsia="Calibri"/>
          <w:sz w:val="16"/>
        </w:rPr>
        <w:t xml:space="preserve"> relatively more </w:t>
      </w:r>
      <w:r w:rsidRPr="00D86F5A">
        <w:rPr>
          <w:rFonts w:eastAsia="Calibri"/>
          <w:b/>
          <w:iCs/>
          <w:highlight w:val="cyan"/>
          <w:u w:val="single"/>
          <w:bdr w:val="single" w:sz="8" w:space="0" w:color="auto"/>
        </w:rPr>
        <w:t>confident</w:t>
      </w:r>
      <w:r w:rsidRPr="00D86F5A">
        <w:rPr>
          <w:rFonts w:eastAsia="Calibri"/>
          <w:highlight w:val="cyan"/>
          <w:u w:val="single"/>
        </w:rPr>
        <w:t xml:space="preserve"> in our </w:t>
      </w:r>
      <w:r w:rsidRPr="00D86F5A">
        <w:rPr>
          <w:rFonts w:eastAsia="Calibri"/>
          <w:b/>
          <w:iCs/>
          <w:highlight w:val="cyan"/>
          <w:u w:val="single"/>
          <w:bdr w:val="single" w:sz="8" w:space="0" w:color="auto"/>
        </w:rPr>
        <w:t>own ability</w:t>
      </w:r>
      <w:r w:rsidRPr="00D86F5A">
        <w:rPr>
          <w:rFonts w:eastAsia="Calibri"/>
          <w:u w:val="single"/>
        </w:rPr>
        <w:t xml:space="preserve"> to survive future pandemics</w:t>
      </w:r>
      <w:r w:rsidRPr="00D86F5A">
        <w:rPr>
          <w:rFonts w:eastAsia="Calibri"/>
          <w:sz w:val="16"/>
        </w:rPr>
        <w:t>.</w:t>
      </w:r>
    </w:p>
    <w:p w14:paraId="518CB92D" w14:textId="77777777" w:rsidR="00CC38CD" w:rsidRPr="00D86F5A" w:rsidRDefault="00CC38CD" w:rsidP="00CC38CD">
      <w:pPr>
        <w:rPr>
          <w:rFonts w:eastAsia="Calibri"/>
          <w:sz w:val="16"/>
        </w:rPr>
      </w:pPr>
      <w:r w:rsidRPr="00D86F5A">
        <w:rPr>
          <w:rFonts w:eastAsia="Calibri"/>
          <w:sz w:val="16"/>
        </w:rPr>
        <w:t>5. Mammalian history</w:t>
      </w:r>
    </w:p>
    <w:p w14:paraId="1EA8C792" w14:textId="77777777" w:rsidR="00CC38CD" w:rsidRPr="00D86F5A" w:rsidRDefault="00CC38CD" w:rsidP="00CC38CD">
      <w:pPr>
        <w:rPr>
          <w:rFonts w:eastAsia="Calibri"/>
          <w:sz w:val="16"/>
        </w:rPr>
      </w:pPr>
      <w:r w:rsidRPr="00D86F5A">
        <w:rPr>
          <w:rFonts w:eastAsia="Calibri"/>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4BFCE5CF" w14:textId="77777777" w:rsidR="00CC38CD" w:rsidRPr="00D86F5A" w:rsidRDefault="00CC38CD" w:rsidP="00CC38CD">
      <w:pPr>
        <w:rPr>
          <w:rFonts w:eastAsia="Calibri"/>
          <w:sz w:val="16"/>
        </w:rPr>
      </w:pPr>
      <w:r w:rsidRPr="00D86F5A">
        <w:rPr>
          <w:rFonts w:eastAsia="Calibri"/>
          <w:u w:val="single"/>
        </w:rPr>
        <w:t xml:space="preserve">The number of mammalian species that have gone extinct due to </w:t>
      </w:r>
      <w:r w:rsidRPr="00D86F5A">
        <w:rPr>
          <w:rFonts w:eastAsia="Calibri"/>
          <w:b/>
          <w:iCs/>
          <w:u w:val="single"/>
          <w:bdr w:val="single" w:sz="8" w:space="0" w:color="auto"/>
        </w:rPr>
        <w:t>disease</w:t>
      </w:r>
      <w:r w:rsidRPr="00D86F5A">
        <w:rPr>
          <w:rFonts w:eastAsia="Calibri"/>
          <w:sz w:val="16"/>
        </w:rPr>
        <w:t xml:space="preserve"> (as opposed to other factors) </w:t>
      </w:r>
      <w:r w:rsidRPr="00D86F5A">
        <w:rPr>
          <w:rFonts w:eastAsia="Calibri"/>
          <w:u w:val="single"/>
        </w:rPr>
        <w:t>is</w:t>
      </w:r>
      <w:r w:rsidRPr="00D86F5A">
        <w:rPr>
          <w:rFonts w:eastAsia="Calibri"/>
          <w:sz w:val="16"/>
        </w:rPr>
        <w:t xml:space="preserve"> very limited, with just </w:t>
      </w:r>
      <w:r w:rsidRPr="00D86F5A">
        <w:rPr>
          <w:rFonts w:eastAsia="Calibri"/>
          <w:b/>
          <w:iCs/>
          <w:u w:val="single"/>
          <w:bdr w:val="single" w:sz="8" w:space="0" w:color="auto"/>
        </w:rPr>
        <w:t>1</w:t>
      </w:r>
      <w:r w:rsidRPr="00D86F5A">
        <w:rPr>
          <w:rFonts w:eastAsia="Calibri"/>
          <w:sz w:val="8"/>
        </w:rPr>
        <w:t xml:space="preserve"> </w:t>
      </w:r>
      <w:r w:rsidRPr="00D86F5A">
        <w:rPr>
          <w:rFonts w:eastAsia="Calibri"/>
          <w:sz w:val="16"/>
        </w:rPr>
        <w:t>confirmed example.</w:t>
      </w:r>
    </w:p>
    <w:p w14:paraId="400911C3" w14:textId="77777777" w:rsidR="00CC38CD" w:rsidRPr="00D86F5A" w:rsidRDefault="00CC38CD" w:rsidP="00CC38CD">
      <w:pPr>
        <w:rPr>
          <w:rFonts w:eastAsia="Calibri"/>
          <w:sz w:val="16"/>
        </w:rPr>
      </w:pPr>
      <w:r w:rsidRPr="00D86F5A">
        <w:rPr>
          <w:rFonts w:eastAsia="Calibri"/>
          <w:u w:val="single"/>
        </w:rPr>
        <w:t>The confirmed example is</w:t>
      </w:r>
      <w:r w:rsidRPr="00D86F5A">
        <w:rPr>
          <w:rFonts w:eastAsia="Calibri"/>
          <w:sz w:val="16"/>
        </w:rPr>
        <w:t xml:space="preserve"> the extinction of </w:t>
      </w:r>
      <w:r w:rsidRPr="00D86F5A">
        <w:rPr>
          <w:rFonts w:eastAsia="Calibri"/>
          <w:u w:val="single"/>
        </w:rPr>
        <w:t>a</w:t>
      </w:r>
      <w:r w:rsidRPr="00D86F5A">
        <w:rPr>
          <w:rFonts w:eastAsia="Calibri"/>
          <w:sz w:val="16"/>
        </w:rPr>
        <w:t xml:space="preserve"> species of </w:t>
      </w:r>
      <w:r w:rsidRPr="00D86F5A">
        <w:rPr>
          <w:rFonts w:eastAsia="Calibri"/>
          <w:b/>
          <w:iCs/>
          <w:u w:val="single"/>
          <w:bdr w:val="single" w:sz="8" w:space="0" w:color="auto"/>
        </w:rPr>
        <w:t>rat</w:t>
      </w:r>
      <w:r w:rsidRPr="00D86F5A">
        <w:rPr>
          <w:rFonts w:eastAsia="Calibri"/>
          <w:sz w:val="16"/>
        </w:rPr>
        <w:t xml:space="preserve"> in a very small and remote location (Christmas Island).</w:t>
      </w:r>
    </w:p>
    <w:p w14:paraId="36FB3E55" w14:textId="77777777" w:rsidR="00CC38CD" w:rsidRPr="00D86F5A" w:rsidRDefault="00CC38CD" w:rsidP="00CC38CD">
      <w:pPr>
        <w:rPr>
          <w:rFonts w:eastAsia="Calibri"/>
          <w:sz w:val="16"/>
        </w:rPr>
      </w:pPr>
      <w:r w:rsidRPr="00D86F5A">
        <w:rPr>
          <w:rFonts w:eastAsia="Calibri"/>
          <w:sz w:val="16"/>
        </w:rPr>
        <w:t xml:space="preserve">While we might take the relatively larger incidence of disease-driven extinction in non-mammalian species as evidence of the threat posed to such species, </w:t>
      </w:r>
      <w:r w:rsidRPr="00D86F5A">
        <w:rPr>
          <w:rFonts w:eastAsia="Calibri"/>
          <w:highlight w:val="cyan"/>
          <w:u w:val="single"/>
        </w:rPr>
        <w:t xml:space="preserve">if the </w:t>
      </w:r>
      <w:r w:rsidRPr="00D86F5A">
        <w:rPr>
          <w:rFonts w:eastAsia="Calibri"/>
          <w:b/>
          <w:iCs/>
          <w:highlight w:val="cyan"/>
          <w:u w:val="single"/>
          <w:bdr w:val="single" w:sz="8" w:space="0" w:color="auto"/>
        </w:rPr>
        <w:t>closest thing</w:t>
      </w:r>
      <w:r w:rsidRPr="00D86F5A">
        <w:rPr>
          <w:rFonts w:eastAsia="Calibri"/>
          <w:highlight w:val="cyan"/>
          <w:u w:val="single"/>
        </w:rPr>
        <w:t xml:space="preserve"> to</w:t>
      </w:r>
      <w:r w:rsidRPr="00D86F5A">
        <w:rPr>
          <w:rFonts w:eastAsia="Calibri"/>
          <w:u w:val="single"/>
        </w:rPr>
        <w:t xml:space="preserve"> a mammalian </w:t>
      </w:r>
      <w:r w:rsidRPr="00D86F5A">
        <w:rPr>
          <w:rFonts w:eastAsia="Calibri"/>
          <w:highlight w:val="cyan"/>
          <w:u w:val="single"/>
        </w:rPr>
        <w:t>extinction</w:t>
      </w:r>
      <w:r w:rsidRPr="00D86F5A">
        <w:rPr>
          <w:rFonts w:eastAsia="Calibri"/>
          <w:u w:val="single"/>
        </w:rPr>
        <w:t xml:space="preserve"> that </w:t>
      </w:r>
      <w:r w:rsidRPr="00D86F5A">
        <w:rPr>
          <w:rFonts w:eastAsia="Calibri"/>
          <w:highlight w:val="cyan"/>
          <w:u w:val="single"/>
        </w:rPr>
        <w:t>we can pin on</w:t>
      </w:r>
      <w:r w:rsidRPr="00D86F5A">
        <w:rPr>
          <w:rFonts w:eastAsia="Calibri"/>
          <w:u w:val="single"/>
        </w:rPr>
        <w:t xml:space="preserve"> pandemic </w:t>
      </w:r>
      <w:r w:rsidRPr="00D86F5A">
        <w:rPr>
          <w:rFonts w:eastAsia="Calibri"/>
          <w:highlight w:val="cyan"/>
          <w:u w:val="single"/>
        </w:rPr>
        <w:t>disease is</w:t>
      </w:r>
      <w:r w:rsidRPr="00D86F5A">
        <w:rPr>
          <w:rFonts w:eastAsia="Calibri"/>
          <w:u w:val="single"/>
        </w:rPr>
        <w:t xml:space="preserve"> the extinction of </w:t>
      </w:r>
      <w:r w:rsidRPr="00D86F5A">
        <w:rPr>
          <w:rFonts w:eastAsia="Calibri"/>
          <w:highlight w:val="cyan"/>
          <w:u w:val="single"/>
        </w:rPr>
        <w:t xml:space="preserve">an </w:t>
      </w:r>
      <w:r w:rsidRPr="00D86F5A">
        <w:rPr>
          <w:rFonts w:eastAsia="Calibri"/>
          <w:b/>
          <w:iCs/>
          <w:highlight w:val="cyan"/>
          <w:u w:val="single"/>
          <w:bdr w:val="single" w:sz="8" w:space="0" w:color="auto"/>
        </w:rPr>
        <w:t>isolated</w:t>
      </w:r>
      <w:r w:rsidRPr="00D86F5A">
        <w:rPr>
          <w:rFonts w:eastAsia="Calibri"/>
          <w:b/>
          <w:iCs/>
          <w:u w:val="single"/>
          <w:bdr w:val="single" w:sz="8" w:space="0" w:color="auto"/>
        </w:rPr>
        <w:t xml:space="preserve"> species</w:t>
      </w:r>
      <w:r w:rsidRPr="00D86F5A">
        <w:rPr>
          <w:rFonts w:eastAsia="Calibri"/>
          <w:u w:val="single"/>
        </w:rPr>
        <w:t xml:space="preserve"> of </w:t>
      </w:r>
      <w:r w:rsidRPr="00D86F5A">
        <w:rPr>
          <w:rFonts w:eastAsia="Calibri"/>
          <w:b/>
          <w:iCs/>
          <w:highlight w:val="cyan"/>
          <w:u w:val="single"/>
          <w:bdr w:val="single" w:sz="8" w:space="0" w:color="auto"/>
        </w:rPr>
        <w:t>rat</w:t>
      </w:r>
      <w:r w:rsidRPr="00D86F5A">
        <w:rPr>
          <w:rFonts w:eastAsia="Calibri"/>
          <w:sz w:val="16"/>
        </w:rPr>
        <w:t xml:space="preserve">, then </w:t>
      </w:r>
      <w:r w:rsidRPr="00D86F5A">
        <w:rPr>
          <w:rFonts w:eastAsia="Calibri"/>
          <w:highlight w:val="cyan"/>
          <w:u w:val="single"/>
        </w:rPr>
        <w:t xml:space="preserve">we should be </w:t>
      </w:r>
      <w:r w:rsidRPr="00D86F5A">
        <w:rPr>
          <w:rFonts w:eastAsia="Calibri"/>
          <w:b/>
          <w:iCs/>
          <w:highlight w:val="cyan"/>
          <w:u w:val="single"/>
          <w:bdr w:val="single" w:sz="8" w:space="0" w:color="auto"/>
        </w:rPr>
        <w:t>hesitant</w:t>
      </w:r>
      <w:r w:rsidRPr="00D86F5A">
        <w:rPr>
          <w:rFonts w:eastAsia="Calibri"/>
          <w:highlight w:val="cyan"/>
          <w:u w:val="single"/>
        </w:rPr>
        <w:t xml:space="preserve"> to </w:t>
      </w:r>
      <w:r w:rsidRPr="00D86F5A">
        <w:rPr>
          <w:rFonts w:eastAsia="Calibri"/>
          <w:b/>
          <w:iCs/>
          <w:highlight w:val="cyan"/>
          <w:u w:val="single"/>
          <w:bdr w:val="single" w:sz="8" w:space="0" w:color="auto"/>
        </w:rPr>
        <w:t>place</w:t>
      </w:r>
      <w:r w:rsidRPr="00D86F5A">
        <w:rPr>
          <w:rFonts w:eastAsia="Calibri"/>
          <w:u w:val="single"/>
        </w:rPr>
        <w:t xml:space="preserve"> too much </w:t>
      </w:r>
      <w:r w:rsidRPr="00D86F5A">
        <w:rPr>
          <w:rFonts w:eastAsia="Calibri"/>
          <w:b/>
          <w:iCs/>
          <w:highlight w:val="cyan"/>
          <w:u w:val="single"/>
          <w:bdr w:val="single" w:sz="8" w:space="0" w:color="auto"/>
        </w:rPr>
        <w:t>stock</w:t>
      </w:r>
      <w:r w:rsidRPr="00D86F5A">
        <w:rPr>
          <w:rFonts w:eastAsia="Calibri"/>
          <w:highlight w:val="cyan"/>
          <w:u w:val="single"/>
        </w:rPr>
        <w:t xml:space="preserve"> in the idea</w:t>
      </w:r>
      <w:r w:rsidRPr="00D86F5A">
        <w:rPr>
          <w:rFonts w:eastAsia="Calibri"/>
          <w:u w:val="single"/>
        </w:rPr>
        <w:t xml:space="preserve"> that </w:t>
      </w:r>
      <w:r w:rsidRPr="00D86F5A">
        <w:rPr>
          <w:rFonts w:eastAsia="Calibri"/>
          <w:highlight w:val="cyan"/>
          <w:u w:val="single"/>
        </w:rPr>
        <w:t>humanity is</w:t>
      </w:r>
      <w:r w:rsidRPr="00D86F5A">
        <w:rPr>
          <w:rFonts w:eastAsia="Calibri"/>
          <w:u w:val="single"/>
        </w:rPr>
        <w:t xml:space="preserve"> soon </w:t>
      </w:r>
      <w:r w:rsidRPr="00D86F5A">
        <w:rPr>
          <w:rFonts w:eastAsia="Calibri"/>
          <w:highlight w:val="cyan"/>
          <w:u w:val="single"/>
        </w:rPr>
        <w:t xml:space="preserve">to be </w:t>
      </w:r>
      <w:r w:rsidRPr="00D86F5A">
        <w:rPr>
          <w:rFonts w:eastAsia="Calibri"/>
          <w:b/>
          <w:iCs/>
          <w:highlight w:val="cyan"/>
          <w:u w:val="single"/>
          <w:bdr w:val="single" w:sz="8" w:space="0" w:color="auto"/>
        </w:rPr>
        <w:t>driven extinct</w:t>
      </w:r>
      <w:r w:rsidRPr="00D86F5A">
        <w:rPr>
          <w:rFonts w:eastAsia="Calibri"/>
          <w:u w:val="single"/>
        </w:rPr>
        <w:t xml:space="preserve"> by </w:t>
      </w:r>
      <w:r w:rsidRPr="00D86F5A">
        <w:rPr>
          <w:rFonts w:eastAsia="Calibri"/>
          <w:b/>
          <w:iCs/>
          <w:u w:val="single"/>
          <w:bdr w:val="single" w:sz="8" w:space="0" w:color="auto"/>
        </w:rPr>
        <w:t>disease</w:t>
      </w:r>
      <w:r w:rsidRPr="00D86F5A">
        <w:rPr>
          <w:rFonts w:eastAsia="Calibri"/>
          <w:sz w:val="16"/>
        </w:rPr>
        <w:t>.</w:t>
      </w:r>
    </w:p>
    <w:p w14:paraId="5F930A36" w14:textId="77777777" w:rsidR="00CC38CD" w:rsidRPr="00896D8F" w:rsidRDefault="00CC38CD" w:rsidP="00CC38CD"/>
    <w:sectPr w:rsidR="00CC38CD" w:rsidRPr="00896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C3E17"/>
    <w:multiLevelType w:val="hybridMultilevel"/>
    <w:tmpl w:val="26A60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06451"/>
    <w:multiLevelType w:val="hybridMultilevel"/>
    <w:tmpl w:val="296A4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61B8C"/>
    <w:multiLevelType w:val="hybridMultilevel"/>
    <w:tmpl w:val="F68C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534856218">
    <w:abstractNumId w:val="10"/>
  </w:num>
  <w:num w:numId="16" w16cid:durableId="1911111643">
    <w:abstractNumId w:val="15"/>
  </w:num>
  <w:num w:numId="17" w16cid:durableId="13596189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04"/>
    <w:rsid w:val="00B70F54"/>
    <w:rsid w:val="00C31229"/>
    <w:rsid w:val="00CC38CD"/>
    <w:rsid w:val="00ED4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A009D"/>
  <w15:chartTrackingRefBased/>
  <w15:docId w15:val="{2C8B1317-E565-4ED3-9736-98A4AA8C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38C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C38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38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CC38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CC38C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38C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D4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C38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38CD"/>
  </w:style>
  <w:style w:type="character" w:customStyle="1" w:styleId="Heading1Char">
    <w:name w:val="Heading 1 Char"/>
    <w:aliases w:val="Pocket Char"/>
    <w:basedOn w:val="DefaultParagraphFont"/>
    <w:link w:val="Heading1"/>
    <w:rsid w:val="00CC38C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C38C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CC38C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CC38C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C38C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D4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04"/>
    <w:rPr>
      <w:rFonts w:eastAsiaTheme="majorEastAsia" w:cstheme="majorBidi"/>
      <w:color w:val="272727" w:themeColor="text1" w:themeTint="D8"/>
    </w:rPr>
  </w:style>
  <w:style w:type="paragraph" w:styleId="Title">
    <w:name w:val="Title"/>
    <w:basedOn w:val="Normal"/>
    <w:next w:val="Normal"/>
    <w:link w:val="TitleChar"/>
    <w:uiPriority w:val="10"/>
    <w:qFormat/>
    <w:rsid w:val="00ED4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04"/>
    <w:pPr>
      <w:spacing w:before="160"/>
      <w:jc w:val="center"/>
    </w:pPr>
    <w:rPr>
      <w:i/>
      <w:iCs/>
      <w:color w:val="404040" w:themeColor="text1" w:themeTint="BF"/>
    </w:rPr>
  </w:style>
  <w:style w:type="character" w:customStyle="1" w:styleId="QuoteChar">
    <w:name w:val="Quote Char"/>
    <w:basedOn w:val="DefaultParagraphFont"/>
    <w:link w:val="Quote"/>
    <w:uiPriority w:val="29"/>
    <w:rsid w:val="00ED4404"/>
    <w:rPr>
      <w:i/>
      <w:iCs/>
      <w:color w:val="404040" w:themeColor="text1" w:themeTint="BF"/>
    </w:rPr>
  </w:style>
  <w:style w:type="paragraph" w:styleId="ListParagraph">
    <w:name w:val="List Paragraph"/>
    <w:basedOn w:val="Normal"/>
    <w:uiPriority w:val="34"/>
    <w:qFormat/>
    <w:rsid w:val="00ED4404"/>
    <w:pPr>
      <w:ind w:left="720"/>
      <w:contextualSpacing/>
    </w:pPr>
  </w:style>
  <w:style w:type="character" w:styleId="IntenseEmphasis">
    <w:name w:val="Intense Emphasis"/>
    <w:basedOn w:val="DefaultParagraphFont"/>
    <w:uiPriority w:val="21"/>
    <w:qFormat/>
    <w:rsid w:val="00ED4404"/>
    <w:rPr>
      <w:i/>
      <w:iCs/>
      <w:color w:val="0F4761" w:themeColor="accent1" w:themeShade="BF"/>
    </w:rPr>
  </w:style>
  <w:style w:type="paragraph" w:styleId="IntenseQuote">
    <w:name w:val="Intense Quote"/>
    <w:basedOn w:val="Normal"/>
    <w:next w:val="Normal"/>
    <w:link w:val="IntenseQuoteChar"/>
    <w:uiPriority w:val="30"/>
    <w:qFormat/>
    <w:rsid w:val="00ED4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04"/>
    <w:rPr>
      <w:i/>
      <w:iCs/>
      <w:color w:val="0F4761" w:themeColor="accent1" w:themeShade="BF"/>
    </w:rPr>
  </w:style>
  <w:style w:type="character" w:styleId="IntenseReference">
    <w:name w:val="Intense Reference"/>
    <w:basedOn w:val="DefaultParagraphFont"/>
    <w:uiPriority w:val="32"/>
    <w:qFormat/>
    <w:rsid w:val="00ED440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C38C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C38C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38CD"/>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uiPriority w:val="7"/>
    <w:qFormat/>
    <w:rsid w:val="00CC38CD"/>
    <w:rPr>
      <w:b w:val="0"/>
      <w:sz w:val="22"/>
      <w:u w:val="single"/>
    </w:rPr>
  </w:style>
  <w:style w:type="character" w:styleId="Strong">
    <w:name w:val="Strong"/>
    <w:basedOn w:val="DefaultParagraphFont"/>
    <w:uiPriority w:val="22"/>
    <w:qFormat/>
    <w:rsid w:val="00CC38CD"/>
    <w:rPr>
      <w:b/>
      <w:bCs/>
    </w:rPr>
  </w:style>
  <w:style w:type="character" w:styleId="BookTitle">
    <w:name w:val="Book Title"/>
    <w:basedOn w:val="DefaultParagraphFont"/>
    <w:uiPriority w:val="33"/>
    <w:qFormat/>
    <w:rsid w:val="00CC38CD"/>
    <w:rPr>
      <w:b/>
      <w:bCs/>
      <w:i/>
      <w:iCs/>
      <w:spacing w:val="5"/>
    </w:rPr>
  </w:style>
  <w:style w:type="numbering" w:styleId="111111">
    <w:name w:val="Outline List 2"/>
    <w:basedOn w:val="NoList"/>
    <w:uiPriority w:val="99"/>
    <w:semiHidden/>
    <w:unhideWhenUsed/>
    <w:rsid w:val="00CC38CD"/>
  </w:style>
  <w:style w:type="paragraph" w:styleId="Header">
    <w:name w:val="header"/>
    <w:basedOn w:val="Normal"/>
    <w:link w:val="HeaderChar"/>
    <w:uiPriority w:val="99"/>
    <w:semiHidden/>
    <w:rsid w:val="00CC38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38CD"/>
    <w:rPr>
      <w:rFonts w:ascii="Calibri" w:hAnsi="Calibri" w:cs="Calibri"/>
      <w:kern w:val="0"/>
      <w:sz w:val="22"/>
      <w:szCs w:val="22"/>
      <w14:ligatures w14:val="none"/>
    </w:rPr>
  </w:style>
  <w:style w:type="paragraph" w:styleId="Footer">
    <w:name w:val="footer"/>
    <w:basedOn w:val="Normal"/>
    <w:link w:val="FooterChar"/>
    <w:uiPriority w:val="99"/>
    <w:semiHidden/>
    <w:rsid w:val="00CC38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38C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C38CD"/>
    <w:pPr>
      <w:spacing w:after="120"/>
    </w:pPr>
  </w:style>
  <w:style w:type="character" w:customStyle="1" w:styleId="BodyTextChar">
    <w:name w:val="Body Text Char"/>
    <w:basedOn w:val="DefaultParagraphFont"/>
    <w:link w:val="BodyText"/>
    <w:uiPriority w:val="99"/>
    <w:semiHidden/>
    <w:rsid w:val="00CC38CD"/>
    <w:rPr>
      <w:rFonts w:ascii="Calibri" w:hAnsi="Calibri" w:cs="Calibri"/>
      <w:kern w:val="0"/>
      <w:sz w:val="22"/>
      <w:szCs w:val="22"/>
      <w14:ligatures w14:val="none"/>
    </w:rPr>
  </w:style>
  <w:style w:type="paragraph" w:styleId="NoSpacing">
    <w:name w:val="No Spacing"/>
    <w:link w:val="NoSpacingChar"/>
    <w:uiPriority w:val="99"/>
    <w:unhideWhenUsed/>
    <w:qFormat/>
    <w:rsid w:val="00CC38C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C38CD"/>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CC38CD"/>
    <w:rPr>
      <w:color w:val="467886" w:themeColor="hyperlink"/>
      <w:u w:val="single"/>
    </w:rPr>
  </w:style>
  <w:style w:type="character" w:styleId="UnresolvedMention">
    <w:name w:val="Unresolved Mention"/>
    <w:basedOn w:val="DefaultParagraphFont"/>
    <w:uiPriority w:val="99"/>
    <w:semiHidden/>
    <w:unhideWhenUsed/>
    <w:rsid w:val="00CC38CD"/>
    <w:rPr>
      <w:color w:val="605E5C"/>
      <w:shd w:val="clear" w:color="auto" w:fill="E1DFDD"/>
    </w:rPr>
  </w:style>
  <w:style w:type="paragraph" w:customStyle="1" w:styleId="Emphasis1">
    <w:name w:val="Emphasis1"/>
    <w:basedOn w:val="Normal"/>
    <w:link w:val="Emphasis"/>
    <w:autoRedefine/>
    <w:uiPriority w:val="8"/>
    <w:qFormat/>
    <w:rsid w:val="00CC38C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CC38C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autoRedefine/>
    <w:uiPriority w:val="8"/>
    <w:qFormat/>
    <w:rsid w:val="00CC38CD"/>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d.dukeupress.edu/tikkun/article/28/4/31/73785/Revolutionary-SuicideRisking-Everything-to"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rcatus.org/research/working-papers/do-more-powerful-unions-generate-better-pro-worker-outcomes" TargetMode="External"/><Relationship Id="rId12" Type="http://schemas.openxmlformats.org/officeDocument/2006/relationships/hyperlink" Target="https://definitions.uslegal.com/p/panoply-of-righ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abs/10.1068/d385" TargetMode="External"/><Relationship Id="rId11" Type="http://schemas.openxmlformats.org/officeDocument/2006/relationships/hyperlink" Target="https://www.mercatus.org/research/working-papers/do-more-powerful-unions-generate-better-pro-worker-outcomes" TargetMode="External"/><Relationship Id="rId5" Type="http://schemas.openxmlformats.org/officeDocument/2006/relationships/hyperlink" Target="https://www.cambridge.org/core/journals/international-organization/article/covid19-and-the-sacrificial-international-order/7D64519B3541BD20C77D4DE82702243F" TargetMode="External"/><Relationship Id="rId10" Type="http://schemas.openxmlformats.org/officeDocument/2006/relationships/hyperlink" Target="https://www.mercatus.org/research/working-papers/do-more-powerful-unions-generate-better-pro-worker-outcomes" TargetMode="External"/><Relationship Id="rId4" Type="http://schemas.openxmlformats.org/officeDocument/2006/relationships/webSettings" Target="webSettings.xml"/><Relationship Id="rId9" Type="http://schemas.openxmlformats.org/officeDocument/2006/relationships/hyperlink" Target="https://www.mercatus.org/research/working-papers/do-more-powerful-unions-generate-better-pro-worker-outcome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33688</Words>
  <Characters>183600</Characters>
  <Application>Microsoft Office Word</Application>
  <DocSecurity>0</DocSecurity>
  <Lines>2585</Lines>
  <Paragraphs>1015</Paragraphs>
  <ScaleCrop>false</ScaleCrop>
  <Company/>
  <LinksUpToDate>false</LinksUpToDate>
  <CharactersWithSpaces>216273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Clay</dc:creator>
  <cp:keywords/>
  <dc:description/>
  <cp:lastModifiedBy>Lynn Clay</cp:lastModifiedBy>
  <cp:revision>3</cp:revision>
  <dcterms:created xsi:type="dcterms:W3CDTF">2025-10-18T22:19:00Z</dcterms:created>
  <dcterms:modified xsi:type="dcterms:W3CDTF">2025-10-18T22:23:00Z</dcterms:modified>
</cp:coreProperties>
</file>