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A1675" w14:textId="53D1CC4D" w:rsidR="002519B9" w:rsidRDefault="001B739C" w:rsidP="001B739C">
      <w:pPr>
        <w:pStyle w:val="Heading1"/>
      </w:pPr>
      <w:r>
        <w:t>1n</w:t>
      </w:r>
      <w:r w:rsidR="006A1141">
        <w:t>c – Northwestern r1 vs ASU SS</w:t>
      </w:r>
    </w:p>
    <w:p w14:paraId="1876E202" w14:textId="23C92BE3" w:rsidR="001B739C" w:rsidRDefault="001B739C" w:rsidP="001B739C">
      <w:pPr>
        <w:pStyle w:val="Heading2"/>
      </w:pPr>
      <w:r>
        <w:t>1</w:t>
      </w:r>
    </w:p>
    <w:p w14:paraId="20C821E7" w14:textId="00291C3C" w:rsidR="001B739C" w:rsidRDefault="001B739C" w:rsidP="001B739C">
      <w:pPr>
        <w:pStyle w:val="Heading3"/>
      </w:pPr>
      <w:r>
        <w:t>K –</w:t>
      </w:r>
      <w:r w:rsidR="006A1141">
        <w:t xml:space="preserve"> Capitalism</w:t>
      </w:r>
    </w:p>
    <w:p w14:paraId="7E968239" w14:textId="77777777" w:rsidR="004F60A3" w:rsidRPr="00614461" w:rsidRDefault="004F60A3" w:rsidP="004F60A3">
      <w:pPr>
        <w:pStyle w:val="Heading4"/>
      </w:pPr>
      <w:bookmarkStart w:id="0" w:name="_Hlk188078294"/>
      <w:r>
        <w:t xml:space="preserve">The imperial mode of living is a </w:t>
      </w:r>
      <w:r>
        <w:rPr>
          <w:u w:val="single"/>
        </w:rPr>
        <w:t xml:space="preserve">material </w:t>
      </w:r>
      <w:r>
        <w:t xml:space="preserve">and </w:t>
      </w:r>
      <w:r>
        <w:rPr>
          <w:u w:val="single"/>
        </w:rPr>
        <w:t xml:space="preserve">ideological </w:t>
      </w:r>
      <w:r>
        <w:t xml:space="preserve">structure that </w:t>
      </w:r>
      <w:r>
        <w:rPr>
          <w:u w:val="single"/>
        </w:rPr>
        <w:t xml:space="preserve">externalizes </w:t>
      </w:r>
      <w:r>
        <w:t xml:space="preserve">the core’s labor and ecological costs onto the </w:t>
      </w:r>
      <w:r>
        <w:rPr>
          <w:u w:val="single"/>
        </w:rPr>
        <w:t xml:space="preserve">super-exploited </w:t>
      </w:r>
      <w:r>
        <w:t xml:space="preserve">periphery. The aff is a </w:t>
      </w:r>
      <w:r>
        <w:rPr>
          <w:u w:val="single"/>
        </w:rPr>
        <w:t xml:space="preserve">legitimation </w:t>
      </w:r>
      <w:r>
        <w:t>mechanism that pays off labor in the core to sustain the social stability of imperialism.</w:t>
      </w:r>
    </w:p>
    <w:p w14:paraId="6F0EB9AB" w14:textId="77777777" w:rsidR="004F60A3" w:rsidRDefault="004F60A3" w:rsidP="004F60A3">
      <w:r w:rsidRPr="00FE6F57">
        <w:rPr>
          <w:b/>
          <w:bCs/>
          <w:sz w:val="26"/>
          <w:szCs w:val="26"/>
        </w:rPr>
        <w:t>Tilzey 24</w:t>
      </w:r>
      <w:r>
        <w:t xml:space="preserve">, Associate Professor of Political Ecology, Senior Research Fellow in the Governance of Food Systems, Coventry University (Mark, “Dependency, Imperialism, and the Super-Exploitation of Labour-Power and Nature in the Global South,” LDPI Working Paper, March 2024, </w:t>
      </w:r>
      <w:hyperlink r:id="rId8" w:history="1">
        <w:r w:rsidRPr="00AE630C">
          <w:rPr>
            <w:rStyle w:val="Hyperlink"/>
          </w:rPr>
          <w:t>https://pure.coventry.ac.uk/ws/portalfiles/portal/94047054/LDPI2_WPS_2024-039_Tilzey.pdf</w:t>
        </w:r>
      </w:hyperlink>
      <w:r>
        <w:t>) rose</w:t>
      </w:r>
    </w:p>
    <w:p w14:paraId="22F5C3CB" w14:textId="77777777" w:rsidR="004F60A3" w:rsidRPr="009A08AD" w:rsidRDefault="004F60A3" w:rsidP="004F60A3">
      <w:pPr>
        <w:rPr>
          <w:sz w:val="14"/>
          <w:szCs w:val="20"/>
        </w:rPr>
      </w:pPr>
      <w:r w:rsidRPr="009A08AD">
        <w:rPr>
          <w:sz w:val="14"/>
          <w:szCs w:val="20"/>
        </w:rPr>
        <w:t>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favour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9A08AD">
        <w:rPr>
          <w:sz w:val="20"/>
          <w:szCs w:val="20"/>
          <w:u w:val="single"/>
        </w:rPr>
        <w:t xml:space="preserve">). From the perspective of </w:t>
      </w:r>
      <w:r w:rsidRPr="00BD192C">
        <w:rPr>
          <w:sz w:val="20"/>
          <w:szCs w:val="20"/>
          <w:highlight w:val="green"/>
          <w:u w:val="single"/>
        </w:rPr>
        <w:t xml:space="preserve">the </w:t>
      </w:r>
      <w:r w:rsidRPr="009A08AD">
        <w:rPr>
          <w:sz w:val="20"/>
          <w:szCs w:val="20"/>
          <w:u w:val="single"/>
        </w:rPr>
        <w:t xml:space="preserve">imperial </w:t>
      </w:r>
      <w:r w:rsidRPr="00BD192C">
        <w:rPr>
          <w:sz w:val="20"/>
          <w:szCs w:val="20"/>
          <w:highlight w:val="green"/>
          <w:u w:val="single"/>
        </w:rPr>
        <w:t>state-capital nexus</w:t>
      </w:r>
      <w:r w:rsidRPr="009A08AD">
        <w:rPr>
          <w:sz w:val="20"/>
          <w:szCs w:val="20"/>
          <w:u w:val="single"/>
        </w:rPr>
        <w:t xml:space="preserve">, it was, and remains, rational, for reasons of both accumulation and legitimation, to </w:t>
      </w:r>
      <w:r w:rsidRPr="00BD192C">
        <w:rPr>
          <w:sz w:val="20"/>
          <w:szCs w:val="20"/>
          <w:highlight w:val="green"/>
          <w:u w:val="single"/>
        </w:rPr>
        <w:t xml:space="preserve">externalize </w:t>
      </w:r>
      <w:r w:rsidRPr="009A08AD">
        <w:rPr>
          <w:sz w:val="20"/>
          <w:szCs w:val="20"/>
          <w:u w:val="single"/>
        </w:rPr>
        <w:t xml:space="preserve">political and ecological </w:t>
      </w:r>
      <w:r w:rsidRPr="00BD192C">
        <w:rPr>
          <w:sz w:val="20"/>
          <w:szCs w:val="20"/>
          <w:highlight w:val="green"/>
          <w:u w:val="single"/>
        </w:rPr>
        <w:t>costs onto a periphery</w:t>
      </w:r>
      <w:r w:rsidRPr="009A08AD">
        <w:rPr>
          <w:sz w:val="20"/>
          <w:szCs w:val="20"/>
          <w:u w:val="single"/>
        </w:rPr>
        <w:t xml:space="preserve"> as a means </w:t>
      </w:r>
      <w:r w:rsidRPr="00BD192C">
        <w:rPr>
          <w:sz w:val="20"/>
          <w:szCs w:val="20"/>
          <w:highlight w:val="green"/>
          <w:u w:val="single"/>
        </w:rPr>
        <w:t>to secure super-exploitation</w:t>
      </w:r>
      <w:r w:rsidRPr="009A08AD">
        <w:rPr>
          <w:sz w:val="20"/>
          <w:szCs w:val="20"/>
          <w:u w:val="single"/>
        </w:rPr>
        <w:t xml:space="preserve">. The periphery is the site of imperialism and colonialism (the formal annexation of territory by an imperial power), therefore, because </w:t>
      </w:r>
      <w:r w:rsidRPr="00BD192C">
        <w:rPr>
          <w:sz w:val="20"/>
          <w:szCs w:val="20"/>
          <w:highlight w:val="green"/>
          <w:u w:val="single"/>
        </w:rPr>
        <w:t>it is here</w:t>
      </w:r>
      <w:r w:rsidRPr="009A08AD">
        <w:rPr>
          <w:sz w:val="20"/>
          <w:szCs w:val="20"/>
          <w:u w:val="single"/>
        </w:rPr>
        <w:t xml:space="preserve"> that </w:t>
      </w:r>
      <w:r w:rsidRPr="00BD192C">
        <w:rPr>
          <w:sz w:val="20"/>
          <w:szCs w:val="20"/>
          <w:highlight w:val="green"/>
          <w:u w:val="single"/>
        </w:rPr>
        <w:t>the</w:t>
      </w:r>
      <w:r w:rsidRPr="009A08AD">
        <w:rPr>
          <w:sz w:val="20"/>
          <w:szCs w:val="20"/>
          <w:u w:val="single"/>
        </w:rPr>
        <w:t xml:space="preserve"> capitalist </w:t>
      </w:r>
      <w:r w:rsidRPr="00BD192C">
        <w:rPr>
          <w:sz w:val="20"/>
          <w:szCs w:val="20"/>
          <w:highlight w:val="green"/>
          <w:u w:val="single"/>
        </w:rPr>
        <w:t>imperium</w:t>
      </w:r>
      <w:r w:rsidRPr="009A08AD">
        <w:rPr>
          <w:sz w:val="20"/>
          <w:szCs w:val="20"/>
          <w:u w:val="single"/>
        </w:rPr>
        <w:t xml:space="preserve"> attempts to </w:t>
      </w:r>
      <w:r w:rsidRPr="00BD192C">
        <w:rPr>
          <w:sz w:val="20"/>
          <w:szCs w:val="20"/>
          <w:highlight w:val="green"/>
          <w:u w:val="single"/>
        </w:rPr>
        <w:t>maximize surplus accumulation</w:t>
      </w:r>
      <w:r w:rsidRPr="009A08AD">
        <w:rPr>
          <w:sz w:val="20"/>
          <w:szCs w:val="20"/>
          <w:u w:val="single"/>
        </w:rPr>
        <w:t xml:space="preserve"> and cost externalization </w:t>
      </w:r>
      <w:r w:rsidRPr="00BD192C">
        <w:rPr>
          <w:sz w:val="20"/>
          <w:szCs w:val="20"/>
          <w:highlight w:val="green"/>
          <w:u w:val="single"/>
        </w:rPr>
        <w:t>through</w:t>
      </w:r>
      <w:r w:rsidRPr="009A08AD">
        <w:rPr>
          <w:sz w:val="20"/>
          <w:szCs w:val="20"/>
          <w:u w:val="single"/>
        </w:rPr>
        <w:t xml:space="preserve"> the </w:t>
      </w:r>
      <w:r w:rsidRPr="00BD192C">
        <w:rPr>
          <w:sz w:val="20"/>
          <w:szCs w:val="20"/>
          <w:highlight w:val="green"/>
          <w:u w:val="single"/>
        </w:rPr>
        <w:t>minimization of wages</w:t>
      </w:r>
      <w:r w:rsidRPr="009A08AD">
        <w:rPr>
          <w:sz w:val="20"/>
          <w:szCs w:val="20"/>
          <w:u w:val="single"/>
        </w:rPr>
        <w:t xml:space="preserve">, the deployment of non-capitalist forms of labour exploitation, the </w:t>
      </w:r>
      <w:r w:rsidRPr="00BD192C">
        <w:rPr>
          <w:sz w:val="20"/>
          <w:szCs w:val="20"/>
          <w:highlight w:val="green"/>
          <w:u w:val="single"/>
        </w:rPr>
        <w:t>neglect of</w:t>
      </w:r>
      <w:r w:rsidRPr="009A08AD">
        <w:rPr>
          <w:sz w:val="20"/>
          <w:szCs w:val="20"/>
          <w:u w:val="single"/>
        </w:rPr>
        <w:t xml:space="preserve"> citizenship and </w:t>
      </w:r>
      <w:r w:rsidRPr="00BD192C">
        <w:rPr>
          <w:sz w:val="20"/>
          <w:szCs w:val="20"/>
          <w:highlight w:val="green"/>
          <w:u w:val="single"/>
        </w:rPr>
        <w:t>human rights, and the super-exploitation of nature. In the imperium</w:t>
      </w:r>
      <w:r w:rsidRPr="009A08AD">
        <w:rPr>
          <w:sz w:val="20"/>
          <w:szCs w:val="20"/>
          <w:u w:val="single"/>
        </w:rPr>
        <w:t xml:space="preserve">, by contrast, </w:t>
      </w:r>
      <w:r w:rsidRPr="00BD192C">
        <w:rPr>
          <w:b/>
          <w:bCs/>
          <w:sz w:val="20"/>
          <w:szCs w:val="20"/>
          <w:highlight w:val="green"/>
          <w:u w:val="single"/>
        </w:rPr>
        <w:t>higher wages,</w:t>
      </w:r>
      <w:r w:rsidRPr="009A08AD">
        <w:rPr>
          <w:sz w:val="20"/>
          <w:szCs w:val="20"/>
          <w:u w:val="single"/>
        </w:rPr>
        <w:t xml:space="preserve"> citizenship </w:t>
      </w:r>
      <w:r w:rsidRPr="00BD192C">
        <w:rPr>
          <w:b/>
          <w:bCs/>
          <w:sz w:val="20"/>
          <w:szCs w:val="20"/>
          <w:highlight w:val="green"/>
          <w:u w:val="single"/>
        </w:rPr>
        <w:t>and</w:t>
      </w:r>
      <w:r w:rsidRPr="009A08AD">
        <w:rPr>
          <w:sz w:val="20"/>
          <w:szCs w:val="20"/>
          <w:u w:val="single"/>
        </w:rPr>
        <w:t xml:space="preserve"> human </w:t>
      </w:r>
      <w:r w:rsidRPr="00BD192C">
        <w:rPr>
          <w:b/>
          <w:bCs/>
          <w:sz w:val="20"/>
          <w:szCs w:val="20"/>
          <w:highlight w:val="green"/>
          <w:u w:val="single"/>
        </w:rPr>
        <w:t>rights,</w:t>
      </w:r>
      <w:r w:rsidRPr="009A08AD">
        <w:rPr>
          <w:sz w:val="20"/>
          <w:szCs w:val="20"/>
          <w:u w:val="single"/>
        </w:rPr>
        <w:t xml:space="preserve"> environmental legislation (typically following the exhaustion of exploitable resources and the severe degradation of ecosystems), </w:t>
      </w:r>
      <w:r w:rsidRPr="00BD192C">
        <w:rPr>
          <w:b/>
          <w:bCs/>
          <w:sz w:val="20"/>
          <w:szCs w:val="20"/>
          <w:highlight w:val="green"/>
          <w:u w:val="single"/>
        </w:rPr>
        <w:t>can be enacted through the subsidy afforded by</w:t>
      </w:r>
      <w:r w:rsidRPr="009A08AD">
        <w:rPr>
          <w:sz w:val="20"/>
          <w:szCs w:val="20"/>
          <w:u w:val="single"/>
        </w:rPr>
        <w:t xml:space="preserve"> such enhanced </w:t>
      </w:r>
      <w:r w:rsidRPr="00BD192C">
        <w:rPr>
          <w:b/>
          <w:bCs/>
          <w:sz w:val="20"/>
          <w:szCs w:val="20"/>
          <w:highlight w:val="green"/>
          <w:u w:val="single"/>
        </w:rPr>
        <w:t>global accumulation</w:t>
      </w:r>
      <w:r w:rsidRPr="00BD192C">
        <w:rPr>
          <w:sz w:val="20"/>
          <w:szCs w:val="20"/>
          <w:highlight w:val="green"/>
          <w:u w:val="single"/>
        </w:rPr>
        <w:t>, while</w:t>
      </w:r>
      <w:r w:rsidRPr="009A08AD">
        <w:rPr>
          <w:sz w:val="20"/>
          <w:szCs w:val="20"/>
          <w:u w:val="single"/>
        </w:rPr>
        <w:t xml:space="preserve"> simultaneously legitimating and </w:t>
      </w:r>
      <w:r w:rsidRPr="00BD192C">
        <w:rPr>
          <w:sz w:val="20"/>
          <w:szCs w:val="20"/>
          <w:highlight w:val="green"/>
          <w:u w:val="single"/>
        </w:rPr>
        <w:t xml:space="preserve">mitigating </w:t>
      </w:r>
      <w:r w:rsidRPr="009A08AD">
        <w:rPr>
          <w:sz w:val="20"/>
          <w:szCs w:val="20"/>
          <w:u w:val="single"/>
        </w:rPr>
        <w:t xml:space="preserve">capitalism’s </w:t>
      </w:r>
      <w:r w:rsidRPr="00BD192C">
        <w:rPr>
          <w:sz w:val="20"/>
          <w:szCs w:val="20"/>
          <w:highlight w:val="green"/>
          <w:u w:val="single"/>
        </w:rPr>
        <w:t>contradictions at home.</w:t>
      </w:r>
      <w:r w:rsidRPr="009A08AD">
        <w:rPr>
          <w:sz w:val="14"/>
          <w:szCs w:val="20"/>
        </w:rPr>
        <w:t xml:space="preserve"> As Wolf (1999: 278-279) observed incisively in Peasant Wars of the Twentieth Century, ‘…success in plundering the world offset the internal dislocations occasioned by the conversion of [people], land and money into commodities within the homeland and gave citizens a stake in overseas expansion’.</w:t>
      </w:r>
    </w:p>
    <w:p w14:paraId="49650129" w14:textId="77777777" w:rsidR="004F60A3" w:rsidRPr="009A08AD" w:rsidRDefault="004F60A3" w:rsidP="004F60A3">
      <w:pPr>
        <w:rPr>
          <w:sz w:val="14"/>
          <w:szCs w:val="20"/>
        </w:rPr>
      </w:pPr>
      <w:r w:rsidRPr="009A08AD">
        <w:rPr>
          <w:sz w:val="14"/>
          <w:szCs w:val="2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Janvry 1981). </w:t>
      </w:r>
      <w:r w:rsidRPr="009A08AD">
        <w:rPr>
          <w:sz w:val="20"/>
          <w:szCs w:val="20"/>
          <w:u w:val="single"/>
        </w:rPr>
        <w:t xml:space="preserve">Social articulation implies a complementarity between </w:t>
      </w:r>
      <w:r w:rsidRPr="00BD192C">
        <w:rPr>
          <w:b/>
          <w:bCs/>
          <w:sz w:val="20"/>
          <w:szCs w:val="20"/>
          <w:highlight w:val="green"/>
          <w:u w:val="single"/>
        </w:rPr>
        <w:t>the role of the labour force</w:t>
      </w:r>
      <w:r w:rsidRPr="009A08AD">
        <w:rPr>
          <w:sz w:val="20"/>
          <w:szCs w:val="20"/>
          <w:u w:val="single"/>
        </w:rPr>
        <w:t xml:space="preserve"> as producers and consumers and a situation in which its role </w:t>
      </w:r>
      <w:r w:rsidRPr="00BD192C">
        <w:rPr>
          <w:b/>
          <w:bCs/>
          <w:sz w:val="20"/>
          <w:szCs w:val="20"/>
          <w:highlight w:val="green"/>
          <w:u w:val="single"/>
        </w:rPr>
        <w:t>as a source of consumption outweighs its function as a workforce</w:t>
      </w:r>
      <w:r w:rsidRPr="009A08AD">
        <w:rPr>
          <w:sz w:val="20"/>
          <w:szCs w:val="20"/>
          <w:u w:val="single"/>
        </w:rPr>
        <w:t xml:space="preserve">. As noted, this entails the co-optation of non-capitalist classes as ‘consumers’ within the hegemonic influence of capitalism. </w:t>
      </w:r>
      <w:r w:rsidRPr="009A08AD">
        <w:rPr>
          <w:sz w:val="14"/>
          <w:szCs w:val="2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9A08AD">
        <w:rPr>
          <w:sz w:val="20"/>
          <w:szCs w:val="20"/>
          <w:u w:val="single"/>
        </w:rPr>
        <w:t xml:space="preserve"> Tendentially, </w:t>
      </w:r>
      <w:r w:rsidRPr="00BD192C">
        <w:rPr>
          <w:sz w:val="20"/>
          <w:szCs w:val="20"/>
          <w:highlight w:val="green"/>
          <w:u w:val="single"/>
        </w:rPr>
        <w:t>therefore, oppositional relationships between</w:t>
      </w:r>
      <w:r w:rsidRPr="009A08AD">
        <w:rPr>
          <w:sz w:val="20"/>
          <w:szCs w:val="20"/>
          <w:u w:val="single"/>
        </w:rPr>
        <w:t xml:space="preserve"> capitalist and non-capitalist </w:t>
      </w:r>
      <w:r w:rsidRPr="00BD192C">
        <w:rPr>
          <w:sz w:val="20"/>
          <w:szCs w:val="20"/>
          <w:highlight w:val="green"/>
          <w:u w:val="single"/>
        </w:rPr>
        <w:t>classes</w:t>
      </w:r>
      <w:r w:rsidRPr="009A08AD">
        <w:rPr>
          <w:sz w:val="20"/>
          <w:szCs w:val="20"/>
          <w:u w:val="single"/>
        </w:rPr>
        <w:t xml:space="preserve"> in ‘articulated’ states </w:t>
      </w:r>
      <w:r w:rsidRPr="00BD192C">
        <w:rPr>
          <w:sz w:val="20"/>
          <w:szCs w:val="20"/>
          <w:highlight w:val="green"/>
          <w:u w:val="single"/>
        </w:rPr>
        <w:t>have been defused</w:t>
      </w:r>
      <w:r w:rsidRPr="009A08AD">
        <w:rPr>
          <w:sz w:val="20"/>
          <w:szCs w:val="20"/>
          <w:u w:val="single"/>
        </w:rPr>
        <w:t xml:space="preserve"> or ameliorated </w:t>
      </w:r>
      <w:r w:rsidRPr="00BD192C">
        <w:rPr>
          <w:sz w:val="20"/>
          <w:szCs w:val="20"/>
          <w:highlight w:val="green"/>
          <w:u w:val="single"/>
        </w:rPr>
        <w:t>by</w:t>
      </w:r>
      <w:r w:rsidRPr="009A08AD">
        <w:rPr>
          <w:sz w:val="20"/>
          <w:szCs w:val="20"/>
          <w:u w:val="single"/>
        </w:rPr>
        <w:t xml:space="preserve"> ‘flanking’ measures based on material and discursive </w:t>
      </w:r>
      <w:r w:rsidRPr="00BD192C">
        <w:rPr>
          <w:sz w:val="20"/>
          <w:szCs w:val="20"/>
          <w:highlight w:val="green"/>
          <w:u w:val="single"/>
        </w:rPr>
        <w:t>rewards based around</w:t>
      </w:r>
      <w:r w:rsidRPr="009A08AD">
        <w:rPr>
          <w:sz w:val="20"/>
          <w:szCs w:val="20"/>
          <w:u w:val="single"/>
        </w:rPr>
        <w:t xml:space="preserve"> redistributive, </w:t>
      </w:r>
      <w:r w:rsidRPr="00BD192C">
        <w:rPr>
          <w:sz w:val="20"/>
          <w:szCs w:val="20"/>
          <w:highlight w:val="green"/>
          <w:u w:val="single"/>
        </w:rPr>
        <w:t>social welfare</w:t>
      </w:r>
      <w:r w:rsidRPr="009A08AD">
        <w:rPr>
          <w:sz w:val="20"/>
          <w:szCs w:val="20"/>
          <w:u w:val="single"/>
        </w:rPr>
        <w:t>, nation-building, environmental, and other policies</w:t>
      </w:r>
      <w:r w:rsidRPr="009A08AD">
        <w:rPr>
          <w:sz w:val="14"/>
          <w:szCs w:val="20"/>
        </w:rPr>
        <w:t xml:space="preserve">, together with the bestowal of ‘liberal’ citizenship rights (Moyo and Yeros 2011; Chibber 2013; Mooers 2014). This implies that opposition to capitalism under such circumstances amounts at most to ‘taming’ on Wright’s (2019) classification. </w:t>
      </w:r>
    </w:p>
    <w:p w14:paraId="42EA677F" w14:textId="77777777" w:rsidR="004F60A3" w:rsidRPr="009A08AD" w:rsidRDefault="004F60A3" w:rsidP="004F60A3">
      <w:pPr>
        <w:rPr>
          <w:sz w:val="14"/>
          <w:szCs w:val="20"/>
        </w:rPr>
      </w:pPr>
      <w:r w:rsidRPr="009A08AD">
        <w:rPr>
          <w:sz w:val="14"/>
          <w:szCs w:val="20"/>
        </w:rPr>
        <w:t>In contrast, social disarticulation occurs when the state-capital nexus is interested in its labour force primarily from the perspective of production (its ability to generate surplus value) and not principally from the perspective of consumption (the realization of surplus value through the sale of commodities). In other words, the labour force is significant as a source of surplus value, but not as a source of consumption (Bettelheim 1972; Marini 1974; de Janvry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359158AA" w14:textId="77777777" w:rsidR="004F60A3" w:rsidRPr="009A08AD" w:rsidRDefault="004F60A3" w:rsidP="004F60A3">
      <w:pPr>
        <w:rPr>
          <w:sz w:val="14"/>
          <w:szCs w:val="20"/>
        </w:rPr>
      </w:pPr>
      <w:r w:rsidRPr="009A08AD">
        <w:rPr>
          <w:sz w:val="14"/>
          <w:szCs w:val="20"/>
        </w:rPr>
        <w:t>The real subsumption of non-capitalist classes as a ‘labour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North, ‘subsidized’ by the destructive and massive haemorrhage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24035052" w14:textId="77777777" w:rsidR="004F60A3" w:rsidRPr="009A08AD" w:rsidRDefault="004F60A3" w:rsidP="004F60A3">
      <w:pPr>
        <w:rPr>
          <w:sz w:val="14"/>
          <w:szCs w:val="20"/>
        </w:rPr>
      </w:pPr>
      <w:r w:rsidRPr="009A08AD">
        <w:rPr>
          <w:sz w:val="14"/>
          <w:szCs w:val="2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We suggest that this is undertaken through three mechanisms: the super-exploitation of labour power (Surplus Extraction Mechanism 1) and the super-exploitation of resources, or ‘ecological surplus’, (Surplus Extraction Mechanism 2) from the periphery, and on the disproportionate claim upon global ecological sinks, that is, the capacity of the environment to absorb waste (Surplus Extraction Mechanism 3). In respect of the first two forms Surplus Extraction 1 and 2, what we appear to witnessing is ‘disarticulated’ accumulation through two principal, juxtaposed, mechanisms: Surplus Extraction 1 comprises super-exploitation ‘within’ the capital-labour relation, confined largely to the highly selective zones of industrialization, and to labour- intensive horticulture and fruit production, embodied in commodities exported to the imperium (or produced in the imperium using super-exploited labour from the periphery). In this case, although industry and agro-industry absorb significant quantities of labour power, super-exploitation relies in key respects on that labour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labour power below its value); Surplus Extraction 2 takes place through what may be termed ‘accumulation by dispossession’, whereby surplus value is accumulated not principally through the super-exploitation of labour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agro-extractivism) its soils mined until exhausted. </w:t>
      </w:r>
      <w:r w:rsidRPr="009A08AD">
        <w:rPr>
          <w:sz w:val="20"/>
          <w:szCs w:val="20"/>
          <w:u w:val="single"/>
        </w:rPr>
        <w:t xml:space="preserve">Such ‘neo-extractivism’, entailing </w:t>
      </w:r>
      <w:r w:rsidRPr="00BD192C">
        <w:rPr>
          <w:sz w:val="20"/>
          <w:szCs w:val="20"/>
          <w:highlight w:val="green"/>
          <w:u w:val="single"/>
        </w:rPr>
        <w:t xml:space="preserve">the extraction of </w:t>
      </w:r>
      <w:r w:rsidRPr="009A08AD">
        <w:rPr>
          <w:sz w:val="20"/>
          <w:szCs w:val="20"/>
          <w:u w:val="single"/>
        </w:rPr>
        <w:t xml:space="preserve">mineral, fossil fuel, and agricultural </w:t>
      </w:r>
      <w:r w:rsidRPr="00BD192C">
        <w:rPr>
          <w:sz w:val="20"/>
          <w:szCs w:val="20"/>
          <w:highlight w:val="green"/>
          <w:u w:val="single"/>
        </w:rPr>
        <w:t>commodities</w:t>
      </w:r>
      <w:r w:rsidRPr="009A08AD">
        <w:rPr>
          <w:sz w:val="20"/>
          <w:szCs w:val="20"/>
          <w:u w:val="single"/>
        </w:rPr>
        <w:t xml:space="preserve"> such as soya and palm oil, </w:t>
      </w:r>
      <w:r w:rsidRPr="00BD192C">
        <w:rPr>
          <w:sz w:val="20"/>
          <w:szCs w:val="20"/>
          <w:highlight w:val="green"/>
          <w:u w:val="single"/>
        </w:rPr>
        <w:t>is predicated on expropriation of lands</w:t>
      </w:r>
      <w:r w:rsidRPr="009A08AD">
        <w:rPr>
          <w:sz w:val="20"/>
          <w:szCs w:val="20"/>
          <w:u w:val="single"/>
        </w:rPr>
        <w:t xml:space="preserve"> often covered only by informal use rights (frequently communally </w:t>
      </w:r>
      <w:r w:rsidRPr="00BD192C">
        <w:rPr>
          <w:sz w:val="20"/>
          <w:szCs w:val="20"/>
          <w:highlight w:val="green"/>
          <w:u w:val="single"/>
        </w:rPr>
        <w:t>held by indigenous people</w:t>
      </w:r>
      <w:r w:rsidRPr="009A08AD">
        <w:rPr>
          <w:sz w:val="20"/>
          <w:szCs w:val="20"/>
          <w:u w:val="single"/>
        </w:rPr>
        <w:t xml:space="preserve">), </w:t>
      </w:r>
      <w:r w:rsidRPr="009A08AD">
        <w:rPr>
          <w:sz w:val="14"/>
          <w:szCs w:val="20"/>
        </w:rPr>
        <w:t>and then exploited on the basis of minimal investment (other than land lease/purchase and capital-intensive equipment) and minimal labour absorption, and on the maximal externalization of ecological and social costs (Petras and Veltmeyer 2014). The dynamics of Surplus Extraction 2 (and a fortiori Surplus Extraction 1) can, however, still be understood according to the Marxian labour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2E2D161C" w14:textId="77777777" w:rsidR="004F60A3" w:rsidRPr="009A08AD" w:rsidRDefault="004F60A3" w:rsidP="004F60A3">
      <w:pPr>
        <w:rPr>
          <w:sz w:val="14"/>
          <w:szCs w:val="20"/>
        </w:rPr>
      </w:pPr>
      <w:r w:rsidRPr="009A08AD">
        <w:rPr>
          <w:sz w:val="14"/>
          <w:szCs w:val="20"/>
        </w:rPr>
        <w:t>This extractive model differs, then, from ‘primitive accumulation’ (Surplus Extraction 1) in that capital is interested, principally, not in the employment (super-exploitation) of the resulting expropriated labour,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labour costs of production (in agro-extractivism)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Svampa 2015; McKay 2017; Tilzey 2019a). In short, Surplus Extraction 1 and 2, together, enable the imperium and sub-imperium to engage in the high consumption of ‘cheap’ commodities and resources on the basis of super-exploited labour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12B5EC1E" w14:textId="77777777" w:rsidR="004F60A3" w:rsidRPr="009A08AD" w:rsidRDefault="004F60A3" w:rsidP="004F60A3">
      <w:pPr>
        <w:rPr>
          <w:sz w:val="14"/>
          <w:szCs w:val="20"/>
        </w:rPr>
      </w:pPr>
      <w:r w:rsidRPr="009A08AD">
        <w:rPr>
          <w:sz w:val="20"/>
          <w:szCs w:val="20"/>
          <w:u w:val="single"/>
        </w:rPr>
        <w:t xml:space="preserve">Thus, in the multiple crises of late capitalism, political and ecological, </w:t>
      </w:r>
      <w:r w:rsidRPr="00BD192C">
        <w:rPr>
          <w:sz w:val="20"/>
          <w:szCs w:val="20"/>
          <w:highlight w:val="green"/>
          <w:u w:val="single"/>
        </w:rPr>
        <w:t>the imperial mode of living helps</w:t>
      </w:r>
      <w:r w:rsidRPr="009A08AD">
        <w:rPr>
          <w:sz w:val="20"/>
          <w:szCs w:val="20"/>
          <w:u w:val="single"/>
        </w:rPr>
        <w:t xml:space="preserve"> to </w:t>
      </w:r>
      <w:r w:rsidRPr="00BD192C">
        <w:rPr>
          <w:sz w:val="20"/>
          <w:szCs w:val="20"/>
          <w:highlight w:val="green"/>
          <w:u w:val="single"/>
        </w:rPr>
        <w:t>sustain social stability in the global North through</w:t>
      </w:r>
      <w:r w:rsidRPr="009A08AD">
        <w:rPr>
          <w:sz w:val="20"/>
          <w:szCs w:val="20"/>
          <w:u w:val="single"/>
        </w:rPr>
        <w:t xml:space="preserve"> the continuing supply of </w:t>
      </w:r>
      <w:r w:rsidRPr="00BD192C">
        <w:rPr>
          <w:sz w:val="20"/>
          <w:szCs w:val="20"/>
          <w:highlight w:val="green"/>
          <w:u w:val="single"/>
        </w:rPr>
        <w:t>‘cheap’ consumer rewards</w:t>
      </w:r>
      <w:r w:rsidRPr="009A08AD">
        <w:rPr>
          <w:sz w:val="20"/>
          <w:szCs w:val="20"/>
          <w:u w:val="single"/>
        </w:rPr>
        <w:t xml:space="preserve"> founded on the three surplus extractive mechanisms identified above, </w:t>
      </w:r>
      <w:r w:rsidRPr="00BD192C">
        <w:rPr>
          <w:sz w:val="20"/>
          <w:szCs w:val="20"/>
          <w:highlight w:val="green"/>
          <w:u w:val="single"/>
        </w:rPr>
        <w:t>whilst also affording</w:t>
      </w:r>
      <w:r w:rsidRPr="009A08AD">
        <w:rPr>
          <w:sz w:val="20"/>
          <w:szCs w:val="20"/>
          <w:u w:val="single"/>
        </w:rPr>
        <w:t xml:space="preserve"> a hegemonic orientation (</w:t>
      </w:r>
      <w:r w:rsidRPr="00BD192C">
        <w:rPr>
          <w:sz w:val="20"/>
          <w:szCs w:val="20"/>
          <w:highlight w:val="green"/>
          <w:u w:val="single"/>
        </w:rPr>
        <w:t>the aspiration to consume</w:t>
      </w:r>
      <w:r w:rsidRPr="009A08AD">
        <w:rPr>
          <w:sz w:val="20"/>
          <w:szCs w:val="20"/>
          <w:u w:val="single"/>
        </w:rPr>
        <w:t xml:space="preserve">) on the part of those not yet on, or on the lower rungs of, the capitalist ‘career ladder’ (Tilzey 2021a). </w:t>
      </w:r>
      <w:r w:rsidRPr="009A08AD">
        <w:rPr>
          <w:sz w:val="14"/>
          <w:szCs w:val="20"/>
        </w:rPr>
        <w:t xml:space="preserve">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BD192C">
        <w:rPr>
          <w:sz w:val="20"/>
          <w:szCs w:val="20"/>
          <w:highlight w:val="green"/>
          <w:u w:val="single"/>
        </w:rPr>
        <w:t>The imperial mode of living thus explains the</w:t>
      </w:r>
      <w:r w:rsidRPr="009A08AD">
        <w:rPr>
          <w:sz w:val="20"/>
          <w:szCs w:val="20"/>
          <w:u w:val="single"/>
        </w:rPr>
        <w:t xml:space="preserve"> relative </w:t>
      </w:r>
      <w:r w:rsidRPr="00BD192C">
        <w:rPr>
          <w:sz w:val="20"/>
          <w:szCs w:val="20"/>
          <w:highlight w:val="green"/>
          <w:u w:val="single"/>
        </w:rPr>
        <w:t>political</w:t>
      </w:r>
      <w:r w:rsidRPr="009A08AD">
        <w:rPr>
          <w:sz w:val="20"/>
          <w:szCs w:val="20"/>
          <w:u w:val="single"/>
        </w:rPr>
        <w:t xml:space="preserve"> and social </w:t>
      </w:r>
      <w:r w:rsidRPr="00BD192C">
        <w:rPr>
          <w:sz w:val="20"/>
          <w:szCs w:val="20"/>
          <w:highlight w:val="green"/>
          <w:u w:val="single"/>
        </w:rPr>
        <w:t>quiescence of workforces in the imperium</w:t>
      </w:r>
      <w:r w:rsidRPr="009A08AD">
        <w:rPr>
          <w:sz w:val="20"/>
          <w:szCs w:val="20"/>
          <w:u w:val="single"/>
        </w:rPr>
        <w:t xml:space="preserve"> in the face of increasing global turbulence (and the general absence of radical anti- capitalism),</w:t>
      </w:r>
      <w:r w:rsidRPr="009A08AD">
        <w:rPr>
          <w:sz w:val="14"/>
          <w:szCs w:val="20"/>
        </w:rPr>
        <w:t xml:space="preserve"> whilst simultaneously explaining the very basis of that turbulence in terms of capital’s unlimited call upon surplus labour, ‘ecological surplus’ through neo-extractivism, and ecological sinks, all now differentially located in the global South (Brand and Wissen 2021).</w:t>
      </w:r>
    </w:p>
    <w:p w14:paraId="682FFA5C" w14:textId="77777777" w:rsidR="004F60A3" w:rsidRPr="009A08AD" w:rsidRDefault="004F60A3" w:rsidP="004F60A3">
      <w:pPr>
        <w:rPr>
          <w:sz w:val="14"/>
          <w:szCs w:val="20"/>
        </w:rPr>
      </w:pPr>
      <w:r w:rsidRPr="009A08AD">
        <w:rPr>
          <w:sz w:val="14"/>
          <w:szCs w:val="20"/>
        </w:rPr>
        <w:t>The development of ‘social articulation’ in the imperium, and increasingly in the sub- imperium (manifested most particularly in the growth of ‘middle classes’) is thus premised on a world resource system biased hugely in favour of these centres of accumulation. Where Fordism was based on a form of intensive accumulation associated with an increase in relative surplus value secured through permanent intensification of the labour process and expansion in labour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Veltmeyer 2015), including extraction and consumption of climate-change inducing fossil fuels. 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Even were fossil fuels to be eliminated in production, many of the materials required for the capitalist ‘green’ economy derive from the Southern extractive frontier (rare earth minerals for solar panels, lithium, cobalt, and nickel for electric car batteries, etc.), perpetuating neo-extractive and imperial relations between imperium, sub-imperium, and the periphery (Exner et al. 2013; Riofrancos 2020).</w:t>
      </w:r>
    </w:p>
    <w:p w14:paraId="13A495DC" w14:textId="77777777" w:rsidR="004F60A3" w:rsidRPr="009A08AD" w:rsidRDefault="004F60A3" w:rsidP="004F60A3">
      <w:pPr>
        <w:rPr>
          <w:sz w:val="14"/>
          <w:szCs w:val="20"/>
        </w:rPr>
      </w:pPr>
      <w:r w:rsidRPr="009A08AD">
        <w:rPr>
          <w:sz w:val="14"/>
          <w:szCs w:val="20"/>
        </w:rPr>
        <w:t>This neo-imperial restructuring of the international division of labour has succeeded, therefore, in intensifying Northern access, not only to the labour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[agro]ecosystems relatively intact. These three surplus extractive mechanisms generate the overall background turbulence manifest in ‘capitalogenic’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labour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labour power (Surplus Extraction 1) and the multinational capitalist and agrarian oligarchic appropriation of land for extraction (Surplus Extraction 2) are founded on the formal, rather than real, subsumption of labour within capital, and the perpetuation of a semi-proletarian peasantry with partial, but inadequate, access to land, in a functionally dualistic relation to capital (de Janvry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Tilzey and Sugden 2023).</w:t>
      </w:r>
    </w:p>
    <w:p w14:paraId="2C15C4C2" w14:textId="77777777" w:rsidR="004F60A3" w:rsidRPr="009A08AD" w:rsidRDefault="004F60A3" w:rsidP="004F60A3">
      <w:pPr>
        <w:rPr>
          <w:sz w:val="14"/>
          <w:szCs w:val="20"/>
        </w:rPr>
      </w:pPr>
      <w:r w:rsidRPr="009A08AD">
        <w:rPr>
          <w:sz w:val="14"/>
          <w:szCs w:val="20"/>
        </w:rPr>
        <w:t>Thus, not only is the relationship between imperium and periphery characterized by the ‘political’ super-exploitation of labour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(Svampa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5A2A03EB" w14:textId="77777777" w:rsidR="004F60A3" w:rsidRPr="009A08AD" w:rsidRDefault="004F60A3" w:rsidP="004F60A3">
      <w:pPr>
        <w:rPr>
          <w:sz w:val="14"/>
          <w:szCs w:val="20"/>
        </w:rPr>
      </w:pPr>
      <w:r w:rsidRPr="009A08AD">
        <w:rPr>
          <w:sz w:val="14"/>
          <w:szCs w:val="20"/>
        </w:rPr>
        <w:t>An important aspect of the imperial mode of living at the consumption end of these extractive relations is the reproduction of the workforce in the imperium, and to a lesser degree in the sub-imperium, as a ‘labour aristocracy’, the complex division of labour associated with post- agrarian and urban-dominated capitalism (the real subsumption within capital of the labour force as full proletarians), and the hegemonic legitimation of this material and ideological constellation. This constellation, again, is predicated on access to ‘cheap’ labour power and raw materials (Surplus Extraction Mechanisms 1 and 2), overwhelmingly located in the global South, together with the ability to use global ecological sinks for the absorption or mitigation of waste (including GHGs) (Surplus Extraction Mechanism 3) in a disproportionate way. The imperial mode of living thus explains why neoliberal policies in the imperium have not yet exhausted their legitimization potential, or are turning in ‘authoritarian populist’ or ‘national populist’ directions (Brexit, Trumpism), as citizens of the North demand their ‘right’ to continue, or aspire to, high consumption lifestyles in the face of burgeoning threats (immigration, terrorism, climate change, etc.) induced by, but causally disassociated from, that very mode of living (Brand and Wissen 2021; Tilzey 2018b, 2021a).</w:t>
      </w:r>
    </w:p>
    <w:p w14:paraId="18E5261D" w14:textId="77777777" w:rsidR="004F60A3" w:rsidRDefault="004F60A3" w:rsidP="004F60A3">
      <w:pPr>
        <w:rPr>
          <w:sz w:val="14"/>
          <w:szCs w:val="20"/>
        </w:rPr>
      </w:pPr>
      <w:r w:rsidRPr="00BD192C">
        <w:rPr>
          <w:b/>
          <w:bCs/>
          <w:sz w:val="20"/>
          <w:szCs w:val="20"/>
          <w:highlight w:val="green"/>
          <w:u w:val="single"/>
        </w:rPr>
        <w:t>The state-capital nexus</w:t>
      </w:r>
      <w:r w:rsidRPr="00BD192C">
        <w:rPr>
          <w:sz w:val="20"/>
          <w:szCs w:val="20"/>
          <w:highlight w:val="green"/>
          <w:u w:val="single"/>
        </w:rPr>
        <w:t xml:space="preserve"> </w:t>
      </w:r>
      <w:r w:rsidRPr="009A08AD">
        <w:rPr>
          <w:sz w:val="20"/>
          <w:szCs w:val="20"/>
          <w:u w:val="single"/>
        </w:rPr>
        <w:t xml:space="preserve">plays a major role in constituting and stabilizing the imperial mode of living by not only securing access externally to strategic resources, but also </w:t>
      </w:r>
      <w:r w:rsidRPr="00BD192C">
        <w:rPr>
          <w:b/>
          <w:bCs/>
          <w:sz w:val="20"/>
          <w:szCs w:val="20"/>
          <w:highlight w:val="green"/>
          <w:u w:val="single"/>
        </w:rPr>
        <w:t>guarantee</w:t>
      </w:r>
      <w:r w:rsidRPr="009A08AD">
        <w:rPr>
          <w:sz w:val="20"/>
          <w:szCs w:val="20"/>
          <w:u w:val="single"/>
        </w:rPr>
        <w:t xml:space="preserve">ing internally </w:t>
      </w:r>
      <w:r w:rsidRPr="00BD192C">
        <w:rPr>
          <w:b/>
          <w:bCs/>
          <w:sz w:val="20"/>
          <w:szCs w:val="20"/>
          <w:highlight w:val="green"/>
          <w:u w:val="single"/>
        </w:rPr>
        <w:t>a</w:t>
      </w:r>
      <w:r w:rsidRPr="009A08AD">
        <w:rPr>
          <w:sz w:val="20"/>
          <w:szCs w:val="20"/>
          <w:u w:val="single"/>
        </w:rPr>
        <w:t xml:space="preserve"> certain </w:t>
      </w:r>
      <w:r w:rsidRPr="00BD192C">
        <w:rPr>
          <w:b/>
          <w:bCs/>
          <w:sz w:val="20"/>
          <w:szCs w:val="20"/>
          <w:highlight w:val="green"/>
          <w:u w:val="single"/>
        </w:rPr>
        <w:t>standard of living</w:t>
      </w:r>
      <w:r w:rsidRPr="009A08AD">
        <w:rPr>
          <w:sz w:val="20"/>
          <w:szCs w:val="20"/>
          <w:u w:val="single"/>
        </w:rPr>
        <w:t xml:space="preserve"> of the masses </w:t>
      </w:r>
      <w:r w:rsidRPr="00BD192C">
        <w:rPr>
          <w:sz w:val="20"/>
          <w:szCs w:val="20"/>
          <w:highlight w:val="green"/>
          <w:u w:val="single"/>
        </w:rPr>
        <w:t>through</w:t>
      </w:r>
      <w:r w:rsidRPr="009A08AD">
        <w:rPr>
          <w:sz w:val="20"/>
          <w:szCs w:val="20"/>
          <w:u w:val="single"/>
        </w:rPr>
        <w:t xml:space="preserve"> social insurance systems and </w:t>
      </w:r>
      <w:r w:rsidRPr="00BD192C">
        <w:rPr>
          <w:sz w:val="20"/>
          <w:szCs w:val="20"/>
          <w:highlight w:val="green"/>
          <w:u w:val="single"/>
        </w:rPr>
        <w:t>labour market regulations</w:t>
      </w:r>
      <w:r w:rsidRPr="009A08AD">
        <w:rPr>
          <w:sz w:val="14"/>
          <w:szCs w:val="20"/>
        </w:rPr>
        <w:t xml:space="preserve"> (even if these have suffered, especially in the Anglo-Saxon countries, relative attenuation and degradation under neoliberalism). </w:t>
      </w:r>
      <w:r w:rsidRPr="00BD192C">
        <w:rPr>
          <w:sz w:val="20"/>
          <w:szCs w:val="20"/>
          <w:highlight w:val="green"/>
          <w:u w:val="single"/>
        </w:rPr>
        <w:t>The state acts to implement</w:t>
      </w:r>
      <w:r w:rsidRPr="009A08AD">
        <w:rPr>
          <w:sz w:val="20"/>
          <w:szCs w:val="20"/>
          <w:u w:val="single"/>
        </w:rPr>
        <w:t xml:space="preserve"> a mode of regulation as the hegemonic normalization of </w:t>
      </w:r>
      <w:r w:rsidRPr="00BD192C">
        <w:rPr>
          <w:sz w:val="20"/>
          <w:szCs w:val="20"/>
          <w:highlight w:val="green"/>
          <w:u w:val="single"/>
        </w:rPr>
        <w:t>consumer affluence as the</w:t>
      </w:r>
      <w:r w:rsidRPr="009A08AD">
        <w:rPr>
          <w:sz w:val="20"/>
          <w:szCs w:val="20"/>
          <w:u w:val="single"/>
        </w:rPr>
        <w:t xml:space="preserve"> key </w:t>
      </w:r>
      <w:r w:rsidRPr="00BD192C">
        <w:rPr>
          <w:sz w:val="20"/>
          <w:szCs w:val="20"/>
          <w:highlight w:val="green"/>
          <w:u w:val="single"/>
        </w:rPr>
        <w:t>denominator of the ‘good life’,</w:t>
      </w:r>
      <w:r w:rsidRPr="009A08AD">
        <w:rPr>
          <w:sz w:val="20"/>
          <w:szCs w:val="20"/>
          <w:u w:val="single"/>
        </w:rPr>
        <w:t xml:space="preserve"> while the ability to promise and secure growth and ‘progress’ (the regime of accumulation) is particularly important since it constitutes the material basis of the imperial mode of living</w:t>
      </w:r>
      <w:r w:rsidRPr="009A08AD">
        <w:rPr>
          <w:sz w:val="14"/>
          <w:szCs w:val="20"/>
        </w:rPr>
        <w:t xml:space="preserve"> (Brand and Wissen 2021; Tilzey 2018a, 2021a).</w:t>
      </w:r>
    </w:p>
    <w:bookmarkEnd w:id="0"/>
    <w:p w14:paraId="7F690CA2" w14:textId="1B9B1C03" w:rsidR="004F60A3" w:rsidRDefault="004F60A3" w:rsidP="004F60A3">
      <w:pPr>
        <w:pStyle w:val="Heading4"/>
      </w:pPr>
      <w:r>
        <w:t xml:space="preserve">The aff is committed to a metaphysics of </w:t>
      </w:r>
      <w:r>
        <w:rPr>
          <w:u w:val="single"/>
        </w:rPr>
        <w:t xml:space="preserve">idealism </w:t>
      </w:r>
      <w:r>
        <w:t xml:space="preserve">that treats ideological structures as primarily causal or a metaphysics of </w:t>
      </w:r>
      <w:r>
        <w:rPr>
          <w:u w:val="single"/>
        </w:rPr>
        <w:t>materialism</w:t>
      </w:r>
      <w:r>
        <w:t xml:space="preserve"> that understands ideological structures as a product of the “means” and “relations” of production.</w:t>
      </w:r>
    </w:p>
    <w:p w14:paraId="7C169E41" w14:textId="77777777" w:rsidR="004F60A3" w:rsidRPr="00077844" w:rsidRDefault="004F60A3" w:rsidP="004F60A3">
      <w:r w:rsidRPr="00077844">
        <w:rPr>
          <w:b/>
          <w:bCs/>
          <w:sz w:val="26"/>
          <w:szCs w:val="26"/>
        </w:rPr>
        <w:t>Kornbluh 18</w:t>
      </w:r>
      <w:r>
        <w:t xml:space="preserve">, PhD, professor of English, University of Illinois-Chicago, (Anna, “The German Ideology,” Chapter 4, </w:t>
      </w:r>
      <w:r>
        <w:rPr>
          <w:i/>
          <w:iCs/>
        </w:rPr>
        <w:t>The Bloomsbury Companion to Marx</w:t>
      </w:r>
      <w:r>
        <w:t>, Bloomsbury, 2019, pp. 22-25) rose</w:t>
      </w:r>
    </w:p>
    <w:p w14:paraId="0AC22A1D" w14:textId="77777777" w:rsidR="004F60A3" w:rsidRPr="00B54DA7" w:rsidRDefault="004F60A3" w:rsidP="004F60A3">
      <w:pPr>
        <w:rPr>
          <w:u w:val="single"/>
        </w:rPr>
      </w:pPr>
      <w:r w:rsidRPr="00077844">
        <w:rPr>
          <w:sz w:val="14"/>
        </w:rPr>
        <w:t xml:space="preserve">The first section is the most widely read, most commonly cited, and the most compelling, clearly asserting “premises” and “methods” of materialism, and doing so in a way that overcomes the habitual opposition of idealist Hegelian spirit and materialist Epicurean sensuousness. Marx’s materialism carves out a space oblique to the philosophy it criticizes, inventing itself as a para- or anti-philosophy (as Balibar and others have called it), a kind of knowing that positions itself on different footing than hitherto existing philosophy, whether idealist or materialist. This footing leads philosophy away from speculative looking inward (how does the mind know what it knows?) and toward quasi-empirical looking backward (how have human beings produced their own lives, including the production of knowledge?). Moreover, this new materialism admits that its way of knowing is “conjunctural” (Balibar 2017: 6), situated at the nexus of existing political conditions and the utopian desire to transform them. </w:t>
      </w:r>
      <w:r w:rsidRPr="00BA4670">
        <w:rPr>
          <w:highlight w:val="green"/>
          <w:u w:val="single"/>
        </w:rPr>
        <w:t>Materialism differs from idealism</w:t>
      </w:r>
      <w:r w:rsidRPr="00B54DA7">
        <w:rPr>
          <w:u w:val="single"/>
        </w:rPr>
        <w:t xml:space="preserve"> not only because one is matter and the other mind, one historical and the other ontological, one vibrant action and the other “the realm of pure thought, ” but </w:t>
      </w:r>
      <w:r w:rsidRPr="00BA4670">
        <w:rPr>
          <w:highlight w:val="green"/>
          <w:u w:val="single"/>
        </w:rPr>
        <w:t>because one directly avows the material effects of its own knowledge project while the other represses them</w:t>
      </w:r>
      <w:r w:rsidRPr="00B54DA7">
        <w:rPr>
          <w:u w:val="single"/>
        </w:rPr>
        <w:t xml:space="preserve">. </w:t>
      </w:r>
      <w:r w:rsidRPr="00077844">
        <w:rPr>
          <w:sz w:val="14"/>
        </w:rPr>
        <w:t xml:space="preserve">“It has not occurred to any one of these philosophers to inquire into the connection of German philosophy with German reality” (Marx 1998: 36). </w:t>
      </w:r>
      <w:r w:rsidRPr="00BA4670">
        <w:rPr>
          <w:highlight w:val="green"/>
          <w:u w:val="single"/>
        </w:rPr>
        <w:t>The ideology of the idealists</w:t>
      </w:r>
      <w:r w:rsidRPr="00B54DA7">
        <w:rPr>
          <w:u w:val="single"/>
        </w:rPr>
        <w:t>,</w:t>
      </w:r>
      <w:r w:rsidRPr="00077844">
        <w:rPr>
          <w:sz w:val="14"/>
        </w:rPr>
        <w:t xml:space="preserve"> the German ideology, </w:t>
      </w:r>
      <w:r w:rsidRPr="00BA4670">
        <w:rPr>
          <w:highlight w:val="green"/>
          <w:u w:val="single"/>
        </w:rPr>
        <w:t>is the forgetting of their own conjuncture. It substitutes</w:t>
      </w:r>
      <w:r w:rsidRPr="00B54DA7">
        <w:rPr>
          <w:u w:val="single"/>
        </w:rPr>
        <w:t xml:space="preserve"> for </w:t>
      </w:r>
      <w:r w:rsidRPr="00BA4670">
        <w:rPr>
          <w:highlight w:val="green"/>
          <w:u w:val="single"/>
        </w:rPr>
        <w:t>the particular contingency of human history a motionless universality</w:t>
      </w:r>
      <w:r w:rsidRPr="00B54DA7">
        <w:rPr>
          <w:u w:val="single"/>
        </w:rPr>
        <w:t xml:space="preserve"> of humanity.</w:t>
      </w:r>
    </w:p>
    <w:p w14:paraId="55D64FCF" w14:textId="77777777" w:rsidR="004F60A3" w:rsidRPr="00077844" w:rsidRDefault="004F60A3" w:rsidP="004F60A3">
      <w:pPr>
        <w:rPr>
          <w:sz w:val="14"/>
        </w:rPr>
      </w:pPr>
      <w:r w:rsidRPr="00077844">
        <w:rPr>
          <w:sz w:val="14"/>
        </w:rPr>
        <w:t>Materialism differs from idealism stylistically, insofar as it requires a paraphilosophic genreless genre to produce its critical insights into how philosophy functions socially— it requires what we might call “the form” of ideology critique. However, it also differs substantively, insofar as it produces philosophical insights about different subjects other than idealism’s elaboration of spirit. The trick for any reader of The German Ideology is to keep both of these balls in the air: whenever it seems as though we can be sure that materialism is specifiable stuff that contradicts idealist generalities, this kind of surety has to be rejected, since materialism is also a procedure for moving beyond what appears as knowledge, a procedure for negating what everyone knows, a procedure for critique. So let us consider a few substantial formulations of materialism offered up in The German Ideology, but consider them as points of departure rather than destinations in themselves.</w:t>
      </w:r>
    </w:p>
    <w:p w14:paraId="19C097A9" w14:textId="77777777" w:rsidR="004F60A3" w:rsidRPr="00B54DA7" w:rsidRDefault="004F60A3" w:rsidP="004F60A3">
      <w:pPr>
        <w:rPr>
          <w:u w:val="single"/>
        </w:rPr>
      </w:pPr>
      <w:r w:rsidRPr="00077844">
        <w:rPr>
          <w:sz w:val="14"/>
        </w:rPr>
        <w:t xml:space="preserve">Materialism emerges as distinct from idealism in its approach to constructing knowledge as the writing of human history from the vantage point of the collectively lived experience of social relations, rather than from the vantage point of the individual consciousness. It shares the idealist pursuit of writing the future progress of ideas (the Bildung of Geist), but starts out from ideas’ contingent history (the species-being of thinking animals). The opposition between the collective and the individual, the plural and the singular, is at least as important as those dividing sociality and consciousness, living and thinking, and practices and ideas. Where Young Hegelians take consciousness as the first premise of any judgment of the world, Marx offers a counter starting point, which he notably pluralizes—it is not a single fact nor a single strata of matter but a plural “First Premises of a Materialist Method, ” and the premises directly concern plurality: “The first premise of all human history is, of course, the existence of living human individuals” (Marx 1845: 37). Marx’s manifest materialism launches thought from actual living individuals that are plural in their definite social relations. </w:t>
      </w:r>
      <w:r w:rsidRPr="004C086B">
        <w:rPr>
          <w:highlight w:val="green"/>
          <w:u w:val="single"/>
        </w:rPr>
        <w:t>The point is not just that embodiment precedes consciousness but that</w:t>
      </w:r>
      <w:r w:rsidRPr="00B54DA7">
        <w:rPr>
          <w:u w:val="single"/>
        </w:rPr>
        <w:t xml:space="preserve"> plurality too is prior; </w:t>
      </w:r>
      <w:r w:rsidRPr="004C086B">
        <w:rPr>
          <w:highlight w:val="green"/>
          <w:u w:val="single"/>
        </w:rPr>
        <w:t>the field of relations always precedes individuals</w:t>
      </w:r>
      <w:r w:rsidRPr="00B54DA7">
        <w:rPr>
          <w:u w:val="single"/>
        </w:rPr>
        <w:t>.</w:t>
      </w:r>
    </w:p>
    <w:p w14:paraId="0C86F19C" w14:textId="77777777" w:rsidR="004F60A3" w:rsidRPr="00077844" w:rsidRDefault="004F60A3" w:rsidP="004F60A3">
      <w:pPr>
        <w:rPr>
          <w:sz w:val="14"/>
        </w:rPr>
      </w:pPr>
      <w:r w:rsidRPr="00077844">
        <w:rPr>
          <w:sz w:val="14"/>
        </w:rPr>
        <w:t>Crucially, this plurality is on the move. Immediately after this first premise, the next sentence already completely confounds the very notion of a premise: “Thus the first fact of the case to be established is the physical organization of these individuals and their consequent relation to the rest of nature” (Marx 1998: 37). A premise is not self- identical, but is divisible into premise and fact, a premise is not a point of departure but a promontory to be “established, ” “stated ” and “verified”; the very registering of the material is already a representational process charged with mental and aesthetic qualities. The question of “organization” rests on this fulcrum of fact and representation. Plurality is social, the first fact is aggregation, a quantity to which corresponds the quality of organization. Material “organization” is the elementary, primal fact, the ratification of which distinguishes a materialist from an idealist.</w:t>
      </w:r>
    </w:p>
    <w:p w14:paraId="2FEF9E87" w14:textId="77777777" w:rsidR="004F60A3" w:rsidRPr="00BA4670" w:rsidRDefault="004F60A3" w:rsidP="004F60A3">
      <w:pPr>
        <w:rPr>
          <w:u w:val="single"/>
        </w:rPr>
      </w:pPr>
      <w:r w:rsidRPr="00077844">
        <w:rPr>
          <w:sz w:val="14"/>
        </w:rPr>
        <w:t>To focus on the organization of human relations, Marx proposes the major idea of “the mode of production”:</w:t>
      </w:r>
      <w:r w:rsidRPr="00BA4670">
        <w:rPr>
          <w:u w:val="single"/>
        </w:rPr>
        <w:t xml:space="preserve"> “</w:t>
      </w:r>
      <w:r w:rsidRPr="004C086B">
        <w:rPr>
          <w:highlight w:val="green"/>
          <w:u w:val="single"/>
        </w:rPr>
        <w:t>life involves before everything else eating and drinking, a habitation, clothing</w:t>
      </w:r>
      <w:r w:rsidRPr="00BA4670">
        <w:rPr>
          <w:u w:val="single"/>
        </w:rPr>
        <w:t xml:space="preserve">, and many other things. </w:t>
      </w:r>
      <w:r w:rsidRPr="004C086B">
        <w:rPr>
          <w:highlight w:val="green"/>
          <w:u w:val="single"/>
        </w:rPr>
        <w:t>The first</w:t>
      </w:r>
      <w:r w:rsidRPr="00BA4670">
        <w:rPr>
          <w:u w:val="single"/>
        </w:rPr>
        <w:t xml:space="preserve"> historical </w:t>
      </w:r>
      <w:r w:rsidRPr="004C086B">
        <w:rPr>
          <w:highlight w:val="green"/>
          <w:u w:val="single"/>
        </w:rPr>
        <w:t>act is thus the production of the means to satisfy these needs</w:t>
      </w:r>
      <w:r w:rsidRPr="00BA4670">
        <w:rPr>
          <w:u w:val="single"/>
        </w:rPr>
        <w:t>, the production of material life itself ”</w:t>
      </w:r>
      <w:r w:rsidRPr="00077844">
        <w:rPr>
          <w:sz w:val="14"/>
        </w:rPr>
        <w:t xml:space="preserve"> (Marx 1998: 47). </w:t>
      </w:r>
      <w:r w:rsidRPr="004C086B">
        <w:rPr>
          <w:highlight w:val="green"/>
          <w:u w:val="single"/>
        </w:rPr>
        <w:t>Any mode of production combines “means of production”</w:t>
      </w:r>
      <w:r w:rsidRPr="00BA4670">
        <w:rPr>
          <w:u w:val="single"/>
        </w:rPr>
        <w:t>—materials like natural resources or technology—</w:t>
      </w:r>
      <w:r w:rsidRPr="004C086B">
        <w:rPr>
          <w:highlight w:val="green"/>
          <w:u w:val="single"/>
        </w:rPr>
        <w:t xml:space="preserve">with “relations of production”—the </w:t>
      </w:r>
      <w:r w:rsidRPr="004C086B">
        <w:rPr>
          <w:u w:val="single"/>
        </w:rPr>
        <w:t xml:space="preserve">social and political </w:t>
      </w:r>
      <w:r w:rsidRPr="004C086B">
        <w:rPr>
          <w:highlight w:val="green"/>
          <w:u w:val="single"/>
        </w:rPr>
        <w:t>relationships among the people whose material lives are being produced</w:t>
      </w:r>
      <w:r w:rsidRPr="00BA4670">
        <w:rPr>
          <w:u w:val="single"/>
        </w:rPr>
        <w:t xml:space="preserve">. </w:t>
      </w:r>
      <w:r w:rsidRPr="00077844">
        <w:rPr>
          <w:sz w:val="14"/>
        </w:rPr>
        <w:t xml:space="preserve">Crucially, for the materialist, “organization” is elementary, but any given organization is contingent, resulting from “the first historical act. ” </w:t>
      </w:r>
      <w:r w:rsidRPr="004C086B">
        <w:rPr>
          <w:highlight w:val="green"/>
          <w:u w:val="single"/>
        </w:rPr>
        <w:t>There is no “natural” mode of production, but it is a natural activity</w:t>
      </w:r>
      <w:r w:rsidRPr="00BA4670">
        <w:rPr>
          <w:u w:val="single"/>
        </w:rPr>
        <w:t xml:space="preserve"> of human beings </w:t>
      </w:r>
      <w:r w:rsidRPr="004C086B">
        <w:rPr>
          <w:highlight w:val="green"/>
          <w:u w:val="single"/>
        </w:rPr>
        <w:t>to produce</w:t>
      </w:r>
      <w:r w:rsidRPr="00BA4670">
        <w:rPr>
          <w:u w:val="single"/>
        </w:rPr>
        <w:t xml:space="preserve"> their </w:t>
      </w:r>
      <w:r w:rsidRPr="004C086B">
        <w:rPr>
          <w:highlight w:val="green"/>
          <w:u w:val="single"/>
        </w:rPr>
        <w:t>collective “material life</w:t>
      </w:r>
      <w:r w:rsidRPr="00BA4670">
        <w:rPr>
          <w:u w:val="single"/>
        </w:rPr>
        <w:t xml:space="preserve"> itself ” </w:t>
      </w:r>
      <w:r w:rsidRPr="004C086B">
        <w:rPr>
          <w:highlight w:val="green"/>
          <w:u w:val="single"/>
        </w:rPr>
        <w:t>and, within this universal activity</w:t>
      </w:r>
      <w:r w:rsidRPr="00BA4670">
        <w:rPr>
          <w:u w:val="single"/>
        </w:rPr>
        <w:t xml:space="preserve">, Marx notes a common denominator: </w:t>
      </w:r>
      <w:r w:rsidRPr="004C086B">
        <w:rPr>
          <w:highlight w:val="green"/>
          <w:u w:val="single"/>
        </w:rPr>
        <w:t>all modes of production involve some sort of “division of labor. ”</w:t>
      </w:r>
      <w:r w:rsidRPr="00BA4670">
        <w:rPr>
          <w:u w:val="single"/>
        </w:rPr>
        <w:t xml:space="preserve"> The division of labor differentiates man from woman, town from country, private property from communal property, local economy from alternative economy, production from circulation and, vexingly, intellectual activity from physical activity. </w:t>
      </w:r>
      <w:r w:rsidRPr="004C086B">
        <w:rPr>
          <w:highlight w:val="green"/>
          <w:u w:val="single"/>
        </w:rPr>
        <w:t>Ideas are “at first</w:t>
      </w:r>
      <w:r w:rsidRPr="00BA4670">
        <w:rPr>
          <w:u w:val="single"/>
        </w:rPr>
        <w:t xml:space="preserve"> directly </w:t>
      </w:r>
      <w:r w:rsidRPr="004C086B">
        <w:rPr>
          <w:highlight w:val="green"/>
          <w:u w:val="single"/>
        </w:rPr>
        <w:t>interwoven with the material activity</w:t>
      </w:r>
      <w:r w:rsidRPr="00BA4670">
        <w:rPr>
          <w:u w:val="single"/>
        </w:rPr>
        <w:t xml:space="preserve"> and the material intercourse of men, ” </w:t>
      </w:r>
      <w:r w:rsidRPr="004C086B">
        <w:rPr>
          <w:highlight w:val="green"/>
          <w:u w:val="single"/>
        </w:rPr>
        <w:t>but because those material activities tend towards</w:t>
      </w:r>
      <w:r w:rsidRPr="00BA4670">
        <w:rPr>
          <w:u w:val="single"/>
        </w:rPr>
        <w:t xml:space="preserve"> division and </w:t>
      </w:r>
      <w:r w:rsidRPr="004C086B">
        <w:rPr>
          <w:highlight w:val="green"/>
          <w:u w:val="single"/>
        </w:rPr>
        <w:t>specialization, ideas come to be disjoined from the mode of production</w:t>
      </w:r>
      <w:r w:rsidRPr="00BA4670">
        <w:rPr>
          <w:u w:val="single"/>
        </w:rPr>
        <w:t xml:space="preserve"> of life</w:t>
      </w:r>
      <w:r w:rsidRPr="004C086B">
        <w:rPr>
          <w:u w:val="single"/>
        </w:rPr>
        <w:t xml:space="preserve">. </w:t>
      </w:r>
      <w:r w:rsidRPr="004C086B">
        <w:rPr>
          <w:highlight w:val="green"/>
          <w:u w:val="single"/>
        </w:rPr>
        <w:t>This disjoining, aka ideology, is inevitable</w:t>
      </w:r>
      <w:r w:rsidRPr="00BA4670">
        <w:rPr>
          <w:u w:val="single"/>
        </w:rPr>
        <w:t>, as Marx explains in analogizing the division of labor to the anatomy of the eye:</w:t>
      </w:r>
    </w:p>
    <w:p w14:paraId="16A16501" w14:textId="77777777" w:rsidR="004F60A3" w:rsidRPr="00077844" w:rsidRDefault="004F60A3" w:rsidP="004F60A3">
      <w:pPr>
        <w:rPr>
          <w:sz w:val="14"/>
        </w:rPr>
      </w:pPr>
      <w:r w:rsidRPr="00077844">
        <w:rPr>
          <w:sz w:val="14"/>
        </w:rPr>
        <w:t>Men are the producers of their conceptions, ideas, etc., that is, real active men, as they are conditioned by the definite development of their productive forces and of the intercourse corresponding to these, up to its furthest forms. Consciousness can never be anything other than conscious being, and the being of men is their actual life-process. If in all ideology men and their relations appear upside-down as in a camera obscura, this phenomenon arises just as much from their historical life process as the inversion of objects on the retina does from their physical life- process. (Marx 1998:42)</w:t>
      </w:r>
    </w:p>
    <w:p w14:paraId="48ACA789" w14:textId="77777777" w:rsidR="004F60A3" w:rsidRPr="00077844" w:rsidRDefault="004F60A3" w:rsidP="004F60A3">
      <w:pPr>
        <w:rPr>
          <w:sz w:val="14"/>
        </w:rPr>
      </w:pPr>
      <w:r w:rsidRPr="00077844">
        <w:rPr>
          <w:sz w:val="14"/>
        </w:rPr>
        <w:t>Humans naturally divide the herculean labors of producing their own existence, and this division precludes individuals from directly perceiving the whole of their existence, that is, its contingency owing to the historical particularity of its mode of production. Materialism is the study of ideology, that intellectual predicament of human physical life—but it cannot attain a place outside of ideology. There is no realm of pure matter to be dwelled in as against the realm of pure thought, for the matter of human life is already contingently—which is to say, ideologically—produced.</w:t>
      </w:r>
    </w:p>
    <w:p w14:paraId="22A41A3F" w14:textId="77777777" w:rsidR="004F60A3" w:rsidRDefault="004F60A3" w:rsidP="004F60A3">
      <w:pPr>
        <w:rPr>
          <w:sz w:val="14"/>
        </w:rPr>
      </w:pPr>
      <w:r w:rsidRPr="00077844">
        <w:rPr>
          <w:sz w:val="14"/>
        </w:rPr>
        <w:t xml:space="preserve">In contrast to the German ideology, Marx identifies that kind of intellectual activity capable of understanding its own genesis within the division of labor as “the writing of history” (Marx 1998: 37). After establishing its premises in the relations of living individuals and the contingency thereof, this materialist writing of history turns toward building out a schema of concrete history, comprised of different epochs (ancient/tribal nomadism, middle ages/feudalism, early modern/mercantilism and modern/industrial capitalism) and motored by the division of labor itself. Communism comes into relief as both an implied future epoch and the historiographic attitude through which new futures become possible—as, in other words, a synonym for “materialism. ” </w:t>
      </w:r>
      <w:r w:rsidRPr="004C086B">
        <w:rPr>
          <w:highlight w:val="green"/>
          <w:u w:val="single"/>
        </w:rPr>
        <w:t>Communism beholds the contingent material history of the division of labor</w:t>
      </w:r>
      <w:r w:rsidRPr="00BA4670">
        <w:rPr>
          <w:u w:val="single"/>
        </w:rPr>
        <w:t xml:space="preserve"> (unlike idealism or ideology, which behold ideas in the abstract, or contingency as inevitability), and </w:t>
      </w:r>
      <w:r w:rsidRPr="004C086B">
        <w:rPr>
          <w:highlight w:val="green"/>
          <w:u w:val="single"/>
        </w:rPr>
        <w:t>from that assessment of contingent division it “turns existing conditions into conditions of unity</w:t>
      </w:r>
      <w:r w:rsidRPr="00BA4670">
        <w:rPr>
          <w:u w:val="single"/>
        </w:rPr>
        <w:t>.</w:t>
      </w:r>
      <w:r w:rsidRPr="00077844">
        <w:rPr>
          <w:sz w:val="14"/>
        </w:rPr>
        <w:t xml:space="preserve"> The reality which communism is creating is precisely the true basis for rendering it impossible that anything should exist independently of individuals themselves, insofar as reality is only the product of the preceding intercourse of individuals themselves” (Marx 1998: 90). </w:t>
      </w:r>
      <w:r w:rsidRPr="00BA4670">
        <w:rPr>
          <w:u w:val="single"/>
        </w:rPr>
        <w:t xml:space="preserve">If idealism comprises ideas abstracted from social relations, </w:t>
      </w:r>
      <w:r w:rsidRPr="004C086B">
        <w:rPr>
          <w:highlight w:val="green"/>
          <w:u w:val="single"/>
        </w:rPr>
        <w:t>there would</w:t>
      </w:r>
      <w:r w:rsidRPr="00BA4670">
        <w:rPr>
          <w:u w:val="single"/>
        </w:rPr>
        <w:t xml:space="preserve"> also </w:t>
      </w:r>
      <w:r w:rsidRPr="004C086B">
        <w:rPr>
          <w:highlight w:val="green"/>
          <w:u w:val="single"/>
        </w:rPr>
        <w:t>be a touch of idealism within any materialism that naturalized the division of labor</w:t>
      </w:r>
      <w:r w:rsidRPr="00BA4670">
        <w:rPr>
          <w:u w:val="single"/>
        </w:rPr>
        <w:t xml:space="preserve"> and the trajectory toward capitalism </w:t>
      </w:r>
      <w:r w:rsidRPr="004C086B">
        <w:rPr>
          <w:highlight w:val="green"/>
          <w:u w:val="single"/>
        </w:rPr>
        <w:t>and the world market. Against this</w:t>
      </w:r>
      <w:r w:rsidRPr="00BA4670">
        <w:rPr>
          <w:u w:val="single"/>
        </w:rPr>
        <w:t xml:space="preserve"> idealist materialism, materialist </w:t>
      </w:r>
      <w:r w:rsidRPr="004C086B">
        <w:rPr>
          <w:highlight w:val="green"/>
          <w:u w:val="single"/>
        </w:rPr>
        <w:t>materialism considers</w:t>
      </w:r>
      <w:r w:rsidRPr="00BA4670">
        <w:rPr>
          <w:u w:val="single"/>
        </w:rPr>
        <w:t xml:space="preserve"> the unnaturalness of nature itself, the particular veins of nature that problematically stand in for universal nature. “The communists in practice treat </w:t>
      </w:r>
      <w:r w:rsidRPr="004C086B">
        <w:rPr>
          <w:highlight w:val="green"/>
          <w:u w:val="single"/>
        </w:rPr>
        <w:t xml:space="preserve">the conditions created </w:t>
      </w:r>
      <w:r w:rsidRPr="004C086B">
        <w:rPr>
          <w:u w:val="single"/>
        </w:rPr>
        <w:t>up to now</w:t>
      </w:r>
      <w:r w:rsidRPr="00BA4670">
        <w:rPr>
          <w:u w:val="single"/>
        </w:rPr>
        <w:t xml:space="preserve"> by production and intercourse </w:t>
      </w:r>
      <w:r w:rsidRPr="004C086B">
        <w:rPr>
          <w:highlight w:val="green"/>
          <w:u w:val="single"/>
        </w:rPr>
        <w:t xml:space="preserve">as inorganic </w:t>
      </w:r>
      <w:r w:rsidRPr="004C086B">
        <w:rPr>
          <w:u w:val="single"/>
        </w:rPr>
        <w:t xml:space="preserve">conditions, </w:t>
      </w:r>
      <w:r w:rsidRPr="004C086B">
        <w:rPr>
          <w:highlight w:val="green"/>
          <w:u w:val="single"/>
        </w:rPr>
        <w:t>without</w:t>
      </w:r>
      <w:r w:rsidRPr="00BA4670">
        <w:rPr>
          <w:u w:val="single"/>
        </w:rPr>
        <w:t xml:space="preserve"> however . . . </w:t>
      </w:r>
      <w:r w:rsidRPr="004C086B">
        <w:rPr>
          <w:highlight w:val="green"/>
          <w:u w:val="single"/>
        </w:rPr>
        <w:t xml:space="preserve">believing that these </w:t>
      </w:r>
      <w:r w:rsidRPr="004C086B">
        <w:rPr>
          <w:u w:val="single"/>
        </w:rPr>
        <w:t xml:space="preserve">conditions </w:t>
      </w:r>
      <w:r w:rsidRPr="004C086B">
        <w:rPr>
          <w:highlight w:val="green"/>
          <w:u w:val="single"/>
        </w:rPr>
        <w:t>were inorganic for the individuals creating them</w:t>
      </w:r>
      <w:r w:rsidRPr="00BA4670">
        <w:rPr>
          <w:u w:val="single"/>
        </w:rPr>
        <w:t>”</w:t>
      </w:r>
      <w:r w:rsidRPr="00077844">
        <w:rPr>
          <w:sz w:val="14"/>
        </w:rPr>
        <w:t xml:space="preserve"> (Marx 1998: 90). The division of labor is natural, yet it begets the divisions of exploitation and caste inequality and the division between the productive forces and existence, divisions which unjustly thwart the full production of human beings. The materialist revolution in philosophy, like the communist revolution in society, is not the fetishistic ecstasy of the concrete matter of nature, but on the contrary the restless “ridding itself of all the muck of the ages, ” and the projection of new ideals “fitted to found society anew. ” The German Ideology, in all its generic muck, remains an inventive gambit of which we cannot yet be rid. </w:t>
      </w:r>
    </w:p>
    <w:p w14:paraId="5555231A" w14:textId="7EC8FD55" w:rsidR="004F60A3" w:rsidRDefault="004F60A3" w:rsidP="004F60A3">
      <w:pPr>
        <w:pStyle w:val="Heading4"/>
      </w:pPr>
      <w:r>
        <w:t>Morality is good – you should have a moral commitment to the victims of imperialism.</w:t>
      </w:r>
    </w:p>
    <w:p w14:paraId="49012FDC" w14:textId="2046C08A" w:rsidR="004F60A3" w:rsidRDefault="004F60A3" w:rsidP="004F60A3">
      <w:r w:rsidRPr="00F27DB2">
        <w:rPr>
          <w:b/>
          <w:bCs/>
          <w:sz w:val="26"/>
          <w:szCs w:val="26"/>
        </w:rPr>
        <w:t>Barnett 20</w:t>
      </w:r>
      <w:r>
        <w:t xml:space="preserve">, </w:t>
      </w:r>
      <w:r w:rsidRPr="00977A6C">
        <w:t>Professor of International Affairs and Political Science at George Washington University</w:t>
      </w:r>
      <w:r>
        <w:t xml:space="preserve"> (Michael,</w:t>
      </w:r>
      <w:r w:rsidRPr="00977A6C">
        <w:t xml:space="preserve"> </w:t>
      </w:r>
      <w:r>
        <w:t>“</w:t>
      </w:r>
      <w:r w:rsidRPr="00977A6C">
        <w:t>COVID-19 and the Sacrificial</w:t>
      </w:r>
      <w:r>
        <w:t xml:space="preserve"> </w:t>
      </w:r>
      <w:r w:rsidRPr="00977A6C">
        <w:t>International Order</w:t>
      </w:r>
      <w:r>
        <w:t>”</w:t>
      </w:r>
      <w:r w:rsidRPr="00F27DB2">
        <w:t xml:space="preserve"> International Organization 74 Supplement, December 2020, pp. E128–E47</w:t>
      </w:r>
      <w:r>
        <w:t xml:space="preserve">, </w:t>
      </w:r>
      <w:hyperlink r:id="rId9" w:history="1">
        <w:r w:rsidRPr="006B0705">
          <w:rPr>
            <w:rStyle w:val="Hyperlink"/>
          </w:rPr>
          <w:t>https://www.cambridge.org/core/journals/international-organization/article/covid19-and-the-sacrificial-international-order/7D64519B3541BD20C77D4DE82702243F</w:t>
        </w:r>
      </w:hyperlink>
      <w:r>
        <w:t>) rose</w:t>
      </w:r>
    </w:p>
    <w:p w14:paraId="4D95F7A4" w14:textId="77777777" w:rsidR="004F60A3" w:rsidRPr="00977A6C" w:rsidRDefault="004F60A3" w:rsidP="004F60A3">
      <w:pPr>
        <w:rPr>
          <w:sz w:val="12"/>
        </w:rPr>
      </w:pPr>
      <w:r w:rsidRPr="00977A6C">
        <w:rPr>
          <w:sz w:val="12"/>
        </w:rPr>
        <w:t>The liberal international order is comprised of various principles and parts, though I have focused on the relationship between humanity and the market. Both are central to the liberal international order, and their relationship can be mutu- ally beneficial, constraining, or constituting.</w:t>
      </w:r>
      <w:r w:rsidRPr="00977A6C">
        <w:rPr>
          <w:u w:val="single"/>
        </w:rPr>
        <w:t xml:space="preserve"> Beginning with the enlightenment and the establishment of liberalism, </w:t>
      </w:r>
      <w:r w:rsidRPr="00977A6C">
        <w:rPr>
          <w:highlight w:val="green"/>
          <w:u w:val="single"/>
        </w:rPr>
        <w:t>moral progress defined by humanity and</w:t>
      </w:r>
      <w:r w:rsidRPr="00977A6C">
        <w:rPr>
          <w:u w:val="single"/>
        </w:rPr>
        <w:t xml:space="preserve"> a </w:t>
      </w:r>
      <w:r w:rsidRPr="00977A6C">
        <w:rPr>
          <w:highlight w:val="green"/>
          <w:u w:val="single"/>
        </w:rPr>
        <w:t>market- driven material progress have</w:t>
      </w:r>
      <w:r w:rsidRPr="00977A6C">
        <w:rPr>
          <w:u w:val="single"/>
        </w:rPr>
        <w:t xml:space="preserve"> often </w:t>
      </w:r>
      <w:r w:rsidRPr="00977A6C">
        <w:rPr>
          <w:highlight w:val="green"/>
          <w:u w:val="single"/>
        </w:rPr>
        <w:t>been viewed as mutually beneficial</w:t>
      </w:r>
      <w:r w:rsidRPr="00977A6C">
        <w:rPr>
          <w:u w:val="single"/>
        </w:rPr>
        <w:t xml:space="preserve">. </w:t>
      </w:r>
      <w:r w:rsidRPr="00977A6C">
        <w:rPr>
          <w:sz w:val="12"/>
        </w:rPr>
        <w:t>Guided by a humanitarian governance that held that saving lives and reducing suffering make up the highest moral principle, states and societies increasingly became organized around human betterment. The state and society developed various humanitarian institutions that were designed to help the worst-off, but in the long run it would be an expanding market economy and not charity that would generate peace, pros- perity, and progress.</w:t>
      </w:r>
    </w:p>
    <w:p w14:paraId="0D4A3DED" w14:textId="77777777" w:rsidR="004F60A3" w:rsidRPr="00977A6C" w:rsidRDefault="004F60A3" w:rsidP="004F60A3">
      <w:pPr>
        <w:rPr>
          <w:sz w:val="12"/>
        </w:rPr>
      </w:pPr>
      <w:r w:rsidRPr="00977A6C">
        <w:rPr>
          <w:sz w:val="12"/>
        </w:rPr>
        <w:t xml:space="preserve">But COVID-19 provides a window into a much more complicated relationship between morality and markets. </w:t>
      </w:r>
      <w:r w:rsidRPr="00977A6C">
        <w:rPr>
          <w:highlight w:val="green"/>
          <w:u w:val="single"/>
        </w:rPr>
        <w:t>Despite the claim of equality</w:t>
      </w:r>
      <w:r w:rsidRPr="00977A6C">
        <w:rPr>
          <w:u w:val="single"/>
        </w:rPr>
        <w:t>, liberalism contains</w:t>
      </w:r>
      <w:r w:rsidRPr="00977A6C">
        <w:rPr>
          <w:highlight w:val="green"/>
          <w:u w:val="single"/>
        </w:rPr>
        <w:t xml:space="preserve"> a hierarchy of humanity</w:t>
      </w:r>
      <w:r w:rsidRPr="00977A6C">
        <w:rPr>
          <w:u w:val="single"/>
        </w:rPr>
        <w:t xml:space="preserve">, which </w:t>
      </w:r>
      <w:r w:rsidRPr="00977A6C">
        <w:rPr>
          <w:highlight w:val="green"/>
          <w:u w:val="single"/>
        </w:rPr>
        <w:t>is</w:t>
      </w:r>
      <w:r w:rsidRPr="00977A6C">
        <w:rPr>
          <w:u w:val="single"/>
        </w:rPr>
        <w:t xml:space="preserve"> particularly </w:t>
      </w:r>
      <w:r w:rsidRPr="00977A6C">
        <w:rPr>
          <w:highlight w:val="green"/>
          <w:u w:val="single"/>
        </w:rPr>
        <w:t>evident</w:t>
      </w:r>
      <w:r w:rsidRPr="00977A6C">
        <w:rPr>
          <w:u w:val="single"/>
        </w:rPr>
        <w:t xml:space="preserve"> in situations when lives are at stake. </w:t>
      </w:r>
      <w:r w:rsidRPr="00977A6C">
        <w:rPr>
          <w:highlight w:val="green"/>
          <w:u w:val="single"/>
        </w:rPr>
        <w:t>The market</w:t>
      </w:r>
      <w:r w:rsidRPr="00977A6C">
        <w:rPr>
          <w:u w:val="single"/>
        </w:rPr>
        <w:t xml:space="preserve"> profoundly </w:t>
      </w:r>
      <w:r w:rsidRPr="00977A6C">
        <w:rPr>
          <w:highlight w:val="green"/>
          <w:u w:val="single"/>
        </w:rPr>
        <w:t>shapes who gets</w:t>
      </w:r>
      <w:r w:rsidRPr="00977A6C">
        <w:rPr>
          <w:u w:val="single"/>
        </w:rPr>
        <w:t xml:space="preserve"> access to </w:t>
      </w:r>
      <w:r w:rsidRPr="00977A6C">
        <w:rPr>
          <w:highlight w:val="green"/>
          <w:u w:val="single"/>
        </w:rPr>
        <w:t>life-saving resources</w:t>
      </w:r>
      <w:r w:rsidRPr="00977A6C">
        <w:rPr>
          <w:u w:val="single"/>
        </w:rPr>
        <w:t xml:space="preserve">, who benefits from making live, </w:t>
      </w:r>
      <w:r w:rsidRPr="00977A6C">
        <w:rPr>
          <w:highlight w:val="green"/>
          <w:u w:val="single"/>
        </w:rPr>
        <w:t>and who suffers from letting die</w:t>
      </w:r>
      <w:r w:rsidRPr="00977A6C">
        <w:rPr>
          <w:u w:val="single"/>
        </w:rPr>
        <w:t xml:space="preserve">. The concept of </w:t>
      </w:r>
      <w:r w:rsidRPr="00977A6C">
        <w:rPr>
          <w:highlight w:val="green"/>
          <w:u w:val="single"/>
        </w:rPr>
        <w:t>the moral economy focuses attention on</w:t>
      </w:r>
      <w:r w:rsidRPr="00977A6C">
        <w:rPr>
          <w:u w:val="single"/>
        </w:rPr>
        <w:t xml:space="preserve"> just </w:t>
      </w:r>
      <w:r w:rsidRPr="00977A6C">
        <w:rPr>
          <w:highlight w:val="green"/>
          <w:u w:val="single"/>
        </w:rPr>
        <w:t>these considerations</w:t>
      </w:r>
      <w:r w:rsidRPr="00977A6C">
        <w:rPr>
          <w:u w:val="single"/>
        </w:rPr>
        <w:t xml:space="preserve">, especially during periods of extreme hardship, economic crises, and pandemics when life-saving resources are scarce and states often make life-and-death decisions regarding who will live and die. </w:t>
      </w:r>
      <w:r w:rsidRPr="00977A6C">
        <w:rPr>
          <w:sz w:val="12"/>
        </w:rPr>
        <w:t xml:space="preserve">The moral economy is not just national but also global. </w:t>
      </w:r>
      <w:r w:rsidRPr="00977A6C">
        <w:rPr>
          <w:u w:val="single"/>
        </w:rPr>
        <w:t xml:space="preserve">The </w:t>
      </w:r>
      <w:r w:rsidRPr="00977A6C">
        <w:rPr>
          <w:highlight w:val="green"/>
          <w:u w:val="single"/>
        </w:rPr>
        <w:t>global</w:t>
      </w:r>
      <w:r w:rsidRPr="00977A6C">
        <w:rPr>
          <w:u w:val="single"/>
        </w:rPr>
        <w:t xml:space="preserve"> method of </w:t>
      </w:r>
      <w:r w:rsidRPr="00977A6C">
        <w:rPr>
          <w:highlight w:val="green"/>
          <w:u w:val="single"/>
        </w:rPr>
        <w:t xml:space="preserve">triage tends to be </w:t>
      </w:r>
      <w:r w:rsidRPr="00977A6C">
        <w:rPr>
          <w:u w:val="single"/>
        </w:rPr>
        <w:t xml:space="preserve">neither egalitarian nor utilitarian but rather </w:t>
      </w:r>
      <w:r w:rsidRPr="00977A6C">
        <w:rPr>
          <w:highlight w:val="green"/>
          <w:u w:val="single"/>
        </w:rPr>
        <w:t>market-driven, which reinforces a moral economy in which those</w:t>
      </w:r>
      <w:r w:rsidRPr="00977A6C">
        <w:rPr>
          <w:u w:val="single"/>
        </w:rPr>
        <w:t xml:space="preserve"> who are </w:t>
      </w:r>
      <w:r w:rsidRPr="00977A6C">
        <w:rPr>
          <w:highlight w:val="green"/>
          <w:u w:val="single"/>
        </w:rPr>
        <w:t>last in line for</w:t>
      </w:r>
      <w:r w:rsidRPr="00977A6C">
        <w:rPr>
          <w:u w:val="single"/>
        </w:rPr>
        <w:t xml:space="preserve"> access to </w:t>
      </w:r>
      <w:r w:rsidRPr="00977A6C">
        <w:rPr>
          <w:highlight w:val="green"/>
          <w:u w:val="single"/>
        </w:rPr>
        <w:t>necessary resources are the first in line for death</w:t>
      </w:r>
      <w:r w:rsidRPr="00977A6C">
        <w:rPr>
          <w:u w:val="single"/>
        </w:rPr>
        <w:t xml:space="preserve">. Such </w:t>
      </w:r>
      <w:r w:rsidRPr="00977A6C">
        <w:rPr>
          <w:highlight w:val="green"/>
          <w:u w:val="single"/>
        </w:rPr>
        <w:t>ordering is not random but</w:t>
      </w:r>
      <w:r w:rsidRPr="00977A6C">
        <w:rPr>
          <w:u w:val="single"/>
        </w:rPr>
        <w:t xml:space="preserve"> rather </w:t>
      </w:r>
      <w:r w:rsidRPr="00977A6C">
        <w:rPr>
          <w:highlight w:val="green"/>
          <w:u w:val="single"/>
        </w:rPr>
        <w:t>an effect of</w:t>
      </w:r>
      <w:r w:rsidRPr="00977A6C">
        <w:rPr>
          <w:u w:val="single"/>
        </w:rPr>
        <w:t xml:space="preserve"> historically-produced and </w:t>
      </w:r>
      <w:r w:rsidRPr="00977A6C">
        <w:rPr>
          <w:highlight w:val="green"/>
          <w:u w:val="single"/>
        </w:rPr>
        <w:t>structurally-induced preconditions</w:t>
      </w:r>
      <w:r w:rsidRPr="00977A6C">
        <w:rPr>
          <w:u w:val="single"/>
        </w:rPr>
        <w:t xml:space="preserve"> that leave some groups more vulnerable than others. Some of </w:t>
      </w:r>
      <w:r w:rsidRPr="00977A6C">
        <w:rPr>
          <w:highlight w:val="green"/>
          <w:u w:val="single"/>
        </w:rPr>
        <w:t>the dead</w:t>
      </w:r>
      <w:r w:rsidRPr="00977A6C">
        <w:rPr>
          <w:u w:val="single"/>
        </w:rPr>
        <w:t xml:space="preserve"> will be counted as sacrifices, but arguably many more on the death registry </w:t>
      </w:r>
      <w:r w:rsidRPr="00977A6C">
        <w:rPr>
          <w:highlight w:val="green"/>
          <w:u w:val="single"/>
        </w:rPr>
        <w:t>will be listed as unseen, abandoned, and permitted to be killed</w:t>
      </w:r>
      <w:r w:rsidRPr="00977A6C">
        <w:rPr>
          <w:u w:val="single"/>
        </w:rPr>
        <w:t>.</w:t>
      </w:r>
      <w:r w:rsidRPr="00977A6C">
        <w:rPr>
          <w:sz w:val="12"/>
        </w:rPr>
        <w:t xml:space="preserve"> Most of them will end up in a Potter’s Field.</w:t>
      </w:r>
    </w:p>
    <w:p w14:paraId="1D70252A" w14:textId="68031351" w:rsidR="004F60A3" w:rsidRDefault="004F60A3" w:rsidP="004F60A3">
      <w:pPr>
        <w:rPr>
          <w:sz w:val="12"/>
        </w:rPr>
      </w:pPr>
      <w:r w:rsidRPr="00977A6C">
        <w:rPr>
          <w:sz w:val="12"/>
        </w:rPr>
        <w:t xml:space="preserve">The liberal international order has a difficult time recognizing its dead. </w:t>
      </w:r>
      <w:r w:rsidRPr="00977A6C">
        <w:rPr>
          <w:u w:val="single"/>
        </w:rPr>
        <w:t>This is an order that is built around the belief in humanity and progress, in which all lives are equal and deserving of equal care and shared duties and responsibilities exist to alleviate unnecessary pain and suffering</w:t>
      </w:r>
      <w:r w:rsidRPr="00977A6C">
        <w:rPr>
          <w:sz w:val="12"/>
        </w:rPr>
        <w:t xml:space="preserve">. To what extent does the discipline of international relations resemble the theory and practice of the liberal international order? How much attention is there to the hierarchy of humanity and the process of giving life and letting die? </w:t>
      </w:r>
      <w:r w:rsidRPr="00977A6C">
        <w:rPr>
          <w:highlight w:val="green"/>
          <w:u w:val="single"/>
        </w:rPr>
        <w:t>Does the discipline have</w:t>
      </w:r>
      <w:r w:rsidRPr="00977A6C">
        <w:rPr>
          <w:u w:val="single"/>
        </w:rPr>
        <w:t xml:space="preserve"> the theories and </w:t>
      </w:r>
      <w:r w:rsidRPr="00977A6C">
        <w:rPr>
          <w:highlight w:val="green"/>
          <w:u w:val="single"/>
        </w:rPr>
        <w:t>the ethics to account for those who occupy the lesser rungs?</w:t>
      </w:r>
      <w:r w:rsidRPr="00977A6C">
        <w:rPr>
          <w:u w:val="single"/>
        </w:rPr>
        <w:t xml:space="preserve"> Is it capable of making connec- tions between those at the top and those at the bottom? </w:t>
      </w:r>
      <w:r w:rsidRPr="00977A6C">
        <w:rPr>
          <w:sz w:val="12"/>
        </w:rPr>
        <w:t xml:space="preserve">COVID-19 challenges not just the current international order but how the discipline chooses to conceptualize international order. </w:t>
      </w:r>
      <w:r w:rsidRPr="00977A6C">
        <w:rPr>
          <w:highlight w:val="green"/>
          <w:u w:val="single"/>
        </w:rPr>
        <w:t>What would the discipline look like if</w:t>
      </w:r>
      <w:r w:rsidRPr="00977A6C">
        <w:rPr>
          <w:u w:val="single"/>
        </w:rPr>
        <w:t xml:space="preserve"> the concept of </w:t>
      </w:r>
      <w:r w:rsidRPr="00977A6C">
        <w:rPr>
          <w:highlight w:val="green"/>
          <w:u w:val="single"/>
        </w:rPr>
        <w:t>sacrifice became an organizing principle?</w:t>
      </w:r>
      <w:r w:rsidRPr="00977A6C">
        <w:rPr>
          <w:sz w:val="12"/>
        </w:rPr>
        <w:t xml:space="preserve"> Would it be much more likely to follow Foucault’s guidance that “the misfortunes of men must never be the silent leftover of politics”? </w:t>
      </w:r>
    </w:p>
    <w:p w14:paraId="1BB943EF" w14:textId="16723551" w:rsidR="004F60A3" w:rsidRDefault="004F60A3" w:rsidP="004F60A3">
      <w:pPr>
        <w:pStyle w:val="Heading4"/>
      </w:pPr>
      <w:r>
        <w:t>Attempts to make the imperial mode of living sustainable through modernization of the consensus of Wagner Act liberal-internationalism try to make good on the promise of capital-labor compromise that requires imperialism to sustain the comfort of the core’s labor aristocracy.</w:t>
      </w:r>
    </w:p>
    <w:p w14:paraId="2D6FE651" w14:textId="77777777" w:rsidR="004F60A3" w:rsidRPr="005302AC" w:rsidRDefault="004F60A3" w:rsidP="004F60A3">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10" w:history="1">
        <w:r w:rsidRPr="00F30181">
          <w:rPr>
            <w:rStyle w:val="Hyperlink"/>
          </w:rPr>
          <w:t>https://journals.sagepub.com/doi/abs/10.1068/d385</w:t>
        </w:r>
      </w:hyperlink>
      <w:r>
        <w:t>) rose</w:t>
      </w:r>
    </w:p>
    <w:p w14:paraId="38E377A2" w14:textId="77777777" w:rsidR="004F60A3" w:rsidRPr="00C325AB" w:rsidRDefault="004F60A3" w:rsidP="004F60A3">
      <w:pPr>
        <w:rPr>
          <w:sz w:val="14"/>
        </w:rPr>
      </w:pPr>
      <w:r w:rsidRPr="00C23F33">
        <w:rPr>
          <w:u w:val="single"/>
        </w:rPr>
        <w:t xml:space="preserve">In Gramsci's account the reasons why it is possible to have some degree of </w:t>
      </w:r>
      <w:r w:rsidRPr="00BD192C">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BD192C">
        <w:rPr>
          <w:highlight w:val="green"/>
          <w:u w:val="single"/>
        </w:rPr>
        <w:t>revolve</w:t>
      </w:r>
      <w:r w:rsidRPr="00C23F33">
        <w:rPr>
          <w:u w:val="single"/>
        </w:rPr>
        <w:t xml:space="preserve"> fundamentally </w:t>
      </w:r>
      <w:r w:rsidRPr="00BD192C">
        <w:rPr>
          <w:highlight w:val="green"/>
          <w:u w:val="single"/>
        </w:rPr>
        <w:t>around the fact that</w:t>
      </w:r>
      <w:r w:rsidRPr="003845C5">
        <w:rPr>
          <w:u w:val="single"/>
        </w:rPr>
        <w:t xml:space="preserve"> basic </w:t>
      </w:r>
      <w:r w:rsidRPr="00BD192C">
        <w:rPr>
          <w:highlight w:val="green"/>
          <w:u w:val="single"/>
        </w:rPr>
        <w:t xml:space="preserve">economic antagonisms do not </w:t>
      </w:r>
      <w:r w:rsidRPr="00F82AED">
        <w:rPr>
          <w:u w:val="single"/>
        </w:rPr>
        <w:t>automatically</w:t>
      </w:r>
      <w:r w:rsidRPr="00C23F33">
        <w:rPr>
          <w:u w:val="single"/>
        </w:rPr>
        <w:t xml:space="preserve"> or inevitably </w:t>
      </w:r>
      <w:r w:rsidRPr="00BD192C">
        <w:rPr>
          <w:highlight w:val="green"/>
          <w:u w:val="single"/>
        </w:rPr>
        <w:t>manifest as</w:t>
      </w:r>
      <w:r w:rsidRPr="00C23F33">
        <w:rPr>
          <w:u w:val="single"/>
        </w:rPr>
        <w:t xml:space="preserve"> transformative </w:t>
      </w:r>
      <w:r w:rsidRPr="00BD192C">
        <w:rPr>
          <w:highlight w:val="green"/>
          <w:u w:val="single"/>
        </w:rPr>
        <w:t>political struggles</w:t>
      </w:r>
      <w:r w:rsidRPr="00C325AB">
        <w:rPr>
          <w:sz w:val="14"/>
        </w:rPr>
        <w:t xml:space="preserve"> (Boggs, 1984, page 157; Gramsci, 1971, pages 161, 184 ^ 185).</w:t>
      </w:r>
    </w:p>
    <w:p w14:paraId="09716343" w14:textId="77777777" w:rsidR="004F60A3" w:rsidRPr="00C325AB" w:rsidRDefault="004F60A3" w:rsidP="004F60A3">
      <w:pPr>
        <w:rPr>
          <w:sz w:val="14"/>
        </w:rPr>
      </w:pPr>
      <w:r w:rsidRPr="00C325AB">
        <w:rPr>
          <w:sz w:val="14"/>
        </w:rPr>
        <w:t>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all of these dimensions simultaneously (Gill and Law, 1993, page 94; Rupert, 1995, page 29).</w:t>
      </w:r>
    </w:p>
    <w:p w14:paraId="5DF9B9E9" w14:textId="77777777" w:rsidR="004F60A3" w:rsidRPr="00C325AB" w:rsidRDefault="004F60A3" w:rsidP="004F60A3">
      <w:pPr>
        <w:rPr>
          <w:sz w:val="14"/>
        </w:rPr>
      </w:pPr>
      <w:r w:rsidRPr="00C325AB">
        <w:rPr>
          <w:sz w:val="14"/>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505DFECE" w14:textId="77777777" w:rsidR="004F60A3" w:rsidRPr="00C325AB" w:rsidRDefault="004F60A3" w:rsidP="004F60A3">
      <w:pPr>
        <w:rPr>
          <w:sz w:val="14"/>
        </w:rPr>
      </w:pPr>
      <w:r w:rsidRPr="00C325AB">
        <w:rPr>
          <w:sz w:val="14"/>
        </w:rPr>
        <w:t>Labor foreign policy: autonomous or hegemonic?</w:t>
      </w:r>
    </w:p>
    <w:p w14:paraId="4104F289" w14:textId="77777777" w:rsidR="004F60A3" w:rsidRPr="00C325AB" w:rsidRDefault="004F60A3" w:rsidP="004F60A3">
      <w:pPr>
        <w:rPr>
          <w:sz w:val="14"/>
        </w:rPr>
      </w:pPr>
      <w:r w:rsidRPr="00C325AB">
        <w:rPr>
          <w:sz w:val="14"/>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autonomia tradition, explicitly criticize the Gramscian conception of hegemony, which is seen as implying (and encouraging) too strong a sense of worker subordination to capitalists (for example, Negri, 1991, page 212). </w:t>
      </w:r>
    </w:p>
    <w:p w14:paraId="75D95978" w14:textId="77777777" w:rsidR="004F60A3" w:rsidRPr="00C325AB" w:rsidRDefault="004F60A3" w:rsidP="004F60A3">
      <w:pPr>
        <w:rPr>
          <w:sz w:val="14"/>
        </w:rPr>
      </w:pPr>
      <w:r w:rsidRPr="00C325AB">
        <w:rPr>
          <w:sz w:val="14"/>
        </w:rPr>
        <w:t>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2E4A396B" w14:textId="77777777" w:rsidR="004F60A3" w:rsidRPr="00C325AB" w:rsidRDefault="004F60A3" w:rsidP="004F60A3">
      <w:pPr>
        <w:rPr>
          <w:sz w:val="14"/>
        </w:rPr>
      </w:pPr>
      <w:r w:rsidRPr="00C325AB">
        <w:rPr>
          <w:sz w:val="14"/>
        </w:rPr>
        <w:t>Herod emphasizes the nonsubordination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70899C34" w14:textId="77777777" w:rsidR="004F60A3" w:rsidRPr="00C325AB" w:rsidRDefault="004F60A3" w:rsidP="004F60A3">
      <w:pPr>
        <w:rPr>
          <w:sz w:val="14"/>
        </w:rPr>
      </w:pPr>
      <w:r w:rsidRPr="00C325AB">
        <w:rPr>
          <w:sz w:val="14"/>
        </w:rPr>
        <w:t>Capitalist hegemony, labor, and historic blocs</w:t>
      </w:r>
    </w:p>
    <w:p w14:paraId="6A3A6B07" w14:textId="77777777" w:rsidR="004F60A3" w:rsidRPr="00C325AB" w:rsidRDefault="004F60A3" w:rsidP="004F60A3">
      <w:pPr>
        <w:rPr>
          <w:sz w:val="14"/>
        </w:rPr>
      </w:pPr>
      <w:r w:rsidRPr="00C325AB">
        <w:rPr>
          <w:u w:val="single"/>
        </w:rPr>
        <w:t xml:space="preserve">The </w:t>
      </w:r>
      <w:r w:rsidRPr="00BD192C">
        <w:rPr>
          <w:highlight w:val="green"/>
          <w:u w:val="single"/>
        </w:rPr>
        <w:t xml:space="preserve">junior-partner status </w:t>
      </w:r>
      <w:r w:rsidRPr="00C325AB">
        <w:rPr>
          <w:u w:val="single"/>
        </w:rPr>
        <w:t>of US labor</w:t>
      </w:r>
      <w:r w:rsidRPr="00C23F33">
        <w:rPr>
          <w:u w:val="single"/>
        </w:rPr>
        <w:t xml:space="preserve"> in the formulation and conduct of US foreign policy </w:t>
      </w:r>
      <w:r w:rsidRPr="00BD192C">
        <w:rPr>
          <w:highlight w:val="green"/>
          <w:u w:val="single"/>
        </w:rPr>
        <w:t>has been the result</w:t>
      </w:r>
      <w:r w:rsidRPr="00C23F33">
        <w:rPr>
          <w:u w:val="single"/>
        </w:rPr>
        <w:t xml:space="preserve"> both </w:t>
      </w:r>
      <w:r w:rsidRPr="00BD192C">
        <w:rPr>
          <w:highlight w:val="green"/>
          <w:u w:val="single"/>
        </w:rPr>
        <w:t>of</w:t>
      </w:r>
      <w:r w:rsidRPr="00C23F33">
        <w:rPr>
          <w:u w:val="single"/>
        </w:rPr>
        <w:t xml:space="preserve"> general features of </w:t>
      </w:r>
      <w:r w:rsidRPr="00BD192C">
        <w:rPr>
          <w:highlight w:val="green"/>
          <w:u w:val="single"/>
        </w:rPr>
        <w:t>the position of labor</w:t>
      </w:r>
      <w:r w:rsidRPr="00C23F33">
        <w:rPr>
          <w:u w:val="single"/>
        </w:rPr>
        <w:t xml:space="preserve"> </w:t>
      </w:r>
      <w:r w:rsidRPr="003845C5">
        <w:rPr>
          <w:u w:val="single"/>
        </w:rPr>
        <w:t>with</w:t>
      </w:r>
      <w:r w:rsidRPr="00BD192C">
        <w:rPr>
          <w:highlight w:val="green"/>
          <w:u w:val="single"/>
        </w:rPr>
        <w:t>in capitalist society</w:t>
      </w:r>
      <w:r w:rsidRPr="00C325AB">
        <w:rPr>
          <w:u w:val="single"/>
        </w:rPr>
        <w:t xml:space="preserve"> </w:t>
      </w:r>
      <w:r w:rsidRPr="00C325AB">
        <w:rPr>
          <w:sz w:val="14"/>
        </w:rPr>
        <w:t xml:space="preserve">and specific features of the US state's foreign policy agenda after World War 2. As to the general features, it is crucial to note that labor is not an equally powerful actor in all arenas, nor is it active in the same way in all arenas. </w:t>
      </w:r>
      <w:r w:rsidRPr="00C325AB">
        <w:rPr>
          <w:sz w:val="14"/>
          <w:szCs w:val="12"/>
        </w:rPr>
        <w:t>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procapitalist members of the official organized labor bureaucracy.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w:t>
      </w:r>
      <w:r w:rsidRPr="00C325AB">
        <w:rPr>
          <w:sz w:val="14"/>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5E28DA5C" w14:textId="77777777" w:rsidR="004F60A3" w:rsidRPr="00C325AB" w:rsidRDefault="004F60A3" w:rsidP="004F60A3">
      <w:pPr>
        <w:rPr>
          <w:sz w:val="14"/>
        </w:rPr>
      </w:pPr>
      <w:r w:rsidRPr="00C325AB">
        <w:rPr>
          <w:sz w:val="14"/>
        </w:rPr>
        <w:t>Moreover, the degree to which working-class people are allowed by powerful forces within the capitalist state to formulate and act on a foreign policy agenda hinges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604DEE0F" w14:textId="77777777" w:rsidR="004F60A3" w:rsidRPr="00C325AB" w:rsidRDefault="004F60A3" w:rsidP="004F60A3">
      <w:pPr>
        <w:rPr>
          <w:sz w:val="14"/>
        </w:rPr>
      </w:pPr>
      <w:r w:rsidRPr="00C325AB">
        <w:rPr>
          <w:sz w:val="14"/>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28B2B235" w14:textId="77777777" w:rsidR="004F60A3" w:rsidRPr="00C325AB" w:rsidRDefault="004F60A3" w:rsidP="004F60A3">
      <w:pPr>
        <w:rPr>
          <w:sz w:val="14"/>
        </w:rPr>
      </w:pPr>
      <w:r w:rsidRPr="00C325AB">
        <w:rPr>
          <w:sz w:val="14"/>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6A6B5F49" w14:textId="77777777" w:rsidR="004F60A3" w:rsidRPr="00C325AB" w:rsidRDefault="004F60A3" w:rsidP="004F60A3">
      <w:pPr>
        <w:rPr>
          <w:sz w:val="14"/>
        </w:rPr>
      </w:pPr>
      <w:r w:rsidRPr="00C325AB">
        <w:rPr>
          <w:sz w:val="14"/>
        </w:rPr>
        <w:t xml:space="preserve">Gramscian conceptions are particularly useful for conceptualizing such features of the agency of labor. </w:t>
      </w:r>
      <w:r w:rsidRPr="00C23F33">
        <w:rPr>
          <w:u w:val="single"/>
        </w:rPr>
        <w:t xml:space="preserve">Under specific conditions, </w:t>
      </w:r>
      <w:r w:rsidRPr="00C325AB">
        <w:rPr>
          <w:u w:val="single"/>
        </w:rPr>
        <w:t>class struggles may resolve themselves into</w:t>
      </w:r>
      <w:r w:rsidRPr="00C23F33">
        <w:rPr>
          <w:u w:val="single"/>
        </w:rPr>
        <w:t xml:space="preserve"> the formation of what Gramsci calls </w:t>
      </w:r>
      <w:r w:rsidRPr="007A709A">
        <w:rPr>
          <w:u w:val="single"/>
        </w:rPr>
        <w:t>`historic blocs'</w:t>
      </w:r>
      <w:r w:rsidRPr="00C23F33">
        <w:rPr>
          <w:u w:val="single"/>
        </w:rPr>
        <w:t xml:space="preserve"> </w:t>
      </w:r>
      <w:r w:rsidRPr="00C325AB">
        <w:rPr>
          <w:sz w:val="14"/>
        </w:rPr>
        <w:t xml:space="preserve">(1971, pages 168, 377; Boggs, 1984, pages 157, 228 ^ 229). </w:t>
      </w:r>
      <w:r w:rsidRPr="00C23F33">
        <w:rPr>
          <w:u w:val="single"/>
        </w:rPr>
        <w:t xml:space="preserve">Such blocs are at one level </w:t>
      </w:r>
      <w:r w:rsidRPr="00BD192C">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C325AB">
        <w:rPr>
          <w:u w:val="single"/>
        </w:rPr>
        <w:t>they</w:t>
      </w:r>
      <w:r w:rsidRPr="00BD192C">
        <w:rPr>
          <w:highlight w:val="green"/>
          <w:u w:val="single"/>
        </w:rPr>
        <w:t xml:space="preserve"> involve</w:t>
      </w:r>
      <w:r w:rsidRPr="00C325AB">
        <w:rPr>
          <w:u w:val="single"/>
        </w:rPr>
        <w:t xml:space="preserve"> </w:t>
      </w:r>
      <w:r w:rsidRPr="005302AC">
        <w:rPr>
          <w:u w:val="single"/>
        </w:rPr>
        <w:t xml:space="preserve">a temporary resolution of overt struggles into </w:t>
      </w:r>
      <w:r w:rsidRPr="00BD192C">
        <w:rPr>
          <w:highlight w:val="green"/>
          <w:u w:val="single"/>
        </w:rPr>
        <w:t>consensual acceptance of</w:t>
      </w:r>
      <w:r w:rsidRPr="007A709A">
        <w:rPr>
          <w:u w:val="single"/>
        </w:rPr>
        <w:t xml:space="preserve"> leadership by the hegemonic class</w:t>
      </w:r>
      <w:r w:rsidRPr="00C23F33">
        <w:rPr>
          <w:u w:val="single"/>
        </w:rPr>
        <w:t xml:space="preserve"> or class fraction</w:t>
      </w:r>
      <w:r w:rsidRPr="00C325AB">
        <w:rPr>
          <w:sz w:val="14"/>
        </w:rPr>
        <w:t xml:space="preserve"> (Boggs, 1984, page 229). </w:t>
      </w:r>
      <w:r w:rsidRPr="00C23F33">
        <w:rPr>
          <w:u w:val="single"/>
        </w:rPr>
        <w:t xml:space="preserve">In the case of a capitalist society, this may involve </w:t>
      </w:r>
      <w:r w:rsidRPr="00F00A84">
        <w:rPr>
          <w:u w:val="single"/>
        </w:rPr>
        <w:t>not only acceptance 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BD192C">
        <w:rPr>
          <w:highlight w:val="green"/>
          <w:u w:val="single"/>
        </w:rPr>
        <w:t>cultural practices and ideologies, such as `Americanism', consumerism, or</w:t>
      </w:r>
      <w:r w:rsidRPr="00C23F33">
        <w:rPr>
          <w:u w:val="single"/>
        </w:rPr>
        <w:t xml:space="preserve"> the legitimacy of </w:t>
      </w:r>
      <w:r w:rsidRPr="00BD192C">
        <w:rPr>
          <w:highlight w:val="green"/>
          <w:u w:val="single"/>
        </w:rPr>
        <w:t>private property</w:t>
      </w:r>
      <w:r w:rsidRPr="00C23F33">
        <w:rPr>
          <w:u w:val="single"/>
        </w:rPr>
        <w:t xml:space="preserve"> </w:t>
      </w:r>
      <w:r w:rsidRPr="00C325AB">
        <w:rPr>
          <w:sz w:val="14"/>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34337107" w14:textId="77777777" w:rsidR="004F60A3" w:rsidRPr="00C23F33" w:rsidRDefault="004F60A3" w:rsidP="004F60A3">
      <w:pPr>
        <w:rPr>
          <w:u w:val="single"/>
        </w:rPr>
      </w:pPr>
      <w:r w:rsidRPr="00C325AB">
        <w:rPr>
          <w:sz w:val="14"/>
        </w:rPr>
        <w:t xml:space="preserve">Certain features of this historic bloc are worthy of further examination. First of all, the fact that US workers collaborated with a pro-capitalist US foreign policy agenda should not merely be chalked up to false consciousness. </w:t>
      </w:r>
      <w:r w:rsidRPr="00C23F33">
        <w:rPr>
          <w:u w:val="single"/>
        </w:rPr>
        <w:t xml:space="preserve">As many geographers have argued, </w:t>
      </w:r>
      <w:r w:rsidRPr="00BD192C">
        <w:rPr>
          <w:highlight w:val="green"/>
          <w:u w:val="single"/>
        </w:rPr>
        <w:t>the notion</w:t>
      </w:r>
      <w:r w:rsidRPr="00C23F33">
        <w:rPr>
          <w:u w:val="single"/>
        </w:rPr>
        <w:t xml:space="preserve"> that </w:t>
      </w:r>
      <w:r w:rsidRPr="00BD192C">
        <w:rPr>
          <w:highlight w:val="green"/>
          <w:u w:val="single"/>
        </w:rPr>
        <w:t>a capitalist economy will necessarily manifest contradictions between capitalists and workers</w:t>
      </w:r>
      <w:r w:rsidRPr="00C23F33">
        <w:rPr>
          <w:u w:val="single"/>
        </w:rPr>
        <w:t xml:space="preserve"> at any given place </w:t>
      </w:r>
      <w:r w:rsidRPr="00BD192C">
        <w:rPr>
          <w:highlight w:val="green"/>
          <w:u w:val="single"/>
        </w:rPr>
        <w:t>is</w:t>
      </w:r>
      <w:r w:rsidRPr="00C23F33">
        <w:rPr>
          <w:u w:val="single"/>
        </w:rPr>
        <w:t xml:space="preserve"> based on an </w:t>
      </w:r>
      <w:r w:rsidRPr="00BD192C">
        <w:rPr>
          <w:highlight w:val="green"/>
          <w:u w:val="single"/>
        </w:rPr>
        <w:t>aspatial</w:t>
      </w:r>
      <w:r w:rsidRPr="00C23F33">
        <w:rPr>
          <w:u w:val="single"/>
        </w:rPr>
        <w:t xml:space="preserve"> conceptualization of the economy. In a capitalist space economy, </w:t>
      </w:r>
      <w:r w:rsidRPr="005302AC">
        <w:rPr>
          <w:u w:val="single"/>
        </w:rPr>
        <w:t>workers in a particular location may not, technically, be exploited (</w:t>
      </w:r>
      <w:r w:rsidRPr="00C23F33">
        <w:rPr>
          <w:u w:val="single"/>
        </w:rPr>
        <w:t xml:space="preserve">Sheppard and Barnes, 1990, pages 163 ^ 166). </w:t>
      </w:r>
      <w:r w:rsidRPr="00C325AB">
        <w:rPr>
          <w:u w:val="single"/>
        </w:rPr>
        <w:t xml:space="preserve">This reflects, in part, the ubiquity of uneven development </w:t>
      </w:r>
      <w:r w:rsidRPr="005302AC">
        <w:rPr>
          <w:u w:val="single"/>
        </w:rPr>
        <w:t>under capitalism</w:t>
      </w:r>
      <w:r w:rsidRPr="00C23F33">
        <w:rPr>
          <w:u w:val="single"/>
        </w:rPr>
        <w:t xml:space="preserve"> (Smith, 1991), as well as the fact that the geographical expansiveness of </w:t>
      </w:r>
      <w:r w:rsidRPr="00BD192C">
        <w:rPr>
          <w:highlight w:val="green"/>
          <w:u w:val="single"/>
        </w:rPr>
        <w:t xml:space="preserve">capitalist production allows it </w:t>
      </w:r>
      <w:r w:rsidRPr="00C325AB">
        <w:rPr>
          <w:u w:val="single"/>
        </w:rPr>
        <w:t xml:space="preserve">temporarily </w:t>
      </w:r>
      <w:r w:rsidRPr="00BD192C">
        <w:rPr>
          <w:highlight w:val="green"/>
          <w:u w:val="single"/>
        </w:rPr>
        <w:t>to procure a `spatial fix',</w:t>
      </w:r>
      <w:r w:rsidRPr="007A709A">
        <w:rPr>
          <w:u w:val="single"/>
        </w:rPr>
        <w:t xml:space="preserve"> achieving </w:t>
      </w:r>
      <w:r w:rsidRPr="00BD192C">
        <w:rPr>
          <w:highlight w:val="green"/>
          <w:u w:val="single"/>
        </w:rPr>
        <w:t xml:space="preserve">higher </w:t>
      </w:r>
      <w:r w:rsidRPr="007A709A">
        <w:rPr>
          <w:u w:val="single"/>
        </w:rPr>
        <w:t xml:space="preserve">rates of </w:t>
      </w:r>
      <w:r w:rsidRPr="00BD192C">
        <w:rPr>
          <w:highlight w:val="green"/>
          <w:u w:val="single"/>
        </w:rPr>
        <w:t>exploitation in certain places to balance reduced levels</w:t>
      </w:r>
      <w:r w:rsidRPr="00C23F33">
        <w:rPr>
          <w:u w:val="single"/>
        </w:rPr>
        <w:t xml:space="preserve"> of surplus extraction </w:t>
      </w:r>
      <w:r w:rsidRPr="00BD192C">
        <w:rPr>
          <w:highlight w:val="green"/>
          <w:u w:val="single"/>
        </w:rPr>
        <w:t>in others</w:t>
      </w:r>
      <w:r w:rsidRPr="00BD192C">
        <w:rPr>
          <w:sz w:val="14"/>
          <w:highlight w:val="green"/>
        </w:rPr>
        <w:t xml:space="preserve"> (</w:t>
      </w:r>
      <w:r w:rsidRPr="00C325AB">
        <w:rPr>
          <w:sz w:val="14"/>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whether or not given workers in fact escape exploitation in this technical sense, </w:t>
      </w:r>
      <w:r w:rsidRPr="00BD192C">
        <w:rPr>
          <w:highlight w:val="green"/>
          <w:u w:val="single"/>
        </w:rPr>
        <w:t xml:space="preserve">many </w:t>
      </w:r>
      <w:r w:rsidRPr="005302AC">
        <w:rPr>
          <w:u w:val="single"/>
        </w:rPr>
        <w:t xml:space="preserve">will </w:t>
      </w:r>
      <w:r w:rsidRPr="00BD192C">
        <w:rPr>
          <w:highlight w:val="green"/>
          <w:u w:val="single"/>
        </w:rPr>
        <w:t>side with</w:t>
      </w:r>
      <w:r w:rsidRPr="00C23F33">
        <w:rPr>
          <w:u w:val="single"/>
        </w:rPr>
        <w:t xml:space="preserve"> local </w:t>
      </w:r>
      <w:r w:rsidRPr="00BD192C">
        <w:rPr>
          <w:highlight w:val="green"/>
          <w:u w:val="single"/>
        </w:rPr>
        <w:t>capitalist forces to protect themselves against</w:t>
      </w:r>
      <w:r w:rsidRPr="00C23F33">
        <w:rPr>
          <w:u w:val="single"/>
        </w:rPr>
        <w:t xml:space="preserve"> the escape from exploitation brought by </w:t>
      </w:r>
      <w:r w:rsidRPr="00BD192C">
        <w:rPr>
          <w:highlight w:val="green"/>
          <w:u w:val="single"/>
        </w:rPr>
        <w:t>joblessness</w:t>
      </w:r>
      <w:r w:rsidRPr="007A709A">
        <w:rPr>
          <w:u w:val="single"/>
        </w:rPr>
        <w:t xml:space="preserve"> (</w:t>
      </w:r>
      <w:r w:rsidRPr="00C23F33">
        <w:rPr>
          <w:u w:val="single"/>
        </w:rPr>
        <w:t xml:space="preserve">Herod, 1991; Hudson and Sadler, 1986). </w:t>
      </w:r>
      <w:r w:rsidRPr="00C325AB">
        <w:rPr>
          <w:sz w:val="14"/>
        </w:rPr>
        <w:t>In short, then, acquiescence by workers to capitalist hegemony and to the foreign policy agenda of the capitalist state may well have strong roots in actual material interests that adhere to the specific location of workers within the international capitalist space economy</w:t>
      </w:r>
    </w:p>
    <w:p w14:paraId="3483D689" w14:textId="77777777" w:rsidR="004F60A3" w:rsidRPr="00C325AB" w:rsidRDefault="004F60A3" w:rsidP="004F60A3">
      <w:pPr>
        <w:rPr>
          <w:sz w:val="14"/>
        </w:rPr>
      </w:pPr>
      <w:r w:rsidRPr="00C325AB">
        <w:rPr>
          <w:sz w:val="14"/>
        </w:rPr>
        <w:t xml:space="preserve">Along with this it is of course possible that workers will adopt pro-capitalist ideologies and even act on them in ways that are not narrowly determined by shortterm interests. In the case of US labor it has been shown that the leadership of the AFL foreign policy establishment (particularly Lovestone,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BD192C">
        <w:rPr>
          <w:highlight w:val="green"/>
          <w:u w:val="single"/>
        </w:rPr>
        <w:t>because</w:t>
      </w:r>
      <w:r w:rsidRPr="000073D8">
        <w:rPr>
          <w:u w:val="single"/>
        </w:rPr>
        <w:t xml:space="preserve"> of the plausibility of arguments that </w:t>
      </w:r>
      <w:r w:rsidRPr="00BD192C">
        <w:rPr>
          <w:highlight w:val="green"/>
          <w:u w:val="single"/>
        </w:rPr>
        <w:t xml:space="preserve">policies benefiting </w:t>
      </w:r>
      <w:r w:rsidRPr="005302AC">
        <w:rPr>
          <w:u w:val="single"/>
        </w:rPr>
        <w:t xml:space="preserve">US </w:t>
      </w:r>
      <w:r w:rsidRPr="00BD192C">
        <w:rPr>
          <w:highlight w:val="green"/>
          <w:u w:val="single"/>
        </w:rPr>
        <w:t>capital</w:t>
      </w:r>
      <w:r w:rsidRPr="000073D8">
        <w:rPr>
          <w:u w:val="single"/>
        </w:rPr>
        <w:t xml:space="preserve"> would </w:t>
      </w:r>
      <w:r w:rsidRPr="00BD192C">
        <w:rPr>
          <w:highlight w:val="green"/>
          <w:u w:val="single"/>
        </w:rPr>
        <w:t>bring prosperity to US workers</w:t>
      </w:r>
      <w:r w:rsidRPr="000073D8">
        <w:rPr>
          <w:u w:val="single"/>
        </w:rPr>
        <w:t xml:space="preserve">, the mainstream of </w:t>
      </w:r>
      <w:r w:rsidRPr="00BD192C">
        <w:rPr>
          <w:highlight w:val="green"/>
          <w:u w:val="single"/>
        </w:rPr>
        <w:t xml:space="preserve">the </w:t>
      </w:r>
      <w:r w:rsidRPr="005302AC">
        <w:rPr>
          <w:u w:val="single"/>
        </w:rPr>
        <w:t xml:space="preserve">US </w:t>
      </w:r>
      <w:r w:rsidRPr="00BD192C">
        <w:rPr>
          <w:highlight w:val="green"/>
          <w:u w:val="single"/>
        </w:rPr>
        <w:t>labor movement</w:t>
      </w:r>
      <w:r w:rsidRPr="000073D8">
        <w:rPr>
          <w:u w:val="single"/>
        </w:rPr>
        <w:t xml:space="preserve"> had, since the turn of the century, </w:t>
      </w:r>
      <w:r w:rsidRPr="00BD192C">
        <w:rPr>
          <w:highlight w:val="green"/>
          <w:u w:val="single"/>
        </w:rPr>
        <w:t>accepted `bread-and-butter unionism' that</w:t>
      </w:r>
      <w:r w:rsidRPr="000073D8">
        <w:rPr>
          <w:u w:val="single"/>
        </w:rPr>
        <w:t xml:space="preserve"> did not challenge the hegemony of capital but </w:t>
      </w:r>
      <w:r w:rsidRPr="00BD192C">
        <w:rPr>
          <w:highlight w:val="green"/>
          <w:u w:val="single"/>
        </w:rPr>
        <w:t>attempted to work within</w:t>
      </w:r>
      <w:r w:rsidRPr="000073D8">
        <w:rPr>
          <w:u w:val="single"/>
        </w:rPr>
        <w:t xml:space="preserve"> this </w:t>
      </w:r>
      <w:r w:rsidRPr="00BD192C">
        <w:rPr>
          <w:highlight w:val="green"/>
          <w:u w:val="single"/>
        </w:rPr>
        <w:t>hegemony to obtain a better deal for labor.</w:t>
      </w:r>
      <w:r w:rsidRPr="000073D8">
        <w:rPr>
          <w:u w:val="single"/>
        </w:rPr>
        <w:t xml:space="preserve"> </w:t>
      </w:r>
      <w:r w:rsidRPr="00C325AB">
        <w:rPr>
          <w:sz w:val="14"/>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40CA1A10" w14:textId="77777777" w:rsidR="004F60A3" w:rsidRPr="00C325AB" w:rsidRDefault="004F60A3" w:rsidP="004F60A3">
      <w:pPr>
        <w:rPr>
          <w:sz w:val="14"/>
        </w:rPr>
      </w:pPr>
      <w:r w:rsidRPr="00C325AB">
        <w:rPr>
          <w:sz w:val="14"/>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2456BEEA" w14:textId="77777777" w:rsidR="004F60A3" w:rsidRPr="00C325AB" w:rsidRDefault="004F60A3" w:rsidP="004F60A3">
      <w:pPr>
        <w:rPr>
          <w:sz w:val="14"/>
        </w:rPr>
      </w:pPr>
      <w:r w:rsidRPr="00C325AB">
        <w:rPr>
          <w:sz w:val="14"/>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2EE6EE73" w14:textId="77777777" w:rsidR="004F60A3" w:rsidRPr="00C325AB" w:rsidRDefault="004F60A3" w:rsidP="004F60A3">
      <w:pPr>
        <w:rPr>
          <w:sz w:val="14"/>
        </w:rPr>
      </w:pPr>
      <w:r w:rsidRPr="00C325AB">
        <w:rPr>
          <w:sz w:val="14"/>
        </w:rPr>
        <w:t>Nonhomogeneity and fractioning of social classes</w:t>
      </w:r>
    </w:p>
    <w:p w14:paraId="6C568AA4" w14:textId="77777777" w:rsidR="004F60A3" w:rsidRPr="00C325AB" w:rsidRDefault="004F60A3" w:rsidP="004F60A3">
      <w:pPr>
        <w:rPr>
          <w:sz w:val="14"/>
        </w:rPr>
      </w:pPr>
      <w:r w:rsidRPr="00C325AB">
        <w:rPr>
          <w:sz w:val="14"/>
        </w:rPr>
        <w:t>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capitalintensive versus more labor-intensive manufacturers, different groups of capitalists who are competitors for resources, etc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4F119FC0" w14:textId="77777777" w:rsidR="004F60A3" w:rsidRPr="00C325AB" w:rsidRDefault="004F60A3" w:rsidP="004F60A3">
      <w:pPr>
        <w:rPr>
          <w:sz w:val="14"/>
        </w:rPr>
      </w:pPr>
      <w:r w:rsidRPr="00C325AB">
        <w:rPr>
          <w:sz w:val="14"/>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722A716C" w14:textId="77777777" w:rsidR="004F60A3" w:rsidRPr="00C325AB" w:rsidRDefault="004F60A3" w:rsidP="004F60A3">
      <w:pPr>
        <w:rPr>
          <w:sz w:val="14"/>
        </w:rPr>
      </w:pPr>
      <w:r w:rsidRPr="00C325AB">
        <w:rPr>
          <w:sz w:val="14"/>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C325AB">
        <w:rPr>
          <w:u w:val="single"/>
        </w:rPr>
        <w:t xml:space="preserve">The Wagner Act </w:t>
      </w:r>
      <w:r w:rsidRPr="00BD192C">
        <w:rPr>
          <w:highlight w:val="green"/>
          <w:u w:val="single"/>
        </w:rPr>
        <w:t>institutionalized collective bargaining</w:t>
      </w:r>
      <w:r w:rsidRPr="000073D8">
        <w:rPr>
          <w:u w:val="single"/>
        </w:rPr>
        <w:t xml:space="preserve"> procedures that legally recognized unionized workers' right to negotiate for higher wages through elected union representatives. This </w:t>
      </w:r>
      <w:r w:rsidRPr="00BD192C">
        <w:rPr>
          <w:highlight w:val="green"/>
          <w:u w:val="single"/>
        </w:rPr>
        <w:t>provided</w:t>
      </w:r>
      <w:r w:rsidRPr="000073D8">
        <w:rPr>
          <w:u w:val="single"/>
        </w:rPr>
        <w:t xml:space="preserve"> one of </w:t>
      </w:r>
      <w:r w:rsidRPr="00BD192C">
        <w:rPr>
          <w:highlight w:val="green"/>
          <w:u w:val="single"/>
        </w:rPr>
        <w:t>the</w:t>
      </w:r>
      <w:r w:rsidRPr="00C325AB">
        <w:rPr>
          <w:u w:val="single"/>
        </w:rPr>
        <w:t xml:space="preserve"> institutional </w:t>
      </w:r>
      <w:r w:rsidRPr="00BD192C">
        <w:rPr>
          <w:highlight w:val="green"/>
          <w:u w:val="single"/>
        </w:rPr>
        <w:t>mechanisms by which organized labor</w:t>
      </w:r>
      <w:r w:rsidRPr="000073D8">
        <w:rPr>
          <w:u w:val="single"/>
        </w:rPr>
        <w:t xml:space="preserve"> in the United States </w:t>
      </w:r>
      <w:r w:rsidRPr="00BD192C">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C325AB">
        <w:rPr>
          <w:sz w:val="14"/>
        </w:rPr>
        <w:t xml:space="preserve"> (Aglietta, 1979; Bowles et al, 1983).</w:t>
      </w:r>
    </w:p>
    <w:p w14:paraId="614E32EB" w14:textId="77777777" w:rsidR="004F60A3" w:rsidRPr="00C325AB" w:rsidRDefault="004F60A3" w:rsidP="004F60A3">
      <w:pPr>
        <w:rPr>
          <w:sz w:val="14"/>
        </w:rPr>
      </w:pPr>
      <w:r w:rsidRPr="00C325AB">
        <w:rPr>
          <w:sz w:val="14"/>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100456C9" w14:textId="77777777" w:rsidR="004F60A3" w:rsidRPr="00C325AB" w:rsidRDefault="004F60A3" w:rsidP="004F60A3">
      <w:pPr>
        <w:rPr>
          <w:sz w:val="14"/>
        </w:rPr>
      </w:pPr>
      <w:r w:rsidRPr="00C325AB">
        <w:rPr>
          <w:sz w:val="14"/>
        </w:rPr>
        <w:t>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118228B3" w14:textId="77777777" w:rsidR="004F60A3" w:rsidRPr="00C325AB" w:rsidRDefault="004F60A3" w:rsidP="004F60A3">
      <w:pPr>
        <w:rPr>
          <w:sz w:val="14"/>
        </w:rPr>
      </w:pPr>
      <w:r w:rsidRPr="00C325AB">
        <w:rPr>
          <w:sz w:val="14"/>
        </w:rPr>
        <w:t xml:space="preserve">Second, the workers who constituted this core of the industrial working class in the United States were overwhelmingly white, and the leadership of the union movement fought to preserve racial privilege as a component of the labor accord. Thus, when [black workers] </w:t>
      </w:r>
      <w:r w:rsidRPr="00C325AB">
        <w:rPr>
          <w:strike/>
          <w:sz w:val="14"/>
        </w:rPr>
        <w:t>blacks</w:t>
      </w:r>
      <w:r w:rsidRPr="00C325AB">
        <w:rPr>
          <w:sz w:val="14"/>
        </w:rPr>
        <w:t xml:space="preserve">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49602009" w14:textId="77777777" w:rsidR="004F60A3" w:rsidRPr="00C325AB" w:rsidRDefault="004F60A3" w:rsidP="004F60A3">
      <w:pPr>
        <w:rPr>
          <w:sz w:val="14"/>
        </w:rPr>
      </w:pPr>
      <w:r w:rsidRPr="00C325AB">
        <w:rPr>
          <w:sz w:val="14"/>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07B9DE47" w14:textId="77777777" w:rsidR="004F60A3" w:rsidRPr="00C325AB" w:rsidRDefault="004F60A3" w:rsidP="004F60A3">
      <w:pPr>
        <w:rPr>
          <w:sz w:val="14"/>
        </w:rPr>
      </w:pPr>
      <w:r w:rsidRPr="00C325AB">
        <w:rPr>
          <w:sz w:val="14"/>
        </w:rPr>
        <w:t>Fourth, the core workers who were recruited into the liberal-internationalist alliance under the labor accord were not only fractioned off from much of the US working class by industrial occupation, sociospatial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0090F794" w14:textId="77777777" w:rsidR="004F60A3" w:rsidRPr="00C325AB" w:rsidRDefault="004F60A3" w:rsidP="004F60A3">
      <w:pPr>
        <w:rPr>
          <w:sz w:val="14"/>
        </w:rPr>
      </w:pPr>
      <w:r w:rsidRPr="00C325AB">
        <w:rPr>
          <w:sz w:val="14"/>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54769B91" w14:textId="77777777" w:rsidR="004F60A3" w:rsidRPr="00C325AB" w:rsidRDefault="004F60A3" w:rsidP="004F60A3">
      <w:pPr>
        <w:rPr>
          <w:sz w:val="14"/>
        </w:rPr>
      </w:pPr>
      <w:r w:rsidRPr="00C325AB">
        <w:rPr>
          <w:sz w:val="14"/>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653AE95C" w14:textId="77777777" w:rsidR="004F60A3" w:rsidRPr="00C325AB" w:rsidRDefault="004F60A3" w:rsidP="004F60A3">
      <w:pPr>
        <w:rPr>
          <w:sz w:val="14"/>
        </w:rPr>
      </w:pPr>
      <w:r w:rsidRPr="00C325AB">
        <w:rPr>
          <w:sz w:val="14"/>
        </w:rPr>
        <w:t>The state as mediator of class alliances</w:t>
      </w:r>
    </w:p>
    <w:p w14:paraId="20175201" w14:textId="77777777" w:rsidR="004F60A3" w:rsidRPr="00C325AB" w:rsidRDefault="004F60A3" w:rsidP="004F60A3">
      <w:pPr>
        <w:rPr>
          <w:sz w:val="14"/>
        </w:rPr>
      </w:pPr>
      <w:r w:rsidRPr="00C325AB">
        <w:rPr>
          <w:sz w:val="14"/>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39B1B333" w14:textId="77777777" w:rsidR="004F60A3" w:rsidRPr="00C325AB" w:rsidRDefault="004F60A3" w:rsidP="004F60A3">
      <w:pPr>
        <w:rPr>
          <w:sz w:val="14"/>
        </w:rPr>
      </w:pPr>
      <w:r w:rsidRPr="00C325AB">
        <w:rPr>
          <w:sz w:val="14"/>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71348643" w14:textId="77777777" w:rsidR="004F60A3" w:rsidRPr="00C325AB" w:rsidRDefault="004F60A3" w:rsidP="004F60A3">
      <w:pPr>
        <w:rPr>
          <w:sz w:val="14"/>
        </w:rPr>
      </w:pPr>
      <w:r w:rsidRPr="00C325AB">
        <w:rPr>
          <w:sz w:val="14"/>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070FB746" w14:textId="77777777" w:rsidR="004F60A3" w:rsidRPr="000073D8" w:rsidRDefault="004F60A3" w:rsidP="004F60A3">
      <w:pPr>
        <w:rPr>
          <w:u w:val="single"/>
        </w:rPr>
      </w:pPr>
      <w:r w:rsidRPr="00C325AB">
        <w:rPr>
          <w:sz w:val="14"/>
        </w:rPr>
        <w:t>T</w:t>
      </w:r>
      <w:r w:rsidRPr="000073D8">
        <w:rPr>
          <w:u w:val="single"/>
        </w:rPr>
        <w:t xml:space="preserve">he `dual character' of </w:t>
      </w:r>
      <w:r w:rsidRPr="00BD192C">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BD192C">
        <w:rPr>
          <w:highlight w:val="green"/>
          <w:u w:val="single"/>
        </w:rPr>
        <w:t>are incorporated into hegemonic projects of liberal-internationalist capital</w:t>
      </w:r>
      <w:r w:rsidRPr="000073D8">
        <w:rPr>
          <w:u w:val="single"/>
        </w:rPr>
        <w:t xml:space="preserve">. </w:t>
      </w:r>
      <w:r w:rsidRPr="00C325AB">
        <w:rPr>
          <w:sz w:val="14"/>
        </w:rPr>
        <w:t>In their dimension as a manifestation of working-class power, unions are generally regarded by capitalists as antagonists.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co-optive measures that were central to this took place within the arena of the state, as signified by the Wagner Act, and brought unions more fully within the ambit of the state,</w:t>
      </w:r>
      <w:r w:rsidRPr="005302AC">
        <w:rPr>
          <w:u w:val="single"/>
        </w:rPr>
        <w:t xml:space="preserve"> </w:t>
      </w:r>
      <w:r w:rsidRPr="00BD192C">
        <w:rPr>
          <w:highlight w:val="green"/>
          <w:u w:val="single"/>
        </w:rPr>
        <w:t>as the legally sanctioned representatives of labor in federally mediated dispute-resolution</w:t>
      </w:r>
      <w:r w:rsidRPr="000073D8">
        <w:rPr>
          <w:u w:val="single"/>
        </w:rPr>
        <w:t xml:space="preserve"> procedures. </w:t>
      </w:r>
    </w:p>
    <w:p w14:paraId="00F6A085" w14:textId="77777777" w:rsidR="004F60A3" w:rsidRPr="00C325AB" w:rsidRDefault="004F60A3" w:rsidP="004F60A3">
      <w:pPr>
        <w:rPr>
          <w:sz w:val="14"/>
        </w:rPr>
      </w:pPr>
      <w:r w:rsidRPr="00C325AB">
        <w:rPr>
          <w:sz w:val="14"/>
        </w:rPr>
        <w:t>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both of these.</w:t>
      </w:r>
    </w:p>
    <w:p w14:paraId="1078C89D" w14:textId="77777777" w:rsidR="004F60A3" w:rsidRPr="00C325AB" w:rsidRDefault="004F60A3" w:rsidP="004F60A3">
      <w:pPr>
        <w:rPr>
          <w:sz w:val="14"/>
        </w:rPr>
      </w:pPr>
      <w:r w:rsidRPr="00C325AB">
        <w:rPr>
          <w:sz w:val="14"/>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04B4EEA8" w14:textId="77777777" w:rsidR="004F60A3" w:rsidRPr="00C325AB" w:rsidRDefault="004F60A3" w:rsidP="004F60A3">
      <w:pPr>
        <w:rPr>
          <w:sz w:val="14"/>
        </w:rPr>
      </w:pPr>
      <w:r w:rsidRPr="00C325AB">
        <w:rPr>
          <w:sz w:val="14"/>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BD192C">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Lovestone and Brown) </w:t>
      </w:r>
      <w:r w:rsidRPr="00BD192C">
        <w:rPr>
          <w:highlight w:val="green"/>
          <w:u w:val="single"/>
        </w:rPr>
        <w:t xml:space="preserve">was incorporated </w:t>
      </w:r>
      <w:r w:rsidRPr="00C325AB">
        <w:rPr>
          <w:u w:val="single"/>
        </w:rPr>
        <w:t>into statist projects</w:t>
      </w:r>
      <w:r w:rsidRPr="0063526E">
        <w:rPr>
          <w:u w:val="single"/>
        </w:rPr>
        <w:t xml:space="preserve"> in the same moment </w:t>
      </w:r>
      <w:r w:rsidRPr="00BD192C">
        <w:rPr>
          <w:highlight w:val="green"/>
          <w:u w:val="single"/>
        </w:rPr>
        <w:t>as more progressive alternatives</w:t>
      </w:r>
      <w:r w:rsidRPr="0063526E">
        <w:rPr>
          <w:u w:val="single"/>
        </w:rPr>
        <w:t xml:space="preserve"> to working-class collaboration </w:t>
      </w:r>
      <w:r w:rsidRPr="00BD192C">
        <w:rPr>
          <w:highlight w:val="green"/>
          <w:u w:val="single"/>
        </w:rPr>
        <w:t>were being repressed</w:t>
      </w:r>
      <w:r w:rsidRPr="00C325AB">
        <w:rPr>
          <w:sz w:val="14"/>
        </w:rPr>
        <w:t>. That much of the union rank-and-file accepted this outcome, and perhaps even passively supported it, is certainly important in explaining the ability of labor leadership to act in the name of labor (using union funds). Nonetheless, it is probably not the case that the majority of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2C3443D0" w14:textId="77777777" w:rsidR="004F60A3" w:rsidRPr="00C325AB" w:rsidRDefault="004F60A3" w:rsidP="004F60A3">
      <w:pPr>
        <w:rPr>
          <w:sz w:val="14"/>
        </w:rPr>
      </w:pPr>
      <w:r w:rsidRPr="00C325AB">
        <w:rPr>
          <w:sz w:val="14"/>
        </w:rPr>
        <w:t>Imperialism and core ^ periphery relations</w:t>
      </w:r>
    </w:p>
    <w:p w14:paraId="6C1A5B2A" w14:textId="77777777" w:rsidR="004F60A3" w:rsidRPr="00C325AB" w:rsidRDefault="004F60A3" w:rsidP="004F60A3">
      <w:pPr>
        <w:rPr>
          <w:sz w:val="14"/>
        </w:rPr>
      </w:pPr>
      <w:r w:rsidRPr="00C325AB">
        <w:rPr>
          <w:sz w:val="14"/>
        </w:rPr>
        <w:t>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in light of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4A283F39" w14:textId="77777777" w:rsidR="004F60A3" w:rsidRPr="00C325AB" w:rsidRDefault="004F60A3" w:rsidP="004F60A3">
      <w:pPr>
        <w:rPr>
          <w:sz w:val="14"/>
        </w:rPr>
      </w:pPr>
      <w:r w:rsidRPr="00C325AB">
        <w:rPr>
          <w:sz w:val="14"/>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050E5197" w14:textId="77777777" w:rsidR="004F60A3" w:rsidRPr="00C325AB" w:rsidRDefault="004F60A3" w:rsidP="004F60A3">
      <w:pPr>
        <w:rPr>
          <w:sz w:val="14"/>
        </w:rPr>
      </w:pPr>
      <w:r w:rsidRPr="0063526E">
        <w:rPr>
          <w:u w:val="single"/>
        </w:rPr>
        <w:t xml:space="preserve">This definition of </w:t>
      </w:r>
      <w:r w:rsidRPr="00BD192C">
        <w:rPr>
          <w:highlight w:val="green"/>
          <w:u w:val="single"/>
        </w:rPr>
        <w:t xml:space="preserve">imperialism </w:t>
      </w:r>
      <w:r w:rsidRPr="005302AC">
        <w:rPr>
          <w:u w:val="single"/>
        </w:rPr>
        <w:t xml:space="preserve">identifies core-country labor organizations as beneficiaries of their position within a historic bloc in which capital is hegemonic. Indeed, it </w:t>
      </w:r>
      <w:r w:rsidRPr="00BD192C">
        <w:rPr>
          <w:highlight w:val="green"/>
          <w:u w:val="single"/>
        </w:rPr>
        <w:t>was</w:t>
      </w:r>
      <w:r w:rsidRPr="0063526E">
        <w:rPr>
          <w:u w:val="single"/>
        </w:rPr>
        <w:t xml:space="preserve"> clearly </w:t>
      </w:r>
      <w:r w:rsidRPr="00BD192C">
        <w:rPr>
          <w:highlight w:val="green"/>
          <w:u w:val="single"/>
        </w:rPr>
        <w:t>crucial to the cementing of</w:t>
      </w:r>
      <w:r w:rsidRPr="0063526E">
        <w:rPr>
          <w:u w:val="single"/>
        </w:rPr>
        <w:t xml:space="preserve"> the position of </w:t>
      </w:r>
      <w:r w:rsidRPr="00BD192C">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BD192C">
        <w:rPr>
          <w:highlight w:val="green"/>
          <w:u w:val="single"/>
        </w:rPr>
        <w:t>US capital promised</w:t>
      </w:r>
      <w:r w:rsidRPr="0063526E">
        <w:rPr>
          <w:u w:val="single"/>
        </w:rPr>
        <w:t xml:space="preserve"> to bring </w:t>
      </w:r>
      <w:r w:rsidRPr="00BD192C">
        <w:rPr>
          <w:highlight w:val="green"/>
          <w:u w:val="single"/>
        </w:rPr>
        <w:t>more jobs and higher wages</w:t>
      </w:r>
      <w:r w:rsidRPr="0063526E">
        <w:rPr>
          <w:u w:val="single"/>
        </w:rPr>
        <w:t xml:space="preserve"> to US workers, </w:t>
      </w:r>
      <w:r w:rsidRPr="00BD192C">
        <w:rPr>
          <w:highlight w:val="green"/>
          <w:u w:val="single"/>
        </w:rPr>
        <w:t>without necessitating class agitation</w:t>
      </w:r>
      <w:r w:rsidRPr="0063526E">
        <w:rPr>
          <w:u w:val="single"/>
        </w:rPr>
        <w:t xml:space="preserve"> for redistribution of wealth and income</w:t>
      </w:r>
      <w:r w:rsidRPr="00C325AB">
        <w:rPr>
          <w:sz w:val="14"/>
        </w:rPr>
        <w:t xml:space="preserve"> (Herod, 1997a, pages 173, 175; Wolfe, 1981).</w:t>
      </w:r>
    </w:p>
    <w:p w14:paraId="115CC634" w14:textId="77777777" w:rsidR="004F60A3" w:rsidRPr="00C325AB" w:rsidRDefault="004F60A3" w:rsidP="004F60A3">
      <w:pPr>
        <w:rPr>
          <w:sz w:val="14"/>
        </w:rPr>
      </w:pPr>
      <w:r w:rsidRPr="00C325AB">
        <w:rPr>
          <w:sz w:val="14"/>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2F2C8325" w14:textId="77777777" w:rsidR="004F60A3" w:rsidRPr="00C325AB" w:rsidRDefault="004F60A3" w:rsidP="004F60A3">
      <w:pPr>
        <w:rPr>
          <w:sz w:val="14"/>
        </w:rPr>
      </w:pPr>
      <w:r w:rsidRPr="00C325AB">
        <w:rPr>
          <w:sz w:val="14"/>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`subimperialism'.</w:t>
      </w:r>
    </w:p>
    <w:p w14:paraId="59AFFC81" w14:textId="77777777" w:rsidR="004F60A3" w:rsidRPr="00C325AB" w:rsidRDefault="004F60A3" w:rsidP="004F60A3">
      <w:pPr>
        <w:rPr>
          <w:sz w:val="14"/>
        </w:rPr>
      </w:pPr>
      <w:r w:rsidRPr="00C325AB">
        <w:rPr>
          <w:sz w:val="14"/>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4F76C771" w14:textId="77777777" w:rsidR="004F60A3" w:rsidRPr="00C325AB" w:rsidRDefault="004F60A3" w:rsidP="004F60A3">
      <w:pPr>
        <w:rPr>
          <w:sz w:val="14"/>
        </w:rPr>
      </w:pPr>
      <w:r w:rsidRPr="00C325AB">
        <w:rPr>
          <w:sz w:val="14"/>
        </w:rPr>
        <w:t>As with the larger labor aristocracies of the global North, the relatively privileged position of workers within key industries of the global South does not prevent them from occasionally exercising militance in defense of their interests against capitalists. Nor,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1ACE0714" w14:textId="77777777" w:rsidR="004F60A3" w:rsidRPr="0063526E" w:rsidRDefault="004F60A3" w:rsidP="004F60A3">
      <w:pPr>
        <w:rPr>
          <w:u w:val="single"/>
        </w:rPr>
      </w:pPr>
      <w:r w:rsidRPr="00C325AB">
        <w:rPr>
          <w:sz w:val="14"/>
        </w:rPr>
        <w:t>These considerations regarding the small `labor aristocracies'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Thus, rather than a view of the world as divided into sharply dualistic poles (simple cores and peripheries), the conception of imperial power articulated here presents a view in which cores and peripheries are seen as relative locations in a very deep sense, not pregiven but rather constructed along a socio-spatial continuum through concrete processes of social struggle.</w:t>
      </w:r>
    </w:p>
    <w:p w14:paraId="6CF2599D" w14:textId="77777777" w:rsidR="004F60A3" w:rsidRPr="00C325AB" w:rsidRDefault="004F60A3" w:rsidP="004F60A3">
      <w:pPr>
        <w:rPr>
          <w:sz w:val="14"/>
        </w:rPr>
      </w:pPr>
      <w:r w:rsidRPr="0063526E">
        <w:rPr>
          <w:u w:val="single"/>
        </w:rPr>
        <w:t xml:space="preserve">From this perspective, </w:t>
      </w:r>
      <w:r w:rsidRPr="00BD192C">
        <w:rPr>
          <w:highlight w:val="green"/>
          <w:u w:val="single"/>
        </w:rPr>
        <w:t>US labor</w:t>
      </w:r>
      <w:r w:rsidRPr="0063526E">
        <w:rPr>
          <w:u w:val="single"/>
        </w:rPr>
        <w:t xml:space="preserve">, and the AFL-CIO in particular, </w:t>
      </w:r>
      <w:r w:rsidRPr="005302AC">
        <w:rPr>
          <w:u w:val="single"/>
        </w:rPr>
        <w:t xml:space="preserve">can be seen as </w:t>
      </w:r>
      <w:r w:rsidRPr="00BD192C">
        <w:rPr>
          <w:highlight w:val="green"/>
          <w:u w:val="single"/>
        </w:rPr>
        <w:t>participat</w:t>
      </w:r>
      <w:r w:rsidRPr="005302AC">
        <w:rPr>
          <w:u w:val="single"/>
        </w:rPr>
        <w:t xml:space="preserve">ing </w:t>
      </w:r>
      <w:r w:rsidRPr="00BD192C">
        <w:rPr>
          <w:highlight w:val="green"/>
          <w:u w:val="single"/>
        </w:rPr>
        <w:t>in a</w:t>
      </w:r>
      <w:r w:rsidRPr="0063526E">
        <w:rPr>
          <w:u w:val="single"/>
        </w:rPr>
        <w:t xml:space="preserve">n international historic </w:t>
      </w:r>
      <w:r w:rsidRPr="00BD192C">
        <w:rPr>
          <w:highlight w:val="green"/>
          <w:u w:val="single"/>
        </w:rPr>
        <w:t>bloc within which liberal-internationalist capital has been hegemonic</w:t>
      </w:r>
      <w:r w:rsidRPr="0063526E">
        <w:rPr>
          <w:u w:val="single"/>
        </w:rPr>
        <w:t xml:space="preserve">. As an active participant in the foreign policy of this bloc, </w:t>
      </w:r>
      <w:r w:rsidRPr="00BD192C">
        <w:rPr>
          <w:highlight w:val="green"/>
          <w:u w:val="single"/>
        </w:rPr>
        <w:t>it has helped international capital</w:t>
      </w:r>
      <w:r w:rsidRPr="0063526E">
        <w:rPr>
          <w:u w:val="single"/>
        </w:rPr>
        <w:t xml:space="preserve"> to </w:t>
      </w:r>
      <w:r w:rsidRPr="00BD192C">
        <w:rPr>
          <w:highlight w:val="green"/>
          <w:u w:val="single"/>
        </w:rPr>
        <w:t>shape possibilities for capital accumulation within peripheral regions</w:t>
      </w:r>
      <w:r w:rsidRPr="0063526E">
        <w:rPr>
          <w:u w:val="single"/>
        </w:rPr>
        <w:t xml:space="preserve"> of the global economy. </w:t>
      </w:r>
      <w:r w:rsidRPr="00BD192C">
        <w:rPr>
          <w:highlight w:val="green"/>
          <w:u w:val="single"/>
        </w:rPr>
        <w:t>Such internationalization</w:t>
      </w:r>
      <w:r w:rsidRPr="0063526E">
        <w:rPr>
          <w:u w:val="single"/>
        </w:rPr>
        <w:t xml:space="preserve"> of capital </w:t>
      </w:r>
      <w:r w:rsidRPr="00BD192C">
        <w:rPr>
          <w:highlight w:val="green"/>
          <w:u w:val="single"/>
        </w:rPr>
        <w:t>has been</w:t>
      </w:r>
      <w:r w:rsidRPr="0063526E">
        <w:rPr>
          <w:u w:val="single"/>
        </w:rPr>
        <w:t xml:space="preserve"> actively </w:t>
      </w:r>
      <w:r w:rsidRPr="00BD192C">
        <w:rPr>
          <w:highlight w:val="green"/>
          <w:u w:val="single"/>
        </w:rPr>
        <w:t>abetted by elites from the global South</w:t>
      </w:r>
      <w:r w:rsidRPr="0063526E">
        <w:rPr>
          <w:u w:val="single"/>
        </w:rPr>
        <w:t xml:space="preserve">, and these elites, although using ample repressive force where necessary, have distributed some of the surplus in order </w:t>
      </w:r>
      <w:r w:rsidRPr="00BD192C">
        <w:rPr>
          <w:highlight w:val="green"/>
          <w:u w:val="single"/>
        </w:rPr>
        <w:t>to buy a small, local `labor aristocracy'</w:t>
      </w:r>
      <w:r w:rsidRPr="0063526E">
        <w:rPr>
          <w:u w:val="single"/>
        </w:rPr>
        <w:t>.</w:t>
      </w:r>
      <w:r w:rsidRPr="00C325AB">
        <w:rPr>
          <w:sz w:val="14"/>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2864C396" w14:textId="77777777" w:rsidR="004F60A3" w:rsidRDefault="004F60A3" w:rsidP="004F60A3">
      <w:pPr>
        <w:pStyle w:val="Heading4"/>
      </w:pPr>
      <w:r>
        <w:t xml:space="preserve">Vote negative for </w:t>
      </w:r>
      <w:r>
        <w:rPr>
          <w:u w:val="single"/>
        </w:rPr>
        <w:t>international labor solidarity</w:t>
      </w:r>
      <w:r>
        <w:t>, which is a transformative frame that sacrifices the benefits of empire for genuine alliance with the global south.</w:t>
      </w:r>
    </w:p>
    <w:p w14:paraId="3CB02C88" w14:textId="77777777" w:rsidR="004F60A3" w:rsidRPr="00736310" w:rsidRDefault="004F60A3" w:rsidP="004F60A3">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3-5, </w:t>
      </w:r>
      <w:hyperlink r:id="rId11" w:history="1">
        <w:r w:rsidRPr="00553A7C">
          <w:rPr>
            <w:rStyle w:val="Hyperlink"/>
          </w:rPr>
          <w:t>https://yorkspace.library.yorku.ca/server/api/core/bitstreams/fafef89c-ed19-4c31-9660-56b2a48fcab7/content</w:t>
        </w:r>
      </w:hyperlink>
      <w:r>
        <w:t>) rose</w:t>
      </w:r>
    </w:p>
    <w:p w14:paraId="4DA92B7B" w14:textId="77777777" w:rsidR="004F60A3" w:rsidRPr="009817E1" w:rsidRDefault="004F60A3" w:rsidP="004F60A3">
      <w:pPr>
        <w:rPr>
          <w:sz w:val="16"/>
        </w:rPr>
      </w:pPr>
      <w:r w:rsidRPr="009817E1">
        <w:rPr>
          <w:sz w:val="16"/>
        </w:rPr>
        <w:t xml:space="preserve">While there has been renewed interest in labour internationalism in the face of the declining power of labour in the North, international solidarity is not a new phenomenon. Exploring the way workers have acted in solidarity with workers outside their national borders has been a significant issue for activists on the broad left since the time of Marx and the establishment of the International Workingmen’s Association (IWA, the First International). </w:t>
      </w:r>
      <w:r w:rsidRPr="00957EE4">
        <w:rPr>
          <w:u w:val="single"/>
        </w:rPr>
        <w:t xml:space="preserve">David Featherstone discusses the actions of British workers that inspired the First International (2012); </w:t>
      </w:r>
      <w:r w:rsidRPr="00957EE4">
        <w:rPr>
          <w:highlight w:val="green"/>
          <w:u w:val="single"/>
        </w:rPr>
        <w:t>British workers</w:t>
      </w:r>
      <w:r w:rsidRPr="00957EE4">
        <w:rPr>
          <w:u w:val="single"/>
        </w:rPr>
        <w:t xml:space="preserve">, for example, </w:t>
      </w:r>
      <w:r w:rsidRPr="00957EE4">
        <w:rPr>
          <w:highlight w:val="green"/>
          <w:u w:val="single"/>
        </w:rPr>
        <w:t>risked their own livelihoods to uphold the cotton blockade aimed at ending slavery</w:t>
      </w:r>
      <w:r w:rsidRPr="00957EE4">
        <w:rPr>
          <w:u w:val="single"/>
        </w:rPr>
        <w:t xml:space="preserve"> in the United States (Featherstone 2012, 3-7).</w:t>
      </w:r>
      <w:r w:rsidRPr="009817E1">
        <w:rPr>
          <w:sz w:val="16"/>
        </w:rPr>
        <w:t xml:space="preserve">2 </w:t>
      </w:r>
      <w:r w:rsidRPr="00957EE4">
        <w:rPr>
          <w:u w:val="single"/>
        </w:rPr>
        <w:t xml:space="preserve">These </w:t>
      </w:r>
      <w:r w:rsidRPr="00957EE4">
        <w:rPr>
          <w:highlight w:val="green"/>
          <w:u w:val="single"/>
        </w:rPr>
        <w:t>solidarity actions</w:t>
      </w:r>
      <w:r w:rsidRPr="00957EE4">
        <w:rPr>
          <w:u w:val="single"/>
        </w:rPr>
        <w:t xml:space="preserve">, </w:t>
      </w:r>
      <w:r w:rsidRPr="009817E1">
        <w:rPr>
          <w:sz w:val="16"/>
        </w:rPr>
        <w:t>Featherstone argues</w:t>
      </w:r>
      <w:r w:rsidRPr="00957EE4">
        <w:rPr>
          <w:u w:val="single"/>
        </w:rPr>
        <w:t xml:space="preserve">, </w:t>
      </w:r>
      <w:r w:rsidRPr="00957EE4">
        <w:rPr>
          <w:highlight w:val="green"/>
          <w:u w:val="single"/>
        </w:rPr>
        <w:t>were</w:t>
      </w:r>
      <w:r w:rsidRPr="00957EE4">
        <w:rPr>
          <w:u w:val="single"/>
        </w:rPr>
        <w:t xml:space="preserve"> so </w:t>
      </w:r>
      <w:r w:rsidRPr="00957EE4">
        <w:rPr>
          <w:highlight w:val="green"/>
          <w:u w:val="single"/>
        </w:rPr>
        <w:t>inspiring because they entailed conscious action</w:t>
      </w:r>
      <w:r w:rsidRPr="00957EE4">
        <w:rPr>
          <w:u w:val="single"/>
        </w:rPr>
        <w:t xml:space="preserve"> by British workers </w:t>
      </w:r>
      <w:r w:rsidRPr="00957EE4">
        <w:rPr>
          <w:highlight w:val="green"/>
          <w:u w:val="single"/>
        </w:rPr>
        <w:t>that directly went against</w:t>
      </w:r>
      <w:r w:rsidRPr="00957EE4">
        <w:rPr>
          <w:u w:val="single"/>
        </w:rPr>
        <w:t xml:space="preserve"> their own </w:t>
      </w:r>
      <w:r w:rsidRPr="00957EE4">
        <w:rPr>
          <w:highlight w:val="green"/>
          <w:u w:val="single"/>
        </w:rPr>
        <w:t>economic interests</w:t>
      </w:r>
      <w:r w:rsidRPr="00957EE4">
        <w:rPr>
          <w:u w:val="single"/>
        </w:rPr>
        <w:t xml:space="preserve">. Drawing from this example, he proposes that </w:t>
      </w:r>
      <w:r w:rsidRPr="00957EE4">
        <w:rPr>
          <w:highlight w:val="green"/>
          <w:u w:val="single"/>
        </w:rPr>
        <w:t>solidarity is a transformative relation “that shapes different ways of challenging oppression</w:t>
      </w:r>
      <w:r w:rsidRPr="00957EE4">
        <w:rPr>
          <w:u w:val="single"/>
        </w:rPr>
        <w:t xml:space="preserve"> and inequalities” </w:t>
      </w:r>
      <w:r w:rsidRPr="00957EE4">
        <w:rPr>
          <w:highlight w:val="green"/>
          <w:u w:val="single"/>
        </w:rPr>
        <w:t>and</w:t>
      </w:r>
      <w:r w:rsidRPr="00957EE4">
        <w:rPr>
          <w:u w:val="single"/>
        </w:rPr>
        <w:t xml:space="preserve"> that </w:t>
      </w:r>
      <w:r w:rsidRPr="00957EE4">
        <w:rPr>
          <w:highlight w:val="green"/>
          <w:u w:val="single"/>
        </w:rPr>
        <w:t>produces new configurations of political relations that</w:t>
      </w:r>
      <w:r w:rsidRPr="00957EE4">
        <w:rPr>
          <w:u w:val="single"/>
        </w:rPr>
        <w:t xml:space="preserve"> led workers to </w:t>
      </w:r>
      <w:r w:rsidRPr="00957EE4">
        <w:rPr>
          <w:highlight w:val="green"/>
          <w:u w:val="single"/>
        </w:rPr>
        <w:t>re-think</w:t>
      </w:r>
      <w:r w:rsidRPr="00957EE4">
        <w:rPr>
          <w:u w:val="single"/>
        </w:rPr>
        <w:t xml:space="preserve"> the boundaries of </w:t>
      </w:r>
      <w:r w:rsidRPr="00957EE4">
        <w:rPr>
          <w:highlight w:val="green"/>
          <w:u w:val="single"/>
        </w:rPr>
        <w:t>working-class political practice</w:t>
      </w:r>
      <w:r w:rsidRPr="009817E1">
        <w:rPr>
          <w:sz w:val="16"/>
        </w:rPr>
        <w:t xml:space="preserve"> (Featherstone 2012, 5-8). The significance of this action was tied not only to the risks taken by British workers in relation to their immediate material interests but also that the fact that this happened despite ideological barriers such as hegemonic ideas about race, gender, capitalism and nation. </w:t>
      </w:r>
      <w:r w:rsidRPr="00957EE4">
        <w:rPr>
          <w:u w:val="single"/>
        </w:rPr>
        <w:t xml:space="preserve">The class consciousness exemplified in </w:t>
      </w:r>
      <w:r w:rsidRPr="00957EE4">
        <w:rPr>
          <w:highlight w:val="green"/>
          <w:u w:val="single"/>
        </w:rPr>
        <w:t>this</w:t>
      </w:r>
      <w:r w:rsidRPr="00957EE4">
        <w:rPr>
          <w:u w:val="single"/>
        </w:rPr>
        <w:t xml:space="preserve"> action is something that scholars like Richard Hyman have noted </w:t>
      </w:r>
      <w:r w:rsidRPr="00957EE4">
        <w:rPr>
          <w:highlight w:val="green"/>
          <w:u w:val="single"/>
        </w:rPr>
        <w:t>is</w:t>
      </w:r>
      <w:r w:rsidRPr="00957EE4">
        <w:rPr>
          <w:u w:val="single"/>
        </w:rPr>
        <w:t xml:space="preserve"> so </w:t>
      </w:r>
      <w:r w:rsidRPr="00957EE4">
        <w:rPr>
          <w:highlight w:val="green"/>
          <w:u w:val="single"/>
        </w:rPr>
        <w:t>crucial for overcoming the</w:t>
      </w:r>
      <w:r w:rsidRPr="00957EE4">
        <w:rPr>
          <w:u w:val="single"/>
        </w:rPr>
        <w:t xml:space="preserve"> various forms of </w:t>
      </w:r>
      <w:r w:rsidRPr="00957EE4">
        <w:rPr>
          <w:highlight w:val="green"/>
          <w:u w:val="single"/>
        </w:rPr>
        <w:t>sectionalism which have been impediments to the power</w:t>
      </w:r>
      <w:r w:rsidRPr="00957EE4">
        <w:rPr>
          <w:u w:val="single"/>
        </w:rPr>
        <w:t xml:space="preserve"> and strength </w:t>
      </w:r>
      <w:r w:rsidRPr="00957EE4">
        <w:rPr>
          <w:highlight w:val="green"/>
          <w:u w:val="single"/>
        </w:rPr>
        <w:t>of workers</w:t>
      </w:r>
      <w:r w:rsidRPr="00957EE4">
        <w:rPr>
          <w:u w:val="single"/>
        </w:rPr>
        <w:t>’ movements</w:t>
      </w:r>
      <w:r w:rsidRPr="009817E1">
        <w:rPr>
          <w:sz w:val="16"/>
        </w:rPr>
        <w:t xml:space="preserve"> (Hyman 1975, 60).</w:t>
      </w:r>
    </w:p>
    <w:p w14:paraId="6DF5F1DC" w14:textId="77777777" w:rsidR="004F60A3" w:rsidRPr="009817E1" w:rsidRDefault="004F60A3" w:rsidP="004F60A3">
      <w:pPr>
        <w:rPr>
          <w:sz w:val="16"/>
        </w:rPr>
      </w:pPr>
      <w:r w:rsidRPr="009817E1">
        <w:rPr>
          <w:sz w:val="16"/>
        </w:rPr>
        <w:t xml:space="preserve">Rebecca Johns, like Featherstone, draws from the example of the cotton blockade to theorize the implications of international solidarity action. </w:t>
      </w:r>
      <w:r w:rsidRPr="00957EE4">
        <w:rPr>
          <w:u w:val="single"/>
        </w:rPr>
        <w:t xml:space="preserve">She argues that </w:t>
      </w:r>
      <w:r w:rsidRPr="00957EE4">
        <w:rPr>
          <w:highlight w:val="green"/>
          <w:u w:val="single"/>
        </w:rPr>
        <w:t>solidarity can be transformative when workers in one place act</w:t>
      </w:r>
      <w:r w:rsidRPr="00957EE4">
        <w:rPr>
          <w:u w:val="single"/>
        </w:rPr>
        <w:t xml:space="preserve"> to help others </w:t>
      </w:r>
      <w:r w:rsidRPr="00957EE4">
        <w:rPr>
          <w:highlight w:val="green"/>
          <w:u w:val="single"/>
        </w:rPr>
        <w:t>without expectation</w:t>
      </w:r>
      <w:r w:rsidRPr="00957EE4">
        <w:rPr>
          <w:u w:val="single"/>
        </w:rPr>
        <w:t xml:space="preserve"> of reciprocity or </w:t>
      </w:r>
      <w:r w:rsidRPr="00957EE4">
        <w:rPr>
          <w:highlight w:val="green"/>
          <w:u w:val="single"/>
        </w:rPr>
        <w:t>that they themselves will benefit</w:t>
      </w:r>
      <w:r w:rsidRPr="009817E1">
        <w:rPr>
          <w:sz w:val="16"/>
        </w:rPr>
        <w:t xml:space="preserve"> (Johns 1998, 256; Ryland and Sadler 2008, 475). These acts of solidarity entail the domination of class interests “over interests that are spatially derived and rooted,” hence operating outside of the logic of nationalism and imperialism (Johns 1998, 256). And so, transformative solidarities presuppose the possibility of building class consciousness akin to that exhibited during the cotton blockade.</w:t>
      </w:r>
    </w:p>
    <w:p w14:paraId="0F4C7F82" w14:textId="77777777" w:rsidR="004F60A3" w:rsidRPr="00957EE4" w:rsidRDefault="004F60A3" w:rsidP="004F60A3">
      <w:pPr>
        <w:rPr>
          <w:u w:val="single"/>
        </w:rPr>
      </w:pPr>
      <w:r w:rsidRPr="009817E1">
        <w:rPr>
          <w:u w:val="single"/>
        </w:rPr>
        <w:t>It is</w:t>
      </w:r>
      <w:r w:rsidRPr="00957EE4">
        <w:rPr>
          <w:u w:val="single"/>
        </w:rPr>
        <w:t xml:space="preserve"> this transformative potential, </w:t>
      </w:r>
      <w:r w:rsidRPr="009817E1">
        <w:rPr>
          <w:u w:val="single"/>
        </w:rPr>
        <w:t xml:space="preserve">the way </w:t>
      </w:r>
      <w:r w:rsidRPr="00957EE4">
        <w:rPr>
          <w:highlight w:val="green"/>
          <w:u w:val="single"/>
        </w:rPr>
        <w:t xml:space="preserve">solidarity </w:t>
      </w:r>
      <w:r w:rsidRPr="009817E1">
        <w:rPr>
          <w:u w:val="single"/>
        </w:rPr>
        <w:t>can be a site of building strength</w:t>
      </w:r>
      <w:r w:rsidRPr="00957EE4">
        <w:rPr>
          <w:u w:val="single"/>
        </w:rPr>
        <w:t xml:space="preserve"> and capacity to resist and </w:t>
      </w:r>
      <w:r w:rsidRPr="009817E1">
        <w:rPr>
          <w:u w:val="single"/>
        </w:rPr>
        <w:t xml:space="preserve">for </w:t>
      </w:r>
      <w:r w:rsidRPr="00957EE4">
        <w:rPr>
          <w:highlight w:val="green"/>
          <w:u w:val="single"/>
        </w:rPr>
        <w:t>challeng</w:t>
      </w:r>
      <w:r w:rsidRPr="009817E1">
        <w:rPr>
          <w:u w:val="single"/>
        </w:rPr>
        <w:t>ing</w:t>
      </w:r>
      <w:r w:rsidRPr="00957EE4">
        <w:rPr>
          <w:highlight w:val="green"/>
          <w:u w:val="single"/>
        </w:rPr>
        <w:t xml:space="preserve"> hegemonic ideas and social relations</w:t>
      </w:r>
      <w:r w:rsidRPr="00957EE4">
        <w:rPr>
          <w:u w:val="single"/>
        </w:rPr>
        <w:t xml:space="preserve"> that serve capital,3 </w:t>
      </w:r>
      <w:r w:rsidRPr="009817E1">
        <w:rPr>
          <w:u w:val="single"/>
        </w:rPr>
        <w:t>that makes solidarity such an important piece</w:t>
      </w:r>
      <w:r w:rsidRPr="00957EE4">
        <w:rPr>
          <w:u w:val="single"/>
        </w:rPr>
        <w:t xml:space="preserve"> on the left. Like strikes and unions themselves, </w:t>
      </w:r>
      <w:r w:rsidRPr="009817E1">
        <w:rPr>
          <w:u w:val="single"/>
        </w:rPr>
        <w:t>genuine</w:t>
      </w:r>
      <w:r w:rsidRPr="00957EE4">
        <w:rPr>
          <w:u w:val="single"/>
        </w:rPr>
        <w:t xml:space="preserve"> acts of </w:t>
      </w:r>
      <w:r w:rsidRPr="009817E1">
        <w:rPr>
          <w:u w:val="single"/>
        </w:rPr>
        <w:t>international solidarity can hit at</w:t>
      </w:r>
      <w:r w:rsidRPr="00957EE4">
        <w:rPr>
          <w:u w:val="single"/>
        </w:rPr>
        <w:t xml:space="preserve"> the root of capital’s ability to perpetuate competition between workers. Johns notes the importance of </w:t>
      </w:r>
      <w:r w:rsidRPr="009817E1">
        <w:rPr>
          <w:highlight w:val="green"/>
          <w:u w:val="single"/>
        </w:rPr>
        <w:t>international labour solidarity today</w:t>
      </w:r>
      <w:r w:rsidRPr="00957EE4">
        <w:rPr>
          <w:u w:val="single"/>
        </w:rPr>
        <w:t xml:space="preserve"> as a strategy to </w:t>
      </w:r>
      <w:r w:rsidRPr="009817E1">
        <w:rPr>
          <w:highlight w:val="green"/>
          <w:u w:val="single"/>
        </w:rPr>
        <w:t>tackle competition between workers and strengthen possibilities to successfully confront</w:t>
      </w:r>
      <w:r w:rsidRPr="00957EE4">
        <w:rPr>
          <w:u w:val="single"/>
        </w:rPr>
        <w:t xml:space="preserve"> the endless efforts of capital to reproduce </w:t>
      </w:r>
      <w:r w:rsidRPr="009817E1">
        <w:rPr>
          <w:highlight w:val="green"/>
          <w:u w:val="single"/>
        </w:rPr>
        <w:t>uneven development and the global division of labour</w:t>
      </w:r>
      <w:r w:rsidRPr="00957EE4">
        <w:rPr>
          <w:u w:val="single"/>
        </w:rPr>
        <w:t>.</w:t>
      </w:r>
    </w:p>
    <w:p w14:paraId="04C45800" w14:textId="77777777" w:rsidR="004F60A3" w:rsidRPr="009817E1" w:rsidRDefault="004F60A3" w:rsidP="004F60A3">
      <w:pPr>
        <w:rPr>
          <w:sz w:val="16"/>
        </w:rPr>
      </w:pPr>
      <w:r w:rsidRPr="009817E1">
        <w:rPr>
          <w:sz w:val="16"/>
        </w:rPr>
        <w:t>Featherstone likewise argues that the practice of solidarity can be transformative for the actors involved. This is something that Frederich Engels also considers in relation to acts of resistance. In The Condition of the Working Class in England (1845), Engels reflects on the vitality of experiences of resistance for political transformation and revolution. He discusses this in relation to acts of resistance like strikes, arguing that the processes of participating in these acts of resistance are transformative because they serve as sites of learning. Strikes, Engels argues, “are the military school of the working men in which they prepare themselves for the great struggle which cannot be avoided . . . and as schools of war the unions are unexcelled” (1845).</w:t>
      </w:r>
    </w:p>
    <w:p w14:paraId="7B70AD32" w14:textId="77777777" w:rsidR="004F60A3" w:rsidRPr="00B518FA" w:rsidRDefault="004F60A3" w:rsidP="004F60A3">
      <w:pPr>
        <w:rPr>
          <w:u w:val="single"/>
        </w:rPr>
      </w:pPr>
      <w:r w:rsidRPr="009817E1">
        <w:rPr>
          <w:sz w:val="16"/>
        </w:rPr>
        <w:t xml:space="preserve">Featherstone, following from this idea, contends that this practice of resistance can be part of a process of politicization (Featherstone 2012, 7). Andrew Howard similarly argues that acts of solidarity may work to promote the politicization of economic trade union struggles and catalyze broader levels of class solidarity and unity on the national and local planes (Howard 1995, 365). Acts of solidarity can do this in numerous interconnected ways. </w:t>
      </w:r>
      <w:r w:rsidRPr="00957EE4">
        <w:rPr>
          <w:u w:val="single"/>
        </w:rPr>
        <w:t xml:space="preserve">For instance, </w:t>
      </w:r>
      <w:r w:rsidRPr="009817E1">
        <w:rPr>
          <w:highlight w:val="green"/>
          <w:u w:val="single"/>
        </w:rPr>
        <w:t>acts of solidarity</w:t>
      </w:r>
      <w:r w:rsidRPr="00957EE4">
        <w:rPr>
          <w:u w:val="single"/>
        </w:rPr>
        <w:t xml:space="preserve"> often </w:t>
      </w:r>
      <w:r w:rsidRPr="009817E1">
        <w:rPr>
          <w:highlight w:val="green"/>
          <w:u w:val="single"/>
        </w:rPr>
        <w:t xml:space="preserve">demand a reconceptualization of the terrain of struggle, and challenge deeply held common-sense ideas around </w:t>
      </w:r>
      <w:r w:rsidRPr="009817E1">
        <w:rPr>
          <w:u w:val="single"/>
        </w:rPr>
        <w:t>race, nation, class and resistance</w:t>
      </w:r>
      <w:r w:rsidRPr="00957EE4">
        <w:rPr>
          <w:u w:val="single"/>
        </w:rPr>
        <w:t xml:space="preserve">. They can also challenge ideas </w:t>
      </w:r>
      <w:r w:rsidRPr="009817E1">
        <w:rPr>
          <w:u w:val="single"/>
        </w:rPr>
        <w:t xml:space="preserve">of </w:t>
      </w:r>
      <w:r w:rsidRPr="009817E1">
        <w:rPr>
          <w:highlight w:val="green"/>
          <w:u w:val="single"/>
        </w:rPr>
        <w:t>what unions do</w:t>
      </w:r>
      <w:r w:rsidRPr="00957EE4">
        <w:rPr>
          <w:u w:val="single"/>
        </w:rPr>
        <w:t xml:space="preserve"> and how they function. </w:t>
      </w:r>
      <w:r w:rsidRPr="009817E1">
        <w:rPr>
          <w:sz w:val="16"/>
        </w:rPr>
        <w:t>It is this potential that underlies the hope and optimism about the development of new forms and practices of solidarity.</w:t>
      </w:r>
    </w:p>
    <w:p w14:paraId="09280F71" w14:textId="77777777" w:rsidR="004F60A3" w:rsidRPr="00FF4C64" w:rsidRDefault="004F60A3" w:rsidP="004F60A3">
      <w:pPr>
        <w:pStyle w:val="Heading4"/>
      </w:pPr>
      <w:r>
        <w:t xml:space="preserve">Best studies prove our thesis is </w:t>
      </w:r>
      <w:r>
        <w:rPr>
          <w:u w:val="single"/>
        </w:rPr>
        <w:t>undeniable</w:t>
      </w:r>
      <w:r>
        <w:t>.</w:t>
      </w:r>
    </w:p>
    <w:p w14:paraId="60E51D3E" w14:textId="77777777" w:rsidR="004F60A3" w:rsidRPr="002303AE" w:rsidRDefault="004F60A3" w:rsidP="004F60A3">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hyperlink r:id="rId12" w:anchor="s0005" w:history="1">
        <w:r w:rsidRPr="006B0705">
          <w:rPr>
            <w:rStyle w:val="Hyperlink"/>
          </w:rPr>
          <w:t>https://www.sciencedirect.com/science/article/pii/S095937802200005X#s0005</w:t>
        </w:r>
      </w:hyperlink>
      <w:r>
        <w:t>) rose</w:t>
      </w:r>
    </w:p>
    <w:p w14:paraId="509FC065" w14:textId="77777777" w:rsidR="004F60A3" w:rsidRPr="002303AE" w:rsidRDefault="004F60A3" w:rsidP="004F60A3">
      <w:pPr>
        <w:jc w:val="both"/>
        <w:rPr>
          <w:u w:val="single"/>
        </w:rPr>
      </w:pPr>
      <w:r w:rsidRPr="002303AE">
        <w:rPr>
          <w:u w:val="single"/>
        </w:rPr>
        <w:t xml:space="preserve">Emmanuel and Amin argued that unequal exchange enables </w:t>
      </w:r>
      <w:r w:rsidRPr="00BD192C">
        <w:rPr>
          <w:highlight w:val="green"/>
          <w:u w:val="single"/>
        </w:rPr>
        <w:t>a “hidden transfer of value” from the</w:t>
      </w:r>
      <w:r w:rsidRPr="002303AE">
        <w:rPr>
          <w:u w:val="single"/>
        </w:rPr>
        <w:t xml:space="preserve"> global </w:t>
      </w:r>
      <w:r w:rsidRPr="00BD192C">
        <w:rPr>
          <w:highlight w:val="green"/>
          <w:u w:val="single"/>
        </w:rPr>
        <w:t>South to the</w:t>
      </w:r>
      <w:r w:rsidRPr="002303AE">
        <w:rPr>
          <w:u w:val="single"/>
        </w:rPr>
        <w:t xml:space="preserve"> global </w:t>
      </w:r>
      <w:r w:rsidRPr="00BD192C">
        <w:rPr>
          <w:highlight w:val="green"/>
          <w:u w:val="single"/>
        </w:rPr>
        <w:t>North</w:t>
      </w:r>
      <w:r w:rsidRPr="002303AE">
        <w:rPr>
          <w:u w:val="single"/>
        </w:rPr>
        <w:t xml:space="preserve">, or from periphery to core, which </w:t>
      </w:r>
      <w:r w:rsidRPr="00BD192C">
        <w:rPr>
          <w:highlight w:val="green"/>
          <w:u w:val="single"/>
        </w:rPr>
        <w:t>takes place</w:t>
      </w:r>
      <w:r w:rsidRPr="002303AE">
        <w:rPr>
          <w:u w:val="single"/>
        </w:rPr>
        <w:t xml:space="preserve"> subtly and almost invisibly, </w:t>
      </w:r>
      <w:r w:rsidRPr="00BD192C">
        <w:rPr>
          <w:highlight w:val="green"/>
          <w:u w:val="single"/>
        </w:rPr>
        <w:t>without the overt coercion of the colonial apparatus</w:t>
      </w:r>
      <w:r w:rsidRPr="002303AE">
        <w:rPr>
          <w:u w:val="single"/>
        </w:rPr>
        <w:t xml:space="preserve"> and therefore without provoking moral outrage.</w:t>
      </w:r>
      <w:r w:rsidRPr="002303AE">
        <w:rPr>
          <w:sz w:val="14"/>
        </w:rPr>
        <w:t xml:space="preserve"> Prices are naturalized on the grounds that they represent “utility”, or “value”, or the outcome of “market mechanisms” such as supply and demand, obscuring the extent to which they are determined by power imbalances in the </w:t>
      </w:r>
      <w:hyperlink r:id="rId13" w:tooltip="Learn more about global political economy from ScienceDirect's AI-generated Topic Pages" w:history="1">
        <w:r w:rsidRPr="002303AE">
          <w:rPr>
            <w:rStyle w:val="Hyperlink"/>
            <w:sz w:val="14"/>
          </w:rPr>
          <w:t>global political economy</w:t>
        </w:r>
      </w:hyperlink>
      <w:r w:rsidRPr="002303AE">
        <w:rPr>
          <w:u w:val="single"/>
        </w:rPr>
        <w:t xml:space="preserve">. Price differentials in </w:t>
      </w:r>
      <w:hyperlink r:id="rId14" w:tooltip="Learn more about international trade from ScienceDirect's AI-generated Topic Pages" w:history="1">
        <w:r w:rsidRPr="002303AE">
          <w:rPr>
            <w:rStyle w:val="Hyperlink"/>
          </w:rPr>
          <w:t>international trade</w:t>
        </w:r>
      </w:hyperlink>
      <w:r w:rsidRPr="002303AE">
        <w:rPr>
          <w:u w:val="single"/>
        </w:rPr>
        <w:t xml:space="preserve"> therefore function as an effective method of maintaining the patterns of appropriation that once overtly defined the colonial economy, allowing blame for “underdevelopment” to be shifted onto the victims.</w:t>
      </w:r>
    </w:p>
    <w:p w14:paraId="1BA4B99C" w14:textId="77777777" w:rsidR="004F60A3" w:rsidRPr="002303AE" w:rsidRDefault="004F60A3" w:rsidP="004F60A3">
      <w:pPr>
        <w:rPr>
          <w:sz w:val="14"/>
        </w:rPr>
      </w:pPr>
      <w:r w:rsidRPr="00BD192C">
        <w:rPr>
          <w:highlight w:val="green"/>
          <w:u w:val="single"/>
        </w:rPr>
        <w:t>This</w:t>
      </w:r>
      <w:r w:rsidRPr="002303AE">
        <w:rPr>
          <w:u w:val="single"/>
        </w:rPr>
        <w:t xml:space="preserve"> pattern </w:t>
      </w:r>
      <w:r w:rsidRPr="00BD192C">
        <w:rPr>
          <w:highlight w:val="green"/>
          <w:u w:val="single"/>
        </w:rPr>
        <w:t>remains</w:t>
      </w:r>
      <w:r w:rsidRPr="002303AE">
        <w:rPr>
          <w:u w:val="single"/>
        </w:rPr>
        <w:t xml:space="preserve"> entrenched </w:t>
      </w:r>
      <w:r w:rsidRPr="00BD192C">
        <w:rPr>
          <w:highlight w:val="green"/>
          <w:u w:val="single"/>
        </w:rPr>
        <w:t>despite</w:t>
      </w:r>
      <w:r w:rsidRPr="002303AE">
        <w:rPr>
          <w:u w:val="single"/>
        </w:rPr>
        <w:t xml:space="preserve"> the fact </w:t>
      </w:r>
      <w:r w:rsidRPr="00BD192C">
        <w:rPr>
          <w:highlight w:val="green"/>
          <w:u w:val="single"/>
        </w:rPr>
        <w:t>that,</w:t>
      </w:r>
      <w:r w:rsidRPr="002303AE">
        <w:rPr>
          <w:u w:val="single"/>
        </w:rPr>
        <w:t xml:space="preserve"> with the rise of neoliberal globalization in the 1980s, </w:t>
      </w:r>
      <w:r w:rsidRPr="00BD192C">
        <w:rPr>
          <w:highlight w:val="green"/>
          <w:u w:val="single"/>
        </w:rPr>
        <w:t>manufacturing has shifted</w:t>
      </w:r>
      <w:r w:rsidRPr="002303AE">
        <w:rPr>
          <w:u w:val="single"/>
        </w:rPr>
        <w:t xml:space="preserve"> overwhelmingly </w:t>
      </w:r>
      <w:r w:rsidRPr="00BD192C">
        <w:rPr>
          <w:highlight w:val="green"/>
          <w:u w:val="single"/>
        </w:rPr>
        <w:t>to the global South</w:t>
      </w:r>
      <w:r w:rsidRPr="002303AE">
        <w:rPr>
          <w:u w:val="single"/>
        </w:rPr>
        <w:t>, to the point where Southern countries contribute the vast majority of the world’s industrial labour and industrial production (</w:t>
      </w:r>
      <w:hyperlink r:id="rId15" w:anchor="b0345" w:history="1">
        <w:r w:rsidRPr="002303AE">
          <w:rPr>
            <w:rStyle w:val="Hyperlink"/>
          </w:rPr>
          <w:t>Smith, 2016</w:t>
        </w:r>
      </w:hyperlink>
      <w:r w:rsidRPr="002303AE">
        <w:rPr>
          <w:u w:val="single"/>
        </w:rPr>
        <w:t xml:space="preserve">). </w:t>
      </w:r>
      <w:r w:rsidRPr="002303AE">
        <w:rPr>
          <w:sz w:val="14"/>
        </w:rPr>
        <w:t xml:space="preserve">Northern appropriation from the South comprises resources and labour embodied not only in primary commodities but also in </w:t>
      </w:r>
      <w:hyperlink r:id="rId16" w:tooltip="Learn more about manufactured goods from ScienceDirect's AI-generated Topic Pages" w:history="1">
        <w:r w:rsidRPr="002303AE">
          <w:rPr>
            <w:rStyle w:val="Hyperlink"/>
            <w:sz w:val="14"/>
          </w:rPr>
          <w:t>manufactured goods</w:t>
        </w:r>
      </w:hyperlink>
      <w:r w:rsidRPr="002303AE">
        <w:rPr>
          <w:sz w:val="14"/>
        </w:rPr>
        <w:t xml:space="preserve">, including high-technology products such as smartphones, computer chips, cars, designer fashion, etc., along with intermediate parts. Most of this appropriation occurs through global commodity chains, wherein Northern firms deploy </w:t>
      </w:r>
      <w:hyperlink r:id="rId17" w:tooltip="Learn more about monopsony from ScienceDirect's AI-generated Topic Pages" w:history="1">
        <w:r w:rsidRPr="002303AE">
          <w:rPr>
            <w:rStyle w:val="Hyperlink"/>
            <w:sz w:val="14"/>
          </w:rPr>
          <w:t>monopsony</w:t>
        </w:r>
      </w:hyperlink>
      <w:r w:rsidRPr="002303AE">
        <w:rPr>
          <w:sz w:val="14"/>
        </w:rPr>
        <w:t xml:space="preserve"> and </w:t>
      </w:r>
      <w:hyperlink r:id="rId18" w:tooltip="Learn more about monopoly from ScienceDirect's AI-generated Topic Pages" w:history="1">
        <w:r w:rsidRPr="002303AE">
          <w:rPr>
            <w:rStyle w:val="Hyperlink"/>
            <w:sz w:val="14"/>
          </w:rPr>
          <w:t>monopoly</w:t>
        </w:r>
      </w:hyperlink>
      <w:r w:rsidRPr="002303AE">
        <w:rPr>
          <w:sz w:val="14"/>
        </w:rPr>
        <w:t xml:space="preserve"> power to depress Southern suppliers’ prices at every node, from extraction to manufacture, while setting final prices as high as possible (</w:t>
      </w:r>
      <w:hyperlink r:id="rId19" w:anchor="b0365" w:history="1">
        <w:r w:rsidRPr="002303AE">
          <w:rPr>
            <w:rStyle w:val="Hyperlink"/>
            <w:sz w:val="14"/>
          </w:rPr>
          <w:t>Suwandi, 2019</w:t>
        </w:r>
      </w:hyperlink>
      <w:r w:rsidRPr="002303AE">
        <w:rPr>
          <w:sz w:val="14"/>
        </w:rPr>
        <w:t xml:space="preserve">, </w:t>
      </w:r>
      <w:hyperlink r:id="rId20" w:anchor="b0060" w:history="1">
        <w:r w:rsidRPr="002303AE">
          <w:rPr>
            <w:rStyle w:val="Hyperlink"/>
            <w:sz w:val="14"/>
          </w:rPr>
          <w:t>Clelland, 2014</w:t>
        </w:r>
      </w:hyperlink>
      <w:r w:rsidRPr="002303AE">
        <w:rPr>
          <w:sz w:val="14"/>
        </w:rPr>
        <w:t>).</w:t>
      </w:r>
    </w:p>
    <w:p w14:paraId="19716420" w14:textId="77777777" w:rsidR="004F60A3" w:rsidRPr="002303AE" w:rsidRDefault="004F60A3" w:rsidP="004F60A3">
      <w:pPr>
        <w:rPr>
          <w:sz w:val="14"/>
        </w:rPr>
      </w:pPr>
      <w:r w:rsidRPr="002303AE">
        <w:rPr>
          <w:sz w:val="14"/>
        </w:rPr>
        <w:t xml:space="preserve">Several attempts have been made to estimate the monetary value of appropriation or drain from the global South through unequal exchange, generally by correcting the South’s export revenues for North-South price distortions in order to arrive at some representation of “losses”. </w:t>
      </w:r>
      <w:hyperlink r:id="rId21" w:anchor="b0025" w:history="1">
        <w:r w:rsidRPr="002303AE">
          <w:rPr>
            <w:rStyle w:val="Hyperlink"/>
            <w:sz w:val="14"/>
          </w:rPr>
          <w:t>Amin (1978: 144)</w:t>
        </w:r>
      </w:hyperlink>
      <w:r w:rsidRPr="002303AE">
        <w:rPr>
          <w:sz w:val="14"/>
        </w:rPr>
        <w:t xml:space="preserve"> focused on international wage inequalities, although doing so meant he was unable to account for other inputs that may affect overall price differentials. </w:t>
      </w:r>
      <w:hyperlink r:id="rId22" w:anchor="b0220" w:history="1">
        <w:r w:rsidRPr="002303AE">
          <w:rPr>
            <w:rStyle w:val="Hyperlink"/>
            <w:sz w:val="14"/>
          </w:rPr>
          <w:t>Köhler (1998)</w:t>
        </w:r>
      </w:hyperlink>
      <w:r w:rsidRPr="002303AE">
        <w:rPr>
          <w:sz w:val="14"/>
        </w:rPr>
        <w:t xml:space="preserve"> developed a more holistic method, using the distortion factor between market exchange rates (MER) and </w:t>
      </w:r>
      <w:hyperlink r:id="rId23" w:tooltip="Learn more about purchasing power parity from ScienceDirect's AI-generated Topic Pages" w:history="1">
        <w:r w:rsidRPr="002303AE">
          <w:rPr>
            <w:rStyle w:val="Hyperlink"/>
            <w:sz w:val="14"/>
          </w:rPr>
          <w:t>purchasing power parity</w:t>
        </w:r>
      </w:hyperlink>
      <w:r w:rsidRPr="002303AE">
        <w:rPr>
          <w:sz w:val="14"/>
        </w:rPr>
        <w:t xml:space="preserve"> (PPP) as a proxy for overall price inequalities. Using a modified version of Köhler’s method, recent research has found that in 2015 drain from the South through unequal exchange amounted to $2.1 trillion (constant 2011 dollars), represented in Northern prices (</w:t>
      </w:r>
      <w:hyperlink r:id="rId24" w:anchor="bib416" w:history="1">
        <w:r w:rsidRPr="002303AE">
          <w:rPr>
            <w:rStyle w:val="Hyperlink"/>
            <w:sz w:val="14"/>
          </w:rPr>
          <w:t>Hickel et al., 2021</w:t>
        </w:r>
      </w:hyperlink>
      <w:r w:rsidRPr="002303AE">
        <w:rPr>
          <w:sz w:val="14"/>
        </w:rPr>
        <w:t xml:space="preserve">).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w:t>
      </w:r>
      <w:hyperlink r:id="rId25" w:tooltip="Learn more about traded goods from ScienceDirect's AI-generated Topic Pages" w:history="1">
        <w:r w:rsidRPr="002303AE">
          <w:rPr>
            <w:rStyle w:val="Hyperlink"/>
            <w:sz w:val="14"/>
          </w:rPr>
          <w:t>traded goods</w:t>
        </w:r>
      </w:hyperlink>
      <w:r w:rsidRPr="002303AE">
        <w:rPr>
          <w:sz w:val="14"/>
        </w:rPr>
        <w:t xml:space="preserve">. All of this leads to underestimating the scale of drain (see </w:t>
      </w:r>
      <w:hyperlink r:id="rId26" w:anchor="bib416" w:history="1">
        <w:r w:rsidRPr="002303AE">
          <w:rPr>
            <w:rStyle w:val="Hyperlink"/>
            <w:sz w:val="14"/>
          </w:rPr>
          <w:t>Hickel et al., 2021</w:t>
        </w:r>
      </w:hyperlink>
      <w:r w:rsidRPr="002303AE">
        <w:rPr>
          <w:sz w:val="14"/>
        </w:rPr>
        <w:t>).</w:t>
      </w:r>
    </w:p>
    <w:p w14:paraId="2E1AD9EC" w14:textId="77777777" w:rsidR="004F60A3" w:rsidRPr="002303AE" w:rsidRDefault="004F60A3" w:rsidP="004F60A3">
      <w:pPr>
        <w:rPr>
          <w:sz w:val="14"/>
        </w:rPr>
      </w:pPr>
      <w:r w:rsidRPr="002303AE">
        <w:rPr>
          <w:u w:val="single"/>
        </w:rPr>
        <w:t xml:space="preserve">Perhaps more importantly, </w:t>
      </w:r>
      <w:r w:rsidRPr="00BD192C">
        <w:rPr>
          <w:highlight w:val="green"/>
          <w:u w:val="single"/>
        </w:rPr>
        <w:t>existing methods</w:t>
      </w:r>
      <w:r w:rsidRPr="002303AE">
        <w:rPr>
          <w:u w:val="single"/>
        </w:rPr>
        <w:t xml:space="preserve"> are limited in that they </w:t>
      </w:r>
      <w:r w:rsidRPr="00BD192C">
        <w:rPr>
          <w:highlight w:val="green"/>
          <w:u w:val="single"/>
        </w:rPr>
        <w:t>rely on trade revenues and price differentials</w:t>
      </w:r>
      <w:r w:rsidRPr="002303AE">
        <w:rPr>
          <w:u w:val="single"/>
        </w:rPr>
        <w:t xml:space="preserve"> as proxies by which </w:t>
      </w:r>
      <w:r w:rsidRPr="00BD192C">
        <w:rPr>
          <w:highlight w:val="green"/>
          <w:u w:val="single"/>
        </w:rPr>
        <w:t>to estimate drain</w:t>
      </w:r>
      <w:r w:rsidRPr="002303AE">
        <w:rPr>
          <w:u w:val="single"/>
        </w:rPr>
        <w:t xml:space="preserve"> without any reference to actual goods, precisely because goods remain hidden behind monetary trade data. Moreover, the </w:t>
      </w:r>
      <w:r w:rsidRPr="00BD192C">
        <w:rPr>
          <w:highlight w:val="green"/>
          <w:u w:val="single"/>
        </w:rPr>
        <w:t>conventional monetary data relates only to traded goods themselves and</w:t>
      </w:r>
      <w:r w:rsidRPr="002303AE">
        <w:rPr>
          <w:u w:val="single"/>
        </w:rPr>
        <w:t xml:space="preserve"> does </w:t>
      </w:r>
      <w:r w:rsidRPr="00BD192C">
        <w:rPr>
          <w:highlight w:val="green"/>
          <w:u w:val="single"/>
        </w:rPr>
        <w:t xml:space="preserve">not </w:t>
      </w:r>
      <w:r w:rsidRPr="002303AE">
        <w:rPr>
          <w:u w:val="single"/>
        </w:rPr>
        <w:t xml:space="preserve">capture the </w:t>
      </w:r>
      <w:r w:rsidRPr="00BD192C">
        <w:rPr>
          <w:highlight w:val="green"/>
          <w:u w:val="single"/>
        </w:rPr>
        <w:t>upstream inputs</w:t>
      </w:r>
      <w:r w:rsidRPr="002303AE">
        <w:rPr>
          <w:u w:val="single"/>
        </w:rPr>
        <w:t xml:space="preserve"> that go into producing them, the prices of which significantly affect trade prices and, in a context of globally dispersed commodity chains, may involve many different countries. </w:t>
      </w:r>
      <w:r w:rsidRPr="002303AE">
        <w:rPr>
          <w:sz w:val="14"/>
        </w:rPr>
        <w:t xml:space="preserve">For instance, if the </w:t>
      </w:r>
      <w:hyperlink r:id="rId27" w:tooltip="Learn more about USA from ScienceDirect's AI-generated Topic Pages" w:history="1">
        <w:r w:rsidRPr="002303AE">
          <w:rPr>
            <w:rStyle w:val="Hyperlink"/>
            <w:sz w:val="14"/>
          </w:rPr>
          <w:t>USA</w:t>
        </w:r>
      </w:hyperlink>
      <w:r w:rsidRPr="002303AE">
        <w:rPr>
          <w:sz w:val="14"/>
        </w:rPr>
        <w:t xml:space="preserve"> exports an aircraft, it may embody parts imported from China and Bolivia, which existing methods can account for using conventional trade data (e.g., </w:t>
      </w:r>
      <w:hyperlink r:id="rId28" w:anchor="bib416" w:history="1">
        <w:r w:rsidRPr="002303AE">
          <w:rPr>
            <w:rStyle w:val="Hyperlink"/>
            <w:sz w:val="14"/>
          </w:rPr>
          <w:t>Hickel et al., 2021</w:t>
        </w:r>
      </w:hyperlink>
      <w:r w:rsidRPr="002303AE">
        <w:rPr>
          <w:sz w:val="14"/>
        </w:rPr>
        <w:t>), but it also embodies the materials and labour deployed in China and Bolivia to produce those parts, which existing methods cannot capture.</w:t>
      </w:r>
    </w:p>
    <w:p w14:paraId="5726F259" w14:textId="77777777" w:rsidR="004F60A3" w:rsidRPr="002303AE" w:rsidRDefault="004F60A3" w:rsidP="004F60A3">
      <w:pPr>
        <w:rPr>
          <w:sz w:val="14"/>
        </w:rPr>
      </w:pPr>
      <w:r w:rsidRPr="002303AE">
        <w:rPr>
          <w:sz w:val="14"/>
        </w:rPr>
        <w:t xml:space="preserve">Here we take a novel approach that seeks to overcome the limitations of previous work. </w:t>
      </w:r>
      <w:r w:rsidRPr="002303AE">
        <w:rPr>
          <w:u w:val="single"/>
        </w:rPr>
        <w:t xml:space="preserve">Following </w:t>
      </w:r>
      <w:hyperlink r:id="rId29" w:anchor="b0095" w:history="1">
        <w:r w:rsidRPr="002303AE">
          <w:rPr>
            <w:rStyle w:val="Hyperlink"/>
          </w:rPr>
          <w:t>Dorninger et al. (2021)</w:t>
        </w:r>
      </w:hyperlink>
      <w:r w:rsidRPr="002303AE">
        <w:rPr>
          <w:u w:val="single"/>
        </w:rPr>
        <w:t xml:space="preserve">, </w:t>
      </w:r>
      <w:r w:rsidRPr="00BD192C">
        <w:rPr>
          <w:highlight w:val="green"/>
          <w:u w:val="single"/>
        </w:rPr>
        <w:t>we use a “footprint” analysis of input–output data to quantify the</w:t>
      </w:r>
      <w:r w:rsidRPr="002303AE">
        <w:rPr>
          <w:u w:val="single"/>
        </w:rPr>
        <w:t xml:space="preserve"> physical </w:t>
      </w:r>
      <w:r w:rsidRPr="00BD192C">
        <w:rPr>
          <w:highlight w:val="green"/>
          <w:u w:val="single"/>
        </w:rPr>
        <w:t>scale of raw materials, land, energy and labour</w:t>
      </w:r>
      <w:r w:rsidRPr="002303AE">
        <w:rPr>
          <w:u w:val="single"/>
        </w:rPr>
        <w:t xml:space="preserve"> embodied in trade between the North and South, </w:t>
      </w:r>
      <w:r w:rsidRPr="00BD192C">
        <w:rPr>
          <w:highlight w:val="green"/>
          <w:u w:val="single"/>
        </w:rPr>
        <w:t>looking not only at traded goods</w:t>
      </w:r>
      <w:r w:rsidRPr="002303AE">
        <w:rPr>
          <w:u w:val="single"/>
        </w:rPr>
        <w:t xml:space="preserve"> themselves </w:t>
      </w:r>
      <w:r w:rsidRPr="00BD192C">
        <w:rPr>
          <w:highlight w:val="green"/>
          <w:u w:val="single"/>
        </w:rPr>
        <w:t>but also</w:t>
      </w:r>
      <w:r w:rsidRPr="002303AE">
        <w:rPr>
          <w:u w:val="single"/>
        </w:rPr>
        <w:t xml:space="preserve"> the </w:t>
      </w:r>
      <w:r w:rsidRPr="00BD192C">
        <w:rPr>
          <w:highlight w:val="green"/>
          <w:u w:val="single"/>
        </w:rPr>
        <w:t xml:space="preserve">upstream resources and labour </w:t>
      </w:r>
      <w:r w:rsidRPr="002303AE">
        <w:rPr>
          <w:u w:val="single"/>
        </w:rPr>
        <w:t>that go into producing and transporting those goods, including the machines, factories, infrastructure, etc</w:t>
      </w:r>
      <w:r w:rsidRPr="002303AE">
        <w:rPr>
          <w:sz w:val="14"/>
        </w:rPr>
        <w:t>. (</w:t>
      </w:r>
      <w:hyperlink r:id="rId30" w:anchor="b0230" w:history="1">
        <w:r w:rsidRPr="002303AE">
          <w:rPr>
            <w:rStyle w:val="Hyperlink"/>
            <w:sz w:val="14"/>
          </w:rPr>
          <w:t>Lenzen et al., 2013</w:t>
        </w:r>
      </w:hyperlink>
      <w:r w:rsidRPr="002303AE">
        <w:rPr>
          <w:sz w:val="14"/>
        </w:rPr>
        <w:t xml:space="preserve">, </w:t>
      </w:r>
      <w:hyperlink r:id="rId31" w:anchor="b0225" w:history="1">
        <w:r w:rsidRPr="002303AE">
          <w:rPr>
            <w:rStyle w:val="Hyperlink"/>
            <w:sz w:val="14"/>
          </w:rPr>
          <w:t>Lenzen et al., 2012</w:t>
        </w:r>
      </w:hyperlink>
      <w:r w:rsidRPr="002303AE">
        <w:rPr>
          <w:sz w:val="14"/>
        </w:rPr>
        <w:t xml:space="preserve">, </w:t>
      </w:r>
      <w:hyperlink r:id="rId32" w:anchor="b0400" w:history="1">
        <w:r w:rsidRPr="002303AE">
          <w:rPr>
            <w:rStyle w:val="Hyperlink"/>
            <w:sz w:val="14"/>
          </w:rPr>
          <w:t>Wiedmann et al., 2015</w:t>
        </w:r>
      </w:hyperlink>
      <w:r w:rsidRPr="002303AE">
        <w:rPr>
          <w:sz w:val="14"/>
        </w:rPr>
        <w:t xml:space="preserve">). This approach builds on scholarship in </w:t>
      </w:r>
      <w:hyperlink r:id="rId33" w:tooltip="Learn more about ecological economics from ScienceDirect's AI-generated Topic Pages" w:history="1">
        <w:r w:rsidRPr="002303AE">
          <w:rPr>
            <w:rStyle w:val="Hyperlink"/>
            <w:sz w:val="14"/>
          </w:rPr>
          <w:t>ecological economics</w:t>
        </w:r>
      </w:hyperlink>
      <w:r w:rsidRPr="002303AE">
        <w:rPr>
          <w:sz w:val="14"/>
        </w:rPr>
        <w:t xml:space="preserve"> and </w:t>
      </w:r>
      <w:hyperlink r:id="rId34" w:tooltip="Learn more about industrial ecology from ScienceDirect's AI-generated Topic Pages" w:history="1">
        <w:r w:rsidRPr="002303AE">
          <w:rPr>
            <w:rStyle w:val="Hyperlink"/>
            <w:sz w:val="14"/>
          </w:rPr>
          <w:t>industrial ecology</w:t>
        </w:r>
      </w:hyperlink>
      <w:r w:rsidRPr="002303AE">
        <w:rPr>
          <w:sz w:val="14"/>
        </w:rPr>
        <w:t xml:space="preserve">. </w:t>
      </w:r>
      <w:r w:rsidRPr="002303AE">
        <w:rPr>
          <w:u w:val="single"/>
        </w:rPr>
        <w:t xml:space="preserve">Using </w:t>
      </w:r>
      <w:r w:rsidRPr="00BD192C">
        <w:rPr>
          <w:highlight w:val="green"/>
          <w:u w:val="single"/>
        </w:rPr>
        <w:t>footprint metrics</w:t>
      </w:r>
      <w:r w:rsidRPr="002303AE">
        <w:rPr>
          <w:u w:val="single"/>
        </w:rPr>
        <w:t xml:space="preserve"> allows us to </w:t>
      </w:r>
      <w:r w:rsidRPr="00BD192C">
        <w:rPr>
          <w:highlight w:val="green"/>
          <w:u w:val="single"/>
        </w:rPr>
        <w:t>capture inputs even</w:t>
      </w:r>
      <w:r w:rsidRPr="002303AE">
        <w:rPr>
          <w:u w:val="single"/>
        </w:rPr>
        <w:t xml:space="preserve"> when they flow </w:t>
      </w:r>
      <w:r w:rsidRPr="00BD192C">
        <w:rPr>
          <w:highlight w:val="green"/>
          <w:u w:val="single"/>
        </w:rPr>
        <w:t>through complex</w:t>
      </w:r>
      <w:r w:rsidRPr="002303AE">
        <w:rPr>
          <w:u w:val="single"/>
        </w:rPr>
        <w:t xml:space="preserve"> global </w:t>
      </w:r>
      <w:r w:rsidRPr="00BD192C">
        <w:rPr>
          <w:highlight w:val="green"/>
          <w:u w:val="single"/>
        </w:rPr>
        <w:t>commodity chains</w:t>
      </w:r>
      <w:r w:rsidRPr="002303AE">
        <w:rPr>
          <w:u w:val="single"/>
        </w:rPr>
        <w:t>: we can identify where the labour and resources are rendered and where the value is ultimately captured.</w:t>
      </w:r>
      <w:r w:rsidRPr="002303AE">
        <w:rPr>
          <w:sz w:val="14"/>
        </w:rPr>
        <w:t xml:space="preserve"> This enables us to ground our analysis of unequal exchange in real resources and a more robust assessment of prices and price inequalities in trade, while maximizing the comparability of flows between the North and South.</w:t>
      </w:r>
    </w:p>
    <w:p w14:paraId="0C2C2257" w14:textId="77777777" w:rsidR="004F60A3" w:rsidRPr="002303AE" w:rsidRDefault="004F60A3" w:rsidP="004F60A3">
      <w:pPr>
        <w:rPr>
          <w:sz w:val="14"/>
        </w:rPr>
      </w:pPr>
      <w:r w:rsidRPr="002303AE">
        <w:rPr>
          <w:u w:val="single"/>
        </w:rPr>
        <w:t xml:space="preserve">Using environmental input–output data, </w:t>
      </w:r>
      <w:r w:rsidRPr="00BD192C">
        <w:rPr>
          <w:highlight w:val="green"/>
          <w:u w:val="single"/>
        </w:rPr>
        <w:t>we find</w:t>
      </w:r>
      <w:r w:rsidRPr="002303AE">
        <w:rPr>
          <w:u w:val="single"/>
        </w:rPr>
        <w:t xml:space="preserve"> that </w:t>
      </w:r>
      <w:r w:rsidRPr="00BD192C">
        <w:rPr>
          <w:highlight w:val="green"/>
          <w:u w:val="single"/>
        </w:rPr>
        <w:t xml:space="preserve">there has been a significant net flow of embodied labour and </w:t>
      </w:r>
      <w:hyperlink r:id="rId35" w:tooltip="Learn more about natural resources from ScienceDirect's AI-generated Topic Pages" w:history="1">
        <w:r w:rsidRPr="00BD192C">
          <w:rPr>
            <w:rStyle w:val="Hyperlink"/>
            <w:highlight w:val="green"/>
          </w:rPr>
          <w:t>natural resources</w:t>
        </w:r>
      </w:hyperlink>
      <w:r w:rsidRPr="00BD192C">
        <w:rPr>
          <w:highlight w:val="green"/>
          <w:u w:val="single"/>
        </w:rPr>
        <w:t xml:space="preserve"> </w:t>
      </w:r>
      <w:r w:rsidRPr="002303AE">
        <w:rPr>
          <w:u w:val="single"/>
        </w:rPr>
        <w:t>from the global South to the global North over the period 1990 to 2015 (section 3).</w:t>
      </w:r>
      <w:r w:rsidRPr="002303AE">
        <w:rPr>
          <w:sz w:val="14"/>
        </w:rPr>
        <w:t xml:space="preserve"> By comparing the physical scale of net resource flows to global price differentials, we estimate the monetary dimension of the drain. This is calculated not with respect to some objectively “correct” price for labour and resources (there is no such thing), but rather by representing the drain in terms of prevailing Northern prices, as well as in terms of global average prices for comparison. For “prices” we use trade in value-added (TiVA) per unit of resources embodied in traded goods, which is the monetary counterpart of our footprint method.</w:t>
      </w:r>
    </w:p>
    <w:p w14:paraId="142E2D90" w14:textId="77777777" w:rsidR="004F60A3" w:rsidRPr="00513B3B" w:rsidRDefault="004F60A3" w:rsidP="004F60A3">
      <w:pPr>
        <w:rPr>
          <w:sz w:val="14"/>
        </w:rPr>
      </w:pPr>
      <w:r w:rsidRPr="002303AE">
        <w:rPr>
          <w:sz w:val="14"/>
        </w:rPr>
        <w:t xml:space="preserve">Grounding our analysis in the physical dimensions of unequal exchange is important for several reasons. First, these resources – raw materials, land, labour and energy – embody the productive potential that is required for meeting human needs (use-value) and for generating economic growth (exchange-value). Physical drain is therefore ultimately what drives global inequalities in terms of access to provisions, as well as in terms of GDP or income (see </w:t>
      </w:r>
      <w:hyperlink r:id="rId36" w:anchor="b0160" w:history="1">
        <w:r w:rsidRPr="002303AE">
          <w:rPr>
            <w:rStyle w:val="Hyperlink"/>
            <w:sz w:val="14"/>
          </w:rPr>
          <w:t>Hornborg, 2020</w:t>
        </w:r>
      </w:hyperlink>
      <w:r w:rsidRPr="002303AE">
        <w:rPr>
          <w:sz w:val="14"/>
        </w:rPr>
        <w:t>). Second, this approach allows us to maintain sight of the ecological impacts of unequal exchange. We know that excess energy and material consumption in high-income nations, facilitated by appropriation from the rest of the world, is causing ecological breakdown on a global scale. Tracing flows of resources embodied in trade allows us to determine the extent to which Northern appropriation is responsible for ecological impacts in the South; i.e., ecological debt (</w:t>
      </w:r>
      <w:hyperlink r:id="rId37" w:anchor="b0310" w:history="1">
        <w:r w:rsidRPr="002303AE">
          <w:rPr>
            <w:rStyle w:val="Hyperlink"/>
            <w:sz w:val="14"/>
          </w:rPr>
          <w:t>Roberts and Parks, 2009</w:t>
        </w:r>
      </w:hyperlink>
      <w:r w:rsidRPr="002303AE">
        <w:rPr>
          <w:sz w:val="14"/>
        </w:rPr>
        <w:t xml:space="preserve">, </w:t>
      </w:r>
      <w:hyperlink r:id="rId38" w:anchor="b0390" w:history="1">
        <w:r w:rsidRPr="002303AE">
          <w:rPr>
            <w:rStyle w:val="Hyperlink"/>
            <w:sz w:val="14"/>
          </w:rPr>
          <w:t>Warlenius et al., 2015</w:t>
        </w:r>
      </w:hyperlink>
      <w:r w:rsidRPr="002303AE">
        <w:rPr>
          <w:sz w:val="14"/>
        </w:rPr>
        <w:t xml:space="preserve">, </w:t>
      </w:r>
      <w:hyperlink r:id="rId39" w:anchor="b0165" w:history="1">
        <w:r w:rsidRPr="002303AE">
          <w:rPr>
            <w:rStyle w:val="Hyperlink"/>
            <w:sz w:val="14"/>
          </w:rPr>
          <w:t>Hornborg and Martinez-Alier, 2016</w:t>
        </w:r>
      </w:hyperlink>
      <w:r w:rsidRPr="002303AE">
        <w:rPr>
          <w:sz w:val="14"/>
        </w:rPr>
        <w:t>).</w:t>
      </w:r>
    </w:p>
    <w:p w14:paraId="59BF51FD" w14:textId="77777777" w:rsidR="004F60A3" w:rsidRPr="00077844" w:rsidRDefault="004F60A3" w:rsidP="004F60A3">
      <w:pPr>
        <w:rPr>
          <w:sz w:val="14"/>
        </w:rPr>
      </w:pPr>
    </w:p>
    <w:p w14:paraId="35D1DB4C" w14:textId="60A76113" w:rsidR="001B739C" w:rsidRDefault="001B739C" w:rsidP="001B739C">
      <w:pPr>
        <w:pStyle w:val="Heading2"/>
      </w:pPr>
      <w:r>
        <w:t>2</w:t>
      </w:r>
    </w:p>
    <w:p w14:paraId="19FAB611" w14:textId="1CBBCD3F" w:rsidR="001B739C" w:rsidRDefault="001B739C" w:rsidP="001B739C">
      <w:pPr>
        <w:pStyle w:val="Heading3"/>
      </w:pPr>
      <w:r>
        <w:t xml:space="preserve">P – Disclosure </w:t>
      </w:r>
    </w:p>
    <w:p w14:paraId="3CD27E4C" w14:textId="77777777" w:rsidR="001B739C" w:rsidRDefault="001B739C" w:rsidP="001B739C">
      <w:pPr>
        <w:pStyle w:val="Heading4"/>
      </w:pPr>
      <w:r>
        <w:t>Debaters should send the 1ac to their opponents thirty minutes before start time.</w:t>
      </w:r>
    </w:p>
    <w:p w14:paraId="7243FA4E" w14:textId="77777777" w:rsidR="001B739C" w:rsidRDefault="001B739C" w:rsidP="001B739C">
      <w:pPr>
        <w:pStyle w:val="Heading4"/>
      </w:pPr>
      <w:r>
        <w:t>Non-disclosure is a voting issue – it can only make debates worse by eliminating pre-round prep that enables more in-depth, rich debates. 30 minutes balances aff innovation with neg preparation to produce the best debates possible.</w:t>
      </w:r>
    </w:p>
    <w:p w14:paraId="34E6743A" w14:textId="77777777" w:rsidR="001B739C" w:rsidRDefault="001B739C" w:rsidP="001B739C">
      <w:pPr>
        <w:pStyle w:val="Heading4"/>
      </w:pPr>
      <w:r>
        <w:t>Clash is the only external benefit to debate – detailed contestation of critical theories and revolutionary strategies are intrinsically good and affect debaters when they enter organizing spaces outside of debate. It’s a prerequisite to all aff offense because being able to defend your strategy against prepared opponents is necessary to actualize the aff.</w:t>
      </w:r>
    </w:p>
    <w:p w14:paraId="0805B282" w14:textId="77777777" w:rsidR="001B739C" w:rsidRPr="00CB29AA" w:rsidRDefault="001B739C" w:rsidP="001B739C">
      <w:pPr>
        <w:pStyle w:val="Heading4"/>
      </w:pPr>
      <w:r>
        <w:t>Use competing interps – only this debate is insular, and debates about models are good because they allow for maximizing debate’s potential to train advocates and revolutionaries.</w:t>
      </w:r>
    </w:p>
    <w:p w14:paraId="65813C7D" w14:textId="7F8C798D" w:rsidR="001B739C" w:rsidRDefault="004F60A3" w:rsidP="004F60A3">
      <w:pPr>
        <w:pStyle w:val="Heading2"/>
      </w:pPr>
      <w:r>
        <w:t>Case</w:t>
      </w:r>
    </w:p>
    <w:p w14:paraId="4A353244" w14:textId="77777777" w:rsidR="00954CD0" w:rsidRDefault="00954CD0" w:rsidP="00954CD0">
      <w:pPr>
        <w:pStyle w:val="Heading3"/>
      </w:pPr>
      <w:r>
        <w:t>1NC---Solvency</w:t>
      </w:r>
    </w:p>
    <w:p w14:paraId="75D6312B" w14:textId="77777777" w:rsidR="00954CD0" w:rsidRDefault="00954CD0" w:rsidP="00954CD0">
      <w:pPr>
        <w:pStyle w:val="Heading4"/>
      </w:pPr>
      <w:r>
        <w:t xml:space="preserve">The affirmative does not solve it’s harms: </w:t>
      </w:r>
    </w:p>
    <w:p w14:paraId="35292FFD" w14:textId="77777777" w:rsidR="00954CD0" w:rsidRDefault="00954CD0" w:rsidP="00954CD0"/>
    <w:p w14:paraId="0822D002" w14:textId="77777777" w:rsidR="00954CD0" w:rsidRPr="00216CFF" w:rsidRDefault="00954CD0" w:rsidP="00954CD0">
      <w:pPr>
        <w:pStyle w:val="Heading4"/>
        <w:rPr>
          <w:rStyle w:val="Style13ptBold"/>
          <w:b/>
          <w:bCs w:val="0"/>
        </w:rPr>
      </w:pPr>
      <w:r w:rsidRPr="001A60C1">
        <w:rPr>
          <w:rStyle w:val="Style13ptBold"/>
          <w:b/>
          <w:bCs w:val="0"/>
        </w:rPr>
        <w:t xml:space="preserve">1--- </w:t>
      </w:r>
      <w:r>
        <w:rPr>
          <w:rStyle w:val="Style13ptBold"/>
          <w:b/>
          <w:bCs w:val="0"/>
        </w:rPr>
        <w:t xml:space="preserve">MORALITY. If it is true that </w:t>
      </w:r>
      <w:r>
        <w:rPr>
          <w:rStyle w:val="Style13ptBold"/>
          <w:b/>
          <w:bCs w:val="0"/>
          <w:u w:val="single"/>
        </w:rPr>
        <w:t>value</w:t>
      </w:r>
      <w:r>
        <w:rPr>
          <w:rStyle w:val="Style13ptBold"/>
          <w:b/>
          <w:bCs w:val="0"/>
        </w:rPr>
        <w:t xml:space="preserve"> is what coheres ressentiment---then work at </w:t>
      </w:r>
      <w:r>
        <w:rPr>
          <w:rStyle w:val="Style13ptBold"/>
          <w:b/>
          <w:bCs w:val="0"/>
          <w:u w:val="single"/>
        </w:rPr>
        <w:t>all</w:t>
      </w:r>
      <w:r>
        <w:rPr>
          <w:rStyle w:val="Style13ptBold"/>
          <w:b/>
          <w:bCs w:val="0"/>
        </w:rPr>
        <w:t xml:space="preserve"> is bad and the aff </w:t>
      </w:r>
      <w:r>
        <w:rPr>
          <w:rStyle w:val="Style13ptBold"/>
          <w:b/>
          <w:bCs w:val="0"/>
          <w:u w:val="single"/>
        </w:rPr>
        <w:t>upgrades</w:t>
      </w:r>
      <w:r>
        <w:rPr>
          <w:rStyle w:val="Style13ptBold"/>
          <w:b/>
          <w:bCs w:val="0"/>
        </w:rPr>
        <w:t xml:space="preserve"> it to </w:t>
      </w:r>
      <w:r>
        <w:rPr>
          <w:rStyle w:val="Style13ptBold"/>
          <w:b/>
          <w:bCs w:val="0"/>
          <w:u w:val="single"/>
        </w:rPr>
        <w:t>acceptable</w:t>
      </w:r>
      <w:r>
        <w:rPr>
          <w:rStyle w:val="Style13ptBold"/>
          <w:b/>
          <w:bCs w:val="0"/>
        </w:rPr>
        <w:t xml:space="preserve"> ressentiment. </w:t>
      </w:r>
    </w:p>
    <w:p w14:paraId="3A92A110" w14:textId="77777777" w:rsidR="00954CD0" w:rsidRPr="00216CFF" w:rsidRDefault="00954CD0" w:rsidP="00954CD0">
      <w:pPr>
        <w:pStyle w:val="Heading4"/>
      </w:pPr>
      <w:bookmarkStart w:id="1" w:name="_Hlk183858145"/>
      <w:r>
        <w:t xml:space="preserve">2--- ADJUDICATION. The </w:t>
      </w:r>
      <w:r>
        <w:rPr>
          <w:u w:val="single"/>
        </w:rPr>
        <w:t>metricization</w:t>
      </w:r>
      <w:r>
        <w:t xml:space="preserve"> of debate installs individuated subjects that </w:t>
      </w:r>
      <w:r>
        <w:rPr>
          <w:u w:val="single"/>
        </w:rPr>
        <w:t>reproduce</w:t>
      </w:r>
      <w:r>
        <w:t xml:space="preserve"> accumulative, sovereign subject formation. This </w:t>
      </w:r>
      <w:r>
        <w:rPr>
          <w:u w:val="single"/>
        </w:rPr>
        <w:t>impact turns</w:t>
      </w:r>
      <w:r>
        <w:t xml:space="preserve"> the violence by which they decry “slave morality” </w:t>
      </w:r>
    </w:p>
    <w:p w14:paraId="2639AF77" w14:textId="77777777" w:rsidR="00954CD0" w:rsidRPr="00AC72C0" w:rsidRDefault="00954CD0" w:rsidP="00954CD0">
      <w:r w:rsidRPr="00AC72C0">
        <w:rPr>
          <w:rStyle w:val="Style13ptBold"/>
        </w:rPr>
        <w:t>Moten 18</w:t>
      </w:r>
      <w:r>
        <w:t>, Prof of Performance Studies @ Tisch School of the Arts, NYU. (Fred, 2018, “Anassignment Letters,” in Stolen Life, Duke University Press, luna)</w:t>
      </w:r>
    </w:p>
    <w:p w14:paraId="0E0D3B1B" w14:textId="77777777" w:rsidR="00954CD0" w:rsidRPr="00AC72C0" w:rsidRDefault="00954CD0" w:rsidP="00954CD0">
      <w:pPr>
        <w:rPr>
          <w:sz w:val="16"/>
        </w:rPr>
      </w:pPr>
      <w:r w:rsidRPr="00AC72C0">
        <w:rPr>
          <w:sz w:val="16"/>
        </w:rPr>
        <w:t xml:space="preserve">This is the disavowal of the very idea of an endpoint; the task at hand, the activity in question, is aleatory. This is not about achievement; more specifically, and more generally, as we move in the weighted, weighty air of enlightenment, this is not about the achievement of freedom. This is about escape. Intellectuality is fugitivity, as a mode, and as a quality, of life. And this is precisely where the subject matter of our class places an ethical demand upon us to think our class’s form and structure and, more generally, to consider the form and structure of The Class. Consider, by way of Phillis Wheatley, Solomon Northup, and Harriet Jacobs that freedom is not a place that one occupies. It’s not a fort or a house. It’s not the woods or a crawlspace. It’s not across the ocean or the river or the stage you walk on when you graduate. It’s not up north or out west. It’s not a point of arrival. It’s not some mythological land with a big statue of a woman in front of it holding up a lamp so you can see how to get there. The much more accurate image is of a border, with an electrified fence, patrolled by vigilantes who dream a vested interest both in whatever you might bring to the place whose border they patrol and whatever might be derived from your exclusion. </w:t>
      </w:r>
      <w:r w:rsidRPr="004320EF">
        <w:rPr>
          <w:rStyle w:val="StyleUnderline"/>
        </w:rPr>
        <w:t>This brutal logic</w:t>
      </w:r>
      <w:r w:rsidRPr="00AC72C0">
        <w:rPr>
          <w:sz w:val="16"/>
        </w:rPr>
        <w:t xml:space="preserve">, by way of which you are subject both to disavowal and incorporation, </w:t>
      </w:r>
      <w:r w:rsidRPr="004320EF">
        <w:rPr>
          <w:rStyle w:val="StyleUnderline"/>
        </w:rPr>
        <w:t>is deeply bound up with the idea of freedom as endpoint or, more precisely, as an infinite series of endpoints, each one prefatory to the next one which substitutes for it.</w:t>
      </w:r>
      <w:r w:rsidRPr="00AC72C0">
        <w:rPr>
          <w:sz w:val="16"/>
        </w:rPr>
        <w:t xml:space="preserve"> Consider that the best way to monopolize and accumulate whatever it is that emerges in and as the radical inconclusiveness of earthly endeavor is constantly to reproduce the illusion of the end and brutally to impose upon the earth and its inhabitants a logic based on that illusion. If there is such a thing as freedom whatever it is is much more accurately denoted, precisely because it is emphatically deferred/displaced/ deconstructed, by the term/activity of escape. </w:t>
      </w:r>
      <w:r w:rsidRPr="004320EF">
        <w:rPr>
          <w:rStyle w:val="StyleUnderline"/>
        </w:rPr>
        <w:t>That which is called freedom is not, nor could it ever correspond to, the completion or the achievement of an assignment</w:t>
      </w:r>
      <w:r w:rsidRPr="00AC72C0">
        <w:rPr>
          <w:sz w:val="16"/>
        </w:rPr>
        <w:t>. Freedom is a practice—a fugitive act—of its own (un)making, a structure that is the very apotheosis of the terribly redoubled double edge (freedom’s articulation in bondage; its dearticulation and rearticulation in flight). And so, in order to comport ourselves in some relation to it, initially we move by way of disorganization—more specifically, the disorganization of the assignment, of the end point, of, more emphatically, the end or the idea of the end. The disorganizational impulse is preliminary to a mode of organizing the class that is not predicated on the necessity of punishment and management. What is required is not only a critique but also a disavowal of whatever benefits seem to accrue to doing what somebody tells you to do.</w:t>
      </w:r>
    </w:p>
    <w:p w14:paraId="2CA12A3D" w14:textId="77777777" w:rsidR="00954CD0" w:rsidRPr="00AC72C0" w:rsidRDefault="00954CD0" w:rsidP="00954CD0">
      <w:pPr>
        <w:rPr>
          <w:sz w:val="16"/>
        </w:rPr>
      </w:pPr>
      <w:r w:rsidRPr="00AC72C0">
        <w:rPr>
          <w:sz w:val="16"/>
        </w:rPr>
        <w:t xml:space="preserve">The particular assignment that I gave you early on in the quarter had three primary functions. The first was coercive. It was meant to force you to do the reading, an imperative that assumes force is required in order to get many, if not most, of you to do the reading, an assumption totally independent of the question of whether or not it’s actually worthwhile to do it. (The imperative, in other words, is read X because I said so. How often do we make an argument for why we think it would be good for you to read X? How often do we ever make an argument for the reading of X that is predicated upon the fact that we like X? Meanwhile, in the wake of these questions we’re also called upon to consider what the impact of coercion is on intellectual experience. What if coercion is not subordinate to intellectual practice? What if the academic administration of intellectual practice is an occasion/platform for coercion, regulation, and the particular sociopsychic affects they produce?) The second function was to prepare you for the next assignment, which would then, in turn, help to prepare you for the final assignment. (We are immediately called upon to consider what the impact of the telic achievement of the assignment is on intellectual practice. What if the assignment is not subordinate to intellectual practice? What if the assignment lends itself, rather, to a set of sociopsychic affects that are incompatible with intellectual practice?) </w:t>
      </w:r>
      <w:r w:rsidRPr="00AC72C0">
        <w:rPr>
          <w:rStyle w:val="StyleUnderline"/>
          <w:highlight w:val="green"/>
        </w:rPr>
        <w:t xml:space="preserve">The </w:t>
      </w:r>
      <w:r w:rsidRPr="00AC72C0">
        <w:rPr>
          <w:rStyle w:val="Emphasis"/>
          <w:highlight w:val="green"/>
        </w:rPr>
        <w:t>completion</w:t>
      </w:r>
      <w:r w:rsidRPr="00AC72C0">
        <w:rPr>
          <w:sz w:val="16"/>
          <w:highlight w:val="green"/>
        </w:rPr>
        <w:t xml:space="preserve"> </w:t>
      </w:r>
      <w:r w:rsidRPr="00AC72C0">
        <w:rPr>
          <w:rStyle w:val="StyleUnderline"/>
          <w:highlight w:val="green"/>
        </w:rPr>
        <w:t>of the assignment</w:t>
      </w:r>
      <w:r w:rsidRPr="004320EF">
        <w:rPr>
          <w:rStyle w:val="StyleUnderline"/>
        </w:rPr>
        <w:t xml:space="preserve"> only ever </w:t>
      </w:r>
      <w:r w:rsidRPr="00AC72C0">
        <w:rPr>
          <w:rStyle w:val="StyleUnderline"/>
          <w:highlight w:val="green"/>
        </w:rPr>
        <w:t xml:space="preserve">prepares you for </w:t>
      </w:r>
      <w:r w:rsidRPr="00AC72C0">
        <w:rPr>
          <w:rStyle w:val="Emphasis"/>
          <w:highlight w:val="green"/>
        </w:rPr>
        <w:t>the next assignment</w:t>
      </w:r>
      <w:r w:rsidRPr="00AC72C0">
        <w:rPr>
          <w:sz w:val="16"/>
        </w:rPr>
        <w:t xml:space="preserve">, </w:t>
      </w:r>
      <w:r w:rsidRPr="004320EF">
        <w:rPr>
          <w:rStyle w:val="StyleUnderline"/>
        </w:rPr>
        <w:t>which requires one to consider the purpose of the neverending proliferation of assignments</w:t>
      </w:r>
      <w:r w:rsidRPr="00AC72C0">
        <w:rPr>
          <w:sz w:val="16"/>
        </w:rPr>
        <w:t xml:space="preserve">. </w:t>
      </w:r>
      <w:r w:rsidRPr="00AC72C0">
        <w:rPr>
          <w:rStyle w:val="StyleUnderline"/>
          <w:highlight w:val="green"/>
        </w:rPr>
        <w:t>The logic</w:t>
      </w:r>
      <w:r w:rsidRPr="004320EF">
        <w:rPr>
          <w:rStyle w:val="StyleUnderline"/>
        </w:rPr>
        <w:t xml:space="preserve"> of the assignment </w:t>
      </w:r>
      <w:r w:rsidRPr="00AC72C0">
        <w:rPr>
          <w:rStyle w:val="StyleUnderline"/>
          <w:highlight w:val="green"/>
        </w:rPr>
        <w:t>is</w:t>
      </w:r>
      <w:r w:rsidRPr="004320EF">
        <w:rPr>
          <w:rStyle w:val="StyleUnderline"/>
        </w:rPr>
        <w:t xml:space="preserve"> a </w:t>
      </w:r>
      <w:r w:rsidRPr="004320EF">
        <w:rPr>
          <w:rStyle w:val="Emphasis"/>
        </w:rPr>
        <w:t xml:space="preserve">logic </w:t>
      </w:r>
      <w:r w:rsidRPr="00AC72C0">
        <w:rPr>
          <w:rStyle w:val="Emphasis"/>
          <w:highlight w:val="green"/>
        </w:rPr>
        <w:t>of calculation</w:t>
      </w:r>
      <w:r w:rsidRPr="00AC72C0">
        <w:rPr>
          <w:sz w:val="16"/>
        </w:rPr>
        <w:t xml:space="preserve">. It makes it possible to construct a mode of quantification that </w:t>
      </w:r>
      <w:r w:rsidRPr="004320EF">
        <w:rPr>
          <w:rStyle w:val="StyleUnderline"/>
        </w:rPr>
        <w:t>imposes value upon human endeavor</w:t>
      </w:r>
      <w:r w:rsidRPr="00AC72C0">
        <w:rPr>
          <w:sz w:val="16"/>
        </w:rPr>
        <w:t xml:space="preserve">. The third function of our assignment was more general and more complex. It linked the local concerns of our class with this general, </w:t>
      </w:r>
      <w:r w:rsidRPr="004320EF">
        <w:rPr>
          <w:rStyle w:val="StyleUnderline"/>
        </w:rPr>
        <w:t xml:space="preserve">global logic of </w:t>
      </w:r>
      <w:r w:rsidRPr="00AC72C0">
        <w:rPr>
          <w:rStyle w:val="StyleUnderline"/>
          <w:highlight w:val="green"/>
        </w:rPr>
        <w:t>The Assignment</w:t>
      </w:r>
      <w:r w:rsidRPr="004320EF">
        <w:rPr>
          <w:rStyle w:val="StyleUnderline"/>
        </w:rPr>
        <w:t xml:space="preserve">, whose purpose, given in its hyperproliferation, </w:t>
      </w:r>
      <w:r w:rsidRPr="00AC72C0">
        <w:rPr>
          <w:rStyle w:val="StyleUnderline"/>
          <w:highlight w:val="green"/>
        </w:rPr>
        <w:t>is the maintenance of</w:t>
      </w:r>
      <w:r w:rsidRPr="004320EF">
        <w:rPr>
          <w:rStyle w:val="StyleUnderline"/>
        </w:rPr>
        <w:t xml:space="preserve"> a regime of (e)</w:t>
      </w:r>
      <w:r w:rsidRPr="00AC72C0">
        <w:rPr>
          <w:rStyle w:val="StyleUnderline"/>
          <w:highlight w:val="green"/>
        </w:rPr>
        <w:t>valuation</w:t>
      </w:r>
      <w:r w:rsidRPr="004320EF">
        <w:rPr>
          <w:rStyle w:val="StyleUnderline"/>
        </w:rPr>
        <w:t xml:space="preserve"> </w:t>
      </w:r>
      <w:r w:rsidRPr="00AC72C0">
        <w:rPr>
          <w:rStyle w:val="StyleUnderline"/>
          <w:highlight w:val="green"/>
        </w:rPr>
        <w:t>which</w:t>
      </w:r>
      <w:r w:rsidRPr="004320EF">
        <w:rPr>
          <w:rStyle w:val="StyleUnderline"/>
        </w:rPr>
        <w:t xml:space="preserve">, in turn, instantiates and </w:t>
      </w:r>
      <w:r w:rsidRPr="00AC72C0">
        <w:rPr>
          <w:rStyle w:val="StyleUnderline"/>
          <w:highlight w:val="green"/>
        </w:rPr>
        <w:t>supports</w:t>
      </w:r>
      <w:r w:rsidRPr="004320EF">
        <w:rPr>
          <w:rStyle w:val="StyleUnderline"/>
        </w:rPr>
        <w:t xml:space="preserve"> the exclusionary </w:t>
      </w:r>
      <w:r w:rsidRPr="00AC72C0">
        <w:rPr>
          <w:rStyle w:val="StyleUnderline"/>
          <w:highlight w:val="green"/>
        </w:rPr>
        <w:t>accumulation</w:t>
      </w:r>
      <w:r w:rsidRPr="00AC72C0">
        <w:rPr>
          <w:sz w:val="16"/>
        </w:rPr>
        <w:t xml:space="preserve"> (as opposed to the nonexclusionary dispersal/disbursal) of wealth and the maintenance of an already existing hierarchical political order. </w:t>
      </w:r>
      <w:r w:rsidRPr="004320EF">
        <w:rPr>
          <w:rStyle w:val="StyleUnderline"/>
        </w:rPr>
        <w:t>Insofar as I am constrained or choose to give you assignments, and to submit our class to the logic of the assignment/(e)valuation</w:t>
      </w:r>
      <w:r w:rsidRPr="00AC72C0">
        <w:rPr>
          <w:sz w:val="16"/>
        </w:rPr>
        <w:t xml:space="preserve">, which subordinates ongoing intellectual practice to quantifiable, (e)valuable units, I am servant of and subservient to the already existing order. My function is, at that point, </w:t>
      </w:r>
      <w:r w:rsidRPr="004320EF">
        <w:rPr>
          <w:rStyle w:val="StyleUnderline"/>
        </w:rPr>
        <w:t>intellectual in name only since the actual academic/administrative function that I have overwhelms any other possible function</w:t>
      </w:r>
      <w:r w:rsidRPr="00AC72C0">
        <w:rPr>
          <w:sz w:val="16"/>
        </w:rPr>
        <w:t xml:space="preserve">. I am, at that moment, </w:t>
      </w:r>
      <w:r w:rsidRPr="004320EF">
        <w:rPr>
          <w:rStyle w:val="StyleUnderline"/>
        </w:rPr>
        <w:t>nothing other than an overseer</w:t>
      </w:r>
      <w:r w:rsidRPr="00AC72C0">
        <w:rPr>
          <w:sz w:val="16"/>
        </w:rPr>
        <w:t xml:space="preserve"> even if what I teach appears, at the level of its content, to resist the actually existing political-economic order. </w:t>
      </w:r>
      <w:r w:rsidRPr="004320EF">
        <w:rPr>
          <w:rStyle w:val="StyleUnderline"/>
        </w:rPr>
        <w:t>I administer your placement in the already existing order by way of the assignment</w:t>
      </w:r>
      <w:r w:rsidRPr="00AC72C0">
        <w:rPr>
          <w:sz w:val="16"/>
        </w:rPr>
        <w:t xml:space="preserve">, </w:t>
      </w:r>
      <w:r w:rsidRPr="004320EF">
        <w:rPr>
          <w:rStyle w:val="StyleUnderline"/>
        </w:rPr>
        <w:t xml:space="preserve">by way of the fact that the assignment </w:t>
      </w:r>
      <w:r w:rsidRPr="004320EF">
        <w:rPr>
          <w:rStyle w:val="Emphasis"/>
        </w:rPr>
        <w:t>must be graded</w:t>
      </w:r>
      <w:r w:rsidRPr="00AC72C0">
        <w:rPr>
          <w:sz w:val="16"/>
        </w:rPr>
        <w:t xml:space="preserve">, </w:t>
      </w:r>
      <w:r w:rsidRPr="004320EF">
        <w:rPr>
          <w:rStyle w:val="StyleUnderline"/>
        </w:rPr>
        <w:t>by way of the fact that the assignment always and only leads to the next assignment</w:t>
      </w:r>
      <w:r w:rsidRPr="00AC72C0">
        <w:rPr>
          <w:sz w:val="16"/>
        </w:rPr>
        <w:t xml:space="preserve">, </w:t>
      </w:r>
      <w:r w:rsidRPr="00AC72C0">
        <w:rPr>
          <w:rStyle w:val="StyleUnderline"/>
          <w:highlight w:val="green"/>
        </w:rPr>
        <w:t>by way of an addiction to grading that is operative</w:t>
      </w:r>
      <w:r w:rsidRPr="004320EF">
        <w:rPr>
          <w:rStyle w:val="StyleUnderline"/>
        </w:rPr>
        <w:t xml:space="preserve"> for the one who gives it and for the one who receives it</w:t>
      </w:r>
      <w:r w:rsidRPr="00AC72C0">
        <w:rPr>
          <w:sz w:val="16"/>
        </w:rPr>
        <w:t xml:space="preserve">. (Professors love to be graded, too; we serially violate the slinger’s golden rule—we get high on our own supply.) Another way to put it is this: </w:t>
      </w:r>
      <w:r w:rsidRPr="004320EF">
        <w:rPr>
          <w:rStyle w:val="StyleUnderline"/>
        </w:rPr>
        <w:t>grading degrades intellectual practice and what we must consider</w:t>
      </w:r>
      <w:r w:rsidRPr="00AC72C0">
        <w:rPr>
          <w:sz w:val="16"/>
        </w:rPr>
        <w:t>, again immediately, is what the relation is between the degradation of intellectual practice and the maintenance of the already existing order of things. What I am trying to do, as emphatically and absolutely as I can, is refuse the administrative function. This refusal is manifest as the disorganization of the logic of the assignment/(e)valuation but that’s only the first step. What has to follow is the formation of another mode of organization—a reorganization.</w:t>
      </w:r>
    </w:p>
    <w:p w14:paraId="3DDE3F2D" w14:textId="77777777" w:rsidR="00954CD0" w:rsidRPr="00AC72C0" w:rsidRDefault="00954CD0" w:rsidP="00954CD0">
      <w:pPr>
        <w:rPr>
          <w:sz w:val="16"/>
        </w:rPr>
      </w:pPr>
      <w:r w:rsidRPr="00AC72C0">
        <w:rPr>
          <w:sz w:val="16"/>
        </w:rPr>
        <w:t>What I’m talking about, what’s in the offing, is a devotional, sacramental, anamonastic (or maybe animagnostic) kind of intellectual practice. This out, other, undermonasticism we’re after is fleshly, unruly, flawed. It requires us to consider our relation—however tenuous and warped it is and ought and ought not to be—to the university’s origin in contemplative life, whose remainder is probably much more emphatically present outside the university, in social/aesthetic/intellectual modalities that have never really been safe in the normative university, or which sustained themselves—or tried to against the grain of a range of brilliantly charismatic authoritarianisms—for a time in alternatives such as Black Mountain College or The Institute of the Black World, or around a whole bunch of various kitchen tables, or in the sonic relay between juke joints and storefront churches. We have to support one another in the care of intellectual practice/s. This is a social imperative. It’s all about how we organize ourselves in the face not only of the twin logics of assignment/(e)valuation but even in the face of the chairs in our classroom being bolted down (to assign is to fix, to determine, to allot—it’s a way of administering property and, more generally, the proper; the bolting down of the chairs is indicative, is a sign as well as an enactment, of this function). Because what if intellectual practice is irreducibly chor(e)ographic? What if you have to move in order to map? What if reflection is also a matter of reflex? What if the animation of flesh is fundamental to reflection? What if reflection and reflexion and refleshment and refreshment are one in the same? Deeper still, what if the movement in question is, at once, collective and in concert, but also disruptive or deconstructive of the idea of a certain coherence or integrity of the single body/being? I’m thinking of Édouard Glissant and Hortense Spillers here. But also of cultural critic and musician Greg Tate who once wrote, in a newspaper called the Village Voice, about a kind of (black) social dance in which it seemed almost as if the dancers were trying to fling their hands off of their own arms. You know what I mean? It’s that thing when aesthetic experience/desire results in the breakdown of individual bodies and their anacorporeal recomportment in and as the mass + energy of social flesh. If you’ve been to a club or been to church you know what I mean. Maybe getting down, or getting happy, or getting haptical, are just some other names for this breakdown. Meanwhile, school has become the place where people read Shakespeare or listen to James Brown while staying in their bolted seats. On the other hand, the kind of anamonastic/animanastic practice I’m talking about happens in/as some small recess, a temporary palestra as in Plato’s Lysis. I’m not saying we’re all totally divorced from this. I truly believe it is, actually, at hand. But we have to activate it, rather than suspend it, in the place that is supposed to have been set aside for intellectual practice. This means resisting the setting aside of that place. The university has to be not only open but overrun; it has to be dispersed so that it can disappear; so that when it’s nowhere, which is to say everywhere, its general displacement can’t be set aside. Anyway, what if in the interest of movement, of passage, we organize ourselves in relation to movements and passages? Let’s luxuriate in that term, passage, even in the context of a course that takes up its absolute horror. What if we elect to remain in passage by way of the attention we pay to a passage that you read, or a passage that you wrote? If we pay some devoted attention to a movement that you see or hear, something that requires you to see and hear it again, to abide with it, to tarry with it, we might actually place ourselves in motion.</w:t>
      </w:r>
    </w:p>
    <w:p w14:paraId="122A7319" w14:textId="77777777" w:rsidR="00954CD0" w:rsidRPr="00AC72C0" w:rsidRDefault="00954CD0" w:rsidP="00954CD0">
      <w:pPr>
        <w:rPr>
          <w:rStyle w:val="StyleUnderline"/>
        </w:rPr>
      </w:pPr>
      <w:r w:rsidRPr="00AC72C0">
        <w:rPr>
          <w:sz w:val="16"/>
        </w:rPr>
        <w:t xml:space="preserve">On a practical level, here’s what’s at stake: </w:t>
      </w:r>
      <w:r w:rsidRPr="004320EF">
        <w:rPr>
          <w:rStyle w:val="StyleUnderline"/>
        </w:rPr>
        <w:t>to take note of your intellectual movement/passage/practice</w:t>
      </w:r>
      <w:r w:rsidRPr="00AC72C0">
        <w:rPr>
          <w:sz w:val="16"/>
        </w:rPr>
        <w:t xml:space="preserve">. Open a file. You can call it your journal but let it also be your missal. Let it be a liturgical book prepared in/for celebration. Let it be your plan, your project, your projectile, your missile. It would not only be a record of but also a set of protocols for your intellectual practice. </w:t>
      </w:r>
      <w:r w:rsidRPr="004320EF">
        <w:rPr>
          <w:rStyle w:val="StyleUnderline"/>
        </w:rPr>
        <w:t>Here’s a way to start: Find, take note of, an object—a movement, a passage, from a song, a movie, a memory, a dance, a sculpture, a word or phrase or sentence or paragraph from one of the books that we’ve been reading, something you heard on the bus, a billboard, a flash of unexpected color that falls into the corner of your eye. Copy it into your file then write your relation to that object informally</w:t>
      </w:r>
      <w:r w:rsidRPr="00AC72C0">
        <w:rPr>
          <w:sz w:val="16"/>
        </w:rPr>
        <w:t xml:space="preserve">. Then, through a (devotional/sacramental/ritual) practice of revision, let a form begin to emerge. </w:t>
      </w:r>
      <w:r w:rsidRPr="00AC72C0">
        <w:rPr>
          <w:rStyle w:val="StyleUnderline"/>
        </w:rPr>
        <w:t>Consider the relation between revising and remaining</w:t>
      </w:r>
      <w:r w:rsidRPr="00AC72C0">
        <w:rPr>
          <w:sz w:val="16"/>
        </w:rPr>
        <w:t xml:space="preserve">, between revision and the refrain (of a song), between revision and the break (the musical unit out of which hip-hop flows). </w:t>
      </w:r>
      <w:r w:rsidRPr="00AC72C0">
        <w:rPr>
          <w:rStyle w:val="StyleUnderline"/>
        </w:rPr>
        <w:t>To write your relation is not to make a report at the end of your thinking</w:t>
      </w:r>
      <w:r w:rsidRPr="00AC72C0">
        <w:rPr>
          <w:sz w:val="16"/>
        </w:rPr>
        <w:t xml:space="preserve">. It is not to offer a conclusion. It is, rather, an extension of your thinking, one that constitutes another method in disavowing the conclusion. Don’t try to close it down; try to keep it open. Let your relation; let your relation change; let your relation fade into an entanglement that lets difference run even faster. </w:t>
      </w:r>
      <w:r w:rsidRPr="00AC72C0">
        <w:rPr>
          <w:rStyle w:val="StyleUnderline"/>
        </w:rPr>
        <w:t>Revision is keeping it open, seeing it again, letting it see, remaining at sea, in passage</w:t>
      </w:r>
      <w:r w:rsidRPr="00AC72C0">
        <w:rPr>
          <w:sz w:val="16"/>
        </w:rPr>
        <w:t xml:space="preserve">. Revision is rehearsal, hearing it again, playing it again. Practicing. Practice thinking because that is the practice of thinking. So let’s share our files, share our objects and some moments of our ongoing, revisionary relations to them. </w:t>
      </w:r>
      <w:r w:rsidRPr="00AC72C0">
        <w:rPr>
          <w:rStyle w:val="StyleUnderline"/>
        </w:rPr>
        <w:t>Then our class will remain open in defiant refusal of the (final) assignment, which administration designates as the end of our class but which is always only an assigned preface to the (next) assignment, which will have been the regulatory deferral of our class, our set, our jam.</w:t>
      </w:r>
    </w:p>
    <w:p w14:paraId="018E4015" w14:textId="77777777" w:rsidR="00954CD0" w:rsidRPr="00AC72C0" w:rsidRDefault="00954CD0" w:rsidP="00954CD0">
      <w:pPr>
        <w:rPr>
          <w:sz w:val="16"/>
        </w:rPr>
      </w:pPr>
      <w:r w:rsidRPr="00AC72C0">
        <w:rPr>
          <w:sz w:val="16"/>
        </w:rPr>
        <w:t>II</w:t>
      </w:r>
    </w:p>
    <w:p w14:paraId="493D095F" w14:textId="77777777" w:rsidR="00954CD0" w:rsidRPr="00AC72C0" w:rsidRDefault="00954CD0" w:rsidP="00954CD0">
      <w:pPr>
        <w:rPr>
          <w:sz w:val="16"/>
        </w:rPr>
      </w:pPr>
      <w:r w:rsidRPr="00AC72C0">
        <w:rPr>
          <w:sz w:val="16"/>
        </w:rPr>
        <w:t>This is a note to everybody in both English 23 and English 117A. In writing to all of you in this way I am implying what I have been saying more explicitly all quarter: that the questions we have been discussing in our class on African American autobiography are inseparable from the questions we have been discussing in our class on Shakespeare. Your assignment, or, more precisely, my refusal to give you one, is entangled with how I have tried to approach those questions. So, in lieu of telling you what to do I am going to tell you why I won’t tell you what to do. For those of you who attended class regularly, and who actually attended to what was discussed in class when you were there, this will all seem very familiar. I apologize for repeating myself yet again.</w:t>
      </w:r>
    </w:p>
    <w:p w14:paraId="459D4DA4" w14:textId="77777777" w:rsidR="00954CD0" w:rsidRPr="00AC72C0" w:rsidRDefault="00954CD0" w:rsidP="00954CD0">
      <w:pPr>
        <w:rPr>
          <w:sz w:val="16"/>
        </w:rPr>
      </w:pPr>
      <w:r w:rsidRPr="00AC72C0">
        <w:rPr>
          <w:sz w:val="16"/>
        </w:rPr>
        <w:t>In focusing on Richard II, Henry IV (I and II), and Henry V we were trying to look at the birth or early history of the modern subject/person. Sometimes Shakespeare is seen as the literary midwife attending that birth; sometimes he is seen as the mother. Either way, a lot of what’s interesting and important is that the modern person is presented to us in the figure of the king. Now, there’s a tangent I want to go off on right now about the tension between midwifery/maternity and sovereignty but I will refrain. Instead, I just want to suggest that the way sovereignty is figured in these plays—as a kind of constantly violated invulnerability; as the constant self-assertion of constantly disrupted self-possession and self-control; as a developmental trajectory in which the sovereign/subject is embedded in the paradoxical process of becoming itself or being more (like) itself—is often best understood from the perspective of those who have been denied access to it. Well, in our African American autobiography class that’s precisely what we studied: the work of those who have been denied that access and who speak from the position of having been denied it. That’s why those of you in my Shakespeare class kept hearing me say that I teach Shakespeare from the perspective of black studies. What I would say now, a little bit more precisely, is that I was trying to read Shakespeare as a mode of, and also within the context of, black study. This is an important distinction and I will try to explain why.</w:t>
      </w:r>
    </w:p>
    <w:p w14:paraId="3EB86080" w14:textId="77777777" w:rsidR="00954CD0" w:rsidRPr="00AC72C0" w:rsidRDefault="00954CD0" w:rsidP="00954CD0">
      <w:pPr>
        <w:rPr>
          <w:sz w:val="16"/>
        </w:rPr>
      </w:pPr>
      <w:r w:rsidRPr="00AC72C0">
        <w:rPr>
          <w:sz w:val="16"/>
        </w:rPr>
        <w:t xml:space="preserve">Black studies is an academic discipline. </w:t>
      </w:r>
      <w:r w:rsidRPr="00AC72C0">
        <w:rPr>
          <w:rStyle w:val="StyleUnderline"/>
          <w:highlight w:val="green"/>
        </w:rPr>
        <w:t>It works by way of certain rules and protocols</w:t>
      </w:r>
      <w:r w:rsidRPr="00AC72C0">
        <w:rPr>
          <w:sz w:val="16"/>
        </w:rPr>
        <w:t xml:space="preserve">.1 Think of it as a way of dwelling in a deep and fundamental paradox where </w:t>
      </w:r>
      <w:r w:rsidRPr="00AC72C0">
        <w:rPr>
          <w:rStyle w:val="StyleUnderline"/>
          <w:highlight w:val="green"/>
        </w:rPr>
        <w:t>you try to tell</w:t>
      </w:r>
      <w:r w:rsidRPr="00AC72C0">
        <w:rPr>
          <w:rStyle w:val="StyleUnderline"/>
        </w:rPr>
        <w:t xml:space="preserve"> the story of the </w:t>
      </w:r>
      <w:r w:rsidRPr="00AC72C0">
        <w:rPr>
          <w:rStyle w:val="StyleUnderline"/>
          <w:highlight w:val="green"/>
        </w:rPr>
        <w:t>denial of access</w:t>
      </w:r>
      <w:r w:rsidRPr="00AC72C0">
        <w:rPr>
          <w:rStyle w:val="StyleUnderline"/>
        </w:rPr>
        <w:t xml:space="preserve"> to subjectivity </w:t>
      </w:r>
      <w:r w:rsidRPr="00AC72C0">
        <w:rPr>
          <w:rStyle w:val="StyleUnderline"/>
          <w:highlight w:val="green"/>
        </w:rPr>
        <w:t>by way of exemplary assertions of subjectivity</w:t>
      </w:r>
      <w:r w:rsidRPr="00AC72C0">
        <w:rPr>
          <w:sz w:val="16"/>
        </w:rPr>
        <w:t xml:space="preserve">. Autobiography is a privileged mode of such assertion but you can see how this presents a problem: the African American autobiographer might be heard to say, “In telling you the story of how my personhood is thwarted maybe my personhood can be established.” One of the reasons I was so interested in, and so happy to have the English 23 students read, Saidiya Hartman’s Lose Your Mother and Frank B. Wilderson III’s Incognegro is that they not only are saying/doing that but are also saying/doing something else. It’s as if underneath that interplay of narrating the denial and enacting the assertion of personhood/subjectivity they are also intimating that personhood/subjectivity ain’t all that and that there might be something else that’s even better. </w:t>
      </w:r>
      <w:r w:rsidRPr="00AC72C0">
        <w:rPr>
          <w:rStyle w:val="StyleUnderline"/>
        </w:rPr>
        <w:t>This is especially important because they are also constantly attuned to the ways that the supposedly successful assertion and establishment of subjectivity/personhood is carried out</w:t>
      </w:r>
      <w:r w:rsidRPr="00AC72C0">
        <w:rPr>
          <w:sz w:val="16"/>
        </w:rPr>
        <w:t>, literally, on the backs of those to whom it is denied. It is established in that denial. Now the cool thing is that you Shakespeareans have seen just as clearly as you students of African American autobiography that this is so. The king is king, his subjectivity is given, in relation to those whom he subjects. To be subjected is to be unkinged or, as Richard II puts it, “Subjected thus / How can you say to me I am a king?” Richard, the king, the sovereign, the ultimate subject, the one who is supposed to remain unsubjected, is unmade when he finds out that he is subject to his subjects and, just as terribly, to his own body. This is a condition of his birth and of his rebirth (given in the previous king’s death and confirmed in his own tragicomic crowning of the future king, both events being both belated and premature). He finds out, in being off or out of time, that one is never really king; rather one is always pretending to be so, even/especially when that pretense takes the form of theft, even the theft of life. And this pretense always ends in a kind of failure, and in the so-called king’s recognition of that failure. What I’ve written may seem confusing, but try to remember what we have been working through all along: this weird and arrhythmic doubleness of the term subject. Somehow, it’s offbeat blurriness implies what it is to be both ashamed and exalted, both vulnerable and invulnerable. Even Henry V, which ends in triumph, is constantly dealing with this problem of the sovereign/subject being forced to pretend, being subject to another, being unable to face the responsibility that goes with his privilege. The thing about Henry V, what makes him more successful than his immediate predecessors, is that he sort of knows this, and figures out a way to deal with it and not exist in a constant state of melancholy with regard to it. He can be more like a king than his father because he knows that to be a king is to be like a king. At the same time, the one who says “presume not that I am the thing I was” figures out that to be (like) what he is now requires constantly bearing, even if in reserve, the ghost of his minority, which sovereign presence is supposed to bury. Henry V, because he’s always also Prince Hal, figures out a way to more effectively approach the royal normativity he desires. In a dierent vein, what’s cool about Wilderson and Hartman is that they want something else. Rather than desiring a more successful way to approach a necessarily failed/thwarted/limited sovereign/subject they want to be with other people. But those of you in English 23 know that at the end of their memoirs this being with other people, this being a part of something that is larger than sovereignty and subjectivity, is just not quite available. It is as if being a part and being apart are inseparable. And the thing is, this inability to get at or become this other thing, this social thing, may be given in the very form of autobiography. To tell one’s own unique story is, in some way, to respond to an unbearable duress whose final and ineluctable requirement is to relinquish the capacity to be social, to sit and talk with your mom and dad, say (who tragical-historically, Poloniusly, are and have, while never really being or having, stories of their own), or join a circle of little girls singing and dancing the theft of your ability to sing and dance with them. And see, for me, this is a problem of study.</w:t>
      </w:r>
    </w:p>
    <w:p w14:paraId="4F3BF50F" w14:textId="0C4F7992" w:rsidR="00954CD0" w:rsidRPr="00954CD0" w:rsidRDefault="00954CD0" w:rsidP="00954CD0">
      <w:pPr>
        <w:rPr>
          <w:u w:val="single"/>
        </w:rPr>
      </w:pPr>
      <w:r w:rsidRPr="00AC72C0">
        <w:rPr>
          <w:sz w:val="16"/>
        </w:rPr>
        <w:t xml:space="preserve">I guess </w:t>
      </w:r>
      <w:r w:rsidRPr="00AC72C0">
        <w:rPr>
          <w:rStyle w:val="StyleUnderline"/>
          <w:highlight w:val="green"/>
        </w:rPr>
        <w:t>I think of</w:t>
      </w:r>
      <w:r w:rsidRPr="00AC72C0">
        <w:rPr>
          <w:sz w:val="16"/>
        </w:rPr>
        <w:t xml:space="preserve"> black studies or, for that matter, traditional literary </w:t>
      </w:r>
      <w:r w:rsidRPr="00AC72C0">
        <w:rPr>
          <w:rStyle w:val="Emphasis"/>
          <w:highlight w:val="green"/>
        </w:rPr>
        <w:t>studies</w:t>
      </w:r>
      <w:r w:rsidRPr="00AC72C0">
        <w:rPr>
          <w:sz w:val="16"/>
          <w:highlight w:val="green"/>
        </w:rPr>
        <w:t xml:space="preserve"> </w:t>
      </w:r>
      <w:r w:rsidRPr="00AC72C0">
        <w:rPr>
          <w:rStyle w:val="StyleUnderline"/>
          <w:highlight w:val="green"/>
        </w:rPr>
        <w:t>as rule-based and essentially individual</w:t>
      </w:r>
      <w:r w:rsidRPr="00AC72C0">
        <w:rPr>
          <w:rStyle w:val="StyleUnderline"/>
        </w:rPr>
        <w:t xml:space="preserve"> activities</w:t>
      </w:r>
      <w:r w:rsidRPr="00AC72C0">
        <w:rPr>
          <w:sz w:val="16"/>
        </w:rPr>
        <w:t xml:space="preserve">. </w:t>
      </w:r>
      <w:r w:rsidRPr="00AC72C0">
        <w:rPr>
          <w:rStyle w:val="StyleUnderline"/>
          <w:highlight w:val="green"/>
        </w:rPr>
        <w:t>The rules</w:t>
      </w:r>
      <w:r w:rsidRPr="00AC72C0">
        <w:rPr>
          <w:rStyle w:val="StyleUnderline"/>
        </w:rPr>
        <w:t xml:space="preserve"> are designed to </w:t>
      </w:r>
      <w:r w:rsidRPr="00AC72C0">
        <w:rPr>
          <w:rStyle w:val="StyleUnderline"/>
          <w:highlight w:val="green"/>
        </w:rPr>
        <w:t>impose</w:t>
      </w:r>
      <w:r w:rsidRPr="00AC72C0">
        <w:rPr>
          <w:rStyle w:val="StyleUnderline"/>
        </w:rPr>
        <w:t xml:space="preserve"> upon you </w:t>
      </w:r>
      <w:r w:rsidRPr="00AC72C0">
        <w:rPr>
          <w:rStyle w:val="StyleUnderline"/>
          <w:highlight w:val="green"/>
        </w:rPr>
        <w:t xml:space="preserve">the </w:t>
      </w:r>
      <w:r w:rsidRPr="00AC72C0">
        <w:rPr>
          <w:rStyle w:val="Emphasis"/>
          <w:highlight w:val="green"/>
        </w:rPr>
        <w:t>necessity of simulating</w:t>
      </w:r>
      <w:r w:rsidRPr="00AC72C0">
        <w:rPr>
          <w:sz w:val="16"/>
        </w:rPr>
        <w:t xml:space="preserve">, in your intellectual activity, </w:t>
      </w:r>
      <w:r w:rsidRPr="00AC72C0">
        <w:rPr>
          <w:rStyle w:val="StyleUnderline"/>
        </w:rPr>
        <w:t xml:space="preserve">the </w:t>
      </w:r>
      <w:r w:rsidRPr="00AC72C0">
        <w:rPr>
          <w:rStyle w:val="StyleUnderline"/>
          <w:highlight w:val="green"/>
        </w:rPr>
        <w:t>achievement</w:t>
      </w:r>
      <w:r w:rsidRPr="00AC72C0">
        <w:rPr>
          <w:rStyle w:val="StyleUnderline"/>
        </w:rPr>
        <w:t xml:space="preserve"> of the very subjectivity that our classes have been calling into question</w:t>
      </w:r>
      <w:r w:rsidRPr="00AC72C0">
        <w:rPr>
          <w:sz w:val="16"/>
        </w:rPr>
        <w:t xml:space="preserve">. </w:t>
      </w:r>
      <w:r w:rsidRPr="00AC72C0">
        <w:rPr>
          <w:rStyle w:val="StyleUnderline"/>
          <w:highlight w:val="green"/>
        </w:rPr>
        <w:t>What you’re supposed to be doing</w:t>
      </w:r>
      <w:r w:rsidRPr="00AC72C0">
        <w:rPr>
          <w:sz w:val="16"/>
          <w:highlight w:val="green"/>
        </w:rPr>
        <w:t xml:space="preserve">, </w:t>
      </w:r>
      <w:r w:rsidRPr="00AC72C0">
        <w:rPr>
          <w:rStyle w:val="Emphasis"/>
          <w:highlight w:val="green"/>
        </w:rPr>
        <w:t>by yourself</w:t>
      </w:r>
      <w:r w:rsidRPr="00AC72C0">
        <w:rPr>
          <w:sz w:val="16"/>
          <w:highlight w:val="green"/>
        </w:rPr>
        <w:t xml:space="preserve">, </w:t>
      </w:r>
      <w:r w:rsidRPr="00AC72C0">
        <w:rPr>
          <w:rStyle w:val="StyleUnderline"/>
          <w:highlight w:val="green"/>
        </w:rPr>
        <w:t>so you can be</w:t>
      </w:r>
      <w:r w:rsidRPr="00AC72C0">
        <w:rPr>
          <w:rStyle w:val="StyleUnderline"/>
        </w:rPr>
        <w:t xml:space="preserve"> (de)</w:t>
      </w:r>
      <w:r w:rsidRPr="00AC72C0">
        <w:rPr>
          <w:rStyle w:val="Emphasis"/>
          <w:highlight w:val="green"/>
        </w:rPr>
        <w:t>graded</w:t>
      </w:r>
      <w:r w:rsidRPr="00AC72C0">
        <w:rPr>
          <w:sz w:val="16"/>
        </w:rPr>
        <w:t xml:space="preserve">, </w:t>
      </w:r>
      <w:r w:rsidRPr="00AC72C0">
        <w:rPr>
          <w:rStyle w:val="Emphasis"/>
          <w:highlight w:val="green"/>
        </w:rPr>
        <w:t>accounted</w:t>
      </w:r>
      <w:r w:rsidRPr="00AC72C0">
        <w:rPr>
          <w:rStyle w:val="Emphasis"/>
        </w:rPr>
        <w:t xml:space="preserve"> for</w:t>
      </w:r>
      <w:r w:rsidRPr="00AC72C0">
        <w:rPr>
          <w:sz w:val="16"/>
        </w:rPr>
        <w:t xml:space="preserve">, </w:t>
      </w:r>
      <w:r w:rsidRPr="00AC72C0">
        <w:rPr>
          <w:rStyle w:val="StyleUnderline"/>
          <w:highlight w:val="green"/>
        </w:rPr>
        <w:t>and</w:t>
      </w:r>
      <w:r w:rsidRPr="00AC72C0">
        <w:rPr>
          <w:sz w:val="16"/>
        </w:rPr>
        <w:t xml:space="preserve"> properly </w:t>
      </w:r>
      <w:r w:rsidRPr="00AC72C0">
        <w:rPr>
          <w:rStyle w:val="Emphasis"/>
          <w:highlight w:val="green"/>
        </w:rPr>
        <w:t>separated</w:t>
      </w:r>
      <w:r w:rsidRPr="00AC72C0">
        <w:rPr>
          <w:sz w:val="16"/>
        </w:rPr>
        <w:t xml:space="preserve"> from one another, </w:t>
      </w:r>
      <w:r w:rsidRPr="00AC72C0">
        <w:rPr>
          <w:rStyle w:val="StyleUnderline"/>
          <w:highlight w:val="green"/>
        </w:rPr>
        <w:t>is showing</w:t>
      </w:r>
      <w:r w:rsidRPr="00AC72C0">
        <w:rPr>
          <w:rStyle w:val="StyleUnderline"/>
        </w:rPr>
        <w:t xml:space="preserve"> that </w:t>
      </w:r>
      <w:r w:rsidRPr="00AC72C0">
        <w:rPr>
          <w:rStyle w:val="StyleUnderline"/>
          <w:highlight w:val="green"/>
        </w:rPr>
        <w:t>you have become a</w:t>
      </w:r>
      <w:r w:rsidRPr="00AC72C0">
        <w:rPr>
          <w:rStyle w:val="StyleUnderline"/>
        </w:rPr>
        <w:t xml:space="preserve"> self-possessed and self-contained </w:t>
      </w:r>
      <w:r w:rsidRPr="00AC72C0">
        <w:rPr>
          <w:rStyle w:val="Emphasis"/>
          <w:highlight w:val="green"/>
        </w:rPr>
        <w:t>intellectual subject</w:t>
      </w:r>
      <w:r w:rsidRPr="00AC72C0">
        <w:rPr>
          <w:sz w:val="16"/>
        </w:rPr>
        <w:t xml:space="preserve">. </w:t>
      </w:r>
      <w:r w:rsidRPr="00AC72C0">
        <w:rPr>
          <w:rStyle w:val="StyleUnderline"/>
          <w:highlight w:val="green"/>
        </w:rPr>
        <w:t>The fact that we have</w:t>
      </w:r>
      <w:r w:rsidRPr="00AC72C0">
        <w:rPr>
          <w:rStyle w:val="StyleUnderline"/>
        </w:rPr>
        <w:t xml:space="preserve"> classes, or conferences, or</w:t>
      </w:r>
      <w:r w:rsidRPr="00AC72C0">
        <w:rPr>
          <w:sz w:val="16"/>
        </w:rPr>
        <w:t xml:space="preserve"> whatever—that we carry out our proper individuation in </w:t>
      </w:r>
      <w:r w:rsidRPr="00AC72C0">
        <w:rPr>
          <w:rStyle w:val="StyleUnderline"/>
          <w:highlight w:val="green"/>
        </w:rPr>
        <w:t>groups</w:t>
      </w:r>
      <w:r w:rsidRPr="00AC72C0">
        <w:rPr>
          <w:sz w:val="16"/>
        </w:rPr>
        <w:t>—</w:t>
      </w:r>
      <w:r w:rsidRPr="00AC72C0">
        <w:rPr>
          <w:rStyle w:val="StyleUnderline"/>
          <w:highlight w:val="green"/>
        </w:rPr>
        <w:t>doesn’t negate that</w:t>
      </w:r>
      <w:r w:rsidRPr="00AC72C0">
        <w:rPr>
          <w:sz w:val="16"/>
        </w:rPr>
        <w:t xml:space="preserve">. In the end the work we do, the assignments we are given, are individuating and, I think, isolating and alienating. And this is written into the form of the assignment, which implies a particular trajectory. </w:t>
      </w:r>
      <w:r w:rsidRPr="00AC72C0">
        <w:rPr>
          <w:rStyle w:val="StyleUnderline"/>
          <w:highlight w:val="green"/>
        </w:rPr>
        <w:t>You start with notes or</w:t>
      </w:r>
      <w:r w:rsidRPr="00AC72C0">
        <w:rPr>
          <w:rStyle w:val="StyleUnderline"/>
        </w:rPr>
        <w:t xml:space="preserve"> with </w:t>
      </w:r>
      <w:r w:rsidRPr="00AC72C0">
        <w:rPr>
          <w:rStyle w:val="StyleUnderline"/>
          <w:highlight w:val="green"/>
        </w:rPr>
        <w:t>an idea</w:t>
      </w:r>
      <w:r w:rsidRPr="00AC72C0">
        <w:rPr>
          <w:rStyle w:val="StyleUnderline"/>
        </w:rPr>
        <w:t xml:space="preserve"> and </w:t>
      </w:r>
      <w:r w:rsidRPr="00AC72C0">
        <w:rPr>
          <w:rStyle w:val="StyleUnderline"/>
          <w:highlight w:val="green"/>
        </w:rPr>
        <w:t>then</w:t>
      </w:r>
      <w:r w:rsidRPr="00AC72C0">
        <w:rPr>
          <w:rStyle w:val="StyleUnderline"/>
        </w:rPr>
        <w:t xml:space="preserve"> </w:t>
      </w:r>
      <w:r w:rsidRPr="00AC72C0">
        <w:rPr>
          <w:rStyle w:val="StyleUnderline"/>
          <w:highlight w:val="green"/>
        </w:rPr>
        <w:t>you are supposed to polish that</w:t>
      </w:r>
      <w:r w:rsidRPr="00AC72C0">
        <w:rPr>
          <w:rStyle w:val="StyleUnderline"/>
        </w:rPr>
        <w:t xml:space="preserve"> idea </w:t>
      </w:r>
      <w:r w:rsidRPr="00AC72C0">
        <w:rPr>
          <w:rStyle w:val="StyleUnderline"/>
          <w:highlight w:val="green"/>
        </w:rPr>
        <w:t>into</w:t>
      </w:r>
      <w:r w:rsidRPr="00AC72C0">
        <w:rPr>
          <w:rStyle w:val="StyleUnderline"/>
        </w:rPr>
        <w:t xml:space="preserve"> a kind of </w:t>
      </w:r>
      <w:r w:rsidRPr="00AC72C0">
        <w:rPr>
          <w:rStyle w:val="Emphasis"/>
          <w:highlight w:val="green"/>
        </w:rPr>
        <w:t>coherent argument</w:t>
      </w:r>
      <w:r w:rsidRPr="00AC72C0">
        <w:rPr>
          <w:sz w:val="16"/>
        </w:rPr>
        <w:t xml:space="preserve"> </w:t>
      </w:r>
      <w:r w:rsidRPr="00AC72C0">
        <w:rPr>
          <w:rStyle w:val="StyleUnderline"/>
        </w:rPr>
        <w:t xml:space="preserve">or some clear presentation of yourself having thought about a thing </w:t>
      </w:r>
      <w:r w:rsidRPr="00AC72C0">
        <w:rPr>
          <w:rStyle w:val="StyleUnderline"/>
          <w:highlight w:val="green"/>
        </w:rPr>
        <w:t>and brought</w:t>
      </w:r>
      <w:r w:rsidRPr="00AC72C0">
        <w:rPr>
          <w:rStyle w:val="StyleUnderline"/>
        </w:rPr>
        <w:t xml:space="preserve"> that thinking </w:t>
      </w:r>
      <w:r w:rsidRPr="00AC72C0">
        <w:rPr>
          <w:rStyle w:val="StyleUnderline"/>
          <w:highlight w:val="green"/>
        </w:rPr>
        <w:t>to</w:t>
      </w:r>
      <w:r w:rsidRPr="00AC72C0">
        <w:rPr>
          <w:rStyle w:val="StyleUnderline"/>
        </w:rPr>
        <w:t xml:space="preserve"> a </w:t>
      </w:r>
      <w:r w:rsidRPr="00AC72C0">
        <w:rPr>
          <w:rStyle w:val="Emphasis"/>
          <w:highlight w:val="green"/>
        </w:rPr>
        <w:t>proper conclusion</w:t>
      </w:r>
      <w:r w:rsidRPr="00AC72C0">
        <w:rPr>
          <w:sz w:val="16"/>
        </w:rPr>
        <w:t xml:space="preserve">. I hate assignments because they are designed to show how you have come to a conclusion and they are designed to allow me to judge the legitimacy and value of that conclusion. But the thing is, when it comes to the stuff we’ve been reading and thinking about there is no conclusion! </w:t>
      </w:r>
      <w:r w:rsidRPr="00AC72C0">
        <w:rPr>
          <w:rStyle w:val="StyleUnderline"/>
        </w:rPr>
        <w:t>This thinking is not supposed to come to an end and, moreover, this thinking is supposed to be something shared.</w:t>
      </w:r>
      <w:r w:rsidRPr="00AC72C0">
        <w:rPr>
          <w:sz w:val="16"/>
        </w:rPr>
        <w:t xml:space="preserve"> Your writing is not supposed to be the establishment of your intellectual propriety and it is not, at least in my view, some piece of intellectual property. Thinking is in process and it is in common. It is inseparable from reading and writing. Thinking, reading, and writing—in process and in common— is the work you are supposed to have been doing for this class. </w:t>
      </w:r>
      <w:r w:rsidRPr="00AC72C0">
        <w:rPr>
          <w:rStyle w:val="StyleUnderline"/>
        </w:rPr>
        <w:t>One of the things I fucking hate about assignments is that they allow you not to pay attention</w:t>
      </w:r>
      <w:r w:rsidRPr="00AC72C0">
        <w:rPr>
          <w:sz w:val="16"/>
        </w:rPr>
        <w:t xml:space="preserve">. It’s like if you know what you are supposed to do, or to have done, </w:t>
      </w:r>
      <w:r w:rsidRPr="00AC72C0">
        <w:rPr>
          <w:rStyle w:val="StyleUnderline"/>
        </w:rPr>
        <w:t>in the end then you can organize your time around achieving that end, which is always only a form of pretending to know or to have come to some conclusion</w:t>
      </w:r>
      <w:r w:rsidRPr="00AC72C0">
        <w:rPr>
          <w:sz w:val="16"/>
        </w:rPr>
        <w:t xml:space="preserve">. </w:t>
      </w:r>
      <w:r w:rsidRPr="00AC72C0">
        <w:rPr>
          <w:rStyle w:val="StyleUnderline"/>
          <w:highlight w:val="green"/>
        </w:rPr>
        <w:t xml:space="preserve">You get to move in the </w:t>
      </w:r>
      <w:r w:rsidRPr="00AC72C0">
        <w:rPr>
          <w:rStyle w:val="Emphasis"/>
          <w:highlight w:val="green"/>
        </w:rPr>
        <w:t>organized safety</w:t>
      </w:r>
      <w:r w:rsidRPr="00AC72C0">
        <w:rPr>
          <w:sz w:val="16"/>
        </w:rPr>
        <w:t xml:space="preserve">, which is to say brutal surveillance, </w:t>
      </w:r>
      <w:r w:rsidRPr="00AC72C0">
        <w:rPr>
          <w:rStyle w:val="StyleUnderline"/>
          <w:highlight w:val="green"/>
        </w:rPr>
        <w:t xml:space="preserve">of having been </w:t>
      </w:r>
      <w:r w:rsidRPr="00AC72C0">
        <w:rPr>
          <w:rStyle w:val="Emphasis"/>
          <w:highlight w:val="green"/>
        </w:rPr>
        <w:t>told what to do</w:t>
      </w:r>
      <w:r w:rsidRPr="00AC72C0">
        <w:rPr>
          <w:rStyle w:val="StyleUnderline"/>
        </w:rPr>
        <w:t xml:space="preserve"> rather than the complexity and danger</w:t>
      </w:r>
      <w:r w:rsidRPr="00AC72C0">
        <w:rPr>
          <w:sz w:val="16"/>
        </w:rPr>
        <w:t xml:space="preserve">, but also fun and pleasure, </w:t>
      </w:r>
      <w:r w:rsidRPr="00AC72C0">
        <w:rPr>
          <w:rStyle w:val="StyleUnderline"/>
        </w:rPr>
        <w:t>of paying attention to what you are doing, which is an activity that is given in process and in practice and in common.</w:t>
      </w:r>
      <w:bookmarkEnd w:id="1"/>
    </w:p>
    <w:p w14:paraId="36BCCEB9" w14:textId="0CA4F632" w:rsidR="004F60A3" w:rsidRDefault="00954CD0" w:rsidP="004F60A3">
      <w:pPr>
        <w:pStyle w:val="Heading3"/>
      </w:pPr>
      <w:r>
        <w:t>1NC---</w:t>
      </w:r>
      <w:r w:rsidR="004F60A3">
        <w:t xml:space="preserve">NLRB – Enforcement </w:t>
      </w:r>
    </w:p>
    <w:p w14:paraId="04536468" w14:textId="77777777" w:rsidR="004F60A3" w:rsidRDefault="004F60A3" w:rsidP="004F60A3">
      <w:pPr>
        <w:pStyle w:val="Heading4"/>
      </w:pPr>
      <w:r>
        <w:t xml:space="preserve">The plan’s enforcement mechanism is the NLRB. It’s </w:t>
      </w:r>
      <w:r w:rsidRPr="00DB3544">
        <w:rPr>
          <w:u w:val="single"/>
        </w:rPr>
        <w:t>completely toothless</w:t>
      </w:r>
      <w:r>
        <w:t xml:space="preserve">. </w:t>
      </w:r>
    </w:p>
    <w:p w14:paraId="0E3F8B0E" w14:textId="77777777" w:rsidR="004F60A3" w:rsidRPr="00EC42CD" w:rsidRDefault="004F60A3" w:rsidP="004F60A3">
      <w:r w:rsidRPr="00EC42CD">
        <w:rPr>
          <w:rStyle w:val="Style13ptBold"/>
        </w:rPr>
        <w:t>Magner 20</w:t>
      </w:r>
      <w:r>
        <w:t>, JD, Field Attorney at National Labor Relations Board (Brandon, “Does the NLRB Actually Matter?,” Labor Law Lite Substack, https://brandonmagner.substack.com/p/does-the-nlrb-actually-matter)</w:t>
      </w:r>
    </w:p>
    <w:p w14:paraId="36C63E13" w14:textId="77777777" w:rsidR="004F60A3" w:rsidRPr="00941A94" w:rsidRDefault="004F60A3" w:rsidP="004F60A3">
      <w:pPr>
        <w:rPr>
          <w:sz w:val="16"/>
        </w:rPr>
      </w:pPr>
      <w:r w:rsidRPr="009449E0">
        <w:rPr>
          <w:rStyle w:val="StyleUnderline"/>
          <w:highlight w:val="green"/>
        </w:rPr>
        <w:t>The N</w:t>
      </w:r>
      <w:r w:rsidRPr="00DB3544">
        <w:rPr>
          <w:rStyle w:val="StyleUnderline"/>
        </w:rPr>
        <w:t xml:space="preserve">ational </w:t>
      </w:r>
      <w:r w:rsidRPr="009449E0">
        <w:rPr>
          <w:rStyle w:val="StyleUnderline"/>
          <w:highlight w:val="green"/>
        </w:rPr>
        <w:t>L</w:t>
      </w:r>
      <w:r w:rsidRPr="00DB3544">
        <w:rPr>
          <w:rStyle w:val="StyleUnderline"/>
        </w:rPr>
        <w:t xml:space="preserve">abor </w:t>
      </w:r>
      <w:r w:rsidRPr="009449E0">
        <w:rPr>
          <w:rStyle w:val="StyleUnderline"/>
          <w:highlight w:val="green"/>
        </w:rPr>
        <w:t>R</w:t>
      </w:r>
      <w:r w:rsidRPr="00DB3544">
        <w:rPr>
          <w:rStyle w:val="StyleUnderline"/>
        </w:rPr>
        <w:t xml:space="preserve">elations </w:t>
      </w:r>
      <w:r w:rsidRPr="009449E0">
        <w:rPr>
          <w:rStyle w:val="StyleUnderline"/>
          <w:highlight w:val="green"/>
        </w:rPr>
        <w:t>B</w:t>
      </w:r>
      <w:r w:rsidRPr="00DB3544">
        <w:rPr>
          <w:rStyle w:val="StyleUnderline"/>
        </w:rPr>
        <w:t xml:space="preserve">oard, </w:t>
      </w:r>
      <w:r w:rsidRPr="009449E0">
        <w:rPr>
          <w:rStyle w:val="StyleUnderline"/>
          <w:highlight w:val="green"/>
        </w:rPr>
        <w:t>the U</w:t>
      </w:r>
      <w:r w:rsidRPr="00DB3544">
        <w:rPr>
          <w:rStyle w:val="StyleUnderline"/>
        </w:rPr>
        <w:t xml:space="preserve">nited </w:t>
      </w:r>
      <w:r w:rsidRPr="009449E0">
        <w:rPr>
          <w:rStyle w:val="StyleUnderline"/>
          <w:highlight w:val="green"/>
        </w:rPr>
        <w:t>S</w:t>
      </w:r>
      <w:r w:rsidRPr="00DB3544">
        <w:rPr>
          <w:rStyle w:val="StyleUnderline"/>
        </w:rPr>
        <w:t xml:space="preserve">tates’ </w:t>
      </w:r>
      <w:r w:rsidRPr="009449E0">
        <w:rPr>
          <w:rStyle w:val="Emphasis"/>
          <w:highlight w:val="green"/>
        </w:rPr>
        <w:t>sole enforcer</w:t>
      </w:r>
      <w:r w:rsidRPr="009449E0">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6E483C43" w14:textId="77777777" w:rsidR="004F60A3" w:rsidRPr="00941A94" w:rsidRDefault="004F60A3" w:rsidP="004F60A3">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643CBC9D" w14:textId="77777777" w:rsidR="004F60A3" w:rsidRPr="00941A94" w:rsidRDefault="004F60A3" w:rsidP="004F60A3">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091CD0FE" w14:textId="77777777" w:rsidR="004F60A3" w:rsidRPr="00941A94" w:rsidRDefault="004F60A3" w:rsidP="004F60A3">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318A60B7" w14:textId="77777777" w:rsidR="004F60A3" w:rsidRPr="00941A94" w:rsidRDefault="004F60A3" w:rsidP="004F60A3">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24AD080D" w14:textId="77777777" w:rsidR="004F60A3" w:rsidRPr="009449E0" w:rsidRDefault="004F60A3" w:rsidP="004F60A3">
      <w:pPr>
        <w:rPr>
          <w:sz w:val="16"/>
        </w:rPr>
      </w:pPr>
      <w:r w:rsidRPr="00941A94">
        <w:rPr>
          <w:sz w:val="16"/>
        </w:rPr>
        <w:t xml:space="preserve">Those shortcomings persist today. </w:t>
      </w:r>
      <w:r w:rsidRPr="00DB3544">
        <w:rPr>
          <w:rStyle w:val="StyleUnderline"/>
        </w:rPr>
        <w:t xml:space="preserve">As decreed by the Supreme Court, the Labor Board </w:t>
      </w:r>
      <w:r w:rsidRPr="009449E0">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9449E0">
        <w:rPr>
          <w:rStyle w:val="StyleUnderline"/>
          <w:highlight w:val="green"/>
        </w:rPr>
        <w:t>It cannot compel parties to agree to</w:t>
      </w:r>
      <w:r w:rsidRPr="00DB3544">
        <w:rPr>
          <w:rStyle w:val="StyleUnderline"/>
        </w:rPr>
        <w:t xml:space="preserve"> any </w:t>
      </w:r>
      <w:r w:rsidRPr="009449E0">
        <w:rPr>
          <w:rStyle w:val="StyleUnderline"/>
          <w:highlight w:val="green"/>
        </w:rPr>
        <w:t>contract provisions</w:t>
      </w:r>
      <w:r w:rsidRPr="00DB3544">
        <w:rPr>
          <w:rStyle w:val="StyleUnderline"/>
        </w:rPr>
        <w:t xml:space="preserve">, even ones that employers deliberately stonewall negotiations over. </w:t>
      </w:r>
      <w:r w:rsidRPr="009449E0">
        <w:rPr>
          <w:rStyle w:val="StyleUnderline"/>
          <w:highlight w:val="green"/>
        </w:rPr>
        <w:t>It cannot ban</w:t>
      </w:r>
      <w:r w:rsidRPr="00DB3544">
        <w:rPr>
          <w:rStyle w:val="StyleUnderline"/>
        </w:rPr>
        <w:t xml:space="preserve"> the use of </w:t>
      </w:r>
      <w:r w:rsidRPr="009449E0">
        <w:rPr>
          <w:rStyle w:val="StyleUnderline"/>
          <w:highlight w:val="green"/>
        </w:rPr>
        <w:t>permanent replacements, offensive lockouts, or management rights</w:t>
      </w:r>
      <w:r w:rsidRPr="00DB3544">
        <w:rPr>
          <w:rStyle w:val="StyleUnderline"/>
        </w:rPr>
        <w:t xml:space="preserve"> clauses. </w:t>
      </w:r>
      <w:r w:rsidRPr="009449E0">
        <w:rPr>
          <w:rStyle w:val="StyleUnderline"/>
          <w:highlight w:val="green"/>
        </w:rPr>
        <w:t>It cannot prevent employers from closing their plants for</w:t>
      </w:r>
      <w:r w:rsidRPr="00DB3544">
        <w:rPr>
          <w:rStyle w:val="StyleUnderline"/>
        </w:rPr>
        <w:t xml:space="preserve"> explicitly </w:t>
      </w:r>
      <w:r w:rsidRPr="009449E0">
        <w:rPr>
          <w:rStyle w:val="StyleUnderline"/>
          <w:highlight w:val="green"/>
        </w:rPr>
        <w:t>anti-union purposes and must allow the vast majority of partial closings</w:t>
      </w:r>
      <w:r w:rsidRPr="00DB3544">
        <w:rPr>
          <w:rStyle w:val="StyleUnderline"/>
        </w:rPr>
        <w:t xml:space="preserve"> to be completed </w:t>
      </w:r>
      <w:r w:rsidRPr="009449E0">
        <w:rPr>
          <w:rStyle w:val="StyleUnderline"/>
          <w:highlight w:val="green"/>
        </w:rPr>
        <w:t>without</w:t>
      </w:r>
      <w:r w:rsidRPr="00DB3544">
        <w:rPr>
          <w:rStyle w:val="StyleUnderline"/>
        </w:rPr>
        <w:t xml:space="preserve"> any sort of </w:t>
      </w:r>
      <w:r w:rsidRPr="009449E0">
        <w:rPr>
          <w:rStyle w:val="StyleUnderline"/>
          <w:highlight w:val="green"/>
        </w:rPr>
        <w:t>bargaining input</w:t>
      </w:r>
      <w:r w:rsidRPr="00DB3544">
        <w:rPr>
          <w:rStyle w:val="StyleUnderline"/>
        </w:rPr>
        <w:t xml:space="preserve"> from the affected unions. It </w:t>
      </w:r>
      <w:r w:rsidRPr="009449E0">
        <w:rPr>
          <w:rStyle w:val="StyleUnderline"/>
          <w:highlight w:val="green"/>
        </w:rPr>
        <w:t>must cede authority to commercial arbitration</w:t>
      </w:r>
      <w:r w:rsidRPr="00DB3544">
        <w:rPr>
          <w:rStyle w:val="StyleUnderline"/>
        </w:rPr>
        <w:t xml:space="preserve">, federal </w:t>
      </w:r>
      <w:r w:rsidRPr="009449E0">
        <w:rPr>
          <w:rStyle w:val="StyleUnderline"/>
          <w:highlight w:val="green"/>
        </w:rPr>
        <w:t>immigration laws, and</w:t>
      </w:r>
      <w:r w:rsidRPr="00DB3544">
        <w:rPr>
          <w:rStyle w:val="StyleUnderline"/>
        </w:rPr>
        <w:t xml:space="preserve"> the vast universe of </w:t>
      </w:r>
      <w:r w:rsidRPr="009449E0">
        <w:rPr>
          <w:rStyle w:val="StyleUnderline"/>
          <w:highlight w:val="green"/>
        </w:rPr>
        <w:t>employers’</w:t>
      </w:r>
      <w:r w:rsidRPr="00DB3544">
        <w:rPr>
          <w:rStyle w:val="StyleUnderline"/>
        </w:rPr>
        <w:t xml:space="preserve"> state </w:t>
      </w:r>
      <w:r w:rsidRPr="009449E0">
        <w:rPr>
          <w:rStyle w:val="StyleUnderline"/>
          <w:highlight w:val="green"/>
        </w:rPr>
        <w:t>property rights</w:t>
      </w:r>
      <w:r w:rsidRPr="009449E0">
        <w:rPr>
          <w:sz w:val="16"/>
          <w:highlight w:val="green"/>
        </w:rPr>
        <w:t>.</w:t>
      </w:r>
    </w:p>
    <w:p w14:paraId="1D1A9DB6" w14:textId="3469FC33" w:rsidR="004F60A3" w:rsidRDefault="00954CD0" w:rsidP="004F60A3">
      <w:pPr>
        <w:pStyle w:val="Heading3"/>
      </w:pPr>
      <w:r>
        <w:t>1NC---</w:t>
      </w:r>
      <w:r w:rsidR="004F60A3">
        <w:t xml:space="preserve">NLRB – Delay/Bias </w:t>
      </w:r>
    </w:p>
    <w:p w14:paraId="2121116E" w14:textId="77777777" w:rsidR="004F60A3" w:rsidRPr="00E81BDD" w:rsidRDefault="004F60A3" w:rsidP="004F60A3">
      <w:pPr>
        <w:pStyle w:val="Heading4"/>
      </w:pPr>
      <w:r>
        <w:t>The deck is stacked – decisions won’t go the way of labor, and if they do, they’ll take forever which kills unions.</w:t>
      </w:r>
    </w:p>
    <w:p w14:paraId="0CA6794A" w14:textId="77777777" w:rsidR="004F60A3" w:rsidRDefault="004F60A3" w:rsidP="004F60A3">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40" w:history="1">
        <w:r w:rsidRPr="00663C5C">
          <w:rPr>
            <w:rStyle w:val="Hyperlink"/>
          </w:rPr>
          <w:t>https://www.niemanlab.org/2025/01/what-will-a-conservative-national-labor-relations-board-mean-for-news-unions/</w:t>
        </w:r>
      </w:hyperlink>
      <w:r>
        <w:t xml:space="preserve">) rose </w:t>
      </w:r>
    </w:p>
    <w:p w14:paraId="6987B491" w14:textId="77777777" w:rsidR="004F60A3" w:rsidRPr="00E81BDD" w:rsidRDefault="004F60A3" w:rsidP="004F60A3">
      <w:pPr>
        <w:rPr>
          <w:sz w:val="14"/>
        </w:rPr>
      </w:pPr>
      <w:r w:rsidRPr="00E81BDD">
        <w:rPr>
          <w:u w:val="single"/>
        </w:rPr>
        <w:t xml:space="preserve">A </w:t>
      </w:r>
      <w:r w:rsidRPr="005F14EF">
        <w:rPr>
          <w:highlight w:val="green"/>
          <w:u w:val="single"/>
        </w:rPr>
        <w:t>right-</w:t>
      </w:r>
      <w:r w:rsidRPr="00DD2F77">
        <w:rPr>
          <w:u w:val="single"/>
        </w:rPr>
        <w:t>ward</w:t>
      </w:r>
      <w:r w:rsidRPr="00E81BDD">
        <w:rPr>
          <w:u w:val="single"/>
        </w:rPr>
        <w:t xml:space="preserve"> power </w:t>
      </w:r>
      <w:r w:rsidRPr="005F14EF">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5F14EF">
        <w:rPr>
          <w:highlight w:val="green"/>
          <w:u w:val="single"/>
        </w:rPr>
        <w:t>will</w:t>
      </w:r>
      <w:r w:rsidRPr="00E81BDD">
        <w:rPr>
          <w:u w:val="single"/>
        </w:rPr>
        <w:t xml:space="preserve"> likely </w:t>
      </w:r>
      <w:r w:rsidRPr="005F14EF">
        <w:rPr>
          <w:highlight w:val="green"/>
          <w:u w:val="single"/>
        </w:rPr>
        <w:t>make the agency more employer-friendly</w:t>
      </w:r>
      <w:r w:rsidRPr="00E81BDD">
        <w:rPr>
          <w:u w:val="single"/>
        </w:rPr>
        <w:t xml:space="preserve"> and union organizing </w:t>
      </w:r>
      <w:hyperlink r:id="rId41"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5F14EF">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5F14EF">
        <w:rPr>
          <w:highlight w:val="green"/>
          <w:u w:val="single"/>
        </w:rPr>
        <w:t>can’t expect enforcement of federal laws</w:t>
      </w:r>
      <w:r w:rsidRPr="00E81BDD">
        <w:rPr>
          <w:u w:val="single"/>
        </w:rPr>
        <w:t>.</w:t>
      </w:r>
    </w:p>
    <w:p w14:paraId="162710B8" w14:textId="77777777" w:rsidR="004F60A3" w:rsidRPr="00E81BDD" w:rsidRDefault="004F60A3" w:rsidP="004F60A3">
      <w:pPr>
        <w:rPr>
          <w:sz w:val="14"/>
        </w:rPr>
      </w:pPr>
      <w:r w:rsidRPr="00E81BDD">
        <w:rPr>
          <w:sz w:val="14"/>
        </w:rPr>
        <w:t>But first, what does the NLRB do exactly?</w:t>
      </w:r>
    </w:p>
    <w:p w14:paraId="73B927DA" w14:textId="77777777" w:rsidR="004F60A3" w:rsidRPr="00E81BDD" w:rsidRDefault="004F60A3" w:rsidP="004F60A3">
      <w:pPr>
        <w:rPr>
          <w:sz w:val="14"/>
        </w:rPr>
      </w:pPr>
      <w:r w:rsidRPr="00E81BDD">
        <w:rPr>
          <w:sz w:val="14"/>
        </w:rPr>
        <w:t>The NLRB is a “</w:t>
      </w:r>
      <w:hyperlink r:id="rId42"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43"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213ABB33" w14:textId="77777777" w:rsidR="004F60A3" w:rsidRPr="00E81BDD" w:rsidRDefault="004F60A3" w:rsidP="004F60A3">
      <w:pPr>
        <w:rPr>
          <w:sz w:val="14"/>
        </w:rPr>
      </w:pPr>
      <w:r w:rsidRPr="00E81BDD">
        <w:rPr>
          <w:sz w:val="14"/>
        </w:rPr>
        <w:t>In the news industry, that has looked like: </w:t>
      </w:r>
      <w:hyperlink r:id="rId44"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45" w:history="1">
        <w:r w:rsidRPr="00E81BDD">
          <w:rPr>
            <w:rStyle w:val="Hyperlink"/>
            <w:sz w:val="14"/>
          </w:rPr>
          <w:t>settling</w:t>
        </w:r>
      </w:hyperlink>
      <w:r w:rsidRPr="00E81BDD">
        <w:rPr>
          <w:sz w:val="14"/>
        </w:rPr>
        <w:t> an unfair labor practice charge from the Idaho Statesman News Guild in 2021; and </w:t>
      </w:r>
      <w:hyperlink r:id="rId46"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652C67AB" w14:textId="77777777" w:rsidR="004F60A3" w:rsidRPr="00E81BDD" w:rsidRDefault="004F60A3" w:rsidP="004F60A3">
      <w:pPr>
        <w:rPr>
          <w:sz w:val="14"/>
        </w:rPr>
      </w:pPr>
      <w:r w:rsidRPr="00E81BDD">
        <w:rPr>
          <w:sz w:val="14"/>
        </w:rPr>
        <w:t>The agency has 26 field offices across the country that </w:t>
      </w:r>
      <w:hyperlink r:id="rId47" w:history="1">
        <w:r w:rsidRPr="00E81BDD">
          <w:rPr>
            <w:rStyle w:val="Hyperlink"/>
            <w:sz w:val="14"/>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48" w:history="1">
        <w:r w:rsidRPr="00E81BDD">
          <w:rPr>
            <w:rStyle w:val="Hyperlink"/>
            <w:sz w:val="14"/>
          </w:rPr>
          <w:t>correlate</w:t>
        </w:r>
      </w:hyperlink>
      <w:r w:rsidRPr="00E81BDD">
        <w:rPr>
          <w:sz w:val="14"/>
        </w:rPr>
        <w:t> with those of the ruling party of the time.</w:t>
      </w:r>
    </w:p>
    <w:p w14:paraId="73920AA5" w14:textId="77777777" w:rsidR="004F60A3" w:rsidRPr="00E81BDD" w:rsidRDefault="004F60A3" w:rsidP="004F60A3">
      <w:pPr>
        <w:rPr>
          <w:u w:val="single"/>
        </w:rPr>
      </w:pPr>
      <w:r w:rsidRPr="00E81BDD">
        <w:rPr>
          <w:sz w:val="14"/>
        </w:rPr>
        <w:t>The agency has been </w:t>
      </w:r>
      <w:hyperlink r:id="rId49" w:history="1">
        <w:r w:rsidRPr="00E81BDD">
          <w:rPr>
            <w:rStyle w:val="Hyperlink"/>
            <w:sz w:val="14"/>
          </w:rPr>
          <w:t>chronically underfunded</w:t>
        </w:r>
      </w:hyperlink>
      <w:r w:rsidRPr="00E81BDD">
        <w:rPr>
          <w:sz w:val="14"/>
        </w:rPr>
        <w:t> and </w:t>
      </w:r>
      <w:hyperlink r:id="rId50" w:history="1">
        <w:r w:rsidRPr="00E81BDD">
          <w:rPr>
            <w:rStyle w:val="Hyperlink"/>
            <w:sz w:val="14"/>
          </w:rPr>
          <w:t>understaffed</w:t>
        </w:r>
      </w:hyperlink>
      <w:r w:rsidRPr="00E81BDD">
        <w:rPr>
          <w:sz w:val="14"/>
        </w:rPr>
        <w:t> with a </w:t>
      </w:r>
      <w:hyperlink r:id="rId51" w:history="1">
        <w:r w:rsidRPr="00E81BDD">
          <w:rPr>
            <w:rStyle w:val="Hyperlink"/>
            <w:sz w:val="14"/>
          </w:rPr>
          <w:t>steadily increasing</w:t>
        </w:r>
      </w:hyperlink>
      <w:r w:rsidRPr="00E81BDD">
        <w:rPr>
          <w:sz w:val="14"/>
        </w:rPr>
        <w:t xml:space="preserve"> workload in recent years, which has weakened its impact and reliability. </w:t>
      </w:r>
      <w:r w:rsidRPr="005F14EF">
        <w:rPr>
          <w:highlight w:val="green"/>
          <w:u w:val="single"/>
        </w:rPr>
        <w:t xml:space="preserve">It can take </w:t>
      </w:r>
      <w:r w:rsidRPr="00E81BDD">
        <w:rPr>
          <w:u w:val="single"/>
        </w:rPr>
        <w:t xml:space="preserve">months or even </w:t>
      </w:r>
      <w:r w:rsidRPr="005F14EF">
        <w:rPr>
          <w:highlight w:val="green"/>
          <w:u w:val="single"/>
        </w:rPr>
        <w:t>years for</w:t>
      </w:r>
      <w:r w:rsidRPr="00E81BDD">
        <w:rPr>
          <w:u w:val="single"/>
        </w:rPr>
        <w:t xml:space="preserve"> the NLRB to issue </w:t>
      </w:r>
      <w:r w:rsidRPr="005F14EF">
        <w:rPr>
          <w:highlight w:val="green"/>
          <w:u w:val="single"/>
        </w:rPr>
        <w:t>a decision</w:t>
      </w:r>
      <w:r w:rsidRPr="00E81BDD">
        <w:rPr>
          <w:u w:val="single"/>
        </w:rPr>
        <w:t xml:space="preserve"> in a case, leaving workers in limbo.</w:t>
      </w:r>
    </w:p>
    <w:p w14:paraId="44AF61FD" w14:textId="77777777" w:rsidR="004F60A3" w:rsidRPr="00E81BDD" w:rsidRDefault="004F60A3" w:rsidP="004F60A3">
      <w:pPr>
        <w:rPr>
          <w:sz w:val="14"/>
        </w:rPr>
      </w:pPr>
      <w:hyperlink r:id="rId52"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174EFF1B" w14:textId="77777777" w:rsidR="004F60A3" w:rsidRPr="00E81BDD" w:rsidRDefault="004F60A3" w:rsidP="004F60A3">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4C9D5A44" w14:textId="77777777" w:rsidR="004F60A3" w:rsidRPr="00E81BDD" w:rsidRDefault="004F60A3" w:rsidP="004F60A3">
      <w:pPr>
        <w:rPr>
          <w:sz w:val="14"/>
        </w:rPr>
      </w:pPr>
      <w:r w:rsidRPr="00E81BDD">
        <w:rPr>
          <w:sz w:val="14"/>
        </w:rPr>
        <w:t>According to </w:t>
      </w:r>
      <w:hyperlink r:id="rId53"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54" w:history="1">
        <w:r w:rsidRPr="00E81BDD">
          <w:rPr>
            <w:rStyle w:val="Hyperlink"/>
            <w:sz w:val="14"/>
          </w:rPr>
          <w:t>10.8%</w:t>
        </w:r>
      </w:hyperlink>
      <w:r w:rsidRPr="00E81BDD">
        <w:rPr>
          <w:sz w:val="14"/>
        </w:rPr>
        <w:t> in 2020 and </w:t>
      </w:r>
      <w:hyperlink r:id="rId55" w:history="1">
        <w:r w:rsidRPr="00E81BDD">
          <w:rPr>
            <w:rStyle w:val="Hyperlink"/>
            <w:sz w:val="14"/>
          </w:rPr>
          <w:t>10.7%</w:t>
        </w:r>
      </w:hyperlink>
      <w:r w:rsidRPr="00E81BDD">
        <w:rPr>
          <w:sz w:val="14"/>
        </w:rPr>
        <w:t> in 2016. But according to </w:t>
      </w:r>
      <w:hyperlink r:id="rId56" w:history="1">
        <w:r w:rsidRPr="00E81BDD">
          <w:rPr>
            <w:rStyle w:val="Hyperlink"/>
            <w:sz w:val="14"/>
          </w:rPr>
          <w:t>Jon Schleuss</w:t>
        </w:r>
      </w:hyperlink>
      <w:r w:rsidRPr="00E81BDD">
        <w:rPr>
          <w:sz w:val="14"/>
        </w:rPr>
        <w:t>, president of The </w:t>
      </w:r>
      <w:hyperlink r:id="rId57" w:history="1">
        <w:r w:rsidRPr="00E81BDD">
          <w:rPr>
            <w:rStyle w:val="Hyperlink"/>
            <w:sz w:val="14"/>
          </w:rPr>
          <w:t>NewsGuild-Communications Workers of America,</w:t>
        </w:r>
      </w:hyperlink>
      <w:r w:rsidRPr="00E81BDD">
        <w:rPr>
          <w:sz w:val="14"/>
        </w:rPr>
        <w:t>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4B9CCA07" w14:textId="77777777" w:rsidR="004F60A3" w:rsidRPr="00E81BDD" w:rsidRDefault="004F60A3" w:rsidP="004F60A3">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58FF5AE3" w14:textId="77777777" w:rsidR="004F60A3" w:rsidRPr="00E81BDD" w:rsidRDefault="004F60A3" w:rsidP="004F60A3">
      <w:pPr>
        <w:rPr>
          <w:sz w:val="14"/>
        </w:rPr>
      </w:pPr>
      <w:r w:rsidRPr="00E81BDD">
        <w:rPr>
          <w:sz w:val="14"/>
        </w:rPr>
        <w:t>Several media organizations in recent years have voluntarily recognized unions formed by their newsrooms. Among those are the </w:t>
      </w:r>
      <w:hyperlink r:id="rId58" w:history="1">
        <w:r w:rsidRPr="00E81BDD">
          <w:rPr>
            <w:rStyle w:val="Hyperlink"/>
            <w:sz w:val="14"/>
          </w:rPr>
          <w:t>Texas Tribune</w:t>
        </w:r>
      </w:hyperlink>
      <w:r w:rsidRPr="00E81BDD">
        <w:rPr>
          <w:sz w:val="14"/>
        </w:rPr>
        <w:t>, </w:t>
      </w:r>
      <w:hyperlink r:id="rId59" w:history="1">
        <w:r w:rsidRPr="00E81BDD">
          <w:rPr>
            <w:rStyle w:val="Hyperlink"/>
            <w:sz w:val="14"/>
          </w:rPr>
          <w:t>Politico</w:t>
        </w:r>
      </w:hyperlink>
      <w:r w:rsidRPr="00E81BDD">
        <w:rPr>
          <w:sz w:val="14"/>
        </w:rPr>
        <w:t>, </w:t>
      </w:r>
      <w:hyperlink r:id="rId60" w:history="1">
        <w:r w:rsidRPr="00E81BDD">
          <w:rPr>
            <w:rStyle w:val="Hyperlink"/>
            <w:sz w:val="14"/>
          </w:rPr>
          <w:t>The Atlantic</w:t>
        </w:r>
      </w:hyperlink>
      <w:r w:rsidRPr="00E81BDD">
        <w:rPr>
          <w:sz w:val="14"/>
        </w:rPr>
        <w:t>, </w:t>
      </w:r>
      <w:hyperlink r:id="rId61" w:history="1">
        <w:r w:rsidRPr="00E81BDD">
          <w:rPr>
            <w:rStyle w:val="Hyperlink"/>
            <w:sz w:val="14"/>
          </w:rPr>
          <w:t>Grist</w:t>
        </w:r>
      </w:hyperlink>
      <w:r w:rsidRPr="00E81BDD">
        <w:rPr>
          <w:sz w:val="14"/>
        </w:rPr>
        <w:t>, and </w:t>
      </w:r>
      <w:hyperlink r:id="rId62" w:history="1">
        <w:r w:rsidRPr="00E81BDD">
          <w:rPr>
            <w:rStyle w:val="Hyperlink"/>
            <w:sz w:val="14"/>
          </w:rPr>
          <w:t>ProPublica</w:t>
        </w:r>
      </w:hyperlink>
      <w:r w:rsidRPr="00E81BDD">
        <w:rPr>
          <w:sz w:val="14"/>
        </w:rPr>
        <w:t>, to name a few.</w:t>
      </w:r>
    </w:p>
    <w:p w14:paraId="574EA954" w14:textId="77777777" w:rsidR="004F60A3" w:rsidRPr="00E81BDD" w:rsidRDefault="004F60A3" w:rsidP="004F60A3">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63"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64" w:history="1">
        <w:r w:rsidRPr="00E81BDD">
          <w:rPr>
            <w:rStyle w:val="Hyperlink"/>
            <w:sz w:val="14"/>
          </w:rPr>
          <w:t>Matt Pearce</w:t>
        </w:r>
      </w:hyperlink>
      <w:r w:rsidRPr="00E81BDD">
        <w:rPr>
          <w:sz w:val="14"/>
        </w:rPr>
        <w:t> said.</w:t>
      </w:r>
    </w:p>
    <w:p w14:paraId="7FC2E6CF" w14:textId="77777777" w:rsidR="004F60A3" w:rsidRPr="00E81BDD" w:rsidRDefault="004F60A3" w:rsidP="004F60A3">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731D9798" w14:textId="77777777" w:rsidR="004F60A3" w:rsidRPr="00E81BDD" w:rsidRDefault="004F60A3" w:rsidP="004F60A3">
      <w:pPr>
        <w:rPr>
          <w:sz w:val="14"/>
        </w:rPr>
      </w:pPr>
      <w:r w:rsidRPr="00E81BDD">
        <w:rPr>
          <w:sz w:val="14"/>
        </w:rPr>
        <w:t>Long wait times</w:t>
      </w:r>
    </w:p>
    <w:p w14:paraId="514DA0EC" w14:textId="77777777" w:rsidR="004F60A3" w:rsidRPr="00E81BDD" w:rsidRDefault="004F60A3" w:rsidP="004F60A3">
      <w:pPr>
        <w:rPr>
          <w:sz w:val="14"/>
        </w:rPr>
      </w:pPr>
      <w:r w:rsidRPr="00E81BDD">
        <w:rPr>
          <w:sz w:val="14"/>
        </w:rPr>
        <w:t>The NLRB has seen a </w:t>
      </w:r>
      <w:hyperlink r:id="rId65"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2A235D92" w14:textId="77777777" w:rsidR="004F60A3" w:rsidRPr="00E81BDD" w:rsidRDefault="004F60A3" w:rsidP="004F60A3">
      <w:pPr>
        <w:rPr>
          <w:sz w:val="14"/>
        </w:rPr>
      </w:pPr>
      <w:r w:rsidRPr="00E81BDD">
        <w:rPr>
          <w:u w:val="single"/>
        </w:rPr>
        <w:t>But the agency’s </w:t>
      </w:r>
      <w:hyperlink r:id="rId66" w:history="1">
        <w:r w:rsidRPr="005F14EF">
          <w:rPr>
            <w:rStyle w:val="Hyperlink"/>
            <w:highlight w:val="green"/>
          </w:rPr>
          <w:t>chronic underfunding</w:t>
        </w:r>
      </w:hyperlink>
      <w:r w:rsidRPr="005F14EF">
        <w:rPr>
          <w:highlight w:val="green"/>
          <w:u w:val="single"/>
        </w:rPr>
        <w:t> and </w:t>
      </w:r>
      <w:hyperlink r:id="rId67" w:history="1">
        <w:r w:rsidRPr="005F14EF">
          <w:rPr>
            <w:rStyle w:val="Hyperlink"/>
            <w:highlight w:val="green"/>
          </w:rPr>
          <w:t>understaffing</w:t>
        </w:r>
      </w:hyperlink>
      <w:r w:rsidRPr="005F14EF">
        <w:rPr>
          <w:highlight w:val="green"/>
          <w:u w:val="single"/>
        </w:rPr>
        <w:t> </w:t>
      </w:r>
      <w:r w:rsidRPr="00E81BDD">
        <w:rPr>
          <w:u w:val="single"/>
        </w:rPr>
        <w:t xml:space="preserve">have </w:t>
      </w:r>
      <w:r w:rsidRPr="005F14EF">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5F14EF">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68" w:history="1">
        <w:r w:rsidRPr="00E81BDD">
          <w:rPr>
            <w:rStyle w:val="Hyperlink"/>
            <w:sz w:val="14"/>
          </w:rPr>
          <w:t>does not come close to providing us with the resources we need to enforce federal labor law</w:t>
        </w:r>
      </w:hyperlink>
      <w:r w:rsidRPr="00E81BDD">
        <w:rPr>
          <w:sz w:val="14"/>
        </w:rPr>
        <w:t>.”</w:t>
      </w:r>
    </w:p>
    <w:p w14:paraId="29C969BB" w14:textId="77777777" w:rsidR="004F60A3" w:rsidRPr="00E81BDD" w:rsidRDefault="004F60A3" w:rsidP="004F60A3">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69" w:history="1">
        <w:r w:rsidRPr="00E81BDD">
          <w:rPr>
            <w:rStyle w:val="Hyperlink"/>
            <w:sz w:val="14"/>
          </w:rPr>
          <w:t>the agency issued</w:t>
        </w:r>
      </w:hyperlink>
      <w:r w:rsidRPr="00E81BDD">
        <w:rPr>
          <w:sz w:val="14"/>
        </w:rPr>
        <w:t xml:space="preserve">. </w:t>
      </w:r>
      <w:r w:rsidRPr="00E81BDD">
        <w:rPr>
          <w:u w:val="single"/>
        </w:rPr>
        <w:t xml:space="preserve">The </w:t>
      </w:r>
      <w:r w:rsidRPr="005F14EF">
        <w:rPr>
          <w:highlight w:val="green"/>
          <w:u w:val="single"/>
        </w:rPr>
        <w:t>average processing time</w:t>
      </w:r>
      <w:r w:rsidRPr="00E81BDD">
        <w:rPr>
          <w:u w:val="single"/>
        </w:rPr>
        <w:t xml:space="preserve"> for an unfair labor practice charge to be investigated and disposed (concluded) </w:t>
      </w:r>
      <w:r w:rsidRPr="005F14EF">
        <w:rPr>
          <w:highlight w:val="green"/>
          <w:u w:val="single"/>
        </w:rPr>
        <w:t>is</w:t>
      </w:r>
      <w:r w:rsidRPr="00E81BDD">
        <w:rPr>
          <w:u w:val="single"/>
        </w:rPr>
        <w:t xml:space="preserve"> 124.2 days (four months), </w:t>
      </w:r>
      <w:r w:rsidRPr="005F14EF">
        <w:rPr>
          <w:highlight w:val="green"/>
          <w:u w:val="single"/>
        </w:rPr>
        <w:t>up 50%</w:t>
      </w:r>
      <w:r w:rsidRPr="00E81BDD">
        <w:rPr>
          <w:u w:val="single"/>
        </w:rPr>
        <w:t xml:space="preserve"> from the year before.</w:t>
      </w:r>
    </w:p>
    <w:p w14:paraId="2EE9ED8C" w14:textId="77777777" w:rsidR="004F60A3" w:rsidRPr="00E81BDD" w:rsidRDefault="004F60A3" w:rsidP="004F60A3">
      <w:pPr>
        <w:rPr>
          <w:u w:val="single"/>
        </w:rPr>
      </w:pPr>
      <w:r w:rsidRPr="00E81BDD">
        <w:rPr>
          <w:u w:val="single"/>
        </w:rPr>
        <w:t xml:space="preserve">“Sometimes </w:t>
      </w:r>
      <w:r w:rsidRPr="005F14EF">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5F14EF">
        <w:rPr>
          <w:highlight w:val="green"/>
          <w:u w:val="single"/>
        </w:rPr>
        <w:t>, it could take a long time</w:t>
      </w:r>
      <w:r w:rsidRPr="00E81BDD">
        <w:rPr>
          <w:u w:val="single"/>
        </w:rPr>
        <w:t xml:space="preserve"> for charges to get processed </w:t>
      </w:r>
      <w:r w:rsidRPr="005F14EF">
        <w:rPr>
          <w:highlight w:val="green"/>
          <w:u w:val="single"/>
        </w:rPr>
        <w:t>even if you’re going to get rejected by a</w:t>
      </w:r>
      <w:r w:rsidRPr="00E81BDD">
        <w:rPr>
          <w:u w:val="single"/>
        </w:rPr>
        <w:t xml:space="preserve"> more </w:t>
      </w:r>
      <w:r w:rsidRPr="005F14EF">
        <w:rPr>
          <w:highlight w:val="green"/>
          <w:u w:val="single"/>
        </w:rPr>
        <w:t>employer-friendly, Trump</w:t>
      </w:r>
      <w:r w:rsidRPr="00E81BDD">
        <w:rPr>
          <w:u w:val="single"/>
        </w:rPr>
        <w:t xml:space="preserve"> NLRB </w:t>
      </w:r>
      <w:r w:rsidRPr="005F14EF">
        <w:rPr>
          <w:highlight w:val="green"/>
          <w:u w:val="single"/>
        </w:rPr>
        <w:t>board</w:t>
      </w:r>
      <w:r w:rsidRPr="00E81BDD">
        <w:rPr>
          <w:u w:val="single"/>
        </w:rPr>
        <w:t>.”</w:t>
      </w:r>
    </w:p>
    <w:p w14:paraId="5F4AD9B1" w14:textId="77777777" w:rsidR="004F60A3" w:rsidRPr="00E81BDD" w:rsidRDefault="004F60A3" w:rsidP="004F60A3">
      <w:pPr>
        <w:rPr>
          <w:sz w:val="14"/>
        </w:rPr>
      </w:pPr>
      <w:r w:rsidRPr="00E81BDD">
        <w:rPr>
          <w:sz w:val="14"/>
        </w:rPr>
        <w:t>Regardless of the board’s partisan slant, those long wait times have real-life implications, putting workers and their livelihoods at risk.</w:t>
      </w:r>
    </w:p>
    <w:p w14:paraId="558E403A" w14:textId="77777777" w:rsidR="004F60A3" w:rsidRPr="00E81BDD" w:rsidRDefault="004F60A3" w:rsidP="004F60A3">
      <w:pPr>
        <w:rPr>
          <w:sz w:val="14"/>
        </w:rPr>
      </w:pPr>
      <w:r w:rsidRPr="00E81BDD">
        <w:rPr>
          <w:sz w:val="14"/>
        </w:rPr>
        <w:t>“If the employer is retaliating against employees – if it’s firing employees illegally or implementing changes to benefits or pay without negotiation – that’s harmful,” Schleuss told me.</w:t>
      </w:r>
    </w:p>
    <w:p w14:paraId="4D42E49C" w14:textId="77777777" w:rsidR="004F60A3" w:rsidRPr="00E81BDD" w:rsidRDefault="004F60A3" w:rsidP="004F60A3">
      <w:pPr>
        <w:rPr>
          <w:u w:val="single"/>
        </w:rPr>
      </w:pPr>
      <w:r w:rsidRPr="00E81BDD">
        <w:rPr>
          <w:sz w:val="14"/>
        </w:rPr>
        <w:t>The dangers of long processing times are already playing out in Connecticut. In August 2024, more than 100 Hearst Connecticut reporters, photographers, editors, and digital producers </w:t>
      </w:r>
      <w:hyperlink r:id="rId70"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71"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5F14EF">
        <w:rPr>
          <w:highlight w:val="green"/>
          <w:u w:val="single"/>
        </w:rPr>
        <w:t>A union can’t bargain</w:t>
      </w:r>
      <w:r w:rsidRPr="00E81BDD">
        <w:rPr>
          <w:u w:val="single"/>
        </w:rPr>
        <w:t xml:space="preserve"> for a contract with an employer </w:t>
      </w:r>
      <w:r w:rsidRPr="005F14EF">
        <w:rPr>
          <w:highlight w:val="green"/>
          <w:u w:val="single"/>
        </w:rPr>
        <w:t>until</w:t>
      </w:r>
      <w:r w:rsidRPr="00E81BDD">
        <w:rPr>
          <w:u w:val="single"/>
        </w:rPr>
        <w:t xml:space="preserve"> after </w:t>
      </w:r>
      <w:r w:rsidRPr="005F14EF">
        <w:rPr>
          <w:highlight w:val="green"/>
          <w:u w:val="single"/>
        </w:rPr>
        <w:t>election results are certified</w:t>
      </w:r>
      <w:r w:rsidRPr="00E81BDD">
        <w:rPr>
          <w:u w:val="single"/>
        </w:rPr>
        <w:t xml:space="preserve"> by the NLRB.</w:t>
      </w:r>
    </w:p>
    <w:p w14:paraId="1A4911F6" w14:textId="77777777" w:rsidR="004F60A3" w:rsidRPr="00E81BDD" w:rsidRDefault="004F60A3" w:rsidP="004F60A3">
      <w:pPr>
        <w:rPr>
          <w:sz w:val="14"/>
        </w:rPr>
      </w:pPr>
      <w:r w:rsidRPr="00E81BDD">
        <w:rPr>
          <w:sz w:val="14"/>
        </w:rPr>
        <w:t>According to Connecticut News Guild organizing committee member </w:t>
      </w:r>
      <w:hyperlink r:id="rId72"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0042C351" w14:textId="77777777" w:rsidR="004F60A3" w:rsidRDefault="004F60A3" w:rsidP="004F60A3">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5F14EF">
        <w:rPr>
          <w:highlight w:val="green"/>
          <w:u w:val="single"/>
        </w:rPr>
        <w:t>every</w:t>
      </w:r>
      <w:r w:rsidRPr="00E81BDD">
        <w:rPr>
          <w:u w:val="single"/>
        </w:rPr>
        <w:t xml:space="preserve"> week and </w:t>
      </w:r>
      <w:r w:rsidRPr="005F14EF">
        <w:rPr>
          <w:highlight w:val="green"/>
          <w:u w:val="single"/>
        </w:rPr>
        <w:t>month that goes by, it’s</w:t>
      </w:r>
      <w:r w:rsidRPr="00E81BDD">
        <w:rPr>
          <w:u w:val="single"/>
        </w:rPr>
        <w:t xml:space="preserve"> just that much </w:t>
      </w:r>
      <w:r w:rsidRPr="005F14EF">
        <w:rPr>
          <w:highlight w:val="green"/>
          <w:u w:val="single"/>
        </w:rPr>
        <w:t>more time for people to lose momentum</w:t>
      </w:r>
      <w:r w:rsidRPr="00E81BDD">
        <w:rPr>
          <w:u w:val="single"/>
        </w:rPr>
        <w:t>.”</w:t>
      </w:r>
    </w:p>
    <w:p w14:paraId="51CEB7D5" w14:textId="7EBFDADF" w:rsidR="004F60A3" w:rsidRDefault="00954CD0" w:rsidP="00954CD0">
      <w:pPr>
        <w:pStyle w:val="Heading3"/>
      </w:pPr>
      <w:r>
        <w:t>1NC---Health</w:t>
      </w:r>
    </w:p>
    <w:p w14:paraId="650ABB6F" w14:textId="67C58D2E" w:rsidR="00954CD0" w:rsidRPr="00954CD0" w:rsidRDefault="00954CD0" w:rsidP="00954CD0">
      <w:pPr>
        <w:pStyle w:val="Heading4"/>
      </w:pPr>
      <w:r>
        <w:t xml:space="preserve">The 1AC methodologically distances from sick. Say no. </w:t>
      </w:r>
    </w:p>
    <w:p w14:paraId="3E8B1ACF" w14:textId="77777777" w:rsidR="00954CD0" w:rsidRPr="00817B89" w:rsidRDefault="00954CD0" w:rsidP="00954CD0">
      <w:r w:rsidRPr="00817B89">
        <w:rPr>
          <w:rStyle w:val="Style13ptBold"/>
        </w:rPr>
        <w:t>Awkward-Rich 22</w:t>
      </w:r>
      <w:r>
        <w:t>, Associate Professor in the Department of Women, Gender, Sexuality Studies at the University of Massachusetts Amherst. (Cameron, November 2022, “The Terrible We: Thinking with Trans Maladjustment,” Duke University Press, luna)</w:t>
      </w:r>
    </w:p>
    <w:p w14:paraId="799047E5" w14:textId="77777777" w:rsidR="00954CD0" w:rsidRPr="00CE02EB" w:rsidRDefault="00954CD0" w:rsidP="00954CD0">
      <w:pPr>
        <w:rPr>
          <w:sz w:val="16"/>
        </w:rPr>
      </w:pPr>
      <w:bookmarkStart w:id="2" w:name="_Hlk200951580"/>
      <w:r w:rsidRPr="00CE02EB">
        <w:rPr>
          <w:sz w:val="16"/>
        </w:rPr>
        <w:t xml:space="preserve">While trans monstrosity animated by rage is certainly one recognizable form of trans maladjustment, in The Terrible We </w:t>
      </w:r>
      <w:r w:rsidRPr="00175689">
        <w:rPr>
          <w:rStyle w:val="StyleUnderline"/>
          <w:highlight w:val="green"/>
        </w:rPr>
        <w:t xml:space="preserve">I am </w:t>
      </w:r>
      <w:r w:rsidRPr="00FE2BAA">
        <w:rPr>
          <w:rStyle w:val="StyleUnderline"/>
        </w:rPr>
        <w:t xml:space="preserve">more </w:t>
      </w:r>
      <w:r w:rsidRPr="00175689">
        <w:rPr>
          <w:rStyle w:val="StyleUnderline"/>
          <w:highlight w:val="green"/>
        </w:rPr>
        <w:t xml:space="preserve">interested in </w:t>
      </w:r>
      <w:r w:rsidRPr="00FE2BAA">
        <w:rPr>
          <w:rStyle w:val="StyleUnderline"/>
        </w:rPr>
        <w:t xml:space="preserve">figures and </w:t>
      </w:r>
      <w:r w:rsidRPr="00175689">
        <w:rPr>
          <w:rStyle w:val="StyleUnderline"/>
          <w:highlight w:val="green"/>
        </w:rPr>
        <w:t xml:space="preserve">feelings endemic to trans life </w:t>
      </w:r>
      <w:r w:rsidRPr="00FE2BAA">
        <w:rPr>
          <w:rStyle w:val="StyleUnderline"/>
        </w:rPr>
        <w:t>that can</w:t>
      </w:r>
      <w:r w:rsidRPr="00FE2BAA">
        <w:rPr>
          <w:rStyle w:val="StyleUnderline"/>
          <w:highlight w:val="green"/>
        </w:rPr>
        <w:t>not</w:t>
      </w:r>
      <w:r w:rsidRPr="00FE2BAA">
        <w:rPr>
          <w:rStyle w:val="StyleUnderline"/>
        </w:rPr>
        <w:t xml:space="preserve"> </w:t>
      </w:r>
      <w:r w:rsidRPr="00175689">
        <w:rPr>
          <w:rStyle w:val="StyleUnderline"/>
          <w:highlight w:val="green"/>
        </w:rPr>
        <w:t xml:space="preserve">easily </w:t>
      </w:r>
      <w:r w:rsidRPr="00FE2BAA">
        <w:rPr>
          <w:rStyle w:val="StyleUnderline"/>
        </w:rPr>
        <w:t xml:space="preserve">be </w:t>
      </w:r>
      <w:r w:rsidRPr="00175689">
        <w:rPr>
          <w:rStyle w:val="StyleUnderline"/>
          <w:highlight w:val="green"/>
        </w:rPr>
        <w:t xml:space="preserve">understood as </w:t>
      </w:r>
      <w:r w:rsidRPr="00175689">
        <w:rPr>
          <w:rStyle w:val="Emphasis"/>
          <w:highlight w:val="green"/>
        </w:rPr>
        <w:t>politically enabling</w:t>
      </w:r>
      <w:r w:rsidRPr="00E071DD">
        <w:rPr>
          <w:rStyle w:val="StyleUnderline"/>
        </w:rPr>
        <w:t xml:space="preserve"> or as “</w:t>
      </w:r>
      <w:r w:rsidRPr="00E071DD">
        <w:rPr>
          <w:rStyle w:val="Emphasis"/>
        </w:rPr>
        <w:t>mobilize</w:t>
      </w:r>
      <w:r w:rsidRPr="00E071DD">
        <w:rPr>
          <w:rStyle w:val="StyleUnderline"/>
        </w:rPr>
        <w:t>[d]</w:t>
      </w:r>
      <w:r w:rsidRPr="00CE02EB">
        <w:rPr>
          <w:sz w:val="16"/>
        </w:rPr>
        <w:t xml:space="preserve"> . . . </w:t>
      </w:r>
      <w:r w:rsidRPr="00E071DD">
        <w:rPr>
          <w:rStyle w:val="StyleUnderline"/>
        </w:rPr>
        <w:t xml:space="preserve">into effective </w:t>
      </w:r>
      <w:r w:rsidRPr="00E071DD">
        <w:rPr>
          <w:rStyle w:val="Emphasis"/>
        </w:rPr>
        <w:t>political actions</w:t>
      </w:r>
      <w:r w:rsidRPr="00CE02EB">
        <w:rPr>
          <w:sz w:val="16"/>
        </w:rPr>
        <w:t xml:space="preserve">.”26 </w:t>
      </w:r>
      <w:r w:rsidRPr="00E071DD">
        <w:rPr>
          <w:rStyle w:val="StyleUnderline"/>
        </w:rPr>
        <w:t>What “My Words” and the introduction to The Transgender Studies Reader share, after all, is a narrative of righteous trans anger that moves things along by puncturing trans-antagonistic conditions.</w:t>
      </w:r>
      <w:r w:rsidRPr="00CE02EB">
        <w:rPr>
          <w:sz w:val="16"/>
        </w:rPr>
        <w:t xml:space="preserve"> But, despite the literal and metaphorical association of transition and transness itself with travel, mobility, and movement, </w:t>
      </w:r>
      <w:r w:rsidRPr="00175689">
        <w:rPr>
          <w:rStyle w:val="StyleUnderline"/>
          <w:highlight w:val="green"/>
        </w:rPr>
        <w:t xml:space="preserve">trans life under racial capitalism is </w:t>
      </w:r>
      <w:r w:rsidRPr="00FE2BAA">
        <w:rPr>
          <w:rStyle w:val="StyleUnderline"/>
        </w:rPr>
        <w:t xml:space="preserve">at least as much </w:t>
      </w:r>
      <w:r w:rsidRPr="00175689">
        <w:rPr>
          <w:rStyle w:val="StyleUnderline"/>
          <w:highlight w:val="green"/>
        </w:rPr>
        <w:t xml:space="preserve">about </w:t>
      </w:r>
      <w:r w:rsidRPr="00175689">
        <w:rPr>
          <w:rStyle w:val="Emphasis"/>
          <w:highlight w:val="green"/>
        </w:rPr>
        <w:t>stuckness</w:t>
      </w:r>
      <w:r w:rsidRPr="00175689">
        <w:rPr>
          <w:rStyle w:val="StyleUnderline"/>
          <w:highlight w:val="green"/>
        </w:rPr>
        <w:t>,</w:t>
      </w:r>
      <w:r w:rsidRPr="00966A01">
        <w:rPr>
          <w:rStyle w:val="StyleUnderline"/>
        </w:rPr>
        <w:t xml:space="preserve"> </w:t>
      </w:r>
      <w:r w:rsidRPr="00966A01">
        <w:rPr>
          <w:rStyle w:val="Emphasis"/>
        </w:rPr>
        <w:t>waiting</w:t>
      </w:r>
      <w:r w:rsidRPr="00966A01">
        <w:rPr>
          <w:rStyle w:val="StyleUnderline"/>
        </w:rPr>
        <w:t>, “</w:t>
      </w:r>
      <w:r w:rsidRPr="00966A01">
        <w:rPr>
          <w:rStyle w:val="Emphasis"/>
        </w:rPr>
        <w:t>lag time</w:t>
      </w:r>
      <w:r w:rsidRPr="00966A01">
        <w:rPr>
          <w:rStyle w:val="StyleUnderline"/>
        </w:rPr>
        <w:t xml:space="preserve">,” </w:t>
      </w:r>
      <w:r w:rsidRPr="00FE2BAA">
        <w:rPr>
          <w:rStyle w:val="StyleUnderline"/>
        </w:rPr>
        <w:t xml:space="preserve">and </w:t>
      </w:r>
      <w:r w:rsidRPr="00FE2BAA">
        <w:rPr>
          <w:rStyle w:val="Emphasis"/>
        </w:rPr>
        <w:t>recurrence</w:t>
      </w:r>
      <w:r w:rsidRPr="00CE02EB">
        <w:rPr>
          <w:sz w:val="16"/>
        </w:rPr>
        <w:t>—</w:t>
      </w:r>
      <w:r w:rsidRPr="00735AC8">
        <w:rPr>
          <w:rStyle w:val="StyleUnderline"/>
        </w:rPr>
        <w:t>about living indef</w:t>
      </w:r>
      <w:r w:rsidRPr="00735AC8">
        <w:rPr>
          <w:rStyle w:val="StyleUnderline"/>
        </w:rPr>
        <w:softHyphen/>
        <w:t>initely</w:t>
      </w:r>
      <w:r w:rsidRPr="00CE02EB">
        <w:rPr>
          <w:sz w:val="16"/>
        </w:rPr>
        <w:t>, in Hil Malatino’s terms, “</w:t>
      </w:r>
      <w:r w:rsidRPr="00735AC8">
        <w:rPr>
          <w:rStyle w:val="StyleUnderline"/>
        </w:rPr>
        <w:t>in interregnum, in the crucial and transformative moments between past and future, between the regime of what was and the promise of what might be.”</w:t>
      </w:r>
      <w:r w:rsidRPr="00CE02EB">
        <w:rPr>
          <w:sz w:val="16"/>
        </w:rPr>
        <w:t xml:space="preserve">27 Accordingly, </w:t>
      </w:r>
      <w:r w:rsidRPr="00735AC8">
        <w:rPr>
          <w:rStyle w:val="StyleUnderline"/>
        </w:rPr>
        <w:t>the forms of maladjustment</w:t>
      </w:r>
      <w:r w:rsidRPr="00CE02EB">
        <w:rPr>
          <w:sz w:val="16"/>
        </w:rPr>
        <w:t xml:space="preserve"> I think with—depression, dissociation, and asociality/withdrawal—</w:t>
      </w:r>
      <w:r w:rsidRPr="00735AC8">
        <w:rPr>
          <w:rStyle w:val="StyleUnderline"/>
        </w:rPr>
        <w:t>are</w:t>
      </w:r>
      <w:r w:rsidRPr="00CE02EB">
        <w:rPr>
          <w:sz w:val="16"/>
        </w:rPr>
        <w:t xml:space="preserve"> less like Stryker’s rage and more </w:t>
      </w:r>
      <w:r w:rsidRPr="00735AC8">
        <w:rPr>
          <w:rStyle w:val="StyleUnderline"/>
        </w:rPr>
        <w:t>like</w:t>
      </w:r>
      <w:r w:rsidRPr="00CE02EB">
        <w:rPr>
          <w:sz w:val="16"/>
        </w:rPr>
        <w:t xml:space="preserve"> Sianne Ngai’s “</w:t>
      </w:r>
      <w:r w:rsidRPr="00735AC8">
        <w:rPr>
          <w:rStyle w:val="Emphasis"/>
        </w:rPr>
        <w:t>ugly feelings</w:t>
      </w:r>
      <w:r w:rsidRPr="00CE02EB">
        <w:rPr>
          <w:sz w:val="16"/>
        </w:rPr>
        <w:t xml:space="preserve">,” </w:t>
      </w:r>
      <w:r w:rsidRPr="00735AC8">
        <w:rPr>
          <w:rStyle w:val="StyleUnderline"/>
        </w:rPr>
        <w:t xml:space="preserve">insofar as each offers a mode of investigating and perhaps </w:t>
      </w:r>
      <w:r w:rsidRPr="00735AC8">
        <w:rPr>
          <w:rStyle w:val="Emphasis"/>
        </w:rPr>
        <w:t>bearing</w:t>
      </w:r>
      <w:r w:rsidRPr="00735AC8">
        <w:rPr>
          <w:rStyle w:val="StyleUnderline"/>
        </w:rPr>
        <w:t xml:space="preserve"> “ambivalent situations of </w:t>
      </w:r>
      <w:r w:rsidRPr="00735AC8">
        <w:rPr>
          <w:rStyle w:val="Emphasis"/>
        </w:rPr>
        <w:t>suspended agency</w:t>
      </w:r>
      <w:r w:rsidRPr="00735AC8">
        <w:rPr>
          <w:rStyle w:val="StyleUnderline"/>
        </w:rPr>
        <w:t>.”</w:t>
      </w:r>
      <w:r w:rsidRPr="00CE02EB">
        <w:rPr>
          <w:sz w:val="16"/>
        </w:rPr>
        <w:t>28</w:t>
      </w:r>
    </w:p>
    <w:p w14:paraId="2F230E15" w14:textId="77777777" w:rsidR="00954CD0" w:rsidRPr="00992020" w:rsidRDefault="00954CD0" w:rsidP="00954CD0">
      <w:pPr>
        <w:rPr>
          <w:rStyle w:val="StyleUnderline"/>
        </w:rPr>
      </w:pPr>
      <w:r w:rsidRPr="00BE5C49">
        <w:rPr>
          <w:rStyle w:val="StyleUnderline"/>
        </w:rPr>
        <w:t xml:space="preserve">Finally, although </w:t>
      </w:r>
      <w:r w:rsidRPr="00BE5C49">
        <w:rPr>
          <w:rStyle w:val="StyleUnderline"/>
          <w:highlight w:val="green"/>
        </w:rPr>
        <w:t>I</w:t>
      </w:r>
      <w:r w:rsidRPr="00BE5C49">
        <w:rPr>
          <w:rStyle w:val="StyleUnderline"/>
        </w:rPr>
        <w:t xml:space="preserve"> certainly </w:t>
      </w:r>
      <w:r w:rsidRPr="00BE5C49">
        <w:rPr>
          <w:rStyle w:val="StyleUnderline"/>
          <w:highlight w:val="green"/>
        </w:rPr>
        <w:t>use</w:t>
      </w:r>
      <w:r w:rsidRPr="00BE5C49">
        <w:rPr>
          <w:rStyle w:val="StyleUnderline"/>
        </w:rPr>
        <w:t xml:space="preserve"> the language of feeling, I tend toward the word </w:t>
      </w:r>
      <w:r w:rsidRPr="00BE5C49">
        <w:rPr>
          <w:rStyle w:val="StyleUnderline"/>
          <w:highlight w:val="green"/>
        </w:rPr>
        <w:t xml:space="preserve">maladjustment </w:t>
      </w:r>
      <w:r w:rsidRPr="00BE5C49">
        <w:rPr>
          <w:rStyle w:val="StyleUnderline"/>
        </w:rPr>
        <w:t xml:space="preserve">to retain the associated negativity and baggage and </w:t>
      </w:r>
      <w:r w:rsidRPr="00BE5C49">
        <w:rPr>
          <w:rStyle w:val="StyleUnderline"/>
          <w:highlight w:val="green"/>
        </w:rPr>
        <w:t>to foreground</w:t>
      </w:r>
      <w:r w:rsidRPr="00BE5C49">
        <w:rPr>
          <w:rStyle w:val="StyleUnderline"/>
        </w:rPr>
        <w:t xml:space="preserve"> </w:t>
      </w:r>
      <w:r w:rsidRPr="00BE5C49">
        <w:rPr>
          <w:rStyle w:val="StyleUnderline"/>
          <w:highlight w:val="green"/>
        </w:rPr>
        <w:t>constellations of feeling</w:t>
      </w:r>
      <w:r w:rsidRPr="00BE5C49">
        <w:rPr>
          <w:rStyle w:val="StyleUnderline"/>
        </w:rPr>
        <w:t xml:space="preserve">, thought, style, </w:t>
      </w:r>
      <w:r w:rsidRPr="00BE5C49">
        <w:rPr>
          <w:rStyle w:val="StyleUnderline"/>
          <w:highlight w:val="green"/>
        </w:rPr>
        <w:t>and habit</w:t>
      </w:r>
      <w:r w:rsidRPr="00CE02EB">
        <w:rPr>
          <w:sz w:val="16"/>
        </w:rPr>
        <w:t xml:space="preserve">. Further, unlike feeling, </w:t>
      </w:r>
      <w:r w:rsidRPr="003E4A01">
        <w:rPr>
          <w:rStyle w:val="StyleUnderline"/>
        </w:rPr>
        <w:t xml:space="preserve">forms of maladjustment might be </w:t>
      </w:r>
      <w:r w:rsidRPr="00BE5C49">
        <w:rPr>
          <w:rStyle w:val="StyleUnderline"/>
          <w:highlight w:val="green"/>
        </w:rPr>
        <w:t xml:space="preserve">understood as </w:t>
      </w:r>
      <w:r w:rsidRPr="005C6B5D">
        <w:rPr>
          <w:rStyle w:val="StyleUnderline"/>
        </w:rPr>
        <w:t>chronic</w:t>
      </w:r>
      <w:r w:rsidRPr="003E4A01">
        <w:rPr>
          <w:rStyle w:val="StyleUnderline"/>
        </w:rPr>
        <w:t xml:space="preserve">, marked by long durations, </w:t>
      </w:r>
      <w:r w:rsidRPr="00BE5C49">
        <w:rPr>
          <w:rStyle w:val="StyleUnderline"/>
          <w:highlight w:val="green"/>
        </w:rPr>
        <w:t xml:space="preserve">persistent </w:t>
      </w:r>
      <w:r w:rsidRPr="005C6B5D">
        <w:rPr>
          <w:rStyle w:val="StyleUnderline"/>
          <w:highlight w:val="green"/>
        </w:rPr>
        <w:t>enough that they</w:t>
      </w:r>
      <w:r w:rsidRPr="003E4A01">
        <w:rPr>
          <w:rStyle w:val="StyleUnderline"/>
        </w:rPr>
        <w:t xml:space="preserve"> can become the </w:t>
      </w:r>
      <w:r w:rsidRPr="00BE5C49">
        <w:rPr>
          <w:rStyle w:val="StyleUnderline"/>
          <w:highlight w:val="green"/>
        </w:rPr>
        <w:t>ground</w:t>
      </w:r>
      <w:r w:rsidRPr="003E4A01">
        <w:rPr>
          <w:rStyle w:val="StyleUnderline"/>
        </w:rPr>
        <w:t xml:space="preserve"> of </w:t>
      </w:r>
      <w:r w:rsidRPr="00BE5C49">
        <w:rPr>
          <w:rStyle w:val="StyleUnderline"/>
          <w:highlight w:val="green"/>
        </w:rPr>
        <w:t>identity</w:t>
      </w:r>
      <w:r w:rsidRPr="003E4A01">
        <w:rPr>
          <w:rStyle w:val="StyleUnderline"/>
        </w:rPr>
        <w:t>—a relation comes to be understood as a condition</w:t>
      </w:r>
      <w:r w:rsidRPr="00CE02EB">
        <w:rPr>
          <w:sz w:val="16"/>
        </w:rPr>
        <w:t xml:space="preserve">. </w:t>
      </w:r>
      <w:r w:rsidRPr="00BE5C49">
        <w:rPr>
          <w:rStyle w:val="StyleUnderline"/>
        </w:rPr>
        <w:t xml:space="preserve">This is the crucial difference between, for example, feeling social anxiety and being a recluse, feeling depressed and being a depressive, </w:t>
      </w:r>
      <w:r w:rsidRPr="00BE5C49">
        <w:rPr>
          <w:rStyle w:val="Emphasis"/>
        </w:rPr>
        <w:t>trans desire/dysphoria and trans identity</w:t>
      </w:r>
      <w:r w:rsidRPr="00CE02EB">
        <w:rPr>
          <w:sz w:val="16"/>
        </w:rPr>
        <w:t xml:space="preserve">, and so on. Thus, </w:t>
      </w:r>
      <w:r w:rsidRPr="005C6B5D">
        <w:rPr>
          <w:rStyle w:val="StyleUnderline"/>
          <w:highlight w:val="green"/>
        </w:rPr>
        <w:t>forms of maladjustment</w:t>
      </w:r>
      <w:r w:rsidRPr="00BE5C49">
        <w:rPr>
          <w:sz w:val="16"/>
        </w:rPr>
        <w:t xml:space="preserve">, in my usage, contain, cause, or </w:t>
      </w:r>
      <w:r w:rsidRPr="005C6B5D">
        <w:rPr>
          <w:rStyle w:val="StyleUnderline"/>
          <w:highlight w:val="green"/>
        </w:rPr>
        <w:t>coincide with</w:t>
      </w:r>
      <w:r w:rsidRPr="00BE5C49">
        <w:rPr>
          <w:rStyle w:val="StyleUnderline"/>
        </w:rPr>
        <w:t xml:space="preserve"> bad feelings</w:t>
      </w:r>
      <w:r w:rsidRPr="00BE5C49">
        <w:rPr>
          <w:sz w:val="16"/>
        </w:rPr>
        <w:t>—</w:t>
      </w:r>
      <w:r w:rsidRPr="00BE5C49">
        <w:rPr>
          <w:rStyle w:val="StyleUnderline"/>
          <w:highlight w:val="green"/>
        </w:rPr>
        <w:t>feelings</w:t>
      </w:r>
      <w:r w:rsidRPr="00BE5C49">
        <w:rPr>
          <w:rStyle w:val="StyleUnderline"/>
        </w:rPr>
        <w:t xml:space="preserve"> that are </w:t>
      </w:r>
      <w:r w:rsidRPr="00BE5C49">
        <w:rPr>
          <w:rStyle w:val="Emphasis"/>
        </w:rPr>
        <w:t>experientially painful</w:t>
      </w:r>
      <w:r w:rsidRPr="00BE5C49">
        <w:rPr>
          <w:sz w:val="16"/>
        </w:rPr>
        <w:t xml:space="preserve">, </w:t>
      </w:r>
      <w:r w:rsidRPr="00BE5C49">
        <w:rPr>
          <w:rStyle w:val="StyleUnderline"/>
          <w:highlight w:val="green"/>
        </w:rPr>
        <w:t xml:space="preserve">understood as </w:t>
      </w:r>
      <w:r w:rsidRPr="00BE5C49">
        <w:rPr>
          <w:rStyle w:val="Emphasis"/>
          <w:highlight w:val="green"/>
        </w:rPr>
        <w:t>potentially pathological</w:t>
      </w:r>
      <w:r w:rsidRPr="00BE5C49">
        <w:rPr>
          <w:sz w:val="16"/>
        </w:rPr>
        <w:t xml:space="preserve"> in a diagnostic setting, </w:t>
      </w:r>
      <w:r w:rsidRPr="00BE5C49">
        <w:rPr>
          <w:rStyle w:val="StyleUnderline"/>
          <w:highlight w:val="green"/>
        </w:rPr>
        <w:t xml:space="preserve">or </w:t>
      </w:r>
      <w:r w:rsidRPr="00BE5C49">
        <w:rPr>
          <w:rStyle w:val="Emphasis"/>
          <w:highlight w:val="green"/>
        </w:rPr>
        <w:t>politically impairing</w:t>
      </w:r>
      <w:r w:rsidRPr="00BE5C49">
        <w:rPr>
          <w:rStyle w:val="StyleUnderline"/>
          <w:highlight w:val="green"/>
        </w:rPr>
        <w:t xml:space="preserve">—but are </w:t>
      </w:r>
      <w:r w:rsidRPr="00BE5C49">
        <w:rPr>
          <w:rStyle w:val="Emphasis"/>
          <w:highlight w:val="green"/>
        </w:rPr>
        <w:t>not reducible</w:t>
      </w:r>
      <w:r w:rsidRPr="00BE5C49">
        <w:rPr>
          <w:rStyle w:val="StyleUnderline"/>
          <w:highlight w:val="green"/>
        </w:rPr>
        <w:t xml:space="preserve"> to them.</w:t>
      </w:r>
    </w:p>
    <w:p w14:paraId="6EE01910" w14:textId="77777777" w:rsidR="00954CD0" w:rsidRPr="00CE02EB" w:rsidRDefault="00954CD0" w:rsidP="00954CD0">
      <w:pPr>
        <w:rPr>
          <w:sz w:val="16"/>
        </w:rPr>
      </w:pPr>
      <w:r w:rsidRPr="00CE02EB">
        <w:rPr>
          <w:sz w:val="16"/>
        </w:rPr>
        <w:t xml:space="preserve">In the remainder of this introduction, I set out to do three things. First, </w:t>
      </w:r>
      <w:r w:rsidRPr="00992020">
        <w:rPr>
          <w:rStyle w:val="StyleUnderline"/>
        </w:rPr>
        <w:t>I lay out a brief account of how and why the</w:t>
      </w:r>
      <w:r w:rsidRPr="00CE02EB">
        <w:rPr>
          <w:sz w:val="16"/>
        </w:rPr>
        <w:t xml:space="preserve"> “</w:t>
      </w:r>
      <w:r w:rsidRPr="00175689">
        <w:rPr>
          <w:rStyle w:val="Emphasis"/>
          <w:highlight w:val="green"/>
        </w:rPr>
        <w:t>methodological distancing</w:t>
      </w:r>
      <w:r w:rsidRPr="00CE02EB">
        <w:rPr>
          <w:sz w:val="16"/>
        </w:rPr>
        <w:t xml:space="preserve">” </w:t>
      </w:r>
      <w:r w:rsidRPr="00175689">
        <w:rPr>
          <w:rStyle w:val="StyleUnderline"/>
          <w:highlight w:val="green"/>
        </w:rPr>
        <w:t>from sick</w:t>
      </w:r>
      <w:r w:rsidRPr="00992020">
        <w:rPr>
          <w:rStyle w:val="StyleUnderline"/>
        </w:rPr>
        <w:t xml:space="preserve"> </w:t>
      </w:r>
      <w:r w:rsidRPr="00FF1701">
        <w:rPr>
          <w:rStyle w:val="StyleUnderline"/>
          <w:highlight w:val="green"/>
        </w:rPr>
        <w:t>has</w:t>
      </w:r>
      <w:r w:rsidRPr="00992020">
        <w:rPr>
          <w:rStyle w:val="StyleUnderline"/>
        </w:rPr>
        <w:t xml:space="preserve"> </w:t>
      </w:r>
      <w:r w:rsidRPr="00175689">
        <w:rPr>
          <w:rStyle w:val="StyleUnderline"/>
          <w:highlight w:val="green"/>
        </w:rPr>
        <w:t>shaped</w:t>
      </w:r>
      <w:r w:rsidRPr="00992020">
        <w:rPr>
          <w:rStyle w:val="StyleUnderline"/>
        </w:rPr>
        <w:t xml:space="preserve"> the </w:t>
      </w:r>
      <w:r w:rsidRPr="00175689">
        <w:rPr>
          <w:rStyle w:val="StyleUnderline"/>
          <w:highlight w:val="green"/>
        </w:rPr>
        <w:t>intellectual and affective horizon of trans studies</w:t>
      </w:r>
      <w:r w:rsidRPr="00CE02EB">
        <w:rPr>
          <w:sz w:val="16"/>
        </w:rPr>
        <w:t>.29 Second, I offer an alternative entry point into the project—which is as much about trans literature as it is about trans thought—through a reading of Jack Halberstam’s reading of Carson McCullers’s The Member of the Wedding. I do so both because Frankie Addams’s plot and the way Halberstam took it up in the late 1990s serve as an apt allegory for the dynamic within trans thought that I seek to address and because Frankie herself helps me to clarify what, in this text, I take trans to mean. And, finally, I sketch the project in full, including an outline of its individual chapters and a primer on its (sometimes idiosyncratic) vocabulary and grammar.</w:t>
      </w:r>
    </w:p>
    <w:p w14:paraId="262E680F" w14:textId="77777777" w:rsidR="00954CD0" w:rsidRPr="00C849CF" w:rsidRDefault="00954CD0" w:rsidP="00954CD0">
      <w:pPr>
        <w:rPr>
          <w:rStyle w:val="StyleUnderline"/>
        </w:rPr>
      </w:pPr>
      <w:r w:rsidRPr="00C849CF">
        <w:rPr>
          <w:rStyle w:val="StyleUnderline"/>
        </w:rPr>
        <w:t>Feeling Trans, Trans Authority</w:t>
      </w:r>
    </w:p>
    <w:p w14:paraId="5D5ADAFE" w14:textId="77777777" w:rsidR="00954CD0" w:rsidRPr="00C849CF" w:rsidRDefault="00954CD0" w:rsidP="00954CD0">
      <w:pPr>
        <w:rPr>
          <w:rStyle w:val="StyleUnderline"/>
        </w:rPr>
      </w:pPr>
      <w:r w:rsidRPr="00CE02EB">
        <w:rPr>
          <w:sz w:val="16"/>
        </w:rPr>
        <w:t xml:space="preserve">“Transsexuality,” Lucas Cassidy Crawford writes, “is a matter of affect at least as much as it is a matter of certain procedures of gender transition.”30 And while Crawford writes here against the harnessing of trans feeling into a single trans narrative, it is true that, over the course of the late twentieth century, we have witnessed the production and consolidation of what scholars have called the transnormative subject. </w:t>
      </w:r>
      <w:r w:rsidRPr="005B3F67">
        <w:rPr>
          <w:rStyle w:val="StyleUnderline"/>
          <w:highlight w:val="green"/>
        </w:rPr>
        <w:t>Trans</w:t>
      </w:r>
      <w:r w:rsidRPr="00FE2BAA">
        <w:rPr>
          <w:sz w:val="16"/>
        </w:rPr>
        <w:t xml:space="preserve">, that is, </w:t>
      </w:r>
      <w:r w:rsidRPr="005B3F67">
        <w:rPr>
          <w:rStyle w:val="StyleUnderline"/>
          <w:highlight w:val="green"/>
        </w:rPr>
        <w:t xml:space="preserve">has become widely legible as a </w:t>
      </w:r>
      <w:r w:rsidRPr="005B3F67">
        <w:rPr>
          <w:rStyle w:val="Emphasis"/>
          <w:highlight w:val="green"/>
        </w:rPr>
        <w:t>particular set of feelings</w:t>
      </w:r>
      <w:r w:rsidRPr="00FE2BAA">
        <w:rPr>
          <w:sz w:val="16"/>
        </w:rPr>
        <w:t xml:space="preserve"> (</w:t>
      </w:r>
      <w:r w:rsidRPr="00FE2BAA">
        <w:rPr>
          <w:rStyle w:val="StyleUnderline"/>
        </w:rPr>
        <w:t>gendered unease, restlessness, suicidality</w:t>
      </w:r>
      <w:r w:rsidRPr="00FE2BAA">
        <w:rPr>
          <w:sz w:val="16"/>
        </w:rPr>
        <w:t xml:space="preserve">) </w:t>
      </w:r>
      <w:r w:rsidRPr="005B3F67">
        <w:rPr>
          <w:rStyle w:val="StyleUnderline"/>
          <w:highlight w:val="green"/>
        </w:rPr>
        <w:t>that necessitate</w:t>
      </w:r>
      <w:r w:rsidRPr="00FE2BAA">
        <w:rPr>
          <w:rStyle w:val="StyleUnderline"/>
        </w:rPr>
        <w:t xml:space="preserve"> a </w:t>
      </w:r>
      <w:r w:rsidRPr="005B3F67">
        <w:rPr>
          <w:rStyle w:val="StyleUnderline"/>
          <w:highlight w:val="green"/>
        </w:rPr>
        <w:t>particular</w:t>
      </w:r>
      <w:r w:rsidRPr="00FE2BAA">
        <w:rPr>
          <w:rStyle w:val="StyleUnderline"/>
        </w:rPr>
        <w:t xml:space="preserve"> set of </w:t>
      </w:r>
      <w:r w:rsidRPr="005B3F67">
        <w:rPr>
          <w:rStyle w:val="Emphasis"/>
          <w:highlight w:val="green"/>
        </w:rPr>
        <w:t>narrative movements</w:t>
      </w:r>
      <w:r w:rsidRPr="00FE2BAA">
        <w:rPr>
          <w:sz w:val="16"/>
        </w:rPr>
        <w:t xml:space="preserve"> (</w:t>
      </w:r>
      <w:r w:rsidRPr="00FE2BAA">
        <w:rPr>
          <w:rStyle w:val="StyleUnderline"/>
        </w:rPr>
        <w:t>self-discovery, coming out, transition)</w:t>
      </w:r>
      <w:r w:rsidRPr="00FE2BAA">
        <w:rPr>
          <w:sz w:val="16"/>
        </w:rPr>
        <w:t xml:space="preserve"> </w:t>
      </w:r>
      <w:r w:rsidRPr="005B3F67">
        <w:rPr>
          <w:rStyle w:val="StyleUnderline"/>
          <w:highlight w:val="green"/>
        </w:rPr>
        <w:t>for the health</w:t>
      </w:r>
      <w:r w:rsidRPr="00FE2BAA">
        <w:rPr>
          <w:rStyle w:val="StyleUnderline"/>
        </w:rPr>
        <w:t xml:space="preserve"> and persistence </w:t>
      </w:r>
      <w:r w:rsidRPr="005B3F67">
        <w:rPr>
          <w:rStyle w:val="StyleUnderline"/>
          <w:highlight w:val="green"/>
        </w:rPr>
        <w:t xml:space="preserve">of the </w:t>
      </w:r>
      <w:r w:rsidRPr="005B3F67">
        <w:rPr>
          <w:rStyle w:val="Emphasis"/>
          <w:highlight w:val="green"/>
        </w:rPr>
        <w:t>trans</w:t>
      </w:r>
      <w:r w:rsidRPr="00FE2BAA">
        <w:rPr>
          <w:rStyle w:val="Emphasis"/>
        </w:rPr>
        <w:t xml:space="preserve"> protagonist</w:t>
      </w:r>
      <w:r w:rsidRPr="00FE2BAA">
        <w:rPr>
          <w:sz w:val="16"/>
        </w:rPr>
        <w:t>/</w:t>
      </w:r>
      <w:r w:rsidRPr="005B3F67">
        <w:rPr>
          <w:rStyle w:val="Emphasis"/>
          <w:highlight w:val="green"/>
        </w:rPr>
        <w:t>subject</w:t>
      </w:r>
      <w:r w:rsidRPr="00FE2BAA">
        <w:rPr>
          <w:sz w:val="16"/>
        </w:rPr>
        <w:t xml:space="preserve"> </w:t>
      </w:r>
      <w:r w:rsidRPr="00FF1701">
        <w:rPr>
          <w:sz w:val="16"/>
          <w:szCs w:val="16"/>
        </w:rPr>
        <w:t>within the terms of the liberal-imperial state</w:t>
      </w:r>
      <w:r w:rsidRPr="00CE02EB">
        <w:rPr>
          <w:sz w:val="16"/>
        </w:rPr>
        <w:t xml:space="preserve">. In this rendering, </w:t>
      </w:r>
      <w:r w:rsidRPr="00C849CF">
        <w:rPr>
          <w:rStyle w:val="StyleUnderline"/>
        </w:rPr>
        <w:t xml:space="preserve">trans is a feeling that precedes, requires, and so justifies the project of medical or social transition, of </w:t>
      </w:r>
      <w:r w:rsidRPr="00C849CF">
        <w:rPr>
          <w:rStyle w:val="Emphasis"/>
        </w:rPr>
        <w:t>living a trans life</w:t>
      </w:r>
      <w:r w:rsidRPr="00C849CF">
        <w:rPr>
          <w:rStyle w:val="StyleUnderline"/>
        </w:rPr>
        <w:t xml:space="preserve">; for this reason, </w:t>
      </w:r>
      <w:r w:rsidRPr="00BE5C49">
        <w:rPr>
          <w:rStyle w:val="StyleUnderline"/>
        </w:rPr>
        <w:t>much ink has been spilled over the question of “what transsexuality feels like.”</w:t>
      </w:r>
      <w:r w:rsidRPr="00BE5C49">
        <w:rPr>
          <w:sz w:val="16"/>
        </w:rPr>
        <w:t>31 Although this book is undoubtedly another entry into that record</w:t>
      </w:r>
      <w:r w:rsidRPr="00BE5C49">
        <w:rPr>
          <w:rStyle w:val="StyleUnderline"/>
        </w:rPr>
        <w:t>, I conjoin it to a related question</w:t>
      </w:r>
      <w:r w:rsidRPr="00BE5C49">
        <w:rPr>
          <w:sz w:val="16"/>
        </w:rPr>
        <w:t xml:space="preserve">. </w:t>
      </w:r>
      <w:r w:rsidRPr="00BE5C49">
        <w:rPr>
          <w:rStyle w:val="StyleUnderline"/>
        </w:rPr>
        <w:t>Namely</w:t>
      </w:r>
      <w:r w:rsidRPr="00BE5C49">
        <w:rPr>
          <w:sz w:val="16"/>
        </w:rPr>
        <w:t>, “</w:t>
      </w:r>
      <w:r w:rsidRPr="00BE5C49">
        <w:rPr>
          <w:rStyle w:val="StyleUnderline"/>
        </w:rPr>
        <w:t>What does trans studies feel like?”</w:t>
      </w:r>
      <w:r w:rsidRPr="00CE02EB">
        <w:rPr>
          <w:sz w:val="16"/>
        </w:rPr>
        <w:t xml:space="preserve"> After all, </w:t>
      </w:r>
      <w:r w:rsidRPr="00C849CF">
        <w:rPr>
          <w:rStyle w:val="StyleUnderline"/>
        </w:rPr>
        <w:t>fields are a matter of affect, feeling, and desire at least as much as they are a matter of certain procedures of knowledge production.</w:t>
      </w:r>
    </w:p>
    <w:p w14:paraId="0190306C" w14:textId="77777777" w:rsidR="00954CD0" w:rsidRPr="00CE02EB" w:rsidRDefault="00954CD0" w:rsidP="00954CD0">
      <w:pPr>
        <w:rPr>
          <w:sz w:val="16"/>
        </w:rPr>
      </w:pPr>
      <w:r w:rsidRPr="00CE02EB">
        <w:rPr>
          <w:sz w:val="16"/>
        </w:rPr>
        <w:t xml:space="preserve">As a book that adds to the objects of trans studies only insofar as </w:t>
      </w:r>
      <w:r w:rsidRPr="00C849CF">
        <w:rPr>
          <w:rStyle w:val="StyleUnderline"/>
        </w:rPr>
        <w:t>it takes the emotional habitus of trans studies as its object</w:t>
      </w:r>
      <w:r w:rsidRPr="00CE02EB">
        <w:rPr>
          <w:sz w:val="16"/>
        </w:rPr>
        <w:t xml:space="preserve">, The Terrible We is most closely aligned with recent work in feminist and queer studies that has taken stock of how the institutionalization of the political desires called feminism, queer liberation, and antiracism has shaped the knowledge projects of women’s/gender studies, queer theory, and black feminism. Notable among these are Clare Hemmings’s account of the political consequences of the stories that Anglo-American academic feminism tells about itself; Heather Love’s attention to how present desires for emotional rescue shape approaches to the queer past, and to what queer studies might teach us about “living with injury—not fixing it”; </w:t>
      </w:r>
      <w:r w:rsidRPr="00C849CF">
        <w:rPr>
          <w:rStyle w:val="StyleUnderline"/>
        </w:rPr>
        <w:t xml:space="preserve">Jennifer Nash’s diagnosis of black feminist defensiveness about intersectionality, what it enables and what it forecloses; Kadji Amin’s argument for, and modeling of, a queer studies driven by deidealization; and Robyn Wiegman’s taking very seriously that “objects of study are as fully enmeshed in </w:t>
      </w:r>
      <w:r w:rsidRPr="00C849CF">
        <w:rPr>
          <w:rStyle w:val="Emphasis"/>
        </w:rPr>
        <w:t>fantasy</w:t>
      </w:r>
      <w:r w:rsidRPr="00C849CF">
        <w:rPr>
          <w:rStyle w:val="StyleUnderline"/>
        </w:rPr>
        <w:t xml:space="preserve">, </w:t>
      </w:r>
      <w:r w:rsidRPr="00C849CF">
        <w:rPr>
          <w:rStyle w:val="Emphasis"/>
        </w:rPr>
        <w:t>projection</w:t>
      </w:r>
      <w:r w:rsidRPr="00C849CF">
        <w:rPr>
          <w:rStyle w:val="StyleUnderline"/>
        </w:rPr>
        <w:t xml:space="preserve">, and </w:t>
      </w:r>
      <w:r w:rsidRPr="00C849CF">
        <w:rPr>
          <w:rStyle w:val="Emphasis"/>
        </w:rPr>
        <w:t>desire</w:t>
      </w:r>
      <w:r w:rsidRPr="00C849CF">
        <w:rPr>
          <w:rStyle w:val="StyleUnderline"/>
        </w:rPr>
        <w:t xml:space="preserve"> as those that inhabit the more familiar </w:t>
      </w:r>
      <w:r w:rsidRPr="00C849CF">
        <w:rPr>
          <w:rStyle w:val="Emphasis"/>
        </w:rPr>
        <w:t>itinerary of intimate life</w:t>
      </w:r>
      <w:r w:rsidRPr="00CE02EB">
        <w:rPr>
          <w:sz w:val="16"/>
        </w:rPr>
        <w:t>.”32</w:t>
      </w:r>
    </w:p>
    <w:p w14:paraId="139E532A" w14:textId="77777777" w:rsidR="00954CD0" w:rsidRPr="00CE02EB" w:rsidRDefault="00954CD0" w:rsidP="00954CD0">
      <w:pPr>
        <w:rPr>
          <w:sz w:val="16"/>
        </w:rPr>
      </w:pPr>
      <w:r w:rsidRPr="00CE02EB">
        <w:rPr>
          <w:sz w:val="16"/>
        </w:rPr>
        <w:t xml:space="preserve">Wiegman characterizes the psychic life of what she terms identity knowledges as being driven by the desire for critical practice to produce justice and the belief that our objects—and our relations to them—might deliver it. </w:t>
      </w:r>
      <w:r w:rsidRPr="00FA5B55">
        <w:rPr>
          <w:rStyle w:val="StyleUnderline"/>
          <w:highlight w:val="green"/>
        </w:rPr>
        <w:t>The institutionali</w:t>
      </w:r>
      <w:r w:rsidRPr="005B3F67">
        <w:rPr>
          <w:rStyle w:val="StyleUnderline"/>
          <w:highlight w:val="green"/>
        </w:rPr>
        <w:t>zation of</w:t>
      </w:r>
      <w:r w:rsidRPr="005B3F67">
        <w:rPr>
          <w:rStyle w:val="StyleUnderline"/>
        </w:rPr>
        <w:t xml:space="preserve"> this disciplinary structure of </w:t>
      </w:r>
      <w:r w:rsidRPr="005B3F67">
        <w:rPr>
          <w:rStyle w:val="StyleUnderline"/>
          <w:highlight w:val="green"/>
        </w:rPr>
        <w:t xml:space="preserve">desire places an enormous burden on our </w:t>
      </w:r>
      <w:r w:rsidRPr="00FF1701">
        <w:rPr>
          <w:rStyle w:val="StyleUnderline"/>
          <w:highlight w:val="green"/>
        </w:rPr>
        <w:t>objects to</w:t>
      </w:r>
      <w:r w:rsidRPr="00FF1701">
        <w:rPr>
          <w:rStyle w:val="StyleUnderline"/>
        </w:rPr>
        <w:t xml:space="preserve"> be “adequate to the political commitments that inspire” us and to, therefore</w:t>
      </w:r>
      <w:r w:rsidRPr="005B3F67">
        <w:rPr>
          <w:rStyle w:val="StyleUnderline"/>
        </w:rPr>
        <w:t xml:space="preserve">, </w:t>
      </w:r>
      <w:r w:rsidRPr="005B3F67">
        <w:rPr>
          <w:rStyle w:val="StyleUnderline"/>
          <w:highlight w:val="green"/>
        </w:rPr>
        <w:t>be good</w:t>
      </w:r>
      <w:r w:rsidRPr="005B3F67">
        <w:rPr>
          <w:rStyle w:val="StyleUnderline"/>
        </w:rPr>
        <w:t xml:space="preserve">—desirable, politically </w:t>
      </w:r>
      <w:r w:rsidRPr="005B3F67">
        <w:rPr>
          <w:rStyle w:val="StyleUnderline"/>
          <w:highlight w:val="green"/>
        </w:rPr>
        <w:t>enabling</w:t>
      </w:r>
      <w:r w:rsidRPr="005B3F67">
        <w:rPr>
          <w:rStyle w:val="StyleUnderline"/>
        </w:rPr>
        <w:t xml:space="preserve">, </w:t>
      </w:r>
      <w:r w:rsidRPr="005B3F67">
        <w:rPr>
          <w:rStyle w:val="StyleUnderline"/>
          <w:highlight w:val="green"/>
        </w:rPr>
        <w:t>conduits of good feeling</w:t>
      </w:r>
      <w:r w:rsidRPr="005B3F67">
        <w:rPr>
          <w:rStyle w:val="StyleUnderline"/>
        </w:rPr>
        <w:t>, and so forth</w:t>
      </w:r>
      <w:r w:rsidRPr="00CE02EB">
        <w:rPr>
          <w:sz w:val="16"/>
        </w:rPr>
        <w:t xml:space="preserve">.33 Further, one of the ways that justice is routinely “figured” within such fields is “by claiming for minoritized subjects the right to study themselves and to make themselves the object of their study.”34 </w:t>
      </w:r>
      <w:r w:rsidRPr="00FA5B55">
        <w:rPr>
          <w:rStyle w:val="StyleUnderline"/>
          <w:highlight w:val="green"/>
        </w:rPr>
        <w:t>This</w:t>
      </w:r>
      <w:r w:rsidRPr="004D7ED1">
        <w:rPr>
          <w:rStyle w:val="StyleUnderline"/>
        </w:rPr>
        <w:t xml:space="preserve"> definition of justice, in turn, produces a closeness between critics and our objects that, Wiegman suggests, </w:t>
      </w:r>
      <w:r w:rsidRPr="00FA5B55">
        <w:rPr>
          <w:rStyle w:val="StyleUnderline"/>
          <w:highlight w:val="green"/>
        </w:rPr>
        <w:t>makes it “harder to bear the</w:t>
      </w:r>
      <w:r w:rsidRPr="004D7ED1">
        <w:rPr>
          <w:rStyle w:val="StyleUnderline"/>
        </w:rPr>
        <w:t xml:space="preserve"> psychic </w:t>
      </w:r>
      <w:r w:rsidRPr="00FA5B55">
        <w:rPr>
          <w:rStyle w:val="StyleUnderline"/>
          <w:highlight w:val="green"/>
        </w:rPr>
        <w:t>burdens</w:t>
      </w:r>
      <w:r w:rsidRPr="004D7ED1">
        <w:rPr>
          <w:rStyle w:val="StyleUnderline"/>
        </w:rPr>
        <w:t xml:space="preserve">” </w:t>
      </w:r>
      <w:r w:rsidRPr="00FA5B55">
        <w:rPr>
          <w:rStyle w:val="StyleUnderline"/>
          <w:highlight w:val="green"/>
        </w:rPr>
        <w:t>of</w:t>
      </w:r>
      <w:r w:rsidRPr="004D7ED1">
        <w:rPr>
          <w:rStyle w:val="StyleUnderline"/>
        </w:rPr>
        <w:t xml:space="preserve"> the </w:t>
      </w:r>
      <w:r w:rsidRPr="00FA5B55">
        <w:rPr>
          <w:rStyle w:val="Emphasis"/>
          <w:highlight w:val="green"/>
        </w:rPr>
        <w:t>inevitable failure</w:t>
      </w:r>
      <w:r w:rsidRPr="004D7ED1">
        <w:rPr>
          <w:rStyle w:val="StyleUnderline"/>
        </w:rPr>
        <w:t xml:space="preserve"> of our objects—of ourselves—to live up to our desires for them: “how much </w:t>
      </w:r>
      <w:r w:rsidRPr="004D7ED1">
        <w:rPr>
          <w:rStyle w:val="Emphasis"/>
        </w:rPr>
        <w:t>goodness</w:t>
      </w:r>
      <w:r w:rsidRPr="004D7ED1">
        <w:rPr>
          <w:rStyle w:val="StyleUnderline"/>
        </w:rPr>
        <w:t xml:space="preserve">, after all, must one </w:t>
      </w:r>
      <w:r w:rsidRPr="004D7ED1">
        <w:rPr>
          <w:rStyle w:val="Emphasis"/>
        </w:rPr>
        <w:t>attribute</w:t>
      </w:r>
      <w:r w:rsidRPr="004D7ED1">
        <w:rPr>
          <w:rStyle w:val="StyleUnderline"/>
        </w:rPr>
        <w:t xml:space="preserve"> to her </w:t>
      </w:r>
      <w:r w:rsidRPr="004D7ED1">
        <w:rPr>
          <w:rStyle w:val="Emphasis"/>
        </w:rPr>
        <w:t>identity objects</w:t>
      </w:r>
      <w:r w:rsidRPr="004D7ED1">
        <w:rPr>
          <w:rStyle w:val="StyleUnderline"/>
        </w:rPr>
        <w:t xml:space="preserve"> of </w:t>
      </w:r>
      <w:r w:rsidRPr="004D7ED1">
        <w:rPr>
          <w:rStyle w:val="Emphasis"/>
        </w:rPr>
        <w:t>study</w:t>
      </w:r>
      <w:r w:rsidRPr="004D7ED1">
        <w:rPr>
          <w:rStyle w:val="StyleUnderline"/>
        </w:rPr>
        <w:t xml:space="preserve"> to withstand what it means to both </w:t>
      </w:r>
      <w:r w:rsidRPr="004D7ED1">
        <w:rPr>
          <w:rStyle w:val="Emphasis"/>
        </w:rPr>
        <w:t>represent</w:t>
      </w:r>
      <w:r w:rsidRPr="004D7ED1">
        <w:rPr>
          <w:rStyle w:val="StyleUnderline"/>
        </w:rPr>
        <w:t xml:space="preserve"> and be </w:t>
      </w:r>
      <w:r w:rsidRPr="004D7ED1">
        <w:rPr>
          <w:rStyle w:val="Emphasis"/>
        </w:rPr>
        <w:t>represented</w:t>
      </w:r>
      <w:r w:rsidRPr="004D7ED1">
        <w:rPr>
          <w:rStyle w:val="StyleUnderline"/>
        </w:rPr>
        <w:t xml:space="preserve"> by them?”</w:t>
      </w:r>
      <w:r w:rsidRPr="00CE02EB">
        <w:rPr>
          <w:sz w:val="16"/>
        </w:rPr>
        <w:t>35</w:t>
      </w:r>
    </w:p>
    <w:p w14:paraId="3BE92104" w14:textId="77777777" w:rsidR="00954CD0" w:rsidRPr="00CE02EB" w:rsidRDefault="00954CD0" w:rsidP="00954CD0">
      <w:pPr>
        <w:rPr>
          <w:sz w:val="16"/>
        </w:rPr>
      </w:pPr>
      <w:r w:rsidRPr="004D7ED1">
        <w:rPr>
          <w:rStyle w:val="StyleUnderline"/>
        </w:rPr>
        <w:t xml:space="preserve">Taking this account of the psychic life of identity knowledges for granted, </w:t>
      </w:r>
      <w:r w:rsidRPr="005B3F67">
        <w:rPr>
          <w:rStyle w:val="StyleUnderline"/>
          <w:highlight w:val="green"/>
        </w:rPr>
        <w:t>it is easy to understand</w:t>
      </w:r>
      <w:r w:rsidRPr="00FE2BAA">
        <w:rPr>
          <w:rStyle w:val="StyleUnderline"/>
        </w:rPr>
        <w:t xml:space="preserve"> the assertion “</w:t>
      </w:r>
      <w:r w:rsidRPr="005B3F67">
        <w:rPr>
          <w:rStyle w:val="StyleUnderline"/>
          <w:highlight w:val="green"/>
        </w:rPr>
        <w:t>I’m not sick</w:t>
      </w:r>
      <w:r w:rsidRPr="00FE2BAA">
        <w:rPr>
          <w:rStyle w:val="StyleUnderline"/>
        </w:rPr>
        <w:t xml:space="preserve">” </w:t>
      </w:r>
      <w:r w:rsidRPr="00FA5B55">
        <w:rPr>
          <w:rStyle w:val="StyleUnderline"/>
          <w:highlight w:val="green"/>
        </w:rPr>
        <w:t>and</w:t>
      </w:r>
      <w:r w:rsidRPr="00FE2BAA">
        <w:rPr>
          <w:rStyle w:val="StyleUnderline"/>
        </w:rPr>
        <w:t xml:space="preserve"> the </w:t>
      </w:r>
      <w:r w:rsidRPr="00FA5B55">
        <w:rPr>
          <w:rStyle w:val="StyleUnderline"/>
          <w:highlight w:val="green"/>
        </w:rPr>
        <w:t>conversion</w:t>
      </w:r>
      <w:r w:rsidRPr="00FE2BAA">
        <w:rPr>
          <w:rStyle w:val="StyleUnderline"/>
        </w:rPr>
        <w:t xml:space="preserve"> of trans rage </w:t>
      </w:r>
      <w:r w:rsidRPr="00FA5B55">
        <w:rPr>
          <w:rStyle w:val="StyleUnderline"/>
          <w:highlight w:val="green"/>
        </w:rPr>
        <w:t>into enabling</w:t>
      </w:r>
      <w:r w:rsidRPr="00FE2BAA">
        <w:rPr>
          <w:rStyle w:val="StyleUnderline"/>
        </w:rPr>
        <w:t xml:space="preserve"> </w:t>
      </w:r>
      <w:r w:rsidRPr="00FA5B55">
        <w:rPr>
          <w:rStyle w:val="StyleUnderline"/>
          <w:highlight w:val="green"/>
        </w:rPr>
        <w:t>political</w:t>
      </w:r>
      <w:r w:rsidRPr="00FE2BAA">
        <w:rPr>
          <w:rStyle w:val="StyleUnderline"/>
        </w:rPr>
        <w:t xml:space="preserve"> and subjective </w:t>
      </w:r>
      <w:r w:rsidRPr="00FA5B55">
        <w:rPr>
          <w:rStyle w:val="StyleUnderline"/>
          <w:highlight w:val="green"/>
        </w:rPr>
        <w:t xml:space="preserve">movement as defenses </w:t>
      </w:r>
      <w:r w:rsidRPr="00FE2BAA">
        <w:rPr>
          <w:rStyle w:val="StyleUnderline"/>
          <w:highlight w:val="green"/>
        </w:rPr>
        <w:t xml:space="preserve">of </w:t>
      </w:r>
      <w:r w:rsidRPr="00FE2BAA">
        <w:rPr>
          <w:rStyle w:val="Emphasis"/>
          <w:highlight w:val="green"/>
        </w:rPr>
        <w:t>trans as a good object</w:t>
      </w:r>
      <w:r w:rsidRPr="00FE2BAA">
        <w:rPr>
          <w:rStyle w:val="StyleUnderline"/>
        </w:rPr>
        <w:t xml:space="preserve"> in Wiegman’s sense</w:t>
      </w:r>
      <w:r w:rsidRPr="00CE02EB">
        <w:rPr>
          <w:sz w:val="16"/>
        </w:rPr>
        <w:t xml:space="preserve">. Trans, Stryker insists, does not name the delusional, medicalized, politically retrograde “[dupe] of gender”; rather, it names a subject from whom and for whom we might produce justice.36 Indeed, although transgender appears within Wiegman’s book primarily as an object on which other critics have pinned their hopes, </w:t>
      </w:r>
      <w:r w:rsidRPr="00BB30C5">
        <w:rPr>
          <w:rStyle w:val="StyleUnderline"/>
        </w:rPr>
        <w:t xml:space="preserve">Andrea Long </w:t>
      </w:r>
      <w:r w:rsidRPr="00175689">
        <w:rPr>
          <w:rStyle w:val="StyleUnderline"/>
        </w:rPr>
        <w:t>Chu and</w:t>
      </w:r>
      <w:r w:rsidRPr="00BB30C5">
        <w:rPr>
          <w:rStyle w:val="StyleUnderline"/>
        </w:rPr>
        <w:t xml:space="preserve"> Emmett Harsin Drager have since applied Wiegman’s insights to account for what they see as </w:t>
      </w:r>
      <w:r w:rsidRPr="00FE2BAA">
        <w:rPr>
          <w:rStyle w:val="StyleUnderline"/>
        </w:rPr>
        <w:t xml:space="preserve">the </w:t>
      </w:r>
      <w:r w:rsidRPr="00FE2BAA">
        <w:rPr>
          <w:rStyle w:val="Emphasis"/>
        </w:rPr>
        <w:t>founding</w:t>
      </w:r>
      <w:r w:rsidRPr="00FE2BAA">
        <w:rPr>
          <w:rStyle w:val="StyleUnderline"/>
        </w:rPr>
        <w:t xml:space="preserve"> “</w:t>
      </w:r>
      <w:r w:rsidRPr="00FE2BAA">
        <w:rPr>
          <w:rStyle w:val="Emphasis"/>
        </w:rPr>
        <w:t>disavowal of the transsexual</w:t>
      </w:r>
      <w:r w:rsidRPr="00FE2BAA">
        <w:rPr>
          <w:rStyle w:val="StyleUnderline"/>
        </w:rPr>
        <w:t xml:space="preserve">” at work in </w:t>
      </w:r>
      <w:r w:rsidRPr="00FE2BAA">
        <w:rPr>
          <w:rStyle w:val="Emphasis"/>
        </w:rPr>
        <w:t>trans studies</w:t>
      </w:r>
      <w:r w:rsidRPr="00CE02EB">
        <w:rPr>
          <w:sz w:val="16"/>
        </w:rPr>
        <w:t xml:space="preserve">.37 In their story, </w:t>
      </w:r>
      <w:r w:rsidRPr="00BB30C5">
        <w:rPr>
          <w:rStyle w:val="StyleUnderline"/>
        </w:rPr>
        <w:t>in order to understand trans</w:t>
      </w:r>
      <w:r w:rsidRPr="00CE02EB">
        <w:rPr>
          <w:sz w:val="16"/>
        </w:rPr>
        <w:t xml:space="preserve"> (and therefore ourselves) </w:t>
      </w:r>
      <w:r w:rsidRPr="00BB30C5">
        <w:rPr>
          <w:rStyle w:val="StyleUnderline"/>
        </w:rPr>
        <w:t xml:space="preserve">as </w:t>
      </w:r>
      <w:r w:rsidRPr="006B00D3">
        <w:rPr>
          <w:rStyle w:val="StyleUnderline"/>
        </w:rPr>
        <w:t>a</w:t>
      </w:r>
      <w:r w:rsidRPr="00BB30C5">
        <w:rPr>
          <w:rStyle w:val="StyleUnderline"/>
        </w:rPr>
        <w:t xml:space="preserve"> “</w:t>
      </w:r>
      <w:r w:rsidRPr="005B3F67">
        <w:rPr>
          <w:rStyle w:val="StyleUnderline"/>
          <w:highlight w:val="green"/>
        </w:rPr>
        <w:t>good object</w:t>
      </w:r>
      <w:r w:rsidRPr="00BB30C5">
        <w:rPr>
          <w:rStyle w:val="StyleUnderline"/>
        </w:rPr>
        <w:t>” capable of delivering justice</w:t>
      </w:r>
      <w:r w:rsidRPr="00CE02EB">
        <w:rPr>
          <w:sz w:val="16"/>
        </w:rPr>
        <w:t xml:space="preserve">, </w:t>
      </w:r>
      <w:r w:rsidRPr="00FE2BAA">
        <w:rPr>
          <w:rStyle w:val="StyleUnderline"/>
        </w:rPr>
        <w:t xml:space="preserve">trans studies </w:t>
      </w:r>
      <w:r w:rsidRPr="006B00D3">
        <w:rPr>
          <w:rStyle w:val="StyleUnderline"/>
          <w:highlight w:val="green"/>
        </w:rPr>
        <w:t>scholars</w:t>
      </w:r>
      <w:r w:rsidRPr="00FE2BAA">
        <w:rPr>
          <w:rStyle w:val="StyleUnderline"/>
        </w:rPr>
        <w:t xml:space="preserve"> </w:t>
      </w:r>
      <w:r w:rsidRPr="005B3F67">
        <w:rPr>
          <w:rStyle w:val="StyleUnderline"/>
        </w:rPr>
        <w:t xml:space="preserve">have </w:t>
      </w:r>
      <w:r w:rsidRPr="00175689">
        <w:rPr>
          <w:rStyle w:val="StyleUnderline"/>
          <w:highlight w:val="green"/>
        </w:rPr>
        <w:t xml:space="preserve">abandoned the </w:t>
      </w:r>
      <w:r w:rsidRPr="00FE2BAA">
        <w:rPr>
          <w:rStyle w:val="StyleUnderline"/>
        </w:rPr>
        <w:t xml:space="preserve">figure of the </w:t>
      </w:r>
      <w:r w:rsidRPr="00175689">
        <w:rPr>
          <w:rStyle w:val="Emphasis"/>
          <w:highlight w:val="green"/>
        </w:rPr>
        <w:t>transsexual</w:t>
      </w:r>
      <w:r w:rsidRPr="00CE02EB">
        <w:rPr>
          <w:sz w:val="16"/>
          <w:highlight w:val="green"/>
        </w:rPr>
        <w:t xml:space="preserve"> </w:t>
      </w:r>
      <w:r w:rsidRPr="00175689">
        <w:rPr>
          <w:rStyle w:val="StyleUnderline"/>
          <w:highlight w:val="green"/>
        </w:rPr>
        <w:t xml:space="preserve">and repeatedly perform this </w:t>
      </w:r>
      <w:r w:rsidRPr="00FE2BAA">
        <w:rPr>
          <w:rStyle w:val="Emphasis"/>
        </w:rPr>
        <w:t>abandonment</w:t>
      </w:r>
      <w:r w:rsidRPr="00FE2BAA">
        <w:rPr>
          <w:sz w:val="16"/>
        </w:rPr>
        <w:t xml:space="preserve"> </w:t>
      </w:r>
      <w:r w:rsidRPr="00FE2BAA">
        <w:rPr>
          <w:rStyle w:val="StyleUnderline"/>
        </w:rPr>
        <w:t>in order</w:t>
      </w:r>
      <w:r w:rsidRPr="00CE02EB">
        <w:rPr>
          <w:sz w:val="16"/>
        </w:rPr>
        <w:t xml:space="preserve"> “</w:t>
      </w:r>
      <w:r w:rsidRPr="00175689">
        <w:rPr>
          <w:rStyle w:val="StyleUnderline"/>
          <w:highlight w:val="green"/>
        </w:rPr>
        <w:t>to prove</w:t>
      </w:r>
      <w:r w:rsidRPr="00BB30C5">
        <w:rPr>
          <w:rStyle w:val="StyleUnderline"/>
        </w:rPr>
        <w:t xml:space="preserve"> that </w:t>
      </w:r>
      <w:r w:rsidRPr="00175689">
        <w:rPr>
          <w:rStyle w:val="StyleUnderline"/>
          <w:highlight w:val="green"/>
        </w:rPr>
        <w:t xml:space="preserve">we are no </w:t>
      </w:r>
      <w:r w:rsidRPr="00FE2BAA">
        <w:rPr>
          <w:rStyle w:val="StyleUnderline"/>
          <w:highlight w:val="green"/>
        </w:rPr>
        <w:t>longer the medicalized transsexual</w:t>
      </w:r>
      <w:r w:rsidRPr="00CE02EB">
        <w:rPr>
          <w:sz w:val="16"/>
        </w:rPr>
        <w:t xml:space="preserve">,” </w:t>
      </w:r>
      <w:r w:rsidRPr="00FA5B55">
        <w:rPr>
          <w:rStyle w:val="StyleUnderline"/>
        </w:rPr>
        <w:t>who is, we all know</w:t>
      </w:r>
      <w:r w:rsidRPr="00FA5B55">
        <w:rPr>
          <w:sz w:val="16"/>
        </w:rPr>
        <w:t xml:space="preserve">, </w:t>
      </w:r>
      <w:r w:rsidRPr="00FA5B55">
        <w:rPr>
          <w:rStyle w:val="Emphasis"/>
        </w:rPr>
        <w:t>too desirous of normativity to be a theoretically viable political subject</w:t>
      </w:r>
      <w:r w:rsidRPr="00CE02EB">
        <w:rPr>
          <w:sz w:val="16"/>
        </w:rPr>
        <w:t xml:space="preserve">.38 </w:t>
      </w:r>
      <w:r w:rsidRPr="00FA5B55">
        <w:rPr>
          <w:rStyle w:val="StyleUnderline"/>
          <w:highlight w:val="green"/>
        </w:rPr>
        <w:t>Out of a desire to be resistant and radical</w:t>
      </w:r>
      <w:r w:rsidRPr="00BB30C5">
        <w:rPr>
          <w:rStyle w:val="StyleUnderline"/>
        </w:rPr>
        <w:t>, that is, trans studies has abandoned its proper object—“the only thing that trans describes that queer can’t”—and “severely limited our ability to fully understand trans pasts and presents</w:t>
      </w:r>
      <w:r w:rsidRPr="00CE02EB">
        <w:rPr>
          <w:sz w:val="16"/>
        </w:rPr>
        <w:t>.”39</w:t>
      </w:r>
    </w:p>
    <w:p w14:paraId="79A4629D" w14:textId="77777777" w:rsidR="00954CD0" w:rsidRPr="00CE02EB" w:rsidRDefault="00954CD0" w:rsidP="00954CD0">
      <w:pPr>
        <w:rPr>
          <w:sz w:val="16"/>
        </w:rPr>
      </w:pPr>
      <w:r w:rsidRPr="000B48EA">
        <w:rPr>
          <w:rStyle w:val="StyleUnderline"/>
        </w:rPr>
        <w:t xml:space="preserve">While I share with Chu and Harsin Drager the sense that trans studies has been structured by a series of disavowals of trans pathology, bad (painful, pathologized, and politically retrograde) feeling, and mad thought, and although this project is, like theirs, an attempt to ask after </w:t>
      </w:r>
      <w:r w:rsidRPr="00175689">
        <w:rPr>
          <w:rStyle w:val="Emphasis"/>
          <w:highlight w:val="green"/>
        </w:rPr>
        <w:t>what would happen if we thought with these disavowed figures and feelings</w:t>
      </w:r>
      <w:r w:rsidRPr="000B48EA">
        <w:rPr>
          <w:rStyle w:val="StyleUnderline"/>
        </w:rPr>
        <w:t>, it is insufficient to understand the present of trans studies as only the outcome of our own political and affective attachments</w:t>
      </w:r>
      <w:r w:rsidRPr="00CE02EB">
        <w:rPr>
          <w:sz w:val="16"/>
        </w:rPr>
        <w:t>.40 Among other things, what Chu and Harsin Drager do not admit into the story of identity knowledges writ large is that such knowledge projects inevitably unfold in political and material contexts in which minoritized subjects’ speech is constrained from the outset by the necessity to appear as subjects capable of authoritative speech at all. Only very recently, that is, has it been possible to speak as trans in nontrans contexts—though still, certainly, not all—without that speech being dismissed out of hand as “the confused ranting of a diseased mind.”41 If identity knowledges are, at least in part, projects of securing for minoritized people the authority to be subjects, as well as objects, of knowledge, then we cannot ignore that there are many concomitant factors—chiefly, the uneven distribution of life chances under racial capitalism, the animating context of scholarly desires for radicality—that influence the shape that such fields take. Put another way: while at the outset I, too, set out to understand trans studies’ disavowals as the outcome of intimate and collective desires animating the field, I am mindful of the fact that those founding disavowals, both for better and for worse, enabled trans subjects to emerge into the academy in the first place.</w:t>
      </w:r>
    </w:p>
    <w:p w14:paraId="3268268F" w14:textId="77777777" w:rsidR="00954CD0" w:rsidRPr="005B3F67" w:rsidRDefault="00954CD0" w:rsidP="00954CD0">
      <w:pPr>
        <w:rPr>
          <w:sz w:val="16"/>
          <w:szCs w:val="16"/>
        </w:rPr>
      </w:pPr>
      <w:r w:rsidRPr="005B3F67">
        <w:rPr>
          <w:sz w:val="16"/>
          <w:szCs w:val="16"/>
        </w:rPr>
        <w:t>In an essay collected in the 1999 anthology Reclaiming Genders: Transsexual Grammars at the Fin de Siècle, Stryker notes: “While it remains impossible to speak of a single unified transgender movement with clearly articulated goals, it is certainly true that one aim of many activists is to do for gender identity disorder what gay liberation did for social scientific accounts of pathological homosexuality—that is, to make transgender people themselves, rather than their self-appointed clinical caretakers, the ultimate authority about transgender lives.”42 As with other knowledge projects linked to minoritized identities, the goals of early work in trans studies were bound up with the goals of the transgender movement. Indeed, in Stryker’s articulation of trans politics here, the transgender movement and transgender studies might be indistinguishable, given that “the aim of many activists” was precisely to establish a discourse in which it would be possible for trans people to be regarded as the “ultimate authority about transgender lives.” While this demand for authority arguably animates all minoritarian scholarship, it is a particularly fraught issue in institutionalized forms of trans studies, given that trans identity has been and continues to be described in the language of psychiatric disorder in particular and of madness more generally.</w:t>
      </w:r>
    </w:p>
    <w:p w14:paraId="609C09CC" w14:textId="77777777" w:rsidR="00954CD0" w:rsidRPr="00CE02EB" w:rsidRDefault="00954CD0" w:rsidP="00954CD0">
      <w:pPr>
        <w:rPr>
          <w:sz w:val="16"/>
        </w:rPr>
      </w:pPr>
      <w:r w:rsidRPr="00DD2F47">
        <w:rPr>
          <w:rStyle w:val="StyleUnderline"/>
        </w:rPr>
        <w:t xml:space="preserve">As mad and critical disability studies scholars have noted, there is a way in which </w:t>
      </w:r>
      <w:r w:rsidRPr="003E5DA4">
        <w:rPr>
          <w:rStyle w:val="StyleUnderline"/>
        </w:rPr>
        <w:t>the</w:t>
      </w:r>
      <w:r w:rsidRPr="00DD2F47">
        <w:rPr>
          <w:rStyle w:val="StyleUnderline"/>
        </w:rPr>
        <w:t xml:space="preserve"> conjuncture of madness and intellectual authority—and, therefore, “mad” and “studies”—presents a clarifying contradiction</w:t>
      </w:r>
      <w:r w:rsidRPr="00CE02EB">
        <w:rPr>
          <w:sz w:val="16"/>
        </w:rPr>
        <w:t xml:space="preserve">.43 </w:t>
      </w:r>
      <w:r w:rsidRPr="003E5DA4">
        <w:rPr>
          <w:rStyle w:val="StyleUnderline"/>
          <w:highlight w:val="green"/>
        </w:rPr>
        <w:t>To the</w:t>
      </w:r>
      <w:r w:rsidRPr="00175689">
        <w:rPr>
          <w:rStyle w:val="StyleUnderline"/>
          <w:highlight w:val="green"/>
        </w:rPr>
        <w:t xml:space="preserve"> extent that having </w:t>
      </w:r>
      <w:r w:rsidRPr="00175689">
        <w:rPr>
          <w:rStyle w:val="Emphasis"/>
          <w:highlight w:val="green"/>
        </w:rPr>
        <w:t>rhetorical</w:t>
      </w:r>
      <w:r w:rsidRPr="00FE2BAA">
        <w:rPr>
          <w:rStyle w:val="Emphasis"/>
        </w:rPr>
        <w:t xml:space="preserve">/interpretative </w:t>
      </w:r>
      <w:r w:rsidRPr="00175689">
        <w:rPr>
          <w:rStyle w:val="Emphasis"/>
          <w:highlight w:val="green"/>
        </w:rPr>
        <w:t>authority</w:t>
      </w:r>
      <w:r w:rsidRPr="00CE02EB">
        <w:rPr>
          <w:sz w:val="16"/>
        </w:rPr>
        <w:t xml:space="preserve"> “</w:t>
      </w:r>
      <w:r w:rsidRPr="00175689">
        <w:rPr>
          <w:rStyle w:val="StyleUnderline"/>
          <w:highlight w:val="green"/>
        </w:rPr>
        <w:t>means making sense</w:t>
      </w:r>
      <w:r w:rsidRPr="00D376A8">
        <w:rPr>
          <w:rStyle w:val="StyleUnderline"/>
        </w:rPr>
        <w:t xml:space="preserve"> and a [mental] diagnosis is in many ways to be labeled as speaking nonsensically or with the wrong kind of sense,” </w:t>
      </w:r>
      <w:r w:rsidRPr="00175689">
        <w:rPr>
          <w:rStyle w:val="StyleUnderline"/>
          <w:highlight w:val="green"/>
        </w:rPr>
        <w:t>then</w:t>
      </w:r>
      <w:r w:rsidRPr="00D376A8">
        <w:rPr>
          <w:rStyle w:val="StyleUnderline"/>
        </w:rPr>
        <w:t xml:space="preserve">, </w:t>
      </w:r>
      <w:r w:rsidRPr="00175689">
        <w:rPr>
          <w:rStyle w:val="StyleUnderline"/>
          <w:highlight w:val="green"/>
        </w:rPr>
        <w:t>within the protocols</w:t>
      </w:r>
      <w:r w:rsidRPr="00D376A8">
        <w:rPr>
          <w:rStyle w:val="StyleUnderline"/>
        </w:rPr>
        <w:t xml:space="preserve"> of rationality </w:t>
      </w:r>
      <w:r w:rsidRPr="00175689">
        <w:rPr>
          <w:rStyle w:val="StyleUnderline"/>
          <w:highlight w:val="green"/>
        </w:rPr>
        <w:t>that organize the university</w:t>
      </w:r>
      <w:r w:rsidRPr="00CE02EB">
        <w:rPr>
          <w:sz w:val="16"/>
        </w:rPr>
        <w:t xml:space="preserve">, </w:t>
      </w:r>
      <w:r w:rsidRPr="00175689">
        <w:rPr>
          <w:rStyle w:val="StyleUnderline"/>
          <w:highlight w:val="green"/>
        </w:rPr>
        <w:t xml:space="preserve">speaking from the position of one so </w:t>
      </w:r>
      <w:r w:rsidRPr="00175689">
        <w:rPr>
          <w:rStyle w:val="Emphasis"/>
          <w:highlight w:val="green"/>
        </w:rPr>
        <w:t>diagnosed</w:t>
      </w:r>
      <w:r w:rsidRPr="00CE02EB">
        <w:rPr>
          <w:sz w:val="16"/>
        </w:rPr>
        <w:t xml:space="preserve"> </w:t>
      </w:r>
      <w:r w:rsidRPr="00175689">
        <w:rPr>
          <w:rStyle w:val="StyleUnderline"/>
          <w:highlight w:val="green"/>
        </w:rPr>
        <w:t xml:space="preserve">undercuts one’s </w:t>
      </w:r>
      <w:r w:rsidRPr="00175689">
        <w:rPr>
          <w:rStyle w:val="Emphasis"/>
          <w:highlight w:val="green"/>
        </w:rPr>
        <w:t>ability to speak</w:t>
      </w:r>
      <w:r w:rsidRPr="00CE02EB">
        <w:rPr>
          <w:sz w:val="16"/>
        </w:rPr>
        <w:t xml:space="preserve">.44 </w:t>
      </w:r>
      <w:r w:rsidRPr="00FE2BAA">
        <w:rPr>
          <w:rStyle w:val="StyleUnderline"/>
        </w:rPr>
        <w:t>Speaking madly risks</w:t>
      </w:r>
      <w:r w:rsidRPr="00FE2BAA">
        <w:rPr>
          <w:sz w:val="16"/>
        </w:rPr>
        <w:t xml:space="preserve"> </w:t>
      </w:r>
      <w:r w:rsidRPr="00FE2BAA">
        <w:rPr>
          <w:rStyle w:val="Emphasis"/>
        </w:rPr>
        <w:t>literal</w:t>
      </w:r>
      <w:r w:rsidRPr="00FE2BAA">
        <w:rPr>
          <w:sz w:val="16"/>
        </w:rPr>
        <w:t xml:space="preserve"> </w:t>
      </w:r>
      <w:r w:rsidRPr="00FE2BAA">
        <w:rPr>
          <w:rStyle w:val="StyleUnderline"/>
        </w:rPr>
        <w:t>and</w:t>
      </w:r>
      <w:r w:rsidRPr="00FE2BAA">
        <w:rPr>
          <w:sz w:val="16"/>
        </w:rPr>
        <w:t xml:space="preserve"> </w:t>
      </w:r>
      <w:r w:rsidRPr="00FE2BAA">
        <w:rPr>
          <w:rStyle w:val="Emphasis"/>
        </w:rPr>
        <w:t>rhetorical confinement</w:t>
      </w:r>
      <w:r w:rsidRPr="00CE02EB">
        <w:rPr>
          <w:sz w:val="16"/>
        </w:rPr>
        <w:t xml:space="preserve"> or, at the very least, </w:t>
      </w:r>
      <w:r w:rsidRPr="00D376A8">
        <w:rPr>
          <w:rStyle w:val="StyleUnderline"/>
        </w:rPr>
        <w:t>the dismissal of one’s sense as nonsense</w:t>
      </w:r>
      <w:r w:rsidRPr="00CE02EB">
        <w:rPr>
          <w:sz w:val="16"/>
        </w:rPr>
        <w:t xml:space="preserve">. Especially in the early stages of the field’s formation, then, when trans identity was much more universally regarded as a form of madness, </w:t>
      </w:r>
      <w:r w:rsidRPr="00F04C40">
        <w:rPr>
          <w:rStyle w:val="StyleUnderline"/>
        </w:rPr>
        <w:t xml:space="preserve">trans scholars’ rhetorical claims to authority were caught </w:t>
      </w:r>
      <w:r w:rsidRPr="00F04C40">
        <w:rPr>
          <w:rStyle w:val="Emphasis"/>
        </w:rPr>
        <w:t>within a persistent double bind</w:t>
      </w:r>
      <w:r w:rsidRPr="00CE02EB">
        <w:rPr>
          <w:sz w:val="16"/>
        </w:rPr>
        <w:t xml:space="preserve">. </w:t>
      </w:r>
      <w:r w:rsidRPr="00F04C40">
        <w:rPr>
          <w:rStyle w:val="StyleUnderline"/>
        </w:rPr>
        <w:t>How</w:t>
      </w:r>
      <w:r w:rsidRPr="00CE02EB">
        <w:rPr>
          <w:sz w:val="16"/>
        </w:rPr>
        <w:t xml:space="preserve">, after all, </w:t>
      </w:r>
      <w:r w:rsidRPr="00F04C40">
        <w:rPr>
          <w:rStyle w:val="StyleUnderline"/>
        </w:rPr>
        <w:t>does one stake a claim to know through</w:t>
      </w:r>
      <w:r w:rsidRPr="00CE02EB">
        <w:rPr>
          <w:sz w:val="16"/>
        </w:rPr>
        <w:t xml:space="preserve"> a </w:t>
      </w:r>
      <w:r w:rsidRPr="00F04C40">
        <w:rPr>
          <w:rStyle w:val="Emphasis"/>
        </w:rPr>
        <w:t>category</w:t>
      </w:r>
      <w:r w:rsidRPr="00CE02EB">
        <w:rPr>
          <w:sz w:val="16"/>
        </w:rPr>
        <w:t xml:space="preserve"> </w:t>
      </w:r>
      <w:r w:rsidRPr="00F04C40">
        <w:rPr>
          <w:rStyle w:val="StyleUnderline"/>
        </w:rPr>
        <w:t>that renders</w:t>
      </w:r>
      <w:r w:rsidRPr="00CE02EB">
        <w:rPr>
          <w:sz w:val="16"/>
        </w:rPr>
        <w:t xml:space="preserve"> </w:t>
      </w:r>
      <w:r w:rsidRPr="00F04C40">
        <w:rPr>
          <w:rStyle w:val="Emphasis"/>
        </w:rPr>
        <w:t>one’s knowledge</w:t>
      </w:r>
      <w:r w:rsidRPr="00CE02EB">
        <w:rPr>
          <w:sz w:val="16"/>
        </w:rPr>
        <w:t xml:space="preserve"> about oneself </w:t>
      </w:r>
      <w:r w:rsidRPr="00F04C40">
        <w:rPr>
          <w:rStyle w:val="StyleUnderline"/>
        </w:rPr>
        <w:t>and one’s world suspect?</w:t>
      </w:r>
      <w:r w:rsidRPr="00CE02EB">
        <w:rPr>
          <w:sz w:val="16"/>
        </w:rPr>
        <w:t xml:space="preserve"> Under these conditions, to make claims as a trans person was simultaneously “an act of complicity with our own erasure, for no one need listen when we claim a place for our voices in theorizing about us.”45 </w:t>
      </w:r>
    </w:p>
    <w:p w14:paraId="5D30CCBF" w14:textId="77777777" w:rsidR="00954CD0" w:rsidRPr="000852A5" w:rsidRDefault="00954CD0" w:rsidP="00954CD0">
      <w:pPr>
        <w:rPr>
          <w:rStyle w:val="StyleUnderline"/>
        </w:rPr>
      </w:pPr>
      <w:r w:rsidRPr="00CE02EB">
        <w:rPr>
          <w:sz w:val="16"/>
        </w:rPr>
        <w:t xml:space="preserve">In response, </w:t>
      </w:r>
      <w:r w:rsidRPr="00FE2BAA">
        <w:rPr>
          <w:rStyle w:val="StyleUnderline"/>
        </w:rPr>
        <w:t>trans studies proceeded largely by</w:t>
      </w:r>
      <w:r w:rsidRPr="00FE2BAA">
        <w:rPr>
          <w:sz w:val="16"/>
        </w:rPr>
        <w:t xml:space="preserve"> </w:t>
      </w:r>
      <w:r w:rsidRPr="00FE2BAA">
        <w:rPr>
          <w:rStyle w:val="Emphasis"/>
        </w:rPr>
        <w:t>dismissing pathologizing discourse</w:t>
      </w:r>
      <w:r w:rsidRPr="00FE2BAA">
        <w:rPr>
          <w:sz w:val="16"/>
        </w:rPr>
        <w:t xml:space="preserve"> about trans lives altogether.46 </w:t>
      </w:r>
      <w:r w:rsidRPr="00FE2BAA">
        <w:rPr>
          <w:rStyle w:val="StyleUnderline"/>
        </w:rPr>
        <w:t>The first academic performance of this dismissal</w:t>
      </w:r>
      <w:r w:rsidRPr="00FE2BAA">
        <w:rPr>
          <w:sz w:val="16"/>
        </w:rPr>
        <w:t>—one that models, perhaps even generates, a particular set of rhetorical moves that have since been taken for granted—</w:t>
      </w:r>
      <w:r w:rsidRPr="00FE2BAA">
        <w:rPr>
          <w:rStyle w:val="StyleUnderline"/>
        </w:rPr>
        <w:t>can be found in Sandy Stone’s pathbreaking essay</w:t>
      </w:r>
      <w:r w:rsidRPr="00FE2BAA">
        <w:rPr>
          <w:sz w:val="16"/>
        </w:rPr>
        <w:t>, “</w:t>
      </w:r>
      <w:r w:rsidRPr="00FE2BAA">
        <w:rPr>
          <w:rStyle w:val="Emphasis"/>
        </w:rPr>
        <w:t>The Empire Strikes Back: A Posttranssexual Manifesto</w:t>
      </w:r>
      <w:r w:rsidRPr="00CE02EB">
        <w:rPr>
          <w:sz w:val="16"/>
        </w:rPr>
        <w:t xml:space="preserve">.” While Stone’s essay is primarily a response to anti-trans strains of radical feminism—which I will take up in chapter 2—the essay also functions as a repudiation of psychiatric discourse in order to legitimize knowledge produced by trans people. Indeed, before the manifesto reaches its most obvious and most often remembered target, Stone takes on psychiatric texts that link trans identity to mental illness and characterize transsexuals as a class of “depressed, isolated, withdrawn, schizoid individuals.”47 By pointing to irregularities in the research subjects represented in the pre-1980s studies that produced this and similar claims, she then immediately undermines the studies’ validity: “In each paper, though, we find that each investigator invalidates his results in a brief disclaimer. . . . In the first, by adding ‘It must be admitted that Lothstein’s subjects could hardly be called a typical sample, as nine of the ten studied had serious physical health problems’ . . . and in the second, with the afterthought that ‘82 percent of [the subjects] were prostitutes.’”48 </w:t>
      </w:r>
      <w:r w:rsidRPr="000852A5">
        <w:rPr>
          <w:rStyle w:val="StyleUnderline"/>
        </w:rPr>
        <w:t>Undoubtedly, a sample that isn’t representative of a population should never stand in for that population, and such studies have had lasting negative effects on trans life. That said, there are several assumptions underlying Stone’s argument that have subsequently been incorporated into much (especially mainstream) trans-affirmative discourse</w:t>
      </w:r>
      <w:r w:rsidRPr="00CE02EB">
        <w:rPr>
          <w:sz w:val="16"/>
        </w:rPr>
        <w:t xml:space="preserve">. </w:t>
      </w:r>
      <w:r w:rsidRPr="000852A5">
        <w:rPr>
          <w:rStyle w:val="Emphasis"/>
        </w:rPr>
        <w:t>First</w:t>
      </w:r>
      <w:r w:rsidRPr="00CE02EB">
        <w:rPr>
          <w:sz w:val="16"/>
        </w:rPr>
        <w:t xml:space="preserve">, </w:t>
      </w:r>
      <w:r w:rsidRPr="000852A5">
        <w:rPr>
          <w:rStyle w:val="StyleUnderline"/>
        </w:rPr>
        <w:t>that sex workers</w:t>
      </w:r>
      <w:r w:rsidRPr="00CE02EB">
        <w:rPr>
          <w:sz w:val="16"/>
        </w:rPr>
        <w:t>— likely poor, perhaps nonwhite—</w:t>
      </w:r>
      <w:r w:rsidRPr="000852A5">
        <w:rPr>
          <w:rStyle w:val="StyleUnderline"/>
        </w:rPr>
        <w:t>and disabled trans people are not and should not be considered representative</w:t>
      </w:r>
      <w:r w:rsidRPr="00CE02EB">
        <w:rPr>
          <w:sz w:val="16"/>
        </w:rPr>
        <w:t xml:space="preserve">, </w:t>
      </w:r>
      <w:r w:rsidRPr="000852A5">
        <w:rPr>
          <w:rStyle w:val="Emphasis"/>
        </w:rPr>
        <w:t>should not appear at the center of discourse</w:t>
      </w:r>
      <w:r w:rsidRPr="00CE02EB">
        <w:rPr>
          <w:sz w:val="16"/>
        </w:rPr>
        <w:t xml:space="preserve"> about trans lives. </w:t>
      </w:r>
      <w:r w:rsidRPr="000852A5">
        <w:rPr>
          <w:rStyle w:val="Emphasis"/>
        </w:rPr>
        <w:t>Second</w:t>
      </w:r>
      <w:r w:rsidRPr="00CE02EB">
        <w:rPr>
          <w:sz w:val="16"/>
        </w:rPr>
        <w:t xml:space="preserve">, </w:t>
      </w:r>
      <w:r w:rsidRPr="000852A5">
        <w:rPr>
          <w:rStyle w:val="StyleUnderline"/>
        </w:rPr>
        <w:t>and relatedly</w:t>
      </w:r>
      <w:r w:rsidRPr="00CE02EB">
        <w:rPr>
          <w:sz w:val="16"/>
        </w:rPr>
        <w:t xml:space="preserve">, </w:t>
      </w:r>
      <w:r w:rsidRPr="000852A5">
        <w:rPr>
          <w:rStyle w:val="StyleUnderline"/>
        </w:rPr>
        <w:t xml:space="preserve">that if the transsexuals represented in these studies are “depressed, withdrawn, schizoid individuals,” it is because they </w:t>
      </w:r>
      <w:r w:rsidRPr="000852A5">
        <w:rPr>
          <w:rStyle w:val="Emphasis"/>
        </w:rPr>
        <w:t>are sex workers or disabled</w:t>
      </w:r>
      <w:r w:rsidRPr="000852A5">
        <w:rPr>
          <w:rStyle w:val="StyleUnderline"/>
        </w:rPr>
        <w:t xml:space="preserve">—trans, that is, has </w:t>
      </w:r>
      <w:r w:rsidRPr="000852A5">
        <w:rPr>
          <w:rStyle w:val="Emphasis"/>
        </w:rPr>
        <w:t>no relationship to sick</w:t>
      </w:r>
      <w:r w:rsidRPr="00CE02EB">
        <w:rPr>
          <w:sz w:val="16"/>
        </w:rPr>
        <w:t xml:space="preserve">, </w:t>
      </w:r>
      <w:r w:rsidRPr="000852A5">
        <w:rPr>
          <w:rStyle w:val="StyleUnderline"/>
        </w:rPr>
        <w:t>but these other marginalized social positions might</w:t>
      </w:r>
      <w:r w:rsidRPr="00CE02EB">
        <w:rPr>
          <w:sz w:val="16"/>
        </w:rPr>
        <w:t xml:space="preserve">. </w:t>
      </w:r>
      <w:r w:rsidRPr="000852A5">
        <w:rPr>
          <w:rStyle w:val="StyleUnderline"/>
        </w:rPr>
        <w:t>And</w:t>
      </w:r>
      <w:r w:rsidRPr="00CE02EB">
        <w:rPr>
          <w:sz w:val="16"/>
        </w:rPr>
        <w:t xml:space="preserve">, </w:t>
      </w:r>
      <w:r w:rsidRPr="000852A5">
        <w:rPr>
          <w:rStyle w:val="StyleUnderline"/>
        </w:rPr>
        <w:t>finally</w:t>
      </w:r>
      <w:r w:rsidRPr="00CE02EB">
        <w:rPr>
          <w:sz w:val="16"/>
        </w:rPr>
        <w:t xml:space="preserve">, that </w:t>
      </w:r>
      <w:r w:rsidRPr="000852A5">
        <w:rPr>
          <w:rStyle w:val="Emphasis"/>
        </w:rPr>
        <w:t>depression</w:t>
      </w:r>
      <w:r w:rsidRPr="00CE02EB">
        <w:rPr>
          <w:sz w:val="16"/>
        </w:rPr>
        <w:t xml:space="preserve">, </w:t>
      </w:r>
      <w:r w:rsidRPr="000852A5">
        <w:rPr>
          <w:rStyle w:val="Emphasis"/>
        </w:rPr>
        <w:t>withdrawal</w:t>
      </w:r>
      <w:r w:rsidRPr="00CE02EB">
        <w:rPr>
          <w:sz w:val="16"/>
        </w:rPr>
        <w:t xml:space="preserve">, </w:t>
      </w:r>
      <w:r w:rsidRPr="000852A5">
        <w:rPr>
          <w:rStyle w:val="StyleUnderline"/>
        </w:rPr>
        <w:t>and</w:t>
      </w:r>
      <w:r w:rsidRPr="00CE02EB">
        <w:rPr>
          <w:sz w:val="16"/>
        </w:rPr>
        <w:t xml:space="preserve"> a (too-)</w:t>
      </w:r>
      <w:r w:rsidRPr="000852A5">
        <w:rPr>
          <w:rStyle w:val="Emphasis"/>
        </w:rPr>
        <w:t>rich inner life</w:t>
      </w:r>
      <w:r w:rsidRPr="00CE02EB">
        <w:rPr>
          <w:sz w:val="16"/>
        </w:rPr>
        <w:t xml:space="preserve"> </w:t>
      </w:r>
      <w:r w:rsidRPr="000852A5">
        <w:rPr>
          <w:rStyle w:val="StyleUnderline"/>
        </w:rPr>
        <w:t xml:space="preserve">are characteristics that cannot be incorporated into forms of agential and authoritative personhood, that in order to do work that affirms trans people as living viable lives, </w:t>
      </w:r>
      <w:r w:rsidRPr="000852A5">
        <w:rPr>
          <w:rStyle w:val="Emphasis"/>
        </w:rPr>
        <w:t>forms of maladjustment must always and only be seen as coming from the outside</w:t>
      </w:r>
      <w:r w:rsidRPr="000852A5">
        <w:rPr>
          <w:rStyle w:val="StyleUnderline"/>
        </w:rPr>
        <w:t>.</w:t>
      </w:r>
    </w:p>
    <w:p w14:paraId="342B9BF8" w14:textId="77777777" w:rsidR="00954CD0" w:rsidRPr="00CE02EB" w:rsidRDefault="00954CD0" w:rsidP="00954CD0">
      <w:pPr>
        <w:rPr>
          <w:sz w:val="16"/>
        </w:rPr>
      </w:pPr>
      <w:r w:rsidRPr="00CE02EB">
        <w:rPr>
          <w:sz w:val="16"/>
        </w:rPr>
        <w:t xml:space="preserve">My point is twofold. First, and simply, in moving away from such dismal accounts of trans life altogether, we risk doing away with the people whose lives both far exceeded and provided the raw material/data for them. And, second, relying on a concept of authority that requires disavowing any relation between trans identity and mental illness paradoxically works to reproduce the logic of the medicolegal system in the moment that trans thinkers try to escape its purview—insofar as this strategy consents to the equation of the production of usable knowledge with medicolegal norms of emotion, cognition, or sociality. Stone’s essay, therefore, represents both an indispensable founding gesture of trans studies and also a way of “working to become non-disabled” that “reinforce[s] the idea that there is something wrong with those disabled people [that trans people] are trying to distance themselves from.”49 </w:t>
      </w:r>
      <w:r w:rsidRPr="00BC4580">
        <w:rPr>
          <w:rStyle w:val="StyleUnderline"/>
        </w:rPr>
        <w:t xml:space="preserve">While I’m certainly sympathetic to the desire to wholly repudiate self-appointed caretakers’ claims to describe trans lives, the form and effects of this repudiation often too closely resemble the mother’s insistence that </w:t>
      </w:r>
      <w:r w:rsidRPr="00BC4580">
        <w:rPr>
          <w:rStyle w:val="Emphasis"/>
        </w:rPr>
        <w:t>her son is well-adjusted and, therefore, not sick</w:t>
      </w:r>
      <w:r w:rsidRPr="00BC4580">
        <w:rPr>
          <w:rStyle w:val="StyleUnderline"/>
        </w:rPr>
        <w:t xml:space="preserve">. That is, in Stone’s essay, too, </w:t>
      </w:r>
      <w:r w:rsidRPr="005B3F67">
        <w:rPr>
          <w:rStyle w:val="StyleUnderline"/>
          <w:highlight w:val="green"/>
        </w:rPr>
        <w:t>the</w:t>
      </w:r>
      <w:r w:rsidRPr="00B5510D">
        <w:rPr>
          <w:rStyle w:val="StyleUnderline"/>
        </w:rPr>
        <w:t xml:space="preserve"> white (</w:t>
      </w:r>
      <w:r w:rsidRPr="005B3F67">
        <w:rPr>
          <w:rStyle w:val="StyleUnderline"/>
          <w:highlight w:val="green"/>
        </w:rPr>
        <w:t>post</w:t>
      </w:r>
      <w:r w:rsidRPr="00B5510D">
        <w:rPr>
          <w:rStyle w:val="StyleUnderline"/>
        </w:rPr>
        <w:t>)</w:t>
      </w:r>
      <w:r w:rsidRPr="005B3F67">
        <w:rPr>
          <w:rStyle w:val="StyleUnderline"/>
          <w:highlight w:val="green"/>
        </w:rPr>
        <w:t>transsexual emerges as</w:t>
      </w:r>
      <w:r w:rsidRPr="00B5510D">
        <w:rPr>
          <w:rStyle w:val="StyleUnderline"/>
        </w:rPr>
        <w:t xml:space="preserve"> a </w:t>
      </w:r>
      <w:r w:rsidRPr="005B3F67">
        <w:rPr>
          <w:rStyle w:val="Emphasis"/>
          <w:highlight w:val="green"/>
        </w:rPr>
        <w:t>viable</w:t>
      </w:r>
      <w:r w:rsidRPr="00B5510D">
        <w:rPr>
          <w:rStyle w:val="Emphasis"/>
        </w:rPr>
        <w:t xml:space="preserve"> political/academic </w:t>
      </w:r>
      <w:r w:rsidRPr="005B3F67">
        <w:rPr>
          <w:rStyle w:val="Emphasis"/>
          <w:highlight w:val="green"/>
        </w:rPr>
        <w:t>subject</w:t>
      </w:r>
      <w:r w:rsidRPr="005B3F67">
        <w:rPr>
          <w:rStyle w:val="StyleUnderline"/>
          <w:highlight w:val="green"/>
        </w:rPr>
        <w:t xml:space="preserve"> through</w:t>
      </w:r>
      <w:r w:rsidRPr="00B5510D">
        <w:rPr>
          <w:rStyle w:val="StyleUnderline"/>
        </w:rPr>
        <w:t xml:space="preserve"> the </w:t>
      </w:r>
      <w:r w:rsidRPr="00B5510D">
        <w:rPr>
          <w:rStyle w:val="Emphasis"/>
        </w:rPr>
        <w:t>reduction</w:t>
      </w:r>
      <w:r w:rsidRPr="00B5510D">
        <w:rPr>
          <w:rStyle w:val="StyleUnderline"/>
        </w:rPr>
        <w:t xml:space="preserve"> of and </w:t>
      </w:r>
      <w:r w:rsidRPr="005B3F67">
        <w:rPr>
          <w:rStyle w:val="Emphasis"/>
          <w:highlight w:val="green"/>
        </w:rPr>
        <w:t>distancing</w:t>
      </w:r>
      <w:r w:rsidRPr="005B3F67">
        <w:rPr>
          <w:rStyle w:val="StyleUnderline"/>
          <w:highlight w:val="green"/>
        </w:rPr>
        <w:t xml:space="preserve"> from </w:t>
      </w:r>
      <w:r w:rsidRPr="005B3F67">
        <w:rPr>
          <w:rStyle w:val="Emphasis"/>
          <w:highlight w:val="green"/>
        </w:rPr>
        <w:t>racialized</w:t>
      </w:r>
      <w:r w:rsidRPr="00B5510D">
        <w:rPr>
          <w:rStyle w:val="Emphasis"/>
        </w:rPr>
        <w:t>/</w:t>
      </w:r>
      <w:r w:rsidRPr="005B3F67">
        <w:rPr>
          <w:rStyle w:val="Emphasis"/>
          <w:highlight w:val="green"/>
        </w:rPr>
        <w:t>disabled lives</w:t>
      </w:r>
      <w:r w:rsidRPr="005B3F67">
        <w:rPr>
          <w:rStyle w:val="StyleUnderline"/>
          <w:highlight w:val="green"/>
        </w:rPr>
        <w:t xml:space="preserve"> via the </w:t>
      </w:r>
      <w:r w:rsidRPr="005B3F67">
        <w:rPr>
          <w:rStyle w:val="Emphasis"/>
          <w:highlight w:val="green"/>
        </w:rPr>
        <w:t>insistence</w:t>
      </w:r>
      <w:r w:rsidRPr="005B3F67">
        <w:rPr>
          <w:rStyle w:val="StyleUnderline"/>
          <w:highlight w:val="green"/>
        </w:rPr>
        <w:t xml:space="preserve"> that </w:t>
      </w:r>
      <w:r w:rsidRPr="005B3F67">
        <w:rPr>
          <w:rStyle w:val="Emphasis"/>
          <w:highlight w:val="green"/>
        </w:rPr>
        <w:t>trans ≠ sick</w:t>
      </w:r>
      <w:r w:rsidRPr="00B5510D">
        <w:rPr>
          <w:rStyle w:val="Emphasis"/>
        </w:rPr>
        <w:t>.</w:t>
      </w:r>
    </w:p>
    <w:p w14:paraId="080B581B" w14:textId="77777777" w:rsidR="00954CD0" w:rsidRPr="00CE02EB" w:rsidRDefault="00954CD0" w:rsidP="00954CD0">
      <w:pPr>
        <w:rPr>
          <w:sz w:val="16"/>
        </w:rPr>
      </w:pPr>
      <w:r w:rsidRPr="00CE02EB">
        <w:rPr>
          <w:sz w:val="16"/>
        </w:rPr>
        <w:t>By the 2010s, transgender studies had extended far beyond the terms of these founding scenes. Now, the steady proliferation of anthologies, journals and special issues, conferences, and so on is testament to the fact that trans scholars are no longer primarily tasked with producing ourselves as subjects, as well as objects, of knowledge. To the contrary, the interdisciplinary field has produced a range of inquiries that foreground trans not primarily as a coherent category of people but, rather, as a lens through which to ask and answer questions about governance, aesthetics, the history of science/medicine, digital culture, geopolitics, political economy, literary history, and so on.50 The preoccupations of scholars in the field, therefore, decreasingly involve questions about what or who trans names and increasingly involve ones about what the production and regulation of gender-nonconforming lives, practices, and perspectives allow us to know.</w:t>
      </w:r>
    </w:p>
    <w:p w14:paraId="363FC393" w14:textId="77777777" w:rsidR="00954CD0" w:rsidRPr="00501ADC" w:rsidRDefault="00954CD0" w:rsidP="00954CD0">
      <w:pPr>
        <w:rPr>
          <w:rStyle w:val="StyleUnderline"/>
        </w:rPr>
      </w:pPr>
      <w:r w:rsidRPr="0029607E">
        <w:rPr>
          <w:rStyle w:val="StyleUnderline"/>
        </w:rPr>
        <w:t>My somewhat obsessive return to what is often taken to be the beginning of trans studies, then, is not an attempt to deny or downplay the sheer bulk and variety of work that has since been produced under its name</w:t>
      </w:r>
      <w:r w:rsidRPr="00CE02EB">
        <w:rPr>
          <w:sz w:val="16"/>
        </w:rPr>
        <w:t xml:space="preserve">. However, </w:t>
      </w:r>
      <w:r w:rsidRPr="00175689">
        <w:rPr>
          <w:rStyle w:val="StyleUnderline"/>
        </w:rPr>
        <w:t xml:space="preserve">as trans studies is increasingly </w:t>
      </w:r>
      <w:r w:rsidRPr="00175689">
        <w:rPr>
          <w:rStyle w:val="Emphasis"/>
        </w:rPr>
        <w:t>institutionalized</w:t>
      </w:r>
      <w:r w:rsidRPr="00CE02EB">
        <w:rPr>
          <w:sz w:val="16"/>
        </w:rPr>
        <w:t>—and, concurrently, as trans bodies, lives, and narratives increasingly circulate in mainstream representation—</w:t>
      </w:r>
      <w:r w:rsidRPr="00175689">
        <w:rPr>
          <w:rStyle w:val="StyleUnderline"/>
        </w:rPr>
        <w:t>it is vital</w:t>
      </w:r>
      <w:r w:rsidRPr="0029607E">
        <w:rPr>
          <w:rStyle w:val="StyleUnderline"/>
        </w:rPr>
        <w:t xml:space="preserve"> that </w:t>
      </w:r>
      <w:r w:rsidRPr="00175689">
        <w:rPr>
          <w:rStyle w:val="StyleUnderline"/>
        </w:rPr>
        <w:t xml:space="preserve">we think critically about the effects of the </w:t>
      </w:r>
      <w:r w:rsidRPr="00175689">
        <w:rPr>
          <w:rStyle w:val="Emphasis"/>
        </w:rPr>
        <w:t>stories</w:t>
      </w:r>
      <w:r w:rsidRPr="00175689">
        <w:rPr>
          <w:rStyle w:val="StyleUnderline"/>
        </w:rPr>
        <w:t xml:space="preserve"> about trans</w:t>
      </w:r>
      <w:r w:rsidRPr="0029607E">
        <w:rPr>
          <w:rStyle w:val="StyleUnderline"/>
        </w:rPr>
        <w:t xml:space="preserve"> that undergirded </w:t>
      </w:r>
      <w:r w:rsidRPr="0029607E">
        <w:rPr>
          <w:rStyle w:val="Emphasis"/>
        </w:rPr>
        <w:t>trans studies’</w:t>
      </w:r>
      <w:r w:rsidRPr="0029607E">
        <w:rPr>
          <w:rStyle w:val="StyleUnderline"/>
        </w:rPr>
        <w:t xml:space="preserve"> often </w:t>
      </w:r>
      <w:r w:rsidRPr="0029607E">
        <w:rPr>
          <w:rStyle w:val="Emphasis"/>
        </w:rPr>
        <w:t>para-institutional emergence</w:t>
      </w:r>
      <w:r w:rsidRPr="00CE02EB">
        <w:rPr>
          <w:sz w:val="16"/>
        </w:rPr>
        <w:t xml:space="preserve">. Returning to “the beginning” of the field is necessary because, following Stone’s example, much work has been done that argues for a productive nonidentity between diagnostic standards of gender and trans self-knowledge, but we have yet to fully take stock of how diagnostic standards of emotion and cognition similarly shaped, and continue to shape, trans discourse.51 In particular, </w:t>
      </w:r>
      <w:r w:rsidRPr="009B671D">
        <w:rPr>
          <w:rStyle w:val="StyleUnderline"/>
          <w:highlight w:val="green"/>
        </w:rPr>
        <w:t>founding</w:t>
      </w:r>
      <w:r w:rsidRPr="00501ADC">
        <w:rPr>
          <w:rStyle w:val="StyleUnderline"/>
        </w:rPr>
        <w:t xml:space="preserve"> scholars’ </w:t>
      </w:r>
      <w:r w:rsidRPr="009B671D">
        <w:rPr>
          <w:rStyle w:val="StyleUnderline"/>
          <w:highlight w:val="green"/>
        </w:rPr>
        <w:t>disavowal of sick both enabled</w:t>
      </w:r>
      <w:r w:rsidRPr="00501ADC">
        <w:rPr>
          <w:rStyle w:val="StyleUnderline"/>
        </w:rPr>
        <w:t xml:space="preserve"> </w:t>
      </w:r>
      <w:r w:rsidRPr="009B671D">
        <w:rPr>
          <w:rStyle w:val="Emphasis"/>
          <w:highlight w:val="green"/>
        </w:rPr>
        <w:t>trans</w:t>
      </w:r>
      <w:r w:rsidRPr="00501ADC">
        <w:rPr>
          <w:rStyle w:val="Emphasis"/>
        </w:rPr>
        <w:t xml:space="preserve">gender </w:t>
      </w:r>
      <w:r w:rsidRPr="009B671D">
        <w:rPr>
          <w:rStyle w:val="Emphasis"/>
          <w:highlight w:val="green"/>
        </w:rPr>
        <w:t>studies</w:t>
      </w:r>
      <w:r w:rsidRPr="009B671D">
        <w:rPr>
          <w:rStyle w:val="StyleUnderline"/>
          <w:highlight w:val="green"/>
        </w:rPr>
        <w:t xml:space="preserve"> and</w:t>
      </w:r>
      <w:r w:rsidRPr="00501ADC">
        <w:rPr>
          <w:rStyle w:val="StyleUnderline"/>
        </w:rPr>
        <w:t xml:space="preserve"> </w:t>
      </w:r>
      <w:r w:rsidRPr="009B671D">
        <w:rPr>
          <w:rStyle w:val="Emphasis"/>
          <w:highlight w:val="green"/>
        </w:rPr>
        <w:t>produced</w:t>
      </w:r>
      <w:r w:rsidRPr="009B671D">
        <w:rPr>
          <w:rStyle w:val="StyleUnderline"/>
          <w:highlight w:val="green"/>
        </w:rPr>
        <w:t xml:space="preserve"> a</w:t>
      </w:r>
      <w:r w:rsidRPr="00501ADC">
        <w:rPr>
          <w:rStyle w:val="StyleUnderline"/>
        </w:rPr>
        <w:t xml:space="preserve"> </w:t>
      </w:r>
      <w:r w:rsidRPr="00501ADC">
        <w:rPr>
          <w:rStyle w:val="Emphasis"/>
        </w:rPr>
        <w:t>particular mood</w:t>
      </w:r>
      <w:r w:rsidRPr="00501ADC">
        <w:rPr>
          <w:rStyle w:val="StyleUnderline"/>
        </w:rPr>
        <w:t>—</w:t>
      </w:r>
      <w:r w:rsidRPr="00FA5B55">
        <w:rPr>
          <w:rStyle w:val="StyleUnderline"/>
          <w:highlight w:val="green"/>
        </w:rPr>
        <w:t xml:space="preserve">an emotional </w:t>
      </w:r>
      <w:r w:rsidRPr="00FA5B55">
        <w:rPr>
          <w:rStyle w:val="Emphasis"/>
          <w:highlight w:val="green"/>
        </w:rPr>
        <w:t>habitus</w:t>
      </w:r>
      <w:r w:rsidRPr="00501ADC">
        <w:rPr>
          <w:rStyle w:val="StyleUnderline"/>
        </w:rPr>
        <w:t xml:space="preserve">, a space of </w:t>
      </w:r>
      <w:r w:rsidRPr="00FA5B55">
        <w:rPr>
          <w:rStyle w:val="Emphasis"/>
        </w:rPr>
        <w:t>shared pathos</w:t>
      </w:r>
      <w:r w:rsidRPr="00501ADC">
        <w:rPr>
          <w:rStyle w:val="StyleUnderline"/>
        </w:rPr>
        <w:t>—</w:t>
      </w:r>
      <w:r w:rsidRPr="009B671D">
        <w:rPr>
          <w:rStyle w:val="StyleUnderline"/>
          <w:highlight w:val="green"/>
        </w:rPr>
        <w:t>that</w:t>
      </w:r>
      <w:r w:rsidRPr="00501ADC">
        <w:rPr>
          <w:rStyle w:val="StyleUnderline"/>
        </w:rPr>
        <w:t xml:space="preserve"> has </w:t>
      </w:r>
      <w:r w:rsidRPr="005C6B5D">
        <w:rPr>
          <w:rStyle w:val="Emphasis"/>
        </w:rPr>
        <w:t>delimited</w:t>
      </w:r>
      <w:r w:rsidRPr="00501ADC">
        <w:rPr>
          <w:rStyle w:val="StyleUnderline"/>
        </w:rPr>
        <w:t xml:space="preserve"> the </w:t>
      </w:r>
      <w:r w:rsidRPr="00501ADC">
        <w:rPr>
          <w:rStyle w:val="Emphasis"/>
        </w:rPr>
        <w:t>horizons</w:t>
      </w:r>
      <w:r w:rsidRPr="00501ADC">
        <w:rPr>
          <w:rStyle w:val="StyleUnderline"/>
        </w:rPr>
        <w:t xml:space="preserve"> of </w:t>
      </w:r>
      <w:r w:rsidRPr="005C6B5D">
        <w:rPr>
          <w:rStyle w:val="StyleUnderline"/>
        </w:rPr>
        <w:t xml:space="preserve">the </w:t>
      </w:r>
      <w:r w:rsidRPr="005C6B5D">
        <w:rPr>
          <w:rStyle w:val="Emphasis"/>
        </w:rPr>
        <w:t>field</w:t>
      </w:r>
      <w:r w:rsidRPr="00501ADC">
        <w:rPr>
          <w:rStyle w:val="StyleUnderline"/>
        </w:rPr>
        <w:t>.</w:t>
      </w:r>
    </w:p>
    <w:p w14:paraId="473EA7FB" w14:textId="77777777" w:rsidR="00954CD0" w:rsidRPr="00CE02EB" w:rsidRDefault="00954CD0" w:rsidP="00954CD0">
      <w:pPr>
        <w:rPr>
          <w:sz w:val="16"/>
        </w:rPr>
      </w:pPr>
      <w:r w:rsidRPr="00CE02EB">
        <w:rPr>
          <w:sz w:val="16"/>
        </w:rPr>
        <w:t xml:space="preserve">I borrow the term emotional habitus from Deborah Gould’s extension of Pierre Bourdieu’s notion of habitus. </w:t>
      </w:r>
      <w:r w:rsidRPr="00501ADC">
        <w:rPr>
          <w:rStyle w:val="Emphasis"/>
        </w:rPr>
        <w:t>Emotional habitus</w:t>
      </w:r>
      <w:r w:rsidRPr="00CE02EB">
        <w:rPr>
          <w:sz w:val="16"/>
        </w:rPr>
        <w:t xml:space="preserve"> </w:t>
      </w:r>
      <w:r w:rsidRPr="00501ADC">
        <w:rPr>
          <w:rStyle w:val="StyleUnderline"/>
        </w:rPr>
        <w:t xml:space="preserve">is also a phrase that </w:t>
      </w:r>
      <w:r w:rsidRPr="005C6B5D">
        <w:rPr>
          <w:rStyle w:val="StyleUnderline"/>
          <w:highlight w:val="green"/>
        </w:rPr>
        <w:t>describes</w:t>
      </w:r>
      <w:r w:rsidRPr="00501ADC">
        <w:rPr>
          <w:rStyle w:val="StyleUnderline"/>
        </w:rPr>
        <w:t xml:space="preserve"> the juncture of the social and the bodily, </w:t>
      </w:r>
      <w:r w:rsidRPr="005C6B5D">
        <w:rPr>
          <w:rStyle w:val="StyleUnderline"/>
          <w:highlight w:val="green"/>
        </w:rPr>
        <w:t>how</w:t>
      </w:r>
      <w:r w:rsidRPr="00501ADC">
        <w:rPr>
          <w:rStyle w:val="StyleUnderline"/>
        </w:rPr>
        <w:t xml:space="preserve"> it is that social norms and </w:t>
      </w:r>
      <w:r w:rsidRPr="005C6B5D">
        <w:rPr>
          <w:rStyle w:val="Emphasis"/>
          <w:highlight w:val="green"/>
        </w:rPr>
        <w:t>structures come to be embodied</w:t>
      </w:r>
      <w:r w:rsidRPr="00501ADC">
        <w:rPr>
          <w:rStyle w:val="StyleUnderline"/>
        </w:rPr>
        <w:t xml:space="preserve">, to reproduce themselves through human action that nonetheless feels innate, </w:t>
      </w:r>
      <w:r w:rsidRPr="005C6B5D">
        <w:rPr>
          <w:rStyle w:val="StyleUnderline"/>
          <w:highlight w:val="green"/>
        </w:rPr>
        <w:t xml:space="preserve">like </w:t>
      </w:r>
      <w:r w:rsidRPr="005C6B5D">
        <w:rPr>
          <w:rStyle w:val="Emphasis"/>
          <w:highlight w:val="green"/>
        </w:rPr>
        <w:t>common sense</w:t>
      </w:r>
      <w:r w:rsidRPr="00CE02EB">
        <w:rPr>
          <w:sz w:val="16"/>
        </w:rPr>
        <w:t>. However, Gould extends the concept of habitus in order to register that, in addition to providing individuals with a shared understanding about action and bodily comportment (what to do and how), social groups also provide members with habits of feeling (what and how to feel, how to name feelings, and how to interpret them). “</w:t>
      </w:r>
      <w:r w:rsidRPr="006811CE">
        <w:rPr>
          <w:rStyle w:val="StyleUnderline"/>
        </w:rPr>
        <w:t>An emotional habitus</w:t>
      </w:r>
      <w:r w:rsidRPr="00CE02EB">
        <w:rPr>
          <w:sz w:val="16"/>
        </w:rPr>
        <w:t>,” Gould argues, “</w:t>
      </w:r>
      <w:r w:rsidRPr="006811CE">
        <w:rPr>
          <w:rStyle w:val="StyleUnderline"/>
        </w:rPr>
        <w:t xml:space="preserve">contains an emotional pedagogy . . . in part by conferring on some feelings and modes of expression an axiomatic, natural quality and making other feeling states unintelligible within its terms and thus, in a </w:t>
      </w:r>
      <w:r w:rsidRPr="006811CE">
        <w:rPr>
          <w:rStyle w:val="Emphasis"/>
        </w:rPr>
        <w:t>sense</w:t>
      </w:r>
      <w:r w:rsidRPr="006811CE">
        <w:rPr>
          <w:rStyle w:val="StyleUnderline"/>
        </w:rPr>
        <w:t xml:space="preserve">, </w:t>
      </w:r>
      <w:r w:rsidRPr="006811CE">
        <w:rPr>
          <w:rStyle w:val="Emphasis"/>
        </w:rPr>
        <w:t>unfeelable</w:t>
      </w:r>
      <w:r w:rsidRPr="006811CE">
        <w:rPr>
          <w:rStyle w:val="StyleUnderline"/>
        </w:rPr>
        <w:t xml:space="preserve"> and </w:t>
      </w:r>
      <w:r w:rsidRPr="006811CE">
        <w:rPr>
          <w:rStyle w:val="Emphasis"/>
        </w:rPr>
        <w:t>inexpressible</w:t>
      </w:r>
      <w:r w:rsidRPr="00CE02EB">
        <w:rPr>
          <w:sz w:val="16"/>
        </w:rPr>
        <w:t xml:space="preserve">.”52 In turn, </w:t>
      </w:r>
      <w:r w:rsidRPr="009B671D">
        <w:rPr>
          <w:rStyle w:val="StyleUnderline"/>
          <w:highlight w:val="green"/>
        </w:rPr>
        <w:t>what is feelable and expressible shapes</w:t>
      </w:r>
      <w:r w:rsidRPr="006811CE">
        <w:rPr>
          <w:rStyle w:val="StyleUnderline"/>
        </w:rPr>
        <w:t xml:space="preserve"> political and </w:t>
      </w:r>
      <w:r w:rsidRPr="009B671D">
        <w:rPr>
          <w:rStyle w:val="StyleUnderline"/>
        </w:rPr>
        <w:t>intellectual horizons</w:t>
      </w:r>
      <w:r w:rsidRPr="006811CE">
        <w:rPr>
          <w:rStyle w:val="StyleUnderline"/>
        </w:rPr>
        <w:t xml:space="preserve">, </w:t>
      </w:r>
      <w:r w:rsidRPr="009B671D">
        <w:rPr>
          <w:rStyle w:val="StyleUnderline"/>
          <w:highlight w:val="green"/>
        </w:rPr>
        <w:t>what kinds of actions</w:t>
      </w:r>
      <w:r w:rsidRPr="006811CE">
        <w:rPr>
          <w:rStyle w:val="StyleUnderline"/>
        </w:rPr>
        <w:t xml:space="preserve">, aims, </w:t>
      </w:r>
      <w:r w:rsidRPr="009B671D">
        <w:rPr>
          <w:rStyle w:val="StyleUnderline"/>
        </w:rPr>
        <w:t>and</w:t>
      </w:r>
      <w:r w:rsidRPr="006811CE">
        <w:rPr>
          <w:rStyle w:val="StyleUnderline"/>
        </w:rPr>
        <w:t xml:space="preserve"> modes of </w:t>
      </w:r>
      <w:r w:rsidRPr="009B671D">
        <w:rPr>
          <w:rStyle w:val="StyleUnderline"/>
        </w:rPr>
        <w:t>interpretation</w:t>
      </w:r>
      <w:r w:rsidRPr="006811CE">
        <w:rPr>
          <w:rStyle w:val="StyleUnderline"/>
        </w:rPr>
        <w:t xml:space="preserve"> </w:t>
      </w:r>
      <w:r w:rsidRPr="009B671D">
        <w:rPr>
          <w:rStyle w:val="StyleUnderline"/>
          <w:highlight w:val="green"/>
        </w:rPr>
        <w:t>are</w:t>
      </w:r>
      <w:r w:rsidRPr="006811CE">
        <w:rPr>
          <w:rStyle w:val="StyleUnderline"/>
        </w:rPr>
        <w:t xml:space="preserve"> collectively </w:t>
      </w:r>
      <w:r w:rsidRPr="009B671D">
        <w:rPr>
          <w:rStyle w:val="StyleUnderline"/>
          <w:highlight w:val="green"/>
        </w:rPr>
        <w:t>understood as</w:t>
      </w:r>
      <w:r w:rsidRPr="006811CE">
        <w:rPr>
          <w:rStyle w:val="StyleUnderline"/>
        </w:rPr>
        <w:t xml:space="preserve"> “</w:t>
      </w:r>
      <w:r w:rsidRPr="006811CE">
        <w:rPr>
          <w:rStyle w:val="Emphasis"/>
        </w:rPr>
        <w:t xml:space="preserve">possible, </w:t>
      </w:r>
      <w:r w:rsidRPr="009B671D">
        <w:rPr>
          <w:rStyle w:val="Emphasis"/>
          <w:highlight w:val="green"/>
        </w:rPr>
        <w:t>desirable, and necessary</w:t>
      </w:r>
      <w:r w:rsidRPr="006811CE">
        <w:rPr>
          <w:rStyle w:val="StyleUnderline"/>
        </w:rPr>
        <w:t>.”</w:t>
      </w:r>
      <w:r w:rsidRPr="00CE02EB">
        <w:rPr>
          <w:sz w:val="16"/>
        </w:rPr>
        <w:t>53</w:t>
      </w:r>
    </w:p>
    <w:p w14:paraId="49BF3042" w14:textId="77777777" w:rsidR="00954CD0" w:rsidRPr="00CE02EB" w:rsidRDefault="00954CD0" w:rsidP="00954CD0">
      <w:pPr>
        <w:rPr>
          <w:sz w:val="16"/>
        </w:rPr>
      </w:pPr>
      <w:r w:rsidRPr="00CE02EB">
        <w:rPr>
          <w:sz w:val="16"/>
        </w:rPr>
        <w:t xml:space="preserve">Further, Gould’s focus on social change, rather than on social reproduction, causes her to emphasize that habitus “are dynamic and always subject to alteration. For their reproduction, habitus must be reinstated [and therefore] . . . are historically contingent, requiring us to investigate the practices that generate, stabilize, reproduce, and sometimes transform them.”54 Indeed, </w:t>
      </w:r>
      <w:r w:rsidRPr="006811CE">
        <w:rPr>
          <w:rStyle w:val="StyleUnderline"/>
        </w:rPr>
        <w:t xml:space="preserve">there are numerous examples within trans scholarship of the reproduction of the emotional habitus of trans discourse that I describe above, in which </w:t>
      </w:r>
      <w:r w:rsidRPr="00557A22">
        <w:rPr>
          <w:rStyle w:val="StyleUnderline"/>
          <w:highlight w:val="green"/>
        </w:rPr>
        <w:t>justified</w:t>
      </w:r>
      <w:r w:rsidRPr="006811CE">
        <w:rPr>
          <w:rStyle w:val="StyleUnderline"/>
        </w:rPr>
        <w:t xml:space="preserve"> anxiety and </w:t>
      </w:r>
      <w:r w:rsidRPr="00557A22">
        <w:rPr>
          <w:rStyle w:val="StyleUnderline"/>
          <w:highlight w:val="green"/>
        </w:rPr>
        <w:t>rage about</w:t>
      </w:r>
      <w:r w:rsidRPr="006811CE">
        <w:rPr>
          <w:rStyle w:val="StyleUnderline"/>
        </w:rPr>
        <w:t xml:space="preserve"> the </w:t>
      </w:r>
      <w:r w:rsidRPr="00557A22">
        <w:rPr>
          <w:rStyle w:val="StyleUnderline"/>
          <w:highlight w:val="green"/>
        </w:rPr>
        <w:t>delegitimization of</w:t>
      </w:r>
      <w:r w:rsidRPr="006811CE">
        <w:rPr>
          <w:rStyle w:val="StyleUnderline"/>
        </w:rPr>
        <w:t xml:space="preserve"> trans </w:t>
      </w:r>
      <w:r w:rsidRPr="00557A22">
        <w:rPr>
          <w:rStyle w:val="StyleUnderline"/>
          <w:highlight w:val="green"/>
        </w:rPr>
        <w:t>authority</w:t>
      </w:r>
      <w:r w:rsidRPr="006811CE">
        <w:rPr>
          <w:rStyle w:val="StyleUnderline"/>
        </w:rPr>
        <w:t xml:space="preserve"> using the idiom of mental illness </w:t>
      </w:r>
      <w:r w:rsidRPr="00557A22">
        <w:rPr>
          <w:rStyle w:val="StyleUnderline"/>
          <w:highlight w:val="green"/>
        </w:rPr>
        <w:t>leads to</w:t>
      </w:r>
      <w:r w:rsidRPr="006811CE">
        <w:rPr>
          <w:rStyle w:val="StyleUnderline"/>
        </w:rPr>
        <w:t xml:space="preserve"> a </w:t>
      </w:r>
      <w:r w:rsidRPr="00557A22">
        <w:rPr>
          <w:rStyle w:val="StyleUnderline"/>
          <w:highlight w:val="green"/>
        </w:rPr>
        <w:t xml:space="preserve">wary watch for and </w:t>
      </w:r>
      <w:r w:rsidRPr="00557A22">
        <w:rPr>
          <w:rStyle w:val="Emphasis"/>
          <w:highlight w:val="green"/>
        </w:rPr>
        <w:t>reflexive repudiation of pathologized</w:t>
      </w:r>
      <w:r w:rsidRPr="006811CE">
        <w:rPr>
          <w:rStyle w:val="Emphasis"/>
        </w:rPr>
        <w:t xml:space="preserve"> forms of </w:t>
      </w:r>
      <w:r w:rsidRPr="00557A22">
        <w:rPr>
          <w:rStyle w:val="Emphasis"/>
          <w:highlight w:val="green"/>
        </w:rPr>
        <w:t>feeling and habits</w:t>
      </w:r>
      <w:r w:rsidRPr="006811CE">
        <w:rPr>
          <w:rStyle w:val="Emphasis"/>
        </w:rPr>
        <w:t xml:space="preserve"> of thought</w:t>
      </w:r>
      <w:r w:rsidRPr="00CE02EB">
        <w:rPr>
          <w:sz w:val="16"/>
        </w:rPr>
        <w:t xml:space="preserve">. For example, counter to the view of trans people as “helpless and afflicted,” Dean Spade wonders, “What would it mean to suggest that such desire for surgery is a joyful affirmation of gender self-determination?”55 Several essays collected in The </w:t>
      </w:r>
      <w:r w:rsidRPr="00557A22">
        <w:rPr>
          <w:rStyle w:val="Emphasis"/>
          <w:highlight w:val="green"/>
        </w:rPr>
        <w:t>Trans</w:t>
      </w:r>
      <w:r w:rsidRPr="00CE02EB">
        <w:rPr>
          <w:sz w:val="16"/>
        </w:rPr>
        <w:t xml:space="preserve">gender </w:t>
      </w:r>
      <w:r w:rsidRPr="00557A22">
        <w:rPr>
          <w:rStyle w:val="Emphasis"/>
          <w:highlight w:val="green"/>
        </w:rPr>
        <w:t>Studies</w:t>
      </w:r>
      <w:r w:rsidRPr="00CE02EB">
        <w:rPr>
          <w:sz w:val="16"/>
        </w:rPr>
        <w:t xml:space="preserve"> Reader 2—which, if The Transgender Studies Reader gave the field a name, could be said to be the anthology that records what trans studies became—likewise </w:t>
      </w:r>
      <w:r w:rsidRPr="00557A22">
        <w:rPr>
          <w:rStyle w:val="StyleUnderline"/>
          <w:highlight w:val="green"/>
        </w:rPr>
        <w:t>frame</w:t>
      </w:r>
      <w:r w:rsidRPr="00FE2BAA">
        <w:rPr>
          <w:rStyle w:val="StyleUnderline"/>
        </w:rPr>
        <w:t xml:space="preserve"> their </w:t>
      </w:r>
      <w:r w:rsidRPr="00557A22">
        <w:rPr>
          <w:rStyle w:val="StyleUnderline"/>
          <w:highlight w:val="green"/>
        </w:rPr>
        <w:t>interventions</w:t>
      </w:r>
      <w:r w:rsidRPr="00FE2BAA">
        <w:rPr>
          <w:sz w:val="16"/>
        </w:rPr>
        <w:t xml:space="preserve">, </w:t>
      </w:r>
      <w:r w:rsidRPr="00FE2BAA">
        <w:rPr>
          <w:rStyle w:val="StyleUnderline"/>
        </w:rPr>
        <w:t>explicitly</w:t>
      </w:r>
      <w:r w:rsidRPr="00FE2BAA">
        <w:rPr>
          <w:sz w:val="16"/>
        </w:rPr>
        <w:t xml:space="preserve">, </w:t>
      </w:r>
      <w:r w:rsidRPr="00FE2BAA">
        <w:rPr>
          <w:rStyle w:val="StyleUnderline"/>
        </w:rPr>
        <w:t xml:space="preserve">as movements </w:t>
      </w:r>
      <w:r w:rsidRPr="00557A22">
        <w:rPr>
          <w:rStyle w:val="StyleUnderline"/>
          <w:highlight w:val="green"/>
        </w:rPr>
        <w:t>away from stagnant bad feelings</w:t>
      </w:r>
      <w:r w:rsidRPr="007E28BA">
        <w:rPr>
          <w:rStyle w:val="StyleUnderline"/>
        </w:rPr>
        <w:t xml:space="preserve"> imposed on trans people </w:t>
      </w:r>
      <w:r w:rsidRPr="00557A22">
        <w:rPr>
          <w:rStyle w:val="Emphasis"/>
          <w:highlight w:val="green"/>
        </w:rPr>
        <w:t>toward better ones</w:t>
      </w:r>
      <w:r w:rsidRPr="00CE02EB">
        <w:rPr>
          <w:sz w:val="16"/>
        </w:rPr>
        <w:t xml:space="preserve">. Julian Carter frames a meditation on trans movement and relation by </w:t>
      </w:r>
      <w:r w:rsidRPr="00FE2BAA">
        <w:rPr>
          <w:rStyle w:val="StyleUnderline"/>
        </w:rPr>
        <w:t>doing away with</w:t>
      </w:r>
      <w:r w:rsidRPr="007E28BA">
        <w:rPr>
          <w:rStyle w:val="StyleUnderline"/>
        </w:rPr>
        <w:t xml:space="preserve"> the “</w:t>
      </w:r>
      <w:r w:rsidRPr="00FE2BAA">
        <w:rPr>
          <w:rStyle w:val="StyleUnderline"/>
        </w:rPr>
        <w:t>depressive figuration</w:t>
      </w:r>
      <w:r w:rsidRPr="007E28BA">
        <w:rPr>
          <w:rStyle w:val="StyleUnderline"/>
        </w:rPr>
        <w:t>” of embodiment</w:t>
      </w:r>
      <w:r w:rsidRPr="00CE02EB">
        <w:rPr>
          <w:sz w:val="16"/>
        </w:rPr>
        <w:t xml:space="preserve"> as a trap; Jeanne Vaccaro’s articulation of a </w:t>
      </w:r>
      <w:r w:rsidRPr="007E28BA">
        <w:rPr>
          <w:rStyle w:val="StyleUnderline"/>
        </w:rPr>
        <w:t>transgender</w:t>
      </w:r>
      <w:r w:rsidRPr="00CE02EB">
        <w:rPr>
          <w:sz w:val="16"/>
        </w:rPr>
        <w:t xml:space="preserve"> “</w:t>
      </w:r>
      <w:r w:rsidRPr="007E28BA">
        <w:rPr>
          <w:rStyle w:val="StyleUnderline"/>
        </w:rPr>
        <w:t>politics of the handmade</w:t>
      </w:r>
      <w:r w:rsidRPr="00CE02EB">
        <w:rPr>
          <w:sz w:val="16"/>
        </w:rPr>
        <w:t xml:space="preserve"> . . . </w:t>
      </w:r>
      <w:r w:rsidRPr="007E28BA">
        <w:rPr>
          <w:rStyle w:val="StyleUnderline"/>
        </w:rPr>
        <w:t>put[s] pressure on so-called negative emotions or bad feelings like ‘feeling trapped in the “wrong” body’</w:t>
      </w:r>
      <w:r w:rsidRPr="00CE02EB">
        <w:rPr>
          <w:sz w:val="16"/>
        </w:rPr>
        <w:t xml:space="preserve"> as foreclosing of certain affective possibilities”; Eliza Steinbock closes an essay on the film </w:t>
      </w:r>
      <w:r w:rsidRPr="007E28BA">
        <w:rPr>
          <w:rStyle w:val="StyleUnderline"/>
        </w:rPr>
        <w:t>Dandy Dust with a call for “groping theory,”</w:t>
      </w:r>
      <w:r w:rsidRPr="00CE02EB">
        <w:rPr>
          <w:sz w:val="16"/>
        </w:rPr>
        <w:t xml:space="preserve"> which, driven by curiosity, </w:t>
      </w:r>
      <w:r w:rsidRPr="007E28BA">
        <w:rPr>
          <w:rStyle w:val="StyleUnderline"/>
        </w:rPr>
        <w:t>might help us gain some distance from “horrible things”;</w:t>
      </w:r>
      <w:r w:rsidRPr="00CE02EB">
        <w:rPr>
          <w:sz w:val="16"/>
        </w:rPr>
        <w:t xml:space="preserve"> well, you get the picture.56 Further, the anthology includes an essay—written by a transgender physician who specializes in trans health care—that takes this emotional habitus as one of its objects, critically examining the arguments surrounding the </w:t>
      </w:r>
      <w:r>
        <w:rPr>
          <w:sz w:val="16"/>
        </w:rPr>
        <w:t>GID</w:t>
      </w:r>
      <w:r w:rsidRPr="00CE02EB">
        <w:rPr>
          <w:sz w:val="16"/>
        </w:rPr>
        <w:t xml:space="preserve"> debate; notably, the editors introduce the essay with the caveat that its model of trans identity is insistently “dissonant” with the rest of the reader.57</w:t>
      </w:r>
    </w:p>
    <w:p w14:paraId="46AB3948" w14:textId="77777777" w:rsidR="00954CD0" w:rsidRPr="0010111D" w:rsidRDefault="00954CD0" w:rsidP="00954CD0">
      <w:pPr>
        <w:rPr>
          <w:sz w:val="16"/>
          <w:szCs w:val="16"/>
        </w:rPr>
      </w:pPr>
      <w:r w:rsidRPr="00E37512">
        <w:rPr>
          <w:rStyle w:val="StyleUnderline"/>
        </w:rPr>
        <w:t>While The Terrible We, of course, does not set out to contest the critical value of potentially good trans</w:t>
      </w:r>
      <w:r w:rsidRPr="00CE02EB">
        <w:rPr>
          <w:sz w:val="16"/>
        </w:rPr>
        <w:t xml:space="preserve"> feelings—euphoria, curiosity, hope, earnestness—</w:t>
      </w:r>
      <w:r w:rsidRPr="00E37512">
        <w:rPr>
          <w:rStyle w:val="StyleUnderline"/>
        </w:rPr>
        <w:t>nor to mire trans studies permanently in the well of loneliness</w:t>
      </w:r>
      <w:r w:rsidRPr="00CE02EB">
        <w:rPr>
          <w:sz w:val="16"/>
        </w:rPr>
        <w:t xml:space="preserve">, </w:t>
      </w:r>
      <w:r w:rsidRPr="00E37512">
        <w:rPr>
          <w:rStyle w:val="StyleUnderline"/>
        </w:rPr>
        <w:t xml:space="preserve">it does contend that </w:t>
      </w:r>
      <w:r w:rsidRPr="0010111D">
        <w:rPr>
          <w:rStyle w:val="StyleUnderline"/>
        </w:rPr>
        <w:t>the emotional habitus undergirding</w:t>
      </w:r>
      <w:r w:rsidRPr="0010111D">
        <w:rPr>
          <w:sz w:val="16"/>
        </w:rPr>
        <w:t xml:space="preserve"> much </w:t>
      </w:r>
      <w:r w:rsidRPr="0010111D">
        <w:rPr>
          <w:rStyle w:val="Emphasis"/>
        </w:rPr>
        <w:t>trans</w:t>
      </w:r>
      <w:r w:rsidRPr="0010111D">
        <w:rPr>
          <w:sz w:val="16"/>
        </w:rPr>
        <w:t xml:space="preserve">[masculine] </w:t>
      </w:r>
      <w:r w:rsidRPr="0010111D">
        <w:rPr>
          <w:rStyle w:val="Emphasis"/>
        </w:rPr>
        <w:t>discourse</w:t>
      </w:r>
      <w:r w:rsidRPr="0010111D">
        <w:rPr>
          <w:sz w:val="16"/>
        </w:rPr>
        <w:t xml:space="preserve"> </w:t>
      </w:r>
      <w:r w:rsidRPr="0010111D">
        <w:rPr>
          <w:rStyle w:val="StyleUnderline"/>
        </w:rPr>
        <w:t xml:space="preserve">is structured around a series of </w:t>
      </w:r>
      <w:r w:rsidRPr="0010111D">
        <w:rPr>
          <w:rStyle w:val="Emphasis"/>
        </w:rPr>
        <w:t>disavowals</w:t>
      </w:r>
      <w:r w:rsidRPr="00CE02EB">
        <w:rPr>
          <w:sz w:val="16"/>
        </w:rPr>
        <w:t xml:space="preserve">, </w:t>
      </w:r>
      <w:r w:rsidRPr="00E37512">
        <w:rPr>
          <w:rStyle w:val="StyleUnderline"/>
        </w:rPr>
        <w:t xml:space="preserve">and the thing disavowed in each case is a proximity to forms of </w:t>
      </w:r>
      <w:r w:rsidRPr="00E37512">
        <w:rPr>
          <w:rStyle w:val="Emphasis"/>
        </w:rPr>
        <w:t>maladjustment</w:t>
      </w:r>
      <w:r w:rsidRPr="00CE02EB">
        <w:rPr>
          <w:sz w:val="16"/>
        </w:rPr>
        <w:t xml:space="preserve"> </w:t>
      </w:r>
      <w:r w:rsidRPr="00E37512">
        <w:rPr>
          <w:rStyle w:val="StyleUnderline"/>
        </w:rPr>
        <w:t>associated</w:t>
      </w:r>
      <w:r w:rsidRPr="00CE02EB">
        <w:rPr>
          <w:sz w:val="16"/>
        </w:rPr>
        <w:t xml:space="preserve"> </w:t>
      </w:r>
      <w:r w:rsidRPr="00E37512">
        <w:rPr>
          <w:rStyle w:val="StyleUnderline"/>
        </w:rPr>
        <w:t>with</w:t>
      </w:r>
      <w:r w:rsidRPr="00CE02EB">
        <w:rPr>
          <w:sz w:val="16"/>
        </w:rPr>
        <w:t xml:space="preserve"> the </w:t>
      </w:r>
      <w:r w:rsidRPr="00E37512">
        <w:rPr>
          <w:rStyle w:val="Emphasis"/>
        </w:rPr>
        <w:t>clinic</w:t>
      </w:r>
      <w:r w:rsidRPr="00CE02EB">
        <w:rPr>
          <w:sz w:val="16"/>
        </w:rPr>
        <w:t xml:space="preserve">, the </w:t>
      </w:r>
      <w:r w:rsidRPr="00E37512">
        <w:rPr>
          <w:rStyle w:val="Emphasis"/>
        </w:rPr>
        <w:t>dime museum</w:t>
      </w:r>
      <w:r w:rsidRPr="00CE02EB">
        <w:rPr>
          <w:sz w:val="16"/>
        </w:rPr>
        <w:t xml:space="preserve">, the </w:t>
      </w:r>
      <w:r w:rsidRPr="00E37512">
        <w:rPr>
          <w:rStyle w:val="Emphasis"/>
        </w:rPr>
        <w:t>madhouse</w:t>
      </w:r>
      <w:r w:rsidRPr="00CE02EB">
        <w:rPr>
          <w:sz w:val="16"/>
        </w:rPr>
        <w:t xml:space="preserve">, and the </w:t>
      </w:r>
      <w:r w:rsidRPr="00E37512">
        <w:rPr>
          <w:rStyle w:val="Emphasis"/>
        </w:rPr>
        <w:t>dissociative rhythms</w:t>
      </w:r>
      <w:r w:rsidRPr="00CE02EB">
        <w:rPr>
          <w:sz w:val="16"/>
        </w:rPr>
        <w:t xml:space="preserve"> </w:t>
      </w:r>
      <w:r w:rsidRPr="00E37512">
        <w:rPr>
          <w:rStyle w:val="StyleUnderline"/>
        </w:rPr>
        <w:t>of some trans childhoods</w:t>
      </w:r>
      <w:r w:rsidRPr="00CE02EB">
        <w:rPr>
          <w:sz w:val="16"/>
        </w:rPr>
        <w:t xml:space="preserve">. </w:t>
      </w:r>
      <w:r w:rsidRPr="00175689">
        <w:rPr>
          <w:rStyle w:val="StyleUnderline"/>
          <w:highlight w:val="green"/>
        </w:rPr>
        <w:t>Although distancing</w:t>
      </w:r>
      <w:r w:rsidRPr="00CE02EB">
        <w:rPr>
          <w:sz w:val="16"/>
        </w:rPr>
        <w:t xml:space="preserve"> trans from these sites </w:t>
      </w:r>
      <w:r w:rsidRPr="00175689">
        <w:rPr>
          <w:rStyle w:val="StyleUnderline"/>
          <w:highlight w:val="green"/>
        </w:rPr>
        <w:t>has been important for</w:t>
      </w:r>
      <w:r w:rsidRPr="00CE02EB">
        <w:rPr>
          <w:sz w:val="16"/>
          <w:highlight w:val="green"/>
        </w:rPr>
        <w:t xml:space="preserve"> </w:t>
      </w:r>
      <w:r w:rsidRPr="00175689">
        <w:rPr>
          <w:rStyle w:val="Emphasis"/>
          <w:highlight w:val="green"/>
        </w:rPr>
        <w:t>authorizing trans voices</w:t>
      </w:r>
      <w:r w:rsidRPr="00CE02EB">
        <w:rPr>
          <w:sz w:val="16"/>
        </w:rPr>
        <w:t xml:space="preserve">, </w:t>
      </w:r>
      <w:r w:rsidRPr="00175689">
        <w:rPr>
          <w:rStyle w:val="StyleUnderline"/>
          <w:highlight w:val="green"/>
        </w:rPr>
        <w:t>each disavowal contains</w:t>
      </w:r>
      <w:r w:rsidRPr="00BD710F">
        <w:rPr>
          <w:rStyle w:val="StyleUnderline"/>
        </w:rPr>
        <w:t xml:space="preserve"> within it </w:t>
      </w:r>
      <w:r w:rsidRPr="00175689">
        <w:rPr>
          <w:rStyle w:val="Emphasis"/>
          <w:highlight w:val="green"/>
        </w:rPr>
        <w:t>a familiar body onto</w:t>
      </w:r>
      <w:r w:rsidRPr="00175689">
        <w:rPr>
          <w:rStyle w:val="StyleUnderline"/>
          <w:highlight w:val="green"/>
        </w:rPr>
        <w:t xml:space="preserve"> which bad </w:t>
      </w:r>
      <w:r w:rsidRPr="00175689">
        <w:rPr>
          <w:rStyle w:val="Emphasis"/>
          <w:highlight w:val="green"/>
        </w:rPr>
        <w:t>feelings</w:t>
      </w:r>
      <w:r w:rsidRPr="00175689">
        <w:rPr>
          <w:rStyle w:val="StyleUnderline"/>
          <w:highlight w:val="green"/>
        </w:rPr>
        <w:t xml:space="preserve"> are repeatedly </w:t>
      </w:r>
      <w:r w:rsidRPr="00175689">
        <w:rPr>
          <w:rStyle w:val="Emphasis"/>
          <w:highlight w:val="green"/>
        </w:rPr>
        <w:t>pinned</w:t>
      </w:r>
      <w:r w:rsidRPr="00CE02EB">
        <w:rPr>
          <w:sz w:val="16"/>
        </w:rPr>
        <w:t>—</w:t>
      </w:r>
      <w:r w:rsidRPr="009B671D">
        <w:rPr>
          <w:rStyle w:val="StyleUnderline"/>
        </w:rPr>
        <w:t>the</w:t>
      </w:r>
      <w:r w:rsidRPr="009B671D">
        <w:rPr>
          <w:sz w:val="16"/>
        </w:rPr>
        <w:t xml:space="preserve"> </w:t>
      </w:r>
      <w:r w:rsidRPr="009B671D">
        <w:rPr>
          <w:rStyle w:val="Emphasis"/>
        </w:rPr>
        <w:t>girl</w:t>
      </w:r>
      <w:r w:rsidRPr="009B671D">
        <w:rPr>
          <w:sz w:val="16"/>
        </w:rPr>
        <w:t xml:space="preserve">, </w:t>
      </w:r>
      <w:r w:rsidRPr="009B671D">
        <w:rPr>
          <w:rStyle w:val="StyleUnderline"/>
        </w:rPr>
        <w:t>the</w:t>
      </w:r>
      <w:r w:rsidRPr="009B671D">
        <w:rPr>
          <w:sz w:val="16"/>
        </w:rPr>
        <w:t xml:space="preserve"> </w:t>
      </w:r>
      <w:r w:rsidRPr="009B671D">
        <w:rPr>
          <w:rStyle w:val="Emphasis"/>
        </w:rPr>
        <w:t>disabled</w:t>
      </w:r>
      <w:r w:rsidRPr="009B671D">
        <w:rPr>
          <w:sz w:val="16"/>
        </w:rPr>
        <w:t xml:space="preserve"> or mad </w:t>
      </w:r>
      <w:r w:rsidRPr="009B671D">
        <w:rPr>
          <w:rStyle w:val="StyleUnderline"/>
        </w:rPr>
        <w:t>person</w:t>
      </w:r>
      <w:r w:rsidRPr="009B671D">
        <w:rPr>
          <w:sz w:val="16"/>
        </w:rPr>
        <w:t xml:space="preserve">, and </w:t>
      </w:r>
      <w:r w:rsidRPr="009B671D">
        <w:rPr>
          <w:rStyle w:val="StyleUnderline"/>
        </w:rPr>
        <w:t>the</w:t>
      </w:r>
      <w:r w:rsidRPr="009B671D">
        <w:rPr>
          <w:sz w:val="16"/>
        </w:rPr>
        <w:t xml:space="preserve"> </w:t>
      </w:r>
      <w:r w:rsidRPr="009B671D">
        <w:rPr>
          <w:rStyle w:val="Emphasis"/>
        </w:rPr>
        <w:t>person of color</w:t>
      </w:r>
      <w:r w:rsidRPr="00CE02EB">
        <w:rPr>
          <w:sz w:val="16"/>
        </w:rPr>
        <w:t xml:space="preserve">. </w:t>
      </w:r>
      <w:r w:rsidRPr="0010111D">
        <w:rPr>
          <w:sz w:val="16"/>
          <w:szCs w:val="16"/>
        </w:rPr>
        <w:t>Importantly, the structure of disavowal guarantees that these figures will perpetually haunt the version of trans discourse that I have described, because disavowal is premised on recognition; precisely by attempting to disavow an attachment, the attachment is foregrounded, sticks around</w:t>
      </w:r>
      <w:r w:rsidRPr="00CE02EB">
        <w:rPr>
          <w:sz w:val="16"/>
        </w:rPr>
        <w:t xml:space="preserve">. </w:t>
      </w:r>
      <w:r w:rsidRPr="009B671D">
        <w:rPr>
          <w:rStyle w:val="StyleUnderline"/>
        </w:rPr>
        <w:t>In thinking through</w:t>
      </w:r>
      <w:r w:rsidRPr="00EA33AF">
        <w:rPr>
          <w:rStyle w:val="StyleUnderline"/>
        </w:rPr>
        <w:t xml:space="preserve"> this set of problems—</w:t>
      </w:r>
      <w:r w:rsidRPr="009B671D">
        <w:rPr>
          <w:rStyle w:val="StyleUnderline"/>
        </w:rPr>
        <w:t>how the attempt to narrate trans through</w:t>
      </w:r>
      <w:r w:rsidRPr="00EA33AF">
        <w:rPr>
          <w:rStyle w:val="StyleUnderline"/>
        </w:rPr>
        <w:t xml:space="preserve"> a </w:t>
      </w:r>
      <w:r w:rsidRPr="009B671D">
        <w:rPr>
          <w:rStyle w:val="StyleUnderline"/>
        </w:rPr>
        <w:t>disavowal of sick produces</w:t>
      </w:r>
      <w:r w:rsidRPr="00EA33AF">
        <w:rPr>
          <w:rStyle w:val="StyleUnderline"/>
        </w:rPr>
        <w:t xml:space="preserve"> others as not</w:t>
      </w:r>
      <w:r>
        <w:rPr>
          <w:rStyle w:val="StyleUnderline"/>
        </w:rPr>
        <w:t>-</w:t>
      </w:r>
      <w:r w:rsidRPr="00EA33AF">
        <w:rPr>
          <w:rStyle w:val="StyleUnderline"/>
        </w:rPr>
        <w:t xml:space="preserve">subjects, and how we might think </w:t>
      </w:r>
      <w:r w:rsidRPr="009B671D">
        <w:rPr>
          <w:rStyle w:val="StyleUnderline"/>
        </w:rPr>
        <w:t>with trans maladjustment to avoid this</w:t>
      </w:r>
      <w:r w:rsidRPr="00EA33AF">
        <w:rPr>
          <w:rStyle w:val="StyleUnderline"/>
        </w:rPr>
        <w:t xml:space="preserve"> effect</w:t>
      </w:r>
      <w:r w:rsidRPr="0010111D">
        <w:rPr>
          <w:sz w:val="16"/>
          <w:szCs w:val="16"/>
        </w:rPr>
        <w:t>—I am arguing for a version of trans studies that can acknowledge and think with a more expansive we, terrible though it might feel.</w:t>
      </w:r>
      <w:bookmarkEnd w:id="2"/>
    </w:p>
    <w:p w14:paraId="074C1C29" w14:textId="77777777" w:rsidR="00954CD0" w:rsidRDefault="00954CD0" w:rsidP="00954CD0">
      <w:pPr>
        <w:pStyle w:val="Heading3"/>
      </w:pPr>
      <w:r>
        <w:t>1NC---Resilience</w:t>
      </w:r>
    </w:p>
    <w:p w14:paraId="0DE1160F" w14:textId="77777777" w:rsidR="00954CD0" w:rsidRPr="005B5891" w:rsidRDefault="00954CD0" w:rsidP="00954CD0">
      <w:pPr>
        <w:pStyle w:val="Heading4"/>
      </w:pPr>
      <w:bookmarkStart w:id="3" w:name="_Hlk146965192"/>
      <w:r>
        <w:t xml:space="preserve">Neoliberalism utilizes </w:t>
      </w:r>
      <w:r>
        <w:rPr>
          <w:u w:val="single"/>
        </w:rPr>
        <w:t>objectification</w:t>
      </w:r>
      <w:r>
        <w:t xml:space="preserve"> as the grounds for </w:t>
      </w:r>
      <w:r>
        <w:rPr>
          <w:u w:val="single"/>
        </w:rPr>
        <w:t>subjectification</w:t>
      </w:r>
      <w:r>
        <w:t xml:space="preserve"> – the aff is </w:t>
      </w:r>
      <w:r>
        <w:rPr>
          <w:u w:val="single"/>
        </w:rPr>
        <w:t>coopted</w:t>
      </w:r>
      <w:r>
        <w:t xml:space="preserve"> by affective markets that demand the </w:t>
      </w:r>
      <w:r>
        <w:rPr>
          <w:u w:val="single"/>
        </w:rPr>
        <w:t>overcoming</w:t>
      </w:r>
      <w:r>
        <w:t xml:space="preserve"> of damage as demonstration of </w:t>
      </w:r>
      <w:r>
        <w:rPr>
          <w:u w:val="single"/>
        </w:rPr>
        <w:t>resiliency</w:t>
      </w:r>
      <w:r>
        <w:t xml:space="preserve">. </w:t>
      </w:r>
    </w:p>
    <w:p w14:paraId="0F17E3AA" w14:textId="77777777" w:rsidR="00954CD0" w:rsidRPr="00C17F55" w:rsidRDefault="00954CD0" w:rsidP="00954CD0">
      <w:r w:rsidRPr="00C17F55">
        <w:rPr>
          <w:rStyle w:val="Style13ptBold"/>
        </w:rPr>
        <w:t>James 15</w:t>
      </w:r>
      <w:r>
        <w:t xml:space="preserve">, Associate Professor of Philosophy at the University of North Carolina, Charlotte. (Robin, 2/27/2015, “Resilience &amp; Melancholy: Pop Music, Feminism, and Neoliberalism,” John Hunt Publishing, luna) </w:t>
      </w:r>
    </w:p>
    <w:p w14:paraId="2285BCAA" w14:textId="77777777" w:rsidR="00954CD0" w:rsidRPr="00C17F55" w:rsidRDefault="00954CD0" w:rsidP="00954CD0">
      <w:pPr>
        <w:rPr>
          <w:sz w:val="16"/>
        </w:rPr>
      </w:pPr>
      <w:r w:rsidRPr="00C17F55">
        <w:rPr>
          <w:sz w:val="16"/>
        </w:rPr>
        <w:t xml:space="preserve">This </w:t>
      </w:r>
      <w:r w:rsidRPr="00A838B5">
        <w:rPr>
          <w:rStyle w:val="StyleUnderline"/>
          <w:highlight w:val="green"/>
        </w:rPr>
        <w:t>individualized</w:t>
      </w:r>
      <w:r w:rsidRPr="00A838B5">
        <w:rPr>
          <w:sz w:val="16"/>
          <w:highlight w:val="green"/>
        </w:rPr>
        <w:t xml:space="preserve"> </w:t>
      </w:r>
      <w:r w:rsidRPr="00A838B5">
        <w:rPr>
          <w:rStyle w:val="Emphasis"/>
          <w:highlight w:val="green"/>
        </w:rPr>
        <w:t>emotional and affective labor</w:t>
      </w:r>
      <w:r w:rsidRPr="00A838B5">
        <w:rPr>
          <w:sz w:val="16"/>
          <w:highlight w:val="green"/>
        </w:rPr>
        <w:t xml:space="preserve"> </w:t>
      </w:r>
      <w:r w:rsidRPr="00A838B5">
        <w:rPr>
          <w:rStyle w:val="StyleUnderline"/>
          <w:highlight w:val="green"/>
        </w:rPr>
        <w:t>is</w:t>
      </w:r>
      <w:r w:rsidRPr="00C17F55">
        <w:rPr>
          <w:sz w:val="16"/>
        </w:rPr>
        <w:t xml:space="preserve"> what Autumn WhitefieldMadrano calls </w:t>
      </w:r>
      <w:r w:rsidRPr="00A838B5">
        <w:rPr>
          <w:rStyle w:val="StyleUnderline"/>
          <w:highlight w:val="green"/>
        </w:rPr>
        <w:t>the</w:t>
      </w:r>
      <w:r w:rsidRPr="00C17F55">
        <w:rPr>
          <w:sz w:val="16"/>
        </w:rPr>
        <w:t xml:space="preserve"> “</w:t>
      </w:r>
      <w:r w:rsidRPr="00A838B5">
        <w:rPr>
          <w:rStyle w:val="Emphasis"/>
          <w:highlight w:val="green"/>
        </w:rPr>
        <w:t>therapeutic narrative</w:t>
      </w:r>
      <w:r w:rsidRPr="00C17F55">
        <w:rPr>
          <w:sz w:val="16"/>
        </w:rPr>
        <w:t>” of feminine body image. In contemporary Anglo-American culture, good girls must “problematiz[e] something essentially human—cognizance of our own bodies—and fram[e] it as something that we must overcome…We’ve turned our relationship with our bodies into a therapeutic narrative” (Whitefield-Madrano). “Real” women—such as those portrayed in the Dove “Real Beauty” campaign—</w:t>
      </w:r>
      <w:r w:rsidRPr="004A6C7C">
        <w:rPr>
          <w:rStyle w:val="StyleUnderline"/>
        </w:rPr>
        <w:t>must recognize that traditional ideals</w:t>
      </w:r>
      <w:r w:rsidRPr="00C17F55">
        <w:rPr>
          <w:sz w:val="16"/>
        </w:rPr>
        <w:t xml:space="preserve"> of fragile, victimized femininity </w:t>
      </w:r>
      <w:r w:rsidRPr="004A6C7C">
        <w:rPr>
          <w:rStyle w:val="Emphasis"/>
        </w:rPr>
        <w:t>are damaging and pathological</w:t>
      </w:r>
      <w:r w:rsidRPr="00C17F55">
        <w:rPr>
          <w:sz w:val="16"/>
        </w:rPr>
        <w:t xml:space="preserve">—which, you know, they are. </w:t>
      </w:r>
      <w:r w:rsidRPr="004A6C7C">
        <w:rPr>
          <w:rStyle w:val="StyleUnderline"/>
        </w:rPr>
        <w:t>Recognizing one’s damage is, after all, the first step in many therapeutic practices, such as the 12-step model used in Alcoholics Anonymous</w:t>
      </w:r>
      <w:r w:rsidRPr="00C17F55">
        <w:rPr>
          <w:sz w:val="16"/>
        </w:rPr>
        <w:t xml:space="preserve">. A good girl’s consciousness is always-already raised, so to speak, and that’s part of what makes her a “good” feminine subject: she, unlike regular women, is smart and strong enough to possess a critical self-awareness. This awareness is not necessarily an undesirable thing. The problem is that this is only half the picture; it naturalizes traditional forms of misogyny as faits accomplis, things you are powerless to change. Stopping short of a systematic critique of patriarchy as an institution, this type of consciousness-raising treats patriarchy as problem for women to solve individually. </w:t>
      </w:r>
      <w:r w:rsidRPr="00A838B5">
        <w:rPr>
          <w:rStyle w:val="Emphasis"/>
          <w:highlight w:val="green"/>
        </w:rPr>
        <w:t>Instead of changing the world</w:t>
      </w:r>
      <w:r w:rsidRPr="00C17F55">
        <w:rPr>
          <w:sz w:val="16"/>
        </w:rPr>
        <w:t xml:space="preserve"> (</w:t>
      </w:r>
      <w:r w:rsidRPr="004A6C7C">
        <w:rPr>
          <w:rStyle w:val="StyleUnderline"/>
        </w:rPr>
        <w:t>because nobody can, there is no alternative, etc</w:t>
      </w:r>
      <w:r w:rsidRPr="00C17F55">
        <w:rPr>
          <w:sz w:val="16"/>
        </w:rPr>
        <w:t xml:space="preserve">.), </w:t>
      </w:r>
      <w:r w:rsidRPr="00A838B5">
        <w:rPr>
          <w:rStyle w:val="Emphasis"/>
          <w:highlight w:val="green"/>
        </w:rPr>
        <w:t>we must change ourselves</w:t>
      </w:r>
      <w:r w:rsidRPr="00C17F55">
        <w:rPr>
          <w:sz w:val="16"/>
        </w:rPr>
        <w:t>.</w:t>
      </w:r>
    </w:p>
    <w:p w14:paraId="7FA3794E" w14:textId="77777777" w:rsidR="00954CD0" w:rsidRPr="00C17F55" w:rsidRDefault="00954CD0" w:rsidP="00954CD0">
      <w:pPr>
        <w:rPr>
          <w:sz w:val="16"/>
        </w:rPr>
      </w:pPr>
      <w:r w:rsidRPr="004A6C7C">
        <w:rPr>
          <w:rStyle w:val="StyleUnderline"/>
        </w:rPr>
        <w:t xml:space="preserve">To change ourselves, </w:t>
      </w:r>
      <w:r w:rsidRPr="00A838B5">
        <w:rPr>
          <w:rStyle w:val="StyleUnderline"/>
          <w:highlight w:val="green"/>
        </w:rPr>
        <w:t>we must overcome</w:t>
      </w:r>
      <w:r w:rsidRPr="004A6C7C">
        <w:rPr>
          <w:rStyle w:val="StyleUnderline"/>
        </w:rPr>
        <w:t xml:space="preserve"> our past </w:t>
      </w:r>
      <w:r w:rsidRPr="00A838B5">
        <w:rPr>
          <w:rStyle w:val="StyleUnderline"/>
          <w:highlight w:val="green"/>
        </w:rPr>
        <w:t>damage</w:t>
      </w:r>
      <w:r w:rsidRPr="00C17F55">
        <w:rPr>
          <w:sz w:val="16"/>
        </w:rPr>
        <w:t xml:space="preserve">. This </w:t>
      </w:r>
      <w:r w:rsidRPr="004A6C7C">
        <w:rPr>
          <w:rStyle w:val="Emphasis"/>
        </w:rPr>
        <w:t>overcoming</w:t>
      </w:r>
      <w:r w:rsidRPr="00C17F55">
        <w:rPr>
          <w:sz w:val="16"/>
        </w:rPr>
        <w:t xml:space="preserve"> </w:t>
      </w:r>
      <w:r w:rsidRPr="004A6C7C">
        <w:rPr>
          <w:rStyle w:val="StyleUnderline"/>
        </w:rPr>
        <w:t xml:space="preserve">is the step </w:t>
      </w:r>
      <w:r w:rsidRPr="00A838B5">
        <w:rPr>
          <w:rStyle w:val="StyleUnderline"/>
          <w:highlight w:val="green"/>
        </w:rPr>
        <w:t>in</w:t>
      </w:r>
      <w:r w:rsidRPr="00A838B5">
        <w:rPr>
          <w:sz w:val="16"/>
          <w:highlight w:val="green"/>
        </w:rPr>
        <w:t xml:space="preserve"> </w:t>
      </w:r>
      <w:r w:rsidRPr="00A838B5">
        <w:rPr>
          <w:rStyle w:val="Emphasis"/>
          <w:highlight w:val="green"/>
        </w:rPr>
        <w:t>performing resilience</w:t>
      </w:r>
      <w:r w:rsidRPr="00C17F55">
        <w:rPr>
          <w:sz w:val="16"/>
        </w:rPr>
        <w:t xml:space="preserve">. </w:t>
      </w:r>
      <w:r w:rsidRPr="004A6C7C">
        <w:rPr>
          <w:rStyle w:val="StyleUnderline"/>
        </w:rPr>
        <w:t>Resilient overcoming isn’t therapy</w:t>
      </w:r>
      <w:r w:rsidRPr="00C17F55">
        <w:rPr>
          <w:sz w:val="16"/>
        </w:rPr>
        <w:t xml:space="preserve">, but as Whitefield-Madrano </w:t>
      </w:r>
      <w:r w:rsidRPr="004A6C7C">
        <w:rPr>
          <w:rStyle w:val="StyleUnderline"/>
        </w:rPr>
        <w:t>emphasizes</w:t>
      </w:r>
      <w:r w:rsidRPr="00C17F55">
        <w:rPr>
          <w:sz w:val="16"/>
        </w:rPr>
        <w:t xml:space="preserve">, a </w:t>
      </w:r>
      <w:r w:rsidRPr="004A6C7C">
        <w:rPr>
          <w:rStyle w:val="Emphasis"/>
        </w:rPr>
        <w:t>therapeutic narrative</w:t>
      </w:r>
      <w:r w:rsidRPr="00C17F55">
        <w:rPr>
          <w:sz w:val="16"/>
        </w:rPr>
        <w:t>—</w:t>
      </w:r>
      <w:r w:rsidRPr="00C17F55">
        <w:rPr>
          <w:rStyle w:val="StyleUnderline"/>
        </w:rPr>
        <w:t>the aim</w:t>
      </w:r>
      <w:r w:rsidRPr="004A6C7C">
        <w:rPr>
          <w:rStyle w:val="StyleUnderline"/>
        </w:rPr>
        <w:t xml:space="preserve"> isn’t a cure, but the narrative process itself</w:t>
      </w:r>
      <w:r w:rsidRPr="00C17F55">
        <w:rPr>
          <w:sz w:val="16"/>
        </w:rPr>
        <w:t>. This narrative, as Whitefield-Madrano analyzes it, includes all the elements of a traditional narrative: an exposition, a build to a crisis, a moment of crisis, and, if not a resolution, a sublimation:</w:t>
      </w:r>
    </w:p>
    <w:p w14:paraId="3D71A457" w14:textId="77777777" w:rsidR="00954CD0" w:rsidRPr="00C17F55" w:rsidRDefault="00954CD0" w:rsidP="00954CD0">
      <w:pPr>
        <w:ind w:left="720"/>
        <w:rPr>
          <w:sz w:val="16"/>
        </w:rPr>
      </w:pPr>
      <w:r w:rsidRPr="00C17F55">
        <w:rPr>
          <w:sz w:val="16"/>
        </w:rPr>
        <w:t xml:space="preserve">Key to the therapeutic narrative are four things: 1) </w:t>
      </w:r>
      <w:r w:rsidRPr="004A6C7C">
        <w:rPr>
          <w:rStyle w:val="StyleUnderline"/>
        </w:rPr>
        <w:t>a once-whole, once-healthy self that was damaged by</w:t>
      </w:r>
      <w:r w:rsidRPr="00C17F55">
        <w:rPr>
          <w:sz w:val="16"/>
        </w:rPr>
        <w:t xml:space="preserve"> 2) </w:t>
      </w:r>
      <w:r w:rsidRPr="004A6C7C">
        <w:rPr>
          <w:rStyle w:val="StyleUnderline"/>
        </w:rPr>
        <w:t>a negative incident</w:t>
      </w:r>
      <w:r w:rsidRPr="00C17F55">
        <w:rPr>
          <w:sz w:val="16"/>
        </w:rPr>
        <w:t xml:space="preserve"> or pattern that incites a protective formula, </w:t>
      </w:r>
      <w:r w:rsidRPr="004A6C7C">
        <w:rPr>
          <w:rStyle w:val="StyleUnderline"/>
        </w:rPr>
        <w:t>which</w:t>
      </w:r>
      <w:r w:rsidRPr="00C17F55">
        <w:rPr>
          <w:sz w:val="16"/>
        </w:rPr>
        <w:t xml:space="preserve"> 3) </w:t>
      </w:r>
      <w:r w:rsidRPr="004A6C7C">
        <w:rPr>
          <w:rStyle w:val="StyleUnderline"/>
        </w:rPr>
        <w:t>leads to suffering</w:t>
      </w:r>
      <w:r w:rsidRPr="00C17F55">
        <w:rPr>
          <w:sz w:val="16"/>
        </w:rPr>
        <w:t>—</w:t>
      </w:r>
      <w:r w:rsidRPr="004A6C7C">
        <w:rPr>
          <w:rStyle w:val="StyleUnderline"/>
        </w:rPr>
        <w:t>but</w:t>
      </w:r>
      <w:r w:rsidRPr="00C17F55">
        <w:rPr>
          <w:sz w:val="16"/>
        </w:rPr>
        <w:t xml:space="preserve"> luckily </w:t>
      </w:r>
      <w:r w:rsidRPr="00A838B5">
        <w:rPr>
          <w:rStyle w:val="StyleUnderline"/>
          <w:highlight w:val="green"/>
        </w:rPr>
        <w:t>we have</w:t>
      </w:r>
      <w:r w:rsidRPr="00C17F55">
        <w:rPr>
          <w:sz w:val="16"/>
        </w:rPr>
        <w:t xml:space="preserve"> 4) </w:t>
      </w:r>
      <w:r w:rsidRPr="004A6C7C">
        <w:rPr>
          <w:rStyle w:val="Emphasis"/>
        </w:rPr>
        <w:t>se</w:t>
      </w:r>
      <w:r w:rsidRPr="00A838B5">
        <w:rPr>
          <w:rStyle w:val="Emphasis"/>
          <w:highlight w:val="green"/>
        </w:rPr>
        <w:t>lfawareness</w:t>
      </w:r>
      <w:r w:rsidRPr="00A838B5">
        <w:rPr>
          <w:sz w:val="16"/>
          <w:highlight w:val="green"/>
        </w:rPr>
        <w:t xml:space="preserve">, </w:t>
      </w:r>
      <w:r w:rsidRPr="00A838B5">
        <w:rPr>
          <w:rStyle w:val="StyleUnderline"/>
          <w:highlight w:val="green"/>
        </w:rPr>
        <w:t xml:space="preserve">the key to returning to one’s natural state of </w:t>
      </w:r>
      <w:r w:rsidRPr="00A838B5">
        <w:rPr>
          <w:rStyle w:val="Emphasis"/>
          <w:highlight w:val="green"/>
        </w:rPr>
        <w:t>pure psychological healt</w:t>
      </w:r>
      <w:r w:rsidRPr="004A6C7C">
        <w:rPr>
          <w:rStyle w:val="Emphasis"/>
        </w:rPr>
        <w:t>h</w:t>
      </w:r>
      <w:r w:rsidRPr="004A6C7C">
        <w:rPr>
          <w:rStyle w:val="StyleUnderline"/>
        </w:rPr>
        <w:t xml:space="preserve"> through a full understanding of one’s “damage.”</w:t>
      </w:r>
      <w:r w:rsidRPr="00C17F55">
        <w:rPr>
          <w:sz w:val="16"/>
        </w:rPr>
        <w:t xml:space="preserve"> Enter the inordinate focus on women’s bodies and its adherence to the therapeutic narrative: the once-innocent girl, the incident of damage, the bodily self-loathing, and, by the time the tale is told, self-acceptance.</w:t>
      </w:r>
    </w:p>
    <w:p w14:paraId="4BBA72F3" w14:textId="77777777" w:rsidR="00954CD0" w:rsidRPr="00C17F55" w:rsidRDefault="00954CD0" w:rsidP="00954CD0">
      <w:pPr>
        <w:rPr>
          <w:sz w:val="16"/>
        </w:rPr>
      </w:pPr>
      <w:r w:rsidRPr="00C17F55">
        <w:rPr>
          <w:sz w:val="16"/>
        </w:rPr>
        <w:t xml:space="preserve">First, one has to constantly rehearse one’s damage—you have to establish it (in the exposition, or item 1) and undergo it (development, item 2) until you reach a crisis point (item 3), which allows you to sublimate your damage into health. It is assumed that no woman is “naturally healthy” in her immediate, un-selfaware state; the “once-whole, once-healthy self” is a myth, much as the Garden of Eden is a myth. Damage is the “natural” or immediate state of the female body/psyche. That’s what I mean by the claim that </w:t>
      </w:r>
      <w:r w:rsidRPr="00A838B5">
        <w:rPr>
          <w:rStyle w:val="Emphasis"/>
          <w:highlight w:val="green"/>
        </w:rPr>
        <w:t>resilience discourse “naturalizes” damage</w:t>
      </w:r>
      <w:r w:rsidRPr="00C17F55">
        <w:rPr>
          <w:sz w:val="16"/>
        </w:rPr>
        <w:t>. “</w:t>
      </w:r>
      <w:r w:rsidRPr="00584D3F">
        <w:rPr>
          <w:rStyle w:val="StyleUnderline"/>
        </w:rPr>
        <w:t xml:space="preserve">Natural health,” then, is something that has to be accomplished by </w:t>
      </w:r>
      <w:r w:rsidRPr="00584D3F">
        <w:rPr>
          <w:rStyle w:val="Emphasis"/>
        </w:rPr>
        <w:t>therapeutic labor</w:t>
      </w:r>
      <w:r w:rsidRPr="00C17F55">
        <w:rPr>
          <w:sz w:val="16"/>
        </w:rPr>
        <w:t xml:space="preserve">. (This is consistent with Foucault’s claim in Birth of Biopolitics that neoliberalism treats nature as an effect, not an immediate given.) </w:t>
      </w:r>
      <w:r w:rsidRPr="00A838B5">
        <w:rPr>
          <w:rStyle w:val="StyleUnderline"/>
          <w:highlight w:val="green"/>
        </w:rPr>
        <w:t>Damage is necessary to health</w:t>
      </w:r>
      <w:r w:rsidRPr="00C17F55">
        <w:rPr>
          <w:sz w:val="16"/>
        </w:rPr>
        <w:t>. So post-feminist neoliberal patriarchy doesn’t resolve or fix traditional forms of misogyny—rather, it solicits them and incites them, but for different, non-traditional uses.</w:t>
      </w:r>
    </w:p>
    <w:p w14:paraId="4AD8A9D8" w14:textId="77777777" w:rsidR="00954CD0" w:rsidRPr="00C17F55" w:rsidRDefault="00954CD0" w:rsidP="00954CD0">
      <w:pPr>
        <w:rPr>
          <w:sz w:val="16"/>
        </w:rPr>
      </w:pPr>
      <w:r w:rsidRPr="00C17F55">
        <w:rPr>
          <w:sz w:val="16"/>
        </w:rPr>
        <w:t xml:space="preserve">As Whitefield-Madrano indicates, women still ought to feel their bodies as encumbrances, as sites of damage and suffering. Unlike Young’s account, in which this encumbrance is an impediment that arrests transcendence, WhitefieldMadrano’s analysis shows that this encumbrance is now the very medium for transcendence—it does not prevent you from doing, but provides you the very materials with which you can do something. </w:t>
      </w:r>
      <w:r w:rsidRPr="00584D3F">
        <w:rPr>
          <w:rStyle w:val="StyleUnderline"/>
        </w:rPr>
        <w:t>You have to be damaged and/or have damage in order to have something to overcome</w:t>
      </w:r>
      <w:r w:rsidRPr="00C17F55">
        <w:rPr>
          <w:sz w:val="16"/>
        </w:rPr>
        <w:t>. So, while traditional feminine ideals equated goodness with virginity (fragile innocence and/or innocent fragility), nowadays lost innocence is, as Whitefield-Madrano suggests, a prerequisite for demonstrating one’s goodness. As Neocleous argues,</w:t>
      </w:r>
    </w:p>
    <w:p w14:paraId="74F8ADF0" w14:textId="77777777" w:rsidR="00954CD0" w:rsidRPr="00C17F55" w:rsidRDefault="00954CD0" w:rsidP="00954CD0">
      <w:pPr>
        <w:ind w:left="720"/>
        <w:rPr>
          <w:sz w:val="16"/>
        </w:rPr>
      </w:pPr>
      <w:r w:rsidRPr="00A838B5">
        <w:rPr>
          <w:rStyle w:val="Emphasis"/>
          <w:highlight w:val="green"/>
        </w:rPr>
        <w:t>Good subjects</w:t>
      </w:r>
      <w:r w:rsidRPr="00A838B5">
        <w:rPr>
          <w:sz w:val="16"/>
          <w:highlight w:val="green"/>
        </w:rPr>
        <w:t xml:space="preserve"> </w:t>
      </w:r>
      <w:r w:rsidRPr="00A838B5">
        <w:rPr>
          <w:rStyle w:val="StyleUnderline"/>
          <w:highlight w:val="green"/>
        </w:rPr>
        <w:t>will</w:t>
      </w:r>
      <w:r w:rsidRPr="00A838B5">
        <w:rPr>
          <w:sz w:val="16"/>
          <w:highlight w:val="green"/>
        </w:rPr>
        <w:t xml:space="preserve"> ‘</w:t>
      </w:r>
      <w:r w:rsidRPr="00A838B5">
        <w:rPr>
          <w:rStyle w:val="Emphasis"/>
          <w:highlight w:val="green"/>
        </w:rPr>
        <w:t>survive and thrive</w:t>
      </w:r>
      <w:r w:rsidRPr="00C17F55">
        <w:rPr>
          <w:sz w:val="16"/>
        </w:rPr>
        <w:t xml:space="preserve"> in any situation’, </w:t>
      </w:r>
      <w:r w:rsidRPr="00A838B5">
        <w:rPr>
          <w:rStyle w:val="StyleUnderline"/>
          <w:highlight w:val="green"/>
        </w:rPr>
        <w:t>they will</w:t>
      </w:r>
      <w:r w:rsidRPr="00A838B5">
        <w:rPr>
          <w:sz w:val="16"/>
          <w:highlight w:val="green"/>
        </w:rPr>
        <w:t xml:space="preserve"> ‘</w:t>
      </w:r>
      <w:r w:rsidRPr="00A838B5">
        <w:rPr>
          <w:rStyle w:val="Emphasis"/>
          <w:highlight w:val="green"/>
        </w:rPr>
        <w:t>achieve balance’</w:t>
      </w:r>
      <w:r w:rsidRPr="00C17F55">
        <w:rPr>
          <w:sz w:val="16"/>
        </w:rPr>
        <w:t xml:space="preserve"> </w:t>
      </w:r>
      <w:r w:rsidRPr="00584D3F">
        <w:rPr>
          <w:rStyle w:val="StyleUnderline"/>
        </w:rPr>
        <w:t>across the several insecure and part-time jobs</w:t>
      </w:r>
      <w:r w:rsidRPr="00C17F55">
        <w:rPr>
          <w:sz w:val="16"/>
        </w:rPr>
        <w:t xml:space="preserve"> they have, ‘overcome life’s hurdles’ such as facing retirement without a pension to speak of, </w:t>
      </w:r>
      <w:r w:rsidRPr="00A838B5">
        <w:rPr>
          <w:rStyle w:val="StyleUnderline"/>
          <w:highlight w:val="green"/>
        </w:rPr>
        <w:t>and just</w:t>
      </w:r>
      <w:r w:rsidRPr="00A838B5">
        <w:rPr>
          <w:sz w:val="16"/>
          <w:highlight w:val="green"/>
        </w:rPr>
        <w:t xml:space="preserve"> ‘</w:t>
      </w:r>
      <w:r w:rsidRPr="00A838B5">
        <w:rPr>
          <w:rStyle w:val="Emphasis"/>
          <w:highlight w:val="green"/>
        </w:rPr>
        <w:t>bounce back’</w:t>
      </w:r>
      <w:r w:rsidRPr="00C17F55">
        <w:rPr>
          <w:sz w:val="16"/>
        </w:rPr>
        <w:t xml:space="preserve"> </w:t>
      </w:r>
      <w:r w:rsidRPr="00584D3F">
        <w:rPr>
          <w:rStyle w:val="StyleUnderline"/>
        </w:rPr>
        <w:t xml:space="preserve">from whatever life throws, </w:t>
      </w:r>
      <w:r w:rsidRPr="00A838B5">
        <w:rPr>
          <w:rStyle w:val="StyleUnderline"/>
          <w:highlight w:val="green"/>
        </w:rPr>
        <w:t>whether it be cuts to benefits, wage freezes or</w:t>
      </w:r>
      <w:r w:rsidRPr="00584D3F">
        <w:rPr>
          <w:rStyle w:val="StyleUnderline"/>
        </w:rPr>
        <w:t xml:space="preserve"> global economic </w:t>
      </w:r>
      <w:r w:rsidRPr="00A838B5">
        <w:rPr>
          <w:rStyle w:val="StyleUnderline"/>
          <w:highlight w:val="green"/>
        </w:rPr>
        <w:t>meltdown</w:t>
      </w:r>
      <w:r w:rsidRPr="00584D3F">
        <w:rPr>
          <w:rStyle w:val="StyleUnderline"/>
        </w:rPr>
        <w:t>…</w:t>
      </w:r>
    </w:p>
    <w:p w14:paraId="0335D4AA" w14:textId="77777777" w:rsidR="00954CD0" w:rsidRPr="00C17F55" w:rsidRDefault="00954CD0" w:rsidP="00954CD0">
      <w:pPr>
        <w:rPr>
          <w:sz w:val="16"/>
        </w:rPr>
      </w:pPr>
      <w:r w:rsidRPr="00C17F55">
        <w:rPr>
          <w:sz w:val="16"/>
        </w:rPr>
        <w:t>In resilience discourse, moral or ethical goodness the profit one reaps from a specific type of therapeutic self-labor (I talk more about the political economy of resilience in the conclusion). “Good” girls are the ones who show a continual, active commitment to overcoming their damage, like the negative body image they’ve internalized from the media. So, women must do the work of overcoming damage inflicted by multi-racial white supremacist patriarchy, and in a twist of particularly cruel irony, this actually reinforces and strengthens patriarchy. With the narrative of therapeutic overcoming, patriarchy has figured out how to convert so-called “feminist” practices—like the Dove Real Beauty campaign, like French anti-veiling laws—into its own power supply.</w:t>
      </w:r>
    </w:p>
    <w:p w14:paraId="432C36A1" w14:textId="77777777" w:rsidR="00954CD0" w:rsidRPr="00C17F55" w:rsidRDefault="00954CD0" w:rsidP="00954CD0">
      <w:pPr>
        <w:rPr>
          <w:sz w:val="16"/>
        </w:rPr>
      </w:pPr>
      <w:r w:rsidRPr="00C17F55">
        <w:rPr>
          <w:sz w:val="16"/>
        </w:rPr>
        <w:t>Post-feminist therapeutic narratives don’t just recognize that women are damaged by sexism, but require them to be damaged. Without misogynist feminine body ideals, what would women have to overcome? Sexism, then, is not a bug but a feature. Because it’s not the sexism that needs collective overcoming, but individual women that need to be “resilient” in the face of unavoidable, persistent sexism. This is not about overcoming patriarchy, but about upgrading it.</w:t>
      </w:r>
    </w:p>
    <w:p w14:paraId="1238932A" w14:textId="77777777" w:rsidR="00954CD0" w:rsidRPr="00C17F55" w:rsidRDefault="00954CD0" w:rsidP="00954CD0">
      <w:pPr>
        <w:rPr>
          <w:sz w:val="16"/>
        </w:rPr>
      </w:pPr>
      <w:r w:rsidRPr="00C17F55">
        <w:rPr>
          <w:sz w:val="16"/>
        </w:rPr>
        <w:t>(c) Resilience and MRWaSP</w:t>
      </w:r>
    </w:p>
    <w:p w14:paraId="1F72601E" w14:textId="77777777" w:rsidR="00954CD0" w:rsidRPr="00C17F55" w:rsidRDefault="00954CD0" w:rsidP="00954CD0">
      <w:pPr>
        <w:rPr>
          <w:sz w:val="16"/>
        </w:rPr>
      </w:pPr>
      <w:r w:rsidRPr="00C17F55">
        <w:rPr>
          <w:sz w:val="16"/>
        </w:rPr>
        <w:t>The classic virgin/whore dichotomy was often used to mark differences between white women, who were stereotypically good and virginal, and non-white women, who were stereotypically bad, unruly, and impure. The LIO narrative re-cuts the virgin/whore dichotomy to function in MRWaSP. “Good girls” are resilient, whereas “bad girls,” insufficiently feminine subjects, continue to be fragile and in need of rescue and/or protection. If women of color are resilient enough, they are included within MRWaSP privilege; if they are insufficiently resilient, they are further marginialized as women of color. Think, for example, of the way formerly negative stereotypes about African American women are being revalued—their independence, toughness, fierceness, when combined with appropriate class/gender/sexual privilege, is not a negative, masculinizing thing, but a distinctive and valued feature of their black femininity. So, you have songs like Ne-Yo’s “Miss Independent” and Webbie’s “I-N-D-E-P-E-N-D-E-N-T” positively valuing black women’s resilience in a very explicit way.</w:t>
      </w:r>
    </w:p>
    <w:p w14:paraId="01DE18AC" w14:textId="77777777" w:rsidR="00954CD0" w:rsidRPr="00584D3F" w:rsidRDefault="00954CD0" w:rsidP="00954CD0">
      <w:pPr>
        <w:rPr>
          <w:rStyle w:val="StyleUnderline"/>
        </w:rPr>
      </w:pPr>
      <w:r w:rsidRPr="00584D3F">
        <w:rPr>
          <w:rStyle w:val="StyleUnderline"/>
        </w:rPr>
        <w:t xml:space="preserve">Resilience is, in effect, an index of one’s inclusion within and normalization to MRWaSP. </w:t>
      </w:r>
      <w:r w:rsidRPr="00A838B5">
        <w:rPr>
          <w:rStyle w:val="StyleUnderline"/>
          <w:highlight w:val="green"/>
        </w:rPr>
        <w:t xml:space="preserve">It takes </w:t>
      </w:r>
      <w:r w:rsidRPr="00A838B5">
        <w:rPr>
          <w:rStyle w:val="Emphasis"/>
          <w:highlight w:val="green"/>
        </w:rPr>
        <w:t>resources</w:t>
      </w:r>
      <w:r w:rsidRPr="00A838B5">
        <w:rPr>
          <w:rStyle w:val="StyleUnderline"/>
          <w:highlight w:val="green"/>
        </w:rPr>
        <w:t xml:space="preserve"> to be </w:t>
      </w:r>
      <w:r w:rsidRPr="00A838B5">
        <w:rPr>
          <w:rStyle w:val="Emphasis"/>
          <w:highlight w:val="green"/>
        </w:rPr>
        <w:t>resilient</w:t>
      </w:r>
      <w:r w:rsidRPr="00584D3F">
        <w:rPr>
          <w:rStyle w:val="StyleUnderline"/>
        </w:rPr>
        <w:t>—</w:t>
      </w:r>
      <w:r w:rsidRPr="00A838B5">
        <w:rPr>
          <w:rStyle w:val="StyleUnderline"/>
          <w:highlight w:val="green"/>
        </w:rPr>
        <w:t>you</w:t>
      </w:r>
      <w:r w:rsidRPr="00584D3F">
        <w:rPr>
          <w:rStyle w:val="StyleUnderline"/>
        </w:rPr>
        <w:t xml:space="preserve"> already </w:t>
      </w:r>
      <w:r w:rsidRPr="00A838B5">
        <w:rPr>
          <w:rStyle w:val="StyleUnderline"/>
          <w:highlight w:val="green"/>
        </w:rPr>
        <w:t>need</w:t>
      </w:r>
      <w:r w:rsidRPr="00584D3F">
        <w:rPr>
          <w:rStyle w:val="StyleUnderline"/>
        </w:rPr>
        <w:t xml:space="preserve"> some </w:t>
      </w:r>
      <w:r w:rsidRPr="00A838B5">
        <w:rPr>
          <w:rStyle w:val="Emphasis"/>
          <w:highlight w:val="green"/>
        </w:rPr>
        <w:t>capital</w:t>
      </w:r>
      <w:r w:rsidRPr="00584D3F">
        <w:rPr>
          <w:rStyle w:val="StyleUnderline"/>
        </w:rPr>
        <w:t xml:space="preserve"> (of both the </w:t>
      </w:r>
      <w:r w:rsidRPr="00584D3F">
        <w:rPr>
          <w:rStyle w:val="Emphasis"/>
        </w:rPr>
        <w:t>human</w:t>
      </w:r>
      <w:r w:rsidRPr="00584D3F">
        <w:rPr>
          <w:rStyle w:val="StyleUnderline"/>
        </w:rPr>
        <w:t xml:space="preserve"> sort </w:t>
      </w:r>
      <w:r w:rsidRPr="00584D3F">
        <w:rPr>
          <w:rStyle w:val="Emphasis"/>
        </w:rPr>
        <w:t>and</w:t>
      </w:r>
      <w:r w:rsidRPr="00584D3F">
        <w:rPr>
          <w:rStyle w:val="StyleUnderline"/>
        </w:rPr>
        <w:t xml:space="preserve"> the old-school money/</w:t>
      </w:r>
      <w:r w:rsidRPr="00584D3F">
        <w:rPr>
          <w:rStyle w:val="Emphasis"/>
        </w:rPr>
        <w:t>resources</w:t>
      </w:r>
      <w:r w:rsidRPr="00584D3F">
        <w:rPr>
          <w:rStyle w:val="StyleUnderline"/>
        </w:rPr>
        <w:t xml:space="preserve"> sort) </w:t>
      </w:r>
      <w:r w:rsidRPr="00A838B5">
        <w:rPr>
          <w:rStyle w:val="StyleUnderline"/>
          <w:highlight w:val="green"/>
        </w:rPr>
        <w:t>to</w:t>
      </w:r>
      <w:r w:rsidRPr="00584D3F">
        <w:rPr>
          <w:rStyle w:val="StyleUnderline"/>
        </w:rPr>
        <w:t xml:space="preserve"> be able to </w:t>
      </w:r>
      <w:r w:rsidRPr="00A838B5">
        <w:rPr>
          <w:rStyle w:val="StyleUnderline"/>
          <w:highlight w:val="green"/>
        </w:rPr>
        <w:t>recover from</w:t>
      </w:r>
      <w:r w:rsidRPr="00584D3F">
        <w:rPr>
          <w:rStyle w:val="StyleUnderline"/>
        </w:rPr>
        <w:t xml:space="preserve"> a </w:t>
      </w:r>
      <w:r w:rsidRPr="00A838B5">
        <w:rPr>
          <w:rStyle w:val="StyleUnderline"/>
          <w:highlight w:val="green"/>
        </w:rPr>
        <w:t>crisis</w:t>
      </w:r>
      <w:r w:rsidRPr="00584D3F">
        <w:rPr>
          <w:rStyle w:val="StyleUnderline"/>
        </w:rPr>
        <w:t xml:space="preserve"> rather than slide further into it</w:t>
      </w:r>
      <w:r w:rsidRPr="00C17F55">
        <w:rPr>
          <w:sz w:val="16"/>
        </w:rPr>
        <w:t xml:space="preserve">. </w:t>
      </w:r>
      <w:r w:rsidRPr="00584D3F">
        <w:rPr>
          <w:rStyle w:val="Emphasis"/>
        </w:rPr>
        <w:t>It takes money to make money</w:t>
      </w:r>
      <w:r w:rsidRPr="00C17F55">
        <w:rPr>
          <w:sz w:val="16"/>
        </w:rPr>
        <w:t xml:space="preserve">, as the cliché goes. So, for example, Angelina Jolie can turn grief at her mother’s death from breast cancer, and fear of her own susceptibility to the disease, into a double-mastectomy that becomes the basis for a sensational and widely-discussed op-ed in the nation’s most prominent newspaper, the New York Times. Jolie, a wealthy celebrity, has the money and the time to invest in the very, very expensive testing and surgery—she doesn’t have to negotiate with insurance companies, employers, or even childcare providers. </w:t>
      </w:r>
      <w:r w:rsidRPr="00A838B5">
        <w:rPr>
          <w:rStyle w:val="StyleUnderline"/>
          <w:highlight w:val="green"/>
        </w:rPr>
        <w:t>Resilience amplifies alreadyexisting privilege</w:t>
      </w:r>
      <w:r w:rsidRPr="00C17F55">
        <w:rPr>
          <w:sz w:val="16"/>
        </w:rPr>
        <w:t xml:space="preserve">. Though it seems like a meritocratic practice—anyone can pull themselves together through hard work and commitment—it isn’t. </w:t>
      </w:r>
      <w:r w:rsidRPr="00584D3F">
        <w:rPr>
          <w:rStyle w:val="StyleUnderline"/>
        </w:rPr>
        <w:t>Practicing resilience is one way to further one’s investments in MRWaSP, and to reap profit from it.</w:t>
      </w:r>
    </w:p>
    <w:p w14:paraId="406533AF" w14:textId="77777777" w:rsidR="00954CD0" w:rsidRPr="00C17F55" w:rsidRDefault="00954CD0" w:rsidP="00954CD0">
      <w:pPr>
        <w:rPr>
          <w:sz w:val="16"/>
        </w:rPr>
      </w:pPr>
      <w:r w:rsidRPr="00A838B5">
        <w:rPr>
          <w:rStyle w:val="StyleUnderline"/>
          <w:highlight w:val="green"/>
        </w:rPr>
        <w:t>Resilience narratives allow</w:t>
      </w:r>
      <w:r w:rsidRPr="00584D3F">
        <w:rPr>
          <w:rStyle w:val="StyleUnderline"/>
        </w:rPr>
        <w:t xml:space="preserve"> individual women to </w:t>
      </w:r>
      <w:r w:rsidRPr="00584D3F">
        <w:rPr>
          <w:rStyle w:val="Emphasis"/>
        </w:rPr>
        <w:t>capitalize in their damage</w:t>
      </w:r>
      <w:r w:rsidRPr="00584D3F">
        <w:rPr>
          <w:rStyle w:val="StyleUnderline"/>
        </w:rPr>
        <w:t xml:space="preserve"> in ways that </w:t>
      </w:r>
      <w:r w:rsidRPr="00584D3F">
        <w:rPr>
          <w:rStyle w:val="Emphasis"/>
        </w:rPr>
        <w:t xml:space="preserve">generate </w:t>
      </w:r>
      <w:r w:rsidRPr="00A838B5">
        <w:rPr>
          <w:rStyle w:val="Emphasis"/>
          <w:highlight w:val="green"/>
        </w:rPr>
        <w:t>surplus value</w:t>
      </w:r>
      <w:r w:rsidRPr="00A838B5">
        <w:rPr>
          <w:rStyle w:val="StyleUnderline"/>
          <w:highlight w:val="green"/>
        </w:rPr>
        <w:t xml:space="preserve"> for MRWaSP and neoliberal capitalism</w:t>
      </w:r>
      <w:r w:rsidRPr="00C17F55">
        <w:rPr>
          <w:sz w:val="16"/>
        </w:rPr>
        <w:t xml:space="preserve">. For individual women, </w:t>
      </w:r>
      <w:r w:rsidRPr="00A838B5">
        <w:rPr>
          <w:rStyle w:val="StyleUnderline"/>
          <w:highlight w:val="green"/>
        </w:rPr>
        <w:t xml:space="preserve">this therapeutic self-work is an </w:t>
      </w:r>
      <w:r w:rsidRPr="00A838B5">
        <w:rPr>
          <w:rStyle w:val="Emphasis"/>
          <w:highlight w:val="green"/>
        </w:rPr>
        <w:t>investment</w:t>
      </w:r>
      <w:r w:rsidRPr="00A838B5">
        <w:rPr>
          <w:rStyle w:val="StyleUnderline"/>
          <w:highlight w:val="green"/>
        </w:rPr>
        <w:t xml:space="preserve"> in their </w:t>
      </w:r>
      <w:r w:rsidRPr="00A838B5">
        <w:rPr>
          <w:rStyle w:val="Emphasis"/>
          <w:highlight w:val="green"/>
        </w:rPr>
        <w:t>human capital</w:t>
      </w:r>
      <w:r w:rsidRPr="00C17F55">
        <w:rPr>
          <w:sz w:val="16"/>
        </w:rPr>
        <w:t>. Therapeutic labor shapes them into properly “feminine” subjects, into “good” women. Having a normally gendered self, and all the so-called “benefits” that come with it, are the return or profit women get from this investment. This labor makes them into women, and thus allows them to be recognized and socially valued as such. The inverse is also true: those whose performances of this labor are insufficient and/or unsuccessful aren’t “real” women—they may be bad women, non-white, non-bourgeois, trans*, queer, disabled women, etc.</w:t>
      </w:r>
    </w:p>
    <w:p w14:paraId="057C9912" w14:textId="77777777" w:rsidR="00954CD0" w:rsidRPr="00C17F55" w:rsidRDefault="00954CD0" w:rsidP="00954CD0">
      <w:pPr>
        <w:rPr>
          <w:sz w:val="16"/>
        </w:rPr>
      </w:pPr>
      <w:r w:rsidRPr="00C17F55">
        <w:rPr>
          <w:sz w:val="16"/>
        </w:rPr>
        <w:t>Resilience makes women marketable sexually (as femme), ethically (as ‘good’), and commercially (as productive laborers). It’s not just MRWaSP that benefits from resilience: resilience is uniquely tailored to maximize women’s productivity for neoliberal capitalism. In many ways, resilience is an updated version of traditional “women’s work,” the unwaged work required to reproduce the laborer (like laundry, cooking, and cleaning). Instead of reproducing the implicitly male wage laborer, resilience invests in the implicitly feminine affective or communicative laborer. In this way, resilience is profitable for neoliberal capitalism—it’s the kind of labor the entrepreneurial subject does on herself. I’ll discuss the role of resilience as labor more fully in the concluding chapter.</w:t>
      </w:r>
    </w:p>
    <w:p w14:paraId="1808FF83" w14:textId="77777777" w:rsidR="00954CD0" w:rsidRPr="00C17F55" w:rsidRDefault="00954CD0" w:rsidP="00954CD0">
      <w:pPr>
        <w:rPr>
          <w:sz w:val="16"/>
        </w:rPr>
      </w:pPr>
      <w:r w:rsidRPr="00C17F55">
        <w:rPr>
          <w:sz w:val="16"/>
        </w:rPr>
        <w:t xml:space="preserve">It’s not just individual women (as entrepreneurs of themselves) and neoliberal capitalism that profit from resilience; the institution of MRWaSP also profits from women’s resilient labor. </w:t>
      </w:r>
      <w:r w:rsidRPr="00A838B5">
        <w:rPr>
          <w:rStyle w:val="Emphasis"/>
          <w:highlight w:val="green"/>
        </w:rPr>
        <w:t>Resilience discourse helps MRWaSP run more efficiently</w:t>
      </w:r>
      <w:r w:rsidRPr="00C17F55">
        <w:rPr>
          <w:sz w:val="16"/>
        </w:rPr>
        <w:t xml:space="preserve">. The therapeutic narrative functions like a sort of cloaking device that allows patriarchy to go on the offense without having to spend resources defending itself from attack. MRWaSP disavows its own existence by loudly claiming that traditional patriarchy is something “we” have overcome. There are two versions of this claim, both of which are variations on the “it’s not us it’s you” line. First, this “you” can be an individual woman. Sexism and misogyny are, in this view, private psychological damage. Patriarchy </w:t>
      </w:r>
      <w:r w:rsidRPr="00A838B5">
        <w:rPr>
          <w:rStyle w:val="StyleUnderline"/>
          <w:highlight w:val="green"/>
        </w:rPr>
        <w:t>thus seems like</w:t>
      </w:r>
      <w:r w:rsidRPr="00C17F55">
        <w:rPr>
          <w:sz w:val="16"/>
        </w:rPr>
        <w:t xml:space="preserve"> an </w:t>
      </w:r>
      <w:r w:rsidRPr="00A838B5">
        <w:rPr>
          <w:rStyle w:val="Emphasis"/>
          <w:highlight w:val="green"/>
        </w:rPr>
        <w:t>individual pathology</w:t>
      </w:r>
      <w:r w:rsidRPr="00A838B5">
        <w:rPr>
          <w:rStyle w:val="StyleUnderline"/>
          <w:highlight w:val="green"/>
        </w:rPr>
        <w:t xml:space="preserve"> and not</w:t>
      </w:r>
      <w:r w:rsidRPr="00A838B5">
        <w:rPr>
          <w:sz w:val="16"/>
          <w:highlight w:val="green"/>
        </w:rPr>
        <w:t xml:space="preserve"> </w:t>
      </w:r>
      <w:r w:rsidRPr="00A838B5">
        <w:rPr>
          <w:rStyle w:val="Emphasis"/>
          <w:highlight w:val="green"/>
        </w:rPr>
        <w:t>an institution facilitating</w:t>
      </w:r>
      <w:r w:rsidRPr="00584D3F">
        <w:rPr>
          <w:rStyle w:val="Emphasis"/>
        </w:rPr>
        <w:t xml:space="preserve"> all sorts of </w:t>
      </w:r>
      <w:r w:rsidRPr="00A838B5">
        <w:rPr>
          <w:rStyle w:val="Emphasis"/>
          <w:highlight w:val="green"/>
        </w:rPr>
        <w:t>economic, epistemic, political, and sociocultural activity</w:t>
      </w:r>
      <w:r w:rsidRPr="00C17F55">
        <w:rPr>
          <w:sz w:val="16"/>
        </w:rPr>
        <w:t xml:space="preserve">. Just as rape culture blames individual women for systematic, cultural problems, MRWaSP blames its victims and obscures its ongoing existence as a system of social organization. It’s not just individual women who are scapegoated. In the second version of MRWaSP’s “it’s not us it’s you,” this “you” refers to supposedly “backwards” non-bourgeois subcultures—the unenlightened, unreconstructed “them” against which we define “us.” </w:t>
      </w:r>
      <w:r w:rsidRPr="00584D3F">
        <w:rPr>
          <w:rStyle w:val="StyleUnderline"/>
        </w:rPr>
        <w:t>MRWaSP scapegoats poor and working-class black men, “Muslim” men, rural/evangelical whites, and other supposedly traditional or primitive subcultures for any patriarchy and misogyny that it can’t blame on women</w:t>
      </w:r>
      <w:r w:rsidRPr="00C17F55">
        <w:rPr>
          <w:sz w:val="16"/>
        </w:rPr>
        <w:t>. This scapegoating is very evident in the music videos I discuss in this chapter and in chapter four. I will show how pop music reveals, both in its politics and its aesthetics, the racialized and gendered political economy of neoliberal capitalism. Pop music is a powerful instrument for analyzing resilience discourse because resilience must be performed as a spectacle for others. Women don’t just need to overcome; their overcoming must be seen and heard.</w:t>
      </w:r>
    </w:p>
    <w:p w14:paraId="2C3F125E" w14:textId="77777777" w:rsidR="00954CD0" w:rsidRPr="00C17F55" w:rsidRDefault="00954CD0" w:rsidP="00954CD0">
      <w:pPr>
        <w:rPr>
          <w:sz w:val="16"/>
        </w:rPr>
      </w:pPr>
      <w:r w:rsidRPr="00C17F55">
        <w:rPr>
          <w:sz w:val="16"/>
        </w:rPr>
        <w:t>(d) “Look, I Overcame!”</w:t>
      </w:r>
    </w:p>
    <w:p w14:paraId="0AB06875" w14:textId="77777777" w:rsidR="00954CD0" w:rsidRPr="00C17F55" w:rsidRDefault="00954CD0" w:rsidP="00954CD0">
      <w:pPr>
        <w:rPr>
          <w:sz w:val="16"/>
        </w:rPr>
      </w:pPr>
      <w:r w:rsidRPr="00A838B5">
        <w:rPr>
          <w:rStyle w:val="StyleUnderline"/>
          <w:highlight w:val="green"/>
        </w:rPr>
        <w:t>Resilience must be performed explicitly</w:t>
      </w:r>
      <w:r w:rsidRPr="00C17F55">
        <w:rPr>
          <w:rStyle w:val="StyleUnderline"/>
        </w:rPr>
        <w:t>, legibly, and spectacularly</w:t>
      </w:r>
      <w:r w:rsidRPr="00C17F55">
        <w:rPr>
          <w:sz w:val="16"/>
        </w:rPr>
        <w:t xml:space="preserve">. </w:t>
      </w:r>
      <w:r w:rsidRPr="00C17F55">
        <w:rPr>
          <w:rStyle w:val="StyleUnderline"/>
        </w:rPr>
        <w:t xml:space="preserve">Overcoming is necessary, but insufficient; to count and function as resilience, </w:t>
      </w:r>
      <w:r w:rsidRPr="00A838B5">
        <w:rPr>
          <w:rStyle w:val="Emphasis"/>
          <w:highlight w:val="green"/>
        </w:rPr>
        <w:t>this overcoming must be</w:t>
      </w:r>
      <w:r w:rsidRPr="00C17F55">
        <w:rPr>
          <w:sz w:val="16"/>
        </w:rPr>
        <w:t xml:space="preserve"> accomplished in a visible or otherwise </w:t>
      </w:r>
      <w:r w:rsidRPr="00A838B5">
        <w:rPr>
          <w:rStyle w:val="Emphasis"/>
          <w:highlight w:val="green"/>
        </w:rPr>
        <w:t>legible and consumable</w:t>
      </w:r>
      <w:r w:rsidRPr="00C17F55">
        <w:rPr>
          <w:sz w:val="16"/>
        </w:rPr>
        <w:t xml:space="preserve"> manner. </w:t>
      </w:r>
      <w:r w:rsidRPr="00C17F55">
        <w:rPr>
          <w:rStyle w:val="StyleUnderline"/>
        </w:rPr>
        <w:t>Overcoming is a type of “affective labor</w:t>
      </w:r>
      <w:r w:rsidRPr="00C17F55">
        <w:rPr>
          <w:sz w:val="16"/>
        </w:rPr>
        <w:t>” which, as Steven Shaviro puts it, “</w:t>
      </w:r>
      <w:r w:rsidRPr="00C17F55">
        <w:rPr>
          <w:rStyle w:val="StyleUnderline"/>
        </w:rPr>
        <w:t>is productive only to the extent that it is a public performance</w:t>
      </w:r>
      <w:r w:rsidRPr="00C17F55">
        <w:rPr>
          <w:sz w:val="16"/>
        </w:rPr>
        <w:t>. It cannot unfold in the hidden depths; it must be visible and audible” (PCA 49n33). In order to tune into feminine resilience and feed it back into its power supply, MRWaSP has to perceive it as such.</w:t>
      </w:r>
    </w:p>
    <w:p w14:paraId="2CA40ED9" w14:textId="77777777" w:rsidR="00954CD0" w:rsidRPr="00C17F55" w:rsidRDefault="00954CD0" w:rsidP="00954CD0">
      <w:pPr>
        <w:rPr>
          <w:sz w:val="16"/>
        </w:rPr>
      </w:pPr>
      <w:r w:rsidRPr="00C17F55">
        <w:rPr>
          <w:sz w:val="16"/>
        </w:rPr>
        <w:t xml:space="preserve">“Look, I Overcame!” is the resilient subject’s maxim or mantra. Gender and race have always been “visible identities,” to use philosopher Linda Martin Alcoff’s term, identities strongly tied to one’s outward physical appearance. However, gendered/ racialized resilience isn’t visible in the same way that conventional gender and racial identities are visible. To clarify these differences, it’s helpful to think of resilience in terms of a “Look, I Overcame!” imperative. “Look, I Overcame!” is easy to juxtapose to Frantz Fanon’s “Look, a Negro!”, which is the touchstone for his analysis of gendered racialization in “The Fact of Blackness.” In both cases, looking is a means of crafting race/gender identities and distributing white patriarchal privilege. But, in the same way that </w:t>
      </w:r>
      <w:r w:rsidRPr="00A838B5">
        <w:rPr>
          <w:rStyle w:val="StyleUnderline"/>
          <w:highlight w:val="green"/>
        </w:rPr>
        <w:t>resilience discourse “upgrades” traditional methods for crafting identities and distributing privilege</w:t>
      </w:r>
      <w:r w:rsidRPr="00C17F55">
        <w:rPr>
          <w:sz w:val="16"/>
        </w:rPr>
        <w:t>, the “looking” in “Look, I Overcame!” is an upgrade on the “looking” in “Look, a Negro!”</w:t>
      </w:r>
    </w:p>
    <w:p w14:paraId="2CDA531B" w14:textId="77777777" w:rsidR="00954CD0" w:rsidRPr="00C17F55" w:rsidRDefault="00954CD0" w:rsidP="00954CD0">
      <w:pPr>
        <w:rPr>
          <w:sz w:val="16"/>
        </w:rPr>
      </w:pPr>
      <w:r w:rsidRPr="00C17F55">
        <w:rPr>
          <w:sz w:val="16"/>
        </w:rPr>
        <w:t xml:space="preserve">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“The black man,” as Fanon argues, “has no ontological resistance for the white man” (BSWM 110) because, as an object and not a mutually-recognized subject, he cannot return the white man’s gaze (“The Look” that is so important to Sartre’s theory of subjectivity in Being &amp; Nothingness). </w:t>
      </w:r>
      <w:r w:rsidRPr="00C17F55">
        <w:rPr>
          <w:rStyle w:val="StyleUnderline"/>
        </w:rPr>
        <w:t xml:space="preserve">The LIO narrative differs from Fanon’s account in the same way it differs from Iris Young’s account of feminine body comportment: in resilience discourse, </w:t>
      </w:r>
      <w:r w:rsidRPr="00A838B5">
        <w:rPr>
          <w:rStyle w:val="Emphasis"/>
          <w:highlight w:val="green"/>
        </w:rPr>
        <w:t>objectification isn’t an end but a means</w:t>
      </w:r>
      <w:r w:rsidRPr="00C17F55">
        <w:rPr>
          <w:sz w:val="16"/>
        </w:rPr>
        <w:t xml:space="preserve">. </w:t>
      </w:r>
      <w:r w:rsidRPr="00A838B5">
        <w:rPr>
          <w:rStyle w:val="StyleUnderline"/>
          <w:highlight w:val="green"/>
        </w:rPr>
        <w:t>Any impediment</w:t>
      </w:r>
      <w:r w:rsidRPr="00C17F55">
        <w:rPr>
          <w:rStyle w:val="StyleUnderline"/>
        </w:rPr>
        <w:t xml:space="preserve"> posed by the damage wrought by the white/male gaze </w:t>
      </w:r>
      <w:r w:rsidRPr="00A838B5">
        <w:rPr>
          <w:rStyle w:val="StyleUnderline"/>
          <w:highlight w:val="green"/>
        </w:rPr>
        <w:t>is</w:t>
      </w:r>
      <w:r w:rsidRPr="00C17F55">
        <w:rPr>
          <w:rStyle w:val="StyleUnderline"/>
        </w:rPr>
        <w:t xml:space="preserve"> a</w:t>
      </w:r>
      <w:r w:rsidRPr="00C17F55">
        <w:rPr>
          <w:sz w:val="16"/>
        </w:rPr>
        <w:t xml:space="preserve"> </w:t>
      </w:r>
      <w:r w:rsidRPr="00A838B5">
        <w:rPr>
          <w:rStyle w:val="Emphasis"/>
          <w:highlight w:val="green"/>
        </w:rPr>
        <w:t>necessary prerequisite</w:t>
      </w:r>
      <w:r w:rsidRPr="00A838B5">
        <w:rPr>
          <w:sz w:val="16"/>
          <w:highlight w:val="green"/>
        </w:rPr>
        <w:t xml:space="preserve"> </w:t>
      </w:r>
      <w:r w:rsidRPr="00A838B5">
        <w:rPr>
          <w:rStyle w:val="StyleUnderline"/>
          <w:highlight w:val="green"/>
        </w:rPr>
        <w:t>for</w:t>
      </w:r>
      <w:r w:rsidRPr="00C17F55">
        <w:rPr>
          <w:rStyle w:val="StyleUnderline"/>
        </w:rPr>
        <w:t xml:space="preserve"> </w:t>
      </w:r>
      <w:r w:rsidRPr="00A838B5">
        <w:rPr>
          <w:rStyle w:val="StyleUnderline"/>
          <w:highlight w:val="green"/>
        </w:rPr>
        <w:t>subjectivity</w:t>
      </w:r>
      <w:r w:rsidRPr="00C17F55">
        <w:rPr>
          <w:sz w:val="16"/>
        </w:rPr>
        <w:t xml:space="preserve">, </w:t>
      </w:r>
      <w:r w:rsidRPr="00C17F55">
        <w:rPr>
          <w:rStyle w:val="Emphasis"/>
        </w:rPr>
        <w:t>agency</w:t>
      </w:r>
      <w:r w:rsidRPr="00C17F55">
        <w:rPr>
          <w:sz w:val="16"/>
        </w:rPr>
        <w:t xml:space="preserve">, </w:t>
      </w:r>
      <w:r w:rsidRPr="00C17F55">
        <w:rPr>
          <w:rStyle w:val="StyleUnderline"/>
        </w:rPr>
        <w:t>and</w:t>
      </w:r>
      <w:r w:rsidRPr="00C17F55">
        <w:rPr>
          <w:sz w:val="16"/>
        </w:rPr>
        <w:t xml:space="preserve"> </w:t>
      </w:r>
      <w:r w:rsidRPr="00C17F55">
        <w:rPr>
          <w:rStyle w:val="Emphasis"/>
        </w:rPr>
        <w:t>mutual recognition</w:t>
      </w:r>
      <w:r w:rsidRPr="00C17F55">
        <w:rPr>
          <w:sz w:val="16"/>
        </w:rPr>
        <w:t xml:space="preserve">. In other words, </w:t>
      </w:r>
      <w:r w:rsidRPr="00C17F55">
        <w:rPr>
          <w:rStyle w:val="StyleUnderline"/>
        </w:rPr>
        <w:t>being looked at isn’t an impediment, but a resource</w:t>
      </w:r>
      <w:r w:rsidRPr="00C17F55">
        <w:rPr>
          <w:sz w:val="16"/>
        </w:rPr>
        <w:t>.</w:t>
      </w:r>
    </w:p>
    <w:p w14:paraId="4EB2F618" w14:textId="77777777" w:rsidR="00954CD0" w:rsidRPr="00C17F55" w:rsidRDefault="00954CD0" w:rsidP="00954CD0">
      <w:pPr>
        <w:rPr>
          <w:rStyle w:val="StyleUnderline"/>
        </w:rPr>
      </w:pPr>
      <w:r w:rsidRPr="00C17F55">
        <w:rPr>
          <w:rStyle w:val="StyleUnderline"/>
        </w:rPr>
        <w:t xml:space="preserve">Resilience discourse </w:t>
      </w:r>
      <w:r w:rsidRPr="00A838B5">
        <w:rPr>
          <w:rStyle w:val="StyleUnderline"/>
          <w:highlight w:val="green"/>
        </w:rPr>
        <w:t xml:space="preserve">turns </w:t>
      </w:r>
      <w:r w:rsidRPr="00A838B5">
        <w:rPr>
          <w:rStyle w:val="Emphasis"/>
          <w:highlight w:val="green"/>
        </w:rPr>
        <w:t>objectification</w:t>
      </w:r>
      <w:r w:rsidRPr="00C17F55">
        <w:rPr>
          <w:rStyle w:val="StyleUnderline"/>
        </w:rPr>
        <w:t xml:space="preserve"> (being looked at) </w:t>
      </w:r>
      <w:r w:rsidRPr="00A838B5">
        <w:rPr>
          <w:rStyle w:val="Emphasis"/>
          <w:highlight w:val="green"/>
        </w:rPr>
        <w:t>into</w:t>
      </w:r>
      <w:r w:rsidRPr="00C17F55">
        <w:rPr>
          <w:rStyle w:val="StyleUnderline"/>
        </w:rPr>
        <w:t xml:space="preserve"> a means of </w:t>
      </w:r>
      <w:r w:rsidRPr="00A838B5">
        <w:rPr>
          <w:rStyle w:val="Emphasis"/>
          <w:highlight w:val="green"/>
        </w:rPr>
        <w:t>subjectification</w:t>
      </w:r>
      <w:r w:rsidRPr="00C17F55">
        <w:rPr>
          <w:rStyle w:val="StyleUnderline"/>
        </w:rPr>
        <w:t xml:space="preserve"> (overcoming</w:t>
      </w:r>
      <w:r w:rsidRPr="00C17F55">
        <w:rPr>
          <w:sz w:val="16"/>
        </w:rPr>
        <w:t xml:space="preserve">). </w:t>
      </w:r>
      <w:r w:rsidRPr="00C17F55">
        <w:rPr>
          <w:rStyle w:val="StyleUnderline"/>
        </w:rPr>
        <w:t xml:space="preserve">It also </w:t>
      </w:r>
      <w:r w:rsidRPr="00A838B5">
        <w:rPr>
          <w:rStyle w:val="StyleUnderline"/>
          <w:highlight w:val="green"/>
        </w:rPr>
        <w:t>makes looking</w:t>
      </w:r>
      <w:r w:rsidRPr="00C17F55">
        <w:rPr>
          <w:rStyle w:val="StyleUnderline"/>
        </w:rPr>
        <w:t xml:space="preserve"> even more </w:t>
      </w:r>
      <w:r w:rsidRPr="00A838B5">
        <w:rPr>
          <w:rStyle w:val="Emphasis"/>
          <w:highlight w:val="green"/>
        </w:rPr>
        <w:t>efficient and profitable</w:t>
      </w:r>
      <w:r w:rsidRPr="00C17F55">
        <w:rPr>
          <w:rStyle w:val="StyleUnderline"/>
        </w:rPr>
        <w:t xml:space="preserve"> than simple </w:t>
      </w:r>
      <w:r w:rsidRPr="00C17F55">
        <w:rPr>
          <w:rStyle w:val="Emphasis"/>
        </w:rPr>
        <w:t>objectification</w:t>
      </w:r>
      <w:r w:rsidRPr="00C17F55">
        <w:rPr>
          <w:rStyle w:val="StyleUnderline"/>
        </w:rPr>
        <w:t xml:space="preserve"> could ever be</w:t>
      </w:r>
      <w:r w:rsidRPr="00C17F55">
        <w:rPr>
          <w:sz w:val="16"/>
        </w:rPr>
        <w:t xml:space="preserve">. </w:t>
      </w:r>
      <w:r w:rsidRPr="00A838B5">
        <w:rPr>
          <w:rStyle w:val="StyleUnderline"/>
          <w:highlight w:val="green"/>
        </w:rPr>
        <w:t>Recognizing and affirming</w:t>
      </w:r>
      <w:r w:rsidRPr="00C17F55">
        <w:rPr>
          <w:sz w:val="16"/>
        </w:rPr>
        <w:t xml:space="preserve"> the </w:t>
      </w:r>
      <w:r w:rsidRPr="00A838B5">
        <w:rPr>
          <w:rStyle w:val="Emphasis"/>
          <w:highlight w:val="green"/>
        </w:rPr>
        <w:t>affective labo</w:t>
      </w:r>
      <w:r w:rsidRPr="00C17F55">
        <w:rPr>
          <w:rStyle w:val="Emphasis"/>
        </w:rPr>
        <w:t>r</w:t>
      </w:r>
      <w:r w:rsidRPr="00C17F55">
        <w:rPr>
          <w:sz w:val="16"/>
        </w:rPr>
        <w:t xml:space="preserve"> of the resilient performer, the spectator </w:t>
      </w:r>
      <w:r w:rsidRPr="00A838B5">
        <w:rPr>
          <w:rStyle w:val="StyleUnderline"/>
          <w:highlight w:val="green"/>
        </w:rPr>
        <w:t>feeds</w:t>
      </w:r>
      <w:r w:rsidRPr="00C17F55">
        <w:rPr>
          <w:sz w:val="16"/>
        </w:rPr>
        <w:t xml:space="preserve"> the </w:t>
      </w:r>
      <w:r w:rsidRPr="00A838B5">
        <w:rPr>
          <w:rStyle w:val="Emphasis"/>
          <w:highlight w:val="green"/>
        </w:rPr>
        <w:t>performer’s</w:t>
      </w:r>
      <w:r w:rsidRPr="00C17F55">
        <w:rPr>
          <w:rStyle w:val="Emphasis"/>
        </w:rPr>
        <w:t xml:space="preserve"> individual </w:t>
      </w:r>
      <w:r w:rsidRPr="00A838B5">
        <w:rPr>
          <w:rStyle w:val="Emphasis"/>
          <w:highlight w:val="green"/>
        </w:rPr>
        <w:t>overcoming</w:t>
      </w:r>
      <w:r w:rsidRPr="00A838B5">
        <w:rPr>
          <w:sz w:val="16"/>
          <w:highlight w:val="green"/>
        </w:rPr>
        <w:t xml:space="preserve"> </w:t>
      </w:r>
      <w:r w:rsidRPr="00A838B5">
        <w:rPr>
          <w:rStyle w:val="StyleUnderline"/>
          <w:highlight w:val="green"/>
        </w:rPr>
        <w:t>into</w:t>
      </w:r>
      <w:r w:rsidRPr="00C17F55">
        <w:rPr>
          <w:rStyle w:val="StyleUnderline"/>
        </w:rPr>
        <w:t xml:space="preserve"> a </w:t>
      </w:r>
      <w:r w:rsidRPr="00A838B5">
        <w:rPr>
          <w:rStyle w:val="StyleUnderline"/>
          <w:highlight w:val="green"/>
        </w:rPr>
        <w:t>second-order therapeutic narrative</w:t>
      </w:r>
      <w:r w:rsidRPr="00C17F55">
        <w:rPr>
          <w:sz w:val="16"/>
        </w:rPr>
        <w:t xml:space="preserve">: </w:t>
      </w:r>
      <w:r w:rsidRPr="00C17F55">
        <w:rPr>
          <w:rStyle w:val="Emphasis"/>
        </w:rPr>
        <w:t xml:space="preserve">our </w:t>
      </w:r>
      <w:r w:rsidRPr="00A838B5">
        <w:rPr>
          <w:rStyle w:val="Emphasis"/>
          <w:highlight w:val="green"/>
        </w:rPr>
        <w:t>approbation</w:t>
      </w:r>
      <w:r w:rsidRPr="00A838B5">
        <w:rPr>
          <w:rStyle w:val="StyleUnderline"/>
          <w:highlight w:val="green"/>
        </w:rPr>
        <w:t xml:space="preserve"> of</w:t>
      </w:r>
      <w:r w:rsidRPr="00C17F55">
        <w:rPr>
          <w:rStyle w:val="StyleUnderline"/>
        </w:rPr>
        <w:t xml:space="preserve"> her </w:t>
      </w:r>
      <w:r w:rsidRPr="00A838B5">
        <w:rPr>
          <w:rStyle w:val="Emphasis"/>
          <w:highlight w:val="green"/>
        </w:rPr>
        <w:t>overcoming</w:t>
      </w:r>
      <w:r w:rsidRPr="00A838B5">
        <w:rPr>
          <w:rStyle w:val="StyleUnderline"/>
          <w:highlight w:val="green"/>
        </w:rPr>
        <w:t xml:space="preserve"> is evidence of our own </w:t>
      </w:r>
      <w:r w:rsidRPr="00A838B5">
        <w:rPr>
          <w:rStyle w:val="Emphasis"/>
          <w:highlight w:val="green"/>
        </w:rPr>
        <w:t>overcoming</w:t>
      </w:r>
      <w:r w:rsidRPr="00A838B5">
        <w:rPr>
          <w:rStyle w:val="StyleUnderline"/>
          <w:highlight w:val="green"/>
        </w:rPr>
        <w:t xml:space="preserve"> of our </w:t>
      </w:r>
      <w:r w:rsidRPr="00A838B5">
        <w:rPr>
          <w:rStyle w:val="Emphasis"/>
          <w:highlight w:val="green"/>
        </w:rPr>
        <w:t>past prejudices</w:t>
      </w:r>
      <w:r w:rsidRPr="00C17F55">
        <w:rPr>
          <w:sz w:val="16"/>
        </w:rPr>
        <w:t xml:space="preserve">. This spectator wants to be seen by a wider audience as someone who answers the resilient feminine subject’s hail, “Look, I Overcame!”. Just as individual feminine subjects use their resilience as proof of their own goodness, MRWaSP uses the resilience of its “good girls” as proof that they’re the “good guys”—that its social and ethical practices are truly just, and that we really mean it this time when we say everyone is equal. </w:t>
      </w:r>
      <w:r w:rsidRPr="00C17F55">
        <w:rPr>
          <w:rStyle w:val="StyleUnderline"/>
        </w:rPr>
        <w:t xml:space="preserve">For example, </w:t>
      </w:r>
      <w:r w:rsidRPr="00A838B5">
        <w:rPr>
          <w:rStyle w:val="StyleUnderline"/>
          <w:highlight w:val="green"/>
        </w:rPr>
        <w:t>the “resilience” of “our” women is often contrasted with the supposed “fragility” of Third-World women of colo</w:t>
      </w:r>
      <w:r w:rsidRPr="00C17F55">
        <w:rPr>
          <w:rStyle w:val="StyleUnderline"/>
        </w:rPr>
        <w:t>r</w:t>
      </w:r>
      <w:r w:rsidRPr="00C17F55">
        <w:rPr>
          <w:sz w:val="16"/>
        </w:rPr>
        <w:t xml:space="preserve">. Or, in domestic US race-gender politics, </w:t>
      </w:r>
      <w:r w:rsidRPr="00C17F55">
        <w:rPr>
          <w:rStyle w:val="StyleUnderline"/>
        </w:rPr>
        <w:t xml:space="preserve">the resilience of some African-American women (their </w:t>
      </w:r>
      <w:r w:rsidRPr="00A838B5">
        <w:rPr>
          <w:rStyle w:val="StyleUnderline"/>
          <w:highlight w:val="green"/>
        </w:rPr>
        <w:t>bootstraps-style class ascendance</w:t>
      </w:r>
      <w:r w:rsidRPr="00C17F55">
        <w:rPr>
          <w:rStyle w:val="StyleUnderline"/>
        </w:rPr>
        <w:t xml:space="preserve">) </w:t>
      </w:r>
      <w:r w:rsidRPr="00A838B5">
        <w:rPr>
          <w:rStyle w:val="StyleUnderline"/>
          <w:highlight w:val="green"/>
        </w:rPr>
        <w:t>is contrasted</w:t>
      </w:r>
      <w:r w:rsidRPr="00C17F55">
        <w:rPr>
          <w:rStyle w:val="StyleUnderline"/>
        </w:rPr>
        <w:t xml:space="preserve"> to the continued fragility of other African-American women</w:t>
      </w:r>
      <w:r w:rsidRPr="00C17F55">
        <w:rPr>
          <w:sz w:val="16"/>
        </w:rPr>
        <w:t xml:space="preserve">, and thus used to reinforce class distinctions among blacks. There are a million different versions of this general story: </w:t>
      </w:r>
      <w:r w:rsidRPr="00C17F55">
        <w:rPr>
          <w:rStyle w:val="StyleUnderline"/>
        </w:rPr>
        <w:t>“</w:t>
      </w:r>
      <w:r w:rsidRPr="00A838B5">
        <w:rPr>
          <w:rStyle w:val="StyleUnderline"/>
          <w:highlight w:val="green"/>
        </w:rPr>
        <w:t>our” women are already liberated</w:t>
      </w:r>
      <w:r w:rsidRPr="00C17F55">
        <w:rPr>
          <w:sz w:val="16"/>
        </w:rPr>
        <w:t>—they saved themselves—</w:t>
      </w:r>
      <w:r w:rsidRPr="00A838B5">
        <w:rPr>
          <w:rStyle w:val="StyleUnderline"/>
          <w:highlight w:val="green"/>
        </w:rPr>
        <w:t>but</w:t>
      </w:r>
      <w:r w:rsidRPr="00C17F55">
        <w:rPr>
          <w:sz w:val="16"/>
        </w:rPr>
        <w:t>, to riff on Gayatri Spivak, “</w:t>
      </w:r>
      <w:r w:rsidRPr="00A838B5">
        <w:rPr>
          <w:rStyle w:val="StyleUnderline"/>
          <w:highlight w:val="green"/>
        </w:rPr>
        <w:t>brown women need saving from brown men</w:t>
      </w:r>
      <w:r w:rsidRPr="00C17F55">
        <w:rPr>
          <w:sz w:val="16"/>
        </w:rPr>
        <w:t xml:space="preserve">.” Most mainstream conversations about Third-World women are versions of this story: discussions of “Muslim” veiling, female circumcision, sweatshops, poverty, “development,” </w:t>
      </w:r>
      <w:r w:rsidRPr="00C17F55">
        <w:rPr>
          <w:rStyle w:val="StyleUnderline"/>
        </w:rPr>
        <w:t>they’re all white-saviorist narratives meant to display MRWaSP’s own resilience.</w:t>
      </w:r>
    </w:p>
    <w:bookmarkEnd w:id="3"/>
    <w:p w14:paraId="772A71A6" w14:textId="2ECBC86C" w:rsidR="00954CD0" w:rsidRDefault="00954CD0" w:rsidP="00954CD0">
      <w:pPr>
        <w:pStyle w:val="Heading3"/>
      </w:pPr>
      <w:r>
        <w:t>1NC---AT: Pre-Fiat Impacts</w:t>
      </w:r>
    </w:p>
    <w:p w14:paraId="4D6D0239" w14:textId="3C4EB434" w:rsidR="00954CD0" w:rsidRPr="00954CD0" w:rsidRDefault="00954CD0" w:rsidP="00954CD0">
      <w:pPr>
        <w:pStyle w:val="Heading4"/>
      </w:pPr>
      <w:r>
        <w:t xml:space="preserve">Debate doesn’t change mindsets on work and pretending it does sustains a </w:t>
      </w:r>
      <w:r>
        <w:rPr>
          <w:u w:val="single"/>
        </w:rPr>
        <w:t>surreal nightmare</w:t>
      </w:r>
      <w:r>
        <w:t xml:space="preserve">. </w:t>
      </w:r>
    </w:p>
    <w:p w14:paraId="69FB2E34" w14:textId="77777777" w:rsidR="00954CD0" w:rsidRPr="00E33B60" w:rsidRDefault="00954CD0" w:rsidP="00954CD0">
      <w:r w:rsidRPr="00817B89">
        <w:rPr>
          <w:rStyle w:val="Style13ptBold"/>
        </w:rPr>
        <w:t>Gill-Peterson 22</w:t>
      </w:r>
      <w:r>
        <w:t>, associate professor of history at Johns Hopkins University. (</w:t>
      </w:r>
      <w:r w:rsidRPr="00E33B60">
        <w:t>Jules</w:t>
      </w:r>
      <w:r>
        <w:t>,</w:t>
      </w:r>
      <w:r w:rsidRPr="00E33B60">
        <w:t xml:space="preserve"> September 14, 2022</w:t>
      </w:r>
      <w:r>
        <w:t>, “Preface” in A Short History of Transmisogyny, https://library.oapen.org/handle/20.500.12657/93398, luna)</w:t>
      </w:r>
    </w:p>
    <w:p w14:paraId="64287780" w14:textId="77777777" w:rsidR="00954CD0" w:rsidRPr="00F81C8E" w:rsidRDefault="00954CD0" w:rsidP="00954CD0">
      <w:pPr>
        <w:rPr>
          <w:rStyle w:val="StyleUnderline"/>
        </w:rPr>
      </w:pPr>
      <w:r w:rsidRPr="00E109A0">
        <w:rPr>
          <w:sz w:val="16"/>
        </w:rPr>
        <w:t>“</w:t>
      </w:r>
      <w:r w:rsidRPr="007D226B">
        <w:rPr>
          <w:rStyle w:val="Emphasis"/>
          <w:highlight w:val="green"/>
        </w:rPr>
        <w:t>Trans misogyny</w:t>
      </w:r>
      <w:r w:rsidRPr="00E109A0">
        <w:rPr>
          <w:sz w:val="16"/>
        </w:rPr>
        <w:t xml:space="preserve">” </w:t>
      </w:r>
      <w:r w:rsidRPr="00E109A0">
        <w:rPr>
          <w:rStyle w:val="StyleUnderline"/>
          <w:highlight w:val="green"/>
        </w:rPr>
        <w:t>refers to</w:t>
      </w:r>
      <w:r w:rsidRPr="007D226B">
        <w:rPr>
          <w:rStyle w:val="StyleUnderline"/>
        </w:rPr>
        <w:t xml:space="preserve"> the </w:t>
      </w:r>
      <w:r w:rsidRPr="00E109A0">
        <w:rPr>
          <w:rStyle w:val="StyleUnderline"/>
          <w:highlight w:val="green"/>
        </w:rPr>
        <w:t>targeted devaluation of</w:t>
      </w:r>
      <w:r w:rsidRPr="007D226B">
        <w:rPr>
          <w:rStyle w:val="StyleUnderline"/>
        </w:rPr>
        <w:t xml:space="preserve"> both </w:t>
      </w:r>
      <w:r w:rsidRPr="00E109A0">
        <w:rPr>
          <w:rStyle w:val="StyleUnderline"/>
          <w:highlight w:val="green"/>
        </w:rPr>
        <w:t>trans femininity and people perceived to be trans feminine</w:t>
      </w:r>
      <w:r w:rsidRPr="00E109A0">
        <w:rPr>
          <w:sz w:val="16"/>
        </w:rPr>
        <w:t xml:space="preserve">, </w:t>
      </w:r>
      <w:r w:rsidRPr="007D226B">
        <w:rPr>
          <w:rStyle w:val="Emphasis"/>
        </w:rPr>
        <w:t>regardless of how they understand themselves</w:t>
      </w:r>
      <w:r w:rsidRPr="00E109A0">
        <w:rPr>
          <w:sz w:val="16"/>
        </w:rPr>
        <w:t xml:space="preserve">. While it can manifest as a system of beliefs, </w:t>
      </w:r>
      <w:r w:rsidRPr="00FE2BAA">
        <w:rPr>
          <w:rStyle w:val="Emphasis"/>
        </w:rPr>
        <w:t>trans misogyny</w:t>
      </w:r>
      <w:r w:rsidRPr="00FE2BAA">
        <w:rPr>
          <w:sz w:val="16"/>
        </w:rPr>
        <w:t xml:space="preserve"> also </w:t>
      </w:r>
      <w:r w:rsidRPr="00FE2BAA">
        <w:rPr>
          <w:rStyle w:val="StyleUnderline"/>
        </w:rPr>
        <w:t>structures the material world</w:t>
      </w:r>
      <w:r w:rsidRPr="00FE2BAA">
        <w:rPr>
          <w:sz w:val="16"/>
        </w:rPr>
        <w:t xml:space="preserve"> </w:t>
      </w:r>
      <w:r w:rsidRPr="00FE2BAA">
        <w:rPr>
          <w:rStyle w:val="StyleUnderline"/>
        </w:rPr>
        <w:t>through</w:t>
      </w:r>
      <w:r w:rsidRPr="00FE2BAA">
        <w:rPr>
          <w:sz w:val="16"/>
        </w:rPr>
        <w:t xml:space="preserve"> </w:t>
      </w:r>
      <w:r w:rsidRPr="00FE2BAA">
        <w:rPr>
          <w:rStyle w:val="Emphasis"/>
        </w:rPr>
        <w:t>disparate life outcomes</w:t>
      </w:r>
      <w:r w:rsidRPr="00FE2BAA">
        <w:rPr>
          <w:sz w:val="16"/>
        </w:rPr>
        <w:t xml:space="preserve"> </w:t>
      </w:r>
      <w:r w:rsidRPr="00FE2BAA">
        <w:rPr>
          <w:rStyle w:val="StyleUnderline"/>
        </w:rPr>
        <w:t>and</w:t>
      </w:r>
      <w:r w:rsidRPr="00FE2BAA">
        <w:rPr>
          <w:sz w:val="16"/>
        </w:rPr>
        <w:t xml:space="preserve"> a suite of characteristically </w:t>
      </w:r>
      <w:r w:rsidRPr="00FE2BAA">
        <w:rPr>
          <w:rStyle w:val="Emphasis"/>
        </w:rPr>
        <w:t>punitive regimes</w:t>
      </w:r>
      <w:r w:rsidRPr="00E109A0">
        <w:rPr>
          <w:sz w:val="16"/>
        </w:rPr>
        <w:t xml:space="preserve">. </w:t>
      </w:r>
      <w:r w:rsidRPr="007D226B">
        <w:rPr>
          <w:rStyle w:val="StyleUnderline"/>
        </w:rPr>
        <w:t xml:space="preserve">As an exercise of </w:t>
      </w:r>
      <w:r w:rsidRPr="007D226B">
        <w:rPr>
          <w:rStyle w:val="Emphasis"/>
        </w:rPr>
        <w:t>interpersonal or state violence</w:t>
      </w:r>
      <w:r w:rsidRPr="00E109A0">
        <w:rPr>
          <w:sz w:val="16"/>
        </w:rPr>
        <w:t xml:space="preserve">, trans </w:t>
      </w:r>
      <w:r w:rsidRPr="007D226B">
        <w:rPr>
          <w:rStyle w:val="StyleUnderline"/>
        </w:rPr>
        <w:t>misogyny operates through</w:t>
      </w:r>
      <w:r w:rsidRPr="00E109A0">
        <w:rPr>
          <w:sz w:val="16"/>
        </w:rPr>
        <w:t xml:space="preserve"> the logic of </w:t>
      </w:r>
      <w:r w:rsidRPr="007D226B">
        <w:rPr>
          <w:rStyle w:val="Emphasis"/>
        </w:rPr>
        <w:t>the preemptive strike</w:t>
      </w:r>
      <w:r w:rsidRPr="00E109A0">
        <w:rPr>
          <w:sz w:val="16"/>
        </w:rPr>
        <w:t xml:space="preserve">. </w:t>
      </w:r>
      <w:r w:rsidRPr="00FE2BAA">
        <w:rPr>
          <w:rStyle w:val="StyleUnderline"/>
        </w:rPr>
        <w:t>It trans-feminizes its targets without their assent</w:t>
      </w:r>
      <w:r w:rsidRPr="007D226B">
        <w:rPr>
          <w:rStyle w:val="StyleUnderline"/>
        </w:rPr>
        <w:t>, usually by sexualizing their presumptive femininity as if it were an expression of male aggression</w:t>
      </w:r>
      <w:r w:rsidRPr="00E109A0">
        <w:rPr>
          <w:sz w:val="16"/>
        </w:rPr>
        <w:t xml:space="preserve">. This process of </w:t>
      </w:r>
      <w:r w:rsidRPr="00E109A0">
        <w:rPr>
          <w:rStyle w:val="Emphasis"/>
        </w:rPr>
        <w:t>misrecognition</w:t>
      </w:r>
      <w:r w:rsidRPr="00E109A0">
        <w:rPr>
          <w:sz w:val="16"/>
        </w:rPr>
        <w:t xml:space="preserve"> </w:t>
      </w:r>
      <w:r w:rsidRPr="007D226B">
        <w:rPr>
          <w:rStyle w:val="StyleUnderline"/>
        </w:rPr>
        <w:t>and</w:t>
      </w:r>
      <w:r w:rsidRPr="00E109A0">
        <w:rPr>
          <w:sz w:val="16"/>
        </w:rPr>
        <w:t xml:space="preserve"> </w:t>
      </w:r>
      <w:r w:rsidRPr="007D226B">
        <w:rPr>
          <w:rStyle w:val="Emphasis"/>
        </w:rPr>
        <w:t>projection</w:t>
      </w:r>
      <w:r w:rsidRPr="00E109A0">
        <w:rPr>
          <w:sz w:val="16"/>
        </w:rPr>
        <w:t xml:space="preserve"> </w:t>
      </w:r>
      <w:r w:rsidRPr="007D226B">
        <w:rPr>
          <w:rStyle w:val="StyleUnderline"/>
        </w:rPr>
        <w:t>construes its targets as inherently threatening</w:t>
      </w:r>
      <w:r w:rsidRPr="00E109A0">
        <w:rPr>
          <w:sz w:val="16"/>
        </w:rPr>
        <w:t xml:space="preserve">. The </w:t>
      </w:r>
      <w:r w:rsidRPr="007D226B">
        <w:rPr>
          <w:rStyle w:val="StyleUnderline"/>
        </w:rPr>
        <w:t>threat label</w:t>
      </w:r>
      <w:r w:rsidRPr="00E109A0">
        <w:rPr>
          <w:sz w:val="16"/>
        </w:rPr>
        <w:t xml:space="preserve">, in turn, </w:t>
      </w:r>
      <w:r w:rsidRPr="007D226B">
        <w:rPr>
          <w:rStyle w:val="StyleUnderline"/>
        </w:rPr>
        <w:t>justifies</w:t>
      </w:r>
      <w:r w:rsidRPr="00E109A0">
        <w:rPr>
          <w:sz w:val="16"/>
        </w:rPr>
        <w:t xml:space="preserve"> </w:t>
      </w:r>
      <w:r w:rsidRPr="007D226B">
        <w:rPr>
          <w:rStyle w:val="Emphasis"/>
        </w:rPr>
        <w:t>aggression</w:t>
      </w:r>
      <w:r w:rsidRPr="00E109A0">
        <w:rPr>
          <w:sz w:val="16"/>
        </w:rPr>
        <w:t xml:space="preserve"> </w:t>
      </w:r>
      <w:r w:rsidRPr="007D226B">
        <w:rPr>
          <w:rStyle w:val="StyleUnderline"/>
        </w:rPr>
        <w:t>or</w:t>
      </w:r>
      <w:r w:rsidRPr="00E109A0">
        <w:rPr>
          <w:sz w:val="16"/>
        </w:rPr>
        <w:t xml:space="preserve"> </w:t>
      </w:r>
      <w:r w:rsidRPr="007D226B">
        <w:rPr>
          <w:rStyle w:val="Emphasis"/>
        </w:rPr>
        <w:t>punishment</w:t>
      </w:r>
      <w:r w:rsidRPr="00E109A0">
        <w:rPr>
          <w:sz w:val="16"/>
        </w:rPr>
        <w:t xml:space="preserve"> </w:t>
      </w:r>
      <w:r w:rsidRPr="007D226B">
        <w:rPr>
          <w:rStyle w:val="StyleUnderline"/>
        </w:rPr>
        <w:t>rationalized</w:t>
      </w:r>
      <w:r w:rsidRPr="00E109A0">
        <w:rPr>
          <w:sz w:val="16"/>
        </w:rPr>
        <w:t xml:space="preserve"> after the fact </w:t>
      </w:r>
      <w:r w:rsidRPr="007D226B">
        <w:rPr>
          <w:rStyle w:val="StyleUnderline"/>
        </w:rPr>
        <w:t>as</w:t>
      </w:r>
      <w:r w:rsidRPr="00E109A0">
        <w:rPr>
          <w:sz w:val="16"/>
        </w:rPr>
        <w:t xml:space="preserve"> a </w:t>
      </w:r>
      <w:r w:rsidRPr="007D226B">
        <w:rPr>
          <w:rStyle w:val="Emphasis"/>
        </w:rPr>
        <w:t>legitimate</w:t>
      </w:r>
      <w:r w:rsidRPr="00E109A0">
        <w:rPr>
          <w:sz w:val="16"/>
        </w:rPr>
        <w:t xml:space="preserve"> response to having been victimized —a self-interested playbook if there ever was one. </w:t>
      </w:r>
      <w:r w:rsidRPr="00FE2BAA">
        <w:rPr>
          <w:rStyle w:val="StyleUnderline"/>
          <w:highlight w:val="green"/>
        </w:rPr>
        <w:t xml:space="preserve">Whoever pursues </w:t>
      </w:r>
      <w:r w:rsidRPr="00E109A0">
        <w:rPr>
          <w:rStyle w:val="StyleUnderline"/>
          <w:highlight w:val="green"/>
        </w:rPr>
        <w:t>trans misogyny enjoys</w:t>
      </w:r>
      <w:r w:rsidRPr="007D226B">
        <w:rPr>
          <w:rStyle w:val="StyleUnderline"/>
        </w:rPr>
        <w:t xml:space="preserve"> the rare </w:t>
      </w:r>
      <w:r w:rsidRPr="00E109A0">
        <w:rPr>
          <w:rStyle w:val="StyleUnderline"/>
          <w:highlight w:val="green"/>
        </w:rPr>
        <w:t xml:space="preserve">privilege of being at </w:t>
      </w:r>
      <w:r w:rsidRPr="00FE2BAA">
        <w:rPr>
          <w:rStyle w:val="StyleUnderline"/>
          <w:highlight w:val="green"/>
        </w:rPr>
        <w:t xml:space="preserve">once the </w:t>
      </w:r>
      <w:r w:rsidRPr="00FE2BAA">
        <w:rPr>
          <w:rStyle w:val="Emphasis"/>
          <w:highlight w:val="green"/>
        </w:rPr>
        <w:t>victim</w:t>
      </w:r>
      <w:r w:rsidRPr="00FE2BAA">
        <w:rPr>
          <w:sz w:val="16"/>
          <w:highlight w:val="green"/>
        </w:rPr>
        <w:t xml:space="preserve"> </w:t>
      </w:r>
      <w:r w:rsidRPr="00E109A0">
        <w:rPr>
          <w:rStyle w:val="StyleUnderline"/>
          <w:highlight w:val="green"/>
        </w:rPr>
        <w:t>and</w:t>
      </w:r>
      <w:r w:rsidRPr="00E109A0">
        <w:rPr>
          <w:sz w:val="16"/>
        </w:rPr>
        <w:t xml:space="preserve"> the </w:t>
      </w:r>
      <w:r w:rsidRPr="00E109A0">
        <w:rPr>
          <w:rStyle w:val="Emphasis"/>
          <w:highlight w:val="green"/>
        </w:rPr>
        <w:t>judge, jury, and executioner</w:t>
      </w:r>
      <w:r w:rsidRPr="00E109A0">
        <w:rPr>
          <w:sz w:val="16"/>
        </w:rPr>
        <w:t xml:space="preserve">. </w:t>
      </w:r>
      <w:r w:rsidRPr="00F81C8E">
        <w:rPr>
          <w:rStyle w:val="StyleUnderline"/>
        </w:rPr>
        <w:t xml:space="preserve">The </w:t>
      </w:r>
      <w:r w:rsidRPr="00FE2BAA">
        <w:rPr>
          <w:rStyle w:val="StyleUnderline"/>
        </w:rPr>
        <w:t>transgression prompting this full-court press can be as mundane as walking down the street, or a moral panic as overinflated as the putative end of Western civilization</w:t>
      </w:r>
      <w:r w:rsidRPr="00F81C8E">
        <w:rPr>
          <w:rStyle w:val="StyleUnderline"/>
        </w:rPr>
        <w:t>.</w:t>
      </w:r>
      <w:r w:rsidRPr="00E109A0">
        <w:rPr>
          <w:sz w:val="16"/>
        </w:rPr>
        <w:t xml:space="preserve"> Regardless, </w:t>
      </w:r>
      <w:r w:rsidRPr="00F81C8E">
        <w:rPr>
          <w:rStyle w:val="Emphasis"/>
        </w:rPr>
        <w:t>the passive presence</w:t>
      </w:r>
      <w:r w:rsidRPr="00E109A0">
        <w:rPr>
          <w:sz w:val="16"/>
        </w:rPr>
        <w:t xml:space="preserve"> </w:t>
      </w:r>
      <w:r w:rsidRPr="00F81C8E">
        <w:rPr>
          <w:rStyle w:val="StyleUnderline"/>
        </w:rPr>
        <w:t>of a trans-feminized person is</w:t>
      </w:r>
      <w:r w:rsidRPr="00E109A0">
        <w:rPr>
          <w:sz w:val="16"/>
        </w:rPr>
        <w:t xml:space="preserve"> </w:t>
      </w:r>
      <w:r w:rsidRPr="00F81C8E">
        <w:rPr>
          <w:rStyle w:val="Emphasis"/>
        </w:rPr>
        <w:t>almost always the solipsistic pretense for striking first</w:t>
      </w:r>
      <w:r w:rsidRPr="00E109A0">
        <w:rPr>
          <w:sz w:val="16"/>
        </w:rPr>
        <w:t xml:space="preserve">. </w:t>
      </w:r>
      <w:r w:rsidRPr="00F81C8E">
        <w:rPr>
          <w:rStyle w:val="StyleUnderline"/>
        </w:rPr>
        <w:t>Trans misogyny attacks the very existence of trans femininity in attacking real people.</w:t>
      </w:r>
    </w:p>
    <w:p w14:paraId="7F7D57F1" w14:textId="77777777" w:rsidR="00954CD0" w:rsidRPr="0093087A" w:rsidRDefault="00954CD0" w:rsidP="00954CD0">
      <w:pPr>
        <w:rPr>
          <w:rStyle w:val="StyleUnderline"/>
        </w:rPr>
      </w:pPr>
      <w:r w:rsidRPr="00E109A0">
        <w:rPr>
          <w:sz w:val="16"/>
        </w:rPr>
        <w:t xml:space="preserve">Trans misogyny is both highly discerning, isolating its targets from the rest of the social world, and wildly impersonal, recruiting elements of homophobia and conventional misogyny to its cause. It also tends to manifest through local idioms of racism and class antagonism. This book outlines those characteristics and mechanics in greater detail, tracing some of their key historical points of emergence over the past two hundred years. Throughout, I insist on trans misogyny as the infrastructure of the shared world to release the pressure to sort human worth through identity and social position. </w:t>
      </w:r>
      <w:r w:rsidRPr="00FE2BAA">
        <w:rPr>
          <w:rStyle w:val="StyleUnderline"/>
        </w:rPr>
        <w:t xml:space="preserve">While each day seems to bring </w:t>
      </w:r>
      <w:r w:rsidRPr="00FE2BAA">
        <w:rPr>
          <w:rStyle w:val="Emphasis"/>
        </w:rPr>
        <w:t>new taxonomies</w:t>
      </w:r>
      <w:r w:rsidRPr="00FE2BAA">
        <w:rPr>
          <w:rStyle w:val="StyleUnderline"/>
        </w:rPr>
        <w:t xml:space="preserve"> for </w:t>
      </w:r>
      <w:r w:rsidRPr="00FE2BAA">
        <w:rPr>
          <w:rStyle w:val="Emphasis"/>
        </w:rPr>
        <w:t>assigning value</w:t>
      </w:r>
      <w:r w:rsidRPr="00FE2BAA">
        <w:rPr>
          <w:rStyle w:val="StyleUnderline"/>
        </w:rPr>
        <w:t xml:space="preserve"> to would-be gender </w:t>
      </w:r>
      <w:r w:rsidRPr="00FE2BAA">
        <w:rPr>
          <w:rStyle w:val="Emphasis"/>
        </w:rPr>
        <w:t>identities</w:t>
      </w:r>
      <w:r w:rsidRPr="00FE2BAA">
        <w:rPr>
          <w:rStyle w:val="StyleUnderline"/>
        </w:rPr>
        <w:t xml:space="preserve">, </w:t>
      </w:r>
      <w:r w:rsidRPr="00FE2BAA">
        <w:rPr>
          <w:rStyle w:val="Emphasis"/>
        </w:rPr>
        <w:t>sex classes</w:t>
      </w:r>
      <w:r w:rsidRPr="00FE2BAA">
        <w:rPr>
          <w:rStyle w:val="StyleUnderline"/>
        </w:rPr>
        <w:t xml:space="preserve">, or variously </w:t>
      </w:r>
      <w:r w:rsidRPr="00FE2BAA">
        <w:rPr>
          <w:rStyle w:val="Emphasis"/>
        </w:rPr>
        <w:t>privileged</w:t>
      </w:r>
      <w:r w:rsidRPr="00FE2BAA">
        <w:rPr>
          <w:rStyle w:val="StyleUnderline"/>
        </w:rPr>
        <w:t xml:space="preserve"> and </w:t>
      </w:r>
      <w:r w:rsidRPr="00FE2BAA">
        <w:rPr>
          <w:rStyle w:val="Emphasis"/>
        </w:rPr>
        <w:t>oppressed people</w:t>
      </w:r>
      <w:r w:rsidRPr="00E109A0">
        <w:rPr>
          <w:sz w:val="16"/>
        </w:rPr>
        <w:t xml:space="preserve">, </w:t>
      </w:r>
      <w:r w:rsidRPr="00E109A0">
        <w:rPr>
          <w:rStyle w:val="StyleUnderline"/>
          <w:highlight w:val="green"/>
        </w:rPr>
        <w:t>I offer this</w:t>
      </w:r>
      <w:r w:rsidRPr="00852040">
        <w:rPr>
          <w:rStyle w:val="StyleUnderline"/>
        </w:rPr>
        <w:t xml:space="preserve"> book as a </w:t>
      </w:r>
      <w:r w:rsidRPr="00E109A0">
        <w:rPr>
          <w:rStyle w:val="Emphasis"/>
          <w:highlight w:val="green"/>
        </w:rPr>
        <w:t>materialist case</w:t>
      </w:r>
      <w:r w:rsidRPr="00E109A0">
        <w:rPr>
          <w:sz w:val="16"/>
          <w:highlight w:val="green"/>
        </w:rPr>
        <w:t xml:space="preserve"> </w:t>
      </w:r>
      <w:r w:rsidRPr="00E109A0">
        <w:rPr>
          <w:rStyle w:val="StyleUnderline"/>
          <w:highlight w:val="green"/>
        </w:rPr>
        <w:t xml:space="preserve">for leaving such </w:t>
      </w:r>
      <w:r w:rsidRPr="00E109A0">
        <w:rPr>
          <w:rStyle w:val="Emphasis"/>
          <w:highlight w:val="green"/>
        </w:rPr>
        <w:t>losing games behind</w:t>
      </w:r>
      <w:r w:rsidRPr="00E109A0">
        <w:rPr>
          <w:sz w:val="16"/>
        </w:rPr>
        <w:t xml:space="preserve">. </w:t>
      </w:r>
      <w:r w:rsidRPr="00852040">
        <w:rPr>
          <w:rStyle w:val="StyleUnderline"/>
        </w:rPr>
        <w:t xml:space="preserve">My first axiom is that </w:t>
      </w:r>
      <w:r w:rsidRPr="00E109A0">
        <w:rPr>
          <w:rStyle w:val="StyleUnderline"/>
          <w:highlight w:val="green"/>
        </w:rPr>
        <w:t>trans misogyny</w:t>
      </w:r>
      <w:r w:rsidRPr="00852040">
        <w:rPr>
          <w:rStyle w:val="StyleUnderline"/>
        </w:rPr>
        <w:t xml:space="preserve"> is too ubiquitous to make such lofty distinctions</w:t>
      </w:r>
      <w:r w:rsidRPr="00E109A0">
        <w:rPr>
          <w:sz w:val="16"/>
        </w:rPr>
        <w:t xml:space="preserve">. </w:t>
      </w:r>
      <w:r w:rsidRPr="00852040">
        <w:rPr>
          <w:rStyle w:val="StyleUnderline"/>
        </w:rPr>
        <w:t xml:space="preserve">It sticks to and </w:t>
      </w:r>
      <w:r w:rsidRPr="00E109A0">
        <w:rPr>
          <w:rStyle w:val="Emphasis"/>
          <w:highlight w:val="green"/>
        </w:rPr>
        <w:t>gums up</w:t>
      </w:r>
      <w:r w:rsidRPr="00E109A0">
        <w:rPr>
          <w:sz w:val="16"/>
        </w:rPr>
        <w:t xml:space="preserve"> </w:t>
      </w:r>
      <w:r w:rsidRPr="00852040">
        <w:rPr>
          <w:rStyle w:val="StyleUnderline"/>
        </w:rPr>
        <w:t xml:space="preserve">nearly </w:t>
      </w:r>
      <w:r w:rsidRPr="00E109A0">
        <w:rPr>
          <w:rStyle w:val="StyleUnderline"/>
          <w:highlight w:val="green"/>
        </w:rPr>
        <w:t xml:space="preserve">everything </w:t>
      </w:r>
      <w:r w:rsidRPr="00FE2BAA">
        <w:rPr>
          <w:rStyle w:val="StyleUnderline"/>
        </w:rPr>
        <w:t>concerning</w:t>
      </w:r>
      <w:r w:rsidRPr="00852040">
        <w:rPr>
          <w:rStyle w:val="StyleUnderline"/>
        </w:rPr>
        <w:t xml:space="preserve"> sex, </w:t>
      </w:r>
      <w:r w:rsidRPr="00FE2BAA">
        <w:rPr>
          <w:rStyle w:val="StyleUnderline"/>
        </w:rPr>
        <w:t>gender, sexuality, race, and class</w:t>
      </w:r>
      <w:r w:rsidRPr="00E109A0">
        <w:rPr>
          <w:sz w:val="16"/>
        </w:rPr>
        <w:t xml:space="preserve">. </w:t>
      </w:r>
      <w:r w:rsidRPr="00852040">
        <w:rPr>
          <w:rStyle w:val="StyleUnderline"/>
        </w:rPr>
        <w:t>I don’t believe in sorting people’s relative degrees of guilt or victimhood through what kind of person they are because that is precisely what trans misogyny does</w:t>
      </w:r>
      <w:r w:rsidRPr="00E109A0">
        <w:rPr>
          <w:sz w:val="16"/>
        </w:rPr>
        <w:t xml:space="preserve">. Worse, doing so makes for resentful, purity-obsessed solutions to social inequities. In truth, </w:t>
      </w:r>
      <w:r w:rsidRPr="00E109A0">
        <w:rPr>
          <w:rStyle w:val="Emphasis"/>
          <w:highlight w:val="green"/>
        </w:rPr>
        <w:t>everyone is implicated in and shaped by trans misogyny</w:t>
      </w:r>
      <w:r w:rsidRPr="00E109A0">
        <w:rPr>
          <w:sz w:val="16"/>
        </w:rPr>
        <w:t xml:space="preserve">. There is no one who is purely affected by it to the point of living in a state of total victimization, just as there is no one who lives entirely exempt from its machinations. </w:t>
      </w:r>
      <w:r w:rsidRPr="00FE2BAA">
        <w:rPr>
          <w:sz w:val="16"/>
          <w:szCs w:val="16"/>
        </w:rPr>
        <w:t>There is no perfect language to be discovered, or invented, to solve the problem of trans misogyny by labeling its proper perpetrator and victim</w:t>
      </w:r>
      <w:r w:rsidRPr="00E109A0">
        <w:rPr>
          <w:sz w:val="16"/>
        </w:rPr>
        <w:t xml:space="preserve">. Nor is anyone’s degree of safety or harm determined or assigned in any final way, whether at birth or through the allegory of socialization. </w:t>
      </w:r>
      <w:r w:rsidRPr="0093087A">
        <w:rPr>
          <w:rStyle w:val="StyleUnderline"/>
        </w:rPr>
        <w:t>There are,</w:t>
      </w:r>
      <w:r w:rsidRPr="00E109A0">
        <w:rPr>
          <w:sz w:val="16"/>
        </w:rPr>
        <w:t xml:space="preserve"> likewise, </w:t>
      </w:r>
      <w:r w:rsidRPr="0093087A">
        <w:rPr>
          <w:rStyle w:val="StyleUnderline"/>
        </w:rPr>
        <w:t>no biologically static, inherent attributes from which to extrapolate anyone’s deservingness of recognition, freedom, or quality of life, let alone their fantasized inherent criminality or power</w:t>
      </w:r>
      <w:r w:rsidRPr="00E109A0">
        <w:rPr>
          <w:sz w:val="16"/>
        </w:rPr>
        <w:t xml:space="preserve">. </w:t>
      </w:r>
      <w:r w:rsidRPr="00E109A0">
        <w:rPr>
          <w:rStyle w:val="StyleUnderline"/>
          <w:highlight w:val="green"/>
        </w:rPr>
        <w:t xml:space="preserve">Every attempt to legislate </w:t>
      </w:r>
      <w:r w:rsidRPr="00E109A0">
        <w:rPr>
          <w:rStyle w:val="Emphasis"/>
          <w:highlight w:val="green"/>
        </w:rPr>
        <w:t>how the world ought to be</w:t>
      </w:r>
      <w:r w:rsidRPr="00E109A0">
        <w:rPr>
          <w:sz w:val="16"/>
          <w:highlight w:val="green"/>
        </w:rPr>
        <w:t xml:space="preserve"> </w:t>
      </w:r>
      <w:r w:rsidRPr="00E109A0">
        <w:rPr>
          <w:rStyle w:val="StyleUnderline"/>
          <w:highlight w:val="green"/>
        </w:rPr>
        <w:t xml:space="preserve">by pretending to </w:t>
      </w:r>
      <w:r w:rsidRPr="00E109A0">
        <w:rPr>
          <w:rStyle w:val="Emphasis"/>
          <w:highlight w:val="green"/>
        </w:rPr>
        <w:t>innocently</w:t>
      </w:r>
      <w:r w:rsidRPr="00E109A0">
        <w:rPr>
          <w:rStyle w:val="StyleUnderline"/>
          <w:highlight w:val="green"/>
        </w:rPr>
        <w:t xml:space="preserve"> describe its normative rules will fail to deliver, </w:t>
      </w:r>
      <w:r w:rsidRPr="00E109A0">
        <w:rPr>
          <w:rStyle w:val="Emphasis"/>
          <w:highlight w:val="green"/>
        </w:rPr>
        <w:t>as all idealizations do in their overconfidence</w:t>
      </w:r>
      <w:r w:rsidRPr="00E109A0">
        <w:rPr>
          <w:sz w:val="16"/>
        </w:rPr>
        <w:t xml:space="preserve">. </w:t>
      </w:r>
      <w:r w:rsidRPr="0093087A">
        <w:rPr>
          <w:rStyle w:val="StyleUnderline"/>
        </w:rPr>
        <w:t>This book is critical in its procedures of analysis, but it is also, crucially, empiricist in its reliance on the evidence of the past.</w:t>
      </w:r>
    </w:p>
    <w:p w14:paraId="06A3AEB7" w14:textId="77777777" w:rsidR="00954CD0" w:rsidRPr="00E109A0" w:rsidRDefault="00954CD0" w:rsidP="00954CD0">
      <w:pPr>
        <w:rPr>
          <w:sz w:val="16"/>
        </w:rPr>
      </w:pPr>
      <w:r w:rsidRPr="00E109A0">
        <w:rPr>
          <w:sz w:val="16"/>
        </w:rPr>
        <w:t xml:space="preserve">The present era of screeching moral panic, frothing authoritarianism, and endless crisis in the capitalist system has been unkind to us all. Lately I’ve reflected on how brittle I’ve become, at least by some measures. </w:t>
      </w:r>
      <w:r w:rsidRPr="00B5229A">
        <w:rPr>
          <w:rStyle w:val="StyleUnderline"/>
        </w:rPr>
        <w:t xml:space="preserve">When the stakes are set so </w:t>
      </w:r>
      <w:r w:rsidRPr="00B5229A">
        <w:rPr>
          <w:rStyle w:val="Emphasis"/>
        </w:rPr>
        <w:t>permanently high</w:t>
      </w:r>
      <w:r w:rsidRPr="00B5229A">
        <w:rPr>
          <w:sz w:val="16"/>
        </w:rPr>
        <w:t xml:space="preserve"> as life or death, catastrophe or salvation, </w:t>
      </w:r>
      <w:r w:rsidRPr="00B5229A">
        <w:rPr>
          <w:rStyle w:val="StyleUnderline"/>
        </w:rPr>
        <w:t>it’s difficult to front the cost of vulnerability</w:t>
      </w:r>
      <w:r w:rsidRPr="00E109A0">
        <w:rPr>
          <w:sz w:val="16"/>
        </w:rPr>
        <w:t xml:space="preserve">, </w:t>
      </w:r>
      <w:r w:rsidRPr="00D82DB7">
        <w:rPr>
          <w:rStyle w:val="StyleUnderline"/>
        </w:rPr>
        <w:t xml:space="preserve">including the vulnerability needed to </w:t>
      </w:r>
      <w:r w:rsidRPr="00D82DB7">
        <w:rPr>
          <w:rStyle w:val="Emphasis"/>
        </w:rPr>
        <w:t>inhabit uncertainty</w:t>
      </w:r>
      <w:r w:rsidRPr="00E109A0">
        <w:rPr>
          <w:sz w:val="16"/>
        </w:rPr>
        <w:t xml:space="preserve"> </w:t>
      </w:r>
      <w:r w:rsidRPr="00D82DB7">
        <w:rPr>
          <w:rStyle w:val="StyleUnderline"/>
        </w:rPr>
        <w:t>or</w:t>
      </w:r>
      <w:r w:rsidRPr="00E109A0">
        <w:rPr>
          <w:sz w:val="16"/>
        </w:rPr>
        <w:t xml:space="preserve"> </w:t>
      </w:r>
      <w:r w:rsidRPr="00D82DB7">
        <w:rPr>
          <w:rStyle w:val="Emphasis"/>
        </w:rPr>
        <w:t>tender provisional thoughts</w:t>
      </w:r>
      <w:r w:rsidRPr="00E109A0">
        <w:rPr>
          <w:sz w:val="16"/>
        </w:rPr>
        <w:t xml:space="preserve">. It feels immensely difficult to risk being wrong today, especially in public, and I’m not immune. I’ve found myself saying less outside of the labored prose of my research and scholarship, which builds in a million opportunities to choose my words carefully. (This book is one example of that, to be sure.) </w:t>
      </w:r>
      <w:r w:rsidRPr="00E109A0">
        <w:rPr>
          <w:rStyle w:val="Emphasis"/>
          <w:highlight w:val="green"/>
        </w:rPr>
        <w:t>The debate club</w:t>
      </w:r>
      <w:r w:rsidRPr="00E109A0">
        <w:rPr>
          <w:sz w:val="16"/>
          <w:highlight w:val="green"/>
        </w:rPr>
        <w:t xml:space="preserve"> </w:t>
      </w:r>
      <w:r w:rsidRPr="00E109A0">
        <w:rPr>
          <w:rStyle w:val="StyleUnderline"/>
          <w:highlight w:val="green"/>
        </w:rPr>
        <w:t>of what remains of the</w:t>
      </w:r>
      <w:r w:rsidRPr="00E109A0">
        <w:rPr>
          <w:sz w:val="16"/>
          <w:highlight w:val="green"/>
        </w:rPr>
        <w:t xml:space="preserve"> </w:t>
      </w:r>
      <w:r w:rsidRPr="00E109A0">
        <w:rPr>
          <w:rStyle w:val="Emphasis"/>
          <w:highlight w:val="green"/>
        </w:rPr>
        <w:t>public sphere</w:t>
      </w:r>
      <w:r w:rsidRPr="00E109A0">
        <w:rPr>
          <w:sz w:val="16"/>
          <w:highlight w:val="green"/>
        </w:rPr>
        <w:t xml:space="preserve"> </w:t>
      </w:r>
      <w:r w:rsidRPr="00E109A0">
        <w:rPr>
          <w:rStyle w:val="StyleUnderline"/>
          <w:highlight w:val="green"/>
        </w:rPr>
        <w:t xml:space="preserve">is a </w:t>
      </w:r>
      <w:r w:rsidRPr="00E109A0">
        <w:rPr>
          <w:rStyle w:val="Emphasis"/>
          <w:highlight w:val="green"/>
        </w:rPr>
        <w:t>surreal nightmare</w:t>
      </w:r>
      <w:r w:rsidRPr="00E109A0">
        <w:rPr>
          <w:sz w:val="16"/>
        </w:rPr>
        <w:t xml:space="preserve">. </w:t>
      </w:r>
      <w:r w:rsidRPr="00E109A0">
        <w:rPr>
          <w:rStyle w:val="StyleUnderline"/>
          <w:highlight w:val="green"/>
        </w:rPr>
        <w:t xml:space="preserve">For every </w:t>
      </w:r>
      <w:r w:rsidRPr="00E109A0">
        <w:rPr>
          <w:rStyle w:val="Emphasis"/>
          <w:highlight w:val="green"/>
        </w:rPr>
        <w:t>right-wing pundit</w:t>
      </w:r>
      <w:r w:rsidRPr="00E109A0">
        <w:rPr>
          <w:sz w:val="16"/>
          <w:highlight w:val="green"/>
        </w:rPr>
        <w:t xml:space="preserve"> </w:t>
      </w:r>
      <w:r w:rsidRPr="00E109A0">
        <w:rPr>
          <w:rStyle w:val="StyleUnderline"/>
          <w:highlight w:val="green"/>
        </w:rPr>
        <w:t>or</w:t>
      </w:r>
      <w:r w:rsidRPr="00E109A0">
        <w:rPr>
          <w:sz w:val="16"/>
          <w:highlight w:val="green"/>
        </w:rPr>
        <w:t xml:space="preserve"> </w:t>
      </w:r>
      <w:r w:rsidRPr="00E109A0">
        <w:rPr>
          <w:rStyle w:val="Emphasis"/>
          <w:highlight w:val="green"/>
        </w:rPr>
        <w:t>liberal launderer</w:t>
      </w:r>
      <w:r w:rsidRPr="00E109A0">
        <w:rPr>
          <w:sz w:val="16"/>
          <w:highlight w:val="green"/>
        </w:rPr>
        <w:t xml:space="preserve"> </w:t>
      </w:r>
      <w:r w:rsidRPr="00E109A0">
        <w:rPr>
          <w:rStyle w:val="StyleUnderline"/>
          <w:highlight w:val="green"/>
        </w:rPr>
        <w:t xml:space="preserve">of </w:t>
      </w:r>
      <w:r w:rsidRPr="00E109A0">
        <w:rPr>
          <w:rStyle w:val="StyleUnderline"/>
        </w:rPr>
        <w:t>extremism</w:t>
      </w:r>
      <w:r w:rsidRPr="001976E4">
        <w:rPr>
          <w:rStyle w:val="StyleUnderline"/>
        </w:rPr>
        <w:t xml:space="preserve"> whose </w:t>
      </w:r>
      <w:r w:rsidRPr="00E109A0">
        <w:rPr>
          <w:rStyle w:val="StyleUnderline"/>
          <w:highlight w:val="green"/>
        </w:rPr>
        <w:t>vitriol</w:t>
      </w:r>
      <w:r w:rsidRPr="001976E4">
        <w:rPr>
          <w:rStyle w:val="StyleUnderline"/>
        </w:rPr>
        <w:t xml:space="preserve"> splatters on the windshield of my public-facing self</w:t>
      </w:r>
      <w:r w:rsidRPr="00E109A0">
        <w:rPr>
          <w:sz w:val="16"/>
        </w:rPr>
        <w:t xml:space="preserve">, </w:t>
      </w:r>
      <w:r w:rsidRPr="00E109A0">
        <w:rPr>
          <w:rStyle w:val="StyleUnderline"/>
          <w:highlight w:val="green"/>
        </w:rPr>
        <w:t>there’s</w:t>
      </w:r>
      <w:r w:rsidRPr="001976E4">
        <w:rPr>
          <w:rStyle w:val="StyleUnderline"/>
        </w:rPr>
        <w:t xml:space="preserve"> the </w:t>
      </w:r>
      <w:r w:rsidRPr="00E109A0">
        <w:rPr>
          <w:rStyle w:val="Emphasis"/>
          <w:highlight w:val="green"/>
        </w:rPr>
        <w:t>symmetrical</w:t>
      </w:r>
      <w:r w:rsidRPr="001976E4">
        <w:rPr>
          <w:rStyle w:val="Emphasis"/>
        </w:rPr>
        <w:t xml:space="preserve"> rudeness</w:t>
      </w:r>
      <w:r w:rsidRPr="001976E4">
        <w:rPr>
          <w:rStyle w:val="StyleUnderline"/>
        </w:rPr>
        <w:t xml:space="preserve"> and </w:t>
      </w:r>
      <w:r w:rsidRPr="00E109A0">
        <w:rPr>
          <w:rStyle w:val="Emphasis"/>
          <w:highlight w:val="green"/>
        </w:rPr>
        <w:t>aggression</w:t>
      </w:r>
      <w:r w:rsidRPr="00E109A0">
        <w:rPr>
          <w:rStyle w:val="StyleUnderline"/>
          <w:highlight w:val="green"/>
        </w:rPr>
        <w:t xml:space="preserve"> of people</w:t>
      </w:r>
      <w:r w:rsidRPr="001976E4">
        <w:rPr>
          <w:rStyle w:val="StyleUnderline"/>
        </w:rPr>
        <w:t xml:space="preserve"> I don’t know</w:t>
      </w:r>
      <w:r w:rsidRPr="00E109A0">
        <w:rPr>
          <w:sz w:val="16"/>
        </w:rPr>
        <w:t xml:space="preserve">, </w:t>
      </w:r>
      <w:r w:rsidRPr="001976E4">
        <w:rPr>
          <w:rStyle w:val="StyleUnderline"/>
        </w:rPr>
        <w:t xml:space="preserve">but </w:t>
      </w:r>
      <w:r w:rsidRPr="00E109A0">
        <w:rPr>
          <w:rStyle w:val="StyleUnderline"/>
          <w:highlight w:val="green"/>
        </w:rPr>
        <w:t xml:space="preserve">who seem otherwise to be </w:t>
      </w:r>
      <w:r w:rsidRPr="00E109A0">
        <w:rPr>
          <w:rStyle w:val="Emphasis"/>
          <w:highlight w:val="green"/>
        </w:rPr>
        <w:t>in the struggle</w:t>
      </w:r>
      <w:r w:rsidRPr="001976E4">
        <w:rPr>
          <w:rStyle w:val="Emphasis"/>
        </w:rPr>
        <w:t xml:space="preserve"> with me</w:t>
      </w:r>
      <w:r w:rsidRPr="00E109A0">
        <w:rPr>
          <w:sz w:val="16"/>
        </w:rPr>
        <w:t xml:space="preserve">. </w:t>
      </w:r>
      <w:r w:rsidRPr="00E109A0">
        <w:rPr>
          <w:rStyle w:val="StyleUnderline"/>
        </w:rPr>
        <w:t>Moral panics</w:t>
      </w:r>
      <w:r w:rsidRPr="001976E4">
        <w:rPr>
          <w:rStyle w:val="StyleUnderline"/>
        </w:rPr>
        <w:t xml:space="preserve"> are not restricted to anti-trans projects</w:t>
      </w:r>
      <w:r w:rsidRPr="00E109A0">
        <w:rPr>
          <w:sz w:val="16"/>
        </w:rPr>
        <w:t xml:space="preserve">. </w:t>
      </w:r>
      <w:r w:rsidRPr="00E109A0">
        <w:rPr>
          <w:rStyle w:val="StyleUnderline"/>
          <w:highlight w:val="green"/>
        </w:rPr>
        <w:t>There are</w:t>
      </w:r>
      <w:r w:rsidRPr="001976E4">
        <w:rPr>
          <w:rStyle w:val="StyleUnderline"/>
        </w:rPr>
        <w:t xml:space="preserve"> queer moral panics and even </w:t>
      </w:r>
      <w:r w:rsidRPr="00E109A0">
        <w:rPr>
          <w:rStyle w:val="StyleUnderline"/>
          <w:highlight w:val="green"/>
        </w:rPr>
        <w:t xml:space="preserve">trans moral panics </w:t>
      </w:r>
      <w:r w:rsidRPr="00E109A0">
        <w:rPr>
          <w:rStyle w:val="Emphasis"/>
          <w:highlight w:val="green"/>
        </w:rPr>
        <w:t>directed intramurally</w:t>
      </w:r>
      <w:r w:rsidRPr="00E109A0">
        <w:rPr>
          <w:sz w:val="16"/>
        </w:rPr>
        <w:t>—</w:t>
      </w:r>
      <w:r w:rsidRPr="001976E4">
        <w:rPr>
          <w:rStyle w:val="StyleUnderline"/>
        </w:rPr>
        <w:t>at ourselves, by ourselves</w:t>
      </w:r>
      <w:r w:rsidRPr="00E109A0">
        <w:rPr>
          <w:sz w:val="16"/>
        </w:rPr>
        <w:t xml:space="preserve">. </w:t>
      </w:r>
      <w:r w:rsidRPr="001976E4">
        <w:rPr>
          <w:rStyle w:val="StyleUnderline"/>
        </w:rPr>
        <w:t xml:space="preserve">And </w:t>
      </w:r>
      <w:r w:rsidRPr="00E109A0">
        <w:rPr>
          <w:rStyle w:val="StyleUnderline"/>
          <w:highlight w:val="green"/>
        </w:rPr>
        <w:t>though</w:t>
      </w:r>
      <w:r w:rsidRPr="00E109A0">
        <w:rPr>
          <w:sz w:val="16"/>
          <w:highlight w:val="green"/>
        </w:rPr>
        <w:t xml:space="preserve"> </w:t>
      </w:r>
      <w:r w:rsidRPr="00E109A0">
        <w:rPr>
          <w:rStyle w:val="Emphasis"/>
          <w:highlight w:val="green"/>
        </w:rPr>
        <w:t>they hurt differently</w:t>
      </w:r>
      <w:r w:rsidRPr="00E109A0">
        <w:rPr>
          <w:sz w:val="16"/>
        </w:rPr>
        <w:t xml:space="preserve"> because they are seldom backed by the overwhelming force of the state, </w:t>
      </w:r>
      <w:r w:rsidRPr="00E109A0">
        <w:rPr>
          <w:rStyle w:val="StyleUnderline"/>
          <w:highlight w:val="green"/>
        </w:rPr>
        <w:t>they do wound in a manner</w:t>
      </w:r>
      <w:r w:rsidRPr="00E109A0">
        <w:rPr>
          <w:sz w:val="16"/>
        </w:rPr>
        <w:t xml:space="preserve"> the </w:t>
      </w:r>
      <w:r w:rsidRPr="00E109A0">
        <w:rPr>
          <w:rStyle w:val="StyleUnderline"/>
          <w:highlight w:val="green"/>
        </w:rPr>
        <w:t>people explicitly dedicated to</w:t>
      </w:r>
      <w:r w:rsidRPr="00E109A0">
        <w:rPr>
          <w:sz w:val="16"/>
        </w:rPr>
        <w:t xml:space="preserve"> the fool’s errand of </w:t>
      </w:r>
      <w:r w:rsidRPr="00E109A0">
        <w:rPr>
          <w:rStyle w:val="StyleUnderline"/>
          <w:highlight w:val="green"/>
        </w:rPr>
        <w:t>my</w:t>
      </w:r>
      <w:r w:rsidRPr="00E109A0">
        <w:rPr>
          <w:sz w:val="16"/>
          <w:highlight w:val="green"/>
        </w:rPr>
        <w:t xml:space="preserve"> </w:t>
      </w:r>
      <w:r w:rsidRPr="00E109A0">
        <w:rPr>
          <w:rStyle w:val="Emphasis"/>
          <w:highlight w:val="green"/>
        </w:rPr>
        <w:t>eradication cannot</w:t>
      </w:r>
      <w:r w:rsidRPr="00E109A0">
        <w:rPr>
          <w:sz w:val="16"/>
        </w:rPr>
        <w:t>. Frustrated and exhausted by pervasive bad faith, lately I’ve found myself saying less that I’m not absolutely sure of. And I’m not talking about practicing boundaries, or being opaque to reserve some interiority as a writer—which we all might want to do. I mean something that mixes self-censorship through silence with the arterial hardening that comes from a lifetime of being let down, by racism as much as by homophobia and trans misogyny.</w:t>
      </w:r>
    </w:p>
    <w:p w14:paraId="50726730" w14:textId="77777777" w:rsidR="00954CD0" w:rsidRPr="007B42B9" w:rsidRDefault="00954CD0" w:rsidP="00954CD0">
      <w:pPr>
        <w:rPr>
          <w:sz w:val="16"/>
        </w:rPr>
      </w:pPr>
      <w:r w:rsidRPr="00CF1725">
        <w:rPr>
          <w:rStyle w:val="StyleUnderline"/>
        </w:rPr>
        <w:t>Trans misogyny is highly compatible with right-wing authoritarian politics because it aims to preserve, or entrench, existing social hierarchies through the production of an imagined threat from those with the least demonstrated power</w:t>
      </w:r>
      <w:r w:rsidRPr="00E109A0">
        <w:rPr>
          <w:sz w:val="16"/>
        </w:rPr>
        <w:t xml:space="preserve">, </w:t>
      </w:r>
      <w:r w:rsidRPr="00CF1725">
        <w:rPr>
          <w:rStyle w:val="Emphasis"/>
        </w:rPr>
        <w:t>demanding violence to put them down</w:t>
      </w:r>
      <w:r w:rsidRPr="00E109A0">
        <w:rPr>
          <w:sz w:val="16"/>
        </w:rPr>
        <w:t xml:space="preserve">. However, it would be a mistake to think this means liberal or left politics are immune, or even less amenable, to wielding its power. </w:t>
      </w:r>
      <w:r w:rsidRPr="00E109A0">
        <w:rPr>
          <w:rStyle w:val="StyleUnderline"/>
          <w:highlight w:val="green"/>
        </w:rPr>
        <w:t>Trans misogyny is a rare point of consensus</w:t>
      </w:r>
      <w:r w:rsidRPr="00E109A0">
        <w:rPr>
          <w:sz w:val="16"/>
        </w:rPr>
        <w:t xml:space="preserve"> across any proverbial spectrum, be it of politics, identity, or desire. I hope that the meticulous approach of this book, which aims to provide overwhelming evidence as a resource in your hands, also moves you in a different way. </w:t>
      </w:r>
      <w:r w:rsidRPr="00E109A0">
        <w:rPr>
          <w:rStyle w:val="StyleUnderline"/>
          <w:highlight w:val="green"/>
        </w:rPr>
        <w:t>If you</w:t>
      </w:r>
      <w:r w:rsidRPr="00E109A0">
        <w:rPr>
          <w:rStyle w:val="StyleUnderline"/>
        </w:rPr>
        <w:t xml:space="preserve">, like me, </w:t>
      </w:r>
      <w:r w:rsidRPr="00E109A0">
        <w:rPr>
          <w:rStyle w:val="StyleUnderline"/>
          <w:highlight w:val="green"/>
        </w:rPr>
        <w:t>feel</w:t>
      </w:r>
      <w:r w:rsidRPr="00E109A0">
        <w:rPr>
          <w:rStyle w:val="StyleUnderline"/>
        </w:rPr>
        <w:t xml:space="preserve"> a little </w:t>
      </w:r>
      <w:r w:rsidRPr="00E109A0">
        <w:rPr>
          <w:rStyle w:val="StyleUnderline"/>
          <w:highlight w:val="green"/>
        </w:rPr>
        <w:t>brittle</w:t>
      </w:r>
      <w:r w:rsidRPr="00E109A0">
        <w:rPr>
          <w:rStyle w:val="StyleUnderline"/>
        </w:rPr>
        <w:t xml:space="preserve">, </w:t>
      </w:r>
      <w:r w:rsidRPr="00E109A0">
        <w:rPr>
          <w:rStyle w:val="StyleUnderline"/>
          <w:highlight w:val="green"/>
        </w:rPr>
        <w:t xml:space="preserve">uncertain of how to break </w:t>
      </w:r>
      <w:r w:rsidRPr="00B5229A">
        <w:rPr>
          <w:rStyle w:val="StyleUnderline"/>
        </w:rPr>
        <w:t xml:space="preserve">the relentless march of </w:t>
      </w:r>
      <w:r w:rsidRPr="00E109A0">
        <w:rPr>
          <w:rStyle w:val="Emphasis"/>
          <w:highlight w:val="green"/>
        </w:rPr>
        <w:t>the wretched order of things</w:t>
      </w:r>
      <w:r w:rsidRPr="00E109A0">
        <w:rPr>
          <w:sz w:val="16"/>
        </w:rPr>
        <w:t xml:space="preserve">, </w:t>
      </w:r>
      <w:r w:rsidRPr="004C127D">
        <w:rPr>
          <w:rStyle w:val="StyleUnderline"/>
          <w:highlight w:val="green"/>
        </w:rPr>
        <w:t>then</w:t>
      </w:r>
      <w:r w:rsidRPr="00E109A0">
        <w:rPr>
          <w:rStyle w:val="StyleUnderline"/>
        </w:rPr>
        <w:t xml:space="preserve"> perhaps </w:t>
      </w:r>
      <w:r w:rsidRPr="009D42F9">
        <w:rPr>
          <w:rStyle w:val="StyleUnderline"/>
          <w:highlight w:val="green"/>
        </w:rPr>
        <w:t>defending</w:t>
      </w:r>
      <w:r w:rsidRPr="00E109A0">
        <w:rPr>
          <w:rStyle w:val="StyleUnderline"/>
        </w:rPr>
        <w:t xml:space="preserve"> your own goodness, even through learning or </w:t>
      </w:r>
      <w:r w:rsidRPr="009D42F9">
        <w:rPr>
          <w:rStyle w:val="StyleUnderline"/>
          <w:highlight w:val="green"/>
        </w:rPr>
        <w:t>politicking</w:t>
      </w:r>
      <w:r w:rsidRPr="00E109A0">
        <w:rPr>
          <w:rStyle w:val="StyleUnderline"/>
        </w:rPr>
        <w:t xml:space="preserve">, </w:t>
      </w:r>
      <w:r w:rsidRPr="009D42F9">
        <w:rPr>
          <w:rStyle w:val="StyleUnderline"/>
          <w:highlight w:val="green"/>
        </w:rPr>
        <w:t>is not the most urgent task</w:t>
      </w:r>
      <w:r w:rsidRPr="00E109A0">
        <w:rPr>
          <w:rStyle w:val="StyleUnderline"/>
        </w:rPr>
        <w:t>.</w:t>
      </w:r>
      <w:r w:rsidRPr="00E109A0">
        <w:rPr>
          <w:sz w:val="16"/>
        </w:rPr>
        <w:t xml:space="preserve"> </w:t>
      </w:r>
      <w:r w:rsidRPr="004C127D">
        <w:rPr>
          <w:rStyle w:val="StyleUnderline"/>
          <w:highlight w:val="green"/>
        </w:rPr>
        <w:t xml:space="preserve">Trans misogyny functions </w:t>
      </w:r>
      <w:r w:rsidRPr="004C127D">
        <w:rPr>
          <w:rStyle w:val="StyleUnderline"/>
        </w:rPr>
        <w:t>less</w:t>
      </w:r>
      <w:r w:rsidRPr="00E109A0">
        <w:rPr>
          <w:rStyle w:val="StyleUnderline"/>
        </w:rPr>
        <w:t xml:space="preserve"> </w:t>
      </w:r>
      <w:r w:rsidRPr="004C127D">
        <w:rPr>
          <w:rStyle w:val="StyleUnderline"/>
          <w:highlight w:val="green"/>
        </w:rPr>
        <w:t>as</w:t>
      </w:r>
      <w:r w:rsidRPr="00E109A0">
        <w:rPr>
          <w:rStyle w:val="StyleUnderline"/>
        </w:rPr>
        <w:t xml:space="preserve"> anyone’s </w:t>
      </w:r>
      <w:r w:rsidRPr="004C127D">
        <w:rPr>
          <w:rStyle w:val="StyleUnderline"/>
        </w:rPr>
        <w:t>personal</w:t>
      </w:r>
      <w:r w:rsidRPr="00E109A0">
        <w:rPr>
          <w:rStyle w:val="StyleUnderline"/>
        </w:rPr>
        <w:t xml:space="preserve"> failure than </w:t>
      </w:r>
      <w:r w:rsidRPr="00E109A0">
        <w:rPr>
          <w:rStyle w:val="Emphasis"/>
        </w:rPr>
        <w:t xml:space="preserve">something like </w:t>
      </w:r>
      <w:r w:rsidRPr="004C127D">
        <w:rPr>
          <w:rStyle w:val="Emphasis"/>
          <w:highlight w:val="green"/>
        </w:rPr>
        <w:t>the weather</w:t>
      </w:r>
      <w:r w:rsidRPr="00E109A0">
        <w:rPr>
          <w:sz w:val="16"/>
        </w:rPr>
        <w:t xml:space="preserve">. </w:t>
      </w:r>
      <w:r w:rsidRPr="004C127D">
        <w:rPr>
          <w:rStyle w:val="StyleUnderline"/>
          <w:highlight w:val="green"/>
        </w:rPr>
        <w:t xml:space="preserve">Relinquishing the drive to seek political clarity </w:t>
      </w:r>
      <w:r w:rsidRPr="009D42F9">
        <w:rPr>
          <w:rStyle w:val="StyleUnderline"/>
        </w:rPr>
        <w:t xml:space="preserve">in the goodness, or badness, of your demography </w:t>
      </w:r>
      <w:r w:rsidRPr="004C127D">
        <w:rPr>
          <w:rStyle w:val="StyleUnderline"/>
          <w:highlight w:val="green"/>
        </w:rPr>
        <w:t>might yield far bigger rewards</w:t>
      </w:r>
      <w:r w:rsidRPr="00E109A0">
        <w:rPr>
          <w:sz w:val="16"/>
        </w:rPr>
        <w:t xml:space="preserve">. </w:t>
      </w:r>
      <w:r w:rsidRPr="00E109A0">
        <w:rPr>
          <w:rStyle w:val="StyleUnderline"/>
        </w:rPr>
        <w:t xml:space="preserve">What awaits is a </w:t>
      </w:r>
      <w:r w:rsidRPr="00E109A0">
        <w:rPr>
          <w:rStyle w:val="Emphasis"/>
        </w:rPr>
        <w:t>certain un-learning</w:t>
      </w:r>
      <w:r w:rsidRPr="00E109A0">
        <w:rPr>
          <w:sz w:val="16"/>
        </w:rPr>
        <w:t>, a task for which this book might be one humble guide.</w:t>
      </w:r>
    </w:p>
    <w:p w14:paraId="2B1E88A6" w14:textId="77777777" w:rsidR="00954CD0" w:rsidRPr="00954CD0" w:rsidRDefault="00954CD0" w:rsidP="00954CD0"/>
    <w:p w14:paraId="1225F323" w14:textId="77777777" w:rsidR="00954CD0" w:rsidRDefault="00954CD0" w:rsidP="00954CD0">
      <w:pPr>
        <w:pStyle w:val="Heading3"/>
      </w:pPr>
      <w:r>
        <w:t>1NC---Everyday resistance fails</w:t>
      </w:r>
    </w:p>
    <w:p w14:paraId="54ED378B" w14:textId="77777777" w:rsidR="00954CD0" w:rsidRDefault="00954CD0" w:rsidP="00954CD0">
      <w:pPr>
        <w:pStyle w:val="Heading4"/>
      </w:pPr>
      <w:r>
        <w:t xml:space="preserve">Everyday resistance fails. </w:t>
      </w:r>
    </w:p>
    <w:p w14:paraId="2B78A152" w14:textId="77777777" w:rsidR="00954CD0" w:rsidRPr="00AB2993" w:rsidRDefault="00954CD0" w:rsidP="00954CD0">
      <w:r w:rsidRPr="006C4156">
        <w:rPr>
          <w:rStyle w:val="Style13ptBold"/>
        </w:rPr>
        <w:t>Rigakos</w:t>
      </w:r>
      <w:r>
        <w:t xml:space="preserve"> and Law </w:t>
      </w:r>
      <w:r w:rsidRPr="006C4156">
        <w:rPr>
          <w:rStyle w:val="Style13ptBold"/>
        </w:rPr>
        <w:t>9</w:t>
      </w:r>
      <w:r>
        <w:t>, Assistant Professor of Law at Carleton University. (George; Alexandra, PhD in Legal Studies @ Carleton,  2009, “</w:t>
      </w:r>
      <w:r w:rsidRPr="00AB2993">
        <w:t>Risk, Realism and</w:t>
      </w:r>
      <w:r>
        <w:t xml:space="preserve"> the Politics of Resistance,” </w:t>
      </w:r>
      <w:r w:rsidRPr="00AB2993">
        <w:t>Critical Sociology 35(1) 79-103</w:t>
      </w:r>
      <w:r>
        <w:t>)</w:t>
      </w:r>
    </w:p>
    <w:p w14:paraId="4DD187C0" w14:textId="77777777" w:rsidR="00954CD0" w:rsidRPr="00DB729D" w:rsidRDefault="00954CD0" w:rsidP="00954CD0">
      <w:pPr>
        <w:rPr>
          <w:sz w:val="16"/>
        </w:rPr>
      </w:pPr>
      <w:r w:rsidRPr="00DB729D">
        <w:rPr>
          <w:sz w:val="16"/>
        </w:rPr>
        <w:t>McCann and March (1996: 244) next set out the ‘justification for treating everyday practices as significant’ suggested by the above literature. First, the works studied are concerned with proving people are not ‘duped’ by their surroundings. At the level of consciousness, subjects ‘are ironic, critical, realistic, even sophisticated’ (1996: 225). But McCann and March remind us that earlier radical or Left theorists have made similar arguments without resorting to stories of everyday resistance in order to do so. Second, </w:t>
      </w:r>
      <w:r w:rsidRPr="00DB729D">
        <w:rPr>
          <w:rStyle w:val="StyleUnderline"/>
          <w:highlight w:val="green"/>
        </w:rPr>
        <w:t>everyday resistance</w:t>
      </w:r>
      <w:r w:rsidRPr="00DB729D">
        <w:rPr>
          <w:rStyle w:val="StyleUnderline"/>
        </w:rPr>
        <w:t> on a discursive level is said to reaffirm the subject’s dignity</w:t>
      </w:r>
      <w:r w:rsidRPr="00DB729D">
        <w:rPr>
          <w:sz w:val="16"/>
        </w:rPr>
        <w:t xml:space="preserve">. But this too causes a problem for the authors because they: </w:t>
      </w:r>
    </w:p>
    <w:p w14:paraId="7A51BD18" w14:textId="77777777" w:rsidR="00954CD0" w:rsidRPr="00DB729D" w:rsidRDefault="00954CD0" w:rsidP="00954CD0">
      <w:pPr>
        <w:ind w:left="720"/>
        <w:rPr>
          <w:sz w:val="16"/>
        </w:rPr>
      </w:pPr>
      <w:r w:rsidRPr="00DB729D">
        <w:rPr>
          <w:rStyle w:val="StyleUnderline"/>
          <w:highlight w:val="green"/>
        </w:rPr>
        <w:t>query why</w:t>
      </w:r>
      <w:r w:rsidRPr="00DB729D">
        <w:rPr>
          <w:sz w:val="16"/>
        </w:rPr>
        <w:t> subversive ‘</w:t>
      </w:r>
      <w:r w:rsidRPr="00DB729D">
        <w:rPr>
          <w:rStyle w:val="Emphasis"/>
          <w:highlight w:val="green"/>
        </w:rPr>
        <w:t>assertions</w:t>
      </w:r>
      <w:r w:rsidRPr="00DB729D">
        <w:rPr>
          <w:rStyle w:val="Emphasis"/>
        </w:rPr>
        <w:t xml:space="preserve"> of self’</w:t>
      </w:r>
      <w:r w:rsidRPr="00DB729D">
        <w:rPr>
          <w:sz w:val="16"/>
        </w:rPr>
        <w:t> </w:t>
      </w:r>
      <w:r w:rsidRPr="00DB729D">
        <w:rPr>
          <w:rStyle w:val="StyleUnderline"/>
          <w:highlight w:val="green"/>
        </w:rPr>
        <w:t>should bring</w:t>
      </w:r>
      <w:r w:rsidRPr="00DB729D">
        <w:rPr>
          <w:sz w:val="16"/>
        </w:rPr>
        <w:t xml:space="preserve"> dignity and </w:t>
      </w:r>
      <w:r w:rsidRPr="00DB729D">
        <w:rPr>
          <w:rStyle w:val="Emphasis"/>
          <w:highlight w:val="green"/>
        </w:rPr>
        <w:t>psychological empowerment</w:t>
      </w:r>
      <w:r w:rsidRPr="00DB729D">
        <w:rPr>
          <w:sz w:val="16"/>
          <w:highlight w:val="green"/>
        </w:rPr>
        <w:t xml:space="preserve"> </w:t>
      </w:r>
      <w:r w:rsidRPr="00DB729D">
        <w:rPr>
          <w:rStyle w:val="StyleUnderline"/>
          <w:highlight w:val="green"/>
        </w:rPr>
        <w:t>when they produce no greater material benefits</w:t>
      </w:r>
      <w:r w:rsidRPr="00DB729D">
        <w:rPr>
          <w:rStyle w:val="StyleUnderline"/>
        </w:rPr>
        <w:t xml:space="preserve"> or changes in relational power</w:t>
      </w:r>
      <w:r w:rsidRPr="00DB729D">
        <w:rPr>
          <w:sz w:val="16"/>
        </w:rPr>
        <w:t xml:space="preserve"> … By standards of ‘realism’, … subjects given to avoidance and ‘lumping it’ may be the most sophisticated of all. (1996: 227) </w:t>
      </w:r>
    </w:p>
    <w:p w14:paraId="2CD03496" w14:textId="77777777" w:rsidR="00954CD0" w:rsidRPr="00DB729D" w:rsidRDefault="00954CD0" w:rsidP="00954CD0">
      <w:pPr>
        <w:rPr>
          <w:sz w:val="16"/>
        </w:rPr>
      </w:pPr>
      <w:r w:rsidRPr="00DB729D">
        <w:rPr>
          <w:sz w:val="16"/>
        </w:rPr>
        <w:t>Thus, their criticism boils down to two main points. First, </w:t>
      </w:r>
      <w:r w:rsidRPr="00DB729D">
        <w:rPr>
          <w:rStyle w:val="StyleUnderline"/>
          <w:highlight w:val="green"/>
        </w:rPr>
        <w:t>everyday resistance </w:t>
      </w:r>
      <w:r w:rsidRPr="00DB729D">
        <w:rPr>
          <w:rStyle w:val="StyleUnderline"/>
        </w:rPr>
        <w:t>fails to tell us any more about so-called false consciousness than was already known among earlier Left theorists; and</w:t>
      </w:r>
      <w:r w:rsidRPr="00DB729D">
        <w:rPr>
          <w:sz w:val="16"/>
        </w:rPr>
        <w:t xml:space="preserve"> second, that a focus on discursive resistance </w:t>
      </w:r>
      <w:r w:rsidRPr="00DB729D">
        <w:rPr>
          <w:rStyle w:val="Emphasis"/>
          <w:highlight w:val="green"/>
        </w:rPr>
        <w:t>ignores</w:t>
      </w:r>
      <w:r w:rsidRPr="00DB729D">
        <w:rPr>
          <w:sz w:val="16"/>
        </w:rPr>
        <w:t> the role of </w:t>
      </w:r>
      <w:r w:rsidRPr="00DB729D">
        <w:rPr>
          <w:rStyle w:val="Emphasis"/>
          <w:highlight w:val="green"/>
        </w:rPr>
        <w:t>material conditions</w:t>
      </w:r>
      <w:r w:rsidRPr="00DB729D">
        <w:rPr>
          <w:sz w:val="16"/>
        </w:rPr>
        <w:t> </w:t>
      </w:r>
      <w:r w:rsidRPr="00DB729D">
        <w:rPr>
          <w:rStyle w:val="StyleUnderline"/>
        </w:rPr>
        <w:t>in helping to shape identity</w:t>
      </w:r>
      <w:r w:rsidRPr="00DB729D">
        <w:rPr>
          <w:sz w:val="16"/>
        </w:rPr>
        <w:t xml:space="preserve">. </w:t>
      </w:r>
    </w:p>
    <w:p w14:paraId="4A7E2380" w14:textId="77777777" w:rsidR="00954CD0" w:rsidRPr="00DB729D" w:rsidRDefault="00954CD0" w:rsidP="00954CD0">
      <w:pPr>
        <w:rPr>
          <w:sz w:val="16"/>
        </w:rPr>
      </w:pPr>
      <w:r w:rsidRPr="00DB729D">
        <w:rPr>
          <w:sz w:val="16"/>
        </w:rPr>
        <w:t xml:space="preserve">Indeed, absent a broader political struggle or chance at effective resistance it would seem to the authors that </w:t>
      </w:r>
      <w:r w:rsidRPr="00DB729D">
        <w:rPr>
          <w:rStyle w:val="StyleUnderline"/>
        </w:rPr>
        <w:t>‘</w:t>
      </w:r>
      <w:r w:rsidRPr="00DB729D">
        <w:rPr>
          <w:rStyle w:val="StyleUnderline"/>
          <w:highlight w:val="green"/>
        </w:rPr>
        <w:t>powerlessness is learned out of</w:t>
      </w:r>
      <w:r w:rsidRPr="00DB729D">
        <w:rPr>
          <w:rStyle w:val="StyleUnderline"/>
        </w:rPr>
        <w:t xml:space="preserve"> the accumulated experiences of </w:t>
      </w:r>
      <w:r w:rsidRPr="00DB729D">
        <w:rPr>
          <w:rStyle w:val="StyleUnderline"/>
          <w:highlight w:val="green"/>
        </w:rPr>
        <w:t>futility and entrapment’</w:t>
      </w:r>
      <w:r w:rsidRPr="00DB729D">
        <w:rPr>
          <w:sz w:val="16"/>
        </w:rPr>
        <w:t xml:space="preserve"> (1996: 228). A lamentable prospect, but nonetheless a source of closure for the governmentality theorist. In his own meta-analysis of studies on resistance, </w:t>
      </w:r>
      <w:r w:rsidRPr="00DB729D">
        <w:rPr>
          <w:rStyle w:val="StyleUnderline"/>
        </w:rPr>
        <w:t>Rubin</w:t>
      </w:r>
      <w:r w:rsidRPr="00DB729D">
        <w:rPr>
          <w:sz w:val="16"/>
        </w:rPr>
        <w:t xml:space="preserve"> (1996: 242) </w:t>
      </w:r>
      <w:r w:rsidRPr="00DB729D">
        <w:rPr>
          <w:rStyle w:val="StyleUnderline"/>
        </w:rPr>
        <w:t xml:space="preserve">finds that ‘discursive </w:t>
      </w:r>
      <w:r w:rsidRPr="00DB729D">
        <w:rPr>
          <w:rStyle w:val="StyleUnderline"/>
          <w:highlight w:val="green"/>
        </w:rPr>
        <w:t>practices</w:t>
      </w:r>
      <w:r w:rsidRPr="00DB729D">
        <w:rPr>
          <w:rStyle w:val="StyleUnderline"/>
        </w:rPr>
        <w:t> that </w:t>
      </w:r>
      <w:r w:rsidRPr="00DB729D">
        <w:rPr>
          <w:rStyle w:val="StyleUnderline"/>
          <w:highlight w:val="green"/>
        </w:rPr>
        <w:t>neither alter material conditions nor</w:t>
      </w:r>
      <w:r w:rsidRPr="00DB729D">
        <w:rPr>
          <w:rStyle w:val="StyleUnderline"/>
        </w:rPr>
        <w:t> directly </w:t>
      </w:r>
      <w:r w:rsidRPr="00DB729D">
        <w:rPr>
          <w:rStyle w:val="StyleUnderline"/>
          <w:highlight w:val="green"/>
        </w:rPr>
        <w:t>challenge</w:t>
      </w:r>
      <w:r w:rsidRPr="00DB729D">
        <w:rPr>
          <w:rStyle w:val="StyleUnderline"/>
        </w:rPr>
        <w:t> broad </w:t>
      </w:r>
      <w:r w:rsidRPr="00DB729D">
        <w:rPr>
          <w:rStyle w:val="StyleUnderline"/>
          <w:highlight w:val="green"/>
        </w:rPr>
        <w:t>structures</w:t>
      </w:r>
      <w:r w:rsidRPr="00DB729D">
        <w:rPr>
          <w:rStyle w:val="StyleUnderline"/>
        </w:rPr>
        <w:t xml:space="preserve"> are nevertheless’ considered by the authors he examined ‘the stuff out </w:t>
      </w:r>
      <w:r w:rsidRPr="00DB729D">
        <w:rPr>
          <w:rStyle w:val="StyleUnderline"/>
          <w:highlight w:val="green"/>
        </w:rPr>
        <w:t>of which power is</w:t>
      </w:r>
      <w:r w:rsidRPr="00DB729D">
        <w:rPr>
          <w:rStyle w:val="StyleUnderline"/>
        </w:rPr>
        <w:t xml:space="preserve"> made and </w:t>
      </w:r>
      <w:r w:rsidRPr="00DB729D">
        <w:rPr>
          <w:rStyle w:val="StyleUnderline"/>
          <w:highlight w:val="green"/>
        </w:rPr>
        <w:t>remade</w:t>
      </w:r>
      <w:r w:rsidRPr="00DB729D">
        <w:rPr>
          <w:rStyle w:val="StyleUnderline"/>
        </w:rPr>
        <w:t>’</w:t>
      </w:r>
      <w:r w:rsidRPr="00DB729D">
        <w:rPr>
          <w:sz w:val="16"/>
        </w:rPr>
        <w:t>. If this sounds familiar, it is because the authors studied by McCann, March and Rubin found their claims about everyday resistance on the same understanding of power and government employed by postmodern theorists of risk. </w:t>
      </w:r>
      <w:r w:rsidRPr="00DB729D">
        <w:rPr>
          <w:rStyle w:val="StyleUnderline"/>
          <w:highlight w:val="green"/>
        </w:rPr>
        <w:t xml:space="preserve">Arguing against celebrating </w:t>
      </w:r>
      <w:r w:rsidRPr="00DB729D">
        <w:rPr>
          <w:rStyle w:val="StyleUnderline"/>
        </w:rPr>
        <w:t xml:space="preserve">forms of </w:t>
      </w:r>
      <w:r w:rsidRPr="00DB729D">
        <w:rPr>
          <w:rStyle w:val="StyleUnderline"/>
          <w:highlight w:val="green"/>
        </w:rPr>
        <w:t>resistance that fail to alter</w:t>
      </w:r>
      <w:r w:rsidRPr="00DB729D">
        <w:rPr>
          <w:rStyle w:val="StyleUnderline"/>
        </w:rPr>
        <w:t xml:space="preserve"> broader </w:t>
      </w:r>
      <w:r w:rsidRPr="00DB729D">
        <w:rPr>
          <w:rStyle w:val="StyleUnderline"/>
          <w:highlight w:val="green"/>
        </w:rPr>
        <w:t>power relations</w:t>
      </w:r>
      <w:r w:rsidRPr="00DB729D">
        <w:rPr>
          <w:rStyle w:val="StyleUnderline"/>
        </w:rPr>
        <w:t xml:space="preserve"> or material conditions </w:t>
      </w:r>
      <w:r w:rsidRPr="00DB729D">
        <w:rPr>
          <w:rStyle w:val="StyleUnderline"/>
          <w:highlight w:val="green"/>
        </w:rPr>
        <w:t>is</w:t>
      </w:r>
      <w:r w:rsidRPr="00DB729D">
        <w:rPr>
          <w:sz w:val="16"/>
        </w:rPr>
        <w:t>, in part, </w:t>
      </w:r>
      <w:r w:rsidRPr="00DB729D">
        <w:rPr>
          <w:rStyle w:val="StyleUnderline"/>
          <w:highlight w:val="green"/>
        </w:rPr>
        <w:t>recognizing</w:t>
      </w:r>
      <w:r w:rsidRPr="00DB729D">
        <w:rPr>
          <w:rStyle w:val="StyleUnderline"/>
        </w:rPr>
        <w:t xml:space="preserve"> the continued ‘real’ </w:t>
      </w:r>
      <w:r w:rsidRPr="00DB729D">
        <w:rPr>
          <w:rStyle w:val="StyleUnderline"/>
          <w:highlight w:val="green"/>
        </w:rPr>
        <w:t>existence of identifiable</w:t>
      </w:r>
      <w:r w:rsidRPr="00DB729D">
        <w:rPr>
          <w:rStyle w:val="StyleUnderline"/>
        </w:rPr>
        <w:t>, powerful groups (</w:t>
      </w:r>
      <w:r w:rsidRPr="00DB729D">
        <w:rPr>
          <w:rStyle w:val="StyleUnderline"/>
          <w:highlight w:val="green"/>
        </w:rPr>
        <w:t>classes</w:t>
      </w:r>
      <w:r w:rsidRPr="00DB729D">
        <w:rPr>
          <w:rStyle w:val="StyleUnderline"/>
        </w:rPr>
        <w:t>).</w:t>
      </w:r>
      <w:r w:rsidRPr="00DB729D">
        <w:rPr>
          <w:sz w:val="16"/>
        </w:rPr>
        <w:t xml:space="preserve"> In downplaying the worth of everyday forms of resistance (arguing that these acts are not as worthy of the label as those acts which bring about lasting social change), Rubin appears to be taking issue with a locally focused vision of power and identity that denies the possibility of opposing domination at the level of ‘constructs’ such as class. </w:t>
      </w:r>
    </w:p>
    <w:p w14:paraId="6424CA80" w14:textId="77777777" w:rsidR="00954CD0" w:rsidRPr="00DB729D" w:rsidRDefault="00954CD0" w:rsidP="00954CD0">
      <w:pPr>
        <w:rPr>
          <w:sz w:val="16"/>
        </w:rPr>
      </w:pPr>
      <w:r w:rsidRPr="00DB729D">
        <w:rPr>
          <w:sz w:val="16"/>
        </w:rPr>
        <w:t xml:space="preserve">Rubin (1996: 242) makes another argument about celebratory accounts of everyday resistance that bears consideration: </w:t>
      </w:r>
    </w:p>
    <w:p w14:paraId="72798B01" w14:textId="77777777" w:rsidR="00954CD0" w:rsidRPr="00DB729D" w:rsidRDefault="00954CD0" w:rsidP="00954CD0">
      <w:pPr>
        <w:ind w:left="720"/>
        <w:rPr>
          <w:sz w:val="16"/>
        </w:rPr>
      </w:pPr>
      <w:r w:rsidRPr="00DB729D">
        <w:rPr>
          <w:sz w:val="16"/>
        </w:rPr>
        <w:t xml:space="preserve">[T]hese authors generally do not differentiate between practices that reproduce power and those that alter power. [The former] might involve pressing that power to become more adept at domination or to dominate differently, or it might mean precluding alternative acts that would more successfully challenge power. … </w:t>
      </w:r>
      <w:r w:rsidRPr="00DB729D">
        <w:rPr>
          <w:rStyle w:val="StyleUnderline"/>
        </w:rPr>
        <w:t>[</w:t>
      </w:r>
      <w:r w:rsidRPr="00DB729D">
        <w:rPr>
          <w:rStyle w:val="StyleUnderline"/>
          <w:highlight w:val="green"/>
        </w:rPr>
        <w:t>I]t is necessary to do more than</w:t>
      </w:r>
      <w:r w:rsidRPr="00DB729D">
        <w:rPr>
          <w:rStyle w:val="StyleUnderline"/>
        </w:rPr>
        <w:t xml:space="preserve"> show that such </w:t>
      </w:r>
      <w:r w:rsidRPr="00DB729D">
        <w:rPr>
          <w:rStyle w:val="StyleUnderline"/>
          <w:highlight w:val="green"/>
        </w:rPr>
        <w:t>discursive acts</w:t>
      </w:r>
      <w:r w:rsidRPr="00DB729D">
        <w:rPr>
          <w:rStyle w:val="StyleUnderline"/>
        </w:rPr>
        <w:t xml:space="preserve"> speak to, </w:t>
      </w:r>
      <w:r w:rsidRPr="00DB729D">
        <w:rPr>
          <w:rStyle w:val="StyleUnderline"/>
          <w:highlight w:val="green"/>
        </w:rPr>
        <w:t>or engage</w:t>
      </w:r>
      <w:r w:rsidRPr="00DB729D">
        <w:rPr>
          <w:rStyle w:val="StyleUnderline"/>
        </w:rPr>
        <w:t xml:space="preserve"> with, </w:t>
      </w:r>
      <w:r w:rsidRPr="00DB729D">
        <w:rPr>
          <w:rStyle w:val="StyleUnderline"/>
          <w:highlight w:val="green"/>
        </w:rPr>
        <w:t>power</w:t>
      </w:r>
      <w:r w:rsidRPr="00DB729D">
        <w:rPr>
          <w:rStyle w:val="StyleUnderline"/>
        </w:rPr>
        <w:t xml:space="preserve">. It must also be demonstrated that such </w:t>
      </w:r>
      <w:r w:rsidRPr="00DB729D">
        <w:rPr>
          <w:rStyle w:val="StyleUnderline"/>
          <w:highlight w:val="green"/>
        </w:rPr>
        <w:t>acts add up to</w:t>
      </w:r>
      <w:r w:rsidRPr="00DB729D">
        <w:rPr>
          <w:rStyle w:val="StyleUnderline"/>
        </w:rPr>
        <w:t xml:space="preserve"> or engender </w:t>
      </w:r>
      <w:r w:rsidRPr="00DB729D">
        <w:rPr>
          <w:rStyle w:val="StyleUnderline"/>
          <w:highlight w:val="green"/>
        </w:rPr>
        <w:t>broader changes</w:t>
      </w:r>
      <w:r w:rsidRPr="00DB729D">
        <w:rPr>
          <w:rStyle w:val="StyleUnderline"/>
        </w:rPr>
        <w:t>.</w:t>
      </w:r>
      <w:r w:rsidRPr="00DB729D">
        <w:rPr>
          <w:sz w:val="16"/>
        </w:rPr>
        <w:t xml:space="preserve"> </w:t>
      </w:r>
    </w:p>
    <w:p w14:paraId="3BD6A4E4" w14:textId="77777777" w:rsidR="00954CD0" w:rsidRPr="00DB729D" w:rsidRDefault="00954CD0" w:rsidP="00954CD0">
      <w:pPr>
        <w:rPr>
          <w:sz w:val="16"/>
        </w:rPr>
      </w:pPr>
      <w:r w:rsidRPr="00DB729D">
        <w:rPr>
          <w:sz w:val="16"/>
        </w:rPr>
        <w:t>In other words, </w:t>
      </w:r>
      <w:r w:rsidRPr="00DB729D">
        <w:rPr>
          <w:rStyle w:val="StyleUnderline"/>
        </w:rPr>
        <w:t>some of the acts of </w:t>
      </w:r>
      <w:r w:rsidRPr="00DB729D">
        <w:rPr>
          <w:rStyle w:val="StyleUnderline"/>
          <w:highlight w:val="green"/>
        </w:rPr>
        <w:t>everyday resistance</w:t>
      </w:r>
      <w:r w:rsidRPr="00DB729D">
        <w:rPr>
          <w:rStyle w:val="StyleUnderline"/>
        </w:rPr>
        <w:t xml:space="preserve"> may in the real world, </w:t>
      </w:r>
      <w:r w:rsidRPr="00DB729D">
        <w:rPr>
          <w:rStyle w:val="StyleUnderline"/>
          <w:highlight w:val="green"/>
        </w:rPr>
        <w:t>through</w:t>
      </w:r>
      <w:r w:rsidRPr="00DB729D">
        <w:rPr>
          <w:rStyle w:val="StyleUnderline"/>
        </w:rPr>
        <w:t xml:space="preserve"> their </w:t>
      </w:r>
      <w:r w:rsidRPr="00DB729D">
        <w:rPr>
          <w:rStyle w:val="StyleUnderline"/>
          <w:highlight w:val="green"/>
        </w:rPr>
        <w:t>absorption into mechanisms of power</w:t>
      </w:r>
      <w:r w:rsidRPr="00DB729D">
        <w:rPr>
          <w:rStyle w:val="StyleUnderline"/>
        </w:rPr>
        <w:t>, </w:t>
      </w:r>
      <w:r w:rsidRPr="00DB729D">
        <w:rPr>
          <w:rStyle w:val="StyleUnderline"/>
          <w:highlight w:val="green"/>
        </w:rPr>
        <w:t>reinforce</w:t>
      </w:r>
      <w:r w:rsidRPr="00DB729D">
        <w:rPr>
          <w:rStyle w:val="StyleUnderline"/>
        </w:rPr>
        <w:t> the </w:t>
      </w:r>
      <w:r w:rsidRPr="00DB729D">
        <w:rPr>
          <w:rStyle w:val="StyleUnderline"/>
          <w:highlight w:val="green"/>
        </w:rPr>
        <w:t>localized domination</w:t>
      </w:r>
      <w:r w:rsidRPr="00DB729D">
        <w:rPr>
          <w:rStyle w:val="StyleUnderline"/>
        </w:rPr>
        <w:t> that they supposedly oppose</w:t>
      </w:r>
      <w:r w:rsidRPr="00DB729D">
        <w:rPr>
          <w:sz w:val="16"/>
        </w:rPr>
        <w:t>. The implications of this argument can be further clarified when we study the way ‘resistance’ is dealt with in a risk society.</w:t>
      </w:r>
    </w:p>
    <w:p w14:paraId="34809EAA" w14:textId="77777777" w:rsidR="00954CD0" w:rsidRPr="00DB729D" w:rsidRDefault="00954CD0" w:rsidP="00954CD0">
      <w:pPr>
        <w:rPr>
          <w:sz w:val="16"/>
        </w:rPr>
      </w:pPr>
      <w:r w:rsidRPr="00DB729D">
        <w:rPr>
          <w:sz w:val="16"/>
        </w:rPr>
        <w:t xml:space="preserve">Risk theorists already understand that every administrative system has holes which can be exploited by those who learn about them. </w:t>
      </w:r>
      <w:r w:rsidRPr="00DB729D">
        <w:rPr>
          <w:rStyle w:val="StyleUnderline"/>
        </w:rPr>
        <w:t>That is what makes governmentality work: the supposed governor is in turn governed – in part through the noncompliance of subjects</w:t>
      </w:r>
      <w:r w:rsidRPr="00DB729D">
        <w:rPr>
          <w:sz w:val="16"/>
        </w:rPr>
        <w:t xml:space="preserve"> (Foucault, 1991a; Rose and Miller, 1992). For example, where employees demonstrate unwillingness to embrace technological changes in the workplace, management consultants can create: </w:t>
      </w:r>
    </w:p>
    <w:p w14:paraId="45539F72" w14:textId="77777777" w:rsidR="00954CD0" w:rsidRPr="00DB729D" w:rsidRDefault="00954CD0" w:rsidP="00954CD0">
      <w:pPr>
        <w:rPr>
          <w:sz w:val="16"/>
        </w:rPr>
      </w:pPr>
      <w:r w:rsidRPr="00DB729D">
        <w:rPr>
          <w:sz w:val="16"/>
        </w:rPr>
        <w:t xml:space="preserve">a point of entry, but also a ‘problem’ that their ‘packages’ are designed to resolve. … In short, </w:t>
      </w:r>
      <w:r w:rsidRPr="00DB729D">
        <w:rPr>
          <w:rStyle w:val="StyleUnderline"/>
        </w:rPr>
        <w:t xml:space="preserve">consultants readily constitute certain forms of conduct as ‘resistance to technology’ </w:t>
      </w:r>
      <w:r w:rsidRPr="00DB729D">
        <w:rPr>
          <w:sz w:val="16"/>
        </w:rPr>
        <w:t xml:space="preserve">as this gives them some purchase on its reform by identifying a space in which expertise can be brought to bear in the exercise of power. </w:t>
      </w:r>
      <w:r w:rsidRPr="006C4156">
        <w:rPr>
          <w:rStyle w:val="StyleUnderline"/>
          <w:highlight w:val="green"/>
        </w:rPr>
        <w:t>Resistance</w:t>
      </w:r>
      <w:r w:rsidRPr="00DB729D">
        <w:rPr>
          <w:rStyle w:val="StyleUnderline"/>
        </w:rPr>
        <w:t xml:space="preserve"> consequently plays the role of </w:t>
      </w:r>
      <w:r w:rsidRPr="006C4156">
        <w:rPr>
          <w:rStyle w:val="StyleUnderline"/>
          <w:highlight w:val="green"/>
        </w:rPr>
        <w:t xml:space="preserve">continuously provoking </w:t>
      </w:r>
      <w:r w:rsidRPr="006C4156">
        <w:rPr>
          <w:rStyle w:val="StyleUnderline"/>
        </w:rPr>
        <w:t>extensions</w:t>
      </w:r>
      <w:r w:rsidRPr="00DB729D">
        <w:rPr>
          <w:rStyle w:val="StyleUnderline"/>
        </w:rPr>
        <w:t xml:space="preserve">, revisions and </w:t>
      </w:r>
      <w:r w:rsidRPr="006C4156">
        <w:rPr>
          <w:rStyle w:val="StyleUnderline"/>
          <w:highlight w:val="green"/>
        </w:rPr>
        <w:t>refinements of</w:t>
      </w:r>
      <w:r w:rsidRPr="00DB729D">
        <w:rPr>
          <w:rStyle w:val="StyleUnderline"/>
        </w:rPr>
        <w:t xml:space="preserve"> those same </w:t>
      </w:r>
      <w:r w:rsidRPr="006C4156">
        <w:rPr>
          <w:rStyle w:val="StyleUnderline"/>
          <w:highlight w:val="green"/>
        </w:rPr>
        <w:t>practices</w:t>
      </w:r>
      <w:r w:rsidRPr="00DB729D">
        <w:rPr>
          <w:rStyle w:val="StyleUnderline"/>
        </w:rPr>
        <w:t xml:space="preserve"> which </w:t>
      </w:r>
      <w:r w:rsidRPr="006C4156">
        <w:rPr>
          <w:rStyle w:val="StyleUnderline"/>
          <w:highlight w:val="green"/>
        </w:rPr>
        <w:t>it confronts</w:t>
      </w:r>
      <w:r w:rsidRPr="00DB729D">
        <w:rPr>
          <w:sz w:val="16"/>
        </w:rPr>
        <w:t xml:space="preserve">. (Knights and Vurdubakis, 1994: 80) </w:t>
      </w:r>
    </w:p>
    <w:p w14:paraId="3418C164" w14:textId="77777777" w:rsidR="00954CD0" w:rsidRPr="00DB729D" w:rsidRDefault="00954CD0" w:rsidP="00954CD0">
      <w:pPr>
        <w:rPr>
          <w:sz w:val="16"/>
        </w:rPr>
      </w:pPr>
      <w:r w:rsidRPr="00DB729D">
        <w:rPr>
          <w:sz w:val="16"/>
        </w:rPr>
        <w:t xml:space="preserve">This appears to be a very different kind of resistance from that contemplated by Rubin, but perhaps not so different from that of the authors whom he and McCann and March critique: </w:t>
      </w:r>
      <w:r w:rsidRPr="00DB729D">
        <w:rPr>
          <w:rStyle w:val="StyleUnderline"/>
        </w:rPr>
        <w:t>those whose analysis ends at the discursive production of noncompliance</w:t>
      </w:r>
      <w:r w:rsidRPr="00DB729D">
        <w:rPr>
          <w:sz w:val="16"/>
        </w:rPr>
        <w:t xml:space="preserve">. Instead, </w:t>
      </w:r>
      <w:r w:rsidRPr="00DB729D">
        <w:rPr>
          <w:rStyle w:val="StyleUnderline"/>
        </w:rPr>
        <w:t>the above account is of a resistance that almost invariably helps power to work better.</w:t>
      </w:r>
      <w:r w:rsidRPr="00DB729D">
        <w:rPr>
          <w:sz w:val="16"/>
        </w:rPr>
        <w:t xml:space="preserve"> A conclusion in the present day that ominously foreshadows the futuristic, dystopic risk assemblage described by Bogard (1996). </w:t>
      </w:r>
    </w:p>
    <w:p w14:paraId="34BFDF2A" w14:textId="77777777" w:rsidR="00954CD0" w:rsidRPr="00DB729D" w:rsidRDefault="00954CD0" w:rsidP="00954CD0">
      <w:pPr>
        <w:rPr>
          <w:sz w:val="16"/>
        </w:rPr>
      </w:pPr>
      <w:r w:rsidRPr="00DB729D">
        <w:rPr>
          <w:sz w:val="16"/>
        </w:rPr>
        <w:t xml:space="preserve">Another example of the ‘resolution’ of resistance proposed above is the institution of a tool library described by Shearing (2001: 204–5). </w:t>
      </w:r>
      <w:r w:rsidRPr="00DB729D">
        <w:rPr>
          <w:rStyle w:val="StyleUnderline"/>
        </w:rPr>
        <w:t xml:space="preserve">In this parable, a </w:t>
      </w:r>
      <w:r w:rsidRPr="006C4156">
        <w:rPr>
          <w:rStyle w:val="StyleUnderline"/>
          <w:highlight w:val="green"/>
        </w:rPr>
        <w:t>business deals with</w:t>
      </w:r>
      <w:r w:rsidRPr="00DB729D">
        <w:rPr>
          <w:rStyle w:val="StyleUnderline"/>
        </w:rPr>
        <w:t xml:space="preserve"> the issue of tool </w:t>
      </w:r>
      <w:r w:rsidRPr="006C4156">
        <w:rPr>
          <w:rStyle w:val="StyleUnderline"/>
          <w:highlight w:val="green"/>
        </w:rPr>
        <w:t>theft</w:t>
      </w:r>
      <w:r w:rsidRPr="00DB729D">
        <w:rPr>
          <w:rStyle w:val="StyleUnderline"/>
        </w:rPr>
        <w:t xml:space="preserve"> on the part of workers </w:t>
      </w:r>
      <w:r w:rsidRPr="006C4156">
        <w:rPr>
          <w:rStyle w:val="StyleUnderline"/>
          <w:highlight w:val="green"/>
        </w:rPr>
        <w:t>by installing</w:t>
      </w:r>
      <w:r w:rsidRPr="00DB729D">
        <w:rPr>
          <w:rStyle w:val="StyleUnderline"/>
        </w:rPr>
        <w:t xml:space="preserve"> a </w:t>
      </w:r>
      <w:r w:rsidRPr="006C4156">
        <w:rPr>
          <w:rStyle w:val="StyleUnderline"/>
          <w:highlight w:val="green"/>
        </w:rPr>
        <w:t>‘lending library’ of tools</w:t>
      </w:r>
      <w:r w:rsidRPr="00DB729D">
        <w:rPr>
          <w:rStyle w:val="StyleUnderline"/>
        </w:rPr>
        <w:t xml:space="preserve"> instead of engaging in vigorous prosecution and jeopardizing worker morale</w:t>
      </w:r>
      <w:r w:rsidRPr="00DB729D">
        <w:rPr>
          <w:sz w:val="16"/>
        </w:rPr>
        <w:t xml:space="preserve">. While the parable is meant to indicate a difference between actuarial and more traditional (moral) forms of justice, </w:t>
      </w:r>
      <w:r w:rsidRPr="00DB729D">
        <w:rPr>
          <w:rStyle w:val="StyleUnderline"/>
        </w:rPr>
        <w:t xml:space="preserve">it also </w:t>
      </w:r>
      <w:r w:rsidRPr="006C4156">
        <w:rPr>
          <w:rStyle w:val="StyleUnderline"/>
          <w:highlight w:val="green"/>
        </w:rPr>
        <w:t>demonstrates</w:t>
      </w:r>
      <w:r w:rsidRPr="00DB729D">
        <w:rPr>
          <w:rStyle w:val="StyleUnderline"/>
        </w:rPr>
        <w:t xml:space="preserve"> how an </w:t>
      </w:r>
      <w:r w:rsidRPr="006C4156">
        <w:rPr>
          <w:rStyle w:val="StyleUnderline"/>
          <w:highlight w:val="green"/>
        </w:rPr>
        <w:t>act that may be considered ‘resistant’ is incorporated</w:t>
      </w:r>
      <w:r w:rsidRPr="00DB729D">
        <w:rPr>
          <w:rStyle w:val="StyleUnderline"/>
        </w:rPr>
        <w:t xml:space="preserve"> without conflict </w:t>
      </w:r>
      <w:r w:rsidRPr="006C4156">
        <w:rPr>
          <w:rStyle w:val="StyleUnderline"/>
          <w:highlight w:val="green"/>
        </w:rPr>
        <w:t>into</w:t>
      </w:r>
      <w:r w:rsidRPr="00DB729D">
        <w:rPr>
          <w:rStyle w:val="StyleUnderline"/>
        </w:rPr>
        <w:t xml:space="preserve"> the workplace </w:t>
      </w:r>
      <w:r w:rsidRPr="006C4156">
        <w:rPr>
          <w:rStyle w:val="StyleUnderline"/>
          <w:highlight w:val="green"/>
        </w:rPr>
        <w:t>loss-prevention</w:t>
      </w:r>
      <w:r w:rsidRPr="00DB729D">
        <w:rPr>
          <w:rStyle w:val="StyleUnderline"/>
        </w:rPr>
        <w:t xml:space="preserve"> scheme – an eminently preferable, ‘</w:t>
      </w:r>
      <w:r w:rsidRPr="00DB729D">
        <w:rPr>
          <w:rStyle w:val="Emphasis"/>
        </w:rPr>
        <w:t>forward-looking’</w:t>
      </w:r>
      <w:r w:rsidRPr="00DB729D">
        <w:rPr>
          <w:rStyle w:val="StyleUnderline"/>
        </w:rPr>
        <w:t xml:space="preserve"> solution within the logic of </w:t>
      </w:r>
      <w:r w:rsidRPr="00DB729D">
        <w:rPr>
          <w:rStyle w:val="Emphasis"/>
        </w:rPr>
        <w:t>risk management</w:t>
      </w:r>
      <w:r w:rsidRPr="00DB729D">
        <w:rPr>
          <w:sz w:val="16"/>
        </w:rPr>
        <w:t xml:space="preserve">. The same is possible in the case of more discursive forms of resistance. </w:t>
      </w:r>
      <w:r w:rsidRPr="00DB729D">
        <w:rPr>
          <w:rStyle w:val="StyleUnderline"/>
        </w:rPr>
        <w:t>If I do not see myself as a Guinness man</w:t>
      </w:r>
      <w:r w:rsidRPr="00DB729D">
        <w:rPr>
          <w:sz w:val="16"/>
        </w:rPr>
        <w:t xml:space="preserve">, for example, </w:t>
      </w:r>
      <w:r w:rsidRPr="00DB729D">
        <w:rPr>
          <w:rStyle w:val="StyleUnderline"/>
        </w:rPr>
        <w:t>market researchers will</w:t>
      </w:r>
      <w:r w:rsidRPr="00DB729D">
        <w:rPr>
          <w:sz w:val="16"/>
        </w:rPr>
        <w:t xml:space="preserve"> do their best to </w:t>
      </w:r>
      <w:r w:rsidRPr="00DB729D">
        <w:rPr>
          <w:rStyle w:val="Emphasis"/>
        </w:rPr>
        <w:t>adapt Guinness</w:t>
      </w:r>
      <w:r w:rsidRPr="00DB729D">
        <w:rPr>
          <w:sz w:val="16"/>
        </w:rPr>
        <w:t xml:space="preserve"> to the way I do see myself (Miller and Rose, 1997). </w:t>
      </w:r>
      <w:r w:rsidRPr="00DB729D">
        <w:rPr>
          <w:rStyle w:val="StyleUnderline"/>
        </w:rPr>
        <w:t>The end result, of course, is that I purchase the beer</w:t>
      </w:r>
      <w:r w:rsidRPr="00DB729D">
        <w:rPr>
          <w:sz w:val="16"/>
        </w:rPr>
        <w:t>. As manifested in a form of justice (Shearing and Johnston, 2005), it always consolidates, tempers emotions, cools the analysis, reconciles factions, and always relentlessly moves forward, assimilating as it grows. In this sense, therefore, Bogard’s ‘</w:t>
      </w:r>
      <w:r w:rsidRPr="00DB729D">
        <w:rPr>
          <w:rStyle w:val="StyleUnderline"/>
        </w:rPr>
        <w:t>social science fiction’</w:t>
      </w:r>
      <w:r w:rsidRPr="00DB729D">
        <w:rPr>
          <w:sz w:val="16"/>
        </w:rPr>
        <w:t xml:space="preserve"> </w:t>
      </w:r>
      <w:r w:rsidRPr="00DB729D">
        <w:rPr>
          <w:rStyle w:val="StyleUnderline"/>
        </w:rPr>
        <w:t>actually pre-supposes and logically extends Shearing’s (2001) rather cheery and benevolent rendering of risk thinking</w:t>
      </w:r>
      <w:r w:rsidRPr="00DB729D">
        <w:rPr>
          <w:sz w:val="16"/>
        </w:rPr>
        <w:t xml:space="preserve">. In this context of governmentality theory – as self-described and lauded for its political non-prescription by its own pundits – the acts or attitudes described as resistant are, in the end, </w:t>
      </w:r>
      <w:r w:rsidRPr="006C4156">
        <w:rPr>
          <w:rStyle w:val="Emphasis"/>
          <w:highlight w:val="green"/>
        </w:rPr>
        <w:t>absorbed by those who govern</w:t>
      </w:r>
      <w:r w:rsidRPr="00DB729D">
        <w:rPr>
          <w:sz w:val="16"/>
        </w:rPr>
        <w:t xml:space="preserve">. </w:t>
      </w:r>
      <w:r w:rsidRPr="00DB729D">
        <w:rPr>
          <w:rStyle w:val="StyleUnderline"/>
        </w:rPr>
        <w:t>Resistance as an oppositional force – that pushes against or has the potential to take power – is theoretically and politically neutralized</w:t>
      </w:r>
      <w:r w:rsidRPr="00DB729D">
        <w:rPr>
          <w:sz w:val="16"/>
        </w:rPr>
        <w:t xml:space="preserve">. In the neutralization process, </w:t>
      </w:r>
      <w:r w:rsidRPr="00DB729D">
        <w:rPr>
          <w:rStyle w:val="Emphasis"/>
        </w:rPr>
        <w:t>power is reproduced</w:t>
      </w:r>
      <w:r w:rsidRPr="00DB729D">
        <w:rPr>
          <w:sz w:val="16"/>
        </w:rPr>
        <w:t xml:space="preserve">. </w:t>
      </w:r>
    </w:p>
    <w:p w14:paraId="3FE10CD3" w14:textId="77777777" w:rsidR="00954CD0" w:rsidRPr="00DB729D" w:rsidRDefault="00954CD0" w:rsidP="00954CD0">
      <w:r w:rsidRPr="00DB729D">
        <w:rPr>
          <w:sz w:val="16"/>
        </w:rPr>
        <w:t xml:space="preserve">So, along with McCann and March’s observations that </w:t>
      </w:r>
      <w:r w:rsidRPr="006C4156">
        <w:rPr>
          <w:rStyle w:val="Emphasis"/>
          <w:highlight w:val="green"/>
        </w:rPr>
        <w:t>everyday resistance</w:t>
      </w:r>
      <w:r w:rsidRPr="006C4156">
        <w:rPr>
          <w:sz w:val="16"/>
          <w:highlight w:val="green"/>
        </w:rPr>
        <w:t xml:space="preserve"> </w:t>
      </w:r>
      <w:r w:rsidRPr="006C4156">
        <w:rPr>
          <w:rStyle w:val="StyleUnderline"/>
          <w:highlight w:val="green"/>
        </w:rPr>
        <w:t>adds little to</w:t>
      </w:r>
      <w:r w:rsidRPr="00DB729D">
        <w:rPr>
          <w:rStyle w:val="StyleUnderline"/>
        </w:rPr>
        <w:t xml:space="preserve"> our </w:t>
      </w:r>
      <w:r w:rsidRPr="006C4156">
        <w:rPr>
          <w:rStyle w:val="StyleUnderline"/>
          <w:highlight w:val="green"/>
        </w:rPr>
        <w:t>understanding</w:t>
      </w:r>
      <w:r w:rsidRPr="00DB729D">
        <w:rPr>
          <w:rStyle w:val="StyleUnderline"/>
        </w:rPr>
        <w:t xml:space="preserve"> of </w:t>
      </w:r>
      <w:r w:rsidRPr="006C4156">
        <w:rPr>
          <w:rStyle w:val="StyleUnderline"/>
          <w:highlight w:val="green"/>
        </w:rPr>
        <w:t>false consciousness</w:t>
      </w:r>
      <w:r w:rsidRPr="00DB729D">
        <w:rPr>
          <w:rStyle w:val="StyleUnderline"/>
        </w:rPr>
        <w:t xml:space="preserve"> and that it denies the role of material factors in shaping identity, we can add Rubin’s two main criticisms of everyday resistance: it </w:t>
      </w:r>
      <w:r w:rsidRPr="006C4156">
        <w:rPr>
          <w:rStyle w:val="StyleUnderline"/>
          <w:highlight w:val="green"/>
        </w:rPr>
        <w:t>relies on</w:t>
      </w:r>
      <w:r w:rsidRPr="00DB729D">
        <w:rPr>
          <w:rStyle w:val="StyleUnderline"/>
        </w:rPr>
        <w:t xml:space="preserve"> an </w:t>
      </w:r>
      <w:r w:rsidRPr="006C4156">
        <w:rPr>
          <w:rStyle w:val="Emphasis"/>
          <w:highlight w:val="green"/>
        </w:rPr>
        <w:t>inaccurate understanding of power</w:t>
      </w:r>
      <w:r w:rsidRPr="00DB729D">
        <w:rPr>
          <w:rStyle w:val="StyleUnderline"/>
        </w:rPr>
        <w:t>, and acts of resistance which supposedly emancipate actually may reinforce domination</w:t>
      </w:r>
      <w:r w:rsidRPr="00DB729D">
        <w:rPr>
          <w:sz w:val="16"/>
        </w:rPr>
        <w:t xml:space="preserve">. All four of these criticisms demand the same thing: to know what is really going on, to get an adequate grasp of the social. </w:t>
      </w:r>
    </w:p>
    <w:p w14:paraId="37B5C7D4" w14:textId="77777777" w:rsidR="00954CD0" w:rsidRPr="00954CD0" w:rsidRDefault="00954CD0" w:rsidP="00954CD0">
      <w:pPr>
        <w:pStyle w:val="Heading4"/>
      </w:pPr>
    </w:p>
    <w:p w14:paraId="791C12CD" w14:textId="7EC21848" w:rsidR="00954CD0" w:rsidRDefault="00954CD0" w:rsidP="00954CD0">
      <w:pPr>
        <w:pStyle w:val="Heading3"/>
      </w:pPr>
      <w:r>
        <w:t>1NC---AT: Pedagogy</w:t>
      </w:r>
    </w:p>
    <w:p w14:paraId="450A4273" w14:textId="77777777" w:rsidR="00954CD0" w:rsidRPr="00C717EE" w:rsidRDefault="00954CD0" w:rsidP="00954CD0">
      <w:pPr>
        <w:pStyle w:val="Heading4"/>
      </w:pPr>
      <w:bookmarkStart w:id="4" w:name="_Hlk146972240"/>
      <w:r>
        <w:t xml:space="preserve">Critical Pedagogy DA – the aff’s work is </w:t>
      </w:r>
      <w:r>
        <w:rPr>
          <w:u w:val="single"/>
        </w:rPr>
        <w:t>recuperated</w:t>
      </w:r>
      <w:r>
        <w:t xml:space="preserve"> for </w:t>
      </w:r>
      <w:r>
        <w:rPr>
          <w:u w:val="single"/>
        </w:rPr>
        <w:t>neoliberal</w:t>
      </w:r>
      <w:r>
        <w:t xml:space="preserve"> university schemas. </w:t>
      </w:r>
    </w:p>
    <w:p w14:paraId="35A418E9" w14:textId="77777777" w:rsidR="00954CD0" w:rsidRDefault="00954CD0" w:rsidP="00954CD0">
      <w:r w:rsidRPr="00F46324">
        <w:rPr>
          <w:rStyle w:val="Style13ptBold"/>
        </w:rPr>
        <w:t>Webb 18</w:t>
      </w:r>
      <w:r w:rsidRPr="00F46324">
        <w:t xml:space="preserve">, Senior Lecturer in Education at the University of Sheffield (Darren, </w:t>
      </w:r>
      <w:r>
        <w:t xml:space="preserve">2018, </w:t>
      </w:r>
      <w:r w:rsidRPr="00F46324">
        <w:t xml:space="preserve">“Bolt-holes and breathing spaces in the system: On forms of academic resistance (or, can the university be a site of utopian possibility?),” Review of Education, Pedagogy, and Cultural Studies, 40:2, 96-118, </w:t>
      </w:r>
      <w:r>
        <w:t>luna</w:t>
      </w:r>
      <w:r w:rsidRPr="00F46324">
        <w:t>)</w:t>
      </w:r>
    </w:p>
    <w:p w14:paraId="735C6208" w14:textId="77777777" w:rsidR="00954CD0" w:rsidRPr="004F246C" w:rsidRDefault="00954CD0" w:rsidP="00954CD0">
      <w:pPr>
        <w:rPr>
          <w:sz w:val="16"/>
        </w:rPr>
      </w:pPr>
      <w:r w:rsidRPr="004F246C">
        <w:rPr>
          <w:sz w:val="16"/>
        </w:rPr>
        <w:t xml:space="preserve">But let us acknowledge the limitations. A seminar, </w:t>
      </w:r>
      <w:r w:rsidRPr="004F246C">
        <w:rPr>
          <w:rStyle w:val="Emphasis"/>
          <w:highlight w:val="green"/>
        </w:rPr>
        <w:t>an undergraduate module</w:t>
      </w:r>
      <w:r w:rsidRPr="004F246C">
        <w:rPr>
          <w:sz w:val="16"/>
        </w:rPr>
        <w:t xml:space="preserve">, a Masters program—these are going to </w:t>
      </w:r>
      <w:r w:rsidRPr="004F246C">
        <w:rPr>
          <w:rStyle w:val="StyleUnderline"/>
          <w:highlight w:val="green"/>
        </w:rPr>
        <w:t>do little to challenge</w:t>
      </w:r>
      <w:r w:rsidRPr="004F246C">
        <w:rPr>
          <w:sz w:val="16"/>
        </w:rPr>
        <w:t xml:space="preserve"> the </w:t>
      </w:r>
      <w:r w:rsidRPr="004F246C">
        <w:rPr>
          <w:rStyle w:val="Emphasis"/>
          <w:highlight w:val="green"/>
        </w:rPr>
        <w:t>corporate</w:t>
      </w:r>
      <w:r w:rsidRPr="00B475F0">
        <w:rPr>
          <w:rStyle w:val="Emphasis"/>
        </w:rPr>
        <w:t xml:space="preserve">-imperial </w:t>
      </w:r>
      <w:r w:rsidRPr="004F246C">
        <w:rPr>
          <w:rStyle w:val="Emphasis"/>
          <w:highlight w:val="green"/>
        </w:rPr>
        <w:t>university</w:t>
      </w:r>
      <w:r w:rsidRPr="004F246C">
        <w:rPr>
          <w:sz w:val="16"/>
        </w:rPr>
        <w:t xml:space="preserve">. The utopian educator may work hard to protect their autonomous learning spaces, and to make these sites for experiments in new forms of thought and practice, but </w:t>
      </w:r>
      <w:r w:rsidRPr="00B475F0">
        <w:rPr>
          <w:rStyle w:val="StyleUnderline"/>
        </w:rPr>
        <w:t>we should not overestimate their transformative potential</w:t>
      </w:r>
      <w:r w:rsidRPr="004F246C">
        <w:rPr>
          <w:sz w:val="16"/>
        </w:rPr>
        <w:t xml:space="preserve">. Here I note </w:t>
      </w:r>
      <w:r w:rsidRPr="00B475F0">
        <w:rPr>
          <w:rStyle w:val="Emphasis"/>
        </w:rPr>
        <w:t>four limitations</w:t>
      </w:r>
      <w:r w:rsidRPr="004F246C">
        <w:rPr>
          <w:sz w:val="16"/>
        </w:rPr>
        <w:t xml:space="preserve"> to the utopian classroom:</w:t>
      </w:r>
    </w:p>
    <w:p w14:paraId="3A29C05F" w14:textId="77777777" w:rsidR="00954CD0" w:rsidRPr="004F246C" w:rsidRDefault="00954CD0" w:rsidP="00954CD0">
      <w:pPr>
        <w:rPr>
          <w:sz w:val="16"/>
        </w:rPr>
      </w:pPr>
      <w:r w:rsidRPr="004F246C">
        <w:rPr>
          <w:rStyle w:val="Emphasis"/>
          <w:highlight w:val="green"/>
        </w:rPr>
        <w:t>Firstly</w:t>
      </w:r>
      <w:r w:rsidRPr="004F246C">
        <w:rPr>
          <w:sz w:val="16"/>
        </w:rPr>
        <w:t xml:space="preserve">, there is often a </w:t>
      </w:r>
      <w:r w:rsidRPr="00B475F0">
        <w:rPr>
          <w:rStyle w:val="StyleUnderline"/>
        </w:rPr>
        <w:t xml:space="preserve">profound </w:t>
      </w:r>
      <w:r w:rsidRPr="004F246C">
        <w:rPr>
          <w:rStyle w:val="StyleUnderline"/>
          <w:highlight w:val="green"/>
        </w:rPr>
        <w:t>disjuncture between</w:t>
      </w:r>
      <w:r w:rsidRPr="004F246C">
        <w:rPr>
          <w:sz w:val="16"/>
        </w:rPr>
        <w:t xml:space="preserve"> the </w:t>
      </w:r>
      <w:r w:rsidRPr="004F246C">
        <w:rPr>
          <w:rStyle w:val="Emphasis"/>
          <w:highlight w:val="green"/>
        </w:rPr>
        <w:t>claims</w:t>
      </w:r>
      <w:r w:rsidRPr="004F246C">
        <w:rPr>
          <w:sz w:val="16"/>
        </w:rPr>
        <w:t xml:space="preserve"> </w:t>
      </w:r>
      <w:r w:rsidRPr="00B475F0">
        <w:rPr>
          <w:rStyle w:val="StyleUnderline"/>
        </w:rPr>
        <w:t xml:space="preserve">made on behalf of a </w:t>
      </w:r>
      <w:r w:rsidRPr="00B475F0">
        <w:rPr>
          <w:rStyle w:val="Emphasis"/>
        </w:rPr>
        <w:t>particular program</w:t>
      </w:r>
      <w:r w:rsidRPr="004F246C">
        <w:rPr>
          <w:sz w:val="16"/>
        </w:rPr>
        <w:t xml:space="preserve"> </w:t>
      </w:r>
      <w:r w:rsidRPr="00B475F0">
        <w:rPr>
          <w:rStyle w:val="StyleUnderline"/>
        </w:rPr>
        <w:t>or</w:t>
      </w:r>
      <w:r w:rsidRPr="004F246C">
        <w:rPr>
          <w:sz w:val="16"/>
        </w:rPr>
        <w:t xml:space="preserve"> </w:t>
      </w:r>
      <w:r w:rsidRPr="00B475F0">
        <w:rPr>
          <w:rStyle w:val="Emphasis"/>
        </w:rPr>
        <w:t>project</w:t>
      </w:r>
      <w:r w:rsidRPr="004F246C">
        <w:rPr>
          <w:sz w:val="16"/>
        </w:rPr>
        <w:t xml:space="preserve"> </w:t>
      </w:r>
      <w:r w:rsidRPr="004F246C">
        <w:rPr>
          <w:rStyle w:val="StyleUnderline"/>
          <w:highlight w:val="green"/>
        </w:rPr>
        <w:t>and</w:t>
      </w:r>
      <w:r w:rsidRPr="00B475F0">
        <w:rPr>
          <w:rStyle w:val="StyleUnderline"/>
        </w:rPr>
        <w:t xml:space="preserve"> the </w:t>
      </w:r>
      <w:r w:rsidRPr="004F246C">
        <w:rPr>
          <w:rStyle w:val="StyleUnderline"/>
          <w:highlight w:val="green"/>
        </w:rPr>
        <w:t>realities</w:t>
      </w:r>
      <w:r w:rsidRPr="00B475F0">
        <w:rPr>
          <w:rStyle w:val="StyleUnderline"/>
        </w:rPr>
        <w:t xml:space="preserve"> of its enactment</w:t>
      </w:r>
      <w:r w:rsidRPr="004F246C">
        <w:rPr>
          <w:sz w:val="16"/>
        </w:rPr>
        <w:t xml:space="preserve">.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B475F0">
        <w:rPr>
          <w:rStyle w:val="StyleUnderline"/>
        </w:rPr>
        <w:t>On paper, then, it seems that Neary—occupying a position of power as Dean of Teaching and Learning at the University of Lincoln between 2007–2014—was creating a transformative utopian space in every classroom across the entire campus</w:t>
      </w:r>
      <w:r w:rsidRPr="004F246C">
        <w:rPr>
          <w:sz w:val="16"/>
        </w:rPr>
        <w:t xml:space="preserve">. The reality, however, was somewhat more modest. </w:t>
      </w:r>
      <w:r w:rsidRPr="00B475F0">
        <w:rPr>
          <w:rStyle w:val="StyleUnderline"/>
        </w:rPr>
        <w:t>Beneath</w:t>
      </w:r>
      <w:r w:rsidRPr="004F246C">
        <w:rPr>
          <w:sz w:val="16"/>
        </w:rPr>
        <w:t xml:space="preserve"> the </w:t>
      </w:r>
      <w:r w:rsidRPr="00B475F0">
        <w:rPr>
          <w:rStyle w:val="StyleUnderline"/>
        </w:rPr>
        <w:t xml:space="preserve">endless references to </w:t>
      </w:r>
      <w:r w:rsidRPr="004F246C">
        <w:rPr>
          <w:rStyle w:val="StyleUnderline"/>
          <w:highlight w:val="green"/>
        </w:rPr>
        <w:t>radical thinkers</w:t>
      </w:r>
      <w:r w:rsidRPr="004F246C">
        <w:rPr>
          <w:sz w:val="16"/>
        </w:rPr>
        <w:t xml:space="preserve"> past and present, what </w:t>
      </w:r>
      <w:r w:rsidRPr="00B475F0">
        <w:rPr>
          <w:rStyle w:val="StyleUnderline"/>
        </w:rPr>
        <w:t>student-as-producer</w:t>
      </w:r>
      <w:r w:rsidRPr="004F246C">
        <w:rPr>
          <w:sz w:val="16"/>
        </w:rPr>
        <w:t xml:space="preserve"> </w:t>
      </w:r>
      <w:r w:rsidRPr="00B475F0">
        <w:rPr>
          <w:rStyle w:val="Emphasis"/>
        </w:rPr>
        <w:t>actually did</w:t>
      </w:r>
      <w:r w:rsidRPr="004F246C">
        <w:rPr>
          <w:sz w:val="16"/>
        </w:rPr>
        <w:t xml:space="preserve"> </w:t>
      </w:r>
      <w:r w:rsidRPr="00B475F0">
        <w:rPr>
          <w:rStyle w:val="StyleUnderline"/>
        </w:rPr>
        <w:t xml:space="preserve">was </w:t>
      </w:r>
      <w:r w:rsidRPr="004F246C">
        <w:rPr>
          <w:rStyle w:val="Emphasis"/>
          <w:highlight w:val="green"/>
        </w:rPr>
        <w:t>enhance</w:t>
      </w:r>
      <w:r w:rsidRPr="00B475F0">
        <w:rPr>
          <w:rStyle w:val="StyleUnderline"/>
        </w:rPr>
        <w:t xml:space="preserve"> the </w:t>
      </w:r>
      <w:r w:rsidRPr="004F246C">
        <w:rPr>
          <w:rStyle w:val="Emphasis"/>
          <w:highlight w:val="green"/>
        </w:rPr>
        <w:t>research</w:t>
      </w:r>
      <w:r w:rsidRPr="00B475F0">
        <w:rPr>
          <w:rStyle w:val="Emphasis"/>
        </w:rPr>
        <w:t xml:space="preserve"> component</w:t>
      </w:r>
      <w:r w:rsidRPr="00B475F0">
        <w:rPr>
          <w:rStyle w:val="StyleUnderline"/>
        </w:rPr>
        <w:t xml:space="preserve"> of the undergraduate curriculum</w:t>
      </w:r>
      <w:r w:rsidRPr="004F246C">
        <w:rPr>
          <w:sz w:val="16"/>
        </w:rPr>
        <w:t xml:space="preserve"> (Neary 2014) </w:t>
      </w:r>
      <w:r w:rsidRPr="004F246C">
        <w:rPr>
          <w:rStyle w:val="StyleUnderline"/>
          <w:highlight w:val="green"/>
        </w:rPr>
        <w:t>while being</w:t>
      </w:r>
      <w:r w:rsidRPr="00B475F0">
        <w:rPr>
          <w:rStyle w:val="StyleUnderline"/>
        </w:rPr>
        <w:t xml:space="preserve"> pragmatically</w:t>
      </w:r>
      <w:r w:rsidRPr="004F246C">
        <w:rPr>
          <w:sz w:val="16"/>
        </w:rPr>
        <w:t xml:space="preserve"> “</w:t>
      </w:r>
      <w:r w:rsidRPr="004F246C">
        <w:rPr>
          <w:rStyle w:val="Emphasis"/>
          <w:highlight w:val="green"/>
        </w:rPr>
        <w:t>mindful</w:t>
      </w:r>
      <w:r w:rsidRPr="004F246C">
        <w:rPr>
          <w:sz w:val="16"/>
          <w:highlight w:val="green"/>
        </w:rPr>
        <w:t xml:space="preserve"> </w:t>
      </w:r>
      <w:r w:rsidRPr="004F246C">
        <w:rPr>
          <w:rStyle w:val="StyleUnderline"/>
          <w:highlight w:val="green"/>
        </w:rPr>
        <w:t>of the need for the university to survive</w:t>
      </w:r>
      <w:r w:rsidRPr="00B475F0">
        <w:rPr>
          <w:rStyle w:val="StyleUnderline"/>
        </w:rPr>
        <w:t xml:space="preserve"> and prosper”</w:t>
      </w:r>
      <w:r w:rsidRPr="004F246C">
        <w:rPr>
          <w:sz w:val="16"/>
        </w:rPr>
        <w:t xml:space="preserve"> (Neary 2010). A worthwhile endeavor certainly, but </w:t>
      </w:r>
      <w:r w:rsidRPr="00B475F0">
        <w:rPr>
          <w:rStyle w:val="Emphasis"/>
        </w:rPr>
        <w:t>hardly</w:t>
      </w:r>
      <w:r w:rsidRPr="004F246C">
        <w:rPr>
          <w:sz w:val="16"/>
        </w:rPr>
        <w:t xml:space="preserve"> a </w:t>
      </w:r>
      <w:r w:rsidRPr="00B475F0">
        <w:rPr>
          <w:rStyle w:val="Emphasis"/>
        </w:rPr>
        <w:t>revolutionary</w:t>
      </w:r>
      <w:r w:rsidRPr="004F246C">
        <w:rPr>
          <w:sz w:val="16"/>
        </w:rPr>
        <w:t xml:space="preserve"> project prefiguring post-capitalist society. The field of critical pedagogy/radical education is heavy on bombast and the realities of the utopian classroom often </w:t>
      </w:r>
      <w:r w:rsidRPr="00B475F0">
        <w:rPr>
          <w:rStyle w:val="StyleUnderline"/>
        </w:rPr>
        <w:t>fall short of the theory-heavy promises</w:t>
      </w:r>
      <w:r w:rsidRPr="004F246C">
        <w:rPr>
          <w:sz w:val="16"/>
        </w:rPr>
        <w:t>.6</w:t>
      </w:r>
    </w:p>
    <w:p w14:paraId="6EC5D2E7" w14:textId="77777777" w:rsidR="00954CD0" w:rsidRPr="004F246C" w:rsidRDefault="00954CD0" w:rsidP="00954CD0">
      <w:pPr>
        <w:rPr>
          <w:sz w:val="16"/>
        </w:rPr>
      </w:pPr>
      <w:r w:rsidRPr="004F246C">
        <w:rPr>
          <w:rStyle w:val="Emphasis"/>
          <w:highlight w:val="green"/>
        </w:rPr>
        <w:t>Secondly</w:t>
      </w:r>
      <w:r w:rsidRPr="004F246C">
        <w:rPr>
          <w:sz w:val="16"/>
        </w:rPr>
        <w:t xml:space="preserve">, a focus on the classroom as the site of utopian practice is sometimes </w:t>
      </w:r>
      <w:r w:rsidRPr="004F246C">
        <w:rPr>
          <w:rStyle w:val="StyleUnderline"/>
        </w:rPr>
        <w:t>accompanied by</w:t>
      </w:r>
      <w:r w:rsidRPr="004F246C">
        <w:rPr>
          <w:sz w:val="16"/>
        </w:rPr>
        <w:t xml:space="preserve"> a </w:t>
      </w:r>
      <w:r w:rsidRPr="004F246C">
        <w:rPr>
          <w:rStyle w:val="Emphasis"/>
        </w:rPr>
        <w:t>simplistic</w:t>
      </w:r>
      <w:r w:rsidRPr="004F246C">
        <w:rPr>
          <w:sz w:val="16"/>
        </w:rPr>
        <w:t xml:space="preserve"> model of </w:t>
      </w:r>
      <w:r w:rsidRPr="004F246C">
        <w:rPr>
          <w:rStyle w:val="Emphasis"/>
          <w:highlight w:val="green"/>
        </w:rPr>
        <w:t>social change</w:t>
      </w:r>
      <w:r w:rsidRPr="004F246C">
        <w:rPr>
          <w:sz w:val="16"/>
        </w:rPr>
        <w:t xml:space="preserve">. Even in its most revolutionary formulations—in the work of Paula Allman (2001), for example—the classroom </w:t>
      </w:r>
      <w:r w:rsidRPr="004F246C">
        <w:rPr>
          <w:rStyle w:val="StyleUnderline"/>
          <w:highlight w:val="green"/>
        </w:rPr>
        <w:t>interactions</w:t>
      </w:r>
      <w:r w:rsidRPr="004F246C">
        <w:rPr>
          <w:sz w:val="16"/>
        </w:rPr>
        <w:t xml:space="preserve"> of the utopian educator </w:t>
      </w:r>
      <w:r w:rsidRPr="00B475F0">
        <w:rPr>
          <w:rStyle w:val="StyleUnderline"/>
        </w:rPr>
        <w:t xml:space="preserve">are </w:t>
      </w:r>
      <w:r w:rsidRPr="004F246C">
        <w:rPr>
          <w:rStyle w:val="StyleUnderline"/>
          <w:highlight w:val="green"/>
        </w:rPr>
        <w:t>directed towards transforming</w:t>
      </w:r>
      <w:r w:rsidRPr="004F246C">
        <w:rPr>
          <w:sz w:val="16"/>
          <w:highlight w:val="green"/>
        </w:rPr>
        <w:t xml:space="preserve"> </w:t>
      </w:r>
      <w:r w:rsidRPr="004F246C">
        <w:rPr>
          <w:rStyle w:val="Emphasis"/>
          <w:highlight w:val="green"/>
        </w:rPr>
        <w:t>individual consciousness</w:t>
      </w:r>
      <w:r w:rsidRPr="004F246C">
        <w:rPr>
          <w:sz w:val="16"/>
        </w:rPr>
        <w:t xml:space="preserve">. </w:t>
      </w:r>
      <w:r w:rsidRPr="004F246C">
        <w:rPr>
          <w:rStyle w:val="StyleUnderline"/>
          <w:highlight w:val="green"/>
        </w:rPr>
        <w:t>It is</w:t>
      </w:r>
      <w:r w:rsidRPr="004F246C">
        <w:rPr>
          <w:sz w:val="16"/>
        </w:rPr>
        <w:t xml:space="preserve"> then </w:t>
      </w:r>
      <w:r w:rsidRPr="004F246C">
        <w:rPr>
          <w:rStyle w:val="StyleUnderline"/>
          <w:highlight w:val="green"/>
        </w:rPr>
        <w:t>assumed</w:t>
      </w:r>
      <w:r w:rsidRPr="004F246C">
        <w:rPr>
          <w:sz w:val="16"/>
        </w:rPr>
        <w:t xml:space="preserve"> that </w:t>
      </w:r>
      <w:r w:rsidRPr="004F246C">
        <w:rPr>
          <w:rStyle w:val="Emphasis"/>
          <w:highlight w:val="green"/>
        </w:rPr>
        <w:t>enlightened individuals</w:t>
      </w:r>
      <w:r w:rsidRPr="004F246C">
        <w:rPr>
          <w:sz w:val="16"/>
        </w:rPr>
        <w:t xml:space="preserve">, newly conscientized, </w:t>
      </w:r>
      <w:r w:rsidRPr="004F246C">
        <w:rPr>
          <w:rStyle w:val="StyleUnderline"/>
          <w:highlight w:val="green"/>
        </w:rPr>
        <w:t>will leave the classroom and</w:t>
      </w:r>
      <w:r w:rsidRPr="004F246C">
        <w:rPr>
          <w:sz w:val="16"/>
        </w:rPr>
        <w:t xml:space="preserve"> somehow </w:t>
      </w:r>
      <w:r w:rsidRPr="004F246C">
        <w:rPr>
          <w:rStyle w:val="Emphasis"/>
          <w:highlight w:val="green"/>
        </w:rPr>
        <w:t>bring</w:t>
      </w:r>
      <w:r w:rsidRPr="004F246C">
        <w:rPr>
          <w:sz w:val="16"/>
        </w:rPr>
        <w:t xml:space="preserve"> about </w:t>
      </w:r>
      <w:r w:rsidRPr="00B475F0">
        <w:rPr>
          <w:rStyle w:val="Emphasis"/>
        </w:rPr>
        <w:t xml:space="preserve">social </w:t>
      </w:r>
      <w:r w:rsidRPr="004F246C">
        <w:rPr>
          <w:rStyle w:val="Emphasis"/>
          <w:highlight w:val="green"/>
        </w:rPr>
        <w:t>change</w:t>
      </w:r>
      <w:r w:rsidRPr="004F246C">
        <w:rPr>
          <w:sz w:val="16"/>
        </w:rPr>
        <w:t xml:space="preserve"> (Lissovoy 2009, 198; Cho 2013, 94). At its worst, utopian pedagogy shares the quasi-colonial understanding of change typical of the corporate-imperial university.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w:t>
      </w:r>
      <w:r w:rsidRPr="00B475F0">
        <w:rPr>
          <w:rStyle w:val="StyleUnderline"/>
        </w:rPr>
        <w:t xml:space="preserve">Here we have a process </w:t>
      </w:r>
      <w:r w:rsidRPr="004F246C">
        <w:rPr>
          <w:rStyle w:val="StyleUnderline"/>
          <w:highlight w:val="green"/>
        </w:rPr>
        <w:t>akin to</w:t>
      </w:r>
      <w:r w:rsidRPr="00B475F0">
        <w:rPr>
          <w:rStyle w:val="StyleUnderline"/>
        </w:rPr>
        <w:t xml:space="preserve"> the manifold </w:t>
      </w:r>
      <w:r w:rsidRPr="004F246C">
        <w:rPr>
          <w:rStyle w:val="Emphasis"/>
          <w:highlight w:val="green"/>
        </w:rPr>
        <w:t>“outreach” activities</w:t>
      </w:r>
      <w:r w:rsidRPr="00B475F0">
        <w:rPr>
          <w:rStyle w:val="StyleUnderline"/>
        </w:rPr>
        <w:t xml:space="preserve"> undertaken by higher education institutions, through which </w:t>
      </w:r>
      <w:r w:rsidRPr="004F246C">
        <w:rPr>
          <w:rStyle w:val="StyleUnderline"/>
          <w:highlight w:val="green"/>
        </w:rPr>
        <w:t>communities are blessed by interventions</w:t>
      </w:r>
      <w:r w:rsidRPr="004F246C">
        <w:rPr>
          <w:rStyle w:val="StyleUnderline"/>
        </w:rPr>
        <w:t xml:space="preserve"> from the academy</w:t>
      </w:r>
      <w:r w:rsidRPr="00B475F0">
        <w:rPr>
          <w:rStyle w:val="StyleUnderline"/>
        </w:rPr>
        <w:t>, “</w:t>
      </w:r>
      <w:r w:rsidRPr="00B475F0">
        <w:rPr>
          <w:rStyle w:val="Emphasis"/>
        </w:rPr>
        <w:t>reaching out</w:t>
      </w:r>
      <w:r w:rsidRPr="00B475F0">
        <w:rPr>
          <w:rStyle w:val="StyleUnderline"/>
        </w:rPr>
        <w:t xml:space="preserve">” to make their lives a little better, </w:t>
      </w:r>
      <w:r w:rsidRPr="004F246C">
        <w:rPr>
          <w:rStyle w:val="StyleUnderline"/>
          <w:highlight w:val="green"/>
        </w:rPr>
        <w:t>in</w:t>
      </w:r>
      <w:r w:rsidRPr="00B475F0">
        <w:rPr>
          <w:rStyle w:val="StyleUnderline"/>
        </w:rPr>
        <w:t xml:space="preserve"> a </w:t>
      </w:r>
      <w:r w:rsidRPr="004F246C">
        <w:rPr>
          <w:rStyle w:val="Emphasis"/>
          <w:highlight w:val="green"/>
        </w:rPr>
        <w:t>contemporary</w:t>
      </w:r>
      <w:r w:rsidRPr="00B475F0">
        <w:rPr>
          <w:rStyle w:val="Emphasis"/>
        </w:rPr>
        <w:t xml:space="preserve"> form</w:t>
      </w:r>
      <w:r w:rsidRPr="00B475F0">
        <w:rPr>
          <w:rStyle w:val="StyleUnderline"/>
        </w:rPr>
        <w:t xml:space="preserve"> of </w:t>
      </w:r>
      <w:r w:rsidRPr="004F246C">
        <w:rPr>
          <w:rStyle w:val="Emphasis"/>
          <w:highlight w:val="green"/>
        </w:rPr>
        <w:t>noblesse oblige</w:t>
      </w:r>
      <w:r w:rsidRPr="004F246C">
        <w:rPr>
          <w:sz w:val="16"/>
        </w:rPr>
        <w:t xml:space="preserve"> (Seybold 2008).</w:t>
      </w:r>
    </w:p>
    <w:p w14:paraId="3638D251" w14:textId="77777777" w:rsidR="00954CD0" w:rsidRPr="004F246C" w:rsidRDefault="00954CD0" w:rsidP="00954CD0">
      <w:pPr>
        <w:rPr>
          <w:sz w:val="16"/>
        </w:rPr>
      </w:pPr>
      <w:r w:rsidRPr="004F246C">
        <w:rPr>
          <w:rStyle w:val="Emphasis"/>
          <w:highlight w:val="green"/>
        </w:rPr>
        <w:t>Thirdly</w:t>
      </w:r>
      <w:r w:rsidRPr="004F246C">
        <w:rPr>
          <w:sz w:val="16"/>
        </w:rPr>
        <w:t xml:space="preserve">, the </w:t>
      </w:r>
      <w:r w:rsidRPr="004F246C">
        <w:rPr>
          <w:rStyle w:val="StyleUnderline"/>
        </w:rPr>
        <w:t>corporate</w:t>
      </w:r>
      <w:r w:rsidRPr="00B475F0">
        <w:rPr>
          <w:rStyle w:val="StyleUnderline"/>
        </w:rPr>
        <w:t xml:space="preserve">-imperial </w:t>
      </w:r>
      <w:r w:rsidRPr="004F246C">
        <w:rPr>
          <w:rStyle w:val="StyleUnderline"/>
          <w:highlight w:val="green"/>
        </w:rPr>
        <w:t>university draws strength from the utopian classroom</w:t>
      </w:r>
      <w:r w:rsidRPr="004F246C">
        <w:rPr>
          <w:sz w:val="16"/>
        </w:rPr>
        <w:t xml:space="preserve">, happily </w:t>
      </w:r>
      <w:r w:rsidRPr="004F246C">
        <w:rPr>
          <w:rStyle w:val="Emphasis"/>
          <w:highlight w:val="green"/>
        </w:rPr>
        <w:t>accommodating</w:t>
      </w:r>
      <w:r w:rsidRPr="004F246C">
        <w:rPr>
          <w:sz w:val="16"/>
        </w:rPr>
        <w:t xml:space="preserve"> </w:t>
      </w:r>
      <w:r w:rsidRPr="00B475F0">
        <w:rPr>
          <w:rStyle w:val="StyleUnderline"/>
        </w:rPr>
        <w:t xml:space="preserve">sites of </w:t>
      </w:r>
      <w:r w:rsidRPr="004F246C">
        <w:rPr>
          <w:rStyle w:val="StyleUnderline"/>
          <w:highlight w:val="green"/>
        </w:rPr>
        <w:t>resistance</w:t>
      </w:r>
      <w:r w:rsidRPr="00B475F0">
        <w:rPr>
          <w:rStyle w:val="StyleUnderline"/>
        </w:rPr>
        <w:t xml:space="preserve"> in order </w:t>
      </w:r>
      <w:r w:rsidRPr="004F246C">
        <w:rPr>
          <w:rStyle w:val="StyleUnderline"/>
          <w:highlight w:val="green"/>
        </w:rPr>
        <w:t>to recuperate</w:t>
      </w:r>
      <w:r w:rsidRPr="00B475F0">
        <w:rPr>
          <w:rStyle w:val="StyleUnderline"/>
        </w:rPr>
        <w:t xml:space="preserve"> them as </w:t>
      </w:r>
      <w:r w:rsidRPr="004F246C">
        <w:rPr>
          <w:rStyle w:val="Emphasis"/>
          <w:highlight w:val="green"/>
        </w:rPr>
        <w:t>symbols of</w:t>
      </w:r>
      <w:r w:rsidRPr="00B475F0">
        <w:rPr>
          <w:rStyle w:val="Emphasis"/>
        </w:rPr>
        <w:t xml:space="preserve"> its </w:t>
      </w:r>
      <w:r w:rsidRPr="004F246C">
        <w:rPr>
          <w:rStyle w:val="Emphasis"/>
          <w:highlight w:val="green"/>
        </w:rPr>
        <w:t>tolerance</w:t>
      </w:r>
      <w:r w:rsidRPr="004F246C">
        <w:rPr>
          <w:sz w:val="16"/>
        </w:rPr>
        <w:t xml:space="preserve"> (Oparah 2014). The utopian classroom might be seen as “a release-valve for intellectual dissonance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w:t>
      </w:r>
      <w:r w:rsidRPr="004F246C">
        <w:rPr>
          <w:rStyle w:val="Emphasis"/>
          <w:highlight w:val="green"/>
        </w:rPr>
        <w:t>Spaces</w:t>
      </w:r>
      <w:r w:rsidRPr="004F246C">
        <w:rPr>
          <w:rStyle w:val="Emphasis"/>
        </w:rPr>
        <w:t xml:space="preserve"> of experimentation</w:t>
      </w:r>
      <w:r w:rsidRPr="004F246C">
        <w:rPr>
          <w:rStyle w:val="StyleUnderline"/>
        </w:rPr>
        <w:t xml:space="preserve"> within the academy may </w:t>
      </w:r>
      <w:r w:rsidRPr="004F246C">
        <w:rPr>
          <w:rStyle w:val="StyleUnderline"/>
          <w:highlight w:val="green"/>
        </w:rPr>
        <w:t>have</w:t>
      </w:r>
      <w:r w:rsidRPr="004F246C">
        <w:rPr>
          <w:rStyle w:val="StyleUnderline"/>
        </w:rPr>
        <w:t xml:space="preserve"> as much to do with “</w:t>
      </w:r>
      <w:r w:rsidRPr="004F246C">
        <w:rPr>
          <w:rStyle w:val="StyleUnderline"/>
          <w:highlight w:val="green"/>
        </w:rPr>
        <w:t>a</w:t>
      </w:r>
      <w:r w:rsidRPr="004F246C">
        <w:rPr>
          <w:rStyle w:val="StyleUnderline"/>
        </w:rPr>
        <w:t xml:space="preserve"> certain </w:t>
      </w:r>
      <w:r w:rsidRPr="004F246C">
        <w:rPr>
          <w:rStyle w:val="Emphasis"/>
          <w:highlight w:val="green"/>
        </w:rPr>
        <w:t>ritual of self-display</w:t>
      </w:r>
      <w:r w:rsidRPr="004F246C">
        <w:rPr>
          <w:rStyle w:val="StyleUnderline"/>
        </w:rPr>
        <w:t xml:space="preserve">” as they do with </w:t>
      </w:r>
      <w:r w:rsidRPr="004F246C">
        <w:rPr>
          <w:rStyle w:val="Emphasis"/>
        </w:rPr>
        <w:t>any</w:t>
      </w:r>
      <w:r w:rsidRPr="004F246C">
        <w:rPr>
          <w:rStyle w:val="StyleUnderline"/>
        </w:rPr>
        <w:t xml:space="preserve"> form of </w:t>
      </w:r>
      <w:r w:rsidRPr="004F246C">
        <w:rPr>
          <w:rStyle w:val="Emphasis"/>
        </w:rPr>
        <w:t>genuine commitment</w:t>
      </w:r>
      <w:r w:rsidRPr="004F246C">
        <w:rPr>
          <w:rStyle w:val="StyleUnderline"/>
        </w:rPr>
        <w:t xml:space="preserve"> to </w:t>
      </w:r>
      <w:r w:rsidRPr="004F246C">
        <w:rPr>
          <w:rStyle w:val="Emphasis"/>
        </w:rPr>
        <w:t>social transformation</w:t>
      </w:r>
      <w:r w:rsidRPr="004F246C">
        <w:rPr>
          <w:sz w:val="16"/>
        </w:rPr>
        <w:t xml:space="preserve"> (Ĉiĉigoj, Apostolou-Hölscher, and Rusham 2015, 272). Students, too, are aware that </w:t>
      </w:r>
      <w:r w:rsidRPr="004F246C">
        <w:rPr>
          <w:rStyle w:val="Emphasis"/>
        </w:rPr>
        <w:t>“</w:t>
      </w:r>
      <w:r w:rsidRPr="004F246C">
        <w:rPr>
          <w:rStyle w:val="Emphasis"/>
          <w:highlight w:val="green"/>
        </w:rPr>
        <w:t>radical” courses</w:t>
      </w:r>
      <w:r w:rsidRPr="004F246C">
        <w:rPr>
          <w:sz w:val="16"/>
        </w:rPr>
        <w:t xml:space="preserve"> on campus </w:t>
      </w:r>
      <w:r w:rsidRPr="004F246C">
        <w:rPr>
          <w:rStyle w:val="StyleUnderline"/>
          <w:highlight w:val="green"/>
        </w:rPr>
        <w:t>serve as a</w:t>
      </w:r>
      <w:r w:rsidRPr="004F246C">
        <w:rPr>
          <w:sz w:val="16"/>
        </w:rPr>
        <w:t xml:space="preserve"> “</w:t>
      </w:r>
      <w:r w:rsidRPr="004F246C">
        <w:rPr>
          <w:rStyle w:val="Emphasis"/>
          <w:highlight w:val="green"/>
        </w:rPr>
        <w:t>vaccination</w:t>
      </w:r>
      <w:r w:rsidRPr="004F246C">
        <w:rPr>
          <w:sz w:val="16"/>
        </w:rPr>
        <w:t xml:space="preserve">” </w:t>
      </w:r>
      <w:r w:rsidRPr="004F246C">
        <w:rPr>
          <w:rStyle w:val="StyleUnderline"/>
        </w:rPr>
        <w:t>against future outbreaks of radicalism in society at large</w:t>
      </w:r>
      <w:r w:rsidRPr="004F246C">
        <w:rPr>
          <w:sz w:val="16"/>
        </w:rPr>
        <w:t xml:space="preserve"> (Anon 2010c, 32). As one group put it: “</w:t>
      </w:r>
      <w:r w:rsidRPr="004F246C">
        <w:rPr>
          <w:rStyle w:val="StyleUnderline"/>
        </w:rPr>
        <w:t xml:space="preserve">A taste of the poison serves well </w:t>
      </w:r>
      <w:r w:rsidRPr="004F246C">
        <w:rPr>
          <w:rStyle w:val="StyleUnderline"/>
          <w:highlight w:val="green"/>
        </w:rPr>
        <w:t>to inoculate us against any confrontational radicalism</w:t>
      </w:r>
      <w:r w:rsidRPr="004F246C">
        <w:rPr>
          <w:sz w:val="16"/>
        </w:rPr>
        <w:t>” (Anon 2010b, 15). This release of dissonance is supervised by its enemies in the simple but very real sense that contemporary university governance includes so that it can control (De Nicola and Roggero 2011, 36).</w:t>
      </w:r>
    </w:p>
    <w:p w14:paraId="3CE94491" w14:textId="77777777" w:rsidR="00954CD0" w:rsidRPr="00C4103C" w:rsidRDefault="00954CD0" w:rsidP="00954CD0">
      <w:pPr>
        <w:rPr>
          <w:sz w:val="16"/>
        </w:rPr>
      </w:pPr>
      <w:r w:rsidRPr="004F246C">
        <w:rPr>
          <w:rStyle w:val="Emphasis"/>
          <w:highlight w:val="green"/>
        </w:rPr>
        <w:t>Finally</w:t>
      </w:r>
      <w:r w:rsidRPr="004F246C">
        <w:rPr>
          <w:sz w:val="16"/>
        </w:rPr>
        <w:t xml:space="preserve">, the </w:t>
      </w:r>
      <w:r w:rsidRPr="004F246C">
        <w:rPr>
          <w:rStyle w:val="StyleUnderline"/>
          <w:highlight w:val="green"/>
        </w:rPr>
        <w:t>utopian classroom will never be anything more than</w:t>
      </w:r>
      <w:r w:rsidRPr="004F246C">
        <w:rPr>
          <w:sz w:val="16"/>
        </w:rPr>
        <w:t xml:space="preserve"> a </w:t>
      </w:r>
      <w:r w:rsidRPr="004F246C">
        <w:rPr>
          <w:rStyle w:val="Emphasis"/>
          <w:highlight w:val="green"/>
        </w:rPr>
        <w:t>fringe performance</w:t>
      </w:r>
      <w:r w:rsidRPr="004F246C">
        <w:rPr>
          <w:sz w:val="16"/>
        </w:rPr>
        <w:t xml:space="preserve"> to be tolerated at the margins. The university, of course, is hostile to radical learning spaces “trying to establish outcomes contrary to the logic of the market” (Albert 2007, 324). It is well noted that </w:t>
      </w:r>
      <w:r w:rsidRPr="004F246C">
        <w:rPr>
          <w:rStyle w:val="Emphasis"/>
        </w:rPr>
        <w:t xml:space="preserve">critical/ radical/utopian </w:t>
      </w:r>
      <w:r w:rsidRPr="004F246C">
        <w:rPr>
          <w:rStyle w:val="Emphasis"/>
          <w:highlight w:val="green"/>
        </w:rPr>
        <w:t>spaces</w:t>
      </w:r>
      <w:r w:rsidRPr="004F246C">
        <w:rPr>
          <w:sz w:val="16"/>
        </w:rPr>
        <w:t xml:space="preserve"> within the academy </w:t>
      </w:r>
      <w:r w:rsidRPr="004F246C">
        <w:rPr>
          <w:rStyle w:val="StyleUnderline"/>
          <w:highlight w:val="green"/>
        </w:rPr>
        <w:t>are shrinking</w:t>
      </w:r>
      <w:r w:rsidRPr="004F246C">
        <w:rPr>
          <w:sz w:val="16"/>
        </w:rPr>
        <w:t xml:space="preserve"> (Shear 2008, 56; Canaan 2013; Amsler 2015, 169, Lawrence 2015) and that </w:t>
      </w:r>
      <w:r w:rsidRPr="004F246C">
        <w:rPr>
          <w:rStyle w:val="Emphasis"/>
          <w:highlight w:val="green"/>
        </w:rPr>
        <w:t>departments</w:t>
      </w:r>
      <w:r w:rsidRPr="004F246C">
        <w:rPr>
          <w:sz w:val="16"/>
        </w:rPr>
        <w:t xml:space="preserve"> offering perspectives challenging the mainstream </w:t>
      </w:r>
      <w:r w:rsidRPr="004F246C">
        <w:rPr>
          <w:rStyle w:val="Emphasis"/>
          <w:highlight w:val="green"/>
        </w:rPr>
        <w:t>risk closure</w:t>
      </w:r>
      <w:r w:rsidRPr="004F246C">
        <w:rPr>
          <w:sz w:val="16"/>
        </w:rPr>
        <w:t xml:space="preserve"> (Seybold 2008, 117–118; Adsit et al. 2015, 22). </w:t>
      </w:r>
      <w:r w:rsidRPr="004F246C">
        <w:rPr>
          <w:rStyle w:val="StyleUnderline"/>
        </w:rPr>
        <w:t xml:space="preserve">It is also worth highlighting that the </w:t>
      </w:r>
      <w:r w:rsidRPr="004F246C">
        <w:rPr>
          <w:rStyle w:val="StyleUnderline"/>
          <w:highlight w:val="green"/>
        </w:rPr>
        <w:t>utopian university is unviable in the absence of wider systemic change because</w:t>
      </w:r>
      <w:r w:rsidRPr="004F246C">
        <w:rPr>
          <w:rStyle w:val="StyleUnderline"/>
        </w:rPr>
        <w:t xml:space="preserve">, quite simply, “any </w:t>
      </w:r>
      <w:r w:rsidRPr="004F246C">
        <w:rPr>
          <w:rStyle w:val="StyleUnderline"/>
          <w:highlight w:val="green"/>
        </w:rPr>
        <w:t>university</w:t>
      </w:r>
      <w:r w:rsidRPr="004F246C">
        <w:rPr>
          <w:rStyle w:val="StyleUnderline"/>
        </w:rPr>
        <w:t xml:space="preserve"> that operated along these lines </w:t>
      </w:r>
      <w:r w:rsidRPr="004F246C">
        <w:rPr>
          <w:rStyle w:val="StyleUnderline"/>
          <w:highlight w:val="green"/>
        </w:rPr>
        <w:t>would quickly become irrelevant to the vast majority of people who need an education</w:t>
      </w:r>
      <w:r w:rsidRPr="004F246C">
        <w:rPr>
          <w:rStyle w:val="StyleUnderline"/>
        </w:rPr>
        <w:t xml:space="preserve"> that provides them with a better chance of finding work</w:t>
      </w:r>
      <w:r w:rsidRPr="004F246C">
        <w:rPr>
          <w:sz w:val="16"/>
        </w:rPr>
        <w:t xml:space="preserve">” (Holmes and Research and Destroy and Dead Labour 2011, 13). The utopian classroom, then, </w:t>
      </w:r>
      <w:r w:rsidRPr="004F246C">
        <w:rPr>
          <w:rStyle w:val="StyleUnderline"/>
        </w:rPr>
        <w:t xml:space="preserve">will remain a novelty to be </w:t>
      </w:r>
      <w:r w:rsidRPr="004F246C">
        <w:rPr>
          <w:rStyle w:val="Emphasis"/>
        </w:rPr>
        <w:t>controlled</w:t>
      </w:r>
      <w:r w:rsidRPr="004F246C">
        <w:rPr>
          <w:sz w:val="16"/>
        </w:rPr>
        <w:t xml:space="preserve"> within the corporate-imperial university. </w:t>
      </w:r>
      <w:r w:rsidRPr="004F246C">
        <w:rPr>
          <w:rStyle w:val="StyleUnderline"/>
        </w:rPr>
        <w:t>And “as long as the radical is in the minority, as long as the radical is unable to drive campus culture, nothing is threatened”</w:t>
      </w:r>
      <w:r w:rsidRPr="004F246C">
        <w:rPr>
          <w:sz w:val="16"/>
        </w:rPr>
        <w:t xml:space="preserve"> (Prashad 2014, 330).</w:t>
      </w:r>
      <w:bookmarkEnd w:id="4"/>
    </w:p>
    <w:sectPr w:rsidR="00954CD0" w:rsidRPr="00C410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1263D" w14:textId="77777777" w:rsidR="00075A88" w:rsidRDefault="00075A88" w:rsidP="00066D2C">
      <w:pPr>
        <w:spacing w:after="0" w:line="240" w:lineRule="auto"/>
      </w:pPr>
      <w:r>
        <w:separator/>
      </w:r>
    </w:p>
  </w:endnote>
  <w:endnote w:type="continuationSeparator" w:id="0">
    <w:p w14:paraId="0854B3AE" w14:textId="77777777" w:rsidR="00075A88" w:rsidRDefault="00075A8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589C1" w14:textId="77777777" w:rsidR="00075A88" w:rsidRDefault="00075A88" w:rsidP="00066D2C">
      <w:pPr>
        <w:spacing w:after="0" w:line="240" w:lineRule="auto"/>
      </w:pPr>
      <w:r>
        <w:separator/>
      </w:r>
    </w:p>
  </w:footnote>
  <w:footnote w:type="continuationSeparator" w:id="0">
    <w:p w14:paraId="23B8F161" w14:textId="77777777" w:rsidR="00075A88" w:rsidRDefault="00075A8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77E6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5A88"/>
    <w:rsid w:val="0007692C"/>
    <w:rsid w:val="00076EA7"/>
    <w:rsid w:val="00080E37"/>
    <w:rsid w:val="00080F27"/>
    <w:rsid w:val="000912B1"/>
    <w:rsid w:val="00091CCD"/>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9D3"/>
    <w:rsid w:val="000F5C68"/>
    <w:rsid w:val="000F6390"/>
    <w:rsid w:val="000F6530"/>
    <w:rsid w:val="000F775F"/>
    <w:rsid w:val="001014FC"/>
    <w:rsid w:val="0010417F"/>
    <w:rsid w:val="00105540"/>
    <w:rsid w:val="00105C8A"/>
    <w:rsid w:val="0011177D"/>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39C"/>
    <w:rsid w:val="001C0A69"/>
    <w:rsid w:val="001C48D7"/>
    <w:rsid w:val="001D1994"/>
    <w:rsid w:val="001D6D5C"/>
    <w:rsid w:val="001D7A6D"/>
    <w:rsid w:val="001E219A"/>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9B9"/>
    <w:rsid w:val="00253733"/>
    <w:rsid w:val="00256AC0"/>
    <w:rsid w:val="002573AF"/>
    <w:rsid w:val="00260B86"/>
    <w:rsid w:val="00263CC5"/>
    <w:rsid w:val="00271866"/>
    <w:rsid w:val="00276E12"/>
    <w:rsid w:val="00277BB1"/>
    <w:rsid w:val="00281B05"/>
    <w:rsid w:val="00282932"/>
    <w:rsid w:val="00282FFC"/>
    <w:rsid w:val="002878D0"/>
    <w:rsid w:val="00290F1B"/>
    <w:rsid w:val="00291C09"/>
    <w:rsid w:val="002A1F73"/>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0A3"/>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AF7"/>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7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B1E"/>
    <w:rsid w:val="0069752C"/>
    <w:rsid w:val="006A0DE5"/>
    <w:rsid w:val="006A0F5C"/>
    <w:rsid w:val="006A1141"/>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17D"/>
    <w:rsid w:val="008C2555"/>
    <w:rsid w:val="008C29FB"/>
    <w:rsid w:val="008C5B87"/>
    <w:rsid w:val="008D0448"/>
    <w:rsid w:val="008D0677"/>
    <w:rsid w:val="008D0C9E"/>
    <w:rsid w:val="008D2F03"/>
    <w:rsid w:val="008D34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CD0"/>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88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316"/>
    <w:rsid w:val="00D36085"/>
    <w:rsid w:val="00D421D9"/>
    <w:rsid w:val="00D47529"/>
    <w:rsid w:val="00D47713"/>
    <w:rsid w:val="00D51103"/>
    <w:rsid w:val="00D53B1C"/>
    <w:rsid w:val="00D55A7A"/>
    <w:rsid w:val="00D568D5"/>
    <w:rsid w:val="00D56B6F"/>
    <w:rsid w:val="00D57878"/>
    <w:rsid w:val="00D60AB7"/>
    <w:rsid w:val="00D618F1"/>
    <w:rsid w:val="00D6226F"/>
    <w:rsid w:val="00D674B4"/>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71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52F"/>
    <w:rsid w:val="00E76D4C"/>
    <w:rsid w:val="00E81786"/>
    <w:rsid w:val="00E8571B"/>
    <w:rsid w:val="00E85DE5"/>
    <w:rsid w:val="00E90EC0"/>
    <w:rsid w:val="00E92B7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7E65"/>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8BB"/>
    <w:rsid w:val="00FE2FD3"/>
    <w:rsid w:val="00FE5699"/>
    <w:rsid w:val="00FE57BD"/>
    <w:rsid w:val="00FE6DE0"/>
    <w:rsid w:val="00FF06B2"/>
    <w:rsid w:val="00FF2542"/>
    <w:rsid w:val="00FF26A3"/>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ABBA02"/>
  <w15:chartTrackingRefBased/>
  <w15:docId w15:val="{13EA9D91-BAB8-4D8F-94BB-2977A120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617D"/>
    <w:rPr>
      <w:rFonts w:ascii="Calibri" w:hAnsi="Calibri" w:cs="Calibri"/>
    </w:rPr>
  </w:style>
  <w:style w:type="paragraph" w:styleId="Heading1">
    <w:name w:val="heading 1"/>
    <w:aliases w:val="Pocket"/>
    <w:basedOn w:val="Normal"/>
    <w:next w:val="Normal"/>
    <w:link w:val="Heading1Char"/>
    <w:qFormat/>
    <w:rsid w:val="008B61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61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8B61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8B61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617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61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617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8B617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B617D"/>
    <w:rPr>
      <w:color w:val="auto"/>
      <w:u w:val="none"/>
    </w:rPr>
  </w:style>
  <w:style w:type="character" w:customStyle="1" w:styleId="Heading1Char">
    <w:name w:val="Heading 1 Char"/>
    <w:aliases w:val="Pocket Char"/>
    <w:basedOn w:val="DefaultParagraphFont"/>
    <w:link w:val="Heading1"/>
    <w:rsid w:val="008B61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617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8B617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B617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B617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8B617D"/>
    <w:rPr>
      <w:b w:val="0"/>
      <w:sz w:val="22"/>
      <w:u w:val="single"/>
    </w:rPr>
  </w:style>
  <w:style w:type="character" w:styleId="Strong">
    <w:name w:val="Strong"/>
    <w:basedOn w:val="DefaultParagraphFont"/>
    <w:uiPriority w:val="22"/>
    <w:qFormat/>
    <w:rsid w:val="008B617D"/>
    <w:rPr>
      <w:b/>
      <w:bCs/>
    </w:rPr>
  </w:style>
  <w:style w:type="character" w:styleId="BookTitle">
    <w:name w:val="Book Title"/>
    <w:basedOn w:val="DefaultParagraphFont"/>
    <w:uiPriority w:val="33"/>
    <w:semiHidden/>
    <w:qFormat/>
    <w:rsid w:val="008B617D"/>
    <w:rPr>
      <w:b/>
      <w:bCs/>
      <w:i/>
      <w:iCs/>
      <w:spacing w:val="5"/>
    </w:rPr>
  </w:style>
  <w:style w:type="character" w:customStyle="1" w:styleId="Heading5Char">
    <w:name w:val="Heading 5 Char"/>
    <w:basedOn w:val="DefaultParagraphFont"/>
    <w:link w:val="Heading5"/>
    <w:uiPriority w:val="9"/>
    <w:semiHidden/>
    <w:rsid w:val="008B61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617D"/>
  </w:style>
  <w:style w:type="paragraph" w:styleId="Header">
    <w:name w:val="header"/>
    <w:basedOn w:val="Normal"/>
    <w:link w:val="HeaderChar"/>
    <w:uiPriority w:val="99"/>
    <w:semiHidden/>
    <w:rsid w:val="008B61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617D"/>
    <w:rPr>
      <w:rFonts w:ascii="Calibri" w:hAnsi="Calibri" w:cs="Calibri"/>
    </w:rPr>
  </w:style>
  <w:style w:type="paragraph" w:styleId="Footer">
    <w:name w:val="footer"/>
    <w:basedOn w:val="Normal"/>
    <w:link w:val="FooterChar"/>
    <w:uiPriority w:val="99"/>
    <w:semiHidden/>
    <w:rsid w:val="008B61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617D"/>
    <w:rPr>
      <w:rFonts w:ascii="Calibri" w:hAnsi="Calibri" w:cs="Calibri"/>
    </w:rPr>
  </w:style>
  <w:style w:type="paragraph" w:styleId="BodyText">
    <w:name w:val="Body Text"/>
    <w:basedOn w:val="Normal"/>
    <w:link w:val="BodyTextChar"/>
    <w:uiPriority w:val="99"/>
    <w:semiHidden/>
    <w:unhideWhenUsed/>
    <w:rsid w:val="008B617D"/>
    <w:pPr>
      <w:spacing w:after="120"/>
    </w:pPr>
  </w:style>
  <w:style w:type="character" w:customStyle="1" w:styleId="BodyTextChar">
    <w:name w:val="Body Text Char"/>
    <w:basedOn w:val="DefaultParagraphFont"/>
    <w:link w:val="BodyText"/>
    <w:uiPriority w:val="99"/>
    <w:semiHidden/>
    <w:rsid w:val="008B617D"/>
    <w:rPr>
      <w:rFonts w:ascii="Calibri" w:hAnsi="Calibri" w:cs="Calibri"/>
    </w:rPr>
  </w:style>
  <w:style w:type="paragraph" w:styleId="NoSpacing">
    <w:name w:val="No Spacing"/>
    <w:link w:val="NoSpacingChar"/>
    <w:uiPriority w:val="99"/>
    <w:semiHidden/>
    <w:unhideWhenUsed/>
    <w:qFormat/>
    <w:rsid w:val="008B617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B617D"/>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8B617D"/>
    <w:rPr>
      <w:color w:val="0563C1" w:themeColor="hyperlink"/>
      <w:u w:val="single"/>
    </w:rPr>
  </w:style>
  <w:style w:type="character" w:styleId="UnresolvedMention">
    <w:name w:val="Unresolved Mention"/>
    <w:basedOn w:val="DefaultParagraphFont"/>
    <w:uiPriority w:val="99"/>
    <w:semiHidden/>
    <w:unhideWhenUsed/>
    <w:rsid w:val="008B617D"/>
    <w:rPr>
      <w:color w:val="605E5C"/>
      <w:shd w:val="clear" w:color="auto" w:fill="E1DFDD"/>
    </w:rPr>
  </w:style>
  <w:style w:type="paragraph" w:customStyle="1" w:styleId="Heading411">
    <w:name w:val="Heading 411"/>
    <w:basedOn w:val="Heading1"/>
    <w:next w:val="NoSpacing"/>
    <w:link w:val="Hyperlink"/>
    <w:autoRedefine/>
    <w:uiPriority w:val="99"/>
    <w:qFormat/>
    <w:rsid w:val="004F60A3"/>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4F60A3"/>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Undertag">
    <w:name w:val="Undertag"/>
    <w:link w:val="UndertagChar"/>
    <w:autoRedefine/>
    <w:uiPriority w:val="5"/>
    <w:qFormat/>
    <w:rsid w:val="00954CD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54CD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54CD0"/>
    <w:rPr>
      <w:color w:val="1F3864" w:themeColor="accent1" w:themeShade="80"/>
    </w:rPr>
  </w:style>
  <w:style w:type="character" w:customStyle="1" w:styleId="AnalyticChar">
    <w:name w:val="Analytic Char"/>
    <w:basedOn w:val="DefaultParagraphFont"/>
    <w:link w:val="Analytic"/>
    <w:uiPriority w:val="5"/>
    <w:rsid w:val="00954CD0"/>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095937802200005X" TargetMode="External"/><Relationship Id="rId21" Type="http://schemas.openxmlformats.org/officeDocument/2006/relationships/hyperlink" Target="https://www.sciencedirect.com/science/article/pii/S095937802200005X" TargetMode="External"/><Relationship Id="rId42" Type="http://schemas.openxmlformats.org/officeDocument/2006/relationships/hyperlink" Target="https://www.nlrb.gov/about-nlrb/who-we-are" TargetMode="External"/><Relationship Id="rId47" Type="http://schemas.openxmlformats.org/officeDocument/2006/relationships/hyperlink" Target="https://www.nlrb.gov/resources/nlrb-process" TargetMode="External"/><Relationship Id="rId63" Type="http://schemas.openxmlformats.org/officeDocument/2006/relationships/hyperlink" Target="https://supreme.justia.com/cases/federal/us/301/103/" TargetMode="External"/><Relationship Id="rId68" Type="http://schemas.openxmlformats.org/officeDocument/2006/relationships/hyperlink" Target="https://x.com/TheNLRBU/status/1767617322473206051" TargetMode="External"/><Relationship Id="rId2" Type="http://schemas.openxmlformats.org/officeDocument/2006/relationships/numbering" Target="numbering.xml"/><Relationship Id="rId16" Type="http://schemas.openxmlformats.org/officeDocument/2006/relationships/hyperlink" Target="https://www.sciencedirect.com/topics/economics-econometrics-and-finance/industrial-goods" TargetMode="External"/><Relationship Id="rId29" Type="http://schemas.openxmlformats.org/officeDocument/2006/relationships/hyperlink" Target="https://www.sciencedirect.com/science/article/pii/S095937802200005X" TargetMode="External"/><Relationship Id="rId11" Type="http://schemas.openxmlformats.org/officeDocument/2006/relationships/hyperlink" Target="https://yorkspace.library.yorku.ca/server/api/core/bitstreams/fafef89c-ed19-4c31-9660-56b2a48fcab7/content" TargetMode="External"/><Relationship Id="rId24" Type="http://schemas.openxmlformats.org/officeDocument/2006/relationships/hyperlink" Target="https://www.sciencedirect.com/science/article/pii/S095937802200005X" TargetMode="External"/><Relationship Id="rId32" Type="http://schemas.openxmlformats.org/officeDocument/2006/relationships/hyperlink" Target="https://www.sciencedirect.com/science/article/pii/S095937802200005X" TargetMode="External"/><Relationship Id="rId37" Type="http://schemas.openxmlformats.org/officeDocument/2006/relationships/hyperlink" Target="https://www.sciencedirect.com/science/article/pii/S095937802200005X" TargetMode="External"/><Relationship Id="rId40" Type="http://schemas.openxmlformats.org/officeDocument/2006/relationships/hyperlink" Target="https://www.niemanlab.org/2025/01/what-will-a-conservative-national-labor-relations-board-mean-for-news-unions/" TargetMode="External"/><Relationship Id="rId45" Type="http://schemas.openxmlformats.org/officeDocument/2006/relationships/hyperlink" Target="https://newsguild.org/nlrb-rules-for-idaho-newsguild-pageview-quotas-are-not-allowed/" TargetMode="External"/><Relationship Id="rId53" Type="http://schemas.openxmlformats.org/officeDocument/2006/relationships/hyperlink" Target="https://www.bls.gov/news.release/union2.nr0.htm" TargetMode="External"/><Relationship Id="rId58" Type="http://schemas.openxmlformats.org/officeDocument/2006/relationships/hyperlink" Target="https://newsguild.org/the-texas-tribune-guild-formally-recognized-as-a-union/" TargetMode="External"/><Relationship Id="rId66" Type="http://schemas.openxmlformats.org/officeDocument/2006/relationships/hyperlink" Target="https://www.epi.org/publication/bidens-nlrb-restoring-rights/"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newsguild.org/grist-union-wins-voluntary-recognition/" TargetMode="External"/><Relationship Id="rId19" Type="http://schemas.openxmlformats.org/officeDocument/2006/relationships/hyperlink" Target="https://www.sciencedirect.com/science/article/pii/S095937802200005X" TargetMode="External"/><Relationship Id="rId14" Type="http://schemas.openxmlformats.org/officeDocument/2006/relationships/hyperlink" Target="https://www.sciencedirect.com/topics/economics-econometrics-and-finance/international-trade" TargetMode="External"/><Relationship Id="rId22" Type="http://schemas.openxmlformats.org/officeDocument/2006/relationships/hyperlink" Target="https://www.sciencedirect.com/science/article/pii/S095937802200005X" TargetMode="External"/><Relationship Id="rId27" Type="http://schemas.openxmlformats.org/officeDocument/2006/relationships/hyperlink" Target="https://www.sciencedirect.com/topics/earth-and-planetary-sciences/united-states-of-america" TargetMode="External"/><Relationship Id="rId30" Type="http://schemas.openxmlformats.org/officeDocument/2006/relationships/hyperlink" Target="https://www.sciencedirect.com/science/article/pii/S095937802200005X" TargetMode="External"/><Relationship Id="rId35" Type="http://schemas.openxmlformats.org/officeDocument/2006/relationships/hyperlink" Target="https://www.sciencedirect.com/topics/earth-and-planetary-sciences/natural-resource" TargetMode="External"/><Relationship Id="rId43" Type="http://schemas.openxmlformats.org/officeDocument/2006/relationships/hyperlink" Target="https://www.nlrb.gov/guidance/key-reference-materials/national-labor-relations-act" TargetMode="External"/><Relationship Id="rId48" Type="http://schemas.openxmlformats.org/officeDocument/2006/relationships/hyperlink" Target="https://www.jstor.org/stable/26356886" TargetMode="External"/><Relationship Id="rId56" Type="http://schemas.openxmlformats.org/officeDocument/2006/relationships/hyperlink" Target="https://www.linkedin.com/in/jonschleuss/" TargetMode="External"/><Relationship Id="rId64" Type="http://schemas.openxmlformats.org/officeDocument/2006/relationships/hyperlink" Target="https://bsky.app/profile/mattdpearce.com" TargetMode="External"/><Relationship Id="rId69" Type="http://schemas.openxmlformats.org/officeDocument/2006/relationships/hyperlink" Target="https://www.nlrbedge.com/p/nlrb-processing-times-have-dramatically" TargetMode="External"/><Relationship Id="rId8" Type="http://schemas.openxmlformats.org/officeDocument/2006/relationships/hyperlink" Target="https://pure.coventry.ac.uk/ws/portalfiles/portal/94047054/LDPI2_WPS_2024-039_Tilzey.pdf" TargetMode="External"/><Relationship Id="rId51" Type="http://schemas.openxmlformats.org/officeDocument/2006/relationships/hyperlink" Target="https://www.nlrb.gov/news-outreach/news-story/union-petitions-filed-with-nlrb-double-since-fy-2021-up-27-since-fy-2023" TargetMode="External"/><Relationship Id="rId72" Type="http://schemas.openxmlformats.org/officeDocument/2006/relationships/hyperlink" Target="https://x.com/martha_shan" TargetMode="External"/><Relationship Id="rId3" Type="http://schemas.openxmlformats.org/officeDocument/2006/relationships/styles" Target="styles.xml"/><Relationship Id="rId12" Type="http://schemas.openxmlformats.org/officeDocument/2006/relationships/hyperlink" Target="https://www.sciencedirect.com/science/article/pii/S095937802200005X" TargetMode="External"/><Relationship Id="rId17" Type="http://schemas.openxmlformats.org/officeDocument/2006/relationships/hyperlink" Target="https://www.sciencedirect.com/topics/economics-econometrics-and-finance/monopsony" TargetMode="External"/><Relationship Id="rId25" Type="http://schemas.openxmlformats.org/officeDocument/2006/relationships/hyperlink" Target="https://www.sciencedirect.com/topics/economics-econometrics-and-finance/tradables" TargetMode="External"/><Relationship Id="rId33" Type="http://schemas.openxmlformats.org/officeDocument/2006/relationships/hyperlink" Target="https://www.sciencedirect.com/topics/social-sciences/ecological-economics" TargetMode="External"/><Relationship Id="rId38" Type="http://schemas.openxmlformats.org/officeDocument/2006/relationships/hyperlink" Target="https://www.sciencedirect.com/science/article/pii/S095937802200005X" TargetMode="External"/><Relationship Id="rId46" Type="http://schemas.openxmlformats.org/officeDocument/2006/relationships/hyperlink" Target="https://onlabor.org/tracking-attacks-on-the-nlrb-mixed-result-in-dc-agency-wins-elsewhere/" TargetMode="External"/><Relationship Id="rId59" Type="http://schemas.openxmlformats.org/officeDocument/2006/relationships/hyperlink" Target="https://newsguild.org/politico-ee-staffers-win-union-recognition/" TargetMode="External"/><Relationship Id="rId67" Type="http://schemas.openxmlformats.org/officeDocument/2006/relationships/hyperlink" Target="https://www.theguardian.com/us-news/2022/aug/17/us-labor-agency-union-activity" TargetMode="External"/><Relationship Id="rId20" Type="http://schemas.openxmlformats.org/officeDocument/2006/relationships/hyperlink" Target="https://www.sciencedirect.com/science/article/pii/S095937802200005X" TargetMode="External"/><Relationship Id="rId41" Type="http://schemas.openxmlformats.org/officeDocument/2006/relationships/hyperlink" Target="https://www.law360.com/employment-authority/articles/2287984/unions-to-face-hurdles-organizing-under-trump-nlrb" TargetMode="External"/><Relationship Id="rId54" Type="http://schemas.openxmlformats.org/officeDocument/2006/relationships/hyperlink" Target="https://www.bls.gov/news.release/archives/union2_01222021.pdf" TargetMode="External"/><Relationship Id="rId62" Type="http://schemas.openxmlformats.org/officeDocument/2006/relationships/hyperlink" Target="https://newsguild.org/propublica-guild-wins-voluntary-recognition/" TargetMode="External"/><Relationship Id="rId70" Type="http://schemas.openxmlformats.org/officeDocument/2006/relationships/hyperlink" Target="https://newsguild.org/newsletter-introducing-connecticuts-whale-union-%F0%9F%90%8B/"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ciencedirect.com/science/article/pii/S095937802200005X" TargetMode="External"/><Relationship Id="rId23" Type="http://schemas.openxmlformats.org/officeDocument/2006/relationships/hyperlink" Target="https://www.sciencedirect.com/topics/economics-econometrics-and-finance/purchasing-power-parity" TargetMode="External"/><Relationship Id="rId28" Type="http://schemas.openxmlformats.org/officeDocument/2006/relationships/hyperlink" Target="https://www.sciencedirect.com/science/article/pii/S095937802200005X" TargetMode="External"/><Relationship Id="rId36" Type="http://schemas.openxmlformats.org/officeDocument/2006/relationships/hyperlink" Target="https://www.sciencedirect.com/science/article/pii/S095937802200005X" TargetMode="External"/><Relationship Id="rId49" Type="http://schemas.openxmlformats.org/officeDocument/2006/relationships/hyperlink" Target="https://www.epi.org/publication/bidens-nlrb-restoring-rights/" TargetMode="External"/><Relationship Id="rId57" Type="http://schemas.openxmlformats.org/officeDocument/2006/relationships/hyperlink" Target="https://newsguild.org/" TargetMode="External"/><Relationship Id="rId10" Type="http://schemas.openxmlformats.org/officeDocument/2006/relationships/hyperlink" Target="https://journals.sagepub.com/doi/abs/10.1068/d385" TargetMode="External"/><Relationship Id="rId31" Type="http://schemas.openxmlformats.org/officeDocument/2006/relationships/hyperlink" Target="https://www.sciencedirect.com/science/article/pii/S095937802200005X" TargetMode="External"/><Relationship Id="rId44" Type="http://schemas.openxmlformats.org/officeDocument/2006/relationships/hyperlink" Target="https://thenewsguild.wpenginepowered.com/wp-content/uploads/2021/07/BDO.02-CA-262640.DBD_.02-CA-262640.NBCUniversal-Final.docx-1.pdf" TargetMode="External"/><Relationship Id="rId52" Type="http://schemas.openxmlformats.org/officeDocument/2006/relationships/hyperlink" Target="https://www.hamiltonnolan.com/" TargetMode="External"/><Relationship Id="rId60" Type="http://schemas.openxmlformats.org/officeDocument/2006/relationships/hyperlink" Target="https://www.nyguild.org/front-page-details/the-atlantics-business-and-technology-workers-win-voluntary-recognition-of-their-union" TargetMode="External"/><Relationship Id="rId65" Type="http://schemas.openxmlformats.org/officeDocument/2006/relationships/hyperlink" Target="https://www.nlrb.gov/news-outreach/news-story/union-petitions-filed-with-nlrb-double-since-fy-2021-up-27-since-fy-2023"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ambridge.org/core/journals/international-organization/article/covid19-and-the-sacrificial-international-order/7D64519B3541BD20C77D4DE82702243F" TargetMode="External"/><Relationship Id="rId13" Type="http://schemas.openxmlformats.org/officeDocument/2006/relationships/hyperlink" Target="https://www.sciencedirect.com/topics/economics-econometrics-and-finance/international-political-economy" TargetMode="External"/><Relationship Id="rId18" Type="http://schemas.openxmlformats.org/officeDocument/2006/relationships/hyperlink" Target="https://www.sciencedirect.com/topics/social-sciences/monopolies" TargetMode="External"/><Relationship Id="rId39" Type="http://schemas.openxmlformats.org/officeDocument/2006/relationships/hyperlink" Target="https://www.sciencedirect.com/science/article/pii/S095937802200005X" TargetMode="External"/><Relationship Id="rId34" Type="http://schemas.openxmlformats.org/officeDocument/2006/relationships/hyperlink" Target="https://www.sciencedirect.com/topics/earth-and-planetary-sciences/industrial-ecology" TargetMode="External"/><Relationship Id="rId50" Type="http://schemas.openxmlformats.org/officeDocument/2006/relationships/hyperlink" Target="https://www.theguardian.com/us-news/2022/aug/17/us-labor-agency-union-activity" TargetMode="External"/><Relationship Id="rId55" Type="http://schemas.openxmlformats.org/officeDocument/2006/relationships/hyperlink" Target="https://www.bls.gov/news.release/archives/union2_01262017.pdf" TargetMode="External"/><Relationship Id="rId7" Type="http://schemas.openxmlformats.org/officeDocument/2006/relationships/endnotes" Target="endnotes.xml"/><Relationship Id="rId71" Type="http://schemas.openxmlformats.org/officeDocument/2006/relationships/hyperlink" Target="https://www.nlrb.gov/about-nlrb/what-we-do/conduct-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168</TotalTime>
  <Pages>1</Pages>
  <Words>29437</Words>
  <Characters>167791</Characters>
  <Application>Microsoft Office Word</Application>
  <DocSecurity>0</DocSecurity>
  <Lines>1398</Lines>
  <Paragraphs>393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Rose Larson</dc:creator>
  <cp:keywords>6.0.0</cp:keywords>
  <dc:description/>
  <cp:lastModifiedBy>Rose Larson</cp:lastModifiedBy>
  <cp:revision>4</cp:revision>
  <dcterms:created xsi:type="dcterms:W3CDTF">2025-09-03T15:30:00Z</dcterms:created>
  <dcterms:modified xsi:type="dcterms:W3CDTF">2025-09-06T15:26:00Z</dcterms:modified>
</cp:coreProperties>
</file>