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bookmarkStart w:id="0" w:name="_Hlk211700856"/>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EC1144">
        <w:rPr>
          <w:sz w:val="16"/>
        </w:rPr>
        <w:t>Thus</w:t>
      </w:r>
      <w:proofErr w:type="gramEnd"/>
      <w:r w:rsidRPr="00EC1144">
        <w:rPr>
          <w:sz w:val="16"/>
        </w:rPr>
        <w:t xml:space="preserve">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 xml:space="preserve">for </w:t>
      </w:r>
      <w:proofErr w:type="gramStart"/>
      <w:r w:rsidRPr="00EC1144">
        <w:rPr>
          <w:rStyle w:val="StyleUnderline"/>
        </w:rPr>
        <w:t>the</w:t>
      </w:r>
      <w:r w:rsidRPr="00EC1144">
        <w:rPr>
          <w:sz w:val="16"/>
        </w:rPr>
        <w:t xml:space="preserve"> </w:t>
      </w:r>
      <w:r w:rsidRPr="00EC1144">
        <w:rPr>
          <w:rStyle w:val="Emphasis"/>
        </w:rPr>
        <w:t>vast majority of</w:t>
      </w:r>
      <w:proofErr w:type="gramEnd"/>
      <w:r w:rsidRPr="00EC1144">
        <w:rPr>
          <w:rStyle w:val="Emphasis"/>
        </w:rPr>
        <w:t xml:space="preserve">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w:t>
      </w:r>
      <w:proofErr w:type="gramStart"/>
      <w:r w:rsidRPr="00EC1144">
        <w:rPr>
          <w:rStyle w:val="StyleUnderline"/>
        </w:rPr>
        <w:t>23.2 point</w:t>
      </w:r>
      <w:proofErr w:type="gramEnd"/>
      <w:r w:rsidRPr="00EC1144">
        <w:rPr>
          <w:rStyle w:val="StyleUnderline"/>
        </w:rPr>
        <w:t xml:space="preserve">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proofErr w:type="gramStart"/>
      <w:r w:rsidRPr="00EC1144">
        <w:rPr>
          <w:sz w:val="16"/>
        </w:rPr>
        <w:t>Researchers have</w:t>
      </w:r>
      <w:proofErr w:type="gramEnd"/>
      <w:r w:rsidRPr="00EC1144">
        <w:rPr>
          <w:sz w:val="16"/>
        </w:rPr>
        <w:t xml:space="preser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w:t>
      </w:r>
      <w:proofErr w:type="gramStart"/>
      <w:r w:rsidRPr="00EC1144">
        <w:rPr>
          <w:sz w:val="16"/>
        </w:rPr>
        <w:t>particular types</w:t>
      </w:r>
      <w:proofErr w:type="gramEnd"/>
      <w:r w:rsidRPr="00EC1144">
        <w:rPr>
          <w:sz w:val="16"/>
        </w:rPr>
        <w:t xml:space="preserve">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 xml:space="preserve">Neither </w:t>
      </w:r>
      <w:proofErr w:type="gramStart"/>
      <w:r w:rsidRPr="00EC1144">
        <w:rPr>
          <w:rStyle w:val="Emphasis"/>
          <w:highlight w:val="cyan"/>
        </w:rPr>
        <w:t>contention</w:t>
      </w:r>
      <w:r w:rsidRPr="00EC1144">
        <w:rPr>
          <w:sz w:val="16"/>
        </w:rPr>
        <w:t>—</w:t>
      </w:r>
      <w:proofErr w:type="gramEnd"/>
      <w:r w:rsidRPr="00EC1144">
        <w:rPr>
          <w:rStyle w:val="StyleUnderline"/>
        </w:rPr>
        <w:t xml:space="preserve">that workers no longer care for unions or that automation is what led to union </w:t>
      </w:r>
      <w:proofErr w:type="gramStart"/>
      <w:r w:rsidRPr="00EC1144">
        <w:rPr>
          <w:rStyle w:val="StyleUnderline"/>
        </w:rPr>
        <w:t>decline</w:t>
      </w:r>
      <w:r w:rsidRPr="00EC1144">
        <w:rPr>
          <w:sz w:val="16"/>
        </w:rPr>
        <w:t>—</w:t>
      </w:r>
      <w:r w:rsidRPr="00EC1144">
        <w:rPr>
          <w:rStyle w:val="Emphasis"/>
        </w:rPr>
        <w:t>is</w:t>
      </w:r>
      <w:proofErr w:type="gramEnd"/>
      <w:r w:rsidRPr="00EC1144">
        <w:rPr>
          <w:rStyle w:val="Emphasis"/>
        </w:rPr>
        <w:t xml:space="preserve">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 xml:space="preserve">positive </w:t>
      </w:r>
      <w:proofErr w:type="gramStart"/>
      <w:r w:rsidRPr="00E123C4">
        <w:rPr>
          <w:rStyle w:val="Emphasis"/>
        </w:rPr>
        <w:t>longterm</w:t>
      </w:r>
      <w:proofErr w:type="gramEnd"/>
      <w:r w:rsidRPr="00E123C4">
        <w:rPr>
          <w:rStyle w:val="Emphasis"/>
        </w:rPr>
        <w:t xml:space="preserve">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 xml:space="preserve">Now, one might object and wonder whether elite interests and longtermist interests will necessarily be misaligned. Could an enlightened elite not even be </w:t>
      </w:r>
      <w:proofErr w:type="gramStart"/>
      <w:r w:rsidRPr="00EC1144">
        <w:rPr>
          <w:sz w:val="16"/>
        </w:rPr>
        <w:t>more longtermist</w:t>
      </w:r>
      <w:proofErr w:type="gramEnd"/>
      <w:r w:rsidRPr="00EC1144">
        <w:rPr>
          <w:sz w:val="16"/>
        </w:rPr>
        <w:t xml:space="preserve"> than a more democratic system? Here are two potential arguments. First, wealthy donors fund a significant part of research and direct action on existential risk and </w:t>
      </w:r>
      <w:proofErr w:type="gramStart"/>
      <w:r w:rsidRPr="00EC1144">
        <w:rPr>
          <w:sz w:val="16"/>
        </w:rPr>
        <w:t>longtermism</w:t>
      </w:r>
      <w:proofErr w:type="gramEnd"/>
      <w:r w:rsidRPr="00EC1144">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w:t>
      </w:r>
      <w:proofErr w:type="gramStart"/>
      <w:r w:rsidRPr="00EC1144">
        <w:rPr>
          <w:sz w:val="16"/>
        </w:rPr>
        <w:t>th</w:t>
      </w:r>
      <w:r w:rsidRPr="00EC1144">
        <w:rPr>
          <w:rStyle w:val="StyleUnderline"/>
        </w:rPr>
        <w:t>an longtermist</w:t>
      </w:r>
      <w:proofErr w:type="gramEnd"/>
      <w:r w:rsidRPr="00EC1144">
        <w:rPr>
          <w:rStyle w:val="StyleUnderline"/>
        </w:rPr>
        <w: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proofErr w:type="gramStart"/>
      <w:r w:rsidRPr="00EC1144">
        <w:rPr>
          <w:rStyle w:val="StyleUnderline"/>
        </w:rPr>
        <w:t>incentivises</w:t>
      </w:r>
      <w:proofErr w:type="gramEnd"/>
      <w:r w:rsidRPr="00EC1144">
        <w:rPr>
          <w:rStyle w:val="StyleUnderline"/>
        </w:rPr>
        <w:t xml:space="preserve">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xml:space="preserve">, Co-Founder at Rights CoLab, Director Emiratus at the Sierra Club Foundation, MBA, Ph.D. Anthropology. (Paul, 09-13-2024, “Inequality Caused </w:t>
      </w:r>
      <w:proofErr w:type="gramStart"/>
      <w:r w:rsidRPr="00EC1144">
        <w:t>The</w:t>
      </w:r>
      <w:proofErr w:type="gramEnd"/>
      <w:r w:rsidRPr="00EC1144">
        <w:t xml:space="preserve"> Global Financial Crisis. Is It Happening </w:t>
      </w:r>
      <w:proofErr w:type="gramStart"/>
      <w:r w:rsidRPr="00EC1144">
        <w:t>Again?,</w:t>
      </w:r>
      <w:proofErr w:type="gramEnd"/>
      <w:r w:rsidRPr="00EC1144">
        <w:t>”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w:t>
      </w:r>
      <w:proofErr w:type="gramStart"/>
      <w:r w:rsidRPr="00EC1144">
        <w:rPr>
          <w:u w:val="single"/>
        </w:rPr>
        <w:t>begins</w:t>
      </w:r>
      <w:proofErr w:type="gramEnd"/>
      <w:r w:rsidRPr="00EC1144">
        <w:rPr>
          <w:u w:val="single"/>
        </w:rPr>
        <w:t xml:space="preserve">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w:t>
      </w:r>
      <w:proofErr w:type="gramStart"/>
      <w:r w:rsidRPr="00EC1144">
        <w:rPr>
          <w:sz w:val="16"/>
        </w:rPr>
        <w:t>both of these</w:t>
      </w:r>
      <w:proofErr w:type="gramEnd"/>
      <w:r w:rsidRPr="00EC1144">
        <w:rPr>
          <w:sz w:val="16"/>
        </w:rPr>
        <w:t xml:space="preserv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 xml:space="preserve">When everyday people consume more out of current income, they save </w:t>
      </w:r>
      <w:proofErr w:type="gramStart"/>
      <w:r w:rsidRPr="00EC1144">
        <w:rPr>
          <w:u w:val="single"/>
        </w:rPr>
        <w:t>less, and</w:t>
      </w:r>
      <w:proofErr w:type="gramEnd"/>
      <w:r w:rsidRPr="00EC1144">
        <w:rPr>
          <w:u w:val="single"/>
        </w:rPr>
        <w:t xml:space="preserve">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 xml:space="preserve">to take </w:t>
      </w:r>
      <w:proofErr w:type="gramStart"/>
      <w:r w:rsidRPr="00EC1144">
        <w:rPr>
          <w:rStyle w:val="StyleUnderline"/>
        </w:rPr>
        <w:t>risk</w:t>
      </w:r>
      <w:proofErr w:type="gramEnd"/>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proofErr w:type="gramStart"/>
      <w:r w:rsidRPr="00E123C4">
        <w:rPr>
          <w:rStyle w:val="StyleUnderline"/>
        </w:rPr>
        <w:t>income</w:t>
      </w:r>
      <w:r w:rsidRPr="00E123C4">
        <w:rPr>
          <w:sz w:val="16"/>
        </w:rPr>
        <w:t xml:space="preserve">, </w:t>
      </w:r>
      <w:r w:rsidRPr="00EC1144">
        <w:rPr>
          <w:rStyle w:val="StyleUnderline"/>
          <w:highlight w:val="cyan"/>
        </w:rPr>
        <w:t>and</w:t>
      </w:r>
      <w:proofErr w:type="gramEnd"/>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w:t>
      </w:r>
      <w:proofErr w:type="gramStart"/>
      <w:r w:rsidRPr="00EC1144">
        <w:rPr>
          <w:sz w:val="16"/>
        </w:rPr>
        <w:t>manner in which</w:t>
      </w:r>
      <w:proofErr w:type="gramEnd"/>
      <w:r w:rsidRPr="00EC1144">
        <w:rPr>
          <w:sz w:val="16"/>
        </w:rPr>
        <w:t xml:space="preserve">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t>
      </w:r>
      <w:proofErr w:type="gramStart"/>
      <w:r w:rsidRPr="00E123C4">
        <w:rPr>
          <w:sz w:val="16"/>
        </w:rPr>
        <w:t>working age</w:t>
      </w:r>
      <w:proofErr w:type="gramEnd"/>
      <w:r w:rsidRPr="00E123C4">
        <w:rPr>
          <w:sz w:val="16"/>
        </w:rPr>
        <w:t xml:space="preserv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w:t>
      </w:r>
      <w:proofErr w:type="gramStart"/>
      <w:r w:rsidRPr="00EC1144">
        <w:rPr>
          <w:sz w:val="16"/>
        </w:rPr>
        <w:t>have regained</w:t>
      </w:r>
      <w:proofErr w:type="gramEnd"/>
      <w:r w:rsidRPr="00EC1144">
        <w:rPr>
          <w:sz w:val="16"/>
        </w:rPr>
        <w:t xml:space="preserve">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w:t>
      </w:r>
      <w:proofErr w:type="gramStart"/>
      <w:r w:rsidRPr="00EC1144">
        <w:rPr>
          <w:sz w:val="16"/>
        </w:rPr>
        <w:t>so as to</w:t>
      </w:r>
      <w:proofErr w:type="gramEnd"/>
      <w:r w:rsidRPr="00EC1144">
        <w:rPr>
          <w:sz w:val="16"/>
        </w:rPr>
        <w:t xml:space="preserve">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w:t>
      </w:r>
      <w:proofErr w:type="gramStart"/>
      <w:r w:rsidRPr="00EC1144">
        <w:rPr>
          <w:sz w:val="16"/>
        </w:rPr>
        <w:t>note, ‘</w:t>
      </w:r>
      <w:proofErr w:type="gramEnd"/>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w:t>
      </w:r>
      <w:proofErr w:type="gramStart"/>
      <w:r w:rsidRPr="00EC1144">
        <w:rPr>
          <w:sz w:val="16"/>
        </w:rPr>
        <w:t>amount</w:t>
      </w:r>
      <w:proofErr w:type="gramEnd"/>
      <w:r w:rsidRPr="00EC1144">
        <w:rPr>
          <w:sz w:val="16"/>
        </w:rPr>
        <w:t xml:space="preserve"> of resources that can be directed toward solving internal </w:t>
      </w:r>
      <w:proofErr w:type="gramStart"/>
      <w:r w:rsidRPr="00EC1144">
        <w:rPr>
          <w:sz w:val="16"/>
        </w:rPr>
        <w:t>problems’</w:t>
      </w:r>
      <w:proofErr w:type="gramEnd"/>
      <w:r w:rsidRPr="00EC1144">
        <w:rPr>
          <w:sz w:val="16"/>
        </w:rPr>
        <w:t xml:space="preserve">.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 xml:space="preserve">public </w:t>
      </w:r>
      <w:proofErr w:type="gramStart"/>
      <w:r w:rsidRPr="00EC1144">
        <w:rPr>
          <w:rStyle w:val="Emphasis"/>
        </w:rPr>
        <w:t>goods</w:t>
      </w:r>
      <w:r w:rsidRPr="00EC1144">
        <w:rPr>
          <w:sz w:val="16"/>
        </w:rPr>
        <w:t xml:space="preserve"> spending</w:t>
      </w:r>
      <w:proofErr w:type="gramEnd"/>
      <w:r w:rsidRPr="00EC1144">
        <w:rPr>
          <w:sz w:val="16"/>
        </w:rPr>
        <w:t xml:space="preserve">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 xml:space="preserve">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w:t>
      </w:r>
      <w:proofErr w:type="gramStart"/>
      <w:r w:rsidRPr="00EC1144">
        <w:rPr>
          <w:sz w:val="16"/>
          <w:szCs w:val="16"/>
        </w:rPr>
        <w:t>dyads</w:t>
      </w:r>
      <w:proofErr w:type="gramEnd"/>
      <w:r w:rsidRPr="00EC1144">
        <w:rPr>
          <w:sz w:val="16"/>
          <w:szCs w:val="16"/>
        </w:rPr>
        <w:t xml:space="preserve"> if the claimants experience more moderate forms of political instability (e.g. strikes, demonstrations).</w:t>
      </w:r>
    </w:p>
    <w:p w14:paraId="2DA74E80" w14:textId="77777777" w:rsidR="00336D63" w:rsidRPr="00EC1144" w:rsidRDefault="00336D63" w:rsidP="00336D63">
      <w:pPr>
        <w:rPr>
          <w:sz w:val="16"/>
          <w:szCs w:val="16"/>
        </w:rPr>
      </w:pPr>
      <w:r w:rsidRPr="00EC1144">
        <w:rPr>
          <w:sz w:val="16"/>
          <w:szCs w:val="16"/>
        </w:rPr>
        <w:t xml:space="preserve">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w:t>
      </w:r>
      <w:proofErr w:type="gramStart"/>
      <w:r w:rsidRPr="00EC1144">
        <w:rPr>
          <w:sz w:val="16"/>
          <w:szCs w:val="16"/>
        </w:rPr>
        <w:t>down ‘us</w:t>
      </w:r>
      <w:proofErr w:type="gramEnd"/>
      <w:r w:rsidRPr="00EC1144">
        <w:rPr>
          <w:sz w:val="16"/>
          <w:szCs w:val="16"/>
        </w:rPr>
        <w:t xml:space="preserve">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w:t>
      </w:r>
      <w:proofErr w:type="gramStart"/>
      <w:r w:rsidRPr="00EC1144">
        <w:rPr>
          <w:sz w:val="16"/>
          <w:szCs w:val="16"/>
        </w:rPr>
        <w:t>home, and</w:t>
      </w:r>
      <w:proofErr w:type="gramEnd"/>
      <w:r w:rsidRPr="00EC1144">
        <w:rPr>
          <w:sz w:val="16"/>
          <w:szCs w:val="16"/>
        </w:rPr>
        <w:t xml:space="preserve">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 xml:space="preserve">Many of the early findings on diversionary conflict were mixed, in part because they failed to </w:t>
      </w:r>
      <w:proofErr w:type="gramStart"/>
      <w:r w:rsidRPr="00EC1144">
        <w:rPr>
          <w:sz w:val="16"/>
          <w:szCs w:val="16"/>
        </w:rPr>
        <w:t>control for</w:t>
      </w:r>
      <w:proofErr w:type="gramEnd"/>
      <w:r w:rsidRPr="00EC1144">
        <w:rPr>
          <w:sz w:val="16"/>
          <w:szCs w:val="16"/>
        </w:rPr>
        <w:t xml:space="preserve">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w:t>
      </w:r>
      <w:proofErr w:type="gramStart"/>
      <w:r w:rsidRPr="00EC1144">
        <w:rPr>
          <w:sz w:val="16"/>
          <w:szCs w:val="16"/>
        </w:rPr>
        <w:t>Arab–Israeli</w:t>
      </w:r>
      <w:proofErr w:type="gramEnd"/>
      <w:r w:rsidRPr="00EC1144">
        <w:rPr>
          <w:sz w:val="16"/>
          <w:szCs w:val="16"/>
        </w:rPr>
        <w:t>,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w:t>
      </w:r>
      <w:proofErr w:type="gramStart"/>
      <w:r w:rsidRPr="00EC1144">
        <w:rPr>
          <w:sz w:val="16"/>
        </w:rPr>
        <w:t>event, but</w:t>
      </w:r>
      <w:proofErr w:type="gramEnd"/>
      <w:r w:rsidRPr="00EC1144">
        <w:rPr>
          <w:sz w:val="16"/>
        </w:rPr>
        <w:t xml:space="preserve">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w:t>
      </w:r>
      <w:proofErr w:type="gramStart"/>
      <w:r w:rsidRPr="00EC1144">
        <w:rPr>
          <w:sz w:val="16"/>
        </w:rPr>
        <w:t>enemy: ‘</w:t>
      </w:r>
      <w:proofErr w:type="gramEnd"/>
      <w:r w:rsidRPr="00EC1144">
        <w:rPr>
          <w:sz w:val="16"/>
        </w:rPr>
        <w:t xml:space="preserve">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w:t>
      </w:r>
      <w:proofErr w:type="gramStart"/>
      <w:r w:rsidRPr="00EC1144">
        <w:rPr>
          <w:sz w:val="16"/>
        </w:rPr>
        <w:t>... ]</w:t>
      </w:r>
      <w:proofErr w:type="gramEnd"/>
      <w:r w:rsidRPr="00EC1144">
        <w:rPr>
          <w:sz w:val="16"/>
        </w:rPr>
        <w:t xml:space="preserve">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6B85102E" w14:textId="178A8C18" w:rsidR="00336D63" w:rsidRPr="00EC1144" w:rsidRDefault="00336D63" w:rsidP="00336D63">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proofErr w:type="gramStart"/>
      <w:r w:rsidRPr="00EC1144">
        <w:rPr>
          <w:rStyle w:val="StyleUnderline"/>
        </w:rPr>
        <w:t>similar to</w:t>
      </w:r>
      <w:proofErr w:type="gramEnd"/>
      <w:r w:rsidRPr="00EC1144">
        <w:rPr>
          <w:rStyle w:val="StyleUnderline"/>
        </w:rPr>
        <w:t xml:space="preserve">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4DC899FA" w:rsidR="00336D63" w:rsidRPr="00EC1144" w:rsidRDefault="007D5473" w:rsidP="00336D63">
      <w:pPr>
        <w:pStyle w:val="Heading4"/>
        <w:rPr>
          <w:rFonts w:cs="Calibri"/>
        </w:rPr>
      </w:pPr>
      <w:r>
        <w:rPr>
          <w:rFonts w:cs="Calibri"/>
        </w:rPr>
        <w:t>It also</w:t>
      </w:r>
      <w:r w:rsidR="00336D63" w:rsidRPr="00EC1144">
        <w:rPr>
          <w:rFonts w:cs="Calibri"/>
        </w:rPr>
        <w:t xml:space="preserve"> increases employment on net.</w:t>
      </w:r>
    </w:p>
    <w:p w14:paraId="66189091" w14:textId="77777777" w:rsidR="00336D63" w:rsidRPr="00EC1144" w:rsidRDefault="00336D63" w:rsidP="00336D63">
      <w:r w:rsidRPr="00EC1144">
        <w:rPr>
          <w:rStyle w:val="Style13ptBold"/>
        </w:rPr>
        <w:t>Card &amp; Cardoso 22</w:t>
      </w:r>
      <w:r w:rsidRPr="00EC1144">
        <w:t>, *</w:t>
      </w:r>
      <w:proofErr w:type="gramStart"/>
      <w:r w:rsidRPr="00EC1144">
        <w:t>Canadian-American</w:t>
      </w:r>
      <w:proofErr w:type="gramEnd"/>
      <w:r w:rsidRPr="00EC1144">
        <w:t xml:space="preserve">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 xml:space="preserve">looking </w:t>
      </w:r>
      <w:proofErr w:type="gramStart"/>
      <w:r w:rsidRPr="0027562F">
        <w:rPr>
          <w:rStyle w:val="StyleUnderline"/>
        </w:rPr>
        <w:t>across</w:t>
      </w:r>
      <w:proofErr w:type="gramEnd"/>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 xml:space="preserve">surprising in a setting where </w:t>
      </w:r>
      <w:proofErr w:type="gramStart"/>
      <w:r w:rsidRPr="00FA4493">
        <w:rPr>
          <w:rStyle w:val="StyleUnderline"/>
        </w:rPr>
        <w:t>the</w:t>
      </w:r>
      <w:r w:rsidRPr="00FA4493">
        <w:rPr>
          <w:sz w:val="16"/>
        </w:rPr>
        <w:t xml:space="preserve"> </w:t>
      </w:r>
      <w:r w:rsidRPr="00FA4493">
        <w:rPr>
          <w:rStyle w:val="Emphasis"/>
        </w:rPr>
        <w:t>majority</w:t>
      </w:r>
      <w:r w:rsidRPr="0027562F">
        <w:rPr>
          <w:rStyle w:val="Emphasis"/>
        </w:rPr>
        <w:t xml:space="preserve"> of</w:t>
      </w:r>
      <w:proofErr w:type="gramEnd"/>
      <w:r w:rsidRPr="0027562F">
        <w:rPr>
          <w:rStyle w:val="Emphasis"/>
        </w:rPr>
        <w:t xml:space="preserve">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605EE18D" w14:textId="77777777" w:rsidR="00D33336" w:rsidRPr="0027562F" w:rsidRDefault="00D33336" w:rsidP="00126A88">
      <w:pPr>
        <w:rPr>
          <w:sz w:val="16"/>
        </w:rPr>
      </w:pPr>
    </w:p>
    <w:p w14:paraId="2D16657B" w14:textId="77777777" w:rsidR="00D33336" w:rsidRPr="00E45C08" w:rsidRDefault="00D33336" w:rsidP="00D33336">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4F3FE272" w14:textId="77777777" w:rsidR="00D33336" w:rsidRPr="00E45C08" w:rsidRDefault="00D33336" w:rsidP="00D33336">
      <w:r w:rsidRPr="00E45C08">
        <w:rPr>
          <w:rStyle w:val="Style13ptBold"/>
        </w:rPr>
        <w:t>Palagashvili 25</w:t>
      </w:r>
      <w:r w:rsidRPr="00E45C08">
        <w:t xml:space="preserve">, *senior research fellow and director of the Labor Policy Project at the Mercatus Center at George Mason University., **predoctoral researcher at the Labor Policy Project at the Mercatus Center at George Mason University. (*Liya, **Revana </w:t>
      </w:r>
      <w:proofErr w:type="gramStart"/>
      <w:r w:rsidRPr="00E45C08">
        <w:t>Sharfuddin ,</w:t>
      </w:r>
      <w:proofErr w:type="gramEnd"/>
      <w:r w:rsidRPr="00E45C08">
        <w:t xml:space="preserve"> 5/7, “Do More Powerful Unions Generate Better Pro-Worker Outcomes?”, Mercatus Center, George Mason University, https://www.mercatus.org/research/working-papers/do-more-powerful-unions-generate-better-pro-worker-outcomes)</w:t>
      </w:r>
    </w:p>
    <w:p w14:paraId="60DF032F" w14:textId="77777777" w:rsidR="00D33336" w:rsidRPr="00E45C08" w:rsidRDefault="00D33336" w:rsidP="00D33336">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w:t>
      </w:r>
      <w:proofErr w:type="gramStart"/>
      <w:r w:rsidRPr="00E45C08">
        <w:rPr>
          <w:rStyle w:val="StyleUnderline"/>
        </w:rPr>
        <w:t>capital</w:t>
      </w:r>
      <w:r w:rsidRPr="00E45C08">
        <w:rPr>
          <w:sz w:val="14"/>
        </w:rPr>
        <w:t>—</w:t>
      </w:r>
      <w:proofErr w:type="gramEnd"/>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6689FEC2" w14:textId="77777777" w:rsidR="00D33336" w:rsidRPr="00E45C08" w:rsidRDefault="00D33336" w:rsidP="00D33336">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6FF4CC4" w14:textId="77777777" w:rsidR="00D33336" w:rsidRPr="00E45C08" w:rsidRDefault="00D33336" w:rsidP="00D33336">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B30D173" w14:textId="77777777" w:rsidR="00D33336" w:rsidRPr="00E45C08" w:rsidRDefault="00D33336" w:rsidP="00D33336">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ADFDEE0" w14:textId="77777777" w:rsidR="00D33336" w:rsidRPr="00E45C08" w:rsidRDefault="00D33336" w:rsidP="00D33336">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97616C2" w14:textId="77777777" w:rsidR="00D33336" w:rsidRPr="00E45C08" w:rsidRDefault="00D33336" w:rsidP="00D33336">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w:t>
      </w:r>
      <w:proofErr w:type="gramStart"/>
      <w:r w:rsidRPr="00E45C08">
        <w:rPr>
          <w:sz w:val="14"/>
        </w:rPr>
        <w:t>for and</w:t>
      </w:r>
      <w:proofErr w:type="gramEnd"/>
      <w:r w:rsidRPr="00E45C08">
        <w:rPr>
          <w:sz w:val="14"/>
        </w:rPr>
        <w:t xml:space="preserve">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71622B51" w14:textId="77777777" w:rsidR="00336D63" w:rsidRPr="00EC1144" w:rsidRDefault="00336D63" w:rsidP="00336D63">
      <w:pPr>
        <w:rPr>
          <w:sz w:val="16"/>
        </w:rPr>
      </w:pP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49ED5F2E" w14:textId="77777777" w:rsidR="00D33336" w:rsidRDefault="00D33336" w:rsidP="00D33336">
      <w:pPr>
        <w:pStyle w:val="Heading4"/>
      </w:pPr>
      <w:bookmarkStart w:id="1" w:name="_Hlk205912075"/>
      <w:r>
        <w:t>Trump puts democracy on the brink BUT potential counterforces exist to stop him.</w:t>
      </w:r>
    </w:p>
    <w:p w14:paraId="32694D2A" w14:textId="77777777" w:rsidR="00D33336" w:rsidRDefault="00D33336" w:rsidP="00D33336">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0CC21BDA" w14:textId="77777777" w:rsidR="00D33336" w:rsidRPr="002D386E" w:rsidRDefault="00D33336" w:rsidP="00D33336">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DB33AA3" w14:textId="77777777" w:rsidR="00D33336" w:rsidRPr="002D386E" w:rsidRDefault="00D33336" w:rsidP="00D33336">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FDD3AC9" w14:textId="77777777" w:rsidR="00D33336" w:rsidRPr="002D386E" w:rsidRDefault="00D33336" w:rsidP="00D33336">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5524F401" w14:textId="77777777" w:rsidR="00D33336" w:rsidRPr="002D386E" w:rsidRDefault="00D33336" w:rsidP="00D33336">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5B1B30B" w14:textId="77777777" w:rsidR="00D33336" w:rsidRPr="002D386E" w:rsidRDefault="00D33336" w:rsidP="00D33336">
      <w:pPr>
        <w:rPr>
          <w:sz w:val="16"/>
        </w:rPr>
      </w:pPr>
      <w:r w:rsidRPr="002D386E">
        <w:rPr>
          <w:sz w:val="16"/>
        </w:rPr>
        <w:t>Chipping Away at Democracy’s Pillars</w:t>
      </w:r>
    </w:p>
    <w:p w14:paraId="0D2E56F6" w14:textId="77777777" w:rsidR="00D33336" w:rsidRPr="002D386E" w:rsidRDefault="00D33336" w:rsidP="00D33336">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45CAC40E" w14:textId="77777777" w:rsidR="00D33336" w:rsidRPr="002D386E" w:rsidRDefault="00D33336" w:rsidP="00D33336">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0ED018C4" w14:textId="77777777" w:rsidR="00D33336" w:rsidRPr="002D386E" w:rsidRDefault="00D33336" w:rsidP="00D33336">
      <w:pPr>
        <w:rPr>
          <w:sz w:val="8"/>
          <w:szCs w:val="8"/>
        </w:rPr>
      </w:pPr>
      <w:r w:rsidRPr="002D386E">
        <w:rPr>
          <w:sz w:val="8"/>
          <w:szCs w:val="8"/>
        </w:rPr>
        <w:t>Elections in Dictatorships and Uphill Soccer Matches</w:t>
      </w:r>
    </w:p>
    <w:p w14:paraId="6052DC36" w14:textId="77777777" w:rsidR="00D33336" w:rsidRPr="002D386E" w:rsidRDefault="00D33336" w:rsidP="00D33336">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65D6E89E" w14:textId="77777777" w:rsidR="00D33336" w:rsidRPr="002D386E" w:rsidRDefault="00D33336" w:rsidP="00D33336">
      <w:pPr>
        <w:rPr>
          <w:sz w:val="8"/>
          <w:szCs w:val="8"/>
        </w:rPr>
      </w:pPr>
      <w:r w:rsidRPr="002D386E">
        <w:rPr>
          <w:sz w:val="8"/>
          <w:szCs w:val="8"/>
        </w:rPr>
        <w:t xml:space="preserve">We are not yet at that point, but political scientists Steven Levitsky and Lucan Way — leading experts </w:t>
      </w:r>
      <w:proofErr w:type="gramStart"/>
      <w:r w:rsidRPr="002D386E">
        <w:rPr>
          <w:sz w:val="8"/>
          <w:szCs w:val="8"/>
        </w:rPr>
        <w:t>on ”competitive</w:t>
      </w:r>
      <w:proofErr w:type="gramEnd"/>
      <w:r w:rsidRPr="002D386E">
        <w:rPr>
          <w:sz w:val="8"/>
          <w:szCs w:val="8"/>
        </w:rPr>
        <w:t xml:space="preser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0A6EFE9" w14:textId="77777777" w:rsidR="00D33336" w:rsidRPr="002D386E" w:rsidRDefault="00D33336" w:rsidP="00D33336">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F4E7073" w14:textId="77777777" w:rsidR="00D33336" w:rsidRPr="002D386E" w:rsidRDefault="00D33336" w:rsidP="00D33336">
      <w:pPr>
        <w:rPr>
          <w:sz w:val="8"/>
          <w:szCs w:val="8"/>
        </w:rPr>
      </w:pPr>
      <w:r w:rsidRPr="002D386E">
        <w:rPr>
          <w:sz w:val="8"/>
          <w:szCs w:val="8"/>
        </w:rPr>
        <w:t>Judges and Bureaucrats Fearing for Their Careers</w:t>
      </w:r>
    </w:p>
    <w:p w14:paraId="1F3CA51A" w14:textId="77777777" w:rsidR="00D33336" w:rsidRPr="002D386E" w:rsidRDefault="00D33336" w:rsidP="00D33336">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49693B2" w14:textId="77777777" w:rsidR="00D33336" w:rsidRPr="002D386E" w:rsidRDefault="00D33336" w:rsidP="00D33336">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FAD1387" w14:textId="77777777" w:rsidR="00D33336" w:rsidRPr="002D386E" w:rsidRDefault="00D33336" w:rsidP="00D33336">
      <w:pPr>
        <w:rPr>
          <w:sz w:val="8"/>
          <w:szCs w:val="8"/>
        </w:rPr>
      </w:pPr>
      <w:r w:rsidRPr="002D386E">
        <w:rPr>
          <w:sz w:val="8"/>
          <w:szCs w:val="8"/>
        </w:rPr>
        <w:t>A Poorer and More Dangerous World</w:t>
      </w:r>
    </w:p>
    <w:p w14:paraId="3DD30E04" w14:textId="77777777" w:rsidR="00D33336" w:rsidRPr="002D386E" w:rsidRDefault="00D33336" w:rsidP="00D33336">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4CD7F7A" w14:textId="77777777" w:rsidR="00D33336" w:rsidRPr="002D386E" w:rsidRDefault="00D33336" w:rsidP="00D33336">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AA044DC" w14:textId="77777777" w:rsidR="00D33336" w:rsidRPr="002D386E" w:rsidRDefault="00D33336" w:rsidP="00D33336">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 xml:space="preserve">deal-making with </w:t>
      </w:r>
      <w:proofErr w:type="gramStart"/>
      <w:r w:rsidRPr="002D386E">
        <w:rPr>
          <w:highlight w:val="cyan"/>
          <w:u w:val="single"/>
        </w:rPr>
        <w:t>dictatorships,</w:t>
      </w:r>
      <w:r w:rsidRPr="002D386E">
        <w:rPr>
          <w:u w:val="single"/>
        </w:rPr>
        <w:t xml:space="preserve"> and</w:t>
      </w:r>
      <w:proofErr w:type="gramEnd"/>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17E8816" w14:textId="77777777" w:rsidR="00D33336" w:rsidRPr="002D386E" w:rsidRDefault="00D33336" w:rsidP="00D33336">
      <w:pPr>
        <w:rPr>
          <w:sz w:val="16"/>
        </w:rPr>
      </w:pPr>
      <w:r w:rsidRPr="002D386E">
        <w:rPr>
          <w:rStyle w:val="Emphasis"/>
          <w:highlight w:val="cyan"/>
        </w:rPr>
        <w:t>Do Not Lose Hope</w:t>
      </w:r>
      <w:r w:rsidRPr="002D386E">
        <w:rPr>
          <w:sz w:val="16"/>
        </w:rPr>
        <w:t xml:space="preserve"> — Democracies Are Resilient</w:t>
      </w:r>
    </w:p>
    <w:p w14:paraId="5E377780" w14:textId="77777777" w:rsidR="00D33336" w:rsidRPr="002D386E" w:rsidRDefault="00D33336" w:rsidP="00D33336">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0F05C98" w14:textId="77777777" w:rsidR="00D33336" w:rsidRPr="002D386E" w:rsidRDefault="00D33336" w:rsidP="00D33336">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w:t>
      </w:r>
      <w:proofErr w:type="gramStart"/>
      <w:r w:rsidRPr="002D386E">
        <w:rPr>
          <w:sz w:val="16"/>
        </w:rPr>
        <w:t>remains:</w:t>
      </w:r>
      <w:proofErr w:type="gramEnd"/>
      <w:r w:rsidRPr="002D386E">
        <w:rPr>
          <w:sz w:val="16"/>
        </w:rPr>
        <w:t xml:space="preserve">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701CE6B1" w14:textId="77777777" w:rsidR="00D33336" w:rsidRPr="002D386E" w:rsidRDefault="00D33336" w:rsidP="00D33336">
      <w:pPr>
        <w:rPr>
          <w:sz w:val="16"/>
        </w:rPr>
      </w:pPr>
      <w:r w:rsidRPr="002D386E">
        <w:rPr>
          <w:sz w:val="16"/>
        </w:rPr>
        <w:t>Counter-Mobilization</w:t>
      </w:r>
    </w:p>
    <w:p w14:paraId="1FCB0C57" w14:textId="77777777" w:rsidR="00D33336" w:rsidRPr="002D386E" w:rsidRDefault="00D33336" w:rsidP="00D33336">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BA518C8" w14:textId="77777777" w:rsidR="00D33336" w:rsidRPr="002D386E" w:rsidRDefault="00D33336" w:rsidP="00D33336">
      <w:pPr>
        <w:rPr>
          <w:sz w:val="16"/>
        </w:rPr>
      </w:pPr>
      <w:r w:rsidRPr="002D386E">
        <w:rPr>
          <w:u w:val="single"/>
        </w:rPr>
        <w:t xml:space="preserve">I expect to see significant </w:t>
      </w:r>
      <w:proofErr w:type="gramStart"/>
      <w:r w:rsidRPr="002D386E">
        <w:rPr>
          <w:u w:val="single"/>
        </w:rPr>
        <w:t>counter-mobilization</w:t>
      </w:r>
      <w:proofErr w:type="gramEnd"/>
      <w:r w:rsidRPr="002D386E">
        <w:rPr>
          <w:u w:val="single"/>
        </w:rPr>
        <w:t xml:space="preserve"> in the coming months</w:t>
      </w:r>
      <w:r w:rsidRPr="002D386E">
        <w:rPr>
          <w:sz w:val="16"/>
        </w:rPr>
        <w:t xml:space="preserve"> and years if the Trump administration </w:t>
      </w:r>
      <w:proofErr w:type="gramStart"/>
      <w:r w:rsidRPr="002D386E">
        <w:rPr>
          <w:sz w:val="16"/>
        </w:rPr>
        <w:t>continues on</w:t>
      </w:r>
      <w:proofErr w:type="gramEnd"/>
      <w:r w:rsidRPr="002D386E">
        <w:rPr>
          <w:sz w:val="16"/>
        </w:rPr>
        <w:t xml:space="preserve">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17B48CD2" w14:textId="77777777" w:rsidR="00D33336" w:rsidRPr="002D386E" w:rsidRDefault="00D33336" w:rsidP="00D33336">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 xml:space="preserve">in addressing the issues besetting </w:t>
      </w:r>
      <w:proofErr w:type="gramStart"/>
      <w:r w:rsidRPr="007C4ABA">
        <w:rPr>
          <w:rStyle w:val="StyleUnderline"/>
        </w:rPr>
        <w:t>the democracies</w:t>
      </w:r>
      <w:proofErr w:type="gramEnd"/>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t>
      </w:r>
      <w:proofErr w:type="gramStart"/>
      <w:r w:rsidRPr="00EC1144">
        <w:rPr>
          <w:sz w:val="4"/>
          <w:szCs w:val="4"/>
        </w:rPr>
        <w:t>would they</w:t>
      </w:r>
      <w:proofErr w:type="gramEnd"/>
      <w:r w:rsidRPr="00EC1144">
        <w:rPr>
          <w:sz w:val="4"/>
          <w:szCs w:val="4"/>
        </w:rPr>
        <w:t xml:space="preserve">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w:t>
      </w:r>
      <w:proofErr w:type="gramStart"/>
      <w:r w:rsidRPr="00EC1144">
        <w:rPr>
          <w:sz w:val="4"/>
          <w:szCs w:val="4"/>
        </w:rPr>
        <w:t>have to</w:t>
      </w:r>
      <w:proofErr w:type="gramEnd"/>
      <w:r w:rsidRPr="00EC1144">
        <w:rPr>
          <w:sz w:val="4"/>
          <w:szCs w:val="4"/>
        </w:rPr>
        <w:t xml:space="preserve">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w:t>
      </w:r>
      <w:proofErr w:type="gramStart"/>
      <w:r w:rsidRPr="00EC1144">
        <w:rPr>
          <w:sz w:val="4"/>
          <w:szCs w:val="4"/>
        </w:rPr>
        <w:t>enjoined</w:t>
      </w:r>
      <w:proofErr w:type="gramEnd"/>
      <w:r w:rsidRPr="00EC1144">
        <w:rPr>
          <w:sz w:val="4"/>
          <w:szCs w:val="4"/>
        </w:rPr>
        <w:t xml:space="preserve"> four centuries ago as the dependency of humans on each other extends now to the inter-penetrated peoples of </w:t>
      </w:r>
      <w:proofErr w:type="gramStart"/>
      <w:r w:rsidRPr="00EC1144">
        <w:rPr>
          <w:sz w:val="4"/>
          <w:szCs w:val="4"/>
        </w:rPr>
        <w:t>the world</w:t>
      </w:r>
      <w:proofErr w:type="gramEnd"/>
      <w:r w:rsidRPr="00EC1144">
        <w:rPr>
          <w:sz w:val="4"/>
          <w:szCs w:val="4"/>
        </w:rPr>
        <w:t xml:space="preserve"> society. This condition entwines the free peoples of </w:t>
      </w:r>
      <w:proofErr w:type="gramStart"/>
      <w:r w:rsidRPr="00EC1144">
        <w:rPr>
          <w:sz w:val="4"/>
          <w:szCs w:val="4"/>
        </w:rPr>
        <w:t>the democracies</w:t>
      </w:r>
      <w:proofErr w:type="gramEnd"/>
      <w:r w:rsidRPr="00EC1144">
        <w:rPr>
          <w:sz w:val="4"/>
          <w:szCs w:val="4"/>
        </w:rPr>
        <w:t xml:space="preserve">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w:t>
      </w:r>
      <w:proofErr w:type="gramStart"/>
      <w:r w:rsidRPr="00EC1144">
        <w:rPr>
          <w:sz w:val="4"/>
          <w:szCs w:val="4"/>
        </w:rPr>
        <w:t>all of</w:t>
      </w:r>
      <w:proofErr w:type="gramEnd"/>
      <w:r w:rsidRPr="00EC1144">
        <w:rPr>
          <w:sz w:val="4"/>
          <w:szCs w:val="4"/>
        </w:rPr>
        <w:t xml:space="preserve">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w:t>
      </w:r>
      <w:proofErr w:type="gramStart"/>
      <w:r w:rsidRPr="00EC1144">
        <w:rPr>
          <w:sz w:val="4"/>
          <w:szCs w:val="4"/>
        </w:rPr>
        <w:t>has to</w:t>
      </w:r>
      <w:proofErr w:type="gramEnd"/>
      <w:r w:rsidRPr="00EC1144">
        <w:rPr>
          <w:sz w:val="4"/>
          <w:szCs w:val="4"/>
        </w:rPr>
        <w:t xml:space="preserve">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w:t>
      </w:r>
      <w:proofErr w:type="gramStart"/>
      <w:r w:rsidRPr="00EC1144">
        <w:rPr>
          <w:sz w:val="4"/>
          <w:szCs w:val="4"/>
        </w:rPr>
        <w:t>in</w:t>
      </w:r>
      <w:proofErr w:type="gramEnd"/>
      <w:r w:rsidRPr="00EC1144">
        <w:rPr>
          <w:sz w:val="4"/>
          <w:szCs w:val="4"/>
        </w:rPr>
        <w:t xml:space="preserve">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EC1144">
        <w:rPr>
          <w:sz w:val="4"/>
          <w:szCs w:val="4"/>
        </w:rPr>
        <w:t>persons</w:t>
      </w:r>
      <w:proofErr w:type="gramEnd"/>
      <w:r w:rsidRPr="00EC1144">
        <w:rPr>
          <w:sz w:val="4"/>
          <w:szCs w:val="4"/>
        </w:rPr>
        <w:t xml:space="preserve"> were living in a country to which they have migrated, 100 million more than 2000.7 If the developed states share their wealth and knowledge with the disadvantaged, they are </w:t>
      </w:r>
      <w:proofErr w:type="gramStart"/>
      <w:r w:rsidRPr="00EC1144">
        <w:rPr>
          <w:sz w:val="4"/>
          <w:szCs w:val="4"/>
        </w:rPr>
        <w:t>actually pursuing</w:t>
      </w:r>
      <w:proofErr w:type="gramEnd"/>
      <w:r w:rsidRPr="00EC1144">
        <w:rPr>
          <w:sz w:val="4"/>
          <w:szCs w:val="4"/>
        </w:rPr>
        <w:t xml:space="preserve">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w:t>
      </w:r>
      <w:proofErr w:type="gramStart"/>
      <w:r w:rsidRPr="00EC1144">
        <w:rPr>
          <w:sz w:val="4"/>
          <w:szCs w:val="4"/>
        </w:rPr>
        <w:t>.8</w:t>
      </w:r>
      <w:proofErr w:type="gramEnd"/>
      <w:r w:rsidRPr="00EC1144">
        <w:rPr>
          <w:sz w:val="4"/>
          <w:szCs w:val="4"/>
        </w:rPr>
        <w:t xml:space="preserve">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w:t>
      </w:r>
      <w:proofErr w:type="gramStart"/>
      <w:r w:rsidRPr="00EC1144">
        <w:rPr>
          <w:sz w:val="16"/>
        </w:rPr>
        <w:t>has to</w:t>
      </w:r>
      <w:proofErr w:type="gramEnd"/>
      <w:r w:rsidRPr="00EC1144">
        <w:rPr>
          <w:sz w:val="16"/>
        </w:rPr>
        <w:t xml:space="preserve">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EC1144">
        <w:rPr>
          <w:sz w:val="16"/>
        </w:rPr>
        <w:t>, in needless</w:t>
      </w:r>
      <w:proofErr w:type="gramEnd"/>
      <w:r w:rsidRPr="00EC1144">
        <w:rPr>
          <w:sz w:val="16"/>
        </w:rPr>
        <w:t xml:space="preserve">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w:t>
      </w:r>
      <w:proofErr w:type="gramStart"/>
      <w:r w:rsidRPr="00EC1144">
        <w:rPr>
          <w:sz w:val="16"/>
        </w:rPr>
        <w:t>peoples</w:t>
      </w:r>
      <w:proofErr w:type="gramEnd"/>
      <w:r w:rsidRPr="00EC1144">
        <w:rPr>
          <w:sz w:val="16"/>
        </w:rPr>
        <w:t xml:space="preserve">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57CFE190" w14:textId="77777777" w:rsidR="00D33336" w:rsidRPr="00E45C08" w:rsidRDefault="00D33336" w:rsidP="00D33336">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5D0D2D19" w14:textId="77777777" w:rsidR="00D33336" w:rsidRPr="00E45C08" w:rsidRDefault="00D33336" w:rsidP="00D33336">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5D88057A" w14:textId="77777777" w:rsidR="00D33336" w:rsidRPr="00E45C08" w:rsidRDefault="00D33336" w:rsidP="00D33336">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646FAA7" w14:textId="77777777" w:rsidR="00D33336" w:rsidRPr="00E45C08" w:rsidRDefault="00D33336" w:rsidP="00D33336">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2C0AB0A3" w14:textId="77777777" w:rsidR="00D33336" w:rsidRPr="00E45C08" w:rsidRDefault="00D33336" w:rsidP="00D33336">
      <w:pPr>
        <w:rPr>
          <w:rStyle w:val="StyleUnderline"/>
        </w:rPr>
      </w:pPr>
      <w:r w:rsidRPr="00E45C08">
        <w:rPr>
          <w:sz w:val="16"/>
        </w:rPr>
        <w:t xml:space="preserve">Meier and Vieluf’s article </w:t>
      </w:r>
      <w:proofErr w:type="gramStart"/>
      <w:r w:rsidRPr="00E45C08">
        <w:rPr>
          <w:sz w:val="16"/>
        </w:rPr>
        <w:t>does</w:t>
      </w:r>
      <w:proofErr w:type="gramEnd"/>
      <w:r w:rsidRPr="00E45C08">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 xml:space="preserve">serious domestic upheaval in </w:t>
      </w:r>
      <w:proofErr w:type="gramStart"/>
      <w:r w:rsidRPr="00E45C08">
        <w:rPr>
          <w:rStyle w:val="StyleUnderline"/>
          <w:highlight w:val="cyan"/>
        </w:rPr>
        <w:t>a nuclear</w:t>
      </w:r>
      <w:proofErr w:type="gramEnd"/>
      <w:r w:rsidRPr="00E45C08">
        <w:rPr>
          <w:rStyle w:val="StyleUnderline"/>
          <w:highlight w:val="cyan"/>
        </w:rPr>
        <w:t xml:space="preserve">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1271A22" w14:textId="77777777" w:rsidR="00D33336" w:rsidRPr="00E45C08" w:rsidRDefault="00D33336" w:rsidP="00D33336">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42257AD" w14:textId="77777777" w:rsidR="00D33336" w:rsidRPr="00E45C08" w:rsidRDefault="00D33336" w:rsidP="00D33336">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w:t>
      </w:r>
      <w:proofErr w:type="gramStart"/>
      <w:r w:rsidRPr="00E45C08">
        <w:rPr>
          <w:sz w:val="16"/>
        </w:rPr>
        <w:t>is</w:t>
      </w:r>
      <w:proofErr w:type="gramEnd"/>
      <w:r w:rsidRPr="00E45C08">
        <w:rPr>
          <w:sz w:val="16"/>
        </w:rPr>
        <w:t xml:space="preserve">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48A7311" w14:textId="77777777" w:rsidR="00D33336" w:rsidRPr="00E45C08" w:rsidRDefault="00D33336" w:rsidP="00D33336">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E6D509A" w14:textId="77777777" w:rsidR="00D33336" w:rsidRPr="00E45C08" w:rsidRDefault="00D33336" w:rsidP="00D33336">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2BA26D8" w14:textId="77777777" w:rsidR="00D33336" w:rsidRPr="00E45C08" w:rsidRDefault="00D33336" w:rsidP="00D33336">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proofErr w:type="gramStart"/>
      <w:r w:rsidRPr="00E45C08">
        <w:rPr>
          <w:rStyle w:val="StyleUnderline"/>
        </w:rPr>
        <w:t>extended-deterrence</w:t>
      </w:r>
      <w:proofErr w:type="gramEnd"/>
      <w:r w:rsidRPr="00E45C08">
        <w:rPr>
          <w:rStyle w:val="StyleUnderline"/>
        </w:rPr>
        <w:t xml:space="preserv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 xml:space="preserve">we now also </w:t>
      </w:r>
      <w:proofErr w:type="gramStart"/>
      <w:r w:rsidRPr="00E45C08">
        <w:rPr>
          <w:rStyle w:val="StyleUnderline"/>
        </w:rPr>
        <w:t>have to</w:t>
      </w:r>
      <w:proofErr w:type="gramEnd"/>
      <w:r w:rsidRPr="00E45C08">
        <w:rPr>
          <w:rStyle w:val="StyleUnderline"/>
        </w:rPr>
        <w:t xml:space="preserve">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A7112E4" w14:textId="77777777" w:rsidR="00D33336" w:rsidRPr="00E45C08" w:rsidRDefault="00D33336" w:rsidP="00D33336">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 xml:space="preserve">.21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E45C08">
        <w:rPr>
          <w:sz w:val="16"/>
        </w:rPr>
        <w:t>in an attempt to</w:t>
      </w:r>
      <w:proofErr w:type="gramEnd"/>
      <w:r w:rsidRPr="00E45C08">
        <w:rPr>
          <w:sz w:val="16"/>
        </w:rPr>
        <w:t xml:space="preserve"> starve it of federal dollars be greatly concerned by a credible threat of a North Korean strike against it? 23 Probably—but is “probably” a good enough answer for homeland deterrence credibility?</w:t>
      </w:r>
    </w:p>
    <w:p w14:paraId="5EEEC0A5" w14:textId="77777777" w:rsidR="00D33336" w:rsidRPr="00E45C08" w:rsidRDefault="00D33336" w:rsidP="00D33336">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86151B0" w14:textId="77777777" w:rsidR="00D33336" w:rsidRPr="00E45C08" w:rsidRDefault="00D33336" w:rsidP="00D33336">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88774F4" w14:textId="77777777" w:rsidR="00D33336" w:rsidRPr="00E45C08" w:rsidRDefault="00D33336" w:rsidP="00D33336">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8D40BA5" w14:textId="77777777" w:rsidR="004E4EDD" w:rsidRPr="004B5846" w:rsidRDefault="004E4EDD" w:rsidP="004E4EDD">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 xml:space="preserve">Even </w:t>
      </w:r>
      <w:proofErr w:type="gramStart"/>
      <w:r w:rsidRPr="004576DF">
        <w:rPr>
          <w:highlight w:val="cyan"/>
          <w:u w:val="single"/>
        </w:rPr>
        <w:t>where</w:t>
      </w:r>
      <w:proofErr w:type="gramEnd"/>
      <w:r w:rsidRPr="004576DF">
        <w:rPr>
          <w:highlight w:val="cyan"/>
          <w:u w:val="single"/>
        </w:rPr>
        <w:t xml:space="preserv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w:t>
      </w:r>
      <w:proofErr w:type="gramStart"/>
      <w:r w:rsidRPr="00FD5651">
        <w:rPr>
          <w:sz w:val="16"/>
        </w:rPr>
        <w:t>stoke</w:t>
      </w:r>
      <w:proofErr w:type="gramEnd"/>
      <w:r w:rsidRPr="00FD5651">
        <w:rPr>
          <w:sz w:val="16"/>
        </w:rPr>
        <w:t xml:space="preserv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 xml:space="preserve">Not necessarily, but it is a </w:t>
      </w:r>
      <w:proofErr w:type="gramStart"/>
      <w:r w:rsidRPr="00FD5651">
        <w:rPr>
          <w:sz w:val="8"/>
          <w:szCs w:val="8"/>
        </w:rPr>
        <w:t>concerning sign—</w:t>
      </w:r>
      <w:proofErr w:type="gramEnd"/>
      <w:r w:rsidRPr="00FD5651">
        <w:rPr>
          <w:sz w:val="8"/>
          <w:szCs w:val="8"/>
        </w:rPr>
        <w:t xml:space="preserve">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FD5651">
        <w:rPr>
          <w:sz w:val="8"/>
          <w:szCs w:val="8"/>
        </w:rPr>
        <w:t>writing  “</w:t>
      </w:r>
      <w:proofErr w:type="gramEnd"/>
      <w:r w:rsidRPr="00FD5651">
        <w:rPr>
          <w:sz w:val="8"/>
          <w:szCs w:val="8"/>
        </w:rPr>
        <w:t>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 xml:space="preserve">The Trump administration has further targeted union organizers and members across sectors based on their immigration status, including sheet metal worker Kilmar Armando Abrego Garcia, a member of SMART, who was abducted and taken to El Salvador’s notorious </w:t>
      </w:r>
      <w:proofErr w:type="gramStart"/>
      <w:r w:rsidRPr="00FD5651">
        <w:rPr>
          <w:sz w:val="8"/>
          <w:szCs w:val="8"/>
        </w:rPr>
        <w:t>maximum security</w:t>
      </w:r>
      <w:proofErr w:type="gramEnd"/>
      <w:r w:rsidRPr="00FD5651">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w:t>
      </w:r>
      <w:proofErr w:type="gramStart"/>
      <w:r w:rsidRPr="00DC24D1">
        <w:rPr>
          <w:u w:val="single"/>
        </w:rPr>
        <w:t xml:space="preserve">in order </w:t>
      </w:r>
      <w:r w:rsidRPr="00FD5651">
        <w:rPr>
          <w:highlight w:val="cyan"/>
          <w:u w:val="single"/>
        </w:rPr>
        <w:t>to</w:t>
      </w:r>
      <w:proofErr w:type="gramEnd"/>
      <w:r w:rsidRPr="00FD5651">
        <w:rPr>
          <w:highlight w:val="cyan"/>
          <w:u w:val="single"/>
        </w:rPr>
        <w:t xml:space="preserve">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6B0C4EE1" w14:textId="77777777" w:rsidR="00D33336" w:rsidRDefault="00D33336" w:rsidP="004E4EDD">
      <w:pPr>
        <w:rPr>
          <w:sz w:val="16"/>
        </w:rPr>
      </w:pPr>
    </w:p>
    <w:p w14:paraId="0273BA2A" w14:textId="77777777" w:rsidR="00D33336" w:rsidRDefault="00D33336" w:rsidP="00D33336">
      <w:pPr>
        <w:pStyle w:val="Heading4"/>
      </w:pPr>
      <w:r>
        <w:t>Unions build unity to facilitate trust in key institutions.</w:t>
      </w:r>
    </w:p>
    <w:p w14:paraId="2CB98798" w14:textId="77777777" w:rsidR="00D33336" w:rsidRPr="00BE50B5" w:rsidRDefault="00D33336" w:rsidP="00D33336">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4939DBF" w14:textId="77777777" w:rsidR="00D33336" w:rsidRPr="00D36969" w:rsidRDefault="00D33336" w:rsidP="00D33336">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 xml:space="preserve">that </w:t>
      </w:r>
      <w:proofErr w:type="gramStart"/>
      <w:r w:rsidRPr="00D36969">
        <w:rPr>
          <w:u w:val="single"/>
        </w:rPr>
        <w:t>assures</w:t>
      </w:r>
      <w:proofErr w:type="gramEnd"/>
      <w:r w:rsidRPr="00D36969">
        <w:rPr>
          <w:u w:val="single"/>
        </w:rPr>
        <w:t xml:space="preserve">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E179CD4" w14:textId="77777777" w:rsidR="00D33336" w:rsidRPr="00D36969" w:rsidRDefault="00D33336" w:rsidP="00D33336">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AE82ED5" w14:textId="77777777" w:rsidR="00D33336" w:rsidRPr="00D36969" w:rsidRDefault="00D33336" w:rsidP="00D33336">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8597598" w14:textId="77777777" w:rsidR="00D33336" w:rsidRPr="00D36969" w:rsidRDefault="00D33336" w:rsidP="00D33336">
      <w:pPr>
        <w:rPr>
          <w:u w:val="single"/>
        </w:rPr>
      </w:pPr>
      <w:r w:rsidRPr="00D36969">
        <w:rPr>
          <w:u w:val="single"/>
        </w:rPr>
        <w:t>By every metric, the decline in respect for democratic rights at work tracks closely with the decline in economic equality and a rise in political instability.</w:t>
      </w:r>
    </w:p>
    <w:p w14:paraId="1B014EB8" w14:textId="77777777" w:rsidR="00D33336" w:rsidRPr="00D36969" w:rsidRDefault="00D33336" w:rsidP="00D33336">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C359E1F" w14:textId="77777777" w:rsidR="00D33336" w:rsidRPr="00D36969" w:rsidRDefault="00D33336" w:rsidP="00D33336">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FFFC45B" w14:textId="77777777" w:rsidR="00D33336" w:rsidRPr="00D36969" w:rsidRDefault="00D33336" w:rsidP="00D33336">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w:t>
      </w:r>
      <w:proofErr w:type="gramStart"/>
      <w:r w:rsidRPr="00D36969">
        <w:rPr>
          <w:sz w:val="16"/>
        </w:rPr>
        <w:t>the majority of</w:t>
      </w:r>
      <w:proofErr w:type="gramEnd"/>
      <w:r w:rsidRPr="00D36969">
        <w:rPr>
          <w:sz w:val="16"/>
        </w:rPr>
        <w:t xml:space="preserve"> the world’s working </w:t>
      </w:r>
      <w:proofErr w:type="gramStart"/>
      <w:r w:rsidRPr="00D36969">
        <w:rPr>
          <w:sz w:val="16"/>
        </w:rPr>
        <w:t>people</w:t>
      </w:r>
      <w:proofErr w:type="gramEnd"/>
      <w:r w:rsidRPr="00D36969">
        <w:rPr>
          <w:sz w:val="16"/>
        </w:rPr>
        <w:t xml:space="preserve"> </w:t>
      </w:r>
      <w:r w:rsidRPr="00212655">
        <w:rPr>
          <w:highlight w:val="cyan"/>
          <w:u w:val="single"/>
        </w:rPr>
        <w:t>these</w:t>
      </w:r>
      <w:r w:rsidRPr="00D36969">
        <w:rPr>
          <w:u w:val="single"/>
        </w:rPr>
        <w:t xml:space="preserve"> life-changing </w:t>
      </w:r>
      <w:r w:rsidRPr="00212655">
        <w:rPr>
          <w:highlight w:val="cyan"/>
          <w:u w:val="single"/>
        </w:rPr>
        <w:t xml:space="preserve">advantages </w:t>
      </w:r>
      <w:proofErr w:type="gramStart"/>
      <w:r w:rsidRPr="00212655">
        <w:rPr>
          <w:highlight w:val="cyan"/>
          <w:u w:val="single"/>
        </w:rPr>
        <w:t>propels</w:t>
      </w:r>
      <w:proofErr w:type="gramEnd"/>
      <w:r w:rsidRPr="00212655">
        <w:rPr>
          <w:highlight w:val="cyan"/>
          <w:u w:val="single"/>
        </w:rPr>
        <w:t xml:space="preserve">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21CC0A2" w14:textId="77777777" w:rsidR="00D33336" w:rsidRPr="00D36969" w:rsidRDefault="00D33336" w:rsidP="00D33336">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416DE11" w14:textId="77777777" w:rsidR="00D33336" w:rsidRPr="00D36969" w:rsidRDefault="00D33336" w:rsidP="00D33336">
      <w:pPr>
        <w:rPr>
          <w:sz w:val="16"/>
        </w:rPr>
      </w:pPr>
      <w:r w:rsidRPr="00212655">
        <w:rPr>
          <w:highlight w:val="cyan"/>
          <w:u w:val="single"/>
        </w:rPr>
        <w:t>Advancing democracy at work</w:t>
      </w:r>
      <w:r w:rsidRPr="00660952">
        <w:rPr>
          <w:u w:val="single"/>
        </w:rPr>
        <w:t>, through respect for</w:t>
      </w:r>
      <w:r w:rsidRPr="00D36969">
        <w:rPr>
          <w:sz w:val="16"/>
        </w:rPr>
        <w:t xml:space="preserve"> </w:t>
      </w:r>
      <w:proofErr w:type="gramStart"/>
      <w:r w:rsidRPr="00D36969">
        <w:rPr>
          <w:sz w:val="16"/>
        </w:rPr>
        <w:t>internationally-recognized</w:t>
      </w:r>
      <w:proofErr w:type="gramEnd"/>
      <w:r w:rsidRPr="00D36969">
        <w:rPr>
          <w:sz w:val="16"/>
        </w:rPr>
        <w:t xml:space="preserve">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C521C80" w14:textId="77777777" w:rsidR="00D33336" w:rsidRPr="00D36969" w:rsidRDefault="00D33336" w:rsidP="00D33336">
      <w:pPr>
        <w:rPr>
          <w:sz w:val="16"/>
        </w:rPr>
      </w:pPr>
      <w:r w:rsidRPr="00D36969">
        <w:rPr>
          <w:sz w:val="16"/>
        </w:rPr>
        <w:t>The importance of a democratic mandate</w:t>
      </w:r>
    </w:p>
    <w:p w14:paraId="351C2AAD" w14:textId="77777777" w:rsidR="00D33336" w:rsidRPr="00D36969" w:rsidRDefault="00D33336" w:rsidP="00D33336">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49DEFF7" w14:textId="77777777" w:rsidR="00D33336" w:rsidRPr="00D36969" w:rsidRDefault="00D33336" w:rsidP="00D33336">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w:t>
      </w:r>
      <w:proofErr w:type="gramStart"/>
      <w:r w:rsidRPr="00D36969">
        <w:rPr>
          <w:sz w:val="16"/>
        </w:rPr>
        <w:t>sometimes conflicting</w:t>
      </w:r>
      <w:proofErr w:type="gramEnd"/>
      <w:r w:rsidRPr="00D36969">
        <w:rPr>
          <w:sz w:val="16"/>
        </w:rPr>
        <w:t xml:space="preserve">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A0B844A" w14:textId="77777777" w:rsidR="00D33336" w:rsidRPr="00D36969" w:rsidRDefault="00D33336" w:rsidP="00D33336">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t>
      </w:r>
      <w:proofErr w:type="gramStart"/>
      <w:r w:rsidRPr="00D36969">
        <w:rPr>
          <w:u w:val="single"/>
        </w:rPr>
        <w:t>work, and</w:t>
      </w:r>
      <w:proofErr w:type="gramEnd"/>
      <w:r w:rsidRPr="00D36969">
        <w:rPr>
          <w:u w:val="single"/>
        </w:rPr>
        <w:t xml:space="preserve"> only retrieved in the</w:t>
      </w:r>
      <w:r w:rsidRPr="00D36969">
        <w:rPr>
          <w:sz w:val="16"/>
        </w:rPr>
        <w:t xml:space="preserve"> few remaining </w:t>
      </w:r>
      <w:r w:rsidRPr="00D36969">
        <w:rPr>
          <w:u w:val="single"/>
        </w:rPr>
        <w:t>waking hours of the working day, coercion rather than cooperation becomes our primary experience.</w:t>
      </w:r>
    </w:p>
    <w:p w14:paraId="76DECF24" w14:textId="77777777" w:rsidR="00D33336" w:rsidRPr="00D36969" w:rsidRDefault="00D33336" w:rsidP="00D33336">
      <w:pPr>
        <w:rPr>
          <w:sz w:val="16"/>
        </w:rPr>
      </w:pPr>
      <w:r w:rsidRPr="00D36969">
        <w:rPr>
          <w:u w:val="single"/>
        </w:rPr>
        <w:t>It</w:t>
      </w:r>
      <w:r w:rsidRPr="00D36969">
        <w:rPr>
          <w:sz w:val="16"/>
        </w:rPr>
        <w:t xml:space="preserve"> then </w:t>
      </w:r>
      <w:proofErr w:type="gramStart"/>
      <w:r w:rsidRPr="00212655">
        <w:rPr>
          <w:rStyle w:val="Emphasis"/>
          <w:highlight w:val="cyan"/>
        </w:rPr>
        <w:t>inform</w:t>
      </w:r>
      <w:r w:rsidRPr="00D36969">
        <w:rPr>
          <w:u w:val="single"/>
        </w:rPr>
        <w:t>s</w:t>
      </w:r>
      <w:proofErr w:type="gramEnd"/>
      <w:r w:rsidRPr="00D36969">
        <w:rPr>
          <w:u w:val="single"/>
        </w:rPr>
        <w:t xml:space="preserve">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 xml:space="preserve">Far better that cooperation arises through mutual respect and </w:t>
      </w:r>
      <w:proofErr w:type="gramStart"/>
      <w:r w:rsidRPr="00D36969">
        <w:rPr>
          <w:u w:val="single"/>
        </w:rPr>
        <w:t>freely-given</w:t>
      </w:r>
      <w:proofErr w:type="gramEnd"/>
      <w:r w:rsidRPr="00D36969">
        <w:rPr>
          <w:u w:val="single"/>
        </w:rPr>
        <w:t xml:space="preserve">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CBD8420" w14:textId="77777777" w:rsidR="00D33336" w:rsidRDefault="00D33336" w:rsidP="00D33336">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t>
      </w:r>
      <w:proofErr w:type="gramStart"/>
      <w:r w:rsidRPr="00D36969">
        <w:rPr>
          <w:sz w:val="16"/>
        </w:rPr>
        <w:t>widely-held</w:t>
      </w:r>
      <w:proofErr w:type="gramEnd"/>
      <w:r w:rsidRPr="00D36969">
        <w:rPr>
          <w:sz w:val="16"/>
        </w:rPr>
        <w:t xml:space="preserve">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C1903A0" w14:textId="77777777" w:rsidR="00202AEC" w:rsidRPr="00E45C08" w:rsidRDefault="00202AEC" w:rsidP="00202AEC">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46ACE9FD" w14:textId="77777777" w:rsidR="00202AEC" w:rsidRPr="00E45C08" w:rsidRDefault="00202AEC" w:rsidP="00202AE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w:t>
      </w:r>
      <w:proofErr w:type="gramStart"/>
      <w:r w:rsidRPr="00E45C08">
        <w:t>January,</w:t>
      </w:r>
      <w:proofErr w:type="gramEnd"/>
      <w:r w:rsidRPr="00E45C08">
        <w:t xml:space="preserve"> 2020, “Clean Slate for Worker Power: Building a Just Economy and Democracy,” </w:t>
      </w:r>
      <w:r w:rsidRPr="00E45C08">
        <w:rPr>
          <w:i/>
          <w:iCs/>
        </w:rPr>
        <w:t>Harvard Law School</w:t>
      </w:r>
      <w:r w:rsidRPr="00E45C08">
        <w:t>, https://clje.law.harvard.edu/app/uploads/2020/01/Clean-Slate-for-Worker-Power.pdf)</w:t>
      </w:r>
    </w:p>
    <w:p w14:paraId="72997915" w14:textId="77777777" w:rsidR="00202AEC" w:rsidRPr="00E45C08" w:rsidRDefault="00202AEC" w:rsidP="00202AE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4C7033C" w14:textId="35D1FD87" w:rsidR="00202AEC" w:rsidRPr="00E45C08" w:rsidRDefault="00202AEC" w:rsidP="00202AE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w:t>
      </w:r>
      <w:proofErr w:type="gramStart"/>
      <w:r w:rsidRPr="00E45C08">
        <w:rPr>
          <w:sz w:val="14"/>
        </w:rPr>
        <w:t>actually refers</w:t>
      </w:r>
      <w:proofErr w:type="gramEnd"/>
      <w:r w:rsidRPr="00E45C08">
        <w:rPr>
          <w:sz w:val="14"/>
        </w:rPr>
        <w:t xml:space="preserve">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 xml:space="preserve">competitive </w:t>
      </w:r>
      <w:proofErr w:type="gramStart"/>
      <w:r w:rsidRPr="00E45C08">
        <w:rPr>
          <w:rStyle w:val="Emphasis"/>
          <w:highlight w:val="cyan"/>
        </w:rPr>
        <w:t>disadvantage</w:t>
      </w:r>
      <w:r w:rsidRPr="00E45C08">
        <w:rPr>
          <w:rStyle w:val="StyleUnderline"/>
        </w:rPr>
        <w:t xml:space="preserve"> vis á</w:t>
      </w:r>
      <w:proofErr w:type="gramEnd"/>
      <w:r w:rsidRPr="00E45C08">
        <w:rPr>
          <w:rStyle w:val="StyleUnderline"/>
        </w:rPr>
        <w:t xml:space="preserve">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sidR="001F7573">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61D3B7C9" w14:textId="77777777" w:rsidR="00202AEC" w:rsidRPr="00E45C08" w:rsidRDefault="00202AEC" w:rsidP="00202AEC">
      <w:pPr>
        <w:ind w:left="720"/>
        <w:rPr>
          <w:sz w:val="14"/>
        </w:rPr>
      </w:pPr>
      <w:r w:rsidRPr="00E45C08">
        <w:rPr>
          <w:sz w:val="14"/>
        </w:rPr>
        <w:t>“[D]ecentralized bargaining has left tens of millions of workers without the protection of a collective bargaining agreement.”</w:t>
      </w:r>
    </w:p>
    <w:p w14:paraId="123E938E" w14:textId="77777777" w:rsidR="00202AEC" w:rsidRPr="00E45C08" w:rsidRDefault="00202AEC" w:rsidP="00202AE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w:t>
      </w:r>
      <w:proofErr w:type="gramStart"/>
      <w:r w:rsidRPr="00E45C08">
        <w:rPr>
          <w:sz w:val="14"/>
        </w:rPr>
        <w:t>fast food</w:t>
      </w:r>
      <w:proofErr w:type="gramEnd"/>
      <w:r w:rsidRPr="00E45C08">
        <w:rPr>
          <w:sz w:val="14"/>
        </w:rPr>
        <w:t xml:space="preserve"> industry and compare an enterprise system in which collective bargaining takes place between a union and a single firm with that of a sectoral system in which collective bargaining takes place between many unions and </w:t>
      </w:r>
      <w:proofErr w:type="gramStart"/>
      <w:r w:rsidRPr="00E45C08">
        <w:rPr>
          <w:sz w:val="14"/>
        </w:rPr>
        <w:t>all of</w:t>
      </w:r>
      <w:proofErr w:type="gramEnd"/>
      <w:r w:rsidRPr="00E45C08">
        <w:rPr>
          <w:sz w:val="14"/>
        </w:rPr>
        <w:t xml:space="preserve">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05AF79E5" w14:textId="77777777" w:rsidR="00202AEC" w:rsidRPr="00E45C08" w:rsidRDefault="00202AEC" w:rsidP="00202AE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w:t>
      </w:r>
      <w:proofErr w:type="gramStart"/>
      <w:r w:rsidRPr="00E45C08">
        <w:rPr>
          <w:rStyle w:val="StyleUnderline"/>
        </w:rPr>
        <w:t>fast food</w:t>
      </w:r>
      <w:proofErr w:type="gramEnd"/>
      <w:r w:rsidRPr="00E45C08">
        <w:rPr>
          <w:rStyle w:val="StyleUnderline"/>
        </w:rPr>
        <w:t xml:space="preserve">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w:t>
      </w:r>
      <w:proofErr w:type="gramStart"/>
      <w:r w:rsidRPr="00E45C08">
        <w:rPr>
          <w:sz w:val="14"/>
        </w:rPr>
        <w:t>fast food</w:t>
      </w:r>
      <w:proofErr w:type="gramEnd"/>
      <w:r w:rsidRPr="00E45C08">
        <w:rPr>
          <w:sz w:val="14"/>
        </w:rPr>
        <w:t xml:space="preserve">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w:t>
      </w:r>
      <w:proofErr w:type="gramStart"/>
      <w:r w:rsidRPr="00E45C08">
        <w:rPr>
          <w:sz w:val="14"/>
        </w:rPr>
        <w:t>modestly</w:t>
      </w:r>
      <w:proofErr w:type="gramEnd"/>
      <w:r w:rsidRPr="00E45C08">
        <w:rPr>
          <w:sz w:val="14"/>
        </w:rPr>
        <w:t xml:space="preserve">, but not fundamentally, improved if collective bargaining were to take place between unions and complete </w:t>
      </w:r>
      <w:proofErr w:type="gramStart"/>
      <w:r w:rsidRPr="00E45C08">
        <w:rPr>
          <w:sz w:val="14"/>
        </w:rPr>
        <w:t>fast food</w:t>
      </w:r>
      <w:proofErr w:type="gramEnd"/>
      <w:r w:rsidRPr="00E45C08">
        <w:rPr>
          <w:sz w:val="14"/>
        </w:rPr>
        <w:t xml:space="preserve">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t>
      </w:r>
      <w:proofErr w:type="gramStart"/>
      <w:r w:rsidRPr="00E45C08">
        <w:rPr>
          <w:rStyle w:val="Emphasis"/>
        </w:rPr>
        <w:t>wage</w:t>
      </w:r>
      <w:proofErr w:type="gramEnd"/>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w:t>
      </w:r>
      <w:proofErr w:type="gramStart"/>
      <w:r w:rsidRPr="00E45C08">
        <w:rPr>
          <w:sz w:val="14"/>
        </w:rPr>
        <w:t>fast food</w:t>
      </w:r>
      <w:proofErr w:type="gramEnd"/>
      <w:r w:rsidRPr="00E45C08">
        <w:rPr>
          <w:sz w:val="14"/>
        </w:rPr>
        <w:t xml:space="preserve">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7E3E85C" w14:textId="77777777" w:rsidR="00202AEC" w:rsidRPr="00E45C08" w:rsidRDefault="00202AEC" w:rsidP="00202AE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55E4AB" w14:textId="77777777" w:rsidR="00202AEC" w:rsidRPr="00E45C08" w:rsidRDefault="00202AEC" w:rsidP="00202AE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3324665" w14:textId="77777777" w:rsidR="00202AEC" w:rsidRPr="00E45C08" w:rsidRDefault="00202AEC" w:rsidP="00202AE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5AC3551A" w14:textId="77777777" w:rsidR="00202AEC" w:rsidRPr="00E45C08" w:rsidRDefault="00202AEC" w:rsidP="00202AE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2A49A12" w14:textId="77777777" w:rsidR="00202AEC" w:rsidRPr="00E45C08" w:rsidRDefault="00202AEC" w:rsidP="00202AEC">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 xml:space="preserve">and for all </w:t>
      </w:r>
      <w:proofErr w:type="gramStart"/>
      <w:r w:rsidRPr="00E45C08">
        <w:rPr>
          <w:rStyle w:val="StyleUnderline"/>
        </w:rPr>
        <w:t>workers,</w:t>
      </w:r>
      <w:proofErr w:type="gramEnd"/>
      <w:r w:rsidRPr="00E45C08">
        <w:rPr>
          <w:rStyle w:val="StyleUnderline"/>
        </w:rPr>
        <w:t xml:space="preserve">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519DBFB" w14:textId="77777777" w:rsidR="00202AEC" w:rsidRPr="001D6D46" w:rsidRDefault="00202AEC" w:rsidP="00D33336"/>
    <w:p w14:paraId="631D9F9C" w14:textId="77777777" w:rsidR="00202AEC" w:rsidRPr="00E45C08" w:rsidRDefault="00202AEC" w:rsidP="00202AEC">
      <w:pPr>
        <w:pStyle w:val="Heading4"/>
      </w:pPr>
      <w:r w:rsidRPr="00E45C08">
        <w:t>Multiple levels of negotiation provide ample opportunity for contracts even after impasse.</w:t>
      </w:r>
    </w:p>
    <w:p w14:paraId="028118F0" w14:textId="77777777" w:rsidR="00202AEC" w:rsidRPr="00E45C08" w:rsidRDefault="00202AEC" w:rsidP="00202AE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w:t>
      </w:r>
      <w:proofErr w:type="gramStart"/>
      <w:r w:rsidRPr="00E45C08">
        <w:t>January,</w:t>
      </w:r>
      <w:proofErr w:type="gramEnd"/>
      <w:r w:rsidRPr="00E45C08">
        <w:t xml:space="preserve"> 2020, “Clean Slate for Worker Power: Building a Just Economy and Democracy,” Harvard Law School, https://clje.law.harvard.edu/app/uploads/2020/01/Clean-Slate-for-Worker-Power.pdf)</w:t>
      </w:r>
    </w:p>
    <w:p w14:paraId="2DA66CEE" w14:textId="77777777" w:rsidR="00202AEC" w:rsidRPr="00E45C08" w:rsidRDefault="00202AEC" w:rsidP="00202AE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4ADB3B6" w14:textId="77777777" w:rsidR="00202AEC" w:rsidRDefault="00202AEC" w:rsidP="00202AE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2453B11" w14:textId="77777777" w:rsidR="00202AEC" w:rsidRPr="00E45C08" w:rsidRDefault="00202AEC" w:rsidP="00202AEC">
      <w:pPr>
        <w:rPr>
          <w:sz w:val="16"/>
        </w:rPr>
      </w:pPr>
    </w:p>
    <w:p w14:paraId="76D4485F" w14:textId="77777777" w:rsidR="00202AEC" w:rsidRPr="00E45C08" w:rsidRDefault="00202AEC" w:rsidP="00202AE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8E95CFF" w14:textId="77777777" w:rsidR="00202AEC" w:rsidRPr="00E45C08" w:rsidRDefault="00202AEC" w:rsidP="00202AE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BA17F79" w14:textId="77777777" w:rsidR="00202AEC" w:rsidRPr="00E45C08" w:rsidRDefault="00202AEC" w:rsidP="00202AE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3A0C3C57" w14:textId="77777777" w:rsidR="00D33336" w:rsidRDefault="00D33336" w:rsidP="004E4EDD">
      <w:pPr>
        <w:rPr>
          <w:sz w:val="16"/>
        </w:rPr>
      </w:pPr>
    </w:p>
    <w:p w14:paraId="7FF13DEB" w14:textId="77777777" w:rsidR="000D4B11" w:rsidRDefault="000D4B11" w:rsidP="000D4B11">
      <w:pPr>
        <w:pStyle w:val="Heading1"/>
      </w:pPr>
      <w:r>
        <w:t>2AC---ADA---Round 2</w:t>
      </w:r>
    </w:p>
    <w:p w14:paraId="64E1600C" w14:textId="77777777" w:rsidR="000D4B11" w:rsidRDefault="000D4B11" w:rsidP="000D4B11">
      <w:pPr>
        <w:pStyle w:val="Heading2"/>
      </w:pPr>
      <w:r>
        <w:t>Inequality</w:t>
      </w:r>
    </w:p>
    <w:p w14:paraId="352EA585" w14:textId="77777777" w:rsidR="000D4B11" w:rsidRPr="00EC1144" w:rsidRDefault="000D4B11" w:rsidP="000D4B11">
      <w:pPr>
        <w:pStyle w:val="Heading3"/>
        <w:rPr>
          <w:rFonts w:cs="Calibri"/>
        </w:rPr>
      </w:pPr>
      <w:bookmarkStart w:id="3" w:name="_Hlk208247395"/>
      <w:r w:rsidRPr="00EC1144">
        <w:rPr>
          <w:rFonts w:cs="Calibri"/>
        </w:rPr>
        <w:t>Impact---Inequality---2AC</w:t>
      </w:r>
    </w:p>
    <w:bookmarkEnd w:id="3"/>
    <w:p w14:paraId="1E757837" w14:textId="77777777" w:rsidR="000D4B11" w:rsidRDefault="000D4B11" w:rsidP="000D4B11"/>
    <w:p w14:paraId="1B91A75B" w14:textId="77777777" w:rsidR="000D4B11" w:rsidRPr="00BB6642" w:rsidRDefault="000D4B11" w:rsidP="000D4B11">
      <w:pPr>
        <w:pStyle w:val="Heading3"/>
        <w:rPr>
          <w:rFonts w:cs="Calibri"/>
        </w:rPr>
      </w:pPr>
      <w:bookmarkStart w:id="4" w:name="_Hlk207453743"/>
      <w:r w:rsidRPr="00BB6642">
        <w:rPr>
          <w:rFonts w:cs="Calibri"/>
        </w:rPr>
        <w:t>Impact---Economy---2AC</w:t>
      </w:r>
    </w:p>
    <w:bookmarkEnd w:id="4"/>
    <w:p w14:paraId="249EE51D" w14:textId="77777777" w:rsidR="000D4B11" w:rsidRDefault="000D4B11" w:rsidP="000D4B11"/>
    <w:p w14:paraId="7EC853C9" w14:textId="77777777" w:rsidR="000D4B11" w:rsidRDefault="000D4B11" w:rsidP="000D4B11">
      <w:pPr>
        <w:pStyle w:val="Heading2"/>
      </w:pPr>
      <w:r>
        <w:t>Unions</w:t>
      </w:r>
    </w:p>
    <w:p w14:paraId="66434672" w14:textId="77777777" w:rsidR="000D4B11" w:rsidRPr="00BB6642" w:rsidRDefault="000D4B11" w:rsidP="000D4B11">
      <w:pPr>
        <w:pStyle w:val="Heading3"/>
        <w:rPr>
          <w:rFonts w:cs="Calibri"/>
        </w:rPr>
      </w:pPr>
      <w:r w:rsidRPr="00BB6642">
        <w:rPr>
          <w:rFonts w:cs="Calibri"/>
        </w:rPr>
        <w:t>Impact---Democracy---2AC</w:t>
      </w:r>
    </w:p>
    <w:p w14:paraId="17DEC20B" w14:textId="77777777" w:rsidR="000D4B11" w:rsidRDefault="000D4B11" w:rsidP="000D4B11"/>
    <w:p w14:paraId="57C6E71A" w14:textId="77777777" w:rsidR="000D4B11" w:rsidRPr="00BB6642" w:rsidRDefault="000D4B11" w:rsidP="000D4B11">
      <w:pPr>
        <w:pStyle w:val="Heading3"/>
        <w:rPr>
          <w:rFonts w:cs="Calibri"/>
        </w:rPr>
      </w:pPr>
      <w:bookmarkStart w:id="5" w:name="_Hlk207453737"/>
      <w:r w:rsidRPr="00BB6642">
        <w:rPr>
          <w:rFonts w:cs="Calibri"/>
        </w:rPr>
        <w:t>Impact---Populism---2AC</w:t>
      </w:r>
    </w:p>
    <w:bookmarkEnd w:id="5"/>
    <w:p w14:paraId="0B684B3C" w14:textId="77777777" w:rsidR="000D4B11" w:rsidRDefault="000D4B11" w:rsidP="000D4B11"/>
    <w:p w14:paraId="3B1AFA17" w14:textId="77777777" w:rsidR="000D4B11" w:rsidRDefault="000D4B11" w:rsidP="000D4B11">
      <w:pPr>
        <w:pStyle w:val="Heading2"/>
      </w:pPr>
      <w:r>
        <w:t>T-Strikes</w:t>
      </w:r>
    </w:p>
    <w:p w14:paraId="14F90E2A" w14:textId="77777777" w:rsidR="000D4B11" w:rsidRPr="00BB6642" w:rsidRDefault="000D4B11" w:rsidP="000D4B11">
      <w:pPr>
        <w:pStyle w:val="Heading3"/>
        <w:rPr>
          <w:rFonts w:cs="Calibri"/>
        </w:rPr>
      </w:pPr>
      <w:bookmarkStart w:id="6" w:name="_Hlk208077075"/>
      <w:r w:rsidRPr="00BB6642">
        <w:rPr>
          <w:rFonts w:cs="Calibri"/>
        </w:rPr>
        <w:t>AT: T-Preexisting---2AC</w:t>
      </w:r>
    </w:p>
    <w:p w14:paraId="31A11183" w14:textId="77777777" w:rsidR="000D4B11" w:rsidRPr="00BB6642" w:rsidRDefault="000D4B11" w:rsidP="000D4B11">
      <w:pPr>
        <w:pStyle w:val="Heading4"/>
        <w:rPr>
          <w:rFonts w:cs="Calibri"/>
        </w:rPr>
      </w:pPr>
      <w:bookmarkStart w:id="7" w:name="_Hlk208753775"/>
      <w:r w:rsidRPr="00BB6642">
        <w:rPr>
          <w:rFonts w:cs="Calibri"/>
        </w:rPr>
        <w:t>W/M:</w:t>
      </w:r>
    </w:p>
    <w:p w14:paraId="0B29A789" w14:textId="77777777" w:rsidR="000D4B11" w:rsidRPr="00BB6642" w:rsidRDefault="000D4B11" w:rsidP="000D4B11">
      <w:pPr>
        <w:pStyle w:val="Heading4"/>
        <w:numPr>
          <w:ilvl w:val="0"/>
          <w:numId w:val="21"/>
        </w:numPr>
        <w:tabs>
          <w:tab w:val="num" w:pos="1080"/>
        </w:tabs>
        <w:ind w:left="360"/>
        <w:rPr>
          <w:rFonts w:cs="Calibri"/>
        </w:rPr>
      </w:pPr>
      <w:bookmarkStart w:id="8" w:name="_Hlk208076206"/>
      <w:r w:rsidRPr="00BB6642">
        <w:rPr>
          <w:rFonts w:cs="Calibri"/>
        </w:rPr>
        <w:t xml:space="preserve">PTV. It is objective and avoids letting the NEG arbitrarily pick “positions” to add to the plan, killing fairness. </w:t>
      </w:r>
    </w:p>
    <w:p w14:paraId="580CD72F" w14:textId="77777777" w:rsidR="000D4B11" w:rsidRPr="00BB6642" w:rsidRDefault="000D4B11" w:rsidP="000D4B11">
      <w:pPr>
        <w:pStyle w:val="Heading4"/>
        <w:numPr>
          <w:ilvl w:val="0"/>
          <w:numId w:val="21"/>
        </w:numPr>
        <w:tabs>
          <w:tab w:val="num" w:pos="1080"/>
        </w:tabs>
        <w:ind w:left="360"/>
        <w:rPr>
          <w:rFonts w:cs="Calibri"/>
        </w:rPr>
      </w:pPr>
      <w:r w:rsidRPr="00BB6642">
        <w:rPr>
          <w:rFonts w:cs="Calibri"/>
        </w:rPr>
        <w:t>Functionally. The plan allows workers currently excluded to “overcome opposing interests” in collective bargaining. Their ev says that strength and scope are inversely related, NOT that one isn’t the other.</w:t>
      </w:r>
    </w:p>
    <w:bookmarkEnd w:id="8"/>
    <w:p w14:paraId="7FA80A8D" w14:textId="77777777" w:rsidR="000D4B11" w:rsidRPr="00BB6642" w:rsidRDefault="000D4B11" w:rsidP="000D4B11"/>
    <w:p w14:paraId="6CA9B350" w14:textId="77777777" w:rsidR="000D4B11" w:rsidRPr="00BB6642" w:rsidRDefault="000D4B11" w:rsidP="000D4B11">
      <w:pPr>
        <w:pStyle w:val="Heading4"/>
        <w:rPr>
          <w:rFonts w:cs="Calibri"/>
        </w:rPr>
      </w:pPr>
      <w:bookmarkStart w:id="9" w:name="_Hlk208076190"/>
      <w:r w:rsidRPr="00BB6642">
        <w:rPr>
          <w:rFonts w:cs="Calibri"/>
        </w:rPr>
        <w:t>C/</w:t>
      </w:r>
      <w:proofErr w:type="gramStart"/>
      <w:r w:rsidRPr="00BB6642">
        <w:rPr>
          <w:rFonts w:cs="Calibri"/>
        </w:rPr>
        <w:t>I. ‘</w:t>
      </w:r>
      <w:proofErr w:type="gramEnd"/>
      <w:r w:rsidRPr="00BB6642">
        <w:rPr>
          <w:rFonts w:cs="Calibri"/>
        </w:rPr>
        <w:t xml:space="preserve">Strengthening’ rights includes </w:t>
      </w:r>
      <w:r w:rsidRPr="00BB6642">
        <w:rPr>
          <w:rFonts w:cs="Calibri"/>
          <w:u w:val="single"/>
        </w:rPr>
        <w:t>increasing</w:t>
      </w:r>
      <w:r w:rsidRPr="00BB6642">
        <w:rPr>
          <w:rFonts w:cs="Calibri"/>
        </w:rPr>
        <w:t xml:space="preserve"> the number of </w:t>
      </w:r>
      <w:r w:rsidRPr="00BB6642">
        <w:rPr>
          <w:rFonts w:cs="Calibri"/>
          <w:u w:val="single"/>
        </w:rPr>
        <w:t>interests</w:t>
      </w:r>
      <w:r w:rsidRPr="00BB6642">
        <w:rPr>
          <w:rFonts w:cs="Calibri"/>
        </w:rPr>
        <w:t xml:space="preserve"> the right covers. </w:t>
      </w:r>
    </w:p>
    <w:p w14:paraId="4550FA13" w14:textId="77777777" w:rsidR="000D4B11" w:rsidRPr="00BB6642" w:rsidRDefault="000D4B11" w:rsidP="000D4B11">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4E96880A" w14:textId="77777777" w:rsidR="000D4B11" w:rsidRPr="00BB6642" w:rsidRDefault="000D4B11" w:rsidP="000D4B11">
      <w:pPr>
        <w:rPr>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8E7EBD">
        <w:rPr>
          <w:rStyle w:val="StyleUnderline"/>
          <w:highlight w:val="cyan"/>
        </w:rPr>
        <w:t xml:space="preserve">the </w:t>
      </w:r>
      <w:r w:rsidRPr="008E7EBD">
        <w:rPr>
          <w:rStyle w:val="Emphasis"/>
          <w:highlight w:val="cyan"/>
        </w:rPr>
        <w:t>strength</w:t>
      </w:r>
      <w:r w:rsidRPr="008E7EBD">
        <w:rPr>
          <w:rStyle w:val="StyleUnderline"/>
          <w:highlight w:val="cyan"/>
        </w:rPr>
        <w:t xml:space="preserve"> of a right is </w:t>
      </w:r>
      <w:r w:rsidRPr="008E7EBD">
        <w:rPr>
          <w:rStyle w:val="Emphasis"/>
          <w:highlight w:val="cyan"/>
        </w:rPr>
        <w:t>directly related</w:t>
      </w:r>
      <w:r w:rsidRPr="008E7EBD">
        <w:rPr>
          <w:rStyle w:val="StyleUnderline"/>
          <w:highlight w:val="cyan"/>
        </w:rPr>
        <w:t xml:space="preserve"> to</w:t>
      </w:r>
      <w:r w:rsidRPr="00BB6642">
        <w:rPr>
          <w:rStyle w:val="StyleUnderline"/>
        </w:rPr>
        <w:t xml:space="preserve"> the </w:t>
      </w:r>
      <w:r w:rsidRPr="008E7EBD">
        <w:rPr>
          <w:rStyle w:val="Emphasis"/>
          <w:highlight w:val="cyan"/>
        </w:rPr>
        <w:t>number</w:t>
      </w:r>
      <w:r w:rsidRPr="00BB6642">
        <w:rPr>
          <w:rStyle w:val="StyleUnderline"/>
        </w:rPr>
        <w:t xml:space="preserve"> and importance </w:t>
      </w:r>
      <w:r w:rsidRPr="008E7EBD">
        <w:rPr>
          <w:rStyle w:val="Emphasis"/>
          <w:highlight w:val="cyan"/>
        </w:rPr>
        <w:t>of the interests</w:t>
      </w:r>
      <w:r w:rsidRPr="008E7EBD">
        <w:rPr>
          <w:rStyle w:val="StyleUnderline"/>
          <w:highlight w:val="cyan"/>
        </w:rPr>
        <w:t xml:space="preserve"> the right </w:t>
      </w:r>
      <w:r w:rsidRPr="008E7EBD">
        <w:rPr>
          <w:rStyle w:val="Emphasis"/>
          <w:highlight w:val="cyan"/>
        </w:rPr>
        <w:t>protects</w:t>
      </w:r>
      <w:r w:rsidRPr="00BB6642">
        <w:rPr>
          <w:rStyle w:val="StyleUnderline"/>
        </w:rPr>
        <w:t xml:space="preserve">. Thus, </w:t>
      </w:r>
      <w:r w:rsidRPr="008E7EBD">
        <w:rPr>
          <w:rStyle w:val="StyleUnderline"/>
          <w:highlight w:val="cyan"/>
        </w:rPr>
        <w:t>when</w:t>
      </w:r>
      <w:r w:rsidRPr="00BB6642">
        <w:rPr>
          <w:rStyle w:val="StyleUnderline"/>
        </w:rPr>
        <w:t xml:space="preserve"> the </w:t>
      </w:r>
      <w:r w:rsidRPr="008E7EBD">
        <w:rPr>
          <w:rStyle w:val="StyleUnderline"/>
          <w:highlight w:val="cyan"/>
        </w:rPr>
        <w:t xml:space="preserve">court enumerates </w:t>
      </w:r>
      <w:r w:rsidRPr="008E7EBD">
        <w:rPr>
          <w:rStyle w:val="Emphasis"/>
          <w:highlight w:val="cyan"/>
        </w:rPr>
        <w:t>additional interests</w:t>
      </w:r>
      <w:r w:rsidRPr="00BB6642">
        <w:rPr>
          <w:sz w:val="16"/>
        </w:rPr>
        <w:t xml:space="preserve"> that are as fundamental as a woman's control over her body and her social role, </w:t>
      </w:r>
      <w:r w:rsidRPr="008E7EBD">
        <w:rPr>
          <w:rStyle w:val="StyleUnderline"/>
          <w:highlight w:val="cyan"/>
        </w:rPr>
        <w:t>the court</w:t>
      </w:r>
      <w:r w:rsidRPr="00BB6642">
        <w:rPr>
          <w:rStyle w:val="StyleUnderline"/>
        </w:rPr>
        <w:t xml:space="preserve"> announces an intention </w:t>
      </w:r>
      <w:r w:rsidRPr="00BB6642">
        <w:rPr>
          <w:rStyle w:val="Emphasis"/>
        </w:rPr>
        <w:t xml:space="preserve">to </w:t>
      </w:r>
      <w:r w:rsidRPr="008E7EBD">
        <w:rPr>
          <w:rStyle w:val="Emphasis"/>
          <w:highlight w:val="cyan"/>
        </w:rPr>
        <w:t>strengthen</w:t>
      </w:r>
      <w:r w:rsidRPr="008E7EBD">
        <w:rPr>
          <w:rStyle w:val="StyleUnderline"/>
          <w:highlight w:val="cyan"/>
        </w:rPr>
        <w:t xml:space="preserve"> the overall </w:t>
      </w:r>
      <w:r w:rsidRPr="008E7EBD">
        <w:rPr>
          <w:rStyle w:val="Emphasis"/>
          <w:highlight w:val="cyan"/>
        </w:rPr>
        <w:t>right</w:t>
      </w:r>
      <w:r w:rsidRPr="00BB6642">
        <w:rPr>
          <w:sz w:val="16"/>
        </w:rPr>
        <w:t xml:space="preserve"> of procreative choice.</w:t>
      </w:r>
    </w:p>
    <w:bookmarkEnd w:id="9"/>
    <w:p w14:paraId="7FEDB900" w14:textId="77777777" w:rsidR="000D4B11" w:rsidRPr="00BB6642" w:rsidRDefault="000D4B11" w:rsidP="000D4B11"/>
    <w:p w14:paraId="5DDF3F3E" w14:textId="77777777" w:rsidR="000D4B11" w:rsidRPr="00BB6642" w:rsidRDefault="000D4B11" w:rsidP="000D4B11">
      <w:pPr>
        <w:rPr>
          <w:rStyle w:val="Style13ptBold"/>
        </w:rPr>
      </w:pPr>
      <w:r w:rsidRPr="00BB6642">
        <w:rPr>
          <w:rStyle w:val="Style13ptBold"/>
        </w:rPr>
        <w:t>Prefer it:</w:t>
      </w:r>
    </w:p>
    <w:p w14:paraId="588A0C4E" w14:textId="77777777" w:rsidR="000D4B11" w:rsidRDefault="000D4B11" w:rsidP="000D4B11">
      <w:pPr>
        <w:pStyle w:val="Heading4"/>
        <w:numPr>
          <w:ilvl w:val="0"/>
          <w:numId w:val="22"/>
        </w:numPr>
        <w:tabs>
          <w:tab w:val="num" w:pos="360"/>
          <w:tab w:val="num" w:pos="1440"/>
        </w:tabs>
        <w:ind w:left="360"/>
        <w:rPr>
          <w:rFonts w:cs="Calibri"/>
          <w:color w:val="000000" w:themeColor="text1"/>
        </w:rPr>
      </w:pPr>
      <w:r w:rsidRPr="00BB6642">
        <w:rPr>
          <w:rFonts w:cs="Calibri"/>
          <w:color w:val="000000" w:themeColor="text1"/>
        </w:rPr>
        <w:t xml:space="preserve">AFF GROUND. </w:t>
      </w:r>
      <w:r>
        <w:rPr>
          <w:rFonts w:cs="Calibri"/>
          <w:color w:val="000000" w:themeColor="text1"/>
        </w:rPr>
        <w:t>“Unions key” is our only stable ground BUT their interp makes it impossible to go for that with fissuring of independent contractors.</w:t>
      </w:r>
    </w:p>
    <w:p w14:paraId="430703EC" w14:textId="77777777" w:rsidR="000D4B11" w:rsidRPr="000942E5" w:rsidRDefault="000D4B11" w:rsidP="000D4B11">
      <w:r w:rsidRPr="001763B1">
        <w:rPr>
          <w:rStyle w:val="Style13ptBold"/>
        </w:rPr>
        <w:t>Andrias 16</w:t>
      </w:r>
      <w:r>
        <w:t xml:space="preserve">, Assistant Professor, University of Michigan Law School (Kate, “The New Labor Law,” Yale Law Journal, Lexis) </w:t>
      </w:r>
    </w:p>
    <w:p w14:paraId="7F2E4AAC" w14:textId="77777777" w:rsidR="000D4B11" w:rsidRPr="00885715" w:rsidRDefault="000D4B11" w:rsidP="000D4B11">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 xml:space="preserve">Employers operate outside </w:t>
      </w:r>
      <w:proofErr w:type="gramStart"/>
      <w:r w:rsidRPr="001763B1">
        <w:rPr>
          <w:rStyle w:val="StyleUnderline"/>
        </w:rPr>
        <w:t>its</w:t>
      </w:r>
      <w:proofErr w:type="gramEnd"/>
      <w:r w:rsidRPr="001763B1">
        <w:rPr>
          <w:rStyle w:val="StyleUnderline"/>
        </w:rPr>
        <w:t xml:space="preserve"> reach for several reasons. First, the statute does not cover non-traditional work relationships</w:t>
      </w:r>
      <w:r w:rsidRPr="001763B1">
        <w:rPr>
          <w:sz w:val="16"/>
        </w:rPr>
        <w:t xml:space="preserve">. </w:t>
      </w:r>
      <w:r w:rsidRPr="008E7EBD">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8E7EBD">
        <w:rPr>
          <w:rStyle w:val="Emphasis"/>
          <w:highlight w:val="cyan"/>
        </w:rPr>
        <w:t>employers</w:t>
      </w:r>
      <w:r w:rsidRPr="001763B1">
        <w:rPr>
          <w:rStyle w:val="Emphasis"/>
        </w:rPr>
        <w:t xml:space="preserve"> have </w:t>
      </w:r>
      <w:r w:rsidRPr="008E7EBD">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8E7EBD">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8E7EBD">
        <w:rPr>
          <w:rStyle w:val="StyleUnderline"/>
          <w:highlight w:val="cyan"/>
        </w:rPr>
        <w:t>unions have</w:t>
      </w:r>
      <w:r w:rsidRPr="001763B1">
        <w:rPr>
          <w:sz w:val="16"/>
        </w:rPr>
        <w:t xml:space="preserve"> historically </w:t>
      </w:r>
      <w:r w:rsidRPr="008E7EBD">
        <w:rPr>
          <w:rStyle w:val="StyleUnderline"/>
          <w:highlight w:val="cyan"/>
        </w:rPr>
        <w:t>failed to</w:t>
      </w:r>
      <w:r w:rsidRPr="001763B1">
        <w:rPr>
          <w:sz w:val="16"/>
        </w:rPr>
        <w:t xml:space="preserve"> develop new ways to </w:t>
      </w:r>
      <w:r w:rsidRPr="008E7EBD">
        <w:rPr>
          <w:rStyle w:val="StyleUnderline"/>
          <w:highlight w:val="cyan"/>
        </w:rPr>
        <w:t>organize these workers</w:t>
      </w:r>
      <w:r w:rsidRPr="001763B1">
        <w:rPr>
          <w:sz w:val="16"/>
        </w:rPr>
        <w:t xml:space="preserve"> on any significant scale.145</w:t>
      </w:r>
    </w:p>
    <w:p w14:paraId="2DF3B5CD" w14:textId="77777777" w:rsidR="000D4B11" w:rsidRPr="00BB6642" w:rsidRDefault="000D4B11" w:rsidP="000D4B11">
      <w:pPr>
        <w:pStyle w:val="Heading4"/>
        <w:rPr>
          <w:rFonts w:cs="Calibri"/>
          <w:color w:val="000000" w:themeColor="text1"/>
        </w:rPr>
      </w:pPr>
      <w:r w:rsidRPr="00BB6642">
        <w:rPr>
          <w:rFonts w:cs="Calibri"/>
          <w:bCs/>
          <w:iCs w:val="0"/>
          <w:color w:val="000000" w:themeColor="text1"/>
        </w:rPr>
        <w:t>2.</w:t>
      </w:r>
      <w:r w:rsidRPr="00BB6642">
        <w:rPr>
          <w:rFonts w:cs="Calibri"/>
          <w:bCs/>
          <w:color w:val="000000" w:themeColor="text1"/>
        </w:rPr>
        <w:t xml:space="preserve"> PRECISION</w:t>
      </w:r>
      <w:r w:rsidRPr="00BB6642">
        <w:rPr>
          <w:rFonts w:cs="Calibri"/>
          <w:color w:val="000000" w:themeColor="text1"/>
        </w:rPr>
        <w:t xml:space="preserve">. The res says “strengthen” as a VERB (our interp) not “strength” (their interp) as a noun. </w:t>
      </w:r>
      <w:proofErr w:type="gramStart"/>
      <w:r w:rsidRPr="00BB6642">
        <w:rPr>
          <w:rFonts w:cs="Calibri"/>
          <w:color w:val="000000" w:themeColor="text1"/>
        </w:rPr>
        <w:t>THAT</w:t>
      </w:r>
      <w:proofErr w:type="gramEnd"/>
      <w:r w:rsidRPr="00BB6642">
        <w:rPr>
          <w:rFonts w:cs="Calibri"/>
          <w:color w:val="000000" w:themeColor="text1"/>
        </w:rPr>
        <w:t xml:space="preserve"> matters because actions change definitions.</w:t>
      </w:r>
    </w:p>
    <w:p w14:paraId="79924320" w14:textId="77777777" w:rsidR="000D4B11" w:rsidRPr="00BB6642" w:rsidRDefault="000D4B11" w:rsidP="000D4B11">
      <w:pPr>
        <w:pStyle w:val="ListParagraph"/>
        <w:ind w:left="0"/>
        <w:rPr>
          <w:color w:val="000000" w:themeColor="text1"/>
        </w:rPr>
      </w:pPr>
    </w:p>
    <w:p w14:paraId="7B2611AA" w14:textId="77777777" w:rsidR="000D4B11" w:rsidRPr="00BB6642" w:rsidRDefault="000D4B11" w:rsidP="000D4B11">
      <w:pPr>
        <w:pStyle w:val="Heading4"/>
        <w:rPr>
          <w:rFonts w:cs="Calibri"/>
          <w:color w:val="000000" w:themeColor="text1"/>
        </w:rPr>
      </w:pPr>
      <w:r w:rsidRPr="00BB6642">
        <w:rPr>
          <w:rFonts w:cs="Calibri"/>
          <w:bCs/>
          <w:iCs w:val="0"/>
          <w:color w:val="000000" w:themeColor="text1"/>
        </w:rPr>
        <w:t>3.</w:t>
      </w:r>
      <w:r w:rsidRPr="00BB6642">
        <w:rPr>
          <w:rFonts w:cs="Calibri"/>
          <w:color w:val="000000" w:themeColor="text1"/>
        </w:rPr>
        <w:t xml:space="preserve"> PREDICTIBILITY. Our interp is a legal analysis; theirs is </w:t>
      </w:r>
      <w:proofErr w:type="gramStart"/>
      <w:r w:rsidRPr="00BB6642">
        <w:rPr>
          <w:rFonts w:cs="Calibri"/>
          <w:color w:val="000000" w:themeColor="text1"/>
        </w:rPr>
        <w:t>[</w:t>
      </w:r>
      <w:r w:rsidRPr="00BB6642">
        <w:rPr>
          <w:rFonts w:cs="Calibri"/>
          <w:color w:val="000000" w:themeColor="text1"/>
        </w:rPr>
        <w:tab/>
        <w:t>]</w:t>
      </w:r>
      <w:proofErr w:type="gramEnd"/>
      <w:r w:rsidRPr="00BB6642">
        <w:rPr>
          <w:rFonts w:cs="Calibri"/>
          <w:color w:val="000000" w:themeColor="text1"/>
        </w:rPr>
        <w:t xml:space="preserve">. </w:t>
      </w:r>
    </w:p>
    <w:p w14:paraId="7E80AE73" w14:textId="77777777" w:rsidR="000D4B11" w:rsidRPr="00BB6642" w:rsidRDefault="000D4B11" w:rsidP="000D4B11">
      <w:pPr>
        <w:pStyle w:val="ListParagraph"/>
        <w:ind w:left="0"/>
        <w:rPr>
          <w:color w:val="000000" w:themeColor="text1"/>
        </w:rPr>
      </w:pPr>
    </w:p>
    <w:p w14:paraId="29B1702F" w14:textId="77777777" w:rsidR="000D4B11" w:rsidRPr="00BB6642" w:rsidRDefault="000D4B11" w:rsidP="000D4B11">
      <w:pPr>
        <w:pStyle w:val="Heading4"/>
        <w:rPr>
          <w:rFonts w:cs="Calibri"/>
          <w:color w:val="000000" w:themeColor="text1"/>
        </w:rPr>
      </w:pPr>
      <w:bookmarkStart w:id="10" w:name="_Hlk208076325"/>
      <w:r w:rsidRPr="00BB6642">
        <w:rPr>
          <w:rFonts w:cs="Calibri"/>
          <w:color w:val="000000" w:themeColor="text1"/>
        </w:rPr>
        <w:t xml:space="preserve">Predictability controls pre-season research, prep, and avoids the sum of all arbitrary interpretations which breaks limits. </w:t>
      </w:r>
    </w:p>
    <w:bookmarkEnd w:id="10"/>
    <w:p w14:paraId="17297F09" w14:textId="77777777" w:rsidR="000D4B11" w:rsidRPr="00BB6642" w:rsidRDefault="000D4B11" w:rsidP="000D4B11">
      <w:pPr>
        <w:rPr>
          <w:color w:val="000000" w:themeColor="text1"/>
        </w:rPr>
      </w:pPr>
    </w:p>
    <w:p w14:paraId="2DFB4C72" w14:textId="77777777" w:rsidR="000D4B11" w:rsidRPr="00BB6642" w:rsidRDefault="000D4B11" w:rsidP="000D4B11">
      <w:pPr>
        <w:pStyle w:val="Heading4"/>
        <w:rPr>
          <w:rFonts w:cs="Calibri"/>
          <w:color w:val="000000" w:themeColor="text1"/>
        </w:rPr>
      </w:pPr>
      <w:bookmarkStart w:id="11" w:name="_Hlk208076360"/>
      <w:r w:rsidRPr="00BB6642">
        <w:rPr>
          <w:rFonts w:cs="Calibri"/>
          <w:color w:val="000000" w:themeColor="text1"/>
        </w:rPr>
        <w:t xml:space="preserve">4. FUNCTIONAL LIMITS. </w:t>
      </w:r>
      <w:proofErr w:type="gramStart"/>
      <w:r w:rsidRPr="00BB6642">
        <w:rPr>
          <w:rFonts w:cs="Calibri"/>
          <w:color w:val="000000" w:themeColor="text1"/>
        </w:rPr>
        <w:t>States, ‘</w:t>
      </w:r>
      <w:proofErr w:type="gramEnd"/>
      <w:r w:rsidRPr="00BB6642">
        <w:rPr>
          <w:rFonts w:cs="Calibri"/>
          <w:color w:val="000000" w:themeColor="text1"/>
        </w:rPr>
        <w:t xml:space="preserve">rights’ PIC, and the Cap K are natural predators that impede AFF explosion. </w:t>
      </w:r>
    </w:p>
    <w:bookmarkEnd w:id="11"/>
    <w:p w14:paraId="1CB07287" w14:textId="77777777" w:rsidR="000D4B11" w:rsidRPr="00BB6642" w:rsidRDefault="000D4B11" w:rsidP="000D4B11">
      <w:pPr>
        <w:rPr>
          <w:color w:val="000000" w:themeColor="text1"/>
        </w:rPr>
      </w:pPr>
    </w:p>
    <w:p w14:paraId="382678F7" w14:textId="77777777" w:rsidR="000D4B11" w:rsidRPr="00BB6642" w:rsidRDefault="000D4B11" w:rsidP="000D4B11">
      <w:pPr>
        <w:pStyle w:val="Heading4"/>
        <w:rPr>
          <w:rFonts w:cs="Calibri"/>
        </w:rPr>
      </w:pPr>
      <w:r w:rsidRPr="00BB6642">
        <w:rPr>
          <w:rFonts w:cs="Calibri"/>
        </w:rPr>
        <w:t xml:space="preserve">5. NO LIMITS EXPLOSION. Our interp adds </w:t>
      </w:r>
      <w:r w:rsidRPr="00BB6642">
        <w:rPr>
          <w:rFonts w:cs="Calibri"/>
          <w:u w:val="single"/>
        </w:rPr>
        <w:t>six</w:t>
      </w:r>
      <w:r w:rsidRPr="00BB6642">
        <w:rPr>
          <w:rFonts w:cs="Calibri"/>
        </w:rPr>
        <w:t xml:space="preserve"> affs from the </w:t>
      </w:r>
      <w:r w:rsidRPr="00BB6642">
        <w:rPr>
          <w:rFonts w:cs="Calibri"/>
          <w:u w:val="single"/>
        </w:rPr>
        <w:t>six</w:t>
      </w:r>
      <w:r w:rsidRPr="00BB6642">
        <w:rPr>
          <w:rFonts w:cs="Calibri"/>
        </w:rPr>
        <w:t xml:space="preserve"> NLRA exclusions.</w:t>
      </w:r>
    </w:p>
    <w:p w14:paraId="36FB5FFE" w14:textId="77777777" w:rsidR="000D4B11" w:rsidRPr="00BB6642" w:rsidRDefault="000D4B11" w:rsidP="000D4B11">
      <w:r w:rsidRPr="00BB6642">
        <w:rPr>
          <w:rStyle w:val="Style13ptBold"/>
        </w:rPr>
        <w:t>NLRA 35</w:t>
      </w:r>
      <w:r w:rsidRPr="00BB6642">
        <w:t>, the National Labor Relations Act. (Title 29, Chapter 7, Subsection II, US Code, https://www.nlrb.gov/guidance/key-reference-materials/national-labor-relations-act)</w:t>
      </w:r>
    </w:p>
    <w:p w14:paraId="649E58F4" w14:textId="77777777" w:rsidR="000D4B11" w:rsidRPr="00BB6642" w:rsidRDefault="000D4B11" w:rsidP="000D4B11">
      <w:pPr>
        <w:rPr>
          <w:sz w:val="16"/>
        </w:rPr>
      </w:pPr>
      <w:r w:rsidRPr="00BB6642">
        <w:rPr>
          <w:sz w:val="16"/>
        </w:rPr>
        <w:t xml:space="preserve"> (3) </w:t>
      </w:r>
      <w:r w:rsidRPr="008E7EBD">
        <w:rPr>
          <w:highlight w:val="cyan"/>
          <w:u w:val="single"/>
        </w:rPr>
        <w:t>The term "employee" shall include any employee</w:t>
      </w:r>
      <w:r w:rsidRPr="00BB6642">
        <w:rPr>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sidRPr="008E7EBD">
        <w:rPr>
          <w:highlight w:val="cyan"/>
          <w:u w:val="single"/>
        </w:rPr>
        <w:t xml:space="preserve">but shall not include </w:t>
      </w:r>
      <w:r w:rsidRPr="00BB6642">
        <w:rPr>
          <w:u w:val="single"/>
        </w:rPr>
        <w:t xml:space="preserve">any individual employed as an </w:t>
      </w:r>
      <w:r w:rsidRPr="008E7EBD">
        <w:rPr>
          <w:highlight w:val="cyan"/>
          <w:u w:val="single"/>
        </w:rPr>
        <w:t>agricultural laborer,</w:t>
      </w:r>
      <w:r w:rsidRPr="00BB6642">
        <w:rPr>
          <w:sz w:val="16"/>
        </w:rPr>
        <w:t xml:space="preserve"> or </w:t>
      </w:r>
      <w:r w:rsidRPr="00BB6642">
        <w:rPr>
          <w:u w:val="single"/>
        </w:rPr>
        <w:t xml:space="preserve">in the </w:t>
      </w:r>
      <w:r w:rsidRPr="008E7EBD">
        <w:rPr>
          <w:highlight w:val="cyan"/>
          <w:u w:val="single"/>
        </w:rPr>
        <w:t>domestic</w:t>
      </w:r>
      <w:r w:rsidRPr="00BB6642">
        <w:rPr>
          <w:sz w:val="16"/>
        </w:rPr>
        <w:t xml:space="preserve"> </w:t>
      </w:r>
      <w:r w:rsidRPr="008E7EBD">
        <w:rPr>
          <w:highlight w:val="cyan"/>
          <w:u w:val="single"/>
        </w:rPr>
        <w:t xml:space="preserve">service </w:t>
      </w:r>
      <w:r w:rsidRPr="00BB6642">
        <w:rPr>
          <w:u w:val="single"/>
        </w:rPr>
        <w:t>of any family</w:t>
      </w:r>
      <w:r w:rsidRPr="00BB6642">
        <w:rPr>
          <w:sz w:val="16"/>
        </w:rPr>
        <w:t xml:space="preserve"> or person at his home, </w:t>
      </w:r>
      <w:r w:rsidRPr="00BB6642">
        <w:rPr>
          <w:u w:val="single"/>
        </w:rPr>
        <w:t xml:space="preserve">or any individual </w:t>
      </w:r>
      <w:r w:rsidRPr="008E7EBD">
        <w:rPr>
          <w:highlight w:val="cyan"/>
          <w:u w:val="single"/>
        </w:rPr>
        <w:t>employed by his parent</w:t>
      </w:r>
      <w:r w:rsidRPr="00BB6642">
        <w:rPr>
          <w:sz w:val="16"/>
        </w:rPr>
        <w:t xml:space="preserve"> or spouse, </w:t>
      </w:r>
      <w:r w:rsidRPr="00BB6642">
        <w:rPr>
          <w:u w:val="single"/>
        </w:rPr>
        <w:t xml:space="preserve">or any individual having the status of an </w:t>
      </w:r>
      <w:r w:rsidRPr="008E7EBD">
        <w:rPr>
          <w:highlight w:val="cyan"/>
          <w:u w:val="single"/>
        </w:rPr>
        <w:t>independent contractor</w:t>
      </w:r>
      <w:r w:rsidRPr="00BB6642">
        <w:rPr>
          <w:sz w:val="16"/>
        </w:rPr>
        <w:t xml:space="preserve">, </w:t>
      </w:r>
      <w:r w:rsidRPr="00BB6642">
        <w:rPr>
          <w:u w:val="single"/>
        </w:rPr>
        <w:t>or any individual employed as a</w:t>
      </w:r>
      <w:r w:rsidRPr="008E7EBD">
        <w:rPr>
          <w:highlight w:val="cyan"/>
          <w:u w:val="single"/>
        </w:rPr>
        <w:t xml:space="preserve"> supervisor, or </w:t>
      </w:r>
      <w:r w:rsidRPr="00BB6642">
        <w:rPr>
          <w:u w:val="single"/>
        </w:rPr>
        <w:t xml:space="preserve">any individual </w:t>
      </w:r>
      <w:r w:rsidRPr="00BB6642">
        <w:rPr>
          <w:sz w:val="16"/>
        </w:rPr>
        <w:t xml:space="preserve">employed by an employer </w:t>
      </w:r>
      <w:r w:rsidRPr="008E7EBD">
        <w:rPr>
          <w:highlight w:val="cyan"/>
          <w:u w:val="single"/>
        </w:rPr>
        <w:t>subject to the Railway Labor Act</w:t>
      </w:r>
      <w:r w:rsidRPr="00BB6642">
        <w:rPr>
          <w:sz w:val="16"/>
        </w:rPr>
        <w:t xml:space="preserve"> [45 U.S.C. § 151 et seq.], as amended from time to time, or by any other person who is not an employer as herein defined.</w:t>
      </w:r>
    </w:p>
    <w:p w14:paraId="29C785FF" w14:textId="77777777" w:rsidR="000D4B11" w:rsidRPr="00BB6642" w:rsidRDefault="000D4B11" w:rsidP="000D4B11">
      <w:pPr>
        <w:pStyle w:val="Heading4"/>
        <w:rPr>
          <w:rFonts w:cs="Calibri"/>
        </w:rPr>
      </w:pPr>
      <w:r w:rsidRPr="00BB6642">
        <w:rPr>
          <w:rFonts w:cs="Calibri"/>
        </w:rPr>
        <w:t>6. EXTRA T GOOD. It gives them more things to link and impact turn. If some part of the aff is under their interp, we solve all their standards.</w:t>
      </w:r>
    </w:p>
    <w:p w14:paraId="666C5D0E" w14:textId="77777777" w:rsidR="000D4B11" w:rsidRPr="00BB6642" w:rsidRDefault="000D4B11" w:rsidP="000D4B11"/>
    <w:p w14:paraId="663ABE9F" w14:textId="77777777" w:rsidR="000D4B11" w:rsidRPr="00BB6642" w:rsidRDefault="000D4B11" w:rsidP="000D4B11">
      <w:pPr>
        <w:pStyle w:val="Heading4"/>
        <w:rPr>
          <w:rFonts w:cs="Calibri"/>
          <w:color w:val="000000" w:themeColor="text1"/>
        </w:rPr>
      </w:pPr>
      <w:bookmarkStart w:id="12" w:name="_Hlk208076386"/>
      <w:r w:rsidRPr="00BB6642">
        <w:rPr>
          <w:rFonts w:cs="Calibri"/>
          <w:color w:val="000000" w:themeColor="text1"/>
        </w:rPr>
        <w:t xml:space="preserve">7. REASONABILITY. This is the biggest aff on the topic, we should be able to beat T on defense alone. Prefer it; It avoids substance crowd out and arbitrary exclusions. </w:t>
      </w:r>
    </w:p>
    <w:bookmarkEnd w:id="6"/>
    <w:bookmarkEnd w:id="7"/>
    <w:bookmarkEnd w:id="12"/>
    <w:p w14:paraId="76AFC01C" w14:textId="77777777" w:rsidR="000D4B11" w:rsidRDefault="000D4B11" w:rsidP="000D4B11"/>
    <w:p w14:paraId="4F69F705" w14:textId="77777777" w:rsidR="000D4B11" w:rsidRDefault="000D4B11" w:rsidP="000D4B11">
      <w:pPr>
        <w:pStyle w:val="Heading2"/>
      </w:pPr>
      <w:r>
        <w:t>NGA CP</w:t>
      </w:r>
    </w:p>
    <w:p w14:paraId="2F36569B" w14:textId="77777777" w:rsidR="000D4B11" w:rsidRPr="001C0F9D" w:rsidRDefault="000D4B11" w:rsidP="000D4B11">
      <w:pPr>
        <w:pStyle w:val="Heading3"/>
      </w:pPr>
      <w:r>
        <w:t>Say No---2AC</w:t>
      </w:r>
    </w:p>
    <w:p w14:paraId="52A53F57" w14:textId="77777777" w:rsidR="000D4B11" w:rsidRDefault="000D4B11" w:rsidP="000D4B11">
      <w:pPr>
        <w:pStyle w:val="Heading4"/>
      </w:pPr>
      <w:r>
        <w:t>Say no, NGA and Trump are not on speaking terms</w:t>
      </w:r>
      <w:r>
        <w:br/>
        <w:t>Fortinsky 2/19</w:t>
      </w:r>
    </w:p>
    <w:p w14:paraId="287BCDF0" w14:textId="77777777" w:rsidR="000D4B11" w:rsidRDefault="000D4B11" w:rsidP="000D4B11">
      <w:r>
        <w:t xml:space="preserve">Reporter for the hill and former senior reporter at </w:t>
      </w:r>
      <w:proofErr w:type="gramStart"/>
      <w:r>
        <w:t>CNN(</w:t>
      </w:r>
      <w:proofErr w:type="gramEnd"/>
      <w:r>
        <w:t>Sarah, 2/19/26,</w:t>
      </w:r>
      <w:r w:rsidRPr="00D66887">
        <w:t xml:space="preserve"> </w:t>
      </w:r>
      <w:r>
        <w:t xml:space="preserve">NGA won’t facilitate White House meeting after Moore, Polis blocked from </w:t>
      </w:r>
      <w:proofErr w:type="gramStart"/>
      <w:r>
        <w:t>attending,</w:t>
      </w:r>
      <w:r w:rsidRPr="00D66887">
        <w:t>https://thehill.com/homenews/state-watch/5746619-nga-meeting-trump-exclusion/</w:t>
      </w:r>
      <w:proofErr w:type="gramEnd"/>
      <w:r>
        <w:t>)</w:t>
      </w:r>
    </w:p>
    <w:p w14:paraId="30984828" w14:textId="77777777" w:rsidR="000D4B11" w:rsidRPr="00D66887" w:rsidRDefault="000D4B11" w:rsidP="000D4B11">
      <w:pPr>
        <w:rPr>
          <w:sz w:val="16"/>
        </w:rPr>
      </w:pPr>
      <w:r w:rsidRPr="00D66887">
        <w:rPr>
          <w:sz w:val="16"/>
        </w:rPr>
        <w:t>The National Governors Association (</w:t>
      </w:r>
      <w:r w:rsidRPr="00D66887">
        <w:rPr>
          <w:rStyle w:val="Emphasis"/>
          <w:highlight w:val="green"/>
        </w:rPr>
        <w:t>NGA</w:t>
      </w:r>
      <w:r w:rsidRPr="00D66887">
        <w:rPr>
          <w:sz w:val="16"/>
        </w:rPr>
        <w:t>) will</w:t>
      </w:r>
      <w:r w:rsidRPr="00D66887">
        <w:rPr>
          <w:sz w:val="16"/>
          <w:highlight w:val="green"/>
        </w:rPr>
        <w:t xml:space="preserve"> </w:t>
      </w:r>
      <w:r w:rsidRPr="00D66887">
        <w:rPr>
          <w:rStyle w:val="Emphasis"/>
          <w:highlight w:val="green"/>
        </w:rPr>
        <w:t>no longer</w:t>
      </w:r>
      <w:r w:rsidRPr="00D66887">
        <w:rPr>
          <w:sz w:val="16"/>
        </w:rPr>
        <w:t xml:space="preserve"> facilitate its annual </w:t>
      </w:r>
      <w:r w:rsidRPr="00D66887">
        <w:rPr>
          <w:rStyle w:val="Emphasis"/>
          <w:highlight w:val="green"/>
        </w:rPr>
        <w:t>meet</w:t>
      </w:r>
      <w:r w:rsidRPr="00D66887">
        <w:rPr>
          <w:sz w:val="16"/>
        </w:rPr>
        <w:t xml:space="preserve">ing at </w:t>
      </w:r>
      <w:r w:rsidRPr="00D66887">
        <w:rPr>
          <w:rStyle w:val="Emphasis"/>
          <w:highlight w:val="green"/>
        </w:rPr>
        <w:t>the</w:t>
      </w:r>
      <w:r w:rsidRPr="00D66887">
        <w:rPr>
          <w:sz w:val="16"/>
        </w:rPr>
        <w:t xml:space="preserve"> White House on Friday after </w:t>
      </w:r>
      <w:r w:rsidRPr="00D66887">
        <w:rPr>
          <w:rStyle w:val="Emphasis"/>
          <w:highlight w:val="green"/>
        </w:rPr>
        <w:t>President</w:t>
      </w:r>
      <w:r w:rsidRPr="00D66887">
        <w:rPr>
          <w:sz w:val="16"/>
        </w:rPr>
        <w:t xml:space="preserve"> Trump </w:t>
      </w:r>
      <w:r w:rsidRPr="00D66887">
        <w:rPr>
          <w:rStyle w:val="Emphasis"/>
          <w:highlight w:val="green"/>
        </w:rPr>
        <w:t>rescinded invitations</w:t>
      </w:r>
      <w:r w:rsidRPr="00D66887">
        <w:rPr>
          <w:sz w:val="16"/>
        </w:rPr>
        <w:t> to Democratic Govs. Wes Moore of Maryland and Jared Polis of Colorado. </w:t>
      </w:r>
    </w:p>
    <w:p w14:paraId="5D14E372" w14:textId="77777777" w:rsidR="000D4B11" w:rsidRPr="00D66887" w:rsidRDefault="000D4B11" w:rsidP="000D4B11">
      <w:pPr>
        <w:rPr>
          <w:rStyle w:val="Emphasis"/>
        </w:rPr>
      </w:pPr>
      <w:r w:rsidRPr="00D66887">
        <w:rPr>
          <w:sz w:val="16"/>
        </w:rPr>
        <w:t xml:space="preserve">The White House will still host governors for a business breakfast Friday and a lavish dinner Saturday, an NGA spokesperson said Thursday, but </w:t>
      </w:r>
      <w:r w:rsidRPr="00D66887">
        <w:rPr>
          <w:rStyle w:val="Emphasis"/>
          <w:highlight w:val="green"/>
        </w:rPr>
        <w:t>the</w:t>
      </w:r>
      <w:r w:rsidRPr="00D66887">
        <w:rPr>
          <w:sz w:val="16"/>
        </w:rPr>
        <w:t xml:space="preserve"> bipartisan </w:t>
      </w:r>
      <w:r w:rsidRPr="00D66887">
        <w:rPr>
          <w:rStyle w:val="Emphasis"/>
          <w:highlight w:val="green"/>
        </w:rPr>
        <w:t>group will not</w:t>
      </w:r>
      <w:r w:rsidRPr="00D66887">
        <w:rPr>
          <w:sz w:val="16"/>
        </w:rPr>
        <w:t xml:space="preserve"> formally </w:t>
      </w:r>
      <w:r w:rsidRPr="00D66887">
        <w:rPr>
          <w:rStyle w:val="Emphasis"/>
          <w:highlight w:val="green"/>
        </w:rPr>
        <w:t>back</w:t>
      </w:r>
      <w:r w:rsidRPr="00D66887">
        <w:rPr>
          <w:sz w:val="16"/>
        </w:rPr>
        <w:t xml:space="preserve"> the events, as it has in past years, </w:t>
      </w:r>
      <w:r w:rsidRPr="00D66887">
        <w:rPr>
          <w:rStyle w:val="Emphasis"/>
          <w:highlight w:val="green"/>
        </w:rPr>
        <w:t>because of</w:t>
      </w:r>
      <w:r w:rsidRPr="00D66887">
        <w:rPr>
          <w:sz w:val="16"/>
        </w:rPr>
        <w:t xml:space="preserve"> the </w:t>
      </w:r>
      <w:r w:rsidRPr="00D66887">
        <w:rPr>
          <w:rStyle w:val="Emphasis"/>
          <w:highlight w:val="green"/>
        </w:rPr>
        <w:t>decision to exclude Moore and Polis.</w:t>
      </w:r>
    </w:p>
    <w:p w14:paraId="0566801B" w14:textId="77777777" w:rsidR="000D4B11" w:rsidRDefault="000D4B11" w:rsidP="000D4B11"/>
    <w:p w14:paraId="484D50AB" w14:textId="77777777" w:rsidR="000D4B11" w:rsidRDefault="000D4B11" w:rsidP="000D4B11">
      <w:pPr>
        <w:pStyle w:val="Heading3"/>
      </w:pPr>
      <w:r>
        <w:t>Perms---2AC</w:t>
      </w:r>
    </w:p>
    <w:p w14:paraId="591C8730" w14:textId="77777777" w:rsidR="000D4B11" w:rsidRDefault="000D4B11" w:rsidP="000D4B11">
      <w:pPr>
        <w:pStyle w:val="Heading4"/>
      </w:pPr>
      <w:r>
        <w:t>Counterplans must be textually and functionally competitive, anything else kills fairness and clash and is arbitrary.</w:t>
      </w:r>
    </w:p>
    <w:p w14:paraId="367B18D3" w14:textId="77777777" w:rsidR="000D4B11" w:rsidRPr="009047C7" w:rsidRDefault="000D4B11" w:rsidP="000D4B11"/>
    <w:p w14:paraId="2B742F12" w14:textId="77777777" w:rsidR="000D4B11" w:rsidRDefault="000D4B11" w:rsidP="000D4B11">
      <w:pPr>
        <w:pStyle w:val="Heading4"/>
      </w:pPr>
      <w:r>
        <w:t>Perm do Both</w:t>
      </w:r>
    </w:p>
    <w:p w14:paraId="233E85E8" w14:textId="77777777" w:rsidR="000D4B11" w:rsidRDefault="000D4B11" w:rsidP="000D4B11"/>
    <w:p w14:paraId="30A3C9E2" w14:textId="77777777" w:rsidR="000D4B11" w:rsidRDefault="000D4B11" w:rsidP="000D4B11">
      <w:pPr>
        <w:pStyle w:val="Heading4"/>
      </w:pPr>
      <w:r>
        <w:t>Perm do CP</w:t>
      </w:r>
    </w:p>
    <w:p w14:paraId="1684AA36" w14:textId="77777777" w:rsidR="000D4B11" w:rsidRDefault="000D4B11" w:rsidP="000D4B11"/>
    <w:p w14:paraId="7A829B8D" w14:textId="77777777" w:rsidR="000D4B11" w:rsidRDefault="000D4B11" w:rsidP="000D4B11">
      <w:pPr>
        <w:pStyle w:val="Heading4"/>
      </w:pPr>
      <w:r>
        <w:t>Perm do the counterplan then the aff</w:t>
      </w:r>
    </w:p>
    <w:p w14:paraId="7F966A6D" w14:textId="77777777" w:rsidR="000D4B11" w:rsidRDefault="000D4B11" w:rsidP="000D4B11"/>
    <w:p w14:paraId="487DE1B1" w14:textId="77777777" w:rsidR="000D4B11" w:rsidRDefault="000D4B11" w:rsidP="000D4B11">
      <w:pPr>
        <w:pStyle w:val="Heading4"/>
      </w:pPr>
      <w:r>
        <w:t>OTHER ISSUES PERM</w:t>
      </w:r>
    </w:p>
    <w:p w14:paraId="20481427" w14:textId="77777777" w:rsidR="000D4B11" w:rsidRDefault="000D4B11" w:rsidP="000D4B11">
      <w:pPr>
        <w:pStyle w:val="Heading4"/>
      </w:pPr>
      <w:r>
        <w:t>Do the aff + CP on another issue (text below)</w:t>
      </w:r>
    </w:p>
    <w:p w14:paraId="0839CF46" w14:textId="77777777" w:rsidR="000D4B11" w:rsidRPr="009047C7" w:rsidRDefault="000D4B11" w:rsidP="000D4B11">
      <w:r>
        <w:t xml:space="preserve">Plan + The National Governors’ Association should inform the White House that state cooperation with federal initiatives, will be contingent upon the United States Federal Government substantially strengthening </w:t>
      </w:r>
      <w:r w:rsidRPr="009047C7">
        <w:rPr>
          <w:strike/>
        </w:rPr>
        <w:t>collective bargaining</w:t>
      </w:r>
      <w:r>
        <w:t xml:space="preserve"> rights for workers </w:t>
      </w:r>
      <w:r w:rsidRPr="009047C7">
        <w:t>in the United States</w:t>
      </w:r>
      <w:r w:rsidRPr="009047C7">
        <w:rPr>
          <w:strike/>
        </w:rPr>
        <w:t xml:space="preserve"> by implementing sectoral bargaining.</w:t>
      </w:r>
    </w:p>
    <w:p w14:paraId="2CD15F43" w14:textId="77777777" w:rsidR="000D4B11" w:rsidRPr="00D86F5A" w:rsidRDefault="000D4B11" w:rsidP="000D4B11">
      <w:pPr>
        <w:keepNext/>
        <w:keepLines/>
        <w:pageBreakBefore/>
        <w:spacing w:before="40" w:after="0"/>
        <w:jc w:val="center"/>
        <w:outlineLvl w:val="2"/>
        <w:rPr>
          <w:rFonts w:eastAsia="Times New Roman"/>
          <w:b/>
          <w:sz w:val="32"/>
          <w:szCs w:val="24"/>
          <w:u w:val="single"/>
        </w:rPr>
      </w:pPr>
      <w:bookmarkStart w:id="13" w:name="_Hlk177364475"/>
      <w:proofErr w:type="gramStart"/>
      <w:r w:rsidRPr="00D86F5A">
        <w:rPr>
          <w:rFonts w:eastAsia="Times New Roman"/>
          <w:b/>
          <w:sz w:val="32"/>
          <w:szCs w:val="24"/>
          <w:u w:val="single"/>
        </w:rPr>
        <w:t>Warming !D</w:t>
      </w:r>
      <w:proofErr w:type="gramEnd"/>
      <w:r w:rsidRPr="00D86F5A">
        <w:rPr>
          <w:rFonts w:eastAsia="Times New Roman"/>
          <w:b/>
          <w:sz w:val="32"/>
          <w:szCs w:val="24"/>
          <w:u w:val="single"/>
        </w:rPr>
        <w:t>---Data</w:t>
      </w:r>
      <w:r>
        <w:rPr>
          <w:rFonts w:eastAsia="Times New Roman"/>
          <w:b/>
          <w:sz w:val="32"/>
          <w:szCs w:val="24"/>
          <w:u w:val="single"/>
        </w:rPr>
        <w:t>---2AC</w:t>
      </w:r>
    </w:p>
    <w:p w14:paraId="774054F8" w14:textId="77777777" w:rsidR="000D4B11" w:rsidRPr="00D86F5A" w:rsidRDefault="000D4B11" w:rsidP="000D4B11">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7A08A0CE" w14:textId="77777777" w:rsidR="000D4B11" w:rsidRPr="00D86F5A" w:rsidRDefault="000D4B11" w:rsidP="000D4B11">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380E02A3" w14:textId="77777777" w:rsidR="000D4B11" w:rsidRPr="00D86F5A" w:rsidRDefault="000D4B11" w:rsidP="000D4B11">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w:t>
      </w:r>
      <w:proofErr w:type="gramStart"/>
      <w:r w:rsidRPr="00D86F5A">
        <w:rPr>
          <w:rFonts w:eastAsia="Calibri"/>
          <w:sz w:val="16"/>
        </w:rPr>
        <w:t xml:space="preserve">soon, </w:t>
      </w:r>
      <w:r w:rsidRPr="00D86F5A">
        <w:rPr>
          <w:rFonts w:eastAsia="Calibri"/>
          <w:highlight w:val="cyan"/>
          <w:u w:val="single"/>
        </w:rPr>
        <w:t>and</w:t>
      </w:r>
      <w:proofErr w:type="gramEnd"/>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0C87EE2D" w14:textId="77777777" w:rsidR="000D4B11" w:rsidRPr="00D86F5A" w:rsidRDefault="000D4B11" w:rsidP="000D4B11">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w:t>
      </w:r>
      <w:proofErr w:type="gramStart"/>
      <w:r w:rsidRPr="00D86F5A">
        <w:rPr>
          <w:rFonts w:eastAsia="Calibri"/>
          <w:u w:val="single"/>
        </w:rPr>
        <w:t xml:space="preserve">most </w:t>
      </w:r>
      <w:r w:rsidRPr="00D86F5A">
        <w:rPr>
          <w:rFonts w:eastAsia="Calibri"/>
          <w:b/>
          <w:iCs/>
          <w:u w:val="single"/>
          <w:bdr w:val="single" w:sz="8" w:space="0" w:color="auto"/>
        </w:rPr>
        <w:t>dire</w:t>
      </w:r>
      <w:proofErr w:type="gramEnd"/>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55C8E859" w14:textId="77777777" w:rsidR="000D4B11" w:rsidRPr="00D86F5A" w:rsidRDefault="000D4B11" w:rsidP="000D4B11">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17867A6C" w14:textId="77777777" w:rsidR="000D4B11" w:rsidRPr="00D86F5A" w:rsidRDefault="000D4B11" w:rsidP="000D4B11">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1D133DC7" w14:textId="77777777" w:rsidR="000D4B11" w:rsidRPr="00D86F5A" w:rsidRDefault="000D4B11" w:rsidP="000D4B11">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0635CC25" w14:textId="77777777" w:rsidR="000D4B11" w:rsidRPr="00D86F5A" w:rsidRDefault="000D4B11" w:rsidP="000D4B11">
      <w:pPr>
        <w:rPr>
          <w:rFonts w:eastAsia="Calibri"/>
          <w:sz w:val="16"/>
        </w:rPr>
      </w:pPr>
      <w:r w:rsidRPr="00D86F5A">
        <w:rPr>
          <w:rFonts w:eastAsia="Calibri"/>
          <w:sz w:val="16"/>
        </w:rPr>
        <w:t>Toby Ord, The precipice</w:t>
      </w:r>
    </w:p>
    <w:p w14:paraId="58E55A8B" w14:textId="77777777" w:rsidR="000D4B11" w:rsidRPr="00D86F5A" w:rsidRDefault="000D4B11" w:rsidP="000D4B11">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71CF5BB0" w14:textId="77777777" w:rsidR="000D4B11" w:rsidRPr="00D86F5A" w:rsidRDefault="000D4B11" w:rsidP="000D4B11">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AFD5CEF" w14:textId="77777777" w:rsidR="000D4B11" w:rsidRPr="00D86F5A" w:rsidRDefault="000D4B11" w:rsidP="000D4B11">
      <w:pPr>
        <w:rPr>
          <w:rFonts w:eastAsia="Calibri"/>
          <w:sz w:val="16"/>
        </w:rPr>
      </w:pPr>
      <w:r w:rsidRPr="00D86F5A">
        <w:rPr>
          <w:rFonts w:eastAsia="Calibri"/>
          <w:sz w:val="16"/>
        </w:rPr>
        <w:t>Toby Ord, The precipice</w:t>
      </w:r>
    </w:p>
    <w:p w14:paraId="24E3092E" w14:textId="77777777" w:rsidR="000D4B11" w:rsidRPr="00D86F5A" w:rsidRDefault="000D4B11" w:rsidP="000D4B11">
      <w:pPr>
        <w:rPr>
          <w:rFonts w:eastAsia="Calibri"/>
          <w:sz w:val="16"/>
        </w:rPr>
      </w:pPr>
      <w:r w:rsidRPr="00D86F5A">
        <w:rPr>
          <w:rFonts w:eastAsia="Calibri"/>
          <w:sz w:val="16"/>
        </w:rPr>
        <w:t>Fair enough. But Halstead has something to say about that too.</w:t>
      </w:r>
    </w:p>
    <w:p w14:paraId="34E3E0B6" w14:textId="77777777" w:rsidR="000D4B11" w:rsidRPr="00D86F5A" w:rsidRDefault="000D4B11" w:rsidP="000D4B11">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25306608" w14:textId="77777777" w:rsidR="000D4B11" w:rsidRPr="00D86F5A" w:rsidRDefault="000D4B11" w:rsidP="000D4B11">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4CC7186C" w14:textId="77777777" w:rsidR="000D4B11" w:rsidRPr="00D86F5A" w:rsidRDefault="000D4B11" w:rsidP="000D4B11">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0D00C712" w14:textId="77777777" w:rsidR="000D4B11" w:rsidRPr="00D86F5A" w:rsidRDefault="000D4B11" w:rsidP="000D4B11">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 xml:space="preserve">rates of warming in the late </w:t>
      </w:r>
      <w:proofErr w:type="gramStart"/>
      <w:r w:rsidRPr="00D86F5A">
        <w:rPr>
          <w:rFonts w:eastAsia="Calibri"/>
          <w:u w:val="single"/>
        </w:rPr>
        <w:t>glacial</w:t>
      </w:r>
      <w:proofErr w:type="gramEnd"/>
      <w:r w:rsidRPr="00D86F5A">
        <w:rPr>
          <w:rFonts w:eastAsia="Calibri"/>
          <w:u w:val="single"/>
        </w:rPr>
        <w:t xml:space="preserve">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71E1BD3A" w14:textId="77777777" w:rsidR="000D4B11" w:rsidRPr="00D86F5A" w:rsidRDefault="000D4B11" w:rsidP="000D4B11">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7C25430B" w14:textId="77777777" w:rsidR="000D4B11" w:rsidRPr="00D86F5A" w:rsidRDefault="000D4B11" w:rsidP="000D4B11">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3C89E945" w14:textId="77777777" w:rsidR="000D4B11" w:rsidRPr="00D86F5A" w:rsidRDefault="000D4B11" w:rsidP="000D4B11">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11C6C1AE" w14:textId="77777777" w:rsidR="000D4B11" w:rsidRPr="00D86F5A" w:rsidRDefault="000D4B11" w:rsidP="000D4B11">
      <w:pPr>
        <w:rPr>
          <w:rFonts w:eastAsia="Calibri"/>
          <w:sz w:val="16"/>
        </w:rPr>
      </w:pPr>
      <w:r w:rsidRPr="00D86F5A">
        <w:rPr>
          <w:rFonts w:eastAsia="Calibri"/>
          <w:sz w:val="16"/>
        </w:rPr>
        <w:t>g. For the entire Southwest US, a general warming of 4°C may have occurred in less than a century (13,000 to 11,000 years ago).</w:t>
      </w:r>
    </w:p>
    <w:p w14:paraId="1100D9E0" w14:textId="77777777" w:rsidR="000D4B11" w:rsidRPr="00D86F5A" w:rsidRDefault="000D4B11" w:rsidP="000D4B11">
      <w:pPr>
        <w:rPr>
          <w:rFonts w:eastAsia="Calibri"/>
          <w:sz w:val="16"/>
        </w:rPr>
      </w:pPr>
      <w:r w:rsidRPr="00D86F5A">
        <w:rPr>
          <w:rFonts w:eastAsia="Calibri"/>
          <w:sz w:val="16"/>
        </w:rPr>
        <w:t xml:space="preserve">Halstead, Climate change and </w:t>
      </w:r>
      <w:proofErr w:type="gramStart"/>
      <w:r w:rsidRPr="00D86F5A">
        <w:rPr>
          <w:rFonts w:eastAsia="Calibri"/>
          <w:sz w:val="16"/>
        </w:rPr>
        <w:t>longtermism</w:t>
      </w:r>
      <w:proofErr w:type="gramEnd"/>
    </w:p>
    <w:p w14:paraId="68B3198D" w14:textId="77777777" w:rsidR="000D4B11" w:rsidRPr="00D86F5A" w:rsidRDefault="000D4B11" w:rsidP="000D4B11">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39E81263" w14:textId="77777777" w:rsidR="000D4B11" w:rsidRPr="00D86F5A" w:rsidRDefault="000D4B11" w:rsidP="000D4B11">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w:t>
      </w:r>
      <w:proofErr w:type="gramStart"/>
      <w:r w:rsidRPr="00D86F5A">
        <w:rPr>
          <w:rFonts w:eastAsia="Calibri"/>
          <w:sz w:val="16"/>
        </w:rPr>
        <w:t>megafauna</w:t>
      </w:r>
      <w:proofErr w:type="gramEnd"/>
      <w:r w:rsidRPr="00D86F5A">
        <w:rPr>
          <w:rFonts w:eastAsia="Calibri"/>
          <w:sz w:val="16"/>
        </w:rPr>
        <w:t xml:space="preserve"> survived. </w:t>
      </w:r>
      <w:proofErr w:type="gramStart"/>
      <w:r w:rsidRPr="00D86F5A">
        <w:rPr>
          <w:rFonts w:eastAsia="Calibri"/>
          <w:sz w:val="16"/>
        </w:rPr>
        <w:t>In particular, Halstead</w:t>
      </w:r>
      <w:proofErr w:type="gramEnd"/>
      <w:r w:rsidRPr="00D86F5A">
        <w:rPr>
          <w:rFonts w:eastAsia="Calibri"/>
          <w:sz w:val="16"/>
        </w:rPr>
        <w:t xml:space="preserve">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1716237A" w14:textId="77777777" w:rsidR="000D4B11" w:rsidRPr="00D86F5A" w:rsidRDefault="000D4B11" w:rsidP="000D4B11">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13"/>
    <w:p w14:paraId="475BCC0C" w14:textId="77777777" w:rsidR="000D4B11" w:rsidRDefault="000D4B11" w:rsidP="000D4B11"/>
    <w:p w14:paraId="27AFC233" w14:textId="77777777" w:rsidR="000D4B11" w:rsidRDefault="000D4B11" w:rsidP="000D4B11">
      <w:pPr>
        <w:pStyle w:val="Heading2"/>
      </w:pPr>
      <w:r>
        <w:t>Midterms DA</w:t>
      </w:r>
    </w:p>
    <w:p w14:paraId="1CB9F034" w14:textId="77777777" w:rsidR="000D4B11" w:rsidRDefault="000D4B11" w:rsidP="000D4B11">
      <w:pPr>
        <w:pStyle w:val="Heading3"/>
      </w:pPr>
      <w:r>
        <w:t>AT: L---No Link---2AC</w:t>
      </w:r>
    </w:p>
    <w:p w14:paraId="2440ADEB" w14:textId="77777777" w:rsidR="000D4B11" w:rsidRDefault="000D4B11" w:rsidP="000D4B11">
      <w:pPr>
        <w:pStyle w:val="Heading4"/>
      </w:pPr>
      <w:r>
        <w:t xml:space="preserve">GOP </w:t>
      </w:r>
      <w:r w:rsidRPr="008655B2">
        <w:rPr>
          <w:u w:val="single"/>
        </w:rPr>
        <w:t>can’t win</w:t>
      </w:r>
      <w:r>
        <w:t xml:space="preserve"> on policies</w:t>
      </w:r>
    </w:p>
    <w:p w14:paraId="605CDE98" w14:textId="77777777" w:rsidR="000D4B11" w:rsidRPr="00150C4F" w:rsidRDefault="000D4B11" w:rsidP="000D4B11">
      <w:r w:rsidRPr="00F45633">
        <w:rPr>
          <w:rStyle w:val="Style13ptBold"/>
        </w:rPr>
        <w:t>Algara 3-4</w:t>
      </w:r>
      <w:r>
        <w:t>-2026, assistant professor of political science at Claremont Graduate University (Carlos, “</w:t>
      </w:r>
      <w:r w:rsidRPr="00946EB8">
        <w:rPr>
          <w:rStyle w:val="Emphasis"/>
          <w:highlight w:val="cyan"/>
        </w:rPr>
        <w:t xml:space="preserve">What predicts midterm election </w:t>
      </w:r>
      <w:proofErr w:type="gramStart"/>
      <w:r w:rsidRPr="00946EB8">
        <w:rPr>
          <w:rStyle w:val="Emphasis"/>
          <w:highlight w:val="cyan"/>
        </w:rPr>
        <w:t>results?</w:t>
      </w:r>
      <w:r>
        <w:t>,</w:t>
      </w:r>
      <w:proofErr w:type="gramEnd"/>
      <w:r>
        <w:t>” Niskanen Center, https://www.niskanencenter.org/what-predicts-midterm-election-results/)</w:t>
      </w:r>
    </w:p>
    <w:p w14:paraId="65D45F55" w14:textId="77777777" w:rsidR="000D4B11" w:rsidRPr="00EA2B89" w:rsidRDefault="000D4B11" w:rsidP="000D4B11">
      <w:pPr>
        <w:rPr>
          <w:sz w:val="16"/>
        </w:rPr>
      </w:pPr>
      <w:r w:rsidRPr="00EA2B89">
        <w:rPr>
          <w:sz w:val="16"/>
        </w:rPr>
        <w:t xml:space="preserve">What’s also </w:t>
      </w:r>
      <w:proofErr w:type="gramStart"/>
      <w:r w:rsidRPr="00EA2B89">
        <w:rPr>
          <w:sz w:val="16"/>
        </w:rPr>
        <w:t>really interesting</w:t>
      </w:r>
      <w:proofErr w:type="gramEnd"/>
      <w:r w:rsidRPr="00EA2B89">
        <w:rPr>
          <w:sz w:val="16"/>
        </w:rPr>
        <w:t xml:space="preserve"> is even after accounting for presidential approval, </w:t>
      </w:r>
      <w:r w:rsidRPr="00946EB8">
        <w:rPr>
          <w:rStyle w:val="StyleUnderline"/>
          <w:highlight w:val="cyan"/>
        </w:rPr>
        <w:t>it’s</w:t>
      </w:r>
      <w:r w:rsidRPr="008655B2">
        <w:rPr>
          <w:rStyle w:val="StyleUnderline"/>
        </w:rPr>
        <w:t xml:space="preserve"> really the </w:t>
      </w:r>
      <w:r w:rsidRPr="00946EB8">
        <w:rPr>
          <w:rStyle w:val="StyleUnderline"/>
          <w:highlight w:val="cyan"/>
        </w:rPr>
        <w:t>ideological</w:t>
      </w:r>
      <w:r w:rsidRPr="008655B2">
        <w:rPr>
          <w:rStyle w:val="StyleUnderline"/>
        </w:rPr>
        <w:t xml:space="preserve"> direction of the public that’s</w:t>
      </w:r>
      <w:r w:rsidRPr="00EA2B89">
        <w:rPr>
          <w:sz w:val="16"/>
        </w:rPr>
        <w:t xml:space="preserve"> </w:t>
      </w:r>
      <w:r w:rsidRPr="008655B2">
        <w:rPr>
          <w:rStyle w:val="StyleUnderline"/>
        </w:rPr>
        <w:t>really manifesting</w:t>
      </w:r>
      <w:r w:rsidRPr="00EA2B89">
        <w:rPr>
          <w:sz w:val="16"/>
        </w:rPr>
        <w:t xml:space="preserve"> these things. </w:t>
      </w:r>
      <w:proofErr w:type="gramStart"/>
      <w:r w:rsidRPr="00EA2B89">
        <w:rPr>
          <w:sz w:val="16"/>
        </w:rPr>
        <w:t>So</w:t>
      </w:r>
      <w:proofErr w:type="gramEnd"/>
      <w:r w:rsidRPr="00EA2B89">
        <w:rPr>
          <w:sz w:val="16"/>
        </w:rPr>
        <w:t xml:space="preserve"> I think the conventional wisdom about this election cycle, the 2026 cycle, is this is very much an economic sort of election. It’s all about affordability. It’s all about these different things. And I’d be a little bit skeptical of that general portrayal of the cycle, right?</w:t>
      </w:r>
    </w:p>
    <w:p w14:paraId="1F5A3239" w14:textId="77777777" w:rsidR="000D4B11" w:rsidRPr="00EA2B89" w:rsidRDefault="000D4B11" w:rsidP="000D4B11">
      <w:pPr>
        <w:rPr>
          <w:sz w:val="16"/>
        </w:rPr>
      </w:pPr>
      <w:r w:rsidRPr="00EA2B89">
        <w:rPr>
          <w:sz w:val="16"/>
        </w:rPr>
        <w:t xml:space="preserve">Because currently, Republicans have passed a sweeping tax bill, certainly the most significant tax reform, certainly since 2017, but one could argue probably the most significant tax bill since the 1980s. Just given the scope, it goes beyond the 2017 tax bills during the first Trump administration. </w:t>
      </w:r>
      <w:proofErr w:type="gramStart"/>
      <w:r w:rsidRPr="00EA2B89">
        <w:rPr>
          <w:sz w:val="16"/>
        </w:rPr>
        <w:t>So</w:t>
      </w:r>
      <w:proofErr w:type="gramEnd"/>
      <w:r w:rsidRPr="00EA2B89">
        <w:rPr>
          <w:sz w:val="16"/>
        </w:rPr>
        <w:t xml:space="preserve"> the public notices that. All the different things relating to funding for DHS, for border enforcement, stuff like that. </w:t>
      </w:r>
      <w:proofErr w:type="gramStart"/>
      <w:r w:rsidRPr="00EA2B89">
        <w:rPr>
          <w:sz w:val="16"/>
        </w:rPr>
        <w:t>So</w:t>
      </w:r>
      <w:proofErr w:type="gramEnd"/>
      <w:r w:rsidRPr="00EA2B89">
        <w:rPr>
          <w:sz w:val="16"/>
        </w:rPr>
        <w:t xml:space="preserve"> </w:t>
      </w:r>
      <w:r w:rsidRPr="00946EB8">
        <w:rPr>
          <w:rStyle w:val="StyleUnderline"/>
          <w:highlight w:val="cyan"/>
        </w:rPr>
        <w:t>there’s</w:t>
      </w:r>
      <w:r w:rsidRPr="00EA2B89">
        <w:rPr>
          <w:sz w:val="16"/>
        </w:rPr>
        <w:t xml:space="preserve"> a lot of </w:t>
      </w:r>
      <w:r w:rsidRPr="008655B2">
        <w:rPr>
          <w:rStyle w:val="StyleUnderline"/>
        </w:rPr>
        <w:t xml:space="preserve">signature Republican </w:t>
      </w:r>
      <w:r w:rsidRPr="00946EB8">
        <w:rPr>
          <w:rStyle w:val="StyleUnderline"/>
          <w:highlight w:val="cyan"/>
        </w:rPr>
        <w:t>victories</w:t>
      </w:r>
      <w:r w:rsidRPr="00EA2B89">
        <w:rPr>
          <w:sz w:val="16"/>
        </w:rPr>
        <w:t xml:space="preserve"> in Congress right now that the </w:t>
      </w:r>
      <w:r w:rsidRPr="00946EB8">
        <w:rPr>
          <w:rStyle w:val="StyleUnderline"/>
          <w:highlight w:val="cyan"/>
        </w:rPr>
        <w:t>Republicans are hoping to</w:t>
      </w:r>
      <w:r w:rsidRPr="008655B2">
        <w:rPr>
          <w:rStyle w:val="StyleUnderline"/>
        </w:rPr>
        <w:t xml:space="preserve"> </w:t>
      </w:r>
      <w:r w:rsidRPr="00946EB8">
        <w:rPr>
          <w:rStyle w:val="StyleUnderline"/>
          <w:highlight w:val="cyan"/>
        </w:rPr>
        <w:t>campaign on</w:t>
      </w:r>
      <w:r w:rsidRPr="00EA2B89">
        <w:rPr>
          <w:sz w:val="16"/>
        </w:rPr>
        <w:t xml:space="preserve"> to save the majority.</w:t>
      </w:r>
    </w:p>
    <w:p w14:paraId="62456F39" w14:textId="77777777" w:rsidR="000D4B11" w:rsidRPr="00F45633" w:rsidRDefault="000D4B11" w:rsidP="000D4B11">
      <w:pPr>
        <w:rPr>
          <w:sz w:val="16"/>
        </w:rPr>
      </w:pPr>
      <w:r w:rsidRPr="00EA2B89">
        <w:rPr>
          <w:sz w:val="16"/>
        </w:rPr>
        <w:t xml:space="preserve">But I would argue that </w:t>
      </w:r>
      <w:r w:rsidRPr="00946EB8">
        <w:rPr>
          <w:rStyle w:val="Emphasis"/>
          <w:highlight w:val="cyan"/>
        </w:rPr>
        <w:t>that might be a</w:t>
      </w:r>
      <w:r w:rsidRPr="00EA2B89">
        <w:rPr>
          <w:sz w:val="16"/>
        </w:rPr>
        <w:t xml:space="preserve"> little bit of a </w:t>
      </w:r>
      <w:r w:rsidRPr="00946EB8">
        <w:rPr>
          <w:rStyle w:val="Emphasis"/>
          <w:highlight w:val="cyan"/>
        </w:rPr>
        <w:t>fool’s errand</w:t>
      </w:r>
      <w:r w:rsidRPr="00EA2B89">
        <w:rPr>
          <w:sz w:val="16"/>
        </w:rPr>
        <w:t xml:space="preserve"> just </w:t>
      </w:r>
      <w:r w:rsidRPr="00946EB8">
        <w:rPr>
          <w:rStyle w:val="StyleUnderline"/>
          <w:highlight w:val="cyan"/>
        </w:rPr>
        <w:t>given</w:t>
      </w:r>
      <w:r w:rsidRPr="008655B2">
        <w:rPr>
          <w:rStyle w:val="StyleUnderline"/>
        </w:rPr>
        <w:t xml:space="preserve"> where </w:t>
      </w:r>
      <w:r w:rsidRPr="00946EB8">
        <w:rPr>
          <w:rStyle w:val="StyleUnderline"/>
          <w:highlight w:val="cyan"/>
        </w:rPr>
        <w:t>the policy mood</w:t>
      </w:r>
      <w:r w:rsidRPr="008655B2">
        <w:rPr>
          <w:rStyle w:val="StyleUnderline"/>
        </w:rPr>
        <w:t xml:space="preserve"> seems to be</w:t>
      </w:r>
      <w:r w:rsidRPr="00EA2B89">
        <w:rPr>
          <w:sz w:val="16"/>
        </w:rPr>
        <w:t xml:space="preserve"> right now. </w:t>
      </w:r>
      <w:proofErr w:type="gramStart"/>
      <w:r w:rsidRPr="00EA2B89">
        <w:rPr>
          <w:sz w:val="16"/>
        </w:rPr>
        <w:t>So</w:t>
      </w:r>
      <w:proofErr w:type="gramEnd"/>
      <w:r w:rsidRPr="00EA2B89">
        <w:rPr>
          <w:sz w:val="16"/>
        </w:rPr>
        <w:t xml:space="preserve"> </w:t>
      </w:r>
      <w:r w:rsidRPr="00946EB8">
        <w:rPr>
          <w:rStyle w:val="Emphasis"/>
          <w:highlight w:val="cyan"/>
        </w:rPr>
        <w:t>voters are not paying attention to the everyday details in Congress</w:t>
      </w:r>
      <w:r w:rsidRPr="00EA2B89">
        <w:rPr>
          <w:sz w:val="16"/>
        </w:rPr>
        <w:t>. They’re not paying attention to the gridlock. They’re not paying attention to the filibuster conflict and so forth. It’s really, I think, policy outputs that are driving the discussion.</w:t>
      </w:r>
    </w:p>
    <w:p w14:paraId="1CC8D898" w14:textId="77777777" w:rsidR="000D4B11" w:rsidRDefault="000D4B11" w:rsidP="000D4B11"/>
    <w:p w14:paraId="6029EE7F" w14:textId="77777777" w:rsidR="000D4B11" w:rsidRDefault="000D4B11" w:rsidP="000D4B11">
      <w:pPr>
        <w:pStyle w:val="Heading3"/>
      </w:pPr>
      <w:r>
        <w:t>Impact---2AC</w:t>
      </w:r>
    </w:p>
    <w:p w14:paraId="3C585AC1" w14:textId="77777777" w:rsidR="000D4B11" w:rsidRDefault="000D4B11" w:rsidP="000D4B11">
      <w:pPr>
        <w:pStyle w:val="Heading2"/>
      </w:pPr>
      <w:r>
        <w:t>Disability K</w:t>
      </w:r>
    </w:p>
    <w:p w14:paraId="249E7DB9" w14:textId="77777777" w:rsidR="000D4B11" w:rsidRPr="00D50595" w:rsidRDefault="000D4B11" w:rsidP="000D4B11">
      <w:pPr>
        <w:pStyle w:val="Heading3"/>
        <w:rPr>
          <w:rFonts w:cs="Calibri"/>
        </w:rPr>
      </w:pPr>
      <w:r w:rsidRPr="00D50595">
        <w:rPr>
          <w:rFonts w:cs="Calibri"/>
        </w:rPr>
        <w:t>Framework---Short---2AC</w:t>
      </w:r>
    </w:p>
    <w:p w14:paraId="6F49F35A" w14:textId="77777777" w:rsidR="000D4B11" w:rsidRPr="00475772" w:rsidRDefault="000D4B11" w:rsidP="000D4B11">
      <w:pPr>
        <w:pStyle w:val="Heading4"/>
        <w:rPr>
          <w:color w:val="C00000"/>
        </w:rPr>
      </w:pPr>
      <w:r>
        <w:rPr>
          <w:color w:val="C00000"/>
        </w:rPr>
        <w:t xml:space="preserve">Interp: </w:t>
      </w:r>
      <w:r w:rsidRPr="00475772">
        <w:rPr>
          <w:color w:val="C00000"/>
        </w:rPr>
        <w:t>Weigh plan implementation against unique and causal links. Vote AFF if the advantages to the plan outweigh the impact to the link. Prefer it:</w:t>
      </w:r>
    </w:p>
    <w:p w14:paraId="0309B909" w14:textId="77777777" w:rsidR="000D4B11" w:rsidRPr="00D50595" w:rsidRDefault="000D4B11" w:rsidP="000D4B11">
      <w:pPr>
        <w:pStyle w:val="Analytics"/>
        <w:rPr>
          <w:rFonts w:cs="Calibri"/>
          <w:szCs w:val="22"/>
        </w:rPr>
      </w:pPr>
      <w:r w:rsidRPr="00D50595">
        <w:rPr>
          <w:rFonts w:cs="Calibri"/>
        </w:rPr>
        <w:t xml:space="preserve">1. </w:t>
      </w:r>
      <w:r w:rsidRPr="00D50595">
        <w:rPr>
          <w:rFonts w:cs="Calibri"/>
          <w:u w:val="single"/>
        </w:rPr>
        <w:t>FAIRNESS</w:t>
      </w:r>
      <w:r w:rsidRPr="00D50595">
        <w:rPr>
          <w:rFonts w:cs="Calibri"/>
        </w:rPr>
        <w:t xml:space="preserve">---“you link you lose” AND mooting the 1AC </w:t>
      </w:r>
      <w:r w:rsidRPr="00D50595">
        <w:rPr>
          <w:rFonts w:cs="Calibri"/>
          <w:u w:val="single"/>
        </w:rPr>
        <w:t>rigs the game</w:t>
      </w:r>
      <w:r w:rsidRPr="00D50595">
        <w:rPr>
          <w:rFonts w:cs="Calibri"/>
        </w:rPr>
        <w:t xml:space="preserve"> for the NEG, creating </w:t>
      </w:r>
      <w:r w:rsidRPr="00D50595">
        <w:rPr>
          <w:rFonts w:cs="Calibri"/>
          <w:u w:val="single"/>
        </w:rPr>
        <w:t>research disparities</w:t>
      </w:r>
      <w:r w:rsidRPr="00D50595">
        <w:rPr>
          <w:rFonts w:cs="Calibri"/>
        </w:rPr>
        <w:t xml:space="preserve">, </w:t>
      </w:r>
      <w:r w:rsidRPr="00D50595">
        <w:rPr>
          <w:rFonts w:cs="Calibri"/>
          <w:u w:val="single"/>
        </w:rPr>
        <w:t>shifting</w:t>
      </w:r>
      <w:r w:rsidRPr="00D50595">
        <w:rPr>
          <w:rFonts w:cs="Calibri"/>
        </w:rPr>
        <w:t xml:space="preserve"> the </w:t>
      </w:r>
      <w:r w:rsidRPr="00D50595">
        <w:rPr>
          <w:rFonts w:cs="Calibri"/>
          <w:u w:val="single"/>
        </w:rPr>
        <w:t>nexus</w:t>
      </w:r>
      <w:r w:rsidRPr="00D50595">
        <w:rPr>
          <w:rFonts w:cs="Calibri"/>
        </w:rPr>
        <w:t xml:space="preserve"> of the debate, AND turns </w:t>
      </w:r>
      <w:r w:rsidRPr="00D50595">
        <w:rPr>
          <w:rFonts w:cs="Calibri"/>
          <w:u w:val="single"/>
        </w:rPr>
        <w:t>any benefit</w:t>
      </w:r>
      <w:r w:rsidRPr="00D50595">
        <w:rPr>
          <w:rFonts w:cs="Calibri"/>
        </w:rPr>
        <w:t xml:space="preserve"> to game---</w:t>
      </w:r>
      <w:r w:rsidRPr="00D50595">
        <w:rPr>
          <w:rFonts w:cs="Calibri"/>
          <w:u w:val="single"/>
        </w:rPr>
        <w:t>only</w:t>
      </w:r>
      <w:r w:rsidRPr="00D50595">
        <w:rPr>
          <w:rFonts w:cs="Calibri"/>
        </w:rPr>
        <w:t xml:space="preserve"> the </w:t>
      </w:r>
      <w:r w:rsidRPr="00D50595">
        <w:rPr>
          <w:rFonts w:cs="Calibri"/>
          <w:u w:val="single"/>
        </w:rPr>
        <w:t>ballot solves</w:t>
      </w:r>
      <w:r w:rsidRPr="00D50595">
        <w:rPr>
          <w:rFonts w:cs="Calibri"/>
        </w:rPr>
        <w:t>.</w:t>
      </w:r>
    </w:p>
    <w:p w14:paraId="270C5321" w14:textId="77777777" w:rsidR="000D4B11" w:rsidRPr="00D50595" w:rsidRDefault="000D4B11" w:rsidP="000D4B11">
      <w:pPr>
        <w:pStyle w:val="Analytics"/>
        <w:rPr>
          <w:rFonts w:cs="Calibri"/>
        </w:rPr>
      </w:pPr>
      <w:r w:rsidRPr="00D50595">
        <w:rPr>
          <w:rFonts w:cs="Calibri"/>
        </w:rPr>
        <w:t xml:space="preserve">2. </w:t>
      </w:r>
      <w:r w:rsidRPr="00D50595">
        <w:rPr>
          <w:rFonts w:cs="Calibri"/>
          <w:u w:val="single"/>
        </w:rPr>
        <w:t>CLASH</w:t>
      </w:r>
      <w:r w:rsidRPr="00D50595">
        <w:rPr>
          <w:rFonts w:cs="Calibri"/>
        </w:rPr>
        <w:t xml:space="preserve">---comparing </w:t>
      </w:r>
      <w:r w:rsidRPr="00D50595">
        <w:rPr>
          <w:rFonts w:cs="Calibri"/>
          <w:u w:val="single"/>
        </w:rPr>
        <w:t>opportunity costs</w:t>
      </w:r>
      <w:r w:rsidRPr="00D50595">
        <w:rPr>
          <w:rFonts w:cs="Calibri"/>
        </w:rPr>
        <w:t xml:space="preserve"> create </w:t>
      </w:r>
      <w:r w:rsidRPr="00D50595">
        <w:rPr>
          <w:rFonts w:cs="Calibri"/>
          <w:u w:val="single"/>
        </w:rPr>
        <w:t>argumentative refinement</w:t>
      </w:r>
      <w:r w:rsidRPr="00D50595">
        <w:rPr>
          <w:rFonts w:cs="Calibri"/>
        </w:rPr>
        <w:t xml:space="preserve">, alternatives turn </w:t>
      </w:r>
      <w:r w:rsidRPr="00D50595">
        <w:rPr>
          <w:rFonts w:cs="Calibri"/>
          <w:u w:val="single"/>
        </w:rPr>
        <w:t>defense into offense</w:t>
      </w:r>
      <w:r w:rsidRPr="00D50595">
        <w:rPr>
          <w:rFonts w:cs="Calibri"/>
        </w:rPr>
        <w:t xml:space="preserve"> AND is a </w:t>
      </w:r>
      <w:r w:rsidRPr="00D50595">
        <w:rPr>
          <w:rFonts w:cs="Calibri"/>
          <w:u w:val="single"/>
        </w:rPr>
        <w:t>prerequisite</w:t>
      </w:r>
      <w:r w:rsidRPr="00D50595">
        <w:rPr>
          <w:rFonts w:cs="Calibri"/>
        </w:rPr>
        <w:t xml:space="preserve"> to making their offense </w:t>
      </w:r>
      <w:r w:rsidRPr="00D50595">
        <w:rPr>
          <w:rFonts w:cs="Calibri"/>
          <w:u w:val="single"/>
        </w:rPr>
        <w:t>portable</w:t>
      </w:r>
      <w:r w:rsidRPr="00D50595">
        <w:rPr>
          <w:rFonts w:cs="Calibri"/>
        </w:rPr>
        <w:t>.</w:t>
      </w:r>
    </w:p>
    <w:p w14:paraId="1EDDF00F" w14:textId="77777777" w:rsidR="000D4B11" w:rsidRPr="00D50595" w:rsidRDefault="000D4B11" w:rsidP="000D4B11">
      <w:pPr>
        <w:pStyle w:val="Analytics"/>
        <w:rPr>
          <w:rFonts w:cs="Calibri"/>
        </w:rPr>
      </w:pPr>
      <w:r w:rsidRPr="00D50595">
        <w:rPr>
          <w:rFonts w:cs="Calibri"/>
        </w:rPr>
        <w:t xml:space="preserve">3. </w:t>
      </w:r>
      <w:r w:rsidRPr="00D50595">
        <w:rPr>
          <w:rFonts w:cs="Calibri"/>
          <w:u w:val="single"/>
        </w:rPr>
        <w:t>PERF CONS.</w:t>
      </w:r>
      <w:r w:rsidRPr="00D50595">
        <w:rPr>
          <w:rFonts w:cs="Calibri"/>
        </w:rPr>
        <w:t xml:space="preserve"> They’ve contradicted themselves on every other page by [EXPLAIN]. If they get to </w:t>
      </w:r>
      <w:proofErr w:type="gramStart"/>
      <w:r w:rsidRPr="00D50595">
        <w:rPr>
          <w:rFonts w:cs="Calibri"/>
        </w:rPr>
        <w:t>sever</w:t>
      </w:r>
      <w:proofErr w:type="gramEnd"/>
      <w:r w:rsidRPr="00D50595">
        <w:rPr>
          <w:rFonts w:cs="Calibri"/>
        </w:rPr>
        <w:t xml:space="preserve"> their reps and go for a scholarship framework, we should get to as well and have you vote aff on consequences.</w:t>
      </w:r>
    </w:p>
    <w:p w14:paraId="434F3C7A" w14:textId="77777777" w:rsidR="000D4B11" w:rsidRPr="00F62EBF" w:rsidRDefault="000D4B11" w:rsidP="000D4B11">
      <w:pPr>
        <w:pStyle w:val="Heading4"/>
      </w:pPr>
      <w:r>
        <w:t xml:space="preserve">4. </w:t>
      </w:r>
      <w:r>
        <w:rPr>
          <w:u w:val="single"/>
        </w:rPr>
        <w:t>EXTINCTION OUTWEIGHS</w:t>
      </w:r>
      <w:r>
        <w:t>: collective existence is a prerequisite to any alt solvency. Forgoing future generations is the morally worst option, only weighing extinction against the consequences of the K solves.</w:t>
      </w:r>
    </w:p>
    <w:p w14:paraId="51CFE3AB" w14:textId="77777777" w:rsidR="000D4B11" w:rsidRPr="00D50595" w:rsidRDefault="000D4B11" w:rsidP="000D4B11">
      <w:pPr>
        <w:pStyle w:val="Heading3"/>
        <w:rPr>
          <w:rFonts w:cs="Calibri"/>
        </w:rPr>
      </w:pPr>
      <w:r w:rsidRPr="00D50595">
        <w:rPr>
          <w:rFonts w:cs="Calibri"/>
        </w:rPr>
        <w:t>FW---Discourse/Research Practice---2AC</w:t>
      </w:r>
    </w:p>
    <w:p w14:paraId="2F5DFEAC" w14:textId="77777777" w:rsidR="000D4B11" w:rsidRPr="00D50595" w:rsidRDefault="000D4B11" w:rsidP="000D4B11">
      <w:pPr>
        <w:pStyle w:val="Heading4"/>
        <w:rPr>
          <w:rFonts w:cs="Calibri"/>
        </w:rPr>
      </w:pPr>
      <w:bookmarkStart w:id="14" w:name="_Hlk209890845"/>
      <w:r w:rsidRPr="00D50595">
        <w:rPr>
          <w:rFonts w:cs="Calibri"/>
        </w:rPr>
        <w:t>The problem isn’t discourse or research practices but material oppression. The alternative is ivory tower theorizing that cannot solve the links.</w:t>
      </w:r>
    </w:p>
    <w:p w14:paraId="43FFE75F" w14:textId="77777777" w:rsidR="000D4B11" w:rsidRPr="00D50595" w:rsidRDefault="000D4B11" w:rsidP="000D4B11">
      <w:r w:rsidRPr="00D50595">
        <w:rPr>
          <w:rFonts w:eastAsiaTheme="majorEastAsia"/>
          <w:b/>
          <w:iCs/>
          <w:sz w:val="26"/>
        </w:rPr>
        <w:t>Barnes ’12</w:t>
      </w:r>
      <w:r w:rsidRPr="00D50595">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4B5C0E03" w14:textId="77777777" w:rsidR="000D4B11" w:rsidRPr="00D50595" w:rsidRDefault="000D4B11" w:rsidP="000D4B11">
      <w:pPr>
        <w:rPr>
          <w:sz w:val="16"/>
        </w:rPr>
      </w:pPr>
      <w:r w:rsidRPr="00D50595">
        <w:rPr>
          <w:sz w:val="16"/>
        </w:rPr>
        <w:t xml:space="preserve">In sum, these approaches </w:t>
      </w:r>
      <w:r w:rsidRPr="00D50595">
        <w:rPr>
          <w:rStyle w:val="StyleUnderline"/>
          <w:highlight w:val="cyan"/>
        </w:rPr>
        <w:t>shift</w:t>
      </w:r>
      <w:r w:rsidRPr="00D50595">
        <w:rPr>
          <w:rStyle w:val="StyleUnderline"/>
        </w:rPr>
        <w:t xml:space="preserve"> </w:t>
      </w:r>
      <w:r w:rsidRPr="00D50595">
        <w:rPr>
          <w:rStyle w:val="Emphasis"/>
        </w:rPr>
        <w:t>attention</w:t>
      </w:r>
      <w:r w:rsidRPr="00D50595">
        <w:rPr>
          <w:rStyle w:val="StyleUnderline"/>
        </w:rPr>
        <w:t xml:space="preserve"> away </w:t>
      </w:r>
      <w:r w:rsidRPr="00D50595">
        <w:rPr>
          <w:rStyle w:val="StyleUnderline"/>
          <w:highlight w:val="cyan"/>
        </w:rPr>
        <w:t>from the</w:t>
      </w:r>
      <w:r w:rsidRPr="00D50595">
        <w:rPr>
          <w:rStyle w:val="StyleUnderline"/>
        </w:rPr>
        <w:t xml:space="preserve"> </w:t>
      </w:r>
      <w:r w:rsidRPr="00D50595">
        <w:rPr>
          <w:rStyle w:val="Emphasis"/>
        </w:rPr>
        <w:t>primacy</w:t>
      </w:r>
      <w:r w:rsidRPr="00D50595">
        <w:rPr>
          <w:sz w:val="16"/>
        </w:rPr>
        <w:t xml:space="preserve"> of economic </w:t>
      </w:r>
      <w:r w:rsidRPr="00D50595">
        <w:rPr>
          <w:rStyle w:val="StyleUnderline"/>
          <w:highlight w:val="cyan"/>
        </w:rPr>
        <w:t>forces in</w:t>
      </w:r>
      <w:r w:rsidRPr="00D50595">
        <w:rPr>
          <w:rStyle w:val="StyleUnderline"/>
        </w:rPr>
        <w:t xml:space="preserve"> the </w:t>
      </w:r>
      <w:r w:rsidRPr="00D50595">
        <w:rPr>
          <w:rStyle w:val="Emphasis"/>
          <w:highlight w:val="cyan"/>
        </w:rPr>
        <w:t>creation</w:t>
      </w:r>
      <w:r w:rsidRPr="00D50595">
        <w:rPr>
          <w:rStyle w:val="StyleUnderline"/>
          <w:highlight w:val="cyan"/>
        </w:rPr>
        <w:t xml:space="preserve"> of disablement toward</w:t>
      </w:r>
      <w:r w:rsidRPr="00D50595">
        <w:rPr>
          <w:rStyle w:val="StyleUnderline"/>
        </w:rPr>
        <w:t xml:space="preserve"> a politically </w:t>
      </w:r>
      <w:r w:rsidRPr="00D50595">
        <w:rPr>
          <w:rStyle w:val="Emphasis"/>
          <w:highlight w:val="cyan"/>
        </w:rPr>
        <w:t>benign</w:t>
      </w:r>
      <w:r w:rsidRPr="00D50595">
        <w:rPr>
          <w:rStyle w:val="StyleUnderline"/>
          <w:highlight w:val="cyan"/>
        </w:rPr>
        <w:t xml:space="preserve"> focus on</w:t>
      </w:r>
      <w:r w:rsidRPr="00D50595">
        <w:rPr>
          <w:sz w:val="16"/>
        </w:rPr>
        <w:t xml:space="preserve"> culture, </w:t>
      </w:r>
      <w:r w:rsidRPr="00D50595">
        <w:rPr>
          <w:rStyle w:val="Emphasis"/>
        </w:rPr>
        <w:t>language</w:t>
      </w:r>
      <w:r w:rsidRPr="00D50595">
        <w:rPr>
          <w:rStyle w:val="StyleUnderline"/>
        </w:rPr>
        <w:t xml:space="preserve"> and </w:t>
      </w:r>
      <w:r w:rsidRPr="00D50595">
        <w:rPr>
          <w:rStyle w:val="Emphasis"/>
          <w:highlight w:val="cyan"/>
        </w:rPr>
        <w:t>discourse</w:t>
      </w:r>
      <w:r w:rsidRPr="00D50595">
        <w:rPr>
          <w:sz w:val="16"/>
        </w:rPr>
        <w:t xml:space="preserve">. Whilst some studies acknowledge that cultural responses to impairment were transformed with the onset of industrialization and non-disabled ‘normalcy’ (Davis 1995), </w:t>
      </w:r>
      <w:r w:rsidRPr="00D50595">
        <w:rPr>
          <w:rStyle w:val="StyleUnderline"/>
        </w:rPr>
        <w:t xml:space="preserve">the focus is on the role of </w:t>
      </w:r>
      <w:r w:rsidRPr="00D50595">
        <w:rPr>
          <w:rStyle w:val="Emphasis"/>
        </w:rPr>
        <w:t>discourse</w:t>
      </w:r>
      <w:r w:rsidRPr="00D50595">
        <w:rPr>
          <w:rStyle w:val="StyleUnderline"/>
        </w:rPr>
        <w:t xml:space="preserve"> rather than the </w:t>
      </w:r>
      <w:r w:rsidRPr="00D50595">
        <w:rPr>
          <w:rStyle w:val="Emphasis"/>
        </w:rPr>
        <w:t>economy</w:t>
      </w:r>
      <w:r w:rsidRPr="00D50595">
        <w:rPr>
          <w:rStyle w:val="StyleUnderline"/>
        </w:rPr>
        <w:t xml:space="preserve"> and associated ideologies</w:t>
      </w:r>
      <w:r w:rsidRPr="00D50595">
        <w:rPr>
          <w:sz w:val="16"/>
        </w:rPr>
        <w:t xml:space="preserve">. </w:t>
      </w:r>
      <w:r w:rsidRPr="00D50595">
        <w:rPr>
          <w:rStyle w:val="StyleUnderline"/>
        </w:rPr>
        <w:t xml:space="preserve">Constructions of the </w:t>
      </w:r>
      <w:r w:rsidRPr="00D50595">
        <w:rPr>
          <w:rStyle w:val="Emphasis"/>
        </w:rPr>
        <w:t>body</w:t>
      </w:r>
      <w:r w:rsidRPr="00D50595">
        <w:rPr>
          <w:rStyle w:val="StyleUnderline"/>
        </w:rPr>
        <w:t xml:space="preserve"> rather than the </w:t>
      </w:r>
      <w:r w:rsidRPr="00D50595">
        <w:rPr>
          <w:rStyle w:val="Emphasis"/>
        </w:rPr>
        <w:t>economic</w:t>
      </w:r>
      <w:r w:rsidRPr="00D50595">
        <w:rPr>
          <w:rStyle w:val="StyleUnderline"/>
        </w:rPr>
        <w:t xml:space="preserve"> and social </w:t>
      </w:r>
      <w:r w:rsidRPr="00D50595">
        <w:rPr>
          <w:rStyle w:val="Emphasis"/>
        </w:rPr>
        <w:t>relations</w:t>
      </w:r>
      <w:r w:rsidRPr="00D50595">
        <w:rPr>
          <w:rStyle w:val="StyleUnderline"/>
        </w:rPr>
        <w:t xml:space="preserve"> of </w:t>
      </w:r>
      <w:r w:rsidRPr="00D50595">
        <w:rPr>
          <w:rStyle w:val="Emphasis"/>
        </w:rPr>
        <w:t>capitalism</w:t>
      </w:r>
      <w:r w:rsidRPr="00D50595">
        <w:rPr>
          <w:rStyle w:val="StyleUnderline"/>
        </w:rPr>
        <w:t xml:space="preserve"> are </w:t>
      </w:r>
      <w:r w:rsidRPr="00D50595">
        <w:rPr>
          <w:rStyle w:val="Emphasis"/>
        </w:rPr>
        <w:t>prioritized</w:t>
      </w:r>
      <w:r w:rsidRPr="00D50595">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25927583" w14:textId="77777777" w:rsidR="000D4B11" w:rsidRPr="00D50595" w:rsidRDefault="000D4B11" w:rsidP="000D4B11">
      <w:pPr>
        <w:rPr>
          <w:sz w:val="14"/>
          <w:szCs w:val="14"/>
        </w:rPr>
      </w:pPr>
      <w:r w:rsidRPr="00D50595">
        <w:rPr>
          <w:sz w:val="14"/>
          <w:szCs w:val="14"/>
        </w:rPr>
        <w:t xml:space="preserve">The postmodernist rejection of a ‘modernist’ world </w:t>
      </w:r>
      <w:proofErr w:type="gramStart"/>
      <w:r w:rsidRPr="00D50595">
        <w:rPr>
          <w:sz w:val="14"/>
          <w:szCs w:val="14"/>
        </w:rPr>
        <w:t>view, ‘</w:t>
      </w:r>
      <w:proofErr w:type="gramEnd"/>
      <w:r w:rsidRPr="00D50595">
        <w:rPr>
          <w:sz w:val="14"/>
          <w:szCs w:val="14"/>
        </w:rPr>
        <w:t xml:space="preserve">grand theorising’ and associate conceptual dualisms generated a critique of the social model and the impairment/disability distinction upon which it rests (Tremain 2002, 2005; Shakespeare and Watson 2002; Shakespeare 2006). These arguments are fuelled by disabled feminists’ early assertions that impairment-related experiences must be included in disability theorizing (Morris 1991; Crow 1996), and that the removal of barriers would not solve the problems encountered by all disabled people because of the complexity and severity of </w:t>
      </w:r>
      <w:proofErr w:type="gramStart"/>
      <w:r w:rsidRPr="00D50595">
        <w:rPr>
          <w:sz w:val="14"/>
          <w:szCs w:val="14"/>
        </w:rPr>
        <w:t>particular conditions</w:t>
      </w:r>
      <w:proofErr w:type="gramEnd"/>
      <w:r w:rsidRPr="00D50595">
        <w:rPr>
          <w:sz w:val="14"/>
          <w:szCs w:val="14"/>
        </w:rPr>
        <w:t xml:space="preserve"> (French 1993; Thomas 1999). </w:t>
      </w:r>
      <w:proofErr w:type="gramStart"/>
      <w:r w:rsidRPr="00D50595">
        <w:rPr>
          <w:sz w:val="14"/>
          <w:szCs w:val="14"/>
        </w:rPr>
        <w:t>All of</w:t>
      </w:r>
      <w:proofErr w:type="gramEnd"/>
      <w:r w:rsidRPr="00D50595">
        <w:rPr>
          <w:sz w:val="14"/>
          <w:szCs w:val="14"/>
        </w:rPr>
        <w:t xml:space="preserve"> these writers have subsequently acknowledged the importance of </w:t>
      </w:r>
      <w:proofErr w:type="gramStart"/>
      <w:r w:rsidRPr="00D50595">
        <w:rPr>
          <w:sz w:val="14"/>
          <w:szCs w:val="14"/>
        </w:rPr>
        <w:t>a social</w:t>
      </w:r>
      <w:proofErr w:type="gramEnd"/>
      <w:r w:rsidRPr="00D50595">
        <w:rPr>
          <w:sz w:val="14"/>
          <w:szCs w:val="14"/>
        </w:rPr>
        <w:t xml:space="preserve"> model analysis. For example, Jenny Morris stated in 2002:</w:t>
      </w:r>
    </w:p>
    <w:p w14:paraId="7EB2F60E" w14:textId="77777777" w:rsidR="000D4B11" w:rsidRPr="00D50595" w:rsidRDefault="000D4B11" w:rsidP="000D4B11">
      <w:pPr>
        <w:ind w:left="720"/>
        <w:rPr>
          <w:sz w:val="14"/>
          <w:szCs w:val="14"/>
        </w:rPr>
      </w:pPr>
      <w:r w:rsidRPr="00D50595">
        <w:rPr>
          <w:sz w:val="14"/>
          <w:szCs w:val="14"/>
        </w:rPr>
        <w:t xml:space="preserve">The social model of disability gives us the words to describe our inequality. It separates out (disabling barriers) from impairment (not being able to walk or see or </w:t>
      </w:r>
      <w:proofErr w:type="gramStart"/>
      <w:r w:rsidRPr="00D50595">
        <w:rPr>
          <w:sz w:val="14"/>
          <w:szCs w:val="14"/>
        </w:rPr>
        <w:t>having</w:t>
      </w:r>
      <w:proofErr w:type="gramEnd"/>
      <w:r w:rsidRPr="00D50595">
        <w:rPr>
          <w:sz w:val="14"/>
          <w:szCs w:val="14"/>
        </w:rPr>
        <w:t xml:space="preserve"> difficulty learning). … Because the social model separates out disabling barriers and impairments, it enables us to focus on exactly what it is which denies us our human and civil rights and what action needs to be taken. </w:t>
      </w:r>
    </w:p>
    <w:p w14:paraId="329684A0" w14:textId="77777777" w:rsidR="000D4B11" w:rsidRPr="00D50595" w:rsidRDefault="000D4B11" w:rsidP="000D4B11">
      <w:pPr>
        <w:ind w:firstLine="720"/>
        <w:rPr>
          <w:sz w:val="14"/>
          <w:szCs w:val="14"/>
        </w:rPr>
      </w:pPr>
      <w:r w:rsidRPr="00D50595">
        <w:rPr>
          <w:sz w:val="14"/>
          <w:szCs w:val="14"/>
        </w:rPr>
        <w:t>(Morris 2002: 1–3)</w:t>
      </w:r>
    </w:p>
    <w:p w14:paraId="536ACC9C" w14:textId="77777777" w:rsidR="000D4B11" w:rsidRPr="00D50595" w:rsidRDefault="000D4B11" w:rsidP="000D4B11">
      <w:pPr>
        <w:rPr>
          <w:sz w:val="16"/>
        </w:rPr>
      </w:pPr>
      <w:r w:rsidRPr="00D50595">
        <w:rPr>
          <w:rStyle w:val="StyleUnderline"/>
        </w:rPr>
        <w:t>Even so,</w:t>
      </w:r>
      <w:r w:rsidRPr="00D50595">
        <w:rPr>
          <w:sz w:val="16"/>
        </w:rPr>
        <w:t xml:space="preserve"> </w:t>
      </w:r>
      <w:r w:rsidRPr="00D50595">
        <w:rPr>
          <w:rStyle w:val="StyleUnderline"/>
        </w:rPr>
        <w:t xml:space="preserve">the </w:t>
      </w:r>
      <w:r w:rsidRPr="00D50595">
        <w:rPr>
          <w:rStyle w:val="Emphasis"/>
        </w:rPr>
        <w:t>social model</w:t>
      </w:r>
      <w:r w:rsidRPr="00D50595">
        <w:rPr>
          <w:sz w:val="16"/>
        </w:rPr>
        <w:t xml:space="preserve"> as advocated by UPIAS and evident in the writings of Finkelstein (1980) and Oliver (1990), amongst others, </w:t>
      </w:r>
      <w:r w:rsidRPr="00D50595">
        <w:rPr>
          <w:rStyle w:val="StyleUnderline"/>
        </w:rPr>
        <w:t xml:space="preserve">is </w:t>
      </w:r>
      <w:r w:rsidRPr="00D50595">
        <w:rPr>
          <w:rStyle w:val="Emphasis"/>
        </w:rPr>
        <w:t>criticized</w:t>
      </w:r>
      <w:r w:rsidRPr="00D50595">
        <w:rPr>
          <w:rStyle w:val="StyleUnderline"/>
        </w:rPr>
        <w:t xml:space="preserve"> for </w:t>
      </w:r>
      <w:r w:rsidRPr="00D50595">
        <w:rPr>
          <w:rStyle w:val="StyleUnderline"/>
          <w:highlight w:val="cyan"/>
        </w:rPr>
        <w:t xml:space="preserve">generating a </w:t>
      </w:r>
      <w:r w:rsidRPr="00D50595">
        <w:rPr>
          <w:rStyle w:val="Emphasis"/>
          <w:highlight w:val="cyan"/>
        </w:rPr>
        <w:t>totalizing</w:t>
      </w:r>
      <w:r w:rsidRPr="00D50595">
        <w:rPr>
          <w:rStyle w:val="StyleUnderline"/>
        </w:rPr>
        <w:t xml:space="preserve"> grand </w:t>
      </w:r>
      <w:r w:rsidRPr="00D50595">
        <w:rPr>
          <w:rStyle w:val="Emphasis"/>
          <w:highlight w:val="cyan"/>
        </w:rPr>
        <w:t>theory</w:t>
      </w:r>
      <w:r w:rsidRPr="00D50595">
        <w:rPr>
          <w:rStyle w:val="StyleUnderline"/>
          <w:highlight w:val="cyan"/>
        </w:rPr>
        <w:t xml:space="preserve"> that excludes</w:t>
      </w:r>
      <w:r w:rsidRPr="00D50595">
        <w:rPr>
          <w:rStyle w:val="StyleUnderline"/>
        </w:rPr>
        <w:t xml:space="preserve"> important </w:t>
      </w:r>
      <w:r w:rsidRPr="00D50595">
        <w:rPr>
          <w:rStyle w:val="Emphasis"/>
        </w:rPr>
        <w:t>dimensions</w:t>
      </w:r>
      <w:r w:rsidRPr="00D50595">
        <w:rPr>
          <w:rStyle w:val="StyleUnderline"/>
        </w:rPr>
        <w:t xml:space="preserve"> of </w:t>
      </w:r>
      <w:r w:rsidRPr="00D50595">
        <w:rPr>
          <w:rStyle w:val="StyleUnderline"/>
          <w:highlight w:val="cyan"/>
        </w:rPr>
        <w:t xml:space="preserve">disabled </w:t>
      </w:r>
      <w:proofErr w:type="gramStart"/>
      <w:r w:rsidRPr="00D50595">
        <w:rPr>
          <w:rStyle w:val="Emphasis"/>
          <w:highlight w:val="cyan"/>
        </w:rPr>
        <w:t>people’s</w:t>
      </w:r>
      <w:proofErr w:type="gramEnd"/>
      <w:r w:rsidRPr="00D50595">
        <w:rPr>
          <w:rStyle w:val="StyleUnderline"/>
          <w:highlight w:val="cyan"/>
        </w:rPr>
        <w:t xml:space="preserve"> lived </w:t>
      </w:r>
      <w:r w:rsidRPr="00D50595">
        <w:rPr>
          <w:rStyle w:val="Emphasis"/>
          <w:highlight w:val="cyan"/>
        </w:rPr>
        <w:t>experience</w:t>
      </w:r>
      <w:r w:rsidRPr="00D50595">
        <w:rPr>
          <w:rStyle w:val="StyleUnderline"/>
        </w:rPr>
        <w:t xml:space="preserve"> and </w:t>
      </w:r>
      <w:r w:rsidRPr="00D50595">
        <w:rPr>
          <w:rStyle w:val="Emphasis"/>
        </w:rPr>
        <w:t>knowledge</w:t>
      </w:r>
      <w:r w:rsidRPr="00D50595">
        <w:rPr>
          <w:sz w:val="16"/>
        </w:rPr>
        <w:t xml:space="preserve">. Critics and former advocates, such as Shakespeare and Watson (1997) for example, argue that the social model is </w:t>
      </w:r>
      <w:r w:rsidRPr="00D50595">
        <w:rPr>
          <w:rStyle w:val="StyleUnderline"/>
        </w:rPr>
        <w:t xml:space="preserve">an </w:t>
      </w:r>
      <w:r w:rsidRPr="00D50595">
        <w:rPr>
          <w:rStyle w:val="Emphasis"/>
        </w:rPr>
        <w:t>outdated ideology</w:t>
      </w:r>
      <w:r w:rsidRPr="00D50595">
        <w:rPr>
          <w:rStyle w:val="StyleUnderline"/>
        </w:rPr>
        <w:t xml:space="preserve"> as the impairment/disability division</w:t>
      </w:r>
      <w:r w:rsidRPr="00D50595">
        <w:rPr>
          <w:sz w:val="16"/>
        </w:rPr>
        <w:t xml:space="preserve"> upon which it rests </w:t>
      </w:r>
      <w:r w:rsidRPr="00D50595">
        <w:rPr>
          <w:rStyle w:val="StyleUnderline"/>
        </w:rPr>
        <w:t xml:space="preserve">is difficult to </w:t>
      </w:r>
      <w:r w:rsidRPr="00D50595">
        <w:rPr>
          <w:rStyle w:val="Emphasis"/>
        </w:rPr>
        <w:t>sustain</w:t>
      </w:r>
      <w:r w:rsidRPr="00D50595">
        <w:rPr>
          <w:rStyle w:val="StyleUnderline"/>
        </w:rPr>
        <w:t xml:space="preserve"> and its </w:t>
      </w:r>
      <w:r w:rsidRPr="00D50595">
        <w:rPr>
          <w:rStyle w:val="Emphasis"/>
        </w:rPr>
        <w:t>emphasis</w:t>
      </w:r>
      <w:r w:rsidRPr="00D50595">
        <w:rPr>
          <w:rStyle w:val="StyleUnderline"/>
        </w:rPr>
        <w:t xml:space="preserve"> on </w:t>
      </w:r>
      <w:r w:rsidRPr="00D50595">
        <w:rPr>
          <w:rStyle w:val="Emphasis"/>
        </w:rPr>
        <w:t>barrier</w:t>
      </w:r>
      <w:r w:rsidRPr="00D50595">
        <w:rPr>
          <w:rStyle w:val="StyleUnderline"/>
        </w:rPr>
        <w:t xml:space="preserve"> removal is </w:t>
      </w:r>
      <w:r w:rsidRPr="00D50595">
        <w:rPr>
          <w:rStyle w:val="Emphasis"/>
        </w:rPr>
        <w:t>unrealistic</w:t>
      </w:r>
      <w:r w:rsidRPr="00D50595">
        <w:rPr>
          <w:sz w:val="16"/>
        </w:rPr>
        <w:t>.</w:t>
      </w:r>
    </w:p>
    <w:p w14:paraId="43385862" w14:textId="77777777" w:rsidR="000D4B11" w:rsidRPr="00D50595" w:rsidRDefault="000D4B11" w:rsidP="000D4B11">
      <w:pPr>
        <w:rPr>
          <w:sz w:val="14"/>
          <w:szCs w:val="14"/>
        </w:rPr>
      </w:pPr>
      <w:r w:rsidRPr="00D50595">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(Bickenbach 2009: 110).</w:t>
      </w:r>
    </w:p>
    <w:p w14:paraId="63A38E07" w14:textId="77777777" w:rsidR="000D4B11" w:rsidRPr="00D50595" w:rsidRDefault="000D4B11" w:rsidP="000D4B11">
      <w:pPr>
        <w:rPr>
          <w:sz w:val="14"/>
          <w:szCs w:val="14"/>
        </w:rPr>
      </w:pPr>
      <w:r w:rsidRPr="00D50595">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148C8800" w14:textId="77777777" w:rsidR="000D4B11" w:rsidRPr="00D50595" w:rsidRDefault="000D4B11" w:rsidP="000D4B11">
      <w:pPr>
        <w:rPr>
          <w:sz w:val="16"/>
        </w:rPr>
      </w:pPr>
      <w:r w:rsidRPr="00D50595">
        <w:rPr>
          <w:sz w:val="16"/>
        </w:rPr>
        <w:t xml:space="preserve">Whilst </w:t>
      </w:r>
      <w:r w:rsidRPr="00D50595">
        <w:rPr>
          <w:rStyle w:val="StyleUnderline"/>
        </w:rPr>
        <w:t xml:space="preserve">postmodernist </w:t>
      </w:r>
      <w:r w:rsidRPr="00D50595">
        <w:rPr>
          <w:rStyle w:val="StyleUnderline"/>
          <w:highlight w:val="cyan"/>
        </w:rPr>
        <w:t>accounts</w:t>
      </w:r>
      <w:r w:rsidRPr="00D50595">
        <w:rPr>
          <w:sz w:val="16"/>
        </w:rPr>
        <w:t xml:space="preserve"> reaffirm the importance of the cultural in the process of disablement, they </w:t>
      </w:r>
      <w:r w:rsidRPr="00D50595">
        <w:rPr>
          <w:rStyle w:val="Emphasis"/>
          <w:highlight w:val="cyan"/>
        </w:rPr>
        <w:t>downplay</w:t>
      </w:r>
      <w:r w:rsidRPr="00D50595">
        <w:rPr>
          <w:rStyle w:val="StyleUnderline"/>
        </w:rPr>
        <w:t xml:space="preserve"> the </w:t>
      </w:r>
      <w:r w:rsidRPr="00D50595">
        <w:rPr>
          <w:rStyle w:val="StyleUnderline"/>
          <w:highlight w:val="cyan"/>
        </w:rPr>
        <w:t xml:space="preserve">material </w:t>
      </w:r>
      <w:r w:rsidRPr="00D50595">
        <w:rPr>
          <w:rStyle w:val="Emphasis"/>
          <w:highlight w:val="cyan"/>
        </w:rPr>
        <w:t>reality</w:t>
      </w:r>
      <w:r w:rsidRPr="00D50595">
        <w:rPr>
          <w:rStyle w:val="StyleUnderline"/>
        </w:rPr>
        <w:t xml:space="preserve"> of disabled </w:t>
      </w:r>
      <w:r w:rsidRPr="00D50595">
        <w:rPr>
          <w:rStyle w:val="Emphasis"/>
        </w:rPr>
        <w:t>people’s lives</w:t>
      </w:r>
      <w:r w:rsidRPr="00D50595">
        <w:rPr>
          <w:sz w:val="16"/>
        </w:rPr>
        <w:t xml:space="preserve">. </w:t>
      </w:r>
      <w:r w:rsidRPr="00D50595">
        <w:rPr>
          <w:rStyle w:val="StyleUnderline"/>
        </w:rPr>
        <w:t xml:space="preserve">They </w:t>
      </w:r>
      <w:r w:rsidRPr="00D50595">
        <w:rPr>
          <w:rStyle w:val="StyleUnderline"/>
          <w:highlight w:val="cyan"/>
        </w:rPr>
        <w:t>provide no</w:t>
      </w:r>
      <w:r w:rsidRPr="00D50595">
        <w:rPr>
          <w:rStyle w:val="StyleUnderline"/>
        </w:rPr>
        <w:t xml:space="preserve"> meaningful </w:t>
      </w:r>
      <w:r w:rsidRPr="00D50595">
        <w:rPr>
          <w:rStyle w:val="Emphasis"/>
          <w:highlight w:val="cyan"/>
        </w:rPr>
        <w:t>insight</w:t>
      </w:r>
      <w:r w:rsidRPr="00D50595">
        <w:rPr>
          <w:rStyle w:val="StyleUnderline"/>
          <w:highlight w:val="cyan"/>
        </w:rPr>
        <w:t xml:space="preserve"> into how the </w:t>
      </w:r>
      <w:r w:rsidRPr="00D50595">
        <w:rPr>
          <w:rStyle w:val="Emphasis"/>
          <w:highlight w:val="cyan"/>
        </w:rPr>
        <w:t>problem</w:t>
      </w:r>
      <w:r w:rsidRPr="00D50595">
        <w:rPr>
          <w:rStyle w:val="StyleUnderline"/>
        </w:rPr>
        <w:t xml:space="preserve"> of institutional disablism </w:t>
      </w:r>
      <w:r w:rsidRPr="00D50595">
        <w:rPr>
          <w:rStyle w:val="StyleUnderline"/>
          <w:highlight w:val="cyan"/>
        </w:rPr>
        <w:t xml:space="preserve">might be </w:t>
      </w:r>
      <w:r w:rsidRPr="00D50595">
        <w:rPr>
          <w:rStyle w:val="Emphasis"/>
          <w:highlight w:val="cyan"/>
        </w:rPr>
        <w:t>resolved</w:t>
      </w:r>
      <w:r w:rsidRPr="00D50595">
        <w:rPr>
          <w:rStyle w:val="StyleUnderline"/>
          <w:highlight w:val="cyan"/>
        </w:rPr>
        <w:t xml:space="preserve"> in</w:t>
      </w:r>
      <w:r w:rsidRPr="00D50595">
        <w:rPr>
          <w:rStyle w:val="StyleUnderline"/>
        </w:rPr>
        <w:t xml:space="preserve"> either</w:t>
      </w:r>
      <w:r w:rsidRPr="00D50595">
        <w:rPr>
          <w:sz w:val="16"/>
        </w:rPr>
        <w:t xml:space="preserve"> </w:t>
      </w:r>
      <w:r w:rsidRPr="00D50595">
        <w:rPr>
          <w:rStyle w:val="Emphasis"/>
          <w:highlight w:val="cyan"/>
        </w:rPr>
        <w:t>policy</w:t>
      </w:r>
      <w:r w:rsidRPr="00D50595">
        <w:rPr>
          <w:rStyle w:val="StyleUnderline"/>
          <w:highlight w:val="cyan"/>
        </w:rPr>
        <w:t xml:space="preserve"> or </w:t>
      </w:r>
      <w:r w:rsidRPr="00D50595">
        <w:rPr>
          <w:rStyle w:val="Emphasis"/>
          <w:highlight w:val="cyan"/>
        </w:rPr>
        <w:t>politics</w:t>
      </w:r>
      <w:r w:rsidRPr="00D50595">
        <w:rPr>
          <w:sz w:val="16"/>
        </w:rPr>
        <w:t xml:space="preserve">. Indeed, if the postmodernist denial of the impairment/disability distinction is accepted then disability </w:t>
      </w:r>
      <w:r w:rsidRPr="00D50595">
        <w:rPr>
          <w:rStyle w:val="Emphasis"/>
          <w:highlight w:val="cyan"/>
        </w:rPr>
        <w:t>activism</w:t>
      </w:r>
      <w:r w:rsidRPr="00D50595">
        <w:rPr>
          <w:rStyle w:val="StyleUnderline"/>
        </w:rPr>
        <w:t xml:space="preserve"> and </w:t>
      </w:r>
      <w:r w:rsidRPr="00D50595">
        <w:rPr>
          <w:rStyle w:val="Emphasis"/>
        </w:rPr>
        <w:t>politics</w:t>
      </w:r>
      <w:r w:rsidRPr="00D50595">
        <w:rPr>
          <w:rStyle w:val="StyleUnderline"/>
        </w:rPr>
        <w:t xml:space="preserve"> are </w:t>
      </w:r>
      <w:r w:rsidRPr="00D50595">
        <w:rPr>
          <w:rStyle w:val="StyleUnderline"/>
          <w:highlight w:val="cyan"/>
        </w:rPr>
        <w:t xml:space="preserve">rendered </w:t>
      </w:r>
      <w:r w:rsidRPr="00D50595">
        <w:rPr>
          <w:rStyle w:val="Emphasis"/>
          <w:highlight w:val="cyan"/>
        </w:rPr>
        <w:t>inconceivable</w:t>
      </w:r>
      <w:r w:rsidRPr="00D50595">
        <w:rPr>
          <w:sz w:val="16"/>
        </w:rPr>
        <w:t xml:space="preserve"> and ‘</w:t>
      </w:r>
      <w:r w:rsidRPr="00D50595">
        <w:rPr>
          <w:rStyle w:val="StyleUnderline"/>
        </w:rPr>
        <w:t xml:space="preserve">Impaired </w:t>
      </w:r>
      <w:r w:rsidRPr="00D50595">
        <w:rPr>
          <w:rStyle w:val="StyleUnderline"/>
          <w:highlight w:val="cyan"/>
        </w:rPr>
        <w:t xml:space="preserve">people might as well </w:t>
      </w:r>
      <w:r w:rsidRPr="00D50595">
        <w:rPr>
          <w:rStyle w:val="Emphasis"/>
          <w:highlight w:val="cyan"/>
        </w:rPr>
        <w:t>lie down</w:t>
      </w:r>
      <w:r w:rsidRPr="00D50595">
        <w:rPr>
          <w:rStyle w:val="StyleUnderline"/>
          <w:highlight w:val="cyan"/>
        </w:rPr>
        <w:t xml:space="preserve"> to</w:t>
      </w:r>
      <w:r w:rsidRPr="00D50595">
        <w:rPr>
          <w:rStyle w:val="StyleUnderline"/>
        </w:rPr>
        <w:t xml:space="preserve"> the </w:t>
      </w:r>
      <w:r w:rsidRPr="00D50595">
        <w:rPr>
          <w:rStyle w:val="Emphasis"/>
          <w:highlight w:val="cyan"/>
        </w:rPr>
        <w:t>discrimination</w:t>
      </w:r>
      <w:r w:rsidRPr="00D50595">
        <w:rPr>
          <w:rStyle w:val="StyleUnderline"/>
        </w:rPr>
        <w:t xml:space="preserve"> and </w:t>
      </w:r>
      <w:r w:rsidRPr="00D50595">
        <w:rPr>
          <w:rStyle w:val="Emphasis"/>
        </w:rPr>
        <w:t>exclusion</w:t>
      </w:r>
      <w:r w:rsidRPr="00D50595">
        <w:rPr>
          <w:rStyle w:val="StyleUnderline"/>
        </w:rPr>
        <w:t xml:space="preserve"> that disables their </w:t>
      </w:r>
      <w:r w:rsidRPr="00D50595">
        <w:rPr>
          <w:rStyle w:val="Emphasis"/>
        </w:rPr>
        <w:t>lives’</w:t>
      </w:r>
      <w:r w:rsidRPr="00D50595">
        <w:rPr>
          <w:sz w:val="16"/>
        </w:rPr>
        <w:t xml:space="preserve"> (Hughes 2005: 90).</w:t>
      </w:r>
    </w:p>
    <w:p w14:paraId="6E4A193A" w14:textId="77777777" w:rsidR="000D4B11" w:rsidRPr="00D50595" w:rsidRDefault="000D4B11" w:rsidP="000D4B11">
      <w:pPr>
        <w:rPr>
          <w:sz w:val="14"/>
          <w:szCs w:val="14"/>
        </w:rPr>
      </w:pPr>
      <w:r w:rsidRPr="00D50595">
        <w:rPr>
          <w:sz w:val="14"/>
          <w:szCs w:val="14"/>
        </w:rPr>
        <w:t xml:space="preserve">As the problems with postmodernism have become overt some disability theorists have turned to a critical realist perspective </w:t>
      </w:r>
      <w:proofErr w:type="gramStart"/>
      <w:r w:rsidRPr="00D50595">
        <w:rPr>
          <w:sz w:val="14"/>
          <w:szCs w:val="14"/>
        </w:rPr>
        <w:t>similar to</w:t>
      </w:r>
      <w:proofErr w:type="gramEnd"/>
      <w:r w:rsidRPr="00D50595">
        <w:rPr>
          <w:sz w:val="14"/>
          <w:szCs w:val="14"/>
        </w:rPr>
        <w:t xml:space="preserve"> that favoured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2BB6ACE0" w14:textId="77777777" w:rsidR="000D4B11" w:rsidRPr="00D50595" w:rsidRDefault="000D4B11" w:rsidP="000D4B11">
      <w:pPr>
        <w:rPr>
          <w:sz w:val="16"/>
        </w:rPr>
      </w:pPr>
      <w:r w:rsidRPr="00D50595">
        <w:rPr>
          <w:sz w:val="16"/>
        </w:rPr>
        <w:t xml:space="preserve">However, such arguments fail to address Williams’s (1999) assertion that </w:t>
      </w:r>
      <w:r w:rsidRPr="00D50595">
        <w:rPr>
          <w:rStyle w:val="StyleUnderline"/>
        </w:rPr>
        <w:t xml:space="preserve">a </w:t>
      </w:r>
      <w:r w:rsidRPr="00D50595">
        <w:rPr>
          <w:rStyle w:val="Emphasis"/>
        </w:rPr>
        <w:t>critical realist</w:t>
      </w:r>
      <w:r w:rsidRPr="00D50595">
        <w:rPr>
          <w:rStyle w:val="StyleUnderline"/>
        </w:rPr>
        <w:t xml:space="preserve"> approach runs in</w:t>
      </w:r>
      <w:r w:rsidRPr="00D50595">
        <w:rPr>
          <w:sz w:val="16"/>
        </w:rPr>
        <w:t xml:space="preserve"> marked </w:t>
      </w:r>
      <w:r w:rsidRPr="00D50595">
        <w:rPr>
          <w:rStyle w:val="Emphasis"/>
        </w:rPr>
        <w:t>contrast</w:t>
      </w:r>
      <w:r w:rsidRPr="00D50595">
        <w:rPr>
          <w:rStyle w:val="StyleUnderline"/>
        </w:rPr>
        <w:t xml:space="preserve"> to recent</w:t>
      </w:r>
      <w:r w:rsidRPr="00D50595">
        <w:rPr>
          <w:sz w:val="16"/>
        </w:rPr>
        <w:t xml:space="preserve"> developments in </w:t>
      </w:r>
      <w:r w:rsidRPr="00D50595">
        <w:rPr>
          <w:rStyle w:val="StyleUnderline"/>
        </w:rPr>
        <w:t xml:space="preserve">disability </w:t>
      </w:r>
      <w:r w:rsidRPr="00D50595">
        <w:rPr>
          <w:rStyle w:val="Emphasis"/>
        </w:rPr>
        <w:t>theory</w:t>
      </w:r>
      <w:r w:rsidRPr="00D50595">
        <w:rPr>
          <w:sz w:val="16"/>
        </w:rPr>
        <w:t xml:space="preserve">, and postmodernist </w:t>
      </w:r>
      <w:proofErr w:type="gramStart"/>
      <w:r w:rsidRPr="00D50595">
        <w:rPr>
          <w:sz w:val="16"/>
        </w:rPr>
        <w:t>thinking in particular, as</w:t>
      </w:r>
      <w:proofErr w:type="gramEnd"/>
      <w:r w:rsidRPr="00D50595">
        <w:rPr>
          <w:sz w:val="16"/>
        </w:rPr>
        <w:t xml:space="preserve"> a basis upon which to fashion ‘health care “fit” for the 21st century’ (Williams 1999: 815). It is notable too that in Nordic states welfare and educational policies continue to rely on medical and psychological interpretations and labels. </w:t>
      </w:r>
      <w:r w:rsidRPr="00D50595">
        <w:rPr>
          <w:rStyle w:val="StyleUnderline"/>
          <w:highlight w:val="cyan"/>
        </w:rPr>
        <w:t>Research is</w:t>
      </w:r>
      <w:r w:rsidRPr="00D50595">
        <w:rPr>
          <w:rStyle w:val="StyleUnderline"/>
        </w:rPr>
        <w:t xml:space="preserve"> essentially </w:t>
      </w:r>
      <w:r w:rsidRPr="00D50595">
        <w:rPr>
          <w:rStyle w:val="Emphasis"/>
        </w:rPr>
        <w:t>top down</w:t>
      </w:r>
      <w:r w:rsidRPr="00D50595">
        <w:rPr>
          <w:sz w:val="16"/>
        </w:rPr>
        <w:t xml:space="preserve">, </w:t>
      </w:r>
      <w:r w:rsidRPr="00D50595">
        <w:rPr>
          <w:rStyle w:val="StyleUnderline"/>
          <w:highlight w:val="cyan"/>
        </w:rPr>
        <w:t>apolitical and</w:t>
      </w:r>
      <w:r w:rsidRPr="00D50595">
        <w:rPr>
          <w:rStyle w:val="StyleUnderline"/>
        </w:rPr>
        <w:t xml:space="preserve"> often </w:t>
      </w:r>
      <w:r w:rsidRPr="00D50595">
        <w:rPr>
          <w:rStyle w:val="Emphasis"/>
          <w:highlight w:val="cyan"/>
        </w:rPr>
        <w:t>concerned</w:t>
      </w:r>
      <w:r w:rsidRPr="00D50595">
        <w:rPr>
          <w:rStyle w:val="StyleUnderline"/>
          <w:highlight w:val="cyan"/>
        </w:rPr>
        <w:t xml:space="preserve"> with </w:t>
      </w:r>
      <w:r w:rsidRPr="00D50595">
        <w:rPr>
          <w:rStyle w:val="Emphasis"/>
          <w:highlight w:val="cyan"/>
        </w:rPr>
        <w:t>defining</w:t>
      </w:r>
      <w:r w:rsidRPr="00D50595">
        <w:rPr>
          <w:sz w:val="16"/>
        </w:rPr>
        <w:t xml:space="preserve"> and measuring </w:t>
      </w:r>
      <w:r w:rsidRPr="00D50595">
        <w:rPr>
          <w:rStyle w:val="StyleUnderline"/>
        </w:rPr>
        <w:t xml:space="preserve">impairment with reference to </w:t>
      </w:r>
      <w:r w:rsidRPr="00D50595">
        <w:rPr>
          <w:rStyle w:val="Emphasis"/>
        </w:rPr>
        <w:t>impairment</w:t>
      </w:r>
      <w:r w:rsidRPr="00D50595">
        <w:rPr>
          <w:rStyle w:val="StyleUnderline"/>
        </w:rPr>
        <w:t>-specific groups</w:t>
      </w:r>
      <w:r w:rsidRPr="00D50595">
        <w:rPr>
          <w:sz w:val="16"/>
        </w:rPr>
        <w:t xml:space="preserve"> such as those with ‘learning disabilities’, for example, </w:t>
      </w:r>
      <w:r w:rsidRPr="00D50595">
        <w:rPr>
          <w:rStyle w:val="StyleUnderline"/>
          <w:highlight w:val="cyan"/>
        </w:rPr>
        <w:t xml:space="preserve">rather than </w:t>
      </w:r>
      <w:r w:rsidRPr="00D50595">
        <w:rPr>
          <w:rStyle w:val="Emphasis"/>
          <w:highlight w:val="cyan"/>
        </w:rPr>
        <w:t>oppression</w:t>
      </w:r>
      <w:r w:rsidRPr="00D50595">
        <w:rPr>
          <w:rStyle w:val="StyleUnderline"/>
        </w:rPr>
        <w:t xml:space="preserve"> or </w:t>
      </w:r>
      <w:r w:rsidRPr="00D50595">
        <w:rPr>
          <w:rStyle w:val="Emphasis"/>
        </w:rPr>
        <w:t>discrimination</w:t>
      </w:r>
      <w:r w:rsidRPr="00D50595">
        <w:rPr>
          <w:sz w:val="16"/>
        </w:rPr>
        <w:t xml:space="preserve"> (Tøssebro and Kittelsaa 2004; Soder 2009). </w:t>
      </w:r>
      <w:r w:rsidRPr="00D50595">
        <w:rPr>
          <w:rStyle w:val="StyleUnderline"/>
        </w:rPr>
        <w:t>Consequently</w:t>
      </w:r>
      <w:r w:rsidRPr="00D50595">
        <w:rPr>
          <w:sz w:val="16"/>
        </w:rPr>
        <w:t xml:space="preserve">, </w:t>
      </w:r>
      <w:r w:rsidRPr="00D50595">
        <w:rPr>
          <w:rStyle w:val="Emphasis"/>
        </w:rPr>
        <w:t>discrimination</w:t>
      </w:r>
      <w:r w:rsidRPr="00D50595">
        <w:rPr>
          <w:rStyle w:val="StyleUnderline"/>
        </w:rPr>
        <w:t xml:space="preserve"> and </w:t>
      </w:r>
      <w:r w:rsidRPr="00D50595">
        <w:rPr>
          <w:rStyle w:val="Emphasis"/>
        </w:rPr>
        <w:t>oppression</w:t>
      </w:r>
      <w:r w:rsidRPr="00D50595">
        <w:rPr>
          <w:rStyle w:val="StyleUnderline"/>
        </w:rPr>
        <w:t xml:space="preserve"> </w:t>
      </w:r>
      <w:r w:rsidRPr="00D50595">
        <w:rPr>
          <w:rStyle w:val="StyleUnderline"/>
          <w:highlight w:val="cyan"/>
        </w:rPr>
        <w:t>remain</w:t>
      </w:r>
      <w:r w:rsidRPr="00D50595">
        <w:rPr>
          <w:rStyle w:val="StyleUnderline"/>
        </w:rPr>
        <w:t xml:space="preserve"> largely </w:t>
      </w:r>
      <w:r w:rsidRPr="00D50595">
        <w:rPr>
          <w:rStyle w:val="Emphasis"/>
          <w:highlight w:val="cyan"/>
        </w:rPr>
        <w:t>unchecked</w:t>
      </w:r>
      <w:r w:rsidRPr="00D50595">
        <w:rPr>
          <w:sz w:val="16"/>
        </w:rPr>
        <w:t xml:space="preserve"> (Gustavsson 2004; Kristiansen and Traustadottier 2005; Inclusion Europe 2008).</w:t>
      </w:r>
    </w:p>
    <w:p w14:paraId="1A12C8F2" w14:textId="77777777" w:rsidR="000D4B11" w:rsidRPr="00D50595" w:rsidRDefault="000D4B11" w:rsidP="000D4B11">
      <w:pPr>
        <w:rPr>
          <w:sz w:val="14"/>
          <w:szCs w:val="14"/>
        </w:rPr>
      </w:pPr>
      <w:r w:rsidRPr="00D50595">
        <w:rPr>
          <w:sz w:val="14"/>
          <w:szCs w:val="14"/>
        </w:rPr>
        <w:t xml:space="preserve">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fuelled long-standing concerns over environmental decay due to unregulated industrial development and its implications for a sustainable food supply </w:t>
      </w:r>
      <w:proofErr w:type="gramStart"/>
      <w:r w:rsidRPr="00D50595">
        <w:rPr>
          <w:sz w:val="14"/>
          <w:szCs w:val="14"/>
        </w:rPr>
        <w:t>in light of</w:t>
      </w:r>
      <w:proofErr w:type="gramEnd"/>
      <w:r w:rsidRPr="00D50595">
        <w:rPr>
          <w:sz w:val="14"/>
          <w:szCs w:val="14"/>
        </w:rPr>
        <w:t xml:space="preserve">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5DB3AEE6" w14:textId="77777777" w:rsidR="000D4B11" w:rsidRPr="00D50595" w:rsidRDefault="000D4B11" w:rsidP="000D4B11">
      <w:pPr>
        <w:rPr>
          <w:sz w:val="14"/>
          <w:szCs w:val="14"/>
        </w:rPr>
      </w:pPr>
      <w:r w:rsidRPr="00D50595">
        <w:rPr>
          <w:sz w:val="14"/>
          <w:szCs w:val="14"/>
        </w:rPr>
        <w:t>Final word</w:t>
      </w:r>
    </w:p>
    <w:p w14:paraId="5149963B" w14:textId="77777777" w:rsidR="000D4B11" w:rsidRPr="00D50595" w:rsidRDefault="000D4B11" w:rsidP="000D4B11">
      <w:pPr>
        <w:rPr>
          <w:sz w:val="14"/>
          <w:szCs w:val="14"/>
        </w:rPr>
      </w:pPr>
      <w:r w:rsidRPr="00D50595">
        <w:rPr>
          <w:sz w:val="14"/>
          <w:szCs w:val="14"/>
        </w:rPr>
        <w:t xml:space="preserve">This chapter </w:t>
      </w:r>
      <w:proofErr w:type="gramStart"/>
      <w:r w:rsidRPr="00D50595">
        <w:rPr>
          <w:sz w:val="14"/>
          <w:szCs w:val="14"/>
        </w:rPr>
        <w:t>has focused</w:t>
      </w:r>
      <w:proofErr w:type="gramEnd"/>
      <w:r w:rsidRPr="00D50595">
        <w:rPr>
          <w:sz w:val="14"/>
          <w:szCs w:val="14"/>
        </w:rPr>
        <w:t xml:space="preserve">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0F1525C3" w14:textId="77777777" w:rsidR="000D4B11" w:rsidRPr="00D50595" w:rsidRDefault="000D4B11" w:rsidP="000D4B11">
      <w:pPr>
        <w:rPr>
          <w:sz w:val="16"/>
        </w:rPr>
      </w:pPr>
      <w:r w:rsidRPr="00D50595">
        <w:rPr>
          <w:sz w:val="16"/>
        </w:rPr>
        <w:t xml:space="preserve">Yet these policies have had only a marginal impact on the everyday experience of disablement, and </w:t>
      </w:r>
      <w:proofErr w:type="gramStart"/>
      <w:r w:rsidRPr="00D50595">
        <w:rPr>
          <w:rStyle w:val="StyleUnderline"/>
        </w:rPr>
        <w:t>the majority of</w:t>
      </w:r>
      <w:proofErr w:type="gramEnd"/>
      <w:r w:rsidRPr="00D50595">
        <w:rPr>
          <w:rStyle w:val="StyleUnderline"/>
        </w:rPr>
        <w:t xml:space="preserve"> disabled people remain the </w:t>
      </w:r>
      <w:r w:rsidRPr="00D50595">
        <w:rPr>
          <w:rStyle w:val="Emphasis"/>
        </w:rPr>
        <w:t>poorest</w:t>
      </w:r>
      <w:r w:rsidRPr="00D50595">
        <w:rPr>
          <w:rStyle w:val="StyleUnderline"/>
        </w:rPr>
        <w:t xml:space="preserve"> in all </w:t>
      </w:r>
      <w:r w:rsidRPr="00D50595">
        <w:rPr>
          <w:rStyle w:val="Emphasis"/>
        </w:rPr>
        <w:t>societies</w:t>
      </w:r>
      <w:r w:rsidRPr="00D50595">
        <w:rPr>
          <w:sz w:val="16"/>
        </w:rPr>
        <w:t xml:space="preserve">. And </w:t>
      </w:r>
      <w:r w:rsidRPr="00D50595">
        <w:rPr>
          <w:rStyle w:val="StyleUnderline"/>
        </w:rPr>
        <w:t>given the unprecedented</w:t>
      </w:r>
      <w:r w:rsidRPr="00D50595">
        <w:rPr>
          <w:sz w:val="16"/>
        </w:rPr>
        <w:t xml:space="preserve"> economic, </w:t>
      </w:r>
      <w:r w:rsidRPr="00D50595">
        <w:rPr>
          <w:rStyle w:val="StyleUnderline"/>
        </w:rPr>
        <w:t>environmental</w:t>
      </w:r>
      <w:r w:rsidRPr="00D50595">
        <w:rPr>
          <w:sz w:val="16"/>
        </w:rPr>
        <w:t xml:space="preserve"> and demographic </w:t>
      </w:r>
      <w:r w:rsidRPr="00D50595">
        <w:rPr>
          <w:rStyle w:val="Emphasis"/>
        </w:rPr>
        <w:t>challenges</w:t>
      </w:r>
      <w:r w:rsidRPr="00D50595">
        <w:rPr>
          <w:rStyle w:val="StyleUnderline"/>
        </w:rPr>
        <w:t xml:space="preserve"> that lie </w:t>
      </w:r>
      <w:r w:rsidRPr="00D50595">
        <w:rPr>
          <w:rStyle w:val="Emphasis"/>
        </w:rPr>
        <w:t>ahead</w:t>
      </w:r>
      <w:r w:rsidRPr="00D50595">
        <w:rPr>
          <w:sz w:val="16"/>
        </w:rPr>
        <w:t xml:space="preserve">, </w:t>
      </w:r>
      <w:r w:rsidRPr="00D50595">
        <w:rPr>
          <w:rStyle w:val="StyleUnderline"/>
        </w:rPr>
        <w:t xml:space="preserve">this situation is likely to get </w:t>
      </w:r>
      <w:r w:rsidRPr="00D50595">
        <w:rPr>
          <w:rStyle w:val="Emphasis"/>
        </w:rPr>
        <w:t>worse before</w:t>
      </w:r>
      <w:r w:rsidRPr="00D50595">
        <w:rPr>
          <w:rStyle w:val="StyleUnderline"/>
        </w:rPr>
        <w:t xml:space="preserve"> it gets </w:t>
      </w:r>
      <w:r w:rsidRPr="00D50595">
        <w:rPr>
          <w:rStyle w:val="Emphasis"/>
        </w:rPr>
        <w:t>better</w:t>
      </w:r>
      <w:r w:rsidRPr="00D50595">
        <w:rPr>
          <w:sz w:val="16"/>
        </w:rPr>
        <w:t xml:space="preserve">, if it does at all. Consequently, </w:t>
      </w:r>
      <w:r w:rsidRPr="00D50595">
        <w:rPr>
          <w:rStyle w:val="StyleUnderline"/>
        </w:rPr>
        <w:t xml:space="preserve">now more than ever </w:t>
      </w:r>
      <w:r w:rsidRPr="00D50595">
        <w:rPr>
          <w:rStyle w:val="StyleUnderline"/>
          <w:highlight w:val="cyan"/>
        </w:rPr>
        <w:t>we need</w:t>
      </w:r>
      <w:r w:rsidRPr="00D50595">
        <w:rPr>
          <w:rStyle w:val="StyleUnderline"/>
        </w:rPr>
        <w:t xml:space="preserve"> to build on the</w:t>
      </w:r>
      <w:r w:rsidRPr="00D50595">
        <w:rPr>
          <w:sz w:val="16"/>
        </w:rPr>
        <w:t xml:space="preserve"> </w:t>
      </w:r>
      <w:r w:rsidRPr="00D50595">
        <w:rPr>
          <w:rStyle w:val="Emphasis"/>
        </w:rPr>
        <w:t>insights</w:t>
      </w:r>
      <w:r w:rsidRPr="00D50595">
        <w:rPr>
          <w:rStyle w:val="StyleUnderline"/>
        </w:rPr>
        <w:t xml:space="preserve"> of the </w:t>
      </w:r>
      <w:r w:rsidRPr="00D50595">
        <w:rPr>
          <w:rStyle w:val="Emphasis"/>
        </w:rPr>
        <w:t>social model</w:t>
      </w:r>
      <w:r w:rsidRPr="00D50595">
        <w:rPr>
          <w:sz w:val="16"/>
        </w:rPr>
        <w:t xml:space="preserve"> </w:t>
      </w:r>
      <w:r w:rsidRPr="00D50595">
        <w:rPr>
          <w:rStyle w:val="StyleUnderline"/>
        </w:rPr>
        <w:t>and uncover the reasons</w:t>
      </w:r>
      <w:r w:rsidRPr="00D50595">
        <w:rPr>
          <w:sz w:val="16"/>
        </w:rPr>
        <w:t xml:space="preserve"> </w:t>
      </w:r>
      <w:r w:rsidRPr="00D50595">
        <w:rPr>
          <w:rStyle w:val="StyleUnderline"/>
        </w:rPr>
        <w:t xml:space="preserve">why the </w:t>
      </w:r>
      <w:r w:rsidRPr="00D50595">
        <w:rPr>
          <w:rStyle w:val="Emphasis"/>
          <w:highlight w:val="cyan"/>
        </w:rPr>
        <w:t>policies</w:t>
      </w:r>
      <w:r w:rsidRPr="00D50595">
        <w:rPr>
          <w:rStyle w:val="StyleUnderline"/>
          <w:highlight w:val="cyan"/>
        </w:rPr>
        <w:t xml:space="preserve"> to address </w:t>
      </w:r>
      <w:r w:rsidRPr="00D50595">
        <w:rPr>
          <w:rStyle w:val="Emphasis"/>
          <w:highlight w:val="cyan"/>
        </w:rPr>
        <w:t>disablism</w:t>
      </w:r>
      <w:r w:rsidRPr="00D50595">
        <w:rPr>
          <w:sz w:val="16"/>
        </w:rPr>
        <w:t xml:space="preserve"> </w:t>
      </w:r>
      <w:r w:rsidRPr="00D50595">
        <w:rPr>
          <w:rStyle w:val="StyleUnderline"/>
        </w:rPr>
        <w:t xml:space="preserve">have been </w:t>
      </w:r>
      <w:proofErr w:type="gramStart"/>
      <w:r w:rsidRPr="00D50595">
        <w:rPr>
          <w:rStyle w:val="Emphasis"/>
        </w:rPr>
        <w:t>unsuccessful</w:t>
      </w:r>
      <w:r w:rsidRPr="00D50595">
        <w:rPr>
          <w:sz w:val="16"/>
        </w:rPr>
        <w:t xml:space="preserve">, </w:t>
      </w:r>
      <w:r w:rsidRPr="00D50595">
        <w:rPr>
          <w:rStyle w:val="StyleUnderline"/>
          <w:highlight w:val="cyan"/>
        </w:rPr>
        <w:t>and</w:t>
      </w:r>
      <w:proofErr w:type="gramEnd"/>
      <w:r w:rsidRPr="00D50595">
        <w:rPr>
          <w:sz w:val="16"/>
        </w:rPr>
        <w:t xml:space="preserve"> so </w:t>
      </w:r>
      <w:r w:rsidRPr="00D50595">
        <w:rPr>
          <w:rStyle w:val="StyleUnderline"/>
          <w:highlight w:val="cyan"/>
        </w:rPr>
        <w:t>contribute</w:t>
      </w:r>
      <w:r w:rsidRPr="00D50595">
        <w:rPr>
          <w:rStyle w:val="StyleUnderline"/>
        </w:rPr>
        <w:t xml:space="preserve"> to </w:t>
      </w:r>
      <w:r w:rsidRPr="00D50595">
        <w:rPr>
          <w:rStyle w:val="StyleUnderline"/>
          <w:highlight w:val="cyan"/>
        </w:rPr>
        <w:t>the</w:t>
      </w:r>
      <w:r w:rsidRPr="00D50595">
        <w:rPr>
          <w:rStyle w:val="StyleUnderline"/>
        </w:rPr>
        <w:t xml:space="preserve"> on-going </w:t>
      </w:r>
      <w:r w:rsidRPr="00D50595">
        <w:rPr>
          <w:rStyle w:val="Emphasis"/>
          <w:highlight w:val="cyan"/>
        </w:rPr>
        <w:t>struggle</w:t>
      </w:r>
      <w:r w:rsidRPr="00D50595">
        <w:rPr>
          <w:rStyle w:val="StyleUnderline"/>
          <w:highlight w:val="cyan"/>
        </w:rPr>
        <w:t xml:space="preserve"> for </w:t>
      </w:r>
      <w:r w:rsidRPr="00D50595">
        <w:rPr>
          <w:rStyle w:val="Emphasis"/>
          <w:highlight w:val="cyan"/>
        </w:rPr>
        <w:t>change</w:t>
      </w:r>
      <w:r w:rsidRPr="00D50595">
        <w:rPr>
          <w:sz w:val="16"/>
        </w:rPr>
        <w:t xml:space="preserve">. </w:t>
      </w:r>
      <w:r w:rsidRPr="00D50595">
        <w:rPr>
          <w:rStyle w:val="StyleUnderline"/>
          <w:highlight w:val="cyan"/>
        </w:rPr>
        <w:t>To shy away</w:t>
      </w:r>
      <w:r w:rsidRPr="00D50595">
        <w:rPr>
          <w:rStyle w:val="StyleUnderline"/>
        </w:rPr>
        <w:t xml:space="preserve"> from this task </w:t>
      </w:r>
      <w:r w:rsidRPr="00D50595">
        <w:rPr>
          <w:rStyle w:val="StyleUnderline"/>
          <w:highlight w:val="cyan"/>
        </w:rPr>
        <w:t xml:space="preserve">and </w:t>
      </w:r>
      <w:r w:rsidRPr="00D50595">
        <w:rPr>
          <w:rStyle w:val="Emphasis"/>
          <w:highlight w:val="cyan"/>
        </w:rPr>
        <w:t>focus</w:t>
      </w:r>
      <w:r w:rsidRPr="00D50595">
        <w:rPr>
          <w:rStyle w:val="StyleUnderline"/>
        </w:rPr>
        <w:t xml:space="preserve"> instead </w:t>
      </w:r>
      <w:r w:rsidRPr="00D50595">
        <w:rPr>
          <w:rStyle w:val="StyleUnderline"/>
          <w:highlight w:val="cyan"/>
        </w:rPr>
        <w:t xml:space="preserve">on </w:t>
      </w:r>
      <w:r w:rsidRPr="00D50595">
        <w:rPr>
          <w:rStyle w:val="Emphasis"/>
          <w:highlight w:val="cyan"/>
        </w:rPr>
        <w:t>abstract</w:t>
      </w:r>
      <w:r w:rsidRPr="00D50595">
        <w:rPr>
          <w:rStyle w:val="StyleUnderline"/>
        </w:rPr>
        <w:t xml:space="preserve"> and </w:t>
      </w:r>
      <w:r w:rsidRPr="00D50595">
        <w:rPr>
          <w:rStyle w:val="Emphasis"/>
        </w:rPr>
        <w:t>obscure</w:t>
      </w:r>
      <w:r w:rsidRPr="00D50595">
        <w:rPr>
          <w:rStyle w:val="StyleUnderline"/>
        </w:rPr>
        <w:t xml:space="preserve"> </w:t>
      </w:r>
      <w:r w:rsidRPr="00D50595">
        <w:rPr>
          <w:rStyle w:val="StyleUnderline"/>
          <w:highlight w:val="cyan"/>
        </w:rPr>
        <w:t>theorizing that has</w:t>
      </w:r>
      <w:r w:rsidRPr="00D50595">
        <w:rPr>
          <w:rStyle w:val="StyleUnderline"/>
        </w:rPr>
        <w:t xml:space="preserve"> little or </w:t>
      </w:r>
      <w:r w:rsidRPr="00D50595">
        <w:rPr>
          <w:rStyle w:val="Emphasis"/>
          <w:highlight w:val="cyan"/>
        </w:rPr>
        <w:t>no relevance</w:t>
      </w:r>
      <w:r w:rsidRPr="00D50595">
        <w:rPr>
          <w:rStyle w:val="StyleUnderline"/>
          <w:highlight w:val="cyan"/>
        </w:rPr>
        <w:t xml:space="preserve"> beyond the</w:t>
      </w:r>
      <w:r w:rsidRPr="00D50595">
        <w:rPr>
          <w:rStyle w:val="StyleUnderline"/>
        </w:rPr>
        <w:t xml:space="preserve"> </w:t>
      </w:r>
      <w:r w:rsidRPr="00D50595">
        <w:rPr>
          <w:rStyle w:val="Emphasis"/>
        </w:rPr>
        <w:t>sterile</w:t>
      </w:r>
      <w:r w:rsidRPr="00D50595">
        <w:rPr>
          <w:rStyle w:val="StyleUnderline"/>
        </w:rPr>
        <w:t xml:space="preserve"> confines of </w:t>
      </w:r>
      <w:r w:rsidRPr="00D50595">
        <w:rPr>
          <w:rStyle w:val="StyleUnderline"/>
          <w:highlight w:val="cyan"/>
        </w:rPr>
        <w:t>university</w:t>
      </w:r>
      <w:r w:rsidRPr="00D50595">
        <w:rPr>
          <w:rStyle w:val="StyleUnderline"/>
        </w:rPr>
        <w:t xml:space="preserve"> </w:t>
      </w:r>
      <w:r w:rsidRPr="00D50595">
        <w:rPr>
          <w:rStyle w:val="Emphasis"/>
        </w:rPr>
        <w:t>lecture</w:t>
      </w:r>
      <w:r w:rsidRPr="00D50595">
        <w:rPr>
          <w:rStyle w:val="StyleUnderline"/>
        </w:rPr>
        <w:t xml:space="preserve"> theatres and </w:t>
      </w:r>
      <w:r w:rsidRPr="00D50595">
        <w:rPr>
          <w:rStyle w:val="Emphasis"/>
        </w:rPr>
        <w:t>seminar</w:t>
      </w:r>
      <w:r w:rsidRPr="00D50595">
        <w:rPr>
          <w:rStyle w:val="StyleUnderline"/>
        </w:rPr>
        <w:t xml:space="preserve"> rooms </w:t>
      </w:r>
      <w:r w:rsidRPr="00D50595">
        <w:rPr>
          <w:rStyle w:val="StyleUnderline"/>
          <w:highlight w:val="cyan"/>
        </w:rPr>
        <w:t>will</w:t>
      </w:r>
      <w:r w:rsidRPr="00D50595">
        <w:rPr>
          <w:rStyle w:val="StyleUnderline"/>
        </w:rPr>
        <w:t xml:space="preserve"> almost certainly </w:t>
      </w:r>
      <w:r w:rsidRPr="00D50595">
        <w:rPr>
          <w:rStyle w:val="Emphasis"/>
        </w:rPr>
        <w:t>usher</w:t>
      </w:r>
      <w:r w:rsidRPr="00D50595">
        <w:rPr>
          <w:rStyle w:val="StyleUnderline"/>
        </w:rPr>
        <w:t xml:space="preserve"> in the </w:t>
      </w:r>
      <w:r w:rsidRPr="00D50595">
        <w:rPr>
          <w:rStyle w:val="Emphasis"/>
          <w:highlight w:val="cyan"/>
        </w:rPr>
        <w:t>demise</w:t>
      </w:r>
      <w:r w:rsidRPr="00D50595">
        <w:rPr>
          <w:rStyle w:val="StyleUnderline"/>
        </w:rPr>
        <w:t xml:space="preserve"> of disability studies as a</w:t>
      </w:r>
      <w:r w:rsidRPr="00D50595">
        <w:rPr>
          <w:sz w:val="16"/>
        </w:rPr>
        <w:t xml:space="preserve"> credible and </w:t>
      </w:r>
      <w:r w:rsidRPr="00D50595">
        <w:rPr>
          <w:rStyle w:val="StyleUnderline"/>
          <w:highlight w:val="cyan"/>
        </w:rPr>
        <w:t>meaningful</w:t>
      </w:r>
      <w:r w:rsidRPr="00D50595">
        <w:rPr>
          <w:rStyle w:val="StyleUnderline"/>
        </w:rPr>
        <w:t xml:space="preserve"> </w:t>
      </w:r>
      <w:r w:rsidRPr="00D50595">
        <w:rPr>
          <w:rStyle w:val="Emphasis"/>
        </w:rPr>
        <w:t xml:space="preserve">academic </w:t>
      </w:r>
      <w:r w:rsidRPr="00D50595">
        <w:rPr>
          <w:rStyle w:val="Emphasis"/>
          <w:highlight w:val="cyan"/>
        </w:rPr>
        <w:t>discipline</w:t>
      </w:r>
      <w:r w:rsidRPr="00D50595">
        <w:rPr>
          <w:sz w:val="16"/>
        </w:rPr>
        <w:t xml:space="preserve"> (Sheldon 2006).</w:t>
      </w:r>
    </w:p>
    <w:bookmarkEnd w:id="14"/>
    <w:p w14:paraId="39565287" w14:textId="77777777" w:rsidR="000D4B11" w:rsidRDefault="000D4B11" w:rsidP="000D4B11"/>
    <w:p w14:paraId="3FA8D0B9" w14:textId="77777777" w:rsidR="000D4B11" w:rsidRPr="00D50595" w:rsidRDefault="000D4B11" w:rsidP="000D4B11">
      <w:pPr>
        <w:pStyle w:val="Heading3"/>
        <w:rPr>
          <w:rFonts w:cs="Calibri"/>
        </w:rPr>
      </w:pPr>
      <w:r w:rsidRPr="00D50595">
        <w:rPr>
          <w:rFonts w:cs="Calibri"/>
        </w:rPr>
        <w:t>Unions Key---Disability</w:t>
      </w:r>
    </w:p>
    <w:p w14:paraId="4A5C0E37" w14:textId="77777777" w:rsidR="000D4B11" w:rsidRPr="00D50595" w:rsidRDefault="000D4B11" w:rsidP="000D4B11">
      <w:pPr>
        <w:pStyle w:val="Heading4"/>
        <w:rPr>
          <w:rFonts w:cs="Calibri"/>
        </w:rPr>
      </w:pPr>
      <w:r w:rsidRPr="00D50595">
        <w:rPr>
          <w:rFonts w:cs="Calibri"/>
        </w:rPr>
        <w:t xml:space="preserve">Unions are uniquely important for disability justice and activism—they serve as </w:t>
      </w:r>
      <w:proofErr w:type="gramStart"/>
      <w:r w:rsidRPr="00D50595">
        <w:rPr>
          <w:rFonts w:cs="Calibri"/>
        </w:rPr>
        <w:t>a safe haven</w:t>
      </w:r>
      <w:proofErr w:type="gramEnd"/>
      <w:r w:rsidRPr="00D50595">
        <w:rPr>
          <w:rFonts w:cs="Calibri"/>
        </w:rPr>
        <w:t xml:space="preserve"> for activists with disabilities</w:t>
      </w:r>
    </w:p>
    <w:p w14:paraId="489A38FC" w14:textId="77777777" w:rsidR="000D4B11" w:rsidRPr="00D50595" w:rsidRDefault="000D4B11" w:rsidP="000D4B11">
      <w:r w:rsidRPr="00D50595">
        <w:rPr>
          <w:rStyle w:val="Style13ptBold"/>
        </w:rPr>
        <w:t>Meyer 23</w:t>
      </w:r>
      <w:r w:rsidRPr="00D50595">
        <w:t xml:space="preserve"> (Katie Meyer, doctoral student in educational studies at Boston University. “Building a Community of Disabled Workers Changed My Relationship with My Union” 4/10/2023 https://jacobin.com/2023/04/disabled-workers-union-organizing-grad-students-university-solidarity)</w:t>
      </w:r>
    </w:p>
    <w:p w14:paraId="5F88EFB1" w14:textId="77777777" w:rsidR="000D4B11" w:rsidRDefault="000D4B11" w:rsidP="000D4B11">
      <w:pPr>
        <w:rPr>
          <w:sz w:val="16"/>
        </w:rPr>
      </w:pPr>
      <w:r w:rsidRPr="00D50595">
        <w:rPr>
          <w:rStyle w:val="StyleUnderline"/>
          <w:highlight w:val="cyan"/>
        </w:rPr>
        <w:t xml:space="preserve">Unions aren’t </w:t>
      </w:r>
      <w:proofErr w:type="gramStart"/>
      <w:r w:rsidRPr="00D50595">
        <w:rPr>
          <w:rStyle w:val="StyleUnderline"/>
          <w:highlight w:val="cyan"/>
        </w:rPr>
        <w:t>just for</w:t>
      </w:r>
      <w:proofErr w:type="gramEnd"/>
      <w:r w:rsidRPr="00D50595">
        <w:rPr>
          <w:rStyle w:val="StyleUnderline"/>
          <w:highlight w:val="cyan"/>
        </w:rPr>
        <w:t xml:space="preserve"> fighting for better pay</w:t>
      </w:r>
      <w:r w:rsidRPr="00D50595">
        <w:rPr>
          <w:rStyle w:val="StyleUnderline"/>
        </w:rPr>
        <w:t xml:space="preserve"> and benefits. </w:t>
      </w:r>
      <w:r w:rsidRPr="00D50595">
        <w:rPr>
          <w:rStyle w:val="StyleUnderline"/>
          <w:highlight w:val="cyan"/>
        </w:rPr>
        <w:t>They can also be tools for disabled solidarity.</w:t>
      </w:r>
      <w:r w:rsidRPr="00D50595">
        <w:rPr>
          <w:rStyle w:val="StyleUnderline"/>
        </w:rPr>
        <w:t xml:space="preserve"> </w:t>
      </w:r>
      <w:r w:rsidRPr="00D50595">
        <w:rPr>
          <w:sz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sidRPr="00E20930">
        <w:rPr>
          <w:rStyle w:val="StyleUnderline"/>
        </w:rPr>
        <w:t>I am disabled. My disabled identity is core to how I</w:t>
      </w:r>
      <w:r w:rsidRPr="00E20930">
        <w:rPr>
          <w:sz w:val="16"/>
        </w:rPr>
        <w:t xml:space="preserve"> understand, move, and </w:t>
      </w:r>
      <w:r w:rsidRPr="00E20930">
        <w:rPr>
          <w:rStyle w:val="StyleUnderline"/>
        </w:rPr>
        <w:t>experience a world that is built for nondisabled people</w:t>
      </w:r>
      <w:r w:rsidRPr="00E20930">
        <w:rPr>
          <w:sz w:val="16"/>
        </w:rPr>
        <w:t xml:space="preserve">. </w:t>
      </w:r>
      <w:r w:rsidRPr="00E20930">
        <w:rPr>
          <w:rStyle w:val="StyleUnderline"/>
        </w:rPr>
        <w:t xml:space="preserve">As a worker, existing in this world means </w:t>
      </w:r>
      <w:r w:rsidRPr="00D50595">
        <w:rPr>
          <w:rStyle w:val="Emphasis"/>
          <w:highlight w:val="cyan"/>
        </w:rPr>
        <w:t>most jobs assume</w:t>
      </w:r>
      <w:r w:rsidRPr="00D50595">
        <w:rPr>
          <w:rStyle w:val="Emphasis"/>
        </w:rPr>
        <w:t xml:space="preserve"> that </w:t>
      </w:r>
      <w:r w:rsidRPr="00D50595">
        <w:rPr>
          <w:rStyle w:val="Emphasis"/>
          <w:highlight w:val="cyan"/>
        </w:rPr>
        <w:t>those with disabilities are not a part of their workforce</w:t>
      </w:r>
      <w:r w:rsidRPr="00D50595">
        <w:rPr>
          <w:sz w:val="16"/>
        </w:rPr>
        <w:t xml:space="preserve">, </w:t>
      </w:r>
      <w:r w:rsidRPr="00E20930">
        <w:rPr>
          <w:rStyle w:val="StyleUnderline"/>
        </w:rPr>
        <w:t>which too often results in deeply hurtful comments and actions that position disability as shameful or something to overcome and fix.</w:t>
      </w:r>
      <w:r w:rsidRPr="00E20930">
        <w:rPr>
          <w:sz w:val="16"/>
        </w:rPr>
        <w:t xml:space="preserve"> It also fosters isolation and an overwhelming feeling of not really belonging. </w:t>
      </w:r>
      <w:r w:rsidRPr="00E20930">
        <w:rPr>
          <w:rStyle w:val="StyleUnderline"/>
        </w:rPr>
        <w:t>I felt this isolation</w:t>
      </w:r>
      <w:r w:rsidRPr="00E20930">
        <w:rPr>
          <w:sz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sidRPr="00E20930">
        <w:rPr>
          <w:rStyle w:val="StyleUnderline"/>
        </w:rPr>
        <w:t>It became increasingly impossible to separate my needs and fears as a disabled person from my</w:t>
      </w:r>
      <w:r w:rsidRPr="00E20930">
        <w:rPr>
          <w:sz w:val="16"/>
        </w:rPr>
        <w:t xml:space="preserve"> graduate student </w:t>
      </w:r>
      <w:r w:rsidRPr="00E20930">
        <w:rPr>
          <w:rStyle w:val="StyleUnderline"/>
        </w:rPr>
        <w:t xml:space="preserve">work and union organizing. By the end of my first year, I </w:t>
      </w:r>
      <w:r w:rsidRPr="00D50595">
        <w:rPr>
          <w:rStyle w:val="StyleUnderline"/>
          <w:highlight w:val="cyan"/>
        </w:rPr>
        <w:t>turned to my fellow union organizers</w:t>
      </w:r>
      <w:r w:rsidRPr="00D50595">
        <w:rPr>
          <w:rStyle w:val="StyleUnderline"/>
        </w:rPr>
        <w:t xml:space="preserve"> and nervously shared my fears, anxiety, and anger. </w:t>
      </w:r>
      <w:r w:rsidRPr="00E20930">
        <w:rPr>
          <w:rStyle w:val="StyleUnderline"/>
        </w:rPr>
        <w:t>There were no blank stares or “it will be fine” responses</w:t>
      </w:r>
      <w:r w:rsidRPr="00E20930">
        <w:rPr>
          <w:sz w:val="16"/>
        </w:rPr>
        <w:t xml:space="preserve">. </w:t>
      </w:r>
      <w:proofErr w:type="gramStart"/>
      <w:r w:rsidRPr="00E20930">
        <w:rPr>
          <w:rStyle w:val="StyleUnderline"/>
        </w:rPr>
        <w:t>Instead</w:t>
      </w:r>
      <w:proofErr w:type="gramEnd"/>
      <w:r w:rsidRPr="00E20930">
        <w:rPr>
          <w:rStyle w:val="StyleUnderline"/>
        </w:rPr>
        <w:t xml:space="preserve"> Zoom chats and screens lit up with heart emojis.</w:t>
      </w:r>
      <w:r w:rsidRPr="00E20930">
        <w:rPr>
          <w:sz w:val="16"/>
        </w:rPr>
        <w:t xml:space="preserve"> </w:t>
      </w:r>
      <w:r w:rsidRPr="00E20930">
        <w:rPr>
          <w:rStyle w:val="StyleUnderline"/>
        </w:rPr>
        <w:t>Demonstrating solidarity with disabled people should not be exceptional</w:t>
      </w:r>
      <w:r w:rsidRPr="00E20930">
        <w:rPr>
          <w:sz w:val="16"/>
        </w:rPr>
        <w:t xml:space="preserve">, but the way the world should be is quite different from how the world </w:t>
      </w:r>
      <w:proofErr w:type="gramStart"/>
      <w:r w:rsidRPr="00E20930">
        <w:rPr>
          <w:sz w:val="16"/>
        </w:rPr>
        <w:t>actually is</w:t>
      </w:r>
      <w:proofErr w:type="gramEnd"/>
      <w:r w:rsidRPr="00E20930">
        <w:rPr>
          <w:sz w:val="16"/>
        </w:rPr>
        <w:t xml:space="preserve">. I will never forget that moment. </w:t>
      </w:r>
      <w:r w:rsidRPr="00E20930">
        <w:rPr>
          <w:rStyle w:val="Emphasis"/>
        </w:rPr>
        <w:t xml:space="preserve">It was the moment I knew </w:t>
      </w:r>
      <w:r w:rsidRPr="00D50595">
        <w:rPr>
          <w:rStyle w:val="Emphasis"/>
          <w:highlight w:val="cyan"/>
        </w:rPr>
        <w:t>what authentic solidarity felt like</w:t>
      </w:r>
      <w:r w:rsidRPr="00D50595">
        <w:rPr>
          <w:sz w:val="16"/>
        </w:rPr>
        <w:t xml:space="preserve">. By early 2022, just as the spring semester was about to start, </w:t>
      </w:r>
      <w:r w:rsidRPr="00D50595">
        <w:rPr>
          <w:rStyle w:val="StyleUnderline"/>
        </w:rPr>
        <w:t>Omicron</w:t>
      </w:r>
      <w:r w:rsidRPr="00D50595">
        <w:rPr>
          <w:sz w:val="16"/>
        </w:rPr>
        <w:t xml:space="preserve"> was </w:t>
      </w:r>
      <w:r w:rsidRPr="00D50595">
        <w:rPr>
          <w:rStyle w:val="StyleUnderline"/>
        </w:rPr>
        <w:t>surging</w:t>
      </w:r>
      <w:r w:rsidRPr="00D50595">
        <w:rPr>
          <w:sz w:val="16"/>
        </w:rPr>
        <w:t xml:space="preserve"> and Boston University was moving full steam ahead toward a completely in-person semester without providing effective personal protective equipment </w:t>
      </w:r>
      <w:r w:rsidRPr="00E20930">
        <w:rPr>
          <w:sz w:val="16"/>
        </w:rPr>
        <w:t xml:space="preserve">or adequate social distancing options for students and workers. This time, </w:t>
      </w:r>
      <w:r w:rsidRPr="00E20930">
        <w:rPr>
          <w:rStyle w:val="StyleUnderline"/>
        </w:rPr>
        <w:t xml:space="preserve">I knew I was not alone. </w:t>
      </w:r>
      <w:r w:rsidRPr="00E20930">
        <w:rPr>
          <w:sz w:val="16"/>
        </w:rPr>
        <w:t xml:space="preserve">Together, </w:t>
      </w:r>
      <w:proofErr w:type="gramStart"/>
      <w:r w:rsidRPr="00E20930">
        <w:rPr>
          <w:rStyle w:val="StyleUnderline"/>
        </w:rPr>
        <w:t>while still</w:t>
      </w:r>
      <w:proofErr w:type="gramEnd"/>
      <w:r w:rsidRPr="00E20930">
        <w:rPr>
          <w:rStyle w:val="StyleUnderline"/>
        </w:rPr>
        <w:t xml:space="preserve"> quietly organizing our union and building power, we decided to </w:t>
      </w:r>
      <w:r w:rsidRPr="00D50595">
        <w:rPr>
          <w:rStyle w:val="StyleUnderline"/>
          <w:highlight w:val="cyan"/>
        </w:rPr>
        <w:t>organize a COVID safety campaign</w:t>
      </w:r>
      <w:r w:rsidRPr="00D50595">
        <w:rPr>
          <w:sz w:val="16"/>
        </w:rPr>
        <w:t>. Almost immediately</w:t>
      </w:r>
      <w:r w:rsidRPr="00D50595">
        <w:rPr>
          <w:rStyle w:val="StyleUnderline"/>
        </w:rPr>
        <w:t xml:space="preserve">, </w:t>
      </w:r>
      <w:r w:rsidRPr="00E20930">
        <w:rPr>
          <w:rStyle w:val="StyleUnderline"/>
        </w:rPr>
        <w:t xml:space="preserve">I found myself </w:t>
      </w:r>
      <w:r w:rsidRPr="00D50595">
        <w:rPr>
          <w:rStyle w:val="StyleUnderline"/>
          <w:highlight w:val="cyan"/>
        </w:rPr>
        <w:t>swapping stories and experiences</w:t>
      </w:r>
      <w:r w:rsidRPr="00D50595">
        <w:rPr>
          <w:rStyle w:val="StyleUnderline"/>
        </w:rPr>
        <w:t xml:space="preserve"> with a couple of other disabled and immunocompromised grad workers who were also leading the fight for a safer BU</w:t>
      </w:r>
      <w:r w:rsidRPr="00D50595">
        <w:rPr>
          <w:sz w:val="16"/>
        </w:rPr>
        <w:t xml:space="preserve">. </w:t>
      </w:r>
      <w:r w:rsidRPr="00D50595">
        <w:rPr>
          <w:rStyle w:val="Emphasis"/>
          <w:highlight w:val="cyan"/>
        </w:rPr>
        <w:t xml:space="preserve">The joy and community </w:t>
      </w:r>
      <w:r w:rsidRPr="00E20930">
        <w:rPr>
          <w:rStyle w:val="Emphasis"/>
        </w:rPr>
        <w:t xml:space="preserve">I felt in those moments </w:t>
      </w:r>
      <w:r w:rsidRPr="00D50595">
        <w:rPr>
          <w:rStyle w:val="Emphasis"/>
          <w:highlight w:val="cyan"/>
        </w:rPr>
        <w:t>was overwhelming</w:t>
      </w:r>
      <w:r w:rsidRPr="00D50595">
        <w:rPr>
          <w:rStyle w:val="Emphasis"/>
        </w:rPr>
        <w:t xml:space="preserve"> </w:t>
      </w:r>
      <w:r w:rsidRPr="00D50595">
        <w:rPr>
          <w:sz w:val="16"/>
        </w:rPr>
        <w:t xml:space="preserve">because, for one of the first times in my life, I did not have to explain myself or apologize due to my own self-consciousness. </w:t>
      </w:r>
      <w:r w:rsidRPr="00E20930">
        <w:rPr>
          <w:rStyle w:val="StyleUnderline"/>
        </w:rPr>
        <w:t xml:space="preserve">Being in community </w:t>
      </w:r>
      <w:r w:rsidRPr="00D50595">
        <w:rPr>
          <w:rStyle w:val="StyleUnderline"/>
          <w:highlight w:val="cyan"/>
        </w:rPr>
        <w:t xml:space="preserve">with other disabled people </w:t>
      </w:r>
      <w:r w:rsidRPr="00E20930">
        <w:rPr>
          <w:rStyle w:val="StyleUnderline"/>
        </w:rPr>
        <w:t>through my union meant that not only could I be my whole self</w:t>
      </w:r>
      <w:r w:rsidRPr="00D50595">
        <w:rPr>
          <w:rStyle w:val="StyleUnderline"/>
        </w:rPr>
        <w:t xml:space="preserve">, but that </w:t>
      </w:r>
      <w:r w:rsidRPr="00D50595">
        <w:rPr>
          <w:rStyle w:val="StyleUnderline"/>
          <w:highlight w:val="cyan"/>
        </w:rPr>
        <w:t xml:space="preserve">others saw, accepted, and understood </w:t>
      </w:r>
      <w:r w:rsidRPr="00E20930">
        <w:rPr>
          <w:rStyle w:val="StyleUnderline"/>
        </w:rPr>
        <w:t>my whole self.</w:t>
      </w:r>
      <w:r w:rsidRPr="00E20930">
        <w:rPr>
          <w:sz w:val="16"/>
        </w:rPr>
        <w:t xml:space="preserve"> In their book, Care Work: Dreaming Disability Justice, Leah Lakshmi Piepzna-Samarasinha writes about “crip emotional intelligence,” a concept that gives voice to how our experiences provide us with</w:t>
      </w:r>
      <w:r w:rsidRPr="00D50595">
        <w:rPr>
          <w:sz w:val="16"/>
        </w:rPr>
        <w:t xml:space="preserve">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sidRPr="00D50595">
        <w:rPr>
          <w:rStyle w:val="StyleUnderline"/>
          <w:highlight w:val="cyan"/>
        </w:rPr>
        <w:t xml:space="preserve">As </w:t>
      </w:r>
      <w:r w:rsidRPr="00E20930">
        <w:rPr>
          <w:rStyle w:val="StyleUnderline"/>
        </w:rPr>
        <w:t xml:space="preserve">our </w:t>
      </w:r>
      <w:r w:rsidRPr="00D50595">
        <w:rPr>
          <w:rStyle w:val="StyleUnderline"/>
          <w:highlight w:val="cyan"/>
        </w:rPr>
        <w:t>union grew</w:t>
      </w:r>
      <w:r w:rsidRPr="00D50595">
        <w:rPr>
          <w:rStyle w:val="StyleUnderline"/>
        </w:rPr>
        <w:t xml:space="preserve"> through organizing conversations</w:t>
      </w:r>
      <w:r w:rsidRPr="00D50595">
        <w:rPr>
          <w:sz w:val="16"/>
        </w:rPr>
        <w:t xml:space="preserve"> with grad workers across campus, </w:t>
      </w:r>
      <w:r w:rsidRPr="00D50595">
        <w:rPr>
          <w:rStyle w:val="Emphasis"/>
          <w:highlight w:val="cyan"/>
        </w:rPr>
        <w:t xml:space="preserve">so did </w:t>
      </w:r>
      <w:r w:rsidRPr="00E20930">
        <w:rPr>
          <w:rStyle w:val="Emphasis"/>
        </w:rPr>
        <w:t xml:space="preserve">our </w:t>
      </w:r>
      <w:r w:rsidRPr="00D50595">
        <w:rPr>
          <w:rStyle w:val="Emphasis"/>
          <w:highlight w:val="cyan"/>
        </w:rPr>
        <w:t>connections with disabled, chronically ill, and neurodivergent</w:t>
      </w:r>
      <w:r w:rsidRPr="00D50595">
        <w:rPr>
          <w:rStyle w:val="Emphasis"/>
        </w:rPr>
        <w:t xml:space="preserve"> </w:t>
      </w:r>
      <w:r w:rsidRPr="00D50595">
        <w:rPr>
          <w:sz w:val="16"/>
        </w:rPr>
        <w:t>grad</w:t>
      </w:r>
      <w:r w:rsidRPr="00D50595">
        <w:rPr>
          <w:rStyle w:val="Emphasis"/>
        </w:rPr>
        <w:t xml:space="preserve"> </w:t>
      </w:r>
      <w:r w:rsidRPr="00D50595">
        <w:rPr>
          <w:rStyle w:val="Emphasis"/>
          <w:highlight w:val="cyan"/>
        </w:rPr>
        <w:t>workers</w:t>
      </w:r>
      <w:r w:rsidRPr="00D50595">
        <w:rPr>
          <w:sz w:val="16"/>
        </w:rPr>
        <w:t>, which led to our union building its first caucus for this group of workers. While we are relatively new, this caucus is building a space of support and interdependency and organizing to fight for the needs of disabled workers. Instead of just saying “I am a disabled grad worker,” now I can say “we are disabled grad workers.” It might seem small to some, but for me, it’s the most important thing about our union.</w:t>
      </w:r>
    </w:p>
    <w:p w14:paraId="23603278" w14:textId="77777777" w:rsidR="000D4B11" w:rsidRDefault="000D4B11" w:rsidP="000D4B11"/>
    <w:p w14:paraId="3C7CDEEA" w14:textId="77777777" w:rsidR="000D4B11" w:rsidRPr="00D144C2" w:rsidRDefault="000D4B11" w:rsidP="000D4B11">
      <w:pPr>
        <w:pStyle w:val="Heading3"/>
        <w:rPr>
          <w:rFonts w:cs="Calibri"/>
        </w:rPr>
      </w:pPr>
      <w:r w:rsidRPr="00D144C2">
        <w:rPr>
          <w:rFonts w:cs="Calibri"/>
        </w:rPr>
        <w:t>AT: Link---</w:t>
      </w:r>
      <w:r>
        <w:rPr>
          <w:rFonts w:cs="Calibri"/>
        </w:rPr>
        <w:t>Productivity</w:t>
      </w:r>
      <w:r w:rsidRPr="00D144C2">
        <w:rPr>
          <w:rFonts w:cs="Calibri"/>
        </w:rPr>
        <w:t>---2AC</w:t>
      </w:r>
    </w:p>
    <w:p w14:paraId="1DD9632D" w14:textId="77777777" w:rsidR="000D4B11" w:rsidRDefault="000D4B11" w:rsidP="000D4B11"/>
    <w:p w14:paraId="37BE855F" w14:textId="77777777" w:rsidR="000D4B11" w:rsidRDefault="000D4B11" w:rsidP="000D4B11">
      <w:pPr>
        <w:pStyle w:val="Heading3"/>
      </w:pPr>
      <w:r>
        <w:t>Alt---2AC</w:t>
      </w:r>
    </w:p>
    <w:p w14:paraId="68354F8B" w14:textId="77777777" w:rsidR="000D4B11" w:rsidRDefault="000D4B11" w:rsidP="000D4B11"/>
    <w:p w14:paraId="603987B2" w14:textId="77777777" w:rsidR="000D4B11" w:rsidRDefault="000D4B11" w:rsidP="000D4B11">
      <w:pPr>
        <w:pStyle w:val="Heading2"/>
      </w:pPr>
      <w:r>
        <w:t>Ban CP</w:t>
      </w:r>
    </w:p>
    <w:p w14:paraId="1A17AFB4" w14:textId="77777777" w:rsidR="000D4B11" w:rsidRPr="00C94F91" w:rsidRDefault="000D4B11" w:rsidP="000D4B11">
      <w:pPr>
        <w:pStyle w:val="Heading3"/>
        <w:rPr>
          <w:rFonts w:cs="Calibri"/>
        </w:rPr>
      </w:pPr>
      <w:r w:rsidRPr="00C94F91">
        <w:rPr>
          <w:rFonts w:cs="Calibri"/>
        </w:rPr>
        <w:t>PDCP---2AC</w:t>
      </w:r>
    </w:p>
    <w:p w14:paraId="19BC3F6B" w14:textId="77777777" w:rsidR="000D4B11" w:rsidRPr="00C94F91" w:rsidRDefault="000D4B11" w:rsidP="000D4B11">
      <w:pPr>
        <w:pStyle w:val="Heading4"/>
        <w:rPr>
          <w:rFonts w:cs="Calibri"/>
        </w:rPr>
      </w:pPr>
      <w:r w:rsidRPr="00C94F91">
        <w:rPr>
          <w:rFonts w:cs="Calibri"/>
        </w:rPr>
        <w:t>There can be exceptions to a nationwide sectoral agreement.</w:t>
      </w:r>
    </w:p>
    <w:p w14:paraId="65D9BA18" w14:textId="77777777" w:rsidR="000D4B11" w:rsidRPr="00C94F91" w:rsidRDefault="000D4B11" w:rsidP="000D4B11">
      <w:r w:rsidRPr="00C94F91">
        <w:rPr>
          <w:rStyle w:val="Style13ptBold"/>
        </w:rPr>
        <w:t>Slinn and Rowlinson 23</w:t>
      </w:r>
      <w:r w:rsidRPr="00C94F91">
        <w:t>, *associate professor of law at York University, PhD in Industrial Relations from the University of Toronto, **Mark, attorney at Goldblatt Partners, former President of Blue Green Canada, an alliance of Canadian labor unions and environmental organizations. (Sara, “Bargaining Sectoral Standards: Towards Canadian Fair Pay Agreement Legislation,” Windsor Yearbook of Access to Justice, Volume 39, pages 78-101, University of Kansas Libraries, Hein Online)</w:t>
      </w:r>
    </w:p>
    <w:p w14:paraId="6CC51CD5" w14:textId="77777777" w:rsidR="000D4B11" w:rsidRPr="00C94F91" w:rsidRDefault="000D4B11" w:rsidP="000D4B11">
      <w:pPr>
        <w:rPr>
          <w:sz w:val="16"/>
        </w:rPr>
      </w:pPr>
      <w:r w:rsidRPr="00C94F91">
        <w:rPr>
          <w:sz w:val="16"/>
        </w:rPr>
        <w:t xml:space="preserve">Nonetheless, </w:t>
      </w:r>
      <w:r w:rsidRPr="00C94F91">
        <w:rPr>
          <w:highlight w:val="cyan"/>
          <w:u w:val="single"/>
        </w:rPr>
        <w:t xml:space="preserve">we </w:t>
      </w:r>
      <w:r w:rsidRPr="00C94F91">
        <w:rPr>
          <w:rStyle w:val="Emphasis"/>
          <w:highlight w:val="cyan"/>
        </w:rPr>
        <w:t>do not believe</w:t>
      </w:r>
      <w:r w:rsidRPr="00C94F91">
        <w:rPr>
          <w:sz w:val="16"/>
        </w:rPr>
        <w:t xml:space="preserve"> </w:t>
      </w:r>
      <w:r w:rsidRPr="00C94F91">
        <w:rPr>
          <w:highlight w:val="cyan"/>
          <w:u w:val="single"/>
        </w:rPr>
        <w:t xml:space="preserve">that </w:t>
      </w:r>
      <w:r w:rsidRPr="00C94F91">
        <w:rPr>
          <w:rStyle w:val="Emphasis"/>
          <w:highlight w:val="cyan"/>
        </w:rPr>
        <w:t>every</w:t>
      </w:r>
      <w:r w:rsidRPr="00C94F91">
        <w:rPr>
          <w:highlight w:val="cyan"/>
          <w:u w:val="single"/>
        </w:rPr>
        <w:t xml:space="preserve"> sector of the economy should be covered</w:t>
      </w:r>
      <w:r w:rsidRPr="00C94F91">
        <w:rPr>
          <w:sz w:val="16"/>
        </w:rPr>
        <w:t xml:space="preserve"> by this legislation. Therefore, we propose </w:t>
      </w:r>
      <w:r w:rsidRPr="00C94F91">
        <w:rPr>
          <w:highlight w:val="cyan"/>
          <w:u w:val="single"/>
        </w:rPr>
        <w:t xml:space="preserve">limited sector </w:t>
      </w:r>
      <w:r w:rsidRPr="00C94F91">
        <w:rPr>
          <w:rStyle w:val="Emphasis"/>
          <w:highlight w:val="cyan"/>
        </w:rPr>
        <w:t>exclusions</w:t>
      </w:r>
      <w:r w:rsidRPr="00C94F91">
        <w:rPr>
          <w:sz w:val="16"/>
        </w:rPr>
        <w:t xml:space="preserve">. Specifically, we propose that, in keeping with the principle of integration, </w:t>
      </w:r>
      <w:r w:rsidRPr="00C94F91">
        <w:rPr>
          <w:highlight w:val="cyan"/>
          <w:u w:val="single"/>
        </w:rPr>
        <w:t>certain</w:t>
      </w:r>
      <w:r w:rsidRPr="00C94F91">
        <w:rPr>
          <w:sz w:val="16"/>
        </w:rPr>
        <w:t xml:space="preserve"> Canadian </w:t>
      </w:r>
      <w:r w:rsidRPr="00C94F91">
        <w:rPr>
          <w:highlight w:val="cyan"/>
          <w:u w:val="single"/>
        </w:rPr>
        <w:t>sectors</w:t>
      </w:r>
      <w:r w:rsidRPr="00C94F91">
        <w:rPr>
          <w:u w:val="single"/>
        </w:rPr>
        <w:t xml:space="preserve"> that already have </w:t>
      </w:r>
      <w:r w:rsidRPr="00C94F91">
        <w:rPr>
          <w:rStyle w:val="Emphasis"/>
        </w:rPr>
        <w:t>high union density</w:t>
      </w:r>
      <w:r w:rsidRPr="00C94F91">
        <w:rPr>
          <w:u w:val="single"/>
        </w:rPr>
        <w:t xml:space="preserve"> or some form </w:t>
      </w:r>
      <w:r w:rsidRPr="00C94F91">
        <w:rPr>
          <w:highlight w:val="cyan"/>
          <w:u w:val="single"/>
        </w:rPr>
        <w:t xml:space="preserve">of sectoral bargaining should be </w:t>
      </w:r>
      <w:r w:rsidRPr="00C94F91">
        <w:rPr>
          <w:rStyle w:val="Emphasis"/>
          <w:highlight w:val="cyan"/>
        </w:rPr>
        <w:t>excluded</w:t>
      </w:r>
      <w:r w:rsidRPr="00C94F91">
        <w:rPr>
          <w:sz w:val="16"/>
        </w:rPr>
        <w:t xml:space="preserve"> from this new regime. We propose that </w:t>
      </w:r>
      <w:r w:rsidRPr="00C94F91">
        <w:rPr>
          <w:highlight w:val="cyan"/>
          <w:u w:val="single"/>
        </w:rPr>
        <w:t xml:space="preserve">the </w:t>
      </w:r>
      <w:r w:rsidRPr="00C94F91">
        <w:rPr>
          <w:rStyle w:val="Emphasis"/>
          <w:highlight w:val="cyan"/>
        </w:rPr>
        <w:t>public service</w:t>
      </w:r>
      <w:r w:rsidRPr="00C94F91">
        <w:rPr>
          <w:highlight w:val="cyan"/>
          <w:u w:val="single"/>
        </w:rPr>
        <w:t xml:space="preserve"> and </w:t>
      </w:r>
      <w:r w:rsidRPr="00C94F91">
        <w:rPr>
          <w:rStyle w:val="Emphasis"/>
          <w:highlight w:val="cyan"/>
        </w:rPr>
        <w:t>much</w:t>
      </w:r>
      <w:r w:rsidRPr="00C94F91">
        <w:rPr>
          <w:highlight w:val="cyan"/>
          <w:u w:val="single"/>
        </w:rPr>
        <w:t xml:space="preserve"> of the public sector</w:t>
      </w:r>
      <w:r w:rsidRPr="00C94F91">
        <w:rPr>
          <w:sz w:val="16"/>
        </w:rPr>
        <w:t xml:space="preserve"> - </w:t>
      </w:r>
      <w:r w:rsidRPr="00C94F91">
        <w:rPr>
          <w:u w:val="single"/>
        </w:rPr>
        <w:t>where union density exceeds 70 percent</w:t>
      </w:r>
      <w:r w:rsidRPr="00C94F91">
        <w:rPr>
          <w:sz w:val="16"/>
        </w:rPr>
        <w:t xml:space="preserve">, and where sectoral bargaining may already be statutorily provided - </w:t>
      </w:r>
      <w:r w:rsidRPr="00C94F91">
        <w:rPr>
          <w:highlight w:val="cyan"/>
          <w:u w:val="single"/>
        </w:rPr>
        <w:t xml:space="preserve">should </w:t>
      </w:r>
      <w:r w:rsidRPr="00C94F91">
        <w:rPr>
          <w:rStyle w:val="Emphasis"/>
          <w:highlight w:val="cyan"/>
        </w:rPr>
        <w:t>not</w:t>
      </w:r>
      <w:r w:rsidRPr="00C94F91">
        <w:rPr>
          <w:highlight w:val="cyan"/>
          <w:u w:val="single"/>
        </w:rPr>
        <w:t xml:space="preserve"> be covered</w:t>
      </w:r>
      <w:r w:rsidRPr="00C94F91">
        <w:rPr>
          <w:sz w:val="16"/>
        </w:rPr>
        <w:t xml:space="preserve"> by the proposed FPA legislation. We would also propose that </w:t>
      </w:r>
      <w:r w:rsidRPr="00C94F91">
        <w:rPr>
          <w:u w:val="single"/>
        </w:rPr>
        <w:t xml:space="preserve">the </w:t>
      </w:r>
      <w:r w:rsidRPr="00C94F91">
        <w:rPr>
          <w:rStyle w:val="Emphasis"/>
        </w:rPr>
        <w:t>construction</w:t>
      </w:r>
      <w:r w:rsidRPr="00C94F91">
        <w:rPr>
          <w:u w:val="single"/>
        </w:rPr>
        <w:t xml:space="preserve"> sector</w:t>
      </w:r>
      <w:r w:rsidRPr="00C94F91">
        <w:rPr>
          <w:sz w:val="16"/>
        </w:rPr>
        <w:t xml:space="preserve">, which is relatively highly unionized and where statutory sectoral bargaining already exists in some parts - </w:t>
      </w:r>
      <w:r w:rsidRPr="00C94F91">
        <w:rPr>
          <w:u w:val="single"/>
        </w:rPr>
        <w:t>also be excluded.</w:t>
      </w:r>
      <w:r w:rsidRPr="00C94F91">
        <w:rPr>
          <w:sz w:val="16"/>
        </w:rPr>
        <w:t xml:space="preserve"> 22 The purpose of these exclusions is </w:t>
      </w:r>
      <w:r w:rsidRPr="00C94F91">
        <w:rPr>
          <w:u w:val="single"/>
        </w:rPr>
        <w:t>not to disadvantage these groups of workers</w:t>
      </w:r>
      <w:r w:rsidRPr="00C94F91">
        <w:rPr>
          <w:sz w:val="16"/>
        </w:rPr>
        <w:t xml:space="preserve">, </w:t>
      </w:r>
      <w:r w:rsidRPr="00C94F91">
        <w:rPr>
          <w:u w:val="single"/>
        </w:rPr>
        <w:t>but</w:t>
      </w:r>
      <w:r w:rsidRPr="00C94F91">
        <w:rPr>
          <w:sz w:val="16"/>
        </w:rPr>
        <w:t xml:space="preserve"> </w:t>
      </w:r>
      <w:r w:rsidRPr="00C94F91">
        <w:rPr>
          <w:u w:val="single"/>
        </w:rPr>
        <w:t>rather</w:t>
      </w:r>
      <w:r w:rsidRPr="00C94F91">
        <w:rPr>
          <w:sz w:val="16"/>
        </w:rPr>
        <w:t xml:space="preserve"> </w:t>
      </w:r>
      <w:r w:rsidRPr="00C94F91">
        <w:rPr>
          <w:u w:val="single"/>
        </w:rPr>
        <w:t xml:space="preserve">to </w:t>
      </w:r>
      <w:r w:rsidRPr="00C94F91">
        <w:rPr>
          <w:highlight w:val="cyan"/>
          <w:u w:val="single"/>
        </w:rPr>
        <w:t xml:space="preserve">ensure that new sectoral bargaining regime does </w:t>
      </w:r>
      <w:r w:rsidRPr="00C94F91">
        <w:rPr>
          <w:rStyle w:val="Emphasis"/>
          <w:highlight w:val="cyan"/>
        </w:rPr>
        <w:t>not</w:t>
      </w:r>
      <w:r w:rsidRPr="00C94F91">
        <w:rPr>
          <w:highlight w:val="cyan"/>
          <w:u w:val="single"/>
        </w:rPr>
        <w:t xml:space="preserve"> in any way undermine the collective agreements</w:t>
      </w:r>
      <w:r w:rsidRPr="00C94F91">
        <w:rPr>
          <w:sz w:val="16"/>
        </w:rPr>
        <w:t xml:space="preserve"> and collective bargaining arrangements </w:t>
      </w:r>
      <w:r w:rsidRPr="00C94F91">
        <w:rPr>
          <w:highlight w:val="cyan"/>
          <w:u w:val="single"/>
        </w:rPr>
        <w:t xml:space="preserve">that </w:t>
      </w:r>
      <w:r w:rsidRPr="00C94F91">
        <w:rPr>
          <w:rStyle w:val="Emphasis"/>
          <w:highlight w:val="cyan"/>
        </w:rPr>
        <w:t>already</w:t>
      </w:r>
      <w:r w:rsidRPr="00C94F91">
        <w:rPr>
          <w:highlight w:val="cyan"/>
          <w:u w:val="single"/>
        </w:rPr>
        <w:t xml:space="preserve"> exist</w:t>
      </w:r>
      <w:r w:rsidRPr="00C94F91">
        <w:rPr>
          <w:sz w:val="16"/>
        </w:rPr>
        <w:t xml:space="preserve"> in highly unionized sectors.</w:t>
      </w:r>
    </w:p>
    <w:p w14:paraId="60F009B8" w14:textId="77777777" w:rsidR="000D4B11" w:rsidRPr="00C94F91" w:rsidRDefault="000D4B11" w:rsidP="000D4B11">
      <w:pPr>
        <w:pStyle w:val="Heading4"/>
        <w:rPr>
          <w:rFonts w:cs="Calibri"/>
        </w:rPr>
      </w:pPr>
      <w:r w:rsidRPr="00C94F91">
        <w:rPr>
          <w:rFonts w:cs="Calibri"/>
        </w:rPr>
        <w:t>Sectoral bargaining is the same thing as broad-based bargaining.</w:t>
      </w:r>
    </w:p>
    <w:p w14:paraId="73B1B8E0" w14:textId="77777777" w:rsidR="000D4B11" w:rsidRPr="00C94F91" w:rsidRDefault="000D4B11" w:rsidP="000D4B11">
      <w:r w:rsidRPr="00C94F91">
        <w:rPr>
          <w:rStyle w:val="Style13ptBold"/>
        </w:rPr>
        <w:t>Madland 20</w:t>
      </w:r>
      <w:r w:rsidRPr="00C94F91">
        <w:t>, senior fellow and senior advisor at the American Worker Project for the CAP. (David, March 2, 2020, “What Is Sectoral Bargaining?” Center for American Progress, https://www.americanprogress.org/article/what-is-sectoral-bargaining/)</w:t>
      </w:r>
    </w:p>
    <w:p w14:paraId="040E4BD6" w14:textId="77777777" w:rsidR="000D4B11" w:rsidRPr="00C94F91" w:rsidRDefault="000D4B11" w:rsidP="000D4B11">
      <w:pPr>
        <w:rPr>
          <w:b/>
          <w:bCs/>
        </w:rPr>
      </w:pPr>
      <w:r w:rsidRPr="00C94F91">
        <w:rPr>
          <w:highlight w:val="cyan"/>
          <w:u w:val="single"/>
        </w:rPr>
        <w:t xml:space="preserve">Sectoral </w:t>
      </w:r>
      <w:proofErr w:type="gramStart"/>
      <w:r w:rsidRPr="00C94F91">
        <w:rPr>
          <w:highlight w:val="cyan"/>
          <w:u w:val="single"/>
        </w:rPr>
        <w:t>bargaining—</w:t>
      </w:r>
      <w:proofErr w:type="gramEnd"/>
      <w:r w:rsidRPr="00C94F91">
        <w:rPr>
          <w:highlight w:val="cyan"/>
          <w:u w:val="single"/>
        </w:rPr>
        <w:t>also known as</w:t>
      </w:r>
      <w:r w:rsidRPr="00C94F91">
        <w:t xml:space="preserve"> multiemployer, industrywide, or </w:t>
      </w:r>
      <w:r w:rsidRPr="00C94F91">
        <w:rPr>
          <w:highlight w:val="cyan"/>
          <w:u w:val="single"/>
        </w:rPr>
        <w:t xml:space="preserve">broad-based </w:t>
      </w:r>
      <w:proofErr w:type="gramStart"/>
      <w:r w:rsidRPr="00C94F91">
        <w:rPr>
          <w:highlight w:val="cyan"/>
          <w:u w:val="single"/>
        </w:rPr>
        <w:t>bargaining</w:t>
      </w:r>
      <w:r w:rsidRPr="00C94F91">
        <w:t>—</w:t>
      </w:r>
      <w:proofErr w:type="gramEnd"/>
      <w:r w:rsidRPr="00C94F91">
        <w:t xml:space="preserve">is </w:t>
      </w:r>
      <w:r w:rsidRPr="00C94F91">
        <w:rPr>
          <w:highlight w:val="cyan"/>
          <w:u w:val="single"/>
        </w:rPr>
        <w:t>a form of collective bargaining that provides</w:t>
      </w:r>
      <w:r w:rsidRPr="00C94F91">
        <w:t xml:space="preserve"> contract </w:t>
      </w:r>
      <w:r w:rsidRPr="00C94F91">
        <w:rPr>
          <w:highlight w:val="cyan"/>
          <w:u w:val="single"/>
        </w:rPr>
        <w:t>coverage</w:t>
      </w:r>
      <w:r w:rsidRPr="00C94F91">
        <w:t xml:space="preserve"> and sets compensation floors </w:t>
      </w:r>
      <w:r w:rsidRPr="00C94F91">
        <w:rPr>
          <w:highlight w:val="cyan"/>
          <w:u w:val="single"/>
        </w:rPr>
        <w:t xml:space="preserve">for </w:t>
      </w:r>
      <w:r w:rsidRPr="00C94F91">
        <w:rPr>
          <w:rStyle w:val="Emphasis"/>
          <w:sz w:val="36"/>
          <w:szCs w:val="36"/>
          <w:highlight w:val="cyan"/>
        </w:rPr>
        <w:t>most</w:t>
      </w:r>
      <w:r w:rsidRPr="00C94F91">
        <w:rPr>
          <w:highlight w:val="cyan"/>
          <w:u w:val="single"/>
        </w:rPr>
        <w:t xml:space="preserve"> workers in a</w:t>
      </w:r>
      <w:r w:rsidRPr="00C94F91">
        <w:t xml:space="preserve"> particular occupation, </w:t>
      </w:r>
      <w:r w:rsidRPr="00C94F91">
        <w:rPr>
          <w:highlight w:val="cyan"/>
          <w:u w:val="single"/>
        </w:rPr>
        <w:t>industry</w:t>
      </w:r>
      <w:r w:rsidRPr="00C94F91">
        <w:t>, or region.</w:t>
      </w:r>
    </w:p>
    <w:p w14:paraId="337FF7EE" w14:textId="77777777" w:rsidR="000D4B11" w:rsidRPr="00C94F91" w:rsidRDefault="000D4B11" w:rsidP="000D4B11"/>
    <w:p w14:paraId="4F573F39" w14:textId="77777777" w:rsidR="000D4B11" w:rsidRPr="00C94F91" w:rsidRDefault="000D4B11" w:rsidP="000D4B11">
      <w:pPr>
        <w:pStyle w:val="Heading4"/>
        <w:rPr>
          <w:rFonts w:cs="Calibri"/>
        </w:rPr>
      </w:pPr>
      <w:r w:rsidRPr="00C94F91">
        <w:rPr>
          <w:rFonts w:cs="Calibri"/>
        </w:rPr>
        <w:t>Broad statutes allow for changing applicability, plain meaning is good, and for means “on behalf of.”</w:t>
      </w:r>
    </w:p>
    <w:p w14:paraId="61215EC6" w14:textId="77777777" w:rsidR="000D4B11" w:rsidRPr="00C94F91" w:rsidRDefault="000D4B11" w:rsidP="000D4B11">
      <w:r w:rsidRPr="00C94F91">
        <w:rPr>
          <w:rStyle w:val="Style13ptBold"/>
        </w:rPr>
        <w:t>Richman 11</w:t>
      </w:r>
      <w:r w:rsidRPr="00C94F91">
        <w:t>, judge for the Colorado Court of Appeals, JD from Harvard Law. (David, April 28, 2011, “TABLE SERVICES, LTD, d/b/a La Renaissance, Inc., a Colorado corporation; S D J Barton, Inc., d/b/a/ the Trough Restaurant, a Colorado corporation; J. Rodger Woody, d/b/a Woody's Drive-In, a Colorado business; Wooden Nickel, Inc., d/b/a the Wooden Nickel, a Colorado corporation; First Street Cafe Corporation, d/b/a First Street Cafe, a Colorado corporation; AD-Truck, Inc., d/b/a Copper Kitchen Cafe, a Colorado corporation; Lost Valley Ranch Corporation, d/b/a Lost Valley Ranch, a Colorado corporation; and Peck House, Inc., d/b/a the Peck House, a Colorado corporation, Plaintiffs-Appellants, v. John HICKENLOOPER, as Governor of the State of Colorado, and Michael McArdle, as Director of the Division of Labor, Colorado Department of Labor and Employment, Defendants-Appellees.” Colorado Court of Appeals, Div. VI, https://scholar.google.com/scholar_case?case=13939886022610695227&amp;q=)</w:t>
      </w:r>
    </w:p>
    <w:p w14:paraId="583DAF70" w14:textId="77777777" w:rsidR="000D4B11" w:rsidRPr="00C94F91" w:rsidRDefault="000D4B11" w:rsidP="000D4B11">
      <w:pPr>
        <w:rPr>
          <w:sz w:val="16"/>
        </w:rPr>
      </w:pPr>
      <w:r w:rsidRPr="00C94F91">
        <w:rPr>
          <w:sz w:val="16"/>
        </w:rPr>
        <w:t xml:space="preserve">Rather, the Amendment, coupled with the enabling legislation, directs the DOL to annually adjust the minimum wage for inflation by employing the CPI "used for Colorado." </w:t>
      </w:r>
      <w:r w:rsidRPr="00C94F91">
        <w:rPr>
          <w:u w:val="single"/>
        </w:rPr>
        <w:t>The Amendment provides sufficient specificity</w:t>
      </w:r>
      <w:r w:rsidRPr="00C94F91">
        <w:rPr>
          <w:sz w:val="16"/>
        </w:rPr>
        <w:t xml:space="preserve"> that the DOL can determine which CPI is representative of the degree of inflation for Colorado. The language of the Amendment is not so broad as to violate due process. </w:t>
      </w:r>
      <w:r w:rsidRPr="00C94F91">
        <w:rPr>
          <w:i/>
          <w:iCs/>
          <w:sz w:val="16"/>
        </w:rPr>
        <w:t>Stamm,</w:t>
      </w:r>
      <w:r w:rsidRPr="00C94F91">
        <w:rPr>
          <w:sz w:val="16"/>
        </w:rPr>
        <w:t> 856 P.2d at 56 ("</w:t>
      </w:r>
      <w:r w:rsidRPr="00C94F91">
        <w:rPr>
          <w:highlight w:val="cyan"/>
          <w:u w:val="single"/>
        </w:rPr>
        <w:t xml:space="preserve">Statutes often contain </w:t>
      </w:r>
      <w:r w:rsidRPr="00C94F91">
        <w:rPr>
          <w:rStyle w:val="Emphasis"/>
          <w:highlight w:val="cyan"/>
        </w:rPr>
        <w:t>broad</w:t>
      </w:r>
      <w:r w:rsidRPr="00C94F91">
        <w:rPr>
          <w:highlight w:val="cyan"/>
          <w:u w:val="single"/>
        </w:rPr>
        <w:t xml:space="preserve"> terms to allow their </w:t>
      </w:r>
      <w:r w:rsidRPr="00C94F91">
        <w:rPr>
          <w:rStyle w:val="Emphasis"/>
          <w:highlight w:val="cyan"/>
        </w:rPr>
        <w:t>applicability</w:t>
      </w:r>
      <w:r w:rsidRPr="00C94F91">
        <w:rPr>
          <w:highlight w:val="cyan"/>
          <w:u w:val="single"/>
        </w:rPr>
        <w:t xml:space="preserve"> to </w:t>
      </w:r>
      <w:r w:rsidRPr="00C94F91">
        <w:rPr>
          <w:rStyle w:val="Emphasis"/>
          <w:highlight w:val="cyan"/>
        </w:rPr>
        <w:t>varied</w:t>
      </w:r>
      <w:r w:rsidRPr="00C94F91">
        <w:rPr>
          <w:highlight w:val="cyan"/>
          <w:u w:val="single"/>
        </w:rPr>
        <w:t xml:space="preserve"> circumstances</w:t>
      </w:r>
      <w:r w:rsidRPr="00C94F91">
        <w:rPr>
          <w:sz w:val="16"/>
        </w:rPr>
        <w:t xml:space="preserve">."). The language also provides notice to employers, employees, and the </w:t>
      </w:r>
      <w:proofErr w:type="gramStart"/>
      <w:r w:rsidRPr="00C94F91">
        <w:rPr>
          <w:sz w:val="16"/>
        </w:rPr>
        <w:t>general public</w:t>
      </w:r>
      <w:proofErr w:type="gramEnd"/>
      <w:r w:rsidRPr="00C94F91">
        <w:rPr>
          <w:sz w:val="16"/>
        </w:rPr>
        <w:t xml:space="preserve"> of an annual minimum wage adjustment, while </w:t>
      </w:r>
      <w:r w:rsidRPr="00C94F91">
        <w:rPr>
          <w:highlight w:val="cyan"/>
          <w:u w:val="single"/>
        </w:rPr>
        <w:t xml:space="preserve">maintaining </w:t>
      </w:r>
      <w:r w:rsidRPr="00C94F91">
        <w:rPr>
          <w:rStyle w:val="Emphasis"/>
          <w:highlight w:val="cyan"/>
        </w:rPr>
        <w:t>sufficient generality</w:t>
      </w:r>
      <w:r w:rsidRPr="00C94F91">
        <w:rPr>
          <w:u w:val="single"/>
        </w:rPr>
        <w:t xml:space="preserve"> </w:t>
      </w:r>
      <w:r w:rsidRPr="00C94F91">
        <w:rPr>
          <w:highlight w:val="cyan"/>
          <w:u w:val="single"/>
        </w:rPr>
        <w:t xml:space="preserve">to allow for </w:t>
      </w:r>
      <w:r w:rsidRPr="00C94F91">
        <w:rPr>
          <w:rStyle w:val="Emphasis"/>
          <w:highlight w:val="cyan"/>
        </w:rPr>
        <w:t>modification</w:t>
      </w:r>
      <w:r w:rsidRPr="00C94F91">
        <w:rPr>
          <w:u w:val="single"/>
        </w:rPr>
        <w:t xml:space="preserve"> </w:t>
      </w:r>
      <w:r w:rsidRPr="00C94F91">
        <w:rPr>
          <w:sz w:val="16"/>
        </w:rPr>
        <w:t>in the method used in the event of changed circumstances.</w:t>
      </w:r>
    </w:p>
    <w:p w14:paraId="51804FE7" w14:textId="77777777" w:rsidR="000D4B11" w:rsidRPr="00C94F91" w:rsidRDefault="000D4B11" w:rsidP="000D4B11">
      <w:pPr>
        <w:rPr>
          <w:sz w:val="16"/>
        </w:rPr>
      </w:pPr>
      <w:r w:rsidRPr="00C94F91">
        <w:rPr>
          <w:sz w:val="16"/>
        </w:rPr>
        <w:t xml:space="preserve">We disagree for two reasons with plaintiffs' contention that the trial court </w:t>
      </w:r>
      <w:proofErr w:type="gramStart"/>
      <w:r w:rsidRPr="00C94F91">
        <w:rPr>
          <w:sz w:val="16"/>
        </w:rPr>
        <w:t>erred</w:t>
      </w:r>
      <w:proofErr w:type="gramEnd"/>
      <w:r w:rsidRPr="00C94F91">
        <w:rPr>
          <w:sz w:val="16"/>
        </w:rPr>
        <w:t xml:space="preserve"> in finding that the phrase "the Consumer Price Index used for Colorado" is a descriptive term, rather than concluding that the phrase is a "definable term of art." First, we note it is undisputed that the phrase is not defined in Amendment 42, nor do plaintiffs contend that the term is defined anywhere else. Second, plaintiffs offer no definition of the phrase; rather, they simply argue that no such technical measurement is published by the BLS.</w:t>
      </w:r>
    </w:p>
    <w:p w14:paraId="42862031" w14:textId="77777777" w:rsidR="000D4B11" w:rsidRPr="00C94F91" w:rsidRDefault="000D4B11" w:rsidP="000D4B11">
      <w:pPr>
        <w:rPr>
          <w:sz w:val="16"/>
        </w:rPr>
      </w:pPr>
      <w:r w:rsidRPr="00C94F91">
        <w:rPr>
          <w:sz w:val="16"/>
        </w:rPr>
        <w:t xml:space="preserve">We also disagree that the lack of a technical definition of the phrase renders the Amendment incomprehensible and therefore unconstitutional. When analyzing a facial challenge, </w:t>
      </w:r>
      <w:r w:rsidRPr="00C94F91">
        <w:rPr>
          <w:highlight w:val="cyan"/>
          <w:u w:val="single"/>
        </w:rPr>
        <w:t xml:space="preserve">we need </w:t>
      </w:r>
      <w:r w:rsidRPr="00C94F91">
        <w:rPr>
          <w:rStyle w:val="Emphasis"/>
          <w:highlight w:val="cyan"/>
        </w:rPr>
        <w:t>only</w:t>
      </w:r>
      <w:r w:rsidRPr="00C94F91">
        <w:rPr>
          <w:highlight w:val="cyan"/>
          <w:u w:val="single"/>
        </w:rPr>
        <w:t xml:space="preserve"> determine whether the law is incomprehensible in </w:t>
      </w:r>
      <w:proofErr w:type="gramStart"/>
      <w:r w:rsidRPr="00C94F91">
        <w:rPr>
          <w:rStyle w:val="Emphasis"/>
          <w:highlight w:val="cyan"/>
        </w:rPr>
        <w:t>all</w:t>
      </w:r>
      <w:r w:rsidRPr="00C94F91">
        <w:rPr>
          <w:highlight w:val="cyan"/>
          <w:u w:val="single"/>
        </w:rPr>
        <w:t> of</w:t>
      </w:r>
      <w:proofErr w:type="gramEnd"/>
      <w:r w:rsidRPr="00C94F91">
        <w:rPr>
          <w:highlight w:val="cyan"/>
          <w:u w:val="single"/>
        </w:rPr>
        <w:t xml:space="preserve"> its constructions</w:t>
      </w:r>
      <w:r w:rsidRPr="00C94F91">
        <w:rPr>
          <w:sz w:val="16"/>
        </w:rPr>
        <w:t xml:space="preserve">. </w:t>
      </w:r>
      <w:r w:rsidRPr="00C94F91">
        <w:rPr>
          <w:u w:val="single"/>
        </w:rPr>
        <w:t>The</w:t>
      </w:r>
      <w:r w:rsidRPr="00C94F91">
        <w:rPr>
          <w:sz w:val="16"/>
        </w:rPr>
        <w:t xml:space="preserve"> district </w:t>
      </w:r>
      <w:r w:rsidRPr="00C94F91">
        <w:rPr>
          <w:highlight w:val="cyan"/>
          <w:u w:val="single"/>
        </w:rPr>
        <w:t>court</w:t>
      </w:r>
      <w:r w:rsidRPr="00C94F91">
        <w:rPr>
          <w:sz w:val="16"/>
        </w:rPr>
        <w:t xml:space="preserve"> </w:t>
      </w:r>
      <w:r w:rsidRPr="00C94F91">
        <w:rPr>
          <w:highlight w:val="cyan"/>
          <w:u w:val="single"/>
        </w:rPr>
        <w:t>found a plausible interpretation</w:t>
      </w:r>
      <w:r w:rsidRPr="00C94F91">
        <w:rPr>
          <w:u w:val="single"/>
        </w:rPr>
        <w:t xml:space="preserve"> of the Amendment </w:t>
      </w:r>
      <w:r w:rsidRPr="00C94F91">
        <w:rPr>
          <w:highlight w:val="cyan"/>
          <w:u w:val="single"/>
        </w:rPr>
        <w:t xml:space="preserve">by reading the words "used </w:t>
      </w:r>
      <w:r w:rsidRPr="00C94F91">
        <w:rPr>
          <w:rStyle w:val="Emphasis"/>
          <w:highlight w:val="cyan"/>
        </w:rPr>
        <w:t>for</w:t>
      </w:r>
      <w:r w:rsidRPr="00C94F91">
        <w:rPr>
          <w:highlight w:val="cyan"/>
          <w:u w:val="single"/>
        </w:rPr>
        <w:t>" in context</w:t>
      </w:r>
      <w:r w:rsidRPr="00C94F91">
        <w:rPr>
          <w:u w:val="single"/>
        </w:rPr>
        <w:t xml:space="preserve"> with the rest of the text</w:t>
      </w:r>
      <w:r w:rsidRPr="00C94F91">
        <w:rPr>
          <w:sz w:val="16"/>
        </w:rPr>
        <w:t xml:space="preserve">. Thus, </w:t>
      </w:r>
      <w:r w:rsidRPr="00C94F91">
        <w:rPr>
          <w:highlight w:val="cyan"/>
          <w:u w:val="single"/>
        </w:rPr>
        <w:t xml:space="preserve">plaintiffs have </w:t>
      </w:r>
      <w:r w:rsidRPr="00C94F91">
        <w:rPr>
          <w:rStyle w:val="Emphasis"/>
          <w:highlight w:val="cyan"/>
        </w:rPr>
        <w:t>failed</w:t>
      </w:r>
      <w:r w:rsidRPr="00C94F91">
        <w:rPr>
          <w:highlight w:val="cyan"/>
          <w:u w:val="single"/>
        </w:rPr>
        <w:t xml:space="preserve"> to show how "</w:t>
      </w:r>
      <w:r w:rsidRPr="00C94F91">
        <w:rPr>
          <w:rStyle w:val="Emphasis"/>
          <w:highlight w:val="cyan"/>
        </w:rPr>
        <w:t>no set of circumstances exists</w:t>
      </w:r>
      <w:r w:rsidRPr="00C94F91">
        <w:rPr>
          <w:highlight w:val="cyan"/>
          <w:u w:val="single"/>
        </w:rPr>
        <w:t xml:space="preserve"> under which the</w:t>
      </w:r>
      <w:r w:rsidRPr="00C94F91">
        <w:rPr>
          <w:sz w:val="16"/>
          <w:highlight w:val="cyan"/>
        </w:rPr>
        <w:t xml:space="preserve"> [</w:t>
      </w:r>
      <w:r w:rsidRPr="00C94F91">
        <w:rPr>
          <w:highlight w:val="cyan"/>
          <w:u w:val="single"/>
        </w:rPr>
        <w:t>Amendment] would be valid</w:t>
      </w:r>
      <w:r w:rsidRPr="00C94F91">
        <w:rPr>
          <w:sz w:val="16"/>
        </w:rPr>
        <w:t>." </w:t>
      </w:r>
      <w:r w:rsidRPr="00C94F91">
        <w:rPr>
          <w:i/>
          <w:iCs/>
          <w:sz w:val="16"/>
        </w:rPr>
        <w:t>United States v. Salerno,</w:t>
      </w:r>
      <w:r w:rsidRPr="00C94F91">
        <w:rPr>
          <w:sz w:val="16"/>
        </w:rPr>
        <w:t> 481 U.S. 739, 745, 107 S.Ct. 2095, 95 L.Ed.2d 697 (1987).</w:t>
      </w:r>
    </w:p>
    <w:p w14:paraId="2E8DD862" w14:textId="77777777" w:rsidR="000D4B11" w:rsidRPr="00C94F91" w:rsidRDefault="000D4B11" w:rsidP="000D4B11">
      <w:pPr>
        <w:rPr>
          <w:sz w:val="16"/>
        </w:rPr>
      </w:pPr>
      <w:r w:rsidRPr="00C94F91">
        <w:rPr>
          <w:sz w:val="16"/>
        </w:rPr>
        <w:t xml:space="preserve">Likewise, we are not persuaded by plaintiffs' contention that the trial court ignored the Amendment's plain language. Plaintiffs assert that the Amendment's language requires the DOL to use the CPI representing Colorado because the word "for" means "representing," and thus the only interpretation of the language mandates the utilization of a non-existent CPI. This argument suggests that we are to read the Amendment as </w:t>
      </w:r>
      <w:proofErr w:type="gramStart"/>
      <w:r w:rsidRPr="00C94F91">
        <w:rPr>
          <w:sz w:val="16"/>
        </w:rPr>
        <w:t>requiring</w:t>
      </w:r>
      <w:proofErr w:type="gramEnd"/>
      <w:r w:rsidRPr="00C94F91">
        <w:rPr>
          <w:sz w:val="16"/>
        </w:rPr>
        <w:t xml:space="preserve"> the application of "Colorado's Consumer Price Index." </w:t>
      </w:r>
      <w:proofErr w:type="gramStart"/>
      <w:r w:rsidRPr="00C94F91">
        <w:rPr>
          <w:sz w:val="16"/>
        </w:rPr>
        <w:t>Yet,</w:t>
      </w:r>
      <w:proofErr w:type="gramEnd"/>
      <w:r w:rsidRPr="00C94F91">
        <w:rPr>
          <w:sz w:val="16"/>
        </w:rPr>
        <w:t xml:space="preserve"> it is undisputed that there is no specific Colorado CPI, but instead only national, regional, and local CPIs. Because reading the Amendment as prescribing a non-existent state CPI would lead to an illogical result, we must avoid such 1216*1216 an interpretation. </w:t>
      </w:r>
      <w:r w:rsidRPr="00C94F91">
        <w:rPr>
          <w:i/>
          <w:iCs/>
          <w:sz w:val="16"/>
        </w:rPr>
        <w:t>See Smith v. Executive Custom Homes, Inc.,</w:t>
      </w:r>
      <w:r w:rsidRPr="00C94F91">
        <w:rPr>
          <w:sz w:val="16"/>
        </w:rPr>
        <w:t> 230 P.3d 1186, 1190 (Colo.2010).</w:t>
      </w:r>
    </w:p>
    <w:p w14:paraId="12B3069D" w14:textId="77777777" w:rsidR="000D4B11" w:rsidRPr="00C94F91" w:rsidRDefault="000D4B11" w:rsidP="000D4B11">
      <w:pPr>
        <w:rPr>
          <w:sz w:val="16"/>
        </w:rPr>
      </w:pPr>
      <w:r w:rsidRPr="00C94F91">
        <w:rPr>
          <w:sz w:val="16"/>
        </w:rPr>
        <w:t xml:space="preserve">Instead, </w:t>
      </w:r>
      <w:r w:rsidRPr="00C94F91">
        <w:rPr>
          <w:highlight w:val="cyan"/>
          <w:u w:val="single"/>
        </w:rPr>
        <w:t>giving the Amendment's words their "</w:t>
      </w:r>
      <w:r w:rsidRPr="00C94F91">
        <w:rPr>
          <w:rStyle w:val="Emphasis"/>
          <w:highlight w:val="cyan"/>
        </w:rPr>
        <w:t>generally accepted meaning</w:t>
      </w:r>
      <w:r w:rsidRPr="00C94F91">
        <w:rPr>
          <w:highlight w:val="cyan"/>
          <w:u w:val="single"/>
        </w:rPr>
        <w:t>,"</w:t>
      </w:r>
      <w:r w:rsidRPr="00C94F91">
        <w:rPr>
          <w:sz w:val="16"/>
        </w:rPr>
        <w:t> </w:t>
      </w:r>
      <w:r w:rsidRPr="00C94F91">
        <w:rPr>
          <w:i/>
          <w:iCs/>
          <w:sz w:val="16"/>
        </w:rPr>
        <w:t>see Stamm,</w:t>
      </w:r>
      <w:r w:rsidRPr="00C94F91">
        <w:rPr>
          <w:sz w:val="16"/>
        </w:rPr>
        <w:t> 856 P.2d at 56, </w:t>
      </w:r>
      <w:r w:rsidRPr="00C94F91">
        <w:rPr>
          <w:highlight w:val="cyan"/>
          <w:u w:val="single"/>
        </w:rPr>
        <w:t>we conclude</w:t>
      </w:r>
      <w:r w:rsidRPr="00C94F91">
        <w:rPr>
          <w:u w:val="single"/>
        </w:rPr>
        <w:t xml:space="preserve"> that the language is not so vague as to be unconstitutional</w:t>
      </w:r>
      <w:r w:rsidRPr="00C94F91">
        <w:rPr>
          <w:sz w:val="16"/>
        </w:rPr>
        <w:t xml:space="preserve">. Plaintiffs point out that the word </w:t>
      </w:r>
      <w:r w:rsidRPr="00C94F91">
        <w:rPr>
          <w:highlight w:val="cyan"/>
          <w:u w:val="single"/>
        </w:rPr>
        <w:t>"</w:t>
      </w:r>
      <w:r w:rsidRPr="00C94F91">
        <w:rPr>
          <w:rStyle w:val="Emphasis"/>
          <w:highlight w:val="cyan"/>
        </w:rPr>
        <w:t>for</w:t>
      </w:r>
      <w:r w:rsidRPr="00C94F91">
        <w:rPr>
          <w:highlight w:val="cyan"/>
          <w:u w:val="single"/>
        </w:rPr>
        <w:t>" also means "</w:t>
      </w:r>
      <w:r w:rsidRPr="00C94F91">
        <w:rPr>
          <w:rStyle w:val="Emphasis"/>
          <w:highlight w:val="cyan"/>
        </w:rPr>
        <w:t>on behalf of</w:t>
      </w:r>
      <w:r w:rsidRPr="00C94F91">
        <w:rPr>
          <w:highlight w:val="cyan"/>
          <w:u w:val="single"/>
        </w:rPr>
        <w:t>"</w:t>
      </w:r>
      <w:r w:rsidRPr="00C94F91">
        <w:rPr>
          <w:sz w:val="16"/>
        </w:rPr>
        <w:t xml:space="preserve"> according to Merriam-Webster's dictionary. </w:t>
      </w:r>
      <w:r w:rsidRPr="00C94F91">
        <w:rPr>
          <w:i/>
          <w:iCs/>
          <w:sz w:val="16"/>
        </w:rPr>
        <w:t>See</w:t>
      </w:r>
      <w:r w:rsidRPr="00C94F91">
        <w:rPr>
          <w:sz w:val="16"/>
        </w:rPr>
        <w:t> Merriam-Webster Online Dictionary, </w:t>
      </w:r>
      <w:r w:rsidRPr="00C94F91">
        <w:rPr>
          <w:i/>
          <w:iCs/>
          <w:sz w:val="16"/>
        </w:rPr>
        <w:t>available at</w:t>
      </w:r>
      <w:r w:rsidRPr="00C94F91">
        <w:rPr>
          <w:sz w:val="16"/>
        </w:rPr>
        <w:t> http://www.merriam-webster.com/dictionary/ for (last visited April 18, 2011). Applying this definition, we reach the same result: a reasonable interpretation of the phrase "the Consumer Price Index used for Colorado" is that the Amendment provides for the application of a CPI that is used "on behalf of" Colorado for that year. Use of the DBG-CPI as an inflation adjustor is not unprecedented; it is expressly provided as the inflation adjustor under TABOR, Colo. Const. art. X, § 20(2)(f); the Campaign and Political Finance amendment, </w:t>
      </w:r>
      <w:r w:rsidRPr="00C94F91">
        <w:rPr>
          <w:i/>
          <w:iCs/>
          <w:sz w:val="16"/>
        </w:rPr>
        <w:t>id.</w:t>
      </w:r>
      <w:r w:rsidRPr="00C94F91">
        <w:rPr>
          <w:sz w:val="16"/>
        </w:rPr>
        <w:t> art. XXVIII, § 3(13); and the Standards of Conduct in Government amendment, </w:t>
      </w:r>
      <w:r w:rsidRPr="00C94F91">
        <w:rPr>
          <w:i/>
          <w:iCs/>
          <w:sz w:val="16"/>
        </w:rPr>
        <w:t>id.</w:t>
      </w:r>
      <w:r w:rsidRPr="00C94F91">
        <w:rPr>
          <w:sz w:val="16"/>
        </w:rPr>
        <w:t xml:space="preserve"> art. XXIX, § 3(6). </w:t>
      </w:r>
      <w:r w:rsidRPr="00C94F91">
        <w:rPr>
          <w:highlight w:val="cyan"/>
          <w:u w:val="single"/>
        </w:rPr>
        <w:t xml:space="preserve">Thus, a </w:t>
      </w:r>
      <w:r w:rsidRPr="00C94F91">
        <w:rPr>
          <w:rStyle w:val="Emphasis"/>
          <w:highlight w:val="cyan"/>
        </w:rPr>
        <w:t>reasonable</w:t>
      </w:r>
      <w:r w:rsidRPr="00C94F91">
        <w:rPr>
          <w:highlight w:val="cyan"/>
          <w:u w:val="single"/>
        </w:rPr>
        <w:t xml:space="preserve"> person would understand</w:t>
      </w:r>
      <w:r w:rsidRPr="00C94F91">
        <w:rPr>
          <w:sz w:val="16"/>
        </w:rPr>
        <w:t xml:space="preserve"> that the Amendment requires application of the CPI used "on behalf of" Colorado that year — which commonly includes the DBG-CPI.</w:t>
      </w:r>
    </w:p>
    <w:p w14:paraId="043D6009" w14:textId="77777777" w:rsidR="000D4B11" w:rsidRPr="00C94F91" w:rsidRDefault="000D4B11" w:rsidP="000D4B11"/>
    <w:p w14:paraId="4199DCC9" w14:textId="77777777" w:rsidR="000D4B11" w:rsidRPr="00C94F91" w:rsidRDefault="000D4B11" w:rsidP="000D4B11"/>
    <w:p w14:paraId="46B7E89B" w14:textId="77777777" w:rsidR="000D4B11" w:rsidRPr="00C94F91" w:rsidRDefault="000D4B11" w:rsidP="000D4B11"/>
    <w:p w14:paraId="18635721" w14:textId="77777777" w:rsidR="000D4B11" w:rsidRPr="00C94F91" w:rsidRDefault="000D4B11" w:rsidP="000D4B11">
      <w:pPr>
        <w:pStyle w:val="Heading3"/>
        <w:rPr>
          <w:rFonts w:cs="Calibri"/>
        </w:rPr>
      </w:pPr>
      <w:r w:rsidRPr="00C94F91">
        <w:rPr>
          <w:rFonts w:cs="Calibri"/>
        </w:rPr>
        <w:t>AT: CP---Race to the Bottom---2AC</w:t>
      </w:r>
    </w:p>
    <w:p w14:paraId="36125824" w14:textId="77777777" w:rsidR="000D4B11" w:rsidRPr="00C94F91" w:rsidRDefault="000D4B11" w:rsidP="000D4B11">
      <w:pPr>
        <w:pStyle w:val="Heading4"/>
        <w:rPr>
          <w:rFonts w:cs="Calibri"/>
        </w:rPr>
      </w:pPr>
      <w:r w:rsidRPr="00C94F91">
        <w:rPr>
          <w:rFonts w:cs="Calibri"/>
        </w:rPr>
        <w:t xml:space="preserve">The CP causes a </w:t>
      </w:r>
      <w:r w:rsidRPr="00C94F91">
        <w:rPr>
          <w:rFonts w:cs="Calibri"/>
          <w:u w:val="single"/>
        </w:rPr>
        <w:t>race to the bottom</w:t>
      </w:r>
      <w:r w:rsidRPr="00C94F91">
        <w:rPr>
          <w:rFonts w:cs="Calibri"/>
        </w:rPr>
        <w:t xml:space="preserve"> which undermines effectiveness.</w:t>
      </w:r>
    </w:p>
    <w:p w14:paraId="78CC3E08" w14:textId="77777777" w:rsidR="000D4B11" w:rsidRPr="00C94F91" w:rsidRDefault="000D4B11" w:rsidP="000D4B11">
      <w:proofErr w:type="gramStart"/>
      <w:r w:rsidRPr="00C94F91">
        <w:rPr>
          <w:rStyle w:val="Heading4Char"/>
          <w:rFonts w:cs="Calibri"/>
        </w:rPr>
        <w:t>Rolf 20</w:t>
      </w:r>
      <w:r w:rsidRPr="00C94F91">
        <w:t>,</w:t>
      </w:r>
      <w:proofErr w:type="gramEnd"/>
      <w:r w:rsidRPr="00C94F91">
        <w:t xml:space="preserve"> is founder and chairman of the Fair Work Center. (David, September 17, “With Labor Power Will Come Labor Responsibility”, American Compass, https://americancompass.org/with-labor-power-will-come-labor-responsibility/, accessed on 5-30-2025)</w:t>
      </w:r>
    </w:p>
    <w:p w14:paraId="4E74BAC2" w14:textId="77777777" w:rsidR="000D4B11" w:rsidRPr="00C94F91" w:rsidRDefault="000D4B11" w:rsidP="000D4B11">
      <w:pPr>
        <w:rPr>
          <w:sz w:val="16"/>
        </w:rPr>
      </w:pPr>
      <w:proofErr w:type="gramStart"/>
      <w:r w:rsidRPr="00C94F91">
        <w:rPr>
          <w:sz w:val="16"/>
        </w:rPr>
        <w:t>First of all</w:t>
      </w:r>
      <w:proofErr w:type="gramEnd"/>
      <w:r w:rsidRPr="00C94F91">
        <w:rPr>
          <w:sz w:val="16"/>
        </w:rPr>
        <w:t xml:space="preserve">, you point to risks associated with competition to employers covered by sectoral bargaining agreements from those who are not.   </w:t>
      </w:r>
      <w:r w:rsidRPr="00C94F91">
        <w:rPr>
          <w:u w:val="single"/>
        </w:rPr>
        <w:t xml:space="preserve">One scenario is that </w:t>
      </w:r>
      <w:r w:rsidRPr="00C94F91">
        <w:rPr>
          <w:highlight w:val="cyan"/>
          <w:u w:val="single"/>
        </w:rPr>
        <w:t>a</w:t>
      </w:r>
      <w:r w:rsidRPr="00C94F91">
        <w:rPr>
          <w:u w:val="single"/>
        </w:rPr>
        <w:t xml:space="preserve"> sectoral </w:t>
      </w:r>
      <w:r w:rsidRPr="00C94F91">
        <w:rPr>
          <w:highlight w:val="cyan"/>
          <w:u w:val="single"/>
        </w:rPr>
        <w:t xml:space="preserve">bargaining system would be too </w:t>
      </w:r>
      <w:r w:rsidRPr="00C94F91">
        <w:rPr>
          <w:rStyle w:val="Emphasis"/>
          <w:highlight w:val="cyan"/>
        </w:rPr>
        <w:t>porous</w:t>
      </w:r>
      <w:r w:rsidRPr="00C94F91">
        <w:rPr>
          <w:u w:val="single"/>
        </w:rPr>
        <w:t xml:space="preserve">, </w:t>
      </w:r>
      <w:r w:rsidRPr="00C94F91">
        <w:rPr>
          <w:highlight w:val="cyan"/>
          <w:u w:val="single"/>
        </w:rPr>
        <w:t xml:space="preserve">leaving too many </w:t>
      </w:r>
      <w:r w:rsidRPr="00C94F91">
        <w:rPr>
          <w:rStyle w:val="Emphasis"/>
          <w:highlight w:val="cyan"/>
        </w:rPr>
        <w:t>avenues</w:t>
      </w:r>
      <w:r w:rsidRPr="00C94F91">
        <w:rPr>
          <w:highlight w:val="cyan"/>
          <w:u w:val="single"/>
        </w:rPr>
        <w:t xml:space="preserve"> for work to </w:t>
      </w:r>
      <w:r w:rsidRPr="00C94F91">
        <w:rPr>
          <w:rStyle w:val="Emphasis"/>
          <w:highlight w:val="cyan"/>
        </w:rPr>
        <w:t>shift</w:t>
      </w:r>
      <w:r w:rsidRPr="00C94F91">
        <w:rPr>
          <w:highlight w:val="cyan"/>
          <w:u w:val="single"/>
        </w:rPr>
        <w:t xml:space="preserve"> to non-union competitors</w:t>
      </w:r>
      <w:r w:rsidRPr="00C94F91">
        <w:rPr>
          <w:sz w:val="16"/>
        </w:rPr>
        <w:t xml:space="preserve"> domestically.   The other is </w:t>
      </w:r>
      <w:proofErr w:type="gramStart"/>
      <w:r w:rsidRPr="00C94F91">
        <w:rPr>
          <w:sz w:val="16"/>
        </w:rPr>
        <w:t>that,</w:t>
      </w:r>
      <w:proofErr w:type="gramEnd"/>
      <w:r w:rsidRPr="00C94F91">
        <w:rPr>
          <w:sz w:val="16"/>
        </w:rPr>
        <w:t xml:space="preserve"> absent other mechanisms, powerful unions in trade-sensitive sectors such as manufacturing could make U.S. industry uncompetitive globally.</w:t>
      </w:r>
    </w:p>
    <w:p w14:paraId="27FC0780" w14:textId="79822B8C" w:rsidR="000D4B11" w:rsidRPr="00C94F91" w:rsidRDefault="000D4B11" w:rsidP="000D4B11">
      <w:pPr>
        <w:rPr>
          <w:sz w:val="16"/>
        </w:rPr>
      </w:pPr>
      <w:r w:rsidRPr="00C94F91">
        <w:rPr>
          <w:sz w:val="16"/>
        </w:rPr>
        <w:t xml:space="preserve">With respect to domestic risk from non-covered employers, you nailed it perfectly when you wrote that “part of </w:t>
      </w:r>
      <w:r w:rsidRPr="00C94F91">
        <w:rPr>
          <w:u w:val="single"/>
        </w:rPr>
        <w:t xml:space="preserve">the problem with examples of </w:t>
      </w:r>
      <w:r w:rsidRPr="00C94F91">
        <w:rPr>
          <w:highlight w:val="cyan"/>
          <w:u w:val="single"/>
        </w:rPr>
        <w:t>American ‘pattern bargaining’</w:t>
      </w:r>
      <w:r w:rsidRPr="00C94F91">
        <w:rPr>
          <w:u w:val="single"/>
        </w:rPr>
        <w:t xml:space="preserve"> may have been that the </w:t>
      </w:r>
      <w:r w:rsidRPr="00C94F91">
        <w:rPr>
          <w:highlight w:val="cyan"/>
          <w:u w:val="single"/>
        </w:rPr>
        <w:t xml:space="preserve">system only went </w:t>
      </w:r>
      <w:r w:rsidRPr="00C94F91">
        <w:rPr>
          <w:rStyle w:val="Emphasis"/>
          <w:highlight w:val="cyan"/>
        </w:rPr>
        <w:t>halfway</w:t>
      </w:r>
      <w:r w:rsidRPr="00C94F91">
        <w:rPr>
          <w:u w:val="single"/>
        </w:rPr>
        <w:t>.</w:t>
      </w:r>
      <w:r w:rsidRPr="00C94F91">
        <w:rPr>
          <w:sz w:val="16"/>
        </w:rPr>
        <w:t xml:space="preserve">”  </w:t>
      </w:r>
      <w:proofErr w:type="gramStart"/>
      <w:r w:rsidRPr="00C94F91">
        <w:rPr>
          <w:u w:val="single"/>
        </w:rPr>
        <w:t>In order for</w:t>
      </w:r>
      <w:proofErr w:type="gramEnd"/>
      <w:r w:rsidRPr="00C94F91">
        <w:rPr>
          <w:u w:val="single"/>
        </w:rPr>
        <w:t xml:space="preserve"> a </w:t>
      </w:r>
      <w:r w:rsidRPr="00C94F91">
        <w:rPr>
          <w:highlight w:val="cyan"/>
          <w:u w:val="single"/>
        </w:rPr>
        <w:t>sectoral system</w:t>
      </w:r>
      <w:r w:rsidRPr="00C94F91">
        <w:rPr>
          <w:u w:val="single"/>
        </w:rPr>
        <w:t xml:space="preserve"> to work, it </w:t>
      </w:r>
      <w:r w:rsidRPr="00C94F91">
        <w:rPr>
          <w:highlight w:val="cyan"/>
          <w:u w:val="single"/>
        </w:rPr>
        <w:t xml:space="preserve">should be as </w:t>
      </w:r>
      <w:r w:rsidRPr="00C94F91">
        <w:rPr>
          <w:rStyle w:val="Emphasis"/>
          <w:highlight w:val="cyan"/>
        </w:rPr>
        <w:t>universal</w:t>
      </w:r>
      <w:r w:rsidRPr="00C94F91">
        <w:rPr>
          <w:highlight w:val="cyan"/>
          <w:u w:val="single"/>
        </w:rPr>
        <w:t xml:space="preserve"> as possible</w:t>
      </w:r>
      <w:r w:rsidRPr="00C94F91">
        <w:rPr>
          <w:sz w:val="16"/>
        </w:rPr>
        <w:t xml:space="preserve">.  </w:t>
      </w:r>
      <w:r w:rsidRPr="00C94F91">
        <w:rPr>
          <w:highlight w:val="cyan"/>
          <w:u w:val="single"/>
        </w:rPr>
        <w:t xml:space="preserve">If a firm can </w:t>
      </w:r>
      <w:r w:rsidRPr="00C94F91">
        <w:rPr>
          <w:rStyle w:val="Emphasis"/>
          <w:highlight w:val="cyan"/>
        </w:rPr>
        <w:t>avoid</w:t>
      </w:r>
      <w:r w:rsidRPr="00C94F91">
        <w:rPr>
          <w:highlight w:val="cyan"/>
          <w:u w:val="single"/>
        </w:rPr>
        <w:t xml:space="preserve"> the costs of bargaining</w:t>
      </w:r>
      <w:r w:rsidRPr="00C94F91">
        <w:rPr>
          <w:u w:val="single"/>
        </w:rPr>
        <w:t xml:space="preserve"> coverage </w:t>
      </w:r>
      <w:r w:rsidRPr="00C94F91">
        <w:rPr>
          <w:highlight w:val="cyan"/>
          <w:u w:val="single"/>
        </w:rPr>
        <w:t xml:space="preserve">by </w:t>
      </w:r>
      <w:r w:rsidRPr="00C94F91">
        <w:rPr>
          <w:rStyle w:val="Emphasis"/>
          <w:highlight w:val="cyan"/>
        </w:rPr>
        <w:t>shifting</w:t>
      </w:r>
      <w:r w:rsidRPr="00C94F91">
        <w:rPr>
          <w:u w:val="single"/>
        </w:rPr>
        <w:t xml:space="preserve"> work </w:t>
      </w:r>
      <w:r w:rsidRPr="00C94F91">
        <w:rPr>
          <w:highlight w:val="cyan"/>
          <w:u w:val="single"/>
        </w:rPr>
        <w:t>to a subcontractor</w:t>
      </w:r>
      <w:r w:rsidRPr="00C94F91">
        <w:rPr>
          <w:u w:val="single"/>
        </w:rPr>
        <w:t xml:space="preserve">, a franchisee, or a </w:t>
      </w:r>
      <w:proofErr w:type="gramStart"/>
      <w:r w:rsidRPr="00C94F91">
        <w:rPr>
          <w:u w:val="single"/>
        </w:rPr>
        <w:t>differently-classified</w:t>
      </w:r>
      <w:proofErr w:type="gramEnd"/>
      <w:r w:rsidRPr="00C94F91">
        <w:rPr>
          <w:u w:val="single"/>
        </w:rPr>
        <w:t xml:space="preserve"> worker, </w:t>
      </w:r>
      <w:r w:rsidRPr="00C94F91">
        <w:rPr>
          <w:highlight w:val="cyan"/>
          <w:u w:val="single"/>
        </w:rPr>
        <w:t xml:space="preserve">then the model </w:t>
      </w:r>
      <w:r w:rsidRPr="00C94F91">
        <w:rPr>
          <w:rStyle w:val="Emphasis"/>
          <w:highlight w:val="cyan"/>
        </w:rPr>
        <w:t>struggles</w:t>
      </w:r>
      <w:r w:rsidRPr="00C94F91">
        <w:rPr>
          <w:sz w:val="16"/>
        </w:rPr>
        <w:t xml:space="preserve">. This is, of course, </w:t>
      </w:r>
      <w:r w:rsidRPr="00C94F91">
        <w:rPr>
          <w:highlight w:val="cyan"/>
          <w:u w:val="single"/>
        </w:rPr>
        <w:t xml:space="preserve">one of the </w:t>
      </w:r>
      <w:r w:rsidRPr="00C94F91">
        <w:rPr>
          <w:rStyle w:val="Emphasis"/>
          <w:highlight w:val="cyan"/>
        </w:rPr>
        <w:t>principal weaknesses</w:t>
      </w:r>
      <w:r w:rsidRPr="00C94F91">
        <w:rPr>
          <w:highlight w:val="cyan"/>
          <w:u w:val="single"/>
        </w:rPr>
        <w:t xml:space="preserve"> of the current enterprise</w:t>
      </w:r>
      <w:r w:rsidRPr="00C94F91">
        <w:rPr>
          <w:sz w:val="16"/>
        </w:rPr>
        <w:t>- and workplace-</w:t>
      </w:r>
      <w:r w:rsidRPr="00C94F91">
        <w:rPr>
          <w:u w:val="single"/>
        </w:rPr>
        <w:t xml:space="preserve">based </w:t>
      </w:r>
      <w:r w:rsidRPr="00C94F91">
        <w:rPr>
          <w:highlight w:val="cyan"/>
          <w:u w:val="single"/>
        </w:rPr>
        <w:t>system</w:t>
      </w:r>
      <w:r w:rsidRPr="00C94F91">
        <w:rPr>
          <w:sz w:val="16"/>
        </w:rPr>
        <w:t xml:space="preserve">. In a strong sectoral bargaining system, one </w:t>
      </w:r>
      <w:r w:rsidRPr="00C94F91">
        <w:rPr>
          <w:u w:val="single"/>
        </w:rPr>
        <w:t>important role of government is to guarantee compliance with sectoral coverage</w:t>
      </w:r>
      <w:r w:rsidRPr="00C94F91">
        <w:rPr>
          <w:sz w:val="16"/>
        </w:rPr>
        <w:t xml:space="preserve">.  One could envision a future </w:t>
      </w:r>
      <w:r w:rsidRPr="00C94F91">
        <w:rPr>
          <w:u w:val="single"/>
        </w:rPr>
        <w:t>National Labor Relations Board</w:t>
      </w:r>
      <w:r w:rsidRPr="00C94F91">
        <w:rPr>
          <w:sz w:val="16"/>
        </w:rPr>
        <w:t xml:space="preserve">, no longer burdened with adjudicating representation and decertification cases for tiny bargaining units and endless unfair labor practice complaints, </w:t>
      </w:r>
      <w:r w:rsidRPr="00C94F91">
        <w:rPr>
          <w:u w:val="single"/>
        </w:rPr>
        <w:t>responsible for determining which sectoral agreement most appropriately covers each group of workers</w:t>
      </w:r>
      <w:r w:rsidRPr="00C94F91">
        <w:rPr>
          <w:sz w:val="16"/>
        </w:rPr>
        <w:t xml:space="preserve">.  But </w:t>
      </w:r>
      <w:proofErr w:type="gramStart"/>
      <w:r w:rsidRPr="00C94F91">
        <w:rPr>
          <w:sz w:val="16"/>
        </w:rPr>
        <w:t>however</w:t>
      </w:r>
      <w:proofErr w:type="gramEnd"/>
      <w:r w:rsidRPr="00C94F91">
        <w:rPr>
          <w:sz w:val="16"/>
        </w:rPr>
        <w:t xml:space="preserve"> one achieves it, </w:t>
      </w:r>
      <w:r w:rsidRPr="00C94F91">
        <w:rPr>
          <w:highlight w:val="cyan"/>
          <w:u w:val="single"/>
        </w:rPr>
        <w:t xml:space="preserve">maintaining </w:t>
      </w:r>
      <w:r w:rsidRPr="00C94F91">
        <w:rPr>
          <w:rStyle w:val="Emphasis"/>
          <w:highlight w:val="cyan"/>
        </w:rPr>
        <w:t>high</w:t>
      </w:r>
      <w:r w:rsidRPr="00C94F91">
        <w:rPr>
          <w:highlight w:val="cyan"/>
          <w:u w:val="single"/>
        </w:rPr>
        <w:t xml:space="preserve"> levels of coverage is a </w:t>
      </w:r>
      <w:r w:rsidRPr="00C94F91">
        <w:rPr>
          <w:rStyle w:val="Emphasis"/>
          <w:highlight w:val="cyan"/>
        </w:rPr>
        <w:t>necessary</w:t>
      </w:r>
      <w:r w:rsidRPr="00C94F91">
        <w:rPr>
          <w:highlight w:val="cyan"/>
          <w:u w:val="single"/>
        </w:rPr>
        <w:t xml:space="preserve"> design element in any</w:t>
      </w:r>
      <w:r w:rsidRPr="00C94F91">
        <w:rPr>
          <w:u w:val="single"/>
        </w:rPr>
        <w:t xml:space="preserve"> sectoral bargaining </w:t>
      </w:r>
      <w:r w:rsidRPr="00C94F91">
        <w:rPr>
          <w:highlight w:val="cyan"/>
          <w:u w:val="single"/>
        </w:rPr>
        <w:t>system</w:t>
      </w:r>
      <w:r w:rsidRPr="00C94F91">
        <w:rPr>
          <w:sz w:val="16"/>
        </w:rPr>
        <w:t>.</w:t>
      </w:r>
    </w:p>
    <w:p w14:paraId="343ABE62" w14:textId="77777777" w:rsidR="000D4B11" w:rsidRDefault="000D4B11" w:rsidP="000D4B11"/>
    <w:p w14:paraId="4CA69728" w14:textId="77777777" w:rsidR="000D4B11" w:rsidRDefault="000D4B11" w:rsidP="000D4B11">
      <w:pPr>
        <w:pStyle w:val="Heading3"/>
      </w:pPr>
      <w:r>
        <w:t>Solvency---2AC</w:t>
      </w:r>
    </w:p>
    <w:p w14:paraId="0E843E4B" w14:textId="77777777" w:rsidR="000D4B11" w:rsidRPr="000D4B11" w:rsidRDefault="000D4B11" w:rsidP="000D4B11"/>
    <w:p w14:paraId="215C87F6" w14:textId="77777777" w:rsidR="000D4B11" w:rsidRPr="005841A7" w:rsidRDefault="000D4B11" w:rsidP="000D4B11">
      <w:pPr>
        <w:pStyle w:val="Heading3"/>
        <w:rPr>
          <w:rFonts w:cs="Calibri"/>
          <w:color w:val="000000" w:themeColor="text1"/>
        </w:rPr>
      </w:pPr>
      <w:r w:rsidRPr="005841A7">
        <w:rPr>
          <w:rFonts w:cs="Calibri"/>
          <w:color w:val="000000" w:themeColor="text1"/>
        </w:rPr>
        <w:t>AT: CP---Ban---2AC</w:t>
      </w:r>
    </w:p>
    <w:p w14:paraId="75D8A7FA" w14:textId="77777777" w:rsidR="000D4B11" w:rsidRPr="005841A7" w:rsidRDefault="000D4B11" w:rsidP="000D4B11">
      <w:pPr>
        <w:pStyle w:val="Heading4"/>
        <w:numPr>
          <w:ilvl w:val="0"/>
          <w:numId w:val="23"/>
        </w:numPr>
        <w:tabs>
          <w:tab w:val="num" w:pos="720"/>
          <w:tab w:val="num" w:pos="1800"/>
        </w:tabs>
        <w:ind w:left="720"/>
        <w:rPr>
          <w:rFonts w:cs="Calibri"/>
          <w:color w:val="000000" w:themeColor="text1"/>
        </w:rPr>
      </w:pPr>
      <w:r w:rsidRPr="005841A7">
        <w:rPr>
          <w:rFonts w:cs="Calibri"/>
          <w:color w:val="000000" w:themeColor="text1"/>
        </w:rPr>
        <w:t xml:space="preserve">Perm do both </w:t>
      </w:r>
    </w:p>
    <w:p w14:paraId="0D7E0334" w14:textId="77777777" w:rsidR="000D4B11" w:rsidRPr="005841A7" w:rsidRDefault="000D4B11" w:rsidP="000D4B11">
      <w:pPr>
        <w:rPr>
          <w:color w:val="000000" w:themeColor="text1"/>
          <w:sz w:val="16"/>
        </w:rPr>
      </w:pPr>
    </w:p>
    <w:p w14:paraId="364DACD2" w14:textId="62BF47BC" w:rsidR="000D4B11" w:rsidRDefault="000D4B11" w:rsidP="000D4B11">
      <w:pPr>
        <w:pStyle w:val="Heading1"/>
      </w:pPr>
      <w:r>
        <w:t>1AR</w:t>
      </w:r>
    </w:p>
    <w:p w14:paraId="49123667" w14:textId="77777777" w:rsidR="000D4B11" w:rsidRDefault="000D4B11" w:rsidP="000D4B11"/>
    <w:p w14:paraId="4371943C" w14:textId="3EC25C83" w:rsidR="000D4B11" w:rsidRDefault="000D4B11" w:rsidP="000D4B11">
      <w:pPr>
        <w:pStyle w:val="Heading2"/>
      </w:pPr>
      <w:r>
        <w:t>NGA CP</w:t>
      </w:r>
    </w:p>
    <w:p w14:paraId="542A16A0" w14:textId="77777777" w:rsidR="000D4B11" w:rsidRDefault="000D4B11" w:rsidP="000D4B11">
      <w:pPr>
        <w:pStyle w:val="Heading4"/>
      </w:pPr>
      <w:r>
        <w:t>‘Should’ need not be immediate---refers to the future.</w:t>
      </w:r>
    </w:p>
    <w:p w14:paraId="6DB2E2BF" w14:textId="77777777" w:rsidR="000D4B11" w:rsidRPr="00D34922" w:rsidRDefault="000D4B11" w:rsidP="000D4B11">
      <w:r w:rsidRPr="00D34922">
        <w:rPr>
          <w:rStyle w:val="Style13ptBold"/>
        </w:rPr>
        <w:t>Brown 8</w:t>
      </w:r>
      <w:r w:rsidRPr="00D34922">
        <w:t>, Judge on the Court of Appeals of Iowa. (Mary Ann Brown, 05-14-2008, “In re Est. of Guthrie,” Westlaw, 752 N.W.2d 452)</w:t>
      </w:r>
    </w:p>
    <w:p w14:paraId="02B1A570" w14:textId="77777777" w:rsidR="000D4B11" w:rsidRDefault="000D4B11" w:rsidP="000D4B11">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 xml:space="preserve">the </w:t>
      </w:r>
      <w:proofErr w:type="gramStart"/>
      <w:r w:rsidRPr="009B3898">
        <w:rPr>
          <w:rStyle w:val="Emphasis"/>
        </w:rPr>
        <w:t>phrase as a whole, however</w:t>
      </w:r>
      <w:proofErr w:type="gramEnd"/>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p w14:paraId="74246A77" w14:textId="77777777" w:rsidR="000D4B11" w:rsidRPr="000D4B11" w:rsidRDefault="000D4B11" w:rsidP="000D4B11"/>
    <w:p w14:paraId="34153A97" w14:textId="77777777" w:rsidR="000D4B11" w:rsidRDefault="000D4B11" w:rsidP="000D4B11">
      <w:pPr>
        <w:rPr>
          <w:color w:val="000000" w:themeColor="text1"/>
          <w:sz w:val="12"/>
        </w:rPr>
      </w:pPr>
    </w:p>
    <w:p w14:paraId="63509261" w14:textId="77777777" w:rsidR="000D4B11" w:rsidRPr="00E541D0" w:rsidRDefault="000D4B11" w:rsidP="000D4B11">
      <w:pPr>
        <w:pStyle w:val="Heading4"/>
      </w:pPr>
      <w:r>
        <w:t>“Resolved” has no meaning</w:t>
      </w:r>
    </w:p>
    <w:p w14:paraId="250C7492" w14:textId="77777777" w:rsidR="000D4B11" w:rsidRDefault="000D4B11" w:rsidP="000D4B11">
      <w:r w:rsidRPr="00E541D0">
        <w:rPr>
          <w:rStyle w:val="Style13ptBold"/>
        </w:rPr>
        <w:t>PAFP 18</w:t>
      </w:r>
      <w:r w:rsidRPr="00E541D0">
        <w:t xml:space="preserve">, (Pennsylvania Academy of Family Physicians, 2018, </w:t>
      </w:r>
      <w:r w:rsidRPr="00B85096">
        <w:t>https://www.pafp.com/Pages/Content.aspx?id=170</w:t>
      </w:r>
      <w:r w:rsidRPr="00E541D0">
        <w:t>)</w:t>
      </w:r>
    </w:p>
    <w:p w14:paraId="69E0DD01" w14:textId="77777777" w:rsidR="000D4B11" w:rsidRDefault="000D4B11" w:rsidP="000D4B11">
      <w:pPr>
        <w:rPr>
          <w:rStyle w:val="StyleUnderline"/>
        </w:rPr>
      </w:pPr>
      <w:r w:rsidRPr="005D0950">
        <w:rPr>
          <w:sz w:val="16"/>
        </w:rPr>
        <w:t xml:space="preserve">Every resolution must have a title, “whereas” clause(s) and “resolved” clause(s) and carry the author’s name(s). The title should be clear and concise and convey the general idea of the topic of the resolution. The “whereas” clauses should explain the rationale for the resolution — identify a problem or need for action, address its timeliness or urgency, its effects on residents, medical students, AAFP and/or the public at large and indicate whether the proposed policy or action will alter current AAFP policy. The </w:t>
      </w:r>
      <w:r w:rsidRPr="00A86917">
        <w:rPr>
          <w:rStyle w:val="Emphasis"/>
          <w:highlight w:val="cyan"/>
        </w:rPr>
        <w:t>“resolved” clause(s)</w:t>
      </w:r>
      <w:r w:rsidRPr="005D0950">
        <w:rPr>
          <w:sz w:val="16"/>
        </w:rPr>
        <w:t xml:space="preserve"> are the meat of the resolution. These clauses should be clear and concise and </w:t>
      </w:r>
      <w:r w:rsidRPr="00A86917">
        <w:rPr>
          <w:rStyle w:val="Emphasis"/>
          <w:highlight w:val="cyan"/>
        </w:rPr>
        <w:t>positively state</w:t>
      </w:r>
      <w:r w:rsidRPr="005D0950">
        <w:rPr>
          <w:rStyle w:val="StyleUnderline"/>
        </w:rPr>
        <w:t xml:space="preserve"> the action or </w:t>
      </w:r>
      <w:r w:rsidRPr="00A86917">
        <w:rPr>
          <w:rStyle w:val="StyleUnderline"/>
          <w:highlight w:val="cyan"/>
        </w:rPr>
        <w:t xml:space="preserve">policy </w:t>
      </w:r>
      <w:r w:rsidRPr="00A86917">
        <w:rPr>
          <w:rStyle w:val="Emphasis"/>
          <w:highlight w:val="cyan"/>
        </w:rPr>
        <w:t>called for</w:t>
      </w:r>
      <w:r w:rsidRPr="00A86917">
        <w:rPr>
          <w:rStyle w:val="StyleUnderline"/>
          <w:highlight w:val="cyan"/>
        </w:rPr>
        <w:t xml:space="preserve"> by the </w:t>
      </w:r>
      <w:r w:rsidRPr="00A86917">
        <w:rPr>
          <w:rStyle w:val="Emphasis"/>
          <w:highlight w:val="cyan"/>
        </w:rPr>
        <w:t>resolution</w:t>
      </w:r>
      <w:r w:rsidRPr="005D0950">
        <w:rPr>
          <w:rStyle w:val="StyleUnderline"/>
        </w:rPr>
        <w:t>.</w:t>
      </w:r>
    </w:p>
    <w:p w14:paraId="3230876F" w14:textId="77777777" w:rsidR="000D4B11" w:rsidRDefault="000D4B11" w:rsidP="000D4B11"/>
    <w:sectPr w:rsidR="000D4B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384C" w14:textId="77777777" w:rsidR="00561D9B" w:rsidRDefault="00561D9B" w:rsidP="00066D2C">
      <w:r>
        <w:separator/>
      </w:r>
    </w:p>
  </w:endnote>
  <w:endnote w:type="continuationSeparator" w:id="0">
    <w:p w14:paraId="25228CC5" w14:textId="77777777" w:rsidR="00561D9B" w:rsidRDefault="00561D9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385D0" w14:textId="77777777" w:rsidR="00561D9B" w:rsidRDefault="00561D9B" w:rsidP="00066D2C">
      <w:r>
        <w:separator/>
      </w:r>
    </w:p>
  </w:footnote>
  <w:footnote w:type="continuationSeparator" w:id="0">
    <w:p w14:paraId="4D476BA3" w14:textId="77777777" w:rsidR="00561D9B" w:rsidRDefault="00561D9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72243"/>
    <w:multiLevelType w:val="hybridMultilevel"/>
    <w:tmpl w:val="816EE116"/>
    <w:lvl w:ilvl="0" w:tplc="B32E7090">
      <w:start w:val="1"/>
      <w:numFmt w:val="decimal"/>
      <w:lvlText w:val="%1."/>
      <w:lvlJc w:val="left"/>
      <w:pPr>
        <w:ind w:left="360" w:hanging="360"/>
      </w:pPr>
      <w:rPr>
        <w:rFonts w:ascii="Calibri" w:eastAsiaTheme="majorEastAsia"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3033C7"/>
    <w:multiLevelType w:val="hybridMultilevel"/>
    <w:tmpl w:val="8CCAC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20"/>
  </w:num>
  <w:num w:numId="2" w16cid:durableId="1879732059">
    <w:abstractNumId w:val="15"/>
  </w:num>
  <w:num w:numId="3" w16cid:durableId="103186084">
    <w:abstractNumId w:val="19"/>
  </w:num>
  <w:num w:numId="4" w16cid:durableId="837309771">
    <w:abstractNumId w:val="17"/>
  </w:num>
  <w:num w:numId="5" w16cid:durableId="582573634">
    <w:abstractNumId w:val="22"/>
  </w:num>
  <w:num w:numId="6" w16cid:durableId="747461310">
    <w:abstractNumId w:val="16"/>
  </w:num>
  <w:num w:numId="7" w16cid:durableId="909073978">
    <w:abstractNumId w:val="21"/>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4"/>
  </w:num>
  <w:num w:numId="19" w16cid:durableId="1695883432">
    <w:abstractNumId w:val="13"/>
  </w:num>
  <w:num w:numId="20" w16cid:durableId="720713117">
    <w:abstractNumId w:val="11"/>
  </w:num>
  <w:num w:numId="21" w16cid:durableId="1980458655">
    <w:abstractNumId w:val="18"/>
  </w:num>
  <w:num w:numId="22" w16cid:durableId="1604535081">
    <w:abstractNumId w:val="12"/>
  </w:num>
  <w:num w:numId="23" w16cid:durableId="414085980">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5327686224"/>
    <w:docVar w:name="VerbatimVersion" w:val="6.0.0"/>
    <w:docVar w:name="WordVersion" w:val="16.0"/>
  </w:docVars>
  <w:rsids>
    <w:rsidRoot w:val="001A6CE5"/>
    <w:rsid w:val="00001C7E"/>
    <w:rsid w:val="000041E4"/>
    <w:rsid w:val="0000487C"/>
    <w:rsid w:val="00011FEF"/>
    <w:rsid w:val="00013C8B"/>
    <w:rsid w:val="00023AEF"/>
    <w:rsid w:val="000250CA"/>
    <w:rsid w:val="00032119"/>
    <w:rsid w:val="00032C87"/>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B1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1F7573"/>
    <w:rsid w:val="002005AF"/>
    <w:rsid w:val="00200C1A"/>
    <w:rsid w:val="00202AE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1703"/>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B9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4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54B4"/>
    <w:rsid w:val="004F682B"/>
    <w:rsid w:val="00500F93"/>
    <w:rsid w:val="005015BF"/>
    <w:rsid w:val="00503593"/>
    <w:rsid w:val="005036B1"/>
    <w:rsid w:val="00511177"/>
    <w:rsid w:val="005125C9"/>
    <w:rsid w:val="00515BDD"/>
    <w:rsid w:val="00521B9F"/>
    <w:rsid w:val="0052578C"/>
    <w:rsid w:val="005268F8"/>
    <w:rsid w:val="0053626E"/>
    <w:rsid w:val="00544936"/>
    <w:rsid w:val="005449A8"/>
    <w:rsid w:val="0055242A"/>
    <w:rsid w:val="005525AE"/>
    <w:rsid w:val="005546C5"/>
    <w:rsid w:val="005558FC"/>
    <w:rsid w:val="00557B59"/>
    <w:rsid w:val="00561D9B"/>
    <w:rsid w:val="00565142"/>
    <w:rsid w:val="00567D6A"/>
    <w:rsid w:val="00567D90"/>
    <w:rsid w:val="00575723"/>
    <w:rsid w:val="00583644"/>
    <w:rsid w:val="00585F11"/>
    <w:rsid w:val="005906F9"/>
    <w:rsid w:val="005932B4"/>
    <w:rsid w:val="005A17E1"/>
    <w:rsid w:val="005A215B"/>
    <w:rsid w:val="005A23DE"/>
    <w:rsid w:val="005A3550"/>
    <w:rsid w:val="005A4DE4"/>
    <w:rsid w:val="005A6204"/>
    <w:rsid w:val="005A6D5A"/>
    <w:rsid w:val="005B41CE"/>
    <w:rsid w:val="005B566C"/>
    <w:rsid w:val="005B5DC5"/>
    <w:rsid w:val="005B6286"/>
    <w:rsid w:val="005B64B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D547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78"/>
    <w:rsid w:val="009E53AF"/>
    <w:rsid w:val="009E6D1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53D"/>
    <w:rsid w:val="00A90163"/>
    <w:rsid w:val="00AA1AC0"/>
    <w:rsid w:val="00AA3B66"/>
    <w:rsid w:val="00AA471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0F5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19B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1A34"/>
    <w:rsid w:val="00D24268"/>
    <w:rsid w:val="00D25BE6"/>
    <w:rsid w:val="00D321DB"/>
    <w:rsid w:val="00D32460"/>
    <w:rsid w:val="00D32EBF"/>
    <w:rsid w:val="00D3333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7A4"/>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657"/>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79"/>
    <w:rsid w:val="00F14A61"/>
    <w:rsid w:val="00F17B58"/>
    <w:rsid w:val="00F24B23"/>
    <w:rsid w:val="00F25A3F"/>
    <w:rsid w:val="00F27353"/>
    <w:rsid w:val="00F31B7D"/>
    <w:rsid w:val="00F32A17"/>
    <w:rsid w:val="00F349CE"/>
    <w:rsid w:val="00F34BAA"/>
    <w:rsid w:val="00F35345"/>
    <w:rsid w:val="00F355CA"/>
    <w:rsid w:val="00F355FB"/>
    <w:rsid w:val="00F36306"/>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4B11"/>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0D4B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D4B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D4B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0D4B1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D4B1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D4B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4B1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D4B1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D4B11"/>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0D4B1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D4B1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D4B11"/>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D4B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D4B1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0D4B11"/>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0D4B11"/>
    <w:rPr>
      <w:b/>
      <w:bCs/>
    </w:rPr>
  </w:style>
  <w:style w:type="character" w:styleId="BookTitle">
    <w:name w:val="Book Title"/>
    <w:basedOn w:val="DefaultParagraphFont"/>
    <w:uiPriority w:val="33"/>
    <w:qFormat/>
    <w:rsid w:val="000D4B1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D4B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4B11"/>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0D4B11"/>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0D4B11"/>
    <w:rPr>
      <w:rFonts w:ascii="Calibri" w:hAnsi="Calibri" w:cs="Calibri"/>
    </w:rPr>
  </w:style>
  <w:style w:type="paragraph" w:styleId="Footer">
    <w:name w:val="footer"/>
    <w:basedOn w:val="Normal"/>
    <w:link w:val="FooterChar"/>
    <w:uiPriority w:val="99"/>
    <w:rsid w:val="000D4B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B11"/>
    <w:rPr>
      <w:rFonts w:ascii="Calibri" w:hAnsi="Calibri" w:cs="Calibri"/>
    </w:rPr>
  </w:style>
  <w:style w:type="paragraph" w:styleId="BodyText">
    <w:name w:val="Body Text"/>
    <w:aliases w:val="BT"/>
    <w:basedOn w:val="Normal"/>
    <w:link w:val="BodyTextChar"/>
    <w:uiPriority w:val="99"/>
    <w:unhideWhenUsed/>
    <w:rsid w:val="000D4B11"/>
    <w:pPr>
      <w:spacing w:after="120"/>
    </w:pPr>
  </w:style>
  <w:style w:type="character" w:customStyle="1" w:styleId="BodyTextChar">
    <w:name w:val="Body Text Char"/>
    <w:aliases w:val="BT Char"/>
    <w:basedOn w:val="DefaultParagraphFont"/>
    <w:link w:val="BodyText"/>
    <w:uiPriority w:val="99"/>
    <w:rsid w:val="000D4B11"/>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0D4B11"/>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0D4B11"/>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0D4B11"/>
    <w:rPr>
      <w:color w:val="0563C1" w:themeColor="hyperlink"/>
      <w:u w:val="single"/>
    </w:rPr>
  </w:style>
  <w:style w:type="character" w:styleId="UnresolvedMention">
    <w:name w:val="Unresolved Mention"/>
    <w:basedOn w:val="DefaultParagraphFont"/>
    <w:uiPriority w:val="99"/>
    <w:unhideWhenUsed/>
    <w:rsid w:val="000D4B1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34"/>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24867</Words>
  <Characters>143984</Characters>
  <Application>Microsoft Office Word</Application>
  <DocSecurity>0</DocSecurity>
  <Lines>2056</Lines>
  <Paragraphs>542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2026-03-07T19:54:00Z</dcterms:created>
  <dcterms:modified xsi:type="dcterms:W3CDTF">2026-03-07T19:54:00Z</dcterms:modified>
</cp:coreProperties>
</file>