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620B3" w14:textId="6AC85877" w:rsidR="00143668" w:rsidRDefault="00143668" w:rsidP="00143668">
      <w:pPr>
        <w:pStyle w:val="Heading1"/>
      </w:pPr>
      <w:r>
        <w:t>OU---R4---1NC</w:t>
      </w:r>
    </w:p>
    <w:p w14:paraId="70033AC7" w14:textId="447CAAB5" w:rsidR="00143668" w:rsidRDefault="00143668" w:rsidP="00143668">
      <w:pPr>
        <w:pStyle w:val="Heading2"/>
      </w:pPr>
      <w:r>
        <w:t>OFF</w:t>
      </w:r>
    </w:p>
    <w:p w14:paraId="1F3F16AC" w14:textId="22F6C57E" w:rsidR="00143668" w:rsidRDefault="00143668" w:rsidP="00143668">
      <w:pPr>
        <w:pStyle w:val="Heading3"/>
      </w:pPr>
      <w:r>
        <w:t>K---Set Col---1NC</w:t>
      </w:r>
    </w:p>
    <w:p w14:paraId="52558AB1" w14:textId="77777777" w:rsidR="00143668" w:rsidRDefault="00143668" w:rsidP="00143668">
      <w:r>
        <w:t>K---Settler Colonialism</w:t>
      </w:r>
    </w:p>
    <w:p w14:paraId="36B689B5" w14:textId="77777777" w:rsidR="00143668" w:rsidRPr="00BE02D9" w:rsidRDefault="00143668" w:rsidP="00143668">
      <w:pPr>
        <w:pStyle w:val="Heading4"/>
      </w:pPr>
      <w:r>
        <w:t xml:space="preserve">Settler colonialism is an </w:t>
      </w:r>
      <w:r w:rsidRPr="00BE02D9">
        <w:rPr>
          <w:u w:val="single"/>
        </w:rPr>
        <w:t>ongoing</w:t>
      </w:r>
      <w:r>
        <w:t xml:space="preserve"> project of </w:t>
      </w:r>
      <w:r w:rsidRPr="00BE02D9">
        <w:rPr>
          <w:u w:val="single"/>
        </w:rPr>
        <w:t>elimination</w:t>
      </w:r>
      <w:r>
        <w:t xml:space="preserve">. The affirmatives </w:t>
      </w:r>
      <w:r w:rsidRPr="00A243AD">
        <w:t>union organizin</w:t>
      </w:r>
      <w:r>
        <w:t xml:space="preserve">g reproduces an us v them between the </w:t>
      </w:r>
      <w:r w:rsidRPr="00C15536">
        <w:rPr>
          <w:u w:val="single"/>
        </w:rPr>
        <w:t>settler</w:t>
      </w:r>
      <w:r>
        <w:t xml:space="preserve"> and </w:t>
      </w:r>
      <w:r w:rsidRPr="00BE02D9">
        <w:rPr>
          <w:u w:val="single"/>
        </w:rPr>
        <w:t>colonized</w:t>
      </w:r>
      <w:r>
        <w:t xml:space="preserve">. Vote negative to </w:t>
      </w:r>
      <w:r w:rsidRPr="00C15536">
        <w:rPr>
          <w:u w:val="single"/>
        </w:rPr>
        <w:t>refuse</w:t>
      </w:r>
      <w:r>
        <w:t xml:space="preserve"> settlerism and </w:t>
      </w:r>
      <w:r w:rsidRPr="00C15536">
        <w:rPr>
          <w:u w:val="single"/>
        </w:rPr>
        <w:t>endorse</w:t>
      </w:r>
      <w:r>
        <w:t xml:space="preserve"> </w:t>
      </w:r>
      <w:r w:rsidRPr="00C15536">
        <w:t xml:space="preserve">analysis </w:t>
      </w:r>
      <w:r>
        <w:t>of the</w:t>
      </w:r>
      <w:r w:rsidRPr="00C15536">
        <w:t xml:space="preserve"> colonial subject</w:t>
      </w:r>
      <w:r>
        <w:t>.</w:t>
      </w:r>
    </w:p>
    <w:p w14:paraId="13CDC3B1" w14:textId="77777777" w:rsidR="00143668" w:rsidRPr="00BE02D9" w:rsidRDefault="00143668" w:rsidP="00143668">
      <w:r w:rsidRPr="00BE02D9">
        <w:rPr>
          <w:rStyle w:val="Style13ptBold"/>
        </w:rPr>
        <w:t>Henderson 15</w:t>
      </w:r>
      <w:r w:rsidRPr="00BE02D9">
        <w:t>, PhD, University of Victoria (Phil, 10/21/2015, “Imagoed communities: the psychosocial space of settler colonialism</w:t>
      </w:r>
      <w:r>
        <w:t>,” Settler Colonial Studies, DOI: 10.1080/2201473X.2015.1092194, gweber)</w:t>
      </w:r>
    </w:p>
    <w:p w14:paraId="57D91618" w14:textId="77777777" w:rsidR="00143668" w:rsidRPr="00B32279" w:rsidRDefault="00143668" w:rsidP="00143668">
      <w:pPr>
        <w:rPr>
          <w:sz w:val="14"/>
        </w:rPr>
      </w:pPr>
      <w:r w:rsidRPr="009C0B36">
        <w:rPr>
          <w:sz w:val="14"/>
        </w:rPr>
        <w:t xml:space="preserve">My body is tired from carrying the weight of this Zhaagnaah’s house. (Leanne Simpson) 1 </w:t>
      </w:r>
      <w:r w:rsidRPr="009C0B36">
        <w:rPr>
          <w:u w:val="single"/>
        </w:rPr>
        <w:t>Settler colonialism presents a serious conceptual challenge: as the degree to which the settler dominates is also the degree to which the settler, as the peremptory political subject, disappears. Moreover, the common sensical stories of</w:t>
      </w:r>
      <w:r w:rsidRPr="00BE02D9">
        <w:rPr>
          <w:u w:val="single"/>
        </w:rPr>
        <w:t xml:space="preserve"> polities like Canada, </w:t>
      </w:r>
      <w:r w:rsidRPr="009C0B36">
        <w:rPr>
          <w:u w:val="single"/>
        </w:rPr>
        <w:t xml:space="preserve">the </w:t>
      </w:r>
      <w:r w:rsidRPr="005C2DDB">
        <w:rPr>
          <w:highlight w:val="green"/>
          <w:u w:val="single"/>
        </w:rPr>
        <w:t>US</w:t>
      </w:r>
      <w:r w:rsidRPr="009C0B36">
        <w:rPr>
          <w:u w:val="single"/>
        </w:rPr>
        <w:t>A</w:t>
      </w:r>
      <w:r w:rsidRPr="00BE02D9">
        <w:rPr>
          <w:u w:val="single"/>
        </w:rPr>
        <w:t xml:space="preserve">, or Israel occlude their origins in, and </w:t>
      </w:r>
      <w:r w:rsidRPr="009C0B36">
        <w:rPr>
          <w:u w:val="single"/>
        </w:rPr>
        <w:t>continuing organization of</w:t>
      </w:r>
      <w:r w:rsidRPr="00BE02D9">
        <w:rPr>
          <w:u w:val="single"/>
        </w:rPr>
        <w:t xml:space="preserve">, a politics of </w:t>
      </w:r>
      <w:r w:rsidRPr="009C0B36">
        <w:rPr>
          <w:b/>
          <w:bCs/>
          <w:highlight w:val="green"/>
          <w:u w:val="single"/>
        </w:rPr>
        <w:t>settlement</w:t>
      </w:r>
      <w:r w:rsidRPr="009C0B36">
        <w:rPr>
          <w:b/>
          <w:bCs/>
          <w:u w:val="single"/>
        </w:rPr>
        <w:t xml:space="preserve"> that </w:t>
      </w:r>
      <w:r w:rsidRPr="009C0B36">
        <w:rPr>
          <w:b/>
          <w:bCs/>
          <w:highlight w:val="green"/>
          <w:u w:val="single"/>
        </w:rPr>
        <w:t>necessitates</w:t>
      </w:r>
      <w:r w:rsidRPr="009C0B36">
        <w:rPr>
          <w:b/>
          <w:bCs/>
          <w:u w:val="single"/>
        </w:rPr>
        <w:t xml:space="preserve"> the continual </w:t>
      </w:r>
      <w:r w:rsidRPr="005C2DDB">
        <w:rPr>
          <w:b/>
          <w:bCs/>
          <w:highlight w:val="green"/>
          <w:u w:val="single"/>
        </w:rPr>
        <w:t>erasure of indigenous peoples</w:t>
      </w:r>
      <w:r w:rsidRPr="00BE02D9">
        <w:rPr>
          <w:b/>
          <w:bCs/>
          <w:u w:val="single"/>
        </w:rPr>
        <w:t>.</w:t>
      </w:r>
      <w:r w:rsidRPr="00BE02D9">
        <w:rPr>
          <w:sz w:val="14"/>
        </w:rPr>
        <w:t xml:space="preserve"> It is with this double move, to disappear the settler and erase indigenous peoples, that I concern myself in this paper. Following the work of other scholars of settler colonialism, I assert that both moves are operationalized through a spatializing logic. Unlike other observers, however, my work takes as a central consideration the elusive subject which at once preforms and is constituted by settler colonialism’s spatialized logic. I assert that the settler at once produces the spatiality of settler colonialism and is (re)produced as a subject by and within those spaces. Moreover, I suggest that despite the desire by settlers to disappear themselves qua settlers, their psychic investments in settler coloniality introduce the potential for continual failure. That is to say, that without actually undoing itself and settler colonial power structures, the settler never achieves the full disappearance he desires. To prove these assertions, I divide this paper into four sections. In the first section, I situate the literature on settler colonialism, establishing the theoretical framework of the field. In the second section, I discuss the propensity of settler coloniality, as a power relationship, to (re)produce colonized spaces that erase the evidence of the historic and ongoing sovereignty of indigenous peoples. In the third section, I build from the notion of settler colonialism as a spatial order to provide a psychoanalytical account of settler coloniality as productive of a new political subject. In the final section, I discuss how decolonization is facilitated by the precarity of the settler subject. Settler colonialism As the conceptual backdrop of this paper, I think it important to situate my understanding of the literature on settler colonialism in four broad strokes. First, I examine the conceptual difference between colonialism as such and settler colonialism. I then discuss the process through which settler colonial polities come into existence. After this, I implicate settler states in the (re)production of a series of dichotomous relationships between settler and indigenous, wherein the former seeks the destruction of the latter. Finally, I touch upon the particular manner in which ostensibly open and liberal democratic states such as Canada continue perpetuating settler colonial relationships. While colonialism is present as an historic fact within public consciousness, settler colonialism remains largely the property of academic and activist circles. Fundamentally, this is a result of settler colonialism’s double move: disappearing and erasing both the settler and indigenous peoples as politically articulable subjects, and thus rendering settlers’ desires for domination inarticulable.2 </w:t>
      </w:r>
      <w:r w:rsidRPr="00BE02D9">
        <w:rPr>
          <w:u w:val="single"/>
        </w:rPr>
        <w:t xml:space="preserve">Patrick Wolfe makes the astute observation that, </w:t>
      </w:r>
      <w:r w:rsidRPr="009C0B36">
        <w:rPr>
          <w:u w:val="single"/>
        </w:rPr>
        <w:t>within the settler colonial context</w:t>
      </w:r>
      <w:r w:rsidRPr="00BE02D9">
        <w:rPr>
          <w:u w:val="single"/>
        </w:rPr>
        <w:t xml:space="preserve">, the </w:t>
      </w:r>
      <w:r w:rsidRPr="005C2DDB">
        <w:rPr>
          <w:highlight w:val="green"/>
          <w:u w:val="single"/>
        </w:rPr>
        <w:t>invasion</w:t>
      </w:r>
      <w:r w:rsidRPr="00BE02D9">
        <w:rPr>
          <w:u w:val="single"/>
        </w:rPr>
        <w:t xml:space="preserve"> of indigenous peoples’ territories by Europeans </w:t>
      </w:r>
      <w:r w:rsidRPr="009C0B36">
        <w:rPr>
          <w:u w:val="single"/>
        </w:rPr>
        <w:t xml:space="preserve">becomes </w:t>
      </w:r>
      <w:r w:rsidRPr="005C2DDB">
        <w:rPr>
          <w:highlight w:val="green"/>
          <w:u w:val="single"/>
        </w:rPr>
        <w:t>a ‘structure</w:t>
      </w:r>
      <w:r w:rsidRPr="00BE02D9">
        <w:rPr>
          <w:u w:val="single"/>
        </w:rPr>
        <w:t xml:space="preserve"> rather than an event’ as in colonialism</w:t>
      </w:r>
      <w:r w:rsidRPr="00BE02D9">
        <w:rPr>
          <w:sz w:val="14"/>
        </w:rPr>
        <w:t xml:space="preserve">.3 This invasion-as-structure carries with it the impetus for the formation of a wholly new polity and – as I show – a new political subject. In the Indian experience of colonization, for example, </w:t>
      </w:r>
      <w:r w:rsidRPr="00BE02D9">
        <w:rPr>
          <w:u w:val="single"/>
        </w:rPr>
        <w:t xml:space="preserve">Europeans contented themselves with brutally repressing indigenous populations in order to extract labor or open markets. Contrarily, settler colonization </w:t>
      </w:r>
      <w:r w:rsidRPr="009C0B36">
        <w:rPr>
          <w:b/>
          <w:bCs/>
          <w:u w:val="single"/>
        </w:rPr>
        <w:t>operates</w:t>
      </w:r>
      <w:r w:rsidRPr="009C0B36">
        <w:rPr>
          <w:u w:val="single"/>
        </w:rPr>
        <w:t xml:space="preserve"> </w:t>
      </w:r>
      <w:r w:rsidRPr="005C2DDB">
        <w:rPr>
          <w:highlight w:val="green"/>
          <w:u w:val="single"/>
        </w:rPr>
        <w:t xml:space="preserve">under </w:t>
      </w:r>
      <w:r w:rsidRPr="009C0B36">
        <w:rPr>
          <w:u w:val="single"/>
        </w:rPr>
        <w:t xml:space="preserve">a </w:t>
      </w:r>
      <w:r w:rsidRPr="009C0B36">
        <w:rPr>
          <w:b/>
          <w:bCs/>
          <w:u w:val="single"/>
        </w:rPr>
        <w:t>‘</w:t>
      </w:r>
      <w:r w:rsidRPr="005C2DDB">
        <w:rPr>
          <w:b/>
          <w:bCs/>
          <w:highlight w:val="green"/>
          <w:u w:val="single"/>
        </w:rPr>
        <w:t>logic of elimination</w:t>
      </w:r>
      <w:r w:rsidRPr="00BE02D9">
        <w:rPr>
          <w:u w:val="single"/>
        </w:rPr>
        <w:t>’. 4 Total disavowal of indigenous presences – indeed of the possibility of meaningful indigenous lives at all – is necessary to facilitate the imagining of a ‘settler body politic “to come”’. 5 To be achieved by murder, removal, or assimilation</w:t>
      </w:r>
      <w:r w:rsidRPr="00BE02D9">
        <w:rPr>
          <w:sz w:val="14"/>
        </w:rPr>
        <w:t xml:space="preserve">. If a settler colony is to be a viable political order, it must be seen as the only viable order and must secure ‘the violent erasures of alternative modes’ of being, whether physically, culturally, and psychically.6 A common tactic to secure these erasures involves a concerted effort to deny that indigenous peoples hold fidelity to place. </w:t>
      </w:r>
      <w:r w:rsidRPr="00BE02D9">
        <w:rPr>
          <w:u w:val="single"/>
        </w:rPr>
        <w:t>To this effect, settlers portray indigenous peoples as nomads with no sense of place.7 When reality contradicts these myths – that is, when nations are clearly in continuous and deep relationships with the land – indigenous peoples are often forced into nomadism as settlers raze their communities</w:t>
      </w:r>
      <w:r w:rsidRPr="00BE02D9">
        <w:rPr>
          <w:sz w:val="14"/>
        </w:rPr>
        <w:t xml:space="preserve">.8 These supposed nomads become, in the eyes of settlers, relics of a past that must inevitably fade away. </w:t>
      </w:r>
      <w:r w:rsidRPr="00BE02D9">
        <w:rPr>
          <w:u w:val="single"/>
        </w:rPr>
        <w:t xml:space="preserve">Once this settler myth transmogrifies nations into nomads, </w:t>
      </w:r>
      <w:r w:rsidRPr="009C0B36">
        <w:rPr>
          <w:u w:val="single"/>
        </w:rPr>
        <w:t xml:space="preserve">the violences of </w:t>
      </w:r>
      <w:r w:rsidRPr="005C2DDB">
        <w:rPr>
          <w:highlight w:val="green"/>
          <w:u w:val="single"/>
        </w:rPr>
        <w:t>colonization</w:t>
      </w:r>
      <w:r w:rsidRPr="009C0B36">
        <w:rPr>
          <w:u w:val="single"/>
        </w:rPr>
        <w:t xml:space="preserve"> become ‘</w:t>
      </w:r>
      <w:r w:rsidRPr="005C2DDB">
        <w:rPr>
          <w:highlight w:val="green"/>
          <w:u w:val="single"/>
        </w:rPr>
        <w:t>naturalized as</w:t>
      </w:r>
      <w:r w:rsidRPr="00BE02D9">
        <w:rPr>
          <w:u w:val="single"/>
        </w:rPr>
        <w:t xml:space="preserve"> an unfortunate </w:t>
      </w:r>
      <w:r w:rsidRPr="009C0B36">
        <w:rPr>
          <w:b/>
          <w:bCs/>
          <w:u w:val="single"/>
        </w:rPr>
        <w:t xml:space="preserve">byproduct of </w:t>
      </w:r>
      <w:r w:rsidRPr="005C2DDB">
        <w:rPr>
          <w:b/>
          <w:bCs/>
          <w:highlight w:val="green"/>
          <w:u w:val="single"/>
        </w:rPr>
        <w:t>progress’</w:t>
      </w:r>
      <w:r w:rsidRPr="00BE02D9">
        <w:rPr>
          <w:u w:val="single"/>
        </w:rPr>
        <w:t>. 9 Enraptured by the idea of their inevitable ascendance, settlers voraciously pursue the creation of a new polity.</w:t>
      </w:r>
      <w:r w:rsidRPr="00BE02D9">
        <w:rPr>
          <w:sz w:val="14"/>
        </w:rPr>
        <w:t xml:space="preserve"> Either by outright murder, forcible removal, or disrupting indigenous peoples’ access to their territory, </w:t>
      </w:r>
      <w:r w:rsidRPr="009C0B36">
        <w:rPr>
          <w:u w:val="single"/>
        </w:rPr>
        <w:t>settlers transform the land and establish themselves therein both spatially and temporally. As t</w:t>
      </w:r>
      <w:r w:rsidRPr="00BE02D9">
        <w:rPr>
          <w:u w:val="single"/>
        </w:rPr>
        <w:t xml:space="preserve">hey create cities, establish a state, build (rail)roads and homes, </w:t>
      </w:r>
      <w:r w:rsidRPr="005C2DDB">
        <w:rPr>
          <w:highlight w:val="green"/>
          <w:u w:val="single"/>
        </w:rPr>
        <w:t>settlers</w:t>
      </w:r>
      <w:r w:rsidRPr="00BE02D9">
        <w:rPr>
          <w:u w:val="single"/>
        </w:rPr>
        <w:t xml:space="preserve"> perpetuate and </w:t>
      </w:r>
      <w:r w:rsidRPr="005C2DDB">
        <w:rPr>
          <w:b/>
          <w:bCs/>
          <w:highlight w:val="green"/>
          <w:u w:val="single"/>
        </w:rPr>
        <w:t>naturalize</w:t>
      </w:r>
      <w:r w:rsidRPr="00BE02D9">
        <w:rPr>
          <w:u w:val="single"/>
        </w:rPr>
        <w:t xml:space="preserve"> the </w:t>
      </w:r>
      <w:r w:rsidRPr="005C2DDB">
        <w:rPr>
          <w:highlight w:val="green"/>
          <w:u w:val="single"/>
        </w:rPr>
        <w:t>violence</w:t>
      </w:r>
      <w:r w:rsidRPr="00BE02D9">
        <w:rPr>
          <w:u w:val="single"/>
        </w:rPr>
        <w:t xml:space="preserve"> inherent </w:t>
      </w:r>
      <w:r w:rsidRPr="005C2DDB">
        <w:rPr>
          <w:highlight w:val="green"/>
          <w:u w:val="single"/>
        </w:rPr>
        <w:t>in</w:t>
      </w:r>
      <w:r w:rsidRPr="00BE02D9">
        <w:rPr>
          <w:u w:val="single"/>
        </w:rPr>
        <w:t xml:space="preserve"> their continued existence with</w:t>
      </w:r>
      <w:r w:rsidRPr="005C2DDB">
        <w:rPr>
          <w:b/>
          <w:bCs/>
          <w:highlight w:val="green"/>
          <w:u w:val="single"/>
        </w:rPr>
        <w:t>in colonized spaces.</w:t>
      </w:r>
      <w:r w:rsidRPr="00BE02D9">
        <w:rPr>
          <w:b/>
          <w:bCs/>
          <w:u w:val="single"/>
        </w:rPr>
        <w:t xml:space="preserve"> </w:t>
      </w:r>
      <w:r w:rsidRPr="00BE02D9">
        <w:rPr>
          <w:u w:val="single"/>
        </w:rPr>
        <w:t xml:space="preserve">Commitment to the perpetuation of settler colonial projects necessitates continual erasure of the indigenous presences which – try as they might – the settler can never fully expunge. In most contemporary cases, </w:t>
      </w:r>
      <w:r w:rsidRPr="009C0B36">
        <w:rPr>
          <w:u w:val="single"/>
        </w:rPr>
        <w:t>the repetitive erasure of indigenous peoples is facilitated by the settler state</w:t>
      </w:r>
      <w:r w:rsidRPr="00BE02D9">
        <w:rPr>
          <w:u w:val="single"/>
        </w:rPr>
        <w:t>. Adam Barker has noted that the process of colonization is often initially carried out by collectives of settlers; however, over time, states are created to ensure the perpetuation of the settler colony.10 Once a state is established, it must ensure its own reproduction, which, in the context of settler colonization, simultaneously reproduces the erasure of indigenous peoples. Amongst settler states’ most effective methods of erasure is nationalism,</w:t>
      </w:r>
      <w:r w:rsidRPr="00BE02D9">
        <w:rPr>
          <w:sz w:val="14"/>
        </w:rPr>
        <w:t xml:space="preserve"> which Mishuana Goeman describes as a powerful tool for producing within settlers a strong attachment to the colonized territory.11 Nationalism deploys a metonymic chain of historical, cultural, political, and even religious symbols that together offer meaning on both an individual and a communal level. Strong affective resonances are used: scenes of ‘honor’ and ‘glory’ on a battlefield, memories of tragedy, or awe-inspiring achievements are all common nationalistic tropes. </w:t>
      </w:r>
      <w:r w:rsidRPr="009C0B36">
        <w:rPr>
          <w:u w:val="single"/>
        </w:rPr>
        <w:t>By producing a sense of</w:t>
      </w:r>
      <w:r w:rsidRPr="00BE02D9">
        <w:rPr>
          <w:u w:val="single"/>
        </w:rPr>
        <w:t xml:space="preserve"> place and </w:t>
      </w:r>
      <w:r w:rsidRPr="005C2DDB">
        <w:rPr>
          <w:b/>
          <w:bCs/>
          <w:highlight w:val="green"/>
          <w:u w:val="single"/>
        </w:rPr>
        <w:t>community</w:t>
      </w:r>
      <w:r w:rsidRPr="009C0B36">
        <w:rPr>
          <w:b/>
          <w:bCs/>
          <w:highlight w:val="green"/>
          <w:u w:val="single"/>
        </w:rPr>
        <w:t>, nationalism</w:t>
      </w:r>
      <w:r w:rsidRPr="00BE02D9">
        <w:rPr>
          <w:u w:val="single"/>
        </w:rPr>
        <w:t xml:space="preserve"> seeks </w:t>
      </w:r>
      <w:r w:rsidRPr="005C2DDB">
        <w:rPr>
          <w:b/>
          <w:bCs/>
          <w:highlight w:val="green"/>
          <w:u w:val="single"/>
        </w:rPr>
        <w:t>to secure</w:t>
      </w:r>
      <w:r w:rsidRPr="00BE02D9">
        <w:rPr>
          <w:b/>
          <w:bCs/>
          <w:u w:val="single"/>
        </w:rPr>
        <w:t xml:space="preserve"> </w:t>
      </w:r>
      <w:r w:rsidRPr="00BE02D9">
        <w:rPr>
          <w:u w:val="single"/>
        </w:rPr>
        <w:t>a holistic ‘</w:t>
      </w:r>
      <w:r w:rsidRPr="005C2DDB">
        <w:rPr>
          <w:b/>
          <w:bCs/>
          <w:highlight w:val="green"/>
          <w:u w:val="single"/>
        </w:rPr>
        <w:t>we’</w:t>
      </w:r>
      <w:r w:rsidRPr="00BE02D9">
        <w:rPr>
          <w:u w:val="single"/>
        </w:rPr>
        <w:t xml:space="preserve">, which imbricates a multiplicity of individuated subjects. </w:t>
      </w:r>
      <w:r w:rsidRPr="005C2DDB">
        <w:rPr>
          <w:highlight w:val="green"/>
          <w:u w:val="single"/>
        </w:rPr>
        <w:t>Against</w:t>
      </w:r>
      <w:r w:rsidRPr="00BE02D9">
        <w:rPr>
          <w:u w:val="single"/>
        </w:rPr>
        <w:t xml:space="preserve"> this ‘we’ is set the overdetermined and phantasmatic figure of </w:t>
      </w:r>
      <w:r w:rsidRPr="005C2DDB">
        <w:rPr>
          <w:b/>
          <w:bCs/>
          <w:highlight w:val="green"/>
          <w:u w:val="single"/>
        </w:rPr>
        <w:t>an alien ‘them’</w:t>
      </w:r>
      <w:r w:rsidRPr="00BE02D9">
        <w:rPr>
          <w:u w:val="single"/>
        </w:rPr>
        <w:t xml:space="preserve">, which necessarily is seen as a threat to ‘us’. 12 Barker asserts that </w:t>
      </w:r>
      <w:r w:rsidRPr="009C0B36">
        <w:rPr>
          <w:u w:val="single"/>
        </w:rPr>
        <w:t>this dichotomy,</w:t>
      </w:r>
      <w:r w:rsidRPr="00BE02D9">
        <w:rPr>
          <w:u w:val="single"/>
        </w:rPr>
        <w:t xml:space="preserve"> which in settler societies often </w:t>
      </w:r>
      <w:r w:rsidRPr="005C2DDB">
        <w:rPr>
          <w:highlight w:val="green"/>
          <w:u w:val="single"/>
        </w:rPr>
        <w:t>conjures the image of the frontier,</w:t>
      </w:r>
      <w:r w:rsidRPr="00BE02D9">
        <w:rPr>
          <w:u w:val="single"/>
        </w:rPr>
        <w:t xml:space="preserve"> is not a phenomenon of the periphery; rather, it occurs ubiquitously. The ubiquity of the frontier results from the consistency with which settlers and indigenous peoples interact – indeed, intermingle. Moreover, Barker notes, this is </w:t>
      </w:r>
      <w:r w:rsidRPr="009C0B36">
        <w:rPr>
          <w:u w:val="single"/>
        </w:rPr>
        <w:t>not a process driven</w:t>
      </w:r>
      <w:r w:rsidRPr="009C0B36">
        <w:rPr>
          <w:b/>
          <w:bCs/>
          <w:u w:val="single"/>
        </w:rPr>
        <w:t xml:space="preserve"> solely</w:t>
      </w:r>
      <w:r w:rsidRPr="009C0B36">
        <w:rPr>
          <w:u w:val="single"/>
        </w:rPr>
        <w:t xml:space="preserve"> by elites for s</w:t>
      </w:r>
      <w:r w:rsidRPr="00BE02D9">
        <w:rPr>
          <w:u w:val="single"/>
        </w:rPr>
        <w:t xml:space="preserve">trategic position; it </w:t>
      </w:r>
      <w:r w:rsidRPr="005C2DDB">
        <w:rPr>
          <w:b/>
          <w:bCs/>
          <w:highlight w:val="green"/>
          <w:u w:val="single"/>
        </w:rPr>
        <w:t>happens ‘everywhere</w:t>
      </w:r>
      <w:r w:rsidRPr="00BE02D9">
        <w:rPr>
          <w:u w:val="single"/>
        </w:rPr>
        <w:t xml:space="preserve"> that </w:t>
      </w:r>
      <w:r w:rsidRPr="005C2DDB">
        <w:rPr>
          <w:b/>
          <w:bCs/>
          <w:highlight w:val="green"/>
          <w:u w:val="single"/>
        </w:rPr>
        <w:t>there are settler collectives</w:t>
      </w:r>
      <w:r w:rsidRPr="00BE02D9">
        <w:rPr>
          <w:u w:val="single"/>
        </w:rPr>
        <w:t xml:space="preserve">, and it occurs constantly’. 13 As settlers proclaim their territories more reflexively, a new problem emerges. Wolfe puts this succinctly: ‘[w]ith the demise of the frontier, elimination turned inwards’. 14 Jodi Byrd clarifies Wolfe’s argument along lines similar to that of Barker when she writes that </w:t>
      </w:r>
      <w:r w:rsidRPr="009C0B36">
        <w:rPr>
          <w:u w:val="single"/>
        </w:rPr>
        <w:t>the frontier is best thought of as ‘thresholds of contact at the edges of governmentality, violence, and racialization’. 15 Thus, in the</w:t>
      </w:r>
      <w:r w:rsidRPr="00BE02D9">
        <w:rPr>
          <w:u w:val="single"/>
        </w:rPr>
        <w:t xml:space="preserve"> </w:t>
      </w:r>
      <w:r w:rsidRPr="009C0B36">
        <w:rPr>
          <w:b/>
          <w:bCs/>
          <w:u w:val="single"/>
        </w:rPr>
        <w:t>absence</w:t>
      </w:r>
      <w:r w:rsidRPr="009C0B36">
        <w:rPr>
          <w:u w:val="single"/>
        </w:rPr>
        <w:t xml:space="preserve"> of a space into which indigenous peoples can be (re)moved, the settler state </w:t>
      </w:r>
      <w:r w:rsidRPr="009C0B36">
        <w:rPr>
          <w:b/>
          <w:bCs/>
          <w:u w:val="single"/>
        </w:rPr>
        <w:t>must confront directly</w:t>
      </w:r>
      <w:r w:rsidRPr="00BE02D9">
        <w:rPr>
          <w:u w:val="single"/>
        </w:rPr>
        <w:t xml:space="preserve"> that which it has always sought to deny: </w:t>
      </w:r>
      <w:r w:rsidRPr="009C0B36">
        <w:rPr>
          <w:u w:val="single"/>
        </w:rPr>
        <w:t>the ongoing sovereign presence of indigenous peoples throughout spaces claimed by settlers.</w:t>
      </w:r>
      <w:r w:rsidRPr="00BE02D9">
        <w:rPr>
          <w:u w:val="single"/>
        </w:rPr>
        <w:t xml:space="preserve"> In their efforts to confront what amounts to a return of the repressed, </w:t>
      </w:r>
      <w:r w:rsidRPr="005C2DDB">
        <w:rPr>
          <w:b/>
          <w:bCs/>
          <w:highlight w:val="green"/>
          <w:u w:val="single"/>
        </w:rPr>
        <w:t>settler states</w:t>
      </w:r>
      <w:r w:rsidRPr="00BE02D9">
        <w:rPr>
          <w:b/>
          <w:bCs/>
          <w:u w:val="single"/>
        </w:rPr>
        <w:t xml:space="preserve"> rely on a </w:t>
      </w:r>
      <w:r w:rsidRPr="009C0B36">
        <w:rPr>
          <w:b/>
          <w:bCs/>
          <w:u w:val="single"/>
        </w:rPr>
        <w:t xml:space="preserve">range of </w:t>
      </w:r>
      <w:r w:rsidRPr="005C2DDB">
        <w:rPr>
          <w:b/>
          <w:bCs/>
          <w:highlight w:val="green"/>
          <w:u w:val="single"/>
        </w:rPr>
        <w:t>tactics</w:t>
      </w:r>
      <w:r w:rsidRPr="00BE02D9">
        <w:rPr>
          <w:u w:val="single"/>
        </w:rPr>
        <w:t xml:space="preserve">: from pure violence to more subtle and systematic processes of erasure. Settler colonialism perverts even ostensibly </w:t>
      </w:r>
      <w:r w:rsidRPr="005C2DDB">
        <w:rPr>
          <w:b/>
          <w:bCs/>
          <w:highlight w:val="green"/>
          <w:u w:val="single"/>
        </w:rPr>
        <w:t>liberal state policies</w:t>
      </w:r>
      <w:r w:rsidRPr="009C0B36">
        <w:rPr>
          <w:b/>
          <w:bCs/>
          <w:u w:val="single"/>
        </w:rPr>
        <w:t xml:space="preserve"> into tools</w:t>
      </w:r>
      <w:r w:rsidRPr="009C0B36">
        <w:rPr>
          <w:u w:val="single"/>
        </w:rPr>
        <w:t xml:space="preserve"> </w:t>
      </w:r>
      <w:r w:rsidRPr="005C2DDB">
        <w:rPr>
          <w:highlight w:val="green"/>
          <w:u w:val="single"/>
        </w:rPr>
        <w:t>to</w:t>
      </w:r>
      <w:r w:rsidRPr="005C2DDB">
        <w:rPr>
          <w:b/>
          <w:bCs/>
          <w:highlight w:val="green"/>
          <w:u w:val="single"/>
        </w:rPr>
        <w:t xml:space="preserve"> erase indigenous peoples</w:t>
      </w:r>
      <w:r w:rsidRPr="00BE02D9">
        <w:rPr>
          <w:u w:val="single"/>
        </w:rPr>
        <w:t xml:space="preserve">. For example, Goeman notes that while </w:t>
      </w:r>
      <w:r w:rsidRPr="005C2DDB">
        <w:rPr>
          <w:b/>
          <w:bCs/>
          <w:highlight w:val="green"/>
          <w:u w:val="single"/>
        </w:rPr>
        <w:t>multiculturalist policies</w:t>
      </w:r>
      <w:r w:rsidRPr="005C2DDB">
        <w:rPr>
          <w:highlight w:val="green"/>
          <w:u w:val="single"/>
        </w:rPr>
        <w:t xml:space="preserve"> </w:t>
      </w:r>
      <w:r w:rsidRPr="009C0B36">
        <w:rPr>
          <w:u w:val="single"/>
        </w:rPr>
        <w:t xml:space="preserve">may </w:t>
      </w:r>
      <w:r w:rsidRPr="009C0B36">
        <w:rPr>
          <w:b/>
          <w:bCs/>
          <w:u w:val="single"/>
        </w:rPr>
        <w:t>disrupt the racial hegemony</w:t>
      </w:r>
      <w:r w:rsidRPr="00BE02D9">
        <w:rPr>
          <w:b/>
          <w:bCs/>
          <w:u w:val="single"/>
        </w:rPr>
        <w:t xml:space="preserve"> </w:t>
      </w:r>
      <w:r w:rsidRPr="00BE02D9">
        <w:rPr>
          <w:u w:val="single"/>
        </w:rPr>
        <w:t>of whiteness in settler states,</w:t>
      </w:r>
      <w:r w:rsidRPr="00BE02D9">
        <w:rPr>
          <w:b/>
          <w:bCs/>
          <w:u w:val="single"/>
        </w:rPr>
        <w:t xml:space="preserve"> </w:t>
      </w:r>
      <w:r w:rsidRPr="009C0B36">
        <w:rPr>
          <w:b/>
          <w:bCs/>
          <w:u w:val="single"/>
        </w:rPr>
        <w:t xml:space="preserve">these </w:t>
      </w:r>
      <w:r w:rsidRPr="005C2DDB">
        <w:rPr>
          <w:b/>
          <w:bCs/>
          <w:highlight w:val="green"/>
          <w:u w:val="single"/>
        </w:rPr>
        <w:t>policies validate</w:t>
      </w:r>
      <w:r w:rsidRPr="005C2DDB">
        <w:rPr>
          <w:highlight w:val="green"/>
          <w:u w:val="single"/>
        </w:rPr>
        <w:t xml:space="preserve"> </w:t>
      </w:r>
      <w:r w:rsidRPr="009C0B36">
        <w:rPr>
          <w:u w:val="single"/>
        </w:rPr>
        <w:t>the</w:t>
      </w:r>
      <w:r w:rsidRPr="009C0B36">
        <w:rPr>
          <w:b/>
          <w:bCs/>
          <w:u w:val="single"/>
        </w:rPr>
        <w:t xml:space="preserve"> </w:t>
      </w:r>
      <w:r w:rsidRPr="009C0B36">
        <w:rPr>
          <w:b/>
          <w:bCs/>
          <w:highlight w:val="green"/>
          <w:u w:val="single"/>
        </w:rPr>
        <w:t>abstractions</w:t>
      </w:r>
      <w:r w:rsidRPr="009C0B36">
        <w:rPr>
          <w:u w:val="single"/>
        </w:rPr>
        <w:t xml:space="preserve"> and incorporations </w:t>
      </w:r>
      <w:r w:rsidRPr="009C0B36">
        <w:rPr>
          <w:b/>
          <w:bCs/>
          <w:u w:val="single"/>
        </w:rPr>
        <w:t xml:space="preserve">that settler </w:t>
      </w:r>
      <w:r w:rsidRPr="009C0B36">
        <w:rPr>
          <w:b/>
          <w:bCs/>
          <w:highlight w:val="green"/>
          <w:u w:val="single"/>
        </w:rPr>
        <w:t xml:space="preserve">colonialism relies upon </w:t>
      </w:r>
      <w:r w:rsidRPr="009C0B36">
        <w:rPr>
          <w:b/>
          <w:bCs/>
          <w:u w:val="single"/>
        </w:rPr>
        <w:t>to extinguish indigenous title</w:t>
      </w:r>
      <w:r w:rsidRPr="00BE02D9">
        <w:rPr>
          <w:u w:val="single"/>
        </w:rPr>
        <w:t xml:space="preserve">.16 Policies of multiculturalism seek to naturalize the magnanimity of the settler state and thereby continue erasing indigenous claims and title. </w:t>
      </w:r>
      <w:r w:rsidRPr="00BE02D9">
        <w:rPr>
          <w:sz w:val="14"/>
        </w:rPr>
        <w:t xml:space="preserve">This naturalization pursues the ultimate goal of settler colonization, as it disappears the settler as well, now inexpressible without the opposing end of the dichotomy. </w:t>
      </w:r>
      <w:r w:rsidRPr="009C0B36">
        <w:rPr>
          <w:u w:val="single"/>
        </w:rPr>
        <w:t xml:space="preserve">The effect of these policies is to take what ought to be viewed as the crimes of one nation against another and present them as internal policies of a </w:t>
      </w:r>
      <w:r w:rsidRPr="009C0B36">
        <w:rPr>
          <w:b/>
          <w:bCs/>
          <w:u w:val="single"/>
        </w:rPr>
        <w:t>legitimate</w:t>
      </w:r>
      <w:r w:rsidRPr="009C0B36">
        <w:rPr>
          <w:u w:val="single"/>
        </w:rPr>
        <w:t xml:space="preserve"> and open </w:t>
      </w:r>
      <w:r w:rsidRPr="009C0B36">
        <w:rPr>
          <w:b/>
          <w:bCs/>
          <w:u w:val="single"/>
        </w:rPr>
        <w:t>polity</w:t>
      </w:r>
      <w:r w:rsidRPr="00BE02D9">
        <w:rPr>
          <w:u w:val="single"/>
        </w:rPr>
        <w:t>.</w:t>
      </w:r>
      <w:r w:rsidRPr="00BE02D9">
        <w:rPr>
          <w:sz w:val="14"/>
        </w:rPr>
        <w:t xml:space="preserve"> Settler coloniality as spatiality The notion of spatialization as an operation of power relations offers a fruitful way in which to think about settler coloniality. In this section, </w:t>
      </w:r>
      <w:r w:rsidRPr="00BE02D9">
        <w:rPr>
          <w:u w:val="single"/>
        </w:rPr>
        <w:t xml:space="preserve">I interrogate the logic of spatiality that is at the core of settler colonization; to achieve this, I take three approaches. </w:t>
      </w:r>
      <w:r w:rsidRPr="00BE02D9">
        <w:rPr>
          <w:sz w:val="14"/>
        </w:rPr>
        <w:t xml:space="preserve">First, I situate Edward Soja’s account of spatiality as both socially produced and socially productive. After this, I move toward Mishuana Goeman’s (re)appropriation of Soja, wherein she reads his work through the settler colonial context. Finally, I extract some observations on the ways in which indigenous peoples interact with and in settler colonial spaces. Soja’s Postmodern Geographies is widely regarded as a foundational text in spatial theory. The central observation of the text, and the consensus which Soja strives to overcome, is the inter-generational tendency amongst theorists and social scientists alike to treat space as ‘fixed, dead, [and] undialectical’. 18 That is to say that </w:t>
      </w:r>
      <w:r w:rsidRPr="00BE02D9">
        <w:rPr>
          <w:u w:val="single"/>
        </w:rPr>
        <w:t xml:space="preserve">space is generally conceptualized as an inert zone in which subjects interact with one another, but the space itself is inconsequential beyond its passive hospitality. Against this, Soja suggests </w:t>
      </w:r>
      <w:r w:rsidRPr="009C0B36">
        <w:rPr>
          <w:u w:val="single"/>
        </w:rPr>
        <w:t>that space must be understood as ‘a substantiated and recognizable social product’ which becomes part of a subject’s ‘second nature’ as they incorporate both physical and psychological imprints of the space they occupy</w:t>
      </w:r>
      <w:r w:rsidRPr="00BE02D9">
        <w:rPr>
          <w:u w:val="single"/>
        </w:rPr>
        <w:t>.</w:t>
      </w:r>
      <w:r w:rsidRPr="00BE02D9">
        <w:rPr>
          <w:sz w:val="14"/>
        </w:rPr>
        <w:t xml:space="preserve">19 As such, the spaces that we inhabit ‘both reflect and configure’ our ‘being in the world’. 20 While Soja leaves this statement somewhat undertheorized, the phenomenon he describes is common to our experience of spaces constructed for social purposes that require modifications of our usual behavior: reverence in a sanctuary that houses the sacred, joviality in a bar where revelers gather, or somberness in a cemetery where the dead sleep. Yet, it is usually the case that no institutional authority enforces our compliance with these norms; judicial punishment is rarely received for profanities muttered in a church, misanthropic pub-dwelling, or graveside snickers. </w:t>
      </w:r>
      <w:r w:rsidRPr="00BE02D9">
        <w:rPr>
          <w:u w:val="single"/>
        </w:rPr>
        <w:t xml:space="preserve">Instead, </w:t>
      </w:r>
      <w:r w:rsidRPr="00BE02D9">
        <w:rPr>
          <w:b/>
          <w:bCs/>
          <w:u w:val="single"/>
        </w:rPr>
        <w:t>we police ourselves</w:t>
      </w:r>
      <w:r w:rsidRPr="00BE02D9">
        <w:rPr>
          <w:u w:val="single"/>
        </w:rPr>
        <w:t>, or are policed by others, to show these spaces their ‘proper’ respect</w:t>
      </w:r>
      <w:r w:rsidRPr="00BE02D9">
        <w:rPr>
          <w:sz w:val="14"/>
        </w:rPr>
        <w:t xml:space="preserve">. Thus, far from being inert zones, spaces actively shape daily life: on the relatively banal level of conducting movement, but also in the extraordinary sense of informing sociable behavior. So, it might be noted that while spatiality is unquestionably constructed, it is also constructing. </w:t>
      </w:r>
      <w:r w:rsidRPr="00BE02D9">
        <w:rPr>
          <w:u w:val="single"/>
        </w:rPr>
        <w:t>That is, building within communities and subjects a naturalized sense of how things ‘are’ and ought to be.</w:t>
      </w:r>
      <w:r w:rsidRPr="00BE02D9">
        <w:rPr>
          <w:sz w:val="14"/>
        </w:rPr>
        <w:t xml:space="preserve"> Soja’s analysis has further relevance to the discussion here as he provides several markers by which we can begin to think through the spatialization of mass society. In a lengthy excerpt from an interview of Michel Foucault’s, Soja extracts an observation that is striking in its simplicity: communal life, regardless of its particularities, is impossible without adequate and appropriate space.21 Not only does power exist when a multiplicity of subjects commune together, but, as we have seen, power must also arise from the space of communing itself – as it molds the subjects’ sense of the possible. Thus, Foucault sounds the charge that a ‘whole history remains to be written of spaces – which would at the same time be the history of powers’. 22 In the contemporary world, one need not look far to find evidence of this fact. As Soja observes, states are territorial institutions explicitly ‘engaged in the reproduction of a particular social spatialization’, often merely as an exogenous effect of the exercise of state power.23 Moreover, states are themselves given shape and character by the spatial order over which they claim jurisdiction. As with all power, however, spatiality is neither pure nor innocent; this is especially true, as we have already begun to see, in the case of settler states and spaces. While Soja offers a serious reflection on spatiality, reviving it from the untimely conceptual grave to which it had been consigned by many settler scholars, his work fails to deeply story the spaces he studies. For this reason, I turn to Goeman’s work which engages in a rich spatial discourse, while keeping the history of settler colonization at the center of her analysis. In Mark My Words, Goeman adopts Soja’s theorization of spatiality, but reads it into the space of settler colonialism which was previously unaddressed. As we have seen, Soja observes that, for most thinkers, space is assumed to be an inert zone and, pursuant to this, that the discipline of geography should be treated as a purely descriptive study.24 While Soja makes a somewhat convincing case, Goeman rejects a crucial elision that is near to the core of his position. </w:t>
      </w:r>
      <w:r w:rsidRPr="00BE02D9">
        <w:rPr>
          <w:u w:val="single"/>
        </w:rPr>
        <w:t xml:space="preserve">In his rush to decry the marginality of geography, Soja’s analysis leaves unacknowledged the domineering dichotomy inherent to settler colonialism. This </w:t>
      </w:r>
      <w:r w:rsidRPr="005C2DDB">
        <w:rPr>
          <w:b/>
          <w:bCs/>
          <w:highlight w:val="green"/>
          <w:u w:val="single"/>
        </w:rPr>
        <w:t>silence</w:t>
      </w:r>
      <w:r w:rsidRPr="005C2DDB">
        <w:rPr>
          <w:highlight w:val="green"/>
          <w:u w:val="single"/>
        </w:rPr>
        <w:t xml:space="preserve"> allows for</w:t>
      </w:r>
      <w:r w:rsidRPr="00BE02D9">
        <w:rPr>
          <w:u w:val="single"/>
        </w:rPr>
        <w:t xml:space="preserve"> the unproblematic (re)</w:t>
      </w:r>
      <w:r w:rsidRPr="005C2DDB">
        <w:rPr>
          <w:highlight w:val="green"/>
          <w:u w:val="single"/>
        </w:rPr>
        <w:t>production of knowledges that do not require the settler</w:t>
      </w:r>
      <w:r w:rsidRPr="00BE02D9">
        <w:rPr>
          <w:u w:val="single"/>
        </w:rPr>
        <w:t xml:space="preserve"> geographer </w:t>
      </w:r>
      <w:r w:rsidRPr="005C2DDB">
        <w:rPr>
          <w:b/>
          <w:bCs/>
          <w:highlight w:val="green"/>
          <w:u w:val="single"/>
        </w:rPr>
        <w:t>to recognize their own position</w:t>
      </w:r>
      <w:r w:rsidRPr="00BE02D9">
        <w:rPr>
          <w:u w:val="single"/>
        </w:rPr>
        <w:t xml:space="preserve"> as being embedded with</w:t>
      </w:r>
      <w:r w:rsidRPr="005C2DDB">
        <w:rPr>
          <w:highlight w:val="green"/>
          <w:u w:val="single"/>
        </w:rPr>
        <w:t>in</w:t>
      </w:r>
      <w:r w:rsidRPr="00BE02D9">
        <w:rPr>
          <w:u w:val="single"/>
        </w:rPr>
        <w:t xml:space="preserve"> the power structures of settler </w:t>
      </w:r>
      <w:r w:rsidRPr="005C2DDB">
        <w:rPr>
          <w:b/>
          <w:bCs/>
          <w:highlight w:val="green"/>
          <w:u w:val="single"/>
        </w:rPr>
        <w:t>coloniality</w:t>
      </w:r>
      <w:r w:rsidRPr="00BE02D9">
        <w:rPr>
          <w:u w:val="single"/>
        </w:rPr>
        <w:t xml:space="preserve">. Encounters between indigenous peoples and settler geographers produce an understanding within the former party that descriptive geography is embedded deeply within, and is integral to, the project of settlement and dispossession. </w:t>
      </w:r>
      <w:r w:rsidRPr="00BE02D9">
        <w:rPr>
          <w:sz w:val="14"/>
        </w:rPr>
        <w:t xml:space="preserve">Indeed, as Goeman notes, indigenous peoples have long known that settler colonies depend on mapmakers as a ‘tool to … enable the assertion of political force’. 25 As has been noted, </w:t>
      </w:r>
      <w:r w:rsidRPr="00BE02D9">
        <w:rPr>
          <w:u w:val="single"/>
        </w:rPr>
        <w:t>settler colonialism necessitates the erasure of alternative ways of being, and this drive is abetted in part by the purportedly objective knowledges produced within disciplines like geography</w:t>
      </w:r>
      <w:r w:rsidRPr="00BE02D9">
        <w:rPr>
          <w:sz w:val="14"/>
        </w:rPr>
        <w:t xml:space="preserve">.26 Perpetuation of the myth that geographers have ever acted as merely descriptive agents further naturalizes settler geographic discourses, which are at once discourses fully implicated in histories of dispossession. As Goeman states so clearly, in their tendency to be taken as true representations of what ‘is’ ‘[m]aps are preeminently a language of power’. 27 The power that inheres in a map is readily apparent when we consider how educational maps continue to perform a nearly total erasure of indigenous peoples from history. Many of the standard maps used in Canadian history texts – and hosted on Library and Archives Canada’s website – demarcate the borders of the British colonies that went on to become Canada without any acknowledgment of the presence of sovereign indigenous peoples.28 While thumbnails of ambiguously ‘First Nations’ or unnamed territory peak onto the western- or northern-most edges, these maps almost uniformly occlude the ubiquitous presence of indigenous peoples, much less their sovereign authority throughout Turtle Island.29 Such maps also elide the treaties between indigenous nations and settlers as they imply the territorial supremacy of European powers. The formalization of this type of representation into a disciplined knowledge produces a sense within settlers that the territory is objectively theirs by right. Claims made to the contrary by indigenous peoples seem random, irrational, and fleeting to settlers. Goeman reveals that Soja’s genealogy of spatial thinking glosses a critical truth: that within settler colonial contexts, the deadening of space – that is, supporting a view of space as fixed, dead, and undialectical – is the project of socially producing spatiality. </w:t>
      </w:r>
      <w:r w:rsidRPr="005C2DDB">
        <w:rPr>
          <w:b/>
          <w:bCs/>
          <w:highlight w:val="green"/>
          <w:u w:val="single"/>
        </w:rPr>
        <w:t>Settler colonialism requires</w:t>
      </w:r>
      <w:r w:rsidRPr="00BE02D9">
        <w:rPr>
          <w:u w:val="single"/>
        </w:rPr>
        <w:t>, at least initially, that spatiality be addressed in purely descriptive terms: producing ‘</w:t>
      </w:r>
      <w:r w:rsidRPr="005C2DDB">
        <w:rPr>
          <w:b/>
          <w:bCs/>
          <w:highlight w:val="green"/>
          <w:u w:val="single"/>
        </w:rPr>
        <w:t>closed, categorized, and defined spaces</w:t>
      </w:r>
      <w:r w:rsidRPr="00BE02D9">
        <w:rPr>
          <w:u w:val="single"/>
        </w:rPr>
        <w:t xml:space="preserve">’ in order </w:t>
      </w:r>
      <w:r w:rsidRPr="005C2DDB">
        <w:rPr>
          <w:highlight w:val="green"/>
          <w:u w:val="single"/>
        </w:rPr>
        <w:t>to naturalize the settler and erase the claims of indigenous peoples.</w:t>
      </w:r>
      <w:r w:rsidRPr="00BE02D9">
        <w:rPr>
          <w:u w:val="single"/>
        </w:rPr>
        <w:t>30 The claim by settler geographers to study space with objective detachment is meant to place their work within the realm of rationality and simultaneously to code indigenous space as mystification. Thus, we see again the conceit of the settlers’ inevitable ascendance over indigenous peoples, as it is expected that what is ‘rational’ is sure to declare victory in a final calculus</w:t>
      </w:r>
      <w:r w:rsidRPr="00BE02D9">
        <w:rPr>
          <w:sz w:val="14"/>
        </w:rPr>
        <w:t xml:space="preserve">.While he calls for a social understanding of spatiality, Soja’s work recapitulates the myth that settler geography has ever been, or could ever be, purely descriptive work. From the perspective of indigenous peoples resisting settler colonization, the more purely descriptive the study of space purports to be, the more subtly it props up settler knowledges about the land as the only possible way of understanding a space. Rather than reiterating Soja’s call for a new social spatial theory, Goeman takes seriously the social production of space by descriptive geography, and demands ‘decolonized spatial knowledges’ instead.31 A new social spatial theory that purports to re-enliven understandings of space will recuperate the settler colonial project if it does not attend to the role that the discourse of ‘fixed, dead, [and] undialectical’ spaces has in producing the knowledges of social spaces that facilitate settler colonial occupation and hegemony. Soja asserts that ‘an integral part of the instrumentality of political power’ is an experience of spatiality as coherent and homogenous.32 However, this depiction of spatiality as ontologically smooth is rooted inexorably in the experiences of subjects that are embedded within and wedded to dominant power structures. In truth, the further a subject is removed from centers of power and the more capable they are of turning away from said power, the more likely they are to experience the dissonances of a given spatial order. This seems especially true in the case of indigenous peoples, as they are always the implicit targets of the full violence and discord produced by settler spaces. Settler colonialism produces a ‘spatial schema’ wherein the bodies, speech acts, and cultural milieu of indigenous people are marked as not belonging.33 As Goeman writes, within the logic of settler colonialism, indigenous peoples might exist in space, but never in place. 34 That is to say, that although indigenous peoples occasionally rise into visibility for settlers, this occurs with the assurance that they remain unrooted and spectral – a quaint reminder of what is no more.35 Thus, the indigenous experience of settler spaces is not one of coherence at all, rather it is at once a cacophony of oppressive powers that serve to mark indigenous peoples as always already out of place and of productive powers that infuse the actions of settlers with intelligible meaning. These two operations of power naturalize the violence of settler colonization, (re)producing its spaces and its subjects. The Psychic life of settler spatiality While Goeman’s discussion of settler colonialism and its spatial logics is quite fruitful, it lacks a sustained consideration of the subject position that establishes and perpetuates settler colonialism. </w:t>
      </w:r>
      <w:r w:rsidRPr="00BE02D9">
        <w:rPr>
          <w:u w:val="single"/>
        </w:rPr>
        <w:t>To close this gap of understanding, I turn in this section toward the insights offered by psychoanalysis and in particular to the concept of the imago.</w:t>
      </w:r>
      <w:r w:rsidRPr="00BE02D9">
        <w:rPr>
          <w:sz w:val="14"/>
        </w:rPr>
        <w:t xml:space="preserve"> From the texts examined thus far, I piece together a series of fragments in order to situate the psychic subject as it is deployed in the literature on settler colonialism currently; I also introduce Mark </w:t>
      </w:r>
      <w:r w:rsidRPr="000619DA">
        <w:rPr>
          <w:rStyle w:val="StyleUnderline"/>
        </w:rPr>
        <w:t xml:space="preserve">Rifkin’s phenomenological account of settler subject formation. I then explore the concept of </w:t>
      </w:r>
      <w:r w:rsidRPr="005C2DDB">
        <w:rPr>
          <w:highlight w:val="green"/>
          <w:u w:val="single"/>
        </w:rPr>
        <w:t>the imago as a critical element within subject formation</w:t>
      </w:r>
      <w:r w:rsidRPr="00BE02D9">
        <w:rPr>
          <w:u w:val="single"/>
        </w:rPr>
        <w:t>, tying this back to the settler colonial context. The authors whom I have discussed thus far do not offer an extended treatment of the psychic investments inherent in the production of spatial orders, whether settler colonial or otherwise.</w:t>
      </w:r>
      <w:r w:rsidRPr="00BE02D9">
        <w:rPr>
          <w:sz w:val="14"/>
        </w:rPr>
        <w:t xml:space="preserve"> However, fragments of psychic power do exist within this literature and they ought to be situated. Not only do these fragments provide a conceptual tie between the bodies of literature in which I am operating, they also indicate how psychoanalysis might best be used in this context. Soja, for instance, remarks off-handedly that the concreteness of a subject’s experience of space is ‘wrapped in the complex and diverse re-presentations of human perception and cognition’. 36 Contained within Soja’s almost singular remark is at once the banal observation that spatial experiences are embedded within the psyche, but also an indication that, in the process of embedding, experience is always already a ‘representation’ of the thing itself – an approximate imagining. Experience must comport with a wider discursive meaning if it is to be intelligible to the subject. In this way, what is external to and pressing upon the psyche must be brought in and aligned with the subject’s system of meaning; but this very act also projects the psyche outside of itself as its actions (re)make the world after its imaginary. Soja hints at this, when he writes that socially produced spatialities ‘reflect and configure’ how we are in the world.37 Soja’s final analysis does not address spatiality as produced by subjects or as subject producing, this is because he halts his analysis on the assertion that spatialities become part of our ‘second nature’ as a ‘substantiated and recognizable social product’. 38 Put differently, </w:t>
      </w:r>
      <w:r w:rsidRPr="00BE02D9">
        <w:rPr>
          <w:u w:val="single"/>
        </w:rPr>
        <w:t>Soja’s level of analysis fixates on the social and occludes the psyche as a site of power. In actuality, there exists – in addition to the social element – an intrinsic psychic component binding the subject to the social.</w:t>
      </w:r>
      <w:r w:rsidRPr="00BE02D9">
        <w:rPr>
          <w:sz w:val="14"/>
        </w:rPr>
        <w:t xml:space="preserve"> While Soja largely ignores it, this relationship between the psyche and the social should be excavated if the strength of these phantasms is to be understood. In other words, to understand how domination and dispossession provide the unacknowledged contours of a social order that settlers have a vested interested in imagining as fundamentally benign, the inextricable nexus of the subject and the social should be the crux of analysis. In a similar manner, Goeman’s work also contains several fragmentary indications of the psychic investments that settler colonialism necessitates. Mark My Words opens with the provocative assertion that Goeman’s project began before she ‘was even cognizant of the power of place and its relationship to colonialism, race, and gender’. 39 While the young Goeman may not have been able to intellectualize the pervasive power of spatiality, she indicates that as an indigenous child she had to ‘learn the constraints and limitations of … socially constructed spaces’ early in life.40 We see here that occupying a subject position distant from centers of power, as an indigenous child, led Goeman to experiences of spatial orders that were discordant. </w:t>
      </w:r>
      <w:r w:rsidRPr="00BE02D9">
        <w:rPr>
          <w:u w:val="single"/>
        </w:rPr>
        <w:t xml:space="preserve">Goeman’s remark reveals that the </w:t>
      </w:r>
      <w:r w:rsidRPr="005C2DDB">
        <w:rPr>
          <w:highlight w:val="green"/>
          <w:u w:val="single"/>
        </w:rPr>
        <w:t>psychic imperative of spatial power is always</w:t>
      </w:r>
      <w:r w:rsidRPr="00BE02D9">
        <w:rPr>
          <w:u w:val="single"/>
        </w:rPr>
        <w:t xml:space="preserve"> already </w:t>
      </w:r>
      <w:r w:rsidRPr="005C2DDB">
        <w:rPr>
          <w:highlight w:val="green"/>
          <w:u w:val="single"/>
        </w:rPr>
        <w:t>forming the subject</w:t>
      </w:r>
      <w:r w:rsidRPr="00BE02D9">
        <w:rPr>
          <w:u w:val="single"/>
        </w:rPr>
        <w:t xml:space="preserve"> and pressing through it. Indeed, Goeman alludes to this in relation to the settler subject when she draws on a quotation from historian Colin Galloway. Galloway writes that ‘perhaps the </w:t>
      </w:r>
      <w:r w:rsidRPr="005C2DDB">
        <w:rPr>
          <w:highlight w:val="green"/>
          <w:u w:val="single"/>
        </w:rPr>
        <w:t xml:space="preserve">first </w:t>
      </w:r>
      <w:r w:rsidRPr="00704D73">
        <w:rPr>
          <w:highlight w:val="green"/>
          <w:u w:val="single"/>
        </w:rPr>
        <w:t xml:space="preserve">pioneers did not </w:t>
      </w:r>
      <w:r w:rsidRPr="00704D73">
        <w:rPr>
          <w:b/>
          <w:bCs/>
          <w:highlight w:val="green"/>
          <w:u w:val="single"/>
        </w:rPr>
        <w:t>come</w:t>
      </w:r>
      <w:r w:rsidRPr="00704D73">
        <w:rPr>
          <w:highlight w:val="green"/>
          <w:u w:val="single"/>
        </w:rPr>
        <w:t xml:space="preserve"> </w:t>
      </w:r>
      <w:r w:rsidRPr="005C2DDB">
        <w:rPr>
          <w:highlight w:val="green"/>
          <w:u w:val="single"/>
        </w:rPr>
        <w:t>to the West</w:t>
      </w:r>
      <w:r w:rsidRPr="00BE02D9">
        <w:rPr>
          <w:u w:val="single"/>
        </w:rPr>
        <w:t xml:space="preserve">; perhaps </w:t>
      </w:r>
      <w:r w:rsidRPr="005C2DDB">
        <w:rPr>
          <w:highlight w:val="green"/>
          <w:u w:val="single"/>
        </w:rPr>
        <w:t xml:space="preserve">they were </w:t>
      </w:r>
      <w:r w:rsidRPr="005C2DDB">
        <w:rPr>
          <w:b/>
          <w:bCs/>
          <w:highlight w:val="green"/>
          <w:u w:val="single"/>
        </w:rPr>
        <w:t>made</w:t>
      </w:r>
      <w:r w:rsidRPr="005C2DDB">
        <w:rPr>
          <w:highlight w:val="green"/>
          <w:u w:val="single"/>
        </w:rPr>
        <w:t xml:space="preserve"> in the West’</w:t>
      </w:r>
      <w:r w:rsidRPr="00BE02D9">
        <w:rPr>
          <w:u w:val="single"/>
        </w:rPr>
        <w:t xml:space="preserve">: that is, in the act of colonizing, settling, and (re)spatializing.41 In an almost perfect parallel, Wolfe extracts a remark from an </w:t>
      </w:r>
      <w:r w:rsidRPr="009C0B36">
        <w:rPr>
          <w:u w:val="single"/>
        </w:rPr>
        <w:t>intellectual founder of Israeli settler colonialism, Julius Posner, who wrote that the creation of Israel is a project for Zionists to ‘build and be rebuilt’</w:t>
      </w:r>
      <w:r w:rsidRPr="00BE02D9">
        <w:rPr>
          <w:u w:val="single"/>
        </w:rPr>
        <w:t xml:space="preserve"> in the Holy Land.42 While both these astonishing remarks are left underdeveloped, together they </w:t>
      </w:r>
      <w:r w:rsidRPr="005C2DDB">
        <w:rPr>
          <w:highlight w:val="green"/>
          <w:u w:val="single"/>
        </w:rPr>
        <w:t>reveal</w:t>
      </w:r>
      <w:r w:rsidRPr="00BE02D9">
        <w:rPr>
          <w:u w:val="single"/>
        </w:rPr>
        <w:t xml:space="preserve"> once again, </w:t>
      </w:r>
      <w:r w:rsidRPr="009C0B36">
        <w:rPr>
          <w:u w:val="single"/>
        </w:rPr>
        <w:t>the</w:t>
      </w:r>
      <w:r w:rsidRPr="00BE02D9">
        <w:rPr>
          <w:u w:val="single"/>
        </w:rPr>
        <w:t xml:space="preserve"> circuitous </w:t>
      </w:r>
      <w:r w:rsidRPr="009C0B36">
        <w:rPr>
          <w:highlight w:val="green"/>
          <w:u w:val="single"/>
        </w:rPr>
        <w:t>motion</w:t>
      </w:r>
      <w:r w:rsidRPr="009C0B36">
        <w:rPr>
          <w:u w:val="single"/>
        </w:rPr>
        <w:t xml:space="preserve"> that </w:t>
      </w:r>
      <w:r w:rsidRPr="005C2DDB">
        <w:rPr>
          <w:highlight w:val="green"/>
          <w:u w:val="single"/>
        </w:rPr>
        <w:t>is the psychosocial ontology of spatiality</w:t>
      </w:r>
      <w:r w:rsidRPr="00BE02D9">
        <w:rPr>
          <w:u w:val="single"/>
        </w:rPr>
        <w:t>. Both Galloway’s and Posner’s observations point toward the fundamental Nietzschean observation that has informed psychoanalysis: that ‘</w:t>
      </w:r>
      <w:r w:rsidRPr="009C0B36">
        <w:rPr>
          <w:u w:val="single"/>
        </w:rPr>
        <w:t xml:space="preserve">there is no “being” behind doing … “the doer” is merely a </w:t>
      </w:r>
      <w:r w:rsidRPr="009C0B36">
        <w:rPr>
          <w:b/>
          <w:bCs/>
          <w:u w:val="single"/>
        </w:rPr>
        <w:t>fiction added to the deed</w:t>
      </w:r>
      <w:r w:rsidRPr="009C0B36">
        <w:rPr>
          <w:u w:val="single"/>
        </w:rPr>
        <w:t xml:space="preserve"> – the deed is everything’. </w:t>
      </w:r>
      <w:r w:rsidRPr="009C0B36">
        <w:rPr>
          <w:sz w:val="14"/>
        </w:rPr>
        <w:t>43 Perhaps more than any scholar of settler colonialism whom I have discussed thus far, Mark Rifkin studies closely the formation of settler subjects. Settler</w:t>
      </w:r>
      <w:r w:rsidRPr="00BE02D9">
        <w:rPr>
          <w:sz w:val="14"/>
        </w:rPr>
        <w:t xml:space="preserve"> Common Sense opens with a phenomenological examination of Rifkin’s move into his newly purchased home and how he came to experience the possession of this property as ‘an expansion of self’. </w:t>
      </w:r>
      <w:r w:rsidRPr="00BE02D9">
        <w:rPr>
          <w:u w:val="single"/>
        </w:rPr>
        <w:t>To understand this experience, Rifkin began considering the ways in which ‘</w:t>
      </w:r>
      <w:r w:rsidRPr="005C2DDB">
        <w:rPr>
          <w:highlight w:val="green"/>
          <w:u w:val="single"/>
        </w:rPr>
        <w:t>institutionalized relations of settlement’ contour the everyday lives of their subjects</w:t>
      </w:r>
      <w:r w:rsidRPr="00BE02D9">
        <w:rPr>
          <w:u w:val="single"/>
        </w:rPr>
        <w:t xml:space="preserve"> and produce sensations within them.44 These quotidian and banal ways in which </w:t>
      </w:r>
      <w:r w:rsidRPr="005C2DDB">
        <w:rPr>
          <w:highlight w:val="green"/>
          <w:u w:val="single"/>
        </w:rPr>
        <w:t>settler colonialism</w:t>
      </w:r>
      <w:r w:rsidRPr="00BE02D9">
        <w:rPr>
          <w:u w:val="single"/>
        </w:rPr>
        <w:t xml:space="preserve"> enacts and </w:t>
      </w:r>
      <w:r w:rsidRPr="005C2DDB">
        <w:rPr>
          <w:highlight w:val="green"/>
          <w:u w:val="single"/>
        </w:rPr>
        <w:t>reinforces itself in settlers’ lives</w:t>
      </w:r>
      <w:r w:rsidRPr="00BE02D9">
        <w:rPr>
          <w:u w:val="single"/>
        </w:rPr>
        <w:t xml:space="preserve"> are what characterize its operations </w:t>
      </w:r>
      <w:r w:rsidRPr="005C2DDB">
        <w:rPr>
          <w:highlight w:val="green"/>
          <w:u w:val="single"/>
        </w:rPr>
        <w:t>as</w:t>
      </w:r>
      <w:r w:rsidRPr="00BE02D9">
        <w:rPr>
          <w:u w:val="single"/>
        </w:rPr>
        <w:t xml:space="preserve"> a form of </w:t>
      </w:r>
      <w:r w:rsidRPr="005C2DDB">
        <w:rPr>
          <w:b/>
          <w:bCs/>
          <w:highlight w:val="green"/>
          <w:u w:val="single"/>
        </w:rPr>
        <w:t>‘common sense’</w:t>
      </w:r>
      <w:r w:rsidRPr="00BE02D9">
        <w:rPr>
          <w:u w:val="single"/>
        </w:rPr>
        <w:t xml:space="preserve">. Rifkin asserts that because of the </w:t>
      </w:r>
      <w:r w:rsidRPr="005C2DDB">
        <w:rPr>
          <w:b/>
          <w:bCs/>
          <w:highlight w:val="green"/>
          <w:u w:val="single"/>
        </w:rPr>
        <w:t>power structures – legal, political</w:t>
      </w:r>
      <w:r w:rsidRPr="00BE02D9">
        <w:rPr>
          <w:u w:val="single"/>
        </w:rPr>
        <w:t xml:space="preserve">, or otherwise – </w:t>
      </w:r>
      <w:r w:rsidRPr="005C2DDB">
        <w:rPr>
          <w:b/>
          <w:bCs/>
          <w:highlight w:val="green"/>
          <w:u w:val="single"/>
        </w:rPr>
        <w:t>that settlers have erected</w:t>
      </w:r>
      <w:r w:rsidRPr="00BE02D9">
        <w:rPr>
          <w:u w:val="single"/>
        </w:rPr>
        <w:t xml:space="preserve">, the invasion of indigenous territories by settlers is ‘lived as given, as simply the unmarked, generic conditions of possibility’ for everyday life.45 That is to say, </w:t>
      </w:r>
      <w:r w:rsidRPr="005C2DDB">
        <w:rPr>
          <w:highlight w:val="green"/>
          <w:u w:val="single"/>
        </w:rPr>
        <w:t>the violence of their presence becomes invisible to settlers</w:t>
      </w:r>
      <w:r w:rsidRPr="00BE02D9">
        <w:rPr>
          <w:u w:val="single"/>
        </w:rPr>
        <w:t xml:space="preserve">. Clearly, this shares a certain degree of affinity with Wolfe’s thesis of invasion-as-structure; however, Rifkin’s observations provide greater </w:t>
      </w:r>
      <w:r w:rsidRPr="00BE02D9">
        <w:rPr>
          <w:b/>
          <w:bCs/>
          <w:u w:val="single"/>
        </w:rPr>
        <w:t>explanatory power</w:t>
      </w:r>
      <w:r w:rsidRPr="00BE02D9">
        <w:rPr>
          <w:u w:val="single"/>
        </w:rPr>
        <w:t xml:space="preserve"> when faced with </w:t>
      </w:r>
      <w:r w:rsidRPr="00BE02D9">
        <w:rPr>
          <w:b/>
          <w:bCs/>
          <w:u w:val="single"/>
        </w:rPr>
        <w:t>the question of how settler colonialism remains obscured to the settler.</w:t>
      </w:r>
      <w:r w:rsidRPr="00BE02D9">
        <w:rPr>
          <w:u w:val="single"/>
        </w:rPr>
        <w:t xml:space="preserve"> Rifkin’s model explains that this is because </w:t>
      </w:r>
      <w:r w:rsidRPr="009C0B36">
        <w:rPr>
          <w:u w:val="single"/>
        </w:rPr>
        <w:t>institutions arising from settler colonization establish and enforce their position by ‘directing</w:t>
      </w:r>
      <w:r w:rsidRPr="00BE02D9">
        <w:rPr>
          <w:u w:val="single"/>
        </w:rPr>
        <w:t xml:space="preserve"> </w:t>
      </w:r>
      <w:r w:rsidRPr="005C2DDB">
        <w:rPr>
          <w:b/>
          <w:bCs/>
          <w:highlight w:val="green"/>
          <w:u w:val="single"/>
        </w:rPr>
        <w:t>attention to some things and not others’</w:t>
      </w:r>
      <w:r w:rsidRPr="005C2DDB">
        <w:rPr>
          <w:highlight w:val="green"/>
          <w:u w:val="single"/>
        </w:rPr>
        <w:t xml:space="preserve"> </w:t>
      </w:r>
      <w:r w:rsidRPr="009C0B36">
        <w:rPr>
          <w:u w:val="single"/>
        </w:rPr>
        <w:t>and</w:t>
      </w:r>
      <w:r w:rsidRPr="00BE02D9">
        <w:rPr>
          <w:u w:val="single"/>
        </w:rPr>
        <w:t xml:space="preserve"> thereby </w:t>
      </w:r>
      <w:r w:rsidRPr="005C2DDB">
        <w:rPr>
          <w:highlight w:val="green"/>
          <w:u w:val="single"/>
        </w:rPr>
        <w:t>delimit how</w:t>
      </w:r>
      <w:r w:rsidRPr="00BE02D9">
        <w:rPr>
          <w:u w:val="single"/>
        </w:rPr>
        <w:t xml:space="preserve"> their </w:t>
      </w:r>
      <w:r w:rsidRPr="005C2DDB">
        <w:rPr>
          <w:highlight w:val="green"/>
          <w:u w:val="single"/>
        </w:rPr>
        <w:t>subjects experience ‘the space of inhabitance’.</w:t>
      </w:r>
      <w:r w:rsidRPr="00BE02D9">
        <w:rPr>
          <w:u w:val="single"/>
        </w:rPr>
        <w:t xml:space="preserve"> 46 That is to say that the power of settler colonial institutions, while oppressive in a multitude of ways, also produces and supports settler ways of perceiving the world. All of these modes of perception operate to ensure that indigenous peoples’ ‘appearance in the present can be experienced as mere oddity’ from settlers’ position.</w:t>
      </w:r>
      <w:r w:rsidRPr="00BE02D9">
        <w:rPr>
          <w:sz w:val="14"/>
        </w:rPr>
        <w:t xml:space="preserve">47 While Rifkin’s account of settler common sense relies on a phenomenological framework, it is not entirely dissimilar to the insights offered by the concept of the imago. The imago is a psychoanalytical concept originally introduced by Carl Jung that was later developed by feminists building on the work of Jacques Lacan. As feminists use the concept, </w:t>
      </w:r>
      <w:r w:rsidRPr="00BE02D9">
        <w:rPr>
          <w:u w:val="single"/>
        </w:rPr>
        <w:t xml:space="preserve">the imago is understood as the psychic formation of the body that is constructed through a subject’s socialization and psychic development. </w:t>
      </w:r>
      <w:r w:rsidRPr="00BE02D9">
        <w:rPr>
          <w:sz w:val="14"/>
        </w:rPr>
        <w:t>Described by Catherine Waldby, an: ‘</w:t>
      </w:r>
      <w:r w:rsidRPr="005C2DDB">
        <w:rPr>
          <w:highlight w:val="green"/>
          <w:u w:val="single"/>
        </w:rPr>
        <w:t>imago’</w:t>
      </w:r>
      <w:r w:rsidRPr="00BE02D9">
        <w:rPr>
          <w:u w:val="single"/>
        </w:rPr>
        <w:t xml:space="preserve"> does not </w:t>
      </w:r>
      <w:r w:rsidRPr="005C2DDB">
        <w:rPr>
          <w:highlight w:val="green"/>
          <w:u w:val="single"/>
        </w:rPr>
        <w:t>connote</w:t>
      </w:r>
      <w:r w:rsidRPr="00BE02D9">
        <w:rPr>
          <w:u w:val="single"/>
        </w:rPr>
        <w:t xml:space="preserve"> a real biological body over which a cultural image is laid. Rather it places the morphology of the body, the configuration of its flesh, its boundaries and </w:t>
      </w:r>
      <w:r w:rsidRPr="005C2DDB">
        <w:rPr>
          <w:highlight w:val="green"/>
          <w:u w:val="single"/>
        </w:rPr>
        <w:t>the relationship between</w:t>
      </w:r>
      <w:r w:rsidRPr="00BE02D9">
        <w:rPr>
          <w:u w:val="single"/>
        </w:rPr>
        <w:t xml:space="preserve"> parts, in </w:t>
      </w:r>
      <w:r w:rsidRPr="005C2DDB">
        <w:rPr>
          <w:highlight w:val="green"/>
          <w:u w:val="single"/>
        </w:rPr>
        <w:t>an indissociable relationship with its psychic investment by the subject who lives that body</w:t>
      </w:r>
      <w:r w:rsidRPr="00BE02D9">
        <w:rPr>
          <w:u w:val="single"/>
        </w:rPr>
        <w:t>.</w:t>
      </w:r>
      <w:r w:rsidRPr="00BE02D9">
        <w:rPr>
          <w:sz w:val="14"/>
        </w:rPr>
        <w:t xml:space="preserve">48 The indissociable bound between the psychic perception and the material action of the flesh establishes the limitations of bodily experience – at once carving erogeneity, neutrality, and taboo. </w:t>
      </w:r>
      <w:r w:rsidRPr="00BE02D9">
        <w:rPr>
          <w:u w:val="single"/>
        </w:rPr>
        <w:t xml:space="preserve">The </w:t>
      </w:r>
      <w:r w:rsidRPr="005C2DDB">
        <w:rPr>
          <w:highlight w:val="green"/>
          <w:u w:val="single"/>
        </w:rPr>
        <w:t>production of an imago</w:t>
      </w:r>
      <w:r w:rsidRPr="00BE02D9">
        <w:rPr>
          <w:u w:val="single"/>
        </w:rPr>
        <w:t xml:space="preserve"> is </w:t>
      </w:r>
      <w:r w:rsidRPr="005C2DDB">
        <w:rPr>
          <w:highlight w:val="green"/>
          <w:u w:val="single"/>
        </w:rPr>
        <w:t>achieved in</w:t>
      </w:r>
      <w:r w:rsidRPr="00BE02D9">
        <w:rPr>
          <w:u w:val="single"/>
        </w:rPr>
        <w:t xml:space="preserve"> a nebulous haze of </w:t>
      </w:r>
      <w:r w:rsidRPr="005C2DDB">
        <w:rPr>
          <w:highlight w:val="green"/>
          <w:u w:val="single"/>
        </w:rPr>
        <w:t>repetitious actions</w:t>
      </w:r>
      <w:r w:rsidRPr="00BE02D9">
        <w:rPr>
          <w:u w:val="single"/>
        </w:rPr>
        <w:t>, prohibitions, and social mores</w:t>
      </w:r>
      <w:r w:rsidRPr="00BE02D9">
        <w:rPr>
          <w:sz w:val="14"/>
        </w:rPr>
        <w:t xml:space="preserve">. As an enormously complex but perceptually mundane process, </w:t>
      </w:r>
      <w:r w:rsidRPr="00BE02D9">
        <w:rPr>
          <w:u w:val="single"/>
        </w:rPr>
        <w:t>the imago produces itself as inscrutable. That is to say that an imago is always experienced qua body – qua real. Bodily experiences are enabled by the imago, naturalized, treated as universal facts and, when the norms of the imago are contravened, a striking panic and rage grips the subject</w:t>
      </w:r>
      <w:r w:rsidRPr="00BE02D9">
        <w:rPr>
          <w:sz w:val="14"/>
        </w:rPr>
        <w:t xml:space="preserve">.49 For most of its conceptual history, </w:t>
      </w:r>
      <w:r w:rsidRPr="00BE02D9">
        <w:rPr>
          <w:u w:val="single"/>
        </w:rPr>
        <w:t xml:space="preserve">the imago has been wedded to the body. However, recent theoretical work on </w:t>
      </w:r>
      <w:r w:rsidRPr="005C2DDB">
        <w:rPr>
          <w:b/>
          <w:bCs/>
          <w:highlight w:val="green"/>
          <w:u w:val="single"/>
        </w:rPr>
        <w:t>waning state power has expanded the idea of the imago</w:t>
      </w:r>
      <w:r w:rsidRPr="00BE02D9">
        <w:rPr>
          <w:u w:val="single"/>
        </w:rPr>
        <w:t>, making it explicitly relevant to the discussion of settler colonial subjects.</w:t>
      </w:r>
      <w:r w:rsidRPr="00BE02D9">
        <w:rPr>
          <w:sz w:val="14"/>
        </w:rPr>
        <w:t xml:space="preserve"> Moreover, as the bodily imago is necessarily spatial, this move is not exceedingly difficult.50 In Walled States, Waning Sovereignty, Wendy Brown discusses </w:t>
      </w:r>
      <w:r w:rsidRPr="00BE02D9">
        <w:rPr>
          <w:u w:val="single"/>
        </w:rPr>
        <w:t xml:space="preserve">the phantasmatic effects that the construction of border-walls have in perpetuating an imago of Westphalian state sovereignty. Working through Edward Said’s concept of ‘imaginative geography’, Brown observes that the ‘mental organization of space produc[es] identities through boundaries’. 51 That is to say that the </w:t>
      </w:r>
      <w:r w:rsidRPr="005C2DDB">
        <w:rPr>
          <w:highlight w:val="green"/>
          <w:u w:val="single"/>
        </w:rPr>
        <w:t>boundaries of</w:t>
      </w:r>
      <w:r w:rsidRPr="00BE02D9">
        <w:rPr>
          <w:u w:val="single"/>
        </w:rPr>
        <w:t xml:space="preserve"> a </w:t>
      </w:r>
      <w:r w:rsidRPr="005C2DDB">
        <w:rPr>
          <w:b/>
          <w:bCs/>
          <w:highlight w:val="green"/>
          <w:u w:val="single"/>
        </w:rPr>
        <w:t>community</w:t>
      </w:r>
      <w:r w:rsidRPr="00BE02D9">
        <w:rPr>
          <w:u w:val="single"/>
        </w:rPr>
        <w:t xml:space="preserve">, nation, </w:t>
      </w:r>
      <w:r w:rsidRPr="005C2DDB">
        <w:rPr>
          <w:highlight w:val="green"/>
          <w:u w:val="single"/>
        </w:rPr>
        <w:t xml:space="preserve">or </w:t>
      </w:r>
      <w:r w:rsidRPr="005C2DDB">
        <w:rPr>
          <w:b/>
          <w:bCs/>
          <w:highlight w:val="green"/>
          <w:u w:val="single"/>
        </w:rPr>
        <w:t>alliance</w:t>
      </w:r>
      <w:r w:rsidRPr="005C2DDB">
        <w:rPr>
          <w:highlight w:val="green"/>
          <w:u w:val="single"/>
        </w:rPr>
        <w:t xml:space="preserve"> act as</w:t>
      </w:r>
      <w:r w:rsidRPr="00BE02D9">
        <w:rPr>
          <w:u w:val="single"/>
        </w:rPr>
        <w:t xml:space="preserve"> liminal </w:t>
      </w:r>
      <w:r w:rsidRPr="005C2DDB">
        <w:rPr>
          <w:highlight w:val="green"/>
          <w:u w:val="single"/>
        </w:rPr>
        <w:t>markers of an</w:t>
      </w:r>
      <w:r w:rsidRPr="00BE02D9">
        <w:rPr>
          <w:u w:val="single"/>
        </w:rPr>
        <w:t xml:space="preserve"> insider/</w:t>
      </w:r>
      <w:r w:rsidRPr="005C2DDB">
        <w:rPr>
          <w:b/>
          <w:bCs/>
          <w:highlight w:val="green"/>
          <w:u w:val="single"/>
        </w:rPr>
        <w:t>outsider distinction</w:t>
      </w:r>
      <w:r w:rsidRPr="00BE02D9">
        <w:rPr>
          <w:rStyle w:val="StyleUnderline"/>
        </w:rPr>
        <w:t>:</w:t>
      </w:r>
      <w:r w:rsidRPr="00BE02D9">
        <w:rPr>
          <w:u w:val="single"/>
        </w:rPr>
        <w:t xml:space="preserve"> those on the inside form a community, while those beyond the boundaries are imagined as ‘other’.</w:t>
      </w:r>
      <w:r w:rsidRPr="00BE02D9">
        <w:rPr>
          <w:sz w:val="14"/>
        </w:rPr>
        <w:t xml:space="preserve"> Brown notes that when the coherency of the Westphalian state is strained to the point that the boundaries of the community itself are at constant risk of dissolution, border-walls ‘function theatrically, projecting power and efficacy that they do not and cannot actually exercise’. 52 </w:t>
      </w:r>
      <w:r w:rsidRPr="00BE02D9">
        <w:rPr>
          <w:u w:val="single"/>
        </w:rPr>
        <w:t xml:space="preserve">Thus, by Brown’s account, the importance of a border-wall’s obdurate materiality is not located in the success with which it defends the community behind it, but rather in the phantasmatic effect the </w:t>
      </w:r>
      <w:r w:rsidRPr="005C2DDB">
        <w:rPr>
          <w:highlight w:val="green"/>
          <w:u w:val="single"/>
        </w:rPr>
        <w:t>border-walls</w:t>
      </w:r>
      <w:r w:rsidRPr="00BE02D9">
        <w:rPr>
          <w:u w:val="single"/>
        </w:rPr>
        <w:t xml:space="preserve"> have </w:t>
      </w:r>
      <w:r w:rsidRPr="005C2DDB">
        <w:rPr>
          <w:b/>
          <w:bCs/>
          <w:highlight w:val="green"/>
          <w:u w:val="single"/>
        </w:rPr>
        <w:t>as ‘organizers of human psychic landscapes’</w:t>
      </w:r>
      <w:r w:rsidRPr="00BE02D9">
        <w:rPr>
          <w:u w:val="single"/>
        </w:rPr>
        <w:t xml:space="preserve">. 53 Despite standing as a firm marker of a polity’s edge, a wall may not be able to actually prevent the flows of people, goods, and so on into or out of a space, ultimately disrupting its basic coherence. A wall, however, provides assurances that said space continues to exist, that it remains intact and relevant. </w:t>
      </w:r>
      <w:r w:rsidRPr="005C2DDB">
        <w:rPr>
          <w:highlight w:val="green"/>
          <w:u w:val="single"/>
        </w:rPr>
        <w:t>Border-walls act for the body politic as the skin does for the imago of the culturally dominant body</w:t>
      </w:r>
      <w:r w:rsidRPr="00BE02D9">
        <w:rPr>
          <w:u w:val="single"/>
        </w:rPr>
        <w:t>: a physical barricade to the outside world that serves its psychic purpose regardless of its actually porosity.</w:t>
      </w:r>
      <w:r w:rsidRPr="00BE02D9">
        <w:rPr>
          <w:sz w:val="14"/>
        </w:rPr>
        <w:t xml:space="preserve"> The logic that inheres in this theatrical process harkens back to an observation made by Soja, that the ‘appearance of spatial coherence and homogeneity’ is necessary for the operation of political power.54 The communal imago that a polity embraces through the presence of walls ensures a sense of coherence to the space in which the subjects abide. </w:t>
      </w:r>
      <w:r w:rsidRPr="00BE02D9">
        <w:rPr>
          <w:u w:val="single"/>
        </w:rPr>
        <w:t>The impact of this is enormous, for as Brown notes, in many cases, newly constructed walls can actually ‘invent the societies they limn’. 55 As they cut between communities and nations which once intermingled, walls are meant to approximate the extremities of a particular group. As this is only an approximation – the wall being monolithic and communities being fractal – walling inevitably excludes residual populations of the community inside the wall.</w:t>
      </w:r>
      <w:r w:rsidRPr="00BE02D9">
        <w:rPr>
          <w:sz w:val="14"/>
        </w:rPr>
        <w:t xml:space="preserve"> Simultaneously, a wall includes populations that had not been previously associated with the walled polity. Over time, those populations that were excluded or </w:t>
      </w:r>
      <w:r w:rsidRPr="009C0B36">
        <w:rPr>
          <w:sz w:val="14"/>
        </w:rPr>
        <w:t xml:space="preserve">included by the wall, can begin to function not as residual fragments of an originary community but as members of communities that are defined, divided, and even bound by the wall. </w:t>
      </w:r>
      <w:r w:rsidRPr="009C0B36">
        <w:rPr>
          <w:u w:val="single"/>
        </w:rPr>
        <w:t>As such, by its very existence, a wall aids in the psychic (re)production of the communal imago that emboldens a nationalistic ‘us’ and ‘them’ distinction that leads to further walling</w:t>
      </w:r>
      <w:r w:rsidRPr="00BE02D9">
        <w:rPr>
          <w:sz w:val="14"/>
        </w:rPr>
        <w:t xml:space="preserve">.56 The truly radical element of Brown’s work is the inexorable and circuitous tie between the wall, the society it limns, and the subjects within it. In this account, the wall produces the society, which produces subjects who need the psychic security of the wall – or perhaps it runs in reverse. While Brown’s analysis does an excellent job transitioning from a bodily to a spatial imago, she does this by focusing almost exclusively on the edges of polities. Although edges, and the walls that demarcate them, are certainly important sites in the production of spatial phantasms, attention must also be paid to the occlusions that a spatial imago facilitates within its boundaries. Throughout her analysis, Brown pays careful attention to the anxiety that propels wall building when subjects of nation states are faced with a sense of ‘growing lawlessness lapping the edges of nation states and streaming across them’. 57 </w:t>
      </w:r>
      <w:r w:rsidRPr="00BE02D9">
        <w:rPr>
          <w:u w:val="single"/>
        </w:rPr>
        <w:t>However, almost no attention is given in this analysis to the similar disruption from within that the ongoing presence of indigenous peoples’ sovereignty poses to the holism of the settler state’s imago.</w:t>
      </w:r>
      <w:r w:rsidRPr="00BE02D9">
        <w:rPr>
          <w:sz w:val="14"/>
        </w:rPr>
        <w:t xml:space="preserve"> 58 This occlusion occurs in the face of Barker’s observation that in settler colonies, the frontier is experienced ubiquitously, and Rifkin’s similar assertion that settler colonies are necessarily ‘founded on top of polities’ of indigenous peoples.59 Rather than being threatened solely by forces lapping at its edges, Brown forgets that in settler colonies, the imago is always already troubled by the persistence of sovereign indigenous peoples bubbling up through the imago. In this way, and perhaps unintentionally, Brown’s work acts as an encore performance to the project of erasing indigenous peoples. In the context of settler colonialism, it is not only walls that establish the spatial imago, but also office buildings, roads, houses, city squares, resource extraction operations, and so on.60 Like the walls Brown considers, all of these obdurately physical structures stabilize settler psyches by producing phantasms of communal permanence and perpetuity that simultaneously screens out indigenous presences and title.61 The homestead, for instance, provides a myth of settler permanence, at once storying the presence of current settlers back several generations and offering evidence for the presumed legitimacy of their claim to ownership through the motif of shaping and being shaped by the land. All this acts to screen out the continuous violence of dispossession that is the condition for the possibility of settler homesteads as such. The imago produced by settler ‘development’ is necessary for the erasure of indigeneity – just as the erasure of indigeneity is necessary for the production of a stable imago. This clustering within the imago of the psyche and the social is the critical element in the production of a subject that reflexively occludes its own involvement in the ongoing dispossession of indigenous peoples. In their report to the Ipperwash Inquiry, the Chippewas of Nawash note that as indigenous sovereignty is nullified in the minds of settlers: a kind of psychological terra nullius is created – the land is now emptied of people who matter and so it does not matter that trap lines are drowned by hydro projects, or hunting grounds clear-cut, or that fishing nets are stolen out of the water.62 At a distance, the duplicity here is quite strange. Lines are drowned, forests are cut, nets are stolen, because settlers know reflexively that they have a right – duty even – to shape the vacant land according to their collective and individual needs. Yet, the very things which they seek to remove should prove the falsity of terra nullius, as they evidence indigenous presence. The settler subject is able to gloss the violence of his actions so easily, however, because he is ultimately the product of, and dependent upon, a series of power relations that actively disappear indigenous peoples as active sovereign bodies. Within the psychosocial order of settler sovereignty, supported by the settler imago, these acts are understood as progressive or represent an adherence to the law, and become unreadable to the settler for what they are: the latest in a series of dispossessive acts. Destabilizing a dispossessive subject Not only does the concept of the spatial imago allow us to interrogate the formation of the settler as a subject, it also provides a powerful analytical tool to explain the extreme vitriolic reactions that indigenous peoples constantly face from settlers. </w:t>
      </w:r>
      <w:r w:rsidRPr="00BE02D9">
        <w:rPr>
          <w:u w:val="single"/>
        </w:rPr>
        <w:t xml:space="preserve">Many point to racism as the source of such reactions, and this is not without cause, as settlers have long imbibed a sense of racial and cultural superiority – particularly toward indigenous peoples. Despite these prejudices, however, Wolfe notes that </w:t>
      </w:r>
      <w:r w:rsidRPr="009C0B36">
        <w:rPr>
          <w:u w:val="single"/>
        </w:rPr>
        <w:t>the ‘</w:t>
      </w:r>
      <w:r w:rsidRPr="005C2DDB">
        <w:rPr>
          <w:b/>
          <w:bCs/>
          <w:highlight w:val="green"/>
          <w:u w:val="single"/>
        </w:rPr>
        <w:t>primary motive</w:t>
      </w:r>
      <w:r w:rsidRPr="009C0B36">
        <w:rPr>
          <w:u w:val="single"/>
        </w:rPr>
        <w:t xml:space="preserve">’ of settler colonialism’s domination </w:t>
      </w:r>
      <w:r w:rsidRPr="005C2DDB">
        <w:rPr>
          <w:highlight w:val="green"/>
          <w:u w:val="single"/>
        </w:rPr>
        <w:t>‘</w:t>
      </w:r>
      <w:r w:rsidRPr="005C2DDB">
        <w:rPr>
          <w:b/>
          <w:bCs/>
          <w:highlight w:val="green"/>
          <w:u w:val="single"/>
        </w:rPr>
        <w:t>is</w:t>
      </w:r>
      <w:r w:rsidRPr="009C0B36">
        <w:rPr>
          <w:b/>
          <w:bCs/>
          <w:u w:val="single"/>
        </w:rPr>
        <w:t xml:space="preserve"> not race’</w:t>
      </w:r>
      <w:r w:rsidRPr="009C0B36">
        <w:rPr>
          <w:u w:val="single"/>
        </w:rPr>
        <w:t xml:space="preserve"> but ‘</w:t>
      </w:r>
      <w:r w:rsidRPr="005C2DDB">
        <w:rPr>
          <w:highlight w:val="green"/>
          <w:u w:val="single"/>
        </w:rPr>
        <w:t>access to territory’.</w:t>
      </w:r>
      <w:r w:rsidRPr="00BE02D9">
        <w:rPr>
          <w:u w:val="single"/>
        </w:rPr>
        <w:t xml:space="preserve"> 63 Thus, inasmuch as the settler colonial imago validates access to territory by occluding indigenous sovereignty, the ongoing presences on and claims to the land by indigenous peoples trouble the settler imago and induce panic in settler subjects. </w:t>
      </w:r>
      <w:r w:rsidRPr="009C0B36">
        <w:rPr>
          <w:u w:val="single"/>
        </w:rPr>
        <w:t xml:space="preserve">Facing assertive indigenous presences within settler colonial spaces, </w:t>
      </w:r>
      <w:r w:rsidRPr="005C2DDB">
        <w:rPr>
          <w:highlight w:val="green"/>
          <w:u w:val="single"/>
        </w:rPr>
        <w:t xml:space="preserve">settlers </w:t>
      </w:r>
      <w:r w:rsidRPr="009C0B36">
        <w:rPr>
          <w:u w:val="single"/>
        </w:rPr>
        <w:t xml:space="preserve">must answer the legitimate charge that their </w:t>
      </w:r>
      <w:r w:rsidRPr="005C2DDB">
        <w:rPr>
          <w:highlight w:val="green"/>
          <w:u w:val="single"/>
        </w:rPr>
        <w:t>daily life</w:t>
      </w:r>
      <w:r w:rsidRPr="00BE02D9">
        <w:rPr>
          <w:u w:val="single"/>
        </w:rPr>
        <w:t xml:space="preserve"> – in all its banality – </w:t>
      </w:r>
      <w:r w:rsidRPr="009C0B36">
        <w:rPr>
          <w:u w:val="single"/>
        </w:rPr>
        <w:t xml:space="preserve">is </w:t>
      </w:r>
      <w:r w:rsidRPr="005C2DDB">
        <w:rPr>
          <w:highlight w:val="green"/>
          <w:u w:val="single"/>
        </w:rPr>
        <w:t xml:space="preserve">predicated upon </w:t>
      </w:r>
      <w:r w:rsidRPr="00BE02D9">
        <w:rPr>
          <w:u w:val="single"/>
        </w:rPr>
        <w:t xml:space="preserve">the privileges produced by </w:t>
      </w:r>
      <w:r w:rsidRPr="005C2DDB">
        <w:rPr>
          <w:highlight w:val="green"/>
          <w:u w:val="single"/>
        </w:rPr>
        <w:t>ongoing genocide.</w:t>
      </w:r>
      <w:r w:rsidRPr="00BE02D9">
        <w:rPr>
          <w:u w:val="single"/>
        </w:rPr>
        <w:t xml:space="preserve"> The jarring nature of such charges offers an irreconcilable challenge to settlers qua settlers.64 </w:t>
      </w:r>
      <w:r w:rsidRPr="005C2DDB">
        <w:rPr>
          <w:highlight w:val="green"/>
          <w:u w:val="single"/>
        </w:rPr>
        <w:t>Should</w:t>
      </w:r>
      <w:r w:rsidRPr="00BE02D9">
        <w:rPr>
          <w:u w:val="single"/>
        </w:rPr>
        <w:t xml:space="preserve"> these </w:t>
      </w:r>
      <w:r w:rsidRPr="005C2DDB">
        <w:rPr>
          <w:highlight w:val="green"/>
          <w:u w:val="single"/>
        </w:rPr>
        <w:t>charges become impossible to ignore</w:t>
      </w:r>
      <w:r w:rsidRPr="00BE02D9">
        <w:rPr>
          <w:u w:val="single"/>
        </w:rPr>
        <w:t xml:space="preserve">, they threaten to </w:t>
      </w:r>
      <w:r w:rsidRPr="005C2DDB">
        <w:rPr>
          <w:b/>
          <w:bCs/>
          <w:highlight w:val="green"/>
          <w:u w:val="single"/>
        </w:rPr>
        <w:t>explode the imago of settler colonialism</w:t>
      </w:r>
      <w:r w:rsidRPr="00BE02D9">
        <w:rPr>
          <w:u w:val="single"/>
        </w:rPr>
        <w:t xml:space="preserve">, which had hitherto operated within the settler psyche in a relatively smooth and benign manner. This explosion is potentiated by the revelation of even a portion of </w:t>
      </w:r>
      <w:r w:rsidRPr="009C0B36">
        <w:rPr>
          <w:u w:val="single"/>
        </w:rPr>
        <w:t xml:space="preserve">the </w:t>
      </w:r>
      <w:r w:rsidRPr="009C0B36">
        <w:rPr>
          <w:b/>
          <w:bCs/>
          <w:u w:val="single"/>
        </w:rPr>
        <w:t>violence</w:t>
      </w:r>
      <w:r w:rsidRPr="009C0B36">
        <w:rPr>
          <w:u w:val="single"/>
        </w:rPr>
        <w:t xml:space="preserve"> that is required to make </w:t>
      </w:r>
      <w:r w:rsidRPr="009C0B36">
        <w:rPr>
          <w:b/>
          <w:bCs/>
          <w:u w:val="single"/>
        </w:rPr>
        <w:t>settler life possible</w:t>
      </w:r>
      <w:r w:rsidRPr="009C0B36">
        <w:rPr>
          <w:u w:val="single"/>
        </w:rPr>
        <w:t>. If, for example, settlers are forced to see ‘their’ beach as a site of murder and ongoing colonization</w:t>
      </w:r>
      <w:r w:rsidRPr="00BE02D9">
        <w:rPr>
          <w:u w:val="single"/>
        </w:rPr>
        <w:t xml:space="preserve">, it becomes more difficult to sustain it within the imaginary as a site of frivolity.65 As Brown writes, in the ‘loss of horizons, </w:t>
      </w:r>
      <w:r w:rsidRPr="00BE02D9">
        <w:rPr>
          <w:b/>
          <w:bCs/>
          <w:u w:val="single"/>
        </w:rPr>
        <w:t>order</w:t>
      </w:r>
      <w:r w:rsidRPr="00BE02D9">
        <w:rPr>
          <w:u w:val="single"/>
        </w:rPr>
        <w:t>, and identity’ the subject experiences a sense of enormous vulnerability.</w:t>
      </w:r>
      <w:r w:rsidRPr="00BE02D9">
        <w:rPr>
          <w:sz w:val="14"/>
        </w:rPr>
        <w:t xml:space="preserve">66 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This panic – this rabid and insatiable anger – is always already at the core of the settler as a subject. As Lorenzo Veracini observes, the settler necessarily remains in a disposition of aggression ‘even after indigenous alterities have ceased to be threatening’. 68 </w:t>
      </w:r>
      <w:r w:rsidRPr="00BE02D9">
        <w:rPr>
          <w:u w:val="single"/>
        </w:rPr>
        <w:t xml:space="preserve">This </w:t>
      </w:r>
      <w:r w:rsidRPr="009C0B36">
        <w:rPr>
          <w:u w:val="single"/>
        </w:rPr>
        <w:t>disposition results from the precarity inherent in the maintenance of settler colonialism’s imago</w:t>
      </w:r>
      <w:r w:rsidRPr="00BE02D9">
        <w:rPr>
          <w:u w:val="single"/>
        </w:rPr>
        <w:t xml:space="preserve">, wherein any and </w:t>
      </w:r>
      <w:r w:rsidRPr="005C2DDB">
        <w:rPr>
          <w:b/>
          <w:bCs/>
          <w:highlight w:val="green"/>
          <w:u w:val="single"/>
        </w:rPr>
        <w:t>all indigenous</w:t>
      </w:r>
      <w:r w:rsidRPr="005C2DDB">
        <w:rPr>
          <w:highlight w:val="green"/>
          <w:u w:val="single"/>
        </w:rPr>
        <w:t xml:space="preserve"> presences threaten</w:t>
      </w:r>
      <w:r w:rsidRPr="00BE02D9">
        <w:rPr>
          <w:u w:val="single"/>
        </w:rPr>
        <w:t xml:space="preserve"> subjective </w:t>
      </w:r>
      <w:r w:rsidRPr="005C2DDB">
        <w:rPr>
          <w:b/>
          <w:bCs/>
          <w:highlight w:val="green"/>
          <w:u w:val="single"/>
        </w:rPr>
        <w:t>dissolution of the settler</w:t>
      </w:r>
      <w:r w:rsidRPr="00BE02D9">
        <w:rPr>
          <w:u w:val="single"/>
        </w:rPr>
        <w:t xml:space="preserve"> as such. </w:t>
      </w:r>
      <w:r w:rsidRPr="00BE02D9">
        <w:rPr>
          <w:sz w:val="14"/>
        </w:rPr>
        <w:t>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settlers are also always already in a psychically defensive position – that is, the settler’s offensive position on occupied land is sustained through a defensive posture</w:t>
      </w:r>
      <w:r w:rsidRPr="00BE02D9">
        <w:rPr>
          <w:u w:val="single"/>
        </w:rPr>
        <w:t xml:space="preserve">. For while </w:t>
      </w:r>
      <w:r w:rsidRPr="009C0B36">
        <w:rPr>
          <w:u w:val="single"/>
        </w:rPr>
        <w:t xml:space="preserve">settlers desire the total erasure of indigenous populations, the attendant desire to disappear their own identity as settlers necessitates the </w:t>
      </w:r>
      <w:r w:rsidRPr="009C0B36">
        <w:rPr>
          <w:b/>
          <w:bCs/>
          <w:u w:val="single"/>
        </w:rPr>
        <w:t>suppression of</w:t>
      </w:r>
      <w:r w:rsidRPr="009C0B36">
        <w:rPr>
          <w:u w:val="single"/>
        </w:rPr>
        <w:t xml:space="preserve"> both desires, if the subject’s reliance on </w:t>
      </w:r>
      <w:r w:rsidRPr="009C0B36">
        <w:rPr>
          <w:b/>
          <w:bCs/>
          <w:u w:val="single"/>
        </w:rPr>
        <w:t>settler colonial power structure</w:t>
      </w:r>
      <w:r w:rsidRPr="00BE02D9">
        <w:rPr>
          <w:u w:val="single"/>
        </w:rPr>
        <w:t xml:space="preserve"> is to be psychically naturalized.</w:t>
      </w:r>
      <w:r w:rsidRPr="00BE02D9">
        <w:rPr>
          <w:sz w:val="14"/>
        </w:rPr>
        <w:t xml:space="preserve"> Settlers’ reactions to indigenous peoples fit, almost universally, with the two ego defense responses that Sigmund Freud observed. The first of these defenses is to attempt a complete conversion of the suppressed desire into a new idea. In settler colonial contexts, </w:t>
      </w:r>
      <w:r w:rsidRPr="00BE02D9">
        <w:rPr>
          <w:u w:val="single"/>
        </w:rPr>
        <w:t xml:space="preserve">this requires </w:t>
      </w:r>
      <w:r w:rsidRPr="005C2DDB">
        <w:rPr>
          <w:b/>
          <w:bCs/>
          <w:highlight w:val="green"/>
          <w:u w:val="single"/>
        </w:rPr>
        <w:t xml:space="preserve">averting </w:t>
      </w:r>
      <w:r w:rsidRPr="009C0B36">
        <w:rPr>
          <w:b/>
          <w:bCs/>
          <w:highlight w:val="green"/>
          <w:u w:val="single"/>
        </w:rPr>
        <w:t>attention</w:t>
      </w:r>
      <w:r w:rsidRPr="009C0B36">
        <w:rPr>
          <w:highlight w:val="green"/>
          <w:u w:val="single"/>
        </w:rPr>
        <w:t xml:space="preserve"> from </w:t>
      </w:r>
      <w:r w:rsidRPr="005C2DDB">
        <w:rPr>
          <w:highlight w:val="green"/>
          <w:u w:val="single"/>
        </w:rPr>
        <w:t>the</w:t>
      </w:r>
      <w:r w:rsidRPr="005C2DDB">
        <w:rPr>
          <w:b/>
          <w:bCs/>
          <w:highlight w:val="green"/>
          <w:u w:val="single"/>
        </w:rPr>
        <w:t xml:space="preserve"> violence</w:t>
      </w:r>
      <w:r w:rsidRPr="00BE02D9">
        <w:rPr>
          <w:b/>
          <w:bCs/>
          <w:u w:val="single"/>
        </w:rPr>
        <w:t xml:space="preserve"> of dispossession</w:t>
      </w:r>
      <w:r w:rsidRPr="00BE02D9">
        <w:rPr>
          <w:u w:val="single"/>
        </w:rPr>
        <w:t xml:space="preserve">; as such, </w:t>
      </w:r>
      <w:r w:rsidRPr="005C2DDB">
        <w:rPr>
          <w:highlight w:val="green"/>
          <w:u w:val="single"/>
        </w:rPr>
        <w:t>settlers</w:t>
      </w:r>
      <w:r w:rsidRPr="00BE02D9">
        <w:rPr>
          <w:u w:val="single"/>
        </w:rPr>
        <w:t xml:space="preserve"> often suggest that they aim to </w:t>
      </w:r>
      <w:r w:rsidRPr="005C2DDB">
        <w:rPr>
          <w:highlight w:val="green"/>
          <w:u w:val="single"/>
        </w:rPr>
        <w:t>create</w:t>
      </w:r>
      <w:r w:rsidRPr="00BE02D9">
        <w:rPr>
          <w:u w:val="single"/>
        </w:rPr>
        <w:t xml:space="preserve"> a </w:t>
      </w:r>
      <w:r w:rsidRPr="005C2DDB">
        <w:rPr>
          <w:highlight w:val="green"/>
          <w:u w:val="single"/>
        </w:rPr>
        <w:t>‘city on the hill’.</w:t>
      </w:r>
      <w:r w:rsidRPr="00BE02D9">
        <w:rPr>
          <w:sz w:val="14"/>
        </w:rPr>
        <w:t xml:space="preserve"> 70 Freud noted that the conversion defense mechanism does suppress the anxiety-inducing desire, but it also leads to ‘periodic hysterical outbursts’. </w:t>
      </w:r>
      <w:r w:rsidRPr="00BE02D9">
        <w:rPr>
          <w:u w:val="single"/>
        </w:rPr>
        <w:t xml:space="preserve">Such is the case when </w:t>
      </w:r>
      <w:r w:rsidRPr="005C2DDB">
        <w:rPr>
          <w:b/>
          <w:bCs/>
          <w:highlight w:val="green"/>
          <w:u w:val="single"/>
        </w:rPr>
        <w:t>settlers’ utopic visions are forced to confront the reality</w:t>
      </w:r>
      <w:r w:rsidRPr="00BE02D9">
        <w:rPr>
          <w:u w:val="single"/>
        </w:rPr>
        <w:t xml:space="preserve"> that the gentile community they </w:t>
      </w:r>
      <w:r w:rsidRPr="005C2DDB">
        <w:rPr>
          <w:b/>
          <w:bCs/>
          <w:highlight w:val="green"/>
          <w:u w:val="single"/>
        </w:rPr>
        <w:t>imagine</w:t>
      </w:r>
      <w:r w:rsidRPr="009C0B36">
        <w:rPr>
          <w:b/>
          <w:bCs/>
          <w:u w:val="single"/>
        </w:rPr>
        <w:t xml:space="preserve"> is founded in and </w:t>
      </w:r>
      <w:r w:rsidRPr="005C2DDB">
        <w:rPr>
          <w:b/>
          <w:bCs/>
          <w:highlight w:val="green"/>
          <w:u w:val="single"/>
        </w:rPr>
        <w:t>perpetuates irredeemable suffering</w:t>
      </w:r>
      <w:r w:rsidRPr="00BE02D9">
        <w:rPr>
          <w:u w:val="single"/>
        </w:rPr>
        <w:t>.</w:t>
      </w:r>
      <w:r w:rsidRPr="00BE02D9">
        <w:rPr>
          <w:sz w:val="14"/>
        </w:rPr>
        <w:t xml:space="preserve"> A second type of defense is to channel the original desire’s energy into an obsession or a phobia. The effects of this defense are seen in the preoccupation that settler colonialism has with purity of blood or of community.71 As we have already seen, this obsession at once solidifies the power of the settler state, thereby naturalizing the settler and simultaneously perpetuating the processes of erasing indigenous peoples. </w:t>
      </w:r>
      <w:r w:rsidRPr="00BE02D9">
        <w:rPr>
          <w:u w:val="single"/>
        </w:rPr>
        <w:t>Psychic defenses are intended to secure the subject from pain, and whether that pain originates inside or outside the psyche is inconsequential. Because of the threat that indigeneity presents to the phantasmatic wholeness of settler colonialism, settlers must always remain suspended in a state of arrested development between these defensive positions.</w:t>
      </w:r>
      <w:r w:rsidRPr="00BE02D9">
        <w:rPr>
          <w:sz w:val="14"/>
        </w:rPr>
        <w:t xml:space="preserve"> Despite any pretensions to the contrary, the settler is necessarily a parochial subject who continuously coils, reacts, disavows, and lashes out, when confronted with his dependency on indigenous peoples and their territory. </w:t>
      </w:r>
      <w:r w:rsidRPr="00BE02D9">
        <w:rPr>
          <w:u w:val="single"/>
        </w:rPr>
        <w:t xml:space="preserve">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w:t>
      </w:r>
      <w:r w:rsidRPr="005C2DDB">
        <w:rPr>
          <w:highlight w:val="green"/>
          <w:u w:val="single"/>
        </w:rPr>
        <w:t>decolonization</w:t>
      </w:r>
      <w:r w:rsidRPr="00BE02D9">
        <w:rPr>
          <w:u w:val="single"/>
        </w:rPr>
        <w:t xml:space="preserve"> must include </w:t>
      </w:r>
      <w:r w:rsidRPr="005C2DDB">
        <w:rPr>
          <w:highlight w:val="green"/>
          <w:u w:val="single"/>
        </w:rPr>
        <w:t>an analysis of the dominant ‘self-disciplining colonial subject’</w:t>
      </w:r>
      <w:r w:rsidRPr="00BE02D9">
        <w:rPr>
          <w:u w:val="single"/>
        </w:rPr>
        <w:t xml:space="preserve">. 73 However, as this discussion of subjective precarity demonstrates, the degree of to which these disciplinary or phenomenological processes are complete should not be overstated. For </w:t>
      </w:r>
      <w:r w:rsidRPr="005C2DDB">
        <w:rPr>
          <w:b/>
          <w:bCs/>
          <w:highlight w:val="green"/>
          <w:u w:val="single"/>
        </w:rPr>
        <w:t>settler-allies must</w:t>
      </w:r>
      <w:r w:rsidRPr="00BE02D9">
        <w:rPr>
          <w:u w:val="single"/>
        </w:rPr>
        <w:t xml:space="preserve"> also </w:t>
      </w:r>
      <w:r w:rsidRPr="005C2DDB">
        <w:rPr>
          <w:b/>
          <w:bCs/>
          <w:highlight w:val="green"/>
          <w:u w:val="single"/>
        </w:rPr>
        <w:t xml:space="preserve">examine </w:t>
      </w:r>
      <w:r w:rsidRPr="00BE02D9">
        <w:rPr>
          <w:u w:val="single"/>
        </w:rPr>
        <w:t xml:space="preserve">and cultivate the </w:t>
      </w:r>
      <w:r w:rsidRPr="005C2DDB">
        <w:rPr>
          <w:b/>
          <w:bCs/>
          <w:highlight w:val="green"/>
          <w:u w:val="single"/>
        </w:rPr>
        <w:t>ways in which settler subjects fail to be</w:t>
      </w:r>
      <w:r w:rsidRPr="00BE02D9">
        <w:rPr>
          <w:b/>
          <w:bCs/>
          <w:u w:val="single"/>
        </w:rPr>
        <w:t xml:space="preserve"> </w:t>
      </w:r>
      <w:r w:rsidRPr="00BE02D9">
        <w:rPr>
          <w:u w:val="single"/>
        </w:rPr>
        <w:t>totally</w:t>
      </w:r>
      <w:r w:rsidRPr="00BE02D9">
        <w:rPr>
          <w:b/>
          <w:bCs/>
          <w:u w:val="single"/>
        </w:rPr>
        <w:t xml:space="preserve"> </w:t>
      </w:r>
      <w:r w:rsidRPr="005C2DDB">
        <w:rPr>
          <w:b/>
          <w:bCs/>
          <w:highlight w:val="green"/>
          <w:u w:val="single"/>
        </w:rPr>
        <w:t>disciplined.</w:t>
      </w:r>
      <w:r w:rsidRPr="00BE02D9">
        <w:rPr>
          <w:u w:val="single"/>
        </w:rPr>
        <w:t xml:space="preserve"> Evidence of this incompletion is apparent in the subject’s arrested state of development. Discovering the instability at the core of the settler subject, indeed of all subjects, is the central conceit of psychoanalysis.</w:t>
      </w:r>
      <w:r w:rsidRPr="00BE02D9">
        <w:rPr>
          <w:sz w:val="14"/>
        </w:rPr>
        <w:t xml:space="preserve"> 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the ‘unconscious constantly reveals the “failure”’ of internalization.74 </w:t>
      </w:r>
      <w:r w:rsidRPr="00BE02D9">
        <w:rPr>
          <w:u w:val="single"/>
        </w:rPr>
        <w:t xml:space="preserve">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Thus, the process of </w:t>
      </w:r>
      <w:r w:rsidRPr="005C2DDB">
        <w:rPr>
          <w:highlight w:val="green"/>
          <w:u w:val="single"/>
        </w:rPr>
        <w:t>subject formation</w:t>
      </w:r>
      <w:r w:rsidRPr="00BE02D9">
        <w:rPr>
          <w:u w:val="single"/>
        </w:rPr>
        <w:t xml:space="preserve"> is </w:t>
      </w:r>
      <w:r w:rsidRPr="009C0B36">
        <w:rPr>
          <w:u w:val="single"/>
        </w:rPr>
        <w:t>always in slippage and</w:t>
      </w:r>
      <w:r w:rsidRPr="00BE02D9">
        <w:rPr>
          <w:u w:val="single"/>
        </w:rPr>
        <w:t xml:space="preserve"> </w:t>
      </w:r>
      <w:r w:rsidRPr="005C2DDB">
        <w:rPr>
          <w:highlight w:val="green"/>
          <w:u w:val="single"/>
        </w:rPr>
        <w:t>never totalized</w:t>
      </w:r>
      <w:r w:rsidRPr="00BE02D9">
        <w:rPr>
          <w:u w:val="single"/>
        </w:rPr>
        <w:t xml:space="preserve"> as others might suggest.75 Because of this precarity, the settler subject is prone to violence and lashing out; </w:t>
      </w:r>
      <w:r w:rsidRPr="009C0B36">
        <w:rPr>
          <w:u w:val="single"/>
        </w:rPr>
        <w:t>but</w:t>
      </w:r>
      <w:r w:rsidRPr="00BE02D9">
        <w:rPr>
          <w:u w:val="single"/>
        </w:rPr>
        <w:t xml:space="preserve"> the subject in </w:t>
      </w:r>
      <w:r w:rsidRPr="005C2DDB">
        <w:rPr>
          <w:highlight w:val="green"/>
          <w:u w:val="single"/>
        </w:rPr>
        <w:t>slippage</w:t>
      </w:r>
      <w:r w:rsidRPr="00BE02D9">
        <w:rPr>
          <w:u w:val="single"/>
        </w:rPr>
        <w:t xml:space="preserve"> also </w:t>
      </w:r>
      <w:r w:rsidRPr="005C2DDB">
        <w:rPr>
          <w:highlight w:val="green"/>
          <w:u w:val="single"/>
        </w:rPr>
        <w:t>provides</w:t>
      </w:r>
      <w:r w:rsidRPr="00BE02D9">
        <w:rPr>
          <w:u w:val="single"/>
        </w:rPr>
        <w:t xml:space="preserve"> an </w:t>
      </w:r>
      <w:r w:rsidRPr="009C0B36">
        <w:rPr>
          <w:u w:val="single"/>
        </w:rPr>
        <w:t xml:space="preserve">avenue by which the process of settler colonialism can be subverted – creating </w:t>
      </w:r>
      <w:r w:rsidRPr="005C2DDB">
        <w:rPr>
          <w:highlight w:val="green"/>
          <w:u w:val="single"/>
        </w:rPr>
        <w:t>cracks</w:t>
      </w:r>
      <w:r w:rsidRPr="00BE02D9">
        <w:rPr>
          <w:u w:val="single"/>
        </w:rPr>
        <w:t xml:space="preserve"> in a phantasmatic wholeness which can be opened wider. </w:t>
      </w:r>
      <w:r w:rsidRPr="005C2DDB">
        <w:rPr>
          <w:highlight w:val="green"/>
          <w:u w:val="single"/>
        </w:rPr>
        <w:t>Breakages</w:t>
      </w:r>
      <w:r w:rsidRPr="00BE02D9">
        <w:rPr>
          <w:u w:val="single"/>
        </w:rPr>
        <w:t xml:space="preserve"> of this sort </w:t>
      </w:r>
      <w:r w:rsidRPr="005C2DDB">
        <w:rPr>
          <w:highlight w:val="green"/>
          <w:u w:val="single"/>
        </w:rPr>
        <w:t>offer an opportunity</w:t>
      </w:r>
      <w:r w:rsidRPr="00BE02D9">
        <w:rPr>
          <w:u w:val="single"/>
        </w:rPr>
        <w:t xml:space="preserve"> to pursue what Paulette Regan calls a ‘restorying’ of settler colonial history and culture, </w:t>
      </w:r>
      <w:r w:rsidRPr="005C2DDB">
        <w:rPr>
          <w:highlight w:val="green"/>
          <w:u w:val="single"/>
        </w:rPr>
        <w:t>to decanter settler mythologies</w:t>
      </w:r>
      <w:r w:rsidRPr="00BE02D9">
        <w:rPr>
          <w:u w:val="single"/>
        </w:rPr>
        <w:t xml:space="preserve"> built upon </w:t>
      </w:r>
      <w:r w:rsidRPr="005C2DDB">
        <w:rPr>
          <w:highlight w:val="green"/>
          <w:u w:val="single"/>
        </w:rPr>
        <w:t>and</w:t>
      </w:r>
      <w:r w:rsidRPr="00BE02D9">
        <w:rPr>
          <w:u w:val="single"/>
        </w:rPr>
        <w:t xml:space="preserve"> within the </w:t>
      </w:r>
      <w:r w:rsidRPr="005C2DDB">
        <w:rPr>
          <w:highlight w:val="green"/>
          <w:u w:val="single"/>
        </w:rPr>
        <w:t>dispossession</w:t>
      </w:r>
      <w:r w:rsidRPr="00BE02D9">
        <w:rPr>
          <w:u w:val="single"/>
        </w:rPr>
        <w:t xml:space="preserve"> of indigenous peoples.76 The cultivation of these cracks is a necessary part of decolonizing work, as it continues to panic and thus to destabilize settler subjects. Resistance to settler colonialism does not occur only in highly visible moments like the famous conflict at Kanesatake and Kahnawake,</w:t>
      </w:r>
      <w:r w:rsidRPr="00BE02D9">
        <w:rPr>
          <w:sz w:val="14"/>
        </w:rPr>
        <w:t>77 it also occurs in reiterative and disruptive practices, presences, and speech acts. Goeman correctly observes that the ‘</w:t>
      </w:r>
      <w:r w:rsidRPr="005C2DDB">
        <w:rPr>
          <w:highlight w:val="green"/>
          <w:u w:val="single"/>
        </w:rPr>
        <w:t>repetitive practices of everyday life’ are what give settler spaces their meaning</w:t>
      </w:r>
      <w:r w:rsidRPr="00BE02D9">
        <w:rPr>
          <w:u w:val="single"/>
        </w:rPr>
        <w:t xml:space="preserve">, as they </w:t>
      </w:r>
      <w:r w:rsidRPr="005C2DDB">
        <w:rPr>
          <w:highlight w:val="green"/>
          <w:u w:val="single"/>
        </w:rPr>
        <w:t>provide a degree of naturalness to the</w:t>
      </w:r>
      <w:r w:rsidRPr="00BE02D9">
        <w:rPr>
          <w:u w:val="single"/>
        </w:rPr>
        <w:t xml:space="preserve"> settler </w:t>
      </w:r>
      <w:r w:rsidRPr="005C2DDB">
        <w:rPr>
          <w:highlight w:val="green"/>
          <w:u w:val="single"/>
        </w:rPr>
        <w:t>imago</w:t>
      </w:r>
      <w:r w:rsidRPr="00BE02D9">
        <w:rPr>
          <w:u w:val="single"/>
        </w:rPr>
        <w:t xml:space="preserve"> and its psychic investments.78 As such, to disrupt the ease of these repetitions is at once to striate radically the otherwise smooth spaces of settler colonialism and also to disrupt the easy (re)production of the settler subject. Goeman calls</w:t>
      </w:r>
      <w:r w:rsidRPr="00BE02D9">
        <w:rPr>
          <w:sz w:val="14"/>
        </w:rPr>
        <w:t xml:space="preserve"> </w:t>
      </w:r>
      <w:r w:rsidRPr="00BE02D9">
        <w:rPr>
          <w:u w:val="single"/>
        </w:rPr>
        <w:t xml:space="preserve">these </w:t>
      </w:r>
      <w:r w:rsidRPr="005C2DDB">
        <w:rPr>
          <w:highlight w:val="green"/>
          <w:u w:val="single"/>
        </w:rPr>
        <w:t>subversive acts</w:t>
      </w:r>
      <w:r w:rsidRPr="00BE02D9">
        <w:rPr>
          <w:u w:val="single"/>
        </w:rPr>
        <w:t xml:space="preserve"> the ‘micro-politics </w:t>
      </w:r>
      <w:r w:rsidRPr="005C2DDB">
        <w:rPr>
          <w:b/>
          <w:bCs/>
          <w:highlight w:val="green"/>
          <w:u w:val="single"/>
        </w:rPr>
        <w:t>of resistance’</w:t>
      </w:r>
      <w:r w:rsidRPr="00BE02D9">
        <w:rPr>
          <w:u w:val="single"/>
        </w:rPr>
        <w:t xml:space="preserve">, which historically took the form of ‘moving fences, not cooperating with census enumerators, sometimes disrupting survey parties’ amongst other process.79 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While such practices may not overthrow the settler colonial system, they do subvert its logics by insistently drawing attention to the ongoing presence of indigenous peoples who refuse erasure. Today, </w:t>
      </w:r>
      <w:r w:rsidRPr="005C2DDB">
        <w:rPr>
          <w:highlight w:val="green"/>
          <w:u w:val="single"/>
        </w:rPr>
        <w:t xml:space="preserve">we can draw similar inspiration from the variety of tactics used in </w:t>
      </w:r>
      <w:r w:rsidRPr="005C2DDB">
        <w:rPr>
          <w:b/>
          <w:bCs/>
          <w:highlight w:val="green"/>
          <w:u w:val="single"/>
        </w:rPr>
        <w:t>movements like Idle No More</w:t>
      </w:r>
      <w:r w:rsidRPr="00BE02D9">
        <w:rPr>
          <w:u w:val="single"/>
        </w:rPr>
        <w:t xml:space="preserve">. From </w:t>
      </w:r>
      <w:r w:rsidRPr="005C2DDB">
        <w:rPr>
          <w:highlight w:val="green"/>
          <w:u w:val="single"/>
        </w:rPr>
        <w:t>flash mobs</w:t>
      </w:r>
      <w:r w:rsidRPr="00BE02D9">
        <w:rPr>
          <w:u w:val="single"/>
        </w:rPr>
        <w:t xml:space="preserve"> in major malls, to </w:t>
      </w:r>
      <w:r w:rsidRPr="005C2DDB">
        <w:rPr>
          <w:highlight w:val="green"/>
          <w:u w:val="single"/>
        </w:rPr>
        <w:t>round dances</w:t>
      </w:r>
      <w:r w:rsidRPr="00BE02D9">
        <w:rPr>
          <w:u w:val="single"/>
        </w:rPr>
        <w:t xml:space="preserve"> that block city streets, </w:t>
      </w:r>
      <w:r w:rsidRPr="005C2DDB">
        <w:rPr>
          <w:highlight w:val="green"/>
          <w:u w:val="single"/>
        </w:rPr>
        <w:t>and</w:t>
      </w:r>
      <w:r w:rsidRPr="00BE02D9">
        <w:rPr>
          <w:u w:val="single"/>
        </w:rPr>
        <w:t xml:space="preserve"> even </w:t>
      </w:r>
      <w:r w:rsidRPr="005C2DDB">
        <w:rPr>
          <w:b/>
          <w:bCs/>
          <w:highlight w:val="green"/>
          <w:u w:val="single"/>
        </w:rPr>
        <w:t>projects to rename</w:t>
      </w:r>
      <w:r w:rsidRPr="00BE02D9">
        <w:rPr>
          <w:u w:val="single"/>
        </w:rPr>
        <w:t xml:space="preserve"> Toronto </w:t>
      </w:r>
      <w:r w:rsidRPr="005C2DDB">
        <w:rPr>
          <w:b/>
          <w:bCs/>
          <w:highlight w:val="green"/>
          <w:u w:val="single"/>
        </w:rPr>
        <w:t>locations</w:t>
      </w:r>
      <w:r w:rsidRPr="00BE02D9">
        <w:rPr>
          <w:u w:val="single"/>
        </w:rPr>
        <w:t xml:space="preserve">, Idle No More is engaged in a </w:t>
      </w:r>
      <w:r w:rsidRPr="005C2DDB">
        <w:rPr>
          <w:b/>
          <w:bCs/>
          <w:highlight w:val="green"/>
          <w:u w:val="single"/>
        </w:rPr>
        <w:t>series of micro-political projects</w:t>
      </w:r>
      <w:r w:rsidRPr="00BE02D9">
        <w:rPr>
          <w:u w:val="single"/>
        </w:rPr>
        <w:t xml:space="preserve"> across Turtle Island.80 The micro-politics of the movement strengthen indigenous subjects and their spatialities, while leaving an indelible imprint in the settler psyche. </w:t>
      </w:r>
      <w:r w:rsidRPr="00BE02D9">
        <w:rPr>
          <w:sz w:val="14"/>
        </w:rPr>
        <w:t xml:space="preserve">Predictably, rage and resentment were provoked in some settlers;81 </w:t>
      </w:r>
      <w:r w:rsidRPr="00BE02D9">
        <w:rPr>
          <w:u w:val="single"/>
        </w:rPr>
        <w:t xml:space="preserve">however, </w:t>
      </w:r>
      <w:r w:rsidRPr="005C2DDB">
        <w:rPr>
          <w:highlight w:val="green"/>
          <w:u w:val="single"/>
        </w:rPr>
        <w:t>Idle No More</w:t>
      </w:r>
      <w:r w:rsidRPr="00BE02D9">
        <w:rPr>
          <w:u w:val="single"/>
        </w:rPr>
        <w:t xml:space="preserve"> also </w:t>
      </w:r>
      <w:r w:rsidRPr="005C2DDB">
        <w:rPr>
          <w:highlight w:val="green"/>
          <w:u w:val="single"/>
        </w:rPr>
        <w:t>drew thousands</w:t>
      </w:r>
      <w:r w:rsidRPr="00BE02D9">
        <w:rPr>
          <w:u w:val="single"/>
        </w:rPr>
        <w:t xml:space="preserve"> of settler-allies into the streets and </w:t>
      </w:r>
      <w:r w:rsidRPr="005C2DDB">
        <w:rPr>
          <w:highlight w:val="green"/>
          <w:u w:val="single"/>
        </w:rPr>
        <w:t>renewed conversations</w:t>
      </w:r>
      <w:r w:rsidRPr="00BE02D9">
        <w:rPr>
          <w:u w:val="single"/>
        </w:rPr>
        <w:t xml:space="preserve"> about the necessity of nation-to-nation relationships. With </w:t>
      </w:r>
      <w:r w:rsidRPr="005C2DDB">
        <w:rPr>
          <w:highlight w:val="green"/>
          <w:u w:val="single"/>
        </w:rPr>
        <w:t>settler colonial spaces disrupted</w:t>
      </w:r>
      <w:r w:rsidRPr="00BE02D9">
        <w:rPr>
          <w:u w:val="single"/>
        </w:rPr>
        <w:t xml:space="preserve"> and </w:t>
      </w:r>
      <w:r w:rsidRPr="005C2DDB">
        <w:rPr>
          <w:highlight w:val="green"/>
          <w:u w:val="single"/>
        </w:rPr>
        <w:t>a relationship of domination made impossible to ignore</w:t>
      </w:r>
      <w:r w:rsidRPr="00BE02D9">
        <w:rPr>
          <w:u w:val="single"/>
        </w:rPr>
        <w:t xml:space="preserve">, in the tradition of centuries of indigenous resistance, </w:t>
      </w:r>
      <w:r w:rsidRPr="005C2DDB">
        <w:rPr>
          <w:highlight w:val="green"/>
          <w:u w:val="single"/>
        </w:rPr>
        <w:t>Idle No More put the settler subject into serious flux once more</w:t>
      </w:r>
      <w:r w:rsidRPr="00BE02D9">
        <w:rPr>
          <w:sz w:val="14"/>
        </w:rPr>
        <w:t>.</w:t>
      </w:r>
    </w:p>
    <w:p w14:paraId="3E318AC8" w14:textId="77777777" w:rsidR="00143668" w:rsidRDefault="00143668" w:rsidP="00143668">
      <w:pPr>
        <w:pStyle w:val="Heading3"/>
      </w:pPr>
      <w:r>
        <w:t>DA---Midterms---1NC</w:t>
      </w:r>
    </w:p>
    <w:p w14:paraId="0DA6025C" w14:textId="77777777" w:rsidR="00143668" w:rsidRDefault="00143668" w:rsidP="00143668">
      <w:r>
        <w:t>Midterms DA.</w:t>
      </w:r>
    </w:p>
    <w:p w14:paraId="34B545E2" w14:textId="77777777" w:rsidR="00143668" w:rsidRDefault="00143668" w:rsidP="00143668">
      <w:pPr>
        <w:pStyle w:val="Heading4"/>
      </w:pPr>
      <w:r>
        <w:t xml:space="preserve">Dems win the House now. </w:t>
      </w:r>
      <w:r w:rsidRPr="002A2B9A">
        <w:rPr>
          <w:u w:val="single"/>
        </w:rPr>
        <w:t>Prediction markets</w:t>
      </w:r>
      <w:r>
        <w:t xml:space="preserve">. </w:t>
      </w:r>
    </w:p>
    <w:p w14:paraId="2946CD5D" w14:textId="77777777" w:rsidR="00143668" w:rsidRPr="004A68F0" w:rsidRDefault="00143668" w:rsidP="00143668">
      <w:r w:rsidRPr="004A68F0">
        <w:rPr>
          <w:rStyle w:val="Style13ptBold"/>
        </w:rPr>
        <w:t>Lott 10-</w:t>
      </w:r>
      <w:r>
        <w:rPr>
          <w:rStyle w:val="Style13ptBold"/>
        </w:rPr>
        <w:t>31</w:t>
      </w:r>
      <w:r>
        <w:t>-2025, supervising producer at the John Stossel show, founder of ElectionBettingOdds.com. This source cites odds from: Betfair, Smarkets, PredictIt, Polymarket, Kalshi (“Election Betting Odds,” https://electionbettingodds.com/House-Control-2026.html)</w:t>
      </w:r>
    </w:p>
    <w:p w14:paraId="1C412F98" w14:textId="77777777" w:rsidR="00143668" w:rsidRDefault="00143668" w:rsidP="00143668">
      <w:r w:rsidRPr="006244C4">
        <w:rPr>
          <w:noProof/>
        </w:rPr>
        <w:drawing>
          <wp:inline distT="0" distB="0" distL="0" distR="0" wp14:anchorId="7BA77CAB" wp14:editId="6366B191">
            <wp:extent cx="2780189" cy="1451811"/>
            <wp:effectExtent l="0" t="0" r="1270" b="0"/>
            <wp:docPr id="1569873449"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3449" name="Picture 1" descr="A graph of a graph of a graph&#10;&#10;AI-generated content may be incorrect."/>
                    <pic:cNvPicPr/>
                  </pic:nvPicPr>
                  <pic:blipFill>
                    <a:blip r:embed="rId8"/>
                    <a:stretch>
                      <a:fillRect/>
                    </a:stretch>
                  </pic:blipFill>
                  <pic:spPr>
                    <a:xfrm>
                      <a:off x="0" y="0"/>
                      <a:ext cx="2797407" cy="1460802"/>
                    </a:xfrm>
                    <a:prstGeom prst="rect">
                      <a:avLst/>
                    </a:prstGeom>
                  </pic:spPr>
                </pic:pic>
              </a:graphicData>
            </a:graphic>
          </wp:inline>
        </w:drawing>
      </w:r>
    </w:p>
    <w:p w14:paraId="0BCBA6A6" w14:textId="77777777" w:rsidR="00143668" w:rsidRPr="00496DF3" w:rsidRDefault="00143668" w:rsidP="00143668">
      <w:pPr>
        <w:pStyle w:val="Heading4"/>
        <w:rPr>
          <w:rFonts w:cs="Times New Roman"/>
        </w:rPr>
      </w:pPr>
      <w:r w:rsidRPr="00496DF3">
        <w:rPr>
          <w:rFonts w:cs="Times New Roman"/>
          <w:u w:val="single"/>
        </w:rPr>
        <w:t>Delivering</w:t>
      </w:r>
      <w:r w:rsidRPr="00496DF3">
        <w:rPr>
          <w:rFonts w:cs="Times New Roman"/>
        </w:rPr>
        <w:t xml:space="preserve"> on </w:t>
      </w:r>
      <w:r w:rsidRPr="00496DF3">
        <w:rPr>
          <w:rFonts w:cs="Times New Roman"/>
          <w:u w:val="single"/>
        </w:rPr>
        <w:t>Pro-Labor</w:t>
      </w:r>
      <w:r w:rsidRPr="00496DF3">
        <w:rPr>
          <w:rFonts w:cs="Times New Roman"/>
        </w:rPr>
        <w:t xml:space="preserve"> policies </w:t>
      </w:r>
      <w:r w:rsidRPr="00496DF3">
        <w:rPr>
          <w:rFonts w:cs="Times New Roman"/>
          <w:u w:val="single"/>
        </w:rPr>
        <w:t>locks</w:t>
      </w:r>
      <w:r w:rsidRPr="00496DF3">
        <w:rPr>
          <w:rFonts w:cs="Times New Roman"/>
        </w:rPr>
        <w:t xml:space="preserve"> in </w:t>
      </w:r>
      <w:r w:rsidRPr="00496DF3">
        <w:rPr>
          <w:rFonts w:cs="Times New Roman"/>
          <w:u w:val="single"/>
        </w:rPr>
        <w:t>working-class support</w:t>
      </w:r>
      <w:r w:rsidRPr="00496DF3">
        <w:rPr>
          <w:rFonts w:cs="Times New Roman"/>
        </w:rPr>
        <w:t xml:space="preserve"> for Republicans</w:t>
      </w:r>
    </w:p>
    <w:p w14:paraId="1EC4EC46" w14:textId="77777777" w:rsidR="00143668" w:rsidRPr="00496DF3" w:rsidRDefault="00143668" w:rsidP="00143668">
      <w:r w:rsidRPr="00496DF3">
        <w:rPr>
          <w:rStyle w:val="Style13ptBold"/>
        </w:rPr>
        <w:t>Press 25</w:t>
      </w:r>
      <w:r w:rsidRPr="00496DF3">
        <w:t xml:space="preserve">. Writer at The New Yorker. Author of </w:t>
      </w:r>
      <w:r w:rsidRPr="00496DF3">
        <w:rPr>
          <w:i/>
          <w:iCs/>
        </w:rPr>
        <w:t>Dirty Work</w:t>
      </w:r>
      <w:r w:rsidRPr="00496DF3">
        <w:t>, recipient of 2022 Hillman Prize for Book Journalism. PhD in Sociology @ NYU, Puffin Foundation Fellow at the Type Media Center, previously fellow at the Carnegie Corporation and the Dorothy and Lewis B. Cullman Center at the New York public Library (Eya, “Josh Hawley and the Republican Effort to Love Labor,” The New Yorker, https://www.newyorker.com/news/the-lede/josh-hawley-and-the-republican-effort-to-love-labor)</w:t>
      </w:r>
    </w:p>
    <w:p w14:paraId="03A8F53A" w14:textId="77777777" w:rsidR="00143668" w:rsidRPr="00496DF3" w:rsidRDefault="00143668" w:rsidP="00143668">
      <w:pPr>
        <w:rPr>
          <w:sz w:val="16"/>
        </w:rPr>
      </w:pPr>
      <w:r w:rsidRPr="00496DF3">
        <w:rPr>
          <w:sz w:val="16"/>
        </w:rPr>
        <w:t xml:space="preserve">But even those who question Hawley’s motives don’t doubt his ambition, particularly as jockeying for 2028 begins. One thing he appears to recognize is that </w:t>
      </w:r>
      <w:r w:rsidRPr="00496DF3">
        <w:rPr>
          <w:rStyle w:val="Emphasis"/>
          <w:rFonts w:eastAsiaTheme="majorEastAsia"/>
          <w:highlight w:val="cyan"/>
        </w:rPr>
        <w:t>siding</w:t>
      </w:r>
      <w:r w:rsidRPr="00496DF3">
        <w:rPr>
          <w:rStyle w:val="Emphasis"/>
          <w:rFonts w:eastAsiaTheme="majorEastAsia"/>
        </w:rPr>
        <w:t xml:space="preserve"> </w:t>
      </w:r>
      <w:r w:rsidRPr="00496DF3">
        <w:rPr>
          <w:rStyle w:val="Emphasis"/>
          <w:rFonts w:eastAsiaTheme="majorEastAsia"/>
          <w:highlight w:val="cyan"/>
        </w:rPr>
        <w:t xml:space="preserve">with unions </w:t>
      </w:r>
      <w:r w:rsidRPr="00496DF3">
        <w:rPr>
          <w:rStyle w:val="StyleUnderline"/>
        </w:rPr>
        <w:t>has become</w:t>
      </w:r>
      <w:r w:rsidRPr="00496DF3">
        <w:t xml:space="preserve"> </w:t>
      </w:r>
      <w:r w:rsidRPr="00496DF3">
        <w:rPr>
          <w:rStyle w:val="Emphasis"/>
          <w:rFonts w:eastAsiaTheme="majorEastAsia"/>
          <w:highlight w:val="cyan"/>
        </w:rPr>
        <w:t>popular</w:t>
      </w:r>
      <w:r w:rsidRPr="00496DF3">
        <w:rPr>
          <w:rStyle w:val="StyleUnderline"/>
        </w:rPr>
        <w:t xml:space="preserve"> even on the right</w:t>
      </w:r>
      <w:r w:rsidRPr="00496DF3">
        <w:rPr>
          <w:sz w:val="16"/>
        </w:rPr>
        <w:t xml:space="preserve">. In March, American Compass, </w:t>
      </w:r>
      <w:r w:rsidRPr="00496DF3">
        <w:rPr>
          <w:rStyle w:val="StyleUnderline"/>
        </w:rPr>
        <w:t>a conservative think tank</w:t>
      </w:r>
      <w:r w:rsidRPr="00496DF3">
        <w:rPr>
          <w:sz w:val="16"/>
        </w:rPr>
        <w:t xml:space="preserve">, and YouGov </w:t>
      </w:r>
      <w:r w:rsidRPr="00496DF3">
        <w:rPr>
          <w:rStyle w:val="StyleUnderline"/>
        </w:rPr>
        <w:t>conducted a survey</w:t>
      </w:r>
      <w:r w:rsidRPr="00496DF3">
        <w:rPr>
          <w:sz w:val="16"/>
        </w:rPr>
        <w:t xml:space="preserve"> that illustrated this fact. </w:t>
      </w:r>
      <w:r w:rsidRPr="00496DF3">
        <w:rPr>
          <w:rStyle w:val="StyleUnderline"/>
          <w:highlight w:val="cyan"/>
        </w:rPr>
        <w:t>Among Republican</w:t>
      </w:r>
      <w:r w:rsidRPr="00496DF3">
        <w:rPr>
          <w:sz w:val="16"/>
        </w:rPr>
        <w:t xml:space="preserve"> </w:t>
      </w:r>
      <w:r w:rsidRPr="00496DF3">
        <w:rPr>
          <w:rStyle w:val="StyleUnderline"/>
        </w:rPr>
        <w:t>respondents</w:t>
      </w:r>
      <w:r w:rsidRPr="00496DF3">
        <w:rPr>
          <w:sz w:val="16"/>
        </w:rPr>
        <w:t xml:space="preserve">, the poll found that </w:t>
      </w:r>
      <w:r w:rsidRPr="00496DF3">
        <w:rPr>
          <w:rStyle w:val="StyleUnderline"/>
          <w:highlight w:val="cyan"/>
        </w:rPr>
        <w:t>labor</w:t>
      </w:r>
      <w:r w:rsidRPr="00496DF3">
        <w:t xml:space="preserve"> </w:t>
      </w:r>
      <w:r w:rsidRPr="00496DF3">
        <w:rPr>
          <w:rStyle w:val="Emphasis"/>
          <w:rFonts w:eastAsiaTheme="majorEastAsia"/>
          <w:highlight w:val="cyan"/>
        </w:rPr>
        <w:t>unions had a net favorability</w:t>
      </w:r>
      <w:r w:rsidRPr="00496DF3">
        <w:rPr>
          <w:rStyle w:val="StyleUnderline"/>
        </w:rPr>
        <w:t xml:space="preserve"> of eight percentage points</w:t>
      </w:r>
      <w:r w:rsidRPr="00496DF3">
        <w:rPr>
          <w:sz w:val="16"/>
        </w:rPr>
        <w:t xml:space="preserve">. </w:t>
      </w:r>
      <w:r w:rsidRPr="00496DF3">
        <w:rPr>
          <w:rStyle w:val="Emphasis"/>
          <w:rFonts w:eastAsiaTheme="majorEastAsia"/>
          <w:highlight w:val="cyan"/>
        </w:rPr>
        <w:t>Among</w:t>
      </w:r>
      <w:r w:rsidRPr="00496DF3">
        <w:rPr>
          <w:rStyle w:val="StyleUnderline"/>
        </w:rPr>
        <w:t xml:space="preserve"> young </w:t>
      </w:r>
      <w:r w:rsidRPr="00496DF3">
        <w:rPr>
          <w:rStyle w:val="Emphasis"/>
          <w:rFonts w:eastAsiaTheme="majorEastAsia"/>
          <w:highlight w:val="cyan"/>
        </w:rPr>
        <w:t>Republicans</w:t>
      </w:r>
      <w:r w:rsidRPr="00496DF3">
        <w:rPr>
          <w:sz w:val="16"/>
        </w:rPr>
        <w:t xml:space="preserve">, defined as those born after 1980, </w:t>
      </w:r>
      <w:r w:rsidRPr="00496DF3">
        <w:rPr>
          <w:rStyle w:val="StyleUnderline"/>
        </w:rPr>
        <w:t>the margin was thirty-eight points</w:t>
      </w:r>
      <w:r w:rsidRPr="00496DF3">
        <w:rPr>
          <w:sz w:val="16"/>
        </w:rPr>
        <w:t xml:space="preserve">. </w:t>
      </w:r>
      <w:r w:rsidRPr="00496DF3">
        <w:rPr>
          <w:rStyle w:val="StyleUnderline"/>
        </w:rPr>
        <w:t>Young Republicans</w:t>
      </w:r>
      <w:r w:rsidRPr="00496DF3">
        <w:rPr>
          <w:sz w:val="16"/>
        </w:rPr>
        <w:t xml:space="preserve"> also </w:t>
      </w:r>
      <w:r w:rsidRPr="00496DF3">
        <w:rPr>
          <w:rStyle w:val="StyleUnderline"/>
          <w:highlight w:val="cyan"/>
        </w:rPr>
        <w:t>overwhelmingly backed</w:t>
      </w:r>
      <w:r w:rsidRPr="00496DF3">
        <w:rPr>
          <w:rStyle w:val="StyleUnderline"/>
        </w:rPr>
        <w:t xml:space="preserve"> several provisions of </w:t>
      </w:r>
      <w:r w:rsidRPr="00496DF3">
        <w:rPr>
          <w:rStyle w:val="StyleUnderline"/>
          <w:highlight w:val="cyan"/>
        </w:rPr>
        <w:t>the PRO Act</w:t>
      </w:r>
      <w:r w:rsidRPr="00496DF3">
        <w:rPr>
          <w:sz w:val="16"/>
        </w:rPr>
        <w:t xml:space="preserve"> that the survey tested, </w:t>
      </w:r>
      <w:r w:rsidRPr="00496DF3">
        <w:rPr>
          <w:rStyle w:val="StyleUnderline"/>
        </w:rPr>
        <w:t xml:space="preserve">such as </w:t>
      </w:r>
      <w:r w:rsidRPr="00496DF3">
        <w:rPr>
          <w:rStyle w:val="StyleUnderline"/>
          <w:highlight w:val="cyan"/>
        </w:rPr>
        <w:t>expediting</w:t>
      </w:r>
      <w:r w:rsidRPr="00496DF3">
        <w:rPr>
          <w:sz w:val="16"/>
        </w:rPr>
        <w:t xml:space="preserve"> the </w:t>
      </w:r>
      <w:r w:rsidRPr="00496DF3">
        <w:rPr>
          <w:rStyle w:val="StyleUnderline"/>
          <w:highlight w:val="cyan"/>
        </w:rPr>
        <w:t>collective-bargaining</w:t>
      </w:r>
      <w:r w:rsidRPr="00496DF3">
        <w:rPr>
          <w:rStyle w:val="StyleUnderline"/>
        </w:rPr>
        <w:t xml:space="preserve"> process</w:t>
      </w:r>
      <w:r w:rsidRPr="00496DF3">
        <w:rPr>
          <w:sz w:val="16"/>
        </w:rPr>
        <w:t xml:space="preserve">, </w:t>
      </w:r>
      <w:r w:rsidRPr="00496DF3">
        <w:rPr>
          <w:rStyle w:val="StyleUnderline"/>
        </w:rPr>
        <w:t>posting information about labor rights</w:t>
      </w:r>
      <w:r w:rsidRPr="00496DF3">
        <w:rPr>
          <w:sz w:val="16"/>
        </w:rPr>
        <w:t xml:space="preserve"> in workplaces, </w:t>
      </w:r>
      <w:r w:rsidRPr="00496DF3">
        <w:rPr>
          <w:rStyle w:val="StyleUnderline"/>
        </w:rPr>
        <w:t>and penalizing companies</w:t>
      </w:r>
      <w:r w:rsidRPr="00496DF3">
        <w:rPr>
          <w:sz w:val="16"/>
        </w:rPr>
        <w:t xml:space="preserve"> </w:t>
      </w:r>
      <w:r w:rsidRPr="00496DF3">
        <w:rPr>
          <w:rStyle w:val="StyleUnderline"/>
        </w:rPr>
        <w:t>that violate the law</w:t>
      </w:r>
      <w:r w:rsidRPr="00496DF3">
        <w:rPr>
          <w:sz w:val="16"/>
        </w:rPr>
        <w:t>.</w:t>
      </w:r>
    </w:p>
    <w:p w14:paraId="03D4639A" w14:textId="77777777" w:rsidR="00143668" w:rsidRPr="00496DF3" w:rsidRDefault="00143668" w:rsidP="00143668">
      <w:pPr>
        <w:rPr>
          <w:sz w:val="16"/>
        </w:rPr>
      </w:pPr>
      <w:r w:rsidRPr="00496DF3">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496DF3">
        <w:rPr>
          <w:rStyle w:val="StyleUnderline"/>
        </w:rPr>
        <w:t>Hawley and Vance</w:t>
      </w:r>
      <w:r w:rsidRPr="00496DF3">
        <w:rPr>
          <w:sz w:val="16"/>
        </w:rPr>
        <w:t xml:space="preserve">—more likely to </w:t>
      </w:r>
      <w:r w:rsidRPr="00496DF3">
        <w:rPr>
          <w:rStyle w:val="StyleUnderline"/>
        </w:rPr>
        <w:t>view unfettered markets</w:t>
      </w:r>
      <w:r w:rsidRPr="00496DF3">
        <w:rPr>
          <w:sz w:val="16"/>
        </w:rPr>
        <w:t xml:space="preserve"> </w:t>
      </w:r>
      <w:r w:rsidRPr="00496DF3">
        <w:rPr>
          <w:rStyle w:val="StyleUnderline"/>
        </w:rPr>
        <w:t>skeptically</w:t>
      </w:r>
      <w:r w:rsidRPr="00496DF3">
        <w:rPr>
          <w:sz w:val="16"/>
        </w:rPr>
        <w:t xml:space="preserve"> and to </w:t>
      </w:r>
      <w:r w:rsidRPr="00496DF3">
        <w:rPr>
          <w:rStyle w:val="StyleUnderline"/>
        </w:rPr>
        <w:t>see rank-and-file</w:t>
      </w:r>
      <w:r w:rsidRPr="00496DF3">
        <w:t xml:space="preserve"> </w:t>
      </w:r>
      <w:r w:rsidRPr="00496DF3">
        <w:rPr>
          <w:rStyle w:val="Emphasis"/>
          <w:rFonts w:eastAsiaTheme="majorEastAsia"/>
          <w:sz w:val="28"/>
          <w:szCs w:val="28"/>
          <w:highlight w:val="cyan"/>
        </w:rPr>
        <w:t>union members</w:t>
      </w:r>
      <w:r w:rsidRPr="00496DF3">
        <w:t xml:space="preserve"> </w:t>
      </w:r>
      <w:r w:rsidRPr="00496DF3">
        <w:rPr>
          <w:rStyle w:val="StyleUnderline"/>
        </w:rPr>
        <w:t>as</w:t>
      </w:r>
      <w:r w:rsidRPr="00496DF3">
        <w:t xml:space="preserve"> </w:t>
      </w:r>
      <w:r w:rsidRPr="00496DF3">
        <w:rPr>
          <w:rStyle w:val="Emphasis"/>
          <w:rFonts w:eastAsiaTheme="majorEastAsia"/>
          <w:sz w:val="28"/>
          <w:szCs w:val="28"/>
          <w:highlight w:val="cyan"/>
        </w:rPr>
        <w:t>potential supporters</w:t>
      </w:r>
      <w:r w:rsidRPr="00496DF3">
        <w:rPr>
          <w:sz w:val="16"/>
        </w:rPr>
        <w:t xml:space="preserve">. These </w:t>
      </w:r>
      <w:r w:rsidRPr="00496DF3">
        <w:rPr>
          <w:rStyle w:val="StyleUnderline"/>
        </w:rPr>
        <w:t>officials understand that</w:t>
      </w:r>
      <w:r w:rsidRPr="00496DF3">
        <w:rPr>
          <w:sz w:val="16"/>
        </w:rPr>
        <w:t xml:space="preserve">, </w:t>
      </w:r>
      <w:r w:rsidRPr="00496DF3">
        <w:rPr>
          <w:rStyle w:val="StyleUnderline"/>
        </w:rPr>
        <w:t>while</w:t>
      </w:r>
      <w:r w:rsidRPr="00496DF3">
        <w:rPr>
          <w:sz w:val="16"/>
        </w:rPr>
        <w:t xml:space="preserve"> voters in </w:t>
      </w:r>
      <w:r w:rsidRPr="00496DF3">
        <w:rPr>
          <w:rStyle w:val="Emphasis"/>
          <w:rFonts w:eastAsiaTheme="majorEastAsia"/>
          <w:highlight w:val="cyan"/>
        </w:rPr>
        <w:t>union households</w:t>
      </w:r>
      <w:r w:rsidRPr="00496DF3">
        <w:rPr>
          <w:sz w:val="16"/>
        </w:rPr>
        <w:t xml:space="preserve"> still </w:t>
      </w:r>
      <w:r w:rsidRPr="00496DF3">
        <w:rPr>
          <w:rStyle w:val="StyleUnderline"/>
        </w:rPr>
        <w:t>tend to back Democrats</w:t>
      </w:r>
      <w:r w:rsidRPr="00496DF3">
        <w:rPr>
          <w:sz w:val="16"/>
        </w:rPr>
        <w:t xml:space="preserve">, </w:t>
      </w:r>
      <w:r w:rsidRPr="00496DF3">
        <w:rPr>
          <w:rStyle w:val="StyleUnderline"/>
        </w:rPr>
        <w:t>the gap has narrowed</w:t>
      </w:r>
      <w:r w:rsidRPr="00496DF3">
        <w:rPr>
          <w:sz w:val="16"/>
        </w:rPr>
        <w:t xml:space="preserve">, </w:t>
      </w:r>
      <w:r w:rsidRPr="00496DF3">
        <w:rPr>
          <w:rStyle w:val="StyleUnderline"/>
        </w:rPr>
        <w:t xml:space="preserve">a dynamic that has </w:t>
      </w:r>
      <w:r w:rsidRPr="00496DF3">
        <w:rPr>
          <w:rStyle w:val="Emphasis"/>
          <w:rFonts w:eastAsiaTheme="majorEastAsia"/>
          <w:sz w:val="28"/>
          <w:szCs w:val="28"/>
          <w:highlight w:val="cyan"/>
        </w:rPr>
        <w:t>enabled Trump to win</w:t>
      </w:r>
      <w:r w:rsidRPr="00496DF3">
        <w:rPr>
          <w:rStyle w:val="StyleUnderline"/>
        </w:rPr>
        <w:t xml:space="preserve"> states like Michigan and Pennsylvania</w:t>
      </w:r>
      <w:r w:rsidRPr="00496DF3">
        <w:rPr>
          <w:sz w:val="16"/>
        </w:rPr>
        <w:t xml:space="preserve">. Some </w:t>
      </w:r>
      <w:r w:rsidRPr="00496DF3">
        <w:rPr>
          <w:rStyle w:val="Emphasis"/>
          <w:rFonts w:eastAsiaTheme="majorEastAsia"/>
          <w:highlight w:val="cyan"/>
        </w:rPr>
        <w:t>Republicans</w:t>
      </w:r>
      <w:r w:rsidRPr="00496DF3">
        <w:rPr>
          <w:sz w:val="16"/>
        </w:rPr>
        <w:t xml:space="preserve"> are even </w:t>
      </w:r>
      <w:r w:rsidRPr="00496DF3">
        <w:rPr>
          <w:rStyle w:val="StyleUnderline"/>
        </w:rPr>
        <w:t>beginning to</w:t>
      </w:r>
      <w:r w:rsidRPr="00496DF3">
        <w:rPr>
          <w:sz w:val="16"/>
        </w:rPr>
        <w:t xml:space="preserve"> </w:t>
      </w:r>
      <w:r w:rsidRPr="00496DF3">
        <w:rPr>
          <w:rStyle w:val="Emphasis"/>
          <w:rFonts w:eastAsiaTheme="majorEastAsia"/>
          <w:highlight w:val="cyan"/>
        </w:rPr>
        <w:t>see</w:t>
      </w:r>
      <w:r w:rsidRPr="00496DF3">
        <w:rPr>
          <w:sz w:val="16"/>
        </w:rPr>
        <w:t xml:space="preserve"> the </w:t>
      </w:r>
      <w:r w:rsidRPr="00496DF3">
        <w:rPr>
          <w:rStyle w:val="Emphasis"/>
          <w:rFonts w:eastAsiaTheme="majorEastAsia"/>
          <w:highlight w:val="cyan"/>
        </w:rPr>
        <w:t>labor</w:t>
      </w:r>
      <w:r w:rsidRPr="00496DF3">
        <w:rPr>
          <w:rStyle w:val="StyleUnderline"/>
        </w:rPr>
        <w:t xml:space="preserve"> movement’s leaders </w:t>
      </w:r>
      <w:r w:rsidRPr="00496DF3">
        <w:rPr>
          <w:rStyle w:val="Emphasis"/>
          <w:rFonts w:eastAsiaTheme="majorEastAsia"/>
          <w:highlight w:val="cyan"/>
        </w:rPr>
        <w:t>as allies</w:t>
      </w:r>
      <w:r w:rsidRPr="00496DF3">
        <w:rPr>
          <w:sz w:val="16"/>
        </w:rPr>
        <w:t xml:space="preserve">, </w:t>
      </w:r>
      <w:r w:rsidRPr="00496DF3">
        <w:rPr>
          <w:rStyle w:val="StyleUnderline"/>
        </w:rPr>
        <w:t>rather than</w:t>
      </w:r>
      <w:r w:rsidRPr="00496DF3">
        <w:rPr>
          <w:sz w:val="16"/>
        </w:rPr>
        <w:t xml:space="preserve"> as </w:t>
      </w:r>
      <w:r w:rsidRPr="00496DF3">
        <w:rPr>
          <w:rStyle w:val="StyleUnderline"/>
        </w:rPr>
        <w:t>Democratic operatives</w:t>
      </w:r>
      <w:r w:rsidRPr="00496DF3">
        <w:rPr>
          <w:sz w:val="16"/>
        </w:rPr>
        <w:t xml:space="preserve"> who will turn out the vote for their opponents—in particular </w:t>
      </w:r>
      <w:r w:rsidRPr="00496DF3">
        <w:rPr>
          <w:rStyle w:val="StyleUnderline"/>
        </w:rPr>
        <w:t>Sean O’Brien</w:t>
      </w:r>
      <w:r w:rsidRPr="00496DF3">
        <w:rPr>
          <w:sz w:val="16"/>
        </w:rPr>
        <w:t xml:space="preserve">, </w:t>
      </w:r>
      <w:r w:rsidRPr="00496DF3">
        <w:rPr>
          <w:rStyle w:val="StyleUnderline"/>
        </w:rPr>
        <w:t>the general president of</w:t>
      </w:r>
      <w:r w:rsidRPr="00496DF3">
        <w:rPr>
          <w:sz w:val="16"/>
        </w:rPr>
        <w:t xml:space="preserve"> the International Brotherhood of </w:t>
      </w:r>
      <w:r w:rsidRPr="00496DF3">
        <w:rPr>
          <w:rStyle w:val="StyleUnderline"/>
        </w:rPr>
        <w:t>Teamsters</w:t>
      </w:r>
      <w:r w:rsidRPr="00496DF3">
        <w:rPr>
          <w:sz w:val="16"/>
        </w:rPr>
        <w:t xml:space="preserve">, who </w:t>
      </w:r>
      <w:r w:rsidRPr="00496DF3">
        <w:rPr>
          <w:rStyle w:val="StyleUnderline"/>
        </w:rPr>
        <w:t>spoke at the</w:t>
      </w:r>
      <w:r w:rsidRPr="00496DF3">
        <w:rPr>
          <w:sz w:val="16"/>
        </w:rPr>
        <w:t xml:space="preserve"> </w:t>
      </w:r>
      <w:r w:rsidRPr="00496DF3">
        <w:rPr>
          <w:rStyle w:val="StyleUnderline"/>
        </w:rPr>
        <w:t>R</w:t>
      </w:r>
      <w:r w:rsidRPr="00496DF3">
        <w:rPr>
          <w:sz w:val="16"/>
        </w:rPr>
        <w:t xml:space="preserve">epublican </w:t>
      </w:r>
      <w:r w:rsidRPr="00496DF3">
        <w:rPr>
          <w:rStyle w:val="StyleUnderline"/>
        </w:rPr>
        <w:t>N</w:t>
      </w:r>
      <w:r w:rsidRPr="00496DF3">
        <w:rPr>
          <w:sz w:val="16"/>
        </w:rPr>
        <w:t xml:space="preserve">ational </w:t>
      </w:r>
      <w:r w:rsidRPr="00496DF3">
        <w:rPr>
          <w:rStyle w:val="StyleUnderline"/>
        </w:rPr>
        <w:t>C</w:t>
      </w:r>
      <w:r w:rsidRPr="00496DF3">
        <w:rPr>
          <w:sz w:val="16"/>
        </w:rPr>
        <w:t xml:space="preserve">onvention </w:t>
      </w:r>
      <w:r w:rsidRPr="00496DF3">
        <w:rPr>
          <w:rStyle w:val="StyleUnderline"/>
        </w:rPr>
        <w:t>this past summer</w:t>
      </w:r>
      <w:r w:rsidRPr="00496DF3">
        <w:rPr>
          <w:sz w:val="16"/>
        </w:rPr>
        <w:t xml:space="preserve">. Kishi believes that </w:t>
      </w:r>
      <w:r w:rsidRPr="00496DF3">
        <w:rPr>
          <w:rStyle w:val="Emphasis"/>
          <w:rFonts w:eastAsiaTheme="majorEastAsia"/>
          <w:sz w:val="28"/>
          <w:szCs w:val="28"/>
          <w:highlight w:val="cyan"/>
        </w:rPr>
        <w:t>enacting</w:t>
      </w:r>
      <w:r w:rsidRPr="00496DF3">
        <w:rPr>
          <w:sz w:val="16"/>
        </w:rPr>
        <w:t xml:space="preserve"> some of the </w:t>
      </w:r>
      <w:r w:rsidRPr="00496DF3">
        <w:rPr>
          <w:rStyle w:val="Emphasis"/>
          <w:rFonts w:eastAsiaTheme="majorEastAsia"/>
          <w:sz w:val="28"/>
          <w:szCs w:val="28"/>
          <w:highlight w:val="cyan"/>
        </w:rPr>
        <w:t>pro-union reforms</w:t>
      </w:r>
      <w:r w:rsidRPr="00496DF3">
        <w:rPr>
          <w:sz w:val="16"/>
        </w:rPr>
        <w:t xml:space="preserve"> </w:t>
      </w:r>
      <w:r w:rsidRPr="00496DF3">
        <w:rPr>
          <w:rStyle w:val="StyleUnderline"/>
        </w:rPr>
        <w:t xml:space="preserve">that </w:t>
      </w:r>
      <w:r w:rsidRPr="00496DF3">
        <w:rPr>
          <w:rStyle w:val="StyleUnderline"/>
          <w:highlight w:val="cyan"/>
        </w:rPr>
        <w:t>drew support</w:t>
      </w:r>
      <w:r w:rsidRPr="00496DF3">
        <w:rPr>
          <w:rStyle w:val="StyleUnderline"/>
        </w:rPr>
        <w:t xml:space="preserve"> </w:t>
      </w:r>
      <w:r w:rsidRPr="00496DF3">
        <w:rPr>
          <w:rStyle w:val="StyleUnderline"/>
          <w:highlight w:val="cyan"/>
        </w:rPr>
        <w:t>from</w:t>
      </w:r>
      <w:r w:rsidRPr="00496DF3">
        <w:rPr>
          <w:rStyle w:val="StyleUnderline"/>
        </w:rPr>
        <w:t xml:space="preserve"> young </w:t>
      </w:r>
      <w:r w:rsidRPr="00496DF3">
        <w:rPr>
          <w:rStyle w:val="StyleUnderline"/>
          <w:highlight w:val="cyan"/>
        </w:rPr>
        <w:t>Republicans</w:t>
      </w:r>
      <w:r w:rsidRPr="00496DF3">
        <w:rPr>
          <w:sz w:val="16"/>
        </w:rPr>
        <w:t xml:space="preserve"> in the American Compass survey </w:t>
      </w:r>
      <w:r w:rsidRPr="00496DF3">
        <w:rPr>
          <w:rStyle w:val="StyleUnderline"/>
        </w:rPr>
        <w:t xml:space="preserve">could </w:t>
      </w:r>
      <w:r w:rsidRPr="00496DF3">
        <w:rPr>
          <w:rStyle w:val="Emphasis"/>
          <w:rFonts w:eastAsiaTheme="majorEastAsia"/>
          <w:sz w:val="28"/>
          <w:szCs w:val="28"/>
          <w:highlight w:val="cyan"/>
        </w:rPr>
        <w:t>solidify</w:t>
      </w:r>
      <w:r w:rsidRPr="00496DF3">
        <w:rPr>
          <w:rStyle w:val="StyleUnderline"/>
        </w:rPr>
        <w:t xml:space="preserve"> the </w:t>
      </w:r>
      <w:r w:rsidRPr="00496DF3">
        <w:rPr>
          <w:rStyle w:val="Emphasis"/>
          <w:rFonts w:eastAsiaTheme="majorEastAsia"/>
          <w:sz w:val="28"/>
          <w:szCs w:val="28"/>
          <w:highlight w:val="cyan"/>
        </w:rPr>
        <w:t>political realignment</w:t>
      </w:r>
      <w:r w:rsidRPr="00496DF3">
        <w:rPr>
          <w:sz w:val="16"/>
        </w:rPr>
        <w:t xml:space="preserve"> </w:t>
      </w:r>
      <w:r w:rsidRPr="00496DF3">
        <w:rPr>
          <w:rStyle w:val="StyleUnderline"/>
        </w:rPr>
        <w:t>that has occurred in recent years</w:t>
      </w:r>
      <w:r w:rsidRPr="00496DF3">
        <w:rPr>
          <w:sz w:val="16"/>
        </w:rPr>
        <w:t xml:space="preserve">, </w:t>
      </w:r>
      <w:r w:rsidRPr="00496DF3">
        <w:rPr>
          <w:rStyle w:val="Emphasis"/>
          <w:rFonts w:eastAsiaTheme="majorEastAsia"/>
          <w:sz w:val="28"/>
          <w:szCs w:val="28"/>
          <w:highlight w:val="cyan"/>
        </w:rPr>
        <w:t>leading</w:t>
      </w:r>
      <w:r w:rsidRPr="00496DF3">
        <w:rPr>
          <w:sz w:val="16"/>
        </w:rPr>
        <w:t xml:space="preserve"> more and more </w:t>
      </w:r>
      <w:r w:rsidRPr="00496DF3">
        <w:rPr>
          <w:rStyle w:val="Emphasis"/>
          <w:rFonts w:eastAsiaTheme="majorEastAsia"/>
          <w:sz w:val="28"/>
          <w:szCs w:val="28"/>
          <w:highlight w:val="cyan"/>
        </w:rPr>
        <w:t>blue-collar workers to</w:t>
      </w:r>
      <w:r w:rsidRPr="00496DF3">
        <w:rPr>
          <w:sz w:val="16"/>
        </w:rPr>
        <w:t xml:space="preserve"> view </w:t>
      </w:r>
      <w:r w:rsidRPr="00496DF3">
        <w:rPr>
          <w:rStyle w:val="Emphasis"/>
          <w:rFonts w:eastAsiaTheme="majorEastAsia"/>
          <w:sz w:val="28"/>
          <w:szCs w:val="28"/>
          <w:highlight w:val="cyan"/>
        </w:rPr>
        <w:t>the Republican Party</w:t>
      </w:r>
      <w:r w:rsidRPr="00496DF3">
        <w:rPr>
          <w:sz w:val="16"/>
        </w:rPr>
        <w:t xml:space="preserve"> as their home.</w:t>
      </w:r>
    </w:p>
    <w:p w14:paraId="05FDC0E6" w14:textId="77777777" w:rsidR="00143668" w:rsidRPr="00496DF3" w:rsidRDefault="00143668" w:rsidP="00143668">
      <w:pPr>
        <w:rPr>
          <w:sz w:val="16"/>
        </w:rPr>
      </w:pPr>
      <w:r w:rsidRPr="00496DF3">
        <w:rPr>
          <w:rStyle w:val="StyleUnderline"/>
        </w:rPr>
        <w:t>Thus far</w:t>
      </w:r>
      <w:r w:rsidRPr="00496DF3">
        <w:rPr>
          <w:sz w:val="16"/>
        </w:rPr>
        <w:t xml:space="preserve">, of course, what </w:t>
      </w:r>
      <w:r w:rsidRPr="00496DF3">
        <w:rPr>
          <w:rStyle w:val="StyleUnderline"/>
        </w:rPr>
        <w:t>the</w:t>
      </w:r>
      <w:r w:rsidRPr="00496DF3">
        <w:rPr>
          <w:sz w:val="16"/>
        </w:rPr>
        <w:t xml:space="preserve"> </w:t>
      </w:r>
      <w:r w:rsidRPr="00496DF3">
        <w:rPr>
          <w:rStyle w:val="StyleUnderline"/>
          <w:highlight w:val="cyan"/>
        </w:rPr>
        <w:t>Trump</w:t>
      </w:r>
      <w:r w:rsidRPr="00496DF3">
        <w:rPr>
          <w:rStyle w:val="StyleUnderline"/>
        </w:rPr>
        <w:t xml:space="preserve"> Administration</w:t>
      </w:r>
      <w:r w:rsidRPr="00496DF3">
        <w:rPr>
          <w:sz w:val="16"/>
        </w:rPr>
        <w:t xml:space="preserve"> </w:t>
      </w:r>
      <w:r w:rsidRPr="00496DF3">
        <w:rPr>
          <w:rStyle w:val="StyleUnderline"/>
        </w:rPr>
        <w:t xml:space="preserve">has </w:t>
      </w:r>
      <w:r w:rsidRPr="00496DF3">
        <w:rPr>
          <w:rStyle w:val="StyleUnderline"/>
          <w:highlight w:val="cyan"/>
        </w:rPr>
        <w:t>prioritized</w:t>
      </w:r>
      <w:r w:rsidRPr="00496DF3">
        <w:rPr>
          <w:sz w:val="16"/>
        </w:rPr>
        <w:t xml:space="preserve"> is not passing such reforms but </w:t>
      </w:r>
      <w:r w:rsidRPr="00496DF3">
        <w:rPr>
          <w:rStyle w:val="StyleUnderline"/>
        </w:rPr>
        <w:t>selling influence to wealthy patrons</w:t>
      </w:r>
      <w:r w:rsidRPr="00496DF3">
        <w:rPr>
          <w:sz w:val="16"/>
        </w:rPr>
        <w:t xml:space="preserve"> </w:t>
      </w:r>
      <w:r w:rsidRPr="00496DF3">
        <w:rPr>
          <w:rStyle w:val="StyleUnderline"/>
        </w:rPr>
        <w:t xml:space="preserve">and granting unchecked power to </w:t>
      </w:r>
      <w:r w:rsidRPr="00496DF3">
        <w:rPr>
          <w:rStyle w:val="StyleUnderline"/>
          <w:highlight w:val="cyan"/>
        </w:rPr>
        <w:t>billionaires</w:t>
      </w:r>
      <w:r w:rsidRPr="00496DF3">
        <w:rPr>
          <w:sz w:val="16"/>
        </w:rPr>
        <w:t xml:space="preserve"> including Elon Musk, whose Department of Government Efficiency fired thousands of federal employees who are union members. On March 27th, </w:t>
      </w:r>
      <w:r w:rsidRPr="00496DF3">
        <w:rPr>
          <w:rStyle w:val="StyleUnderline"/>
        </w:rPr>
        <w:t>Trump</w:t>
      </w:r>
      <w:r w:rsidRPr="00496DF3">
        <w:rPr>
          <w:sz w:val="16"/>
        </w:rPr>
        <w:t xml:space="preserve"> </w:t>
      </w:r>
      <w:r w:rsidRPr="00496DF3">
        <w:rPr>
          <w:rStyle w:val="StyleUnderline"/>
        </w:rPr>
        <w:t>issued an executive order</w:t>
      </w:r>
      <w:r w:rsidRPr="00496DF3">
        <w:rPr>
          <w:sz w:val="16"/>
        </w:rPr>
        <w:t xml:space="preserve"> </w:t>
      </w:r>
      <w:r w:rsidRPr="00496DF3">
        <w:rPr>
          <w:rStyle w:val="StyleUnderline"/>
        </w:rPr>
        <w:t xml:space="preserve">that </w:t>
      </w:r>
      <w:r w:rsidRPr="00496DF3">
        <w:rPr>
          <w:rStyle w:val="StyleUnderline"/>
          <w:highlight w:val="cyan"/>
        </w:rPr>
        <w:t>cancelled</w:t>
      </w:r>
      <w:r w:rsidRPr="00496DF3">
        <w:rPr>
          <w:sz w:val="16"/>
        </w:rPr>
        <w:t xml:space="preserve"> the </w:t>
      </w:r>
      <w:r w:rsidRPr="00496DF3">
        <w:rPr>
          <w:rStyle w:val="StyleUnderline"/>
          <w:highlight w:val="cyan"/>
        </w:rPr>
        <w:t>union contracts</w:t>
      </w:r>
      <w:r w:rsidRPr="00496DF3">
        <w:rPr>
          <w:rStyle w:val="StyleUnderline"/>
        </w:rPr>
        <w:t xml:space="preserve"> </w:t>
      </w:r>
      <w:r w:rsidRPr="00496DF3">
        <w:rPr>
          <w:rStyle w:val="StyleUnderline"/>
          <w:highlight w:val="cyan"/>
        </w:rPr>
        <w:t>of</w:t>
      </w:r>
      <w:r w:rsidRPr="00496DF3">
        <w:rPr>
          <w:sz w:val="16"/>
        </w:rPr>
        <w:t xml:space="preserve"> nearly </w:t>
      </w:r>
      <w:r w:rsidRPr="00496DF3">
        <w:rPr>
          <w:rStyle w:val="StyleUnderline"/>
        </w:rPr>
        <w:t xml:space="preserve">a million </w:t>
      </w:r>
      <w:r w:rsidRPr="00496DF3">
        <w:rPr>
          <w:rStyle w:val="StyleUnderline"/>
          <w:highlight w:val="cyan"/>
        </w:rPr>
        <w:t>federal workers</w:t>
      </w:r>
      <w:r w:rsidRPr="00496DF3">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2DDE2A3" w14:textId="77777777" w:rsidR="00143668" w:rsidRPr="00496DF3" w:rsidRDefault="00143668" w:rsidP="00143668">
      <w:pPr>
        <w:pStyle w:val="Heading4"/>
        <w:rPr>
          <w:rFonts w:cs="Times New Roman"/>
        </w:rPr>
      </w:pPr>
      <w:r w:rsidRPr="00496DF3">
        <w:rPr>
          <w:rFonts w:cs="Times New Roman"/>
        </w:rPr>
        <w:t xml:space="preserve">The impact is calamity. </w:t>
      </w:r>
      <w:r w:rsidRPr="00496DF3">
        <w:rPr>
          <w:rFonts w:cs="Times New Roman"/>
          <w:u w:val="single"/>
        </w:rPr>
        <w:t>Institutional competence</w:t>
      </w:r>
      <w:r w:rsidRPr="00496DF3">
        <w:rPr>
          <w:rFonts w:cs="Times New Roman"/>
        </w:rPr>
        <w:t xml:space="preserve">, </w:t>
      </w:r>
      <w:r w:rsidRPr="00496DF3">
        <w:rPr>
          <w:rFonts w:cs="Times New Roman"/>
          <w:u w:val="single"/>
        </w:rPr>
        <w:t>reproductive rights</w:t>
      </w:r>
      <w:r w:rsidRPr="00496DF3">
        <w:rPr>
          <w:rFonts w:cs="Times New Roman"/>
        </w:rPr>
        <w:t xml:space="preserve">, </w:t>
      </w:r>
      <w:r w:rsidRPr="00496DF3">
        <w:rPr>
          <w:rFonts w:cs="Times New Roman"/>
          <w:u w:val="single"/>
        </w:rPr>
        <w:t>climate</w:t>
      </w:r>
      <w:r w:rsidRPr="00496DF3">
        <w:rPr>
          <w:rFonts w:cs="Times New Roman"/>
        </w:rPr>
        <w:t xml:space="preserve">, </w:t>
      </w:r>
      <w:r w:rsidRPr="00496DF3">
        <w:rPr>
          <w:rFonts w:cs="Times New Roman"/>
          <w:u w:val="single"/>
        </w:rPr>
        <w:t>inequality</w:t>
      </w:r>
      <w:r w:rsidRPr="00496DF3">
        <w:rPr>
          <w:rFonts w:cs="Times New Roman"/>
        </w:rPr>
        <w:t xml:space="preserve">, </w:t>
      </w:r>
      <w:r w:rsidRPr="00496DF3">
        <w:rPr>
          <w:rFonts w:cs="Times New Roman"/>
          <w:u w:val="single"/>
        </w:rPr>
        <w:t>infrastructure</w:t>
      </w:r>
      <w:r w:rsidRPr="00496DF3">
        <w:rPr>
          <w:rFonts w:cs="Times New Roman"/>
        </w:rPr>
        <w:t xml:space="preserve">, and </w:t>
      </w:r>
      <w:r w:rsidRPr="00496DF3">
        <w:rPr>
          <w:rFonts w:cs="Times New Roman"/>
          <w:u w:val="single"/>
        </w:rPr>
        <w:t>democratic resilience.</w:t>
      </w:r>
    </w:p>
    <w:p w14:paraId="454C7210" w14:textId="77777777" w:rsidR="00143668" w:rsidRPr="00496DF3" w:rsidRDefault="00143668" w:rsidP="00143668">
      <w:r w:rsidRPr="00496DF3">
        <w:rPr>
          <w:rStyle w:val="Style13ptBold"/>
        </w:rPr>
        <w:t>Driskell 25</w:t>
      </w:r>
      <w:r w:rsidRPr="00496DF3">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496DF3">
        <w:rPr>
          <w:i/>
          <w:iCs/>
        </w:rPr>
        <w:t>The Christian Recorder</w:t>
      </w:r>
      <w:r w:rsidRPr="00496DF3">
        <w:t>, https://www.thechristianrecorder.com/articles/if-democrats-dont-take-back-the-house-in-2026-america-should-be-alarmed/)</w:t>
      </w:r>
    </w:p>
    <w:p w14:paraId="20C0AA67" w14:textId="77777777" w:rsidR="00143668" w:rsidRPr="00496DF3" w:rsidRDefault="00143668" w:rsidP="00143668">
      <w:pPr>
        <w:rPr>
          <w:sz w:val="16"/>
        </w:rPr>
      </w:pPr>
      <w:r w:rsidRPr="00496DF3">
        <w:rPr>
          <w:sz w:val="16"/>
        </w:rPr>
        <w:t xml:space="preserve">As we approach the 2026 midterm elections and the start of the 119th Congress, Americans must confront a sobering reality: </w:t>
      </w:r>
      <w:r w:rsidRPr="00496DF3">
        <w:rPr>
          <w:rStyle w:val="StyleUnderline"/>
          <w:highlight w:val="cyan"/>
        </w:rPr>
        <w:t>if 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fail to regain control of the House</w:t>
      </w:r>
      <w:r w:rsidRPr="00496DF3">
        <w:rPr>
          <w:sz w:val="16"/>
        </w:rPr>
        <w:t xml:space="preserve"> of Representatives, </w:t>
      </w:r>
      <w:r w:rsidRPr="00496DF3">
        <w:rPr>
          <w:rStyle w:val="StyleUnderline"/>
        </w:rPr>
        <w:t xml:space="preserve">our </w:t>
      </w:r>
      <w:r w:rsidRPr="00496DF3">
        <w:rPr>
          <w:rStyle w:val="StyleUnderline"/>
          <w:highlight w:val="cyan"/>
        </w:rPr>
        <w:t>democracy</w:t>
      </w:r>
      <w:r w:rsidRPr="00496DF3">
        <w:rPr>
          <w:rStyle w:val="StyleUnderline"/>
        </w:rPr>
        <w:t xml:space="preserve"> may </w:t>
      </w:r>
      <w:r w:rsidRPr="00496DF3">
        <w:rPr>
          <w:rStyle w:val="StyleUnderline"/>
          <w:highlight w:val="cyan"/>
        </w:rPr>
        <w:t>face</w:t>
      </w:r>
      <w:r w:rsidRPr="00496DF3">
        <w:rPr>
          <w:rStyle w:val="StyleUnderline"/>
        </w:rPr>
        <w:t xml:space="preserve"> further </w:t>
      </w:r>
      <w:r w:rsidRPr="00496DF3">
        <w:rPr>
          <w:rStyle w:val="StyleUnderline"/>
          <w:highlight w:val="cyan"/>
        </w:rPr>
        <w:t>erosion</w:t>
      </w:r>
      <w:r w:rsidRPr="00496DF3">
        <w:rPr>
          <w:rStyle w:val="StyleUnderline"/>
        </w:rPr>
        <w:t xml:space="preserve"> at the hands of </w:t>
      </w:r>
      <w:r w:rsidRPr="00496DF3">
        <w:rPr>
          <w:rStyle w:val="StyleUnderline"/>
          <w:highlight w:val="cyan"/>
        </w:rPr>
        <w:t>extremism</w:t>
      </w:r>
      <w:r w:rsidRPr="00496DF3">
        <w:rPr>
          <w:rStyle w:val="StyleUnderline"/>
        </w:rPr>
        <w:t xml:space="preserve">, </w:t>
      </w:r>
      <w:r w:rsidRPr="00496DF3">
        <w:rPr>
          <w:rStyle w:val="StyleUnderline"/>
          <w:highlight w:val="cyan"/>
        </w:rPr>
        <w:t>gridlock</w:t>
      </w:r>
      <w:r w:rsidRPr="00496DF3">
        <w:rPr>
          <w:rStyle w:val="StyleUnderline"/>
        </w:rPr>
        <w:t xml:space="preserve">, and a deepening </w:t>
      </w:r>
      <w:r w:rsidRPr="00496DF3">
        <w:rPr>
          <w:rStyle w:val="StyleUnderline"/>
          <w:highlight w:val="cyan"/>
        </w:rPr>
        <w:t>assault on</w:t>
      </w:r>
      <w:r w:rsidRPr="00496DF3">
        <w:rPr>
          <w:rStyle w:val="StyleUnderline"/>
        </w:rPr>
        <w:t xml:space="preserve"> institutional </w:t>
      </w:r>
      <w:r w:rsidRPr="00496DF3">
        <w:rPr>
          <w:rStyle w:val="StyleUnderline"/>
          <w:highlight w:val="cyan"/>
        </w:rPr>
        <w:t>norms</w:t>
      </w:r>
      <w:r w:rsidRPr="00496DF3">
        <w:rPr>
          <w:sz w:val="16"/>
        </w:rPr>
        <w:t xml:space="preserve">. </w:t>
      </w:r>
      <w:r w:rsidRPr="00496DF3">
        <w:rPr>
          <w:rStyle w:val="Emphasis"/>
          <w:rFonts w:eastAsiaTheme="majorEastAsia"/>
        </w:rPr>
        <w:t>The stakes could not be higher</w:t>
      </w:r>
      <w:r w:rsidRPr="00496DF3">
        <w:rPr>
          <w:sz w:val="16"/>
        </w:rPr>
        <w:t>.</w:t>
      </w:r>
    </w:p>
    <w:p w14:paraId="1A55FC0D" w14:textId="77777777" w:rsidR="00143668" w:rsidRPr="00496DF3" w:rsidRDefault="00143668" w:rsidP="00143668">
      <w:pPr>
        <w:rPr>
          <w:sz w:val="16"/>
        </w:rPr>
      </w:pPr>
      <w:r w:rsidRPr="00496DF3">
        <w:rPr>
          <w:rStyle w:val="StyleUnderline"/>
        </w:rPr>
        <w:t>Since reclaiming the House in 2022, Republicans have increasingly used their majority not to govern but to obstruct</w:t>
      </w:r>
      <w:r w:rsidRPr="00496DF3">
        <w:rPr>
          <w:sz w:val="16"/>
        </w:rPr>
        <w:t xml:space="preserve">. Committee rooms have become arenas for political theater. </w:t>
      </w:r>
      <w:r w:rsidRPr="00496DF3">
        <w:rPr>
          <w:rStyle w:val="StyleUnderline"/>
        </w:rPr>
        <w:t>Subpoenas are issued not in the pursuit of oversight but in the name of vengeance</w:t>
      </w:r>
      <w:r w:rsidRPr="00496DF3">
        <w:rPr>
          <w:sz w:val="16"/>
        </w:rPr>
        <w:t xml:space="preserve">. </w:t>
      </w:r>
      <w:r w:rsidRPr="00496DF3">
        <w:rPr>
          <w:rStyle w:val="StyleUnderline"/>
        </w:rPr>
        <w:t>Critical legislation</w:t>
      </w:r>
      <w:r w:rsidRPr="00496DF3">
        <w:rPr>
          <w:sz w:val="16"/>
        </w:rPr>
        <w:t>—</w:t>
      </w:r>
      <w:r w:rsidRPr="00496DF3">
        <w:rPr>
          <w:rStyle w:val="Emphasis"/>
          <w:rFonts w:eastAsiaTheme="majorEastAsia"/>
          <w:highlight w:val="cyan"/>
        </w:rPr>
        <w:t>from reproductive rights</w:t>
      </w:r>
      <w:r w:rsidRPr="00496DF3">
        <w:rPr>
          <w:sz w:val="16"/>
        </w:rPr>
        <w:t xml:space="preserve"> and </w:t>
      </w:r>
      <w:r w:rsidRPr="00496DF3">
        <w:rPr>
          <w:rStyle w:val="Emphasis"/>
          <w:rFonts w:eastAsiaTheme="majorEastAsia"/>
          <w:highlight w:val="cyan"/>
        </w:rPr>
        <w:t>voting</w:t>
      </w:r>
      <w:r w:rsidRPr="00496DF3">
        <w:rPr>
          <w:sz w:val="16"/>
        </w:rPr>
        <w:t xml:space="preserve"> access to </w:t>
      </w:r>
      <w:r w:rsidRPr="00496DF3">
        <w:rPr>
          <w:rStyle w:val="Emphasis"/>
          <w:rFonts w:eastAsiaTheme="majorEastAsia"/>
          <w:highlight w:val="cyan"/>
        </w:rPr>
        <w:t>climate action</w:t>
      </w:r>
      <w:r w:rsidRPr="00496DF3">
        <w:rPr>
          <w:sz w:val="16"/>
        </w:rPr>
        <w:t xml:space="preserve"> and gun reform—</w:t>
      </w:r>
      <w:r w:rsidRPr="00496DF3">
        <w:rPr>
          <w:rStyle w:val="StyleUnderline"/>
        </w:rPr>
        <w:t>has been held hostage</w:t>
      </w:r>
      <w:r w:rsidRPr="00496DF3">
        <w:rPr>
          <w:sz w:val="16"/>
        </w:rPr>
        <w:t xml:space="preserve"> by a far-right faction whose allegiance is not to the Constitution, but to conspiracy and power.</w:t>
      </w:r>
    </w:p>
    <w:p w14:paraId="6FB32EE6" w14:textId="77777777" w:rsidR="00143668" w:rsidRPr="00496DF3" w:rsidRDefault="00143668" w:rsidP="00143668">
      <w:pPr>
        <w:rPr>
          <w:sz w:val="16"/>
        </w:rPr>
      </w:pPr>
      <w:r w:rsidRPr="00496DF3">
        <w:rPr>
          <w:rStyle w:val="StyleUnderline"/>
        </w:rPr>
        <w:t>If this continues into the 119th Congress, the consequences will be dire</w:t>
      </w:r>
      <w:r w:rsidRPr="00496DF3">
        <w:rPr>
          <w:sz w:val="16"/>
        </w:rPr>
        <w:t>.</w:t>
      </w:r>
    </w:p>
    <w:p w14:paraId="481B25E4" w14:textId="77777777" w:rsidR="00143668" w:rsidRPr="00496DF3" w:rsidRDefault="00143668" w:rsidP="00143668">
      <w:pPr>
        <w:rPr>
          <w:sz w:val="16"/>
        </w:rPr>
      </w:pPr>
      <w:r w:rsidRPr="00496DF3">
        <w:rPr>
          <w:sz w:val="16"/>
        </w:rPr>
        <w:t xml:space="preserve">First, </w:t>
      </w:r>
      <w:r w:rsidRPr="00496DF3">
        <w:rPr>
          <w:rStyle w:val="StyleUnderline"/>
        </w:rPr>
        <w:t xml:space="preserve">a </w:t>
      </w:r>
      <w:r w:rsidRPr="00496DF3">
        <w:rPr>
          <w:rStyle w:val="StyleUnderline"/>
          <w:highlight w:val="cyan"/>
        </w:rPr>
        <w:t>Republican-controlled House</w:t>
      </w:r>
      <w:r w:rsidRPr="00496DF3">
        <w:rPr>
          <w:rStyle w:val="StyleUnderline"/>
        </w:rPr>
        <w:t xml:space="preserve"> </w:t>
      </w:r>
      <w:r w:rsidRPr="00496DF3">
        <w:rPr>
          <w:rStyle w:val="StyleUnderline"/>
          <w:highlight w:val="cyan"/>
        </w:rPr>
        <w:t>in</w:t>
      </w:r>
      <w:r w:rsidRPr="00496DF3">
        <w:rPr>
          <w:rStyle w:val="StyleUnderline"/>
        </w:rPr>
        <w:t xml:space="preserve"> 20</w:t>
      </w:r>
      <w:r w:rsidRPr="00496DF3">
        <w:rPr>
          <w:rStyle w:val="Emphasis"/>
          <w:rFonts w:eastAsiaTheme="majorEastAsia"/>
          <w:highlight w:val="cyan"/>
        </w:rPr>
        <w:t>26</w:t>
      </w:r>
      <w:r w:rsidRPr="00496DF3">
        <w:rPr>
          <w:rStyle w:val="StyleUnderline"/>
        </w:rPr>
        <w:t xml:space="preserve"> </w:t>
      </w:r>
      <w:r w:rsidRPr="00496DF3">
        <w:rPr>
          <w:rStyle w:val="StyleUnderline"/>
          <w:highlight w:val="cyan"/>
        </w:rPr>
        <w:t>would</w:t>
      </w:r>
      <w:r w:rsidRPr="00496DF3">
        <w:rPr>
          <w:rStyle w:val="StyleUnderline"/>
        </w:rPr>
        <w:t xml:space="preserve"> likely intensify efforts to </w:t>
      </w:r>
      <w:r w:rsidRPr="00496DF3">
        <w:rPr>
          <w:rStyle w:val="Emphasis"/>
          <w:rFonts w:eastAsiaTheme="majorEastAsia"/>
          <w:highlight w:val="cyan"/>
        </w:rPr>
        <w:t>delegitimize</w:t>
      </w:r>
      <w:r w:rsidRPr="00496DF3">
        <w:rPr>
          <w:rStyle w:val="Emphasis"/>
          <w:rFonts w:eastAsiaTheme="majorEastAsia"/>
        </w:rPr>
        <w:t xml:space="preserve"> federal </w:t>
      </w:r>
      <w:r w:rsidRPr="00496DF3">
        <w:rPr>
          <w:rStyle w:val="Emphasis"/>
          <w:rFonts w:eastAsiaTheme="majorEastAsia"/>
          <w:highlight w:val="cyan"/>
        </w:rPr>
        <w:t>agencies</w:t>
      </w:r>
      <w:r w:rsidRPr="00496DF3">
        <w:rPr>
          <w:rStyle w:val="StyleUnderline"/>
        </w:rPr>
        <w:t xml:space="preserve">, </w:t>
      </w:r>
      <w:r w:rsidRPr="00496DF3">
        <w:rPr>
          <w:rStyle w:val="StyleUnderline"/>
          <w:highlight w:val="cyan"/>
        </w:rPr>
        <w:t>undermine</w:t>
      </w:r>
      <w:r w:rsidRPr="00496DF3">
        <w:rPr>
          <w:rStyle w:val="StyleUnderline"/>
        </w:rPr>
        <w:t xml:space="preserve"> the </w:t>
      </w:r>
      <w:r w:rsidRPr="00496DF3">
        <w:rPr>
          <w:rStyle w:val="StyleUnderline"/>
          <w:highlight w:val="cyan"/>
        </w:rPr>
        <w:t>rule of law</w:t>
      </w:r>
      <w:r w:rsidRPr="00496DF3">
        <w:rPr>
          <w:rStyle w:val="StyleUnderline"/>
        </w:rPr>
        <w:t xml:space="preserve">, and </w:t>
      </w:r>
      <w:r w:rsidRPr="00496DF3">
        <w:rPr>
          <w:rStyle w:val="StyleUnderline"/>
          <w:highlight w:val="cyan"/>
        </w:rPr>
        <w:t>weaponize</w:t>
      </w:r>
      <w:r w:rsidRPr="00496DF3">
        <w:rPr>
          <w:sz w:val="16"/>
        </w:rPr>
        <w:t xml:space="preserve"> congressional </w:t>
      </w:r>
      <w:r w:rsidRPr="00496DF3">
        <w:rPr>
          <w:rStyle w:val="StyleUnderline"/>
          <w:highlight w:val="cyan"/>
        </w:rPr>
        <w:t>investigations</w:t>
      </w:r>
      <w:r w:rsidRPr="00496DF3">
        <w:rPr>
          <w:rStyle w:val="StyleUnderline"/>
        </w:rPr>
        <w:t xml:space="preserve"> to damage political opponents</w:t>
      </w:r>
      <w:r w:rsidRPr="00496DF3">
        <w:rPr>
          <w:sz w:val="16"/>
        </w:rPr>
        <w:t xml:space="preserve">. In recent sessions, we’ve already witnessed sham impeachments, </w:t>
      </w:r>
      <w:r w:rsidRPr="00496DF3">
        <w:rPr>
          <w:rStyle w:val="StyleUnderline"/>
        </w:rPr>
        <w:t xml:space="preserve">threats to </w:t>
      </w:r>
      <w:r w:rsidRPr="00496DF3">
        <w:rPr>
          <w:rStyle w:val="StyleUnderline"/>
          <w:highlight w:val="cyan"/>
        </w:rPr>
        <w:t>defund</w:t>
      </w:r>
      <w:r w:rsidRPr="00496DF3">
        <w:rPr>
          <w:sz w:val="16"/>
        </w:rPr>
        <w:t xml:space="preserve"> the Federal Bureau of Investigation (</w:t>
      </w:r>
      <w:r w:rsidRPr="00496DF3">
        <w:rPr>
          <w:rStyle w:val="Emphasis"/>
          <w:rFonts w:eastAsiaTheme="majorEastAsia"/>
          <w:highlight w:val="cyan"/>
        </w:rPr>
        <w:t>FBI</w:t>
      </w:r>
      <w:r w:rsidRPr="00496DF3">
        <w:rPr>
          <w:sz w:val="16"/>
        </w:rPr>
        <w:t>) and Department of Justice (</w:t>
      </w:r>
      <w:r w:rsidRPr="00496DF3">
        <w:rPr>
          <w:rStyle w:val="Emphasis"/>
          <w:rFonts w:eastAsiaTheme="majorEastAsia"/>
          <w:highlight w:val="cyan"/>
        </w:rPr>
        <w:t>DOJ</w:t>
      </w:r>
      <w:r w:rsidRPr="00496DF3">
        <w:rPr>
          <w:sz w:val="16"/>
        </w:rPr>
        <w:t xml:space="preserve">), and </w:t>
      </w:r>
      <w:r w:rsidRPr="00496DF3">
        <w:rPr>
          <w:rStyle w:val="Emphasis"/>
          <w:rFonts w:eastAsiaTheme="majorEastAsia"/>
        </w:rPr>
        <w:t xml:space="preserve">coordinated </w:t>
      </w:r>
      <w:r w:rsidRPr="00496DF3">
        <w:rPr>
          <w:rStyle w:val="Emphasis"/>
          <w:rFonts w:eastAsiaTheme="majorEastAsia"/>
          <w:highlight w:val="cyan"/>
        </w:rPr>
        <w:t>attack</w:t>
      </w:r>
      <w:r w:rsidRPr="00496DF3">
        <w:rPr>
          <w:rStyle w:val="Emphasis"/>
          <w:rFonts w:eastAsiaTheme="majorEastAsia"/>
        </w:rPr>
        <w:t xml:space="preserve">s on public </w:t>
      </w:r>
      <w:r w:rsidRPr="00496DF3">
        <w:rPr>
          <w:rStyle w:val="Emphasis"/>
          <w:rFonts w:eastAsiaTheme="majorEastAsia"/>
          <w:highlight w:val="cyan"/>
        </w:rPr>
        <w:t>health institutions</w:t>
      </w:r>
      <w:r w:rsidRPr="00496DF3">
        <w:rPr>
          <w:sz w:val="16"/>
        </w:rPr>
        <w:t xml:space="preserve">. </w:t>
      </w:r>
      <w:r w:rsidRPr="00496DF3">
        <w:rPr>
          <w:rStyle w:val="StyleUnderline"/>
        </w:rPr>
        <w:t>Expect</w:t>
      </w:r>
      <w:r w:rsidRPr="00496DF3">
        <w:rPr>
          <w:sz w:val="16"/>
        </w:rPr>
        <w:t xml:space="preserve"> more of the same—if not </w:t>
      </w:r>
      <w:r w:rsidRPr="00496DF3">
        <w:rPr>
          <w:rStyle w:val="Emphasis"/>
          <w:rFonts w:eastAsiaTheme="majorEastAsia"/>
        </w:rPr>
        <w:t>worse</w:t>
      </w:r>
      <w:r w:rsidRPr="00496DF3">
        <w:rPr>
          <w:sz w:val="16"/>
        </w:rPr>
        <w:t>—</w:t>
      </w:r>
      <w:r w:rsidRPr="00496DF3">
        <w:rPr>
          <w:rStyle w:val="StyleUnderline"/>
        </w:rPr>
        <w:t xml:space="preserve">if </w:t>
      </w:r>
      <w:r w:rsidRPr="00496DF3">
        <w:rPr>
          <w:rStyle w:val="StyleUnderline"/>
          <w:highlight w:val="cyan"/>
        </w:rPr>
        <w:t>another majority</w:t>
      </w:r>
      <w:r w:rsidRPr="00496DF3">
        <w:rPr>
          <w:rStyle w:val="StyleUnderline"/>
        </w:rPr>
        <w:t xml:space="preserve"> </w:t>
      </w:r>
      <w:r w:rsidRPr="00496DF3">
        <w:rPr>
          <w:rStyle w:val="StyleUnderline"/>
          <w:highlight w:val="cyan"/>
        </w:rPr>
        <w:t>emboldens</w:t>
      </w:r>
      <w:r w:rsidRPr="00496DF3">
        <w:rPr>
          <w:rStyle w:val="StyleUnderline"/>
        </w:rPr>
        <w:t xml:space="preserve"> Speaker </w:t>
      </w:r>
      <w:r w:rsidRPr="00496DF3">
        <w:rPr>
          <w:rStyle w:val="StyleUnderline"/>
          <w:highlight w:val="cyan"/>
        </w:rPr>
        <w:t>Johnson</w:t>
      </w:r>
      <w:r w:rsidRPr="00496DF3">
        <w:rPr>
          <w:rStyle w:val="StyleUnderline"/>
        </w:rPr>
        <w:t xml:space="preserve"> and President Trump</w:t>
      </w:r>
      <w:r w:rsidRPr="00496DF3">
        <w:rPr>
          <w:sz w:val="16"/>
        </w:rPr>
        <w:t>.</w:t>
      </w:r>
    </w:p>
    <w:p w14:paraId="54896ABA" w14:textId="77777777" w:rsidR="00143668" w:rsidRPr="00496DF3" w:rsidRDefault="00143668" w:rsidP="00143668">
      <w:pPr>
        <w:rPr>
          <w:sz w:val="16"/>
        </w:rPr>
      </w:pPr>
      <w:r w:rsidRPr="00496DF3">
        <w:rPr>
          <w:rStyle w:val="StyleUnderline"/>
        </w:rPr>
        <w:t xml:space="preserve">Second, the ability to pass </w:t>
      </w:r>
      <w:r w:rsidRPr="00496DF3">
        <w:rPr>
          <w:rStyle w:val="StyleUnderline"/>
          <w:highlight w:val="cyan"/>
        </w:rPr>
        <w:t>essential legislation will grind to a halt</w:t>
      </w:r>
      <w:r w:rsidRPr="00496DF3">
        <w:rPr>
          <w:sz w:val="16"/>
        </w:rPr>
        <w:t xml:space="preserve">. The country faces urgent challenges: </w:t>
      </w:r>
      <w:r w:rsidRPr="00496DF3">
        <w:rPr>
          <w:rStyle w:val="Emphasis"/>
          <w:rFonts w:eastAsiaTheme="majorEastAsia"/>
        </w:rPr>
        <w:t xml:space="preserve">a </w:t>
      </w:r>
      <w:r w:rsidRPr="00496DF3">
        <w:rPr>
          <w:rStyle w:val="Emphasis"/>
          <w:rFonts w:eastAsiaTheme="majorEastAsia"/>
          <w:highlight w:val="cyan"/>
        </w:rPr>
        <w:t>warming planet</w:t>
      </w:r>
      <w:r w:rsidRPr="00496DF3">
        <w:rPr>
          <w:sz w:val="16"/>
        </w:rPr>
        <w:t xml:space="preserve">, deepening </w:t>
      </w:r>
      <w:r w:rsidRPr="00496DF3">
        <w:rPr>
          <w:rStyle w:val="Emphasis"/>
          <w:rFonts w:eastAsiaTheme="majorEastAsia"/>
          <w:highlight w:val="cyan"/>
        </w:rPr>
        <w:t>inequality</w:t>
      </w:r>
      <w:r w:rsidRPr="00496DF3">
        <w:rPr>
          <w:sz w:val="16"/>
        </w:rPr>
        <w:t xml:space="preserve">, an </w:t>
      </w:r>
      <w:r w:rsidRPr="00496DF3">
        <w:rPr>
          <w:rStyle w:val="Emphasis"/>
          <w:rFonts w:eastAsiaTheme="majorEastAsia"/>
        </w:rPr>
        <w:t xml:space="preserve">aging </w:t>
      </w:r>
      <w:r w:rsidRPr="00496DF3">
        <w:rPr>
          <w:rStyle w:val="Emphasis"/>
          <w:rFonts w:eastAsiaTheme="majorEastAsia"/>
          <w:highlight w:val="cyan"/>
        </w:rPr>
        <w:t>infrastructure</w:t>
      </w:r>
      <w:r w:rsidRPr="00496DF3">
        <w:rPr>
          <w:sz w:val="16"/>
        </w:rPr>
        <w:t xml:space="preserve">, and a </w:t>
      </w:r>
      <w:r w:rsidRPr="00496DF3">
        <w:rPr>
          <w:rStyle w:val="Emphasis"/>
          <w:rFonts w:eastAsiaTheme="majorEastAsia"/>
        </w:rPr>
        <w:t xml:space="preserve">fragile </w:t>
      </w:r>
      <w:r w:rsidRPr="00496DF3">
        <w:rPr>
          <w:rStyle w:val="Emphasis"/>
          <w:rFonts w:eastAsiaTheme="majorEastAsia"/>
          <w:highlight w:val="cyan"/>
        </w:rPr>
        <w:t>healthcare</w:t>
      </w:r>
      <w:r w:rsidRPr="00496DF3">
        <w:rPr>
          <w:sz w:val="16"/>
        </w:rPr>
        <w:t xml:space="preserve"> system. But </w:t>
      </w:r>
      <w:r w:rsidRPr="00496DF3">
        <w:rPr>
          <w:rStyle w:val="StyleUnderline"/>
        </w:rPr>
        <w:t xml:space="preserve">if Democrats do not regain control of the House, we can </w:t>
      </w:r>
      <w:r w:rsidRPr="00496DF3">
        <w:rPr>
          <w:rStyle w:val="StyleUnderline"/>
          <w:highlight w:val="cyan"/>
        </w:rPr>
        <w:t>expect</w:t>
      </w:r>
      <w:r w:rsidRPr="00496DF3">
        <w:rPr>
          <w:rStyle w:val="StyleUnderline"/>
        </w:rPr>
        <w:t xml:space="preserve"> more manufactured shutdowns, debt ceiling brinkmanship, and </w:t>
      </w:r>
      <w:r w:rsidRPr="00496DF3">
        <w:rPr>
          <w:rStyle w:val="StyleUnderline"/>
          <w:highlight w:val="cyan"/>
        </w:rPr>
        <w:t>resistance to common-sense</w:t>
      </w:r>
      <w:r w:rsidRPr="00496DF3">
        <w:rPr>
          <w:rStyle w:val="StyleUnderline"/>
        </w:rPr>
        <w:t xml:space="preserve"> </w:t>
      </w:r>
      <w:r w:rsidRPr="00496DF3">
        <w:rPr>
          <w:rStyle w:val="StyleUnderline"/>
          <w:highlight w:val="cyan"/>
        </w:rPr>
        <w:t>solutions</w:t>
      </w:r>
      <w:r w:rsidRPr="00496DF3">
        <w:rPr>
          <w:sz w:val="16"/>
        </w:rPr>
        <w:t>.</w:t>
      </w:r>
    </w:p>
    <w:p w14:paraId="36D045AD" w14:textId="77777777" w:rsidR="00143668" w:rsidRPr="00496DF3" w:rsidRDefault="00143668" w:rsidP="00143668">
      <w:pPr>
        <w:rPr>
          <w:sz w:val="16"/>
        </w:rPr>
      </w:pPr>
      <w:r w:rsidRPr="00496DF3">
        <w:rPr>
          <w:sz w:val="16"/>
        </w:rPr>
        <w:t>Third—and perhaps most ominously—</w:t>
      </w:r>
      <w:r w:rsidRPr="00496DF3">
        <w:rPr>
          <w:rStyle w:val="StyleUnderline"/>
          <w:highlight w:val="cyan"/>
        </w:rPr>
        <w:t>a Republican House will</w:t>
      </w:r>
      <w:r w:rsidRPr="00496DF3">
        <w:rPr>
          <w:sz w:val="16"/>
        </w:rPr>
        <w:t xml:space="preserve"> continue its </w:t>
      </w:r>
      <w:r w:rsidRPr="00496DF3">
        <w:rPr>
          <w:rStyle w:val="Emphasis"/>
          <w:rFonts w:eastAsiaTheme="majorEastAsia"/>
          <w:highlight w:val="cyan"/>
        </w:rPr>
        <w:t>march toward authoritarianism</w:t>
      </w:r>
      <w:r w:rsidRPr="00496DF3">
        <w:rPr>
          <w:sz w:val="16"/>
        </w:rPr>
        <w:t xml:space="preserve">. </w:t>
      </w:r>
      <w:r w:rsidRPr="00496DF3">
        <w:rPr>
          <w:rStyle w:val="Emphasis"/>
          <w:rFonts w:eastAsiaTheme="majorEastAsia"/>
        </w:rPr>
        <w:t>The 20</w:t>
      </w:r>
      <w:r w:rsidRPr="00496DF3">
        <w:rPr>
          <w:rStyle w:val="Emphasis"/>
          <w:rFonts w:eastAsiaTheme="majorEastAsia"/>
          <w:highlight w:val="cyan"/>
        </w:rPr>
        <w:t>26</w:t>
      </w:r>
      <w:r w:rsidRPr="00496DF3">
        <w:rPr>
          <w:rStyle w:val="Emphasis"/>
          <w:rFonts w:eastAsiaTheme="majorEastAsia"/>
        </w:rPr>
        <w:t xml:space="preserve"> midterms </w:t>
      </w:r>
      <w:r w:rsidRPr="00496DF3">
        <w:rPr>
          <w:rStyle w:val="Emphasis"/>
          <w:rFonts w:eastAsiaTheme="majorEastAsia"/>
          <w:highlight w:val="cyan"/>
        </w:rPr>
        <w:t>are</w:t>
      </w:r>
      <w:r w:rsidRPr="00496DF3">
        <w:rPr>
          <w:sz w:val="16"/>
        </w:rPr>
        <w:t xml:space="preserve"> not just about partisan advantage; they are </w:t>
      </w:r>
      <w:r w:rsidRPr="00496DF3">
        <w:rPr>
          <w:rStyle w:val="Emphasis"/>
          <w:rFonts w:eastAsiaTheme="majorEastAsia"/>
          <w:highlight w:val="cyan"/>
        </w:rPr>
        <w:t>about</w:t>
      </w:r>
      <w:r w:rsidRPr="00496DF3">
        <w:rPr>
          <w:sz w:val="16"/>
        </w:rPr>
        <w:t xml:space="preserve"> preserving </w:t>
      </w:r>
      <w:r w:rsidRPr="00496DF3">
        <w:rPr>
          <w:rStyle w:val="Emphasis"/>
          <w:rFonts w:eastAsiaTheme="majorEastAsia"/>
          <w:highlight w:val="cyan"/>
        </w:rPr>
        <w:t>democratic norms</w:t>
      </w:r>
      <w:r w:rsidRPr="00496DF3">
        <w:rPr>
          <w:sz w:val="16"/>
        </w:rPr>
        <w:t xml:space="preserve"> </w:t>
      </w:r>
      <w:r w:rsidRPr="00496DF3">
        <w:rPr>
          <w:rStyle w:val="StyleUnderline"/>
        </w:rPr>
        <w:t xml:space="preserve">and rejecting a movement that has openly questioned the validity of elections, embraced political violence, and trafficked in white Christian nationalism. A </w:t>
      </w:r>
      <w:r w:rsidRPr="00496DF3">
        <w:rPr>
          <w:rStyle w:val="StyleUnderline"/>
          <w:highlight w:val="cyan"/>
        </w:rPr>
        <w:t>Dem</w:t>
      </w:r>
      <w:r w:rsidRPr="00496DF3">
        <w:rPr>
          <w:rStyle w:val="StyleUnderline"/>
        </w:rPr>
        <w:t xml:space="preserve">ocratic </w:t>
      </w:r>
      <w:r w:rsidRPr="00496DF3">
        <w:rPr>
          <w:rStyle w:val="StyleUnderline"/>
          <w:highlight w:val="cyan"/>
        </w:rPr>
        <w:t>House</w:t>
      </w:r>
      <w:r w:rsidRPr="00496DF3">
        <w:rPr>
          <w:rStyle w:val="StyleUnderline"/>
        </w:rPr>
        <w:t xml:space="preserve"> is the </w:t>
      </w:r>
      <w:r w:rsidRPr="00496DF3">
        <w:rPr>
          <w:rStyle w:val="StyleUnderline"/>
          <w:highlight w:val="cyan"/>
        </w:rPr>
        <w:t>firewall</w:t>
      </w:r>
      <w:r w:rsidRPr="00496DF3">
        <w:rPr>
          <w:rStyle w:val="StyleUnderline"/>
        </w:rPr>
        <w:t xml:space="preserve"> we </w:t>
      </w:r>
      <w:r w:rsidRPr="00496DF3">
        <w:rPr>
          <w:rStyle w:val="StyleUnderline"/>
          <w:highlight w:val="cyan"/>
        </w:rPr>
        <w:t xml:space="preserve">need to </w:t>
      </w:r>
      <w:r w:rsidRPr="00496DF3">
        <w:rPr>
          <w:rStyle w:val="Emphasis"/>
          <w:rFonts w:eastAsiaTheme="majorEastAsia"/>
          <w:highlight w:val="cyan"/>
        </w:rPr>
        <w:t>protect voting</w:t>
      </w:r>
      <w:r w:rsidRPr="00496DF3">
        <w:rPr>
          <w:rStyle w:val="Emphasis"/>
          <w:rFonts w:eastAsiaTheme="majorEastAsia"/>
        </w:rPr>
        <w:t xml:space="preserve"> rights</w:t>
      </w:r>
      <w:r w:rsidRPr="00496DF3">
        <w:t>,</w:t>
      </w:r>
      <w:r w:rsidRPr="00496DF3">
        <w:rPr>
          <w:rStyle w:val="StyleUnderline"/>
        </w:rPr>
        <w:t xml:space="preserve"> defend </w:t>
      </w:r>
      <w:r w:rsidRPr="00496DF3">
        <w:rPr>
          <w:rStyle w:val="Emphasis"/>
          <w:rFonts w:eastAsiaTheme="majorEastAsia"/>
          <w:highlight w:val="cyan"/>
        </w:rPr>
        <w:t>judicial</w:t>
      </w:r>
      <w:r w:rsidRPr="00496DF3">
        <w:rPr>
          <w:rStyle w:val="Emphasis"/>
          <w:rFonts w:eastAsiaTheme="majorEastAsia"/>
        </w:rPr>
        <w:t xml:space="preserve"> </w:t>
      </w:r>
      <w:r w:rsidRPr="00496DF3">
        <w:rPr>
          <w:rStyle w:val="Emphasis"/>
          <w:rFonts w:eastAsiaTheme="majorEastAsia"/>
          <w:highlight w:val="cyan"/>
        </w:rPr>
        <w:t>independence</w:t>
      </w:r>
      <w:r w:rsidRPr="00496DF3">
        <w:rPr>
          <w:rStyle w:val="StyleUnderline"/>
        </w:rPr>
        <w:t xml:space="preserve">, </w:t>
      </w:r>
      <w:r w:rsidRPr="00496DF3">
        <w:rPr>
          <w:rStyle w:val="StyleUnderline"/>
          <w:highlight w:val="cyan"/>
        </w:rPr>
        <w:t>and</w:t>
      </w:r>
      <w:r w:rsidRPr="00496DF3">
        <w:rPr>
          <w:rStyle w:val="StyleUnderline"/>
        </w:rPr>
        <w:t xml:space="preserve"> </w:t>
      </w:r>
      <w:r w:rsidRPr="00496DF3">
        <w:rPr>
          <w:rStyle w:val="StyleUnderline"/>
          <w:highlight w:val="cyan"/>
        </w:rPr>
        <w:t>ensure</w:t>
      </w:r>
      <w:r w:rsidRPr="00496DF3">
        <w:rPr>
          <w:rStyle w:val="StyleUnderline"/>
        </w:rPr>
        <w:t xml:space="preserve"> a </w:t>
      </w:r>
      <w:r w:rsidRPr="00496DF3">
        <w:rPr>
          <w:rStyle w:val="Emphasis"/>
          <w:rFonts w:eastAsiaTheme="majorEastAsia"/>
          <w:highlight w:val="cyan"/>
        </w:rPr>
        <w:t xml:space="preserve">peaceful </w:t>
      </w:r>
      <w:r w:rsidRPr="006821B9">
        <w:rPr>
          <w:rStyle w:val="Emphasis"/>
          <w:rFonts w:eastAsiaTheme="majorEastAsia"/>
        </w:rPr>
        <w:t xml:space="preserve">power </w:t>
      </w:r>
      <w:r w:rsidRPr="00496DF3">
        <w:rPr>
          <w:rStyle w:val="Emphasis"/>
          <w:rFonts w:eastAsiaTheme="majorEastAsia"/>
          <w:highlight w:val="cyan"/>
        </w:rPr>
        <w:t xml:space="preserve">transfer in </w:t>
      </w:r>
      <w:r w:rsidRPr="006821B9">
        <w:rPr>
          <w:rStyle w:val="Emphasis"/>
          <w:rFonts w:eastAsiaTheme="majorEastAsia"/>
        </w:rPr>
        <w:t>20</w:t>
      </w:r>
      <w:r w:rsidRPr="00496DF3">
        <w:rPr>
          <w:rStyle w:val="Emphasis"/>
          <w:rFonts w:eastAsiaTheme="majorEastAsia"/>
          <w:highlight w:val="cyan"/>
        </w:rPr>
        <w:t>28</w:t>
      </w:r>
      <w:r w:rsidRPr="00496DF3">
        <w:rPr>
          <w:sz w:val="16"/>
        </w:rPr>
        <w:t>.</w:t>
      </w:r>
    </w:p>
    <w:p w14:paraId="6F0DCB19" w14:textId="77777777" w:rsidR="00143668" w:rsidRPr="00496DF3" w:rsidRDefault="00143668" w:rsidP="00143668">
      <w:pPr>
        <w:rPr>
          <w:sz w:val="16"/>
        </w:rPr>
      </w:pPr>
      <w:r w:rsidRPr="00496DF3">
        <w:rPr>
          <w:sz w:val="16"/>
        </w:rPr>
        <w:t xml:space="preserve">This is not about blind allegiance to any political party—I am not a Democrat. Rather, </w:t>
      </w:r>
      <w:r w:rsidRPr="00496DF3">
        <w:rPr>
          <w:rStyle w:val="StyleUnderline"/>
        </w:rPr>
        <w:t>it is about supporting</w:t>
      </w:r>
      <w:r w:rsidRPr="00496DF3">
        <w:rPr>
          <w:sz w:val="16"/>
        </w:rPr>
        <w:t xml:space="preserve"> those prepared to govern with integrity, speak the truth, and uphold the ideals of a </w:t>
      </w:r>
      <w:r w:rsidRPr="00496DF3">
        <w:rPr>
          <w:rStyle w:val="StyleUnderline"/>
        </w:rPr>
        <w:t>pluralistic democracy</w:t>
      </w:r>
      <w:r w:rsidRPr="00496DF3">
        <w:rPr>
          <w:sz w:val="16"/>
        </w:rPr>
        <w:t>.</w:t>
      </w:r>
    </w:p>
    <w:p w14:paraId="7F356255" w14:textId="77777777" w:rsidR="00143668" w:rsidRPr="00496DF3" w:rsidRDefault="00143668" w:rsidP="00143668">
      <w:pPr>
        <w:rPr>
          <w:sz w:val="16"/>
        </w:rPr>
      </w:pPr>
      <w:r w:rsidRPr="00496DF3">
        <w:rPr>
          <w:rStyle w:val="StyleUnderline"/>
          <w:highlight w:val="cyan"/>
        </w:rPr>
        <w:t>If Dem</w:t>
      </w:r>
      <w:r w:rsidRPr="00496DF3">
        <w:rPr>
          <w:rStyle w:val="StyleUnderline"/>
        </w:rPr>
        <w:t>ocrat</w:t>
      </w:r>
      <w:r w:rsidRPr="006821B9">
        <w:rPr>
          <w:rStyle w:val="Emphasis"/>
          <w:rFonts w:eastAsiaTheme="majorEastAsia"/>
          <w:highlight w:val="cyan"/>
        </w:rPr>
        <w:t>s</w:t>
      </w:r>
      <w:r w:rsidRPr="00496DF3">
        <w:rPr>
          <w:rStyle w:val="StyleUnderline"/>
          <w:highlight w:val="cyan"/>
        </w:rPr>
        <w:t xml:space="preserve"> fail to reclaim the House</w:t>
      </w:r>
      <w:r w:rsidRPr="00496DF3">
        <w:rPr>
          <w:rStyle w:val="StyleUnderline"/>
        </w:rPr>
        <w:t xml:space="preserve"> in 2026, the consequences could be profound</w:t>
      </w:r>
      <w:r w:rsidRPr="00496DF3">
        <w:rPr>
          <w:sz w:val="16"/>
        </w:rPr>
        <w:t xml:space="preserve">. Vital reforms will stall, and </w:t>
      </w:r>
      <w:r w:rsidRPr="00496DF3">
        <w:rPr>
          <w:rStyle w:val="StyleUnderline"/>
          <w:highlight w:val="cyan"/>
        </w:rPr>
        <w:t>the</w:t>
      </w:r>
      <w:r w:rsidRPr="00496DF3">
        <w:rPr>
          <w:rStyle w:val="StyleUnderline"/>
        </w:rPr>
        <w:t xml:space="preserve"> </w:t>
      </w:r>
      <w:r w:rsidRPr="00496DF3">
        <w:rPr>
          <w:rStyle w:val="StyleUnderline"/>
          <w:highlight w:val="cyan"/>
        </w:rPr>
        <w:t xml:space="preserve">legislative branch </w:t>
      </w:r>
      <w:r w:rsidRPr="006821B9">
        <w:rPr>
          <w:rStyle w:val="StyleUnderline"/>
        </w:rPr>
        <w:t>may</w:t>
      </w:r>
      <w:r w:rsidRPr="00496DF3">
        <w:rPr>
          <w:rStyle w:val="StyleUnderline"/>
        </w:rPr>
        <w:t xml:space="preserve"> continue to </w:t>
      </w:r>
      <w:r w:rsidRPr="00496DF3">
        <w:rPr>
          <w:rStyle w:val="StyleUnderline"/>
          <w:highlight w:val="cyan"/>
        </w:rPr>
        <w:t>descend into dysfunction</w:t>
      </w:r>
      <w:r w:rsidRPr="00496DF3">
        <w:rPr>
          <w:sz w:val="16"/>
        </w:rPr>
        <w:t xml:space="preserve">. </w:t>
      </w:r>
      <w:r w:rsidRPr="006821B9">
        <w:rPr>
          <w:rStyle w:val="StyleUnderline"/>
        </w:rPr>
        <w:t>Those who thrive on chaos</w:t>
      </w:r>
      <w:r w:rsidRPr="00496DF3">
        <w:rPr>
          <w:sz w:val="16"/>
        </w:rPr>
        <w:t xml:space="preserve"> and exploit it for political gain </w:t>
      </w:r>
      <w:r w:rsidRPr="00496DF3">
        <w:rPr>
          <w:rStyle w:val="StyleUnderline"/>
          <w:highlight w:val="cyan"/>
        </w:rPr>
        <w:t>will</w:t>
      </w:r>
      <w:r w:rsidRPr="00496DF3">
        <w:rPr>
          <w:sz w:val="16"/>
        </w:rPr>
        <w:t xml:space="preserve"> further </w:t>
      </w:r>
      <w:r w:rsidRPr="00496DF3">
        <w:rPr>
          <w:rStyle w:val="StyleUnderline"/>
          <w:highlight w:val="cyan"/>
        </w:rPr>
        <w:t xml:space="preserve">erode </w:t>
      </w:r>
      <w:r w:rsidRPr="006821B9">
        <w:rPr>
          <w:rStyle w:val="StyleUnderline"/>
        </w:rPr>
        <w:t xml:space="preserve">the </w:t>
      </w:r>
      <w:r w:rsidRPr="00496DF3">
        <w:rPr>
          <w:rStyle w:val="StyleUnderline"/>
          <w:highlight w:val="cyan"/>
        </w:rPr>
        <w:t>credibility and effectiveness of</w:t>
      </w:r>
      <w:r w:rsidRPr="00496DF3">
        <w:rPr>
          <w:rStyle w:val="StyleUnderline"/>
        </w:rPr>
        <w:t xml:space="preserve"> our </w:t>
      </w:r>
      <w:r w:rsidRPr="00496DF3">
        <w:rPr>
          <w:rStyle w:val="StyleUnderline"/>
          <w:highlight w:val="cyan"/>
        </w:rPr>
        <w:t>government</w:t>
      </w:r>
      <w:r w:rsidRPr="00496DF3">
        <w:rPr>
          <w:sz w:val="16"/>
        </w:rPr>
        <w:t>.</w:t>
      </w:r>
    </w:p>
    <w:p w14:paraId="3E0A586E" w14:textId="77777777" w:rsidR="00143668" w:rsidRPr="00496DF3" w:rsidRDefault="00143668" w:rsidP="00143668">
      <w:pPr>
        <w:rPr>
          <w:rStyle w:val="StyleUnderline"/>
        </w:rPr>
      </w:pPr>
      <w:r w:rsidRPr="00496DF3">
        <w:rPr>
          <w:sz w:val="16"/>
        </w:rPr>
        <w:t xml:space="preserve">Let us be clear-eyed: the future of the Republic does not hinge on one election alone. But </w:t>
      </w:r>
      <w:r w:rsidRPr="00496DF3">
        <w:rPr>
          <w:rStyle w:val="StyleUnderline"/>
        </w:rPr>
        <w:t>the 20</w:t>
      </w:r>
      <w:r w:rsidRPr="00496DF3">
        <w:rPr>
          <w:rStyle w:val="Emphasis"/>
          <w:rFonts w:eastAsiaTheme="majorEastAsia"/>
          <w:highlight w:val="cyan"/>
        </w:rPr>
        <w:t>26</w:t>
      </w:r>
      <w:r w:rsidRPr="00496DF3">
        <w:rPr>
          <w:rStyle w:val="StyleUnderline"/>
        </w:rPr>
        <w:t xml:space="preserve"> midterms </w:t>
      </w:r>
      <w:r w:rsidRPr="00496DF3">
        <w:rPr>
          <w:rStyle w:val="StyleUnderline"/>
          <w:highlight w:val="cyan"/>
        </w:rPr>
        <w:t>may determine</w:t>
      </w:r>
      <w:r w:rsidRPr="00496DF3">
        <w:rPr>
          <w:rStyle w:val="StyleUnderline"/>
        </w:rPr>
        <w:t xml:space="preserve"> whether we choose </w:t>
      </w:r>
      <w:r w:rsidRPr="00496DF3">
        <w:rPr>
          <w:rStyle w:val="Emphasis"/>
          <w:rFonts w:eastAsiaTheme="majorEastAsia"/>
          <w:highlight w:val="cyan"/>
        </w:rPr>
        <w:t>governance or grievance</w:t>
      </w:r>
      <w:r w:rsidRPr="00496DF3">
        <w:rPr>
          <w:rStyle w:val="StyleUnderline"/>
          <w:highlight w:val="cyan"/>
        </w:rPr>
        <w:t>,</w:t>
      </w:r>
      <w:r w:rsidRPr="00496DF3">
        <w:rPr>
          <w:rStyle w:val="StyleUnderline"/>
        </w:rPr>
        <w:t xml:space="preserve"> </w:t>
      </w:r>
      <w:r w:rsidRPr="00496DF3">
        <w:rPr>
          <w:rStyle w:val="Emphasis"/>
          <w:rFonts w:eastAsiaTheme="majorEastAsia"/>
          <w:highlight w:val="cyan"/>
        </w:rPr>
        <w:t>democracy or demagoguery</w:t>
      </w:r>
      <w:r w:rsidRPr="00496DF3">
        <w:rPr>
          <w:rStyle w:val="StyleUnderline"/>
        </w:rPr>
        <w:t>.</w:t>
      </w:r>
    </w:p>
    <w:p w14:paraId="2DEF500D" w14:textId="77777777" w:rsidR="00143668" w:rsidRPr="00496DF3" w:rsidRDefault="00143668" w:rsidP="00143668">
      <w:pPr>
        <w:rPr>
          <w:sz w:val="16"/>
        </w:rPr>
      </w:pPr>
      <w:r w:rsidRPr="00496DF3">
        <w:rPr>
          <w:rStyle w:val="StyleUnderline"/>
        </w:rPr>
        <w:t>The House must be reclaimed</w:t>
      </w:r>
      <w:r w:rsidRPr="00496DF3">
        <w:rPr>
          <w:sz w:val="16"/>
        </w:rPr>
        <w:t xml:space="preserve">—not simply for partisan advantage, </w:t>
      </w:r>
      <w:r w:rsidRPr="00496DF3">
        <w:rPr>
          <w:rStyle w:val="StyleUnderline"/>
        </w:rPr>
        <w:t>but for preserving the American republic itself</w:t>
      </w:r>
      <w:r w:rsidRPr="00496DF3">
        <w:rPr>
          <w:sz w:val="16"/>
        </w:rPr>
        <w:t xml:space="preserve">. </w:t>
      </w:r>
    </w:p>
    <w:p w14:paraId="50DEBF44" w14:textId="77777777" w:rsidR="00143668" w:rsidRPr="00496DF3" w:rsidRDefault="00143668" w:rsidP="00143668">
      <w:pPr>
        <w:pStyle w:val="Heading4"/>
        <w:rPr>
          <w:rFonts w:cs="Times New Roman"/>
        </w:rPr>
      </w:pPr>
      <w:r w:rsidRPr="00496DF3">
        <w:rPr>
          <w:rFonts w:cs="Times New Roman"/>
        </w:rPr>
        <w:t>Kleptocratic institutional governance leads to extinction</w:t>
      </w:r>
    </w:p>
    <w:p w14:paraId="0C5C648E" w14:textId="77777777" w:rsidR="00143668" w:rsidRPr="00496DF3" w:rsidRDefault="00143668" w:rsidP="00143668">
      <w:r w:rsidRPr="00496DF3">
        <w:rPr>
          <w:rStyle w:val="Style13ptBold"/>
        </w:rPr>
        <w:t>Barrett 22</w:t>
      </w:r>
      <w:r w:rsidRPr="00496DF3">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4F8A4EB0" w14:textId="77777777" w:rsidR="00143668" w:rsidRPr="00496DF3" w:rsidRDefault="00143668" w:rsidP="00143668">
      <w:pPr>
        <w:rPr>
          <w:sz w:val="16"/>
        </w:rPr>
      </w:pPr>
      <w:r w:rsidRPr="00496DF3">
        <w:rPr>
          <w:sz w:val="16"/>
        </w:rPr>
        <w:t>1 Introduction</w:t>
      </w:r>
    </w:p>
    <w:p w14:paraId="07F98B22" w14:textId="77777777" w:rsidR="00143668" w:rsidRPr="00496DF3" w:rsidRDefault="00143668" w:rsidP="00143668">
      <w:pPr>
        <w:rPr>
          <w:rStyle w:val="StyleUnderline"/>
        </w:rPr>
      </w:pPr>
      <w:r w:rsidRPr="00496DF3">
        <w:rPr>
          <w:sz w:val="16"/>
        </w:rPr>
        <w:t xml:space="preserve">What we do now can affect future generations. And most people agree that, morally, we ought to consider their interests. But how far into the future do our obligations reach? </w:t>
      </w:r>
      <w:r w:rsidRPr="00496DF3">
        <w:rPr>
          <w:rStyle w:val="Emphasis"/>
          <w:rFonts w:eastAsiaTheme="majorEastAsia"/>
        </w:rPr>
        <w:t>Political debates</w:t>
      </w:r>
      <w:r w:rsidRPr="00496DF3">
        <w:rPr>
          <w:sz w:val="16"/>
        </w:rPr>
        <w:t xml:space="preserve"> typically </w:t>
      </w:r>
      <w:r w:rsidRPr="00496DF3">
        <w:rPr>
          <w:rStyle w:val="StyleUnderline"/>
        </w:rPr>
        <w:t xml:space="preserve">focus on the </w:t>
      </w:r>
      <w:r w:rsidRPr="00496DF3">
        <w:rPr>
          <w:rStyle w:val="Emphasis"/>
          <w:rFonts w:eastAsiaTheme="majorEastAsia"/>
        </w:rPr>
        <w:t>near</w:t>
      </w:r>
      <w:r w:rsidRPr="00496DF3">
        <w:rPr>
          <w:sz w:val="16"/>
        </w:rPr>
        <w:t>- to medium-</w:t>
      </w:r>
      <w:r w:rsidRPr="00496DF3">
        <w:rPr>
          <w:rStyle w:val="Emphasis"/>
          <w:rFonts w:eastAsiaTheme="majorEastAsia"/>
        </w:rPr>
        <w:t>term</w:t>
      </w:r>
      <w:r w:rsidRPr="00496DF3">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496DF3">
        <w:rPr>
          <w:rStyle w:val="StyleUnderline"/>
        </w:rPr>
        <w:t>Shouldn’t we care about such longer-term effects, too?</w:t>
      </w:r>
    </w:p>
    <w:p w14:paraId="0B5B5EFD" w14:textId="77777777" w:rsidR="00143668" w:rsidRPr="00496DF3" w:rsidRDefault="00143668" w:rsidP="00143668">
      <w:pPr>
        <w:rPr>
          <w:sz w:val="16"/>
        </w:rPr>
      </w:pPr>
      <w:r w:rsidRPr="00496DF3">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4B57B5E6" w14:textId="77777777" w:rsidR="00143668" w:rsidRPr="00496DF3" w:rsidRDefault="00143668" w:rsidP="00143668">
      <w:pPr>
        <w:rPr>
          <w:sz w:val="16"/>
        </w:rPr>
      </w:pPr>
      <w:r w:rsidRPr="00496DF3">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7EEA15E9" w14:textId="77777777" w:rsidR="00143668" w:rsidRPr="00496DF3" w:rsidRDefault="00143668" w:rsidP="00143668">
      <w:pPr>
        <w:rPr>
          <w:sz w:val="16"/>
        </w:rPr>
      </w:pPr>
      <w:r w:rsidRPr="00496DF3">
        <w:rPr>
          <w:sz w:val="16"/>
        </w:rPr>
        <w:t xml:space="preserve">Second, </w:t>
      </w:r>
      <w:r w:rsidRPr="00496DF3">
        <w:rPr>
          <w:rStyle w:val="StyleUnderline"/>
        </w:rPr>
        <w:t xml:space="preserve">there might be </w:t>
      </w:r>
      <w:r w:rsidRPr="00496DF3">
        <w:rPr>
          <w:rStyle w:val="Emphasis"/>
          <w:rFonts w:eastAsiaTheme="majorEastAsia"/>
        </w:rPr>
        <w:t>lots</w:t>
      </w:r>
      <w:r w:rsidRPr="00496DF3">
        <w:rPr>
          <w:rStyle w:val="StyleUnderline"/>
        </w:rPr>
        <w:t xml:space="preserve"> of far-future people</w:t>
      </w:r>
      <w:r w:rsidRPr="00496DF3">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496DF3">
        <w:rPr>
          <w:rStyle w:val="StyleUnderline"/>
        </w:rPr>
        <w:t>estimates</w:t>
      </w:r>
      <w:r w:rsidRPr="00496DF3">
        <w:rPr>
          <w:sz w:val="16"/>
        </w:rPr>
        <w:t xml:space="preserve"> here </w:t>
      </w:r>
      <w:r w:rsidRPr="00496DF3">
        <w:rPr>
          <w:rStyle w:val="StyleUnderline"/>
        </w:rPr>
        <w:t>range from 10</w:t>
      </w:r>
      <w:r w:rsidRPr="00496DF3">
        <w:rPr>
          <w:rStyle w:val="StyleUnderline"/>
          <w:vertAlign w:val="superscript"/>
        </w:rPr>
        <w:t>18</w:t>
      </w:r>
      <w:r w:rsidRPr="00496DF3">
        <w:rPr>
          <w:rStyle w:val="StyleUnderline"/>
        </w:rPr>
        <w:t xml:space="preserve"> to 10</w:t>
      </w:r>
      <w:r w:rsidRPr="00496DF3">
        <w:rPr>
          <w:rStyle w:val="StyleUnderline"/>
          <w:vertAlign w:val="superscript"/>
        </w:rPr>
        <w:t>45</w:t>
      </w:r>
      <w:r w:rsidRPr="00496DF3">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75579848" w14:textId="77777777" w:rsidR="00143668" w:rsidRPr="00496DF3" w:rsidRDefault="00143668" w:rsidP="00143668">
      <w:pPr>
        <w:rPr>
          <w:sz w:val="16"/>
        </w:rPr>
      </w:pPr>
      <w:r w:rsidRPr="00496DF3">
        <w:rPr>
          <w:sz w:val="16"/>
        </w:rPr>
        <w:t xml:space="preserve">Third, longtermists argue that we can predictably affect the value of the long-term future. Most obviously, </w:t>
      </w:r>
      <w:r w:rsidRPr="00496DF3">
        <w:rPr>
          <w:rStyle w:val="StyleUnderline"/>
          <w:highlight w:val="cyan"/>
        </w:rPr>
        <w:t xml:space="preserve">we can </w:t>
      </w:r>
      <w:r w:rsidRPr="00496DF3">
        <w:rPr>
          <w:rStyle w:val="Emphasis"/>
          <w:rFonts w:eastAsiaTheme="majorEastAsia"/>
          <w:highlight w:val="cyan"/>
        </w:rPr>
        <w:t>mitigate</w:t>
      </w:r>
      <w:r w:rsidRPr="00496DF3">
        <w:rPr>
          <w:sz w:val="16"/>
        </w:rPr>
        <w:t xml:space="preserve"> “</w:t>
      </w:r>
      <w:r w:rsidRPr="00496DF3">
        <w:rPr>
          <w:rStyle w:val="Emphasis"/>
          <w:rFonts w:eastAsiaTheme="majorEastAsia"/>
          <w:highlight w:val="cyan"/>
        </w:rPr>
        <w:t>existential risks</w:t>
      </w:r>
      <w:r w:rsidRPr="00496DF3">
        <w:rPr>
          <w:sz w:val="16"/>
        </w:rPr>
        <w:t xml:space="preserve">” that threaten to severely curtail our long-term potential by causing our extinction or irrecoverable civilization collapse. These might be, for example, risks due to </w:t>
      </w:r>
      <w:r w:rsidRPr="00496DF3">
        <w:rPr>
          <w:rStyle w:val="Emphasis"/>
          <w:rFonts w:eastAsiaTheme="majorEastAsia"/>
          <w:highlight w:val="cyan"/>
        </w:rPr>
        <w:t>nuclear war</w:t>
      </w:r>
      <w:r w:rsidRPr="00496DF3">
        <w:rPr>
          <w:rStyle w:val="StyleUnderline"/>
          <w:highlight w:val="cyan"/>
        </w:rPr>
        <w:t xml:space="preserve">, </w:t>
      </w:r>
      <w:r w:rsidRPr="00496DF3">
        <w:rPr>
          <w:rStyle w:val="Emphasis"/>
          <w:rFonts w:eastAsiaTheme="majorEastAsia"/>
          <w:highlight w:val="cyan"/>
        </w:rPr>
        <w:t>pandemics</w:t>
      </w:r>
      <w:r w:rsidRPr="00496DF3">
        <w:rPr>
          <w:rStyle w:val="StyleUnderline"/>
          <w:highlight w:val="cyan"/>
        </w:rPr>
        <w:t>,</w:t>
      </w:r>
      <w:r w:rsidRPr="00496DF3">
        <w:rPr>
          <w:rStyle w:val="StyleUnderline"/>
        </w:rPr>
        <w:t xml:space="preserve"> </w:t>
      </w:r>
      <w:r w:rsidRPr="00496DF3">
        <w:rPr>
          <w:rStyle w:val="Emphasis"/>
          <w:rFonts w:eastAsiaTheme="majorEastAsia"/>
          <w:highlight w:val="cyan"/>
        </w:rPr>
        <w:t>climate</w:t>
      </w:r>
      <w:r w:rsidRPr="00496DF3">
        <w:rPr>
          <w:sz w:val="16"/>
        </w:rPr>
        <w:t xml:space="preserve"> change, </w:t>
      </w:r>
      <w:r w:rsidRPr="00496DF3">
        <w:rPr>
          <w:rStyle w:val="StyleUnderline"/>
        </w:rPr>
        <w:t xml:space="preserve">or </w:t>
      </w:r>
      <w:r w:rsidRPr="00496DF3">
        <w:rPr>
          <w:rStyle w:val="Emphasis"/>
          <w:rFonts w:eastAsiaTheme="majorEastAsia"/>
          <w:highlight w:val="cyan"/>
        </w:rPr>
        <w:t>a</w:t>
      </w:r>
      <w:r w:rsidRPr="00496DF3">
        <w:rPr>
          <w:sz w:val="16"/>
        </w:rPr>
        <w:t xml:space="preserve">rtificial </w:t>
      </w:r>
      <w:r w:rsidRPr="00496DF3">
        <w:rPr>
          <w:rStyle w:val="Emphasis"/>
          <w:rFonts w:eastAsiaTheme="majorEastAsia"/>
          <w:highlight w:val="cyan"/>
        </w:rPr>
        <w:t>i</w:t>
      </w:r>
      <w:r w:rsidRPr="00496DF3">
        <w:rPr>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496DF3">
        <w:rPr>
          <w:rStyle w:val="StyleUnderline"/>
        </w:rPr>
        <w:t xml:space="preserve">it would be </w:t>
      </w:r>
      <w:r w:rsidRPr="00496DF3">
        <w:rPr>
          <w:rStyle w:val="Emphasis"/>
          <w:rFonts w:eastAsiaTheme="majorEastAsia"/>
        </w:rPr>
        <w:t>surprising</w:t>
      </w:r>
      <w:r w:rsidRPr="00496DF3">
        <w:rPr>
          <w:rStyle w:val="StyleUnderline"/>
        </w:rPr>
        <w:t xml:space="preserve"> if we were already doing everything we can to </w:t>
      </w:r>
      <w:r w:rsidRPr="00496DF3">
        <w:rPr>
          <w:rStyle w:val="Emphasis"/>
          <w:rFonts w:eastAsiaTheme="majorEastAsia"/>
        </w:rPr>
        <w:t>benefit future gen</w:t>
      </w:r>
      <w:r w:rsidRPr="00496DF3">
        <w:rPr>
          <w:sz w:val="16"/>
        </w:rPr>
        <w:t>eration</w:t>
      </w:r>
      <w:r w:rsidRPr="00496DF3">
        <w:rPr>
          <w:rStyle w:val="Emphasis"/>
          <w:rFonts w:eastAsiaTheme="majorEastAsia"/>
        </w:rPr>
        <w:t>s</w:t>
      </w:r>
      <w:r w:rsidRPr="00496DF3">
        <w:rPr>
          <w:sz w:val="16"/>
        </w:rPr>
        <w:t>. Unlike most other groups, future people cannot advocate for their own interests, for example, through participating in politics or markets.</w:t>
      </w:r>
    </w:p>
    <w:p w14:paraId="3C7A001C" w14:textId="77777777" w:rsidR="00143668" w:rsidRPr="00496DF3" w:rsidRDefault="00143668" w:rsidP="00143668">
      <w:pPr>
        <w:rPr>
          <w:sz w:val="12"/>
          <w:szCs w:val="18"/>
        </w:rPr>
      </w:pPr>
      <w:r w:rsidRPr="00496DF3">
        <w:rPr>
          <w:sz w:val="12"/>
          <w:szCs w:val="18"/>
        </w:rPr>
        <w:t>This leads to the following thesis:</w:t>
      </w:r>
    </w:p>
    <w:p w14:paraId="2F63190D" w14:textId="77777777" w:rsidR="00143668" w:rsidRPr="00496DF3" w:rsidRDefault="00143668" w:rsidP="00143668">
      <w:pPr>
        <w:rPr>
          <w:sz w:val="12"/>
          <w:szCs w:val="18"/>
        </w:rPr>
      </w:pPr>
      <w:r w:rsidRPr="00496DF3">
        <w:rPr>
          <w:sz w:val="12"/>
          <w:szCs w:val="18"/>
        </w:rPr>
        <w:t>Longtermism: Positively affecting the value of the long-term future is among the key moral priorities (weak longtermism) or the key moral priority (strong longtermism) of our time (see MacAskill 2022, 4).</w:t>
      </w:r>
    </w:p>
    <w:p w14:paraId="07C4CA43" w14:textId="77777777" w:rsidR="00143668" w:rsidRPr="00496DF3" w:rsidRDefault="00143668" w:rsidP="00143668">
      <w:pPr>
        <w:rPr>
          <w:sz w:val="12"/>
          <w:szCs w:val="18"/>
        </w:rPr>
      </w:pPr>
      <w:r w:rsidRPr="00496DF3">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23902B35" w14:textId="77777777" w:rsidR="00143668" w:rsidRPr="00496DF3" w:rsidRDefault="00143668" w:rsidP="00143668">
      <w:pPr>
        <w:rPr>
          <w:sz w:val="12"/>
          <w:szCs w:val="18"/>
        </w:rPr>
      </w:pPr>
      <w:r w:rsidRPr="00496DF3">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6CD652F0" w14:textId="77777777" w:rsidR="00143668" w:rsidRPr="00496DF3" w:rsidRDefault="00143668" w:rsidP="00143668">
      <w:pPr>
        <w:rPr>
          <w:sz w:val="12"/>
          <w:szCs w:val="18"/>
        </w:rPr>
      </w:pPr>
      <w:r w:rsidRPr="00496DF3">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7538B459" w14:textId="77777777" w:rsidR="00143668" w:rsidRPr="00496DF3" w:rsidRDefault="00143668" w:rsidP="00143668">
      <w:pPr>
        <w:rPr>
          <w:sz w:val="12"/>
          <w:szCs w:val="18"/>
        </w:rPr>
      </w:pPr>
      <w:r w:rsidRPr="00496DF3">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1B6BC195" w14:textId="77777777" w:rsidR="00143668" w:rsidRPr="00496DF3" w:rsidRDefault="00143668" w:rsidP="00143668">
      <w:pPr>
        <w:rPr>
          <w:sz w:val="12"/>
          <w:szCs w:val="18"/>
        </w:rPr>
      </w:pPr>
      <w:r w:rsidRPr="00496DF3">
        <w:rPr>
          <w:sz w:val="12"/>
          <w:szCs w:val="18"/>
        </w:rPr>
        <w:t>2 The Case for Institutional Longtermism</w:t>
      </w:r>
    </w:p>
    <w:p w14:paraId="0FEE1F5D" w14:textId="77777777" w:rsidR="00143668" w:rsidRPr="00496DF3" w:rsidRDefault="00143668" w:rsidP="00143668">
      <w:pPr>
        <w:rPr>
          <w:sz w:val="12"/>
          <w:szCs w:val="18"/>
        </w:rPr>
      </w:pPr>
      <w:r w:rsidRPr="00496DF3">
        <w:rPr>
          <w:sz w:val="12"/>
          <w:szCs w:val="18"/>
        </w:rPr>
        <w:t>We begin by distinguishing individual from institutional longtermism:</w:t>
      </w:r>
    </w:p>
    <w:p w14:paraId="3D35E909" w14:textId="77777777" w:rsidR="00143668" w:rsidRPr="00496DF3" w:rsidRDefault="00143668" w:rsidP="00143668">
      <w:pPr>
        <w:rPr>
          <w:sz w:val="12"/>
          <w:szCs w:val="18"/>
        </w:rPr>
      </w:pPr>
      <w:r w:rsidRPr="00496DF3">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5839C53A" w14:textId="77777777" w:rsidR="00143668" w:rsidRPr="00496DF3" w:rsidRDefault="00143668" w:rsidP="00143668">
      <w:pPr>
        <w:rPr>
          <w:sz w:val="12"/>
          <w:szCs w:val="18"/>
        </w:rPr>
      </w:pPr>
      <w:r w:rsidRPr="00496DF3">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3B501C6F" w14:textId="77777777" w:rsidR="00143668" w:rsidRPr="00496DF3" w:rsidRDefault="00143668" w:rsidP="00143668">
      <w:pPr>
        <w:rPr>
          <w:sz w:val="12"/>
          <w:szCs w:val="18"/>
        </w:rPr>
      </w:pPr>
      <w:r w:rsidRPr="00496DF3">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0B5FAA6A" w14:textId="77777777" w:rsidR="00143668" w:rsidRPr="00496DF3" w:rsidRDefault="00143668" w:rsidP="00143668">
      <w:pPr>
        <w:rPr>
          <w:sz w:val="12"/>
          <w:szCs w:val="18"/>
        </w:rPr>
      </w:pPr>
      <w:r w:rsidRPr="00496DF3">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7019610C" w14:textId="77777777" w:rsidR="00143668" w:rsidRPr="00496DF3" w:rsidRDefault="00143668" w:rsidP="00143668">
      <w:pPr>
        <w:rPr>
          <w:sz w:val="12"/>
          <w:szCs w:val="18"/>
        </w:rPr>
      </w:pPr>
      <w:r w:rsidRPr="00496DF3">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18AD0093" w14:textId="77777777" w:rsidR="00143668" w:rsidRPr="00496DF3" w:rsidRDefault="00143668" w:rsidP="00143668">
      <w:pPr>
        <w:rPr>
          <w:rStyle w:val="StyleUnderline"/>
        </w:rPr>
      </w:pPr>
      <w:r w:rsidRPr="00496DF3">
        <w:rPr>
          <w:sz w:val="16"/>
        </w:rPr>
        <w:t xml:space="preserve">2.1 </w:t>
      </w:r>
      <w:r w:rsidRPr="00496DF3">
        <w:rPr>
          <w:rStyle w:val="StyleUnderline"/>
        </w:rPr>
        <w:t>Institutions Affect the Long Run</w:t>
      </w:r>
    </w:p>
    <w:p w14:paraId="3FFBBA94" w14:textId="77777777" w:rsidR="00143668" w:rsidRPr="00496DF3" w:rsidRDefault="00143668" w:rsidP="00143668">
      <w:pPr>
        <w:rPr>
          <w:sz w:val="16"/>
        </w:rPr>
      </w:pPr>
      <w:r w:rsidRPr="00496DF3">
        <w:rPr>
          <w:rStyle w:val="StyleUnderline"/>
        </w:rPr>
        <w:t>The</w:t>
      </w:r>
      <w:r w:rsidRPr="00496DF3">
        <w:rPr>
          <w:sz w:val="16"/>
        </w:rPr>
        <w:t xml:space="preserve"> first </w:t>
      </w:r>
      <w:r w:rsidRPr="00496DF3">
        <w:rPr>
          <w:rStyle w:val="StyleUnderline"/>
        </w:rPr>
        <w:t>reason is the sheer scale of the power and influence of institutions</w:t>
      </w:r>
      <w:r w:rsidRPr="00496DF3">
        <w:rPr>
          <w:sz w:val="16"/>
        </w:rPr>
        <w:t xml:space="preserve">. Consider states. </w:t>
      </w:r>
      <w:r w:rsidRPr="00496DF3">
        <w:rPr>
          <w:rStyle w:val="StyleUnderline"/>
        </w:rPr>
        <w:t>The</w:t>
      </w:r>
      <w:r w:rsidRPr="00496DF3">
        <w:rPr>
          <w:sz w:val="16"/>
        </w:rPr>
        <w:t xml:space="preserve"> 2022 </w:t>
      </w:r>
      <w:r w:rsidRPr="00496DF3">
        <w:rPr>
          <w:rStyle w:val="Emphasis"/>
          <w:rFonts w:eastAsiaTheme="majorEastAsia"/>
        </w:rPr>
        <w:t>U</w:t>
      </w:r>
      <w:r w:rsidRPr="00496DF3">
        <w:rPr>
          <w:sz w:val="16"/>
        </w:rPr>
        <w:t xml:space="preserve">nited </w:t>
      </w:r>
      <w:r w:rsidRPr="00496DF3">
        <w:rPr>
          <w:rStyle w:val="Emphasis"/>
          <w:rFonts w:eastAsiaTheme="majorEastAsia"/>
        </w:rPr>
        <w:t>S</w:t>
      </w:r>
      <w:r w:rsidRPr="00496DF3">
        <w:rPr>
          <w:sz w:val="16"/>
        </w:rPr>
        <w:t xml:space="preserve">tates </w:t>
      </w:r>
      <w:r w:rsidRPr="00496DF3">
        <w:rPr>
          <w:rStyle w:val="Emphasis"/>
          <w:rFonts w:eastAsiaTheme="majorEastAsia"/>
        </w:rPr>
        <w:t>federal budget</w:t>
      </w:r>
      <w:r w:rsidRPr="00496DF3">
        <w:rPr>
          <w:rStyle w:val="StyleUnderline"/>
        </w:rPr>
        <w:t xml:space="preserve"> had</w:t>
      </w:r>
      <w:r w:rsidRPr="00496DF3">
        <w:rPr>
          <w:sz w:val="16"/>
        </w:rPr>
        <w:t xml:space="preserve"> roughly $</w:t>
      </w:r>
      <w:r w:rsidRPr="00496DF3">
        <w:rPr>
          <w:rStyle w:val="Emphasis"/>
          <w:rFonts w:eastAsiaTheme="majorEastAsia"/>
        </w:rPr>
        <w:t>6 trillion</w:t>
      </w:r>
      <w:r w:rsidRPr="00496DF3">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496DF3">
        <w:rPr>
          <w:rStyle w:val="StyleUnderline"/>
        </w:rPr>
        <w:t xml:space="preserve">government budgets underestimate the power of states, which also exert influence through </w:t>
      </w:r>
      <w:r w:rsidRPr="00496DF3">
        <w:rPr>
          <w:rStyle w:val="Emphasis"/>
          <w:rFonts w:eastAsiaTheme="majorEastAsia"/>
        </w:rPr>
        <w:t>legislation</w:t>
      </w:r>
      <w:r w:rsidRPr="00496DF3">
        <w:rPr>
          <w:sz w:val="16"/>
        </w:rPr>
        <w:t>. And the monopoly on legitimate violence alone makes the government an actor like no other.</w:t>
      </w:r>
    </w:p>
    <w:p w14:paraId="37319BEE" w14:textId="77777777" w:rsidR="00143668" w:rsidRPr="00496DF3" w:rsidRDefault="00143668" w:rsidP="00143668">
      <w:pPr>
        <w:rPr>
          <w:sz w:val="16"/>
        </w:rPr>
      </w:pPr>
      <w:r w:rsidRPr="00496DF3">
        <w:rPr>
          <w:sz w:val="16"/>
        </w:rPr>
        <w:t xml:space="preserve">Second, </w:t>
      </w:r>
      <w:r w:rsidRPr="00496DF3">
        <w:rPr>
          <w:rStyle w:val="StyleUnderline"/>
          <w:highlight w:val="cyan"/>
        </w:rPr>
        <w:t xml:space="preserve">institutions’ impacts are </w:t>
      </w:r>
      <w:r w:rsidRPr="00496DF3">
        <w:rPr>
          <w:rStyle w:val="Emphasis"/>
          <w:rFonts w:eastAsiaTheme="majorEastAsia"/>
          <w:highlight w:val="cyan"/>
        </w:rPr>
        <w:t>broad</w:t>
      </w:r>
      <w:r w:rsidRPr="00496DF3">
        <w:rPr>
          <w:sz w:val="16"/>
        </w:rPr>
        <w:t xml:space="preserve">. </w:t>
      </w:r>
      <w:r w:rsidRPr="00496DF3">
        <w:rPr>
          <w:rStyle w:val="StyleUnderline"/>
          <w:highlight w:val="cyan"/>
        </w:rPr>
        <w:t xml:space="preserve">Good </w:t>
      </w:r>
      <w:r w:rsidRPr="00496DF3">
        <w:rPr>
          <w:rStyle w:val="Emphasis"/>
          <w:rFonts w:eastAsiaTheme="majorEastAsia"/>
          <w:highlight w:val="cyan"/>
        </w:rPr>
        <w:t>institutions</w:t>
      </w:r>
      <w:r w:rsidRPr="00496DF3">
        <w:rPr>
          <w:rStyle w:val="StyleUnderline"/>
          <w:highlight w:val="cyan"/>
        </w:rPr>
        <w:t xml:space="preserve"> are</w:t>
      </w:r>
      <w:r w:rsidRPr="00496DF3">
        <w:rPr>
          <w:sz w:val="16"/>
        </w:rPr>
        <w:t xml:space="preserve"> arguably </w:t>
      </w:r>
      <w:r w:rsidRPr="00496DF3">
        <w:rPr>
          <w:rStyle w:val="Emphasis"/>
          <w:rFonts w:eastAsiaTheme="majorEastAsia"/>
          <w:highlight w:val="cyan"/>
        </w:rPr>
        <w:t>all-purpose goods</w:t>
      </w:r>
      <w:r w:rsidRPr="00496DF3">
        <w:rPr>
          <w:sz w:val="16"/>
        </w:rPr>
        <w:t xml:space="preserve"> that are </w:t>
      </w:r>
      <w:r w:rsidRPr="00496DF3">
        <w:rPr>
          <w:rStyle w:val="StyleUnderline"/>
          <w:highlight w:val="cyan"/>
        </w:rPr>
        <w:t xml:space="preserve">valuable when dealing with most large-scale </w:t>
      </w:r>
      <w:r w:rsidRPr="00496DF3">
        <w:rPr>
          <w:rStyle w:val="Emphasis"/>
          <w:rFonts w:eastAsiaTheme="majorEastAsia"/>
          <w:highlight w:val="cyan"/>
        </w:rPr>
        <w:t>societal challenges</w:t>
      </w:r>
      <w:r w:rsidRPr="00496DF3">
        <w:rPr>
          <w:sz w:val="16"/>
        </w:rPr>
        <w:t xml:space="preserve"> – such as </w:t>
      </w:r>
      <w:r w:rsidRPr="00496DF3">
        <w:rPr>
          <w:rStyle w:val="Emphasis"/>
          <w:rFonts w:eastAsiaTheme="majorEastAsia"/>
          <w:highlight w:val="cyan"/>
        </w:rPr>
        <w:t>pandemics</w:t>
      </w:r>
      <w:r w:rsidRPr="00496DF3">
        <w:rPr>
          <w:sz w:val="16"/>
        </w:rPr>
        <w:t xml:space="preserve">, international </w:t>
      </w:r>
      <w:r w:rsidRPr="00496DF3">
        <w:rPr>
          <w:rStyle w:val="Emphasis"/>
          <w:rFonts w:eastAsiaTheme="majorEastAsia"/>
          <w:highlight w:val="cyan"/>
        </w:rPr>
        <w:t>crises</w:t>
      </w:r>
      <w:r w:rsidRPr="00496DF3">
        <w:rPr>
          <w:sz w:val="16"/>
        </w:rPr>
        <w:t xml:space="preserve">, or </w:t>
      </w:r>
      <w:r w:rsidRPr="00496DF3">
        <w:rPr>
          <w:rStyle w:val="Emphasis"/>
          <w:rFonts w:eastAsiaTheme="majorEastAsia"/>
          <w:highlight w:val="cyan"/>
        </w:rPr>
        <w:t>climate</w:t>
      </w:r>
      <w:r w:rsidRPr="00496DF3">
        <w:rPr>
          <w:sz w:val="16"/>
        </w:rPr>
        <w:t xml:space="preserve"> change. </w:t>
      </w:r>
      <w:r w:rsidRPr="00496DF3">
        <w:rPr>
          <w:rStyle w:val="StyleUnderline"/>
          <w:highlight w:val="cyan"/>
        </w:rPr>
        <w:t>What makes institutions ‘good’ depends on</w:t>
      </w:r>
      <w:r w:rsidRPr="00496DF3">
        <w:rPr>
          <w:rStyle w:val="StyleUnderline"/>
        </w:rPr>
        <w:t xml:space="preserve"> various factors, including collective </w:t>
      </w:r>
      <w:r w:rsidRPr="00496DF3">
        <w:rPr>
          <w:rStyle w:val="Emphasis"/>
          <w:rFonts w:eastAsiaTheme="majorEastAsia"/>
          <w:highlight w:val="cyan"/>
        </w:rPr>
        <w:t>epistemic qualities</w:t>
      </w:r>
      <w:r w:rsidRPr="00496DF3">
        <w:rPr>
          <w:rStyle w:val="StyleUnderline"/>
          <w:highlight w:val="cyan"/>
        </w:rPr>
        <w:t xml:space="preserve"> and</w:t>
      </w:r>
      <w:r w:rsidRPr="00496DF3">
        <w:rPr>
          <w:rStyle w:val="StyleUnderline"/>
        </w:rPr>
        <w:t xml:space="preserve"> decision-making </w:t>
      </w:r>
      <w:r w:rsidRPr="00496DF3">
        <w:rPr>
          <w:rStyle w:val="StyleUnderline"/>
          <w:highlight w:val="cyan"/>
        </w:rPr>
        <w:t>procedures</w:t>
      </w:r>
      <w:r w:rsidRPr="00496DF3">
        <w:rPr>
          <w:sz w:val="16"/>
        </w:rPr>
        <w:t xml:space="preserve">, suitable conditions for collective action and public good provision, </w:t>
      </w:r>
      <w:r w:rsidRPr="00496DF3">
        <w:rPr>
          <w:rStyle w:val="Emphasis"/>
          <w:rFonts w:eastAsiaTheme="majorEastAsia"/>
          <w:highlight w:val="cyan"/>
        </w:rPr>
        <w:t>low corruption</w:t>
      </w:r>
      <w:r w:rsidRPr="00496DF3">
        <w:rPr>
          <w:sz w:val="16"/>
        </w:rPr>
        <w:t xml:space="preserve">, and so on. Conversely, bad institutions can be ‘all-purpose bads’. For example, </w:t>
      </w:r>
      <w:r w:rsidRPr="00496DF3">
        <w:rPr>
          <w:rStyle w:val="StyleUnderline"/>
          <w:highlight w:val="cyan"/>
        </w:rPr>
        <w:t xml:space="preserve">a </w:t>
      </w:r>
      <w:r w:rsidRPr="00496DF3">
        <w:rPr>
          <w:rStyle w:val="Emphasis"/>
          <w:rFonts w:eastAsiaTheme="majorEastAsia"/>
          <w:highlight w:val="cyan"/>
        </w:rPr>
        <w:t>kleptocratic system</w:t>
      </w:r>
      <w:r w:rsidRPr="00496DF3">
        <w:rPr>
          <w:rStyle w:val="StyleUnderline"/>
          <w:highlight w:val="cyan"/>
        </w:rPr>
        <w:t xml:space="preserve"> that extracts resources to benefit a</w:t>
      </w:r>
      <w:r w:rsidRPr="00496DF3">
        <w:rPr>
          <w:sz w:val="16"/>
        </w:rPr>
        <w:t xml:space="preserve"> </w:t>
      </w:r>
      <w:r w:rsidRPr="00496DF3">
        <w:rPr>
          <w:rStyle w:val="Emphasis"/>
          <w:rFonts w:eastAsiaTheme="majorEastAsia"/>
          <w:highlight w:val="cyan"/>
        </w:rPr>
        <w:t>small</w:t>
      </w:r>
      <w:r w:rsidRPr="00496DF3">
        <w:rPr>
          <w:sz w:val="16"/>
        </w:rPr>
        <w:t xml:space="preserve"> corrupt </w:t>
      </w:r>
      <w:r w:rsidRPr="00496DF3">
        <w:rPr>
          <w:rStyle w:val="Emphasis"/>
          <w:rFonts w:eastAsiaTheme="majorEastAsia"/>
          <w:highlight w:val="cyan"/>
        </w:rPr>
        <w:t>elite</w:t>
      </w:r>
      <w:r w:rsidRPr="00496DF3">
        <w:rPr>
          <w:sz w:val="16"/>
        </w:rPr>
        <w:t xml:space="preserve"> may not only be bad for its contemporaries, but </w:t>
      </w:r>
      <w:r w:rsidRPr="00496DF3">
        <w:rPr>
          <w:rStyle w:val="StyleUnderline"/>
          <w:highlight w:val="cyan"/>
        </w:rPr>
        <w:t>may</w:t>
      </w:r>
      <w:r w:rsidRPr="00496DF3">
        <w:rPr>
          <w:sz w:val="16"/>
        </w:rPr>
        <w:t xml:space="preserve">, in expectation, </w:t>
      </w:r>
      <w:r w:rsidRPr="00496DF3">
        <w:rPr>
          <w:rStyle w:val="Emphasis"/>
          <w:rFonts w:eastAsiaTheme="majorEastAsia"/>
          <w:highlight w:val="cyan"/>
        </w:rPr>
        <w:t>deal poorly with major risks</w:t>
      </w:r>
      <w:r w:rsidRPr="00496DF3">
        <w:rPr>
          <w:sz w:val="16"/>
        </w:rPr>
        <w:t xml:space="preserve"> that come its way.</w:t>
      </w:r>
    </w:p>
    <w:p w14:paraId="0537BCFA" w14:textId="77777777" w:rsidR="00143668" w:rsidRPr="00496DF3" w:rsidRDefault="00143668" w:rsidP="00143668">
      <w:pPr>
        <w:rPr>
          <w:sz w:val="16"/>
        </w:rPr>
      </w:pPr>
      <w:r w:rsidRPr="00496DF3">
        <w:rPr>
          <w:sz w:val="16"/>
        </w:rPr>
        <w:t xml:space="preserve">Third, </w:t>
      </w:r>
      <w:r w:rsidRPr="00496DF3">
        <w:rPr>
          <w:rStyle w:val="StyleUnderline"/>
          <w:highlight w:val="cyan"/>
        </w:rPr>
        <w:t xml:space="preserve">institutions have </w:t>
      </w:r>
      <w:r w:rsidRPr="00496DF3">
        <w:rPr>
          <w:rStyle w:val="Emphasis"/>
          <w:rFonts w:eastAsiaTheme="majorEastAsia"/>
          <w:highlight w:val="cyan"/>
        </w:rPr>
        <w:t>long-term impacts</w:t>
      </w:r>
      <w:r w:rsidRPr="00496DF3">
        <w:rPr>
          <w:sz w:val="16"/>
        </w:rPr>
        <w:t xml:space="preserve">. </w:t>
      </w:r>
      <w:r w:rsidRPr="00496DF3">
        <w:rPr>
          <w:rStyle w:val="StyleUnderline"/>
        </w:rPr>
        <w:t>Some institutions are deliberately designed to be long</w:t>
      </w:r>
      <w:r w:rsidRPr="00496DF3">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4659692F" w14:textId="77777777" w:rsidR="00143668" w:rsidRPr="00496DF3" w:rsidRDefault="00143668" w:rsidP="00143668">
      <w:pPr>
        <w:rPr>
          <w:sz w:val="16"/>
        </w:rPr>
      </w:pPr>
      <w:r w:rsidRPr="00496DF3">
        <w:rPr>
          <w:rStyle w:val="Emphasis"/>
          <w:rFonts w:eastAsiaTheme="majorEastAsia"/>
        </w:rPr>
        <w:t>Path-dependence</w:t>
      </w:r>
      <w:r w:rsidRPr="00496DF3">
        <w:rPr>
          <w:rStyle w:val="StyleUnderline"/>
        </w:rPr>
        <w:t xml:space="preserve"> means that institutions affect not only later outcomes and decisions, but also what institutions we come to have</w:t>
      </w:r>
      <w:r w:rsidRPr="00496DF3">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6F2509E9" w14:textId="77777777" w:rsidR="00143668" w:rsidRPr="00496DF3" w:rsidRDefault="00143668" w:rsidP="00143668">
      <w:pPr>
        <w:rPr>
          <w:sz w:val="16"/>
        </w:rPr>
      </w:pPr>
      <w:r w:rsidRPr="00496DF3">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7AFA27AD" w14:textId="77777777" w:rsidR="00143668" w:rsidRDefault="00143668" w:rsidP="00143668">
      <w:pPr>
        <w:pStyle w:val="Heading3"/>
      </w:pPr>
      <w:r>
        <w:t>CP---States---1NC</w:t>
      </w:r>
    </w:p>
    <w:p w14:paraId="69D11799" w14:textId="77777777" w:rsidR="00143668" w:rsidRPr="007F1016" w:rsidRDefault="00143668" w:rsidP="00143668"/>
    <w:p w14:paraId="15833D40" w14:textId="77777777" w:rsidR="00143668" w:rsidRPr="00896D36" w:rsidRDefault="00143668" w:rsidP="00143668">
      <w:pPr>
        <w:keepNext/>
        <w:keepLines/>
        <w:spacing w:before="40"/>
        <w:outlineLvl w:val="3"/>
        <w:rPr>
          <w:b/>
          <w:iCs/>
          <w:sz w:val="26"/>
        </w:rPr>
      </w:pPr>
      <w:r w:rsidRPr="00896D36">
        <w:rPr>
          <w:b/>
          <w:iCs/>
          <w:sz w:val="26"/>
        </w:rPr>
        <w:t>The 50 U.S. states should</w:t>
      </w:r>
    </w:p>
    <w:p w14:paraId="66D16C9B" w14:textId="77777777" w:rsidR="00143668" w:rsidRPr="00896D36" w:rsidRDefault="00143668" w:rsidP="00143668">
      <w:pPr>
        <w:keepNext/>
        <w:keepLines/>
        <w:spacing w:before="40"/>
        <w:outlineLvl w:val="3"/>
        <w:rPr>
          <w:b/>
          <w:iCs/>
          <w:sz w:val="26"/>
        </w:rPr>
      </w:pPr>
      <w:r w:rsidRPr="00896D36">
        <w:rPr>
          <w:b/>
          <w:iCs/>
          <w:sz w:val="26"/>
        </w:rPr>
        <w:t xml:space="preserve">-  </w:t>
      </w:r>
      <w:r>
        <w:rPr>
          <w:b/>
          <w:bCs/>
          <w:color w:val="000000"/>
          <w:sz w:val="26"/>
          <w:szCs w:val="26"/>
        </w:rPr>
        <w:t>a</w:t>
      </w:r>
      <w:r w:rsidRPr="0078607F">
        <w:rPr>
          <w:b/>
          <w:bCs/>
          <w:color w:val="000000"/>
          <w:sz w:val="26"/>
          <w:szCs w:val="26"/>
        </w:rPr>
        <w:t>bolis</w:t>
      </w:r>
      <w:r>
        <w:rPr>
          <w:b/>
          <w:bCs/>
          <w:color w:val="000000"/>
          <w:sz w:val="26"/>
          <w:szCs w:val="26"/>
        </w:rPr>
        <w:t>h</w:t>
      </w:r>
      <w:r w:rsidRPr="0078607F">
        <w:rPr>
          <w:b/>
          <w:bCs/>
          <w:color w:val="000000"/>
          <w:sz w:val="26"/>
          <w:szCs w:val="26"/>
        </w:rPr>
        <w:t xml:space="preserve"> Right-to-work laws</w:t>
      </w:r>
    </w:p>
    <w:p w14:paraId="0B406488" w14:textId="77777777" w:rsidR="00143668" w:rsidRPr="00896D36" w:rsidRDefault="00143668" w:rsidP="00143668">
      <w:pPr>
        <w:keepNext/>
        <w:keepLines/>
        <w:spacing w:before="40"/>
        <w:outlineLvl w:val="3"/>
        <w:rPr>
          <w:b/>
          <w:iCs/>
          <w:sz w:val="26"/>
        </w:rPr>
      </w:pPr>
      <w:r w:rsidRPr="00896D36">
        <w:rPr>
          <w:b/>
          <w:iCs/>
          <w:sz w:val="26"/>
        </w:rPr>
        <w:t>- challenge relevant preemption laws via multistate litigation</w:t>
      </w:r>
    </w:p>
    <w:p w14:paraId="405D704D" w14:textId="77777777" w:rsidR="00143668" w:rsidRPr="00896D36" w:rsidRDefault="00143668" w:rsidP="00143668">
      <w:pPr>
        <w:keepNext/>
        <w:keepLines/>
        <w:spacing w:before="40"/>
        <w:outlineLvl w:val="3"/>
        <w:rPr>
          <w:b/>
          <w:iCs/>
          <w:sz w:val="26"/>
        </w:rPr>
      </w:pPr>
      <w:r w:rsidRPr="00896D36">
        <w:rPr>
          <w:b/>
          <w:iCs/>
          <w:sz w:val="26"/>
        </w:rPr>
        <w:t>- raise the minimum wage for all workers to half of each state’s median full-time wage, indexed to the regional Consumer Price Index</w:t>
      </w:r>
    </w:p>
    <w:p w14:paraId="5BAA0AF8" w14:textId="77777777" w:rsidR="00143668" w:rsidRPr="00896D36" w:rsidRDefault="00143668" w:rsidP="00143668">
      <w:pPr>
        <w:keepNext/>
        <w:keepLines/>
        <w:spacing w:before="40"/>
        <w:outlineLvl w:val="3"/>
        <w:rPr>
          <w:b/>
          <w:iCs/>
          <w:sz w:val="26"/>
        </w:rPr>
      </w:pPr>
      <w:r w:rsidRPr="00896D36">
        <w:rPr>
          <w:b/>
          <w:iCs/>
          <w:sz w:val="26"/>
        </w:rPr>
        <w:t>- increase enforcement against wage theft and worker misclassification, including at least raising penalties and increasing agency resources</w:t>
      </w:r>
    </w:p>
    <w:p w14:paraId="2573B37F" w14:textId="77777777" w:rsidR="00143668" w:rsidRPr="00896D36" w:rsidRDefault="00143668" w:rsidP="00143668">
      <w:pPr>
        <w:keepNext/>
        <w:keepLines/>
        <w:spacing w:before="40"/>
        <w:outlineLvl w:val="3"/>
        <w:rPr>
          <w:b/>
          <w:iCs/>
          <w:sz w:val="26"/>
        </w:rPr>
      </w:pPr>
      <w:r w:rsidRPr="00896D36">
        <w:rPr>
          <w:b/>
          <w:iCs/>
          <w:sz w:val="26"/>
        </w:rPr>
        <w:t>- adopt stricter workplace safety standar</w:t>
      </w:r>
      <w:r>
        <w:rPr>
          <w:b/>
          <w:iCs/>
          <w:sz w:val="26"/>
        </w:rPr>
        <w:t>ds</w:t>
      </w:r>
    </w:p>
    <w:p w14:paraId="62B9DC16" w14:textId="77777777" w:rsidR="00143668" w:rsidRPr="00896D36" w:rsidRDefault="00143668" w:rsidP="00143668">
      <w:pPr>
        <w:keepNext/>
        <w:keepLines/>
        <w:spacing w:before="40"/>
        <w:outlineLvl w:val="3"/>
        <w:rPr>
          <w:b/>
          <w:iCs/>
          <w:sz w:val="26"/>
        </w:rPr>
      </w:pPr>
      <w:r w:rsidRPr="00896D36">
        <w:rPr>
          <w:b/>
          <w:iCs/>
          <w:sz w:val="26"/>
        </w:rPr>
        <w:t>- guarantee paid sick leave</w:t>
      </w:r>
    </w:p>
    <w:p w14:paraId="0F3D26BD" w14:textId="77777777" w:rsidR="00143668" w:rsidRPr="00896D36" w:rsidRDefault="00143668" w:rsidP="00143668">
      <w:pPr>
        <w:keepNext/>
        <w:keepLines/>
        <w:spacing w:before="40"/>
        <w:outlineLvl w:val="3"/>
        <w:rPr>
          <w:b/>
          <w:iCs/>
          <w:sz w:val="26"/>
        </w:rPr>
      </w:pPr>
      <w:r w:rsidRPr="00896D36">
        <w:rPr>
          <w:b/>
          <w:iCs/>
          <w:sz w:val="26"/>
        </w:rPr>
        <w:t>- expand unemployment insurance.</w:t>
      </w:r>
    </w:p>
    <w:p w14:paraId="3803E5F8" w14:textId="77777777" w:rsidR="00143668" w:rsidRPr="00896D36" w:rsidRDefault="00143668" w:rsidP="00143668">
      <w:pPr>
        <w:rPr>
          <w:rFonts w:eastAsia="Aptos"/>
        </w:rPr>
      </w:pPr>
    </w:p>
    <w:p w14:paraId="089A359C" w14:textId="77777777" w:rsidR="00143668" w:rsidRPr="00896D36" w:rsidRDefault="00143668" w:rsidP="00143668">
      <w:pPr>
        <w:keepNext/>
        <w:keepLines/>
        <w:spacing w:before="40"/>
        <w:outlineLvl w:val="3"/>
        <w:rPr>
          <w:b/>
          <w:iCs/>
          <w:sz w:val="26"/>
        </w:rPr>
      </w:pPr>
      <w:r w:rsidRPr="00896D36">
        <w:rPr>
          <w:b/>
          <w:iCs/>
          <w:sz w:val="26"/>
        </w:rPr>
        <w:t xml:space="preserve">States solve the case, both </w:t>
      </w:r>
      <w:r w:rsidRPr="00896D36">
        <w:rPr>
          <w:b/>
          <w:iCs/>
          <w:sz w:val="26"/>
          <w:u w:val="single"/>
        </w:rPr>
        <w:t>directly</w:t>
      </w:r>
      <w:r w:rsidRPr="00896D36">
        <w:rPr>
          <w:b/>
          <w:iCs/>
          <w:sz w:val="26"/>
        </w:rPr>
        <w:t xml:space="preserve"> and </w:t>
      </w:r>
      <w:r w:rsidRPr="00896D36">
        <w:rPr>
          <w:b/>
          <w:iCs/>
          <w:sz w:val="26"/>
          <w:u w:val="single"/>
        </w:rPr>
        <w:t>indirectly</w:t>
      </w:r>
      <w:r w:rsidRPr="00896D36">
        <w:rPr>
          <w:b/>
          <w:iCs/>
          <w:sz w:val="26"/>
        </w:rPr>
        <w:t>.</w:t>
      </w:r>
    </w:p>
    <w:p w14:paraId="1F076556" w14:textId="77777777" w:rsidR="00143668" w:rsidRPr="00896D36" w:rsidRDefault="00143668" w:rsidP="00143668">
      <w:pPr>
        <w:rPr>
          <w:rFonts w:eastAsia="Aptos"/>
        </w:rPr>
      </w:pPr>
      <w:r w:rsidRPr="00896D36">
        <w:rPr>
          <w:rFonts w:eastAsia="Aptos"/>
          <w:b/>
          <w:bCs/>
          <w:sz w:val="26"/>
        </w:rPr>
        <w:t>Cohn 8-6</w:t>
      </w:r>
      <w:r w:rsidRPr="00896D36">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79C7488A" w14:textId="77777777" w:rsidR="00143668" w:rsidRPr="00896D36" w:rsidRDefault="00143668" w:rsidP="00143668">
      <w:pPr>
        <w:rPr>
          <w:rFonts w:eastAsia="Aptos"/>
          <w:sz w:val="16"/>
        </w:rPr>
      </w:pPr>
      <w:r w:rsidRPr="00896D36">
        <w:rPr>
          <w:rFonts w:eastAsia="Aptos"/>
          <w:sz w:val="16"/>
        </w:rPr>
        <w:t>Wages</w:t>
      </w:r>
    </w:p>
    <w:p w14:paraId="6D36CE17" w14:textId="77777777" w:rsidR="00143668" w:rsidRPr="00896D36" w:rsidRDefault="00143668" w:rsidP="00143668">
      <w:pPr>
        <w:rPr>
          <w:rFonts w:eastAsia="Aptos"/>
          <w:sz w:val="16"/>
        </w:rPr>
      </w:pPr>
      <w:r w:rsidRPr="00896D36">
        <w:rPr>
          <w:rFonts w:eastAsia="Aptos"/>
          <w:sz w:val="16"/>
        </w:rPr>
        <w:t xml:space="preserve">The federal minimum wage—now officially a poverty wage—is just $7.25 per hour and has not increased since 2009. Moreover, federal law continues to allow employers to pay subminimum wages to tipped workers, workers with disabilities, youth under 18, and others, while excluding certain occupations (e.g., farmworkers) from coverage. Resulting wage suppression hurts all workers and is particularly harmful to Black workers and other workers of color. </w:t>
      </w:r>
      <w:r w:rsidRPr="00896D36">
        <w:rPr>
          <w:rFonts w:eastAsia="Aptos"/>
          <w:u w:val="single"/>
        </w:rPr>
        <w:t xml:space="preserve">In the </w:t>
      </w:r>
      <w:r w:rsidRPr="00896D36">
        <w:rPr>
          <w:rFonts w:eastAsia="Aptos"/>
          <w:b/>
          <w:iCs/>
          <w:u w:val="single"/>
          <w:bdr w:val="single" w:sz="8" w:space="0" w:color="auto"/>
        </w:rPr>
        <w:t>absence</w:t>
      </w:r>
      <w:r w:rsidRPr="00896D36">
        <w:rPr>
          <w:rFonts w:eastAsia="Aptos"/>
          <w:u w:val="single"/>
        </w:rPr>
        <w:t xml:space="preserve"> of </w:t>
      </w:r>
      <w:r w:rsidRPr="00896D36">
        <w:rPr>
          <w:rFonts w:eastAsia="Aptos"/>
          <w:b/>
          <w:iCs/>
          <w:u w:val="single"/>
          <w:bdr w:val="single" w:sz="8" w:space="0" w:color="auto"/>
        </w:rPr>
        <w:t>federal</w:t>
      </w:r>
      <w:r w:rsidRPr="00896D36">
        <w:rPr>
          <w:rFonts w:eastAsia="Aptos"/>
          <w:u w:val="single"/>
        </w:rPr>
        <w:t xml:space="preserve"> action</w:t>
      </w:r>
      <w:r w:rsidRPr="00896D36">
        <w:rPr>
          <w:rFonts w:eastAsia="Aptos"/>
          <w:sz w:val="16"/>
        </w:rPr>
        <w:t xml:space="preserve">, </w:t>
      </w:r>
      <w:r w:rsidRPr="00896D36">
        <w:rPr>
          <w:rFonts w:eastAsia="Aptos"/>
          <w:highlight w:val="cyan"/>
          <w:u w:val="single"/>
        </w:rPr>
        <w:t>state</w:t>
      </w:r>
      <w:r w:rsidRPr="00896D36">
        <w:rPr>
          <w:rFonts w:eastAsia="Aptos"/>
          <w:u w:val="single"/>
        </w:rPr>
        <w:t xml:space="preserve">s continue to </w:t>
      </w:r>
      <w:r w:rsidRPr="00896D36">
        <w:rPr>
          <w:rFonts w:eastAsia="Aptos"/>
          <w:highlight w:val="cyan"/>
          <w:u w:val="single"/>
        </w:rPr>
        <w:t xml:space="preserve">lead important progress on </w:t>
      </w:r>
      <w:r w:rsidRPr="00896D36">
        <w:rPr>
          <w:rFonts w:eastAsia="Aptos"/>
          <w:b/>
          <w:iCs/>
          <w:highlight w:val="cyan"/>
          <w:u w:val="single"/>
          <w:bdr w:val="single" w:sz="8" w:space="0" w:color="auto"/>
        </w:rPr>
        <w:t>raising</w:t>
      </w:r>
      <w:r w:rsidRPr="00896D36">
        <w:rPr>
          <w:rFonts w:eastAsia="Aptos"/>
          <w:highlight w:val="cyan"/>
          <w:u w:val="single"/>
        </w:rPr>
        <w:t xml:space="preserve"> the </w:t>
      </w:r>
      <w:r w:rsidRPr="00896D36">
        <w:rPr>
          <w:rFonts w:eastAsia="Aptos"/>
          <w:b/>
          <w:iCs/>
          <w:highlight w:val="cyan"/>
          <w:u w:val="single"/>
          <w:bdr w:val="single" w:sz="8" w:space="0" w:color="auto"/>
        </w:rPr>
        <w:t>minimum wage</w:t>
      </w:r>
      <w:r w:rsidRPr="00896D36">
        <w:rPr>
          <w:rFonts w:eastAsia="Aptos"/>
          <w:highlight w:val="cyan"/>
          <w:u w:val="single"/>
        </w:rPr>
        <w:t xml:space="preserve"> to</w:t>
      </w:r>
      <w:r w:rsidRPr="00896D36">
        <w:rPr>
          <w:rFonts w:eastAsia="Aptos"/>
          <w:u w:val="single"/>
        </w:rPr>
        <w:t xml:space="preserve"> levels that </w:t>
      </w:r>
      <w:r w:rsidRPr="00896D36">
        <w:rPr>
          <w:rFonts w:eastAsia="Aptos"/>
          <w:highlight w:val="cyan"/>
          <w:u w:val="single"/>
        </w:rPr>
        <w:t>address</w:t>
      </w:r>
      <w:r w:rsidRPr="00896D36">
        <w:rPr>
          <w:rFonts w:eastAsia="Aptos"/>
          <w:u w:val="single"/>
        </w:rPr>
        <w:t xml:space="preserve"> inflation and </w:t>
      </w:r>
      <w:r w:rsidRPr="00896D36">
        <w:rPr>
          <w:rFonts w:eastAsia="Aptos"/>
          <w:b/>
          <w:iCs/>
          <w:highlight w:val="cyan"/>
          <w:u w:val="single"/>
          <w:bdr w:val="single" w:sz="8" w:space="0" w:color="auto"/>
        </w:rPr>
        <w:t>regional costs of living</w:t>
      </w:r>
      <w:r w:rsidRPr="00896D36">
        <w:rPr>
          <w:rFonts w:eastAsia="Aptos"/>
          <w:sz w:val="16"/>
          <w:highlight w:val="cyan"/>
        </w:rPr>
        <w:t xml:space="preserve">; </w:t>
      </w:r>
      <w:r w:rsidRPr="00896D36">
        <w:rPr>
          <w:rFonts w:eastAsia="Aptos"/>
          <w:highlight w:val="cyan"/>
          <w:u w:val="single"/>
        </w:rPr>
        <w:t>eliminating subminimum wages</w:t>
      </w:r>
      <w:r w:rsidRPr="00896D36">
        <w:rPr>
          <w:rFonts w:eastAsia="Aptos"/>
          <w:sz w:val="16"/>
          <w:highlight w:val="cyan"/>
        </w:rPr>
        <w:t xml:space="preserve">; </w:t>
      </w:r>
      <w:r w:rsidRPr="00896D36">
        <w:rPr>
          <w:rFonts w:eastAsia="Aptos"/>
          <w:highlight w:val="cyan"/>
          <w:u w:val="single"/>
        </w:rPr>
        <w:t>and closing loopholes</w:t>
      </w:r>
      <w:r w:rsidRPr="00896D36">
        <w:rPr>
          <w:rFonts w:eastAsia="Aptos"/>
          <w:u w:val="single"/>
        </w:rPr>
        <w:t xml:space="preserve"> that deny some groups</w:t>
      </w:r>
      <w:r w:rsidRPr="00896D36">
        <w:rPr>
          <w:rFonts w:eastAsia="Aptos"/>
          <w:sz w:val="16"/>
        </w:rPr>
        <w:t xml:space="preserve"> of workers minimum wage coverage.</w:t>
      </w:r>
    </w:p>
    <w:p w14:paraId="6A8D4136" w14:textId="77777777" w:rsidR="00143668" w:rsidRPr="00896D36" w:rsidRDefault="00143668" w:rsidP="00143668">
      <w:pPr>
        <w:rPr>
          <w:rFonts w:eastAsia="Aptos"/>
          <w:sz w:val="16"/>
        </w:rPr>
      </w:pPr>
      <w:r w:rsidRPr="00896D36">
        <w:rPr>
          <w:rFonts w:eastAsia="Aptos"/>
          <w:sz w:val="16"/>
        </w:rPr>
        <w:t xml:space="preserve">This year </w:t>
      </w:r>
      <w:r w:rsidRPr="00896D36">
        <w:rPr>
          <w:rFonts w:eastAsia="Aptos"/>
          <w:u w:val="single"/>
        </w:rPr>
        <w:t>Rhode Island enacted legislation</w:t>
      </w:r>
      <w:r w:rsidRPr="00896D36">
        <w:rPr>
          <w:rFonts w:eastAsia="Aptos"/>
          <w:sz w:val="16"/>
        </w:rPr>
        <w:t xml:space="preserve"> (H5029) </w:t>
      </w:r>
      <w:r w:rsidRPr="00896D36">
        <w:rPr>
          <w:rFonts w:eastAsia="Aptos"/>
          <w:u w:val="single"/>
        </w:rPr>
        <w:t>to progressively raise the minimum wage to $17</w:t>
      </w:r>
      <w:r w:rsidRPr="00896D36">
        <w:rPr>
          <w:rFonts w:eastAsia="Aptos"/>
          <w:sz w:val="16"/>
        </w:rPr>
        <w:t xml:space="preserve"> by 2027. Virginia also passed legislation to increase the minimum wage to $17 by 2027, but it was ultimately vetoed by Governor Youngkin.</w:t>
      </w:r>
    </w:p>
    <w:p w14:paraId="480BB45F" w14:textId="77777777" w:rsidR="00143668" w:rsidRPr="00896D36" w:rsidRDefault="00143668" w:rsidP="00143668">
      <w:pPr>
        <w:rPr>
          <w:rFonts w:eastAsia="Aptos"/>
          <w:sz w:val="16"/>
        </w:rPr>
      </w:pPr>
      <w:r w:rsidRPr="00896D36">
        <w:rPr>
          <w:rFonts w:eastAsia="Aptos"/>
          <w:sz w:val="16"/>
        </w:rPr>
        <w:t xml:space="preserve">Following a years-long campaign, </w:t>
      </w:r>
      <w:r w:rsidRPr="00896D36">
        <w:rPr>
          <w:rFonts w:eastAsia="Aptos"/>
          <w:u w:val="single"/>
        </w:rPr>
        <w:t xml:space="preserve">Maine expanded its state minimum wage law to </w:t>
      </w:r>
      <w:r w:rsidRPr="00896D36">
        <w:rPr>
          <w:rFonts w:eastAsia="Aptos"/>
          <w:b/>
          <w:iCs/>
          <w:u w:val="single"/>
          <w:bdr w:val="single" w:sz="8" w:space="0" w:color="auto"/>
        </w:rPr>
        <w:t>include farmworkers</w:t>
      </w:r>
      <w:r w:rsidRPr="00896D36">
        <w:rPr>
          <w:rFonts w:eastAsia="Aptos"/>
          <w:u w:val="single"/>
        </w:rPr>
        <w:t xml:space="preserve"> who are otherwise </w:t>
      </w:r>
      <w:r w:rsidRPr="00896D36">
        <w:rPr>
          <w:rFonts w:eastAsia="Aptos"/>
          <w:b/>
          <w:iCs/>
          <w:u w:val="single"/>
          <w:bdr w:val="single" w:sz="8" w:space="0" w:color="auto"/>
        </w:rPr>
        <w:t>excluded</w:t>
      </w:r>
      <w:r w:rsidRPr="00896D36">
        <w:rPr>
          <w:rFonts w:eastAsia="Aptos"/>
          <w:u w:val="single"/>
        </w:rPr>
        <w:t xml:space="preserve"> from most </w:t>
      </w:r>
      <w:r w:rsidRPr="00896D36">
        <w:rPr>
          <w:rFonts w:eastAsia="Aptos"/>
          <w:b/>
          <w:iCs/>
          <w:u w:val="single"/>
          <w:bdr w:val="single" w:sz="8" w:space="0" w:color="auto"/>
        </w:rPr>
        <w:t>federal</w:t>
      </w:r>
      <w:r w:rsidRPr="00896D36">
        <w:rPr>
          <w:rFonts w:eastAsia="Aptos"/>
          <w:u w:val="single"/>
        </w:rPr>
        <w:t xml:space="preserve"> labor </w:t>
      </w:r>
      <w:r w:rsidRPr="00896D36">
        <w:rPr>
          <w:rFonts w:eastAsia="Aptos"/>
          <w:b/>
          <w:iCs/>
          <w:u w:val="single"/>
          <w:bdr w:val="single" w:sz="8" w:space="0" w:color="auto"/>
        </w:rPr>
        <w:t>protections</w:t>
      </w:r>
      <w:r w:rsidRPr="00896D36">
        <w:rPr>
          <w:rFonts w:eastAsia="Aptos"/>
          <w:sz w:val="16"/>
        </w:rPr>
        <w:t>. (Maine legislators also passed related legislation [LD 588] to extend anti-retaliation protections to farmworkers, but it was vetoed by Governor Mills). And this year, Georgia joined 26 states that have taken action to prohibit or disincentivize paying subminimum wages to workers with disabilities. Georgia’s new law (SB 55) will phase out the disability subminimum wage by 2027.</w:t>
      </w:r>
    </w:p>
    <w:p w14:paraId="04136EBE" w14:textId="77777777" w:rsidR="00143668" w:rsidRPr="00896D36" w:rsidRDefault="00143668" w:rsidP="00143668">
      <w:pPr>
        <w:rPr>
          <w:rFonts w:eastAsia="Aptos"/>
          <w:sz w:val="16"/>
        </w:rPr>
      </w:pPr>
      <w:r w:rsidRPr="00896D36">
        <w:rPr>
          <w:rFonts w:eastAsia="Aptos"/>
          <w:sz w:val="16"/>
        </w:rPr>
        <w:t>Ongoing efforts to eliminate the tipped minimum wage met with setbacks in D.C., Michigan, and Colorado:</w:t>
      </w:r>
    </w:p>
    <w:p w14:paraId="788C1469" w14:textId="77777777" w:rsidR="00143668" w:rsidRPr="00896D36" w:rsidRDefault="00143668" w:rsidP="00143668">
      <w:pPr>
        <w:rPr>
          <w:rFonts w:eastAsia="Aptos"/>
          <w:sz w:val="16"/>
        </w:rPr>
      </w:pPr>
      <w:r w:rsidRPr="00896D36">
        <w:rPr>
          <w:rFonts w:eastAsia="Aptos"/>
          <w:sz w:val="16"/>
        </w:rPr>
        <w:t>In Washington, D.C.—where voters overwhelmingly supported measures to phase out the tipped minimum wage in both 2018 and 2022—the City Council voted to delay planned 2025 increases, extend the timeline for phasing in future increases to seven years, and eventually cap the tipped minimum wage at 75% of the minimum wage.</w:t>
      </w:r>
    </w:p>
    <w:p w14:paraId="30F7F27D" w14:textId="77777777" w:rsidR="00143668" w:rsidRPr="00896D36" w:rsidRDefault="00143668" w:rsidP="00143668">
      <w:pPr>
        <w:rPr>
          <w:rFonts w:eastAsia="Aptos"/>
          <w:sz w:val="16"/>
        </w:rPr>
      </w:pPr>
      <w:r w:rsidRPr="00896D36">
        <w:rPr>
          <w:rFonts w:eastAsia="Aptos"/>
          <w:sz w:val="16"/>
        </w:rPr>
        <w:t>Seven years after Michigan legislators blocked voters from weighing in on a highly popular ballot measure that would have phased out the tipped minimum wage, and a year after the Michigan Supreme Court reinstated the ballot measure’s benefits for low-wage workers, state legislators once again acted against voters’ wishes with compromise legislation (SB 8) that accelerates the schedule of minimum wage increases but maintains the state’s tipped subminimum wage.</w:t>
      </w:r>
    </w:p>
    <w:p w14:paraId="331E5FEE" w14:textId="77777777" w:rsidR="00143668" w:rsidRPr="00896D36" w:rsidRDefault="00143668" w:rsidP="00143668">
      <w:pPr>
        <w:rPr>
          <w:rFonts w:eastAsia="Aptos"/>
          <w:sz w:val="16"/>
        </w:rPr>
      </w:pPr>
      <w:r w:rsidRPr="00896D36">
        <w:rPr>
          <w:rFonts w:eastAsia="Aptos"/>
          <w:sz w:val="16"/>
        </w:rPr>
        <w:t>In response to intense lobbying from the restaurant industry, Colorado changed its law to allow localities with higher minimum wage rates to maintain relatively lower tipped minimum wages. Previously, Colorado cities with higher minimum wages were required to maintain a tipped minimum of $3.02 less than the local minimum wage (equivalent to the current $3.02 gap between the state tipped and full minimum wage). The new law allows for gaps larger than $3.02 between a local tipped and full minimum wage (providing that the local tipped minimum remains at least equivalent to the state tipped minimum). This compromise replaced an even worse bill that would have required all localities to lower their tipped minimum wage to match the state tipped minimum.</w:t>
      </w:r>
    </w:p>
    <w:p w14:paraId="2F5301FB" w14:textId="77777777" w:rsidR="00143668" w:rsidRPr="00896D36" w:rsidRDefault="00143668" w:rsidP="00143668">
      <w:pPr>
        <w:rPr>
          <w:rFonts w:eastAsia="Aptos"/>
          <w:sz w:val="16"/>
        </w:rPr>
      </w:pPr>
      <w:r w:rsidRPr="00896D36">
        <w:rPr>
          <w:rFonts w:eastAsia="Aptos"/>
          <w:sz w:val="16"/>
        </w:rPr>
        <w:t xml:space="preserve">State prevailing wage standards—which require contractors on public works projects to pay workers at least the local median wage for a given type of work—help ensure that public investments yield good jobs with fair, equitable pay and benefits. This year, </w:t>
      </w:r>
      <w:r w:rsidRPr="00896D36">
        <w:rPr>
          <w:rFonts w:eastAsia="Aptos"/>
          <w:highlight w:val="cyan"/>
          <w:u w:val="single"/>
        </w:rPr>
        <w:t>New Jersey</w:t>
      </w:r>
      <w:r w:rsidRPr="00896D36">
        <w:rPr>
          <w:rFonts w:eastAsia="Aptos"/>
          <w:u w:val="single"/>
        </w:rPr>
        <w:t xml:space="preserve"> strengthened its prevailing wage law by </w:t>
      </w:r>
      <w:r w:rsidRPr="00896D36">
        <w:rPr>
          <w:rFonts w:eastAsia="Aptos"/>
          <w:b/>
          <w:iCs/>
          <w:u w:val="single"/>
          <w:bdr w:val="single" w:sz="8" w:space="0" w:color="auto"/>
        </w:rPr>
        <w:t xml:space="preserve">expanding </w:t>
      </w:r>
      <w:r w:rsidRPr="00896D36">
        <w:rPr>
          <w:rFonts w:eastAsia="Aptos"/>
          <w:b/>
          <w:iCs/>
          <w:highlight w:val="cyan"/>
          <w:u w:val="single"/>
          <w:bdr w:val="single" w:sz="8" w:space="0" w:color="auto"/>
        </w:rPr>
        <w:t>prohibit</w:t>
      </w:r>
      <w:r w:rsidRPr="00896D36">
        <w:rPr>
          <w:rFonts w:eastAsia="Aptos"/>
          <w:b/>
          <w:iCs/>
          <w:u w:val="single"/>
          <w:bdr w:val="single" w:sz="8" w:space="0" w:color="auto"/>
        </w:rPr>
        <w:t>ions</w:t>
      </w:r>
      <w:r w:rsidRPr="00896D36">
        <w:rPr>
          <w:rFonts w:eastAsia="Aptos"/>
          <w:u w:val="single"/>
        </w:rPr>
        <w:t xml:space="preserve"> on </w:t>
      </w:r>
      <w:r w:rsidRPr="00896D36">
        <w:rPr>
          <w:rFonts w:eastAsia="Aptos"/>
          <w:b/>
          <w:iCs/>
          <w:highlight w:val="cyan"/>
          <w:u w:val="single"/>
          <w:bdr w:val="single" w:sz="8" w:space="0" w:color="auto"/>
        </w:rPr>
        <w:t>public contracts</w:t>
      </w:r>
      <w:r w:rsidRPr="00896D36">
        <w:rPr>
          <w:rFonts w:eastAsia="Aptos"/>
          <w:highlight w:val="cyan"/>
          <w:u w:val="single"/>
        </w:rPr>
        <w:t xml:space="preserve"> with </w:t>
      </w:r>
      <w:r w:rsidRPr="00896D36">
        <w:rPr>
          <w:rFonts w:eastAsia="Aptos"/>
          <w:b/>
          <w:iCs/>
          <w:highlight w:val="cyan"/>
          <w:u w:val="single"/>
          <w:bdr w:val="single" w:sz="8" w:space="0" w:color="auto"/>
        </w:rPr>
        <w:t>firms</w:t>
      </w:r>
      <w:r w:rsidRPr="00896D36">
        <w:rPr>
          <w:rFonts w:eastAsia="Aptos"/>
          <w:highlight w:val="cyan"/>
          <w:u w:val="single"/>
        </w:rPr>
        <w:t xml:space="preserve"> that have</w:t>
      </w:r>
      <w:r w:rsidRPr="00896D36">
        <w:rPr>
          <w:rFonts w:eastAsia="Aptos"/>
          <w:u w:val="single"/>
        </w:rPr>
        <w:t xml:space="preserve"> previously </w:t>
      </w:r>
      <w:r w:rsidRPr="00896D36">
        <w:rPr>
          <w:rFonts w:eastAsia="Aptos"/>
          <w:b/>
          <w:iCs/>
          <w:highlight w:val="cyan"/>
          <w:u w:val="single"/>
          <w:bdr w:val="single" w:sz="8" w:space="0" w:color="auto"/>
        </w:rPr>
        <w:t>failed to pay prevailing wage</w:t>
      </w:r>
      <w:r w:rsidRPr="00896D36">
        <w:rPr>
          <w:rFonts w:eastAsia="Aptos"/>
          <w:highlight w:val="cyan"/>
          <w:u w:val="single"/>
        </w:rPr>
        <w:t>.</w:t>
      </w:r>
      <w:r w:rsidRPr="00896D36">
        <w:rPr>
          <w:rFonts w:eastAsia="Aptos"/>
          <w:sz w:val="16"/>
        </w:rPr>
        <w:t xml:space="preserve"> Oregon enacted HB 2688, extending prevailing wage requirements to some off-site manufacturing. A bill extending the state’s prevailing wage requirement to contractors working on underground infrastructure works passed in Virginia but was vetoed by Governor Youngkin.</w:t>
      </w:r>
    </w:p>
    <w:p w14:paraId="1E7FCFD4" w14:textId="77777777" w:rsidR="00143668" w:rsidRPr="00896D36" w:rsidRDefault="00143668" w:rsidP="00143668">
      <w:pPr>
        <w:rPr>
          <w:rFonts w:eastAsia="Aptos"/>
          <w:sz w:val="16"/>
        </w:rPr>
      </w:pPr>
      <w:r w:rsidRPr="00896D36">
        <w:rPr>
          <w:rFonts w:eastAsia="Aptos"/>
          <w:sz w:val="16"/>
        </w:rPr>
        <w:t>Child labor</w:t>
      </w:r>
    </w:p>
    <w:p w14:paraId="2854C318" w14:textId="77777777" w:rsidR="00143668" w:rsidRPr="00896D36" w:rsidRDefault="00143668" w:rsidP="00143668">
      <w:pPr>
        <w:rPr>
          <w:rFonts w:eastAsia="Aptos"/>
          <w:sz w:val="16"/>
        </w:rPr>
      </w:pPr>
      <w:r w:rsidRPr="00896D36">
        <w:rPr>
          <w:rFonts w:eastAsia="Aptos"/>
          <w:sz w:val="16"/>
        </w:rPr>
        <w:t>Despite ongoing federal- and state-level attempts to erode the federal Fair Labor Standards Act, advocates in several states succeeded in blocking new threats to weaken child labor protections. For example, EARN network affiliate Florida Policy Institute helped block two related bills (HB 1225 and SB 918) that would have allowed employers to schedule some 14- and 15-year-olds and all 16- and 17-year-olds for unlimited hours of work without breaks. Florida advocates also stopped passage of a bill (SB 676) that threatened to exempt student internships and work-study programs from the state minimum wage.</w:t>
      </w:r>
    </w:p>
    <w:p w14:paraId="56CD49B5" w14:textId="77777777" w:rsidR="00143668" w:rsidRPr="00896D36" w:rsidRDefault="00143668" w:rsidP="00143668">
      <w:pPr>
        <w:rPr>
          <w:rFonts w:eastAsia="Aptos"/>
          <w:sz w:val="16"/>
        </w:rPr>
      </w:pPr>
      <w:r w:rsidRPr="00896D36">
        <w:rPr>
          <w:rFonts w:eastAsia="Aptos"/>
          <w:sz w:val="16"/>
        </w:rPr>
        <w:t>Continuing a growing trend, several states passed proactive legislation to shore up child labor protections. New York’s budget bill drastically increases civil penalties and adds criminal homicide charges for employers who cause the death of a child due to negligence on the job, while Washington passed legislation (HB 1644) increasing penalties for child labor violations, limiting an employer’s ability to hire minors following repeated violations, and strengthening state agency oversight of employers seeking permits to supervise student learning that involves potentially hazardous work.</w:t>
      </w:r>
    </w:p>
    <w:p w14:paraId="1C91845D" w14:textId="77777777" w:rsidR="00143668" w:rsidRPr="00896D36" w:rsidRDefault="00143668" w:rsidP="00143668">
      <w:pPr>
        <w:rPr>
          <w:rFonts w:eastAsia="Aptos"/>
          <w:sz w:val="16"/>
        </w:rPr>
      </w:pPr>
      <w:r w:rsidRPr="00896D36">
        <w:rPr>
          <w:rFonts w:eastAsia="Aptos"/>
          <w:sz w:val="16"/>
        </w:rPr>
        <w:t>Unfortunately, West Virginia eliminated their youth work permit system for 14–15-year-olds and replaced it with a mandatory age certification process which transfers sole approval authority and recordkeeping responsibilities from schools to the state labor division. Though an improvement on a previous bill, this law means school officials will no longer have the authority to reject work arrangements they believe are not in a student’s best interest.</w:t>
      </w:r>
    </w:p>
    <w:p w14:paraId="158FB4EF" w14:textId="77777777" w:rsidR="00143668" w:rsidRPr="00896D36" w:rsidRDefault="00143668" w:rsidP="00143668">
      <w:pPr>
        <w:rPr>
          <w:rFonts w:eastAsia="Aptos"/>
          <w:sz w:val="16"/>
        </w:rPr>
      </w:pPr>
      <w:r w:rsidRPr="00896D36">
        <w:rPr>
          <w:rFonts w:eastAsia="Aptos"/>
          <w:b/>
          <w:iCs/>
          <w:u w:val="single"/>
          <w:bdr w:val="single" w:sz="8" w:space="0" w:color="auto"/>
        </w:rPr>
        <w:t>Preventing wage theft</w:t>
      </w:r>
      <w:r w:rsidRPr="00896D36">
        <w:rPr>
          <w:rFonts w:eastAsia="Aptos"/>
          <w:sz w:val="16"/>
        </w:rPr>
        <w:t xml:space="preserve"> and </w:t>
      </w:r>
      <w:r w:rsidRPr="00896D36">
        <w:rPr>
          <w:rFonts w:eastAsia="Aptos"/>
          <w:b/>
          <w:iCs/>
          <w:u w:val="single"/>
          <w:bdr w:val="single" w:sz="8" w:space="0" w:color="auto"/>
        </w:rPr>
        <w:t>worker misclassification</w:t>
      </w:r>
    </w:p>
    <w:p w14:paraId="451D03CC" w14:textId="77777777" w:rsidR="00143668" w:rsidRPr="00896D36" w:rsidRDefault="00143668" w:rsidP="00143668">
      <w:pPr>
        <w:rPr>
          <w:rFonts w:eastAsia="Aptos"/>
          <w:sz w:val="16"/>
        </w:rPr>
      </w:pPr>
      <w:r w:rsidRPr="00896D36">
        <w:rPr>
          <w:rFonts w:eastAsia="Aptos"/>
          <w:u w:val="single"/>
        </w:rPr>
        <w:t>State roles in enforcing strong wage payment standards are more important than ever at a moment when</w:t>
      </w:r>
      <w:r w:rsidRPr="00896D36">
        <w:rPr>
          <w:rFonts w:eastAsia="Aptos"/>
          <w:sz w:val="16"/>
        </w:rPr>
        <w:t xml:space="preserve"> the </w:t>
      </w:r>
      <w:r w:rsidRPr="00896D36">
        <w:rPr>
          <w:rFonts w:eastAsia="Aptos"/>
          <w:u w:val="single"/>
        </w:rPr>
        <w:t>Trump</w:t>
      </w:r>
      <w:r w:rsidRPr="00896D36">
        <w:rPr>
          <w:rFonts w:eastAsia="Aptos"/>
          <w:sz w:val="16"/>
        </w:rPr>
        <w:t xml:space="preserve"> administration is </w:t>
      </w:r>
      <w:r w:rsidRPr="00896D36">
        <w:rPr>
          <w:rFonts w:eastAsia="Aptos"/>
          <w:u w:val="single"/>
        </w:rPr>
        <w:t>rolling back federal wage and hour standards</w:t>
      </w:r>
      <w:r w:rsidRPr="00896D36">
        <w:rPr>
          <w:rFonts w:eastAsia="Aptos"/>
          <w:sz w:val="16"/>
        </w:rPr>
        <w:t xml:space="preserve"> and the number of federal Department of Labor (DOL) Wage and Hour Division investigators is already at an all-time low. This year, </w:t>
      </w:r>
      <w:r w:rsidRPr="00896D36">
        <w:rPr>
          <w:rFonts w:eastAsia="Aptos"/>
          <w:b/>
          <w:iCs/>
          <w:u w:val="single"/>
          <w:bdr w:val="single" w:sz="8" w:space="0" w:color="auto"/>
        </w:rPr>
        <w:t>several states</w:t>
      </w:r>
      <w:r w:rsidRPr="00896D36">
        <w:rPr>
          <w:rFonts w:eastAsia="Aptos"/>
          <w:u w:val="single"/>
        </w:rPr>
        <w:t xml:space="preserve"> passed legislation to prevent wage theft</w:t>
      </w:r>
      <w:r w:rsidRPr="00896D36">
        <w:rPr>
          <w:rFonts w:eastAsia="Aptos"/>
          <w:sz w:val="16"/>
        </w:rPr>
        <w:t>:</w:t>
      </w:r>
    </w:p>
    <w:p w14:paraId="05279430" w14:textId="77777777" w:rsidR="00143668" w:rsidRPr="00896D36" w:rsidRDefault="00143668" w:rsidP="00143668">
      <w:pPr>
        <w:rPr>
          <w:rFonts w:eastAsia="Aptos"/>
          <w:sz w:val="16"/>
        </w:rPr>
      </w:pPr>
      <w:r w:rsidRPr="00896D36">
        <w:rPr>
          <w:rFonts w:eastAsia="Aptos"/>
          <w:sz w:val="16"/>
        </w:rPr>
        <w:t xml:space="preserve">Building on an impressive multi-year initiative to strengthen state labor standards enforcement, </w:t>
      </w:r>
      <w:r w:rsidRPr="00896D36">
        <w:rPr>
          <w:rFonts w:eastAsia="Aptos"/>
          <w:u w:val="single"/>
        </w:rPr>
        <w:t>Oregon’s SB 426 strengthens protections for construction workers by holding both project owners and contractors liable for unpaid wages.</w:t>
      </w:r>
      <w:r w:rsidRPr="00896D36">
        <w:rPr>
          <w:rFonts w:eastAsia="Aptos"/>
          <w:sz w:val="16"/>
        </w:rPr>
        <w:t xml:space="preserve"> </w:t>
      </w:r>
      <w:r w:rsidRPr="00896D36">
        <w:rPr>
          <w:rFonts w:eastAsia="Aptos"/>
          <w:highlight w:val="cyan"/>
          <w:u w:val="single"/>
        </w:rPr>
        <w:t>Oregon</w:t>
      </w:r>
      <w:r w:rsidRPr="00896D36">
        <w:rPr>
          <w:rFonts w:eastAsia="Aptos"/>
          <w:sz w:val="16"/>
        </w:rPr>
        <w:t xml:space="preserve"> also passed HB 5015 to </w:t>
      </w:r>
      <w:r w:rsidRPr="00896D36">
        <w:rPr>
          <w:rFonts w:eastAsia="Aptos"/>
          <w:u w:val="single"/>
        </w:rPr>
        <w:t xml:space="preserve">strengthen and </w:t>
      </w:r>
      <w:r w:rsidRPr="00896D36">
        <w:rPr>
          <w:rFonts w:eastAsia="Aptos"/>
          <w:highlight w:val="cyan"/>
          <w:u w:val="single"/>
        </w:rPr>
        <w:t>increase funding for the</w:t>
      </w:r>
      <w:r w:rsidRPr="00896D36">
        <w:rPr>
          <w:rFonts w:eastAsia="Aptos"/>
          <w:u w:val="single"/>
        </w:rPr>
        <w:t xml:space="preserve"> state </w:t>
      </w:r>
      <w:r w:rsidRPr="00896D36">
        <w:rPr>
          <w:rFonts w:eastAsia="Aptos"/>
          <w:highlight w:val="cyan"/>
          <w:u w:val="single"/>
        </w:rPr>
        <w:t>agency responsible for enforcing standards</w:t>
      </w:r>
      <w:r w:rsidRPr="00896D36">
        <w:rPr>
          <w:rFonts w:eastAsia="Aptos"/>
          <w:sz w:val="16"/>
        </w:rPr>
        <w:t>, the Bureau of Labor and Industries.</w:t>
      </w:r>
    </w:p>
    <w:p w14:paraId="5A6C9834" w14:textId="77777777" w:rsidR="00143668" w:rsidRPr="00896D36" w:rsidRDefault="00143668" w:rsidP="00143668">
      <w:pPr>
        <w:rPr>
          <w:rFonts w:eastAsia="Aptos"/>
          <w:u w:val="single"/>
        </w:rPr>
      </w:pPr>
      <w:r w:rsidRPr="00896D36">
        <w:rPr>
          <w:rFonts w:eastAsia="Aptos"/>
          <w:highlight w:val="cyan"/>
          <w:u w:val="single"/>
        </w:rPr>
        <w:t>Minnesota</w:t>
      </w:r>
      <w:r w:rsidRPr="00896D36">
        <w:rPr>
          <w:rFonts w:eastAsia="Aptos"/>
          <w:u w:val="single"/>
        </w:rPr>
        <w:t xml:space="preserve"> continued progress on combating wage theft with an amendment to existing laws that </w:t>
      </w:r>
      <w:r w:rsidRPr="00896D36">
        <w:rPr>
          <w:rFonts w:eastAsia="Aptos"/>
          <w:highlight w:val="cyan"/>
          <w:u w:val="single"/>
        </w:rPr>
        <w:t>gives</w:t>
      </w:r>
      <w:r w:rsidRPr="00896D36">
        <w:rPr>
          <w:rFonts w:eastAsia="Aptos"/>
          <w:u w:val="single"/>
        </w:rPr>
        <w:t xml:space="preserve"> county </w:t>
      </w:r>
      <w:r w:rsidRPr="00896D36">
        <w:rPr>
          <w:rFonts w:eastAsia="Aptos"/>
          <w:b/>
          <w:iCs/>
          <w:highlight w:val="cyan"/>
          <w:u w:val="single"/>
          <w:bdr w:val="single" w:sz="8" w:space="0" w:color="auto"/>
        </w:rPr>
        <w:t>attorneys</w:t>
      </w:r>
      <w:r w:rsidRPr="00896D36">
        <w:rPr>
          <w:rFonts w:eastAsia="Aptos"/>
          <w:highlight w:val="cyan"/>
          <w:u w:val="single"/>
        </w:rPr>
        <w:t xml:space="preserve"> authority to </w:t>
      </w:r>
      <w:r w:rsidRPr="00896D36">
        <w:rPr>
          <w:rFonts w:eastAsia="Aptos"/>
          <w:b/>
          <w:iCs/>
          <w:highlight w:val="cyan"/>
          <w:u w:val="single"/>
          <w:bdr w:val="single" w:sz="8" w:space="0" w:color="auto"/>
        </w:rPr>
        <w:t>subpoena records</w:t>
      </w:r>
      <w:r w:rsidRPr="00896D36">
        <w:rPr>
          <w:rFonts w:eastAsia="Aptos"/>
          <w:highlight w:val="cyan"/>
          <w:u w:val="single"/>
        </w:rPr>
        <w:t xml:space="preserve"> of employers in</w:t>
      </w:r>
      <w:r w:rsidRPr="00896D36">
        <w:rPr>
          <w:rFonts w:eastAsia="Aptos"/>
          <w:u w:val="single"/>
        </w:rPr>
        <w:t xml:space="preserve"> wage theft </w:t>
      </w:r>
      <w:r w:rsidRPr="00896D36">
        <w:rPr>
          <w:rFonts w:eastAsia="Aptos"/>
          <w:highlight w:val="cyan"/>
          <w:u w:val="single"/>
        </w:rPr>
        <w:t>investigations</w:t>
      </w:r>
      <w:r w:rsidRPr="00896D36">
        <w:rPr>
          <w:rFonts w:eastAsia="Aptos"/>
          <w:u w:val="single"/>
        </w:rPr>
        <w:t>.</w:t>
      </w:r>
    </w:p>
    <w:p w14:paraId="1317E786" w14:textId="77777777" w:rsidR="00143668" w:rsidRPr="00896D36" w:rsidRDefault="00143668" w:rsidP="00143668">
      <w:pPr>
        <w:rPr>
          <w:rFonts w:eastAsia="Aptos"/>
          <w:u w:val="single"/>
        </w:rPr>
      </w:pPr>
      <w:r w:rsidRPr="00896D36">
        <w:rPr>
          <w:rFonts w:eastAsia="Aptos"/>
          <w:u w:val="single"/>
        </w:rPr>
        <w:t>Colorado enacted</w:t>
      </w:r>
      <w:r w:rsidRPr="00896D36">
        <w:rPr>
          <w:rFonts w:eastAsia="Aptos"/>
          <w:sz w:val="16"/>
        </w:rPr>
        <w:t xml:space="preserve"> a new version of </w:t>
      </w:r>
      <w:r w:rsidRPr="00896D36">
        <w:rPr>
          <w:rFonts w:eastAsia="Aptos"/>
          <w:u w:val="single"/>
        </w:rPr>
        <w:t>legislation</w:t>
      </w:r>
      <w:r w:rsidRPr="00896D36">
        <w:rPr>
          <w:rFonts w:eastAsia="Aptos"/>
          <w:sz w:val="16"/>
        </w:rPr>
        <w:t xml:space="preserve"> (HB 1001) previously vetoed by Governor Polis, </w:t>
      </w:r>
      <w:r w:rsidRPr="00896D36">
        <w:rPr>
          <w:rFonts w:eastAsia="Aptos"/>
          <w:u w:val="single"/>
        </w:rPr>
        <w:t>that will now expand state agency authority to penalize employers who commit wage theft and publicize violations on a state agency website.</w:t>
      </w:r>
    </w:p>
    <w:p w14:paraId="1719B0FC" w14:textId="77777777" w:rsidR="00143668" w:rsidRPr="00896D36" w:rsidRDefault="00143668" w:rsidP="00143668">
      <w:pPr>
        <w:rPr>
          <w:rFonts w:eastAsia="Aptos"/>
          <w:u w:val="single"/>
        </w:rPr>
      </w:pPr>
      <w:r w:rsidRPr="00896D36">
        <w:rPr>
          <w:rFonts w:eastAsia="Aptos"/>
          <w:highlight w:val="cyan"/>
          <w:u w:val="single"/>
        </w:rPr>
        <w:t>New York</w:t>
      </w:r>
      <w:r w:rsidRPr="00896D36">
        <w:rPr>
          <w:rFonts w:eastAsia="Aptos"/>
          <w:u w:val="single"/>
        </w:rPr>
        <w:t xml:space="preserve">’s budget bill </w:t>
      </w:r>
      <w:r w:rsidRPr="00896D36">
        <w:rPr>
          <w:rFonts w:eastAsia="Aptos"/>
          <w:highlight w:val="cyan"/>
          <w:u w:val="single"/>
        </w:rPr>
        <w:t>gives</w:t>
      </w:r>
      <w:r w:rsidRPr="00896D36">
        <w:rPr>
          <w:rFonts w:eastAsia="Aptos"/>
          <w:u w:val="single"/>
        </w:rPr>
        <w:t xml:space="preserve"> the state’s DOL more power to enforce wage theft laws, including the </w:t>
      </w:r>
      <w:r w:rsidRPr="00896D36">
        <w:rPr>
          <w:rFonts w:eastAsia="Aptos"/>
          <w:highlight w:val="cyan"/>
          <w:u w:val="single"/>
        </w:rPr>
        <w:t xml:space="preserve">ability to </w:t>
      </w:r>
      <w:r w:rsidRPr="00896D36">
        <w:rPr>
          <w:rFonts w:eastAsia="Aptos"/>
          <w:b/>
          <w:iCs/>
          <w:highlight w:val="cyan"/>
          <w:u w:val="single"/>
          <w:bdr w:val="single" w:sz="8" w:space="0" w:color="auto"/>
        </w:rPr>
        <w:t>seize</w:t>
      </w:r>
      <w:r w:rsidRPr="00896D36">
        <w:rPr>
          <w:rFonts w:eastAsia="Aptos"/>
          <w:highlight w:val="cyan"/>
          <w:u w:val="single"/>
        </w:rPr>
        <w:t xml:space="preserve"> a violator’s </w:t>
      </w:r>
      <w:r w:rsidRPr="00896D36">
        <w:rPr>
          <w:rFonts w:eastAsia="Aptos"/>
          <w:b/>
          <w:iCs/>
          <w:highlight w:val="cyan"/>
          <w:u w:val="single"/>
          <w:bdr w:val="single" w:sz="8" w:space="0" w:color="auto"/>
        </w:rPr>
        <w:t>financial assets</w:t>
      </w:r>
      <w:r w:rsidRPr="00896D36">
        <w:rPr>
          <w:rFonts w:eastAsia="Aptos"/>
          <w:u w:val="single"/>
        </w:rPr>
        <w:t xml:space="preserve"> following an unpaid wage theft judgment.</w:t>
      </w:r>
    </w:p>
    <w:p w14:paraId="4FA77AF4" w14:textId="77777777" w:rsidR="00143668" w:rsidRPr="00896D36" w:rsidRDefault="00143668" w:rsidP="00143668">
      <w:pPr>
        <w:rPr>
          <w:rFonts w:eastAsia="Aptos"/>
          <w:sz w:val="16"/>
        </w:rPr>
      </w:pPr>
      <w:r w:rsidRPr="00896D36">
        <w:rPr>
          <w:rFonts w:eastAsia="Aptos"/>
          <w:sz w:val="16"/>
        </w:rPr>
        <w:t xml:space="preserve">Growing recognition of the costs of worker misclassification continued to generate important state policy advances in 2025. Employers who illegally misclassify employees as “independent contractors” skirt payroll tax, unemployment, and workers’ compensation payments, while depriving workers of fundamental workplace rights and increasing the likelihood of wage theft. </w:t>
      </w:r>
    </w:p>
    <w:p w14:paraId="6724C073" w14:textId="77777777" w:rsidR="00143668" w:rsidRPr="00896D36" w:rsidRDefault="00143668" w:rsidP="00143668">
      <w:pPr>
        <w:rPr>
          <w:rFonts w:eastAsia="Aptos"/>
          <w:u w:val="single"/>
        </w:rPr>
      </w:pPr>
      <w:r w:rsidRPr="00896D36">
        <w:rPr>
          <w:rFonts w:eastAsia="Aptos"/>
          <w:sz w:val="16"/>
        </w:rPr>
        <w:t xml:space="preserve">Though ultimately vetoed by the governor, </w:t>
      </w:r>
      <w:r w:rsidRPr="00896D36">
        <w:rPr>
          <w:rFonts w:eastAsia="Aptos"/>
          <w:highlight w:val="cyan"/>
          <w:u w:val="single"/>
        </w:rPr>
        <w:t>Virginia</w:t>
      </w:r>
      <w:r w:rsidRPr="00896D36">
        <w:rPr>
          <w:rFonts w:eastAsia="Aptos"/>
          <w:sz w:val="16"/>
        </w:rPr>
        <w:t xml:space="preserve"> </w:t>
      </w:r>
      <w:r w:rsidRPr="00896D36">
        <w:rPr>
          <w:rFonts w:eastAsia="Aptos"/>
          <w:u w:val="single"/>
        </w:rPr>
        <w:t>lawmakers passed HB2561</w:t>
      </w:r>
      <w:r w:rsidRPr="00896D36">
        <w:rPr>
          <w:rFonts w:eastAsia="Aptos"/>
          <w:sz w:val="16"/>
        </w:rPr>
        <w:t xml:space="preserve">, </w:t>
      </w:r>
      <w:r w:rsidRPr="00896D36">
        <w:rPr>
          <w:rFonts w:eastAsia="Aptos"/>
          <w:u w:val="single"/>
        </w:rPr>
        <w:t>which</w:t>
      </w:r>
      <w:r w:rsidRPr="00896D36">
        <w:rPr>
          <w:rFonts w:eastAsia="Aptos"/>
          <w:sz w:val="16"/>
        </w:rPr>
        <w:t xml:space="preserve"> would have </w:t>
      </w:r>
      <w:r w:rsidRPr="00896D36">
        <w:rPr>
          <w:rFonts w:eastAsia="Aptos"/>
          <w:highlight w:val="cyan"/>
          <w:u w:val="single"/>
        </w:rPr>
        <w:t>extended the timeframe for filing wage and misclassification claims</w:t>
      </w:r>
      <w:r w:rsidRPr="00896D36">
        <w:rPr>
          <w:rFonts w:eastAsia="Aptos"/>
          <w:u w:val="single"/>
        </w:rPr>
        <w:t xml:space="preserve"> and held employers liable for damages awarded in lawsuits.</w:t>
      </w:r>
    </w:p>
    <w:p w14:paraId="07F7E581" w14:textId="77777777" w:rsidR="00143668" w:rsidRPr="00896D36" w:rsidRDefault="00143668" w:rsidP="00143668">
      <w:pPr>
        <w:rPr>
          <w:rFonts w:eastAsia="Aptos"/>
          <w:sz w:val="16"/>
        </w:rPr>
      </w:pPr>
      <w:r w:rsidRPr="00896D36">
        <w:rPr>
          <w:rFonts w:eastAsia="Aptos"/>
          <w:sz w:val="16"/>
        </w:rPr>
        <w:t xml:space="preserve">In </w:t>
      </w:r>
      <w:r w:rsidRPr="00896D36">
        <w:rPr>
          <w:rFonts w:eastAsia="Aptos"/>
          <w:u w:val="single"/>
        </w:rPr>
        <w:t>Delaware</w:t>
      </w:r>
      <w:r w:rsidRPr="00896D36">
        <w:rPr>
          <w:rFonts w:eastAsia="Aptos"/>
          <w:sz w:val="16"/>
        </w:rPr>
        <w:t xml:space="preserve">, a bill currently awaiting the governor’s signature </w:t>
      </w:r>
      <w:r w:rsidRPr="00896D36">
        <w:rPr>
          <w:rFonts w:eastAsia="Aptos"/>
          <w:u w:val="single"/>
        </w:rPr>
        <w:t>would hold contractors liable when their subcontractors misclassify workers and allow the state’s DOL to enforce compliance</w:t>
      </w:r>
      <w:r w:rsidRPr="00896D36">
        <w:rPr>
          <w:rFonts w:eastAsia="Aptos"/>
          <w:sz w:val="16"/>
        </w:rPr>
        <w:t>.</w:t>
      </w:r>
    </w:p>
    <w:p w14:paraId="4C2C44A7" w14:textId="77777777" w:rsidR="00143668" w:rsidRPr="00896D36" w:rsidRDefault="00143668" w:rsidP="00143668">
      <w:pPr>
        <w:rPr>
          <w:rFonts w:eastAsia="Aptos"/>
          <w:sz w:val="16"/>
        </w:rPr>
      </w:pPr>
      <w:r w:rsidRPr="00896D36">
        <w:rPr>
          <w:rFonts w:eastAsia="Aptos"/>
          <w:sz w:val="16"/>
        </w:rPr>
        <w:t xml:space="preserve">Several </w:t>
      </w:r>
      <w:r w:rsidRPr="00896D36">
        <w:rPr>
          <w:rFonts w:eastAsia="Aptos"/>
          <w:highlight w:val="cyan"/>
          <w:u w:val="single"/>
        </w:rPr>
        <w:t>states acted</w:t>
      </w:r>
      <w:r w:rsidRPr="00896D36">
        <w:rPr>
          <w:rFonts w:eastAsia="Aptos"/>
          <w:u w:val="single"/>
        </w:rPr>
        <w:t xml:space="preserve"> this year </w:t>
      </w:r>
      <w:r w:rsidRPr="00896D36">
        <w:rPr>
          <w:rFonts w:eastAsia="Aptos"/>
          <w:highlight w:val="cyan"/>
          <w:u w:val="single"/>
        </w:rPr>
        <w:t xml:space="preserve">to </w:t>
      </w:r>
      <w:r w:rsidRPr="00896D36">
        <w:rPr>
          <w:rFonts w:eastAsia="Aptos"/>
          <w:b/>
          <w:iCs/>
          <w:highlight w:val="cyan"/>
          <w:u w:val="single"/>
          <w:bdr w:val="single" w:sz="8" w:space="0" w:color="auto"/>
        </w:rPr>
        <w:t>strengthen</w:t>
      </w:r>
      <w:r w:rsidRPr="00896D36">
        <w:rPr>
          <w:rFonts w:eastAsia="Aptos"/>
          <w:u w:val="single"/>
        </w:rPr>
        <w:t xml:space="preserve"> workers’ </w:t>
      </w:r>
      <w:r w:rsidRPr="00896D36">
        <w:rPr>
          <w:rFonts w:eastAsia="Aptos"/>
          <w:b/>
          <w:iCs/>
          <w:highlight w:val="cyan"/>
          <w:u w:val="single"/>
          <w:bdr w:val="single" w:sz="8" w:space="0" w:color="auto"/>
        </w:rPr>
        <w:t>rights</w:t>
      </w:r>
      <w:r w:rsidRPr="00896D36">
        <w:rPr>
          <w:rFonts w:eastAsia="Aptos"/>
          <w:highlight w:val="cyan"/>
          <w:u w:val="single"/>
        </w:rPr>
        <w:t xml:space="preserve"> to</w:t>
      </w:r>
      <w:r w:rsidRPr="00896D36">
        <w:rPr>
          <w:rFonts w:eastAsia="Aptos"/>
          <w:u w:val="single"/>
        </w:rPr>
        <w:t xml:space="preserve"> organize and </w:t>
      </w:r>
      <w:r w:rsidRPr="00896D36">
        <w:rPr>
          <w:rFonts w:eastAsia="Aptos"/>
          <w:b/>
          <w:iCs/>
          <w:highlight w:val="cyan"/>
          <w:u w:val="single"/>
          <w:bdr w:val="single" w:sz="8" w:space="0" w:color="auto"/>
        </w:rPr>
        <w:t>bargain</w:t>
      </w:r>
      <w:r w:rsidRPr="00896D36">
        <w:rPr>
          <w:rFonts w:eastAsia="Aptos"/>
          <w:sz w:val="16"/>
        </w:rPr>
        <w:t xml:space="preserve"> </w:t>
      </w:r>
      <w:r w:rsidRPr="00896D36">
        <w:rPr>
          <w:rFonts w:eastAsia="Aptos"/>
          <w:u w:val="single"/>
        </w:rPr>
        <w:t xml:space="preserve">or to hold the line against new attacks on the </w:t>
      </w:r>
      <w:r w:rsidRPr="00896D36">
        <w:rPr>
          <w:rFonts w:eastAsia="Aptos"/>
          <w:b/>
          <w:iCs/>
          <w:u w:val="single"/>
          <w:bdr w:val="single" w:sz="8" w:space="0" w:color="auto"/>
        </w:rPr>
        <w:t>right to unionize</w:t>
      </w:r>
      <w:r w:rsidRPr="00896D36">
        <w:rPr>
          <w:rFonts w:eastAsia="Aptos"/>
          <w:sz w:val="16"/>
        </w:rPr>
        <w:t xml:space="preserve">. </w:t>
      </w:r>
      <w:r w:rsidRPr="00896D36">
        <w:rPr>
          <w:rFonts w:eastAsia="Aptos"/>
          <w:u w:val="single"/>
        </w:rPr>
        <w:t>State policies are especially critical</w:t>
      </w:r>
      <w:r w:rsidRPr="00896D36">
        <w:rPr>
          <w:rFonts w:eastAsia="Aptos"/>
          <w:sz w:val="16"/>
        </w:rPr>
        <w:t xml:space="preserve"> for determining whether workers have the freedom to form unions at a moment </w:t>
      </w:r>
      <w:r w:rsidRPr="00896D36">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896D36">
        <w:rPr>
          <w:rFonts w:eastAsia="Aptos"/>
          <w:sz w:val="16"/>
        </w:rPr>
        <w:t>. Even prior to these escalating attacks, millions of workers interested in unionizing faced daunting obstacles to organizing under weak, outdated federal laws that employers routinely violate.</w:t>
      </w:r>
    </w:p>
    <w:p w14:paraId="59529CBF" w14:textId="77777777" w:rsidR="00143668" w:rsidRPr="00896D36" w:rsidRDefault="00143668" w:rsidP="00143668">
      <w:pPr>
        <w:rPr>
          <w:rFonts w:eastAsia="Aptos"/>
          <w:sz w:val="16"/>
        </w:rPr>
      </w:pPr>
      <w:r w:rsidRPr="00896D36">
        <w:rPr>
          <w:rFonts w:eastAsia="Aptos"/>
          <w:sz w:val="16"/>
        </w:rPr>
        <w:t xml:space="preserve">This year, </w:t>
      </w:r>
      <w:r w:rsidRPr="00896D36">
        <w:rPr>
          <w:rFonts w:eastAsia="Aptos"/>
          <w:highlight w:val="cyan"/>
          <w:u w:val="single"/>
        </w:rPr>
        <w:t>Washington</w:t>
      </w:r>
      <w:r w:rsidRPr="00896D36">
        <w:rPr>
          <w:rFonts w:eastAsia="Aptos"/>
          <w:sz w:val="16"/>
        </w:rPr>
        <w:t xml:space="preserve"> (SB 5041) </w:t>
      </w:r>
      <w:r w:rsidRPr="00896D36">
        <w:rPr>
          <w:rFonts w:eastAsia="Aptos"/>
          <w:highlight w:val="cyan"/>
          <w:u w:val="single"/>
        </w:rPr>
        <w:t>and Oregon</w:t>
      </w:r>
      <w:r w:rsidRPr="00896D36">
        <w:rPr>
          <w:rFonts w:eastAsia="Aptos"/>
          <w:sz w:val="16"/>
        </w:rPr>
        <w:t xml:space="preserve"> (SB 916) took steps to </w:t>
      </w:r>
      <w:r w:rsidRPr="00896D36">
        <w:rPr>
          <w:rFonts w:eastAsia="Aptos"/>
          <w:u w:val="single"/>
        </w:rPr>
        <w:t xml:space="preserve">encourage fairer labor negotiations by </w:t>
      </w:r>
      <w:r w:rsidRPr="00896D36">
        <w:rPr>
          <w:rFonts w:eastAsia="Aptos"/>
          <w:highlight w:val="cyan"/>
          <w:u w:val="single"/>
        </w:rPr>
        <w:t>extend</w:t>
      </w:r>
      <w:r w:rsidRPr="00896D36">
        <w:rPr>
          <w:rFonts w:eastAsia="Aptos"/>
          <w:u w:val="single"/>
        </w:rPr>
        <w:t xml:space="preserve">ing </w:t>
      </w:r>
      <w:r w:rsidRPr="00896D36">
        <w:rPr>
          <w:rFonts w:eastAsia="Aptos"/>
          <w:b/>
          <w:iCs/>
          <w:u w:val="single"/>
          <w:bdr w:val="single" w:sz="8" w:space="0" w:color="auto"/>
        </w:rPr>
        <w:t>eligibility</w:t>
      </w:r>
      <w:r w:rsidRPr="00896D36">
        <w:rPr>
          <w:rFonts w:eastAsia="Aptos"/>
          <w:u w:val="single"/>
        </w:rPr>
        <w:t xml:space="preserve"> for </w:t>
      </w:r>
      <w:r w:rsidRPr="00896D36">
        <w:rPr>
          <w:rFonts w:eastAsia="Aptos"/>
          <w:b/>
          <w:iCs/>
          <w:highlight w:val="cyan"/>
          <w:u w:val="single"/>
          <w:bdr w:val="single" w:sz="8" w:space="0" w:color="auto"/>
        </w:rPr>
        <w:t>unemployment insurance</w:t>
      </w:r>
      <w:r w:rsidRPr="00896D36">
        <w:rPr>
          <w:rFonts w:eastAsia="Aptos"/>
          <w:highlight w:val="cyan"/>
          <w:u w:val="single"/>
        </w:rPr>
        <w:t xml:space="preserve"> to </w:t>
      </w:r>
      <w:r w:rsidRPr="00896D36">
        <w:rPr>
          <w:rFonts w:eastAsia="Aptos"/>
          <w:b/>
          <w:iCs/>
          <w:highlight w:val="cyan"/>
          <w:u w:val="single"/>
          <w:bdr w:val="single" w:sz="8" w:space="0" w:color="auto"/>
        </w:rPr>
        <w:t>striking workers</w:t>
      </w:r>
      <w:r w:rsidRPr="00896D36">
        <w:rPr>
          <w:rFonts w:eastAsia="Aptos"/>
          <w:sz w:val="16"/>
        </w:rPr>
        <w:t xml:space="preserve">. </w:t>
      </w:r>
      <w:r w:rsidRPr="00896D36">
        <w:rPr>
          <w:rFonts w:eastAsia="Aptos"/>
          <w:u w:val="single"/>
        </w:rPr>
        <w:t>Connecticut legislation to do the same passed</w:t>
      </w:r>
      <w:r w:rsidRPr="00896D36">
        <w:rPr>
          <w:rFonts w:eastAsia="Aptos"/>
          <w:sz w:val="16"/>
        </w:rPr>
        <w:t xml:space="preserve"> for the second year in a row but was again vetoed by Governor Lamont. </w:t>
      </w:r>
      <w:r w:rsidRPr="00896D36">
        <w:rPr>
          <w:rFonts w:eastAsia="Aptos"/>
          <w:u w:val="single"/>
        </w:rPr>
        <w:t>Rhode Island</w:t>
      </w:r>
      <w:r w:rsidRPr="00896D36">
        <w:rPr>
          <w:rFonts w:eastAsia="Aptos"/>
          <w:sz w:val="16"/>
        </w:rPr>
        <w:t xml:space="preserve"> (SB 126) </w:t>
      </w:r>
      <w:r w:rsidRPr="00896D36">
        <w:rPr>
          <w:rFonts w:eastAsia="Aptos"/>
          <w:u w:val="single"/>
        </w:rPr>
        <w:t xml:space="preserve">joined the now </w:t>
      </w:r>
      <w:r w:rsidRPr="00896D36">
        <w:rPr>
          <w:rFonts w:eastAsia="Aptos"/>
          <w:highlight w:val="cyan"/>
          <w:u w:val="single"/>
        </w:rPr>
        <w:t>13 states</w:t>
      </w:r>
      <w:r w:rsidRPr="00896D36">
        <w:rPr>
          <w:rFonts w:eastAsia="Aptos"/>
          <w:sz w:val="16"/>
        </w:rPr>
        <w:t xml:space="preserve"> </w:t>
      </w:r>
      <w:r w:rsidRPr="00896D36">
        <w:rPr>
          <w:rFonts w:eastAsia="Aptos"/>
          <w:highlight w:val="cyan"/>
          <w:u w:val="single"/>
        </w:rPr>
        <w:t>protect</w:t>
      </w:r>
      <w:r w:rsidRPr="00896D36">
        <w:rPr>
          <w:rFonts w:eastAsia="Aptos"/>
          <w:u w:val="single"/>
        </w:rPr>
        <w:t xml:space="preserve">ing employees’ </w:t>
      </w:r>
      <w:r w:rsidRPr="00896D36">
        <w:rPr>
          <w:rFonts w:eastAsia="Aptos"/>
          <w:highlight w:val="cyan"/>
          <w:u w:val="single"/>
        </w:rPr>
        <w:t>freedom to opt out of</w:t>
      </w:r>
      <w:r w:rsidRPr="00896D36">
        <w:rPr>
          <w:rFonts w:eastAsia="Aptos"/>
          <w:u w:val="single"/>
        </w:rPr>
        <w:t xml:space="preserve"> employer-sponsored “</w:t>
      </w:r>
      <w:r w:rsidRPr="00896D36">
        <w:rPr>
          <w:rFonts w:eastAsia="Aptos"/>
          <w:highlight w:val="cyan"/>
          <w:u w:val="single"/>
        </w:rPr>
        <w:t>captive audience” meetings</w:t>
      </w:r>
      <w:r w:rsidRPr="00896D36">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515442AC" w14:textId="77777777" w:rsidR="00143668" w:rsidRPr="00896D36" w:rsidRDefault="00143668" w:rsidP="00143668">
      <w:pPr>
        <w:rPr>
          <w:rFonts w:eastAsia="Aptos"/>
          <w:sz w:val="16"/>
        </w:rPr>
      </w:pPr>
      <w:r w:rsidRPr="00896D36">
        <w:rPr>
          <w:rFonts w:eastAsia="Aptos"/>
          <w:u w:val="single"/>
        </w:rPr>
        <w:t xml:space="preserve">Several </w:t>
      </w:r>
      <w:r w:rsidRPr="00896D36">
        <w:rPr>
          <w:rFonts w:eastAsia="Aptos"/>
          <w:highlight w:val="cyan"/>
          <w:u w:val="single"/>
        </w:rPr>
        <w:t>states</w:t>
      </w:r>
      <w:r w:rsidRPr="00896D36">
        <w:rPr>
          <w:rFonts w:eastAsia="Aptos"/>
          <w:u w:val="single"/>
        </w:rPr>
        <w:t xml:space="preserve"> took affirmative steps to </w:t>
      </w:r>
      <w:r w:rsidRPr="00896D36">
        <w:rPr>
          <w:rFonts w:eastAsia="Aptos"/>
          <w:b/>
          <w:iCs/>
          <w:highlight w:val="cyan"/>
          <w:u w:val="single"/>
          <w:bdr w:val="single" w:sz="8" w:space="0" w:color="auto"/>
        </w:rPr>
        <w:t>safeguard collective bargaining rights</w:t>
      </w:r>
      <w:r w:rsidRPr="00896D36">
        <w:rPr>
          <w:rFonts w:eastAsia="Aptos"/>
          <w:sz w:val="16"/>
        </w:rPr>
        <w:t xml:space="preserve"> </w:t>
      </w:r>
      <w:r w:rsidRPr="00896D36">
        <w:rPr>
          <w:rFonts w:eastAsia="Aptos"/>
          <w:highlight w:val="cyan"/>
          <w:u w:val="single"/>
        </w:rPr>
        <w:t>for</w:t>
      </w:r>
      <w:r w:rsidRPr="00896D36">
        <w:rPr>
          <w:rFonts w:eastAsia="Aptos"/>
          <w:sz w:val="16"/>
        </w:rPr>
        <w:t xml:space="preserve"> groups of </w:t>
      </w:r>
      <w:r w:rsidRPr="00896D36">
        <w:rPr>
          <w:rFonts w:eastAsia="Aptos"/>
          <w:highlight w:val="cyan"/>
          <w:u w:val="single"/>
        </w:rPr>
        <w:t>workers</w:t>
      </w:r>
      <w:r w:rsidRPr="00896D36">
        <w:rPr>
          <w:rFonts w:eastAsia="Aptos"/>
          <w:sz w:val="16"/>
        </w:rPr>
        <w:t xml:space="preserve"> otherwise </w:t>
      </w:r>
      <w:r w:rsidRPr="00896D36">
        <w:rPr>
          <w:rFonts w:eastAsia="Aptos"/>
          <w:highlight w:val="cyan"/>
          <w:u w:val="single"/>
        </w:rPr>
        <w:t>excluded from federal coverage</w:t>
      </w:r>
      <w:r w:rsidRPr="00896D36">
        <w:rPr>
          <w:rFonts w:eastAsia="Aptos"/>
          <w:sz w:val="16"/>
          <w:highlight w:val="cyan"/>
        </w:rPr>
        <w:t xml:space="preserve">, </w:t>
      </w:r>
      <w:r w:rsidRPr="00896D36">
        <w:rPr>
          <w:rFonts w:eastAsia="Aptos"/>
          <w:highlight w:val="cyan"/>
          <w:u w:val="single"/>
        </w:rPr>
        <w:t>or</w:t>
      </w:r>
      <w:r w:rsidRPr="00896D36">
        <w:rPr>
          <w:rFonts w:eastAsia="Aptos"/>
          <w:u w:val="single"/>
        </w:rPr>
        <w:t xml:space="preserve"> to </w:t>
      </w:r>
      <w:r w:rsidRPr="00896D36">
        <w:rPr>
          <w:rFonts w:eastAsia="Aptos"/>
          <w:highlight w:val="cyan"/>
          <w:u w:val="single"/>
        </w:rPr>
        <w:t>resist</w:t>
      </w:r>
      <w:r w:rsidRPr="00896D36">
        <w:rPr>
          <w:rFonts w:eastAsia="Aptos"/>
          <w:sz w:val="16"/>
        </w:rPr>
        <w:t xml:space="preserve"> attempts to limit workers’ collective bargaining rights with so-called right-to-work (</w:t>
      </w:r>
      <w:r w:rsidRPr="00896D36">
        <w:rPr>
          <w:rFonts w:eastAsia="Aptos"/>
          <w:b/>
          <w:iCs/>
          <w:highlight w:val="cyan"/>
          <w:u w:val="single"/>
          <w:bdr w:val="single" w:sz="8" w:space="0" w:color="auto"/>
        </w:rPr>
        <w:t>RTW</w:t>
      </w:r>
      <w:r w:rsidRPr="00896D36">
        <w:rPr>
          <w:rFonts w:eastAsia="Aptos"/>
          <w:sz w:val="16"/>
          <w:highlight w:val="cyan"/>
        </w:rPr>
        <w:t xml:space="preserve">) </w:t>
      </w:r>
      <w:r w:rsidRPr="00896D36">
        <w:rPr>
          <w:rFonts w:eastAsia="Aptos"/>
          <w:highlight w:val="cyan"/>
          <w:u w:val="single"/>
        </w:rPr>
        <w:t>laws</w:t>
      </w:r>
      <w:r w:rsidRPr="00896D36">
        <w:rPr>
          <w:rFonts w:eastAsia="Aptos"/>
          <w:sz w:val="16"/>
        </w:rPr>
        <w:t>. Vermont legislators approved placing a constitutional amendment guaranteeing collective bargaining rights on the ballot in 2026. Two other New England states—New Hampshire and Maine—rejected unpopular proposals to pass RTW legislation.</w:t>
      </w:r>
    </w:p>
    <w:p w14:paraId="288EA0EB" w14:textId="77777777" w:rsidR="00143668" w:rsidRPr="00896D36" w:rsidRDefault="00143668" w:rsidP="00143668">
      <w:pPr>
        <w:rPr>
          <w:rFonts w:eastAsia="Aptos"/>
          <w:sz w:val="16"/>
        </w:rPr>
      </w:pPr>
      <w:r w:rsidRPr="00896D36">
        <w:rPr>
          <w:rFonts w:eastAsia="Aptos"/>
          <w:sz w:val="16"/>
        </w:rPr>
        <w:t>Colorado legislators passed the Worker Protection Act in an attempt to reverse an 80-year-old law that imposes de facto RTW conditions in the state. Unlike any other state, Colorado requires unionizing private-sector workers to undergo a state-sanctioned “second election” in order to gain full bargaining rights. Despite passage by large margins and a robust campaign demonstrating economic benefits of strengthening unions, the Worker Protection Act was vetoed by Governor Jared Polis.</w:t>
      </w:r>
    </w:p>
    <w:p w14:paraId="02C02873" w14:textId="77777777" w:rsidR="00143668" w:rsidRPr="00896D36" w:rsidRDefault="00143668" w:rsidP="00143668">
      <w:pPr>
        <w:rPr>
          <w:rFonts w:eastAsia="Aptos"/>
          <w:sz w:val="16"/>
        </w:rPr>
      </w:pPr>
      <w:r w:rsidRPr="00896D36">
        <w:rPr>
          <w:rFonts w:eastAsia="Aptos"/>
          <w:highlight w:val="cyan"/>
          <w:u w:val="single"/>
        </w:rPr>
        <w:t>Virginia attempted</w:t>
      </w:r>
      <w:r w:rsidRPr="00896D36">
        <w:rPr>
          <w:rFonts w:eastAsia="Aptos"/>
          <w:u w:val="single"/>
        </w:rPr>
        <w:t xml:space="preserve"> a significant expansion of </w:t>
      </w:r>
      <w:r w:rsidRPr="00896D36">
        <w:rPr>
          <w:rFonts w:eastAsia="Aptos"/>
          <w:highlight w:val="cyan"/>
          <w:u w:val="single"/>
        </w:rPr>
        <w:t>collective bargaining coverage for</w:t>
      </w:r>
      <w:r w:rsidRPr="00896D36">
        <w:rPr>
          <w:rFonts w:eastAsia="Aptos"/>
          <w:u w:val="single"/>
        </w:rPr>
        <w:t xml:space="preserve"> state and local </w:t>
      </w:r>
      <w:r w:rsidRPr="00896D36">
        <w:rPr>
          <w:rFonts w:eastAsia="Aptos"/>
          <w:highlight w:val="cyan"/>
          <w:u w:val="single"/>
        </w:rPr>
        <w:t>public employees</w:t>
      </w:r>
      <w:r w:rsidRPr="00896D36">
        <w:rPr>
          <w:rFonts w:eastAsia="Aptos"/>
          <w:sz w:val="16"/>
        </w:rPr>
        <w:t xml:space="preserve"> (building on 2021 legislation that lifted a state ban on local government collective bargaining), but Governor Youngkin vetoed the legislation.</w:t>
      </w:r>
    </w:p>
    <w:p w14:paraId="20DC656C" w14:textId="77777777" w:rsidR="00143668" w:rsidRPr="00896D36" w:rsidRDefault="00143668" w:rsidP="00143668">
      <w:pPr>
        <w:rPr>
          <w:rFonts w:eastAsia="Aptos"/>
          <w:b/>
          <w:iCs/>
          <w:u w:val="single"/>
          <w:bdr w:val="single" w:sz="8" w:space="0" w:color="auto"/>
        </w:rPr>
      </w:pPr>
      <w:r w:rsidRPr="00896D36">
        <w:rPr>
          <w:rFonts w:eastAsia="Aptos"/>
          <w:b/>
          <w:iCs/>
          <w:u w:val="single"/>
          <w:bdr w:val="single" w:sz="8" w:space="0" w:color="auto"/>
        </w:rPr>
        <w:t>Paid leave</w:t>
      </w:r>
    </w:p>
    <w:p w14:paraId="422BA911" w14:textId="77777777" w:rsidR="00143668" w:rsidRPr="00896D36" w:rsidRDefault="00143668" w:rsidP="00143668">
      <w:pPr>
        <w:rPr>
          <w:rFonts w:eastAsia="Aptos"/>
          <w:sz w:val="16"/>
        </w:rPr>
      </w:pPr>
      <w:r w:rsidRPr="00896D36">
        <w:rPr>
          <w:rFonts w:eastAsia="Aptos"/>
          <w:sz w:val="16"/>
        </w:rPr>
        <w:t xml:space="preserve">Fed up with decades of lawmakers’ failure to enact paid leave legislation, </w:t>
      </w:r>
      <w:r w:rsidRPr="00896D36">
        <w:rPr>
          <w:rFonts w:eastAsia="Aptos"/>
          <w:highlight w:val="cyan"/>
          <w:u w:val="single"/>
        </w:rPr>
        <w:t xml:space="preserve">voters approved paid </w:t>
      </w:r>
      <w:r w:rsidRPr="00896D36">
        <w:rPr>
          <w:rFonts w:eastAsia="Aptos"/>
          <w:b/>
          <w:iCs/>
          <w:highlight w:val="cyan"/>
          <w:u w:val="single"/>
          <w:bdr w:val="single" w:sz="8" w:space="0" w:color="auto"/>
        </w:rPr>
        <w:t>sick leave</w:t>
      </w:r>
      <w:r w:rsidRPr="00896D36">
        <w:rPr>
          <w:rFonts w:eastAsia="Aptos"/>
          <w:u w:val="single"/>
        </w:rPr>
        <w:t xml:space="preserve"> ballot measures by wide margins</w:t>
      </w:r>
      <w:r w:rsidRPr="00896D36">
        <w:rPr>
          <w:rFonts w:eastAsia="Aptos"/>
          <w:sz w:val="16"/>
        </w:rPr>
        <w:t xml:space="preserve"> in Alaska, Nebraska, and Missouri last November. All three of these ballot measures then came under fire during 2025 legislative sessions. Republican-majority legislatures repealed the paid sick leave portion of Proposition A in Missouri and weakened Nebraska’s paid sick leave program with new exclusions denying coverage to seasonal agricultural workers, young workers, and those working for small businesses. Attempts to do the same in Alaska were unsuccessful, and Alaska workers have now begun to accrue paid sick leave under the new program.</w:t>
      </w:r>
    </w:p>
    <w:p w14:paraId="2001D0F0" w14:textId="77777777" w:rsidR="00143668" w:rsidRPr="00896D36" w:rsidRDefault="00143668" w:rsidP="00143668">
      <w:pPr>
        <w:rPr>
          <w:rFonts w:eastAsia="Aptos"/>
          <w:sz w:val="16"/>
        </w:rPr>
      </w:pPr>
      <w:r w:rsidRPr="00896D36">
        <w:rPr>
          <w:rFonts w:eastAsia="Aptos"/>
          <w:sz w:val="16"/>
        </w:rPr>
        <w:t>Several states—including Alabama, Arkansas, and Mississippi—took small but important steps to extend paid parental leave to some public employees, continuing a multi-year trend in the South. Signaling potential for much bigger breakthroughs on paid leave in the South, Virginia legislators passed HB2531, which would have established a statewide comprehensive paid family and medical leave program, if it had not been vetoed by Governor Youngkin.</w:t>
      </w:r>
    </w:p>
    <w:p w14:paraId="00B93FEA" w14:textId="77777777" w:rsidR="00143668" w:rsidRPr="00896D36" w:rsidRDefault="00143668" w:rsidP="00143668">
      <w:pPr>
        <w:rPr>
          <w:rFonts w:eastAsia="Aptos"/>
          <w:b/>
          <w:iCs/>
          <w:u w:val="single"/>
          <w:bdr w:val="single" w:sz="8" w:space="0" w:color="auto"/>
        </w:rPr>
      </w:pPr>
      <w:r w:rsidRPr="00896D36">
        <w:rPr>
          <w:rFonts w:eastAsia="Aptos"/>
          <w:b/>
          <w:iCs/>
          <w:u w:val="single"/>
          <w:bdr w:val="single" w:sz="8" w:space="0" w:color="auto"/>
        </w:rPr>
        <w:t>Workplace health and safety</w:t>
      </w:r>
    </w:p>
    <w:p w14:paraId="5DD59460" w14:textId="77777777" w:rsidR="00143668" w:rsidRPr="00896D36" w:rsidRDefault="00143668" w:rsidP="00143668">
      <w:pPr>
        <w:rPr>
          <w:rFonts w:eastAsia="Aptos"/>
          <w:sz w:val="16"/>
        </w:rPr>
      </w:pPr>
      <w:r w:rsidRPr="00896D36">
        <w:rPr>
          <w:rFonts w:eastAsia="Aptos"/>
          <w:sz w:val="16"/>
        </w:rPr>
        <w:t>The Trump administration’s dangerous war on workplace health and safety standards was replicated in some state legislatures this year and actively resisted in others. Two new laws in Kentucky will increase dangers workers face on the job: The first (HB 196) reduces the number of emergency medical technicians required on site at active coal mines. The second (HB 398) cripples the state’s OSHA program by prohibiting the state from enforcing existing safety laws above the federal floor, limiting who can request safety inspections, and restricting the time in which an employee can file a complaint of retaliation after reporting a safety hazard. Florida legislation (HB 6033) threatening to repeal a 1995 state law that extends rights and protections to temporary and day laborers ultimately died in the House after a fierce campaign by grassroots group Beyond the Bars. Its repeal would have left these laborers without a number of health and safety protections not guaranteed at the federal level.</w:t>
      </w:r>
    </w:p>
    <w:p w14:paraId="65AA12B2" w14:textId="77777777" w:rsidR="00143668" w:rsidRPr="00896D36" w:rsidRDefault="00143668" w:rsidP="00143668">
      <w:pPr>
        <w:rPr>
          <w:rFonts w:eastAsia="Aptos"/>
          <w:sz w:val="16"/>
        </w:rPr>
      </w:pPr>
      <w:r w:rsidRPr="00896D36">
        <w:rPr>
          <w:rFonts w:eastAsia="Aptos"/>
          <w:u w:val="single"/>
        </w:rPr>
        <w:t>Other states are taking important steps to close loopholes in federal law or to anticipate potential erosion of federal OSHA standards</w:t>
      </w:r>
      <w:r w:rsidRPr="00896D36">
        <w:rPr>
          <w:rFonts w:eastAsia="Aptos"/>
          <w:sz w:val="16"/>
        </w:rPr>
        <w:t xml:space="preserve">. Maryland established a new state OSHA program to cover public-sector workers (who are otherwise excluded from federal OSHA coverage) and </w:t>
      </w:r>
      <w:r w:rsidRPr="00896D36">
        <w:rPr>
          <w:rFonts w:eastAsia="Aptos"/>
          <w:highlight w:val="cyan"/>
          <w:u w:val="single"/>
        </w:rPr>
        <w:t>18 states proposed standards to protect workers exposed to extreme heat</w:t>
      </w:r>
      <w:r w:rsidRPr="00896D36">
        <w:rPr>
          <w:rFonts w:eastAsia="Aptos"/>
          <w:sz w:val="16"/>
        </w:rPr>
        <w:t>. Though none have passed yet in 2025, these bills signal the dire need for heat exposure regulations (which already exist in seven states) as a proposed federal OSHA heat standard currently under consideration could take years to reach approval and is at risk of being weakened or abandoned by the Trump administration.</w:t>
      </w:r>
    </w:p>
    <w:p w14:paraId="489C2A94" w14:textId="77777777" w:rsidR="00143668" w:rsidRPr="00896D36" w:rsidRDefault="00143668" w:rsidP="00143668">
      <w:pPr>
        <w:rPr>
          <w:rFonts w:eastAsia="Aptos"/>
          <w:sz w:val="16"/>
        </w:rPr>
      </w:pPr>
      <w:r w:rsidRPr="00896D36">
        <w:rPr>
          <w:rFonts w:eastAsia="Aptos"/>
          <w:sz w:val="16"/>
        </w:rPr>
        <w:t>Unemployment insurance</w:t>
      </w:r>
    </w:p>
    <w:p w14:paraId="2A1A4988" w14:textId="77777777" w:rsidR="00143668" w:rsidRPr="00896D36" w:rsidRDefault="00143668" w:rsidP="00143668">
      <w:pPr>
        <w:rPr>
          <w:rFonts w:eastAsia="Aptos"/>
          <w:sz w:val="16"/>
        </w:rPr>
      </w:pPr>
      <w:r w:rsidRPr="00896D36">
        <w:rPr>
          <w:rFonts w:eastAsia="Aptos"/>
          <w:sz w:val="16"/>
        </w:rPr>
        <w:t xml:space="preserve">This year, </w:t>
      </w:r>
      <w:r w:rsidRPr="00896D36">
        <w:rPr>
          <w:rFonts w:eastAsia="Aptos"/>
          <w:u w:val="single"/>
        </w:rPr>
        <w:t xml:space="preserve">several </w:t>
      </w:r>
      <w:r w:rsidRPr="00896D36">
        <w:rPr>
          <w:rFonts w:eastAsia="Aptos"/>
          <w:highlight w:val="cyan"/>
          <w:u w:val="single"/>
        </w:rPr>
        <w:t>states passed positive expansions</w:t>
      </w:r>
      <w:r w:rsidRPr="00896D36">
        <w:rPr>
          <w:rFonts w:eastAsia="Aptos"/>
          <w:u w:val="single"/>
        </w:rPr>
        <w:t xml:space="preserve"> and improvements </w:t>
      </w:r>
      <w:r w:rsidRPr="00896D36">
        <w:rPr>
          <w:rFonts w:eastAsia="Aptos"/>
          <w:highlight w:val="cyan"/>
          <w:u w:val="single"/>
        </w:rPr>
        <w:t>to</w:t>
      </w:r>
      <w:r w:rsidRPr="00896D36">
        <w:rPr>
          <w:rFonts w:eastAsia="Aptos"/>
          <w:u w:val="single"/>
        </w:rPr>
        <w:t xml:space="preserve"> their unemployment insurance (</w:t>
      </w:r>
      <w:r w:rsidRPr="00896D36">
        <w:rPr>
          <w:rFonts w:eastAsia="Aptos"/>
          <w:highlight w:val="cyan"/>
          <w:u w:val="single"/>
        </w:rPr>
        <w:t>UI)</w:t>
      </w:r>
      <w:r w:rsidRPr="00896D36">
        <w:rPr>
          <w:rFonts w:eastAsia="Aptos"/>
          <w:u w:val="single"/>
        </w:rPr>
        <w:t xml:space="preserve"> systems</w:t>
      </w:r>
      <w:r w:rsidRPr="00896D36">
        <w:rPr>
          <w:rFonts w:eastAsia="Aptos"/>
          <w:sz w:val="16"/>
        </w:rPr>
        <w:t>, while others weakened theirs.</w:t>
      </w:r>
    </w:p>
    <w:p w14:paraId="4D83B11C" w14:textId="77777777" w:rsidR="00143668" w:rsidRPr="00896D36" w:rsidRDefault="00143668" w:rsidP="00143668">
      <w:pPr>
        <w:rPr>
          <w:rFonts w:eastAsia="Aptos"/>
          <w:sz w:val="16"/>
        </w:rPr>
      </w:pPr>
      <w:r w:rsidRPr="00896D36">
        <w:rPr>
          <w:rFonts w:eastAsia="Aptos"/>
          <w:sz w:val="16"/>
        </w:rPr>
        <w:t>Virginia enacted two UI improvements. The first, SB 1056, increased UI benefits, while SB 1057 increased the amount of “disregarded” income people can earn from part-time jobs without reducing their benefits. VA legislators also considered—but failed to pass—a related bill that would have allowed unemployed federal contractors to qualify for unemployment insurance. Georgia enacted updates to its UI system with the goal of allowing quicker and more efficient communication with UI recipients, and legislators in Maine created an interest-free loan system to help cover lost income for public employees during government shutdowns. The North Carolina House passed an increase to UI benefits, but the bill stalled in the Senate.</w:t>
      </w:r>
    </w:p>
    <w:p w14:paraId="502E5CAF" w14:textId="77777777" w:rsidR="00143668" w:rsidRPr="00896D36" w:rsidRDefault="00143668" w:rsidP="00143668">
      <w:pPr>
        <w:rPr>
          <w:rFonts w:eastAsia="Aptos"/>
          <w:sz w:val="16"/>
        </w:rPr>
      </w:pPr>
      <w:r w:rsidRPr="00896D36">
        <w:rPr>
          <w:rFonts w:eastAsia="Aptos"/>
          <w:sz w:val="16"/>
        </w:rPr>
        <w:t>Continuing a long-standing trend of attacks on already fragile unemployment insurance systems, several states further weakened UI despite vocal opposition. West Virginia and Louisiana made it harder for workers to access benefits, passing legislation to require drug tests to qualify for benefits and increasing work search requirements respectively. Louisiana’s bill also slashed overall benefit amounts. After slashing UI benefits in 2023, this year Iowa enacted SF 607, drastically lowering employers’ contribution rates and putting the state’s UI trust fund at high risk for future insolvency. Workers and advocates had to fend off many other harmful UI bills in other states. Texas’s HB 199, for example, would have indexed Texans’ maximum number of UI benefits to the statewide average unemployment rate, slashing up to 12 weeks of unemployment insurance coverage for workers and unfairly punishing rural workers. Thanks to opposition from groups including EPI’s EARN affiliate EveryTexan, this bill was killed in committee.</w:t>
      </w:r>
    </w:p>
    <w:p w14:paraId="1DA6736D" w14:textId="77777777" w:rsidR="00143668" w:rsidRPr="00896D36" w:rsidRDefault="00143668" w:rsidP="00143668">
      <w:pPr>
        <w:rPr>
          <w:rFonts w:eastAsia="Aptos"/>
          <w:sz w:val="16"/>
        </w:rPr>
      </w:pPr>
      <w:r w:rsidRPr="00896D36">
        <w:rPr>
          <w:rFonts w:eastAsia="Aptos"/>
          <w:sz w:val="16"/>
        </w:rPr>
        <w:t>Conclusion</w:t>
      </w:r>
    </w:p>
    <w:p w14:paraId="15A6EBE0" w14:textId="77777777" w:rsidR="00143668" w:rsidRPr="00896D36" w:rsidRDefault="00143668" w:rsidP="00143668">
      <w:pPr>
        <w:rPr>
          <w:rFonts w:eastAsia="Aptos"/>
          <w:sz w:val="16"/>
        </w:rPr>
      </w:pPr>
      <w:r w:rsidRPr="00896D36">
        <w:rPr>
          <w:rFonts w:eastAsia="Aptos"/>
          <w:sz w:val="16"/>
        </w:rPr>
        <w:t>While the Trump administration’s attacks on workers and unions continue to escalate, some states are stepping in to shore up and expand workers’ rights and protections. While much more remains to be done, 2025 state legislative sessions provide powerful reminders that states can and should, at a minimum, resist threats to erode labor standards and lock in existing worker protections. The national worker rights crisis also calls for more states to push beyond minimum standards, fix gaps and exclusions in weak labor laws, ensure all workers can build power, and lay the policy foundation necessary to rebuild an economy that works for all.</w:t>
      </w:r>
    </w:p>
    <w:p w14:paraId="3FB3AA98" w14:textId="77777777" w:rsidR="00143668" w:rsidRPr="00896D36" w:rsidRDefault="00143668" w:rsidP="00143668">
      <w:pPr>
        <w:keepNext/>
        <w:keepLines/>
        <w:spacing w:before="40"/>
        <w:outlineLvl w:val="3"/>
        <w:rPr>
          <w:b/>
          <w:iCs/>
          <w:sz w:val="26"/>
        </w:rPr>
      </w:pPr>
      <w:r w:rsidRPr="00896D36">
        <w:rPr>
          <w:b/>
          <w:iCs/>
          <w:sz w:val="26"/>
        </w:rPr>
        <w:t>Multistate litigation works. The Roberts Court will throw out preemption.</w:t>
      </w:r>
    </w:p>
    <w:p w14:paraId="6AA4683A" w14:textId="77777777" w:rsidR="00143668" w:rsidRPr="00896D36" w:rsidRDefault="00143668" w:rsidP="00143668">
      <w:pPr>
        <w:rPr>
          <w:rFonts w:eastAsia="Aptos"/>
        </w:rPr>
      </w:pPr>
      <w:r w:rsidRPr="00896D36">
        <w:rPr>
          <w:rFonts w:eastAsia="Aptos"/>
          <w:b/>
          <w:bCs/>
          <w:sz w:val="26"/>
        </w:rPr>
        <w:t>LeClercq 25</w:t>
      </w:r>
      <w:r w:rsidRPr="00896D36">
        <w:rPr>
          <w:rFonts w:eastAsia="Aptos"/>
        </w:rPr>
        <w:t>, Assistant Professor of Law &amp; Faculty Co-Director of the Dean Rusk International Law Center. (Desirée, March 10, “RESISTING FEDERAL PREEMPTION,” ALABAMA LAW REVIEW VOL. 77 (2025), https://papers.ssrn.com/sol3/papers.cfm?abstract_id=5171589)</w:t>
      </w:r>
    </w:p>
    <w:p w14:paraId="403F5F33" w14:textId="77777777" w:rsidR="00143668" w:rsidRPr="00896D36" w:rsidRDefault="00143668" w:rsidP="00143668">
      <w:pPr>
        <w:rPr>
          <w:rFonts w:eastAsia="Aptos"/>
          <w:sz w:val="16"/>
        </w:rPr>
      </w:pPr>
      <w:r w:rsidRPr="00896D36">
        <w:rPr>
          <w:rFonts w:eastAsia="Aptos"/>
          <w:sz w:val="16"/>
        </w:rPr>
        <w:t xml:space="preserve">Since the 1980s, </w:t>
      </w:r>
      <w:r w:rsidRPr="00896D36">
        <w:rPr>
          <w:rFonts w:eastAsia="Aptos"/>
          <w:b/>
          <w:iCs/>
          <w:u w:val="single"/>
          <w:bdr w:val="single" w:sz="8" w:space="0" w:color="auto"/>
        </w:rPr>
        <w:t>multistate litigation</w:t>
      </w:r>
      <w:r w:rsidRPr="00896D36">
        <w:rPr>
          <w:rFonts w:eastAsia="Aptos"/>
          <w:u w:val="single"/>
        </w:rPr>
        <w:t xml:space="preserve"> challenging federal laws has increased significantly</w:t>
      </w:r>
      <w:r w:rsidRPr="00896D36">
        <w:rPr>
          <w:rFonts w:eastAsia="Aptos"/>
          <w:sz w:val="16"/>
        </w:rPr>
        <w:t xml:space="preserve">.123 </w:t>
      </w:r>
      <w:r w:rsidRPr="00896D36">
        <w:rPr>
          <w:rFonts w:eastAsia="Aptos"/>
          <w:highlight w:val="cyan"/>
          <w:u w:val="single"/>
        </w:rPr>
        <w:t>Like-minded state attorneys general</w:t>
      </w:r>
      <w:r w:rsidRPr="00896D36">
        <w:rPr>
          <w:rFonts w:eastAsia="Aptos"/>
          <w:u w:val="single"/>
        </w:rPr>
        <w:t xml:space="preserve"> </w:t>
      </w:r>
      <w:r w:rsidRPr="00896D36">
        <w:rPr>
          <w:rFonts w:eastAsia="Aptos"/>
          <w:highlight w:val="cyan"/>
          <w:u w:val="single"/>
        </w:rPr>
        <w:t>join forces to bolster resources</w:t>
      </w:r>
      <w:r w:rsidRPr="00896D36">
        <w:rPr>
          <w:rFonts w:eastAsia="Aptos"/>
          <w:sz w:val="16"/>
        </w:rPr>
        <w:t xml:space="preserve"> when challenging the federal government. 124 </w:t>
      </w:r>
      <w:r w:rsidRPr="00896D36">
        <w:rPr>
          <w:rFonts w:eastAsia="Aptos"/>
          <w:u w:val="single"/>
        </w:rPr>
        <w:t>The “</w:t>
      </w:r>
      <w:r w:rsidRPr="00896D36">
        <w:rPr>
          <w:rFonts w:eastAsia="Aptos"/>
          <w:b/>
          <w:iCs/>
          <w:highlight w:val="cyan"/>
          <w:u w:val="single"/>
          <w:bdr w:val="single" w:sz="8" w:space="0" w:color="auto"/>
        </w:rPr>
        <w:t>increasing conservativism</w:t>
      </w:r>
      <w:r w:rsidRPr="00896D36">
        <w:rPr>
          <w:rFonts w:eastAsia="Aptos"/>
          <w:u w:val="single"/>
        </w:rPr>
        <w:t xml:space="preserve"> of the Supreme Court</w:t>
      </w:r>
      <w:r w:rsidRPr="00896D36">
        <w:rPr>
          <w:rFonts w:eastAsia="Aptos"/>
          <w:sz w:val="16"/>
        </w:rPr>
        <w:t>,” Lynn Mather argues, “</w:t>
      </w:r>
      <w:r w:rsidRPr="00896D36">
        <w:rPr>
          <w:rFonts w:eastAsia="Aptos"/>
          <w:highlight w:val="cyan"/>
          <w:u w:val="single"/>
        </w:rPr>
        <w:t>signaled</w:t>
      </w:r>
      <w:r w:rsidRPr="00896D36">
        <w:rPr>
          <w:rFonts w:eastAsia="Aptos"/>
          <w:u w:val="single"/>
        </w:rPr>
        <w:t xml:space="preserve"> that </w:t>
      </w:r>
      <w:r w:rsidRPr="00896D36">
        <w:rPr>
          <w:rFonts w:eastAsia="Aptos"/>
          <w:highlight w:val="cyan"/>
          <w:u w:val="single"/>
        </w:rPr>
        <w:t xml:space="preserve">the </w:t>
      </w:r>
      <w:r w:rsidRPr="00896D36">
        <w:rPr>
          <w:rFonts w:eastAsia="Aptos"/>
          <w:b/>
          <w:iCs/>
          <w:highlight w:val="cyan"/>
          <w:u w:val="single"/>
          <w:bdr w:val="single" w:sz="8" w:space="0" w:color="auto"/>
        </w:rPr>
        <w:t>Court</w:t>
      </w:r>
      <w:r w:rsidRPr="00896D36">
        <w:rPr>
          <w:rFonts w:eastAsia="Aptos"/>
          <w:highlight w:val="cyan"/>
          <w:u w:val="single"/>
        </w:rPr>
        <w:t xml:space="preserve"> was likely to act </w:t>
      </w:r>
      <w:r w:rsidRPr="00896D36">
        <w:rPr>
          <w:rFonts w:eastAsia="Aptos"/>
          <w:b/>
          <w:iCs/>
          <w:highlight w:val="cyan"/>
          <w:u w:val="single"/>
          <w:bdr w:val="single" w:sz="8" w:space="0" w:color="auto"/>
        </w:rPr>
        <w:t>favorably</w:t>
      </w:r>
      <w:r w:rsidRPr="00896D36">
        <w:rPr>
          <w:rFonts w:eastAsia="Aptos"/>
          <w:highlight w:val="cyan"/>
          <w:u w:val="single"/>
        </w:rPr>
        <w:t xml:space="preserve"> on</w:t>
      </w:r>
      <w:r w:rsidRPr="00896D36">
        <w:rPr>
          <w:rFonts w:eastAsia="Aptos"/>
          <w:u w:val="single"/>
        </w:rPr>
        <w:t xml:space="preserve"> their petitions to reign in congressional power and </w:t>
      </w:r>
      <w:r w:rsidRPr="00896D36">
        <w:rPr>
          <w:rFonts w:eastAsia="Aptos"/>
          <w:b/>
          <w:iCs/>
          <w:u w:val="single"/>
          <w:bdr w:val="single" w:sz="8" w:space="0" w:color="auto"/>
        </w:rPr>
        <w:t xml:space="preserve">assert </w:t>
      </w:r>
      <w:r w:rsidRPr="00896D36">
        <w:rPr>
          <w:rFonts w:eastAsia="Aptos"/>
          <w:b/>
          <w:iCs/>
          <w:highlight w:val="cyan"/>
          <w:u w:val="single"/>
          <w:bdr w:val="single" w:sz="8" w:space="0" w:color="auto"/>
        </w:rPr>
        <w:t>state sovereignty</w:t>
      </w:r>
      <w:r w:rsidRPr="00896D36">
        <w:rPr>
          <w:rFonts w:eastAsia="Aptos"/>
          <w:sz w:val="16"/>
        </w:rPr>
        <w:t xml:space="preserve">.”125 The </w:t>
      </w:r>
      <w:r w:rsidRPr="00896D36">
        <w:rPr>
          <w:rFonts w:eastAsia="Aptos"/>
          <w:highlight w:val="cyan"/>
          <w:u w:val="single"/>
        </w:rPr>
        <w:t>continued success</w:t>
      </w:r>
      <w:r w:rsidRPr="00896D36">
        <w:rPr>
          <w:rFonts w:eastAsia="Aptos"/>
          <w:sz w:val="16"/>
        </w:rPr>
        <w:t xml:space="preserve"> of state attorneys general “</w:t>
      </w:r>
      <w:r w:rsidRPr="00896D36">
        <w:rPr>
          <w:rFonts w:eastAsia="Aptos"/>
          <w:highlight w:val="cyan"/>
          <w:u w:val="single"/>
        </w:rPr>
        <w:t>encourage</w:t>
      </w:r>
      <w:r w:rsidRPr="00896D36">
        <w:rPr>
          <w:rFonts w:eastAsia="Aptos"/>
          <w:u w:val="single"/>
        </w:rPr>
        <w:t>d further activity from the states</w:t>
      </w:r>
      <w:r w:rsidRPr="00896D36">
        <w:rPr>
          <w:rFonts w:eastAsia="Aptos"/>
          <w:sz w:val="16"/>
        </w:rPr>
        <w:t>,”</w:t>
      </w:r>
      <w:r w:rsidRPr="00896D36">
        <w:rPr>
          <w:rFonts w:eastAsia="Aptos"/>
          <w:u w:val="single"/>
        </w:rPr>
        <w:t xml:space="preserve">126 garnering scholarly attention for its </w:t>
      </w:r>
      <w:r w:rsidRPr="00896D36">
        <w:rPr>
          <w:rFonts w:eastAsia="Aptos"/>
          <w:b/>
          <w:iCs/>
          <w:highlight w:val="cyan"/>
          <w:u w:val="single"/>
          <w:bdr w:val="single" w:sz="8" w:space="0" w:color="auto"/>
        </w:rPr>
        <w:t>paradigm shifting effects</w:t>
      </w:r>
      <w:r w:rsidRPr="00896D36">
        <w:rPr>
          <w:rFonts w:eastAsia="Aptos"/>
          <w:u w:val="single"/>
        </w:rPr>
        <w:t xml:space="preserve"> on the balance of state and federal powers.</w:t>
      </w:r>
      <w:r w:rsidRPr="00896D36">
        <w:rPr>
          <w:rFonts w:eastAsia="Aptos"/>
          <w:sz w:val="16"/>
        </w:rPr>
        <w:t>127</w:t>
      </w:r>
    </w:p>
    <w:p w14:paraId="5A33F11B" w14:textId="77777777" w:rsidR="00143668" w:rsidRPr="00896D36" w:rsidRDefault="00143668" w:rsidP="00143668">
      <w:pPr>
        <w:rPr>
          <w:rFonts w:eastAsia="Aptos"/>
          <w:sz w:val="16"/>
        </w:rPr>
      </w:pPr>
      <w:r w:rsidRPr="00896D36">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896D36">
        <w:rPr>
          <w:rFonts w:eastAsia="Aptos"/>
          <w:u w:val="single"/>
        </w:rPr>
        <w:t xml:space="preserve">attorneys general from diverse states and interests challenge federal policies in </w:t>
      </w:r>
      <w:r w:rsidRPr="00896D36">
        <w:rPr>
          <w:rFonts w:eastAsia="Aptos"/>
          <w:b/>
          <w:iCs/>
          <w:u w:val="single"/>
          <w:bdr w:val="single" w:sz="8" w:space="0" w:color="auto"/>
        </w:rPr>
        <w:t>courts</w:t>
      </w:r>
      <w:r w:rsidRPr="00896D36">
        <w:rPr>
          <w:rFonts w:eastAsia="Aptos"/>
          <w:u w:val="single"/>
        </w:rPr>
        <w:t xml:space="preserve"> when their challenges through </w:t>
      </w:r>
      <w:r w:rsidRPr="00896D36">
        <w:rPr>
          <w:rFonts w:eastAsia="Aptos"/>
          <w:b/>
          <w:iCs/>
          <w:u w:val="single"/>
          <w:bdr w:val="single" w:sz="8" w:space="0" w:color="auto"/>
        </w:rPr>
        <w:t>legislative</w:t>
      </w:r>
      <w:r w:rsidRPr="00896D36">
        <w:rPr>
          <w:rFonts w:eastAsia="Aptos"/>
          <w:u w:val="single"/>
        </w:rPr>
        <w:t xml:space="preserve"> processes prove </w:t>
      </w:r>
      <w:r w:rsidRPr="00896D36">
        <w:rPr>
          <w:rFonts w:eastAsia="Aptos"/>
          <w:b/>
          <w:iCs/>
          <w:u w:val="single"/>
          <w:bdr w:val="single" w:sz="8" w:space="0" w:color="auto"/>
        </w:rPr>
        <w:t>unsuccessful</w:t>
      </w:r>
      <w:r w:rsidRPr="00896D36">
        <w:rPr>
          <w:rFonts w:eastAsia="Aptos"/>
          <w:sz w:val="16"/>
        </w:rPr>
        <w:t xml:space="preserve">.129 </w:t>
      </w:r>
      <w:r w:rsidRPr="00896D36">
        <w:rPr>
          <w:rFonts w:eastAsia="Aptos"/>
          <w:u w:val="single"/>
        </w:rPr>
        <w:t xml:space="preserve">State litigation is gaining </w:t>
      </w:r>
      <w:r w:rsidRPr="00896D36">
        <w:rPr>
          <w:rFonts w:eastAsia="Aptos"/>
          <w:b/>
          <w:iCs/>
          <w:u w:val="single"/>
          <w:bdr w:val="single" w:sz="8" w:space="0" w:color="auto"/>
        </w:rPr>
        <w:t>momentum</w:t>
      </w:r>
      <w:r w:rsidRPr="00896D36">
        <w:rPr>
          <w:rFonts w:eastAsia="Aptos"/>
          <w:sz w:val="16"/>
        </w:rPr>
        <w:t xml:space="preserve">. 130 </w:t>
      </w:r>
      <w:r w:rsidRPr="00896D36">
        <w:rPr>
          <w:rFonts w:eastAsia="Aptos"/>
          <w:highlight w:val="cyan"/>
          <w:u w:val="single"/>
        </w:rPr>
        <w:t>The Roberts Court</w:t>
      </w:r>
      <w:r w:rsidRPr="00896D36">
        <w:rPr>
          <w:rFonts w:eastAsia="Aptos"/>
          <w:u w:val="single"/>
        </w:rPr>
        <w:t xml:space="preserve">’s decisions </w:t>
      </w:r>
      <w:r w:rsidRPr="00896D36">
        <w:rPr>
          <w:rFonts w:eastAsia="Aptos"/>
          <w:highlight w:val="cyan"/>
          <w:u w:val="single"/>
        </w:rPr>
        <w:t>seem</w:t>
      </w:r>
      <w:r w:rsidRPr="00896D36">
        <w:rPr>
          <w:rFonts w:eastAsia="Aptos"/>
          <w:sz w:val="16"/>
        </w:rPr>
        <w:t xml:space="preserve">, at least on average, </w:t>
      </w:r>
      <w:r w:rsidRPr="00896D36">
        <w:rPr>
          <w:rFonts w:eastAsia="Aptos"/>
          <w:highlight w:val="cyan"/>
          <w:u w:val="single"/>
        </w:rPr>
        <w:t>sympathetic to states</w:t>
      </w:r>
      <w:r w:rsidRPr="00896D36">
        <w:rPr>
          <w:rFonts w:eastAsia="Aptos"/>
          <w:u w:val="single"/>
        </w:rPr>
        <w:t>, requiring Congress to make a “super-strong statement</w:t>
      </w:r>
      <w:r w:rsidRPr="00896D36">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896D36">
        <w:rPr>
          <w:rFonts w:eastAsia="Aptos"/>
          <w:u w:val="single"/>
        </w:rPr>
        <w:t>132 Its willingness to rule in favor of states motivates further state litigation</w:t>
      </w:r>
      <w:r w:rsidRPr="00896D36">
        <w:rPr>
          <w:rFonts w:eastAsia="Aptos"/>
          <w:sz w:val="16"/>
        </w:rPr>
        <w:t xml:space="preserve">,133 leading scholars to conclude that </w:t>
      </w:r>
      <w:r w:rsidRPr="00896D36">
        <w:rPr>
          <w:rFonts w:eastAsia="Aptos"/>
          <w:highlight w:val="cyan"/>
          <w:u w:val="single"/>
        </w:rPr>
        <w:t xml:space="preserve">we are witnessing a </w:t>
      </w:r>
      <w:r w:rsidRPr="00896D36">
        <w:rPr>
          <w:rFonts w:eastAsia="Aptos"/>
          <w:b/>
          <w:iCs/>
          <w:highlight w:val="cyan"/>
          <w:u w:val="single"/>
          <w:bdr w:val="single" w:sz="8" w:space="0" w:color="auto"/>
        </w:rPr>
        <w:t>“revitalized” federalism revolution</w:t>
      </w:r>
      <w:r w:rsidRPr="00896D36">
        <w:rPr>
          <w:rFonts w:eastAsia="Aptos"/>
          <w:sz w:val="16"/>
        </w:rPr>
        <w:t>.134</w:t>
      </w:r>
    </w:p>
    <w:p w14:paraId="15B580E3" w14:textId="77777777" w:rsidR="00143668" w:rsidRPr="00896D36" w:rsidRDefault="00143668" w:rsidP="00143668">
      <w:pPr>
        <w:keepNext/>
        <w:keepLines/>
        <w:spacing w:before="40"/>
        <w:outlineLvl w:val="3"/>
        <w:rPr>
          <w:b/>
          <w:iCs/>
          <w:sz w:val="26"/>
        </w:rPr>
      </w:pPr>
      <w:r w:rsidRPr="00896D36">
        <w:rPr>
          <w:b/>
          <w:iCs/>
          <w:sz w:val="26"/>
        </w:rPr>
        <w:t xml:space="preserve">The FG takes the </w:t>
      </w:r>
      <w:r w:rsidRPr="00896D36">
        <w:rPr>
          <w:b/>
          <w:iCs/>
          <w:sz w:val="26"/>
          <w:u w:val="single"/>
        </w:rPr>
        <w:t>best parts</w:t>
      </w:r>
      <w:r w:rsidRPr="00896D36">
        <w:rPr>
          <w:b/>
          <w:iCs/>
          <w:sz w:val="26"/>
        </w:rPr>
        <w:t xml:space="preserve"> of state innovation and </w:t>
      </w:r>
      <w:r w:rsidRPr="00896D36">
        <w:rPr>
          <w:b/>
          <w:iCs/>
          <w:sz w:val="26"/>
          <w:u w:val="single"/>
        </w:rPr>
        <w:t>follows on</w:t>
      </w:r>
      <w:r w:rsidRPr="00896D36">
        <w:rPr>
          <w:b/>
          <w:iCs/>
          <w:sz w:val="26"/>
        </w:rPr>
        <w:t xml:space="preserve"> after proof of concept.</w:t>
      </w:r>
    </w:p>
    <w:p w14:paraId="6F1E4367" w14:textId="77777777" w:rsidR="00143668" w:rsidRPr="00896D36" w:rsidRDefault="00143668" w:rsidP="00143668">
      <w:pPr>
        <w:rPr>
          <w:rFonts w:eastAsia="Aptos"/>
        </w:rPr>
      </w:pPr>
      <w:r w:rsidRPr="00896D36">
        <w:rPr>
          <w:rFonts w:eastAsia="Aptos"/>
          <w:b/>
          <w:bCs/>
          <w:sz w:val="26"/>
        </w:rPr>
        <w:t>Gerstein 20</w:t>
      </w:r>
      <w:r w:rsidRPr="00896D36">
        <w:rPr>
          <w:rFonts w:eastAsia="Aptos"/>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770CB66F" w14:textId="77777777" w:rsidR="00143668" w:rsidRPr="00896D36" w:rsidRDefault="00143668" w:rsidP="00143668">
      <w:pPr>
        <w:rPr>
          <w:rFonts w:eastAsia="Aptos"/>
          <w:sz w:val="16"/>
        </w:rPr>
      </w:pPr>
      <w:r w:rsidRPr="00896D36">
        <w:rPr>
          <w:rFonts w:eastAsia="Aptos"/>
          <w:u w:val="single"/>
        </w:rPr>
        <w:t xml:space="preserve">State and local action has been </w:t>
      </w:r>
      <w:r w:rsidRPr="00896D36">
        <w:rPr>
          <w:rFonts w:eastAsia="Aptos"/>
          <w:b/>
          <w:iCs/>
          <w:u w:val="single"/>
          <w:bdr w:val="single" w:sz="8" w:space="0" w:color="auto"/>
        </w:rPr>
        <w:t>critical</w:t>
      </w:r>
      <w:r w:rsidRPr="00896D36">
        <w:rPr>
          <w:rFonts w:eastAsia="Aptos"/>
          <w:u w:val="single"/>
        </w:rPr>
        <w:t xml:space="preserve"> for safeguarding workers' rights</w:t>
      </w:r>
      <w:r w:rsidRPr="00896D36">
        <w:rPr>
          <w:rFonts w:eastAsia="Aptos"/>
          <w:sz w:val="16"/>
        </w:rPr>
        <w:t xml:space="preserve"> during this challenging time. However, </w:t>
      </w:r>
      <w:r w:rsidRPr="00896D36">
        <w:rPr>
          <w:rFonts w:eastAsia="Aptos"/>
          <w:u w:val="single"/>
        </w:rPr>
        <w:t>this action at the state and local level can and should continue</w:t>
      </w:r>
      <w:r w:rsidRPr="00896D36">
        <w:rPr>
          <w:rFonts w:eastAsia="Aptos"/>
          <w:sz w:val="16"/>
        </w:rPr>
        <w:t xml:space="preserve"> even in light of the Biden administration's welcome pro-worker approach. Sustained and even increased momentum among states and localities is important, for various reasons.</w:t>
      </w:r>
    </w:p>
    <w:p w14:paraId="3DBFAF71" w14:textId="77777777" w:rsidR="00143668" w:rsidRPr="00896D36" w:rsidRDefault="00143668" w:rsidP="00143668">
      <w:pPr>
        <w:rPr>
          <w:rFonts w:eastAsia="Aptos"/>
          <w:sz w:val="16"/>
        </w:rPr>
      </w:pPr>
      <w:r w:rsidRPr="00896D36">
        <w:rPr>
          <w:rFonts w:eastAsia="Aptos"/>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896D36">
        <w:rPr>
          <w:rFonts w:eastAsia="Aptos"/>
          <w:b/>
          <w:iCs/>
          <w:u w:val="single"/>
          <w:bdr w:val="single" w:sz="8" w:space="0" w:color="auto"/>
        </w:rPr>
        <w:t>state</w:t>
      </w:r>
      <w:r w:rsidRPr="00896D36">
        <w:rPr>
          <w:rFonts w:eastAsia="Aptos"/>
          <w:sz w:val="16"/>
        </w:rPr>
        <w:t xml:space="preserve">s (and now localities too) serving as </w:t>
      </w:r>
      <w:r w:rsidRPr="00896D36">
        <w:rPr>
          <w:rFonts w:eastAsia="Aptos"/>
          <w:b/>
          <w:iCs/>
          <w:highlight w:val="cyan"/>
          <w:u w:val="single"/>
          <w:bdr w:val="single" w:sz="8" w:space="0" w:color="auto"/>
        </w:rPr>
        <w:t>lab</w:t>
      </w:r>
      <w:r w:rsidRPr="00896D36">
        <w:rPr>
          <w:rFonts w:eastAsia="Aptos"/>
          <w:b/>
          <w:iCs/>
          <w:u w:val="single"/>
          <w:bdr w:val="single" w:sz="8" w:space="0" w:color="auto"/>
        </w:rPr>
        <w:t>oratorie</w:t>
      </w:r>
      <w:r w:rsidRPr="00896D36">
        <w:rPr>
          <w:rFonts w:eastAsia="Aptos"/>
          <w:b/>
          <w:iCs/>
          <w:highlight w:val="cyan"/>
          <w:u w:val="single"/>
          <w:bdr w:val="single" w:sz="8" w:space="0" w:color="auto"/>
        </w:rPr>
        <w:t>s</w:t>
      </w:r>
      <w:r w:rsidRPr="00896D36">
        <w:rPr>
          <w:rFonts w:eastAsia="Aptos"/>
          <w:b/>
          <w:iCs/>
          <w:u w:val="single"/>
          <w:bdr w:val="single" w:sz="8" w:space="0" w:color="auto"/>
        </w:rPr>
        <w:t xml:space="preserve"> </w:t>
      </w:r>
      <w:r w:rsidRPr="00896D36">
        <w:rPr>
          <w:rFonts w:eastAsia="Aptos"/>
          <w:b/>
          <w:iCs/>
          <w:highlight w:val="cyan"/>
          <w:u w:val="single"/>
          <w:bdr w:val="single" w:sz="8" w:space="0" w:color="auto"/>
        </w:rPr>
        <w:t>of democracy</w:t>
      </w:r>
      <w:r w:rsidRPr="00896D36">
        <w:rPr>
          <w:rFonts w:eastAsia="Aptos"/>
          <w:sz w:val="16"/>
        </w:rPr>
        <w:t xml:space="preserve"> </w:t>
      </w:r>
      <w:r w:rsidRPr="00896D36">
        <w:rPr>
          <w:rFonts w:eastAsia="Aptos"/>
          <w:u w:val="single"/>
        </w:rPr>
        <w:t xml:space="preserve">has </w:t>
      </w:r>
      <w:r w:rsidRPr="00896D36">
        <w:rPr>
          <w:rFonts w:eastAsia="Aptos"/>
          <w:highlight w:val="cyan"/>
          <w:u w:val="single"/>
        </w:rPr>
        <w:t>allowed experimentation and advancement in laws</w:t>
      </w:r>
      <w:r w:rsidRPr="00896D36">
        <w:rPr>
          <w:rFonts w:eastAsia="Aptos"/>
          <w:u w:val="single"/>
        </w:rPr>
        <w:t xml:space="preserve"> and rights in a number of areas, not least among them worker protection laws</w:t>
      </w:r>
      <w:r w:rsidRPr="00896D36">
        <w:rPr>
          <w:rFonts w:eastAsia="Aptos"/>
          <w:sz w:val="16"/>
        </w:rPr>
        <w:t xml:space="preserve">. </w:t>
      </w:r>
      <w:r w:rsidRPr="00896D36">
        <w:rPr>
          <w:rFonts w:eastAsia="Aptos"/>
          <w:u w:val="single"/>
        </w:rPr>
        <w:t xml:space="preserve">Paid sick days and paid family leave are both examples of this phenomenon: </w:t>
      </w:r>
      <w:r w:rsidRPr="00896D36">
        <w:rPr>
          <w:rFonts w:eastAsia="Aptos"/>
          <w:highlight w:val="cyan"/>
          <w:u w:val="single"/>
        </w:rPr>
        <w:t>paid sick days</w:t>
      </w:r>
      <w:r w:rsidRPr="00896D36">
        <w:rPr>
          <w:rFonts w:eastAsia="Aptos"/>
          <w:u w:val="single"/>
        </w:rPr>
        <w:t xml:space="preserve"> began in one city, and paid family and medical </w:t>
      </w:r>
      <w:r w:rsidRPr="00896D36">
        <w:rPr>
          <w:rFonts w:eastAsia="Aptos"/>
          <w:highlight w:val="cyan"/>
          <w:u w:val="single"/>
        </w:rPr>
        <w:t xml:space="preserve">leave </w:t>
      </w:r>
      <w:r w:rsidRPr="00896D36">
        <w:rPr>
          <w:rFonts w:eastAsia="Aptos"/>
          <w:b/>
          <w:iCs/>
          <w:highlight w:val="cyan"/>
          <w:u w:val="single"/>
          <w:bdr w:val="single" w:sz="8" w:space="0" w:color="auto"/>
        </w:rPr>
        <w:t>began in one state</w:t>
      </w:r>
      <w:r w:rsidRPr="00896D36">
        <w:rPr>
          <w:rFonts w:eastAsia="Aptos"/>
          <w:sz w:val="16"/>
          <w:highlight w:val="cyan"/>
        </w:rPr>
        <w:t xml:space="preserve">, </w:t>
      </w:r>
      <w:r w:rsidRPr="00896D36">
        <w:rPr>
          <w:rFonts w:eastAsia="Aptos"/>
          <w:highlight w:val="cyan"/>
          <w:u w:val="single"/>
        </w:rPr>
        <w:t>but</w:t>
      </w:r>
      <w:r w:rsidRPr="00896D36">
        <w:rPr>
          <w:rFonts w:eastAsia="Aptos"/>
          <w:u w:val="single"/>
        </w:rPr>
        <w:t xml:space="preserve"> both have </w:t>
      </w:r>
      <w:r w:rsidRPr="00896D36">
        <w:rPr>
          <w:rFonts w:eastAsia="Aptos"/>
          <w:highlight w:val="cyan"/>
          <w:u w:val="single"/>
        </w:rPr>
        <w:t>now</w:t>
      </w:r>
      <w:r w:rsidRPr="00896D36">
        <w:rPr>
          <w:rFonts w:eastAsia="Aptos"/>
          <w:u w:val="single"/>
        </w:rPr>
        <w:t xml:space="preserve"> grown to </w:t>
      </w:r>
      <w:r w:rsidRPr="00896D36">
        <w:rPr>
          <w:rFonts w:eastAsia="Aptos"/>
          <w:highlight w:val="cyan"/>
          <w:u w:val="single"/>
        </w:rPr>
        <w:t>cover millions</w:t>
      </w:r>
      <w:r w:rsidRPr="00896D36">
        <w:rPr>
          <w:rFonts w:eastAsia="Aptos"/>
          <w:u w:val="single"/>
        </w:rPr>
        <w:t xml:space="preserve"> of workers</w:t>
      </w:r>
      <w:r w:rsidRPr="00896D36">
        <w:rPr>
          <w:rFonts w:eastAsia="Aptos"/>
          <w:sz w:val="16"/>
        </w:rPr>
        <w:t xml:space="preserve"> nationwide in a number of different places. </w:t>
      </w:r>
      <w:r w:rsidRPr="00896D36">
        <w:rPr>
          <w:rFonts w:eastAsia="Aptos"/>
          <w:u w:val="single"/>
        </w:rPr>
        <w:t>With years of evidence from multiple jurisdictions of their feasibility, positive impact for workers, and lack of harm to employers</w:t>
      </w:r>
      <w:r w:rsidRPr="00896D36">
        <w:rPr>
          <w:rFonts w:eastAsia="Aptos"/>
          <w:sz w:val="16"/>
        </w:rPr>
        <w:t xml:space="preserve">, 222 </w:t>
      </w:r>
      <w:r w:rsidRPr="00896D36">
        <w:rPr>
          <w:rFonts w:eastAsia="Aptos"/>
          <w:highlight w:val="cyan"/>
          <w:u w:val="single"/>
        </w:rPr>
        <w:t>national consensus has grown</w:t>
      </w:r>
      <w:r w:rsidRPr="00896D36">
        <w:rPr>
          <w:rFonts w:eastAsia="Aptos"/>
          <w:u w:val="single"/>
        </w:rPr>
        <w:t xml:space="preserve"> that </w:t>
      </w:r>
      <w:r w:rsidRPr="00896D36">
        <w:rPr>
          <w:rFonts w:eastAsia="Aptos"/>
          <w:highlight w:val="cyan"/>
          <w:u w:val="single"/>
        </w:rPr>
        <w:t>these laws should be passed at the federal level</w:t>
      </w:r>
      <w:r w:rsidRPr="00896D36">
        <w:rPr>
          <w:rFonts w:eastAsia="Aptos"/>
          <w:sz w:val="16"/>
        </w:rPr>
        <w:t xml:space="preserve">, 223 </w:t>
      </w:r>
      <w:r w:rsidRPr="00896D36">
        <w:rPr>
          <w:rFonts w:eastAsia="Aptos"/>
          <w:highlight w:val="cyan"/>
          <w:u w:val="single"/>
        </w:rPr>
        <w:t>with conservatives agreeing</w:t>
      </w:r>
      <w:r w:rsidRPr="00896D36">
        <w:rPr>
          <w:rFonts w:eastAsia="Aptos"/>
          <w:sz w:val="16"/>
        </w:rPr>
        <w:t xml:space="preserve"> to the concept of at least paid parental leave, even though their proposals are generally lackluster. 224 </w:t>
      </w:r>
      <w:r w:rsidRPr="00896D36">
        <w:rPr>
          <w:rFonts w:eastAsia="Aptos"/>
          <w:u w:val="single"/>
        </w:rPr>
        <w:t>Creativity in state and local worker protection legislation enables the development of cutting-edge approaches that address new developments in workplace challenges, including those emerging from new business models or from technological changes</w:t>
      </w:r>
      <w:r w:rsidRPr="00896D36">
        <w:rPr>
          <w:rFonts w:eastAsia="Aptos"/>
          <w:sz w:val="16"/>
        </w:rPr>
        <w:t xml:space="preserve">. </w:t>
      </w:r>
      <w:r w:rsidRPr="00896D36">
        <w:rPr>
          <w:rFonts w:eastAsia="Aptos"/>
          <w:b/>
          <w:iCs/>
          <w:highlight w:val="cyan"/>
          <w:u w:val="single"/>
          <w:bdr w:val="single" w:sz="8" w:space="0" w:color="auto"/>
        </w:rPr>
        <w:t>States</w:t>
      </w:r>
      <w:r w:rsidRPr="00896D36">
        <w:rPr>
          <w:rFonts w:eastAsia="Aptos"/>
          <w:b/>
          <w:iCs/>
          <w:u w:val="single"/>
          <w:bdr w:val="single" w:sz="8" w:space="0" w:color="auto"/>
        </w:rPr>
        <w:t xml:space="preserve"> and localities can </w:t>
      </w:r>
      <w:r w:rsidRPr="00896D36">
        <w:rPr>
          <w:rFonts w:eastAsia="Aptos"/>
          <w:b/>
          <w:iCs/>
          <w:highlight w:val="cyan"/>
          <w:u w:val="single"/>
          <w:bdr w:val="single" w:sz="8" w:space="0" w:color="auto"/>
        </w:rPr>
        <w:t>test policies that are not yet within the</w:t>
      </w:r>
      <w:r w:rsidRPr="00896D36">
        <w:rPr>
          <w:rFonts w:eastAsia="Aptos"/>
          <w:b/>
          <w:iCs/>
          <w:u w:val="single"/>
          <w:bdr w:val="single" w:sz="8" w:space="0" w:color="auto"/>
        </w:rPr>
        <w:t xml:space="preserve"> Overton </w:t>
      </w:r>
      <w:r w:rsidRPr="00896D36">
        <w:rPr>
          <w:rFonts w:eastAsia="Aptos"/>
          <w:b/>
          <w:iCs/>
          <w:highlight w:val="cyan"/>
          <w:u w:val="single"/>
          <w:bdr w:val="single" w:sz="8" w:space="0" w:color="auto"/>
        </w:rPr>
        <w:t>window</w:t>
      </w:r>
      <w:r w:rsidRPr="00896D36">
        <w:rPr>
          <w:rFonts w:eastAsia="Aptos"/>
          <w:b/>
          <w:iCs/>
          <w:u w:val="single"/>
          <w:bdr w:val="single" w:sz="8" w:space="0" w:color="auto"/>
        </w:rPr>
        <w:t xml:space="preserve"> of the national conversation</w:t>
      </w:r>
      <w:r w:rsidRPr="00896D36">
        <w:rPr>
          <w:rFonts w:eastAsia="Aptos"/>
          <w:sz w:val="16"/>
        </w:rPr>
        <w:t xml:space="preserve">, on which there is not yet a national consensus. Even in prior eras with worker-friendly leaders at the federal level, </w:t>
      </w:r>
      <w:r w:rsidRPr="00896D36">
        <w:rPr>
          <w:rFonts w:eastAsia="Aptos"/>
          <w:b/>
          <w:iCs/>
          <w:u w:val="single"/>
          <w:bdr w:val="single" w:sz="8" w:space="0" w:color="auto"/>
        </w:rPr>
        <w:t>states and localities</w:t>
      </w:r>
      <w:r w:rsidRPr="00896D36">
        <w:rPr>
          <w:rFonts w:eastAsia="Aptos"/>
          <w:sz w:val="16"/>
        </w:rPr>
        <w:t xml:space="preserve"> have often </w:t>
      </w:r>
      <w:r w:rsidRPr="00896D36">
        <w:rPr>
          <w:rFonts w:eastAsia="Aptos"/>
          <w:b/>
          <w:iCs/>
          <w:u w:val="single"/>
          <w:bdr w:val="single" w:sz="8" w:space="0" w:color="auto"/>
        </w:rPr>
        <w:t>take</w:t>
      </w:r>
      <w:r w:rsidRPr="00896D36">
        <w:rPr>
          <w:rFonts w:eastAsia="Aptos"/>
          <w:sz w:val="16"/>
        </w:rPr>
        <w:t xml:space="preserve">n </w:t>
      </w:r>
      <w:r w:rsidRPr="00896D36">
        <w:rPr>
          <w:rFonts w:eastAsia="Aptos"/>
          <w:b/>
          <w:iCs/>
          <w:u w:val="single"/>
          <w:bdr w:val="single" w:sz="8" w:space="0" w:color="auto"/>
        </w:rPr>
        <w:t xml:space="preserve">the lead </w:t>
      </w:r>
      <w:r w:rsidRPr="00896D36">
        <w:rPr>
          <w:rFonts w:eastAsia="Aptos"/>
          <w:sz w:val="16"/>
        </w:rPr>
        <w:t xml:space="preserve">on important workplace and other policy issues, </w:t>
      </w:r>
      <w:r w:rsidRPr="00896D36">
        <w:rPr>
          <w:rFonts w:eastAsia="Aptos"/>
          <w:b/>
          <w:iCs/>
          <w:sz w:val="30"/>
          <w:szCs w:val="30"/>
          <w:highlight w:val="cyan"/>
          <w:u w:val="single"/>
          <w:bdr w:val="single" w:sz="8" w:space="0" w:color="auto"/>
        </w:rPr>
        <w:t>while the fed</w:t>
      </w:r>
      <w:r w:rsidRPr="00896D36">
        <w:rPr>
          <w:rFonts w:eastAsia="Aptos"/>
          <w:b/>
          <w:iCs/>
          <w:sz w:val="30"/>
          <w:szCs w:val="30"/>
          <w:u w:val="single"/>
          <w:bdr w:val="single" w:sz="8" w:space="0" w:color="auto"/>
        </w:rPr>
        <w:t xml:space="preserve">eral government later, </w:t>
      </w:r>
      <w:r w:rsidRPr="00896D36">
        <w:rPr>
          <w:rFonts w:eastAsia="Aptos"/>
          <w:b/>
          <w:iCs/>
          <w:sz w:val="30"/>
          <w:szCs w:val="30"/>
          <w:highlight w:val="cyan"/>
          <w:u w:val="single"/>
          <w:bdr w:val="single" w:sz="8" w:space="0" w:color="auto"/>
        </w:rPr>
        <w:t>with proof of concept, follows</w:t>
      </w:r>
      <w:r w:rsidRPr="00896D36">
        <w:rPr>
          <w:rFonts w:eastAsia="Aptos"/>
          <w:sz w:val="16"/>
        </w:rPr>
        <w:t>. 225</w:t>
      </w:r>
    </w:p>
    <w:p w14:paraId="7DBA6A46" w14:textId="77777777" w:rsidR="00143668" w:rsidRDefault="00143668" w:rsidP="00143668">
      <w:pPr>
        <w:pStyle w:val="Heading3"/>
      </w:pPr>
      <w:r>
        <w:t>DA---Court Clog---1NC</w:t>
      </w:r>
    </w:p>
    <w:p w14:paraId="738BF2AB" w14:textId="77777777" w:rsidR="00143668" w:rsidRPr="009460A1" w:rsidRDefault="00143668" w:rsidP="00143668">
      <w:pPr>
        <w:pStyle w:val="Heading4"/>
      </w:pPr>
      <w:r w:rsidRPr="009460A1">
        <w:t xml:space="preserve">Litigation is </w:t>
      </w:r>
      <w:r w:rsidRPr="009460A1">
        <w:rPr>
          <w:u w:val="single"/>
        </w:rPr>
        <w:t>stabilizing</w:t>
      </w:r>
      <w:r w:rsidRPr="009460A1">
        <w:t xml:space="preserve">---most new cases are filed in </w:t>
      </w:r>
      <w:r w:rsidRPr="009460A1">
        <w:rPr>
          <w:u w:val="single"/>
        </w:rPr>
        <w:t>state</w:t>
      </w:r>
      <w:r w:rsidRPr="009460A1">
        <w:t xml:space="preserve"> courts, and backlogs </w:t>
      </w:r>
      <w:r w:rsidRPr="009460A1">
        <w:rPr>
          <w:u w:val="single"/>
        </w:rPr>
        <w:t>get managed</w:t>
      </w:r>
      <w:r w:rsidRPr="009460A1">
        <w:t xml:space="preserve"> now. </w:t>
      </w:r>
    </w:p>
    <w:p w14:paraId="5AE971E5" w14:textId="77777777" w:rsidR="00143668" w:rsidRPr="009460A1" w:rsidRDefault="00143668" w:rsidP="00143668">
      <w:r w:rsidRPr="009460A1">
        <w:rPr>
          <w:rStyle w:val="Style13ptBold"/>
        </w:rPr>
        <w:t>Edwards 25</w:t>
      </w:r>
      <w:r w:rsidRPr="009460A1">
        <w:t xml:space="preserve">, Contributor at Consumer Shield, Forbes Legal contributor. (Sarah, April 9, 2025, “How Many Court Cases Are Filed Each Year In U.S. Courts?”, Consumer Shield, </w:t>
      </w:r>
      <w:hyperlink r:id="rId9" w:history="1">
        <w:r w:rsidRPr="009460A1">
          <w:rPr>
            <w:rStyle w:val="Hyperlink"/>
          </w:rPr>
          <w:t>https://www.consumershield.com/articles/how-many-court-cases-are-filed-each-year</w:t>
        </w:r>
      </w:hyperlink>
      <w:r w:rsidRPr="009460A1">
        <w:t>, Ulven)</w:t>
      </w:r>
    </w:p>
    <w:p w14:paraId="48C34E0F" w14:textId="77777777" w:rsidR="00143668" w:rsidRPr="009460A1" w:rsidRDefault="00143668" w:rsidP="00143668">
      <w:pPr>
        <w:rPr>
          <w:sz w:val="16"/>
        </w:rPr>
      </w:pPr>
      <w:r w:rsidRPr="009460A1">
        <w:rPr>
          <w:sz w:val="16"/>
        </w:rPr>
        <w:t>Significant Changes in 2020 and Beyond</w:t>
      </w:r>
    </w:p>
    <w:p w14:paraId="0796768F" w14:textId="77777777" w:rsidR="00143668" w:rsidRPr="009460A1" w:rsidRDefault="00143668" w:rsidP="00143668">
      <w:pPr>
        <w:rPr>
          <w:sz w:val="16"/>
        </w:rPr>
      </w:pPr>
      <w:r w:rsidRPr="009460A1">
        <w:rPr>
          <w:rStyle w:val="StyleUnderline"/>
        </w:rPr>
        <w:t>A</w:t>
      </w:r>
      <w:r w:rsidRPr="009460A1">
        <w:rPr>
          <w:sz w:val="16"/>
        </w:rPr>
        <w:t xml:space="preserve"> </w:t>
      </w:r>
      <w:r w:rsidRPr="00323DA5">
        <w:rPr>
          <w:rStyle w:val="Emphasis"/>
          <w:rFonts w:eastAsiaTheme="majorEastAsia"/>
          <w:highlight w:val="green"/>
        </w:rPr>
        <w:t>dramatic shift</w:t>
      </w:r>
      <w:r w:rsidRPr="00323DA5">
        <w:rPr>
          <w:sz w:val="16"/>
          <w:highlight w:val="green"/>
        </w:rPr>
        <w:t xml:space="preserve"> </w:t>
      </w:r>
      <w:r w:rsidRPr="009460A1">
        <w:rPr>
          <w:rStyle w:val="StyleUnderline"/>
        </w:rPr>
        <w:t>occurred in 2020</w:t>
      </w:r>
      <w:r w:rsidRPr="009460A1">
        <w:rPr>
          <w:sz w:val="16"/>
        </w:rPr>
        <w:t xml:space="preserve">, when </w:t>
      </w:r>
      <w:r w:rsidRPr="009460A1">
        <w:rPr>
          <w:rStyle w:val="StyleUnderline"/>
        </w:rPr>
        <w:t xml:space="preserve">total </w:t>
      </w:r>
      <w:r w:rsidRPr="00323DA5">
        <w:rPr>
          <w:rStyle w:val="StyleUnderline"/>
          <w:highlight w:val="green"/>
        </w:rPr>
        <w:t>cases dropped</w:t>
      </w:r>
      <w:r w:rsidRPr="009460A1">
        <w:rPr>
          <w:rStyle w:val="StyleUnderline"/>
        </w:rPr>
        <w:t xml:space="preserve"> </w:t>
      </w:r>
      <w:r w:rsidRPr="009460A1">
        <w:rPr>
          <w:sz w:val="16"/>
        </w:rPr>
        <w:t xml:space="preserve">to 61,510,000, largely </w:t>
      </w:r>
      <w:r w:rsidRPr="009460A1">
        <w:rPr>
          <w:rStyle w:val="StyleUnderline"/>
        </w:rPr>
        <w:t>due to</w:t>
      </w:r>
      <w:r w:rsidRPr="009460A1">
        <w:rPr>
          <w:sz w:val="16"/>
        </w:rPr>
        <w:t xml:space="preserve"> the global COVID-19 </w:t>
      </w:r>
      <w:r w:rsidRPr="009460A1">
        <w:rPr>
          <w:rStyle w:val="StyleUnderline"/>
        </w:rPr>
        <w:t>pandemic disrupting court operations</w:t>
      </w:r>
      <w:r w:rsidRPr="009460A1">
        <w:rPr>
          <w:sz w:val="16"/>
        </w:rPr>
        <w:t xml:space="preserve"> nationwide. Many courts and law firms shut down, handling only critical matters.</w:t>
      </w:r>
    </w:p>
    <w:p w14:paraId="324F0F03" w14:textId="77777777" w:rsidR="00143668" w:rsidRPr="009460A1" w:rsidRDefault="00143668" w:rsidP="00143668">
      <w:pPr>
        <w:rPr>
          <w:sz w:val="16"/>
        </w:rPr>
      </w:pPr>
      <w:r w:rsidRPr="009460A1">
        <w:rPr>
          <w:rStyle w:val="StyleUnderline"/>
        </w:rPr>
        <w:t xml:space="preserve">By </w:t>
      </w:r>
      <w:r w:rsidRPr="00323DA5">
        <w:rPr>
          <w:rStyle w:val="StyleUnderline"/>
          <w:highlight w:val="green"/>
        </w:rPr>
        <w:t>2021</w:t>
      </w:r>
      <w:r w:rsidRPr="009460A1">
        <w:rPr>
          <w:sz w:val="16"/>
        </w:rPr>
        <w:t xml:space="preserve">, </w:t>
      </w:r>
      <w:r w:rsidRPr="009460A1">
        <w:rPr>
          <w:rStyle w:val="StyleUnderline"/>
        </w:rPr>
        <w:t xml:space="preserve">there was a </w:t>
      </w:r>
      <w:r w:rsidRPr="00323DA5">
        <w:rPr>
          <w:rStyle w:val="StyleUnderline"/>
          <w:highlight w:val="green"/>
        </w:rPr>
        <w:t>recovery</w:t>
      </w:r>
      <w:r w:rsidRPr="009460A1">
        <w:rPr>
          <w:sz w:val="16"/>
        </w:rPr>
        <w:t xml:space="preserve"> to 64,322,000 cases, and in 2023, </w:t>
      </w:r>
      <w:r w:rsidRPr="009460A1">
        <w:rPr>
          <w:rStyle w:val="StyleUnderline"/>
        </w:rPr>
        <w:t>the number rose</w:t>
      </w:r>
      <w:r w:rsidRPr="009460A1">
        <w:rPr>
          <w:sz w:val="16"/>
        </w:rPr>
        <w:t xml:space="preserve"> to 68,500,000. Surprisingly, </w:t>
      </w:r>
      <w:r w:rsidRPr="009460A1">
        <w:rPr>
          <w:rStyle w:val="StyleUnderline"/>
        </w:rPr>
        <w:t xml:space="preserve">court </w:t>
      </w:r>
      <w:r w:rsidRPr="00323DA5">
        <w:rPr>
          <w:rStyle w:val="StyleUnderline"/>
          <w:highlight w:val="green"/>
        </w:rPr>
        <w:t>filings did</w:t>
      </w:r>
      <w:r w:rsidRPr="00323DA5">
        <w:rPr>
          <w:sz w:val="16"/>
          <w:highlight w:val="green"/>
        </w:rPr>
        <w:t xml:space="preserve"> </w:t>
      </w:r>
      <w:r w:rsidRPr="00323DA5">
        <w:rPr>
          <w:rStyle w:val="Emphasis"/>
          <w:rFonts w:eastAsiaTheme="majorEastAsia"/>
          <w:highlight w:val="green"/>
        </w:rPr>
        <w:t>not immediately return</w:t>
      </w:r>
      <w:r w:rsidRPr="009460A1">
        <w:rPr>
          <w:sz w:val="16"/>
        </w:rPr>
        <w:t xml:space="preserve"> </w:t>
      </w:r>
      <w:r w:rsidRPr="009460A1">
        <w:rPr>
          <w:rStyle w:val="StyleUnderline"/>
        </w:rPr>
        <w:t>to pre-pandemic levels</w:t>
      </w:r>
      <w:r w:rsidRPr="009460A1">
        <w:rPr>
          <w:sz w:val="16"/>
        </w:rPr>
        <w:t xml:space="preserve">. Instead, the </w:t>
      </w:r>
      <w:r w:rsidRPr="00323DA5">
        <w:rPr>
          <w:rStyle w:val="StyleUnderline"/>
          <w:highlight w:val="green"/>
        </w:rPr>
        <w:t xml:space="preserve">numbers </w:t>
      </w:r>
      <w:r w:rsidRPr="009460A1">
        <w:rPr>
          <w:rStyle w:val="StyleUnderline"/>
        </w:rPr>
        <w:t>have</w:t>
      </w:r>
      <w:r w:rsidRPr="009460A1">
        <w:rPr>
          <w:sz w:val="16"/>
        </w:rPr>
        <w:t xml:space="preserve"> </w:t>
      </w:r>
      <w:r w:rsidRPr="00323DA5">
        <w:rPr>
          <w:rStyle w:val="Emphasis"/>
          <w:rFonts w:eastAsiaTheme="majorEastAsia"/>
          <w:highlight w:val="green"/>
        </w:rPr>
        <w:t>grown slowly</w:t>
      </w:r>
      <w:r w:rsidRPr="009460A1">
        <w:rPr>
          <w:sz w:val="16"/>
        </w:rPr>
        <w:t xml:space="preserve">. However, it is still </w:t>
      </w:r>
      <w:r w:rsidRPr="009460A1">
        <w:rPr>
          <w:rStyle w:val="Emphasis"/>
          <w:rFonts w:eastAsiaTheme="majorEastAsia"/>
        </w:rPr>
        <w:t>too early</w:t>
      </w:r>
      <w:r w:rsidRPr="009460A1">
        <w:rPr>
          <w:sz w:val="16"/>
        </w:rPr>
        <w:t xml:space="preserve"> </w:t>
      </w:r>
      <w:r w:rsidRPr="009460A1">
        <w:rPr>
          <w:rStyle w:val="StyleUnderline"/>
        </w:rPr>
        <w:t>to say whether</w:t>
      </w:r>
      <w:r w:rsidRPr="009460A1">
        <w:rPr>
          <w:sz w:val="16"/>
        </w:rPr>
        <w:t xml:space="preserve"> the </w:t>
      </w:r>
      <w:r w:rsidRPr="009460A1">
        <w:rPr>
          <w:rStyle w:val="StyleUnderline"/>
        </w:rPr>
        <w:t>lower levels</w:t>
      </w:r>
      <w:r w:rsidRPr="009460A1">
        <w:rPr>
          <w:sz w:val="16"/>
        </w:rPr>
        <w:t xml:space="preserve"> </w:t>
      </w:r>
      <w:r w:rsidRPr="009460A1">
        <w:rPr>
          <w:rStyle w:val="StyleUnderline"/>
        </w:rPr>
        <w:t xml:space="preserve">represent </w:t>
      </w:r>
      <w:r w:rsidRPr="00323DA5">
        <w:rPr>
          <w:rStyle w:val="StyleUnderline"/>
          <w:highlight w:val="green"/>
        </w:rPr>
        <w:t>a</w:t>
      </w:r>
      <w:r w:rsidRPr="00323DA5">
        <w:rPr>
          <w:sz w:val="16"/>
          <w:highlight w:val="green"/>
        </w:rPr>
        <w:t xml:space="preserve"> </w:t>
      </w:r>
      <w:r w:rsidRPr="00323DA5">
        <w:rPr>
          <w:rStyle w:val="Emphasis"/>
          <w:rFonts w:eastAsiaTheme="majorEastAsia"/>
          <w:highlight w:val="green"/>
        </w:rPr>
        <w:t>new</w:t>
      </w:r>
      <w:r w:rsidRPr="009460A1">
        <w:rPr>
          <w:rStyle w:val="Emphasis"/>
          <w:rFonts w:eastAsiaTheme="majorEastAsia"/>
        </w:rPr>
        <w:t xml:space="preserve"> </w:t>
      </w:r>
      <w:r w:rsidRPr="00323DA5">
        <w:rPr>
          <w:rStyle w:val="Emphasis"/>
          <w:rFonts w:eastAsiaTheme="majorEastAsia"/>
          <w:highlight w:val="green"/>
        </w:rPr>
        <w:t>normal</w:t>
      </w:r>
      <w:r w:rsidRPr="009460A1">
        <w:rPr>
          <w:sz w:val="16"/>
        </w:rPr>
        <w:t xml:space="preserve"> </w:t>
      </w:r>
      <w:r w:rsidRPr="00323DA5">
        <w:rPr>
          <w:rStyle w:val="StyleUnderline"/>
          <w:highlight w:val="green"/>
        </w:rPr>
        <w:t>or</w:t>
      </w:r>
      <w:r w:rsidRPr="009460A1">
        <w:rPr>
          <w:rStyle w:val="StyleUnderline"/>
        </w:rPr>
        <w:t xml:space="preserve"> if</w:t>
      </w:r>
      <w:r w:rsidRPr="009460A1">
        <w:rPr>
          <w:sz w:val="16"/>
        </w:rPr>
        <w:t xml:space="preserve"> </w:t>
      </w:r>
      <w:r w:rsidRPr="00323DA5">
        <w:rPr>
          <w:rStyle w:val="Emphasis"/>
          <w:rFonts w:eastAsiaTheme="majorEastAsia"/>
          <w:highlight w:val="green"/>
        </w:rPr>
        <w:t>numbers</w:t>
      </w:r>
      <w:r w:rsidRPr="009460A1">
        <w:rPr>
          <w:rStyle w:val="Emphasis"/>
          <w:rFonts w:eastAsiaTheme="majorEastAsia"/>
        </w:rPr>
        <w:t xml:space="preserve"> will</w:t>
      </w:r>
      <w:r w:rsidRPr="009460A1">
        <w:rPr>
          <w:sz w:val="16"/>
        </w:rPr>
        <w:t xml:space="preserve"> </w:t>
      </w:r>
      <w:r w:rsidRPr="009460A1">
        <w:rPr>
          <w:rStyle w:val="StyleUnderline"/>
        </w:rPr>
        <w:t>eventually rise and</w:t>
      </w:r>
      <w:r w:rsidRPr="009460A1">
        <w:rPr>
          <w:sz w:val="16"/>
        </w:rPr>
        <w:t xml:space="preserve"> </w:t>
      </w:r>
      <w:r w:rsidRPr="00323DA5">
        <w:rPr>
          <w:rStyle w:val="Emphasis"/>
          <w:rFonts w:eastAsiaTheme="majorEastAsia"/>
          <w:highlight w:val="green"/>
        </w:rPr>
        <w:t>stabilize</w:t>
      </w:r>
      <w:r w:rsidRPr="009460A1">
        <w:rPr>
          <w:sz w:val="16"/>
        </w:rPr>
        <w:t xml:space="preserve"> </w:t>
      </w:r>
      <w:r w:rsidRPr="009460A1">
        <w:rPr>
          <w:rStyle w:val="StyleUnderline"/>
        </w:rPr>
        <w:t>at or above the prior plateau</w:t>
      </w:r>
      <w:r w:rsidRPr="009460A1">
        <w:rPr>
          <w:sz w:val="16"/>
        </w:rPr>
        <w:t>.</w:t>
      </w:r>
    </w:p>
    <w:p w14:paraId="1DFFAF5F" w14:textId="77777777" w:rsidR="00143668" w:rsidRPr="009460A1" w:rsidRDefault="00143668" w:rsidP="00143668">
      <w:pPr>
        <w:rPr>
          <w:sz w:val="16"/>
        </w:rPr>
      </w:pPr>
      <w:r w:rsidRPr="009460A1">
        <w:rPr>
          <w:rStyle w:val="StyleUnderline"/>
        </w:rPr>
        <w:t>If cases plateau</w:t>
      </w:r>
      <w:r w:rsidRPr="009460A1">
        <w:rPr>
          <w:sz w:val="16"/>
        </w:rPr>
        <w:t xml:space="preserve"> at the current levels, </w:t>
      </w:r>
      <w:r w:rsidRPr="00323DA5">
        <w:rPr>
          <w:rStyle w:val="StyleUnderline"/>
          <w:highlight w:val="green"/>
        </w:rPr>
        <w:t>courts</w:t>
      </w:r>
      <w:r w:rsidRPr="009460A1">
        <w:rPr>
          <w:sz w:val="16"/>
        </w:rPr>
        <w:t xml:space="preserve"> </w:t>
      </w:r>
      <w:r w:rsidRPr="009460A1">
        <w:rPr>
          <w:rStyle w:val="StyleUnderline"/>
        </w:rPr>
        <w:t>may</w:t>
      </w:r>
      <w:r w:rsidRPr="009460A1">
        <w:rPr>
          <w:sz w:val="16"/>
        </w:rPr>
        <w:t xml:space="preserve"> finally </w:t>
      </w:r>
      <w:r w:rsidRPr="009460A1">
        <w:rPr>
          <w:rStyle w:val="StyleUnderline"/>
        </w:rPr>
        <w:t>be able to</w:t>
      </w:r>
      <w:r w:rsidRPr="009460A1">
        <w:rPr>
          <w:sz w:val="16"/>
        </w:rPr>
        <w:t xml:space="preserve"> </w:t>
      </w:r>
      <w:r w:rsidRPr="00323DA5">
        <w:rPr>
          <w:rStyle w:val="Emphasis"/>
          <w:rFonts w:eastAsiaTheme="majorEastAsia"/>
          <w:highlight w:val="green"/>
        </w:rPr>
        <w:t>work through</w:t>
      </w:r>
      <w:r w:rsidRPr="009460A1">
        <w:rPr>
          <w:sz w:val="16"/>
        </w:rPr>
        <w:t xml:space="preserve"> </w:t>
      </w:r>
      <w:r w:rsidRPr="009460A1">
        <w:rPr>
          <w:rStyle w:val="StyleUnderline"/>
        </w:rPr>
        <w:t>the case</w:t>
      </w:r>
      <w:r w:rsidRPr="009460A1">
        <w:rPr>
          <w:sz w:val="16"/>
        </w:rPr>
        <w:t xml:space="preserve"> </w:t>
      </w:r>
      <w:r w:rsidRPr="00323DA5">
        <w:rPr>
          <w:rStyle w:val="Emphasis"/>
          <w:rFonts w:eastAsiaTheme="majorEastAsia"/>
          <w:highlight w:val="green"/>
        </w:rPr>
        <w:t>backlogs</w:t>
      </w:r>
      <w:r w:rsidRPr="00323DA5">
        <w:rPr>
          <w:sz w:val="16"/>
          <w:highlight w:val="green"/>
        </w:rPr>
        <w:t xml:space="preserve"> </w:t>
      </w:r>
      <w:r w:rsidRPr="00323DA5">
        <w:rPr>
          <w:rStyle w:val="StyleUnderline"/>
          <w:highlight w:val="green"/>
        </w:rPr>
        <w:t>and</w:t>
      </w:r>
      <w:r w:rsidRPr="00323DA5">
        <w:rPr>
          <w:sz w:val="16"/>
          <w:highlight w:val="green"/>
        </w:rPr>
        <w:t xml:space="preserve"> </w:t>
      </w:r>
      <w:r w:rsidRPr="009C0ED0">
        <w:rPr>
          <w:rStyle w:val="Emphasis"/>
          <w:rFonts w:eastAsiaTheme="majorEastAsia"/>
        </w:rPr>
        <w:t xml:space="preserve">reduce </w:t>
      </w:r>
      <w:r w:rsidRPr="00323DA5">
        <w:rPr>
          <w:rStyle w:val="Emphasis"/>
          <w:rFonts w:eastAsiaTheme="majorEastAsia"/>
          <w:highlight w:val="green"/>
        </w:rPr>
        <w:t>pendency</w:t>
      </w:r>
      <w:r w:rsidRPr="009460A1">
        <w:rPr>
          <w:sz w:val="16"/>
        </w:rPr>
        <w:t xml:space="preserve"> </w:t>
      </w:r>
      <w:r w:rsidRPr="009460A1">
        <w:rPr>
          <w:rStyle w:val="StyleUnderline"/>
        </w:rPr>
        <w:t>times</w:t>
      </w:r>
      <w:r w:rsidRPr="009460A1">
        <w:rPr>
          <w:sz w:val="16"/>
        </w:rPr>
        <w:t xml:space="preserve">. Remember that </w:t>
      </w:r>
      <w:r w:rsidRPr="00323DA5">
        <w:rPr>
          <w:rStyle w:val="StyleUnderline"/>
          <w:highlight w:val="green"/>
        </w:rPr>
        <w:t>most</w:t>
      </w:r>
      <w:r w:rsidRPr="009460A1">
        <w:rPr>
          <w:rStyle w:val="StyleUnderline"/>
        </w:rPr>
        <w:t xml:space="preserve"> lawsuits end with </w:t>
      </w:r>
      <w:r w:rsidRPr="00323DA5">
        <w:rPr>
          <w:rStyle w:val="StyleUnderline"/>
          <w:highlight w:val="green"/>
        </w:rPr>
        <w:t>settle</w:t>
      </w:r>
      <w:r w:rsidRPr="009460A1">
        <w:rPr>
          <w:rStyle w:val="StyleUnderline"/>
        </w:rPr>
        <w:t>ments</w:t>
      </w:r>
      <w:r w:rsidRPr="009460A1">
        <w:rPr>
          <w:sz w:val="16"/>
        </w:rPr>
        <w:t xml:space="preserve">, so </w:t>
      </w:r>
      <w:r w:rsidRPr="009460A1">
        <w:rPr>
          <w:rStyle w:val="StyleUnderline"/>
        </w:rPr>
        <w:t>many</w:t>
      </w:r>
      <w:r w:rsidRPr="009460A1">
        <w:rPr>
          <w:sz w:val="16"/>
        </w:rPr>
        <w:t xml:space="preserve"> of the 68.5 million new </w:t>
      </w:r>
      <w:r w:rsidRPr="00323DA5">
        <w:rPr>
          <w:rStyle w:val="Emphasis"/>
          <w:rFonts w:eastAsiaTheme="majorEastAsia"/>
          <w:highlight w:val="green"/>
        </w:rPr>
        <w:t>cases</w:t>
      </w:r>
      <w:r w:rsidRPr="009460A1">
        <w:rPr>
          <w:sz w:val="16"/>
        </w:rPr>
        <w:t xml:space="preserve"> will </w:t>
      </w:r>
      <w:r w:rsidRPr="00323DA5">
        <w:rPr>
          <w:rStyle w:val="Emphasis"/>
          <w:rFonts w:eastAsiaTheme="majorEastAsia"/>
          <w:highlight w:val="green"/>
        </w:rPr>
        <w:t>never</w:t>
      </w:r>
      <w:r w:rsidRPr="009460A1">
        <w:rPr>
          <w:rStyle w:val="Emphasis"/>
          <w:rFonts w:eastAsiaTheme="majorEastAsia"/>
        </w:rPr>
        <w:t xml:space="preserve"> go to </w:t>
      </w:r>
      <w:r w:rsidRPr="00323DA5">
        <w:rPr>
          <w:rStyle w:val="Emphasis"/>
          <w:rFonts w:eastAsiaTheme="majorEastAsia"/>
          <w:highlight w:val="green"/>
        </w:rPr>
        <w:t>trial</w:t>
      </w:r>
      <w:r w:rsidRPr="009460A1">
        <w:rPr>
          <w:sz w:val="16"/>
        </w:rPr>
        <w:t>.</w:t>
      </w:r>
    </w:p>
    <w:p w14:paraId="74F79BB6" w14:textId="77777777" w:rsidR="00143668" w:rsidRPr="009460A1" w:rsidRDefault="00143668" w:rsidP="00143668">
      <w:pPr>
        <w:rPr>
          <w:rStyle w:val="StyleUnderline"/>
        </w:rPr>
      </w:pPr>
      <w:r w:rsidRPr="009460A1">
        <w:rPr>
          <w:rStyle w:val="StyleUnderline"/>
        </w:rPr>
        <w:t>State vs. Federal Case Dynamics</w:t>
      </w:r>
    </w:p>
    <w:p w14:paraId="5A1D8AE7" w14:textId="77777777" w:rsidR="00143668" w:rsidRPr="009460A1" w:rsidRDefault="00143668" w:rsidP="00143668">
      <w:pPr>
        <w:rPr>
          <w:sz w:val="16"/>
        </w:rPr>
      </w:pPr>
      <w:r w:rsidRPr="009460A1">
        <w:rPr>
          <w:sz w:val="16"/>
        </w:rPr>
        <w:t>[FIGURE OMITTED]</w:t>
      </w:r>
    </w:p>
    <w:p w14:paraId="3A66AE70" w14:textId="77777777" w:rsidR="00143668" w:rsidRPr="009460A1" w:rsidRDefault="00143668" w:rsidP="00143668">
      <w:pPr>
        <w:rPr>
          <w:sz w:val="16"/>
        </w:rPr>
      </w:pPr>
      <w:r w:rsidRPr="00323DA5">
        <w:rPr>
          <w:rStyle w:val="StyleUnderline"/>
          <w:highlight w:val="green"/>
        </w:rPr>
        <w:t>Most</w:t>
      </w:r>
      <w:r w:rsidRPr="009460A1">
        <w:rPr>
          <w:sz w:val="16"/>
        </w:rPr>
        <w:t xml:space="preserve"> of the </w:t>
      </w:r>
      <w:r w:rsidRPr="009460A1">
        <w:rPr>
          <w:rStyle w:val="StyleUnderline"/>
        </w:rPr>
        <w:t>cases in the</w:t>
      </w:r>
      <w:r w:rsidRPr="009460A1">
        <w:rPr>
          <w:sz w:val="16"/>
        </w:rPr>
        <w:t xml:space="preserve"> </w:t>
      </w:r>
      <w:r w:rsidRPr="009460A1">
        <w:rPr>
          <w:rStyle w:val="Emphasis"/>
          <w:rFonts w:eastAsiaTheme="majorEastAsia"/>
        </w:rPr>
        <w:t>U</w:t>
      </w:r>
      <w:r w:rsidRPr="009460A1">
        <w:rPr>
          <w:rStyle w:val="StyleUnderline"/>
        </w:rPr>
        <w:t>nited</w:t>
      </w:r>
      <w:r w:rsidRPr="009460A1">
        <w:rPr>
          <w:sz w:val="16"/>
        </w:rPr>
        <w:t xml:space="preserve"> </w:t>
      </w:r>
      <w:r w:rsidRPr="009460A1">
        <w:rPr>
          <w:rStyle w:val="Emphasis"/>
          <w:rFonts w:eastAsiaTheme="majorEastAsia"/>
        </w:rPr>
        <w:t>S</w:t>
      </w:r>
      <w:r w:rsidRPr="009460A1">
        <w:rPr>
          <w:rStyle w:val="StyleUnderline"/>
        </w:rPr>
        <w:t>tates</w:t>
      </w:r>
      <w:r w:rsidRPr="009460A1">
        <w:rPr>
          <w:sz w:val="16"/>
        </w:rPr>
        <w:t xml:space="preserve"> </w:t>
      </w:r>
      <w:r w:rsidRPr="009460A1">
        <w:rPr>
          <w:rStyle w:val="Emphasis"/>
          <w:rFonts w:eastAsiaTheme="majorEastAsia"/>
        </w:rPr>
        <w:t xml:space="preserve">are filed </w:t>
      </w:r>
      <w:r w:rsidRPr="00323DA5">
        <w:rPr>
          <w:rStyle w:val="Emphasis"/>
          <w:rFonts w:eastAsiaTheme="majorEastAsia"/>
          <w:highlight w:val="green"/>
        </w:rPr>
        <w:t>in state courts</w:t>
      </w:r>
      <w:r w:rsidRPr="009460A1">
        <w:rPr>
          <w:sz w:val="16"/>
        </w:rPr>
        <w:t xml:space="preserve">, consistently </w:t>
      </w:r>
      <w:r w:rsidRPr="009460A1">
        <w:rPr>
          <w:rStyle w:val="StyleUnderline"/>
        </w:rPr>
        <w:t>accounting for</w:t>
      </w:r>
      <w:r w:rsidRPr="009460A1">
        <w:rPr>
          <w:sz w:val="16"/>
        </w:rPr>
        <w:t xml:space="preserve"> </w:t>
      </w:r>
      <w:r w:rsidRPr="009460A1">
        <w:rPr>
          <w:rStyle w:val="Emphasis"/>
          <w:rFonts w:eastAsiaTheme="majorEastAsia"/>
        </w:rPr>
        <w:t xml:space="preserve">over </w:t>
      </w:r>
      <w:r w:rsidRPr="00323DA5">
        <w:rPr>
          <w:rStyle w:val="Emphasis"/>
          <w:rFonts w:eastAsiaTheme="majorEastAsia"/>
          <w:highlight w:val="green"/>
        </w:rPr>
        <w:t>98%</w:t>
      </w:r>
      <w:r w:rsidRPr="00323DA5">
        <w:rPr>
          <w:sz w:val="16"/>
          <w:highlight w:val="green"/>
        </w:rPr>
        <w:t xml:space="preserve"> </w:t>
      </w:r>
      <w:r w:rsidRPr="00323DA5">
        <w:rPr>
          <w:rStyle w:val="StyleUnderline"/>
          <w:highlight w:val="green"/>
        </w:rPr>
        <w:t>of the</w:t>
      </w:r>
      <w:r w:rsidRPr="009460A1">
        <w:rPr>
          <w:rStyle w:val="StyleUnderline"/>
        </w:rPr>
        <w:t xml:space="preserve"> total case</w:t>
      </w:r>
      <w:r w:rsidRPr="00323DA5">
        <w:rPr>
          <w:rStyle w:val="StyleUnderline"/>
          <w:highlight w:val="green"/>
        </w:rPr>
        <w:t>load</w:t>
      </w:r>
      <w:r w:rsidRPr="009460A1">
        <w:rPr>
          <w:sz w:val="16"/>
        </w:rPr>
        <w:t>. For example, in 2023, state courts handled 67,604,000 cases compared to 921,000 in federal courts.</w:t>
      </w:r>
    </w:p>
    <w:p w14:paraId="103ED575" w14:textId="77777777" w:rsidR="00143668" w:rsidRPr="009460A1" w:rsidRDefault="00143668" w:rsidP="00143668">
      <w:pPr>
        <w:rPr>
          <w:sz w:val="16"/>
        </w:rPr>
      </w:pPr>
      <w:r w:rsidRPr="009460A1">
        <w:rPr>
          <w:sz w:val="16"/>
        </w:rPr>
        <w:t xml:space="preserve">This could be </w:t>
      </w:r>
      <w:r w:rsidRPr="009460A1">
        <w:rPr>
          <w:rStyle w:val="StyleUnderline"/>
        </w:rPr>
        <w:t>because</w:t>
      </w:r>
      <w:r w:rsidRPr="009460A1">
        <w:rPr>
          <w:sz w:val="16"/>
        </w:rPr>
        <w:t xml:space="preserve"> </w:t>
      </w:r>
      <w:r w:rsidRPr="00323DA5">
        <w:rPr>
          <w:rStyle w:val="StyleUnderline"/>
          <w:highlight w:val="green"/>
        </w:rPr>
        <w:t>federal courts have</w:t>
      </w:r>
      <w:r w:rsidRPr="00323DA5">
        <w:rPr>
          <w:sz w:val="16"/>
          <w:highlight w:val="green"/>
        </w:rPr>
        <w:t xml:space="preserve"> </w:t>
      </w:r>
      <w:r w:rsidRPr="00323DA5">
        <w:rPr>
          <w:rStyle w:val="Emphasis"/>
          <w:rFonts w:eastAsiaTheme="majorEastAsia"/>
          <w:highlight w:val="green"/>
        </w:rPr>
        <w:t>narrower jurisdiction</w:t>
      </w:r>
      <w:r w:rsidRPr="009460A1">
        <w:rPr>
          <w:rStyle w:val="StyleUnderline"/>
        </w:rPr>
        <w:t>al</w:t>
      </w:r>
      <w:r w:rsidRPr="009460A1">
        <w:rPr>
          <w:sz w:val="16"/>
        </w:rPr>
        <w:t xml:space="preserve"> </w:t>
      </w:r>
      <w:r w:rsidRPr="009460A1">
        <w:rPr>
          <w:rStyle w:val="StyleUnderline"/>
        </w:rPr>
        <w:t>grounds</w:t>
      </w:r>
      <w:r w:rsidRPr="009460A1">
        <w:rPr>
          <w:sz w:val="16"/>
        </w:rPr>
        <w:t xml:space="preserve"> and </w:t>
      </w:r>
      <w:r w:rsidRPr="009460A1">
        <w:rPr>
          <w:rStyle w:val="StyleUnderline"/>
        </w:rPr>
        <w:t xml:space="preserve">are </w:t>
      </w:r>
      <w:r w:rsidRPr="00323DA5">
        <w:rPr>
          <w:rStyle w:val="StyleUnderline"/>
          <w:highlight w:val="green"/>
        </w:rPr>
        <w:t>not as accessible</w:t>
      </w:r>
      <w:r w:rsidRPr="009460A1">
        <w:rPr>
          <w:sz w:val="16"/>
        </w:rPr>
        <w:t xml:space="preserve"> as state courts. On the other hand, </w:t>
      </w:r>
      <w:r w:rsidRPr="009460A1">
        <w:rPr>
          <w:rStyle w:val="StyleUnderline"/>
        </w:rPr>
        <w:t>federal courts</w:t>
      </w:r>
      <w:r w:rsidRPr="009460A1">
        <w:rPr>
          <w:sz w:val="16"/>
        </w:rPr>
        <w:t xml:space="preserve"> often </w:t>
      </w:r>
      <w:r w:rsidRPr="00323DA5">
        <w:rPr>
          <w:rStyle w:val="StyleUnderline"/>
          <w:highlight w:val="green"/>
        </w:rPr>
        <w:t>streamline</w:t>
      </w:r>
      <w:r w:rsidRPr="009460A1">
        <w:rPr>
          <w:sz w:val="16"/>
        </w:rPr>
        <w:t xml:space="preserve"> product </w:t>
      </w:r>
      <w:r w:rsidRPr="009460A1">
        <w:rPr>
          <w:rStyle w:val="StyleUnderline"/>
        </w:rPr>
        <w:t xml:space="preserve">liability lawsuits </w:t>
      </w:r>
      <w:r w:rsidRPr="00323DA5">
        <w:rPr>
          <w:rStyle w:val="StyleUnderline"/>
          <w:highlight w:val="green"/>
        </w:rPr>
        <w:t>using</w:t>
      </w:r>
      <w:r w:rsidRPr="009460A1">
        <w:rPr>
          <w:rStyle w:val="StyleUnderline"/>
        </w:rPr>
        <w:t xml:space="preserve"> their </w:t>
      </w:r>
      <w:r w:rsidRPr="00323DA5">
        <w:rPr>
          <w:rStyle w:val="StyleUnderline"/>
          <w:highlight w:val="green"/>
        </w:rPr>
        <w:t>multidistrict litigation</w:t>
      </w:r>
      <w:r w:rsidRPr="009460A1">
        <w:rPr>
          <w:sz w:val="16"/>
        </w:rPr>
        <w:t xml:space="preserve"> (MDL) </w:t>
      </w:r>
      <w:r w:rsidRPr="009460A1">
        <w:rPr>
          <w:rStyle w:val="StyleUnderline"/>
        </w:rPr>
        <w:t>process that gathers cases from across the nation into a single</w:t>
      </w:r>
      <w:r w:rsidRPr="009460A1">
        <w:rPr>
          <w:sz w:val="16"/>
        </w:rPr>
        <w:t xml:space="preserve"> geographic </w:t>
      </w:r>
      <w:r w:rsidRPr="009460A1">
        <w:rPr>
          <w:rStyle w:val="StyleUnderline"/>
        </w:rPr>
        <w:t>district</w:t>
      </w:r>
      <w:r w:rsidRPr="009460A1">
        <w:rPr>
          <w:sz w:val="16"/>
        </w:rPr>
        <w:t>.</w:t>
      </w:r>
    </w:p>
    <w:p w14:paraId="558FAA04" w14:textId="77777777" w:rsidR="00143668" w:rsidRDefault="00143668" w:rsidP="00143668">
      <w:pPr>
        <w:rPr>
          <w:sz w:val="16"/>
        </w:rPr>
      </w:pPr>
      <w:r w:rsidRPr="009460A1">
        <w:rPr>
          <w:sz w:val="16"/>
        </w:rPr>
        <w:t xml:space="preserve">The MDL </w:t>
      </w:r>
      <w:r w:rsidRPr="009460A1">
        <w:rPr>
          <w:rStyle w:val="StyleUnderline"/>
        </w:rPr>
        <w:t>parties can share evidence and cooperate on motions</w:t>
      </w:r>
      <w:r w:rsidRPr="009460A1">
        <w:rPr>
          <w:sz w:val="16"/>
        </w:rPr>
        <w:t>. This process has similar benefits to filing a class action.</w:t>
      </w:r>
    </w:p>
    <w:p w14:paraId="037A445B" w14:textId="77777777" w:rsidR="00143668" w:rsidRPr="009460A1" w:rsidRDefault="00143668" w:rsidP="00143668">
      <w:pPr>
        <w:pStyle w:val="Heading4"/>
      </w:pPr>
      <w:r w:rsidRPr="009460A1">
        <w:t xml:space="preserve">Lobbyists would engage in </w:t>
      </w:r>
      <w:r w:rsidRPr="009460A1">
        <w:rPr>
          <w:u w:val="single"/>
        </w:rPr>
        <w:t>strategic litigation</w:t>
      </w:r>
      <w:r w:rsidRPr="009460A1">
        <w:t xml:space="preserve"> across the country to reinstall the right to work. </w:t>
      </w:r>
      <w:r w:rsidRPr="009460A1">
        <w:rPr>
          <w:b w:val="0"/>
          <w:bCs/>
        </w:rPr>
        <w:t>Empirics prove.</w:t>
      </w:r>
      <w:r w:rsidRPr="009460A1">
        <w:t xml:space="preserve"> </w:t>
      </w:r>
    </w:p>
    <w:p w14:paraId="049D15ED" w14:textId="77777777" w:rsidR="00143668" w:rsidRPr="009460A1" w:rsidRDefault="00143668" w:rsidP="00143668">
      <w:r w:rsidRPr="009460A1">
        <w:rPr>
          <w:rStyle w:val="Style13ptBold"/>
        </w:rPr>
        <w:t>Peck 16</w:t>
      </w:r>
      <w:r w:rsidRPr="009460A1">
        <w:t xml:space="preserve">, Professor of Geography at The University of British Columbia, PhD, University of Manchester. (Jamie, January 2016, “The Right to Work, and the Right at Work,” Economic Geography, Vol. 92, No. 1, pp. 4-30, Taylor &amp; Francis, Ulven) </w:t>
      </w:r>
    </w:p>
    <w:p w14:paraId="195EE7C9" w14:textId="77777777" w:rsidR="00143668" w:rsidRPr="009460A1" w:rsidRDefault="00143668" w:rsidP="00143668">
      <w:pPr>
        <w:rPr>
          <w:sz w:val="16"/>
        </w:rPr>
      </w:pPr>
      <w:r w:rsidRPr="009460A1">
        <w:rPr>
          <w:rStyle w:val="StyleUnderline"/>
        </w:rPr>
        <w:t>By the</w:t>
      </w:r>
      <w:r w:rsidRPr="009460A1">
        <w:rPr>
          <w:sz w:val="16"/>
        </w:rPr>
        <w:t xml:space="preserve"> late </w:t>
      </w:r>
      <w:r w:rsidRPr="009460A1">
        <w:rPr>
          <w:rStyle w:val="StyleUnderline"/>
        </w:rPr>
        <w:t>1960s</w:t>
      </w:r>
      <w:r w:rsidRPr="009460A1">
        <w:rPr>
          <w:sz w:val="16"/>
        </w:rPr>
        <w:t xml:space="preserve">, there was </w:t>
      </w:r>
      <w:r w:rsidRPr="009460A1">
        <w:rPr>
          <w:rStyle w:val="StyleUnderline"/>
        </w:rPr>
        <w:t>a sense that the battle had been fought to a</w:t>
      </w:r>
      <w:r w:rsidRPr="009460A1">
        <w:rPr>
          <w:sz w:val="16"/>
        </w:rPr>
        <w:t xml:space="preserve"> </w:t>
      </w:r>
      <w:r w:rsidRPr="009460A1">
        <w:rPr>
          <w:rStyle w:val="Emphasis"/>
          <w:rFonts w:eastAsiaTheme="majorEastAsia"/>
        </w:rPr>
        <w:t>virtual standstill</w:t>
      </w:r>
      <w:r w:rsidRPr="009460A1">
        <w:rPr>
          <w:sz w:val="16"/>
        </w:rPr>
        <w:t xml:space="preserve"> </w:t>
      </w:r>
      <w:r w:rsidRPr="009460A1">
        <w:rPr>
          <w:rStyle w:val="StyleUnderline"/>
        </w:rPr>
        <w:t>on both sides</w:t>
      </w:r>
      <w:r w:rsidRPr="009460A1">
        <w:rPr>
          <w:sz w:val="16"/>
        </w:rPr>
        <w:t xml:space="preserve">. For its part, </w:t>
      </w:r>
      <w:r w:rsidRPr="009460A1">
        <w:rPr>
          <w:rStyle w:val="StyleUnderline"/>
        </w:rPr>
        <w:t>the NRTWC recognized that its</w:t>
      </w:r>
      <w:r w:rsidRPr="009460A1">
        <w:rPr>
          <w:sz w:val="16"/>
        </w:rPr>
        <w:t xml:space="preserve"> </w:t>
      </w:r>
      <w:r w:rsidRPr="00323DA5">
        <w:rPr>
          <w:rStyle w:val="Emphasis"/>
          <w:rFonts w:eastAsiaTheme="majorEastAsia"/>
          <w:highlight w:val="green"/>
        </w:rPr>
        <w:t>tactics</w:t>
      </w:r>
      <w:r w:rsidRPr="009460A1">
        <w:rPr>
          <w:rStyle w:val="Emphasis"/>
          <w:rFonts w:eastAsiaTheme="majorEastAsia"/>
        </w:rPr>
        <w:t xml:space="preserve"> had to </w:t>
      </w:r>
      <w:r w:rsidRPr="00323DA5">
        <w:rPr>
          <w:rStyle w:val="Emphasis"/>
          <w:rFonts w:eastAsiaTheme="majorEastAsia"/>
          <w:highlight w:val="green"/>
        </w:rPr>
        <w:t>change</w:t>
      </w:r>
      <w:r w:rsidRPr="009460A1">
        <w:rPr>
          <w:sz w:val="16"/>
        </w:rPr>
        <w:t xml:space="preserve">—and it began by </w:t>
      </w:r>
      <w:r w:rsidRPr="009460A1">
        <w:rPr>
          <w:rStyle w:val="StyleUnderline"/>
        </w:rPr>
        <w:t>taking</w:t>
      </w:r>
      <w:r w:rsidRPr="009460A1">
        <w:rPr>
          <w:sz w:val="16"/>
        </w:rPr>
        <w:t xml:space="preserve"> some </w:t>
      </w:r>
      <w:r w:rsidRPr="009460A1">
        <w:rPr>
          <w:rStyle w:val="StyleUnderline"/>
        </w:rPr>
        <w:t>lessons from the enemy</w:t>
      </w:r>
      <w:r w:rsidRPr="009460A1">
        <w:rPr>
          <w:sz w:val="16"/>
        </w:rPr>
        <w:t xml:space="preserve">. In 1968, a sister organization, </w:t>
      </w:r>
      <w:r w:rsidRPr="00323DA5">
        <w:rPr>
          <w:rStyle w:val="StyleUnderline"/>
          <w:highlight w:val="green"/>
        </w:rPr>
        <w:t>the</w:t>
      </w:r>
      <w:r w:rsidRPr="009460A1">
        <w:rPr>
          <w:sz w:val="16"/>
        </w:rPr>
        <w:t xml:space="preserve"> </w:t>
      </w:r>
      <w:r w:rsidRPr="00323DA5">
        <w:rPr>
          <w:rStyle w:val="StyleUnderline"/>
          <w:highlight w:val="green"/>
        </w:rPr>
        <w:t>National</w:t>
      </w:r>
      <w:r w:rsidRPr="009460A1">
        <w:rPr>
          <w:sz w:val="16"/>
        </w:rPr>
        <w:t xml:space="preserve"> </w:t>
      </w:r>
      <w:r w:rsidRPr="00323DA5">
        <w:rPr>
          <w:rStyle w:val="Emphasis"/>
          <w:rFonts w:eastAsiaTheme="majorEastAsia"/>
          <w:highlight w:val="green"/>
        </w:rPr>
        <w:t>R</w:t>
      </w:r>
      <w:r w:rsidRPr="009460A1">
        <w:rPr>
          <w:rStyle w:val="StyleUnderline"/>
        </w:rPr>
        <w:t>ight</w:t>
      </w:r>
      <w:r w:rsidRPr="009460A1">
        <w:rPr>
          <w:sz w:val="16"/>
        </w:rPr>
        <w:t xml:space="preserve"> </w:t>
      </w:r>
      <w:r w:rsidRPr="00323DA5">
        <w:rPr>
          <w:rStyle w:val="Emphasis"/>
          <w:rFonts w:eastAsiaTheme="majorEastAsia"/>
          <w:highlight w:val="green"/>
        </w:rPr>
        <w:t>t</w:t>
      </w:r>
      <w:r w:rsidRPr="009460A1">
        <w:rPr>
          <w:rStyle w:val="StyleUnderline"/>
        </w:rPr>
        <w:t>o</w:t>
      </w:r>
      <w:r w:rsidRPr="009460A1">
        <w:rPr>
          <w:sz w:val="16"/>
        </w:rPr>
        <w:t xml:space="preserve"> </w:t>
      </w:r>
      <w:r w:rsidRPr="00323DA5">
        <w:rPr>
          <w:rStyle w:val="Emphasis"/>
          <w:rFonts w:eastAsiaTheme="majorEastAsia"/>
          <w:highlight w:val="green"/>
        </w:rPr>
        <w:t>W</w:t>
      </w:r>
      <w:r w:rsidRPr="009460A1">
        <w:rPr>
          <w:rStyle w:val="StyleUnderline"/>
        </w:rPr>
        <w:t>ork</w:t>
      </w:r>
      <w:r w:rsidRPr="009460A1">
        <w:rPr>
          <w:sz w:val="16"/>
        </w:rPr>
        <w:t xml:space="preserve"> </w:t>
      </w:r>
      <w:r w:rsidRPr="00323DA5">
        <w:rPr>
          <w:rStyle w:val="Emphasis"/>
          <w:rFonts w:eastAsiaTheme="majorEastAsia"/>
          <w:highlight w:val="green"/>
        </w:rPr>
        <w:t>Legal</w:t>
      </w:r>
      <w:r w:rsidRPr="009460A1">
        <w:rPr>
          <w:rStyle w:val="Emphasis"/>
          <w:rFonts w:eastAsiaTheme="majorEastAsia"/>
        </w:rPr>
        <w:t xml:space="preserve"> </w:t>
      </w:r>
      <w:r w:rsidRPr="00323DA5">
        <w:rPr>
          <w:rStyle w:val="Emphasis"/>
          <w:rFonts w:eastAsiaTheme="majorEastAsia"/>
          <w:highlight w:val="green"/>
        </w:rPr>
        <w:t>Defense</w:t>
      </w:r>
      <w:r w:rsidRPr="00323DA5">
        <w:rPr>
          <w:sz w:val="16"/>
          <w:highlight w:val="green"/>
        </w:rPr>
        <w:t xml:space="preserve"> </w:t>
      </w:r>
      <w:r w:rsidRPr="00323DA5">
        <w:rPr>
          <w:rStyle w:val="StyleUnderline"/>
          <w:highlight w:val="green"/>
        </w:rPr>
        <w:t>Foundation</w:t>
      </w:r>
      <w:r w:rsidRPr="009460A1">
        <w:rPr>
          <w:sz w:val="16"/>
        </w:rPr>
        <w:t xml:space="preserve"> (NRTWLDF) </w:t>
      </w:r>
      <w:r w:rsidRPr="009460A1">
        <w:rPr>
          <w:rStyle w:val="StyleUnderline"/>
        </w:rPr>
        <w:t>was</w:t>
      </w:r>
      <w:r w:rsidRPr="009460A1">
        <w:rPr>
          <w:sz w:val="16"/>
        </w:rPr>
        <w:t xml:space="preserve"> </w:t>
      </w:r>
      <w:r w:rsidRPr="00323DA5">
        <w:rPr>
          <w:rStyle w:val="Emphasis"/>
          <w:rFonts w:eastAsiaTheme="majorEastAsia"/>
          <w:highlight w:val="green"/>
        </w:rPr>
        <w:t>formed</w:t>
      </w:r>
      <w:r w:rsidRPr="009460A1">
        <w:rPr>
          <w:sz w:val="16"/>
        </w:rPr>
        <w:t xml:space="preserve">, </w:t>
      </w:r>
      <w:r w:rsidRPr="00323DA5">
        <w:rPr>
          <w:rStyle w:val="StyleUnderline"/>
          <w:highlight w:val="green"/>
        </w:rPr>
        <w:t>with a mission of</w:t>
      </w:r>
      <w:r w:rsidRPr="00323DA5">
        <w:rPr>
          <w:sz w:val="16"/>
          <w:highlight w:val="green"/>
        </w:rPr>
        <w:t xml:space="preserve"> </w:t>
      </w:r>
      <w:r w:rsidRPr="00323DA5">
        <w:rPr>
          <w:rStyle w:val="Emphasis"/>
          <w:rFonts w:eastAsiaTheme="majorEastAsia"/>
          <w:highlight w:val="green"/>
        </w:rPr>
        <w:t>'strategic litigation</w:t>
      </w:r>
      <w:r w:rsidRPr="009460A1">
        <w:rPr>
          <w:sz w:val="16"/>
        </w:rPr>
        <w:t xml:space="preserve">.' The NRTWLDF was </w:t>
      </w:r>
      <w:r w:rsidRPr="009460A1">
        <w:rPr>
          <w:rStyle w:val="StyleUnderline"/>
        </w:rPr>
        <w:t>'self-consciously styled after' the NAACP Legal Defense Fund</w:t>
      </w:r>
      <w:r w:rsidRPr="009460A1">
        <w:rPr>
          <w:sz w:val="16"/>
        </w:rPr>
        <w:t xml:space="preserve">, </w:t>
      </w:r>
      <w:r w:rsidRPr="00323DA5">
        <w:rPr>
          <w:rStyle w:val="StyleUnderline"/>
          <w:highlight w:val="green"/>
        </w:rPr>
        <w:t>making</w:t>
      </w:r>
      <w:r w:rsidRPr="009460A1">
        <w:rPr>
          <w:sz w:val="16"/>
        </w:rPr>
        <w:t xml:space="preserve"> rather </w:t>
      </w:r>
      <w:r w:rsidRPr="009460A1">
        <w:rPr>
          <w:rStyle w:val="Emphasis"/>
          <w:rFonts w:eastAsiaTheme="majorEastAsia"/>
        </w:rPr>
        <w:t xml:space="preserve">cynical </w:t>
      </w:r>
      <w:r w:rsidRPr="00323DA5">
        <w:rPr>
          <w:rStyle w:val="Emphasis"/>
          <w:rFonts w:eastAsiaTheme="majorEastAsia"/>
          <w:highlight w:val="green"/>
        </w:rPr>
        <w:t>use</w:t>
      </w:r>
      <w:r w:rsidRPr="00323DA5">
        <w:rPr>
          <w:sz w:val="16"/>
          <w:highlight w:val="green"/>
        </w:rPr>
        <w:t xml:space="preserve"> </w:t>
      </w:r>
      <w:r w:rsidRPr="00323DA5">
        <w:rPr>
          <w:rStyle w:val="StyleUnderline"/>
          <w:highlight w:val="green"/>
        </w:rPr>
        <w:t>of</w:t>
      </w:r>
      <w:r w:rsidRPr="009460A1">
        <w:rPr>
          <w:sz w:val="16"/>
        </w:rPr>
        <w:t xml:space="preserve"> </w:t>
      </w:r>
      <w:r w:rsidRPr="009460A1">
        <w:rPr>
          <w:rStyle w:val="StyleUnderline"/>
        </w:rPr>
        <w:t>'civil and human</w:t>
      </w:r>
      <w:r w:rsidRPr="009460A1">
        <w:rPr>
          <w:sz w:val="16"/>
        </w:rPr>
        <w:t xml:space="preserve"> </w:t>
      </w:r>
      <w:r w:rsidRPr="00323DA5">
        <w:rPr>
          <w:rStyle w:val="Emphasis"/>
          <w:rFonts w:eastAsiaTheme="majorEastAsia"/>
          <w:highlight w:val="green"/>
        </w:rPr>
        <w:t>rights rhetoric</w:t>
      </w:r>
      <w:r w:rsidRPr="009460A1">
        <w:rPr>
          <w:sz w:val="16"/>
        </w:rPr>
        <w:t xml:space="preserve"> </w:t>
      </w:r>
      <w:r w:rsidRPr="009460A1">
        <w:rPr>
          <w:rStyle w:val="StyleUnderline"/>
        </w:rPr>
        <w:t>to describe its work'</w:t>
      </w:r>
      <w:r w:rsidRPr="009460A1">
        <w:rPr>
          <w:sz w:val="16"/>
        </w:rPr>
        <w:t xml:space="preserve"> (Lee 2012, 173—74). Drawing on a small legal team at its headquarters and an </w:t>
      </w:r>
      <w:r w:rsidRPr="00323DA5">
        <w:rPr>
          <w:rStyle w:val="StyleUnderline"/>
          <w:highlight w:val="green"/>
        </w:rPr>
        <w:t>expanding network of</w:t>
      </w:r>
      <w:r w:rsidRPr="009460A1">
        <w:rPr>
          <w:rStyle w:val="StyleUnderline"/>
        </w:rPr>
        <w:t xml:space="preserve"> politically </w:t>
      </w:r>
      <w:r w:rsidRPr="00323DA5">
        <w:rPr>
          <w:rStyle w:val="Emphasis"/>
          <w:rFonts w:eastAsiaTheme="majorEastAsia"/>
          <w:highlight w:val="green"/>
        </w:rPr>
        <w:t>sympathetic attorneys</w:t>
      </w:r>
      <w:r w:rsidRPr="00323DA5">
        <w:rPr>
          <w:sz w:val="16"/>
          <w:highlight w:val="green"/>
        </w:rPr>
        <w:t xml:space="preserve"> </w:t>
      </w:r>
      <w:r w:rsidRPr="00323DA5">
        <w:rPr>
          <w:rStyle w:val="StyleUnderline"/>
          <w:highlight w:val="green"/>
        </w:rPr>
        <w:t>across the country</w:t>
      </w:r>
      <w:r w:rsidRPr="009460A1">
        <w:rPr>
          <w:sz w:val="16"/>
        </w:rPr>
        <w:t xml:space="preserve"> (growing into the hundreds), the NRTWLDF </w:t>
      </w:r>
      <w:r w:rsidRPr="009460A1">
        <w:rPr>
          <w:rStyle w:val="StyleUnderline"/>
        </w:rPr>
        <w:t xml:space="preserve">would </w:t>
      </w:r>
      <w:r w:rsidRPr="00323DA5">
        <w:rPr>
          <w:rStyle w:val="StyleUnderline"/>
          <w:highlight w:val="green"/>
        </w:rPr>
        <w:t>establish a</w:t>
      </w:r>
      <w:r w:rsidRPr="00323DA5">
        <w:rPr>
          <w:sz w:val="16"/>
          <w:highlight w:val="green"/>
        </w:rPr>
        <w:t xml:space="preserve"> </w:t>
      </w:r>
      <w:r w:rsidRPr="00323DA5">
        <w:rPr>
          <w:rStyle w:val="Emphasis"/>
          <w:rFonts w:eastAsiaTheme="majorEastAsia"/>
          <w:highlight w:val="green"/>
        </w:rPr>
        <w:t>daunting record</w:t>
      </w:r>
      <w:r w:rsidRPr="009460A1">
        <w:rPr>
          <w:sz w:val="16"/>
        </w:rPr>
        <w:t xml:space="preserve"> </w:t>
      </w:r>
      <w:r w:rsidRPr="009460A1">
        <w:rPr>
          <w:rStyle w:val="StyleUnderline"/>
        </w:rPr>
        <w:t xml:space="preserve">as an advocate </w:t>
      </w:r>
      <w:r w:rsidRPr="00323DA5">
        <w:rPr>
          <w:rStyle w:val="StyleUnderline"/>
          <w:highlight w:val="green"/>
        </w:rPr>
        <w:t>of</w:t>
      </w:r>
      <w:r w:rsidRPr="009460A1">
        <w:rPr>
          <w:sz w:val="16"/>
        </w:rPr>
        <w:t xml:space="preserve"> </w:t>
      </w:r>
      <w:r w:rsidRPr="00323DA5">
        <w:rPr>
          <w:rStyle w:val="Emphasis"/>
          <w:rFonts w:eastAsiaTheme="majorEastAsia"/>
          <w:highlight w:val="green"/>
        </w:rPr>
        <w:t>precedent-setting cases</w:t>
      </w:r>
      <w:r w:rsidRPr="009460A1">
        <w:rPr>
          <w:sz w:val="16"/>
        </w:rPr>
        <w:t xml:space="preserve">, often </w:t>
      </w:r>
      <w:r w:rsidRPr="009460A1">
        <w:rPr>
          <w:rStyle w:val="StyleUnderline"/>
        </w:rPr>
        <w:t>as far as the U.S. Supreme Court</w:t>
      </w:r>
      <w:r w:rsidRPr="009460A1">
        <w:rPr>
          <w:sz w:val="16"/>
        </w:rPr>
        <w:t xml:space="preserve">. (Today, the NRTWC and the NRTWDF </w:t>
      </w:r>
      <w:r w:rsidRPr="009460A1">
        <w:rPr>
          <w:rStyle w:val="StyleUnderline"/>
        </w:rPr>
        <w:t xml:space="preserve">together have </w:t>
      </w:r>
      <w:r w:rsidRPr="00323DA5">
        <w:rPr>
          <w:rStyle w:val="StyleUnderline"/>
          <w:highlight w:val="green"/>
        </w:rPr>
        <w:t>access to over</w:t>
      </w:r>
      <w:r w:rsidRPr="00323DA5">
        <w:rPr>
          <w:sz w:val="16"/>
          <w:highlight w:val="green"/>
        </w:rPr>
        <w:t xml:space="preserve"> </w:t>
      </w:r>
      <w:r w:rsidRPr="00323DA5">
        <w:rPr>
          <w:rStyle w:val="Emphasis"/>
          <w:rFonts w:eastAsiaTheme="majorEastAsia"/>
          <w:highlight w:val="green"/>
        </w:rPr>
        <w:t>$30 million</w:t>
      </w:r>
      <w:r w:rsidRPr="009460A1">
        <w:rPr>
          <w:sz w:val="16"/>
        </w:rPr>
        <w:t xml:space="preserve"> </w:t>
      </w:r>
      <w:r w:rsidRPr="009460A1">
        <w:rPr>
          <w:rStyle w:val="StyleUnderline"/>
        </w:rPr>
        <w:t>annually</w:t>
      </w:r>
      <w:r w:rsidRPr="009460A1">
        <w:rPr>
          <w:sz w:val="16"/>
        </w:rPr>
        <w:t xml:space="preserve">, </w:t>
      </w:r>
      <w:r w:rsidRPr="009460A1">
        <w:rPr>
          <w:rStyle w:val="StyleUnderline"/>
        </w:rPr>
        <w:t>courtesy of major</w:t>
      </w:r>
      <w:r w:rsidRPr="009460A1">
        <w:rPr>
          <w:sz w:val="16"/>
        </w:rPr>
        <w:t xml:space="preserve"> </w:t>
      </w:r>
      <w:r w:rsidRPr="009460A1">
        <w:rPr>
          <w:rStyle w:val="Emphasis"/>
          <w:rFonts w:eastAsiaTheme="majorEastAsia"/>
        </w:rPr>
        <w:t>corporations</w:t>
      </w:r>
      <w:r w:rsidRPr="009460A1">
        <w:rPr>
          <w:sz w:val="16"/>
        </w:rPr>
        <w:t xml:space="preserve"> </w:t>
      </w:r>
      <w:r w:rsidRPr="009460A1">
        <w:rPr>
          <w:rStyle w:val="StyleUnderline"/>
        </w:rPr>
        <w:t>and</w:t>
      </w:r>
      <w:r w:rsidRPr="009460A1">
        <w:rPr>
          <w:sz w:val="16"/>
        </w:rPr>
        <w:t xml:space="preserve"> </w:t>
      </w:r>
      <w:r w:rsidRPr="009460A1">
        <w:rPr>
          <w:rStyle w:val="Emphasis"/>
          <w:rFonts w:eastAsiaTheme="majorEastAsia"/>
        </w:rPr>
        <w:t>conservative foundations</w:t>
      </w:r>
      <w:r w:rsidRPr="009460A1">
        <w:rPr>
          <w:sz w:val="16"/>
        </w:rPr>
        <w:t>, including the Koch brothers.)</w:t>
      </w:r>
    </w:p>
    <w:p w14:paraId="68EED6D2" w14:textId="77777777" w:rsidR="00143668" w:rsidRPr="009460A1" w:rsidRDefault="00143668" w:rsidP="00143668">
      <w:pPr>
        <w:pStyle w:val="Heading4"/>
      </w:pPr>
      <w:r w:rsidRPr="009460A1">
        <w:t xml:space="preserve">Litigation causes </w:t>
      </w:r>
      <w:r w:rsidRPr="009460A1">
        <w:rPr>
          <w:u w:val="single"/>
        </w:rPr>
        <w:t>backlogs</w:t>
      </w:r>
      <w:r w:rsidRPr="009460A1">
        <w:t xml:space="preserve"> that </w:t>
      </w:r>
      <w:r w:rsidRPr="009460A1">
        <w:rPr>
          <w:u w:val="single"/>
        </w:rPr>
        <w:t>destroy</w:t>
      </w:r>
      <w:r w:rsidRPr="009460A1">
        <w:t xml:space="preserve"> biotech innovation necessary to address </w:t>
      </w:r>
      <w:r w:rsidRPr="009460A1">
        <w:rPr>
          <w:u w:val="single"/>
        </w:rPr>
        <w:t>global threats</w:t>
      </w:r>
      <w:r w:rsidRPr="009460A1">
        <w:t xml:space="preserve"> </w:t>
      </w:r>
      <w:r w:rsidRPr="009460A1">
        <w:rPr>
          <w:b w:val="0"/>
          <w:bCs/>
        </w:rPr>
        <w:t>of resource shortages, environmental protection, and competitiveness</w:t>
      </w:r>
      <w:r w:rsidRPr="009460A1">
        <w:t>---</w:t>
      </w:r>
      <w:r w:rsidRPr="009460A1">
        <w:rPr>
          <w:u w:val="single"/>
        </w:rPr>
        <w:t>extinction</w:t>
      </w:r>
      <w:r w:rsidRPr="009460A1">
        <w:t xml:space="preserve">. </w:t>
      </w:r>
    </w:p>
    <w:p w14:paraId="2DB41719" w14:textId="77777777" w:rsidR="00143668" w:rsidRPr="009460A1" w:rsidRDefault="00143668" w:rsidP="00143668">
      <w:r w:rsidRPr="009460A1">
        <w:rPr>
          <w:rStyle w:val="Style13ptBold"/>
        </w:rPr>
        <w:t>Raidt 14</w:t>
      </w:r>
      <w:r w:rsidRPr="009460A1">
        <w:t>, M.P.A. from Harvard University’s Kennedy School of Government, former chief of staff of the US Senate Committee on Commerce, Science and Transportation. (John, 2014, “Patents and Biotechnology,” U.S. Chamber of Commerce Foundation, Images Transcribed, Ulven)</w:t>
      </w:r>
    </w:p>
    <w:p w14:paraId="70E6E7A1" w14:textId="77777777" w:rsidR="00143668" w:rsidRPr="009460A1" w:rsidRDefault="00143668" w:rsidP="00143668">
      <w:pPr>
        <w:rPr>
          <w:sz w:val="16"/>
        </w:rPr>
      </w:pPr>
      <w:r w:rsidRPr="00323DA5">
        <w:rPr>
          <w:rStyle w:val="Emphasis"/>
          <w:rFonts w:eastAsiaTheme="majorEastAsia"/>
          <w:highlight w:val="green"/>
        </w:rPr>
        <w:t>Breakthroughs</w:t>
      </w:r>
      <w:r w:rsidRPr="009460A1">
        <w:rPr>
          <w:sz w:val="16"/>
        </w:rPr>
        <w:t xml:space="preserve"> in genetic understanding </w:t>
      </w:r>
      <w:r w:rsidRPr="009460A1">
        <w:rPr>
          <w:rStyle w:val="StyleUnderline"/>
        </w:rPr>
        <w:t>have yielded new methods of</w:t>
      </w:r>
      <w:r w:rsidRPr="009460A1">
        <w:rPr>
          <w:sz w:val="16"/>
        </w:rPr>
        <w:t xml:space="preserve"> anticipating, preventing, diagnosing, and </w:t>
      </w:r>
      <w:r w:rsidRPr="00323DA5">
        <w:rPr>
          <w:rStyle w:val="Emphasis"/>
          <w:rFonts w:eastAsiaTheme="majorEastAsia"/>
          <w:highlight w:val="green"/>
        </w:rPr>
        <w:t>treating</w:t>
      </w:r>
      <w:r w:rsidRPr="009460A1">
        <w:rPr>
          <w:sz w:val="16"/>
        </w:rPr>
        <w:t xml:space="preserve"> </w:t>
      </w:r>
      <w:r w:rsidRPr="009460A1">
        <w:rPr>
          <w:rStyle w:val="StyleUnderline"/>
        </w:rPr>
        <w:t>human</w:t>
      </w:r>
      <w:r w:rsidRPr="009460A1">
        <w:rPr>
          <w:sz w:val="16"/>
        </w:rPr>
        <w:t xml:space="preserve"> </w:t>
      </w:r>
      <w:r w:rsidRPr="00323DA5">
        <w:rPr>
          <w:rStyle w:val="Emphasis"/>
          <w:rFonts w:eastAsiaTheme="majorEastAsia"/>
          <w:highlight w:val="green"/>
        </w:rPr>
        <w:t>diseases</w:t>
      </w:r>
      <w:r w:rsidRPr="009460A1">
        <w:rPr>
          <w:sz w:val="16"/>
        </w:rPr>
        <w:t xml:space="preserve"> </w:t>
      </w:r>
      <w:r w:rsidRPr="009460A1">
        <w:rPr>
          <w:rStyle w:val="StyleUnderline"/>
        </w:rPr>
        <w:t>and disorders</w:t>
      </w:r>
      <w:r w:rsidRPr="009460A1">
        <w:rPr>
          <w:sz w:val="16"/>
        </w:rPr>
        <w:t xml:space="preserve">. But the </w:t>
      </w:r>
      <w:r w:rsidRPr="009460A1">
        <w:rPr>
          <w:rStyle w:val="StyleUnderline"/>
        </w:rPr>
        <w:t>benefits continue to extend</w:t>
      </w:r>
      <w:r w:rsidRPr="009460A1">
        <w:rPr>
          <w:sz w:val="16"/>
        </w:rPr>
        <w:t xml:space="preserve"> well </w:t>
      </w:r>
      <w:r w:rsidRPr="009460A1">
        <w:rPr>
          <w:rStyle w:val="StyleUnderline"/>
        </w:rPr>
        <w:t>beyond</w:t>
      </w:r>
      <w:r w:rsidRPr="009460A1">
        <w:rPr>
          <w:sz w:val="16"/>
        </w:rPr>
        <w:t xml:space="preserve"> human </w:t>
      </w:r>
      <w:r w:rsidRPr="009460A1">
        <w:rPr>
          <w:rStyle w:val="StyleUnderline"/>
        </w:rPr>
        <w:t>health</w:t>
      </w:r>
      <w:r w:rsidRPr="009460A1">
        <w:rPr>
          <w:sz w:val="16"/>
        </w:rPr>
        <w:t xml:space="preserve">. </w:t>
      </w:r>
      <w:r w:rsidRPr="009460A1">
        <w:rPr>
          <w:rStyle w:val="StyleUnderline"/>
        </w:rPr>
        <w:t>Gene-based innovation</w:t>
      </w:r>
      <w:r w:rsidRPr="009460A1">
        <w:rPr>
          <w:sz w:val="16"/>
        </w:rPr>
        <w:t xml:space="preserve"> involving plant, animal, microbial, and other nonhuman life-forms has the potential to </w:t>
      </w:r>
      <w:r w:rsidRPr="009460A1">
        <w:rPr>
          <w:rStyle w:val="StyleUnderline"/>
        </w:rPr>
        <w:t xml:space="preserve">help </w:t>
      </w:r>
      <w:r w:rsidRPr="00323DA5">
        <w:rPr>
          <w:rStyle w:val="StyleUnderline"/>
          <w:highlight w:val="green"/>
        </w:rPr>
        <w:t>meet</w:t>
      </w:r>
      <w:r w:rsidRPr="009460A1">
        <w:rPr>
          <w:rStyle w:val="StyleUnderline"/>
        </w:rPr>
        <w:t xml:space="preserve"> major</w:t>
      </w:r>
      <w:r w:rsidRPr="009460A1">
        <w:rPr>
          <w:sz w:val="16"/>
        </w:rPr>
        <w:t xml:space="preserve"> </w:t>
      </w:r>
      <w:r w:rsidRPr="00323DA5">
        <w:rPr>
          <w:rStyle w:val="Emphasis"/>
          <w:rFonts w:eastAsiaTheme="majorEastAsia"/>
          <w:highlight w:val="green"/>
        </w:rPr>
        <w:t>global challenges</w:t>
      </w:r>
      <w:r w:rsidRPr="00323DA5">
        <w:rPr>
          <w:sz w:val="16"/>
          <w:highlight w:val="green"/>
        </w:rPr>
        <w:t xml:space="preserve"> </w:t>
      </w:r>
      <w:r w:rsidRPr="00323DA5">
        <w:rPr>
          <w:rStyle w:val="StyleUnderline"/>
          <w:highlight w:val="green"/>
        </w:rPr>
        <w:t>involving</w:t>
      </w:r>
      <w:r w:rsidRPr="009460A1">
        <w:rPr>
          <w:sz w:val="16"/>
        </w:rPr>
        <w:t xml:space="preserve"> </w:t>
      </w:r>
      <w:r w:rsidRPr="00323DA5">
        <w:rPr>
          <w:rStyle w:val="Emphasis"/>
          <w:rFonts w:eastAsiaTheme="majorEastAsia"/>
          <w:highlight w:val="green"/>
        </w:rPr>
        <w:t>food</w:t>
      </w:r>
      <w:r w:rsidRPr="009460A1">
        <w:rPr>
          <w:sz w:val="16"/>
        </w:rPr>
        <w:t xml:space="preserve"> </w:t>
      </w:r>
      <w:r w:rsidRPr="009460A1">
        <w:rPr>
          <w:rStyle w:val="StyleUnderline"/>
        </w:rPr>
        <w:t>production</w:t>
      </w:r>
      <w:r w:rsidRPr="009460A1">
        <w:rPr>
          <w:sz w:val="16"/>
        </w:rPr>
        <w:t xml:space="preserve">, </w:t>
      </w:r>
      <w:r w:rsidRPr="00323DA5">
        <w:rPr>
          <w:rStyle w:val="Emphasis"/>
          <w:rFonts w:eastAsiaTheme="majorEastAsia"/>
          <w:highlight w:val="green"/>
        </w:rPr>
        <w:t>energy</w:t>
      </w:r>
      <w:r w:rsidRPr="009460A1">
        <w:rPr>
          <w:sz w:val="16"/>
        </w:rPr>
        <w:t xml:space="preserve"> </w:t>
      </w:r>
      <w:r w:rsidRPr="009460A1">
        <w:rPr>
          <w:rStyle w:val="StyleUnderline"/>
        </w:rPr>
        <w:t>development</w:t>
      </w:r>
      <w:r w:rsidRPr="009460A1">
        <w:rPr>
          <w:sz w:val="16"/>
        </w:rPr>
        <w:t xml:space="preserve">, </w:t>
      </w:r>
      <w:r w:rsidRPr="00323DA5">
        <w:rPr>
          <w:rStyle w:val="StyleUnderline"/>
          <w:highlight w:val="green"/>
        </w:rPr>
        <w:t>and</w:t>
      </w:r>
      <w:r w:rsidRPr="00323DA5">
        <w:rPr>
          <w:sz w:val="16"/>
          <w:highlight w:val="green"/>
        </w:rPr>
        <w:t xml:space="preserve"> </w:t>
      </w:r>
      <w:r w:rsidRPr="00323DA5">
        <w:rPr>
          <w:rStyle w:val="Emphasis"/>
          <w:rFonts w:eastAsiaTheme="majorEastAsia"/>
          <w:highlight w:val="green"/>
        </w:rPr>
        <w:t>environmental protection</w:t>
      </w:r>
      <w:r w:rsidRPr="009460A1">
        <w:rPr>
          <w:sz w:val="16"/>
        </w:rPr>
        <w:t>. By all accounts, the most spectacular life science marvels are yet to come; and the most disruptive breakthrough will likely be one we can barely imagine today.</w:t>
      </w:r>
    </w:p>
    <w:p w14:paraId="65510B9D" w14:textId="77777777" w:rsidR="00143668" w:rsidRPr="009460A1" w:rsidRDefault="00143668" w:rsidP="00143668">
      <w:pPr>
        <w:rPr>
          <w:sz w:val="16"/>
        </w:rPr>
      </w:pPr>
      <w:r w:rsidRPr="009460A1">
        <w:rPr>
          <w:sz w:val="16"/>
        </w:rPr>
        <w:t xml:space="preserve">What’s certain, however, is that </w:t>
      </w:r>
      <w:r w:rsidRPr="00323DA5">
        <w:rPr>
          <w:rStyle w:val="StyleUnderline"/>
          <w:highlight w:val="green"/>
        </w:rPr>
        <w:t>achievements</w:t>
      </w:r>
      <w:r w:rsidRPr="009460A1">
        <w:rPr>
          <w:rStyle w:val="StyleUnderline"/>
        </w:rPr>
        <w:t xml:space="preserve"> in life science</w:t>
      </w:r>
      <w:r w:rsidRPr="009460A1">
        <w:rPr>
          <w:sz w:val="16"/>
        </w:rPr>
        <w:t xml:space="preserve"> </w:t>
      </w:r>
      <w:r w:rsidRPr="00323DA5">
        <w:rPr>
          <w:rStyle w:val="Emphasis"/>
          <w:rFonts w:eastAsiaTheme="majorEastAsia"/>
          <w:highlight w:val="green"/>
        </w:rPr>
        <w:t>hinge</w:t>
      </w:r>
      <w:r w:rsidRPr="00323DA5">
        <w:rPr>
          <w:sz w:val="16"/>
          <w:highlight w:val="green"/>
        </w:rPr>
        <w:t xml:space="preserve"> </w:t>
      </w:r>
      <w:r w:rsidRPr="00323DA5">
        <w:rPr>
          <w:rStyle w:val="StyleUnderline"/>
          <w:highlight w:val="green"/>
        </w:rPr>
        <w:t>on</w:t>
      </w:r>
      <w:r w:rsidRPr="009460A1">
        <w:rPr>
          <w:rStyle w:val="StyleUnderline"/>
        </w:rPr>
        <w:t xml:space="preserve"> America’s ability to maintain a</w:t>
      </w:r>
      <w:r w:rsidRPr="009460A1">
        <w:rPr>
          <w:sz w:val="16"/>
        </w:rPr>
        <w:t xml:space="preserve"> superb </w:t>
      </w:r>
      <w:r w:rsidRPr="009460A1">
        <w:rPr>
          <w:rStyle w:val="Emphasis"/>
          <w:rFonts w:eastAsiaTheme="majorEastAsia"/>
        </w:rPr>
        <w:t xml:space="preserve">ecosystem of </w:t>
      </w:r>
      <w:r w:rsidRPr="00323DA5">
        <w:rPr>
          <w:rStyle w:val="Emphasis"/>
          <w:rFonts w:eastAsiaTheme="majorEastAsia"/>
          <w:highlight w:val="green"/>
        </w:rPr>
        <w:t>innovation</w:t>
      </w:r>
      <w:r w:rsidRPr="009460A1">
        <w:rPr>
          <w:sz w:val="16"/>
        </w:rPr>
        <w:t>—an asset produced by the synergy of four key elements:</w:t>
      </w:r>
    </w:p>
    <w:p w14:paraId="71377719" w14:textId="77777777" w:rsidR="00143668" w:rsidRPr="009460A1" w:rsidRDefault="00143668" w:rsidP="00143668">
      <w:r w:rsidRPr="009460A1">
        <w:t>[Text Condensed, None Omitted]</w:t>
      </w:r>
    </w:p>
    <w:p w14:paraId="77E0FDF4" w14:textId="77777777" w:rsidR="00143668" w:rsidRPr="009460A1" w:rsidRDefault="00143668" w:rsidP="00143668">
      <w:pPr>
        <w:rPr>
          <w:sz w:val="12"/>
        </w:rPr>
      </w:pPr>
      <w:r w:rsidRPr="009460A1">
        <w:rPr>
          <w:sz w:val="12"/>
        </w:rPr>
        <w:t xml:space="preserve">World-class brains. Ample resources to finance solutions, research, development, and deployment. Excellent cross-disciplinary collaboration to drive transformational insight. Strong incentive to invest time, money, and energy in the innovation process. Each of these ingredients is vital. The focus of this report, however, is on “incentive.” It’s the aspect that encourages creators to employ their minds, resources, and collaborative energies to bring to life know-how, products, services, and solutions that meet human needs. Incentivizing and enabling individuals and enterprises with vision, talent, and ambition to turn creative ideas into useful goods is the mission of the U.S. patent. From its inception 225 years ago, the patent system has been the central catalyst of U.S. innovation that drives the most productive economy on Earth. A patent grants the holder exclusive intellectual property rights to his or her invention or discovery for a limited period of time in exchange for making the innovation public. This enables the inventor to recoup his or her investments, before being undercut by imitators who neither risked capital nor toiled to invent, and reap the fruits of a job well done. Patents, in the words of Abraham Lincoln, “added the fuel of interest to the fire of genius.” The quality and scope of U.S. patent laws, policies, and procedures will heavily influence our ability to fuel the fire of genius in the cutting-edge disciplines of bioscience and bring its life- improving potential to fruition in the years to come. Biotechnology: “Any technique that uses living organisms (or Parts of organisms) to make or modify products, to improve plants or animals, or to develop micro-organisms for specific uses.” South Office of Technology Assessment Purpose It is not the purpose of this paper to mire the reader in the arcana of bioscience patent law or the complexities of genetic science. The aim is to provide useful and timely input to policymakers, business leaders, and the public through the following: 1. Exploring why bioscience (i.e., genetics) is so essential to the nation’s economic future. 2. Examining the important role that patent policy will play in shaping the future. 3. Identifying the major issues and controversial questions at the intersection of genetics and </w:t>
      </w:r>
      <w:r w:rsidRPr="009460A1">
        <w:rPr>
          <w:rFonts w:ascii="MS Gothic" w:eastAsia="MS Gothic" w:hAnsi="MS Gothic" w:cs="MS Gothic" w:hint="eastAsia"/>
          <w:sz w:val="12"/>
        </w:rPr>
        <w:t> </w:t>
      </w:r>
      <w:r w:rsidRPr="009460A1">
        <w:rPr>
          <w:sz w:val="12"/>
        </w:rPr>
        <w:t xml:space="preserve">patent policy. 4. Suggesting strategic objectives, principles, and approaches that may be helpful in coping with the legal, economic, and social challenges materializing on the biotech patent policy front. Examples of Emerging Life Science Innovations Pinpointing genetic determination/predisposition to disease and injury. Customizing medicines and therapies to the individual’s genome. Engineering bacteria to attack and kill disease in human cells. Melding human tissue and microcomputers to produce diagnostics, treatments, and therapies. Developing XNA (man-made DNA) to produce useful new life-forms. Increasing the roster of 1,200 single gene disorders curable by gene therapy. Expanding our knowledge of 3,500 traits in the uhman fetus that give rise to maladies. Employing prenatal generics to predict physical outcomes and traits. Tweaking genes to make drug therapies more effective Engineering organisms to produce biofuels and eliminate environmental hazards. Growing organs in a laboratory. Biotechnology: The Opportunities and Stakes Broad Benefits </w:t>
      </w:r>
    </w:p>
    <w:p w14:paraId="0D7B6DDC" w14:textId="77777777" w:rsidR="00143668" w:rsidRPr="009460A1" w:rsidRDefault="00143668" w:rsidP="00143668">
      <w:r w:rsidRPr="009460A1">
        <w:t>[Text Condensed, None Omitted]</w:t>
      </w:r>
    </w:p>
    <w:p w14:paraId="533239E8" w14:textId="77777777" w:rsidR="00143668" w:rsidRPr="009460A1" w:rsidRDefault="00143668" w:rsidP="00143668">
      <w:pPr>
        <w:rPr>
          <w:sz w:val="16"/>
        </w:rPr>
      </w:pPr>
      <w:r w:rsidRPr="009460A1">
        <w:rPr>
          <w:rStyle w:val="StyleUnderline"/>
        </w:rPr>
        <w:t xml:space="preserve">The </w:t>
      </w:r>
      <w:r w:rsidRPr="00323DA5">
        <w:rPr>
          <w:rStyle w:val="Emphasis"/>
          <w:rFonts w:eastAsiaTheme="majorEastAsia"/>
          <w:highlight w:val="green"/>
        </w:rPr>
        <w:t>marvels</w:t>
      </w:r>
      <w:r w:rsidRPr="009460A1">
        <w:rPr>
          <w:sz w:val="16"/>
        </w:rPr>
        <w:t xml:space="preserve"> </w:t>
      </w:r>
      <w:r w:rsidRPr="009460A1">
        <w:rPr>
          <w:rStyle w:val="StyleUnderline"/>
        </w:rPr>
        <w:t xml:space="preserve">listed in this paper </w:t>
      </w:r>
      <w:r w:rsidRPr="00323DA5">
        <w:rPr>
          <w:rStyle w:val="StyleUnderline"/>
          <w:highlight w:val="green"/>
        </w:rPr>
        <w:t>are</w:t>
      </w:r>
      <w:r w:rsidRPr="009460A1">
        <w:rPr>
          <w:rStyle w:val="StyleUnderline"/>
        </w:rPr>
        <w:t xml:space="preserve"> but </w:t>
      </w:r>
      <w:r w:rsidRPr="00323DA5">
        <w:rPr>
          <w:rStyle w:val="StyleUnderline"/>
          <w:highlight w:val="green"/>
        </w:rPr>
        <w:t>a</w:t>
      </w:r>
      <w:r w:rsidRPr="00323DA5">
        <w:rPr>
          <w:sz w:val="16"/>
          <w:highlight w:val="green"/>
        </w:rPr>
        <w:t xml:space="preserve"> </w:t>
      </w:r>
      <w:r w:rsidRPr="00323DA5">
        <w:rPr>
          <w:rStyle w:val="Emphasis"/>
          <w:rFonts w:eastAsiaTheme="majorEastAsia"/>
          <w:highlight w:val="green"/>
        </w:rPr>
        <w:t>small sampling</w:t>
      </w:r>
      <w:r w:rsidRPr="009460A1">
        <w:rPr>
          <w:sz w:val="16"/>
        </w:rPr>
        <w:t xml:space="preserve"> </w:t>
      </w:r>
      <w:r w:rsidRPr="009460A1">
        <w:rPr>
          <w:rStyle w:val="StyleUnderline"/>
        </w:rPr>
        <w:t xml:space="preserve">of the transformational capabilities emerging </w:t>
      </w:r>
      <w:r w:rsidRPr="00323DA5">
        <w:rPr>
          <w:rStyle w:val="StyleUnderline"/>
          <w:highlight w:val="green"/>
        </w:rPr>
        <w:t>from our</w:t>
      </w:r>
      <w:r w:rsidRPr="00323DA5">
        <w:rPr>
          <w:sz w:val="16"/>
          <w:highlight w:val="green"/>
        </w:rPr>
        <w:t xml:space="preserve"> </w:t>
      </w:r>
      <w:r w:rsidRPr="00323DA5">
        <w:rPr>
          <w:rStyle w:val="Emphasis"/>
          <w:rFonts w:eastAsiaTheme="majorEastAsia"/>
          <w:highlight w:val="green"/>
        </w:rPr>
        <w:t>biotech</w:t>
      </w:r>
      <w:r w:rsidRPr="009460A1">
        <w:rPr>
          <w:rStyle w:val="StyleUnderline"/>
        </w:rPr>
        <w:t>nology</w:t>
      </w:r>
      <w:r w:rsidRPr="009460A1">
        <w:rPr>
          <w:sz w:val="16"/>
        </w:rPr>
        <w:t xml:space="preserve"> </w:t>
      </w:r>
      <w:r w:rsidRPr="00323DA5">
        <w:rPr>
          <w:rStyle w:val="Emphasis"/>
          <w:rFonts w:eastAsiaTheme="majorEastAsia"/>
          <w:highlight w:val="green"/>
        </w:rPr>
        <w:t>innovation</w:t>
      </w:r>
      <w:r w:rsidRPr="009460A1">
        <w:rPr>
          <w:sz w:val="16"/>
        </w:rPr>
        <w:t xml:space="preserve"> </w:t>
      </w:r>
      <w:r w:rsidRPr="009460A1">
        <w:rPr>
          <w:rStyle w:val="StyleUnderline"/>
        </w:rPr>
        <w:t>system</w:t>
      </w:r>
      <w:r w:rsidRPr="009460A1">
        <w:rPr>
          <w:sz w:val="16"/>
        </w:rPr>
        <w:t xml:space="preserve">. As the state of genetic science matures, </w:t>
      </w:r>
      <w:r w:rsidRPr="009460A1">
        <w:rPr>
          <w:rStyle w:val="StyleUnderline"/>
        </w:rPr>
        <w:t>a</w:t>
      </w:r>
      <w:r w:rsidRPr="009460A1">
        <w:rPr>
          <w:sz w:val="16"/>
        </w:rPr>
        <w:t xml:space="preserve"> </w:t>
      </w:r>
      <w:r w:rsidRPr="009460A1">
        <w:rPr>
          <w:rStyle w:val="Emphasis"/>
          <w:rFonts w:eastAsiaTheme="majorEastAsia"/>
        </w:rPr>
        <w:t>greater variety</w:t>
      </w:r>
      <w:r w:rsidRPr="009460A1">
        <w:rPr>
          <w:sz w:val="16"/>
        </w:rPr>
        <w:t xml:space="preserve"> </w:t>
      </w:r>
      <w:r w:rsidRPr="009460A1">
        <w:rPr>
          <w:rStyle w:val="StyleUnderline"/>
        </w:rPr>
        <w:t>of ways to meet</w:t>
      </w:r>
      <w:r w:rsidRPr="009460A1">
        <w:rPr>
          <w:sz w:val="16"/>
        </w:rPr>
        <w:t xml:space="preserve"> </w:t>
      </w:r>
      <w:r w:rsidRPr="009460A1">
        <w:rPr>
          <w:rStyle w:val="Emphasis"/>
          <w:rFonts w:eastAsiaTheme="majorEastAsia"/>
        </w:rPr>
        <w:t>essential human needs</w:t>
      </w:r>
      <w:r w:rsidRPr="009460A1">
        <w:rPr>
          <w:sz w:val="16"/>
        </w:rPr>
        <w:t xml:space="preserve"> </w:t>
      </w:r>
      <w:r w:rsidRPr="009460A1">
        <w:rPr>
          <w:rStyle w:val="StyleUnderline"/>
        </w:rPr>
        <w:t>will be revealed</w:t>
      </w:r>
      <w:r w:rsidRPr="009460A1">
        <w:rPr>
          <w:sz w:val="16"/>
        </w:rPr>
        <w:t xml:space="preserve">. The </w:t>
      </w:r>
      <w:r w:rsidRPr="009460A1">
        <w:rPr>
          <w:rStyle w:val="StyleUnderline"/>
        </w:rPr>
        <w:t>industry’s crucial role in the country’s economy will expand</w:t>
      </w:r>
      <w:r w:rsidRPr="009460A1">
        <w:rPr>
          <w:sz w:val="16"/>
        </w:rPr>
        <w:t xml:space="preserve">. Reaping its full benefits, however, </w:t>
      </w:r>
      <w:r w:rsidRPr="009460A1">
        <w:rPr>
          <w:rStyle w:val="StyleUnderline"/>
        </w:rPr>
        <w:t>requires</w:t>
      </w:r>
      <w:r w:rsidRPr="009460A1">
        <w:rPr>
          <w:sz w:val="16"/>
        </w:rPr>
        <w:t xml:space="preserve"> wise and </w:t>
      </w:r>
      <w:r w:rsidRPr="009460A1">
        <w:rPr>
          <w:rStyle w:val="StyleUnderline"/>
        </w:rPr>
        <w:t>prudent</w:t>
      </w:r>
      <w:r w:rsidRPr="009460A1">
        <w:rPr>
          <w:sz w:val="16"/>
        </w:rPr>
        <w:t xml:space="preserve"> public </w:t>
      </w:r>
      <w:r w:rsidRPr="009460A1">
        <w:rPr>
          <w:rStyle w:val="StyleUnderline"/>
        </w:rPr>
        <w:t>policy</w:t>
      </w:r>
      <w:r w:rsidRPr="009460A1">
        <w:rPr>
          <w:sz w:val="16"/>
        </w:rPr>
        <w:t>—informed by a clear understanding of the stakes.</w:t>
      </w:r>
    </w:p>
    <w:p w14:paraId="48E460D5" w14:textId="77777777" w:rsidR="00143668" w:rsidRPr="009460A1" w:rsidRDefault="00143668" w:rsidP="00143668">
      <w:pPr>
        <w:rPr>
          <w:sz w:val="16"/>
        </w:rPr>
      </w:pPr>
      <w:r w:rsidRPr="009460A1">
        <w:rPr>
          <w:sz w:val="16"/>
        </w:rPr>
        <w:t>BENEFITS: JOB CREATION. As reported in Science magazine, “The North American biotech business has grown to a behemoth that consists of more than 1,280 companies, with market capitalization exceeding $200 billion. Last year’s sales of $13.4 billion and revenues of $18.6 billion more than doubled the industry’s figures for 1993, according to consulting firm Ernst &amp; Young.” Moreover, in 2012, “American biotechnology companies spent $9.9 billion on research and development (R&amp;D)” to keep the pipeline of solutions and job creation flowing.</w:t>
      </w:r>
    </w:p>
    <w:p w14:paraId="7C63A643" w14:textId="77777777" w:rsidR="00143668" w:rsidRPr="009460A1" w:rsidRDefault="00143668" w:rsidP="00143668">
      <w:pPr>
        <w:rPr>
          <w:sz w:val="16"/>
        </w:rPr>
      </w:pPr>
      <w:r w:rsidRPr="009460A1">
        <w:rPr>
          <w:sz w:val="16"/>
        </w:rPr>
        <w:t>According to the Biotechnology Industry Organization, the industry is responsible for “directly employing 1.42 million Americans in high-quality jobs and indirectly supporting an additional 6.6 million workers; [and] the average biotechnology employee makes $77,595 annually, far above the national average salary.” Wages in the field remain “79% greater than the average paid in the overall national private sector.” By some estimates, “biomedical engineering jobs are expected to grow a staggering 72% by 2018, the highest percentage growth of any field by far.”</w:t>
      </w:r>
    </w:p>
    <w:p w14:paraId="15EE6535" w14:textId="77777777" w:rsidR="00143668" w:rsidRPr="009460A1" w:rsidRDefault="00143668" w:rsidP="00143668">
      <w:pPr>
        <w:rPr>
          <w:sz w:val="16"/>
        </w:rPr>
      </w:pPr>
      <w:r w:rsidRPr="009460A1">
        <w:rPr>
          <w:sz w:val="16"/>
        </w:rPr>
        <w:t>“The message is clear,” says the Battelle and Biotechnology Industry Organization and Biothreport, “a strong bioscience industry base offers the United States of America ... a high value economic driver. It stands out in its creation of high quality jobs, the breadth of markets it serves, and its research and development.”</w:t>
      </w:r>
    </w:p>
    <w:p w14:paraId="75AD684F" w14:textId="77777777" w:rsidR="00143668" w:rsidRPr="009460A1" w:rsidRDefault="00143668" w:rsidP="00143668">
      <w:pPr>
        <w:rPr>
          <w:sz w:val="16"/>
        </w:rPr>
      </w:pPr>
      <w:r w:rsidRPr="009460A1">
        <w:rPr>
          <w:rStyle w:val="Emphasis"/>
          <w:rFonts w:eastAsiaTheme="majorEastAsia"/>
        </w:rPr>
        <w:t xml:space="preserve">BENEFITS: </w:t>
      </w:r>
      <w:r w:rsidRPr="00323DA5">
        <w:rPr>
          <w:rStyle w:val="Emphasis"/>
          <w:rFonts w:eastAsiaTheme="majorEastAsia"/>
          <w:highlight w:val="green"/>
        </w:rPr>
        <w:t>COMPETITIVENESS</w:t>
      </w:r>
      <w:r w:rsidRPr="009460A1">
        <w:rPr>
          <w:sz w:val="16"/>
        </w:rPr>
        <w:t>. The United States, however, is not alone in recognizing the enormous potential of biotech. The Battelle and Biotechnology Industry Organization report cites the “mounting global competition for bioscience industry development as both developed and developing nations seek to grow and advance in this high-wage, high-growth industry.”</w:t>
      </w:r>
    </w:p>
    <w:p w14:paraId="18879889" w14:textId="77777777" w:rsidR="00143668" w:rsidRPr="009460A1" w:rsidRDefault="00143668" w:rsidP="00143668">
      <w:pPr>
        <w:rPr>
          <w:sz w:val="16"/>
        </w:rPr>
      </w:pPr>
      <w:r w:rsidRPr="009460A1">
        <w:rPr>
          <w:sz w:val="16"/>
        </w:rPr>
        <w:t xml:space="preserve">As the National Technical Information Service reports, “A number of nations have targeted biotechnology as being critical for future economic growth.” </w:t>
      </w:r>
      <w:r w:rsidRPr="00323DA5">
        <w:rPr>
          <w:rStyle w:val="Emphasis"/>
          <w:rFonts w:eastAsiaTheme="majorEastAsia"/>
          <w:highlight w:val="green"/>
        </w:rPr>
        <w:t>China</w:t>
      </w:r>
      <w:r w:rsidRPr="00323DA5">
        <w:rPr>
          <w:sz w:val="16"/>
          <w:highlight w:val="green"/>
        </w:rPr>
        <w:t xml:space="preserve"> </w:t>
      </w:r>
      <w:r w:rsidRPr="00323DA5">
        <w:rPr>
          <w:rStyle w:val="StyleUnderline"/>
          <w:highlight w:val="green"/>
        </w:rPr>
        <w:t xml:space="preserve">is </w:t>
      </w:r>
      <w:r w:rsidRPr="00323DA5">
        <w:rPr>
          <w:rStyle w:val="Emphasis"/>
          <w:rFonts w:eastAsiaTheme="majorEastAsia"/>
          <w:highlight w:val="green"/>
        </w:rPr>
        <w:t>investing heavily</w:t>
      </w:r>
      <w:r w:rsidRPr="00323DA5">
        <w:rPr>
          <w:rStyle w:val="StyleUnderline"/>
          <w:highlight w:val="green"/>
        </w:rPr>
        <w:t xml:space="preserve"> in</w:t>
      </w:r>
      <w:r w:rsidRPr="00323DA5">
        <w:rPr>
          <w:sz w:val="16"/>
          <w:highlight w:val="green"/>
        </w:rPr>
        <w:t xml:space="preserve"> </w:t>
      </w:r>
      <w:r w:rsidRPr="00323DA5">
        <w:rPr>
          <w:rStyle w:val="Emphasis"/>
          <w:rFonts w:eastAsiaTheme="majorEastAsia"/>
          <w:highlight w:val="green"/>
        </w:rPr>
        <w:t>biotech</w:t>
      </w:r>
      <w:r w:rsidRPr="009460A1">
        <w:rPr>
          <w:sz w:val="16"/>
        </w:rPr>
        <w:t xml:space="preserve"> </w:t>
      </w:r>
      <w:r w:rsidRPr="009460A1">
        <w:rPr>
          <w:rStyle w:val="StyleUnderline"/>
        </w:rPr>
        <w:t>and</w:t>
      </w:r>
      <w:r w:rsidRPr="009460A1">
        <w:rPr>
          <w:sz w:val="16"/>
        </w:rPr>
        <w:t xml:space="preserve"> “</w:t>
      </w:r>
      <w:r w:rsidRPr="009460A1">
        <w:rPr>
          <w:rStyle w:val="StyleUnderline"/>
        </w:rPr>
        <w:t>hopes to keep the average</w:t>
      </w:r>
      <w:r w:rsidRPr="009460A1">
        <w:rPr>
          <w:sz w:val="16"/>
        </w:rPr>
        <w:t xml:space="preserve"> </w:t>
      </w:r>
      <w:r w:rsidRPr="00323DA5">
        <w:rPr>
          <w:rStyle w:val="Emphasis"/>
          <w:rFonts w:eastAsiaTheme="majorEastAsia"/>
          <w:highlight w:val="green"/>
        </w:rPr>
        <w:t>annual</w:t>
      </w:r>
      <w:r w:rsidRPr="009460A1">
        <w:rPr>
          <w:sz w:val="16"/>
        </w:rPr>
        <w:t xml:space="preserve"> </w:t>
      </w:r>
      <w:r w:rsidRPr="009460A1">
        <w:rPr>
          <w:rStyle w:val="StyleUnderline"/>
        </w:rPr>
        <w:t>rate of</w:t>
      </w:r>
      <w:r w:rsidRPr="009460A1">
        <w:rPr>
          <w:sz w:val="16"/>
        </w:rPr>
        <w:t xml:space="preserve"> </w:t>
      </w:r>
      <w:r w:rsidRPr="00323DA5">
        <w:rPr>
          <w:rStyle w:val="Emphasis"/>
          <w:rFonts w:eastAsiaTheme="majorEastAsia"/>
          <w:highlight w:val="green"/>
        </w:rPr>
        <w:t>growth</w:t>
      </w:r>
      <w:r w:rsidRPr="009460A1">
        <w:rPr>
          <w:sz w:val="16"/>
        </w:rPr>
        <w:t xml:space="preserve"> </w:t>
      </w:r>
      <w:r w:rsidRPr="009460A1">
        <w:rPr>
          <w:rStyle w:val="StyleUnderline"/>
        </w:rPr>
        <w:t>of the industry at</w:t>
      </w:r>
      <w:r w:rsidRPr="009460A1">
        <w:rPr>
          <w:sz w:val="16"/>
        </w:rPr>
        <w:t xml:space="preserve"> </w:t>
      </w:r>
      <w:r w:rsidRPr="00323DA5">
        <w:rPr>
          <w:rStyle w:val="Emphasis"/>
          <w:rFonts w:eastAsiaTheme="majorEastAsia"/>
          <w:highlight w:val="green"/>
        </w:rPr>
        <w:t>20%</w:t>
      </w:r>
      <w:r w:rsidRPr="009460A1">
        <w:rPr>
          <w:sz w:val="16"/>
        </w:rPr>
        <w:t xml:space="preserve"> between 2013 and 2015.” Across the globe, biotech hubs and clusters are proliferating, taking center stage in the competitiveness strategies of countries both big and small. Not just in China, but in Canada (particularly the provinces of Ontario, Quebec, British Columbia), Asia (including Japan, Singapore, Taiwan, China, South Korea, Malaysia, and Australia), and Europe (especially Munich, Germany; Cambridge, United Kingdom; Basel, Switzerland; Oslo, Norway; as well as France, Denmark, Sweden, the Netherlands, and Belgium).</w:t>
      </w:r>
    </w:p>
    <w:p w14:paraId="24F38096" w14:textId="77777777" w:rsidR="00143668" w:rsidRPr="009460A1" w:rsidRDefault="00143668" w:rsidP="00143668">
      <w:pPr>
        <w:rPr>
          <w:sz w:val="16"/>
        </w:rPr>
      </w:pPr>
      <w:r w:rsidRPr="009460A1">
        <w:rPr>
          <w:sz w:val="16"/>
        </w:rPr>
        <w:t xml:space="preserve">Our comparative advantage, though, is huge. We have the world’s greatest public and private research institutions, unique biomedical infrastructure, and strong federal support. The American system synchronizes the collaboration of academia, government, and the private sector, making us the global leader in delivering biotechnological developments. Our leadership, however, will be tested mightily in the years to come as demand grows and competition stiffens. </w:t>
      </w:r>
      <w:r w:rsidRPr="009460A1">
        <w:rPr>
          <w:rStyle w:val="Emphasis"/>
          <w:rFonts w:eastAsiaTheme="majorEastAsia"/>
        </w:rPr>
        <w:t>Maintaining</w:t>
      </w:r>
      <w:r w:rsidRPr="009460A1">
        <w:rPr>
          <w:sz w:val="16"/>
        </w:rPr>
        <w:t xml:space="preserve"> </w:t>
      </w:r>
      <w:r w:rsidRPr="009460A1">
        <w:rPr>
          <w:rStyle w:val="StyleUnderline"/>
        </w:rPr>
        <w:t>our</w:t>
      </w:r>
      <w:r w:rsidRPr="009460A1">
        <w:rPr>
          <w:sz w:val="16"/>
        </w:rPr>
        <w:t xml:space="preserve"> </w:t>
      </w:r>
      <w:r w:rsidRPr="009460A1">
        <w:rPr>
          <w:rStyle w:val="Emphasis"/>
          <w:rFonts w:eastAsiaTheme="majorEastAsia"/>
        </w:rPr>
        <w:t>excellence</w:t>
      </w:r>
      <w:r w:rsidRPr="009460A1">
        <w:rPr>
          <w:sz w:val="16"/>
        </w:rPr>
        <w:t xml:space="preserve"> </w:t>
      </w:r>
      <w:r w:rsidRPr="009460A1">
        <w:rPr>
          <w:rStyle w:val="StyleUnderline"/>
        </w:rPr>
        <w:t>in this field of the future is a</w:t>
      </w:r>
      <w:r w:rsidRPr="009460A1">
        <w:rPr>
          <w:sz w:val="16"/>
        </w:rPr>
        <w:t xml:space="preserve"> </w:t>
      </w:r>
      <w:r w:rsidRPr="009460A1">
        <w:rPr>
          <w:rStyle w:val="Emphasis"/>
          <w:rFonts w:eastAsiaTheme="majorEastAsia"/>
        </w:rPr>
        <w:t>strategic</w:t>
      </w:r>
      <w:r w:rsidRPr="009460A1">
        <w:rPr>
          <w:sz w:val="16"/>
        </w:rPr>
        <w:t xml:space="preserve"> </w:t>
      </w:r>
      <w:r w:rsidRPr="009460A1">
        <w:rPr>
          <w:rStyle w:val="StyleUnderline"/>
        </w:rPr>
        <w:t>and</w:t>
      </w:r>
      <w:r w:rsidRPr="009460A1">
        <w:rPr>
          <w:sz w:val="16"/>
        </w:rPr>
        <w:t xml:space="preserve"> </w:t>
      </w:r>
      <w:r w:rsidRPr="009460A1">
        <w:rPr>
          <w:rStyle w:val="Emphasis"/>
          <w:rFonts w:eastAsiaTheme="majorEastAsia"/>
        </w:rPr>
        <w:t>economic necessity</w:t>
      </w:r>
      <w:r w:rsidRPr="009460A1">
        <w:rPr>
          <w:sz w:val="16"/>
        </w:rPr>
        <w:t>.</w:t>
      </w:r>
    </w:p>
    <w:p w14:paraId="2C98B28A" w14:textId="77777777" w:rsidR="00143668" w:rsidRPr="009460A1" w:rsidRDefault="00143668" w:rsidP="00143668">
      <w:pPr>
        <w:rPr>
          <w:sz w:val="16"/>
        </w:rPr>
      </w:pPr>
      <w:r w:rsidRPr="009460A1">
        <w:rPr>
          <w:rStyle w:val="StyleUnderline"/>
        </w:rPr>
        <w:t>BENEFITS</w:t>
      </w:r>
      <w:r w:rsidRPr="009460A1">
        <w:rPr>
          <w:sz w:val="16"/>
        </w:rPr>
        <w:t xml:space="preserve">: </w:t>
      </w:r>
      <w:r w:rsidRPr="009460A1">
        <w:rPr>
          <w:rStyle w:val="StyleUnderline"/>
        </w:rPr>
        <w:t>REVOLUTIONIZING</w:t>
      </w:r>
      <w:r w:rsidRPr="009460A1">
        <w:rPr>
          <w:sz w:val="16"/>
        </w:rPr>
        <w:t xml:space="preserve"> </w:t>
      </w:r>
      <w:r w:rsidRPr="009460A1">
        <w:rPr>
          <w:rStyle w:val="Emphasis"/>
          <w:rFonts w:eastAsiaTheme="majorEastAsia"/>
        </w:rPr>
        <w:t>HEALTH CARE</w:t>
      </w:r>
      <w:r w:rsidRPr="009460A1">
        <w:rPr>
          <w:sz w:val="16"/>
        </w:rPr>
        <w:t>. The field where biotechnology is expected to have its keenest impact is health care. The breakthroughs in diagnosing, preventing, and treating disease have not come as swiftly as predicted a decade ago. It turns out that diseases and disorders have more complicated origins than predisposition correlated to a single gene or set of genes. The genetic factors are themselves more complex than previously understood and many “nurture” issues also play a hand. Deciphering the multiform causes of human health problems has been complicated and time-consuming work, as has been deriving therapies from genomics and proteomics. Nevertheless, “more than 350 biotechnology-based drugs—designed to treat AIDS, Alzheimer’s disease, diabetes, heart disease, multiple sclerosis, and obesity, among other conditions—have started human clinical trials.” Increasingly, we will look to pharmacologists, makers of advanced medical devices and equipment, and providers of research, testing, and medical services to deliver better health care at far lower cost.</w:t>
      </w:r>
    </w:p>
    <w:p w14:paraId="79062CE0" w14:textId="77777777" w:rsidR="00143668" w:rsidRPr="009460A1" w:rsidRDefault="00143668" w:rsidP="00143668">
      <w:pPr>
        <w:rPr>
          <w:sz w:val="16"/>
        </w:rPr>
      </w:pPr>
      <w:r w:rsidRPr="009460A1">
        <w:rPr>
          <w:sz w:val="16"/>
        </w:rPr>
        <w:t>A report produced by the Human Genome Project (HGP) notes, “as our understanding at the molecular level of how things like diabetes or heart disease or schizophrenia come about, we should see a whole new generation of interventions, many of which will be drugs that are much more effective and precise than those available today. The HGP reports that “most new drugs based on the completed genome are still perhaps 10 to 15 years in the future.”</w:t>
      </w:r>
    </w:p>
    <w:p w14:paraId="7CF477EB" w14:textId="77777777" w:rsidR="00143668" w:rsidRPr="009460A1" w:rsidRDefault="00143668" w:rsidP="00143668">
      <w:pPr>
        <w:rPr>
          <w:sz w:val="16"/>
        </w:rPr>
      </w:pPr>
      <w:r w:rsidRPr="00323DA5">
        <w:rPr>
          <w:rStyle w:val="StyleUnderline"/>
          <w:highlight w:val="green"/>
        </w:rPr>
        <w:t>The next</w:t>
      </w:r>
      <w:r w:rsidRPr="009460A1">
        <w:rPr>
          <w:sz w:val="16"/>
        </w:rPr>
        <w:t xml:space="preserve"> </w:t>
      </w:r>
      <w:r w:rsidRPr="009460A1">
        <w:rPr>
          <w:rStyle w:val="StyleUnderline"/>
        </w:rPr>
        <w:t>great</w:t>
      </w:r>
      <w:r w:rsidRPr="009460A1">
        <w:rPr>
          <w:sz w:val="16"/>
        </w:rPr>
        <w:t xml:space="preserve"> </w:t>
      </w:r>
      <w:r w:rsidRPr="00323DA5">
        <w:rPr>
          <w:rStyle w:val="Emphasis"/>
          <w:rFonts w:eastAsiaTheme="majorEastAsia"/>
          <w:highlight w:val="green"/>
        </w:rPr>
        <w:t>leap forward</w:t>
      </w:r>
      <w:r w:rsidRPr="00323DA5">
        <w:rPr>
          <w:sz w:val="16"/>
          <w:highlight w:val="green"/>
        </w:rPr>
        <w:t xml:space="preserve"> </w:t>
      </w:r>
      <w:r w:rsidRPr="00323DA5">
        <w:rPr>
          <w:rStyle w:val="StyleUnderline"/>
          <w:highlight w:val="green"/>
        </w:rPr>
        <w:t>is</w:t>
      </w:r>
      <w:r w:rsidRPr="009460A1">
        <w:rPr>
          <w:rStyle w:val="StyleUnderline"/>
        </w:rPr>
        <w:t xml:space="preserve"> the era of personalized</w:t>
      </w:r>
      <w:r w:rsidRPr="009460A1">
        <w:rPr>
          <w:sz w:val="16"/>
        </w:rPr>
        <w:t xml:space="preserve"> </w:t>
      </w:r>
      <w:r w:rsidRPr="00323DA5">
        <w:rPr>
          <w:rStyle w:val="Emphasis"/>
          <w:rFonts w:eastAsiaTheme="majorEastAsia"/>
          <w:highlight w:val="green"/>
        </w:rPr>
        <w:t>medicine</w:t>
      </w:r>
      <w:r w:rsidRPr="009460A1">
        <w:rPr>
          <w:sz w:val="16"/>
        </w:rPr>
        <w:t>. It will soon be possible to have one’s personal genome sequenced for $1,000, providing individualized data on hereditary susceptibility to disease and enabling prevention and customized therapies that could “transform the practice of medicine.”</w:t>
      </w:r>
    </w:p>
    <w:p w14:paraId="49A97DD0" w14:textId="77777777" w:rsidR="00143668" w:rsidRPr="009460A1" w:rsidRDefault="00143668" w:rsidP="00143668">
      <w:pPr>
        <w:rPr>
          <w:sz w:val="16"/>
        </w:rPr>
      </w:pPr>
      <w:r w:rsidRPr="009460A1">
        <w:rPr>
          <w:rStyle w:val="StyleUnderline"/>
        </w:rPr>
        <w:t>By some estimates</w:t>
      </w:r>
      <w:r w:rsidRPr="009460A1">
        <w:rPr>
          <w:sz w:val="16"/>
        </w:rPr>
        <w:t xml:space="preserve">, </w:t>
      </w:r>
      <w:r w:rsidRPr="009460A1">
        <w:rPr>
          <w:rStyle w:val="StyleUnderline"/>
        </w:rPr>
        <w:t>genetically based</w:t>
      </w:r>
      <w:r w:rsidRPr="009460A1">
        <w:rPr>
          <w:sz w:val="16"/>
        </w:rPr>
        <w:t xml:space="preserve"> </w:t>
      </w:r>
      <w:r w:rsidRPr="00323DA5">
        <w:rPr>
          <w:rStyle w:val="Emphasis"/>
          <w:rFonts w:eastAsiaTheme="majorEastAsia"/>
          <w:highlight w:val="green"/>
        </w:rPr>
        <w:t>diagnostics</w:t>
      </w:r>
      <w:r w:rsidRPr="009460A1">
        <w:rPr>
          <w:sz w:val="16"/>
        </w:rPr>
        <w:t xml:space="preserve"> and preventative care </w:t>
      </w:r>
      <w:r w:rsidRPr="009460A1">
        <w:rPr>
          <w:rStyle w:val="StyleUnderline"/>
        </w:rPr>
        <w:t>could help</w:t>
      </w:r>
      <w:r w:rsidRPr="009460A1">
        <w:rPr>
          <w:sz w:val="16"/>
        </w:rPr>
        <w:t xml:space="preserve"> </w:t>
      </w:r>
      <w:r w:rsidRPr="00323DA5">
        <w:rPr>
          <w:rStyle w:val="Emphasis"/>
          <w:rFonts w:eastAsiaTheme="majorEastAsia"/>
          <w:highlight w:val="green"/>
        </w:rPr>
        <w:t>stop health care costs</w:t>
      </w:r>
      <w:r w:rsidRPr="009460A1">
        <w:rPr>
          <w:sz w:val="16"/>
        </w:rPr>
        <w:t xml:space="preserve"> </w:t>
      </w:r>
      <w:r w:rsidRPr="009460A1">
        <w:rPr>
          <w:rStyle w:val="StyleUnderline"/>
        </w:rPr>
        <w:t>in their tracks</w:t>
      </w:r>
      <w:r w:rsidRPr="009460A1">
        <w:rPr>
          <w:sz w:val="16"/>
        </w:rPr>
        <w:t>—</w:t>
      </w:r>
      <w:r w:rsidRPr="009460A1">
        <w:rPr>
          <w:rStyle w:val="StyleUnderline"/>
        </w:rPr>
        <w:t>an</w:t>
      </w:r>
      <w:r w:rsidRPr="009460A1">
        <w:rPr>
          <w:sz w:val="16"/>
        </w:rPr>
        <w:t xml:space="preserve"> </w:t>
      </w:r>
      <w:r w:rsidRPr="009460A1">
        <w:rPr>
          <w:rStyle w:val="Emphasis"/>
          <w:rFonts w:eastAsiaTheme="majorEastAsia"/>
        </w:rPr>
        <w:t>economic imperative</w:t>
      </w:r>
      <w:r w:rsidRPr="009460A1">
        <w:rPr>
          <w:sz w:val="16"/>
        </w:rPr>
        <w:t xml:space="preserve"> </w:t>
      </w:r>
      <w:r w:rsidRPr="009460A1">
        <w:rPr>
          <w:rStyle w:val="StyleUnderline"/>
        </w:rPr>
        <w:t>for a country that is reeling from the highest health care costs in the world</w:t>
      </w:r>
      <w:r w:rsidRPr="009460A1">
        <w:rPr>
          <w:sz w:val="16"/>
        </w:rPr>
        <w:t>. In 2010, the United States spent $2.6 trillion on health care—by far more in gross terms and as a share of Gross Domestic Product (GDP) than any other country. U.S. health care spending leapt from 7.2% of GDP in 1970 to 17.9% of GDP in 2010. No other country even comes close, and our costs continue to expand at a faster clip than our productivity.</w:t>
      </w:r>
    </w:p>
    <w:p w14:paraId="064C6FC1" w14:textId="77777777" w:rsidR="00143668" w:rsidRPr="009460A1" w:rsidRDefault="00143668" w:rsidP="00143668">
      <w:pPr>
        <w:rPr>
          <w:sz w:val="16"/>
        </w:rPr>
      </w:pPr>
      <w:r w:rsidRPr="009460A1">
        <w:rPr>
          <w:sz w:val="16"/>
        </w:rPr>
        <w:t>Enormous health care costs are placing a debilitating strain on our households, enterprises, and public finances—an average of $8,402 per person per year and growing. In many instances, these expenses are borne by businesses struggling to compete in a price-sensitive global economy. In a 2010 survey of more than 500 U.S. chief financial officers and senior comptrollers about their cost concerns, the No. 1 by far was the rising expense of employee benefits, including health care and pensions. Moreover, rising health care costs play a significant role in massive federal and state budget imbalances that degrade our business environment and endanger the country’s prosperity. By expanding productivity, spurring job growth, and reining in health care costs, biotech innovation is an economic necessity.</w:t>
      </w:r>
    </w:p>
    <w:p w14:paraId="3D67F4C3" w14:textId="77777777" w:rsidR="00143668" w:rsidRPr="009460A1" w:rsidRDefault="00143668" w:rsidP="00143668">
      <w:pPr>
        <w:rPr>
          <w:sz w:val="16"/>
        </w:rPr>
      </w:pPr>
      <w:r w:rsidRPr="009460A1">
        <w:rPr>
          <w:sz w:val="16"/>
        </w:rPr>
        <w:t>A troubling aside is the little bang we get for our health care buck. In its January 2013 report titled U.S. Health in International Perspective: Shorter Lives, Poorer Health, the Institute of Medicine of the National Academies says that while the United States is “among the wealthiest nations in the world ... it is far from the healthiest. Although Americans’ life expectancy and health have improved over the past century, these gains have lagged behind those in other high- income countries.” Ranking 17 high-income countries by life expectancy at birth (in 2007), U.S. males and females placed 17th and 16th, respectively. The “health disadvantage prevails even though the United States spends far more per person on health care than any other nation.” The Institute went on to say that “[t]he tragedy is not that the United States is losing a competition with other countries, but that Americans are dying and suffering from illness and injury at rates that are demonstrably unnecessary.”</w:t>
      </w:r>
    </w:p>
    <w:p w14:paraId="5825B8C7" w14:textId="77777777" w:rsidR="00143668" w:rsidRPr="009460A1" w:rsidRDefault="00143668" w:rsidP="00143668">
      <w:pPr>
        <w:rPr>
          <w:sz w:val="16"/>
        </w:rPr>
      </w:pPr>
      <w:bookmarkStart w:id="0" w:name="_Hlk203395775"/>
      <w:r w:rsidRPr="009460A1">
        <w:rPr>
          <w:sz w:val="16"/>
        </w:rPr>
        <w:t xml:space="preserve">BENEFITS: </w:t>
      </w:r>
      <w:r w:rsidRPr="009460A1">
        <w:rPr>
          <w:rStyle w:val="StyleUnderline"/>
        </w:rPr>
        <w:t>MODERN</w:t>
      </w:r>
      <w:r w:rsidRPr="009460A1">
        <w:rPr>
          <w:sz w:val="16"/>
        </w:rPr>
        <w:t xml:space="preserve"> </w:t>
      </w:r>
      <w:r w:rsidRPr="009460A1">
        <w:rPr>
          <w:rStyle w:val="Emphasis"/>
          <w:rFonts w:eastAsiaTheme="majorEastAsia"/>
        </w:rPr>
        <w:t>AG</w:t>
      </w:r>
      <w:r w:rsidRPr="009460A1">
        <w:rPr>
          <w:rStyle w:val="StyleUnderline"/>
        </w:rPr>
        <w:t>RICULTURE</w:t>
      </w:r>
      <w:r w:rsidRPr="009460A1">
        <w:rPr>
          <w:sz w:val="16"/>
        </w:rPr>
        <w:t xml:space="preserve">, </w:t>
      </w:r>
      <w:r w:rsidRPr="009460A1">
        <w:rPr>
          <w:rStyle w:val="Emphasis"/>
          <w:rFonts w:eastAsiaTheme="majorEastAsia"/>
        </w:rPr>
        <w:t>ENERGY</w:t>
      </w:r>
      <w:r w:rsidRPr="009460A1">
        <w:rPr>
          <w:sz w:val="16"/>
        </w:rPr>
        <w:t xml:space="preserve">, </w:t>
      </w:r>
      <w:r w:rsidRPr="009460A1">
        <w:rPr>
          <w:rStyle w:val="StyleUnderline"/>
        </w:rPr>
        <w:t>AND JUSTICE</w:t>
      </w:r>
      <w:r w:rsidRPr="009460A1">
        <w:rPr>
          <w:sz w:val="16"/>
        </w:rPr>
        <w:t xml:space="preserve"> </w:t>
      </w:r>
      <w:r w:rsidRPr="009460A1">
        <w:rPr>
          <w:rStyle w:val="Emphasis"/>
          <w:rFonts w:eastAsiaTheme="majorEastAsia"/>
        </w:rPr>
        <w:t>ADMINISTRATION</w:t>
      </w:r>
      <w:r w:rsidRPr="009460A1">
        <w:rPr>
          <w:sz w:val="16"/>
        </w:rPr>
        <w:t xml:space="preserve">. The </w:t>
      </w:r>
      <w:r w:rsidRPr="009460A1">
        <w:rPr>
          <w:rStyle w:val="StyleUnderline"/>
        </w:rPr>
        <w:t xml:space="preserve">benefits of </w:t>
      </w:r>
      <w:r w:rsidRPr="00323DA5">
        <w:rPr>
          <w:rStyle w:val="StyleUnderline"/>
          <w:highlight w:val="green"/>
        </w:rPr>
        <w:t>biotech</w:t>
      </w:r>
      <w:r w:rsidRPr="009460A1">
        <w:rPr>
          <w:rStyle w:val="StyleUnderline"/>
        </w:rPr>
        <w:t xml:space="preserve"> extend well beyond the ability to revolutionize</w:t>
      </w:r>
      <w:r w:rsidRPr="009460A1">
        <w:rPr>
          <w:sz w:val="16"/>
        </w:rPr>
        <w:t xml:space="preserve"> man’s </w:t>
      </w:r>
      <w:r w:rsidRPr="009460A1">
        <w:rPr>
          <w:rStyle w:val="StyleUnderline"/>
        </w:rPr>
        <w:t>ability to cost- efficiently predict, prevent, diagnose, and treat diseases</w:t>
      </w:r>
      <w:r w:rsidRPr="009460A1">
        <w:rPr>
          <w:sz w:val="16"/>
        </w:rPr>
        <w:t xml:space="preserve"> and disorders. </w:t>
      </w:r>
      <w:r w:rsidRPr="009460A1">
        <w:rPr>
          <w:rStyle w:val="StyleUnderline"/>
        </w:rPr>
        <w:t xml:space="preserve">The industry </w:t>
      </w:r>
      <w:r w:rsidRPr="00323DA5">
        <w:rPr>
          <w:rStyle w:val="StyleUnderline"/>
          <w:highlight w:val="green"/>
        </w:rPr>
        <w:t>will</w:t>
      </w:r>
      <w:r w:rsidRPr="00323DA5">
        <w:rPr>
          <w:sz w:val="16"/>
          <w:highlight w:val="green"/>
        </w:rPr>
        <w:t xml:space="preserve"> </w:t>
      </w:r>
      <w:r w:rsidRPr="00323DA5">
        <w:rPr>
          <w:rStyle w:val="Emphasis"/>
          <w:rFonts w:eastAsiaTheme="majorEastAsia"/>
          <w:highlight w:val="green"/>
        </w:rPr>
        <w:t>factor heavily</w:t>
      </w:r>
      <w:r w:rsidRPr="00323DA5">
        <w:rPr>
          <w:sz w:val="16"/>
          <w:highlight w:val="green"/>
        </w:rPr>
        <w:t xml:space="preserve"> </w:t>
      </w:r>
      <w:r w:rsidRPr="00323DA5">
        <w:rPr>
          <w:rStyle w:val="StyleUnderline"/>
          <w:highlight w:val="green"/>
        </w:rPr>
        <w:t>in</w:t>
      </w:r>
      <w:r w:rsidRPr="009460A1">
        <w:rPr>
          <w:rStyle w:val="StyleUnderline"/>
        </w:rPr>
        <w:t xml:space="preserve"> </w:t>
      </w:r>
      <w:r w:rsidRPr="00323DA5">
        <w:rPr>
          <w:rStyle w:val="StyleUnderline"/>
          <w:highlight w:val="green"/>
        </w:rPr>
        <w:t>achieving</w:t>
      </w:r>
      <w:r w:rsidRPr="00323DA5">
        <w:rPr>
          <w:sz w:val="16"/>
          <w:highlight w:val="green"/>
        </w:rPr>
        <w:t xml:space="preserve"> </w:t>
      </w:r>
      <w:r w:rsidRPr="00323DA5">
        <w:rPr>
          <w:rStyle w:val="Emphasis"/>
          <w:rFonts w:eastAsiaTheme="majorEastAsia"/>
          <w:highlight w:val="green"/>
        </w:rPr>
        <w:t>global energy</w:t>
      </w:r>
      <w:r w:rsidRPr="00323DA5">
        <w:rPr>
          <w:sz w:val="16"/>
          <w:highlight w:val="green"/>
        </w:rPr>
        <w:t xml:space="preserve">, </w:t>
      </w:r>
      <w:r w:rsidRPr="00323DA5">
        <w:rPr>
          <w:rStyle w:val="Emphasis"/>
          <w:rFonts w:eastAsiaTheme="majorEastAsia"/>
          <w:highlight w:val="green"/>
        </w:rPr>
        <w:t>water</w:t>
      </w:r>
      <w:r w:rsidRPr="00323DA5">
        <w:rPr>
          <w:sz w:val="16"/>
          <w:highlight w:val="green"/>
        </w:rPr>
        <w:t xml:space="preserve">, </w:t>
      </w:r>
      <w:r w:rsidRPr="00323DA5">
        <w:rPr>
          <w:rStyle w:val="StyleUnderline"/>
          <w:highlight w:val="green"/>
        </w:rPr>
        <w:t>and</w:t>
      </w:r>
      <w:r w:rsidRPr="00323DA5">
        <w:rPr>
          <w:sz w:val="16"/>
          <w:highlight w:val="green"/>
        </w:rPr>
        <w:t xml:space="preserve"> </w:t>
      </w:r>
      <w:r w:rsidRPr="00323DA5">
        <w:rPr>
          <w:rStyle w:val="Emphasis"/>
          <w:rFonts w:eastAsiaTheme="majorEastAsia"/>
          <w:highlight w:val="green"/>
        </w:rPr>
        <w:t>food security</w:t>
      </w:r>
      <w:r w:rsidRPr="009460A1">
        <w:rPr>
          <w:sz w:val="16"/>
        </w:rPr>
        <w:t xml:space="preserve">. </w:t>
      </w:r>
      <w:r w:rsidRPr="009460A1">
        <w:rPr>
          <w:rStyle w:val="StyleUnderline"/>
        </w:rPr>
        <w:t>Genetic</w:t>
      </w:r>
      <w:r w:rsidRPr="009460A1">
        <w:rPr>
          <w:sz w:val="16"/>
        </w:rPr>
        <w:t xml:space="preserve"> </w:t>
      </w:r>
      <w:r w:rsidRPr="00323DA5">
        <w:rPr>
          <w:rStyle w:val="Emphasis"/>
          <w:rFonts w:eastAsiaTheme="majorEastAsia"/>
          <w:highlight w:val="green"/>
        </w:rPr>
        <w:t>tech</w:t>
      </w:r>
      <w:r w:rsidRPr="009460A1">
        <w:rPr>
          <w:rStyle w:val="StyleUnderline"/>
        </w:rPr>
        <w:t>nology</w:t>
      </w:r>
      <w:r w:rsidRPr="009460A1">
        <w:rPr>
          <w:sz w:val="16"/>
        </w:rPr>
        <w:t xml:space="preserve"> </w:t>
      </w:r>
      <w:r w:rsidRPr="009460A1">
        <w:rPr>
          <w:rStyle w:val="StyleUnderline"/>
        </w:rPr>
        <w:t>is helping render crops more</w:t>
      </w:r>
      <w:r w:rsidRPr="009460A1">
        <w:rPr>
          <w:sz w:val="16"/>
        </w:rPr>
        <w:t xml:space="preserve"> </w:t>
      </w:r>
      <w:r w:rsidRPr="009460A1">
        <w:rPr>
          <w:rStyle w:val="Emphasis"/>
          <w:rFonts w:eastAsiaTheme="majorEastAsia"/>
        </w:rPr>
        <w:t>disease resistant</w:t>
      </w:r>
      <w:r w:rsidRPr="009460A1">
        <w:rPr>
          <w:sz w:val="16"/>
        </w:rPr>
        <w:t xml:space="preserve">, </w:t>
      </w:r>
      <w:r w:rsidRPr="009460A1">
        <w:rPr>
          <w:rStyle w:val="Emphasis"/>
          <w:rFonts w:eastAsiaTheme="majorEastAsia"/>
        </w:rPr>
        <w:t>water efficient</w:t>
      </w:r>
      <w:r w:rsidRPr="009460A1">
        <w:rPr>
          <w:sz w:val="16"/>
        </w:rPr>
        <w:t xml:space="preserve">, and nutritious, </w:t>
      </w:r>
      <w:r w:rsidRPr="009460A1">
        <w:rPr>
          <w:rStyle w:val="StyleUnderline"/>
        </w:rPr>
        <w:t xml:space="preserve">and may be </w:t>
      </w:r>
      <w:r w:rsidRPr="00323DA5">
        <w:rPr>
          <w:rStyle w:val="StyleUnderline"/>
          <w:highlight w:val="green"/>
        </w:rPr>
        <w:t>the</w:t>
      </w:r>
      <w:r w:rsidRPr="00323DA5">
        <w:rPr>
          <w:sz w:val="16"/>
          <w:highlight w:val="green"/>
        </w:rPr>
        <w:t xml:space="preserve"> </w:t>
      </w:r>
      <w:r w:rsidRPr="00323DA5">
        <w:rPr>
          <w:rStyle w:val="Emphasis"/>
          <w:rFonts w:eastAsiaTheme="majorEastAsia"/>
          <w:highlight w:val="green"/>
        </w:rPr>
        <w:t>only way</w:t>
      </w:r>
      <w:r w:rsidRPr="00323DA5">
        <w:rPr>
          <w:sz w:val="16"/>
          <w:highlight w:val="green"/>
        </w:rPr>
        <w:t xml:space="preserve"> </w:t>
      </w:r>
      <w:r w:rsidRPr="00323DA5">
        <w:rPr>
          <w:rStyle w:val="StyleUnderline"/>
          <w:highlight w:val="green"/>
        </w:rPr>
        <w:t>to meet</w:t>
      </w:r>
      <w:r w:rsidRPr="00323DA5">
        <w:rPr>
          <w:sz w:val="16"/>
          <w:highlight w:val="green"/>
        </w:rPr>
        <w:t xml:space="preserve"> </w:t>
      </w:r>
      <w:r w:rsidRPr="009460A1">
        <w:rPr>
          <w:rStyle w:val="Emphasis"/>
          <w:rFonts w:eastAsiaTheme="majorEastAsia"/>
        </w:rPr>
        <w:t>global food</w:t>
      </w:r>
      <w:r w:rsidRPr="009460A1">
        <w:rPr>
          <w:sz w:val="16"/>
        </w:rPr>
        <w:t xml:space="preserve"> </w:t>
      </w:r>
      <w:r w:rsidRPr="00323DA5">
        <w:rPr>
          <w:rStyle w:val="StyleUnderline"/>
          <w:highlight w:val="green"/>
        </w:rPr>
        <w:t>demand</w:t>
      </w:r>
      <w:r w:rsidRPr="009460A1">
        <w:rPr>
          <w:sz w:val="16"/>
        </w:rPr>
        <w:t>—expected to double by 2050—while protecting natural resources. More than 13.3 million farmers around the world use agricultural biotechnology to increase yields, prevent damage from insects and pests, and reduce farming’s impact on the environment.</w:t>
      </w:r>
    </w:p>
    <w:p w14:paraId="3A2E7F43" w14:textId="77777777" w:rsidR="00143668" w:rsidRPr="009460A1" w:rsidRDefault="00143668" w:rsidP="00143668">
      <w:pPr>
        <w:rPr>
          <w:sz w:val="16"/>
        </w:rPr>
      </w:pPr>
      <w:r w:rsidRPr="00323DA5">
        <w:rPr>
          <w:rStyle w:val="StyleUnderline"/>
          <w:highlight w:val="green"/>
        </w:rPr>
        <w:t>In</w:t>
      </w:r>
      <w:r w:rsidRPr="009460A1">
        <w:rPr>
          <w:rStyle w:val="StyleUnderline"/>
        </w:rPr>
        <w:t xml:space="preserve"> the</w:t>
      </w:r>
      <w:r w:rsidRPr="009460A1">
        <w:rPr>
          <w:sz w:val="16"/>
        </w:rPr>
        <w:t xml:space="preserve"> </w:t>
      </w:r>
      <w:r w:rsidRPr="00323DA5">
        <w:rPr>
          <w:rStyle w:val="Emphasis"/>
          <w:rFonts w:eastAsiaTheme="majorEastAsia"/>
          <w:highlight w:val="green"/>
        </w:rPr>
        <w:t>energy</w:t>
      </w:r>
      <w:r w:rsidRPr="009460A1">
        <w:rPr>
          <w:rStyle w:val="Emphasis"/>
          <w:rFonts w:eastAsiaTheme="majorEastAsia"/>
        </w:rPr>
        <w:t xml:space="preserve"> sector</w:t>
      </w:r>
      <w:r w:rsidRPr="009460A1">
        <w:rPr>
          <w:sz w:val="16"/>
        </w:rPr>
        <w:t xml:space="preserve">, </w:t>
      </w:r>
      <w:r w:rsidRPr="009460A1">
        <w:rPr>
          <w:rStyle w:val="StyleUnderline"/>
        </w:rPr>
        <w:t xml:space="preserve">genetic know-how is being </w:t>
      </w:r>
      <w:r w:rsidRPr="00323DA5">
        <w:rPr>
          <w:rStyle w:val="StyleUnderline"/>
          <w:highlight w:val="green"/>
        </w:rPr>
        <w:t>employed</w:t>
      </w:r>
      <w:r w:rsidRPr="009460A1">
        <w:rPr>
          <w:rStyle w:val="StyleUnderline"/>
        </w:rPr>
        <w:t xml:space="preserve"> to</w:t>
      </w:r>
      <w:r w:rsidRPr="009460A1">
        <w:rPr>
          <w:sz w:val="16"/>
        </w:rPr>
        <w:t xml:space="preserve"> alter how plants turn sunlight into chemical energy, making possible new, cheaper, and more </w:t>
      </w:r>
      <w:r w:rsidRPr="00323DA5">
        <w:rPr>
          <w:rStyle w:val="Emphasis"/>
          <w:rFonts w:eastAsiaTheme="majorEastAsia"/>
          <w:highlight w:val="green"/>
        </w:rPr>
        <w:t>environmentally friendly</w:t>
      </w:r>
      <w:r w:rsidRPr="009460A1">
        <w:rPr>
          <w:rStyle w:val="StyleUnderline"/>
        </w:rPr>
        <w:t xml:space="preserve"> forms of</w:t>
      </w:r>
      <w:r w:rsidRPr="009460A1">
        <w:rPr>
          <w:sz w:val="16"/>
        </w:rPr>
        <w:t xml:space="preserve"> </w:t>
      </w:r>
      <w:r w:rsidRPr="00323DA5">
        <w:rPr>
          <w:rStyle w:val="Emphasis"/>
          <w:rFonts w:eastAsiaTheme="majorEastAsia"/>
          <w:highlight w:val="green"/>
        </w:rPr>
        <w:t>biofuel</w:t>
      </w:r>
      <w:r w:rsidRPr="009460A1">
        <w:rPr>
          <w:sz w:val="16"/>
        </w:rPr>
        <w:t>. Craig Venter, widely credited as the first person to sequence the human genome, is working to genetically modify algae to produce energy. No fewer than 50 biorefineries are being built across North America to test and refine technologies to produce biofuels and chemicals from renewable biomass, which can help reduce greenhouse gas emissions. Even in the administration of justice, biotechnology is transforming the state of the art, helping genetically identify the guilty and exonerate the innocent.</w:t>
      </w:r>
    </w:p>
    <w:p w14:paraId="24D5066E" w14:textId="77777777" w:rsidR="00143668" w:rsidRPr="009460A1" w:rsidRDefault="00143668" w:rsidP="00143668">
      <w:pPr>
        <w:rPr>
          <w:sz w:val="16"/>
        </w:rPr>
      </w:pPr>
      <w:r w:rsidRPr="009460A1">
        <w:rPr>
          <w:sz w:val="16"/>
        </w:rPr>
        <w:t>BENEFITS: TRANSFORMING THE FUTURE. Despite the array of impressive benefits that genetic science has already yielded, Science magazine predicts that “biotech’s best years are yet to come, particularly in the pharmaceutical trade.” The National Research Council’s study titled A New Biology for the 21st Century notes that “</w:t>
      </w:r>
      <w:r w:rsidRPr="00323DA5">
        <w:rPr>
          <w:rStyle w:val="StyleUnderline"/>
          <w:highlight w:val="green"/>
        </w:rPr>
        <w:t>advances in</w:t>
      </w:r>
      <w:r w:rsidRPr="009460A1">
        <w:rPr>
          <w:rStyle w:val="StyleUnderline"/>
        </w:rPr>
        <w:t xml:space="preserve"> the</w:t>
      </w:r>
      <w:r w:rsidRPr="009460A1">
        <w:rPr>
          <w:sz w:val="16"/>
        </w:rPr>
        <w:t xml:space="preserve"> </w:t>
      </w:r>
      <w:r w:rsidRPr="00323DA5">
        <w:rPr>
          <w:rStyle w:val="Emphasis"/>
          <w:rFonts w:eastAsiaTheme="majorEastAsia"/>
          <w:highlight w:val="green"/>
        </w:rPr>
        <w:t>life sciences</w:t>
      </w:r>
      <w:r w:rsidRPr="009460A1">
        <w:rPr>
          <w:sz w:val="16"/>
        </w:rPr>
        <w:t xml:space="preserve"> </w:t>
      </w:r>
      <w:r w:rsidRPr="009460A1">
        <w:rPr>
          <w:rStyle w:val="StyleUnderline"/>
        </w:rPr>
        <w:t>have the potential to</w:t>
      </w:r>
      <w:r w:rsidRPr="009460A1">
        <w:rPr>
          <w:sz w:val="16"/>
        </w:rPr>
        <w:t xml:space="preserve"> </w:t>
      </w:r>
      <w:r w:rsidRPr="00323DA5">
        <w:rPr>
          <w:rStyle w:val="Emphasis"/>
          <w:rFonts w:eastAsiaTheme="majorEastAsia"/>
          <w:highlight w:val="green"/>
        </w:rPr>
        <w:t>contribute</w:t>
      </w:r>
      <w:r w:rsidRPr="009460A1">
        <w:rPr>
          <w:rStyle w:val="Emphasis"/>
          <w:rFonts w:eastAsiaTheme="majorEastAsia"/>
        </w:rPr>
        <w:t xml:space="preserve"> </w:t>
      </w:r>
      <w:r w:rsidRPr="00323DA5">
        <w:rPr>
          <w:rStyle w:val="Emphasis"/>
          <w:rFonts w:eastAsiaTheme="majorEastAsia"/>
          <w:highlight w:val="green"/>
        </w:rPr>
        <w:t>innovative</w:t>
      </w:r>
      <w:r w:rsidRPr="009460A1">
        <w:rPr>
          <w:sz w:val="16"/>
        </w:rPr>
        <w:t xml:space="preserve"> </w:t>
      </w:r>
      <w:r w:rsidRPr="009460A1">
        <w:rPr>
          <w:rStyle w:val="StyleUnderline"/>
        </w:rPr>
        <w:t>and mutually</w:t>
      </w:r>
      <w:r w:rsidRPr="009460A1">
        <w:rPr>
          <w:sz w:val="16"/>
        </w:rPr>
        <w:t xml:space="preserve"> </w:t>
      </w:r>
      <w:r w:rsidRPr="009460A1">
        <w:rPr>
          <w:rStyle w:val="Emphasis"/>
          <w:rFonts w:eastAsiaTheme="majorEastAsia"/>
        </w:rPr>
        <w:t xml:space="preserve">reinforcing </w:t>
      </w:r>
      <w:r w:rsidRPr="00323DA5">
        <w:rPr>
          <w:rStyle w:val="Emphasis"/>
          <w:rFonts w:eastAsiaTheme="majorEastAsia"/>
          <w:highlight w:val="green"/>
        </w:rPr>
        <w:t>solutions</w:t>
      </w:r>
      <w:r w:rsidRPr="00323DA5">
        <w:rPr>
          <w:sz w:val="16"/>
          <w:highlight w:val="green"/>
        </w:rPr>
        <w:t xml:space="preserve"> </w:t>
      </w:r>
      <w:r w:rsidRPr="00323DA5">
        <w:rPr>
          <w:rStyle w:val="StyleUnderline"/>
          <w:highlight w:val="green"/>
        </w:rPr>
        <w:t>to</w:t>
      </w:r>
      <w:r w:rsidRPr="00323DA5">
        <w:rPr>
          <w:sz w:val="16"/>
          <w:highlight w:val="green"/>
        </w:rPr>
        <w:t xml:space="preserve"> </w:t>
      </w:r>
      <w:r w:rsidRPr="00323DA5">
        <w:rPr>
          <w:rStyle w:val="Emphasis"/>
          <w:rFonts w:eastAsiaTheme="majorEastAsia"/>
          <w:highlight w:val="green"/>
        </w:rPr>
        <w:t>global</w:t>
      </w:r>
      <w:r w:rsidRPr="009460A1">
        <w:rPr>
          <w:rStyle w:val="Emphasis"/>
          <w:rFonts w:eastAsiaTheme="majorEastAsia"/>
        </w:rPr>
        <w:t>-reaching</w:t>
      </w:r>
      <w:r w:rsidRPr="009460A1">
        <w:rPr>
          <w:sz w:val="16"/>
        </w:rPr>
        <w:t xml:space="preserve">, </w:t>
      </w:r>
      <w:r w:rsidRPr="009460A1">
        <w:rPr>
          <w:rStyle w:val="Emphasis"/>
          <w:rFonts w:eastAsiaTheme="majorEastAsia"/>
        </w:rPr>
        <w:t xml:space="preserve">societal </w:t>
      </w:r>
      <w:r w:rsidRPr="00323DA5">
        <w:rPr>
          <w:rStyle w:val="Emphasis"/>
          <w:rFonts w:eastAsiaTheme="majorEastAsia"/>
          <w:highlight w:val="green"/>
        </w:rPr>
        <w:t>challenges</w:t>
      </w:r>
      <w:r w:rsidRPr="009460A1">
        <w:rPr>
          <w:sz w:val="16"/>
        </w:rPr>
        <w:t xml:space="preserve"> ... </w:t>
      </w:r>
      <w:r w:rsidRPr="009460A1">
        <w:rPr>
          <w:rStyle w:val="StyleUnderline"/>
        </w:rPr>
        <w:t>and at the same time, serve as the basis for new industries that will</w:t>
      </w:r>
      <w:r w:rsidRPr="009460A1">
        <w:rPr>
          <w:sz w:val="16"/>
        </w:rPr>
        <w:t xml:space="preserve"> </w:t>
      </w:r>
      <w:r w:rsidRPr="009460A1">
        <w:rPr>
          <w:rStyle w:val="Emphasis"/>
          <w:rFonts w:eastAsiaTheme="majorEastAsia"/>
        </w:rPr>
        <w:t>anchor</w:t>
      </w:r>
      <w:r w:rsidRPr="009460A1">
        <w:rPr>
          <w:sz w:val="16"/>
        </w:rPr>
        <w:t xml:space="preserve"> </w:t>
      </w:r>
      <w:r w:rsidRPr="009460A1">
        <w:rPr>
          <w:rStyle w:val="StyleUnderline"/>
        </w:rPr>
        <w:t>the economies of</w:t>
      </w:r>
      <w:r w:rsidRPr="009460A1">
        <w:rPr>
          <w:sz w:val="16"/>
        </w:rPr>
        <w:t xml:space="preserve"> </w:t>
      </w:r>
      <w:r w:rsidRPr="009460A1">
        <w:rPr>
          <w:rStyle w:val="Emphasis"/>
          <w:rFonts w:eastAsiaTheme="majorEastAsia"/>
        </w:rPr>
        <w:t>the future</w:t>
      </w:r>
      <w:r w:rsidRPr="009460A1">
        <w:rPr>
          <w:sz w:val="16"/>
        </w:rPr>
        <w:t>.”</w:t>
      </w:r>
    </w:p>
    <w:bookmarkEnd w:id="0"/>
    <w:p w14:paraId="1B6482AE" w14:textId="77777777" w:rsidR="00143668" w:rsidRPr="009460A1" w:rsidRDefault="00143668" w:rsidP="00143668">
      <w:r w:rsidRPr="009460A1">
        <w:t>[Text Condensed, None Omitted]</w:t>
      </w:r>
    </w:p>
    <w:p w14:paraId="79F60315" w14:textId="77777777" w:rsidR="00143668" w:rsidRPr="009460A1" w:rsidRDefault="00143668" w:rsidP="00143668">
      <w:pPr>
        <w:rPr>
          <w:sz w:val="10"/>
        </w:rPr>
      </w:pPr>
      <w:r w:rsidRPr="009460A1">
        <w:rPr>
          <w:sz w:val="10"/>
        </w:rPr>
        <w:t>Perhaps most exciting is that we find ourselves in the infancy of what MIT calls the “Third Revolution”—in which the “convergence of life sciences, physical sciences and engineering”</w:t>
      </w:r>
      <w:r w:rsidRPr="009460A1">
        <w:rPr>
          <w:rFonts w:ascii="MS Gothic" w:eastAsia="MS Gothic" w:hAnsi="MS Gothic" w:cs="MS Gothic" w:hint="eastAsia"/>
          <w:sz w:val="10"/>
        </w:rPr>
        <w:t> </w:t>
      </w:r>
      <w:r w:rsidRPr="009460A1">
        <w:rPr>
          <w:sz w:val="10"/>
        </w:rPr>
        <w:t>will spawn revolutionary “new products and processes with new market opportunities.” The potential was captured by authors John Naisbitt and Patricia Aburdene in their book Megatrends 2000: “As we move through the next millennium, biotechnology will be as important as the computer.” Looking ahead to 2050, The Economist says, “Medical miracles are likely to come from genetically targeted drugs, vaccines that do not need refrigeration during transport and stem cells that grow new tissues.” MEETING A FUNDAMENTAL CHALLENGE. Such a future will not come to fruition, however, unless we are able to sustain a fertile environment in which the promise of biotech can blossom to its full potential—a strategic objective that can’t be achieved without a modern, efficient patent system. The patent system is an integral component of America’s overall innovation system—one that doesn’t run on autopilot, oblivious to the legal and economic environment. It is a complex architecture that is responsive to public policy choices and incentives that will either nurture or stymie it. Moreover, the view that intellectual property is bad for society is on the rise at home and abroad. An informed public discussion is essential to ensure that policymaking is positively influenced by educated public sentiment. Why Patent Policy Matters The intellectual property rights (IPR) protection system has been the lifeblood of American economic prowess since the birth of the nation. Its foundations were established in Article I of the U.S. Constitution, which empowered Congress “to promote the progress of science and useful arts, by securing for limited times to authors and inventors the exclusive right to their respective writings and discoveries.” In 1790, Congress exercised this authority to establish a national patent system for granting intellectual property protection to “any new and useful art, machine, manufacture, or composition of matter, or any new or useful improvement thereof.” Now, as then, the award of a U.S. patent confers on the recipient the exclusive right to make, use, and sell an invention for a limited period of time (usually 20 years) in exchange for public disclosure of the invention. The system is administered by the U.S. Patent and Trademark Office (USPTO) and enforced by the federal courts. Patent types UTILITY PATENTS: any new and useful process, machine, article of manufacture, or composition of matter, or nay new and useful improvement thereof. DESIGN PATENTS: new, original, and ornamental design for an article of manufacture. PLANT PATENTS: production of any distinct and new variety of plant. Patent criteria 1. The subject matter must be patentable, falling under the three types of patents listed above. 2. The subject of the patent must have utility, meaning that it’s “useful.” 3. It must by novel, that is to say the invention was not known, used or patented here or in another country prior to invention by the patent applicant. 4. It must be nonobvious—not readily apparent subject matter to someone of ordinary skills. 5. One must be able to sufficiently describe it (enablement). Each of these criteria is open to interpretation and challenge, which makes patent administration difficult and litigation prolific. More than two centuries later, patent-driven innovation remains America’s fountainhead for job creation, productivity, and a rising quality of life. Nearly half of U.S. GDP since World War II has been derived from patent-reliant technology. IP-intensive industries employ more than 40 million workers and generate $7.7 trillion in gross output (nearly 33% of the total). The IP system will continue to pace our country’s development, particularly in the trade-based global economy where the sustaining a high rate of innovation is crucial. Importance to Biotech. While we rely on the IP system to stimulate innovation across the economy, the modern biotech sector is perhaps the most patent dependent by virtue of the enormous costs of discovery in such a long-lead and labor-intensive industry. It takes nearly 10 years and on average costs $1.8 billion to bring a new pharmaceutical to market. Even longer periods of time and higher costs are required to produce genetically derived therapies—in which failure is an integral part of the discovery process. “Typically, less than 1% of the compounds examined in the pre-clinical period make it into human testing. Only 20% of the compounds entering clinical trials survive the development process and gain Food and Drug Administration approval.” Without having to incur these monumental development costs, imitators can readily reproduce winning therapies and offer them at far lower prices than those who bore the sacrifice of discovery. Lower costs sound appealing to a cash-strapped health care system. But without the ability to recoup their investments, the willingness of biotech innovators to spend enormous sums necessary on investigation will wither, starving the pipeline of new therapies. This dynamic is especially relevant to “recombinant protein therapeutics” (RPT), the most promising biomedical frontier. The process of mixing and matching genetic material to derive therapies is exceptionally expensive, and the products are harder to bring to market than conventional drugs. This is why RPT development depends so heavily on patent protection. “Patents,” reports the National Institutes of Health (NIH), “have largely played their traditional role of inducing investment in engineering and product development, including expensive post-discovery clinical research to prove safety and efficacy.” What would our innovation system look like without patents? It’s hard to imagine that it would</w:t>
      </w:r>
      <w:r w:rsidRPr="009460A1">
        <w:rPr>
          <w:rFonts w:ascii="MS Gothic" w:eastAsia="MS Gothic" w:hAnsi="MS Gothic" w:cs="MS Gothic" w:hint="eastAsia"/>
          <w:sz w:val="10"/>
        </w:rPr>
        <w:t> </w:t>
      </w:r>
      <w:r w:rsidRPr="009460A1">
        <w:rPr>
          <w:sz w:val="10"/>
        </w:rPr>
        <w:t>be much to look at given that the primary alternative would be trade secrecy. But the high cost of seeking patent protection overseas, among other reasons, is elevating the status of trade secrecy as an IP tool of choice, despite its chief shortcoming. As the NIH points out, “trade secret protection lasts for as long as the secret is kept confidential. If the secret is never publicly disclosed, it will never lose its protection. If the secret is uncovered by means of industrial espionage, disloyal employees, theft, or the like, the owner of the secret has legal recourse against those who misappropriated the secret, or anyone who procured it through such impropriety.” Protection is not afforded, however, “in the event that someone managed to successfully duplicate the recipe by legitimate means.” A trend toward greater trade secrecy to avoid the pitfall of an insufficient patent regime poses two significant problems. For companies, it’s unsustainable because today’s technology makes inimitability exceedingly difficult to maintain. For society, it’s undesirable because secrecy deeply undermines the scientific process that feeds on the kind of transparency and collaboration that the patent system was conceived to deliver. Opting for trade secrecy over patent protection will have a chilling effect on innovation and threatens to undermine broad-ranging scientific advancement. The quality of innovation touches our lives and enterprises in so many ways. Thus, we are all stakeholders in the patent debate and, in particular, the life science patent debate. U.S. Patent System: The Challenges Biotech, though a highly unique sector and particularly reliant on IP, must meet the same patent criteria for its innovations as apply to those of all other industries and faces the same challenges posed by the administration of the system. Regardless of industry, winning a patent for a “discovery” or “invention” requires the claimant to meet a four-part test. The discovery or invention must be novel. It must have usefulness. It must be unobvious. And it must be adequately described. As simple as these requirements may appear, devising and applying fair, rational, and up-to- date criteria for each standard is extremely difficult, particularly when the system is dealing with complex, technical material in a high-stakes environment. Biotech, like other industries, lives</w:t>
      </w:r>
      <w:r w:rsidRPr="009460A1">
        <w:rPr>
          <w:rFonts w:ascii="MS Gothic" w:eastAsia="MS Gothic" w:hAnsi="MS Gothic" w:cs="MS Gothic" w:hint="eastAsia"/>
          <w:sz w:val="10"/>
        </w:rPr>
        <w:t> </w:t>
      </w:r>
      <w:r w:rsidRPr="009460A1">
        <w:rPr>
          <w:sz w:val="10"/>
        </w:rPr>
        <w:t xml:space="preserve"> at the mercy of the USPTO and suffers greatly when the IPR process is deficient, as does our economy from jobs and opportunity lost. Three problems continue to loom large with our patent system in general—a significant and persistent backlog of patent applications, poor patent quality, and an increasing level of IPR litigation and violation. A poorly performing patent system is a major liability when speed to market, first-mover positioning, and cost control in a global economy are necessities, particularly in the frontier biotechnology field where the United States must remain a world leader. [CHART OMITTED]</w:t>
      </w:r>
    </w:p>
    <w:p w14:paraId="6DE12D78" w14:textId="77777777" w:rsidR="00143668" w:rsidRPr="009460A1" w:rsidRDefault="00143668" w:rsidP="00143668">
      <w:r w:rsidRPr="009460A1">
        <w:t>[Text Condensed, None Omitted]</w:t>
      </w:r>
    </w:p>
    <w:p w14:paraId="729A438F" w14:textId="77777777" w:rsidR="00143668" w:rsidRPr="009460A1" w:rsidRDefault="00143668" w:rsidP="00143668">
      <w:pPr>
        <w:rPr>
          <w:sz w:val="16"/>
        </w:rPr>
      </w:pPr>
      <w:r w:rsidRPr="009460A1">
        <w:rPr>
          <w:rStyle w:val="Emphasis"/>
          <w:rFonts w:eastAsiaTheme="majorEastAsia"/>
        </w:rPr>
        <w:t>BACKLOGS</w:t>
      </w:r>
      <w:r w:rsidRPr="009460A1">
        <w:rPr>
          <w:sz w:val="16"/>
        </w:rPr>
        <w:t xml:space="preserve"> </w:t>
      </w:r>
      <w:r w:rsidRPr="009460A1">
        <w:rPr>
          <w:rStyle w:val="StyleUnderline"/>
        </w:rPr>
        <w:t>AND</w:t>
      </w:r>
      <w:r w:rsidRPr="009460A1">
        <w:rPr>
          <w:sz w:val="16"/>
        </w:rPr>
        <w:t xml:space="preserve"> </w:t>
      </w:r>
      <w:r w:rsidRPr="009460A1">
        <w:rPr>
          <w:rStyle w:val="Emphasis"/>
          <w:rFonts w:eastAsiaTheme="majorEastAsia"/>
        </w:rPr>
        <w:t>DELAY</w:t>
      </w:r>
      <w:r w:rsidRPr="009460A1">
        <w:rPr>
          <w:sz w:val="16"/>
        </w:rPr>
        <w:t xml:space="preserve">. As of September 2012, the USPTOs reported a logjam of unexamined patent applications exceeding 608,000 submissions. First Office Action Pendency (the average number of months from the patent application filing date to the date a “First Office Action” [i.e., the first documentary action made by the examiner regarding the substance of the patent is dispatched by the USPTO]) is currently 21.9 months. Traditional Total Pendency (the time that a patent application is originally filed to when the USPTO issues or abandons the patent) is currently 32.4 months. In 2008, the USPTO director, noting the trend of increasing applications and longer pendency periods, stated that </w:t>
      </w:r>
      <w:r w:rsidRPr="00323DA5">
        <w:rPr>
          <w:rStyle w:val="StyleUnderline"/>
          <w:highlight w:val="green"/>
        </w:rPr>
        <w:t>the</w:t>
      </w:r>
      <w:r w:rsidRPr="009460A1">
        <w:rPr>
          <w:rStyle w:val="StyleUnderline"/>
        </w:rPr>
        <w:t xml:space="preserve"> office’s “</w:t>
      </w:r>
      <w:r w:rsidRPr="009460A1">
        <w:rPr>
          <w:rStyle w:val="Emphasis"/>
          <w:rFonts w:eastAsiaTheme="majorEastAsia"/>
        </w:rPr>
        <w:t xml:space="preserve">biggest </w:t>
      </w:r>
      <w:r w:rsidRPr="00323DA5">
        <w:rPr>
          <w:rStyle w:val="Emphasis"/>
          <w:rFonts w:eastAsiaTheme="majorEastAsia"/>
          <w:highlight w:val="green"/>
        </w:rPr>
        <w:t>challenge</w:t>
      </w:r>
      <w:r w:rsidRPr="00323DA5">
        <w:rPr>
          <w:sz w:val="16"/>
          <w:highlight w:val="green"/>
        </w:rPr>
        <w:t xml:space="preserve"> </w:t>
      </w:r>
      <w:r w:rsidRPr="00323DA5">
        <w:rPr>
          <w:rStyle w:val="StyleUnderline"/>
          <w:highlight w:val="green"/>
        </w:rPr>
        <w:t>is to address</w:t>
      </w:r>
      <w:r w:rsidRPr="009460A1">
        <w:rPr>
          <w:rStyle w:val="StyleUnderline"/>
        </w:rPr>
        <w:t xml:space="preserve"> the growth of pendency and the</w:t>
      </w:r>
      <w:r w:rsidRPr="009460A1">
        <w:rPr>
          <w:sz w:val="16"/>
        </w:rPr>
        <w:t xml:space="preserve"> </w:t>
      </w:r>
      <w:r w:rsidRPr="00323DA5">
        <w:rPr>
          <w:rStyle w:val="Emphasis"/>
          <w:rFonts w:eastAsiaTheme="majorEastAsia"/>
          <w:highlight w:val="green"/>
        </w:rPr>
        <w:t>backlog</w:t>
      </w:r>
      <w:r w:rsidRPr="009460A1">
        <w:rPr>
          <w:sz w:val="16"/>
        </w:rPr>
        <w:t xml:space="preserve"> of patent applications waiting to be examined </w:t>
      </w:r>
      <w:r w:rsidRPr="00323DA5">
        <w:rPr>
          <w:rStyle w:val="StyleUnderline"/>
          <w:highlight w:val="green"/>
        </w:rPr>
        <w:t>while</w:t>
      </w:r>
      <w:r w:rsidRPr="00323DA5">
        <w:rPr>
          <w:sz w:val="16"/>
          <w:highlight w:val="green"/>
        </w:rPr>
        <w:t xml:space="preserve"> </w:t>
      </w:r>
      <w:r w:rsidRPr="00323DA5">
        <w:rPr>
          <w:rStyle w:val="Emphasis"/>
          <w:rFonts w:eastAsiaTheme="majorEastAsia"/>
          <w:highlight w:val="green"/>
        </w:rPr>
        <w:t>maintaining</w:t>
      </w:r>
      <w:r w:rsidRPr="009460A1">
        <w:rPr>
          <w:rStyle w:val="Emphasis"/>
          <w:rFonts w:eastAsiaTheme="majorEastAsia"/>
        </w:rPr>
        <w:t xml:space="preserve"> high </w:t>
      </w:r>
      <w:r w:rsidRPr="00323DA5">
        <w:rPr>
          <w:rStyle w:val="Emphasis"/>
          <w:rFonts w:eastAsiaTheme="majorEastAsia"/>
          <w:highlight w:val="green"/>
        </w:rPr>
        <w:t>quality</w:t>
      </w:r>
      <w:r w:rsidRPr="009460A1">
        <w:rPr>
          <w:sz w:val="16"/>
        </w:rPr>
        <w:t>.”</w:t>
      </w:r>
    </w:p>
    <w:p w14:paraId="231EC59A" w14:textId="77777777" w:rsidR="00143668" w:rsidRPr="009460A1" w:rsidRDefault="00143668" w:rsidP="00143668">
      <w:pPr>
        <w:rPr>
          <w:sz w:val="16"/>
        </w:rPr>
      </w:pPr>
      <w:r w:rsidRPr="009460A1">
        <w:rPr>
          <w:sz w:val="16"/>
        </w:rPr>
        <w:t>In 2012, the USPTO received more than 576,000 applications, three times the number submitted in 1992. Each year the applications are more technical and challenging. Meanwhile, the USPTO continues to experience difficulty maintaining a qualified cadre of examiners able to make good decisions in a timely fashion.</w:t>
      </w:r>
    </w:p>
    <w:p w14:paraId="6E8F7A23" w14:textId="77777777" w:rsidR="00143668" w:rsidRPr="009460A1" w:rsidRDefault="00143668" w:rsidP="00143668">
      <w:pPr>
        <w:rPr>
          <w:sz w:val="16"/>
        </w:rPr>
      </w:pPr>
      <w:r w:rsidRPr="009460A1">
        <w:rPr>
          <w:sz w:val="16"/>
        </w:rPr>
        <w:t>POOR PATENT NOTICE AND QUALITY. The USPTO’s deficit in human capital not creates only a sclerotic patent system but also one that issues too many poor-quality patents. Poor patents (those that are overly broad or don’t truly meet the novelty, utility, obviousness, and describe- ability criteria) impede innovation as does the rejection or delay of legitimate applications.</w:t>
      </w:r>
    </w:p>
    <w:p w14:paraId="114D7EB6" w14:textId="77777777" w:rsidR="00143668" w:rsidRPr="009460A1" w:rsidRDefault="00143668" w:rsidP="00143668">
      <w:pPr>
        <w:rPr>
          <w:sz w:val="16"/>
        </w:rPr>
      </w:pPr>
      <w:r w:rsidRPr="009460A1">
        <w:rPr>
          <w:sz w:val="16"/>
        </w:rPr>
        <w:t>As former Senator John Sununu pointed out in a recent Boston Globe editorial, “When the U.S. Patent and Trademark Office issues a patent that is overly vague, broad, or trivial, it invites uncertainty and litigation.”</w:t>
      </w:r>
    </w:p>
    <w:p w14:paraId="6502D878" w14:textId="77777777" w:rsidR="00143668" w:rsidRPr="009460A1" w:rsidRDefault="00143668" w:rsidP="00143668">
      <w:pPr>
        <w:rPr>
          <w:sz w:val="16"/>
        </w:rPr>
      </w:pPr>
      <w:r w:rsidRPr="009460A1">
        <w:rPr>
          <w:rStyle w:val="StyleUnderline"/>
        </w:rPr>
        <w:t>Moreover</w:t>
      </w:r>
      <w:r w:rsidRPr="009460A1">
        <w:rPr>
          <w:sz w:val="16"/>
        </w:rPr>
        <w:t xml:space="preserve">, </w:t>
      </w:r>
      <w:r w:rsidRPr="00323DA5">
        <w:rPr>
          <w:rStyle w:val="Emphasis"/>
          <w:rFonts w:eastAsiaTheme="majorEastAsia"/>
          <w:highlight w:val="green"/>
        </w:rPr>
        <w:t>insufficient</w:t>
      </w:r>
      <w:r w:rsidRPr="009460A1">
        <w:rPr>
          <w:sz w:val="16"/>
        </w:rPr>
        <w:t xml:space="preserve"> </w:t>
      </w:r>
      <w:r w:rsidRPr="009460A1">
        <w:rPr>
          <w:rStyle w:val="StyleUnderline"/>
        </w:rPr>
        <w:t xml:space="preserve">patent </w:t>
      </w:r>
      <w:r w:rsidRPr="00323DA5">
        <w:rPr>
          <w:rStyle w:val="StyleUnderline"/>
          <w:highlight w:val="green"/>
        </w:rPr>
        <w:t>notice</w:t>
      </w:r>
      <w:r w:rsidRPr="009460A1">
        <w:rPr>
          <w:rStyle w:val="StyleUnderline"/>
        </w:rPr>
        <w:t xml:space="preserve"> and titling </w:t>
      </w:r>
      <w:r w:rsidRPr="00323DA5">
        <w:rPr>
          <w:rStyle w:val="StyleUnderline"/>
          <w:highlight w:val="green"/>
        </w:rPr>
        <w:t>is a</w:t>
      </w:r>
      <w:r w:rsidRPr="009460A1">
        <w:rPr>
          <w:sz w:val="16"/>
        </w:rPr>
        <w:t xml:space="preserve"> </w:t>
      </w:r>
      <w:r w:rsidRPr="009460A1">
        <w:rPr>
          <w:rStyle w:val="Emphasis"/>
          <w:rFonts w:eastAsiaTheme="majorEastAsia"/>
        </w:rPr>
        <w:t xml:space="preserve">significant </w:t>
      </w:r>
      <w:r w:rsidRPr="00323DA5">
        <w:rPr>
          <w:rStyle w:val="Emphasis"/>
          <w:rFonts w:eastAsiaTheme="majorEastAsia"/>
          <w:highlight w:val="green"/>
        </w:rPr>
        <w:t>burden</w:t>
      </w:r>
      <w:r w:rsidRPr="009460A1">
        <w:rPr>
          <w:sz w:val="16"/>
        </w:rPr>
        <w:t xml:space="preserve"> </w:t>
      </w:r>
      <w:r w:rsidRPr="009460A1">
        <w:rPr>
          <w:rStyle w:val="StyleUnderline"/>
        </w:rPr>
        <w:t>on the system</w:t>
      </w:r>
      <w:r w:rsidRPr="009460A1">
        <w:rPr>
          <w:sz w:val="16"/>
        </w:rPr>
        <w:t xml:space="preserve">. Ill-defined and poorly publicized patents in particular, and </w:t>
      </w:r>
      <w:r w:rsidRPr="00323DA5">
        <w:rPr>
          <w:rStyle w:val="Emphasis"/>
          <w:rFonts w:eastAsiaTheme="majorEastAsia"/>
          <w:highlight w:val="green"/>
        </w:rPr>
        <w:t>improper</w:t>
      </w:r>
      <w:r w:rsidRPr="009460A1">
        <w:rPr>
          <w:sz w:val="16"/>
        </w:rPr>
        <w:t xml:space="preserve"> </w:t>
      </w:r>
      <w:r w:rsidRPr="009460A1">
        <w:rPr>
          <w:rStyle w:val="StyleUnderline"/>
        </w:rPr>
        <w:t>patent</w:t>
      </w:r>
      <w:r w:rsidRPr="009460A1">
        <w:rPr>
          <w:sz w:val="16"/>
        </w:rPr>
        <w:t xml:space="preserve"> </w:t>
      </w:r>
      <w:r w:rsidRPr="00323DA5">
        <w:rPr>
          <w:rStyle w:val="Emphasis"/>
          <w:rFonts w:eastAsiaTheme="majorEastAsia"/>
          <w:highlight w:val="green"/>
        </w:rPr>
        <w:t>decisions</w:t>
      </w:r>
      <w:r w:rsidRPr="009460A1">
        <w:rPr>
          <w:sz w:val="16"/>
        </w:rPr>
        <w:t xml:space="preserve"> more </w:t>
      </w:r>
      <w:r w:rsidRPr="009460A1">
        <w:rPr>
          <w:rStyle w:val="StyleUnderline"/>
        </w:rPr>
        <w:t>generally</w:t>
      </w:r>
      <w:r w:rsidRPr="009460A1">
        <w:rPr>
          <w:sz w:val="16"/>
        </w:rPr>
        <w:t xml:space="preserve">, </w:t>
      </w:r>
      <w:r w:rsidRPr="00323DA5">
        <w:rPr>
          <w:rStyle w:val="StyleUnderline"/>
          <w:highlight w:val="green"/>
        </w:rPr>
        <w:t>foster</w:t>
      </w:r>
      <w:r w:rsidRPr="00323DA5">
        <w:rPr>
          <w:sz w:val="16"/>
          <w:highlight w:val="green"/>
        </w:rPr>
        <w:t xml:space="preserve"> </w:t>
      </w:r>
      <w:r w:rsidRPr="00323DA5">
        <w:rPr>
          <w:rStyle w:val="Emphasis"/>
          <w:rFonts w:eastAsiaTheme="majorEastAsia"/>
          <w:highlight w:val="green"/>
        </w:rPr>
        <w:t>resource-sapping litigation</w:t>
      </w:r>
      <w:r w:rsidRPr="009460A1">
        <w:rPr>
          <w:sz w:val="16"/>
        </w:rPr>
        <w:t xml:space="preserve"> </w:t>
      </w:r>
      <w:r w:rsidRPr="009460A1">
        <w:rPr>
          <w:rStyle w:val="StyleUnderline"/>
        </w:rPr>
        <w:t xml:space="preserve">that enriches lawyers </w:t>
      </w:r>
      <w:r w:rsidRPr="00323DA5">
        <w:rPr>
          <w:rStyle w:val="StyleUnderline"/>
          <w:highlight w:val="green"/>
        </w:rPr>
        <w:t>at the</w:t>
      </w:r>
      <w:r w:rsidRPr="00323DA5">
        <w:rPr>
          <w:sz w:val="16"/>
          <w:highlight w:val="green"/>
        </w:rPr>
        <w:t xml:space="preserve"> </w:t>
      </w:r>
      <w:r w:rsidRPr="00323DA5">
        <w:rPr>
          <w:rStyle w:val="Emphasis"/>
          <w:rFonts w:eastAsiaTheme="majorEastAsia"/>
          <w:highlight w:val="green"/>
        </w:rPr>
        <w:t>expense</w:t>
      </w:r>
      <w:r w:rsidRPr="00323DA5">
        <w:rPr>
          <w:sz w:val="16"/>
          <w:highlight w:val="green"/>
        </w:rPr>
        <w:t xml:space="preserve"> </w:t>
      </w:r>
      <w:r w:rsidRPr="00323DA5">
        <w:rPr>
          <w:rStyle w:val="StyleUnderline"/>
          <w:highlight w:val="green"/>
        </w:rPr>
        <w:t>of</w:t>
      </w:r>
      <w:r w:rsidRPr="00323DA5">
        <w:rPr>
          <w:sz w:val="16"/>
          <w:highlight w:val="green"/>
        </w:rPr>
        <w:t xml:space="preserve"> </w:t>
      </w:r>
      <w:r w:rsidRPr="00323DA5">
        <w:rPr>
          <w:rStyle w:val="Emphasis"/>
          <w:rFonts w:eastAsiaTheme="majorEastAsia"/>
          <w:highlight w:val="green"/>
        </w:rPr>
        <w:t>r</w:t>
      </w:r>
      <w:r w:rsidRPr="009460A1">
        <w:rPr>
          <w:rStyle w:val="StyleUnderline"/>
        </w:rPr>
        <w:t>esearch</w:t>
      </w:r>
      <w:r w:rsidRPr="009460A1">
        <w:rPr>
          <w:sz w:val="16"/>
        </w:rPr>
        <w:t xml:space="preserve"> </w:t>
      </w:r>
      <w:r w:rsidRPr="00323DA5">
        <w:rPr>
          <w:rStyle w:val="Emphasis"/>
          <w:rFonts w:eastAsiaTheme="majorEastAsia"/>
          <w:highlight w:val="green"/>
        </w:rPr>
        <w:t>and</w:t>
      </w:r>
      <w:r w:rsidRPr="009460A1">
        <w:rPr>
          <w:sz w:val="16"/>
        </w:rPr>
        <w:t xml:space="preserve"> </w:t>
      </w:r>
      <w:r w:rsidRPr="009460A1">
        <w:rPr>
          <w:rStyle w:val="StyleUnderline"/>
        </w:rPr>
        <w:t>product</w:t>
      </w:r>
      <w:r w:rsidRPr="009460A1">
        <w:rPr>
          <w:sz w:val="16"/>
        </w:rPr>
        <w:t xml:space="preserve"> </w:t>
      </w:r>
      <w:r w:rsidRPr="00323DA5">
        <w:rPr>
          <w:rStyle w:val="Emphasis"/>
          <w:rFonts w:eastAsiaTheme="majorEastAsia"/>
          <w:highlight w:val="green"/>
        </w:rPr>
        <w:t>d</w:t>
      </w:r>
      <w:r w:rsidRPr="009460A1">
        <w:rPr>
          <w:rStyle w:val="StyleUnderline"/>
        </w:rPr>
        <w:t>evelopment</w:t>
      </w:r>
      <w:r w:rsidRPr="009460A1">
        <w:rPr>
          <w:sz w:val="16"/>
        </w:rPr>
        <w:t>. According to one study of gene patents, more than one-third of a sampling examined was deficient.</w:t>
      </w:r>
    </w:p>
    <w:p w14:paraId="393750F5" w14:textId="77777777" w:rsidR="00143668" w:rsidRPr="009460A1" w:rsidRDefault="00143668" w:rsidP="00143668">
      <w:pPr>
        <w:rPr>
          <w:sz w:val="16"/>
        </w:rPr>
      </w:pPr>
      <w:r w:rsidRPr="009460A1">
        <w:rPr>
          <w:sz w:val="16"/>
        </w:rPr>
        <w:t>Not only do these insufficiencies stem from patent examiners who aren’t up to speed on technology, but the lack of technological expertise by the judges who hear patent cases contributes to the problem.</w:t>
      </w:r>
    </w:p>
    <w:p w14:paraId="1A2986EC" w14:textId="77777777" w:rsidR="00143668" w:rsidRPr="009460A1" w:rsidRDefault="00143668" w:rsidP="00143668">
      <w:pPr>
        <w:rPr>
          <w:sz w:val="16"/>
        </w:rPr>
      </w:pPr>
      <w:r w:rsidRPr="009460A1">
        <w:rPr>
          <w:rStyle w:val="StyleUnderline"/>
        </w:rPr>
        <w:t>LAWSUIT ABUSE</w:t>
      </w:r>
      <w:r w:rsidRPr="009460A1">
        <w:rPr>
          <w:sz w:val="16"/>
        </w:rPr>
        <w:t xml:space="preserve">. For those who successfully navigate the USPTO’s wickets and obtain a patent, </w:t>
      </w:r>
      <w:r w:rsidRPr="009460A1">
        <w:rPr>
          <w:rStyle w:val="StyleUnderline"/>
        </w:rPr>
        <w:t>another</w:t>
      </w:r>
      <w:r w:rsidRPr="009460A1">
        <w:rPr>
          <w:sz w:val="16"/>
        </w:rPr>
        <w:t xml:space="preserve"> </w:t>
      </w:r>
      <w:r w:rsidRPr="00323DA5">
        <w:rPr>
          <w:rStyle w:val="Emphasis"/>
          <w:rFonts w:eastAsiaTheme="majorEastAsia"/>
          <w:highlight w:val="green"/>
        </w:rPr>
        <w:t>major problem</w:t>
      </w:r>
      <w:r w:rsidRPr="009460A1">
        <w:rPr>
          <w:sz w:val="16"/>
        </w:rPr>
        <w:t xml:space="preserve"> </w:t>
      </w:r>
      <w:r w:rsidRPr="009460A1">
        <w:rPr>
          <w:rStyle w:val="StyleUnderline"/>
        </w:rPr>
        <w:t>awaits</w:t>
      </w:r>
      <w:r w:rsidRPr="009460A1">
        <w:rPr>
          <w:sz w:val="16"/>
        </w:rPr>
        <w:t xml:space="preserve">—costly </w:t>
      </w:r>
      <w:r w:rsidRPr="00323DA5">
        <w:rPr>
          <w:rStyle w:val="Emphasis"/>
          <w:rFonts w:eastAsiaTheme="majorEastAsia"/>
          <w:highlight w:val="green"/>
        </w:rPr>
        <w:t>lawsuit abuse</w:t>
      </w:r>
      <w:r w:rsidRPr="009460A1">
        <w:rPr>
          <w:sz w:val="16"/>
        </w:rPr>
        <w:t xml:space="preserve">. </w:t>
      </w:r>
      <w:r w:rsidRPr="009460A1">
        <w:rPr>
          <w:rStyle w:val="StyleUnderline"/>
        </w:rPr>
        <w:t>The problem has reached</w:t>
      </w:r>
      <w:r w:rsidRPr="009460A1">
        <w:rPr>
          <w:sz w:val="16"/>
        </w:rPr>
        <w:t xml:space="preserve"> </w:t>
      </w:r>
      <w:r w:rsidRPr="009460A1">
        <w:rPr>
          <w:rStyle w:val="Emphasis"/>
          <w:rFonts w:eastAsiaTheme="majorEastAsia"/>
        </w:rPr>
        <w:t>epic proportions</w:t>
      </w:r>
      <w:r w:rsidRPr="009460A1">
        <w:rPr>
          <w:sz w:val="16"/>
        </w:rPr>
        <w:t xml:space="preserve"> </w:t>
      </w:r>
      <w:r w:rsidRPr="009460A1">
        <w:rPr>
          <w:rStyle w:val="StyleUnderline"/>
        </w:rPr>
        <w:t>with the emergence of sophisticated “</w:t>
      </w:r>
      <w:r w:rsidRPr="009460A1">
        <w:rPr>
          <w:rStyle w:val="Emphasis"/>
          <w:rFonts w:eastAsiaTheme="majorEastAsia"/>
        </w:rPr>
        <w:t>patent trolls</w:t>
      </w:r>
      <w:r w:rsidRPr="009460A1">
        <w:rPr>
          <w:rStyle w:val="StyleUnderline"/>
        </w:rPr>
        <w:t>.”</w:t>
      </w:r>
      <w:r w:rsidRPr="009460A1">
        <w:rPr>
          <w:sz w:val="16"/>
        </w:rPr>
        <w:t xml:space="preserve"> These are entities that exist for the purpose of filing patent lawsuits. The White House has described them as “firms who do not practice the patents they own and instead engage in aggressive litigation to collect license and other fees from alleged infringers”</w:t>
      </w:r>
    </w:p>
    <w:p w14:paraId="4629BCE3" w14:textId="77777777" w:rsidR="00143668" w:rsidRPr="009460A1" w:rsidRDefault="00143668" w:rsidP="00143668">
      <w:pPr>
        <w:rPr>
          <w:sz w:val="16"/>
        </w:rPr>
      </w:pPr>
      <w:r w:rsidRPr="009460A1">
        <w:rPr>
          <w:sz w:val="16"/>
        </w:rPr>
        <w:t>A 2007 study by the University of Houston Law Center found that patent litigation increased 120% between 1990 and 2005. The American Enterprise Institute observes: “Patent law has turned into a legal game ... [and] there is an increasing trend of parties buying up patents and then suing companies that touch those patents.” These “parties,” otherwise known as patent trolls, have “perfected the art of turning patents into a lottery.”</w:t>
      </w:r>
    </w:p>
    <w:p w14:paraId="4A40304C" w14:textId="77777777" w:rsidR="00143668" w:rsidRPr="009460A1" w:rsidRDefault="00143668" w:rsidP="00143668">
      <w:pPr>
        <w:rPr>
          <w:sz w:val="16"/>
        </w:rPr>
      </w:pPr>
      <w:r w:rsidRPr="009460A1">
        <w:rPr>
          <w:sz w:val="16"/>
        </w:rPr>
        <w:t xml:space="preserve">As described in a 2011 Harvard Business Review article, “[M]any of these patent trolls don’t produce anything, but rather scoop up patents, wait for a successful product or service to come to market, and then threaten to sue the ‘infringers.’ </w:t>
      </w:r>
      <w:r w:rsidRPr="009460A1">
        <w:rPr>
          <w:rStyle w:val="StyleUnderline"/>
        </w:rPr>
        <w:t xml:space="preserve">The </w:t>
      </w:r>
      <w:r w:rsidRPr="00323DA5">
        <w:rPr>
          <w:rStyle w:val="StyleUnderline"/>
          <w:highlight w:val="green"/>
        </w:rPr>
        <w:t>targets</w:t>
      </w:r>
      <w:r w:rsidRPr="009460A1">
        <w:rPr>
          <w:rStyle w:val="StyleUnderline"/>
        </w:rPr>
        <w:t xml:space="preserve"> of their</w:t>
      </w:r>
      <w:r w:rsidRPr="009460A1">
        <w:rPr>
          <w:sz w:val="16"/>
        </w:rPr>
        <w:t xml:space="preserve"> </w:t>
      </w:r>
      <w:r w:rsidRPr="009460A1">
        <w:rPr>
          <w:rStyle w:val="Emphasis"/>
          <w:rFonts w:eastAsiaTheme="majorEastAsia"/>
        </w:rPr>
        <w:t>lawsuits</w:t>
      </w:r>
      <w:r w:rsidRPr="009460A1">
        <w:rPr>
          <w:sz w:val="16"/>
        </w:rPr>
        <w:t xml:space="preserve"> </w:t>
      </w:r>
      <w:r w:rsidRPr="00323DA5">
        <w:rPr>
          <w:rStyle w:val="StyleUnderline"/>
          <w:highlight w:val="green"/>
        </w:rPr>
        <w:t>are</w:t>
      </w:r>
      <w:r w:rsidRPr="009460A1">
        <w:rPr>
          <w:rStyle w:val="StyleUnderline"/>
        </w:rPr>
        <w:t xml:space="preserve"> often the</w:t>
      </w:r>
      <w:r w:rsidRPr="009460A1">
        <w:rPr>
          <w:sz w:val="16"/>
        </w:rPr>
        <w:t xml:space="preserve"> </w:t>
      </w:r>
      <w:r w:rsidRPr="00323DA5">
        <w:rPr>
          <w:rStyle w:val="Emphasis"/>
          <w:rFonts w:eastAsiaTheme="majorEastAsia"/>
          <w:highlight w:val="green"/>
        </w:rPr>
        <w:t>startups</w:t>
      </w:r>
      <w:r w:rsidRPr="009460A1">
        <w:rPr>
          <w:sz w:val="16"/>
        </w:rPr>
        <w:t xml:space="preserve"> </w:t>
      </w:r>
      <w:r w:rsidRPr="009460A1">
        <w:rPr>
          <w:rStyle w:val="StyleUnderline"/>
        </w:rPr>
        <w:t xml:space="preserve">that are </w:t>
      </w:r>
      <w:r w:rsidRPr="00323DA5">
        <w:rPr>
          <w:rStyle w:val="StyleUnderline"/>
          <w:highlight w:val="green"/>
        </w:rPr>
        <w:t>trying to drive</w:t>
      </w:r>
      <w:r w:rsidRPr="00323DA5">
        <w:rPr>
          <w:sz w:val="16"/>
          <w:highlight w:val="green"/>
        </w:rPr>
        <w:t xml:space="preserve"> </w:t>
      </w:r>
      <w:r w:rsidRPr="009460A1">
        <w:rPr>
          <w:rStyle w:val="Emphasis"/>
          <w:rFonts w:eastAsiaTheme="majorEastAsia"/>
        </w:rPr>
        <w:t xml:space="preserve">real </w:t>
      </w:r>
      <w:r w:rsidRPr="00323DA5">
        <w:rPr>
          <w:rStyle w:val="Emphasis"/>
          <w:rFonts w:eastAsiaTheme="majorEastAsia"/>
          <w:highlight w:val="green"/>
        </w:rPr>
        <w:t>innovation</w:t>
      </w:r>
      <w:r w:rsidRPr="009460A1">
        <w:rPr>
          <w:sz w:val="16"/>
        </w:rPr>
        <w:t xml:space="preserve"> </w:t>
      </w:r>
      <w:r w:rsidRPr="009460A1">
        <w:rPr>
          <w:rStyle w:val="StyleUnderline"/>
        </w:rPr>
        <w:t>in our economy</w:t>
      </w:r>
      <w:r w:rsidRPr="009460A1">
        <w:rPr>
          <w:sz w:val="16"/>
        </w:rPr>
        <w:t>, companies that rarely have the resources to fight back.” “</w:t>
      </w:r>
      <w:r w:rsidRPr="009460A1">
        <w:rPr>
          <w:rStyle w:val="StyleUnderline"/>
        </w:rPr>
        <w:t>Patent</w:t>
      </w:r>
      <w:r w:rsidRPr="009460A1">
        <w:rPr>
          <w:sz w:val="16"/>
        </w:rPr>
        <w:t xml:space="preserve"> </w:t>
      </w:r>
      <w:r w:rsidRPr="009460A1">
        <w:rPr>
          <w:rStyle w:val="Emphasis"/>
          <w:rFonts w:eastAsiaTheme="majorEastAsia"/>
        </w:rPr>
        <w:t>lawsuits</w:t>
      </w:r>
      <w:r w:rsidRPr="009460A1">
        <w:rPr>
          <w:sz w:val="16"/>
        </w:rPr>
        <w:t xml:space="preserve">, on average, </w:t>
      </w:r>
      <w:r w:rsidRPr="00323DA5">
        <w:rPr>
          <w:rStyle w:val="Emphasis"/>
          <w:rFonts w:eastAsiaTheme="majorEastAsia"/>
          <w:highlight w:val="green"/>
        </w:rPr>
        <w:t>cost</w:t>
      </w:r>
      <w:r w:rsidRPr="009460A1">
        <w:rPr>
          <w:sz w:val="16"/>
        </w:rPr>
        <w:t xml:space="preserve"> </w:t>
      </w:r>
      <w:r w:rsidRPr="009460A1">
        <w:rPr>
          <w:rStyle w:val="StyleUnderline"/>
        </w:rPr>
        <w:t>about $10 million,</w:t>
      </w:r>
      <w:r w:rsidRPr="009460A1">
        <w:rPr>
          <w:sz w:val="16"/>
        </w:rPr>
        <w:t xml:space="preserve"> </w:t>
      </w:r>
      <w:r w:rsidRPr="009460A1">
        <w:rPr>
          <w:rStyle w:val="Emphasis"/>
          <w:rFonts w:eastAsiaTheme="majorEastAsia"/>
        </w:rPr>
        <w:t>take</w:t>
      </w:r>
      <w:r w:rsidRPr="009460A1">
        <w:rPr>
          <w:sz w:val="16"/>
        </w:rPr>
        <w:t xml:space="preserve"> </w:t>
      </w:r>
      <w:r w:rsidRPr="009460A1">
        <w:rPr>
          <w:rStyle w:val="StyleUnderline"/>
        </w:rPr>
        <w:t>about</w:t>
      </w:r>
      <w:r w:rsidRPr="009460A1">
        <w:rPr>
          <w:sz w:val="16"/>
        </w:rPr>
        <w:t xml:space="preserve"> </w:t>
      </w:r>
      <w:r w:rsidRPr="009460A1">
        <w:rPr>
          <w:rStyle w:val="Emphasis"/>
          <w:rFonts w:eastAsiaTheme="majorEastAsia"/>
        </w:rPr>
        <w:t xml:space="preserve">five </w:t>
      </w:r>
      <w:r w:rsidRPr="00323DA5">
        <w:rPr>
          <w:rStyle w:val="Emphasis"/>
          <w:rFonts w:eastAsiaTheme="majorEastAsia"/>
          <w:highlight w:val="green"/>
        </w:rPr>
        <w:t>years</w:t>
      </w:r>
      <w:r w:rsidRPr="009460A1">
        <w:rPr>
          <w:sz w:val="16"/>
        </w:rPr>
        <w:t xml:space="preserve"> </w:t>
      </w:r>
      <w:r w:rsidRPr="009460A1">
        <w:rPr>
          <w:rStyle w:val="StyleUnderline"/>
        </w:rPr>
        <w:t>to process</w:t>
      </w:r>
      <w:r w:rsidRPr="009460A1">
        <w:rPr>
          <w:sz w:val="16"/>
        </w:rPr>
        <w:t xml:space="preserve">, </w:t>
      </w:r>
      <w:r w:rsidRPr="00323DA5">
        <w:rPr>
          <w:rStyle w:val="StyleUnderline"/>
          <w:highlight w:val="green"/>
        </w:rPr>
        <w:t>and</w:t>
      </w:r>
      <w:r w:rsidRPr="009460A1">
        <w:rPr>
          <w:rStyle w:val="StyleUnderline"/>
        </w:rPr>
        <w:t xml:space="preserve"> ultimately</w:t>
      </w:r>
      <w:r w:rsidRPr="009460A1">
        <w:rPr>
          <w:sz w:val="16"/>
        </w:rPr>
        <w:t xml:space="preserve"> </w:t>
      </w:r>
      <w:r w:rsidRPr="00323DA5">
        <w:rPr>
          <w:rStyle w:val="Emphasis"/>
          <w:rFonts w:eastAsiaTheme="majorEastAsia"/>
          <w:highlight w:val="green"/>
        </w:rPr>
        <w:t>inhibit</w:t>
      </w:r>
      <w:r w:rsidRPr="009460A1">
        <w:rPr>
          <w:rStyle w:val="Emphasis"/>
          <w:rFonts w:eastAsiaTheme="majorEastAsia"/>
        </w:rPr>
        <w:t xml:space="preserve"> future scientific </w:t>
      </w:r>
      <w:r w:rsidRPr="00323DA5">
        <w:rPr>
          <w:rStyle w:val="Emphasis"/>
          <w:rFonts w:eastAsiaTheme="majorEastAsia"/>
          <w:highlight w:val="green"/>
        </w:rPr>
        <w:t>developments</w:t>
      </w:r>
      <w:r w:rsidRPr="009460A1">
        <w:rPr>
          <w:sz w:val="16"/>
        </w:rPr>
        <w:t xml:space="preserve">.” This is </w:t>
      </w:r>
      <w:r w:rsidRPr="009460A1">
        <w:rPr>
          <w:rStyle w:val="Emphasis"/>
          <w:rFonts w:eastAsiaTheme="majorEastAsia"/>
        </w:rPr>
        <w:t>time and money</w:t>
      </w:r>
      <w:r w:rsidRPr="009460A1">
        <w:rPr>
          <w:sz w:val="16"/>
        </w:rPr>
        <w:t xml:space="preserve"> </w:t>
      </w:r>
      <w:r w:rsidRPr="009460A1">
        <w:rPr>
          <w:rStyle w:val="StyleUnderline"/>
        </w:rPr>
        <w:t>that could</w:t>
      </w:r>
      <w:r w:rsidRPr="009460A1">
        <w:rPr>
          <w:sz w:val="16"/>
        </w:rPr>
        <w:t xml:space="preserve"> </w:t>
      </w:r>
      <w:r w:rsidRPr="00323DA5">
        <w:rPr>
          <w:rStyle w:val="Emphasis"/>
          <w:rFonts w:eastAsiaTheme="majorEastAsia"/>
          <w:highlight w:val="green"/>
        </w:rPr>
        <w:t>otherwise</w:t>
      </w:r>
      <w:r w:rsidRPr="009460A1">
        <w:rPr>
          <w:rStyle w:val="Emphasis"/>
          <w:rFonts w:eastAsiaTheme="majorEastAsia"/>
        </w:rPr>
        <w:t xml:space="preserve"> be </w:t>
      </w:r>
      <w:r w:rsidRPr="00323DA5">
        <w:rPr>
          <w:rStyle w:val="Emphasis"/>
          <w:rFonts w:eastAsiaTheme="majorEastAsia"/>
          <w:highlight w:val="green"/>
        </w:rPr>
        <w:t>devoted</w:t>
      </w:r>
      <w:r w:rsidRPr="009460A1">
        <w:rPr>
          <w:sz w:val="16"/>
        </w:rPr>
        <w:t xml:space="preserve"> </w:t>
      </w:r>
      <w:r w:rsidRPr="00323DA5">
        <w:rPr>
          <w:rStyle w:val="StyleUnderline"/>
          <w:highlight w:val="green"/>
        </w:rPr>
        <w:t>to</w:t>
      </w:r>
      <w:r w:rsidRPr="009460A1">
        <w:rPr>
          <w:rStyle w:val="StyleUnderline"/>
        </w:rPr>
        <w:t xml:space="preserve"> inquiry and </w:t>
      </w:r>
      <w:r w:rsidRPr="00323DA5">
        <w:rPr>
          <w:rStyle w:val="StyleUnderline"/>
          <w:highlight w:val="green"/>
        </w:rPr>
        <w:t>innovation</w:t>
      </w:r>
      <w:r w:rsidRPr="009460A1">
        <w:rPr>
          <w:sz w:val="16"/>
        </w:rPr>
        <w:t>. PricewaterhouseCoopers reports that the biotechnology and information technology sectors are seeing the fastest rise in patent dispute cases.</w:t>
      </w:r>
    </w:p>
    <w:p w14:paraId="1B89B9AA" w14:textId="77777777" w:rsidR="00143668" w:rsidRDefault="00143668" w:rsidP="00143668">
      <w:pPr>
        <w:pStyle w:val="Heading2"/>
      </w:pPr>
      <w:r>
        <w:t>Case</w:t>
      </w:r>
    </w:p>
    <w:p w14:paraId="0DA4715F" w14:textId="77777777" w:rsidR="00143668" w:rsidRPr="00312E50" w:rsidRDefault="00143668" w:rsidP="00143668">
      <w:pPr>
        <w:pStyle w:val="Heading4"/>
      </w:pPr>
      <w:r>
        <w:t>Right to work keeps people above the poverty line and increases employment</w:t>
      </w:r>
    </w:p>
    <w:p w14:paraId="789E0F57" w14:textId="77777777" w:rsidR="00143668" w:rsidRDefault="00143668" w:rsidP="00143668">
      <w:pPr>
        <w:shd w:val="clear" w:color="auto" w:fill="FFFFFF"/>
        <w:spacing w:after="150"/>
        <w:rPr>
          <w:rFonts w:ascii="Helvetica Neue" w:hAnsi="Helvetica Neue"/>
          <w:color w:val="333333"/>
          <w:sz w:val="15"/>
          <w:szCs w:val="15"/>
        </w:rPr>
      </w:pPr>
      <w:r w:rsidRPr="002E3E3D">
        <w:rPr>
          <w:rFonts w:ascii="Helvetica Neue" w:hAnsi="Helvetica Neue"/>
          <w:color w:val="333333"/>
          <w:sz w:val="15"/>
          <w:szCs w:val="15"/>
        </w:rPr>
        <w:t xml:space="preserve">Benjamin </w:t>
      </w:r>
      <w:r w:rsidRPr="002E3E3D">
        <w:rPr>
          <w:rStyle w:val="Style13ptBold"/>
        </w:rPr>
        <w:t>Austin and</w:t>
      </w:r>
      <w:r w:rsidRPr="002E3E3D">
        <w:rPr>
          <w:rFonts w:ascii="Helvetica Neue" w:hAnsi="Helvetica Neue"/>
          <w:color w:val="333333"/>
          <w:sz w:val="15"/>
          <w:szCs w:val="15"/>
        </w:rPr>
        <w:t xml:space="preserve"> Matthew </w:t>
      </w:r>
      <w:r w:rsidRPr="002E3E3D">
        <w:rPr>
          <w:rStyle w:val="Style13ptBold"/>
        </w:rPr>
        <w:t>Lilley</w:t>
      </w:r>
      <w:r>
        <w:rPr>
          <w:rFonts w:ascii="Helvetica Neue" w:hAnsi="Helvetica Neue"/>
          <w:color w:val="333333"/>
          <w:sz w:val="15"/>
          <w:szCs w:val="15"/>
        </w:rPr>
        <w:t xml:space="preserve">, </w:t>
      </w:r>
      <w:r w:rsidRPr="002E3E3D">
        <w:rPr>
          <w:rFonts w:ascii="Helvetica Neue" w:hAnsi="Helvetica Neue"/>
          <w:color w:val="333333"/>
          <w:sz w:val="15"/>
          <w:szCs w:val="15"/>
        </w:rPr>
        <w:t>"Long Run Effects Right To Work," 11/16/</w:t>
      </w:r>
      <w:r w:rsidRPr="002E3E3D">
        <w:rPr>
          <w:rStyle w:val="Style13ptBold"/>
        </w:rPr>
        <w:t>21</w:t>
      </w:r>
      <w:r w:rsidRPr="002E3E3D">
        <w:rPr>
          <w:rFonts w:ascii="Helvetica Neue" w:hAnsi="Helvetica Neue"/>
          <w:color w:val="333333"/>
          <w:sz w:val="15"/>
          <w:szCs w:val="15"/>
        </w:rPr>
        <w:t>, https://scholar.harvard.edu/files/matthew-lilley/files/long-run-effects-right-to-work.pdf, Date Accessed: 01/19/23] // smw wgw</w:t>
      </w:r>
    </w:p>
    <w:p w14:paraId="62BF87E5" w14:textId="77777777" w:rsidR="00143668" w:rsidRPr="00E84F7C" w:rsidRDefault="00143668" w:rsidP="00143668">
      <w:pPr>
        <w:rPr>
          <w:u w:val="single"/>
        </w:rPr>
      </w:pPr>
      <w:r w:rsidRPr="002E3E3D">
        <w:rPr>
          <w:sz w:val="16"/>
        </w:rPr>
        <w:t xml:space="preserve">Next, we turn to a detailed analysis of the labor market outcomes of residents of RTW locations. In addition to the aforementioned higher employment rates, we also estimate that </w:t>
      </w:r>
      <w:r w:rsidRPr="00FC38AC">
        <w:rPr>
          <w:rStyle w:val="StyleUnderline"/>
          <w:highlight w:val="green"/>
        </w:rPr>
        <w:t xml:space="preserve">RTW increases labor force participation </w:t>
      </w:r>
      <w:r w:rsidRPr="00FC38AC">
        <w:rPr>
          <w:rStyle w:val="StyleUnderline"/>
        </w:rPr>
        <w:t xml:space="preserve">by 1.41 percentage points </w:t>
      </w:r>
      <w:r w:rsidRPr="002E3E3D">
        <w:rPr>
          <w:sz w:val="16"/>
        </w:rPr>
        <w:t xml:space="preserve">while </w:t>
      </w:r>
      <w:r w:rsidRPr="002E3E3D">
        <w:rPr>
          <w:highlight w:val="green"/>
          <w:u w:val="single"/>
        </w:rPr>
        <w:t>reducing unemployment b</w:t>
      </w:r>
      <w:r w:rsidRPr="00FC38AC">
        <w:rPr>
          <w:u w:val="single"/>
        </w:rPr>
        <w:t>y 0.39 percentage points</w:t>
      </w:r>
      <w:r w:rsidRPr="00FC38AC">
        <w:rPr>
          <w:sz w:val="16"/>
        </w:rPr>
        <w:t>.</w:t>
      </w:r>
      <w:r w:rsidRPr="002E3E3D">
        <w:rPr>
          <w:sz w:val="16"/>
        </w:rPr>
        <w:t xml:space="preserve"> Particularly notably, we also estimate that </w:t>
      </w:r>
      <w:r w:rsidRPr="002E3E3D">
        <w:rPr>
          <w:highlight w:val="green"/>
          <w:u w:val="single"/>
        </w:rPr>
        <w:t xml:space="preserve">RTW reduces Social Security Disability Insurance </w:t>
      </w:r>
      <w:r w:rsidRPr="002E3E3D">
        <w:rPr>
          <w:u w:val="single"/>
        </w:rPr>
        <w:t xml:space="preserve">(SSDI) </w:t>
      </w:r>
      <w:r w:rsidRPr="00FC38AC">
        <w:rPr>
          <w:u w:val="single"/>
        </w:rPr>
        <w:t>receipt</w:t>
      </w:r>
      <w:r w:rsidRPr="002E3E3D">
        <w:rPr>
          <w:sz w:val="16"/>
        </w:rPr>
        <w:t xml:space="preserve"> by 0.34 percentage points, suggesting that RTW in particular </w:t>
      </w:r>
      <w:r w:rsidRPr="002E3E3D">
        <w:rPr>
          <w:highlight w:val="green"/>
          <w:u w:val="single"/>
        </w:rPr>
        <w:t xml:space="preserve">improves employment </w:t>
      </w:r>
      <w:r w:rsidRPr="00FC38AC">
        <w:rPr>
          <w:u w:val="single"/>
        </w:rPr>
        <w:t>prospects of people</w:t>
      </w:r>
      <w:r w:rsidRPr="002E3E3D">
        <w:rPr>
          <w:sz w:val="16"/>
        </w:rPr>
        <w:t xml:space="preserve"> counterfactually </w:t>
      </w:r>
      <w:r w:rsidRPr="002E3E3D">
        <w:rPr>
          <w:highlight w:val="green"/>
          <w:u w:val="single"/>
        </w:rPr>
        <w:t xml:space="preserve">on the margins </w:t>
      </w:r>
      <w:r w:rsidRPr="00FC38AC">
        <w:rPr>
          <w:u w:val="single"/>
        </w:rPr>
        <w:t>of the labor force</w:t>
      </w:r>
      <w:r w:rsidRPr="002E3E3D">
        <w:rPr>
          <w:highlight w:val="green"/>
          <w:u w:val="single"/>
        </w:rPr>
        <w:t>.</w:t>
      </w:r>
      <w:r w:rsidRPr="002E3E3D">
        <w:rPr>
          <w:sz w:val="16"/>
        </w:rPr>
        <w:t xml:space="preserve"> </w:t>
      </w:r>
      <w:r w:rsidRPr="002E3E3D">
        <w:rPr>
          <w:sz w:val="16"/>
          <w:szCs w:val="12"/>
        </w:rPr>
        <w:t xml:space="preserve">We find supporting evidence for this thesis in microdata from the American Community Survey, where (in a more limited duration sample) we estimate that </w:t>
      </w:r>
      <w:r w:rsidRPr="00F45843">
        <w:rPr>
          <w:highlight w:val="green"/>
          <w:u w:val="single"/>
        </w:rPr>
        <w:t>RTW reduces long-term joblessness</w:t>
      </w:r>
      <w:r w:rsidRPr="002E3E3D">
        <w:rPr>
          <w:sz w:val="16"/>
          <w:szCs w:val="12"/>
        </w:rPr>
        <w:t xml:space="preserve"> for males by a particularly sharp 2.60 percentage points, a 19% relative decline. By contrast, we are unable to find any evidence that RTW laws reduce labor compensation, either on average or at the bottom of the distribution. In fact, our estimates suggest that, if anything,</w:t>
      </w:r>
      <w:r w:rsidRPr="002E3E3D">
        <w:rPr>
          <w:sz w:val="16"/>
        </w:rPr>
        <w:t xml:space="preserve"> </w:t>
      </w:r>
      <w:r w:rsidRPr="002E3E3D">
        <w:rPr>
          <w:highlight w:val="green"/>
          <w:u w:val="single"/>
        </w:rPr>
        <w:t xml:space="preserve">wages are </w:t>
      </w:r>
      <w:r w:rsidRPr="00FC38AC">
        <w:rPr>
          <w:u w:val="single"/>
        </w:rPr>
        <w:t xml:space="preserve">slightly </w:t>
      </w:r>
      <w:r w:rsidRPr="002E3E3D">
        <w:rPr>
          <w:highlight w:val="green"/>
          <w:u w:val="single"/>
        </w:rPr>
        <w:t>higher in RTW</w:t>
      </w:r>
      <w:r w:rsidRPr="002E3E3D">
        <w:rPr>
          <w:sz w:val="16"/>
        </w:rPr>
        <w:t xml:space="preserve"> locations, </w:t>
      </w:r>
      <w:r w:rsidRPr="002E3E3D">
        <w:rPr>
          <w:highlight w:val="green"/>
          <w:u w:val="single"/>
        </w:rPr>
        <w:t>especially at the lower end of the distribution</w:t>
      </w:r>
      <w:r w:rsidRPr="002E3E3D">
        <w:rPr>
          <w:sz w:val="16"/>
        </w:rPr>
        <w:t xml:space="preserve">. While this may seem surprising, our estimates largely align with the predictions of our model, where </w:t>
      </w:r>
      <w:r w:rsidRPr="002E3E3D">
        <w:rPr>
          <w:highlight w:val="green"/>
          <w:u w:val="single"/>
        </w:rPr>
        <w:t>higher wages for</w:t>
      </w:r>
      <w:r w:rsidRPr="002E3E3D">
        <w:rPr>
          <w:sz w:val="16"/>
        </w:rPr>
        <w:t xml:space="preserve"> unionised </w:t>
      </w:r>
      <w:r w:rsidRPr="002E3E3D">
        <w:rPr>
          <w:highlight w:val="green"/>
          <w:u w:val="single"/>
        </w:rPr>
        <w:t xml:space="preserve">workers (in </w:t>
      </w:r>
      <w:r w:rsidRPr="00FC38AC">
        <w:rPr>
          <w:u w:val="single"/>
        </w:rPr>
        <w:t xml:space="preserve">the </w:t>
      </w:r>
      <w:r w:rsidRPr="002E3E3D">
        <w:rPr>
          <w:highlight w:val="green"/>
          <w:u w:val="single"/>
        </w:rPr>
        <w:t>non-RTW</w:t>
      </w:r>
      <w:r w:rsidRPr="002E3E3D">
        <w:rPr>
          <w:sz w:val="16"/>
        </w:rPr>
        <w:t xml:space="preserve"> location) </w:t>
      </w:r>
      <w:r w:rsidRPr="002E3E3D">
        <w:rPr>
          <w:highlight w:val="green"/>
          <w:u w:val="single"/>
        </w:rPr>
        <w:t>require more labor</w:t>
      </w:r>
      <w:r w:rsidRPr="002E3E3D">
        <w:rPr>
          <w:sz w:val="16"/>
        </w:rPr>
        <w:t xml:space="preserve"> to be absorbed by non-unionised industries in the same location, </w:t>
      </w:r>
      <w:r w:rsidRPr="002E3E3D">
        <w:rPr>
          <w:highlight w:val="green"/>
          <w:u w:val="single"/>
        </w:rPr>
        <w:t>which in turn drives down wages</w:t>
      </w:r>
      <w:r w:rsidRPr="002E3E3D">
        <w:rPr>
          <w:sz w:val="16"/>
        </w:rPr>
        <w:t xml:space="preserve"> </w:t>
      </w:r>
      <w:r w:rsidRPr="002E3E3D">
        <w:rPr>
          <w:sz w:val="16"/>
          <w:szCs w:val="12"/>
        </w:rPr>
        <w:t>in the latter. Thus theory is ambiguous about the effect of RTW on aggregate wages. However, we suggest caution in interpreting these labor compensation results, because unions may plausibly have particularly large effects on non-wage compensation. We estimate that employed residents in RTW areas work 0.49 additional (self-reported) hours per week, but do not detect meaningful differences in health insurance coverage rates. However, we cannot rule out differences in health insurance or employer-provided retirement income on the extensive margin, which is harder to measure and potentially more empirically important. We then turn to how RTW affects where people choose to live.</w:t>
      </w:r>
      <w:r w:rsidRPr="002E3E3D">
        <w:rPr>
          <w:sz w:val="16"/>
        </w:rPr>
        <w:t xml:space="preserve"> </w:t>
      </w:r>
      <w:r w:rsidRPr="00FC38AC">
        <w:rPr>
          <w:u w:val="single"/>
        </w:rPr>
        <w:t>People are unlikely to explicitly consider a location’s RTW status when choosing between locations</w:t>
      </w:r>
      <w:r w:rsidRPr="002E3E3D">
        <w:rPr>
          <w:sz w:val="16"/>
          <w:szCs w:val="12"/>
        </w:rPr>
        <w:t xml:space="preserve">, and thus any effects on migration presumably occur as a downstream response to the effects of RTW on labor market outcomes. To 6 best measure how RTW affects location choice, we study both data on migration and population, since differences in birth-rates are unlikely to be first-order. From the migration flows data, we estimate that RTW locations have both higher inward and outward migration rates. Data from decennial censuses allows us to estimate difference-in-difference effects on population growth over a long time-horizon. Between 1940 and 2010, we estimate that RTW caused a 19.1 percent increase in population of RTW counties relative to their non-RTW neighbours. Finally, we analyze whether RTW laws have downstream economic effects, particularly pertaining to exposure during childhood. Studying poverty rates, we estimate that </w:t>
      </w:r>
      <w:r w:rsidRPr="002E3E3D">
        <w:rPr>
          <w:highlight w:val="green"/>
          <w:u w:val="single"/>
        </w:rPr>
        <w:t xml:space="preserve">RTW reduces </w:t>
      </w:r>
      <w:r w:rsidRPr="00FC38AC">
        <w:rPr>
          <w:u w:val="single"/>
        </w:rPr>
        <w:t xml:space="preserve">the share of </w:t>
      </w:r>
      <w:r w:rsidRPr="002E3E3D">
        <w:rPr>
          <w:highlight w:val="green"/>
          <w:u w:val="single"/>
        </w:rPr>
        <w:t xml:space="preserve">individuals below </w:t>
      </w:r>
      <w:r w:rsidRPr="00FC38AC">
        <w:rPr>
          <w:u w:val="single"/>
        </w:rPr>
        <w:t xml:space="preserve">the federal </w:t>
      </w:r>
      <w:r w:rsidRPr="002E3E3D">
        <w:rPr>
          <w:highlight w:val="green"/>
          <w:u w:val="single"/>
        </w:rPr>
        <w:t xml:space="preserve">poverty line </w:t>
      </w:r>
      <w:r w:rsidRPr="00FC38AC">
        <w:rPr>
          <w:u w:val="single"/>
        </w:rPr>
        <w:t>by 1.41 percentage points, with</w:t>
      </w:r>
      <w:r w:rsidRPr="002E3E3D">
        <w:rPr>
          <w:sz w:val="16"/>
        </w:rPr>
        <w:t xml:space="preserve"> an even larger </w:t>
      </w:r>
      <w:r w:rsidRPr="00FC38AC">
        <w:rPr>
          <w:u w:val="single"/>
        </w:rPr>
        <w:t xml:space="preserve">2.29 percent </w:t>
      </w:r>
      <w:r w:rsidRPr="002E3E3D">
        <w:rPr>
          <w:highlight w:val="green"/>
          <w:u w:val="single"/>
        </w:rPr>
        <w:t>reduction in childhood poverty.</w:t>
      </w:r>
      <w:r w:rsidRPr="002E3E3D">
        <w:rPr>
          <w:sz w:val="16"/>
        </w:rPr>
        <w:t xml:space="preserve"> These estimates are consistent with our earlier results that </w:t>
      </w:r>
      <w:r w:rsidRPr="002E3E3D">
        <w:rPr>
          <w:highlight w:val="green"/>
          <w:u w:val="single"/>
        </w:rPr>
        <w:t xml:space="preserve">RTW laws increase </w:t>
      </w:r>
      <w:r w:rsidRPr="00FC38AC">
        <w:rPr>
          <w:u w:val="single"/>
        </w:rPr>
        <w:t>employment and</w:t>
      </w:r>
      <w:r w:rsidRPr="002E3E3D">
        <w:rPr>
          <w:u w:val="single"/>
        </w:rPr>
        <w:t xml:space="preserve"> </w:t>
      </w:r>
      <w:r w:rsidRPr="002E3E3D">
        <w:rPr>
          <w:sz w:val="16"/>
        </w:rPr>
        <w:t xml:space="preserve">also seemingly </w:t>
      </w:r>
      <w:r w:rsidRPr="002E3E3D">
        <w:rPr>
          <w:highlight w:val="green"/>
          <w:u w:val="single"/>
        </w:rPr>
        <w:t>wages at the bottom of the distribution.</w:t>
      </w:r>
    </w:p>
    <w:p w14:paraId="68CD4FCE" w14:textId="77777777" w:rsidR="00143668" w:rsidRDefault="00143668" w:rsidP="00143668">
      <w:pPr>
        <w:pStyle w:val="Heading4"/>
      </w:pPr>
      <w:r>
        <w:t>RTW Laws make workers happy, it allows savings on healthcare, and creates economic optimism</w:t>
      </w:r>
    </w:p>
    <w:p w14:paraId="277B7618" w14:textId="77777777" w:rsidR="00143668" w:rsidRDefault="00143668" w:rsidP="00143668">
      <w:r w:rsidRPr="00956694">
        <w:t xml:space="preserve">Adam A. </w:t>
      </w:r>
      <w:r w:rsidRPr="00956694">
        <w:rPr>
          <w:rStyle w:val="Style13ptBold"/>
        </w:rPr>
        <w:t>Millsap</w:t>
      </w:r>
      <w:r w:rsidRPr="00956694">
        <w:t>,, Forbes, "Right-To-Work Laws Are Good For Workers," 10/23/</w:t>
      </w:r>
      <w:r w:rsidRPr="00956694">
        <w:rPr>
          <w:rStyle w:val="Style13ptBold"/>
        </w:rPr>
        <w:t>19</w:t>
      </w:r>
      <w:r w:rsidRPr="00956694">
        <w:t xml:space="preserve">, https://www.forbes.com/sites/adammillsap/2019/10/23/right-to-work-laws-are-good-for-workers/?sh=69fbe0c33119, Date Accessed: 01/21/23] </w:t>
      </w:r>
    </w:p>
    <w:p w14:paraId="466E2B8B" w14:textId="77777777" w:rsidR="00143668" w:rsidRPr="00956694" w:rsidRDefault="00143668" w:rsidP="00143668">
      <w:r w:rsidRPr="00956694">
        <w:t>There’s </w:t>
      </w:r>
      <w:hyperlink r:id="rId10" w:tgtFrame="_blank" w:history="1">
        <w:r w:rsidRPr="00956694">
          <w:rPr>
            <w:rStyle w:val="Hyperlink"/>
          </w:rPr>
          <w:t>evidence</w:t>
        </w:r>
      </w:hyperlink>
      <w:r w:rsidRPr="00956694">
        <w:t> that wealth inequality is increasing, and some politicians are using this evidence as a justification for revitalizing labor unions. Many Democratic presidential candidates </w:t>
      </w:r>
      <w:hyperlink r:id="rId11" w:tgtFrame="_blank" w:history="1">
        <w:r w:rsidRPr="00956694">
          <w:rPr>
            <w:rStyle w:val="Hyperlink"/>
          </w:rPr>
          <w:t>support the Protecting the Right to Organize (PRO) Act</w:t>
        </w:r>
      </w:hyperlink>
      <w:r w:rsidRPr="00956694">
        <w:t>, which would ban state right-to-work laws that currently prevent unions and employers from mandating union membership as a condition of employment. But new evidence shows that the PRO Act is misguided—</w:t>
      </w:r>
      <w:r w:rsidRPr="00956694">
        <w:rPr>
          <w:highlight w:val="green"/>
          <w:u w:val="single"/>
        </w:rPr>
        <w:t>right-to-work laws increase worker satisfaction, especially among union workers.</w:t>
      </w:r>
    </w:p>
    <w:p w14:paraId="0B894F83" w14:textId="77777777" w:rsidR="00143668" w:rsidRPr="00956694" w:rsidRDefault="00143668" w:rsidP="00143668">
      <w:r w:rsidRPr="00956694">
        <w:t>In an </w:t>
      </w:r>
      <w:hyperlink r:id="rId12" w:tgtFrame="_blank" w:history="1">
        <w:r w:rsidRPr="00956694">
          <w:rPr>
            <w:rStyle w:val="Hyperlink"/>
          </w:rPr>
          <w:t>upcoming study</w:t>
        </w:r>
      </w:hyperlink>
      <w:r w:rsidRPr="00956694">
        <w:t> in the Journal of Law and Economics, economist Christos Makridis finds that workers report greater life satisfaction after their state becomes a right-to-work state. The study uses data on self-reported life satisfaction from daily Gallup polls and state economic data to identify how worker satisfaction responded to the enactment of state right-to-work laws between 2008 and 2017. Over this period, six states adopted right-to-work laws: Michigan, Indiana, Wisconsin, West Virginia, Missouri, and Kentucky. As shown in the map below, a total of 27 states currently have right-to-work laws.</w:t>
      </w:r>
    </w:p>
    <w:p w14:paraId="2DBC0A2A" w14:textId="77777777" w:rsidR="00143668" w:rsidRPr="00956694" w:rsidRDefault="00143668" w:rsidP="00143668">
      <w:r w:rsidRPr="00956694">
        <w:t xml:space="preserve">The study finds the enactment of a </w:t>
      </w:r>
      <w:r w:rsidRPr="00956694">
        <w:rPr>
          <w:highlight w:val="green"/>
          <w:u w:val="single"/>
        </w:rPr>
        <w:t>right-to-work law increased self-reported current life satisfaction, expected future life satisfaction, and sentiments about current and future economic activity</w:t>
      </w:r>
      <w:r w:rsidRPr="00956694">
        <w:t xml:space="preserve"> among workers. Moreover, the effects were especially large among union workers. For example, the increase in economic sentiment caused by a right-to-work law was nearly half the size of the increase in economic sentiment due to having a college degree. According to the author, this suggests “…that the passage of </w:t>
      </w:r>
      <w:r w:rsidRPr="00956694">
        <w:rPr>
          <w:highlight w:val="green"/>
          <w:u w:val="single"/>
        </w:rPr>
        <w:t>right-to-work laws</w:t>
      </w:r>
      <w:r w:rsidRPr="00956694">
        <w:t xml:space="preserve"> fundamentally </w:t>
      </w:r>
      <w:r w:rsidRPr="00956694">
        <w:rPr>
          <w:highlight w:val="green"/>
          <w:u w:val="single"/>
        </w:rPr>
        <w:t>raises the optimism that union workers have about their economic prospects.</w:t>
      </w:r>
      <w:r w:rsidRPr="00956694">
        <w:t>”</w:t>
      </w:r>
    </w:p>
    <w:p w14:paraId="21DEC23B" w14:textId="77777777" w:rsidR="00143668" w:rsidRPr="00956694" w:rsidRDefault="00143668" w:rsidP="00143668">
      <w:r w:rsidRPr="00956694">
        <w:t xml:space="preserve">The study explores several possible explanations for why right-to-work laws increase workers’ life satisfaction. One is the potential income effect of “free-riding”. When </w:t>
      </w:r>
      <w:r w:rsidRPr="00956694">
        <w:rPr>
          <w:highlight w:val="green"/>
          <w:u w:val="single"/>
        </w:rPr>
        <w:t>workers don’t have to pay dues</w:t>
      </w:r>
      <w:r w:rsidRPr="00956694">
        <w:t xml:space="preserve"> to be union members in right-to-work states, </w:t>
      </w:r>
      <w:r w:rsidRPr="00956694">
        <w:rPr>
          <w:highlight w:val="green"/>
          <w:u w:val="single"/>
        </w:rPr>
        <w:t>they can use the extra money to buy other things</w:t>
      </w:r>
      <w:r w:rsidRPr="00956694">
        <w:t xml:space="preserve"> without impacting their union status. However, this doesn’t seem to be the mechanism as there’s no evidence that workers increase consumption enough to drive the increase in reported life satisfaction.</w:t>
      </w:r>
    </w:p>
    <w:p w14:paraId="79CE0428" w14:textId="77777777" w:rsidR="00143668" w:rsidRPr="00956694" w:rsidRDefault="00143668" w:rsidP="00143668">
      <w:r w:rsidRPr="00956694">
        <w:t>Additionally, the idea of widespread </w:t>
      </w:r>
      <w:hyperlink r:id="rId13" w:tgtFrame="_blank" w:history="1">
        <w:r w:rsidRPr="00956694">
          <w:rPr>
            <w:rStyle w:val="Hyperlink"/>
          </w:rPr>
          <w:t>free-riding is dubious</w:t>
        </w:r>
      </w:hyperlink>
      <w:r w:rsidRPr="00956694">
        <w:t xml:space="preserve"> since labor unions don’t benefit all union members equally. Younger, healthier, and less experienced workers are often harmed by union agreements that use experience as a basis for promotion or emphasize health and retirement benefits at the cost of higher wages. The recent United Auto Workers agreement with General Motors (GM), for example, kept </w:t>
      </w:r>
      <w:r w:rsidRPr="00956694">
        <w:rPr>
          <w:highlight w:val="green"/>
          <w:u w:val="single"/>
        </w:rPr>
        <w:t>employees’ </w:t>
      </w:r>
      <w:hyperlink r:id="rId14" w:tgtFrame="_blank" w:history="1">
        <w:r w:rsidRPr="00956694">
          <w:rPr>
            <w:rStyle w:val="Hyperlink"/>
            <w:highlight w:val="green"/>
          </w:rPr>
          <w:t>share of health care costs</w:t>
        </w:r>
      </w:hyperlink>
      <w:r w:rsidRPr="00956694">
        <w:rPr>
          <w:highlight w:val="green"/>
          <w:u w:val="single"/>
        </w:rPr>
        <w:t> at 3% as opposed to the 15%</w:t>
      </w:r>
      <w:r w:rsidRPr="00956694">
        <w:t xml:space="preserve"> GM suggested. While this may be a win for older workers or those with children who consume a lot of health care, younger, childless workers may have preferred higher wages in exchange for high-deductible insurance plans with higher co-pays.</w:t>
      </w:r>
    </w:p>
    <w:p w14:paraId="6F82719B" w14:textId="77777777" w:rsidR="00143668" w:rsidRPr="00956694" w:rsidRDefault="00143668" w:rsidP="00143668">
      <w:r w:rsidRPr="00956694">
        <w:t>Another mechanism potentially driving the increase in worker life satisfaction is that there are different people in unions before and after the adoption of right-to-work laws. If the people who didn’t like the union to begin with—and thus have low life satisfaction—are the ones who opt out after the law changes, then the higher reported life satisfaction of those who remain in the union could drive the overall effect. The author finds some evidence of this, but it’s not enough to explain the bulk of the effect.</w:t>
      </w:r>
    </w:p>
    <w:p w14:paraId="7A4D49E8" w14:textId="77777777" w:rsidR="00143668" w:rsidRPr="00956694" w:rsidRDefault="00143668" w:rsidP="00143668">
      <w:r w:rsidRPr="00956694">
        <w:t xml:space="preserve">The channels that seem to best explain the increase in worker satisfaction are that right-to-work laws improve employer-employee relationships and encourage unions to better serve their members. The study finds that the adoption of a </w:t>
      </w:r>
      <w:r w:rsidRPr="00956694">
        <w:rPr>
          <w:highlight w:val="green"/>
          <w:u w:val="single"/>
        </w:rPr>
        <w:t>right-to-work law</w:t>
      </w:r>
      <w:r w:rsidRPr="00956694">
        <w:t xml:space="preserve"> is associated with an increase in the probability that a worker reports that their boss treats them like a partner and </w:t>
      </w:r>
      <w:r w:rsidRPr="00956694">
        <w:rPr>
          <w:highlight w:val="green"/>
          <w:u w:val="single"/>
        </w:rPr>
        <w:t>creates an open and trusting work environment</w:t>
      </w:r>
      <w:r w:rsidRPr="00956694">
        <w:t>. Together, more attention from union leadership and workplace improvements can help explain why workers report greater satisfaction as a result of right-to-work laws. </w:t>
      </w:r>
    </w:p>
    <w:p w14:paraId="02193A34" w14:textId="77777777" w:rsidR="00143668" w:rsidRPr="00956694" w:rsidRDefault="00143668" w:rsidP="00143668">
      <w:r w:rsidRPr="00956694">
        <w:t>So, if right-to-work laws make workers better off, why do so many Democratic politicians oppose them? Perhaps because right-to-work laws harm their political prospects. A </w:t>
      </w:r>
      <w:hyperlink r:id="rId15" w:tgtFrame="_blank" w:history="1">
        <w:r w:rsidRPr="00956694">
          <w:rPr>
            <w:rStyle w:val="Hyperlink"/>
          </w:rPr>
          <w:t>study by</w:t>
        </w:r>
      </w:hyperlink>
      <w:r w:rsidRPr="00956694">
        <w:t> James Feigenbaum, Alexander Hertel-Fernandez, and Vanessa Williamson finds that right-to-work laws reduce Democratic presidential vote shares and political contributions from organized labor, while also moving state policy in a more conservative direction. Thus, politicians’ self-interest rather than a benevolent concern for workers is likely a reason behind the support of the PRO Act that would ban state right-to-work laws.</w:t>
      </w:r>
    </w:p>
    <w:p w14:paraId="1CDA862E" w14:textId="77777777" w:rsidR="00143668" w:rsidRPr="00956694" w:rsidRDefault="00143668" w:rsidP="00143668">
      <w:r w:rsidRPr="00956694">
        <w:t>Regardless of what one thinks about the importance of labor unions, the reality is unions don’t work well in a service economy. Unions standardize wages, work hours, and working conditions for the occupations they cover, and this only makes sense if the workers in those occupations have the same productivity and preferences. In many factory jobs productivity is limited by the speed of the assembly line—the faster the line, the more work everyone does. Additionally, workers can only work if everyone is in place and the line is moving. These features of assembly line production ensure that workers are equally productive.</w:t>
      </w:r>
    </w:p>
    <w:p w14:paraId="065A496A" w14:textId="77777777" w:rsidR="00143668" w:rsidRPr="00956694" w:rsidRDefault="00143668" w:rsidP="00143668">
      <w:r w:rsidRPr="00956694">
        <w:t>This isn’t the case in many service-sector jobs. Some people can cut hair, cook meals, or clean houses or hotel rooms faster than others without sacrificing quality. Others may take more time but are exceptionally good. Similar variation exists among teachers, doctors, and lawyers. Standardizing wages and work hours doesn’t make sense when there are significant speed or quality differences among workers. Since most workers today are </w:t>
      </w:r>
      <w:hyperlink r:id="rId16" w:tgtFrame="_blank" w:history="1">
        <w:r w:rsidRPr="00956694">
          <w:rPr>
            <w:rStyle w:val="Hyperlink"/>
          </w:rPr>
          <w:t>in the service-sector</w:t>
        </w:r>
      </w:hyperlink>
      <w:r w:rsidRPr="00956694">
        <w:t>, it’s not surprising that labor unions are declining in importance.</w:t>
      </w:r>
    </w:p>
    <w:p w14:paraId="50BF228D" w14:textId="77777777" w:rsidR="00143668" w:rsidRPr="00956694" w:rsidRDefault="00143668" w:rsidP="00143668">
      <w:r w:rsidRPr="00956694">
        <w:t xml:space="preserve">While the decline of labor unions may worry some, the evidence shows that </w:t>
      </w:r>
      <w:r w:rsidRPr="0099663A">
        <w:rPr>
          <w:highlight w:val="green"/>
          <w:u w:val="single"/>
        </w:rPr>
        <w:t>right-to-work laws</w:t>
      </w:r>
      <w:r w:rsidRPr="00956694">
        <w:t xml:space="preserve"> that </w:t>
      </w:r>
      <w:r w:rsidRPr="0099663A">
        <w:rPr>
          <w:highlight w:val="green"/>
          <w:u w:val="single"/>
        </w:rPr>
        <w:t xml:space="preserve">give workers </w:t>
      </w:r>
      <w:r w:rsidRPr="0099663A">
        <w:rPr>
          <w:u w:val="single"/>
        </w:rPr>
        <w:t>the</w:t>
      </w:r>
      <w:r w:rsidRPr="0099663A">
        <w:rPr>
          <w:highlight w:val="green"/>
          <w:u w:val="single"/>
        </w:rPr>
        <w:t xml:space="preserve"> freedom</w:t>
      </w:r>
      <w:r w:rsidRPr="00956694">
        <w:t xml:space="preserve"> to opt out of unions </w:t>
      </w:r>
      <w:r w:rsidRPr="0099663A">
        <w:rPr>
          <w:highlight w:val="green"/>
          <w:u w:val="single"/>
        </w:rPr>
        <w:t>increase worker satisfaction.</w:t>
      </w:r>
      <w:r w:rsidRPr="00956694">
        <w:t xml:space="preserve"> Politicians that want to help unions by eliminating such laws are fighting against economic fundamentals and aren’t doing workers any favors.</w:t>
      </w:r>
    </w:p>
    <w:p w14:paraId="4F9D5A28" w14:textId="77777777" w:rsidR="00143668" w:rsidRDefault="00143668" w:rsidP="00143668">
      <w:pPr>
        <w:pStyle w:val="Heading4"/>
      </w:pPr>
      <w:r>
        <w:t>RTW improves economic growth and earnings</w:t>
      </w:r>
    </w:p>
    <w:p w14:paraId="62988FB0" w14:textId="77777777" w:rsidR="00143668" w:rsidRPr="00D65410" w:rsidRDefault="00143668" w:rsidP="00143668">
      <w:r w:rsidRPr="000F61CA">
        <w:rPr>
          <w:rStyle w:val="Style13ptBold"/>
        </w:rPr>
        <w:t>Orechwa 22</w:t>
      </w:r>
      <w:r>
        <w:t xml:space="preserve"> </w:t>
      </w:r>
      <w:r w:rsidRPr="00D65410">
        <w:t xml:space="preserve">[Jennifer </w:t>
      </w:r>
      <w:r w:rsidRPr="00D65410">
        <w:rPr>
          <w:rStyle w:val="Emphasis"/>
          <w:rFonts w:eastAsiaTheme="majorEastAsia"/>
        </w:rPr>
        <w:t>Orechwa,</w:t>
      </w:r>
      <w:r w:rsidRPr="00D65410">
        <w:t xml:space="preserve"> Director of Business Development , UnionProof, " How Right To Work Laws Can Benefit Us ," 02/01/</w:t>
      </w:r>
      <w:r w:rsidRPr="00D65410">
        <w:rPr>
          <w:rStyle w:val="Emphasis"/>
          <w:rFonts w:eastAsiaTheme="majorEastAsia"/>
        </w:rPr>
        <w:t>22</w:t>
      </w:r>
      <w:r w:rsidRPr="00D65410">
        <w:t>, https://projectionsinc.com/unionproof/how-right-to-work-laws-benefit-both-workers-and-their-companies</w:t>
      </w:r>
      <w:r>
        <w:t xml:space="preserve"> </w:t>
      </w:r>
      <w:r w:rsidRPr="00D65410">
        <w:t>/, Date Accessed: 02/03/23] // smw oaf</w:t>
      </w:r>
    </w:p>
    <w:p w14:paraId="11CD4701" w14:textId="77777777" w:rsidR="00143668" w:rsidRPr="00D65410" w:rsidRDefault="00143668" w:rsidP="00143668">
      <w:hyperlink r:id="rId17" w:history="1">
        <w:r w:rsidRPr="00D65410">
          <w:rPr>
            <w:rStyle w:val="Hyperlink"/>
          </w:rPr>
          <w:t>Right-to-work proponents</w:t>
        </w:r>
      </w:hyperlink>
      <w:r w:rsidRPr="00D65410">
        <w:t xml:space="preserve"> believe that these laws </w:t>
      </w:r>
      <w:r w:rsidRPr="001A2202">
        <w:rPr>
          <w:rStyle w:val="StyleUnderline"/>
          <w:highlight w:val="green"/>
        </w:rPr>
        <w:t>improve economic growth</w:t>
      </w:r>
      <w:r w:rsidRPr="00D65410">
        <w:t xml:space="preserve"> and allow workplaces to remain competitive in a global economy. Both </w:t>
      </w:r>
      <w:r w:rsidRPr="001A2202">
        <w:rPr>
          <w:rStyle w:val="StyleUnderline"/>
          <w:highlight w:val="green"/>
        </w:rPr>
        <w:t>companies and workers benefit</w:t>
      </w:r>
      <w:r w:rsidRPr="001A2202">
        <w:rPr>
          <w:rStyle w:val="StyleUnderline"/>
        </w:rPr>
        <w:t xml:space="preserve"> </w:t>
      </w:r>
      <w:r w:rsidRPr="001A2202">
        <w:rPr>
          <w:rStyle w:val="StyleUnderline"/>
          <w:highlight w:val="green"/>
        </w:rPr>
        <w:t>from a better economy</w:t>
      </w:r>
      <w:r w:rsidRPr="00D65410">
        <w:t xml:space="preserve">, as wages and corporate earnings increase. Studies have found that </w:t>
      </w:r>
      <w:r w:rsidRPr="001A2202">
        <w:rPr>
          <w:rStyle w:val="StyleUnderline"/>
          <w:highlight w:val="green"/>
        </w:rPr>
        <w:t>right-to-work</w:t>
      </w:r>
      <w:r w:rsidRPr="00D65410">
        <w:t xml:space="preserve"> laws </w:t>
      </w:r>
      <w:r w:rsidRPr="001A2202">
        <w:rPr>
          <w:rStyle w:val="StyleUnderline"/>
          <w:highlight w:val="green"/>
        </w:rPr>
        <w:t>increased manufacturing</w:t>
      </w:r>
      <w:r w:rsidRPr="001A2202">
        <w:rPr>
          <w:rStyle w:val="StyleUnderline"/>
        </w:rPr>
        <w:t xml:space="preserve"> </w:t>
      </w:r>
      <w:r w:rsidRPr="001A2202">
        <w:rPr>
          <w:rStyle w:val="StyleUnderline"/>
          <w:highlight w:val="green"/>
        </w:rPr>
        <w:t>employment by</w:t>
      </w:r>
      <w:r w:rsidRPr="001A2202">
        <w:rPr>
          <w:rStyle w:val="StyleUnderline"/>
        </w:rPr>
        <w:t> </w:t>
      </w:r>
      <w:hyperlink r:id="rId18" w:history="1">
        <w:r w:rsidRPr="001A2202">
          <w:rPr>
            <w:rStyle w:val="StyleUnderline"/>
            <w:highlight w:val="green"/>
          </w:rPr>
          <w:t>approximately 30 percent</w:t>
        </w:r>
      </w:hyperlink>
      <w:r w:rsidRPr="001A2202">
        <w:rPr>
          <w:rStyle w:val="StyleUnderline"/>
        </w:rPr>
        <w:t>.</w:t>
      </w:r>
      <w:r w:rsidRPr="00D65410">
        <w:t xml:space="preserve"> Many state legislatures have passed right-to-work laws in the hope of attracting new business to their state.</w:t>
      </w:r>
    </w:p>
    <w:p w14:paraId="0B29B2B4" w14:textId="77777777" w:rsidR="00143668" w:rsidRDefault="00143668" w:rsidP="00143668">
      <w:hyperlink r:id="rId19" w:history="1">
        <w:r w:rsidRPr="00D65410">
          <w:rPr>
            <w:rStyle w:val="Hyperlink"/>
          </w:rPr>
          <w:t>Critics</w:t>
        </w:r>
      </w:hyperlink>
      <w:r w:rsidRPr="00D65410">
        <w:t xml:space="preserve"> have stated that determining how right-to-work policies truly affect a state's economy is difficult. They point to differences in state infrastructure and policies independent of right-to-work laws that may affect employment numbers. However, </w:t>
      </w:r>
      <w:r w:rsidRPr="001A2202">
        <w:rPr>
          <w:rStyle w:val="StyleUnderline"/>
          <w:highlight w:val="green"/>
        </w:rPr>
        <w:t>many</w:t>
      </w:r>
      <w:r w:rsidRPr="00D65410">
        <w:t xml:space="preserve"> of the </w:t>
      </w:r>
      <w:r w:rsidRPr="001A2202">
        <w:rPr>
          <w:rStyle w:val="StyleUnderline"/>
          <w:highlight w:val="green"/>
        </w:rPr>
        <w:t>states with</w:t>
      </w:r>
      <w:r w:rsidRPr="00D65410">
        <w:t xml:space="preserve"> the </w:t>
      </w:r>
      <w:r w:rsidRPr="001A2202">
        <w:rPr>
          <w:rStyle w:val="StyleUnderline"/>
          <w:highlight w:val="green"/>
        </w:rPr>
        <w:t>strong</w:t>
      </w:r>
      <w:r w:rsidRPr="00D65410">
        <w:t xml:space="preserve">est </w:t>
      </w:r>
      <w:r w:rsidRPr="001A2202">
        <w:rPr>
          <w:rStyle w:val="StyleUnderline"/>
          <w:highlight w:val="green"/>
        </w:rPr>
        <w:t>economies are</w:t>
      </w:r>
      <w:r w:rsidRPr="00D65410">
        <w:t xml:space="preserve"> also </w:t>
      </w:r>
      <w:r w:rsidRPr="001A2202">
        <w:rPr>
          <w:rStyle w:val="StyleUnderline"/>
          <w:highlight w:val="green"/>
        </w:rPr>
        <w:t>right-to-work</w:t>
      </w:r>
      <w:r w:rsidRPr="00D65410">
        <w:t xml:space="preserve"> states.</w:t>
      </w:r>
    </w:p>
    <w:p w14:paraId="59B965DA" w14:textId="77777777" w:rsidR="00143668" w:rsidRDefault="00143668" w:rsidP="00143668">
      <w:pPr>
        <w:pStyle w:val="Heading4"/>
      </w:pPr>
      <w:r>
        <w:t>Strong unions can decrease worker power.</w:t>
      </w:r>
    </w:p>
    <w:p w14:paraId="38853A75" w14:textId="77777777" w:rsidR="00143668" w:rsidRDefault="00143668" w:rsidP="00143668">
      <w:r w:rsidRPr="008F7CEC">
        <w:t>Palagashvili</w:t>
      </w:r>
      <w:r>
        <w:t xml:space="preserve"> and </w:t>
      </w:r>
      <w:r w:rsidRPr="008F7CEC">
        <w:rPr>
          <w:rStyle w:val="Style13ptBold"/>
        </w:rPr>
        <w:t>Sharfuddin 25</w:t>
      </w:r>
      <w:r>
        <w:t>, *s</w:t>
      </w:r>
      <w:r w:rsidRPr="008F7CEC">
        <w:t>enior research fellow and director of the Labor Policy Project at the Mercatus Center at George Mason University</w:t>
      </w:r>
      <w:r>
        <w:t xml:space="preserve"> **predoctoral researcher at the Labor Policy Project at the Mercatus Center at George Mason University (Liya and Revana, </w:t>
      </w:r>
      <w:r w:rsidRPr="008F7CEC">
        <w:t>May 7, 2025</w:t>
      </w:r>
      <w:r>
        <w:t xml:space="preserve">, “Do More Powerful Unions Generate Better Pro-Worker Outcomes?,” </w:t>
      </w:r>
      <w:r w:rsidRPr="008F7CEC">
        <w:rPr>
          <w:i/>
          <w:iCs/>
        </w:rPr>
        <w:t>Mercatus Center</w:t>
      </w:r>
      <w:r>
        <w:t xml:space="preserve">, Working Paper, </w:t>
      </w:r>
      <w:hyperlink r:id="rId20" w:history="1">
        <w:r w:rsidRPr="002F072B">
          <w:rPr>
            <w:rStyle w:val="Hyperlink"/>
          </w:rPr>
          <w:t>https://www.mercatus.org/research/working-papers/do-more-powerful-unions-generate-better-pro-worker-outcomes</w:t>
        </w:r>
      </w:hyperlink>
      <w:r>
        <w:t xml:space="preserve">, Accessed: 9/23/25)—js </w:t>
      </w:r>
    </w:p>
    <w:p w14:paraId="6A20614F" w14:textId="77777777" w:rsidR="00143668" w:rsidRPr="00FB6C19" w:rsidRDefault="00143668" w:rsidP="00143668">
      <w:pPr>
        <w:rPr>
          <w:rStyle w:val="StyleUnderline"/>
          <w:highlight w:val="cyan"/>
        </w:rPr>
      </w:pPr>
      <w:r>
        <w:t>The question is</w:t>
      </w:r>
      <w:r w:rsidRPr="00FB6C19">
        <w:rPr>
          <w:rStyle w:val="StyleUnderline"/>
        </w:rPr>
        <w:t xml:space="preserve">, </w:t>
      </w:r>
      <w:r w:rsidRPr="00FB6C19">
        <w:rPr>
          <w:rStyle w:val="StyleUnderline"/>
          <w:highlight w:val="cyan"/>
        </w:rPr>
        <w:t>will</w:t>
      </w:r>
      <w:r w:rsidRPr="00FB6C19">
        <w:rPr>
          <w:rStyle w:val="StyleUnderline"/>
        </w:rPr>
        <w:t xml:space="preserve"> these </w:t>
      </w:r>
      <w:r w:rsidRPr="00FB6C19">
        <w:rPr>
          <w:rStyle w:val="StyleUnderline"/>
          <w:highlight w:val="cyan"/>
        </w:rPr>
        <w:t>agreements lead to better outcomes</w:t>
      </w:r>
      <w:r w:rsidRPr="00FB6C19">
        <w:rPr>
          <w:rStyle w:val="StyleUnderline"/>
        </w:rPr>
        <w:t xml:space="preserve"> for workers in the long-term? The answer is, </w:t>
      </w:r>
      <w:r w:rsidRPr="00FB6C19">
        <w:rPr>
          <w:rStyle w:val="StyleUnderline"/>
          <w:highlight w:val="cyan"/>
        </w:rPr>
        <w:t>no</w:t>
      </w:r>
      <w:r w:rsidRPr="00FB6C19">
        <w:rPr>
          <w:rStyle w:val="StyleUnderline"/>
        </w:rPr>
        <w:t>t necessarily. When the monopoly face dominates, apparent “</w:t>
      </w:r>
      <w:r w:rsidRPr="00FB6C19">
        <w:rPr>
          <w:rStyle w:val="StyleUnderline"/>
          <w:highlight w:val="cyan"/>
        </w:rPr>
        <w:t>big wins</w:t>
      </w:r>
      <w:r w:rsidRPr="00FB6C19">
        <w:rPr>
          <w:rStyle w:val="StyleUnderline"/>
        </w:rPr>
        <w:t xml:space="preserve">” at the bargaining table often </w:t>
      </w:r>
      <w:r w:rsidRPr="00FB6C19">
        <w:rPr>
          <w:rStyle w:val="StyleUnderline"/>
          <w:highlight w:val="cyan"/>
        </w:rPr>
        <w:t>convert into slow</w:t>
      </w:r>
      <w:r w:rsidRPr="00FB6C19">
        <w:rPr>
          <w:rStyle w:val="StyleUnderline"/>
        </w:rPr>
        <w:t xml:space="preserve">er </w:t>
      </w:r>
      <w:r w:rsidRPr="00FB6C19">
        <w:rPr>
          <w:rStyle w:val="StyleUnderline"/>
          <w:highlight w:val="cyan"/>
        </w:rPr>
        <w:t>employment growth, reduced investment, and fewer opportunities</w:t>
      </w:r>
      <w:r w:rsidRPr="00FB6C19">
        <w:rPr>
          <w:rStyle w:val="StyleUnderline"/>
        </w:rPr>
        <w:t xml:space="preserve"> for both present and future workers</w:t>
      </w:r>
      <w:r>
        <w:t xml:space="preserve">. By “monopoly face,” we mean the exclusive legal authority granted to a single certified union to represent all workers (even non-union members) in a bargaining unit—blocking other unions, alternative forms of representation, or individual negotiations. </w:t>
      </w:r>
      <w:r w:rsidRPr="00FB6C19">
        <w:rPr>
          <w:rStyle w:val="StyleUnderline"/>
        </w:rPr>
        <w:t xml:space="preserve">This legal </w:t>
      </w:r>
      <w:r w:rsidRPr="00FB6C19">
        <w:rPr>
          <w:rStyle w:val="StyleUnderline"/>
          <w:highlight w:val="cyan"/>
        </w:rPr>
        <w:t>exclusivity</w:t>
      </w:r>
      <w:r w:rsidRPr="00FB6C19">
        <w:rPr>
          <w:rStyle w:val="StyleUnderline"/>
        </w:rPr>
        <w:t xml:space="preserve"> mirrors monopoly dynamics and can </w:t>
      </w:r>
      <w:r w:rsidRPr="00FB6C19">
        <w:rPr>
          <w:rStyle w:val="StyleUnderline"/>
          <w:highlight w:val="cyan"/>
        </w:rPr>
        <w:t>suppress</w:t>
      </w:r>
      <w:r w:rsidRPr="00FB6C19">
        <w:rPr>
          <w:rStyle w:val="StyleUnderline"/>
        </w:rPr>
        <w:t xml:space="preserve"> more cooperative and diverse forms of </w:t>
      </w:r>
      <w:r w:rsidRPr="00FB6C19">
        <w:rPr>
          <w:rStyle w:val="StyleUnderline"/>
          <w:highlight w:val="cyan"/>
        </w:rPr>
        <w:t>worker voice.</w:t>
      </w:r>
    </w:p>
    <w:p w14:paraId="7742067C" w14:textId="77777777" w:rsidR="00143668" w:rsidRPr="00FB6C19" w:rsidRDefault="00143668" w:rsidP="00143668">
      <w:pPr>
        <w:rPr>
          <w:rStyle w:val="StyleUnderline"/>
        </w:rPr>
      </w:pPr>
      <w:r>
        <w:t xml:space="preserve">Powerful labor unions that use aggressive negotiation tactics have historically secured higher wages for unionized workers, although recent studies suggest this wage advantage has declined or disappeared due to global competition and technological changes. </w:t>
      </w:r>
      <w:r w:rsidRPr="00FB6C19">
        <w:rPr>
          <w:rStyle w:val="StyleUnderline"/>
        </w:rPr>
        <w:t xml:space="preserve">The research shows that </w:t>
      </w:r>
      <w:r w:rsidRPr="00FB6C19">
        <w:rPr>
          <w:rStyle w:val="StyleUnderline"/>
          <w:highlight w:val="cyan"/>
        </w:rPr>
        <w:t>powerful labor unions</w:t>
      </w:r>
      <w:r w:rsidRPr="00FB6C19">
        <w:rPr>
          <w:rStyle w:val="StyleUnderline"/>
        </w:rPr>
        <w:t xml:space="preserve"> acting through their monopoly face can limit job growth and employment opportunities. Excessive demands have </w:t>
      </w:r>
      <w:r w:rsidRPr="00FB6C19">
        <w:rPr>
          <w:rStyle w:val="StyleUnderline"/>
          <w:highlight w:val="cyan"/>
        </w:rPr>
        <w:t>led companies to cut investments</w:t>
      </w:r>
      <w:r w:rsidRPr="00FB6C19">
        <w:rPr>
          <w:rStyle w:val="StyleUnderline"/>
        </w:rPr>
        <w:t xml:space="preserve">—particularly in R&amp;D and long-lived tangible capital—thereby reducing productivity, profitability, and long-term viability. As a result, these </w:t>
      </w:r>
      <w:r w:rsidRPr="00FB6C19">
        <w:rPr>
          <w:rStyle w:val="StyleUnderline"/>
          <w:highlight w:val="cyan"/>
        </w:rPr>
        <w:t>firms</w:t>
      </w:r>
      <w:r w:rsidRPr="00FB6C19">
        <w:rPr>
          <w:rStyle w:val="StyleUnderline"/>
        </w:rPr>
        <w:t xml:space="preserve"> have been more likely to </w:t>
      </w:r>
      <w:r w:rsidRPr="00FB6C19">
        <w:rPr>
          <w:rStyle w:val="StyleUnderline"/>
          <w:highlight w:val="cyan"/>
        </w:rPr>
        <w:t>downsize</w:t>
      </w:r>
      <w:r w:rsidRPr="00FB6C19">
        <w:rPr>
          <w:rStyle w:val="StyleUnderline"/>
        </w:rPr>
        <w:t xml:space="preserve"> or shut down, ultimately </w:t>
      </w:r>
      <w:r w:rsidRPr="00FB6C19">
        <w:rPr>
          <w:rStyle w:val="StyleUnderline"/>
          <w:highlight w:val="cyan"/>
        </w:rPr>
        <w:t>leading to job losses</w:t>
      </w:r>
      <w:r w:rsidRPr="00FB6C19">
        <w:rPr>
          <w:rStyle w:val="StyleUnderline"/>
        </w:rPr>
        <w:t xml:space="preserve"> and lower overall employment for unionized workers. Therefore, our study finds that labor union power is not synonymous with being pro-worker.</w:t>
      </w:r>
    </w:p>
    <w:p w14:paraId="3AFFCDBD" w14:textId="77777777" w:rsidR="00143668" w:rsidRDefault="00143668" w:rsidP="00143668">
      <w:r w:rsidRPr="00FB6C19">
        <w:rPr>
          <w:rStyle w:val="StyleUnderline"/>
        </w:rPr>
        <w:t xml:space="preserve">Our conclusion is </w:t>
      </w:r>
      <w:r w:rsidRPr="00FB6C19">
        <w:rPr>
          <w:rStyle w:val="StyleUnderline"/>
          <w:highlight w:val="cyan"/>
        </w:rPr>
        <w:t>based on an exhaustive analysis of 147 studies</w:t>
      </w:r>
      <w:r w:rsidRPr="00FB6C19">
        <w:rPr>
          <w:rStyle w:val="StyleUnderline"/>
        </w:rPr>
        <w:t xml:space="preserve">, conducted over three decades, covering labor union power in the United States, the United Kingdom, and Europe. These </w:t>
      </w:r>
      <w:r w:rsidRPr="00FB6C19">
        <w:rPr>
          <w:rStyle w:val="StyleUnderline"/>
          <w:highlight w:val="cyan"/>
        </w:rPr>
        <w:t>studies</w:t>
      </w:r>
      <w:r w:rsidRPr="00FB6C19">
        <w:rPr>
          <w:rStyle w:val="StyleUnderline"/>
        </w:rPr>
        <w:t xml:space="preserve"> were published </w:t>
      </w:r>
      <w:r w:rsidRPr="00FB6C19">
        <w:rPr>
          <w:rStyle w:val="StyleUnderline"/>
          <w:highlight w:val="cyan"/>
        </w:rPr>
        <w:t>in</w:t>
      </w:r>
      <w:r w:rsidRPr="00FB6C19">
        <w:rPr>
          <w:rStyle w:val="StyleUnderline"/>
        </w:rPr>
        <w:t xml:space="preserve"> the </w:t>
      </w:r>
      <w:r w:rsidRPr="00FB6C19">
        <w:rPr>
          <w:rStyle w:val="StyleUnderline"/>
          <w:highlight w:val="cyan"/>
        </w:rPr>
        <w:t>top five econ</w:t>
      </w:r>
      <w:r w:rsidRPr="00FB6C19">
        <w:rPr>
          <w:rStyle w:val="StyleUnderline"/>
        </w:rPr>
        <w:t xml:space="preserve">omics </w:t>
      </w:r>
      <w:r w:rsidRPr="00FB6C19">
        <w:rPr>
          <w:rStyle w:val="StyleUnderline"/>
          <w:highlight w:val="cyan"/>
        </w:rPr>
        <w:t>journals</w:t>
      </w:r>
      <w:r>
        <w:t xml:space="preserve">, journals affiliated with the American Economic Association, and other reputable sources of seminal research. </w:t>
      </w:r>
    </w:p>
    <w:p w14:paraId="0284ADE5" w14:textId="77777777" w:rsidR="00143668" w:rsidRPr="00C1598B" w:rsidRDefault="00143668" w:rsidP="00143668">
      <w:pPr>
        <w:rPr>
          <w:u w:val="single"/>
        </w:rPr>
      </w:pPr>
      <w:r>
        <w:t xml:space="preserve">We also look at an in-depth case study of the Rust Belt that illustrates how unions wielding monopoly privileges and fueling strikes and conflicts were responsible for 55 percent of the decline in the Rust Belt’s share of US manufacturing employment. Moreover, </w:t>
      </w:r>
      <w:r w:rsidRPr="00FB6C19">
        <w:rPr>
          <w:rStyle w:val="StyleUnderline"/>
          <w:highlight w:val="cyan"/>
        </w:rPr>
        <w:t>powerful labor unions</w:t>
      </w:r>
      <w:r w:rsidRPr="00FB6C19">
        <w:rPr>
          <w:rStyle w:val="StyleUnderline"/>
        </w:rPr>
        <w:t xml:space="preserve"> can also </w:t>
      </w:r>
      <w:r w:rsidRPr="00FB6C19">
        <w:rPr>
          <w:rStyle w:val="StyleUnderline"/>
          <w:highlight w:val="cyan"/>
        </w:rPr>
        <w:t>reduce</w:t>
      </w:r>
      <w:r w:rsidRPr="00FB6C19">
        <w:rPr>
          <w:rStyle w:val="StyleUnderline"/>
        </w:rPr>
        <w:t xml:space="preserve"> labor </w:t>
      </w:r>
      <w:r w:rsidRPr="00FB6C19">
        <w:rPr>
          <w:rStyle w:val="StyleUnderline"/>
          <w:highlight w:val="cyan"/>
        </w:rPr>
        <w:t>turnover</w:t>
      </w:r>
      <w:r w:rsidRPr="00FB6C19">
        <w:rPr>
          <w:rStyle w:val="StyleUnderline"/>
        </w:rPr>
        <w:t xml:space="preserve"> and mobility through job security clauses and seniority promotions, </w:t>
      </w:r>
      <w:r w:rsidRPr="00FB6C19">
        <w:rPr>
          <w:rStyle w:val="StyleUnderline"/>
          <w:highlight w:val="cyan"/>
        </w:rPr>
        <w:t>which help union</w:t>
      </w:r>
      <w:r w:rsidRPr="00FB6C19">
        <w:rPr>
          <w:rStyle w:val="StyleUnderline"/>
        </w:rPr>
        <w:t xml:space="preserve"> “</w:t>
      </w:r>
      <w:r w:rsidRPr="00FB6C19">
        <w:rPr>
          <w:rStyle w:val="StyleUnderline"/>
          <w:highlight w:val="cyan"/>
        </w:rPr>
        <w:t>insiders</w:t>
      </w:r>
      <w:r w:rsidRPr="00FB6C19">
        <w:rPr>
          <w:rStyle w:val="StyleUnderline"/>
        </w:rPr>
        <w:t xml:space="preserve">”—usually longer-tenured or senior employees—but harm “outsiders” (e.g., younger or new workers) </w:t>
      </w:r>
      <w:r w:rsidRPr="00FB6C19">
        <w:rPr>
          <w:rStyle w:val="StyleUnderline"/>
          <w:highlight w:val="cyan"/>
        </w:rPr>
        <w:t>by discouraging hiring</w:t>
      </w:r>
      <w:r w:rsidRPr="00FB6C19">
        <w:rPr>
          <w:rStyle w:val="StyleUnderline"/>
        </w:rPr>
        <w:t xml:space="preserve">. The </w:t>
      </w:r>
      <w:r w:rsidRPr="00FB6C19">
        <w:rPr>
          <w:rStyle w:val="StyleUnderline"/>
          <w:highlight w:val="cyan"/>
        </w:rPr>
        <w:t>result is</w:t>
      </w:r>
      <w:r w:rsidRPr="00FB6C19">
        <w:rPr>
          <w:rStyle w:val="StyleUnderline"/>
        </w:rPr>
        <w:t xml:space="preserve"> that insiders continue to benefit from the reduced labor turnover and stability, while outsiders </w:t>
      </w:r>
      <w:r w:rsidRPr="00FB6C19">
        <w:rPr>
          <w:rStyle w:val="StyleUnderline"/>
          <w:highlight w:val="cyan"/>
        </w:rPr>
        <w:t>face few openings and limited</w:t>
      </w:r>
      <w:r w:rsidRPr="00FB6C19">
        <w:rPr>
          <w:rStyle w:val="StyleUnderline"/>
        </w:rPr>
        <w:t xml:space="preserve"> upward </w:t>
      </w:r>
      <w:r w:rsidRPr="00FB6C19">
        <w:rPr>
          <w:rStyle w:val="StyleUnderline"/>
          <w:highlight w:val="cyan"/>
        </w:rPr>
        <w:t>mobility</w:t>
      </w:r>
      <w:r w:rsidRPr="00FB6C19">
        <w:rPr>
          <w:rStyle w:val="StyleUnderline"/>
        </w:rPr>
        <w:t>.</w:t>
      </w:r>
    </w:p>
    <w:p w14:paraId="370FE2B0" w14:textId="77777777" w:rsidR="00143668" w:rsidRPr="00C05765" w:rsidRDefault="00143668" w:rsidP="00143668">
      <w:pPr>
        <w:keepNext/>
        <w:keepLines/>
        <w:spacing w:before="40"/>
        <w:outlineLvl w:val="3"/>
        <w:rPr>
          <w:b/>
          <w:iCs/>
          <w:sz w:val="26"/>
        </w:rPr>
      </w:pPr>
      <w:r w:rsidRPr="00C05765">
        <w:rPr>
          <w:b/>
          <w:iCs/>
          <w:sz w:val="26"/>
        </w:rPr>
        <w:t>Union members are more likely to support MAGA. Plus, Trump doing the plan means he wins over unions.</w:t>
      </w:r>
    </w:p>
    <w:p w14:paraId="77785221" w14:textId="77777777" w:rsidR="00143668" w:rsidRPr="00C05765" w:rsidRDefault="00143668" w:rsidP="00143668">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5DF3A4D0" w14:textId="77777777" w:rsidR="00143668" w:rsidRPr="00C05765" w:rsidRDefault="00143668" w:rsidP="00143668">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67069DE5" w14:textId="77777777" w:rsidR="00143668" w:rsidRPr="00C05765" w:rsidRDefault="00143668" w:rsidP="00143668">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03E44E56" w14:textId="77777777" w:rsidR="00143668" w:rsidRPr="00C05765" w:rsidRDefault="00143668" w:rsidP="00143668">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689DDB2F" w14:textId="77777777" w:rsidR="00143668" w:rsidRPr="00C05765" w:rsidRDefault="00143668" w:rsidP="00143668">
      <w:pPr>
        <w:rPr>
          <w:rFonts w:eastAsia="Calibri"/>
          <w:sz w:val="16"/>
        </w:rPr>
      </w:pP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0AEE7EC8" w14:textId="77777777" w:rsidR="00143668" w:rsidRPr="00C05765" w:rsidRDefault="00143668" w:rsidP="00143668">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7A8276ED" w14:textId="77777777" w:rsidR="00143668" w:rsidRPr="00C05765" w:rsidRDefault="00143668" w:rsidP="00143668">
      <w:pPr>
        <w:rPr>
          <w:rFonts w:eastAsia="Calibri"/>
          <w:sz w:val="16"/>
        </w:rPr>
      </w:pPr>
      <w:r w:rsidRPr="00C05765">
        <w:rPr>
          <w:rFonts w:eastAsia="Calibri"/>
          <w:sz w:val="16"/>
        </w:rPr>
        <w:t>The polling is in line with the general trend in recent months, which has shown sagging numbers for the president following the introduction of his "Liberation Day" tariffs in April. The policy move rattled markets, prompting a sharp sell-off before an eventual recovery.</w:t>
      </w:r>
    </w:p>
    <w:p w14:paraId="7A194BBE" w14:textId="77777777" w:rsidR="00143668" w:rsidRPr="00C05765" w:rsidRDefault="00143668" w:rsidP="00143668">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377BBC93" w14:textId="77777777" w:rsidR="00143668" w:rsidRPr="00C05765" w:rsidRDefault="00143668" w:rsidP="00143668">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p>
    <w:p w14:paraId="20FE1352" w14:textId="77777777" w:rsidR="00143668" w:rsidRPr="00C05765" w:rsidRDefault="00143668" w:rsidP="00143668">
      <w:pPr>
        <w:rPr>
          <w:rFonts w:eastAsia="Calibri"/>
          <w:sz w:val="16"/>
        </w:rPr>
      </w:pPr>
      <w:r w:rsidRPr="00C05765">
        <w:rPr>
          <w:rFonts w:eastAsia="Calibri"/>
          <w:sz w:val="16"/>
        </w:rPr>
        <w:t>In the latest ActiVote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4E37E1F1" w14:textId="77777777" w:rsidR="00143668" w:rsidRPr="00C05765" w:rsidRDefault="00143668" w:rsidP="00143668">
      <w:pPr>
        <w:rPr>
          <w:rFonts w:eastAsia="Calibri"/>
          <w:sz w:val="16"/>
        </w:rPr>
      </w:pPr>
      <w:r w:rsidRPr="00C05765">
        <w:rPr>
          <w:rFonts w:eastAsia="Calibri"/>
          <w:sz w:val="16"/>
        </w:rPr>
        <w:t>Similar gains were observed in polls by YouGov/Economist (45 percent approval, up one point), TIPP Insights (43 percent, up one), Civiqs, Trafalgar Group (54 percent approval, up sharply), and Quantus Insights (49 percent, up one). A John Zogby Strategies poll showed Trump holding a strong 58 percent approval, with disapproval down a point.</w:t>
      </w:r>
    </w:p>
    <w:p w14:paraId="50E3BA62" w14:textId="77777777" w:rsidR="00143668" w:rsidRPr="005B1EF3" w:rsidRDefault="00143668" w:rsidP="00143668"/>
    <w:p w14:paraId="4B7227A7" w14:textId="77777777" w:rsidR="00143668" w:rsidRPr="00B02627" w:rsidRDefault="00143668" w:rsidP="00143668">
      <w:pPr>
        <w:keepNext/>
        <w:keepLines/>
        <w:spacing w:before="40"/>
        <w:outlineLvl w:val="3"/>
        <w:rPr>
          <w:b/>
          <w:iCs/>
          <w:sz w:val="26"/>
        </w:rPr>
      </w:pPr>
      <w:r w:rsidRPr="00B02627">
        <w:rPr>
          <w:b/>
          <w:iCs/>
          <w:sz w:val="26"/>
        </w:rPr>
        <w:t xml:space="preserve">US democracy is </w:t>
      </w:r>
      <w:r w:rsidRPr="00B02627">
        <w:rPr>
          <w:b/>
          <w:iCs/>
          <w:sz w:val="26"/>
          <w:u w:val="single"/>
        </w:rPr>
        <w:t>structurally unsustainable</w:t>
      </w:r>
      <w:r w:rsidRPr="00B02627">
        <w:rPr>
          <w:b/>
          <w:iCs/>
          <w:sz w:val="26"/>
        </w:rPr>
        <w:t xml:space="preserve"> and </w:t>
      </w:r>
      <w:r w:rsidRPr="00B02627">
        <w:rPr>
          <w:b/>
          <w:iCs/>
          <w:sz w:val="26"/>
          <w:u w:val="single"/>
        </w:rPr>
        <w:t>fails</w:t>
      </w:r>
      <w:r w:rsidRPr="00B02627">
        <w:rPr>
          <w:b/>
          <w:iCs/>
          <w:sz w:val="26"/>
        </w:rPr>
        <w:t xml:space="preserve">. </w:t>
      </w:r>
    </w:p>
    <w:p w14:paraId="75681AA4" w14:textId="77777777" w:rsidR="00143668" w:rsidRPr="00B02627" w:rsidRDefault="00143668" w:rsidP="00143668">
      <w:pPr>
        <w:rPr>
          <w:rFonts w:eastAsia="Calibri"/>
        </w:rPr>
      </w:pPr>
      <w:r w:rsidRPr="00B02627">
        <w:rPr>
          <w:b/>
          <w:iCs/>
          <w:sz w:val="26"/>
        </w:rPr>
        <w:t>Siu-kai 25</w:t>
      </w:r>
      <w:r w:rsidRPr="00B02627">
        <w:rPr>
          <w:rFonts w:eastAsia="Calibri"/>
        </w:rPr>
        <w:t xml:space="preserve">, *Professor Emeritus, Sociology, Chinese University of Hong Kong, PhD, Sociology, University of Minnesota, (*Lau, February 17, 2025, “Could the United States attempt to reinvent American democracy?,” </w:t>
      </w:r>
      <w:r w:rsidRPr="00B02627">
        <w:rPr>
          <w:rFonts w:eastAsia="Calibri"/>
          <w:i/>
          <w:iCs/>
        </w:rPr>
        <w:t>China Daily</w:t>
      </w:r>
      <w:r w:rsidRPr="00B02627">
        <w:rPr>
          <w:rFonts w:eastAsia="Calibri"/>
        </w:rPr>
        <w:t>, https://www.chinadailyhk.com/hk/article/604789)</w:t>
      </w:r>
    </w:p>
    <w:p w14:paraId="35D2F1C7" w14:textId="77777777" w:rsidR="00143668" w:rsidRPr="00B02627" w:rsidRDefault="00143668" w:rsidP="00143668">
      <w:pPr>
        <w:rPr>
          <w:rFonts w:eastAsia="Calibri"/>
          <w:sz w:val="16"/>
        </w:rPr>
      </w:pPr>
      <w:r w:rsidRPr="00B02627">
        <w:rPr>
          <w:rFonts w:eastAsia="Calibri"/>
          <w:sz w:val="16"/>
        </w:rPr>
        <w:t xml:space="preserve">Over the past few decades, </w:t>
      </w:r>
      <w:r w:rsidRPr="00B02627">
        <w:rPr>
          <w:rFonts w:eastAsia="Calibri"/>
          <w:u w:val="single"/>
        </w:rPr>
        <w:t xml:space="preserve">American democracy has </w:t>
      </w:r>
      <w:r w:rsidRPr="00B02627">
        <w:rPr>
          <w:rFonts w:eastAsia="Calibri"/>
          <w:b/>
          <w:iCs/>
          <w:u w:val="single"/>
          <w:bdr w:val="single" w:sz="8" w:space="0" w:color="auto"/>
        </w:rPr>
        <w:t>declined</w:t>
      </w:r>
      <w:r w:rsidRPr="00B02627">
        <w:rPr>
          <w:rFonts w:eastAsia="Calibri"/>
          <w:u w:val="single"/>
        </w:rPr>
        <w:t xml:space="preserve"> and </w:t>
      </w:r>
      <w:r w:rsidRPr="00B02627">
        <w:rPr>
          <w:rFonts w:eastAsia="Calibri"/>
          <w:b/>
          <w:iCs/>
          <w:u w:val="single"/>
          <w:bdr w:val="single" w:sz="8" w:space="0" w:color="auto"/>
        </w:rPr>
        <w:t>lost</w:t>
      </w:r>
      <w:r w:rsidRPr="00B02627">
        <w:rPr>
          <w:rFonts w:eastAsia="Calibri"/>
          <w:u w:val="single"/>
        </w:rPr>
        <w:t xml:space="preserve"> its original </w:t>
      </w:r>
      <w:r w:rsidRPr="00B02627">
        <w:rPr>
          <w:rFonts w:eastAsia="Calibri"/>
          <w:b/>
          <w:iCs/>
          <w:u w:val="single"/>
          <w:bdr w:val="single" w:sz="8" w:space="0" w:color="auto"/>
        </w:rPr>
        <w:t>luster</w:t>
      </w:r>
      <w:r w:rsidRPr="00B02627">
        <w:rPr>
          <w:rFonts w:eastAsia="Calibri"/>
          <w:sz w:val="16"/>
        </w:rPr>
        <w:t xml:space="preserve">. The decline of American democracy has severely </w:t>
      </w:r>
      <w:r w:rsidRPr="00B02627">
        <w:rPr>
          <w:rFonts w:eastAsia="Calibri"/>
          <w:b/>
          <w:iCs/>
          <w:u w:val="single"/>
          <w:bdr w:val="single" w:sz="8" w:space="0" w:color="auto"/>
        </w:rPr>
        <w:t>diminished</w:t>
      </w:r>
      <w:r w:rsidRPr="00B02627">
        <w:rPr>
          <w:rFonts w:eastAsia="Calibri"/>
          <w:u w:val="single"/>
        </w:rPr>
        <w:t xml:space="preserve"> the United States’ </w:t>
      </w:r>
      <w:r w:rsidRPr="00B02627">
        <w:rPr>
          <w:rFonts w:eastAsia="Calibri"/>
          <w:b/>
          <w:iCs/>
          <w:u w:val="single"/>
          <w:bdr w:val="single" w:sz="8" w:space="0" w:color="auto"/>
        </w:rPr>
        <w:t>soft power</w:t>
      </w:r>
      <w:r w:rsidRPr="00B02627">
        <w:rPr>
          <w:rFonts w:eastAsia="Calibri"/>
          <w:u w:val="single"/>
        </w:rPr>
        <w:t xml:space="preserve">, making it </w:t>
      </w:r>
      <w:r w:rsidRPr="00B02627">
        <w:rPr>
          <w:rFonts w:eastAsia="Calibri"/>
          <w:b/>
          <w:iCs/>
          <w:u w:val="single"/>
          <w:bdr w:val="single" w:sz="8" w:space="0" w:color="auto"/>
        </w:rPr>
        <w:t>difficult</w:t>
      </w:r>
      <w:r w:rsidRPr="00B02627">
        <w:rPr>
          <w:rFonts w:eastAsia="Calibri"/>
          <w:u w:val="single"/>
        </w:rPr>
        <w:t xml:space="preserve"> for it to </w:t>
      </w:r>
      <w:r w:rsidRPr="00B02627">
        <w:rPr>
          <w:rFonts w:eastAsia="Calibri"/>
          <w:b/>
          <w:iCs/>
          <w:u w:val="single"/>
          <w:bdr w:val="single" w:sz="8" w:space="0" w:color="auto"/>
        </w:rPr>
        <w:t>export</w:t>
      </w:r>
      <w:r w:rsidRPr="00B02627">
        <w:rPr>
          <w:rFonts w:eastAsia="Calibri"/>
          <w:u w:val="single"/>
        </w:rPr>
        <w:t xml:space="preserve"> American-style democracy</w:t>
      </w:r>
      <w:r w:rsidRPr="00B02627">
        <w:rPr>
          <w:rFonts w:eastAsia="Calibri"/>
          <w:sz w:val="16"/>
        </w:rPr>
        <w:t xml:space="preserve">. </w:t>
      </w:r>
      <w:r w:rsidRPr="00B02627">
        <w:rPr>
          <w:rFonts w:eastAsia="Calibri"/>
          <w:u w:val="single"/>
        </w:rPr>
        <w:t xml:space="preserve">It has also made </w:t>
      </w:r>
      <w:r w:rsidRPr="00B02627">
        <w:rPr>
          <w:rFonts w:eastAsia="Calibri"/>
          <w:b/>
          <w:iCs/>
          <w:u w:val="single"/>
          <w:bdr w:val="single" w:sz="8" w:space="0" w:color="auto"/>
        </w:rPr>
        <w:t>tampering</w:t>
      </w:r>
      <w:r w:rsidRPr="00B02627">
        <w:rPr>
          <w:rFonts w:eastAsia="Calibri"/>
          <w:u w:val="single"/>
        </w:rPr>
        <w:t xml:space="preserve"> with other countries’ </w:t>
      </w:r>
      <w:r w:rsidRPr="00B02627">
        <w:rPr>
          <w:rFonts w:eastAsia="Calibri"/>
          <w:b/>
          <w:iCs/>
          <w:u w:val="single"/>
          <w:bdr w:val="single" w:sz="8" w:space="0" w:color="auto"/>
        </w:rPr>
        <w:t>internal affairs</w:t>
      </w:r>
      <w:r w:rsidRPr="00B02627">
        <w:rPr>
          <w:rFonts w:eastAsia="Calibri"/>
          <w:u w:val="single"/>
        </w:rPr>
        <w:t xml:space="preserve"> under the </w:t>
      </w:r>
      <w:r w:rsidRPr="00B02627">
        <w:rPr>
          <w:rFonts w:eastAsia="Calibri"/>
          <w:b/>
          <w:iCs/>
          <w:u w:val="single"/>
          <w:bdr w:val="single" w:sz="8" w:space="0" w:color="auto"/>
        </w:rPr>
        <w:t>pretext</w:t>
      </w:r>
      <w:r w:rsidRPr="00B02627">
        <w:rPr>
          <w:rFonts w:eastAsia="Calibri"/>
          <w:u w:val="single"/>
        </w:rPr>
        <w:t xml:space="preserve"> of democracy appear </w:t>
      </w:r>
      <w:r w:rsidRPr="00B02627">
        <w:rPr>
          <w:rFonts w:eastAsia="Calibri"/>
          <w:b/>
          <w:iCs/>
          <w:u w:val="single"/>
          <w:bdr w:val="single" w:sz="8" w:space="0" w:color="auto"/>
        </w:rPr>
        <w:t>hypocritical</w:t>
      </w:r>
      <w:r w:rsidRPr="00B02627">
        <w:rPr>
          <w:rFonts w:eastAsia="Calibri"/>
          <w:u w:val="single"/>
        </w:rPr>
        <w:t xml:space="preserve"> and </w:t>
      </w:r>
      <w:r w:rsidRPr="00B02627">
        <w:rPr>
          <w:rFonts w:eastAsia="Calibri"/>
          <w:b/>
          <w:iCs/>
          <w:u w:val="single"/>
          <w:bdr w:val="single" w:sz="8" w:space="0" w:color="auto"/>
        </w:rPr>
        <w:t>ineffective</w:t>
      </w:r>
      <w:r w:rsidRPr="00B02627">
        <w:rPr>
          <w:rFonts w:eastAsia="Calibri"/>
          <w:sz w:val="16"/>
        </w:rPr>
        <w:t xml:space="preserve">. Over the past decade, </w:t>
      </w:r>
      <w:r w:rsidRPr="00B02627">
        <w:rPr>
          <w:rFonts w:eastAsia="Calibri"/>
          <w:u w:val="single"/>
        </w:rPr>
        <w:t xml:space="preserve">some signs of authoritarianism have </w:t>
      </w:r>
      <w:r w:rsidRPr="00B02627">
        <w:rPr>
          <w:rFonts w:eastAsia="Calibri"/>
          <w:b/>
          <w:iCs/>
          <w:u w:val="single"/>
          <w:bdr w:val="single" w:sz="8" w:space="0" w:color="auto"/>
        </w:rPr>
        <w:t>gradually emerged</w:t>
      </w:r>
      <w:r w:rsidRPr="00B02627">
        <w:rPr>
          <w:rFonts w:eastAsia="Calibri"/>
          <w:sz w:val="16"/>
        </w:rPr>
        <w:t xml:space="preserve"> with the rise of right-wing forces in the US. Steven Levitsky, professor of government at Harvard University, and Lucan Way, professor of political science at the University of Toronto in Canada, bluntly stated that the US has embarked on authoritarianism. </w:t>
      </w:r>
      <w:r w:rsidRPr="00B02627">
        <w:rPr>
          <w:rFonts w:eastAsia="Calibri"/>
          <w:u w:val="single"/>
        </w:rPr>
        <w:t xml:space="preserve">The </w:t>
      </w:r>
      <w:r w:rsidRPr="00B02627">
        <w:rPr>
          <w:rFonts w:eastAsia="Calibri"/>
          <w:b/>
          <w:iCs/>
          <w:u w:val="single"/>
          <w:bdr w:val="single" w:sz="8" w:space="0" w:color="auto"/>
        </w:rPr>
        <w:t>main reason</w:t>
      </w:r>
      <w:r w:rsidRPr="00B02627">
        <w:rPr>
          <w:rFonts w:eastAsia="Calibri"/>
          <w:u w:val="single"/>
        </w:rPr>
        <w:t xml:space="preserve"> is that US President Donald Trump </w:t>
      </w:r>
      <w:r w:rsidRPr="00B02627">
        <w:rPr>
          <w:rFonts w:eastAsia="Calibri"/>
          <w:b/>
          <w:iCs/>
          <w:u w:val="single"/>
          <w:bdr w:val="single" w:sz="8" w:space="0" w:color="auto"/>
        </w:rPr>
        <w:t>constantly</w:t>
      </w:r>
      <w:r w:rsidRPr="00B02627">
        <w:rPr>
          <w:rFonts w:eastAsia="Calibri"/>
          <w:u w:val="single"/>
        </w:rPr>
        <w:t xml:space="preserve"> “</w:t>
      </w:r>
      <w:r w:rsidRPr="00B02627">
        <w:rPr>
          <w:rFonts w:eastAsia="Calibri"/>
          <w:b/>
          <w:iCs/>
          <w:u w:val="single"/>
          <w:bdr w:val="single" w:sz="8" w:space="0" w:color="auto"/>
        </w:rPr>
        <w:t>weaponizes</w:t>
      </w:r>
      <w:r w:rsidRPr="00B02627">
        <w:rPr>
          <w:rFonts w:eastAsia="Calibri"/>
          <w:u w:val="single"/>
        </w:rPr>
        <w:t>” executive power, laws, and regulations to bring down adversaries and win over supporters</w:t>
      </w:r>
      <w:r w:rsidRPr="00B02627">
        <w:rPr>
          <w:rFonts w:eastAsia="Calibri"/>
          <w:sz w:val="16"/>
        </w:rPr>
        <w:t>. They portended: “</w:t>
      </w:r>
      <w:r w:rsidRPr="00B02627">
        <w:rPr>
          <w:rFonts w:eastAsia="Calibri"/>
          <w:b/>
          <w:iCs/>
          <w:sz w:val="28"/>
          <w:szCs w:val="28"/>
          <w:highlight w:val="cyan"/>
          <w:u w:val="single"/>
          <w:bdr w:val="single" w:sz="8" w:space="0" w:color="auto"/>
        </w:rPr>
        <w:t>US democracy</w:t>
      </w:r>
      <w:r w:rsidRPr="00B02627">
        <w:rPr>
          <w:rFonts w:eastAsia="Calibri"/>
          <w:sz w:val="28"/>
          <w:szCs w:val="28"/>
          <w:u w:val="single"/>
        </w:rPr>
        <w:t xml:space="preserve"> </w:t>
      </w:r>
      <w:r w:rsidRPr="00B02627">
        <w:rPr>
          <w:rFonts w:eastAsia="Calibri"/>
          <w:sz w:val="28"/>
          <w:szCs w:val="28"/>
          <w:highlight w:val="cyan"/>
          <w:u w:val="single"/>
        </w:rPr>
        <w:t>will</w:t>
      </w:r>
      <w:r w:rsidRPr="00B02627">
        <w:rPr>
          <w:rFonts w:eastAsia="Calibri"/>
          <w:sz w:val="28"/>
          <w:szCs w:val="28"/>
          <w:u w:val="single"/>
        </w:rPr>
        <w:t xml:space="preserve"> likely </w:t>
      </w:r>
      <w:r w:rsidRPr="00B02627">
        <w:rPr>
          <w:rFonts w:eastAsia="Calibri"/>
          <w:b/>
          <w:iCs/>
          <w:sz w:val="28"/>
          <w:szCs w:val="28"/>
          <w:highlight w:val="cyan"/>
          <w:u w:val="single"/>
          <w:bdr w:val="single" w:sz="8" w:space="0" w:color="auto"/>
        </w:rPr>
        <w:t>break down</w:t>
      </w:r>
      <w:r w:rsidRPr="00B02627">
        <w:rPr>
          <w:rFonts w:eastAsia="Calibri"/>
          <w:sz w:val="28"/>
          <w:szCs w:val="28"/>
          <w:highlight w:val="cyan"/>
          <w:u w:val="single"/>
        </w:rPr>
        <w:t xml:space="preserve"> during the second Trump administration</w:t>
      </w:r>
      <w:r w:rsidRPr="00B02627">
        <w:rPr>
          <w:rFonts w:eastAsia="Calibri"/>
          <w:sz w:val="16"/>
        </w:rPr>
        <w:t xml:space="preserve">, </w:t>
      </w:r>
      <w:r w:rsidRPr="00B02627">
        <w:rPr>
          <w:rFonts w:eastAsia="Calibri"/>
          <w:u w:val="single"/>
        </w:rPr>
        <w:t xml:space="preserve">in the sense that it will </w:t>
      </w:r>
      <w:r w:rsidRPr="00B02627">
        <w:rPr>
          <w:rFonts w:eastAsia="Calibri"/>
          <w:b/>
          <w:iCs/>
          <w:highlight w:val="cyan"/>
          <w:u w:val="single"/>
          <w:bdr w:val="single" w:sz="8" w:space="0" w:color="auto"/>
        </w:rPr>
        <w:t>cease</w:t>
      </w:r>
      <w:r w:rsidRPr="00B02627">
        <w:rPr>
          <w:rFonts w:eastAsia="Calibri"/>
          <w:u w:val="single"/>
        </w:rPr>
        <w:t xml:space="preserve"> </w:t>
      </w:r>
      <w:r w:rsidRPr="00B02627">
        <w:rPr>
          <w:rFonts w:eastAsia="Calibri"/>
          <w:highlight w:val="cyan"/>
          <w:u w:val="single"/>
        </w:rPr>
        <w:t xml:space="preserve">to meet </w:t>
      </w:r>
      <w:r w:rsidRPr="00B02627">
        <w:rPr>
          <w:rFonts w:eastAsia="Calibri"/>
          <w:b/>
          <w:iCs/>
          <w:highlight w:val="cyan"/>
          <w:u w:val="single"/>
          <w:bdr w:val="single" w:sz="8" w:space="0" w:color="auto"/>
        </w:rPr>
        <w:t>standard criteria</w:t>
      </w:r>
      <w:r w:rsidRPr="00B02627">
        <w:rPr>
          <w:rFonts w:eastAsia="Calibri"/>
          <w:u w:val="single"/>
        </w:rPr>
        <w:t xml:space="preserve"> for </w:t>
      </w:r>
      <w:r w:rsidRPr="00B02627">
        <w:rPr>
          <w:rFonts w:eastAsia="Calibri"/>
          <w:b/>
          <w:iCs/>
          <w:u w:val="single"/>
          <w:bdr w:val="single" w:sz="8" w:space="0" w:color="auto"/>
        </w:rPr>
        <w:t>liberal democracy</w:t>
      </w:r>
      <w:r w:rsidRPr="00B02627">
        <w:rPr>
          <w:rFonts w:eastAsia="Calibri"/>
          <w:sz w:val="16"/>
        </w:rPr>
        <w:t xml:space="preserve">: </w:t>
      </w:r>
      <w:r w:rsidRPr="00B02627">
        <w:rPr>
          <w:rFonts w:eastAsia="Calibri"/>
          <w:u w:val="single"/>
        </w:rPr>
        <w:t xml:space="preserve">full adult </w:t>
      </w:r>
      <w:r w:rsidRPr="00B02627">
        <w:rPr>
          <w:rFonts w:eastAsia="Calibri"/>
          <w:b/>
          <w:iCs/>
          <w:u w:val="single"/>
          <w:bdr w:val="single" w:sz="8" w:space="0" w:color="auto"/>
        </w:rPr>
        <w:t>suffrage</w:t>
      </w:r>
      <w:r w:rsidRPr="00B02627">
        <w:rPr>
          <w:rFonts w:eastAsia="Calibri"/>
          <w:u w:val="single"/>
        </w:rPr>
        <w:t xml:space="preserve">, </w:t>
      </w:r>
      <w:r w:rsidRPr="00B02627">
        <w:rPr>
          <w:rFonts w:eastAsia="Calibri"/>
          <w:b/>
          <w:iCs/>
          <w:u w:val="single"/>
          <w:bdr w:val="single" w:sz="8" w:space="0" w:color="auto"/>
        </w:rPr>
        <w:t>free</w:t>
      </w:r>
      <w:r w:rsidRPr="00B02627">
        <w:rPr>
          <w:rFonts w:eastAsia="Calibri"/>
          <w:u w:val="single"/>
        </w:rPr>
        <w:t xml:space="preserve"> and </w:t>
      </w:r>
      <w:r w:rsidRPr="00B02627">
        <w:rPr>
          <w:rFonts w:eastAsia="Calibri"/>
          <w:b/>
          <w:iCs/>
          <w:u w:val="single"/>
          <w:bdr w:val="single" w:sz="8" w:space="0" w:color="auto"/>
        </w:rPr>
        <w:t>fair elections</w:t>
      </w:r>
      <w:r w:rsidRPr="00B02627">
        <w:rPr>
          <w:rFonts w:eastAsia="Calibri"/>
          <w:u w:val="single"/>
        </w:rPr>
        <w:t xml:space="preserve">, and </w:t>
      </w:r>
      <w:r w:rsidRPr="00B02627">
        <w:rPr>
          <w:rFonts w:eastAsia="Calibri"/>
          <w:b/>
          <w:iCs/>
          <w:u w:val="single"/>
          <w:bdr w:val="single" w:sz="8" w:space="0" w:color="auto"/>
        </w:rPr>
        <w:t>broad protection</w:t>
      </w:r>
      <w:r w:rsidRPr="00B02627">
        <w:rPr>
          <w:rFonts w:eastAsia="Calibri"/>
          <w:u w:val="single"/>
        </w:rPr>
        <w:t xml:space="preserve"> of </w:t>
      </w:r>
      <w:r w:rsidRPr="00B02627">
        <w:rPr>
          <w:rFonts w:eastAsia="Calibri"/>
          <w:b/>
          <w:iCs/>
          <w:u w:val="single"/>
          <w:bdr w:val="single" w:sz="8" w:space="0" w:color="auto"/>
        </w:rPr>
        <w:t>civil liberties</w:t>
      </w:r>
      <w:r w:rsidRPr="00B02627">
        <w:rPr>
          <w:rFonts w:eastAsia="Calibri"/>
          <w:sz w:val="16"/>
        </w:rPr>
        <w:t>.”</w:t>
      </w:r>
    </w:p>
    <w:p w14:paraId="78921DDB" w14:textId="77777777" w:rsidR="00143668" w:rsidRPr="00B02627" w:rsidRDefault="00143668" w:rsidP="00143668">
      <w:pPr>
        <w:rPr>
          <w:rFonts w:eastAsia="Calibri"/>
          <w:sz w:val="16"/>
        </w:rPr>
      </w:pPr>
      <w:r w:rsidRPr="00B02627">
        <w:rPr>
          <w:rFonts w:eastAsia="Calibri"/>
          <w:sz w:val="16"/>
        </w:rPr>
        <w:t>Today, many American political scholars are deeply concerned about the current state and prospects of American democracy and are constantly thinking about how to revitalize or reshape it. In recent years, some scholars have begun to believe that the collapse of American democracy has much to do with the inherent defects of the US Constitution. They argue that to save American democracy, major surgery must be performed on the Constitution.</w:t>
      </w:r>
    </w:p>
    <w:p w14:paraId="18904E1A" w14:textId="77777777" w:rsidR="00143668" w:rsidRPr="00B02627" w:rsidRDefault="00143668" w:rsidP="00143668">
      <w:pPr>
        <w:rPr>
          <w:rFonts w:eastAsia="Calibri"/>
          <w:sz w:val="16"/>
          <w:szCs w:val="16"/>
        </w:rPr>
      </w:pPr>
      <w:r w:rsidRPr="00B02627">
        <w:rPr>
          <w:rFonts w:eastAsia="Calibri"/>
          <w:sz w:val="16"/>
          <w:szCs w:val="16"/>
        </w:rPr>
        <w:t>In this case, the future of American democracy is indeed worrying. However, at the US-China meeting in Anchorage, Alaska, on March 18, 2021, national security adviser Jake Sullivan still bragged that “a confident country can look hard at its shortcomings and constantly seek to improve. And that is the secret sauce of America.” He stressed that the US is “a country that is constantly reinventing itself.” However, the unmistakably continuous breakdown of American democracy has given a loud slap in the face to the overconfident Sullivan.</w:t>
      </w:r>
    </w:p>
    <w:p w14:paraId="7310F25D" w14:textId="77777777" w:rsidR="00143668" w:rsidRPr="00B02627" w:rsidRDefault="00143668" w:rsidP="00143668">
      <w:pPr>
        <w:rPr>
          <w:rFonts w:eastAsia="Calibri"/>
          <w:u w:val="single"/>
        </w:rPr>
      </w:pPr>
      <w:r w:rsidRPr="00B02627">
        <w:rPr>
          <w:rFonts w:eastAsia="Calibri"/>
          <w:sz w:val="16"/>
        </w:rPr>
        <w:t xml:space="preserve">Throughout history, </w:t>
      </w:r>
      <w:r w:rsidRPr="00B02627">
        <w:rPr>
          <w:rFonts w:eastAsia="Calibri"/>
          <w:u w:val="single"/>
        </w:rPr>
        <w:t xml:space="preserve">American democracy has </w:t>
      </w:r>
      <w:r w:rsidRPr="00B02627">
        <w:rPr>
          <w:rFonts w:eastAsia="Calibri"/>
          <w:b/>
          <w:iCs/>
          <w:u w:val="single"/>
          <w:bdr w:val="single" w:sz="8" w:space="0" w:color="auto"/>
        </w:rPr>
        <w:t>experienced</w:t>
      </w:r>
      <w:r w:rsidRPr="00B02627">
        <w:rPr>
          <w:rFonts w:eastAsia="Calibri"/>
          <w:u w:val="single"/>
        </w:rPr>
        <w:t xml:space="preserve"> many </w:t>
      </w:r>
      <w:r w:rsidRPr="00B02627">
        <w:rPr>
          <w:rFonts w:eastAsia="Calibri"/>
          <w:b/>
          <w:iCs/>
          <w:u w:val="single"/>
          <w:bdr w:val="single" w:sz="8" w:space="0" w:color="auto"/>
        </w:rPr>
        <w:t>crises</w:t>
      </w:r>
      <w:r w:rsidRPr="00B02627">
        <w:rPr>
          <w:rFonts w:eastAsia="Calibri"/>
          <w:sz w:val="16"/>
        </w:rPr>
        <w:t xml:space="preserve">, but it has always been overcome in one way or another. In their book How Democracies Die (2018), Harvard University political science </w:t>
      </w:r>
      <w:r w:rsidRPr="00B02627">
        <w:rPr>
          <w:rFonts w:eastAsia="Calibri"/>
          <w:u w:val="single"/>
        </w:rPr>
        <w:t>professors</w:t>
      </w:r>
      <w:r w:rsidRPr="00B02627">
        <w:rPr>
          <w:rFonts w:eastAsia="Calibri"/>
          <w:sz w:val="16"/>
        </w:rPr>
        <w:t xml:space="preserve"> Steven Levitsky and Daniel Ziblatt </w:t>
      </w:r>
      <w:r w:rsidRPr="00B02627">
        <w:rPr>
          <w:rFonts w:eastAsia="Calibri"/>
          <w:u w:val="single"/>
        </w:rPr>
        <w:t xml:space="preserve">asserted that democracy is </w:t>
      </w:r>
      <w:r w:rsidRPr="00B02627">
        <w:rPr>
          <w:rFonts w:eastAsia="Calibri"/>
          <w:b/>
          <w:iCs/>
          <w:u w:val="single"/>
          <w:bdr w:val="single" w:sz="8" w:space="0" w:color="auto"/>
        </w:rPr>
        <w:t>dead</w:t>
      </w:r>
      <w:r w:rsidRPr="00B02627">
        <w:rPr>
          <w:rFonts w:eastAsia="Calibri"/>
          <w:u w:val="single"/>
        </w:rPr>
        <w:t xml:space="preserve"> when two basic unwritten </w:t>
      </w:r>
      <w:r w:rsidRPr="00B02627">
        <w:rPr>
          <w:rFonts w:eastAsia="Calibri"/>
          <w:b/>
          <w:iCs/>
          <w:u w:val="single"/>
          <w:bdr w:val="single" w:sz="8" w:space="0" w:color="auto"/>
        </w:rPr>
        <w:t>norms</w:t>
      </w:r>
      <w:r w:rsidRPr="00B02627">
        <w:rPr>
          <w:rFonts w:eastAsia="Calibri"/>
          <w:u w:val="single"/>
        </w:rPr>
        <w:t xml:space="preserve"> of democratic politics are no longer </w:t>
      </w:r>
      <w:r w:rsidRPr="00B02627">
        <w:rPr>
          <w:rFonts w:eastAsia="Calibri"/>
          <w:b/>
          <w:iCs/>
          <w:u w:val="single"/>
          <w:bdr w:val="single" w:sz="8" w:space="0" w:color="auto"/>
        </w:rPr>
        <w:t>universally supported</w:t>
      </w:r>
      <w:r w:rsidRPr="00B02627">
        <w:rPr>
          <w:rFonts w:eastAsia="Calibri"/>
          <w:sz w:val="16"/>
        </w:rPr>
        <w:t xml:space="preserve">. They are “mutual toleration”, or the understanding that competing parties accept one another as legitimate rivals, and “forbearance”, the idea that politicians should exercise restraint in deploying their institutional prerogatives. They suggested that when four phenomena occur, people should worry about the death of democracy. They are: “when a politician (1) rejects, in words or action, the democratic rules of the game, (2) denies the legitimacy of opponents, (3) tolerates or encourages violence, or (4) indicates a willingness to curtail the civil liberties of opponents, including the media”. </w:t>
      </w:r>
      <w:r w:rsidRPr="00B02627">
        <w:rPr>
          <w:rFonts w:eastAsia="Calibri"/>
          <w:u w:val="single"/>
        </w:rPr>
        <w:t xml:space="preserve">These two scholars said they believed these </w:t>
      </w:r>
      <w:r w:rsidRPr="00B02627">
        <w:rPr>
          <w:rFonts w:eastAsia="Calibri"/>
          <w:b/>
          <w:iCs/>
          <w:u w:val="single"/>
          <w:bdr w:val="single" w:sz="8" w:space="0" w:color="auto"/>
        </w:rPr>
        <w:t>four</w:t>
      </w:r>
      <w:r w:rsidRPr="00B02627">
        <w:rPr>
          <w:rFonts w:eastAsia="Calibri"/>
          <w:u w:val="single"/>
        </w:rPr>
        <w:t xml:space="preserve"> </w:t>
      </w:r>
      <w:r w:rsidRPr="00B02627">
        <w:rPr>
          <w:rFonts w:eastAsia="Calibri"/>
          <w:b/>
          <w:iCs/>
          <w:u w:val="single"/>
          <w:bdr w:val="single" w:sz="8" w:space="0" w:color="auto"/>
        </w:rPr>
        <w:t>phenomena</w:t>
      </w:r>
      <w:r w:rsidRPr="00B02627">
        <w:rPr>
          <w:rFonts w:eastAsia="Calibri"/>
          <w:u w:val="single"/>
        </w:rPr>
        <w:t xml:space="preserve"> had already </w:t>
      </w:r>
      <w:r w:rsidRPr="00B02627">
        <w:rPr>
          <w:rFonts w:eastAsia="Calibri"/>
          <w:b/>
          <w:iCs/>
          <w:u w:val="single"/>
          <w:bdr w:val="single" w:sz="8" w:space="0" w:color="auto"/>
        </w:rPr>
        <w:t>appeared</w:t>
      </w:r>
      <w:r w:rsidRPr="00B02627">
        <w:rPr>
          <w:rFonts w:eastAsia="Calibri"/>
          <w:u w:val="single"/>
        </w:rPr>
        <w:t xml:space="preserve"> in the US. Of course, we can also add another phenomenon: The </w:t>
      </w:r>
      <w:r w:rsidRPr="00B02627">
        <w:rPr>
          <w:rFonts w:eastAsia="Calibri"/>
          <w:b/>
          <w:iCs/>
          <w:u w:val="single"/>
          <w:bdr w:val="single" w:sz="8" w:space="0" w:color="auto"/>
        </w:rPr>
        <w:t>Constitution</w:t>
      </w:r>
      <w:r w:rsidRPr="00B02627">
        <w:rPr>
          <w:rFonts w:eastAsia="Calibri"/>
          <w:u w:val="single"/>
        </w:rPr>
        <w:t xml:space="preserve"> is not </w:t>
      </w:r>
      <w:r w:rsidRPr="00B02627">
        <w:rPr>
          <w:rFonts w:eastAsia="Calibri"/>
          <w:b/>
          <w:iCs/>
          <w:u w:val="single"/>
          <w:bdr w:val="single" w:sz="8" w:space="0" w:color="auto"/>
        </w:rPr>
        <w:t>respected</w:t>
      </w:r>
      <w:r w:rsidRPr="00B02627">
        <w:rPr>
          <w:rFonts w:eastAsia="Calibri"/>
          <w:u w:val="single"/>
        </w:rPr>
        <w:t xml:space="preserve"> or </w:t>
      </w:r>
      <w:r w:rsidRPr="00B02627">
        <w:rPr>
          <w:rFonts w:eastAsia="Calibri"/>
          <w:b/>
          <w:iCs/>
          <w:u w:val="single"/>
          <w:bdr w:val="single" w:sz="8" w:space="0" w:color="auto"/>
        </w:rPr>
        <w:t>wantonly violated</w:t>
      </w:r>
      <w:r w:rsidRPr="00B02627">
        <w:rPr>
          <w:rFonts w:eastAsia="Calibri"/>
          <w:u w:val="single"/>
        </w:rPr>
        <w:t>.</w:t>
      </w:r>
    </w:p>
    <w:p w14:paraId="6C2EDF74" w14:textId="77777777" w:rsidR="00143668" w:rsidRPr="00B02627" w:rsidRDefault="00143668" w:rsidP="00143668">
      <w:pPr>
        <w:rPr>
          <w:rFonts w:eastAsia="Calibri"/>
          <w:u w:val="single"/>
        </w:rPr>
      </w:pPr>
      <w:r w:rsidRPr="00B02627">
        <w:rPr>
          <w:rFonts w:eastAsia="Calibri"/>
          <w:sz w:val="16"/>
        </w:rPr>
        <w:t xml:space="preserve">In the eyes of many scholars, </w:t>
      </w:r>
      <w:r w:rsidRPr="00B02627">
        <w:rPr>
          <w:rFonts w:eastAsia="Calibri"/>
          <w:highlight w:val="cyan"/>
          <w:u w:val="single"/>
        </w:rPr>
        <w:t xml:space="preserve">there are </w:t>
      </w:r>
      <w:r w:rsidRPr="00B02627">
        <w:rPr>
          <w:rFonts w:eastAsia="Calibri"/>
          <w:b/>
          <w:iCs/>
          <w:highlight w:val="cyan"/>
          <w:u w:val="single"/>
          <w:bdr w:val="single" w:sz="8" w:space="0" w:color="auto"/>
        </w:rPr>
        <w:t>too many signs</w:t>
      </w:r>
      <w:r w:rsidRPr="00B02627">
        <w:rPr>
          <w:rFonts w:eastAsia="Calibri"/>
          <w:highlight w:val="cyan"/>
          <w:u w:val="single"/>
        </w:rPr>
        <w:t xml:space="preserve"> of</w:t>
      </w:r>
      <w:r w:rsidRPr="00B02627">
        <w:rPr>
          <w:rFonts w:eastAsia="Calibri"/>
          <w:u w:val="single"/>
        </w:rPr>
        <w:t xml:space="preserve"> the </w:t>
      </w:r>
      <w:r w:rsidRPr="00B02627">
        <w:rPr>
          <w:rFonts w:eastAsia="Calibri"/>
          <w:b/>
          <w:iCs/>
          <w:highlight w:val="cyan"/>
          <w:u w:val="single"/>
          <w:bdr w:val="single" w:sz="8" w:space="0" w:color="auto"/>
        </w:rPr>
        <w:t>decline</w:t>
      </w:r>
      <w:r w:rsidRPr="00B02627">
        <w:rPr>
          <w:rFonts w:eastAsia="Calibri"/>
          <w:u w:val="single"/>
        </w:rPr>
        <w:t xml:space="preserve"> of American democracy </w:t>
      </w:r>
      <w:r w:rsidRPr="00B02627">
        <w:rPr>
          <w:rFonts w:eastAsia="Calibri"/>
          <w:highlight w:val="cyan"/>
          <w:u w:val="single"/>
        </w:rPr>
        <w:t>to count</w:t>
      </w:r>
      <w:r w:rsidRPr="00B02627">
        <w:rPr>
          <w:rFonts w:eastAsia="Calibri"/>
          <w:u w:val="single"/>
        </w:rPr>
        <w:t>.</w:t>
      </w:r>
      <w:r w:rsidRPr="00B02627">
        <w:rPr>
          <w:rFonts w:eastAsia="Calibri"/>
          <w:sz w:val="16"/>
        </w:rPr>
        <w:t xml:space="preserve"> They include </w:t>
      </w:r>
      <w:r w:rsidRPr="00B02627">
        <w:rPr>
          <w:rFonts w:eastAsia="Calibri"/>
          <w:b/>
          <w:iCs/>
          <w:highlight w:val="cyan"/>
          <w:u w:val="single"/>
          <w:bdr w:val="single" w:sz="8" w:space="0" w:color="auto"/>
        </w:rPr>
        <w:t>political inequality</w:t>
      </w:r>
      <w:r w:rsidRPr="00B02627">
        <w:rPr>
          <w:rFonts w:eastAsia="Calibri"/>
          <w:sz w:val="16"/>
        </w:rPr>
        <w:t xml:space="preserve">, the </w:t>
      </w:r>
      <w:r w:rsidRPr="00B02627">
        <w:rPr>
          <w:rFonts w:eastAsia="Calibri"/>
          <w:b/>
          <w:iCs/>
          <w:u w:val="single"/>
          <w:bdr w:val="single" w:sz="8" w:space="0" w:color="auto"/>
        </w:rPr>
        <w:t xml:space="preserve">continuous </w:t>
      </w:r>
      <w:r w:rsidRPr="00B02627">
        <w:rPr>
          <w:rFonts w:eastAsia="Calibri"/>
          <w:b/>
          <w:iCs/>
          <w:highlight w:val="cyan"/>
          <w:u w:val="single"/>
          <w:bdr w:val="single" w:sz="8" w:space="0" w:color="auto"/>
        </w:rPr>
        <w:t>loss</w:t>
      </w:r>
      <w:r w:rsidRPr="00B02627">
        <w:rPr>
          <w:rFonts w:eastAsia="Calibri"/>
          <w:highlight w:val="cyan"/>
          <w:u w:val="single"/>
        </w:rPr>
        <w:t xml:space="preserve"> of </w:t>
      </w:r>
      <w:r w:rsidRPr="00B02627">
        <w:rPr>
          <w:rFonts w:eastAsia="Calibri"/>
          <w:b/>
          <w:iCs/>
          <w:highlight w:val="cyan"/>
          <w:u w:val="single"/>
          <w:bdr w:val="single" w:sz="8" w:space="0" w:color="auto"/>
        </w:rPr>
        <w:t>representativeness</w:t>
      </w:r>
      <w:r w:rsidRPr="00B02627">
        <w:rPr>
          <w:rFonts w:eastAsia="Calibri"/>
          <w:u w:val="single"/>
        </w:rPr>
        <w:t xml:space="preserve"> of political leaders</w:t>
      </w:r>
      <w:r w:rsidRPr="00B02627">
        <w:rPr>
          <w:rFonts w:eastAsia="Calibri"/>
          <w:sz w:val="16"/>
        </w:rPr>
        <w:t xml:space="preserve">, </w:t>
      </w:r>
      <w:r w:rsidRPr="00B02627">
        <w:rPr>
          <w:rFonts w:eastAsia="Calibri"/>
          <w:b/>
          <w:iCs/>
          <w:highlight w:val="cyan"/>
          <w:u w:val="single"/>
          <w:bdr w:val="single" w:sz="8" w:space="0" w:color="auto"/>
        </w:rPr>
        <w:t>rampant</w:t>
      </w:r>
      <w:r w:rsidRPr="00B02627">
        <w:rPr>
          <w:rFonts w:eastAsia="Calibri"/>
          <w:u w:val="single"/>
        </w:rPr>
        <w:t xml:space="preserve"> </w:t>
      </w:r>
      <w:r w:rsidRPr="00B02627">
        <w:rPr>
          <w:rFonts w:eastAsia="Calibri"/>
          <w:b/>
          <w:iCs/>
          <w:highlight w:val="cyan"/>
          <w:u w:val="single"/>
          <w:bdr w:val="single" w:sz="8" w:space="0" w:color="auto"/>
        </w:rPr>
        <w:t>money politics</w:t>
      </w:r>
      <w:r w:rsidRPr="00B02627">
        <w:rPr>
          <w:rFonts w:eastAsia="Calibri"/>
          <w:sz w:val="16"/>
        </w:rPr>
        <w:t xml:space="preserve">, the </w:t>
      </w:r>
      <w:r w:rsidRPr="00B02627">
        <w:rPr>
          <w:rFonts w:eastAsia="Calibri"/>
          <w:b/>
          <w:iCs/>
          <w:u w:val="single"/>
          <w:bdr w:val="single" w:sz="8" w:space="0" w:color="auto"/>
        </w:rPr>
        <w:t>constant accumulation</w:t>
      </w:r>
      <w:r w:rsidRPr="00B02627">
        <w:rPr>
          <w:rFonts w:eastAsia="Calibri"/>
          <w:u w:val="single"/>
        </w:rPr>
        <w:t xml:space="preserve"> of political power by financial and technology </w:t>
      </w:r>
      <w:r w:rsidRPr="00B02627">
        <w:rPr>
          <w:rFonts w:eastAsia="Calibri"/>
          <w:b/>
          <w:iCs/>
          <w:u w:val="single"/>
          <w:bdr w:val="single" w:sz="8" w:space="0" w:color="auto"/>
        </w:rPr>
        <w:t>tycoons</w:t>
      </w:r>
      <w:r w:rsidRPr="00B02627">
        <w:rPr>
          <w:rFonts w:eastAsia="Calibri"/>
          <w:sz w:val="16"/>
        </w:rPr>
        <w:t xml:space="preserve">, the </w:t>
      </w:r>
      <w:r w:rsidRPr="00B02627">
        <w:rPr>
          <w:rFonts w:eastAsia="Calibri"/>
          <w:u w:val="single"/>
        </w:rPr>
        <w:t xml:space="preserve">struggle between </w:t>
      </w:r>
      <w:r w:rsidRPr="00B02627">
        <w:rPr>
          <w:rFonts w:eastAsia="Calibri"/>
          <w:sz w:val="16"/>
        </w:rPr>
        <w:t xml:space="preserve">the Democratic and Republican </w:t>
      </w:r>
      <w:r w:rsidRPr="00B02627">
        <w:rPr>
          <w:rFonts w:eastAsia="Calibri"/>
          <w:u w:val="single"/>
        </w:rPr>
        <w:t>parties in Congress</w:t>
      </w:r>
      <w:r w:rsidRPr="00B02627">
        <w:rPr>
          <w:rFonts w:eastAsia="Calibri"/>
          <w:sz w:val="16"/>
        </w:rPr>
        <w:t xml:space="preserve">, the operation of the </w:t>
      </w:r>
      <w:r w:rsidRPr="00B02627">
        <w:rPr>
          <w:rFonts w:eastAsia="Calibri"/>
          <w:u w:val="single"/>
        </w:rPr>
        <w:t>Senate</w:t>
      </w:r>
      <w:r w:rsidRPr="00B02627">
        <w:rPr>
          <w:rFonts w:eastAsia="Calibri"/>
          <w:sz w:val="16"/>
        </w:rPr>
        <w:t xml:space="preserve"> being </w:t>
      </w:r>
      <w:r w:rsidRPr="00B02627">
        <w:rPr>
          <w:rFonts w:eastAsia="Calibri"/>
          <w:b/>
          <w:iCs/>
          <w:u w:val="single"/>
          <w:bdr w:val="single" w:sz="8" w:space="0" w:color="auto"/>
        </w:rPr>
        <w:t>plagued</w:t>
      </w:r>
      <w:r w:rsidRPr="00B02627">
        <w:rPr>
          <w:rFonts w:eastAsia="Calibri"/>
          <w:u w:val="single"/>
        </w:rPr>
        <w:t xml:space="preserve"> by </w:t>
      </w:r>
      <w:r w:rsidRPr="00B02627">
        <w:rPr>
          <w:rFonts w:eastAsia="Calibri"/>
          <w:b/>
          <w:iCs/>
          <w:highlight w:val="cyan"/>
          <w:u w:val="single"/>
          <w:bdr w:val="single" w:sz="8" w:space="0" w:color="auto"/>
        </w:rPr>
        <w:t>ruthless filibusters</w:t>
      </w:r>
      <w:r w:rsidRPr="00B02627">
        <w:rPr>
          <w:rFonts w:eastAsia="Calibri"/>
          <w:sz w:val="16"/>
        </w:rPr>
        <w:t xml:space="preserve">, the </w:t>
      </w:r>
      <w:r w:rsidRPr="00B02627">
        <w:rPr>
          <w:rFonts w:eastAsia="Calibri"/>
          <w:b/>
          <w:iCs/>
          <w:highlight w:val="cyan"/>
          <w:u w:val="single"/>
          <w:bdr w:val="single" w:sz="8" w:space="0" w:color="auto"/>
        </w:rPr>
        <w:t>executive power</w:t>
      </w:r>
      <w:r w:rsidRPr="00B02627">
        <w:rPr>
          <w:rFonts w:eastAsia="Calibri"/>
          <w:u w:val="single"/>
        </w:rPr>
        <w:t xml:space="preserve"> being </w:t>
      </w:r>
      <w:r w:rsidRPr="00B02627">
        <w:rPr>
          <w:rFonts w:eastAsia="Calibri"/>
          <w:b/>
          <w:iCs/>
          <w:highlight w:val="cyan"/>
          <w:u w:val="single"/>
          <w:bdr w:val="single" w:sz="8" w:space="0" w:color="auto"/>
        </w:rPr>
        <w:t>unrestrained</w:t>
      </w:r>
      <w:r w:rsidRPr="00B02627">
        <w:rPr>
          <w:rFonts w:eastAsia="Calibri"/>
          <w:sz w:val="16"/>
        </w:rPr>
        <w:t xml:space="preserve">, the </w:t>
      </w:r>
      <w:r w:rsidRPr="00B02627">
        <w:rPr>
          <w:rFonts w:eastAsia="Calibri"/>
          <w:b/>
          <w:iCs/>
          <w:highlight w:val="cyan"/>
          <w:u w:val="single"/>
          <w:bdr w:val="single" w:sz="8" w:space="0" w:color="auto"/>
        </w:rPr>
        <w:t>Supreme Court</w:t>
      </w:r>
      <w:r w:rsidRPr="00B02627">
        <w:rPr>
          <w:rFonts w:eastAsia="Calibri"/>
          <w:sz w:val="16"/>
        </w:rPr>
        <w:t xml:space="preserve"> </w:t>
      </w:r>
      <w:r w:rsidRPr="00B02627">
        <w:rPr>
          <w:rFonts w:eastAsia="Calibri"/>
          <w:u w:val="single"/>
        </w:rPr>
        <w:t xml:space="preserve">becoming </w:t>
      </w:r>
      <w:r w:rsidRPr="00B02627">
        <w:rPr>
          <w:rFonts w:eastAsia="Calibri"/>
          <w:b/>
          <w:iCs/>
          <w:u w:val="single"/>
          <w:bdr w:val="single" w:sz="8" w:space="0" w:color="auto"/>
        </w:rPr>
        <w:t>increasingly</w:t>
      </w:r>
      <w:r w:rsidRPr="00B02627">
        <w:rPr>
          <w:rFonts w:eastAsia="Calibri"/>
          <w:u w:val="single"/>
        </w:rPr>
        <w:t xml:space="preserve"> </w:t>
      </w:r>
      <w:r w:rsidRPr="00B02627">
        <w:rPr>
          <w:rFonts w:eastAsia="Calibri"/>
          <w:b/>
          <w:iCs/>
          <w:u w:val="single"/>
          <w:bdr w:val="single" w:sz="8" w:space="0" w:color="auto"/>
        </w:rPr>
        <w:t>out of touch</w:t>
      </w:r>
      <w:r w:rsidRPr="00B02627">
        <w:rPr>
          <w:rFonts w:eastAsia="Calibri"/>
          <w:u w:val="single"/>
        </w:rPr>
        <w:t xml:space="preserve"> with mainstream public opinion</w:t>
      </w:r>
      <w:r w:rsidRPr="00B02627">
        <w:rPr>
          <w:rFonts w:eastAsia="Calibri"/>
          <w:sz w:val="16"/>
        </w:rPr>
        <w:t xml:space="preserve">, the </w:t>
      </w:r>
      <w:r w:rsidRPr="00B02627">
        <w:rPr>
          <w:rFonts w:eastAsia="Calibri"/>
          <w:b/>
          <w:iCs/>
          <w:u w:val="single"/>
          <w:bdr w:val="single" w:sz="8" w:space="0" w:color="auto"/>
        </w:rPr>
        <w:t>unabated</w:t>
      </w:r>
      <w:r w:rsidRPr="00B02627">
        <w:rPr>
          <w:rFonts w:eastAsia="Calibri"/>
          <w:sz w:val="16"/>
        </w:rPr>
        <w:t xml:space="preserve"> </w:t>
      </w:r>
      <w:r w:rsidRPr="00B02627">
        <w:rPr>
          <w:rFonts w:eastAsia="Calibri"/>
          <w:b/>
          <w:iCs/>
          <w:u w:val="single"/>
          <w:bdr w:val="single" w:sz="8" w:space="0" w:color="auto"/>
        </w:rPr>
        <w:t>decline</w:t>
      </w:r>
      <w:r w:rsidRPr="00B02627">
        <w:rPr>
          <w:rFonts w:eastAsia="Calibri"/>
          <w:u w:val="single"/>
        </w:rPr>
        <w:t xml:space="preserve"> of </w:t>
      </w:r>
      <w:r w:rsidRPr="00B02627">
        <w:rPr>
          <w:rFonts w:eastAsia="Calibri"/>
          <w:b/>
          <w:iCs/>
          <w:u w:val="single"/>
          <w:bdr w:val="single" w:sz="8" w:space="0" w:color="auto"/>
        </w:rPr>
        <w:t>governance</w:t>
      </w:r>
      <w:r w:rsidRPr="00B02627">
        <w:rPr>
          <w:rFonts w:eastAsia="Calibri"/>
          <w:u w:val="single"/>
        </w:rPr>
        <w:t xml:space="preserve"> capacity</w:t>
      </w:r>
      <w:r w:rsidRPr="00B02627">
        <w:rPr>
          <w:rFonts w:eastAsia="Calibri"/>
          <w:sz w:val="16"/>
        </w:rPr>
        <w:t xml:space="preserve">, the </w:t>
      </w:r>
      <w:r w:rsidRPr="00B02627">
        <w:rPr>
          <w:rFonts w:eastAsia="Calibri"/>
          <w:highlight w:val="cyan"/>
          <w:u w:val="single"/>
        </w:rPr>
        <w:t>public policy</w:t>
      </w:r>
      <w:r w:rsidRPr="00B02627">
        <w:rPr>
          <w:rFonts w:eastAsia="Calibri"/>
          <w:u w:val="single"/>
        </w:rPr>
        <w:t xml:space="preserve"> being </w:t>
      </w:r>
      <w:r w:rsidRPr="00B02627">
        <w:rPr>
          <w:rFonts w:eastAsia="Calibri"/>
          <w:b/>
          <w:iCs/>
          <w:highlight w:val="cyan"/>
          <w:u w:val="single"/>
          <w:bdr w:val="single" w:sz="8" w:space="0" w:color="auto"/>
        </w:rPr>
        <w:t>out of touch</w:t>
      </w:r>
      <w:r w:rsidRPr="00B02627">
        <w:rPr>
          <w:rFonts w:eastAsia="Calibri"/>
          <w:u w:val="single"/>
        </w:rPr>
        <w:t xml:space="preserve"> with the needs of the people</w:t>
      </w:r>
      <w:r w:rsidRPr="00B02627">
        <w:rPr>
          <w:rFonts w:eastAsia="Calibri"/>
          <w:sz w:val="16"/>
        </w:rPr>
        <w:t xml:space="preserve">, the </w:t>
      </w:r>
      <w:r w:rsidRPr="00B02627">
        <w:rPr>
          <w:rFonts w:eastAsia="Calibri"/>
          <w:highlight w:val="cyan"/>
          <w:u w:val="single"/>
        </w:rPr>
        <w:t>political system</w:t>
      </w:r>
      <w:r w:rsidRPr="00B02627">
        <w:rPr>
          <w:rFonts w:eastAsia="Calibri"/>
          <w:u w:val="single"/>
        </w:rPr>
        <w:t xml:space="preserve"> </w:t>
      </w:r>
      <w:r w:rsidRPr="00B02627">
        <w:rPr>
          <w:rFonts w:eastAsia="Calibri"/>
          <w:b/>
          <w:iCs/>
          <w:u w:val="single"/>
          <w:bdr w:val="single" w:sz="8" w:space="0" w:color="auto"/>
        </w:rPr>
        <w:t>increasingly</w:t>
      </w:r>
      <w:r w:rsidRPr="00B02627">
        <w:rPr>
          <w:rFonts w:eastAsia="Calibri"/>
          <w:u w:val="single"/>
        </w:rPr>
        <w:t xml:space="preserve"> </w:t>
      </w:r>
      <w:r w:rsidRPr="00B02627">
        <w:rPr>
          <w:rFonts w:eastAsia="Calibri"/>
          <w:b/>
          <w:iCs/>
          <w:u w:val="single"/>
          <w:bdr w:val="single" w:sz="8" w:space="0" w:color="auto"/>
        </w:rPr>
        <w:t>losing credibility</w:t>
      </w:r>
      <w:r w:rsidRPr="00B02627">
        <w:rPr>
          <w:rFonts w:eastAsia="Calibri"/>
          <w:sz w:val="16"/>
        </w:rPr>
        <w:t xml:space="preserve">, a </w:t>
      </w:r>
      <w:r w:rsidRPr="00B02627">
        <w:rPr>
          <w:rFonts w:eastAsia="Calibri"/>
          <w:b/>
          <w:iCs/>
          <w:highlight w:val="cyan"/>
          <w:u w:val="single"/>
          <w:bdr w:val="single" w:sz="8" w:space="0" w:color="auto"/>
        </w:rPr>
        <w:t>seriously divided</w:t>
      </w:r>
      <w:r w:rsidRPr="00B02627">
        <w:rPr>
          <w:rFonts w:eastAsia="Calibri"/>
          <w:u w:val="single"/>
        </w:rPr>
        <w:t xml:space="preserve"> and conflictual </w:t>
      </w:r>
      <w:r w:rsidRPr="00B02627">
        <w:rPr>
          <w:rFonts w:eastAsia="Calibri"/>
          <w:b/>
          <w:iCs/>
          <w:u w:val="single"/>
          <w:bdr w:val="single" w:sz="8" w:space="0" w:color="auto"/>
        </w:rPr>
        <w:t>society</w:t>
      </w:r>
      <w:r w:rsidRPr="00B02627">
        <w:rPr>
          <w:rFonts w:eastAsia="Calibri"/>
          <w:sz w:val="16"/>
        </w:rPr>
        <w:t xml:space="preserve">, </w:t>
      </w:r>
      <w:r w:rsidRPr="00B02627">
        <w:rPr>
          <w:rFonts w:eastAsia="Calibri"/>
          <w:b/>
          <w:iCs/>
          <w:u w:val="single"/>
          <w:bdr w:val="single" w:sz="8" w:space="0" w:color="auto"/>
        </w:rPr>
        <w:t>pervasive hatred</w:t>
      </w:r>
      <w:r w:rsidRPr="00B02627">
        <w:rPr>
          <w:rFonts w:eastAsia="Calibri"/>
          <w:sz w:val="16"/>
        </w:rPr>
        <w:t xml:space="preserve">, </w:t>
      </w:r>
      <w:r w:rsidRPr="00B02627">
        <w:rPr>
          <w:rFonts w:eastAsia="Calibri"/>
          <w:u w:val="single"/>
        </w:rPr>
        <w:t xml:space="preserve">and </w:t>
      </w:r>
      <w:r w:rsidRPr="00B02627">
        <w:rPr>
          <w:rFonts w:eastAsia="Calibri"/>
          <w:b/>
          <w:iCs/>
          <w:u w:val="single"/>
          <w:bdr w:val="single" w:sz="8" w:space="0" w:color="auto"/>
        </w:rPr>
        <w:t>rampant</w:t>
      </w:r>
      <w:r w:rsidRPr="00B02627">
        <w:rPr>
          <w:rFonts w:eastAsia="Calibri"/>
          <w:u w:val="single"/>
        </w:rPr>
        <w:t xml:space="preserve"> </w:t>
      </w:r>
      <w:r w:rsidRPr="00B02627">
        <w:rPr>
          <w:rFonts w:eastAsia="Calibri"/>
          <w:b/>
          <w:iCs/>
          <w:u w:val="single"/>
          <w:bdr w:val="single" w:sz="8" w:space="0" w:color="auto"/>
        </w:rPr>
        <w:t>political violence</w:t>
      </w:r>
      <w:r w:rsidRPr="00B02627">
        <w:rPr>
          <w:rFonts w:eastAsia="Calibri"/>
          <w:u w:val="single"/>
        </w:rPr>
        <w:t>.</w:t>
      </w:r>
    </w:p>
    <w:p w14:paraId="5D3F6724" w14:textId="77777777" w:rsidR="00143668" w:rsidRPr="00B02627" w:rsidRDefault="00143668" w:rsidP="00143668">
      <w:pPr>
        <w:rPr>
          <w:rFonts w:eastAsia="Calibri"/>
          <w:sz w:val="16"/>
        </w:rPr>
      </w:pPr>
      <w:r w:rsidRPr="00B02627">
        <w:rPr>
          <w:rFonts w:eastAsia="Calibri"/>
          <w:sz w:val="16"/>
        </w:rPr>
        <w:t>In January, after Trump became US president again, some American scholars even believed that the country had already faced a crisis of “ungoverning”. In the words of Russell Muirhead, professor of democracy at Dartmouth College, and Nancy L Rosenblum, professor emerita of ethics in politics and government at Harvard University, “ungoverning” means “the degradation of state capacity and the substitution of unchecked personal will for the difficult, necessary business of shaping, implementing, and assessing policy for the nation”. The administration will sideline experts and circumvent regular processes of information gathering and consultation. In so doing, it will degrade state capacity; the premium Trump places on personal loyalty will result in confounding his ability to govern.”</w:t>
      </w:r>
    </w:p>
    <w:p w14:paraId="6464AF9C" w14:textId="77777777" w:rsidR="00143668" w:rsidRPr="00B02627" w:rsidRDefault="00143668" w:rsidP="00143668">
      <w:pPr>
        <w:rPr>
          <w:rFonts w:eastAsia="Calibri"/>
          <w:sz w:val="16"/>
        </w:rPr>
      </w:pPr>
      <w:r w:rsidRPr="00B02627">
        <w:rPr>
          <w:rFonts w:eastAsia="Calibri"/>
          <w:sz w:val="16"/>
        </w:rPr>
        <w:t>Daron Acemoglu, an economics professor at the Massachusetts Institute of Technology who jointly won the Nobel Memorial Prize in Economic Sciences in October, also contended that the Trump administration would cause the further collapse of the American system, and Americans would lose trust in the system. As a result, the US would lose its economic vitality. This would further reduce trust in democracy and public institutions. Worse, with intensifying distrust, something essential to democracy — compromise — would become increasingly challenging.</w:t>
      </w:r>
    </w:p>
    <w:p w14:paraId="05B1E438" w14:textId="77777777" w:rsidR="00143668" w:rsidRPr="00B02627" w:rsidRDefault="00143668" w:rsidP="00143668">
      <w:pPr>
        <w:rPr>
          <w:rFonts w:eastAsia="Calibri"/>
          <w:sz w:val="16"/>
        </w:rPr>
      </w:pPr>
      <w:r w:rsidRPr="00B02627">
        <w:rPr>
          <w:rFonts w:eastAsia="Calibri"/>
          <w:sz w:val="16"/>
        </w:rPr>
        <w:t xml:space="preserve">US scholars have proposed different theories and explanations for the parlous state of American democracy. A more reasonable explanation is that both </w:t>
      </w:r>
      <w:r w:rsidRPr="00B02627">
        <w:rPr>
          <w:rFonts w:eastAsia="Calibri"/>
          <w:u w:val="single"/>
        </w:rPr>
        <w:t xml:space="preserve">major political parties in the US are </w:t>
      </w:r>
      <w:r w:rsidRPr="00B02627">
        <w:rPr>
          <w:rFonts w:eastAsia="Calibri"/>
          <w:b/>
          <w:iCs/>
          <w:u w:val="single"/>
          <w:bdr w:val="single" w:sz="8" w:space="0" w:color="auto"/>
        </w:rPr>
        <w:t>unwilling</w:t>
      </w:r>
      <w:r w:rsidRPr="00B02627">
        <w:rPr>
          <w:rFonts w:eastAsia="Calibri"/>
          <w:u w:val="single"/>
        </w:rPr>
        <w:t xml:space="preserve"> to </w:t>
      </w:r>
      <w:r w:rsidRPr="00B02627">
        <w:rPr>
          <w:rFonts w:eastAsia="Calibri"/>
          <w:b/>
          <w:iCs/>
          <w:u w:val="single"/>
          <w:bdr w:val="single" w:sz="8" w:space="0" w:color="auto"/>
        </w:rPr>
        <w:t>abide</w:t>
      </w:r>
      <w:r w:rsidRPr="00B02627">
        <w:rPr>
          <w:rFonts w:eastAsia="Calibri"/>
          <w:u w:val="single"/>
        </w:rPr>
        <w:t xml:space="preserve"> by the </w:t>
      </w:r>
      <w:r w:rsidRPr="00B02627">
        <w:rPr>
          <w:rFonts w:eastAsia="Calibri"/>
          <w:b/>
          <w:iCs/>
          <w:u w:val="single"/>
          <w:bdr w:val="single" w:sz="8" w:space="0" w:color="auto"/>
        </w:rPr>
        <w:t>formal</w:t>
      </w:r>
      <w:r w:rsidRPr="00B02627">
        <w:rPr>
          <w:rFonts w:eastAsia="Calibri"/>
          <w:u w:val="single"/>
        </w:rPr>
        <w:t xml:space="preserve"> and </w:t>
      </w:r>
      <w:r w:rsidRPr="00B02627">
        <w:rPr>
          <w:rFonts w:eastAsia="Calibri"/>
          <w:b/>
          <w:iCs/>
          <w:u w:val="single"/>
          <w:bdr w:val="single" w:sz="8" w:space="0" w:color="auto"/>
        </w:rPr>
        <w:t>informal</w:t>
      </w:r>
      <w:r w:rsidRPr="00B02627">
        <w:rPr>
          <w:rFonts w:eastAsia="Calibri"/>
          <w:u w:val="single"/>
        </w:rPr>
        <w:t xml:space="preserve"> rules of the democratic game</w:t>
      </w:r>
      <w:r w:rsidRPr="00B02627">
        <w:rPr>
          <w:rFonts w:eastAsia="Calibri"/>
          <w:sz w:val="16"/>
        </w:rPr>
        <w:t xml:space="preserve">. The </w:t>
      </w:r>
      <w:r w:rsidRPr="00B02627">
        <w:rPr>
          <w:rFonts w:eastAsia="Calibri"/>
          <w:b/>
          <w:iCs/>
          <w:u w:val="single"/>
          <w:bdr w:val="single" w:sz="8" w:space="0" w:color="auto"/>
        </w:rPr>
        <w:t>transformation</w:t>
      </w:r>
      <w:r w:rsidRPr="00B02627">
        <w:rPr>
          <w:rFonts w:eastAsia="Calibri"/>
          <w:u w:val="single"/>
        </w:rPr>
        <w:t xml:space="preserve"> of the </w:t>
      </w:r>
      <w:r w:rsidRPr="00B02627">
        <w:rPr>
          <w:rFonts w:eastAsia="Calibri"/>
          <w:b/>
          <w:iCs/>
          <w:u w:val="single"/>
          <w:bdr w:val="single" w:sz="8" w:space="0" w:color="auto"/>
        </w:rPr>
        <w:t>Republican Party</w:t>
      </w:r>
      <w:r w:rsidRPr="00B02627">
        <w:rPr>
          <w:rFonts w:eastAsia="Calibri"/>
          <w:sz w:val="16"/>
        </w:rPr>
        <w:t xml:space="preserve"> is particularly concerning because anti-democratic right-wing political and social forces led by Trump increasingly control it. These forces comprise working-class white Americans, residents of backward areas, people who </w:t>
      </w:r>
      <w:r w:rsidRPr="00B02627">
        <w:rPr>
          <w:rFonts w:eastAsia="Calibri"/>
          <w:u w:val="single"/>
        </w:rPr>
        <w:t>hold</w:t>
      </w:r>
      <w:r w:rsidRPr="00B02627">
        <w:rPr>
          <w:rFonts w:eastAsia="Calibri"/>
          <w:sz w:val="16"/>
        </w:rPr>
        <w:t xml:space="preserve"> </w:t>
      </w:r>
      <w:r w:rsidRPr="00B02627">
        <w:rPr>
          <w:rFonts w:eastAsia="Calibri"/>
          <w:b/>
          <w:iCs/>
          <w:u w:val="single"/>
          <w:bdr w:val="single" w:sz="8" w:space="0" w:color="auto"/>
        </w:rPr>
        <w:t>conservative</w:t>
      </w:r>
      <w:r w:rsidRPr="00B02627">
        <w:rPr>
          <w:rFonts w:eastAsia="Calibri"/>
          <w:u w:val="single"/>
        </w:rPr>
        <w:t xml:space="preserve"> political, social and cultural values, </w:t>
      </w:r>
      <w:r w:rsidRPr="00B02627">
        <w:rPr>
          <w:rFonts w:eastAsia="Calibri"/>
          <w:b/>
          <w:iCs/>
          <w:u w:val="single"/>
          <w:bdr w:val="single" w:sz="8" w:space="0" w:color="auto"/>
        </w:rPr>
        <w:t>rabid racists</w:t>
      </w:r>
      <w:r w:rsidRPr="00B02627">
        <w:rPr>
          <w:rFonts w:eastAsia="Calibri"/>
          <w:u w:val="single"/>
        </w:rPr>
        <w:t xml:space="preserve">, </w:t>
      </w:r>
      <w:r w:rsidRPr="00B02627">
        <w:rPr>
          <w:rFonts w:eastAsia="Calibri"/>
          <w:b/>
          <w:iCs/>
          <w:u w:val="single"/>
          <w:bdr w:val="single" w:sz="8" w:space="0" w:color="auto"/>
        </w:rPr>
        <w:t>religious</w:t>
      </w:r>
      <w:r w:rsidRPr="00B02627">
        <w:rPr>
          <w:rFonts w:eastAsia="Calibri"/>
          <w:u w:val="single"/>
        </w:rPr>
        <w:t xml:space="preserve"> </w:t>
      </w:r>
      <w:r w:rsidRPr="00B02627">
        <w:rPr>
          <w:rFonts w:eastAsia="Calibri"/>
          <w:b/>
          <w:iCs/>
          <w:u w:val="single"/>
          <w:bdr w:val="single" w:sz="8" w:space="0" w:color="auto"/>
        </w:rPr>
        <w:t>fanatics</w:t>
      </w:r>
      <w:r w:rsidRPr="00B02627">
        <w:rPr>
          <w:rFonts w:eastAsia="Calibri"/>
          <w:sz w:val="16"/>
        </w:rPr>
        <w:t xml:space="preserve">, etc. In the past, due to the peculiar arrangements of the American Constitution, </w:t>
      </w:r>
      <w:r w:rsidRPr="00B02627">
        <w:rPr>
          <w:rFonts w:eastAsia="Calibri"/>
          <w:u w:val="single"/>
        </w:rPr>
        <w:t>although</w:t>
      </w:r>
      <w:r w:rsidRPr="00B02627">
        <w:rPr>
          <w:rFonts w:eastAsia="Calibri"/>
          <w:sz w:val="16"/>
        </w:rPr>
        <w:t xml:space="preserve"> </w:t>
      </w:r>
      <w:r w:rsidRPr="00B02627">
        <w:rPr>
          <w:rFonts w:eastAsia="Calibri"/>
          <w:u w:val="single"/>
        </w:rPr>
        <w:t xml:space="preserve">the Republican Party was only a </w:t>
      </w:r>
      <w:r w:rsidRPr="00B02627">
        <w:rPr>
          <w:rFonts w:eastAsia="Calibri"/>
          <w:b/>
          <w:iCs/>
          <w:u w:val="single"/>
          <w:bdr w:val="single" w:sz="8" w:space="0" w:color="auto"/>
        </w:rPr>
        <w:t>minority</w:t>
      </w:r>
      <w:r w:rsidRPr="00B02627">
        <w:rPr>
          <w:rFonts w:eastAsia="Calibri"/>
          <w:u w:val="single"/>
        </w:rPr>
        <w:t xml:space="preserve"> political force in the United States, it could, however, </w:t>
      </w:r>
      <w:r w:rsidRPr="00B02627">
        <w:rPr>
          <w:rFonts w:eastAsia="Calibri"/>
          <w:b/>
          <w:iCs/>
          <w:u w:val="single"/>
          <w:bdr w:val="single" w:sz="8" w:space="0" w:color="auto"/>
        </w:rPr>
        <w:t>obstruct</w:t>
      </w:r>
      <w:r w:rsidRPr="00B02627">
        <w:rPr>
          <w:rFonts w:eastAsia="Calibri"/>
          <w:u w:val="single"/>
        </w:rPr>
        <w:t xml:space="preserve"> government administration</w:t>
      </w:r>
      <w:r w:rsidRPr="00B02627">
        <w:rPr>
          <w:rFonts w:eastAsia="Calibri"/>
          <w:sz w:val="16"/>
        </w:rPr>
        <w:t xml:space="preserve">, </w:t>
      </w:r>
      <w:r w:rsidRPr="00B02627">
        <w:rPr>
          <w:rFonts w:eastAsia="Calibri"/>
          <w:strike/>
          <w:sz w:val="16"/>
        </w:rPr>
        <w:t>paralyze</w:t>
      </w:r>
      <w:r w:rsidRPr="00B02627">
        <w:rPr>
          <w:rFonts w:eastAsia="Calibri"/>
          <w:sz w:val="16"/>
        </w:rPr>
        <w:t xml:space="preserve"> </w:t>
      </w:r>
      <w:r w:rsidRPr="00B02627">
        <w:rPr>
          <w:rFonts w:eastAsia="Calibri"/>
          <w:u w:val="single"/>
        </w:rPr>
        <w:t>[</w:t>
      </w:r>
      <w:r w:rsidRPr="00B02627">
        <w:rPr>
          <w:rFonts w:eastAsia="Calibri"/>
          <w:b/>
          <w:iCs/>
          <w:u w:val="single"/>
          <w:bdr w:val="single" w:sz="8" w:space="0" w:color="auto"/>
        </w:rPr>
        <w:t>freeze</w:t>
      </w:r>
      <w:r w:rsidRPr="00B02627">
        <w:rPr>
          <w:rFonts w:eastAsia="Calibri"/>
          <w:u w:val="single"/>
        </w:rPr>
        <w:t>] the operation of Congress</w:t>
      </w:r>
      <w:r w:rsidRPr="00B02627">
        <w:rPr>
          <w:rFonts w:eastAsia="Calibri"/>
          <w:sz w:val="16"/>
        </w:rPr>
        <w:t xml:space="preserve">, and </w:t>
      </w:r>
      <w:r w:rsidRPr="00B02627">
        <w:rPr>
          <w:rFonts w:eastAsia="Calibri"/>
          <w:u w:val="single"/>
        </w:rPr>
        <w:t xml:space="preserve">even </w:t>
      </w:r>
      <w:r w:rsidRPr="00B02627">
        <w:rPr>
          <w:rFonts w:eastAsia="Calibri"/>
          <w:b/>
          <w:iCs/>
          <w:u w:val="single"/>
          <w:bdr w:val="single" w:sz="8" w:space="0" w:color="auto"/>
        </w:rPr>
        <w:t>govern</w:t>
      </w:r>
      <w:r w:rsidRPr="00B02627">
        <w:rPr>
          <w:rFonts w:eastAsia="Calibri"/>
          <w:u w:val="single"/>
        </w:rPr>
        <w:t xml:space="preserve"> by being able to </w:t>
      </w:r>
      <w:r w:rsidRPr="00B02627">
        <w:rPr>
          <w:rFonts w:eastAsia="Calibri"/>
          <w:b/>
          <w:iCs/>
          <w:u w:val="single"/>
          <w:bdr w:val="single" w:sz="8" w:space="0" w:color="auto"/>
        </w:rPr>
        <w:t>win</w:t>
      </w:r>
      <w:r w:rsidRPr="00B02627">
        <w:rPr>
          <w:rFonts w:eastAsia="Calibri"/>
          <w:u w:val="single"/>
        </w:rPr>
        <w:t xml:space="preserve"> presidential elections, </w:t>
      </w:r>
      <w:r w:rsidRPr="00B02627">
        <w:rPr>
          <w:rFonts w:eastAsia="Calibri"/>
          <w:b/>
          <w:iCs/>
          <w:u w:val="single"/>
          <w:bdr w:val="single" w:sz="8" w:space="0" w:color="auto"/>
        </w:rPr>
        <w:t>control</w:t>
      </w:r>
      <w:r w:rsidRPr="00B02627">
        <w:rPr>
          <w:rFonts w:eastAsia="Calibri"/>
          <w:u w:val="single"/>
        </w:rPr>
        <w:t xml:space="preserve"> one or both houses of Congress, or </w:t>
      </w:r>
      <w:r w:rsidRPr="00B02627">
        <w:rPr>
          <w:rFonts w:eastAsia="Calibri"/>
          <w:b/>
          <w:iCs/>
          <w:u w:val="single"/>
          <w:bdr w:val="single" w:sz="8" w:space="0" w:color="auto"/>
        </w:rPr>
        <w:t>garner</w:t>
      </w:r>
      <w:r w:rsidRPr="00B02627">
        <w:rPr>
          <w:rFonts w:eastAsia="Calibri"/>
          <w:u w:val="single"/>
        </w:rPr>
        <w:t xml:space="preserve"> the support of a </w:t>
      </w:r>
      <w:r w:rsidRPr="00B02627">
        <w:rPr>
          <w:rFonts w:eastAsia="Calibri"/>
          <w:b/>
          <w:iCs/>
          <w:u w:val="single"/>
          <w:bdr w:val="single" w:sz="8" w:space="0" w:color="auto"/>
        </w:rPr>
        <w:t>majority</w:t>
      </w:r>
      <w:r w:rsidRPr="00B02627">
        <w:rPr>
          <w:rFonts w:eastAsia="Calibri"/>
          <w:u w:val="single"/>
        </w:rPr>
        <w:t xml:space="preserve"> of </w:t>
      </w:r>
      <w:r w:rsidRPr="00B02627">
        <w:rPr>
          <w:rFonts w:eastAsia="Calibri"/>
          <w:b/>
          <w:iCs/>
          <w:u w:val="single"/>
          <w:bdr w:val="single" w:sz="8" w:space="0" w:color="auto"/>
        </w:rPr>
        <w:t>judges</w:t>
      </w:r>
      <w:r w:rsidRPr="00B02627">
        <w:rPr>
          <w:rFonts w:eastAsia="Calibri"/>
          <w:u w:val="single"/>
        </w:rPr>
        <w:t xml:space="preserve"> in the Supreme Court</w:t>
      </w:r>
      <w:r w:rsidRPr="00B02627">
        <w:rPr>
          <w:rFonts w:eastAsia="Calibri"/>
          <w:sz w:val="16"/>
        </w:rPr>
        <w:t>. With Trump in power again, these minority forces have even transmuted into a slight majority, thus fully controlling the presidency, both houses of Congress and the Supreme Court. As of now, we cannot be sure whether these forces can become a long-term majority. However, even if they become a minority again, they can still disrupt American politics and continue to shake the foundations of American democracy.</w:t>
      </w:r>
    </w:p>
    <w:p w14:paraId="148CE514" w14:textId="77777777" w:rsidR="00143668" w:rsidRPr="00B02627" w:rsidRDefault="00143668" w:rsidP="00143668">
      <w:pPr>
        <w:rPr>
          <w:rFonts w:eastAsia="Calibri"/>
          <w:sz w:val="16"/>
        </w:rPr>
      </w:pPr>
      <w:r w:rsidRPr="00B02627">
        <w:rPr>
          <w:rFonts w:eastAsia="Calibri"/>
          <w:sz w:val="16"/>
        </w:rPr>
        <w:t xml:space="preserve">The rise of minority or majority forces that are anti-democracy is closely related to the drastic economic, political, social, and cultural changes in the US in the last several decades. The </w:t>
      </w:r>
      <w:r w:rsidRPr="00B02627">
        <w:rPr>
          <w:rFonts w:eastAsia="Calibri"/>
          <w:highlight w:val="cyan"/>
          <w:u w:val="single"/>
        </w:rPr>
        <w:t>US</w:t>
      </w:r>
      <w:r w:rsidRPr="00B02627">
        <w:rPr>
          <w:rFonts w:eastAsia="Calibri"/>
          <w:u w:val="single"/>
        </w:rPr>
        <w:t xml:space="preserve"> has </w:t>
      </w:r>
      <w:r w:rsidRPr="00B02627">
        <w:rPr>
          <w:rFonts w:eastAsia="Calibri"/>
          <w:highlight w:val="cyan"/>
          <w:u w:val="single"/>
        </w:rPr>
        <w:t>experienced</w:t>
      </w:r>
      <w:r w:rsidRPr="00B02627">
        <w:rPr>
          <w:rFonts w:eastAsia="Calibri"/>
          <w:u w:val="single"/>
        </w:rPr>
        <w:t xml:space="preserve"> </w:t>
      </w:r>
      <w:r w:rsidRPr="00B02627">
        <w:rPr>
          <w:rFonts w:eastAsia="Calibri"/>
          <w:b/>
          <w:iCs/>
          <w:highlight w:val="cyan"/>
          <w:u w:val="single"/>
          <w:bdr w:val="single" w:sz="8" w:space="0" w:color="auto"/>
        </w:rPr>
        <w:t>gargantuan changes</w:t>
      </w:r>
      <w:r w:rsidRPr="00B02627">
        <w:rPr>
          <w:rFonts w:eastAsia="Calibri"/>
          <w:sz w:val="16"/>
        </w:rPr>
        <w:t xml:space="preserve">, including </w:t>
      </w:r>
      <w:r w:rsidRPr="00B02627">
        <w:rPr>
          <w:rFonts w:eastAsia="Calibri"/>
          <w:b/>
          <w:iCs/>
          <w:u w:val="single"/>
          <w:bdr w:val="single" w:sz="8" w:space="0" w:color="auto"/>
        </w:rPr>
        <w:t>deindustrialization</w:t>
      </w:r>
      <w:r w:rsidRPr="00B02627">
        <w:rPr>
          <w:rFonts w:eastAsia="Calibri"/>
          <w:u w:val="single"/>
        </w:rPr>
        <w:t xml:space="preserve"> caused by</w:t>
      </w:r>
      <w:r w:rsidRPr="00B02627">
        <w:rPr>
          <w:rFonts w:eastAsia="Calibri"/>
          <w:sz w:val="16"/>
        </w:rPr>
        <w:t xml:space="preserve"> economic </w:t>
      </w:r>
      <w:r w:rsidRPr="00B02627">
        <w:rPr>
          <w:rFonts w:eastAsia="Calibri"/>
          <w:b/>
          <w:iCs/>
          <w:highlight w:val="cyan"/>
          <w:u w:val="single"/>
          <w:bdr w:val="single" w:sz="8" w:space="0" w:color="auto"/>
        </w:rPr>
        <w:t>globalization</w:t>
      </w:r>
      <w:r w:rsidRPr="00B02627">
        <w:rPr>
          <w:rFonts w:eastAsia="Calibri"/>
          <w:sz w:val="16"/>
        </w:rPr>
        <w:t xml:space="preserve">, the </w:t>
      </w:r>
      <w:r w:rsidRPr="00B02627">
        <w:rPr>
          <w:rFonts w:eastAsia="Calibri"/>
          <w:b/>
          <w:iCs/>
          <w:highlight w:val="cyan"/>
          <w:u w:val="single"/>
          <w:bdr w:val="single" w:sz="8" w:space="0" w:color="auto"/>
        </w:rPr>
        <w:t>financialization</w:t>
      </w:r>
      <w:r w:rsidRPr="00B02627">
        <w:rPr>
          <w:rFonts w:eastAsia="Calibri"/>
          <w:u w:val="single"/>
        </w:rPr>
        <w:t xml:space="preserve"> and </w:t>
      </w:r>
      <w:r w:rsidRPr="00B02627">
        <w:rPr>
          <w:rFonts w:eastAsia="Calibri"/>
          <w:b/>
          <w:iCs/>
          <w:u w:val="single"/>
          <w:bdr w:val="single" w:sz="8" w:space="0" w:color="auto"/>
        </w:rPr>
        <w:t>virtualization</w:t>
      </w:r>
      <w:r w:rsidRPr="00B02627">
        <w:rPr>
          <w:rFonts w:eastAsia="Calibri"/>
          <w:u w:val="single"/>
        </w:rPr>
        <w:t xml:space="preserve"> of the economy</w:t>
      </w:r>
      <w:r w:rsidRPr="00B02627">
        <w:rPr>
          <w:rFonts w:eastAsia="Calibri"/>
          <w:sz w:val="16"/>
        </w:rPr>
        <w:t xml:space="preserve">, the </w:t>
      </w:r>
      <w:r w:rsidRPr="00B02627">
        <w:rPr>
          <w:rFonts w:eastAsia="Calibri"/>
          <w:u w:val="single"/>
        </w:rPr>
        <w:t>ever-</w:t>
      </w:r>
      <w:r w:rsidRPr="00B02627">
        <w:rPr>
          <w:rFonts w:eastAsia="Calibri"/>
          <w:b/>
          <w:iCs/>
          <w:highlight w:val="cyan"/>
          <w:u w:val="single"/>
          <w:bdr w:val="single" w:sz="8" w:space="0" w:color="auto"/>
        </w:rPr>
        <w:t>widening</w:t>
      </w:r>
      <w:r w:rsidRPr="00B02627">
        <w:rPr>
          <w:rFonts w:eastAsia="Calibri"/>
          <w:u w:val="single"/>
        </w:rPr>
        <w:t xml:space="preserve"> </w:t>
      </w:r>
      <w:r w:rsidRPr="00B02627">
        <w:rPr>
          <w:rFonts w:eastAsia="Calibri"/>
          <w:b/>
          <w:iCs/>
          <w:highlight w:val="cyan"/>
          <w:u w:val="single"/>
          <w:bdr w:val="single" w:sz="8" w:space="0" w:color="auto"/>
        </w:rPr>
        <w:t>income gap</w:t>
      </w:r>
      <w:r w:rsidRPr="00B02627">
        <w:rPr>
          <w:rFonts w:eastAsia="Calibri"/>
          <w:sz w:val="16"/>
        </w:rPr>
        <w:t xml:space="preserve">, </w:t>
      </w:r>
      <w:r w:rsidRPr="00B02627">
        <w:rPr>
          <w:rFonts w:eastAsia="Calibri"/>
          <w:b/>
          <w:iCs/>
          <w:u w:val="single"/>
          <w:bdr w:val="single" w:sz="8" w:space="0" w:color="auto"/>
        </w:rPr>
        <w:t>stagnation</w:t>
      </w:r>
      <w:r w:rsidRPr="00B02627">
        <w:rPr>
          <w:rFonts w:eastAsia="Calibri"/>
          <w:u w:val="single"/>
        </w:rPr>
        <w:t xml:space="preserve"> of </w:t>
      </w:r>
      <w:r w:rsidRPr="00B02627">
        <w:rPr>
          <w:rFonts w:eastAsia="Calibri"/>
          <w:b/>
          <w:iCs/>
          <w:u w:val="single"/>
          <w:bdr w:val="single" w:sz="8" w:space="0" w:color="auto"/>
        </w:rPr>
        <w:t>living standards</w:t>
      </w:r>
      <w:r w:rsidRPr="00B02627">
        <w:rPr>
          <w:rFonts w:eastAsia="Calibri"/>
          <w:u w:val="single"/>
        </w:rPr>
        <w:t xml:space="preserve"> of the middle and lower classes</w:t>
      </w:r>
      <w:r w:rsidRPr="00B02627">
        <w:rPr>
          <w:rFonts w:eastAsia="Calibri"/>
          <w:sz w:val="16"/>
        </w:rPr>
        <w:t xml:space="preserve">, </w:t>
      </w:r>
      <w:r w:rsidRPr="00B02627">
        <w:rPr>
          <w:rFonts w:eastAsia="Calibri"/>
          <w:b/>
          <w:iCs/>
          <w:u w:val="single"/>
          <w:bdr w:val="single" w:sz="8" w:space="0" w:color="auto"/>
        </w:rPr>
        <w:t>shortage</w:t>
      </w:r>
      <w:r w:rsidRPr="00B02627">
        <w:rPr>
          <w:rFonts w:eastAsia="Calibri"/>
          <w:u w:val="single"/>
        </w:rPr>
        <w:t xml:space="preserve"> of </w:t>
      </w:r>
      <w:r w:rsidRPr="00B02627">
        <w:rPr>
          <w:rFonts w:eastAsia="Calibri"/>
          <w:b/>
          <w:iCs/>
          <w:u w:val="single"/>
          <w:bdr w:val="single" w:sz="8" w:space="0" w:color="auto"/>
        </w:rPr>
        <w:t>development</w:t>
      </w:r>
      <w:r w:rsidRPr="00B02627">
        <w:rPr>
          <w:rFonts w:eastAsia="Calibri"/>
          <w:u w:val="single"/>
        </w:rPr>
        <w:t xml:space="preserve"> opportunities for young people</w:t>
      </w:r>
      <w:r w:rsidRPr="00B02627">
        <w:rPr>
          <w:rFonts w:eastAsia="Calibri"/>
          <w:sz w:val="16"/>
        </w:rPr>
        <w:t xml:space="preserve">, </w:t>
      </w:r>
      <w:r w:rsidRPr="00B02627">
        <w:rPr>
          <w:rFonts w:eastAsia="Calibri"/>
          <w:u w:val="single"/>
        </w:rPr>
        <w:t xml:space="preserve">increasingly </w:t>
      </w:r>
      <w:r w:rsidRPr="00B02627">
        <w:rPr>
          <w:rFonts w:eastAsia="Calibri"/>
          <w:b/>
          <w:iCs/>
          <w:highlight w:val="cyan"/>
          <w:u w:val="single"/>
          <w:bdr w:val="single" w:sz="8" w:space="0" w:color="auto"/>
        </w:rPr>
        <w:t>fierce conflicts</w:t>
      </w:r>
      <w:r w:rsidRPr="00B02627">
        <w:rPr>
          <w:rFonts w:eastAsia="Calibri"/>
          <w:highlight w:val="cyan"/>
          <w:u w:val="single"/>
        </w:rPr>
        <w:t xml:space="preserve"> in values</w:t>
      </w:r>
      <w:r w:rsidRPr="00B02627">
        <w:rPr>
          <w:rFonts w:eastAsia="Calibri"/>
          <w:sz w:val="16"/>
        </w:rPr>
        <w:t xml:space="preserve"> (gender, religion, guns), an increasingly </w:t>
      </w:r>
      <w:r w:rsidRPr="00B02627">
        <w:rPr>
          <w:rFonts w:eastAsia="Calibri"/>
          <w:b/>
          <w:iCs/>
          <w:u w:val="single"/>
          <w:bdr w:val="single" w:sz="8" w:space="0" w:color="auto"/>
        </w:rPr>
        <w:t>complex</w:t>
      </w:r>
      <w:r w:rsidRPr="00B02627">
        <w:rPr>
          <w:rFonts w:eastAsia="Calibri"/>
          <w:u w:val="single"/>
        </w:rPr>
        <w:t xml:space="preserve"> </w:t>
      </w:r>
      <w:r w:rsidRPr="00B02627">
        <w:rPr>
          <w:rFonts w:eastAsia="Calibri"/>
          <w:b/>
          <w:iCs/>
          <w:u w:val="single"/>
          <w:bdr w:val="single" w:sz="8" w:space="0" w:color="auto"/>
        </w:rPr>
        <w:t>social structure</w:t>
      </w:r>
      <w:r w:rsidRPr="00B02627">
        <w:rPr>
          <w:rFonts w:eastAsia="Calibri"/>
          <w:sz w:val="16"/>
        </w:rPr>
        <w:t xml:space="preserve">, intensified </w:t>
      </w:r>
      <w:r w:rsidRPr="00B02627">
        <w:rPr>
          <w:rFonts w:eastAsia="Calibri"/>
          <w:b/>
          <w:iCs/>
          <w:u w:val="single"/>
          <w:bdr w:val="single" w:sz="8" w:space="0" w:color="auto"/>
        </w:rPr>
        <w:t>racial conflicts</w:t>
      </w:r>
      <w:r w:rsidRPr="00B02627">
        <w:rPr>
          <w:rFonts w:eastAsia="Calibri"/>
          <w:sz w:val="16"/>
        </w:rPr>
        <w:t xml:space="preserve">, the continued decline in the proportion of whites in the population, both the Republican and Democratic parties having an impregnable and equal-size political support base, the elites’ alienation from the general public, the </w:t>
      </w:r>
      <w:r w:rsidRPr="00B02627">
        <w:rPr>
          <w:rFonts w:eastAsia="Calibri"/>
          <w:b/>
          <w:iCs/>
          <w:highlight w:val="cyan"/>
          <w:u w:val="single"/>
          <w:bdr w:val="single" w:sz="8" w:space="0" w:color="auto"/>
        </w:rPr>
        <w:t>demise</w:t>
      </w:r>
      <w:r w:rsidRPr="00B02627">
        <w:rPr>
          <w:rFonts w:eastAsia="Calibri"/>
          <w:u w:val="single"/>
        </w:rPr>
        <w:t xml:space="preserve"> </w:t>
      </w:r>
      <w:r w:rsidRPr="00B02627">
        <w:rPr>
          <w:rFonts w:eastAsia="Calibri"/>
          <w:highlight w:val="cyan"/>
          <w:u w:val="single"/>
        </w:rPr>
        <w:t>of</w:t>
      </w:r>
      <w:r w:rsidRPr="00B02627">
        <w:rPr>
          <w:rFonts w:eastAsia="Calibri"/>
          <w:u w:val="single"/>
        </w:rPr>
        <w:t xml:space="preserve"> the </w:t>
      </w:r>
      <w:r w:rsidRPr="00B02627">
        <w:rPr>
          <w:rFonts w:eastAsia="Calibri"/>
          <w:highlight w:val="cyan"/>
          <w:u w:val="single"/>
        </w:rPr>
        <w:t>forces</w:t>
      </w:r>
      <w:r w:rsidRPr="00B02627">
        <w:rPr>
          <w:rFonts w:eastAsia="Calibri"/>
          <w:u w:val="single"/>
        </w:rPr>
        <w:t xml:space="preserve"> </w:t>
      </w:r>
      <w:r w:rsidRPr="00B02627">
        <w:rPr>
          <w:rFonts w:eastAsia="Calibri"/>
          <w:highlight w:val="cyan"/>
          <w:u w:val="single"/>
        </w:rPr>
        <w:t>that</w:t>
      </w:r>
      <w:r w:rsidRPr="00B02627">
        <w:rPr>
          <w:rFonts w:eastAsia="Calibri"/>
          <w:u w:val="single"/>
        </w:rPr>
        <w:t xml:space="preserve"> can play a </w:t>
      </w:r>
      <w:r w:rsidRPr="00B02627">
        <w:rPr>
          <w:rFonts w:eastAsia="Calibri"/>
          <w:b/>
          <w:iCs/>
          <w:highlight w:val="cyan"/>
          <w:u w:val="single"/>
          <w:bdr w:val="single" w:sz="8" w:space="0" w:color="auto"/>
        </w:rPr>
        <w:t>buffer</w:t>
      </w:r>
      <w:r w:rsidRPr="00B02627">
        <w:rPr>
          <w:rFonts w:eastAsia="Calibri"/>
          <w:b/>
          <w:iCs/>
          <w:u w:val="single"/>
          <w:bdr w:val="single" w:sz="8" w:space="0" w:color="auto"/>
        </w:rPr>
        <w:t>ing</w:t>
      </w:r>
      <w:r w:rsidRPr="00B02627">
        <w:rPr>
          <w:rFonts w:eastAsia="Calibri"/>
          <w:u w:val="single"/>
        </w:rPr>
        <w:t xml:space="preserve"> and </w:t>
      </w:r>
      <w:r w:rsidRPr="00B02627">
        <w:rPr>
          <w:rFonts w:eastAsia="Calibri"/>
          <w:b/>
          <w:iCs/>
          <w:u w:val="single"/>
          <w:bdr w:val="single" w:sz="8" w:space="0" w:color="auto"/>
        </w:rPr>
        <w:t>mediating role</w:t>
      </w:r>
      <w:r w:rsidRPr="00B02627">
        <w:rPr>
          <w:rFonts w:eastAsia="Calibri"/>
          <w:u w:val="single"/>
        </w:rPr>
        <w:t xml:space="preserve"> in society</w:t>
      </w:r>
      <w:r w:rsidRPr="00B02627">
        <w:rPr>
          <w:rFonts w:eastAsia="Calibri"/>
          <w:sz w:val="16"/>
        </w:rPr>
        <w:t xml:space="preserve">, </w:t>
      </w:r>
      <w:r w:rsidRPr="00B02627">
        <w:rPr>
          <w:rFonts w:eastAsia="Calibri"/>
          <w:u w:val="single"/>
        </w:rPr>
        <w:t xml:space="preserve">such as </w:t>
      </w:r>
      <w:r w:rsidRPr="00B02627">
        <w:rPr>
          <w:rFonts w:eastAsia="Calibri"/>
          <w:b/>
          <w:iCs/>
          <w:u w:val="single"/>
          <w:bdr w:val="single" w:sz="8" w:space="0" w:color="auto"/>
        </w:rPr>
        <w:t>local forces</w:t>
      </w:r>
      <w:r w:rsidRPr="00B02627">
        <w:rPr>
          <w:rFonts w:eastAsia="Calibri"/>
          <w:u w:val="single"/>
        </w:rPr>
        <w:t xml:space="preserve">, the </w:t>
      </w:r>
      <w:r w:rsidRPr="00B02627">
        <w:rPr>
          <w:rFonts w:eastAsia="Calibri"/>
          <w:b/>
          <w:iCs/>
          <w:u w:val="single"/>
          <w:bdr w:val="single" w:sz="8" w:space="0" w:color="auto"/>
        </w:rPr>
        <w:t>media</w:t>
      </w:r>
      <w:r w:rsidRPr="00B02627">
        <w:rPr>
          <w:rFonts w:eastAsia="Calibri"/>
          <w:u w:val="single"/>
        </w:rPr>
        <w:t xml:space="preserve"> and </w:t>
      </w:r>
      <w:r w:rsidRPr="00B02627">
        <w:rPr>
          <w:rFonts w:eastAsia="Calibri"/>
          <w:b/>
          <w:iCs/>
          <w:u w:val="single"/>
          <w:bdr w:val="single" w:sz="8" w:space="0" w:color="auto"/>
        </w:rPr>
        <w:t>social</w:t>
      </w:r>
      <w:r w:rsidRPr="00B02627">
        <w:rPr>
          <w:rFonts w:eastAsia="Calibri"/>
          <w:u w:val="single"/>
        </w:rPr>
        <w:t xml:space="preserve"> organizations</w:t>
      </w:r>
      <w:r w:rsidRPr="00B02627">
        <w:rPr>
          <w:rFonts w:eastAsia="Calibri"/>
          <w:sz w:val="16"/>
        </w:rPr>
        <w:t xml:space="preserve">, </w:t>
      </w:r>
      <w:r w:rsidRPr="00B02627">
        <w:rPr>
          <w:rFonts w:eastAsia="Calibri"/>
          <w:u w:val="single"/>
        </w:rPr>
        <w:t xml:space="preserve">the </w:t>
      </w:r>
      <w:r w:rsidRPr="00B02627">
        <w:rPr>
          <w:rFonts w:eastAsia="Calibri"/>
          <w:b/>
          <w:iCs/>
          <w:highlight w:val="cyan"/>
          <w:u w:val="single"/>
          <w:bdr w:val="single" w:sz="8" w:space="0" w:color="auto"/>
        </w:rPr>
        <w:t>rise</w:t>
      </w:r>
      <w:r w:rsidRPr="00B02627">
        <w:rPr>
          <w:rFonts w:eastAsia="Calibri"/>
          <w:u w:val="single"/>
        </w:rPr>
        <w:t xml:space="preserve"> </w:t>
      </w:r>
      <w:r w:rsidRPr="00B02627">
        <w:rPr>
          <w:rFonts w:eastAsia="Calibri"/>
          <w:highlight w:val="cyan"/>
          <w:u w:val="single"/>
        </w:rPr>
        <w:t xml:space="preserve">of </w:t>
      </w:r>
      <w:r w:rsidRPr="00B02627">
        <w:rPr>
          <w:rFonts w:eastAsia="Calibri"/>
          <w:b/>
          <w:iCs/>
          <w:highlight w:val="cyan"/>
          <w:u w:val="single"/>
          <w:bdr w:val="single" w:sz="8" w:space="0" w:color="auto"/>
        </w:rPr>
        <w:t>extreme</w:t>
      </w:r>
      <w:r w:rsidRPr="00B02627">
        <w:rPr>
          <w:rFonts w:eastAsia="Calibri"/>
          <w:highlight w:val="cyan"/>
          <w:u w:val="single"/>
        </w:rPr>
        <w:t xml:space="preserve"> </w:t>
      </w:r>
      <w:r w:rsidRPr="00B02627">
        <w:rPr>
          <w:rFonts w:eastAsia="Calibri"/>
          <w:b/>
          <w:iCs/>
          <w:highlight w:val="cyan"/>
          <w:u w:val="single"/>
          <w:bdr w:val="single" w:sz="8" w:space="0" w:color="auto"/>
        </w:rPr>
        <w:t>religious forces</w:t>
      </w:r>
      <w:r w:rsidRPr="00B02627">
        <w:rPr>
          <w:rFonts w:eastAsia="Calibri"/>
          <w:sz w:val="16"/>
        </w:rPr>
        <w:t xml:space="preserve">, the </w:t>
      </w:r>
      <w:r w:rsidRPr="00B02627">
        <w:rPr>
          <w:rFonts w:eastAsia="Calibri"/>
          <w:b/>
          <w:iCs/>
          <w:highlight w:val="cyan"/>
          <w:u w:val="single"/>
          <w:bdr w:val="single" w:sz="8" w:space="0" w:color="auto"/>
        </w:rPr>
        <w:t>influx</w:t>
      </w:r>
      <w:r w:rsidRPr="00B02627">
        <w:rPr>
          <w:rFonts w:eastAsia="Calibri"/>
          <w:u w:val="single"/>
        </w:rPr>
        <w:t xml:space="preserve"> </w:t>
      </w:r>
      <w:r w:rsidRPr="00B02627">
        <w:rPr>
          <w:rFonts w:eastAsia="Calibri"/>
          <w:highlight w:val="cyan"/>
          <w:u w:val="single"/>
        </w:rPr>
        <w:t>of</w:t>
      </w:r>
      <w:r w:rsidRPr="00B02627">
        <w:rPr>
          <w:rFonts w:eastAsia="Calibri"/>
          <w:u w:val="single"/>
        </w:rPr>
        <w:t xml:space="preserve"> a large number of</w:t>
      </w:r>
      <w:r w:rsidRPr="00B02627">
        <w:rPr>
          <w:rFonts w:eastAsia="Calibri"/>
          <w:sz w:val="16"/>
        </w:rPr>
        <w:t xml:space="preserve"> illegal </w:t>
      </w:r>
      <w:r w:rsidRPr="00B02627">
        <w:rPr>
          <w:rFonts w:eastAsia="Calibri"/>
          <w:b/>
          <w:iCs/>
          <w:highlight w:val="cyan"/>
          <w:u w:val="single"/>
          <w:bdr w:val="single" w:sz="8" w:space="0" w:color="auto"/>
        </w:rPr>
        <w:t>immigrants</w:t>
      </w:r>
      <w:r w:rsidRPr="00B02627">
        <w:rPr>
          <w:rFonts w:eastAsia="Calibri"/>
          <w:sz w:val="16"/>
        </w:rPr>
        <w:t xml:space="preserve">, and </w:t>
      </w:r>
      <w:r w:rsidRPr="00B02627">
        <w:rPr>
          <w:rFonts w:eastAsia="Calibri"/>
          <w:b/>
          <w:iCs/>
          <w:highlight w:val="cyan"/>
          <w:u w:val="single"/>
          <w:bdr w:val="single" w:sz="8" w:space="0" w:color="auto"/>
        </w:rPr>
        <w:t>worsening crime</w:t>
      </w:r>
      <w:r w:rsidRPr="00B02627">
        <w:rPr>
          <w:rFonts w:eastAsia="Calibri"/>
          <w:u w:val="single"/>
        </w:rPr>
        <w:t xml:space="preserve"> and </w:t>
      </w:r>
      <w:r w:rsidRPr="00B02627">
        <w:rPr>
          <w:rFonts w:eastAsia="Calibri"/>
          <w:b/>
          <w:iCs/>
          <w:u w:val="single"/>
          <w:bdr w:val="single" w:sz="8" w:space="0" w:color="auto"/>
        </w:rPr>
        <w:t>drug</w:t>
      </w:r>
      <w:r w:rsidRPr="00B02627">
        <w:rPr>
          <w:rFonts w:eastAsia="Calibri"/>
          <w:u w:val="single"/>
        </w:rPr>
        <w:t xml:space="preserve"> problems</w:t>
      </w:r>
      <w:r w:rsidRPr="00B02627">
        <w:rPr>
          <w:rFonts w:eastAsia="Calibri"/>
          <w:sz w:val="16"/>
        </w:rPr>
        <w:t xml:space="preserve">. These changes have become </w:t>
      </w:r>
      <w:r w:rsidRPr="00B02627">
        <w:rPr>
          <w:rFonts w:eastAsia="Calibri"/>
          <w:b/>
          <w:iCs/>
          <w:highlight w:val="cyan"/>
          <w:u w:val="single"/>
          <w:bdr w:val="single" w:sz="8" w:space="0" w:color="auto"/>
        </w:rPr>
        <w:t>fertile grounds</w:t>
      </w:r>
      <w:r w:rsidRPr="00B02627">
        <w:rPr>
          <w:rFonts w:eastAsia="Calibri"/>
          <w:highlight w:val="cyan"/>
          <w:u w:val="single"/>
        </w:rPr>
        <w:t xml:space="preserve"> for </w:t>
      </w:r>
      <w:r w:rsidRPr="00B02627">
        <w:rPr>
          <w:rFonts w:eastAsia="Calibri"/>
          <w:b/>
          <w:iCs/>
          <w:highlight w:val="cyan"/>
          <w:u w:val="single"/>
          <w:bdr w:val="single" w:sz="8" w:space="0" w:color="auto"/>
        </w:rPr>
        <w:t>right-wing populism</w:t>
      </w:r>
      <w:r w:rsidRPr="00B02627">
        <w:rPr>
          <w:rFonts w:eastAsia="Calibri"/>
          <w:sz w:val="16"/>
        </w:rPr>
        <w:t xml:space="preserve"> and other extreme ideologies.</w:t>
      </w:r>
    </w:p>
    <w:p w14:paraId="7C3CF499" w14:textId="77777777" w:rsidR="00143668" w:rsidRPr="00B02627" w:rsidRDefault="00143668" w:rsidP="00143668">
      <w:pPr>
        <w:rPr>
          <w:rFonts w:eastAsia="Calibri"/>
          <w:sz w:val="16"/>
        </w:rPr>
      </w:pPr>
      <w:r w:rsidRPr="00B02627">
        <w:rPr>
          <w:rFonts w:eastAsia="Calibri"/>
          <w:u w:val="single"/>
        </w:rPr>
        <w:t xml:space="preserve">To </w:t>
      </w:r>
      <w:r w:rsidRPr="00B02627">
        <w:rPr>
          <w:rFonts w:eastAsia="Calibri"/>
          <w:b/>
          <w:iCs/>
          <w:u w:val="single"/>
          <w:bdr w:val="single" w:sz="8" w:space="0" w:color="auto"/>
        </w:rPr>
        <w:t>maintain</w:t>
      </w:r>
      <w:r w:rsidRPr="00B02627">
        <w:rPr>
          <w:rFonts w:eastAsia="Calibri"/>
          <w:sz w:val="16"/>
        </w:rPr>
        <w:t xml:space="preserve"> its global </w:t>
      </w:r>
      <w:r w:rsidRPr="00B02627">
        <w:rPr>
          <w:rFonts w:eastAsia="Calibri"/>
          <w:b/>
          <w:iCs/>
          <w:u w:val="single"/>
          <w:bdr w:val="single" w:sz="8" w:space="0" w:color="auto"/>
        </w:rPr>
        <w:t>hegemony</w:t>
      </w:r>
      <w:r w:rsidRPr="00B02627">
        <w:rPr>
          <w:rFonts w:eastAsia="Calibri"/>
          <w:sz w:val="16"/>
        </w:rPr>
        <w:t xml:space="preserve">, </w:t>
      </w:r>
      <w:r w:rsidRPr="00B02627">
        <w:rPr>
          <w:rFonts w:eastAsia="Calibri"/>
          <w:u w:val="single"/>
        </w:rPr>
        <w:t xml:space="preserve">the US has adopted a </w:t>
      </w:r>
      <w:r w:rsidRPr="00B02627">
        <w:rPr>
          <w:rFonts w:eastAsia="Calibri"/>
          <w:b/>
          <w:iCs/>
          <w:u w:val="single"/>
          <w:bdr w:val="single" w:sz="8" w:space="0" w:color="auto"/>
        </w:rPr>
        <w:t>plethora</w:t>
      </w:r>
      <w:r w:rsidRPr="00B02627">
        <w:rPr>
          <w:rFonts w:eastAsia="Calibri"/>
          <w:u w:val="single"/>
        </w:rPr>
        <w:t xml:space="preserve"> of policies and done its </w:t>
      </w:r>
      <w:r w:rsidRPr="00B02627">
        <w:rPr>
          <w:rFonts w:eastAsia="Calibri"/>
          <w:b/>
          <w:iCs/>
          <w:u w:val="single"/>
          <w:bdr w:val="single" w:sz="8" w:space="0" w:color="auto"/>
        </w:rPr>
        <w:t>utmost</w:t>
      </w:r>
      <w:r w:rsidRPr="00B02627">
        <w:rPr>
          <w:rFonts w:eastAsia="Calibri"/>
          <w:u w:val="single"/>
        </w:rPr>
        <w:t xml:space="preserve"> to </w:t>
      </w:r>
      <w:r w:rsidRPr="00B02627">
        <w:rPr>
          <w:rFonts w:eastAsia="Calibri"/>
          <w:b/>
          <w:iCs/>
          <w:u w:val="single"/>
          <w:bdr w:val="single" w:sz="8" w:space="0" w:color="auto"/>
        </w:rPr>
        <w:t>contain</w:t>
      </w:r>
      <w:r w:rsidRPr="00B02627">
        <w:rPr>
          <w:rFonts w:eastAsia="Calibri"/>
          <w:u w:val="single"/>
        </w:rPr>
        <w:t xml:space="preserve"> </w:t>
      </w:r>
      <w:r w:rsidRPr="00B02627">
        <w:rPr>
          <w:rFonts w:eastAsia="Calibri"/>
          <w:b/>
          <w:iCs/>
          <w:u w:val="single"/>
          <w:bdr w:val="single" w:sz="8" w:space="0" w:color="auto"/>
        </w:rPr>
        <w:t>China’s rise</w:t>
      </w:r>
      <w:r w:rsidRPr="00B02627">
        <w:rPr>
          <w:rFonts w:eastAsia="Calibri"/>
          <w:sz w:val="16"/>
        </w:rPr>
        <w:t xml:space="preserve">, </w:t>
      </w:r>
      <w:r w:rsidRPr="00B02627">
        <w:rPr>
          <w:rFonts w:eastAsia="Calibri"/>
          <w:u w:val="single"/>
        </w:rPr>
        <w:t>which</w:t>
      </w:r>
      <w:r w:rsidRPr="00B02627">
        <w:rPr>
          <w:rFonts w:eastAsia="Calibri"/>
          <w:sz w:val="16"/>
        </w:rPr>
        <w:t xml:space="preserve"> also </w:t>
      </w:r>
      <w:r w:rsidRPr="00B02627">
        <w:rPr>
          <w:rFonts w:eastAsia="Calibri"/>
          <w:b/>
          <w:iCs/>
          <w:u w:val="single"/>
          <w:bdr w:val="single" w:sz="8" w:space="0" w:color="auto"/>
        </w:rPr>
        <w:t>adversely impacts</w:t>
      </w:r>
      <w:r w:rsidRPr="00B02627">
        <w:rPr>
          <w:rFonts w:eastAsia="Calibri"/>
          <w:sz w:val="16"/>
        </w:rPr>
        <w:t xml:space="preserve"> the operation and </w:t>
      </w:r>
      <w:r w:rsidRPr="00B02627">
        <w:rPr>
          <w:rFonts w:eastAsia="Calibri"/>
          <w:b/>
          <w:iCs/>
          <w:u w:val="single"/>
          <w:bdr w:val="single" w:sz="8" w:space="0" w:color="auto"/>
        </w:rPr>
        <w:t>foundations</w:t>
      </w:r>
      <w:r w:rsidRPr="00B02627">
        <w:rPr>
          <w:rFonts w:eastAsia="Calibri"/>
          <w:u w:val="single"/>
        </w:rPr>
        <w:t xml:space="preserve"> of American </w:t>
      </w:r>
      <w:r w:rsidRPr="00B02627">
        <w:rPr>
          <w:rFonts w:eastAsia="Calibri"/>
          <w:b/>
          <w:iCs/>
          <w:u w:val="single"/>
          <w:bdr w:val="single" w:sz="8" w:space="0" w:color="auto"/>
        </w:rPr>
        <w:t>democracy</w:t>
      </w:r>
      <w:r w:rsidRPr="00B02627">
        <w:rPr>
          <w:rFonts w:eastAsia="Calibri"/>
          <w:sz w:val="16"/>
        </w:rPr>
        <w:t>. In the words of Van Jackson and Michael Brenes, senior lecturer in international relations at Victoria University of Wellington and lecturer in history at Yale University respectively, “</w:t>
      </w:r>
      <w:r w:rsidRPr="00B02627">
        <w:rPr>
          <w:rFonts w:eastAsia="Calibri"/>
          <w:b/>
          <w:iCs/>
          <w:u w:val="single"/>
          <w:bdr w:val="single" w:sz="8" w:space="0" w:color="auto"/>
        </w:rPr>
        <w:t>Scapegoating</w:t>
      </w:r>
      <w:r w:rsidRPr="00B02627">
        <w:rPr>
          <w:rFonts w:eastAsia="Calibri"/>
          <w:u w:val="single"/>
        </w:rPr>
        <w:t xml:space="preserve"> China allows politicians to spend their time </w:t>
      </w:r>
      <w:r w:rsidRPr="00B02627">
        <w:rPr>
          <w:rFonts w:eastAsia="Calibri"/>
          <w:b/>
          <w:iCs/>
          <w:u w:val="single"/>
          <w:bdr w:val="single" w:sz="8" w:space="0" w:color="auto"/>
        </w:rPr>
        <w:t>circumventing</w:t>
      </w:r>
      <w:r w:rsidRPr="00B02627">
        <w:rPr>
          <w:rFonts w:eastAsia="Calibri"/>
          <w:u w:val="single"/>
        </w:rPr>
        <w:t xml:space="preserve"> </w:t>
      </w:r>
      <w:r w:rsidRPr="00B02627">
        <w:rPr>
          <w:rFonts w:eastAsia="Calibri"/>
          <w:b/>
          <w:iCs/>
          <w:u w:val="single"/>
          <w:bdr w:val="single" w:sz="8" w:space="0" w:color="auto"/>
        </w:rPr>
        <w:t>democratic accountability</w:t>
      </w:r>
      <w:r w:rsidRPr="00B02627">
        <w:rPr>
          <w:rFonts w:eastAsia="Calibri"/>
          <w:sz w:val="16"/>
        </w:rPr>
        <w:t>. It also encourages them to ignore the real problems faced by everyday Americans — and the planet — beyond the China threat.</w:t>
      </w:r>
    </w:p>
    <w:p w14:paraId="49808499" w14:textId="77777777" w:rsidR="00143668" w:rsidRPr="00B02627" w:rsidRDefault="00143668" w:rsidP="00143668">
      <w:pPr>
        <w:rPr>
          <w:rFonts w:eastAsia="Calibri"/>
          <w:sz w:val="16"/>
        </w:rPr>
      </w:pPr>
      <w:r w:rsidRPr="00B02627">
        <w:rPr>
          <w:rFonts w:eastAsia="Calibri"/>
          <w:sz w:val="16"/>
        </w:rPr>
        <w:t>“Rivalry foments fears of the enemy ‘other.’ During the Cold War, paranoia about subversion, espionage, and disloyalty turned citizens against one another. And panic over Chinese subversion is, once again, rampant in the United States.</w:t>
      </w:r>
    </w:p>
    <w:p w14:paraId="626BB487" w14:textId="77777777" w:rsidR="00143668" w:rsidRPr="00B02627" w:rsidRDefault="00143668" w:rsidP="00143668">
      <w:pPr>
        <w:rPr>
          <w:rFonts w:eastAsia="Calibri"/>
          <w:sz w:val="16"/>
        </w:rPr>
      </w:pPr>
      <w:r w:rsidRPr="00B02627">
        <w:rPr>
          <w:rFonts w:eastAsia="Calibri"/>
          <w:sz w:val="16"/>
        </w:rPr>
        <w:t>“The pervasive rhetoric about fifth column and subversion exploits and worsens a climate of racialized fear and resentment toward not only Chinese citizens but also those who simply look Asian, denying them the ability to experience political equality as it is enjoyed by others.” “(</w:t>
      </w:r>
      <w:r w:rsidRPr="00B02627">
        <w:rPr>
          <w:rFonts w:eastAsia="Calibri"/>
          <w:b/>
          <w:iCs/>
          <w:u w:val="single"/>
          <w:bdr w:val="single" w:sz="8" w:space="0" w:color="auto"/>
        </w:rPr>
        <w:t>Great power rivalry</w:t>
      </w:r>
      <w:r w:rsidRPr="00B02627">
        <w:rPr>
          <w:rFonts w:eastAsia="Calibri"/>
          <w:sz w:val="16"/>
        </w:rPr>
        <w:t xml:space="preserve">) </w:t>
      </w:r>
      <w:r w:rsidRPr="00B02627">
        <w:rPr>
          <w:rFonts w:eastAsia="Calibri"/>
          <w:b/>
          <w:iCs/>
          <w:u w:val="single"/>
          <w:bdr w:val="single" w:sz="8" w:space="0" w:color="auto"/>
        </w:rPr>
        <w:t>emboldens</w:t>
      </w:r>
      <w:r w:rsidRPr="00B02627">
        <w:rPr>
          <w:rFonts w:eastAsia="Calibri"/>
          <w:u w:val="single"/>
        </w:rPr>
        <w:t xml:space="preserve"> society’s </w:t>
      </w:r>
      <w:r w:rsidRPr="00B02627">
        <w:rPr>
          <w:rFonts w:eastAsia="Calibri"/>
          <w:b/>
          <w:iCs/>
          <w:u w:val="single"/>
          <w:bdr w:val="single" w:sz="8" w:space="0" w:color="auto"/>
        </w:rPr>
        <w:t>anti-democratic</w:t>
      </w:r>
      <w:r w:rsidRPr="00B02627">
        <w:rPr>
          <w:rFonts w:eastAsia="Calibri"/>
          <w:u w:val="single"/>
        </w:rPr>
        <w:t xml:space="preserve"> </w:t>
      </w:r>
      <w:r w:rsidRPr="00B02627">
        <w:rPr>
          <w:rFonts w:eastAsia="Calibri"/>
          <w:b/>
          <w:iCs/>
          <w:u w:val="single"/>
          <w:bdr w:val="single" w:sz="8" w:space="0" w:color="auto"/>
        </w:rPr>
        <w:t>fringe</w:t>
      </w:r>
      <w:r w:rsidRPr="00B02627">
        <w:rPr>
          <w:rFonts w:eastAsia="Calibri"/>
          <w:u w:val="single"/>
        </w:rPr>
        <w:t xml:space="preserve"> and </w:t>
      </w:r>
      <w:r w:rsidRPr="00B02627">
        <w:rPr>
          <w:rFonts w:eastAsia="Calibri"/>
          <w:b/>
          <w:iCs/>
          <w:u w:val="single"/>
          <w:bdr w:val="single" w:sz="8" w:space="0" w:color="auto"/>
        </w:rPr>
        <w:t>debases</w:t>
      </w:r>
      <w:r w:rsidRPr="00B02627">
        <w:rPr>
          <w:rFonts w:eastAsia="Calibri"/>
          <w:u w:val="single"/>
        </w:rPr>
        <w:t xml:space="preserve"> the quality of </w:t>
      </w:r>
      <w:r w:rsidRPr="00B02627">
        <w:rPr>
          <w:rFonts w:eastAsia="Calibri"/>
          <w:b/>
          <w:iCs/>
          <w:u w:val="single"/>
          <w:bdr w:val="single" w:sz="8" w:space="0" w:color="auto"/>
        </w:rPr>
        <w:t>civic</w:t>
      </w:r>
      <w:r w:rsidRPr="00B02627">
        <w:rPr>
          <w:rFonts w:eastAsia="Calibri"/>
          <w:u w:val="single"/>
        </w:rPr>
        <w:t xml:space="preserve"> </w:t>
      </w:r>
      <w:r w:rsidRPr="00B02627">
        <w:rPr>
          <w:rFonts w:eastAsia="Calibri"/>
          <w:b/>
          <w:iCs/>
          <w:u w:val="single"/>
          <w:bdr w:val="single" w:sz="8" w:space="0" w:color="auto"/>
        </w:rPr>
        <w:t>democracy</w:t>
      </w:r>
      <w:r w:rsidRPr="00B02627">
        <w:rPr>
          <w:rFonts w:eastAsia="Calibri"/>
          <w:sz w:val="16"/>
        </w:rPr>
        <w:t>.” In short, rivalry with China jeopardizes equality and fuels extremism in the US.</w:t>
      </w:r>
    </w:p>
    <w:p w14:paraId="58F97BCE" w14:textId="77777777" w:rsidR="00143668" w:rsidRPr="00B02627" w:rsidRDefault="00143668" w:rsidP="00143668">
      <w:pPr>
        <w:rPr>
          <w:rFonts w:eastAsia="Calibri"/>
          <w:sz w:val="16"/>
        </w:rPr>
      </w:pPr>
      <w:r w:rsidRPr="00B02627">
        <w:rPr>
          <w:rFonts w:eastAsia="Calibri"/>
          <w:sz w:val="16"/>
        </w:rPr>
        <w:t xml:space="preserve">The rise of anti-democratic forces in the US and their seizure of political power are closely related to the American Constitution. In other words, </w:t>
      </w:r>
      <w:r w:rsidRPr="00B02627">
        <w:rPr>
          <w:rFonts w:eastAsia="Calibri"/>
          <w:u w:val="single"/>
        </w:rPr>
        <w:t xml:space="preserve">the </w:t>
      </w:r>
      <w:r w:rsidRPr="00B02627">
        <w:rPr>
          <w:rFonts w:eastAsia="Calibri"/>
          <w:b/>
          <w:iCs/>
          <w:highlight w:val="cyan"/>
          <w:u w:val="single"/>
          <w:bdr w:val="single" w:sz="8" w:space="0" w:color="auto"/>
        </w:rPr>
        <w:t>Constitution</w:t>
      </w:r>
      <w:r w:rsidRPr="00B02627">
        <w:rPr>
          <w:rFonts w:eastAsia="Calibri"/>
          <w:u w:val="single"/>
        </w:rPr>
        <w:t xml:space="preserve"> </w:t>
      </w:r>
      <w:r w:rsidRPr="00B02627">
        <w:rPr>
          <w:rFonts w:eastAsia="Calibri"/>
          <w:b/>
          <w:iCs/>
          <w:highlight w:val="cyan"/>
          <w:u w:val="single"/>
          <w:bdr w:val="single" w:sz="8" w:space="0" w:color="auto"/>
        </w:rPr>
        <w:t>provides</w:t>
      </w:r>
      <w:r w:rsidRPr="00B02627">
        <w:rPr>
          <w:rFonts w:eastAsia="Calibri"/>
          <w:u w:val="single"/>
        </w:rPr>
        <w:t xml:space="preserve"> </w:t>
      </w:r>
      <w:r w:rsidRPr="00B02627">
        <w:rPr>
          <w:rFonts w:eastAsia="Calibri"/>
          <w:b/>
          <w:iCs/>
          <w:highlight w:val="cyan"/>
          <w:u w:val="single"/>
          <w:bdr w:val="single" w:sz="8" w:space="0" w:color="auto"/>
        </w:rPr>
        <w:t>anti-democratic</w:t>
      </w:r>
      <w:r w:rsidRPr="00B02627">
        <w:rPr>
          <w:rFonts w:eastAsia="Calibri"/>
          <w:highlight w:val="cyan"/>
          <w:u w:val="single"/>
        </w:rPr>
        <w:t xml:space="preserve"> forces</w:t>
      </w:r>
      <w:r w:rsidRPr="00B02627">
        <w:rPr>
          <w:rFonts w:eastAsia="Calibri"/>
          <w:u w:val="single"/>
        </w:rPr>
        <w:t xml:space="preserve"> </w:t>
      </w:r>
      <w:r w:rsidRPr="00B02627">
        <w:rPr>
          <w:rFonts w:eastAsia="Calibri"/>
          <w:highlight w:val="cyan"/>
          <w:u w:val="single"/>
        </w:rPr>
        <w:t xml:space="preserve">with </w:t>
      </w:r>
      <w:r w:rsidRPr="00B02627">
        <w:rPr>
          <w:rFonts w:eastAsia="Calibri"/>
          <w:b/>
          <w:iCs/>
          <w:highlight w:val="cyan"/>
          <w:u w:val="single"/>
          <w:bdr w:val="single" w:sz="8" w:space="0" w:color="auto"/>
        </w:rPr>
        <w:t>opportunities</w:t>
      </w:r>
      <w:r w:rsidRPr="00B02627">
        <w:rPr>
          <w:rFonts w:eastAsia="Calibri"/>
          <w:u w:val="single"/>
        </w:rPr>
        <w:t xml:space="preserve"> and </w:t>
      </w:r>
      <w:r w:rsidRPr="00B02627">
        <w:rPr>
          <w:rFonts w:eastAsia="Calibri"/>
          <w:b/>
          <w:iCs/>
          <w:u w:val="single"/>
          <w:bdr w:val="single" w:sz="8" w:space="0" w:color="auto"/>
        </w:rPr>
        <w:t>channels</w:t>
      </w:r>
      <w:r w:rsidRPr="00B02627">
        <w:rPr>
          <w:rFonts w:eastAsia="Calibri"/>
          <w:u w:val="single"/>
        </w:rPr>
        <w:t xml:space="preserve"> to </w:t>
      </w:r>
      <w:r w:rsidRPr="00B02627">
        <w:rPr>
          <w:rFonts w:eastAsia="Calibri"/>
          <w:b/>
          <w:iCs/>
          <w:u w:val="single"/>
          <w:bdr w:val="single" w:sz="8" w:space="0" w:color="auto"/>
        </w:rPr>
        <w:t>gain political power</w:t>
      </w:r>
      <w:r w:rsidRPr="00B02627">
        <w:rPr>
          <w:rFonts w:eastAsia="Calibri"/>
          <w:u w:val="single"/>
        </w:rPr>
        <w:t xml:space="preserve"> and, to some extent, </w:t>
      </w:r>
      <w:r w:rsidRPr="00B02627">
        <w:rPr>
          <w:rFonts w:eastAsia="Calibri"/>
          <w:b/>
          <w:iCs/>
          <w:u w:val="single"/>
          <w:bdr w:val="single" w:sz="8" w:space="0" w:color="auto"/>
        </w:rPr>
        <w:t>empowers</w:t>
      </w:r>
      <w:r w:rsidRPr="00B02627">
        <w:rPr>
          <w:rFonts w:eastAsia="Calibri"/>
          <w:u w:val="single"/>
        </w:rPr>
        <w:t xml:space="preserve"> those forces</w:t>
      </w:r>
      <w:r w:rsidRPr="00B02627">
        <w:rPr>
          <w:rFonts w:eastAsia="Calibri"/>
          <w:sz w:val="16"/>
        </w:rPr>
        <w:t xml:space="preserve">. Many American scholars have long argued that the Constitution is essentially anti-democratic. The Constitution was the product of struggle and compromise among diverse forces, and it already had many flaws when it was born. The late American political scientist Robert A Dahl of Yale University wrote that the </w:t>
      </w:r>
      <w:r w:rsidRPr="00B02627">
        <w:rPr>
          <w:rFonts w:eastAsia="Calibri"/>
          <w:b/>
          <w:iCs/>
          <w:u w:val="single"/>
          <w:bdr w:val="single" w:sz="8" w:space="0" w:color="auto"/>
        </w:rPr>
        <w:t>undemocratic</w:t>
      </w:r>
      <w:r w:rsidRPr="00B02627">
        <w:rPr>
          <w:rFonts w:eastAsia="Calibri"/>
          <w:u w:val="single"/>
        </w:rPr>
        <w:t xml:space="preserve"> </w:t>
      </w:r>
      <w:r w:rsidRPr="00B02627">
        <w:rPr>
          <w:rFonts w:eastAsia="Calibri"/>
          <w:b/>
          <w:iCs/>
          <w:u w:val="single"/>
          <w:bdr w:val="single" w:sz="8" w:space="0" w:color="auto"/>
        </w:rPr>
        <w:t>elements</w:t>
      </w:r>
      <w:r w:rsidRPr="00B02627">
        <w:rPr>
          <w:rFonts w:eastAsia="Calibri"/>
          <w:u w:val="single"/>
        </w:rPr>
        <w:t xml:space="preserve"> in the Constitution include: </w:t>
      </w:r>
      <w:r w:rsidRPr="00B02627">
        <w:rPr>
          <w:rFonts w:eastAsia="Calibri"/>
          <w:b/>
          <w:iCs/>
          <w:u w:val="single"/>
          <w:bdr w:val="single" w:sz="8" w:space="0" w:color="auto"/>
        </w:rPr>
        <w:t>slavery</w:t>
      </w:r>
      <w:r w:rsidRPr="00B02627">
        <w:rPr>
          <w:rFonts w:eastAsia="Calibri"/>
          <w:sz w:val="16"/>
        </w:rPr>
        <w:t xml:space="preserve"> (it neither forbade slavery nor empowered Congress to do so); </w:t>
      </w:r>
      <w:r w:rsidRPr="00B02627">
        <w:rPr>
          <w:rFonts w:eastAsia="Calibri"/>
          <w:b/>
          <w:iCs/>
          <w:u w:val="single"/>
          <w:bdr w:val="single" w:sz="8" w:space="0" w:color="auto"/>
        </w:rPr>
        <w:t>suffrage</w:t>
      </w:r>
      <w:r w:rsidRPr="00B02627">
        <w:rPr>
          <w:rFonts w:eastAsia="Calibri"/>
          <w:sz w:val="16"/>
        </w:rPr>
        <w:t xml:space="preserve"> (it failed to guarantee the right of suffrage, leaving the qualifications of suffrage to the states); </w:t>
      </w:r>
      <w:r w:rsidRPr="00B02627">
        <w:rPr>
          <w:rFonts w:eastAsia="Calibri"/>
          <w:b/>
          <w:iCs/>
          <w:u w:val="single"/>
          <w:bdr w:val="single" w:sz="8" w:space="0" w:color="auto"/>
        </w:rPr>
        <w:t>election</w:t>
      </w:r>
      <w:r w:rsidRPr="00B02627">
        <w:rPr>
          <w:rFonts w:eastAsia="Calibri"/>
          <w:u w:val="single"/>
        </w:rPr>
        <w:t xml:space="preserve"> of the president</w:t>
      </w:r>
      <w:r w:rsidRPr="00B02627">
        <w:rPr>
          <w:rFonts w:eastAsia="Calibri"/>
          <w:sz w:val="16"/>
        </w:rPr>
        <w:t xml:space="preserve"> (the executive power was vested in a president whose selection, according to the intentions and design of the Framers, was to be insulated from both popular majorities and congressional control); </w:t>
      </w:r>
      <w:r w:rsidRPr="00B02627">
        <w:rPr>
          <w:rFonts w:eastAsia="Calibri"/>
          <w:b/>
          <w:iCs/>
          <w:u w:val="single"/>
          <w:bdr w:val="single" w:sz="8" w:space="0" w:color="auto"/>
        </w:rPr>
        <w:t>equal representation</w:t>
      </w:r>
      <w:r w:rsidRPr="00B02627">
        <w:rPr>
          <w:rFonts w:eastAsia="Calibri"/>
          <w:u w:val="single"/>
        </w:rPr>
        <w:t xml:space="preserve"> in the </w:t>
      </w:r>
      <w:r w:rsidRPr="00B02627">
        <w:rPr>
          <w:rFonts w:eastAsia="Calibri"/>
          <w:b/>
          <w:iCs/>
          <w:u w:val="single"/>
          <w:bdr w:val="single" w:sz="8" w:space="0" w:color="auto"/>
        </w:rPr>
        <w:t>Senate</w:t>
      </w:r>
      <w:r w:rsidRPr="00B02627">
        <w:rPr>
          <w:rFonts w:eastAsia="Calibri"/>
          <w:sz w:val="16"/>
        </w:rPr>
        <w:t xml:space="preserve"> (each state was awarded the same number of Senators, without respect to population); </w:t>
      </w:r>
      <w:r w:rsidRPr="00B02627">
        <w:rPr>
          <w:rFonts w:eastAsia="Calibri"/>
          <w:b/>
          <w:iCs/>
          <w:u w:val="single"/>
          <w:bdr w:val="single" w:sz="8" w:space="0" w:color="auto"/>
        </w:rPr>
        <w:t>judicial power</w:t>
      </w:r>
      <w:r w:rsidRPr="00B02627">
        <w:rPr>
          <w:rFonts w:eastAsia="Calibri"/>
          <w:sz w:val="16"/>
        </w:rPr>
        <w:t xml:space="preserve"> (the Constitution failed to limit the powers of the judiciary to declare as unconstitutional laws that have been properly passed by Congress and signed by the president); </w:t>
      </w:r>
      <w:r w:rsidRPr="00B02627">
        <w:rPr>
          <w:rFonts w:eastAsia="Calibri"/>
          <w:b/>
          <w:iCs/>
          <w:u w:val="single"/>
          <w:bdr w:val="single" w:sz="8" w:space="0" w:color="auto"/>
        </w:rPr>
        <w:t>congressional power</w:t>
      </w:r>
      <w:r w:rsidRPr="00B02627">
        <w:rPr>
          <w:rFonts w:eastAsia="Calibri"/>
          <w:sz w:val="16"/>
        </w:rPr>
        <w:t xml:space="preserve"> (the powers of Congress were limited in ways that could, and at times did, prevent the federal government from regulating or controlling the economy by means that all modern democratic governments have adopted). In essence, </w:t>
      </w:r>
      <w:r w:rsidRPr="00B02627">
        <w:rPr>
          <w:rFonts w:eastAsia="Calibri"/>
          <w:b/>
          <w:iCs/>
          <w:u w:val="single"/>
          <w:bdr w:val="single" w:sz="8" w:space="0" w:color="auto"/>
        </w:rPr>
        <w:t>political equality</w:t>
      </w:r>
      <w:r w:rsidRPr="00B02627">
        <w:rPr>
          <w:rFonts w:eastAsia="Calibri"/>
          <w:u w:val="single"/>
        </w:rPr>
        <w:t xml:space="preserve"> was </w:t>
      </w:r>
      <w:r w:rsidRPr="00B02627">
        <w:rPr>
          <w:rFonts w:eastAsia="Calibri"/>
          <w:b/>
          <w:iCs/>
          <w:u w:val="single"/>
          <w:bdr w:val="single" w:sz="8" w:space="0" w:color="auto"/>
        </w:rPr>
        <w:t>not realized</w:t>
      </w:r>
      <w:r w:rsidRPr="00B02627">
        <w:rPr>
          <w:rFonts w:eastAsia="Calibri"/>
          <w:u w:val="single"/>
        </w:rPr>
        <w:t xml:space="preserve"> by the Constitution</w:t>
      </w:r>
      <w:r w:rsidRPr="00B02627">
        <w:rPr>
          <w:rFonts w:eastAsia="Calibri"/>
          <w:sz w:val="16"/>
        </w:rPr>
        <w:t>.</w:t>
      </w:r>
    </w:p>
    <w:p w14:paraId="760F62BA" w14:textId="77777777" w:rsidR="00143668" w:rsidRPr="00B02627" w:rsidRDefault="00143668" w:rsidP="00143668">
      <w:pPr>
        <w:rPr>
          <w:rFonts w:eastAsia="Calibri"/>
          <w:sz w:val="16"/>
        </w:rPr>
      </w:pPr>
      <w:r w:rsidRPr="00B02627">
        <w:rPr>
          <w:rFonts w:eastAsia="Calibri"/>
          <w:sz w:val="16"/>
        </w:rPr>
        <w:t>Levitsky and Ziblatt argued in their book Tyranny of Minority: Why American Democracy Reached the Breaking Point (2023) that the Constitution allows a minority of forces to have enormous power to influence governance. In their words, “</w:t>
      </w:r>
      <w:r w:rsidRPr="00B02627">
        <w:rPr>
          <w:rFonts w:eastAsia="Calibri"/>
          <w:u w:val="single"/>
        </w:rPr>
        <w:t xml:space="preserve">Designed in a </w:t>
      </w:r>
      <w:r w:rsidRPr="00B02627">
        <w:rPr>
          <w:rFonts w:eastAsia="Calibri"/>
          <w:b/>
          <w:iCs/>
          <w:u w:val="single"/>
          <w:bdr w:val="single" w:sz="8" w:space="0" w:color="auto"/>
        </w:rPr>
        <w:t>pre-democratic era</w:t>
      </w:r>
      <w:r w:rsidRPr="00B02627">
        <w:rPr>
          <w:rFonts w:eastAsia="Calibri"/>
          <w:u w:val="single"/>
        </w:rPr>
        <w:t xml:space="preserve">, the US Constitution allows </w:t>
      </w:r>
      <w:r w:rsidRPr="00B02627">
        <w:rPr>
          <w:rFonts w:eastAsia="Calibri"/>
          <w:b/>
          <w:iCs/>
          <w:highlight w:val="cyan"/>
          <w:u w:val="single"/>
          <w:bdr w:val="single" w:sz="8" w:space="0" w:color="auto"/>
        </w:rPr>
        <w:t>partisan minorities</w:t>
      </w:r>
      <w:r w:rsidRPr="00B02627">
        <w:rPr>
          <w:rFonts w:eastAsia="Calibri"/>
          <w:u w:val="single"/>
        </w:rPr>
        <w:t xml:space="preserve"> to </w:t>
      </w:r>
      <w:r w:rsidRPr="00B02627">
        <w:rPr>
          <w:rFonts w:eastAsia="Calibri"/>
          <w:b/>
          <w:iCs/>
          <w:highlight w:val="cyan"/>
          <w:u w:val="single"/>
          <w:bdr w:val="single" w:sz="8" w:space="0" w:color="auto"/>
        </w:rPr>
        <w:t>routinely thwart majorities</w:t>
      </w:r>
      <w:r w:rsidRPr="00B02627">
        <w:rPr>
          <w:rFonts w:eastAsia="Calibri"/>
          <w:sz w:val="16"/>
        </w:rPr>
        <w:t xml:space="preserve">, and sometimes even govern them.” And they are </w:t>
      </w:r>
      <w:r w:rsidRPr="00B02627">
        <w:rPr>
          <w:rFonts w:eastAsia="Calibri"/>
          <w:b/>
          <w:iCs/>
          <w:highlight w:val="cyan"/>
          <w:u w:val="single"/>
          <w:bdr w:val="single" w:sz="8" w:space="0" w:color="auto"/>
        </w:rPr>
        <w:t>especially dangerous</w:t>
      </w:r>
      <w:r w:rsidRPr="00B02627">
        <w:rPr>
          <w:rFonts w:eastAsia="Calibri"/>
          <w:u w:val="single"/>
        </w:rPr>
        <w:t xml:space="preserve"> when they are </w:t>
      </w:r>
      <w:r w:rsidRPr="00B02627">
        <w:rPr>
          <w:rFonts w:eastAsia="Calibri"/>
          <w:highlight w:val="cyan"/>
          <w:u w:val="single"/>
        </w:rPr>
        <w:t>in</w:t>
      </w:r>
      <w:r w:rsidRPr="00B02627">
        <w:rPr>
          <w:rFonts w:eastAsia="Calibri"/>
          <w:u w:val="single"/>
        </w:rPr>
        <w:t xml:space="preserve"> the hands of </w:t>
      </w:r>
      <w:r w:rsidRPr="00B02627">
        <w:rPr>
          <w:rFonts w:eastAsia="Calibri"/>
          <w:b/>
          <w:iCs/>
          <w:highlight w:val="cyan"/>
          <w:u w:val="single"/>
          <w:bdr w:val="single" w:sz="8" w:space="0" w:color="auto"/>
        </w:rPr>
        <w:t>extremist</w:t>
      </w:r>
      <w:r w:rsidRPr="00B02627">
        <w:rPr>
          <w:rFonts w:eastAsia="Calibri"/>
          <w:u w:val="single"/>
        </w:rPr>
        <w:t xml:space="preserve"> or </w:t>
      </w:r>
      <w:r w:rsidRPr="00B02627">
        <w:rPr>
          <w:rFonts w:eastAsia="Calibri"/>
          <w:b/>
          <w:iCs/>
          <w:u w:val="single"/>
          <w:bdr w:val="single" w:sz="8" w:space="0" w:color="auto"/>
        </w:rPr>
        <w:t>antidemocratic</w:t>
      </w:r>
      <w:r w:rsidRPr="00B02627">
        <w:rPr>
          <w:rFonts w:eastAsia="Calibri"/>
          <w:u w:val="single"/>
        </w:rPr>
        <w:t xml:space="preserve"> </w:t>
      </w:r>
      <w:r w:rsidRPr="00B02627">
        <w:rPr>
          <w:rFonts w:eastAsia="Calibri"/>
          <w:b/>
          <w:iCs/>
          <w:u w:val="single"/>
          <w:bdr w:val="single" w:sz="8" w:space="0" w:color="auto"/>
        </w:rPr>
        <w:t>partisan minorities</w:t>
      </w:r>
      <w:r w:rsidRPr="00B02627">
        <w:rPr>
          <w:rFonts w:eastAsia="Calibri"/>
          <w:sz w:val="16"/>
        </w:rPr>
        <w:t>.” “</w:t>
      </w:r>
      <w:r w:rsidRPr="00B02627">
        <w:rPr>
          <w:rFonts w:eastAsia="Calibri"/>
          <w:u w:val="single"/>
        </w:rPr>
        <w:t xml:space="preserve">Electoral </w:t>
      </w:r>
      <w:r w:rsidRPr="00B02627">
        <w:rPr>
          <w:rFonts w:eastAsia="Calibri"/>
          <w:b/>
          <w:iCs/>
          <w:u w:val="single"/>
          <w:bdr w:val="single" w:sz="8" w:space="0" w:color="auto"/>
        </w:rPr>
        <w:t>majorities</w:t>
      </w:r>
      <w:r w:rsidRPr="00B02627">
        <w:rPr>
          <w:rFonts w:eastAsia="Calibri"/>
          <w:u w:val="single"/>
        </w:rPr>
        <w:t xml:space="preserve"> often cannot </w:t>
      </w:r>
      <w:r w:rsidRPr="00B02627">
        <w:rPr>
          <w:rFonts w:eastAsia="Calibri"/>
          <w:b/>
          <w:iCs/>
          <w:u w:val="single"/>
          <w:bdr w:val="single" w:sz="8" w:space="0" w:color="auto"/>
        </w:rPr>
        <w:t>win power</w:t>
      </w:r>
      <w:r w:rsidRPr="00B02627">
        <w:rPr>
          <w:rFonts w:eastAsia="Calibri"/>
          <w:u w:val="single"/>
        </w:rPr>
        <w:t xml:space="preserve">, and when they win, they often </w:t>
      </w:r>
      <w:r w:rsidRPr="00B02627">
        <w:rPr>
          <w:rFonts w:eastAsia="Calibri"/>
          <w:b/>
          <w:iCs/>
          <w:u w:val="single"/>
          <w:bdr w:val="single" w:sz="8" w:space="0" w:color="auto"/>
        </w:rPr>
        <w:t>cannot govern</w:t>
      </w:r>
      <w:r w:rsidRPr="00B02627">
        <w:rPr>
          <w:rFonts w:eastAsia="Calibri"/>
          <w:u w:val="single"/>
        </w:rPr>
        <w:t xml:space="preserve">. The more </w:t>
      </w:r>
      <w:r w:rsidRPr="00B02627">
        <w:rPr>
          <w:rFonts w:eastAsia="Calibri"/>
          <w:b/>
          <w:iCs/>
          <w:u w:val="single"/>
          <w:bdr w:val="single" w:sz="8" w:space="0" w:color="auto"/>
        </w:rPr>
        <w:t>imminent threat</w:t>
      </w:r>
      <w:r w:rsidRPr="00B02627">
        <w:rPr>
          <w:rFonts w:eastAsia="Calibri"/>
          <w:u w:val="single"/>
        </w:rPr>
        <w:t xml:space="preserve"> facing us today, then, is </w:t>
      </w:r>
      <w:r w:rsidRPr="00B02627">
        <w:rPr>
          <w:rFonts w:eastAsia="Calibri"/>
          <w:b/>
          <w:iCs/>
          <w:u w:val="single"/>
          <w:bdr w:val="single" w:sz="8" w:space="0" w:color="auto"/>
        </w:rPr>
        <w:t>minority rule</w:t>
      </w:r>
      <w:r w:rsidRPr="00B02627">
        <w:rPr>
          <w:rFonts w:eastAsia="Calibri"/>
          <w:sz w:val="16"/>
        </w:rPr>
        <w:t xml:space="preserve">.” </w:t>
      </w:r>
    </w:p>
    <w:p w14:paraId="474B720E" w14:textId="77777777" w:rsidR="00143668" w:rsidRDefault="00143668" w:rsidP="00143668"/>
    <w:p w14:paraId="34635FEC" w14:textId="7A91ED52" w:rsidR="00143668" w:rsidRDefault="00634CC6" w:rsidP="00634CC6">
      <w:pPr>
        <w:pStyle w:val="Heading1"/>
      </w:pPr>
      <w:r>
        <w:t>OU---R4---1NR</w:t>
      </w:r>
    </w:p>
    <w:p w14:paraId="4DB16970" w14:textId="77777777" w:rsidR="00634CC6" w:rsidRPr="007718AF" w:rsidRDefault="00634CC6" w:rsidP="00634CC6">
      <w:pPr>
        <w:pStyle w:val="Heading3"/>
      </w:pPr>
      <w:r>
        <w:t>AT: Uniform Fiat</w:t>
      </w:r>
    </w:p>
    <w:p w14:paraId="2A26C714" w14:textId="77777777" w:rsidR="00634CC6" w:rsidRDefault="00634CC6" w:rsidP="00634CC6">
      <w:pPr>
        <w:pStyle w:val="Heading2"/>
      </w:pPr>
      <w:r>
        <w:t>DA---Court Clog---1NR</w:t>
      </w:r>
    </w:p>
    <w:p w14:paraId="2CB0187E" w14:textId="77777777" w:rsidR="00634CC6" w:rsidRPr="009460A1" w:rsidRDefault="00634CC6" w:rsidP="00634CC6">
      <w:pPr>
        <w:pStyle w:val="Heading3"/>
      </w:pPr>
      <w:r w:rsidRPr="009460A1">
        <w:t>Uniqueness---Top---2NC</w:t>
      </w:r>
    </w:p>
    <w:p w14:paraId="7AA86586" w14:textId="77777777" w:rsidR="00634CC6" w:rsidRDefault="00634CC6" w:rsidP="00634CC6">
      <w:pPr>
        <w:pStyle w:val="Heading3"/>
      </w:pPr>
      <w:r>
        <w:t>Right-to-Work---Top---2NC</w:t>
      </w:r>
    </w:p>
    <w:p w14:paraId="294BB806" w14:textId="77777777" w:rsidR="00634CC6" w:rsidRPr="009460A1" w:rsidRDefault="00634CC6" w:rsidP="00634CC6">
      <w:pPr>
        <w:pStyle w:val="Heading3"/>
      </w:pPr>
      <w:r w:rsidRPr="009460A1">
        <w:t>Right-to-Work---AT: Law Clarifies---2NC</w:t>
      </w:r>
    </w:p>
    <w:p w14:paraId="58DF78B3" w14:textId="77777777" w:rsidR="00634CC6" w:rsidRPr="009460A1" w:rsidRDefault="00634CC6" w:rsidP="00634CC6">
      <w:pPr>
        <w:pStyle w:val="Heading4"/>
      </w:pPr>
      <w:r w:rsidRPr="009460A1">
        <w:t xml:space="preserve">The plan causes litigation under the </w:t>
      </w:r>
      <w:r w:rsidRPr="009460A1">
        <w:rPr>
          <w:u w:val="single"/>
        </w:rPr>
        <w:t>First</w:t>
      </w:r>
      <w:r w:rsidRPr="009460A1">
        <w:t xml:space="preserve"> AND </w:t>
      </w:r>
      <w:r w:rsidRPr="009460A1">
        <w:rPr>
          <w:u w:val="single"/>
        </w:rPr>
        <w:t>Fifth</w:t>
      </w:r>
      <w:r w:rsidRPr="009460A1">
        <w:t xml:space="preserve"> </w:t>
      </w:r>
      <w:r w:rsidRPr="009460A1">
        <w:rPr>
          <w:b w:val="0"/>
          <w:bCs/>
        </w:rPr>
        <w:t>Amendment</w:t>
      </w:r>
      <w:r w:rsidRPr="009460A1">
        <w:t xml:space="preserve">. </w:t>
      </w:r>
    </w:p>
    <w:p w14:paraId="10263F8D" w14:textId="77777777" w:rsidR="00634CC6" w:rsidRPr="009460A1" w:rsidRDefault="00634CC6" w:rsidP="00634CC6">
      <w:r w:rsidRPr="009460A1">
        <w:rPr>
          <w:rStyle w:val="Style13ptBold"/>
          <w:rFonts w:eastAsiaTheme="majorEastAsia"/>
        </w:rPr>
        <w:t>Lee 12</w:t>
      </w:r>
      <w:r w:rsidRPr="009460A1">
        <w:t xml:space="preserve">, Assistant professor of law at the University of Pennsylvania Law School, B.A., M.S.W., University of California, Berkeley, J.D., Ph.D., Yale University. (Sophia Z., “Whose Rights? Litigating the Right to Work, 1940-1980,” Chapter 8 of </w:t>
      </w:r>
      <w:r w:rsidRPr="009460A1">
        <w:rPr>
          <w:i/>
          <w:iCs/>
        </w:rPr>
        <w:t>The Right and Labor in America</w:t>
      </w:r>
      <w:r w:rsidRPr="009460A1">
        <w:t>, Edited by Nelson Lichtenstein and Elizabeth Tandy Shermer, University of Pennsylvania Press, Ulven)</w:t>
      </w:r>
    </w:p>
    <w:p w14:paraId="2660B381" w14:textId="77777777" w:rsidR="00634CC6" w:rsidRPr="009460A1" w:rsidRDefault="00634CC6" w:rsidP="00634CC6">
      <w:pPr>
        <w:rPr>
          <w:sz w:val="16"/>
        </w:rPr>
      </w:pPr>
      <w:r w:rsidRPr="009460A1">
        <w:rPr>
          <w:rStyle w:val="StyleUnderline"/>
          <w:rFonts w:eastAsiaTheme="majorEastAsia"/>
        </w:rPr>
        <w:t>While some</w:t>
      </w:r>
      <w:r w:rsidRPr="009460A1">
        <w:rPr>
          <w:sz w:val="16"/>
        </w:rPr>
        <w:t xml:space="preserve"> </w:t>
      </w:r>
      <w:r w:rsidRPr="00323DA5">
        <w:rPr>
          <w:rStyle w:val="Emphasis"/>
          <w:highlight w:val="green"/>
        </w:rPr>
        <w:t>r</w:t>
      </w:r>
      <w:r w:rsidRPr="009460A1">
        <w:rPr>
          <w:rStyle w:val="StyleUnderline"/>
          <w:rFonts w:eastAsiaTheme="majorEastAsia"/>
        </w:rPr>
        <w:t>ight</w:t>
      </w:r>
      <w:r w:rsidRPr="009460A1">
        <w:rPr>
          <w:sz w:val="16"/>
        </w:rPr>
        <w:t>-</w:t>
      </w:r>
      <w:r w:rsidRPr="00323DA5">
        <w:rPr>
          <w:rStyle w:val="Emphasis"/>
          <w:highlight w:val="green"/>
        </w:rPr>
        <w:t>t</w:t>
      </w:r>
      <w:r w:rsidRPr="009460A1">
        <w:rPr>
          <w:rStyle w:val="StyleUnderline"/>
          <w:rFonts w:eastAsiaTheme="majorEastAsia"/>
        </w:rPr>
        <w:t>o</w:t>
      </w:r>
      <w:r w:rsidRPr="009460A1">
        <w:rPr>
          <w:sz w:val="16"/>
        </w:rPr>
        <w:t>-</w:t>
      </w:r>
      <w:r w:rsidRPr="00323DA5">
        <w:rPr>
          <w:rStyle w:val="Emphasis"/>
          <w:highlight w:val="green"/>
        </w:rPr>
        <w:t>w</w:t>
      </w:r>
      <w:r w:rsidRPr="009460A1">
        <w:rPr>
          <w:rStyle w:val="StyleUnderline"/>
          <w:rFonts w:eastAsiaTheme="majorEastAsia"/>
        </w:rPr>
        <w:t>ork</w:t>
      </w:r>
      <w:r w:rsidRPr="009460A1">
        <w:rPr>
          <w:sz w:val="16"/>
        </w:rPr>
        <w:t xml:space="preserve"> </w:t>
      </w:r>
      <w:r w:rsidRPr="00323DA5">
        <w:rPr>
          <w:rStyle w:val="StyleUnderline"/>
          <w:rFonts w:eastAsiaTheme="majorEastAsia"/>
          <w:highlight w:val="green"/>
        </w:rPr>
        <w:t>advocates</w:t>
      </w:r>
      <w:r w:rsidRPr="009460A1">
        <w:rPr>
          <w:rStyle w:val="StyleUnderline"/>
          <w:rFonts w:eastAsiaTheme="majorEastAsia"/>
        </w:rPr>
        <w:t xml:space="preserve"> were seeking legislative victories</w:t>
      </w:r>
      <w:r w:rsidRPr="009460A1">
        <w:rPr>
          <w:sz w:val="16"/>
        </w:rPr>
        <w:t xml:space="preserve">, </w:t>
      </w:r>
      <w:r w:rsidRPr="009460A1">
        <w:rPr>
          <w:rStyle w:val="StyleUnderline"/>
          <w:rFonts w:eastAsiaTheme="majorEastAsia"/>
        </w:rPr>
        <w:t>others</w:t>
      </w:r>
      <w:r w:rsidRPr="009460A1">
        <w:rPr>
          <w:sz w:val="16"/>
        </w:rPr>
        <w:t xml:space="preserve"> </w:t>
      </w:r>
      <w:r w:rsidRPr="00323DA5">
        <w:rPr>
          <w:rStyle w:val="Emphasis"/>
          <w:highlight w:val="green"/>
        </w:rPr>
        <w:t>went to court</w:t>
      </w:r>
      <w:r w:rsidRPr="009460A1">
        <w:rPr>
          <w:sz w:val="16"/>
        </w:rPr>
        <w:t xml:space="preserve">, </w:t>
      </w:r>
      <w:r w:rsidRPr="00323DA5">
        <w:rPr>
          <w:rStyle w:val="StyleUnderline"/>
          <w:rFonts w:eastAsiaTheme="majorEastAsia"/>
          <w:highlight w:val="green"/>
        </w:rPr>
        <w:t>challenging</w:t>
      </w:r>
      <w:r w:rsidRPr="009460A1">
        <w:rPr>
          <w:rStyle w:val="StyleUnderline"/>
          <w:rFonts w:eastAsiaTheme="majorEastAsia"/>
        </w:rPr>
        <w:t xml:space="preserve"> mandatory</w:t>
      </w:r>
      <w:r w:rsidRPr="009460A1">
        <w:rPr>
          <w:sz w:val="16"/>
        </w:rPr>
        <w:t xml:space="preserve"> union </w:t>
      </w:r>
      <w:r w:rsidRPr="009460A1">
        <w:rPr>
          <w:rStyle w:val="StyleUnderline"/>
          <w:rFonts w:eastAsiaTheme="majorEastAsia"/>
        </w:rPr>
        <w:t xml:space="preserve">activity under </w:t>
      </w:r>
      <w:r w:rsidRPr="00323DA5">
        <w:rPr>
          <w:rStyle w:val="StyleUnderline"/>
          <w:rFonts w:eastAsiaTheme="majorEastAsia"/>
          <w:highlight w:val="green"/>
        </w:rPr>
        <w:t>existing laws</w:t>
      </w:r>
      <w:r w:rsidRPr="009460A1">
        <w:rPr>
          <w:sz w:val="16"/>
        </w:rPr>
        <w:t xml:space="preserve">. There was </w:t>
      </w:r>
      <w:r w:rsidRPr="009460A1">
        <w:rPr>
          <w:rStyle w:val="Emphasis"/>
        </w:rPr>
        <w:t>nothing new</w:t>
      </w:r>
      <w:r w:rsidRPr="009460A1">
        <w:rPr>
          <w:sz w:val="16"/>
        </w:rPr>
        <w:t xml:space="preserve"> </w:t>
      </w:r>
      <w:r w:rsidRPr="009460A1">
        <w:rPr>
          <w:rStyle w:val="StyleUnderline"/>
          <w:rFonts w:eastAsiaTheme="majorEastAsia"/>
        </w:rPr>
        <w:t>about litigating against unions</w:t>
      </w:r>
      <w:r w:rsidRPr="009460A1">
        <w:rPr>
          <w:sz w:val="16"/>
        </w:rPr>
        <w:t xml:space="preserve">. </w:t>
      </w:r>
      <w:r w:rsidRPr="009460A1">
        <w:rPr>
          <w:rStyle w:val="StyleUnderline"/>
          <w:rFonts w:eastAsiaTheme="majorEastAsia"/>
        </w:rPr>
        <w:t>National employer-funded</w:t>
      </w:r>
      <w:r w:rsidRPr="009460A1">
        <w:rPr>
          <w:sz w:val="16"/>
        </w:rPr>
        <w:t xml:space="preserve"> </w:t>
      </w:r>
      <w:r w:rsidRPr="009460A1">
        <w:rPr>
          <w:rStyle w:val="Emphasis"/>
        </w:rPr>
        <w:t>groups</w:t>
      </w:r>
      <w:r w:rsidRPr="009460A1">
        <w:rPr>
          <w:sz w:val="16"/>
        </w:rPr>
        <w:t xml:space="preserve"> </w:t>
      </w:r>
      <w:r w:rsidRPr="009460A1">
        <w:rPr>
          <w:rStyle w:val="StyleUnderline"/>
          <w:rFonts w:eastAsiaTheme="majorEastAsia"/>
        </w:rPr>
        <w:t>had been</w:t>
      </w:r>
      <w:r w:rsidRPr="009460A1">
        <w:rPr>
          <w:sz w:val="16"/>
        </w:rPr>
        <w:t xml:space="preserve"> </w:t>
      </w:r>
      <w:r w:rsidRPr="009460A1">
        <w:rPr>
          <w:rStyle w:val="Emphasis"/>
        </w:rPr>
        <w:t>using tort law</w:t>
      </w:r>
      <w:r w:rsidRPr="009460A1">
        <w:rPr>
          <w:sz w:val="16"/>
        </w:rPr>
        <w:t xml:space="preserve"> </w:t>
      </w:r>
      <w:r w:rsidRPr="009460A1">
        <w:rPr>
          <w:rStyle w:val="StyleUnderline"/>
          <w:rFonts w:eastAsiaTheme="majorEastAsia"/>
        </w:rPr>
        <w:t>to challenge closed shops since the early twentieth century</w:t>
      </w:r>
      <w:r w:rsidRPr="009460A1">
        <w:rPr>
          <w:sz w:val="16"/>
        </w:rPr>
        <w:t xml:space="preserve">. But </w:t>
      </w:r>
      <w:r w:rsidRPr="009460A1">
        <w:rPr>
          <w:rStyle w:val="StyleUnderline"/>
          <w:rFonts w:eastAsiaTheme="majorEastAsia"/>
        </w:rPr>
        <w:t>the</w:t>
      </w:r>
      <w:r w:rsidRPr="009460A1">
        <w:rPr>
          <w:sz w:val="16"/>
        </w:rPr>
        <w:t xml:space="preserve"> </w:t>
      </w:r>
      <w:r w:rsidRPr="009460A1">
        <w:rPr>
          <w:rStyle w:val="Emphasis"/>
        </w:rPr>
        <w:t>post–New Deal generation</w:t>
      </w:r>
      <w:r w:rsidRPr="009460A1">
        <w:rPr>
          <w:sz w:val="16"/>
        </w:rPr>
        <w:t xml:space="preserve"> </w:t>
      </w:r>
      <w:r w:rsidRPr="009460A1">
        <w:rPr>
          <w:rStyle w:val="StyleUnderline"/>
          <w:rFonts w:eastAsiaTheme="majorEastAsia"/>
        </w:rPr>
        <w:t>added something new</w:t>
      </w:r>
      <w:r w:rsidRPr="009460A1">
        <w:rPr>
          <w:sz w:val="16"/>
        </w:rPr>
        <w:t xml:space="preserve">: reflecting a growing rights consciousness, </w:t>
      </w:r>
      <w:r w:rsidRPr="009460A1">
        <w:rPr>
          <w:rStyle w:val="StyleUnderline"/>
          <w:rFonts w:eastAsiaTheme="majorEastAsia"/>
        </w:rPr>
        <w:t>they</w:t>
      </w:r>
      <w:r w:rsidRPr="009460A1">
        <w:rPr>
          <w:sz w:val="16"/>
        </w:rPr>
        <w:t xml:space="preserve"> </w:t>
      </w:r>
      <w:r w:rsidRPr="00323DA5">
        <w:rPr>
          <w:rStyle w:val="Emphasis"/>
          <w:highlight w:val="green"/>
        </w:rPr>
        <w:t>brought</w:t>
      </w:r>
      <w:r w:rsidRPr="009460A1">
        <w:rPr>
          <w:sz w:val="16"/>
        </w:rPr>
        <w:t xml:space="preserve"> </w:t>
      </w:r>
      <w:r w:rsidRPr="009460A1">
        <w:rPr>
          <w:rStyle w:val="StyleUnderline"/>
          <w:rFonts w:eastAsiaTheme="majorEastAsia"/>
        </w:rPr>
        <w:t xml:space="preserve">their </w:t>
      </w:r>
      <w:r w:rsidRPr="00323DA5">
        <w:rPr>
          <w:rStyle w:val="StyleUnderline"/>
          <w:rFonts w:eastAsiaTheme="majorEastAsia"/>
          <w:highlight w:val="green"/>
        </w:rPr>
        <w:t>claims</w:t>
      </w:r>
      <w:r w:rsidRPr="00323DA5">
        <w:rPr>
          <w:sz w:val="16"/>
          <w:highlight w:val="green"/>
        </w:rPr>
        <w:t xml:space="preserve"> </w:t>
      </w:r>
      <w:r w:rsidRPr="00323DA5">
        <w:rPr>
          <w:rStyle w:val="Emphasis"/>
          <w:highlight w:val="green"/>
        </w:rPr>
        <w:t>under the</w:t>
      </w:r>
      <w:r w:rsidRPr="009460A1">
        <w:rPr>
          <w:sz w:val="16"/>
        </w:rPr>
        <w:t xml:space="preserve"> </w:t>
      </w:r>
      <w:r w:rsidRPr="009460A1">
        <w:rPr>
          <w:rStyle w:val="Emphasis"/>
        </w:rPr>
        <w:t>U</w:t>
      </w:r>
      <w:r w:rsidRPr="009460A1">
        <w:rPr>
          <w:rStyle w:val="StyleUnderline"/>
          <w:rFonts w:eastAsiaTheme="majorEastAsia"/>
        </w:rPr>
        <w:t>nited</w:t>
      </w:r>
      <w:r w:rsidRPr="009460A1">
        <w:rPr>
          <w:sz w:val="16"/>
        </w:rPr>
        <w:t xml:space="preserve"> </w:t>
      </w:r>
      <w:r w:rsidRPr="009460A1">
        <w:rPr>
          <w:rStyle w:val="Emphasis"/>
        </w:rPr>
        <w:t>S</w:t>
      </w:r>
      <w:r w:rsidRPr="009460A1">
        <w:rPr>
          <w:rStyle w:val="StyleUnderline"/>
          <w:rFonts w:eastAsiaTheme="majorEastAsia"/>
        </w:rPr>
        <w:t>tates</w:t>
      </w:r>
      <w:r w:rsidRPr="009460A1">
        <w:rPr>
          <w:sz w:val="16"/>
        </w:rPr>
        <w:t xml:space="preserve"> </w:t>
      </w:r>
      <w:r w:rsidRPr="00323DA5">
        <w:rPr>
          <w:rStyle w:val="Emphasis"/>
          <w:highlight w:val="green"/>
        </w:rPr>
        <w:t>Constitution</w:t>
      </w:r>
      <w:r w:rsidRPr="009460A1">
        <w:rPr>
          <w:sz w:val="16"/>
        </w:rPr>
        <w:t>.7</w:t>
      </w:r>
    </w:p>
    <w:p w14:paraId="66D326F0" w14:textId="77777777" w:rsidR="00634CC6" w:rsidRPr="009460A1" w:rsidRDefault="00634CC6" w:rsidP="00634CC6">
      <w:pPr>
        <w:rPr>
          <w:sz w:val="16"/>
        </w:rPr>
      </w:pPr>
      <w:r w:rsidRPr="009460A1">
        <w:rPr>
          <w:sz w:val="16"/>
        </w:rPr>
        <w:t xml:space="preserve">In 1944, Cecil B. </w:t>
      </w:r>
      <w:r w:rsidRPr="009460A1">
        <w:rPr>
          <w:rStyle w:val="StyleUnderline"/>
          <w:rFonts w:eastAsiaTheme="majorEastAsia"/>
        </w:rPr>
        <w:t>DeMille</w:t>
      </w:r>
      <w:r w:rsidRPr="009460A1">
        <w:rPr>
          <w:sz w:val="16"/>
        </w:rPr>
        <w:t xml:space="preserve">, a famous movie producer and radio personality, </w:t>
      </w:r>
      <w:r w:rsidRPr="009460A1">
        <w:rPr>
          <w:rStyle w:val="StyleUnderline"/>
          <w:rFonts w:eastAsiaTheme="majorEastAsia"/>
        </w:rPr>
        <w:t>sued his union</w:t>
      </w:r>
      <w:r w:rsidRPr="009460A1">
        <w:rPr>
          <w:sz w:val="16"/>
        </w:rPr>
        <w:t xml:space="preserve">, the Los Angeles local of the American Federation of Radio Artists. The </w:t>
      </w:r>
      <w:r w:rsidRPr="009460A1">
        <w:rPr>
          <w:rStyle w:val="StyleUnderline"/>
          <w:rFonts w:eastAsiaTheme="majorEastAsia"/>
        </w:rPr>
        <w:t>union had levied a fee upon its members to fund its</w:t>
      </w:r>
      <w:r w:rsidRPr="009460A1">
        <w:rPr>
          <w:sz w:val="16"/>
        </w:rPr>
        <w:t xml:space="preserve"> </w:t>
      </w:r>
      <w:r w:rsidRPr="009460A1">
        <w:rPr>
          <w:rStyle w:val="StyleUnderline"/>
          <w:rFonts w:eastAsiaTheme="majorEastAsia"/>
        </w:rPr>
        <w:t>opposition to California’s right-to-work ballot initiative</w:t>
      </w:r>
      <w:r w:rsidRPr="009460A1">
        <w:rPr>
          <w:sz w:val="16"/>
        </w:rPr>
        <w:t xml:space="preserve">. DeMille refused to pay and his union suspended him. </w:t>
      </w:r>
      <w:r w:rsidRPr="00323DA5">
        <w:rPr>
          <w:rStyle w:val="StyleUnderline"/>
          <w:rFonts w:eastAsiaTheme="majorEastAsia"/>
          <w:highlight w:val="green"/>
        </w:rPr>
        <w:t>DeMille argued</w:t>
      </w:r>
      <w:r w:rsidRPr="009460A1">
        <w:rPr>
          <w:rStyle w:val="StyleUnderline"/>
          <w:rFonts w:eastAsiaTheme="majorEastAsia"/>
        </w:rPr>
        <w:t xml:space="preserve"> that the</w:t>
      </w:r>
      <w:r w:rsidRPr="009460A1">
        <w:rPr>
          <w:sz w:val="16"/>
        </w:rPr>
        <w:t xml:space="preserve"> </w:t>
      </w:r>
      <w:r w:rsidRPr="00323DA5">
        <w:rPr>
          <w:rStyle w:val="Emphasis"/>
          <w:highlight w:val="green"/>
        </w:rPr>
        <w:t>union violated</w:t>
      </w:r>
      <w:r w:rsidRPr="009460A1">
        <w:rPr>
          <w:sz w:val="16"/>
        </w:rPr>
        <w:t xml:space="preserve"> </w:t>
      </w:r>
      <w:r w:rsidRPr="009460A1">
        <w:rPr>
          <w:rStyle w:val="StyleUnderline"/>
          <w:rFonts w:eastAsiaTheme="majorEastAsia"/>
        </w:rPr>
        <w:t>his</w:t>
      </w:r>
      <w:r w:rsidRPr="009460A1">
        <w:rPr>
          <w:sz w:val="16"/>
        </w:rPr>
        <w:t xml:space="preserve"> </w:t>
      </w:r>
      <w:r w:rsidRPr="00323DA5">
        <w:rPr>
          <w:rStyle w:val="Emphasis"/>
          <w:highlight w:val="green"/>
        </w:rPr>
        <w:t>First and Fifth Amendment rights</w:t>
      </w:r>
      <w:r w:rsidRPr="009460A1">
        <w:rPr>
          <w:sz w:val="16"/>
        </w:rPr>
        <w:t xml:space="preserve">. </w:t>
      </w:r>
      <w:r w:rsidRPr="009460A1">
        <w:rPr>
          <w:rStyle w:val="StyleUnderline"/>
          <w:rFonts w:eastAsiaTheme="majorEastAsia"/>
        </w:rPr>
        <w:t>DeMille supported</w:t>
      </w:r>
      <w:r w:rsidRPr="009460A1">
        <w:rPr>
          <w:sz w:val="16"/>
        </w:rPr>
        <w:t xml:space="preserve"> the </w:t>
      </w:r>
      <w:r w:rsidRPr="009460A1">
        <w:rPr>
          <w:rStyle w:val="StyleUnderline"/>
          <w:rFonts w:eastAsiaTheme="majorEastAsia"/>
        </w:rPr>
        <w:t>right-towork</w:t>
      </w:r>
      <w:r w:rsidRPr="009460A1">
        <w:rPr>
          <w:sz w:val="16"/>
        </w:rPr>
        <w:t xml:space="preserve"> initiative. He argued that </w:t>
      </w:r>
      <w:r w:rsidRPr="009460A1">
        <w:rPr>
          <w:rStyle w:val="StyleUnderline"/>
          <w:rFonts w:eastAsiaTheme="majorEastAsia"/>
        </w:rPr>
        <w:t>he should not have to give his union money to oppose it</w:t>
      </w:r>
      <w:r w:rsidRPr="009460A1">
        <w:rPr>
          <w:sz w:val="16"/>
        </w:rPr>
        <w:t xml:space="preserve">. DeMille also argued that his union, by suspending him, was </w:t>
      </w:r>
      <w:r w:rsidRPr="009460A1">
        <w:rPr>
          <w:rStyle w:val="StyleUnderline"/>
          <w:rFonts w:eastAsiaTheme="majorEastAsia"/>
        </w:rPr>
        <w:t>violating his constitutional right to work</w:t>
      </w:r>
      <w:r w:rsidRPr="009460A1">
        <w:rPr>
          <w:sz w:val="16"/>
        </w:rPr>
        <w:t>. The California courts dismissed DeMille’s claim, easily finding that DeMille, like a member of any other association or club, was free to withdraw from membership, but was obligated to respect the majority will of his union so long as he remained a member.8</w:t>
      </w:r>
    </w:p>
    <w:p w14:paraId="4D89C58A" w14:textId="77777777" w:rsidR="00634CC6" w:rsidRPr="009460A1" w:rsidRDefault="00634CC6" w:rsidP="00634CC6">
      <w:pPr>
        <w:rPr>
          <w:sz w:val="16"/>
        </w:rPr>
      </w:pPr>
      <w:r w:rsidRPr="009460A1">
        <w:rPr>
          <w:sz w:val="16"/>
        </w:rPr>
        <w:t xml:space="preserve">Right-to-work advocates were soon organizing to secure the constitutional win that had eluded DeMille. </w:t>
      </w:r>
      <w:r w:rsidRPr="009460A1">
        <w:rPr>
          <w:rStyle w:val="StyleUnderline"/>
          <w:rFonts w:eastAsiaTheme="majorEastAsia"/>
        </w:rPr>
        <w:t>In 1951</w:t>
      </w:r>
      <w:r w:rsidRPr="009460A1">
        <w:rPr>
          <w:sz w:val="16"/>
        </w:rPr>
        <w:t xml:space="preserve">, </w:t>
      </w:r>
      <w:r w:rsidRPr="009460A1">
        <w:rPr>
          <w:rStyle w:val="StyleUnderline"/>
          <w:rFonts w:eastAsiaTheme="majorEastAsia"/>
        </w:rPr>
        <w:t>Congress amended the</w:t>
      </w:r>
      <w:r w:rsidRPr="009460A1">
        <w:rPr>
          <w:sz w:val="16"/>
        </w:rPr>
        <w:t xml:space="preserve"> </w:t>
      </w:r>
      <w:r w:rsidRPr="009460A1">
        <w:rPr>
          <w:rStyle w:val="StyleUnderline"/>
          <w:rFonts w:eastAsiaTheme="majorEastAsia"/>
        </w:rPr>
        <w:t>Railway Labor Act</w:t>
      </w:r>
      <w:r w:rsidRPr="009460A1">
        <w:rPr>
          <w:sz w:val="16"/>
        </w:rPr>
        <w:t xml:space="preserve"> (</w:t>
      </w:r>
      <w:r w:rsidRPr="00323DA5">
        <w:rPr>
          <w:rStyle w:val="Emphasis"/>
          <w:highlight w:val="green"/>
        </w:rPr>
        <w:t>RLA</w:t>
      </w:r>
      <w:r w:rsidRPr="009460A1">
        <w:rPr>
          <w:sz w:val="16"/>
        </w:rPr>
        <w:t xml:space="preserve">), </w:t>
      </w:r>
      <w:r w:rsidRPr="009460A1">
        <w:rPr>
          <w:rStyle w:val="StyleUnderline"/>
          <w:rFonts w:eastAsiaTheme="majorEastAsia"/>
        </w:rPr>
        <w:t>the federal labor law that covered the railroad and airline industries</w:t>
      </w:r>
      <w:r w:rsidRPr="009460A1">
        <w:rPr>
          <w:sz w:val="16"/>
        </w:rPr>
        <w:t xml:space="preserve">, </w:t>
      </w:r>
      <w:r w:rsidRPr="009460A1">
        <w:rPr>
          <w:rStyle w:val="StyleUnderline"/>
          <w:rFonts w:eastAsiaTheme="majorEastAsia"/>
        </w:rPr>
        <w:t>to</w:t>
      </w:r>
      <w:r w:rsidRPr="009460A1">
        <w:rPr>
          <w:sz w:val="16"/>
        </w:rPr>
        <w:t xml:space="preserve"> </w:t>
      </w:r>
      <w:r w:rsidRPr="009460A1">
        <w:rPr>
          <w:rStyle w:val="StyleUnderline"/>
          <w:rFonts w:eastAsiaTheme="majorEastAsia"/>
        </w:rPr>
        <w:t>allow unions to negotiate union-shop agreements</w:t>
      </w:r>
      <w:r w:rsidRPr="009460A1">
        <w:rPr>
          <w:sz w:val="16"/>
        </w:rPr>
        <w:t xml:space="preserve"> with the railroads.9 </w:t>
      </w:r>
      <w:r w:rsidRPr="009460A1">
        <w:rPr>
          <w:rStyle w:val="StyleUnderline"/>
          <w:rFonts w:eastAsiaTheme="majorEastAsia"/>
        </w:rPr>
        <w:t>Traditionally</w:t>
      </w:r>
      <w:r w:rsidRPr="009460A1">
        <w:rPr>
          <w:sz w:val="16"/>
        </w:rPr>
        <w:t xml:space="preserve">, the </w:t>
      </w:r>
      <w:r w:rsidRPr="009460A1">
        <w:rPr>
          <w:rStyle w:val="StyleUnderline"/>
          <w:rFonts w:eastAsiaTheme="majorEastAsia"/>
        </w:rPr>
        <w:t>railroad unions were among the most exclusive</w:t>
      </w:r>
      <w:r w:rsidRPr="009460A1">
        <w:rPr>
          <w:sz w:val="16"/>
        </w:rPr>
        <w:t xml:space="preserve">. </w:t>
      </w:r>
      <w:r w:rsidRPr="009460A1">
        <w:rPr>
          <w:rStyle w:val="StyleUnderline"/>
          <w:rFonts w:eastAsiaTheme="majorEastAsia"/>
        </w:rPr>
        <w:t>Some</w:t>
      </w:r>
      <w:r w:rsidRPr="009460A1">
        <w:rPr>
          <w:sz w:val="16"/>
        </w:rPr>
        <w:t xml:space="preserve"> railroad </w:t>
      </w:r>
      <w:r w:rsidRPr="00323DA5">
        <w:rPr>
          <w:rStyle w:val="StyleUnderline"/>
          <w:rFonts w:eastAsiaTheme="majorEastAsia"/>
          <w:highlight w:val="green"/>
        </w:rPr>
        <w:t>workers opposed</w:t>
      </w:r>
      <w:r w:rsidRPr="009460A1">
        <w:rPr>
          <w:rStyle w:val="StyleUnderline"/>
          <w:rFonts w:eastAsiaTheme="majorEastAsia"/>
        </w:rPr>
        <w:t xml:space="preserve"> the </w:t>
      </w:r>
      <w:r w:rsidRPr="00323DA5">
        <w:rPr>
          <w:rStyle w:val="StyleUnderline"/>
          <w:rFonts w:eastAsiaTheme="majorEastAsia"/>
          <w:highlight w:val="green"/>
        </w:rPr>
        <w:t>union-shop</w:t>
      </w:r>
      <w:r w:rsidRPr="009460A1">
        <w:rPr>
          <w:rStyle w:val="StyleUnderline"/>
          <w:rFonts w:eastAsiaTheme="majorEastAsia"/>
        </w:rPr>
        <w:t xml:space="preserve"> </w:t>
      </w:r>
      <w:r w:rsidRPr="00323DA5">
        <w:rPr>
          <w:rStyle w:val="StyleUnderline"/>
          <w:rFonts w:eastAsiaTheme="majorEastAsia"/>
          <w:highlight w:val="green"/>
        </w:rPr>
        <w:t>agreements</w:t>
      </w:r>
      <w:r w:rsidRPr="009460A1">
        <w:rPr>
          <w:sz w:val="16"/>
        </w:rPr>
        <w:t xml:space="preserve"> that soon prevailed, either </w:t>
      </w:r>
      <w:r w:rsidRPr="009460A1">
        <w:rPr>
          <w:rStyle w:val="StyleUnderline"/>
          <w:rFonts w:eastAsiaTheme="majorEastAsia"/>
        </w:rPr>
        <w:t>because they opposed unionization or worried that the new regime would threaten railroad unions’ old, exclusive membership policies</w:t>
      </w:r>
      <w:r w:rsidRPr="009460A1">
        <w:rPr>
          <w:sz w:val="16"/>
        </w:rPr>
        <w:t xml:space="preserve">. These </w:t>
      </w:r>
      <w:r w:rsidRPr="009460A1">
        <w:rPr>
          <w:rStyle w:val="Emphasis"/>
        </w:rPr>
        <w:t>outraged workers</w:t>
      </w:r>
      <w:r w:rsidRPr="009460A1">
        <w:rPr>
          <w:sz w:val="16"/>
        </w:rPr>
        <w:t xml:space="preserve"> </w:t>
      </w:r>
      <w:r w:rsidRPr="00323DA5">
        <w:rPr>
          <w:rStyle w:val="StyleUnderline"/>
          <w:rFonts w:eastAsiaTheme="majorEastAsia"/>
          <w:highlight w:val="green"/>
        </w:rPr>
        <w:t>helped</w:t>
      </w:r>
      <w:r w:rsidRPr="009460A1">
        <w:rPr>
          <w:rStyle w:val="StyleUnderline"/>
          <w:rFonts w:eastAsiaTheme="majorEastAsia"/>
        </w:rPr>
        <w:t xml:space="preserve"> to</w:t>
      </w:r>
      <w:r w:rsidRPr="009460A1">
        <w:rPr>
          <w:sz w:val="16"/>
        </w:rPr>
        <w:t xml:space="preserve"> </w:t>
      </w:r>
      <w:r w:rsidRPr="00323DA5">
        <w:rPr>
          <w:rStyle w:val="StyleUnderline"/>
          <w:rFonts w:eastAsiaTheme="majorEastAsia"/>
          <w:highlight w:val="green"/>
        </w:rPr>
        <w:t>form</w:t>
      </w:r>
      <w:r w:rsidRPr="009460A1">
        <w:rPr>
          <w:rStyle w:val="StyleUnderline"/>
          <w:rFonts w:eastAsiaTheme="majorEastAsia"/>
        </w:rPr>
        <w:t xml:space="preserve"> the</w:t>
      </w:r>
      <w:r w:rsidRPr="009460A1">
        <w:rPr>
          <w:sz w:val="16"/>
        </w:rPr>
        <w:t xml:space="preserve"> National </w:t>
      </w:r>
      <w:r w:rsidRPr="00323DA5">
        <w:rPr>
          <w:rStyle w:val="StyleUnderline"/>
          <w:rFonts w:eastAsiaTheme="majorEastAsia"/>
          <w:highlight w:val="green"/>
        </w:rPr>
        <w:t>Committee</w:t>
      </w:r>
      <w:r w:rsidRPr="009460A1">
        <w:rPr>
          <w:rStyle w:val="StyleUnderline"/>
          <w:rFonts w:eastAsiaTheme="majorEastAsia"/>
        </w:rPr>
        <w:t xml:space="preserve"> for Union Shop Abolition</w:t>
      </w:r>
      <w:r w:rsidRPr="009460A1">
        <w:rPr>
          <w:sz w:val="16"/>
        </w:rPr>
        <w:t>. The group adopted the credo, ‘‘</w:t>
      </w:r>
      <w:r w:rsidRPr="009460A1">
        <w:rPr>
          <w:rStyle w:val="StyleUnderline"/>
          <w:rFonts w:eastAsiaTheme="majorEastAsia"/>
        </w:rPr>
        <w:t>the</w:t>
      </w:r>
      <w:r w:rsidRPr="009460A1">
        <w:rPr>
          <w:sz w:val="16"/>
        </w:rPr>
        <w:t xml:space="preserve"> </w:t>
      </w:r>
      <w:r w:rsidRPr="009460A1">
        <w:rPr>
          <w:rStyle w:val="Emphasis"/>
        </w:rPr>
        <w:t>right to earn</w:t>
      </w:r>
      <w:r w:rsidRPr="009460A1">
        <w:rPr>
          <w:sz w:val="16"/>
        </w:rPr>
        <w:t xml:space="preserve"> a living, </w:t>
      </w:r>
      <w:r w:rsidRPr="009460A1">
        <w:rPr>
          <w:rStyle w:val="StyleUnderline"/>
          <w:rFonts w:eastAsiaTheme="majorEastAsia"/>
        </w:rPr>
        <w:t>with or without benefit of</w:t>
      </w:r>
      <w:r w:rsidRPr="009460A1">
        <w:rPr>
          <w:sz w:val="16"/>
        </w:rPr>
        <w:t xml:space="preserve"> </w:t>
      </w:r>
      <w:r w:rsidRPr="009460A1">
        <w:rPr>
          <w:rStyle w:val="StyleUnderline"/>
          <w:rFonts w:eastAsiaTheme="majorEastAsia"/>
        </w:rPr>
        <w:t>union membership is an</w:t>
      </w:r>
      <w:r w:rsidRPr="009460A1">
        <w:rPr>
          <w:sz w:val="16"/>
        </w:rPr>
        <w:t xml:space="preserve"> </w:t>
      </w:r>
      <w:r w:rsidRPr="009460A1">
        <w:rPr>
          <w:rStyle w:val="Emphasis"/>
        </w:rPr>
        <w:t>inherent Constitutional right</w:t>
      </w:r>
      <w:r w:rsidRPr="009460A1">
        <w:rPr>
          <w:sz w:val="16"/>
        </w:rPr>
        <w:t xml:space="preserve"> of every citizen of the United States.’’ The group’s primary </w:t>
      </w:r>
      <w:r w:rsidRPr="009460A1">
        <w:rPr>
          <w:rStyle w:val="StyleUnderline"/>
          <w:rFonts w:eastAsiaTheme="majorEastAsia"/>
        </w:rPr>
        <w:t>goal was to</w:t>
      </w:r>
      <w:r w:rsidRPr="009460A1">
        <w:rPr>
          <w:sz w:val="16"/>
        </w:rPr>
        <w:t xml:space="preserve"> </w:t>
      </w:r>
      <w:r w:rsidRPr="009460A1">
        <w:rPr>
          <w:rStyle w:val="Emphasis"/>
        </w:rPr>
        <w:t>finance litigation</w:t>
      </w:r>
      <w:r w:rsidRPr="009460A1">
        <w:rPr>
          <w:sz w:val="16"/>
        </w:rPr>
        <w:t xml:space="preserve"> </w:t>
      </w:r>
      <w:r w:rsidRPr="009460A1">
        <w:rPr>
          <w:rStyle w:val="StyleUnderline"/>
          <w:rFonts w:eastAsiaTheme="majorEastAsia"/>
        </w:rPr>
        <w:t>that could get the Supreme</w:t>
      </w:r>
      <w:r w:rsidRPr="009460A1">
        <w:rPr>
          <w:sz w:val="16"/>
        </w:rPr>
        <w:t xml:space="preserve"> </w:t>
      </w:r>
      <w:r w:rsidRPr="009460A1">
        <w:rPr>
          <w:rStyle w:val="Emphasis"/>
        </w:rPr>
        <w:t>Court to</w:t>
      </w:r>
      <w:r w:rsidRPr="009460A1">
        <w:rPr>
          <w:sz w:val="16"/>
        </w:rPr>
        <w:t xml:space="preserve"> ‘‘</w:t>
      </w:r>
      <w:r w:rsidRPr="009460A1">
        <w:rPr>
          <w:rStyle w:val="StyleUnderline"/>
          <w:rFonts w:eastAsiaTheme="majorEastAsia"/>
        </w:rPr>
        <w:t>once and for all</w:t>
      </w:r>
      <w:r w:rsidRPr="009460A1">
        <w:rPr>
          <w:sz w:val="16"/>
        </w:rPr>
        <w:t xml:space="preserve"> </w:t>
      </w:r>
      <w:r w:rsidRPr="009460A1">
        <w:rPr>
          <w:rStyle w:val="Emphasis"/>
        </w:rPr>
        <w:t>declare</w:t>
      </w:r>
      <w:r w:rsidRPr="009460A1">
        <w:rPr>
          <w:sz w:val="16"/>
        </w:rPr>
        <w:t xml:space="preserve"> </w:t>
      </w:r>
      <w:r w:rsidRPr="009460A1">
        <w:rPr>
          <w:rStyle w:val="StyleUnderline"/>
          <w:rFonts w:eastAsiaTheme="majorEastAsia"/>
        </w:rPr>
        <w:t>the Union Shop to be in</w:t>
      </w:r>
      <w:r w:rsidRPr="009460A1">
        <w:rPr>
          <w:sz w:val="16"/>
        </w:rPr>
        <w:t xml:space="preserve"> </w:t>
      </w:r>
      <w:r w:rsidRPr="009460A1">
        <w:rPr>
          <w:rStyle w:val="Emphasis"/>
        </w:rPr>
        <w:t>conflict with the Bill of Rights</w:t>
      </w:r>
      <w:r w:rsidRPr="009460A1">
        <w:rPr>
          <w:sz w:val="16"/>
        </w:rPr>
        <w:t xml:space="preserve"> </w:t>
      </w:r>
      <w:r w:rsidRPr="009460A1">
        <w:rPr>
          <w:rStyle w:val="StyleUnderline"/>
          <w:rFonts w:eastAsiaTheme="majorEastAsia"/>
        </w:rPr>
        <w:t>and therefore un-Constitutional</w:t>
      </w:r>
      <w:r w:rsidRPr="009460A1">
        <w:rPr>
          <w:sz w:val="16"/>
        </w:rPr>
        <w:t>.’’10</w:t>
      </w:r>
    </w:p>
    <w:p w14:paraId="396C1EBE" w14:textId="77777777" w:rsidR="00634CC6" w:rsidRPr="009460A1" w:rsidRDefault="00634CC6" w:rsidP="00634CC6">
      <w:pPr>
        <w:rPr>
          <w:sz w:val="16"/>
        </w:rPr>
      </w:pPr>
      <w:r w:rsidRPr="009460A1">
        <w:rPr>
          <w:rStyle w:val="StyleUnderline"/>
          <w:rFonts w:eastAsiaTheme="majorEastAsia"/>
        </w:rPr>
        <w:t>In the mid-1950s</w:t>
      </w:r>
      <w:r w:rsidRPr="009460A1">
        <w:rPr>
          <w:sz w:val="16"/>
        </w:rPr>
        <w:t xml:space="preserve">, anti-union-shop </w:t>
      </w:r>
      <w:r w:rsidRPr="009460A1">
        <w:rPr>
          <w:rStyle w:val="StyleUnderline"/>
          <w:rFonts w:eastAsiaTheme="majorEastAsia"/>
        </w:rPr>
        <w:t>railroad workers</w:t>
      </w:r>
      <w:r w:rsidRPr="009460A1">
        <w:rPr>
          <w:sz w:val="16"/>
        </w:rPr>
        <w:t xml:space="preserve"> </w:t>
      </w:r>
      <w:r w:rsidRPr="00323DA5">
        <w:rPr>
          <w:rStyle w:val="Emphasis"/>
          <w:highlight w:val="green"/>
        </w:rPr>
        <w:t>achieved victory</w:t>
      </w:r>
      <w:r w:rsidRPr="009460A1">
        <w:rPr>
          <w:sz w:val="16"/>
        </w:rPr>
        <w:t xml:space="preserve"> </w:t>
      </w:r>
      <w:r w:rsidRPr="009460A1">
        <w:rPr>
          <w:rStyle w:val="StyleUnderline"/>
          <w:rFonts w:eastAsiaTheme="majorEastAsia"/>
        </w:rPr>
        <w:t>in the courts</w:t>
      </w:r>
      <w:r w:rsidRPr="009460A1">
        <w:rPr>
          <w:sz w:val="16"/>
        </w:rPr>
        <w:t xml:space="preserve">. </w:t>
      </w:r>
      <w:r w:rsidRPr="009460A1">
        <w:rPr>
          <w:rStyle w:val="StyleUnderline"/>
          <w:rFonts w:eastAsiaTheme="majorEastAsia"/>
        </w:rPr>
        <w:t>The</w:t>
      </w:r>
      <w:r w:rsidRPr="009460A1">
        <w:rPr>
          <w:sz w:val="16"/>
        </w:rPr>
        <w:t xml:space="preserve"> </w:t>
      </w:r>
      <w:r w:rsidRPr="009460A1">
        <w:rPr>
          <w:rStyle w:val="Emphasis"/>
        </w:rPr>
        <w:t>U</w:t>
      </w:r>
      <w:r w:rsidRPr="009460A1">
        <w:rPr>
          <w:rStyle w:val="StyleUnderline"/>
          <w:rFonts w:eastAsiaTheme="majorEastAsia"/>
        </w:rPr>
        <w:t xml:space="preserve">nion </w:t>
      </w:r>
      <w:r w:rsidRPr="009460A1">
        <w:rPr>
          <w:rStyle w:val="Emphasis"/>
        </w:rPr>
        <w:t>P</w:t>
      </w:r>
      <w:r w:rsidRPr="009460A1">
        <w:rPr>
          <w:rStyle w:val="StyleUnderline"/>
          <w:rFonts w:eastAsiaTheme="majorEastAsia"/>
        </w:rPr>
        <w:t>acific</w:t>
      </w:r>
      <w:r w:rsidRPr="009460A1">
        <w:rPr>
          <w:sz w:val="16"/>
        </w:rPr>
        <w:t xml:space="preserve"> </w:t>
      </w:r>
      <w:r w:rsidRPr="009460A1">
        <w:rPr>
          <w:rStyle w:val="Emphasis"/>
        </w:rPr>
        <w:t>R</w:t>
      </w:r>
      <w:r w:rsidRPr="009460A1">
        <w:rPr>
          <w:rStyle w:val="StyleUnderline"/>
          <w:rFonts w:eastAsiaTheme="majorEastAsia"/>
        </w:rPr>
        <w:t>ailroad</w:t>
      </w:r>
      <w:r w:rsidRPr="009460A1">
        <w:rPr>
          <w:sz w:val="16"/>
        </w:rPr>
        <w:t xml:space="preserve"> </w:t>
      </w:r>
      <w:r w:rsidRPr="009460A1">
        <w:rPr>
          <w:rStyle w:val="Emphasis"/>
        </w:rPr>
        <w:t>C</w:t>
      </w:r>
      <w:r w:rsidRPr="009460A1">
        <w:rPr>
          <w:rStyle w:val="StyleUnderline"/>
          <w:rFonts w:eastAsiaTheme="majorEastAsia"/>
        </w:rPr>
        <w:t>ompany</w:t>
      </w:r>
      <w:r w:rsidRPr="009460A1">
        <w:rPr>
          <w:sz w:val="16"/>
        </w:rPr>
        <w:t xml:space="preserve"> </w:t>
      </w:r>
      <w:r w:rsidRPr="009460A1">
        <w:rPr>
          <w:rStyle w:val="StyleUnderline"/>
          <w:rFonts w:eastAsiaTheme="majorEastAsia"/>
        </w:rPr>
        <w:t>had signed union-shop agreements with a number of the unions that bargained</w:t>
      </w:r>
      <w:r w:rsidRPr="009460A1">
        <w:rPr>
          <w:sz w:val="16"/>
        </w:rPr>
        <w:t xml:space="preserve"> on its employees’ behalf. </w:t>
      </w:r>
      <w:r w:rsidRPr="009460A1">
        <w:rPr>
          <w:rStyle w:val="StyleUnderline"/>
          <w:rFonts w:eastAsiaTheme="majorEastAsia"/>
        </w:rPr>
        <w:t>Railroad workers who objected</w:t>
      </w:r>
      <w:r w:rsidRPr="009460A1">
        <w:rPr>
          <w:sz w:val="16"/>
        </w:rPr>
        <w:t xml:space="preserve"> to being required to join a union </w:t>
      </w:r>
      <w:r w:rsidRPr="00323DA5">
        <w:rPr>
          <w:rStyle w:val="Emphasis"/>
          <w:highlight w:val="green"/>
        </w:rPr>
        <w:t>sued</w:t>
      </w:r>
      <w:r w:rsidRPr="009460A1">
        <w:rPr>
          <w:sz w:val="16"/>
        </w:rPr>
        <w:t xml:space="preserve"> </w:t>
      </w:r>
      <w:r w:rsidRPr="009460A1">
        <w:rPr>
          <w:rStyle w:val="StyleUnderline"/>
          <w:rFonts w:eastAsiaTheme="majorEastAsia"/>
        </w:rPr>
        <w:t>their</w:t>
      </w:r>
      <w:r w:rsidRPr="009460A1">
        <w:rPr>
          <w:sz w:val="16"/>
        </w:rPr>
        <w:t xml:space="preserve"> </w:t>
      </w:r>
      <w:r w:rsidRPr="00323DA5">
        <w:rPr>
          <w:rStyle w:val="Emphasis"/>
          <w:highlight w:val="green"/>
        </w:rPr>
        <w:t>employer and its unions</w:t>
      </w:r>
      <w:r w:rsidRPr="009460A1">
        <w:rPr>
          <w:sz w:val="16"/>
        </w:rPr>
        <w:t xml:space="preserve">, </w:t>
      </w:r>
      <w:r w:rsidRPr="009460A1">
        <w:rPr>
          <w:rStyle w:val="StyleUnderline"/>
          <w:rFonts w:eastAsiaTheme="majorEastAsia"/>
        </w:rPr>
        <w:t>claiming that the RLA amendments were unconstitutional</w:t>
      </w:r>
      <w:r w:rsidRPr="009460A1">
        <w:rPr>
          <w:sz w:val="16"/>
        </w:rPr>
        <w:t xml:space="preserve">. In 1955, </w:t>
      </w:r>
      <w:r w:rsidRPr="009460A1">
        <w:rPr>
          <w:rStyle w:val="StyleUnderline"/>
          <w:rFonts w:eastAsiaTheme="majorEastAsia"/>
        </w:rPr>
        <w:t>the Nebraska Supreme Court held in favor of the railroad workers</w:t>
      </w:r>
      <w:r w:rsidRPr="009460A1">
        <w:rPr>
          <w:sz w:val="16"/>
        </w:rPr>
        <w:t xml:space="preserve">, finding that the RLA amendments </w:t>
      </w:r>
      <w:r w:rsidRPr="00323DA5">
        <w:rPr>
          <w:rStyle w:val="Emphasis"/>
          <w:highlight w:val="green"/>
        </w:rPr>
        <w:t>violated</w:t>
      </w:r>
      <w:r w:rsidRPr="009460A1">
        <w:rPr>
          <w:sz w:val="16"/>
        </w:rPr>
        <w:t xml:space="preserve"> </w:t>
      </w:r>
      <w:r w:rsidRPr="009460A1">
        <w:rPr>
          <w:rStyle w:val="StyleUnderline"/>
          <w:rFonts w:eastAsiaTheme="majorEastAsia"/>
        </w:rPr>
        <w:t>workers’</w:t>
      </w:r>
      <w:r w:rsidRPr="009460A1">
        <w:rPr>
          <w:sz w:val="16"/>
        </w:rPr>
        <w:t xml:space="preserve"> </w:t>
      </w:r>
      <w:r w:rsidRPr="009460A1">
        <w:rPr>
          <w:rStyle w:val="Emphasis"/>
        </w:rPr>
        <w:t xml:space="preserve">First Amendment </w:t>
      </w:r>
      <w:r w:rsidRPr="00323DA5">
        <w:rPr>
          <w:rStyle w:val="Emphasis"/>
          <w:highlight w:val="green"/>
        </w:rPr>
        <w:t>freedom of association</w:t>
      </w:r>
      <w:r w:rsidRPr="00323DA5">
        <w:rPr>
          <w:sz w:val="16"/>
          <w:highlight w:val="green"/>
        </w:rPr>
        <w:t xml:space="preserve"> </w:t>
      </w:r>
      <w:r w:rsidRPr="00323DA5">
        <w:rPr>
          <w:rStyle w:val="StyleUnderline"/>
          <w:rFonts w:eastAsiaTheme="majorEastAsia"/>
          <w:highlight w:val="green"/>
        </w:rPr>
        <w:t>and</w:t>
      </w:r>
      <w:r w:rsidRPr="009460A1">
        <w:rPr>
          <w:sz w:val="16"/>
        </w:rPr>
        <w:t xml:space="preserve"> </w:t>
      </w:r>
      <w:r w:rsidRPr="009460A1">
        <w:rPr>
          <w:rStyle w:val="Emphasis"/>
        </w:rPr>
        <w:t xml:space="preserve">Fifth Amendment </w:t>
      </w:r>
      <w:r w:rsidRPr="00323DA5">
        <w:rPr>
          <w:rStyle w:val="Emphasis"/>
          <w:highlight w:val="green"/>
        </w:rPr>
        <w:t>right to work</w:t>
      </w:r>
      <w:r w:rsidRPr="009460A1">
        <w:rPr>
          <w:sz w:val="16"/>
        </w:rPr>
        <w:t xml:space="preserve">.11 </w:t>
      </w:r>
      <w:r w:rsidRPr="009460A1">
        <w:rPr>
          <w:rStyle w:val="StyleUnderline"/>
          <w:rFonts w:eastAsiaTheme="majorEastAsia"/>
        </w:rPr>
        <w:t>Right-to-work litigators had won the constitutional victory</w:t>
      </w:r>
      <w:r w:rsidRPr="009460A1">
        <w:rPr>
          <w:sz w:val="16"/>
        </w:rPr>
        <w:t xml:space="preserve"> that had eluded DeMille. </w:t>
      </w:r>
    </w:p>
    <w:p w14:paraId="03E4302D" w14:textId="77777777" w:rsidR="00634CC6" w:rsidRPr="009460A1" w:rsidRDefault="00634CC6" w:rsidP="00634CC6">
      <w:pPr>
        <w:rPr>
          <w:sz w:val="16"/>
        </w:rPr>
      </w:pPr>
      <w:r w:rsidRPr="001B1959">
        <w:rPr>
          <w:rStyle w:val="StyleUnderline"/>
          <w:rFonts w:eastAsiaTheme="majorEastAsia"/>
        </w:rPr>
        <w:t>As the</w:t>
      </w:r>
      <w:r w:rsidRPr="001B1959">
        <w:rPr>
          <w:sz w:val="16"/>
        </w:rPr>
        <w:t xml:space="preserve"> Nebraska </w:t>
      </w:r>
      <w:r w:rsidRPr="001B1959">
        <w:rPr>
          <w:rStyle w:val="StyleUnderline"/>
          <w:rFonts w:eastAsiaTheme="majorEastAsia"/>
        </w:rPr>
        <w:t>case wound its way toward the United States Supreme Court</w:t>
      </w:r>
      <w:r w:rsidRPr="001B1959">
        <w:rPr>
          <w:sz w:val="16"/>
        </w:rPr>
        <w:t xml:space="preserve">, a new, </w:t>
      </w:r>
      <w:r w:rsidRPr="001B1959">
        <w:rPr>
          <w:rStyle w:val="Emphasis"/>
        </w:rPr>
        <w:t>more powerful</w:t>
      </w:r>
      <w:r w:rsidRPr="001B1959">
        <w:rPr>
          <w:sz w:val="16"/>
        </w:rPr>
        <w:t xml:space="preserve">, </w:t>
      </w:r>
      <w:r w:rsidRPr="001B1959">
        <w:rPr>
          <w:rStyle w:val="Emphasis"/>
        </w:rPr>
        <w:t>r</w:t>
      </w:r>
      <w:r w:rsidRPr="001B1959">
        <w:rPr>
          <w:rStyle w:val="StyleUnderline"/>
          <w:rFonts w:eastAsiaTheme="majorEastAsia"/>
        </w:rPr>
        <w:t>ight</w:t>
      </w:r>
      <w:r w:rsidRPr="001B1959">
        <w:rPr>
          <w:sz w:val="16"/>
        </w:rPr>
        <w:t>-</w:t>
      </w:r>
      <w:r w:rsidRPr="001B1959">
        <w:rPr>
          <w:rStyle w:val="Emphasis"/>
        </w:rPr>
        <w:t>t</w:t>
      </w:r>
      <w:r w:rsidRPr="001B1959">
        <w:rPr>
          <w:rStyle w:val="StyleUnderline"/>
          <w:rFonts w:eastAsiaTheme="majorEastAsia"/>
        </w:rPr>
        <w:t>o</w:t>
      </w:r>
      <w:r w:rsidRPr="001B1959">
        <w:rPr>
          <w:sz w:val="16"/>
        </w:rPr>
        <w:t>-</w:t>
      </w:r>
      <w:r w:rsidRPr="001B1959">
        <w:rPr>
          <w:rStyle w:val="Emphasis"/>
        </w:rPr>
        <w:t>w</w:t>
      </w:r>
      <w:r w:rsidRPr="001B1959">
        <w:rPr>
          <w:rStyle w:val="StyleUnderline"/>
          <w:rFonts w:eastAsiaTheme="majorEastAsia"/>
        </w:rPr>
        <w:t>ork</w:t>
      </w:r>
      <w:r w:rsidRPr="001B1959">
        <w:rPr>
          <w:sz w:val="16"/>
        </w:rPr>
        <w:t xml:space="preserve"> </w:t>
      </w:r>
      <w:r w:rsidRPr="001B1959">
        <w:rPr>
          <w:rStyle w:val="StyleUnderline"/>
          <w:rFonts w:eastAsiaTheme="majorEastAsia"/>
        </w:rPr>
        <w:t>organization promised to</w:t>
      </w:r>
      <w:r w:rsidRPr="001B1959">
        <w:rPr>
          <w:sz w:val="16"/>
        </w:rPr>
        <w:t xml:space="preserve"> </w:t>
      </w:r>
      <w:r w:rsidRPr="001B1959">
        <w:rPr>
          <w:rStyle w:val="Emphasis"/>
        </w:rPr>
        <w:t>extend this state-level victor</w:t>
      </w:r>
      <w:r w:rsidRPr="009460A1">
        <w:rPr>
          <w:rStyle w:val="Emphasis"/>
        </w:rPr>
        <w:t>y</w:t>
      </w:r>
      <w:r w:rsidRPr="009460A1">
        <w:rPr>
          <w:sz w:val="16"/>
        </w:rPr>
        <w:t xml:space="preserve"> </w:t>
      </w:r>
      <w:r w:rsidRPr="009460A1">
        <w:rPr>
          <w:rStyle w:val="StyleUnderline"/>
          <w:rFonts w:eastAsiaTheme="majorEastAsia"/>
        </w:rPr>
        <w:t>into a national open-shop mandate</w:t>
      </w:r>
      <w:r w:rsidRPr="009460A1">
        <w:rPr>
          <w:sz w:val="16"/>
        </w:rPr>
        <w:t xml:space="preserve">. In 1955, both sides of the right-to-work struggle consolidated. The </w:t>
      </w:r>
      <w:r w:rsidRPr="009460A1">
        <w:rPr>
          <w:rStyle w:val="StyleUnderline"/>
          <w:rFonts w:eastAsiaTheme="majorEastAsia"/>
        </w:rPr>
        <w:t>two</w:t>
      </w:r>
      <w:r w:rsidRPr="009460A1">
        <w:rPr>
          <w:sz w:val="16"/>
        </w:rPr>
        <w:t xml:space="preserve"> </w:t>
      </w:r>
      <w:r w:rsidRPr="009460A1">
        <w:rPr>
          <w:rStyle w:val="Emphasis"/>
        </w:rPr>
        <w:t>major labor organizations joined forces</w:t>
      </w:r>
      <w:r w:rsidRPr="009460A1">
        <w:rPr>
          <w:sz w:val="16"/>
        </w:rPr>
        <w:t xml:space="preserve"> </w:t>
      </w:r>
      <w:r w:rsidRPr="009460A1">
        <w:rPr>
          <w:rStyle w:val="StyleUnderline"/>
          <w:rFonts w:eastAsiaTheme="majorEastAsia"/>
        </w:rPr>
        <w:t>to form the AFL-CIO, while right-to-work advocates came together to form the National Right to Work Committee</w:t>
      </w:r>
      <w:r w:rsidRPr="009460A1">
        <w:rPr>
          <w:sz w:val="16"/>
        </w:rPr>
        <w:t>. Among NRWC’s goals was to ‘‘help make the public aware of the fundamental rights which are violated by compulsory unionism.’’12</w:t>
      </w:r>
    </w:p>
    <w:p w14:paraId="6418D6F5" w14:textId="77777777" w:rsidR="00634CC6" w:rsidRPr="009460A1" w:rsidRDefault="00634CC6" w:rsidP="00634CC6">
      <w:pPr>
        <w:rPr>
          <w:sz w:val="16"/>
        </w:rPr>
      </w:pPr>
      <w:r w:rsidRPr="009460A1">
        <w:rPr>
          <w:sz w:val="16"/>
        </w:rPr>
        <w:t xml:space="preserve">NRWC got off to a shaky start. Right-to-work advocates </w:t>
      </w:r>
      <w:r w:rsidRPr="009460A1">
        <w:rPr>
          <w:rStyle w:val="StyleUnderline"/>
          <w:rFonts w:eastAsiaTheme="majorEastAsia"/>
        </w:rPr>
        <w:t>continued to win state right-to-work laws in the early 1950s. After the AFL-CIO formed</w:t>
      </w:r>
      <w:r w:rsidRPr="009460A1">
        <w:rPr>
          <w:sz w:val="16"/>
        </w:rPr>
        <w:t xml:space="preserve"> in 1955, however, </w:t>
      </w:r>
      <w:r w:rsidRPr="00323DA5">
        <w:rPr>
          <w:rStyle w:val="StyleUnderline"/>
          <w:rFonts w:eastAsiaTheme="majorEastAsia"/>
          <w:highlight w:val="green"/>
        </w:rPr>
        <w:t>labor developed a</w:t>
      </w:r>
      <w:r w:rsidRPr="009460A1">
        <w:rPr>
          <w:rStyle w:val="StyleUnderline"/>
          <w:rFonts w:eastAsiaTheme="majorEastAsia"/>
        </w:rPr>
        <w:t xml:space="preserve"> national </w:t>
      </w:r>
      <w:r w:rsidRPr="00323DA5">
        <w:rPr>
          <w:rStyle w:val="StyleUnderline"/>
          <w:rFonts w:eastAsiaTheme="majorEastAsia"/>
          <w:highlight w:val="green"/>
        </w:rPr>
        <w:t>strategy</w:t>
      </w:r>
      <w:r w:rsidRPr="009460A1">
        <w:rPr>
          <w:rStyle w:val="StyleUnderline"/>
          <w:rFonts w:eastAsiaTheme="majorEastAsia"/>
        </w:rPr>
        <w:t xml:space="preserve"> and more effective state-level organizations </w:t>
      </w:r>
      <w:r w:rsidRPr="00323DA5">
        <w:rPr>
          <w:rStyle w:val="StyleUnderline"/>
          <w:rFonts w:eastAsiaTheme="majorEastAsia"/>
          <w:highlight w:val="green"/>
        </w:rPr>
        <w:t>to vigorously oppose</w:t>
      </w:r>
      <w:r w:rsidRPr="001B1959">
        <w:rPr>
          <w:rStyle w:val="StyleUnderline"/>
          <w:rFonts w:eastAsiaTheme="majorEastAsia"/>
        </w:rPr>
        <w:t xml:space="preserve"> state </w:t>
      </w:r>
      <w:r w:rsidRPr="00323DA5">
        <w:rPr>
          <w:rStyle w:val="StyleUnderline"/>
          <w:rFonts w:eastAsiaTheme="majorEastAsia"/>
          <w:highlight w:val="green"/>
        </w:rPr>
        <w:t>right-to-work</w:t>
      </w:r>
      <w:r w:rsidRPr="009460A1">
        <w:rPr>
          <w:sz w:val="16"/>
        </w:rPr>
        <w:t xml:space="preserve"> campaigns. The newly united labor and right-to-work forces faced off in the 1958 elections. NRWC joined business groups like the National Association of Manufacturers and Chamber of Commerce to inject the right to work into state and national elections.13</w:t>
      </w:r>
    </w:p>
    <w:p w14:paraId="27FB6014" w14:textId="77777777" w:rsidR="00634CC6" w:rsidRPr="009460A1" w:rsidRDefault="00634CC6" w:rsidP="00634CC6">
      <w:pPr>
        <w:pStyle w:val="Heading3"/>
      </w:pPr>
      <w:r w:rsidRPr="009460A1">
        <w:t>Right-to-Work---AT: They Lose---2NC</w:t>
      </w:r>
    </w:p>
    <w:p w14:paraId="71A1A865" w14:textId="77777777" w:rsidR="00634CC6" w:rsidRPr="009460A1" w:rsidRDefault="00634CC6" w:rsidP="00634CC6">
      <w:pPr>
        <w:pStyle w:val="Heading4"/>
      </w:pPr>
      <w:r w:rsidRPr="009460A1">
        <w:rPr>
          <w:u w:val="single"/>
        </w:rPr>
        <w:t>Magnifies</w:t>
      </w:r>
      <w:r w:rsidRPr="009460A1">
        <w:t xml:space="preserve"> the link. Losses catalyze </w:t>
      </w:r>
      <w:r w:rsidRPr="009460A1">
        <w:rPr>
          <w:u w:val="single"/>
        </w:rPr>
        <w:t>further litigation</w:t>
      </w:r>
      <w:r w:rsidRPr="009460A1">
        <w:t xml:space="preserve"> via increased energy AND funds. </w:t>
      </w:r>
    </w:p>
    <w:p w14:paraId="61C60F52" w14:textId="77777777" w:rsidR="00634CC6" w:rsidRPr="009460A1" w:rsidRDefault="00634CC6" w:rsidP="00634CC6">
      <w:r w:rsidRPr="009460A1">
        <w:t xml:space="preserve">--Assumes arguments about durable fiat/ will never rollback laws. </w:t>
      </w:r>
    </w:p>
    <w:p w14:paraId="06469489" w14:textId="77777777" w:rsidR="00634CC6" w:rsidRPr="009460A1" w:rsidRDefault="00634CC6" w:rsidP="00634CC6">
      <w:r w:rsidRPr="009460A1">
        <w:rPr>
          <w:rStyle w:val="Style13ptBold"/>
          <w:rFonts w:eastAsiaTheme="majorEastAsia"/>
        </w:rPr>
        <w:t>Lee 12</w:t>
      </w:r>
      <w:r w:rsidRPr="009460A1">
        <w:t xml:space="preserve">, Assistant professor of law at the University of Pennsylvania Law School, B.A., M.S.W., University of California, Berkeley, J.D., Ph.D., Yale University. (Sophia Z., “Whose Rights? Litigating the Right to Work, 1940-1980,” Chapter 8 of </w:t>
      </w:r>
      <w:r w:rsidRPr="009460A1">
        <w:rPr>
          <w:i/>
          <w:iCs/>
        </w:rPr>
        <w:t>The Right and Labor in America</w:t>
      </w:r>
      <w:r w:rsidRPr="009460A1">
        <w:t>, Edited by Nelson Lichtenstein and Elizabeth Tandy Shermer, University of Pennsylvania Press, Ulven)</w:t>
      </w:r>
    </w:p>
    <w:p w14:paraId="5CBCF3C8" w14:textId="77777777" w:rsidR="00634CC6" w:rsidRPr="009460A1" w:rsidRDefault="00634CC6" w:rsidP="00634CC6">
      <w:pPr>
        <w:rPr>
          <w:sz w:val="16"/>
        </w:rPr>
      </w:pPr>
      <w:r w:rsidRPr="009460A1">
        <w:rPr>
          <w:sz w:val="16"/>
        </w:rPr>
        <w:t xml:space="preserve">The widespread </w:t>
      </w:r>
      <w:r w:rsidRPr="00323DA5">
        <w:rPr>
          <w:rStyle w:val="Emphasis"/>
          <w:highlight w:val="green"/>
        </w:rPr>
        <w:t>losses energized</w:t>
      </w:r>
      <w:r w:rsidRPr="009460A1">
        <w:rPr>
          <w:sz w:val="16"/>
        </w:rPr>
        <w:t xml:space="preserve">, rather than crushed, </w:t>
      </w:r>
      <w:r w:rsidRPr="009460A1">
        <w:rPr>
          <w:rStyle w:val="StyleUnderline"/>
          <w:rFonts w:eastAsiaTheme="majorEastAsia"/>
        </w:rPr>
        <w:t xml:space="preserve">the fledgling </w:t>
      </w:r>
      <w:r w:rsidRPr="00323DA5">
        <w:rPr>
          <w:rStyle w:val="StyleUnderline"/>
          <w:rFonts w:eastAsiaTheme="majorEastAsia"/>
          <w:highlight w:val="green"/>
        </w:rPr>
        <w:t>NRWC</w:t>
      </w:r>
      <w:r w:rsidRPr="009460A1">
        <w:rPr>
          <w:sz w:val="16"/>
        </w:rPr>
        <w:t xml:space="preserve">. In its first years of existence, NRWC </w:t>
      </w:r>
      <w:r w:rsidRPr="009460A1">
        <w:rPr>
          <w:rStyle w:val="StyleUnderline"/>
          <w:rFonts w:eastAsiaTheme="majorEastAsia"/>
        </w:rPr>
        <w:t>developed an effective media campaign</w:t>
      </w:r>
      <w:r w:rsidRPr="009460A1">
        <w:rPr>
          <w:sz w:val="16"/>
        </w:rPr>
        <w:t xml:space="preserve"> that countered the right-to-work movement’s elite image by </w:t>
      </w:r>
      <w:r w:rsidRPr="009460A1">
        <w:rPr>
          <w:rStyle w:val="StyleUnderline"/>
          <w:rFonts w:eastAsiaTheme="majorEastAsia"/>
        </w:rPr>
        <w:t>featuring</w:t>
      </w:r>
      <w:r w:rsidRPr="009460A1">
        <w:rPr>
          <w:sz w:val="16"/>
        </w:rPr>
        <w:t xml:space="preserve"> the </w:t>
      </w:r>
      <w:r w:rsidRPr="009460A1">
        <w:rPr>
          <w:rStyle w:val="StyleUnderline"/>
          <w:rFonts w:eastAsiaTheme="majorEastAsia"/>
        </w:rPr>
        <w:t>support of</w:t>
      </w:r>
      <w:r w:rsidRPr="009460A1">
        <w:rPr>
          <w:sz w:val="16"/>
        </w:rPr>
        <w:t xml:space="preserve"> </w:t>
      </w:r>
      <w:r w:rsidRPr="009460A1">
        <w:rPr>
          <w:rStyle w:val="Emphasis"/>
        </w:rPr>
        <w:t>disgruntled union members</w:t>
      </w:r>
      <w:r w:rsidRPr="009460A1">
        <w:rPr>
          <w:sz w:val="16"/>
        </w:rPr>
        <w:t xml:space="preserve"> </w:t>
      </w:r>
      <w:r w:rsidRPr="009460A1">
        <w:rPr>
          <w:rStyle w:val="StyleUnderline"/>
          <w:rFonts w:eastAsiaTheme="majorEastAsia"/>
        </w:rPr>
        <w:t>such as the railway workers</w:t>
      </w:r>
      <w:r w:rsidRPr="009460A1">
        <w:rPr>
          <w:sz w:val="16"/>
        </w:rPr>
        <w:t xml:space="preserve"> that founded the Committee for Union Shop Abolition. This </w:t>
      </w:r>
      <w:r w:rsidRPr="009460A1">
        <w:rPr>
          <w:rStyle w:val="Emphasis"/>
        </w:rPr>
        <w:t>publicity campaign</w:t>
      </w:r>
      <w:r w:rsidRPr="009460A1">
        <w:rPr>
          <w:sz w:val="16"/>
        </w:rPr>
        <w:t xml:space="preserve"> </w:t>
      </w:r>
      <w:r w:rsidRPr="009460A1">
        <w:rPr>
          <w:rStyle w:val="StyleUnderline"/>
          <w:rFonts w:eastAsiaTheme="majorEastAsia"/>
        </w:rPr>
        <w:t>was not enough to win elections in 1958, but it had the labor movement worried</w:t>
      </w:r>
      <w:r w:rsidRPr="009460A1">
        <w:rPr>
          <w:sz w:val="16"/>
        </w:rPr>
        <w:t>. The 1958 fight also gave NRWC a tireless and battletested leader. Reed Larson’s zeal and pugnaciousness matched his wiry frame, if not his Kansan origins and training in electrical engineering. Larson found politics and the right-to-work cause as a state and national leader of the Junior Chamber of Commerce. He was soon directing Kansans for Right to Work. Under Larson, the Kansas group pioneered an exceptional, and exceptionally successful, strategy involving intensive grassroots mobilization, prolific advertising, and outreach to Democrats as well as Republicans. In 1958, as right-to-work laws met defeat elsewhere, Larson secured a singular victory in Kansas. Larson took the lead at NRWC in 1959, bringing with him the determination and strategic savvy that led to his Kansas success.15</w:t>
      </w:r>
    </w:p>
    <w:p w14:paraId="57E11958" w14:textId="77777777" w:rsidR="00634CC6" w:rsidRPr="009460A1" w:rsidRDefault="00634CC6" w:rsidP="00634CC6">
      <w:pPr>
        <w:rPr>
          <w:sz w:val="16"/>
        </w:rPr>
      </w:pPr>
      <w:r w:rsidRPr="009460A1">
        <w:rPr>
          <w:sz w:val="16"/>
        </w:rPr>
        <w:t xml:space="preserve">If Larson brought organizational skills and political vision to NRWC, the organization also benefited from a different sort of tactician. Edward A. Keller was a Catholic priest and professor of economics at the University of Notre Dame who joined the right-to-work fight out of religious as much as worldly conviction. During the 1950s, Keller participated in vigorous debates among Catholics regarding the theological merits of unions and published works defending the right to work according to ecclesiastic and natural law. Keller was also an apostle of the right-to-work cause to nonCatholics, hewing his arguments from the United States Constitution, not only canon law. Indeed, Barry Goldwater, one of the most visible right-towork proponents in the Senate, credited Keller with helping him formulate his right-to-work position. Keller became </w:t>
      </w:r>
      <w:r w:rsidRPr="009460A1">
        <w:rPr>
          <w:rStyle w:val="StyleUnderline"/>
          <w:rFonts w:eastAsiaTheme="majorEastAsia"/>
        </w:rPr>
        <w:t>a</w:t>
      </w:r>
      <w:r w:rsidRPr="009460A1">
        <w:rPr>
          <w:sz w:val="16"/>
        </w:rPr>
        <w:t xml:space="preserve"> </w:t>
      </w:r>
      <w:r w:rsidRPr="00323DA5">
        <w:rPr>
          <w:rStyle w:val="Emphasis"/>
          <w:highlight w:val="green"/>
        </w:rPr>
        <w:t>legal hub</w:t>
      </w:r>
      <w:r w:rsidRPr="009460A1">
        <w:rPr>
          <w:sz w:val="16"/>
        </w:rPr>
        <w:t xml:space="preserve"> </w:t>
      </w:r>
      <w:r w:rsidRPr="009460A1">
        <w:rPr>
          <w:rStyle w:val="StyleUnderline"/>
          <w:rFonts w:eastAsiaTheme="majorEastAsia"/>
        </w:rPr>
        <w:t>in the right-to-work network</w:t>
      </w:r>
      <w:r w:rsidRPr="009460A1">
        <w:rPr>
          <w:sz w:val="16"/>
        </w:rPr>
        <w:t xml:space="preserve">, </w:t>
      </w:r>
      <w:r w:rsidRPr="00323DA5">
        <w:rPr>
          <w:rStyle w:val="Emphasis"/>
          <w:highlight w:val="green"/>
        </w:rPr>
        <w:t>passing briefs</w:t>
      </w:r>
      <w:r w:rsidRPr="00323DA5">
        <w:rPr>
          <w:sz w:val="16"/>
          <w:highlight w:val="green"/>
        </w:rPr>
        <w:t xml:space="preserve"> </w:t>
      </w:r>
      <w:r w:rsidRPr="00323DA5">
        <w:rPr>
          <w:rStyle w:val="StyleUnderline"/>
          <w:rFonts w:eastAsiaTheme="majorEastAsia"/>
          <w:highlight w:val="green"/>
        </w:rPr>
        <w:t>and</w:t>
      </w:r>
      <w:r w:rsidRPr="00323DA5">
        <w:rPr>
          <w:sz w:val="16"/>
          <w:highlight w:val="green"/>
        </w:rPr>
        <w:t xml:space="preserve"> </w:t>
      </w:r>
      <w:r w:rsidRPr="00323DA5">
        <w:rPr>
          <w:rStyle w:val="Emphasis"/>
          <w:highlight w:val="green"/>
        </w:rPr>
        <w:t>court opinions</w:t>
      </w:r>
      <w:r w:rsidRPr="00323DA5">
        <w:rPr>
          <w:sz w:val="16"/>
          <w:highlight w:val="green"/>
        </w:rPr>
        <w:t xml:space="preserve"> </w:t>
      </w:r>
      <w:r w:rsidRPr="00323DA5">
        <w:rPr>
          <w:rStyle w:val="StyleUnderline"/>
          <w:rFonts w:eastAsiaTheme="majorEastAsia"/>
          <w:highlight w:val="green"/>
        </w:rPr>
        <w:t>among businesses</w:t>
      </w:r>
      <w:r w:rsidRPr="009460A1">
        <w:rPr>
          <w:rStyle w:val="StyleUnderline"/>
          <w:rFonts w:eastAsiaTheme="majorEastAsia"/>
        </w:rPr>
        <w:t xml:space="preserve"> such as the Santa Fe Railway and Ford Motor Company</w:t>
      </w:r>
      <w:r w:rsidRPr="009460A1">
        <w:rPr>
          <w:sz w:val="16"/>
        </w:rPr>
        <w:t xml:space="preserve">. He was also a board member of NRWC. With a broader right-to-work base than the Committee for Union Shop Abolition, a vigorous advocate at its helm, and one of the foremost right-to-work legal theorists on its board, </w:t>
      </w:r>
      <w:r w:rsidRPr="009460A1">
        <w:rPr>
          <w:rStyle w:val="StyleUnderline"/>
          <w:rFonts w:eastAsiaTheme="majorEastAsia"/>
        </w:rPr>
        <w:t>NRWC</w:t>
      </w:r>
      <w:r w:rsidRPr="009460A1">
        <w:rPr>
          <w:sz w:val="16"/>
        </w:rPr>
        <w:t xml:space="preserve"> </w:t>
      </w:r>
      <w:r w:rsidRPr="00323DA5">
        <w:rPr>
          <w:rStyle w:val="StyleUnderline"/>
          <w:rFonts w:eastAsiaTheme="majorEastAsia"/>
          <w:highlight w:val="green"/>
        </w:rPr>
        <w:t>provided a</w:t>
      </w:r>
      <w:r w:rsidRPr="00323DA5">
        <w:rPr>
          <w:sz w:val="16"/>
          <w:highlight w:val="green"/>
        </w:rPr>
        <w:t xml:space="preserve"> </w:t>
      </w:r>
      <w:r w:rsidRPr="00323DA5">
        <w:rPr>
          <w:rStyle w:val="Emphasis"/>
          <w:highlight w:val="green"/>
        </w:rPr>
        <w:t>new means</w:t>
      </w:r>
      <w:r w:rsidRPr="00323DA5">
        <w:rPr>
          <w:sz w:val="16"/>
          <w:highlight w:val="green"/>
        </w:rPr>
        <w:t xml:space="preserve"> </w:t>
      </w:r>
      <w:r w:rsidRPr="00323DA5">
        <w:rPr>
          <w:rStyle w:val="StyleUnderline"/>
          <w:rFonts w:eastAsiaTheme="majorEastAsia"/>
          <w:highlight w:val="green"/>
        </w:rPr>
        <w:t>to both</w:t>
      </w:r>
      <w:r w:rsidRPr="00323DA5">
        <w:rPr>
          <w:sz w:val="16"/>
          <w:highlight w:val="green"/>
        </w:rPr>
        <w:t xml:space="preserve"> </w:t>
      </w:r>
      <w:r w:rsidRPr="00323DA5">
        <w:rPr>
          <w:rStyle w:val="Emphasis"/>
          <w:highlight w:val="green"/>
        </w:rPr>
        <w:t>coordinate and support</w:t>
      </w:r>
      <w:r w:rsidRPr="00323DA5">
        <w:rPr>
          <w:sz w:val="16"/>
          <w:highlight w:val="green"/>
        </w:rPr>
        <w:t xml:space="preserve"> </w:t>
      </w:r>
      <w:r w:rsidRPr="00323DA5">
        <w:rPr>
          <w:rStyle w:val="StyleUnderline"/>
          <w:rFonts w:eastAsiaTheme="majorEastAsia"/>
          <w:highlight w:val="green"/>
        </w:rPr>
        <w:t>right-to-work</w:t>
      </w:r>
      <w:r w:rsidRPr="00323DA5">
        <w:rPr>
          <w:sz w:val="16"/>
          <w:highlight w:val="green"/>
        </w:rPr>
        <w:t xml:space="preserve"> </w:t>
      </w:r>
      <w:r w:rsidRPr="00323DA5">
        <w:rPr>
          <w:rStyle w:val="Emphasis"/>
          <w:highlight w:val="green"/>
        </w:rPr>
        <w:t>litigation</w:t>
      </w:r>
      <w:r w:rsidRPr="009460A1">
        <w:rPr>
          <w:sz w:val="16"/>
        </w:rPr>
        <w:t>.16</w:t>
      </w:r>
    </w:p>
    <w:p w14:paraId="71962F11" w14:textId="77777777" w:rsidR="00634CC6" w:rsidRPr="009460A1" w:rsidRDefault="00634CC6" w:rsidP="00634CC6">
      <w:pPr>
        <w:rPr>
          <w:sz w:val="16"/>
        </w:rPr>
      </w:pPr>
      <w:r w:rsidRPr="009460A1">
        <w:rPr>
          <w:rStyle w:val="StyleUnderline"/>
          <w:rFonts w:eastAsiaTheme="majorEastAsia"/>
        </w:rPr>
        <w:t>In the wake of</w:t>
      </w:r>
      <w:r w:rsidRPr="009460A1">
        <w:rPr>
          <w:sz w:val="16"/>
        </w:rPr>
        <w:t xml:space="preserve"> their 1958 </w:t>
      </w:r>
      <w:r w:rsidRPr="009460A1">
        <w:rPr>
          <w:rStyle w:val="StyleUnderline"/>
          <w:rFonts w:eastAsiaTheme="majorEastAsia"/>
        </w:rPr>
        <w:t>losses</w:t>
      </w:r>
      <w:r w:rsidRPr="009460A1">
        <w:rPr>
          <w:sz w:val="16"/>
        </w:rPr>
        <w:t xml:space="preserve">, right-to-work </w:t>
      </w:r>
      <w:r w:rsidRPr="009460A1">
        <w:rPr>
          <w:rStyle w:val="StyleUnderline"/>
          <w:rFonts w:eastAsiaTheme="majorEastAsia"/>
        </w:rPr>
        <w:t>advocates’ state legislative campaigns stalled</w:t>
      </w:r>
      <w:r w:rsidRPr="009460A1">
        <w:rPr>
          <w:sz w:val="16"/>
        </w:rPr>
        <w:t xml:space="preserve">, </w:t>
      </w:r>
      <w:r w:rsidRPr="009460A1">
        <w:rPr>
          <w:rStyle w:val="StyleUnderline"/>
          <w:rFonts w:eastAsiaTheme="majorEastAsia"/>
        </w:rPr>
        <w:t>but</w:t>
      </w:r>
      <w:r w:rsidRPr="009460A1">
        <w:rPr>
          <w:sz w:val="16"/>
        </w:rPr>
        <w:t xml:space="preserve"> their </w:t>
      </w:r>
      <w:r w:rsidRPr="00323DA5">
        <w:rPr>
          <w:rStyle w:val="Emphasis"/>
          <w:highlight w:val="green"/>
        </w:rPr>
        <w:t>legal advocacy gained traction</w:t>
      </w:r>
      <w:r w:rsidRPr="009460A1">
        <w:rPr>
          <w:sz w:val="16"/>
        </w:rPr>
        <w:t xml:space="preserve">. NRWC took notice, </w:t>
      </w:r>
      <w:r w:rsidRPr="00323DA5">
        <w:rPr>
          <w:rStyle w:val="Emphasis"/>
          <w:highlight w:val="green"/>
        </w:rPr>
        <w:t>assigning litigation</w:t>
      </w:r>
      <w:r w:rsidRPr="00323DA5">
        <w:rPr>
          <w:sz w:val="16"/>
          <w:highlight w:val="green"/>
        </w:rPr>
        <w:t xml:space="preserve"> </w:t>
      </w:r>
      <w:r w:rsidRPr="00DE46D5">
        <w:rPr>
          <w:rStyle w:val="StyleUnderline"/>
          <w:rFonts w:eastAsiaTheme="majorEastAsia"/>
        </w:rPr>
        <w:t>an</w:t>
      </w:r>
      <w:r w:rsidRPr="009460A1">
        <w:rPr>
          <w:sz w:val="16"/>
        </w:rPr>
        <w:t xml:space="preserve"> </w:t>
      </w:r>
      <w:r w:rsidRPr="00323DA5">
        <w:rPr>
          <w:rStyle w:val="Emphasis"/>
          <w:highlight w:val="green"/>
        </w:rPr>
        <w:t>increasingly prominent place</w:t>
      </w:r>
      <w:r w:rsidRPr="00323DA5">
        <w:rPr>
          <w:sz w:val="16"/>
          <w:highlight w:val="green"/>
        </w:rPr>
        <w:t xml:space="preserve"> </w:t>
      </w:r>
      <w:r w:rsidRPr="00323DA5">
        <w:rPr>
          <w:rStyle w:val="StyleUnderline"/>
          <w:rFonts w:eastAsiaTheme="majorEastAsia"/>
          <w:highlight w:val="green"/>
        </w:rPr>
        <w:t>on</w:t>
      </w:r>
      <w:r w:rsidRPr="009460A1">
        <w:rPr>
          <w:rStyle w:val="StyleUnderline"/>
          <w:rFonts w:eastAsiaTheme="majorEastAsia"/>
        </w:rPr>
        <w:t xml:space="preserve"> its </w:t>
      </w:r>
      <w:r w:rsidRPr="00323DA5">
        <w:rPr>
          <w:rStyle w:val="StyleUnderline"/>
          <w:rFonts w:eastAsiaTheme="majorEastAsia"/>
          <w:highlight w:val="green"/>
        </w:rPr>
        <w:t>agenda</w:t>
      </w:r>
      <w:r w:rsidRPr="009460A1">
        <w:rPr>
          <w:sz w:val="16"/>
        </w:rPr>
        <w:t xml:space="preserve">. By 1960, NRWC </w:t>
      </w:r>
      <w:r w:rsidRPr="00DE46D5">
        <w:rPr>
          <w:rStyle w:val="StyleUnderline"/>
          <w:rFonts w:eastAsiaTheme="majorEastAsia"/>
        </w:rPr>
        <w:t>lawyers</w:t>
      </w:r>
      <w:r w:rsidRPr="009460A1">
        <w:rPr>
          <w:sz w:val="16"/>
        </w:rPr>
        <w:t xml:space="preserve"> had </w:t>
      </w:r>
      <w:r w:rsidRPr="00DE46D5">
        <w:rPr>
          <w:rStyle w:val="StyleUnderline"/>
          <w:rFonts w:eastAsiaTheme="majorEastAsia"/>
        </w:rPr>
        <w:t>participated</w:t>
      </w:r>
      <w:r w:rsidRPr="009460A1">
        <w:rPr>
          <w:rStyle w:val="StyleUnderline"/>
          <w:rFonts w:eastAsiaTheme="majorEastAsia"/>
        </w:rPr>
        <w:t xml:space="preserve"> in two cases before the United States Supreme Court</w:t>
      </w:r>
      <w:r w:rsidRPr="009460A1">
        <w:rPr>
          <w:sz w:val="16"/>
        </w:rPr>
        <w:t xml:space="preserve">, including defending the railroad workers’ Nebraska win. The Supreme </w:t>
      </w:r>
      <w:r w:rsidRPr="009460A1">
        <w:rPr>
          <w:rStyle w:val="StyleUnderline"/>
          <w:rFonts w:eastAsiaTheme="majorEastAsia"/>
        </w:rPr>
        <w:t>Court did not declare the RLA union-shop amendments unconstitutional</w:t>
      </w:r>
      <w:r w:rsidRPr="009460A1">
        <w:rPr>
          <w:sz w:val="16"/>
        </w:rPr>
        <w:t xml:space="preserve">, as the right-to-work litigants argued and the Nebraska court had found. Instead, the Court interpreted the RLA to require unions to refund to dissenting workers any dues that the unions used for political speech.17 Right-to-work advocates </w:t>
      </w:r>
      <w:r w:rsidRPr="009460A1">
        <w:rPr>
          <w:rStyle w:val="StyleUnderline"/>
          <w:rFonts w:eastAsiaTheme="majorEastAsia"/>
        </w:rPr>
        <w:t>had not won the constitutional victory they had hoped for</w:t>
      </w:r>
      <w:r w:rsidRPr="009460A1">
        <w:rPr>
          <w:sz w:val="16"/>
        </w:rPr>
        <w:t xml:space="preserve">. Nonetheless, </w:t>
      </w:r>
      <w:r w:rsidRPr="009460A1">
        <w:rPr>
          <w:rStyle w:val="StyleUnderline"/>
          <w:rFonts w:eastAsiaTheme="majorEastAsia"/>
        </w:rPr>
        <w:t>this</w:t>
      </w:r>
      <w:r w:rsidRPr="009460A1">
        <w:rPr>
          <w:sz w:val="16"/>
        </w:rPr>
        <w:t xml:space="preserve"> </w:t>
      </w:r>
      <w:r w:rsidRPr="00323DA5">
        <w:rPr>
          <w:rStyle w:val="Emphasis"/>
          <w:highlight w:val="green"/>
        </w:rPr>
        <w:t>statutory means to challenge</w:t>
      </w:r>
      <w:r w:rsidRPr="009460A1">
        <w:rPr>
          <w:sz w:val="16"/>
        </w:rPr>
        <w:t xml:space="preserve"> </w:t>
      </w:r>
      <w:r w:rsidRPr="009460A1">
        <w:rPr>
          <w:rStyle w:val="StyleUnderline"/>
          <w:rFonts w:eastAsiaTheme="majorEastAsia"/>
        </w:rPr>
        <w:t xml:space="preserve">payments </w:t>
      </w:r>
      <w:r w:rsidRPr="00323DA5">
        <w:rPr>
          <w:rStyle w:val="StyleUnderline"/>
          <w:rFonts w:eastAsiaTheme="majorEastAsia"/>
          <w:highlight w:val="green"/>
        </w:rPr>
        <w:t>workers made to unions was</w:t>
      </w:r>
      <w:r w:rsidRPr="00323DA5">
        <w:rPr>
          <w:sz w:val="16"/>
          <w:highlight w:val="green"/>
        </w:rPr>
        <w:t xml:space="preserve"> </w:t>
      </w:r>
      <w:r w:rsidRPr="00323DA5">
        <w:rPr>
          <w:rStyle w:val="Emphasis"/>
          <w:highlight w:val="green"/>
        </w:rPr>
        <w:t>hardly a loss</w:t>
      </w:r>
      <w:r w:rsidRPr="009460A1">
        <w:rPr>
          <w:sz w:val="16"/>
        </w:rPr>
        <w:t>. Equally heartening to right-to-work advocates, for the first time the Supreme Court adopted their pejorative term for the union shop, ‘‘compulsory unionism.’’18</w:t>
      </w:r>
    </w:p>
    <w:p w14:paraId="299880CF" w14:textId="77777777" w:rsidR="00634CC6" w:rsidRDefault="00634CC6" w:rsidP="00634CC6">
      <w:pPr>
        <w:rPr>
          <w:sz w:val="16"/>
        </w:rPr>
      </w:pPr>
      <w:r w:rsidRPr="009460A1">
        <w:rPr>
          <w:rStyle w:val="StyleUnderline"/>
          <w:rFonts w:eastAsiaTheme="majorEastAsia"/>
        </w:rPr>
        <w:t>Encouraged by the</w:t>
      </w:r>
      <w:r w:rsidRPr="009460A1">
        <w:rPr>
          <w:sz w:val="16"/>
        </w:rPr>
        <w:t xml:space="preserve"> Supreme Court’s </w:t>
      </w:r>
      <w:r w:rsidRPr="009460A1">
        <w:rPr>
          <w:rStyle w:val="StyleUnderline"/>
          <w:rFonts w:eastAsiaTheme="majorEastAsia"/>
        </w:rPr>
        <w:t>decision</w:t>
      </w:r>
      <w:r w:rsidRPr="009460A1">
        <w:rPr>
          <w:sz w:val="16"/>
        </w:rPr>
        <w:t xml:space="preserve">, </w:t>
      </w:r>
      <w:r w:rsidRPr="009460A1">
        <w:rPr>
          <w:rStyle w:val="StyleUnderline"/>
          <w:rFonts w:eastAsiaTheme="majorEastAsia"/>
        </w:rPr>
        <w:t>NRWC</w:t>
      </w:r>
      <w:r w:rsidRPr="009460A1">
        <w:rPr>
          <w:sz w:val="16"/>
        </w:rPr>
        <w:t xml:space="preserve"> </w:t>
      </w:r>
      <w:r w:rsidRPr="00323DA5">
        <w:rPr>
          <w:rStyle w:val="Emphasis"/>
          <w:highlight w:val="green"/>
        </w:rPr>
        <w:t>deepened</w:t>
      </w:r>
      <w:r w:rsidRPr="009460A1">
        <w:rPr>
          <w:rStyle w:val="Emphasis"/>
        </w:rPr>
        <w:t xml:space="preserve"> its </w:t>
      </w:r>
      <w:r w:rsidRPr="00323DA5">
        <w:rPr>
          <w:rStyle w:val="Emphasis"/>
          <w:highlight w:val="green"/>
        </w:rPr>
        <w:t>commitment</w:t>
      </w:r>
      <w:r w:rsidRPr="00323DA5">
        <w:rPr>
          <w:sz w:val="16"/>
          <w:highlight w:val="green"/>
        </w:rPr>
        <w:t xml:space="preserve"> </w:t>
      </w:r>
      <w:r w:rsidRPr="00323DA5">
        <w:rPr>
          <w:rStyle w:val="StyleUnderline"/>
          <w:rFonts w:eastAsiaTheme="majorEastAsia"/>
          <w:highlight w:val="green"/>
        </w:rPr>
        <w:t>to litigation</w:t>
      </w:r>
      <w:r w:rsidRPr="009460A1">
        <w:rPr>
          <w:sz w:val="16"/>
        </w:rPr>
        <w:t>. In 1962</w:t>
      </w:r>
      <w:r w:rsidRPr="009460A1">
        <w:rPr>
          <w:rStyle w:val="StyleUnderline"/>
          <w:rFonts w:eastAsiaTheme="majorEastAsia"/>
        </w:rPr>
        <w:t>, litigation was already a significant part of NRWC’s work. The organization spent $35</w:t>
      </w:r>
      <w:r w:rsidRPr="009460A1">
        <w:rPr>
          <w:sz w:val="16"/>
        </w:rPr>
        <w:t xml:space="preserve">,000 (a little less than 10 percent of its budget) on reviewing possible test cases, arranging for counsel, assisting local attorneys, and paying legal fees.19 </w:t>
      </w:r>
      <w:r w:rsidRPr="009460A1">
        <w:rPr>
          <w:rStyle w:val="StyleUnderline"/>
          <w:rFonts w:eastAsiaTheme="majorEastAsia"/>
        </w:rPr>
        <w:t>During the 1960s</w:t>
      </w:r>
      <w:r w:rsidRPr="009460A1">
        <w:rPr>
          <w:sz w:val="16"/>
        </w:rPr>
        <w:t xml:space="preserve">, </w:t>
      </w:r>
      <w:r w:rsidRPr="009460A1">
        <w:rPr>
          <w:rStyle w:val="Emphasis"/>
        </w:rPr>
        <w:t xml:space="preserve">litigation’s </w:t>
      </w:r>
      <w:r w:rsidRPr="00323DA5">
        <w:rPr>
          <w:rStyle w:val="Emphasis"/>
          <w:highlight w:val="green"/>
        </w:rPr>
        <w:t>appeal grew</w:t>
      </w:r>
      <w:r w:rsidRPr="009460A1">
        <w:rPr>
          <w:sz w:val="16"/>
        </w:rPr>
        <w:t xml:space="preserve">. These were fallow years for right-to-work legislative campaigns. Only Wyoming passed a right-to-work statute during the 1960s while an Oklahoma ballot initiative failed and Indiana repealed its right-towork law. At the national level, right-to-work advocates helped thwart labor’s efforts to end the federal ban on closed shops. But NRWC strategists did not think it likely that the organization would achieve its own legislative agenda: a national right-to-work law. They </w:t>
      </w:r>
      <w:r w:rsidRPr="009460A1">
        <w:rPr>
          <w:rStyle w:val="StyleUnderline"/>
          <w:rFonts w:eastAsiaTheme="majorEastAsia"/>
        </w:rPr>
        <w:t>viewed</w:t>
      </w:r>
      <w:r w:rsidRPr="009460A1">
        <w:rPr>
          <w:sz w:val="16"/>
        </w:rPr>
        <w:t xml:space="preserve"> both Republicans and Democrats in </w:t>
      </w:r>
      <w:r w:rsidRPr="009460A1">
        <w:rPr>
          <w:rStyle w:val="Emphasis"/>
        </w:rPr>
        <w:t>Congress</w:t>
      </w:r>
      <w:r w:rsidRPr="009460A1">
        <w:rPr>
          <w:sz w:val="16"/>
        </w:rPr>
        <w:t xml:space="preserve"> </w:t>
      </w:r>
      <w:r w:rsidRPr="009460A1">
        <w:rPr>
          <w:rStyle w:val="StyleUnderline"/>
          <w:rFonts w:eastAsiaTheme="majorEastAsia"/>
        </w:rPr>
        <w:t>as</w:t>
      </w:r>
      <w:r w:rsidRPr="009460A1">
        <w:rPr>
          <w:sz w:val="16"/>
        </w:rPr>
        <w:t xml:space="preserve"> </w:t>
      </w:r>
      <w:r w:rsidRPr="009460A1">
        <w:rPr>
          <w:rStyle w:val="Emphasis"/>
        </w:rPr>
        <w:t>beholden to labor</w:t>
      </w:r>
      <w:r w:rsidRPr="009460A1">
        <w:rPr>
          <w:sz w:val="16"/>
        </w:rPr>
        <w:t xml:space="preserve">. </w:t>
      </w:r>
      <w:r w:rsidRPr="009460A1">
        <w:rPr>
          <w:rStyle w:val="StyleUnderline"/>
          <w:rFonts w:eastAsiaTheme="majorEastAsia"/>
        </w:rPr>
        <w:t>As a result, they reasoned that the</w:t>
      </w:r>
      <w:r w:rsidRPr="009460A1">
        <w:rPr>
          <w:sz w:val="16"/>
        </w:rPr>
        <w:t xml:space="preserve"> ‘‘</w:t>
      </w:r>
      <w:r w:rsidRPr="00323DA5">
        <w:rPr>
          <w:rStyle w:val="Emphasis"/>
          <w:highlight w:val="green"/>
        </w:rPr>
        <w:t>best hope</w:t>
      </w:r>
      <w:r w:rsidRPr="00323DA5">
        <w:rPr>
          <w:sz w:val="16"/>
          <w:highlight w:val="green"/>
        </w:rPr>
        <w:t xml:space="preserve"> </w:t>
      </w:r>
      <w:r w:rsidRPr="00323DA5">
        <w:rPr>
          <w:rStyle w:val="StyleUnderline"/>
          <w:rFonts w:eastAsiaTheme="majorEastAsia"/>
          <w:highlight w:val="green"/>
        </w:rPr>
        <w:t>for outlawing compulsory unionism</w:t>
      </w:r>
      <w:r w:rsidRPr="009460A1">
        <w:rPr>
          <w:rStyle w:val="StyleUnderline"/>
          <w:rFonts w:eastAsiaTheme="majorEastAsia"/>
        </w:rPr>
        <w:t xml:space="preserve"> in America</w:t>
      </w:r>
      <w:r w:rsidRPr="009460A1">
        <w:rPr>
          <w:sz w:val="16"/>
        </w:rPr>
        <w:t xml:space="preserve"> </w:t>
      </w:r>
      <w:r w:rsidRPr="00323DA5">
        <w:rPr>
          <w:rStyle w:val="Emphasis"/>
          <w:highlight w:val="green"/>
        </w:rPr>
        <w:t>must lie with</w:t>
      </w:r>
      <w:r w:rsidRPr="00323DA5">
        <w:rPr>
          <w:sz w:val="16"/>
          <w:highlight w:val="green"/>
        </w:rPr>
        <w:t xml:space="preserve"> [</w:t>
      </w:r>
      <w:r w:rsidRPr="00323DA5">
        <w:rPr>
          <w:rStyle w:val="StyleUnderline"/>
          <w:rFonts w:eastAsiaTheme="majorEastAsia"/>
          <w:highlight w:val="green"/>
        </w:rPr>
        <w:t>the</w:t>
      </w:r>
      <w:r w:rsidRPr="00323DA5">
        <w:rPr>
          <w:sz w:val="16"/>
          <w:highlight w:val="green"/>
        </w:rPr>
        <w:t xml:space="preserve">] </w:t>
      </w:r>
      <w:r w:rsidRPr="00323DA5">
        <w:rPr>
          <w:rStyle w:val="Emphasis"/>
          <w:highlight w:val="green"/>
        </w:rPr>
        <w:t>courts</w:t>
      </w:r>
      <w:r w:rsidRPr="009460A1">
        <w:rPr>
          <w:sz w:val="16"/>
        </w:rPr>
        <w:t xml:space="preserve">.’’20 The group’s Washington counsel, John Kilcullen, thought right-to-work plaintiffs’ chances of success had improved since the Court decided the first RLA cases. The Supreme Court, he noted, had since recognized an increasing array of individual rights. Kilcullen found it ‘‘highly probable that if the compulsory unionism question were again presented to the Supreme Court the Court would be virtually compelled to squarely face the constitutional issues presented.’’21 The </w:t>
      </w:r>
      <w:r w:rsidRPr="009460A1">
        <w:rPr>
          <w:rStyle w:val="StyleUnderline"/>
          <w:rFonts w:eastAsiaTheme="majorEastAsia"/>
        </w:rPr>
        <w:t>time seemed</w:t>
      </w:r>
      <w:r w:rsidRPr="009460A1">
        <w:rPr>
          <w:sz w:val="16"/>
        </w:rPr>
        <w:t xml:space="preserve"> </w:t>
      </w:r>
      <w:r w:rsidRPr="00323DA5">
        <w:rPr>
          <w:rStyle w:val="Emphasis"/>
          <w:highlight w:val="green"/>
        </w:rPr>
        <w:t>ripe for</w:t>
      </w:r>
      <w:r w:rsidRPr="009460A1">
        <w:rPr>
          <w:sz w:val="16"/>
        </w:rPr>
        <w:t xml:space="preserve"> </w:t>
      </w:r>
      <w:r w:rsidRPr="00323DA5">
        <w:rPr>
          <w:rStyle w:val="StyleUnderline"/>
          <w:rFonts w:eastAsiaTheme="majorEastAsia"/>
          <w:highlight w:val="green"/>
        </w:rPr>
        <w:t>NRWC to</w:t>
      </w:r>
      <w:r w:rsidRPr="00323DA5">
        <w:rPr>
          <w:sz w:val="16"/>
          <w:highlight w:val="green"/>
        </w:rPr>
        <w:t xml:space="preserve"> </w:t>
      </w:r>
      <w:r w:rsidRPr="00323DA5">
        <w:rPr>
          <w:rStyle w:val="Emphasis"/>
          <w:highlight w:val="green"/>
        </w:rPr>
        <w:t>litigate</w:t>
      </w:r>
      <w:r w:rsidRPr="009460A1">
        <w:rPr>
          <w:sz w:val="16"/>
        </w:rPr>
        <w:t>.</w:t>
      </w:r>
    </w:p>
    <w:p w14:paraId="5A9252C0" w14:textId="77777777" w:rsidR="00634CC6" w:rsidRDefault="00634CC6" w:rsidP="00634CC6">
      <w:pPr>
        <w:pStyle w:val="Heading3"/>
      </w:pPr>
      <w:r>
        <w:t>Magnifier---2NC</w:t>
      </w:r>
    </w:p>
    <w:p w14:paraId="3A7D6984" w14:textId="77777777" w:rsidR="00634CC6" w:rsidRDefault="00634CC6" w:rsidP="00634CC6">
      <w:pPr>
        <w:pStyle w:val="Heading4"/>
      </w:pPr>
      <w:bookmarkStart w:id="1" w:name="Level_1_1099"/>
      <w:r>
        <w:t xml:space="preserve">Court enforcement is </w:t>
      </w:r>
      <w:r w:rsidRPr="00A46EAB">
        <w:rPr>
          <w:u w:val="single"/>
        </w:rPr>
        <w:t>case-by-case</w:t>
      </w:r>
      <w:r>
        <w:t xml:space="preserve">, </w:t>
      </w:r>
      <w:r w:rsidRPr="00A46EAB">
        <w:rPr>
          <w:u w:val="single"/>
        </w:rPr>
        <w:t>ensuring</w:t>
      </w:r>
      <w:r>
        <w:t xml:space="preserve"> overload.</w:t>
      </w:r>
    </w:p>
    <w:p w14:paraId="7845B7A7" w14:textId="77777777" w:rsidR="00634CC6" w:rsidRPr="00FC338B" w:rsidRDefault="00634CC6" w:rsidP="00634CC6">
      <w:r w:rsidRPr="00E63984">
        <w:rPr>
          <w:rStyle w:val="Style13ptBold"/>
          <w:rFonts w:eastAsiaTheme="majorEastAsia"/>
        </w:rPr>
        <w:t>Nyhan et al. 12</w:t>
      </w:r>
      <w:r w:rsidRPr="00F4720E">
        <w:t xml:space="preserve">, *J.D, DePaul University College of Law. **J.D, University of Illinois Chicago School of Law. </w:t>
      </w:r>
      <w:r w:rsidRPr="00E63984">
        <w:t xml:space="preserve">***prominent Philadelphia lawyer, investment banker and philanthropist. </w:t>
      </w:r>
      <w:r w:rsidRPr="00FC338B">
        <w:t>(*Thomas C., **Robert A. C</w:t>
      </w:r>
      <w:r>
        <w:t>oco, ***Frances J. Carey, 2012, “</w:t>
      </w:r>
      <w:r w:rsidRPr="00FC338B">
        <w:t>On Writ Of Certiorari To The United States Court Of Appeals For The Third Circuit BRIEF OF AMICUS CURIAE CENTRAL STATES, SOUTHEAST AND SOUTHWEST AREAS HEALTH AND WELFARE FUND IN SUPPORT OF PETITIONER</w:t>
      </w:r>
      <w:r>
        <w:t xml:space="preserve">”, No. 11-1285, </w:t>
      </w:r>
      <w:hyperlink r:id="rId21" w:history="1">
        <w:r w:rsidRPr="00DD03C7">
          <w:rPr>
            <w:rStyle w:val="Hyperlink"/>
          </w:rPr>
          <w:t>https://www.uschamber.com/assets/documents/Central20States2C20Southeast20and20Southwest20Areas20Health20and20Welfare20Fund20amicus20brief20-20US20Airways20v.20McCutchen2028U.S.20Supreme20Court29.pdf</w:t>
        </w:r>
      </w:hyperlink>
      <w:r>
        <w:t>, Ulven)</w:t>
      </w:r>
    </w:p>
    <w:p w14:paraId="25A3858B" w14:textId="77777777" w:rsidR="00634CC6" w:rsidRPr="00E63984" w:rsidRDefault="00634CC6" w:rsidP="00634CC6">
      <w:pPr>
        <w:rPr>
          <w:sz w:val="16"/>
        </w:rPr>
      </w:pPr>
      <w:r w:rsidRPr="00E63984">
        <w:rPr>
          <w:sz w:val="16"/>
        </w:rPr>
        <w:t xml:space="preserve">The Third Circuit’s opinion will also introduce uncertainty and significant litigation costs into plan administration. Instead of ensuring ERISA’s policy of uniform enforcement of employee benefit plans in accordance with the plain meaning of the plan’s terms, the decision below will have the opposite effect. </w:t>
      </w:r>
      <w:r w:rsidRPr="00E63984">
        <w:rPr>
          <w:rStyle w:val="StyleUnderline"/>
          <w:rFonts w:eastAsiaTheme="majorEastAsia"/>
        </w:rPr>
        <w:t xml:space="preserve">Large </w:t>
      </w:r>
      <w:r w:rsidRPr="00323DA5">
        <w:rPr>
          <w:rStyle w:val="StyleUnderline"/>
          <w:rFonts w:eastAsiaTheme="majorEastAsia"/>
          <w:highlight w:val="green"/>
        </w:rPr>
        <w:t>multiemployer</w:t>
      </w:r>
      <w:r w:rsidRPr="00E63984">
        <w:rPr>
          <w:rStyle w:val="StyleUnderline"/>
          <w:rFonts w:eastAsiaTheme="majorEastAsia"/>
        </w:rPr>
        <w:t xml:space="preserve"> welfare benefit </w:t>
      </w:r>
      <w:r w:rsidRPr="00323DA5">
        <w:rPr>
          <w:rStyle w:val="StyleUnderline"/>
          <w:rFonts w:eastAsiaTheme="majorEastAsia"/>
          <w:highlight w:val="green"/>
        </w:rPr>
        <w:t>plans</w:t>
      </w:r>
      <w:r w:rsidRPr="00E63984">
        <w:rPr>
          <w:rStyle w:val="StyleUnderline"/>
          <w:rFonts w:eastAsiaTheme="majorEastAsia"/>
        </w:rPr>
        <w:t xml:space="preserve"> such as Central States will </w:t>
      </w:r>
      <w:r w:rsidRPr="00323DA5">
        <w:rPr>
          <w:rStyle w:val="StyleUnderline"/>
          <w:rFonts w:eastAsiaTheme="majorEastAsia"/>
          <w:highlight w:val="green"/>
        </w:rPr>
        <w:t>have</w:t>
      </w:r>
      <w:r w:rsidRPr="00E63984">
        <w:rPr>
          <w:sz w:val="16"/>
        </w:rPr>
        <w:t xml:space="preserve"> </w:t>
      </w:r>
      <w:r w:rsidRPr="00E63984">
        <w:rPr>
          <w:rStyle w:val="Emphasis"/>
        </w:rPr>
        <w:t xml:space="preserve">absolutely </w:t>
      </w:r>
      <w:r w:rsidRPr="00323DA5">
        <w:rPr>
          <w:rStyle w:val="Emphasis"/>
          <w:highlight w:val="green"/>
        </w:rPr>
        <w:t>no ability</w:t>
      </w:r>
      <w:r w:rsidRPr="00323DA5">
        <w:rPr>
          <w:sz w:val="16"/>
          <w:highlight w:val="green"/>
        </w:rPr>
        <w:t xml:space="preserve"> </w:t>
      </w:r>
      <w:r w:rsidRPr="00323DA5">
        <w:rPr>
          <w:rStyle w:val="StyleUnderline"/>
          <w:rFonts w:eastAsiaTheme="majorEastAsia"/>
          <w:highlight w:val="green"/>
        </w:rPr>
        <w:t>to predict</w:t>
      </w:r>
      <w:r w:rsidRPr="00E63984">
        <w:rPr>
          <w:rStyle w:val="StyleUnderline"/>
          <w:rFonts w:eastAsiaTheme="majorEastAsia"/>
        </w:rPr>
        <w:t xml:space="preserve"> with </w:t>
      </w:r>
      <w:r w:rsidRPr="00E63984">
        <w:rPr>
          <w:rStyle w:val="Emphasis"/>
        </w:rPr>
        <w:t>any degree</w:t>
      </w:r>
      <w:r w:rsidRPr="00E63984">
        <w:rPr>
          <w:rStyle w:val="StyleUnderline"/>
          <w:rFonts w:eastAsiaTheme="majorEastAsia"/>
        </w:rPr>
        <w:t xml:space="preserve"> of</w:t>
      </w:r>
      <w:r w:rsidRPr="00E63984">
        <w:rPr>
          <w:sz w:val="16"/>
        </w:rPr>
        <w:t xml:space="preserve"> </w:t>
      </w:r>
      <w:r w:rsidRPr="00323DA5">
        <w:rPr>
          <w:rStyle w:val="StyleUnderline"/>
          <w:rFonts w:eastAsiaTheme="majorEastAsia"/>
          <w:highlight w:val="green"/>
        </w:rPr>
        <w:t>certainty</w:t>
      </w:r>
      <w:r w:rsidRPr="00323DA5">
        <w:rPr>
          <w:sz w:val="16"/>
          <w:highlight w:val="green"/>
        </w:rPr>
        <w:t xml:space="preserve"> </w:t>
      </w:r>
      <w:r w:rsidRPr="00323DA5">
        <w:rPr>
          <w:rStyle w:val="Emphasis"/>
          <w:highlight w:val="green"/>
        </w:rPr>
        <w:t>how</w:t>
      </w:r>
      <w:r w:rsidRPr="00E63984">
        <w:rPr>
          <w:sz w:val="16"/>
        </w:rPr>
        <w:t xml:space="preserve"> </w:t>
      </w:r>
      <w:r w:rsidRPr="00E63984">
        <w:rPr>
          <w:rStyle w:val="StyleUnderline"/>
          <w:rFonts w:eastAsiaTheme="majorEastAsia"/>
        </w:rPr>
        <w:t>its</w:t>
      </w:r>
      <w:r w:rsidRPr="00E63984">
        <w:rPr>
          <w:sz w:val="16"/>
        </w:rPr>
        <w:t xml:space="preserve"> </w:t>
      </w:r>
      <w:r w:rsidRPr="00E63984">
        <w:rPr>
          <w:rStyle w:val="Emphasis"/>
        </w:rPr>
        <w:t xml:space="preserve">plan will be </w:t>
      </w:r>
      <w:r w:rsidRPr="00323DA5">
        <w:rPr>
          <w:rStyle w:val="Emphasis"/>
          <w:highlight w:val="green"/>
        </w:rPr>
        <w:t>enforced</w:t>
      </w:r>
      <w:r w:rsidRPr="00E63984">
        <w:rPr>
          <w:sz w:val="16"/>
        </w:rPr>
        <w:t xml:space="preserve">. </w:t>
      </w:r>
      <w:r w:rsidRPr="00E63984">
        <w:rPr>
          <w:rStyle w:val="StyleUnderline"/>
          <w:rFonts w:eastAsiaTheme="majorEastAsia"/>
        </w:rPr>
        <w:t>Because</w:t>
      </w:r>
      <w:r w:rsidRPr="00E63984">
        <w:rPr>
          <w:sz w:val="16"/>
        </w:rPr>
        <w:t xml:space="preserve"> </w:t>
      </w:r>
      <w:r w:rsidRPr="00E63984">
        <w:rPr>
          <w:rStyle w:val="StyleUnderline"/>
          <w:rFonts w:eastAsiaTheme="majorEastAsia"/>
        </w:rPr>
        <w:t xml:space="preserve">the Third Circuit’s opinion authorizes </w:t>
      </w:r>
      <w:r w:rsidRPr="00323DA5">
        <w:rPr>
          <w:rStyle w:val="StyleUnderline"/>
          <w:rFonts w:eastAsiaTheme="majorEastAsia"/>
          <w:highlight w:val="green"/>
        </w:rPr>
        <w:t>courts</w:t>
      </w:r>
      <w:r w:rsidRPr="00E63984">
        <w:rPr>
          <w:rStyle w:val="StyleUnderline"/>
          <w:rFonts w:eastAsiaTheme="majorEastAsia"/>
        </w:rPr>
        <w:t xml:space="preserve"> to</w:t>
      </w:r>
      <w:r w:rsidRPr="00E63984">
        <w:rPr>
          <w:sz w:val="16"/>
        </w:rPr>
        <w:t xml:space="preserve"> </w:t>
      </w:r>
      <w:r w:rsidRPr="00323DA5">
        <w:rPr>
          <w:rStyle w:val="Emphasis"/>
          <w:highlight w:val="green"/>
        </w:rPr>
        <w:t>enforce</w:t>
      </w:r>
      <w:r w:rsidRPr="00E63984">
        <w:rPr>
          <w:sz w:val="16"/>
        </w:rPr>
        <w:t xml:space="preserve"> </w:t>
      </w:r>
      <w:r w:rsidRPr="00E63984">
        <w:rPr>
          <w:rStyle w:val="StyleUnderline"/>
          <w:rFonts w:eastAsiaTheme="majorEastAsia"/>
        </w:rPr>
        <w:t>or modify a plan’s subrogation</w:t>
      </w:r>
      <w:r w:rsidRPr="00E63984">
        <w:rPr>
          <w:sz w:val="16"/>
        </w:rPr>
        <w:t xml:space="preserve"> </w:t>
      </w:r>
      <w:r w:rsidRPr="00E63984">
        <w:rPr>
          <w:rStyle w:val="Emphasis"/>
        </w:rPr>
        <w:t xml:space="preserve">language on a </w:t>
      </w:r>
      <w:r w:rsidRPr="00323DA5">
        <w:rPr>
          <w:rStyle w:val="Emphasis"/>
          <w:highlight w:val="green"/>
        </w:rPr>
        <w:t>case by case</w:t>
      </w:r>
      <w:r w:rsidRPr="00E63984">
        <w:rPr>
          <w:rStyle w:val="Emphasis"/>
        </w:rPr>
        <w:t xml:space="preserve"> basis</w:t>
      </w:r>
      <w:r w:rsidRPr="00E63984">
        <w:rPr>
          <w:sz w:val="16"/>
        </w:rPr>
        <w:t xml:space="preserve">, </w:t>
      </w:r>
      <w:r w:rsidRPr="00323DA5">
        <w:rPr>
          <w:rStyle w:val="StyleUnderline"/>
          <w:rFonts w:eastAsiaTheme="majorEastAsia"/>
          <w:highlight w:val="green"/>
        </w:rPr>
        <w:t>based upon</w:t>
      </w:r>
      <w:r w:rsidRPr="00E63984">
        <w:rPr>
          <w:sz w:val="16"/>
        </w:rPr>
        <w:t xml:space="preserve"> </w:t>
      </w:r>
      <w:r w:rsidRPr="00E63984">
        <w:rPr>
          <w:rStyle w:val="Emphasis"/>
        </w:rPr>
        <w:t xml:space="preserve">each court’s </w:t>
      </w:r>
      <w:r w:rsidRPr="00323DA5">
        <w:rPr>
          <w:rStyle w:val="Emphasis"/>
          <w:highlight w:val="green"/>
        </w:rPr>
        <w:t>subjective notion</w:t>
      </w:r>
      <w:r w:rsidRPr="00323DA5">
        <w:rPr>
          <w:sz w:val="16"/>
          <w:highlight w:val="green"/>
        </w:rPr>
        <w:t xml:space="preserve"> </w:t>
      </w:r>
      <w:r w:rsidRPr="00323DA5">
        <w:rPr>
          <w:rStyle w:val="StyleUnderline"/>
          <w:rFonts w:eastAsiaTheme="majorEastAsia"/>
          <w:highlight w:val="green"/>
        </w:rPr>
        <w:t>of</w:t>
      </w:r>
      <w:r w:rsidRPr="00E63984">
        <w:rPr>
          <w:rStyle w:val="StyleUnderline"/>
          <w:rFonts w:eastAsiaTheme="majorEastAsia"/>
        </w:rPr>
        <w:t xml:space="preserve"> what is “appropriate” under </w:t>
      </w:r>
      <w:r w:rsidRPr="00323DA5">
        <w:rPr>
          <w:rStyle w:val="StyleUnderline"/>
          <w:rFonts w:eastAsiaTheme="majorEastAsia"/>
          <w:highlight w:val="green"/>
        </w:rPr>
        <w:t>the circumstances</w:t>
      </w:r>
      <w:r w:rsidRPr="00E63984">
        <w:rPr>
          <w:sz w:val="16"/>
        </w:rPr>
        <w:t xml:space="preserve">, Central States’ contractual </w:t>
      </w:r>
      <w:r w:rsidRPr="00E63984">
        <w:rPr>
          <w:rStyle w:val="StyleUnderline"/>
          <w:rFonts w:eastAsiaTheme="majorEastAsia"/>
        </w:rPr>
        <w:t>plan language will be enforced against some beneficiaries in one region of the country but not against others who live somewhere else</w:t>
      </w:r>
      <w:r w:rsidRPr="00E63984">
        <w:rPr>
          <w:sz w:val="16"/>
        </w:rPr>
        <w:t xml:space="preserve">. </w:t>
      </w:r>
      <w:r w:rsidRPr="00E63984">
        <w:rPr>
          <w:rStyle w:val="StyleUnderline"/>
          <w:rFonts w:eastAsiaTheme="majorEastAsia"/>
        </w:rPr>
        <w:t>Of course</w:t>
      </w:r>
      <w:r w:rsidRPr="00E63984">
        <w:rPr>
          <w:sz w:val="16"/>
        </w:rPr>
        <w:t xml:space="preserve">, </w:t>
      </w:r>
      <w:r w:rsidRPr="00323DA5">
        <w:rPr>
          <w:rStyle w:val="StyleUnderline"/>
          <w:rFonts w:eastAsiaTheme="majorEastAsia"/>
          <w:highlight w:val="green"/>
        </w:rPr>
        <w:t>because</w:t>
      </w:r>
      <w:r w:rsidRPr="00E63984">
        <w:rPr>
          <w:rStyle w:val="StyleUnderline"/>
          <w:rFonts w:eastAsiaTheme="majorEastAsia"/>
        </w:rPr>
        <w:t xml:space="preserve"> the</w:t>
      </w:r>
      <w:r w:rsidRPr="00E63984">
        <w:rPr>
          <w:sz w:val="16"/>
        </w:rPr>
        <w:t xml:space="preserve"> </w:t>
      </w:r>
      <w:r w:rsidRPr="00323DA5">
        <w:rPr>
          <w:rStyle w:val="Emphasis"/>
          <w:highlight w:val="green"/>
        </w:rPr>
        <w:t>outcomes</w:t>
      </w:r>
      <w:r w:rsidRPr="00E63984">
        <w:rPr>
          <w:sz w:val="16"/>
        </w:rPr>
        <w:t xml:space="preserve"> </w:t>
      </w:r>
      <w:r w:rsidRPr="00E63984">
        <w:rPr>
          <w:rStyle w:val="StyleUnderline"/>
          <w:rFonts w:eastAsiaTheme="majorEastAsia"/>
        </w:rPr>
        <w:t>in each instance are</w:t>
      </w:r>
      <w:r w:rsidRPr="00E63984">
        <w:rPr>
          <w:sz w:val="16"/>
        </w:rPr>
        <w:t xml:space="preserve"> </w:t>
      </w:r>
      <w:r w:rsidRPr="00323DA5">
        <w:rPr>
          <w:rStyle w:val="Emphasis"/>
          <w:highlight w:val="green"/>
        </w:rPr>
        <w:t>impossible to predict</w:t>
      </w:r>
      <w:r w:rsidRPr="00E63984">
        <w:rPr>
          <w:sz w:val="16"/>
        </w:rPr>
        <w:t xml:space="preserve">, </w:t>
      </w:r>
      <w:r w:rsidRPr="00E63984">
        <w:rPr>
          <w:rStyle w:val="StyleUnderline"/>
          <w:rFonts w:eastAsiaTheme="majorEastAsia"/>
        </w:rPr>
        <w:t>the</w:t>
      </w:r>
      <w:r w:rsidRPr="00E63984">
        <w:rPr>
          <w:sz w:val="16"/>
        </w:rPr>
        <w:t xml:space="preserve"> </w:t>
      </w:r>
      <w:r w:rsidRPr="00E63984">
        <w:rPr>
          <w:rStyle w:val="StyleUnderline"/>
          <w:rFonts w:eastAsiaTheme="majorEastAsia"/>
        </w:rPr>
        <w:t>actuarial assumptions underlying the setting of rates and benefit levels will be difficult to develop and rely upon</w:t>
      </w:r>
      <w:r w:rsidRPr="00E63984">
        <w:rPr>
          <w:sz w:val="16"/>
        </w:rPr>
        <w:t>. Needless to say, such a scenario places a heightened risk on the financial integrity of such plans.</w:t>
      </w:r>
    </w:p>
    <w:p w14:paraId="0D46F35A" w14:textId="77777777" w:rsidR="00634CC6" w:rsidRPr="00E63984" w:rsidRDefault="00634CC6" w:rsidP="00634CC6">
      <w:pPr>
        <w:rPr>
          <w:sz w:val="16"/>
        </w:rPr>
      </w:pPr>
      <w:r w:rsidRPr="00E63984">
        <w:rPr>
          <w:sz w:val="16"/>
        </w:rPr>
        <w:t xml:space="preserve">In addition to the uncertainty and financial risks inherent in the Third Circuit’s decision, </w:t>
      </w:r>
      <w:r w:rsidRPr="00E63984">
        <w:rPr>
          <w:rStyle w:val="StyleUnderline"/>
          <w:rFonts w:eastAsiaTheme="majorEastAsia"/>
        </w:rPr>
        <w:t xml:space="preserve">there </w:t>
      </w:r>
      <w:r w:rsidRPr="00323DA5">
        <w:rPr>
          <w:rStyle w:val="StyleUnderline"/>
          <w:rFonts w:eastAsiaTheme="majorEastAsia"/>
          <w:highlight w:val="green"/>
        </w:rPr>
        <w:t>will</w:t>
      </w:r>
      <w:r w:rsidRPr="00E63984">
        <w:rPr>
          <w:rStyle w:val="StyleUnderline"/>
          <w:rFonts w:eastAsiaTheme="majorEastAsia"/>
        </w:rPr>
        <w:t xml:space="preserve"> also be</w:t>
      </w:r>
      <w:r w:rsidRPr="00E63984">
        <w:rPr>
          <w:sz w:val="16"/>
        </w:rPr>
        <w:t xml:space="preserve"> </w:t>
      </w:r>
      <w:r w:rsidRPr="00E63984">
        <w:rPr>
          <w:rStyle w:val="Emphasis"/>
        </w:rPr>
        <w:t>a major increase in litigation</w:t>
      </w:r>
      <w:r w:rsidRPr="00E63984">
        <w:rPr>
          <w:sz w:val="16"/>
        </w:rPr>
        <w:t xml:space="preserve"> </w:t>
      </w:r>
      <w:r w:rsidRPr="00E63984">
        <w:rPr>
          <w:rStyle w:val="StyleUnderline"/>
          <w:rFonts w:eastAsiaTheme="majorEastAsia"/>
        </w:rPr>
        <w:t>costs associated with the administration of employee welfare benefit plans as the</w:t>
      </w:r>
      <w:r w:rsidRPr="00E63984">
        <w:rPr>
          <w:sz w:val="16"/>
        </w:rPr>
        <w:t xml:space="preserve"> </w:t>
      </w:r>
      <w:r w:rsidRPr="00E63984">
        <w:rPr>
          <w:rStyle w:val="Emphasis"/>
        </w:rPr>
        <w:t>decision</w:t>
      </w:r>
      <w:r w:rsidRPr="00E63984">
        <w:rPr>
          <w:sz w:val="16"/>
        </w:rPr>
        <w:t xml:space="preserve"> </w:t>
      </w:r>
      <w:r w:rsidRPr="00E63984">
        <w:rPr>
          <w:rStyle w:val="StyleUnderline"/>
          <w:rFonts w:eastAsiaTheme="majorEastAsia"/>
        </w:rPr>
        <w:t>will</w:t>
      </w:r>
      <w:r w:rsidRPr="00E63984">
        <w:rPr>
          <w:sz w:val="16"/>
        </w:rPr>
        <w:t xml:space="preserve"> </w:t>
      </w:r>
      <w:r w:rsidRPr="00323DA5">
        <w:rPr>
          <w:rStyle w:val="Emphasis"/>
          <w:highlight w:val="green"/>
        </w:rPr>
        <w:t>open the floodgates of litigation</w:t>
      </w:r>
      <w:r w:rsidRPr="00E63984">
        <w:rPr>
          <w:sz w:val="16"/>
        </w:rPr>
        <w:t xml:space="preserve"> </w:t>
      </w:r>
      <w:r w:rsidRPr="00E63984">
        <w:rPr>
          <w:rStyle w:val="StyleUnderline"/>
          <w:rFonts w:eastAsiaTheme="majorEastAsia"/>
        </w:rPr>
        <w:t>with such plans</w:t>
      </w:r>
      <w:r w:rsidRPr="00E63984">
        <w:rPr>
          <w:sz w:val="16"/>
        </w:rPr>
        <w:t xml:space="preserve">. Because the Third Circuit’s opinion invites courts to evaluate the “equities” of each case, </w:t>
      </w:r>
      <w:r w:rsidRPr="00323DA5">
        <w:rPr>
          <w:rStyle w:val="StyleUnderline"/>
          <w:rFonts w:eastAsiaTheme="majorEastAsia"/>
          <w:highlight w:val="green"/>
        </w:rPr>
        <w:t>regardless of unambiguous</w:t>
      </w:r>
      <w:r w:rsidRPr="00E63984">
        <w:rPr>
          <w:rStyle w:val="StyleUnderline"/>
          <w:rFonts w:eastAsiaTheme="majorEastAsia"/>
        </w:rPr>
        <w:t xml:space="preserve"> contractual plan </w:t>
      </w:r>
      <w:r w:rsidRPr="00323DA5">
        <w:rPr>
          <w:rStyle w:val="StyleUnderline"/>
          <w:rFonts w:eastAsiaTheme="majorEastAsia"/>
          <w:highlight w:val="green"/>
        </w:rPr>
        <w:t>language, it is a</w:t>
      </w:r>
      <w:r w:rsidRPr="00323DA5">
        <w:rPr>
          <w:sz w:val="16"/>
          <w:highlight w:val="green"/>
        </w:rPr>
        <w:t xml:space="preserve"> </w:t>
      </w:r>
      <w:r w:rsidRPr="00323DA5">
        <w:rPr>
          <w:rStyle w:val="Emphasis"/>
          <w:highlight w:val="green"/>
        </w:rPr>
        <w:t>certainty</w:t>
      </w:r>
      <w:r w:rsidRPr="00E63984">
        <w:rPr>
          <w:sz w:val="16"/>
        </w:rPr>
        <w:t xml:space="preserve"> </w:t>
      </w:r>
      <w:r w:rsidRPr="00E63984">
        <w:rPr>
          <w:rStyle w:val="StyleUnderline"/>
          <w:rFonts w:eastAsiaTheme="majorEastAsia"/>
        </w:rPr>
        <w:t>that</w:t>
      </w:r>
      <w:r w:rsidRPr="00E63984">
        <w:rPr>
          <w:sz w:val="16"/>
        </w:rPr>
        <w:t xml:space="preserve"> </w:t>
      </w:r>
      <w:r w:rsidRPr="00323DA5">
        <w:rPr>
          <w:rStyle w:val="Emphasis"/>
          <w:highlight w:val="green"/>
        </w:rPr>
        <w:t>litigation costs</w:t>
      </w:r>
      <w:r w:rsidRPr="00323DA5">
        <w:rPr>
          <w:sz w:val="16"/>
          <w:highlight w:val="green"/>
        </w:rPr>
        <w:t xml:space="preserve"> </w:t>
      </w:r>
      <w:r w:rsidRPr="00323DA5">
        <w:rPr>
          <w:rStyle w:val="StyleUnderline"/>
          <w:rFonts w:eastAsiaTheme="majorEastAsia"/>
          <w:highlight w:val="green"/>
        </w:rPr>
        <w:t>will</w:t>
      </w:r>
      <w:r w:rsidRPr="00323DA5">
        <w:rPr>
          <w:sz w:val="16"/>
          <w:highlight w:val="green"/>
        </w:rPr>
        <w:t xml:space="preserve"> </w:t>
      </w:r>
      <w:r w:rsidRPr="00323DA5">
        <w:rPr>
          <w:rStyle w:val="Emphasis"/>
          <w:highlight w:val="green"/>
        </w:rPr>
        <w:t>rise exponentially</w:t>
      </w:r>
      <w:r w:rsidRPr="00E63984">
        <w:rPr>
          <w:sz w:val="16"/>
        </w:rPr>
        <w:t>. As one district court recently recognized in criticizing the Third Circuit’s opinion:</w:t>
      </w:r>
    </w:p>
    <w:p w14:paraId="75F26C9A" w14:textId="77777777" w:rsidR="00634CC6" w:rsidRPr="006E6F04" w:rsidRDefault="00634CC6" w:rsidP="00634CC6">
      <w:pPr>
        <w:rPr>
          <w:sz w:val="16"/>
        </w:rPr>
      </w:pPr>
      <w:r w:rsidRPr="00E63984">
        <w:rPr>
          <w:sz w:val="16"/>
        </w:rPr>
        <w:t>For each person whom a court in “fairness” allows to skip repayment, there will blossom many lawsuits from others who aspire to skip re-payment (and why not; they may get lucky; under McCutchen, all depends - the ERISA plan aside - on the contingency of a court’s conscience). The losers again, are the other beneficiaries.</w:t>
      </w:r>
      <w:bookmarkEnd w:id="1"/>
    </w:p>
    <w:p w14:paraId="703D56E3" w14:textId="77777777" w:rsidR="00634CC6" w:rsidRDefault="00634CC6" w:rsidP="00634CC6">
      <w:pPr>
        <w:pStyle w:val="Heading3"/>
      </w:pPr>
      <w:r>
        <w:t>! O/V</w:t>
      </w:r>
      <w:r w:rsidRPr="009460A1">
        <w:t>---</w:t>
      </w:r>
      <w:r>
        <w:t>1NR</w:t>
      </w:r>
    </w:p>
    <w:p w14:paraId="7C3B47E9" w14:textId="77777777" w:rsidR="00634CC6" w:rsidRPr="009460A1" w:rsidRDefault="00634CC6" w:rsidP="00634CC6">
      <w:pPr>
        <w:pStyle w:val="Heading3"/>
      </w:pPr>
      <w:r w:rsidRPr="009460A1">
        <w:t>Solves Environment---</w:t>
      </w:r>
      <w:r>
        <w:t>1NR</w:t>
      </w:r>
    </w:p>
    <w:p w14:paraId="0942A2D2" w14:textId="77777777" w:rsidR="00634CC6" w:rsidRPr="009460A1" w:rsidRDefault="00634CC6" w:rsidP="00634CC6">
      <w:pPr>
        <w:pStyle w:val="Heading4"/>
      </w:pPr>
      <w:r w:rsidRPr="009460A1">
        <w:t xml:space="preserve">Effective biotech is </w:t>
      </w:r>
      <w:r w:rsidRPr="009460A1">
        <w:rPr>
          <w:u w:val="single"/>
        </w:rPr>
        <w:t>necessary and sufficient</w:t>
      </w:r>
      <w:r w:rsidRPr="009460A1">
        <w:t xml:space="preserve"> for environmental safeguards. That’s Raidt. </w:t>
      </w:r>
    </w:p>
    <w:p w14:paraId="5C6CF86D" w14:textId="77777777" w:rsidR="00634CC6" w:rsidRPr="009460A1" w:rsidRDefault="00634CC6" w:rsidP="00634CC6">
      <w:r w:rsidRPr="009460A1">
        <w:t>&lt;&lt;FOR REFERENCE&gt;&gt;</w:t>
      </w:r>
    </w:p>
    <w:p w14:paraId="5B8358E5" w14:textId="77777777" w:rsidR="00634CC6" w:rsidRPr="009460A1" w:rsidRDefault="00634CC6" w:rsidP="00634CC6">
      <w:pPr>
        <w:rPr>
          <w:sz w:val="16"/>
        </w:rPr>
      </w:pPr>
      <w:r w:rsidRPr="009460A1">
        <w:rPr>
          <w:sz w:val="16"/>
        </w:rPr>
        <w:t xml:space="preserve">BENEFITS: </w:t>
      </w:r>
      <w:r w:rsidRPr="009460A1">
        <w:rPr>
          <w:rStyle w:val="StyleUnderline"/>
          <w:rFonts w:eastAsiaTheme="majorEastAsia"/>
        </w:rPr>
        <w:t>MODERN</w:t>
      </w:r>
      <w:r w:rsidRPr="009460A1">
        <w:rPr>
          <w:sz w:val="16"/>
        </w:rPr>
        <w:t xml:space="preserve"> </w:t>
      </w:r>
      <w:r w:rsidRPr="009460A1">
        <w:rPr>
          <w:rStyle w:val="Emphasis"/>
        </w:rPr>
        <w:t>AG</w:t>
      </w:r>
      <w:r w:rsidRPr="009460A1">
        <w:rPr>
          <w:rStyle w:val="StyleUnderline"/>
          <w:rFonts w:eastAsiaTheme="majorEastAsia"/>
        </w:rPr>
        <w:t>RICULTURE</w:t>
      </w:r>
      <w:r w:rsidRPr="009460A1">
        <w:rPr>
          <w:sz w:val="16"/>
        </w:rPr>
        <w:t xml:space="preserve">, </w:t>
      </w:r>
      <w:r w:rsidRPr="009460A1">
        <w:rPr>
          <w:rStyle w:val="Emphasis"/>
        </w:rPr>
        <w:t>ENERGY</w:t>
      </w:r>
      <w:r w:rsidRPr="009460A1">
        <w:rPr>
          <w:sz w:val="16"/>
        </w:rPr>
        <w:t xml:space="preserve">, </w:t>
      </w:r>
      <w:r w:rsidRPr="009460A1">
        <w:rPr>
          <w:rStyle w:val="StyleUnderline"/>
          <w:rFonts w:eastAsiaTheme="majorEastAsia"/>
        </w:rPr>
        <w:t>AND JUSTICE</w:t>
      </w:r>
      <w:r w:rsidRPr="009460A1">
        <w:rPr>
          <w:sz w:val="16"/>
        </w:rPr>
        <w:t xml:space="preserve"> </w:t>
      </w:r>
      <w:r w:rsidRPr="009460A1">
        <w:rPr>
          <w:rStyle w:val="Emphasis"/>
        </w:rPr>
        <w:t>ADMINISTRATION</w:t>
      </w:r>
      <w:r w:rsidRPr="009460A1">
        <w:rPr>
          <w:sz w:val="16"/>
        </w:rPr>
        <w:t xml:space="preserve">. The </w:t>
      </w:r>
      <w:r w:rsidRPr="009460A1">
        <w:rPr>
          <w:rStyle w:val="StyleUnderline"/>
          <w:rFonts w:eastAsiaTheme="majorEastAsia"/>
        </w:rPr>
        <w:t xml:space="preserve">benefits of </w:t>
      </w:r>
      <w:r w:rsidRPr="009460A1">
        <w:rPr>
          <w:rStyle w:val="StyleUnderline"/>
          <w:rFonts w:eastAsiaTheme="majorEastAsia"/>
          <w:highlight w:val="lightGray"/>
        </w:rPr>
        <w:t>biotech</w:t>
      </w:r>
      <w:r w:rsidRPr="009460A1">
        <w:rPr>
          <w:rStyle w:val="StyleUnderline"/>
          <w:rFonts w:eastAsiaTheme="majorEastAsia"/>
        </w:rPr>
        <w:t xml:space="preserve"> extend well beyond the ability to revolutionize</w:t>
      </w:r>
      <w:r w:rsidRPr="009460A1">
        <w:rPr>
          <w:sz w:val="16"/>
        </w:rPr>
        <w:t xml:space="preserve"> man’s </w:t>
      </w:r>
      <w:r w:rsidRPr="009460A1">
        <w:rPr>
          <w:rStyle w:val="StyleUnderline"/>
          <w:rFonts w:eastAsiaTheme="majorEastAsia"/>
        </w:rPr>
        <w:t>ability to cost- efficiently predict, prevent, diagnose, and treat diseases</w:t>
      </w:r>
      <w:r w:rsidRPr="009460A1">
        <w:rPr>
          <w:sz w:val="16"/>
        </w:rPr>
        <w:t xml:space="preserve"> and disorders. </w:t>
      </w:r>
      <w:r w:rsidRPr="009460A1">
        <w:rPr>
          <w:rStyle w:val="StyleUnderline"/>
          <w:rFonts w:eastAsiaTheme="majorEastAsia"/>
        </w:rPr>
        <w:t xml:space="preserve">The industry </w:t>
      </w:r>
      <w:r w:rsidRPr="009460A1">
        <w:rPr>
          <w:rStyle w:val="StyleUnderline"/>
          <w:rFonts w:eastAsiaTheme="majorEastAsia"/>
          <w:highlight w:val="lightGray"/>
        </w:rPr>
        <w:t>will</w:t>
      </w:r>
      <w:r w:rsidRPr="009460A1">
        <w:rPr>
          <w:sz w:val="16"/>
          <w:highlight w:val="lightGray"/>
        </w:rPr>
        <w:t xml:space="preserve"> </w:t>
      </w:r>
      <w:r w:rsidRPr="009460A1">
        <w:rPr>
          <w:rStyle w:val="Emphasis"/>
          <w:highlight w:val="lightGray"/>
        </w:rPr>
        <w:t>factor heavily</w:t>
      </w:r>
      <w:r w:rsidRPr="009460A1">
        <w:rPr>
          <w:sz w:val="16"/>
          <w:highlight w:val="lightGray"/>
        </w:rPr>
        <w:t xml:space="preserve"> </w:t>
      </w:r>
      <w:r w:rsidRPr="009460A1">
        <w:rPr>
          <w:rStyle w:val="StyleUnderline"/>
          <w:rFonts w:eastAsiaTheme="majorEastAsia"/>
          <w:highlight w:val="lightGray"/>
        </w:rPr>
        <w:t>in</w:t>
      </w:r>
      <w:r w:rsidRPr="009460A1">
        <w:rPr>
          <w:rStyle w:val="StyleUnderline"/>
          <w:rFonts w:eastAsiaTheme="majorEastAsia"/>
        </w:rPr>
        <w:t xml:space="preserve"> </w:t>
      </w:r>
      <w:r w:rsidRPr="009460A1">
        <w:rPr>
          <w:rStyle w:val="StyleUnderline"/>
          <w:rFonts w:eastAsiaTheme="majorEastAsia"/>
          <w:highlight w:val="lightGray"/>
        </w:rPr>
        <w:t>achieving</w:t>
      </w:r>
      <w:r w:rsidRPr="009460A1">
        <w:rPr>
          <w:sz w:val="16"/>
          <w:highlight w:val="lightGray"/>
        </w:rPr>
        <w:t xml:space="preserve"> </w:t>
      </w:r>
      <w:r w:rsidRPr="009460A1">
        <w:rPr>
          <w:rStyle w:val="Emphasis"/>
          <w:highlight w:val="lightGray"/>
        </w:rPr>
        <w:t>global energy</w:t>
      </w:r>
      <w:r w:rsidRPr="009460A1">
        <w:rPr>
          <w:sz w:val="16"/>
          <w:highlight w:val="lightGray"/>
        </w:rPr>
        <w:t xml:space="preserve">, </w:t>
      </w:r>
      <w:r w:rsidRPr="009460A1">
        <w:rPr>
          <w:rStyle w:val="Emphasis"/>
          <w:highlight w:val="lightGray"/>
        </w:rPr>
        <w:t>water</w:t>
      </w:r>
      <w:r w:rsidRPr="009460A1">
        <w:rPr>
          <w:sz w:val="16"/>
          <w:highlight w:val="lightGray"/>
        </w:rPr>
        <w:t xml:space="preserve">, </w:t>
      </w:r>
      <w:r w:rsidRPr="009460A1">
        <w:rPr>
          <w:rStyle w:val="StyleUnderline"/>
          <w:rFonts w:eastAsiaTheme="majorEastAsia"/>
          <w:highlight w:val="lightGray"/>
        </w:rPr>
        <w:t>and</w:t>
      </w:r>
      <w:r w:rsidRPr="009460A1">
        <w:rPr>
          <w:sz w:val="16"/>
          <w:highlight w:val="lightGray"/>
        </w:rPr>
        <w:t xml:space="preserve"> </w:t>
      </w:r>
      <w:r w:rsidRPr="009460A1">
        <w:rPr>
          <w:rStyle w:val="Emphasis"/>
          <w:highlight w:val="lightGray"/>
        </w:rPr>
        <w:t>food security</w:t>
      </w:r>
      <w:r w:rsidRPr="009460A1">
        <w:rPr>
          <w:sz w:val="16"/>
        </w:rPr>
        <w:t xml:space="preserve">. </w:t>
      </w:r>
      <w:r w:rsidRPr="009460A1">
        <w:rPr>
          <w:rStyle w:val="StyleUnderline"/>
          <w:rFonts w:eastAsiaTheme="majorEastAsia"/>
        </w:rPr>
        <w:t>Genetic</w:t>
      </w:r>
      <w:r w:rsidRPr="009460A1">
        <w:rPr>
          <w:sz w:val="16"/>
        </w:rPr>
        <w:t xml:space="preserve"> </w:t>
      </w:r>
      <w:r w:rsidRPr="009460A1">
        <w:rPr>
          <w:rStyle w:val="Emphasis"/>
          <w:highlight w:val="lightGray"/>
        </w:rPr>
        <w:t>tech</w:t>
      </w:r>
      <w:r w:rsidRPr="009460A1">
        <w:rPr>
          <w:rStyle w:val="StyleUnderline"/>
          <w:rFonts w:eastAsiaTheme="majorEastAsia"/>
        </w:rPr>
        <w:t>nology</w:t>
      </w:r>
      <w:r w:rsidRPr="009460A1">
        <w:rPr>
          <w:sz w:val="16"/>
        </w:rPr>
        <w:t xml:space="preserve"> </w:t>
      </w:r>
      <w:r w:rsidRPr="009460A1">
        <w:rPr>
          <w:rStyle w:val="StyleUnderline"/>
          <w:rFonts w:eastAsiaTheme="majorEastAsia"/>
        </w:rPr>
        <w:t>is helping render crops more</w:t>
      </w:r>
      <w:r w:rsidRPr="009460A1">
        <w:rPr>
          <w:sz w:val="16"/>
        </w:rPr>
        <w:t xml:space="preserve"> </w:t>
      </w:r>
      <w:r w:rsidRPr="009460A1">
        <w:rPr>
          <w:rStyle w:val="Emphasis"/>
        </w:rPr>
        <w:t>disease resistant</w:t>
      </w:r>
      <w:r w:rsidRPr="009460A1">
        <w:rPr>
          <w:sz w:val="16"/>
        </w:rPr>
        <w:t xml:space="preserve">, </w:t>
      </w:r>
      <w:r w:rsidRPr="009460A1">
        <w:rPr>
          <w:rStyle w:val="Emphasis"/>
        </w:rPr>
        <w:t>water efficient</w:t>
      </w:r>
      <w:r w:rsidRPr="009460A1">
        <w:rPr>
          <w:sz w:val="16"/>
        </w:rPr>
        <w:t xml:space="preserve">, and nutritious, </w:t>
      </w:r>
      <w:r w:rsidRPr="009460A1">
        <w:rPr>
          <w:rStyle w:val="StyleUnderline"/>
          <w:rFonts w:eastAsiaTheme="majorEastAsia"/>
        </w:rPr>
        <w:t xml:space="preserve">and may be </w:t>
      </w:r>
      <w:r w:rsidRPr="009460A1">
        <w:rPr>
          <w:rStyle w:val="StyleUnderline"/>
          <w:rFonts w:eastAsiaTheme="majorEastAsia"/>
          <w:highlight w:val="lightGray"/>
        </w:rPr>
        <w:t>the</w:t>
      </w:r>
      <w:r w:rsidRPr="009460A1">
        <w:rPr>
          <w:sz w:val="16"/>
          <w:highlight w:val="lightGray"/>
        </w:rPr>
        <w:t xml:space="preserve"> </w:t>
      </w:r>
      <w:r w:rsidRPr="009460A1">
        <w:rPr>
          <w:rStyle w:val="Emphasis"/>
          <w:highlight w:val="lightGray"/>
        </w:rPr>
        <w:t>only way</w:t>
      </w:r>
      <w:r w:rsidRPr="009460A1">
        <w:rPr>
          <w:sz w:val="16"/>
          <w:highlight w:val="lightGray"/>
        </w:rPr>
        <w:t xml:space="preserve"> </w:t>
      </w:r>
      <w:r w:rsidRPr="009460A1">
        <w:rPr>
          <w:rStyle w:val="StyleUnderline"/>
          <w:rFonts w:eastAsiaTheme="majorEastAsia"/>
          <w:highlight w:val="lightGray"/>
        </w:rPr>
        <w:t>to meet</w:t>
      </w:r>
      <w:r w:rsidRPr="009460A1">
        <w:rPr>
          <w:sz w:val="16"/>
          <w:highlight w:val="lightGray"/>
        </w:rPr>
        <w:t xml:space="preserve"> </w:t>
      </w:r>
      <w:r w:rsidRPr="009460A1">
        <w:rPr>
          <w:rStyle w:val="Emphasis"/>
        </w:rPr>
        <w:t>global food</w:t>
      </w:r>
      <w:r w:rsidRPr="009460A1">
        <w:rPr>
          <w:sz w:val="16"/>
        </w:rPr>
        <w:t xml:space="preserve"> </w:t>
      </w:r>
      <w:r w:rsidRPr="009460A1">
        <w:rPr>
          <w:rStyle w:val="StyleUnderline"/>
          <w:rFonts w:eastAsiaTheme="majorEastAsia"/>
          <w:highlight w:val="lightGray"/>
        </w:rPr>
        <w:t>demand</w:t>
      </w:r>
      <w:r w:rsidRPr="009460A1">
        <w:rPr>
          <w:sz w:val="16"/>
        </w:rPr>
        <w:t>—expected to double by 2050—while protecting natural resources. More than 13.3 million farmers around the world use agricultural biotechnology to increase yields, prevent damage from insects and pests, and reduce farming’s impact on the environment.</w:t>
      </w:r>
    </w:p>
    <w:p w14:paraId="58F6273A" w14:textId="77777777" w:rsidR="00634CC6" w:rsidRPr="009460A1" w:rsidRDefault="00634CC6" w:rsidP="00634CC6">
      <w:pPr>
        <w:rPr>
          <w:sz w:val="16"/>
        </w:rPr>
      </w:pPr>
      <w:r w:rsidRPr="009460A1">
        <w:rPr>
          <w:rStyle w:val="StyleUnderline"/>
          <w:rFonts w:eastAsiaTheme="majorEastAsia"/>
          <w:highlight w:val="lightGray"/>
        </w:rPr>
        <w:t>In</w:t>
      </w:r>
      <w:r w:rsidRPr="009460A1">
        <w:rPr>
          <w:rStyle w:val="StyleUnderline"/>
          <w:rFonts w:eastAsiaTheme="majorEastAsia"/>
        </w:rPr>
        <w:t xml:space="preserve"> the</w:t>
      </w:r>
      <w:r w:rsidRPr="009460A1">
        <w:rPr>
          <w:sz w:val="16"/>
        </w:rPr>
        <w:t xml:space="preserve"> </w:t>
      </w:r>
      <w:r w:rsidRPr="009460A1">
        <w:rPr>
          <w:rStyle w:val="Emphasis"/>
          <w:highlight w:val="lightGray"/>
        </w:rPr>
        <w:t>energy</w:t>
      </w:r>
      <w:r w:rsidRPr="009460A1">
        <w:rPr>
          <w:rStyle w:val="Emphasis"/>
        </w:rPr>
        <w:t xml:space="preserve"> sector</w:t>
      </w:r>
      <w:r w:rsidRPr="009460A1">
        <w:rPr>
          <w:sz w:val="16"/>
        </w:rPr>
        <w:t xml:space="preserve">, </w:t>
      </w:r>
      <w:r w:rsidRPr="009460A1">
        <w:rPr>
          <w:rStyle w:val="StyleUnderline"/>
          <w:rFonts w:eastAsiaTheme="majorEastAsia"/>
        </w:rPr>
        <w:t xml:space="preserve">genetic know-how is being </w:t>
      </w:r>
      <w:r w:rsidRPr="009460A1">
        <w:rPr>
          <w:rStyle w:val="StyleUnderline"/>
          <w:rFonts w:eastAsiaTheme="majorEastAsia"/>
          <w:highlight w:val="lightGray"/>
        </w:rPr>
        <w:t>employed</w:t>
      </w:r>
      <w:r w:rsidRPr="009460A1">
        <w:rPr>
          <w:rStyle w:val="StyleUnderline"/>
          <w:rFonts w:eastAsiaTheme="majorEastAsia"/>
        </w:rPr>
        <w:t xml:space="preserve"> to</w:t>
      </w:r>
      <w:r w:rsidRPr="009460A1">
        <w:rPr>
          <w:sz w:val="16"/>
        </w:rPr>
        <w:t xml:space="preserve"> alter how plants turn sunlight into chemical energy, making possible new, cheaper, and more </w:t>
      </w:r>
      <w:r w:rsidRPr="009460A1">
        <w:rPr>
          <w:rStyle w:val="Emphasis"/>
          <w:highlight w:val="lightGray"/>
        </w:rPr>
        <w:t>environmentally friendly</w:t>
      </w:r>
      <w:r w:rsidRPr="009460A1">
        <w:rPr>
          <w:rStyle w:val="StyleUnderline"/>
          <w:rFonts w:eastAsiaTheme="majorEastAsia"/>
        </w:rPr>
        <w:t xml:space="preserve"> forms of</w:t>
      </w:r>
      <w:r w:rsidRPr="009460A1">
        <w:rPr>
          <w:sz w:val="16"/>
        </w:rPr>
        <w:t xml:space="preserve"> </w:t>
      </w:r>
      <w:r w:rsidRPr="009460A1">
        <w:rPr>
          <w:rStyle w:val="Emphasis"/>
          <w:highlight w:val="lightGray"/>
        </w:rPr>
        <w:t>biofuel</w:t>
      </w:r>
      <w:r w:rsidRPr="009460A1">
        <w:rPr>
          <w:sz w:val="16"/>
        </w:rPr>
        <w:t>. Craig Venter, widely credited as the first person to sequence the human genome, is working to genetically modify algae to produce energy. No fewer than 50 biorefineries are being built across North America to test and refine technologies to produce biofuels and chemicals from renewable biomass, which can help reduce greenhouse gas emissions. Even in the administration of justice, biotechnology is transforming the state of the art, helping genetically identify the guilty and exonerate the innocent.</w:t>
      </w:r>
    </w:p>
    <w:p w14:paraId="764BB455" w14:textId="77777777" w:rsidR="00634CC6" w:rsidRPr="009460A1" w:rsidRDefault="00634CC6" w:rsidP="00634CC6">
      <w:pPr>
        <w:rPr>
          <w:sz w:val="16"/>
        </w:rPr>
      </w:pPr>
      <w:r w:rsidRPr="009460A1">
        <w:rPr>
          <w:sz w:val="16"/>
        </w:rPr>
        <w:t>BENEFITS: TRANSFORMING THE FUTURE. Despite the array of impressive benefits that genetic science has already yielded, Science magazine predicts that “biotech’s best years are yet to come, particularly in the pharmaceutical trade.” The National Research Council’s study titled A New Biology for the 21st Century notes that “</w:t>
      </w:r>
      <w:r w:rsidRPr="009460A1">
        <w:rPr>
          <w:rStyle w:val="StyleUnderline"/>
          <w:rFonts w:eastAsiaTheme="majorEastAsia"/>
          <w:highlight w:val="lightGray"/>
        </w:rPr>
        <w:t>advances in</w:t>
      </w:r>
      <w:r w:rsidRPr="009460A1">
        <w:rPr>
          <w:rStyle w:val="StyleUnderline"/>
          <w:rFonts w:eastAsiaTheme="majorEastAsia"/>
        </w:rPr>
        <w:t xml:space="preserve"> the</w:t>
      </w:r>
      <w:r w:rsidRPr="009460A1">
        <w:rPr>
          <w:sz w:val="16"/>
        </w:rPr>
        <w:t xml:space="preserve"> </w:t>
      </w:r>
      <w:r w:rsidRPr="009460A1">
        <w:rPr>
          <w:rStyle w:val="Emphasis"/>
          <w:highlight w:val="lightGray"/>
        </w:rPr>
        <w:t>life sciences</w:t>
      </w:r>
      <w:r w:rsidRPr="009460A1">
        <w:rPr>
          <w:sz w:val="16"/>
        </w:rPr>
        <w:t xml:space="preserve"> </w:t>
      </w:r>
      <w:r w:rsidRPr="009460A1">
        <w:rPr>
          <w:rStyle w:val="StyleUnderline"/>
          <w:rFonts w:eastAsiaTheme="majorEastAsia"/>
        </w:rPr>
        <w:t>have the potential to</w:t>
      </w:r>
      <w:r w:rsidRPr="009460A1">
        <w:rPr>
          <w:sz w:val="16"/>
        </w:rPr>
        <w:t xml:space="preserve"> </w:t>
      </w:r>
      <w:r w:rsidRPr="009460A1">
        <w:rPr>
          <w:rStyle w:val="Emphasis"/>
          <w:highlight w:val="lightGray"/>
        </w:rPr>
        <w:t>contribute</w:t>
      </w:r>
      <w:r w:rsidRPr="009460A1">
        <w:rPr>
          <w:rStyle w:val="Emphasis"/>
        </w:rPr>
        <w:t xml:space="preserve"> </w:t>
      </w:r>
      <w:r w:rsidRPr="009460A1">
        <w:rPr>
          <w:rStyle w:val="Emphasis"/>
          <w:highlight w:val="lightGray"/>
        </w:rPr>
        <w:t>innovative</w:t>
      </w:r>
      <w:r w:rsidRPr="009460A1">
        <w:rPr>
          <w:sz w:val="16"/>
        </w:rPr>
        <w:t xml:space="preserve"> </w:t>
      </w:r>
      <w:r w:rsidRPr="009460A1">
        <w:rPr>
          <w:rStyle w:val="StyleUnderline"/>
          <w:rFonts w:eastAsiaTheme="majorEastAsia"/>
        </w:rPr>
        <w:t>and mutually</w:t>
      </w:r>
      <w:r w:rsidRPr="009460A1">
        <w:rPr>
          <w:sz w:val="16"/>
        </w:rPr>
        <w:t xml:space="preserve"> </w:t>
      </w:r>
      <w:r w:rsidRPr="009460A1">
        <w:rPr>
          <w:rStyle w:val="Emphasis"/>
        </w:rPr>
        <w:t xml:space="preserve">reinforcing </w:t>
      </w:r>
      <w:r w:rsidRPr="009460A1">
        <w:rPr>
          <w:rStyle w:val="Emphasis"/>
          <w:highlight w:val="lightGray"/>
        </w:rPr>
        <w:t>solutions</w:t>
      </w:r>
      <w:r w:rsidRPr="009460A1">
        <w:rPr>
          <w:sz w:val="16"/>
          <w:highlight w:val="lightGray"/>
        </w:rPr>
        <w:t xml:space="preserve"> </w:t>
      </w:r>
      <w:r w:rsidRPr="009460A1">
        <w:rPr>
          <w:rStyle w:val="StyleUnderline"/>
          <w:rFonts w:eastAsiaTheme="majorEastAsia"/>
          <w:highlight w:val="lightGray"/>
        </w:rPr>
        <w:t>to</w:t>
      </w:r>
      <w:r w:rsidRPr="009460A1">
        <w:rPr>
          <w:sz w:val="16"/>
          <w:highlight w:val="lightGray"/>
        </w:rPr>
        <w:t xml:space="preserve"> </w:t>
      </w:r>
      <w:r w:rsidRPr="009460A1">
        <w:rPr>
          <w:rStyle w:val="Emphasis"/>
          <w:highlight w:val="lightGray"/>
        </w:rPr>
        <w:t>global</w:t>
      </w:r>
      <w:r w:rsidRPr="009460A1">
        <w:rPr>
          <w:rStyle w:val="Emphasis"/>
        </w:rPr>
        <w:t>-reaching</w:t>
      </w:r>
      <w:r w:rsidRPr="009460A1">
        <w:rPr>
          <w:sz w:val="16"/>
        </w:rPr>
        <w:t xml:space="preserve">, </w:t>
      </w:r>
      <w:r w:rsidRPr="009460A1">
        <w:rPr>
          <w:rStyle w:val="Emphasis"/>
        </w:rPr>
        <w:t xml:space="preserve">societal </w:t>
      </w:r>
      <w:r w:rsidRPr="009460A1">
        <w:rPr>
          <w:rStyle w:val="Emphasis"/>
          <w:highlight w:val="lightGray"/>
        </w:rPr>
        <w:t>challenges</w:t>
      </w:r>
      <w:r w:rsidRPr="009460A1">
        <w:rPr>
          <w:sz w:val="16"/>
        </w:rPr>
        <w:t xml:space="preserve"> ... </w:t>
      </w:r>
      <w:r w:rsidRPr="009460A1">
        <w:rPr>
          <w:rStyle w:val="StyleUnderline"/>
          <w:rFonts w:eastAsiaTheme="majorEastAsia"/>
        </w:rPr>
        <w:t>and at the same time, serve as the basis for new industries that will</w:t>
      </w:r>
      <w:r w:rsidRPr="009460A1">
        <w:rPr>
          <w:sz w:val="16"/>
        </w:rPr>
        <w:t xml:space="preserve"> </w:t>
      </w:r>
      <w:r w:rsidRPr="009460A1">
        <w:rPr>
          <w:rStyle w:val="Emphasis"/>
        </w:rPr>
        <w:t>anchor</w:t>
      </w:r>
      <w:r w:rsidRPr="009460A1">
        <w:rPr>
          <w:sz w:val="16"/>
        </w:rPr>
        <w:t xml:space="preserve"> </w:t>
      </w:r>
      <w:r w:rsidRPr="009460A1">
        <w:rPr>
          <w:rStyle w:val="StyleUnderline"/>
          <w:rFonts w:eastAsiaTheme="majorEastAsia"/>
        </w:rPr>
        <w:t>the economies of</w:t>
      </w:r>
      <w:r w:rsidRPr="009460A1">
        <w:rPr>
          <w:sz w:val="16"/>
        </w:rPr>
        <w:t xml:space="preserve"> </w:t>
      </w:r>
      <w:r w:rsidRPr="009460A1">
        <w:rPr>
          <w:rStyle w:val="Emphasis"/>
        </w:rPr>
        <w:t>the future</w:t>
      </w:r>
      <w:r w:rsidRPr="009460A1">
        <w:rPr>
          <w:sz w:val="16"/>
        </w:rPr>
        <w:t>.”</w:t>
      </w:r>
    </w:p>
    <w:p w14:paraId="51522008" w14:textId="77777777" w:rsidR="00634CC6" w:rsidRDefault="00634CC6" w:rsidP="00634CC6">
      <w:pPr>
        <w:pStyle w:val="Heading4"/>
      </w:pPr>
      <w:r>
        <w:t>Climate Change affects marginalized communities the worst.</w:t>
      </w:r>
    </w:p>
    <w:p w14:paraId="56A3B62F" w14:textId="77777777" w:rsidR="00634CC6" w:rsidRPr="00622D57" w:rsidRDefault="00634CC6" w:rsidP="00634CC6">
      <w:r w:rsidRPr="003E1782">
        <w:rPr>
          <w:rStyle w:val="Style13ptBold"/>
          <w:rFonts w:eastAsiaTheme="majorEastAsia"/>
          <w:lang w:val="nl-NL"/>
        </w:rPr>
        <w:t>Patnaik 20</w:t>
      </w:r>
      <w:r w:rsidRPr="003E1782">
        <w:rPr>
          <w:lang w:val="nl-NL"/>
        </w:rPr>
        <w:t xml:space="preserve"> [Patnaik, Aneesh, et al. </w:t>
      </w:r>
      <w:r>
        <w:t>Graduate of Princeton, masters student at Darmouth.</w:t>
      </w:r>
      <w:r w:rsidRPr="003E1782">
        <w:t xml:space="preserve">“Racial Disparities and Climate Change.” Princeton Student Climate Initiative, Princeton University, 15 Aug. 2020, </w:t>
      </w:r>
      <w:r w:rsidRPr="00622D57">
        <w:t xml:space="preserve">psci.princeton.edu/tips/2020/8/15/racial-disparities-and-climate-change. </w:t>
      </w:r>
      <w:r>
        <w:t>Linde]</w:t>
      </w:r>
    </w:p>
    <w:p w14:paraId="61911CC3" w14:textId="77777777" w:rsidR="00634CC6" w:rsidRPr="003E1782" w:rsidRDefault="00634CC6" w:rsidP="00634CC6">
      <w:pPr>
        <w:rPr>
          <w:sz w:val="14"/>
        </w:rPr>
      </w:pPr>
      <w:r w:rsidRPr="00C54496">
        <w:rPr>
          <w:sz w:val="14"/>
        </w:rPr>
        <w:t xml:space="preserve">Introduction </w:t>
      </w:r>
      <w:r w:rsidRPr="00622D57">
        <w:rPr>
          <w:rStyle w:val="StyleUnderline"/>
          <w:rFonts w:eastAsiaTheme="majorEastAsia"/>
          <w:highlight w:val="cyan"/>
        </w:rPr>
        <w:t>Climate change disproportionately affects those who suffer from socioeconomic inequalities</w:t>
      </w:r>
      <w:r w:rsidRPr="00C54496">
        <w:rPr>
          <w:sz w:val="14"/>
        </w:rPr>
        <w:t xml:space="preserve">, including many people of color. As the United States becomes increasingly diverse, understanding how the current crisis impacts people of different racial and ethnic backgrounds is imperative. This article provides a brief overview of the climate challenges faced by communities of color and the steps taken to address the existing disparities. Environmental Justice and Environmental Racism Environmental Racism Environmental racism refers to the unequal access to a clean environment and basic environmental resources based on race. </w:t>
      </w:r>
      <w:r w:rsidRPr="00622D57">
        <w:rPr>
          <w:rStyle w:val="StyleUnderline"/>
          <w:rFonts w:eastAsiaTheme="majorEastAsia"/>
          <w:highlight w:val="cyan"/>
        </w:rPr>
        <w:t>Communities of color are disproportionately victimized by environmental hazards</w:t>
      </w:r>
      <w:r w:rsidRPr="00622D57">
        <w:rPr>
          <w:rStyle w:val="StyleUnderline"/>
          <w:rFonts w:eastAsiaTheme="majorEastAsia"/>
        </w:rPr>
        <w:t xml:space="preserve"> </w:t>
      </w:r>
      <w:r w:rsidRPr="00C54496">
        <w:rPr>
          <w:sz w:val="14"/>
        </w:rPr>
        <w:t>and are far more likely to live in areas with heavy pollution</w:t>
      </w:r>
      <w:r w:rsidRPr="00C54496">
        <w:rPr>
          <w:sz w:val="14"/>
          <w:highlight w:val="cyan"/>
        </w:rPr>
        <w:t xml:space="preserve">. </w:t>
      </w:r>
      <w:r w:rsidRPr="00622D57">
        <w:rPr>
          <w:rStyle w:val="StyleUnderline"/>
          <w:rFonts w:eastAsiaTheme="majorEastAsia"/>
          <w:highlight w:val="cyan"/>
        </w:rPr>
        <w:t>People of color are more likely to die of environmental causes</w:t>
      </w:r>
      <w:r w:rsidRPr="00C54496">
        <w:rPr>
          <w:sz w:val="14"/>
          <w:highlight w:val="cyan"/>
        </w:rPr>
        <w:t>,</w:t>
      </w:r>
      <w:r w:rsidRPr="00C54496">
        <w:rPr>
          <w:sz w:val="14"/>
        </w:rPr>
        <w:t xml:space="preserve"> and more than half of the people who live close to hazardous waste are people of color. Some activists call environmental racism the new Jim Crow as it </w:t>
      </w:r>
      <w:r w:rsidRPr="00C54496">
        <w:rPr>
          <w:rStyle w:val="StyleUnderline"/>
          <w:rFonts w:eastAsiaTheme="majorEastAsia"/>
          <w:highlight w:val="cyan"/>
        </w:rPr>
        <w:t>subjects communities of color to inequitable living conditions</w:t>
      </w:r>
      <w:r w:rsidRPr="00C54496">
        <w:rPr>
          <w:sz w:val="14"/>
        </w:rPr>
        <w:t>. This goes back to beliefs initially perpetuated by the institution of slavery when enslaved Africans were considered “disposable” because they were sent to work in conditions deemed too dangerous for white workers. The authorities in the United States, as well as the institutions in place, often treat areas that are home to minority residents as of less value than wealthy and predominantly white neighborhoods</w:t>
      </w:r>
      <w:r w:rsidRPr="00C54496">
        <w:rPr>
          <w:sz w:val="14"/>
          <w:highlight w:val="cyan"/>
        </w:rPr>
        <w:t xml:space="preserve">. </w:t>
      </w:r>
      <w:r w:rsidRPr="00622D57">
        <w:rPr>
          <w:rStyle w:val="StyleUnderline"/>
          <w:rFonts w:eastAsiaTheme="majorEastAsia"/>
          <w:highlight w:val="cyan"/>
        </w:rPr>
        <w:t>The burdens of pollution</w:t>
      </w:r>
      <w:r w:rsidRPr="0082178C">
        <w:rPr>
          <w:rStyle w:val="StyleUnderline"/>
          <w:rFonts w:eastAsiaTheme="majorEastAsia"/>
        </w:rPr>
        <w:t xml:space="preserve">, toxic waste, and poisoned resources </w:t>
      </w:r>
      <w:r w:rsidRPr="00622D57">
        <w:rPr>
          <w:rStyle w:val="StyleUnderline"/>
          <w:rFonts w:eastAsiaTheme="majorEastAsia"/>
          <w:highlight w:val="cyan"/>
        </w:rPr>
        <w:t>are not distributed equally across society</w:t>
      </w:r>
      <w:r w:rsidRPr="00C54496">
        <w:rPr>
          <w:sz w:val="14"/>
          <w:highlight w:val="cyan"/>
        </w:rPr>
        <w:t>.</w:t>
      </w:r>
      <w:r w:rsidRPr="00C54496">
        <w:rPr>
          <w:sz w:val="14"/>
        </w:rPr>
        <w:t xml:space="preserve"> Environmental Justice Environmental justice is a social justice movement that seeks to dismantle the flawed environmental policies that have long harmed low-income communities and communities of color, and instead pursue policy and development that work to create a sustainable, cooperative, and equitable future for the environment. It rests on the principle that everyone has a right to a clean and healthy environment, and the environmental justice movement strives to attain that. It also seeks to remedy the ills of environmental racism and to give everyone a liveable future. This movement initially began in the late 1980s, when a report was published (Toxic Waste and Race) that proved communities of color were subject to environmental degradation and dangerous pollution.  2. How are people of color disproportionately affected? Air Quality Annually, the United States Oil and Gas Industry releases about 9 million tons of methane gas and other toxic chemicals into the atmosphere. </w:t>
      </w:r>
      <w:r w:rsidRPr="00622D57">
        <w:rPr>
          <w:rStyle w:val="StyleUnderline"/>
          <w:rFonts w:eastAsiaTheme="majorEastAsia"/>
          <w:highlight w:val="cyan"/>
        </w:rPr>
        <w:t>African American and low-income communities are disproportionately affected by air pollution in the United States</w:t>
      </w:r>
      <w:r w:rsidRPr="00622D57">
        <w:rPr>
          <w:rStyle w:val="StyleUnderline"/>
          <w:rFonts w:eastAsiaTheme="majorEastAsia"/>
        </w:rPr>
        <w:t>.</w:t>
      </w:r>
      <w:r w:rsidRPr="00C54496">
        <w:rPr>
          <w:sz w:val="14"/>
        </w:rPr>
        <w:t xml:space="preserve"> For example, more than one million African Americans live within a half-mile of natural gas </w:t>
      </w:r>
      <w:r w:rsidRPr="00C54496">
        <w:rPr>
          <w:sz w:val="16"/>
        </w:rPr>
        <w:t>facilities, over one million</w:t>
      </w:r>
      <w:r w:rsidRPr="00C54496">
        <w:rPr>
          <w:rStyle w:val="StyleUnderline"/>
          <w:rFonts w:eastAsiaTheme="majorEastAsia"/>
          <w:sz w:val="16"/>
        </w:rPr>
        <w:t xml:space="preserve"> </w:t>
      </w:r>
      <w:r w:rsidRPr="00622D57">
        <w:rPr>
          <w:rStyle w:val="StyleUnderline"/>
          <w:rFonts w:eastAsiaTheme="majorEastAsia"/>
          <w:highlight w:val="cyan"/>
        </w:rPr>
        <w:t xml:space="preserve">African Americans face a </w:t>
      </w:r>
      <w:r w:rsidRPr="00C54496">
        <w:rPr>
          <w:sz w:val="14"/>
        </w:rPr>
        <w:t>“</w:t>
      </w:r>
      <w:r w:rsidRPr="00622D57">
        <w:rPr>
          <w:rStyle w:val="StyleUnderline"/>
          <w:rFonts w:eastAsiaTheme="majorEastAsia"/>
          <w:highlight w:val="cyan"/>
        </w:rPr>
        <w:t xml:space="preserve">cancer risk </w:t>
      </w:r>
      <w:r w:rsidRPr="00C54496">
        <w:rPr>
          <w:sz w:val="14"/>
        </w:rPr>
        <w:t>above EPA’s level of concern”</w:t>
      </w:r>
      <w:r w:rsidRPr="00C54496">
        <w:rPr>
          <w:rStyle w:val="StyleUnderline"/>
          <w:rFonts w:eastAsiaTheme="majorEastAsia"/>
        </w:rPr>
        <w:t xml:space="preserve"> </w:t>
      </w:r>
      <w:r w:rsidRPr="00622D57">
        <w:rPr>
          <w:rStyle w:val="StyleUnderline"/>
          <w:rFonts w:eastAsiaTheme="majorEastAsia"/>
          <w:highlight w:val="cyan"/>
        </w:rPr>
        <w:t>due to unclean air</w:t>
      </w:r>
      <w:r w:rsidRPr="00622D57">
        <w:rPr>
          <w:rStyle w:val="StyleUnderline"/>
          <w:rFonts w:eastAsiaTheme="majorEastAsia"/>
        </w:rPr>
        <w:t>,</w:t>
      </w:r>
      <w:r w:rsidRPr="00C54496">
        <w:rPr>
          <w:sz w:val="14"/>
        </w:rPr>
        <w:t xml:space="preserve"> and more than 6.7 million African Americans live in the 91 US counties with oil refineries. In total, African Americans are 75% more likely than White people to live in “fence-line” communities (areas near commercial facilities that produce noise, odor, traffic, or emissions that directly affect the population). Additionally</w:t>
      </w:r>
      <w:r w:rsidRPr="00C54496">
        <w:rPr>
          <w:sz w:val="14"/>
          <w:highlight w:val="cyan"/>
        </w:rPr>
        <w:t xml:space="preserve">, </w:t>
      </w:r>
      <w:r w:rsidRPr="00622D57">
        <w:rPr>
          <w:rStyle w:val="StyleUnderline"/>
          <w:rFonts w:eastAsiaTheme="majorEastAsia"/>
          <w:highlight w:val="cyan"/>
        </w:rPr>
        <w:t>exposure to poor air quality can cause numerous health problems such as asthma</w:t>
      </w:r>
      <w:r w:rsidRPr="00622D57">
        <w:rPr>
          <w:rStyle w:val="StyleUnderline"/>
          <w:rFonts w:eastAsiaTheme="majorEastAsia"/>
        </w:rPr>
        <w:t>.</w:t>
      </w:r>
      <w:r w:rsidRPr="00C54496">
        <w:rPr>
          <w:sz w:val="14"/>
        </w:rPr>
        <w:t xml:space="preserve"> </w:t>
      </w:r>
      <w:r w:rsidRPr="0082178C">
        <w:rPr>
          <w:sz w:val="14"/>
        </w:rPr>
        <w:t xml:space="preserve">Approximately </w:t>
      </w:r>
      <w:r w:rsidRPr="0082178C">
        <w:rPr>
          <w:rStyle w:val="StyleUnderline"/>
          <w:rFonts w:eastAsiaTheme="majorEastAsia"/>
        </w:rPr>
        <w:t>13.4% of African American children suffer from asthma</w:t>
      </w:r>
      <w:r w:rsidRPr="0082178C">
        <w:rPr>
          <w:sz w:val="14"/>
        </w:rPr>
        <w:t xml:space="preserve"> as compared to only 7.3% of White</w:t>
      </w:r>
      <w:r w:rsidRPr="00C54496">
        <w:rPr>
          <w:sz w:val="14"/>
        </w:rPr>
        <w:t xml:space="preserve"> children</w:t>
      </w:r>
      <w:r w:rsidRPr="00C54496">
        <w:rPr>
          <w:rStyle w:val="StyleUnderline"/>
          <w:rFonts w:eastAsiaTheme="majorEastAsia"/>
          <w:highlight w:val="cyan"/>
        </w:rPr>
        <w:t>.</w:t>
      </w:r>
      <w:r w:rsidRPr="00C54496">
        <w:rPr>
          <w:sz w:val="14"/>
          <w:highlight w:val="cyan"/>
        </w:rPr>
        <w:t xml:space="preserve">  </w:t>
      </w:r>
      <w:r w:rsidRPr="00C54496">
        <w:rPr>
          <w:rStyle w:val="StyleUnderline"/>
          <w:rFonts w:eastAsiaTheme="majorEastAsia"/>
          <w:highlight w:val="cyan"/>
        </w:rPr>
        <w:t>Government response to</w:t>
      </w:r>
      <w:r w:rsidRPr="00C54496">
        <w:rPr>
          <w:rStyle w:val="StyleUnderline"/>
          <w:rFonts w:eastAsiaTheme="majorEastAsia"/>
        </w:rPr>
        <w:t xml:space="preserve"> c</w:t>
      </w:r>
      <w:r w:rsidRPr="00C54496">
        <w:rPr>
          <w:sz w:val="14"/>
        </w:rPr>
        <w:t xml:space="preserve">oncerns over </w:t>
      </w:r>
      <w:r w:rsidRPr="00C54496">
        <w:rPr>
          <w:rStyle w:val="StyleUnderline"/>
          <w:rFonts w:eastAsiaTheme="majorEastAsia"/>
          <w:highlight w:val="cyan"/>
        </w:rPr>
        <w:t>air quality is</w:t>
      </w:r>
      <w:r w:rsidRPr="00C54496">
        <w:rPr>
          <w:rStyle w:val="StyleUnderline"/>
          <w:rFonts w:eastAsiaTheme="majorEastAsia"/>
        </w:rPr>
        <w:t xml:space="preserve"> </w:t>
      </w:r>
      <w:r w:rsidRPr="00C54496">
        <w:rPr>
          <w:sz w:val="14"/>
        </w:rPr>
        <w:t>also vastly</w:t>
      </w:r>
      <w:r w:rsidRPr="00C54496">
        <w:rPr>
          <w:rStyle w:val="StyleUnderline"/>
          <w:rFonts w:eastAsiaTheme="majorEastAsia"/>
        </w:rPr>
        <w:t xml:space="preserve"> </w:t>
      </w:r>
      <w:r w:rsidRPr="00C54496">
        <w:rPr>
          <w:rStyle w:val="StyleUnderline"/>
          <w:rFonts w:eastAsiaTheme="majorEastAsia"/>
          <w:highlight w:val="cyan"/>
        </w:rPr>
        <w:t>different between communities of different races</w:t>
      </w:r>
      <w:r w:rsidRPr="00C54496">
        <w:rPr>
          <w:rStyle w:val="StyleUnderline"/>
          <w:rFonts w:eastAsiaTheme="majorEastAsia"/>
        </w:rPr>
        <w:t xml:space="preserve"> </w:t>
      </w:r>
      <w:r w:rsidRPr="00C54496">
        <w:rPr>
          <w:sz w:val="14"/>
        </w:rPr>
        <w:t>and ethnicities. From October 2015 to February 2016, the affluent, suburban Los Angeles neighborhood of Porter Ranch experienced the worst reported methane leak in the United States.” Porter Ranch is a predominantly White neighborhood with house prices in the $400,000 range and above. Shortly after the leak, a state of emergency was declared and over 4,000 homes were evacuated. Additionally, the city of Los Angeles ordered the gas company to provide temporary housing for the evacuated individuals. On the other hand, Jefferson Park, a neighborhood in south Los Angeles, is located near an oil drilling site and contains a population that is over 90% African American or Latinx. “The AllenCo drilling site in Jefferson Park...was finally closed in 2013” after EPA officials became sick after investigating the site. However, since the site's opening in 2010 up until its closing, 251 complaints have been filed to the South Coast Air Quality Management by community members. In response, only 15 citations were filed by the agency against AllenCo. Natural Disasters One of</w:t>
      </w:r>
      <w:r w:rsidRPr="00C54496">
        <w:rPr>
          <w:rStyle w:val="StyleUnderline"/>
          <w:rFonts w:eastAsiaTheme="majorEastAsia"/>
        </w:rPr>
        <w:t xml:space="preserve"> </w:t>
      </w:r>
      <w:r w:rsidRPr="00622D57">
        <w:rPr>
          <w:rStyle w:val="StyleUnderline"/>
          <w:rFonts w:eastAsiaTheme="majorEastAsia"/>
          <w:highlight w:val="cyan"/>
        </w:rPr>
        <w:t xml:space="preserve">the most noticeable effects of climate </w:t>
      </w:r>
      <w:r w:rsidRPr="00C54496">
        <w:rPr>
          <w:rStyle w:val="StyleUnderline"/>
          <w:rFonts w:eastAsiaTheme="majorEastAsia"/>
          <w:highlight w:val="cyan"/>
        </w:rPr>
        <w:t>change is</w:t>
      </w:r>
      <w:r w:rsidRPr="00C54496">
        <w:rPr>
          <w:rStyle w:val="StyleUnderline"/>
          <w:rFonts w:eastAsiaTheme="majorEastAsia"/>
        </w:rPr>
        <w:t xml:space="preserve"> </w:t>
      </w:r>
      <w:r w:rsidRPr="00C54496">
        <w:rPr>
          <w:sz w:val="14"/>
        </w:rPr>
        <w:t xml:space="preserve">the occurrence of </w:t>
      </w:r>
      <w:r w:rsidRPr="00622D57">
        <w:rPr>
          <w:rStyle w:val="StyleUnderline"/>
          <w:rFonts w:eastAsiaTheme="majorEastAsia"/>
          <w:highlight w:val="cyan"/>
        </w:rPr>
        <w:t>natural disasters</w:t>
      </w:r>
      <w:r w:rsidRPr="00C54496">
        <w:rPr>
          <w:sz w:val="14"/>
        </w:rPr>
        <w:t xml:space="preserve">. As global temperatures rise, more water vapor is stored in the atmosphere, resulting in more rain and powerful storms. Warmer air, another factor of rising temperatures, also causes faster wind speeds during tropical storms. After a natural disaster hits a community, government aid is typically sent to the area to rebuild infrastructure and restore the city. However, the dispersal of aid is one way in which minorities and low-income communities are hurt by natural disasters. In a study done by Rice University and the University of Pittsburgh, </w:t>
      </w:r>
      <w:r w:rsidRPr="00622D57">
        <w:rPr>
          <w:rStyle w:val="StyleUnderline"/>
          <w:rFonts w:eastAsiaTheme="majorEastAsia"/>
          <w:highlight w:val="cyan"/>
        </w:rPr>
        <w:t>it was found that white counties saw an increase in average wealth after natural disasters while predominantly minority counties saw a wealth decrease</w:t>
      </w:r>
      <w:r w:rsidRPr="00622D57">
        <w:rPr>
          <w:rStyle w:val="StyleUnderline"/>
          <w:rFonts w:eastAsiaTheme="majorEastAsia"/>
        </w:rPr>
        <w:t>.</w:t>
      </w:r>
      <w:r w:rsidRPr="00C54496">
        <w:rPr>
          <w:sz w:val="14"/>
        </w:rPr>
        <w:t xml:space="preserve"> The study notes that white communities saw higher levels of reinvestment in their communities after natural disasters in comparison to their minority counterparts. Additionally, it was found that white families in communities with significant damage from natural disasters saw an increase in wealth due to generous reinvestment initiatives. However, minority families in communities with similar damage from natural disasters saw a smaller increase in wealth or they actually saw a decrease in wealth. White families living in areas with about $100,000 in damage saw a wealth increase of about $26,000. White families living in areas with about $10 billion in damages saw a wealth increase of nearly $126,000. Conversely, black families living in areas with about $100,000 in damages saw a wealth increase of $19,000. Black families living in areas with about $10 billion saw a wealth decrease of about $27,000. Furthermore, low-income Americans are more likely to suffer from the consequences of tropical storms due to inadequate infrastructure and lack of proper insurance. Low-income and minority populations are also more likely to live near industrial facilities and are therefore at a higher risk for chemical spills and toxic leaks resulting from tropical storms. For example, 60% of African Americans in Baltimore live within one mile of a Toxic Release Industry, and 70% percent of African Americans live within two to four miles of one. </w:t>
      </w:r>
    </w:p>
    <w:p w14:paraId="17095011" w14:textId="77777777" w:rsidR="00634CC6" w:rsidRDefault="00634CC6" w:rsidP="00634CC6">
      <w:pPr>
        <w:pStyle w:val="Heading3"/>
      </w:pPr>
      <w:r>
        <w:t>Impact---Democracy---1NR</w:t>
      </w:r>
    </w:p>
    <w:p w14:paraId="5B514CE1" w14:textId="77777777" w:rsidR="00634CC6" w:rsidRPr="00F554EE" w:rsidRDefault="00634CC6" w:rsidP="00634CC6">
      <w:pPr>
        <w:pStyle w:val="Heading4"/>
      </w:pPr>
      <w:r w:rsidRPr="00F554EE">
        <w:t xml:space="preserve">Judicial backlogs collapse democratic </w:t>
      </w:r>
      <w:r w:rsidRPr="00F554EE">
        <w:rPr>
          <w:u w:val="single"/>
        </w:rPr>
        <w:t>rule of law</w:t>
      </w:r>
      <w:r>
        <w:t>.</w:t>
      </w:r>
    </w:p>
    <w:p w14:paraId="58FF3020" w14:textId="77777777" w:rsidR="00634CC6" w:rsidRDefault="00634CC6" w:rsidP="00634CC6">
      <w:r w:rsidRPr="00A80648">
        <w:rPr>
          <w:rStyle w:val="Style13ptBold"/>
          <w:rFonts w:eastAsiaTheme="majorEastAsia"/>
        </w:rPr>
        <w:t>Marks 21</w:t>
      </w:r>
      <w:r>
        <w:t>, Chief Administrative Judge, New York State Unified Court System. (Lawrence K., 04-30-2021, “The Rule of Law and the Courts,” New York Law Journal, https://www.law.com/newyorklawjournal/2021/04/30/the-rule-of-law-and-the-courts/)</w:t>
      </w:r>
    </w:p>
    <w:p w14:paraId="50E6140A" w14:textId="77777777" w:rsidR="00634CC6" w:rsidRPr="00A80648" w:rsidRDefault="00634CC6" w:rsidP="00634CC6">
      <w:pPr>
        <w:rPr>
          <w:rStyle w:val="StyleUnderline"/>
          <w:rFonts w:eastAsiaTheme="majorEastAsia"/>
        </w:rPr>
      </w:pPr>
      <w:r w:rsidRPr="00A80648">
        <w:rPr>
          <w:rStyle w:val="StyleUnderline"/>
          <w:rFonts w:eastAsiaTheme="majorEastAsia"/>
        </w:rPr>
        <w:t>As Thomas Paine famously said</w:t>
      </w:r>
      <w:r w:rsidRPr="00A80648">
        <w:rPr>
          <w:sz w:val="16"/>
        </w:rPr>
        <w:t xml:space="preserve">, “In America, </w:t>
      </w:r>
      <w:r w:rsidRPr="00A80648">
        <w:rPr>
          <w:rStyle w:val="StyleUnderline"/>
          <w:rFonts w:eastAsiaTheme="majorEastAsia"/>
        </w:rPr>
        <w:t xml:space="preserve">the law is king.” This year’s Law Day theme—the </w:t>
      </w:r>
      <w:r w:rsidRPr="00323DA5">
        <w:rPr>
          <w:rStyle w:val="Emphasis"/>
          <w:highlight w:val="green"/>
        </w:rPr>
        <w:t>rule of law</w:t>
      </w:r>
      <w:r w:rsidRPr="00A80648">
        <w:rPr>
          <w:rStyle w:val="StyleUnderline"/>
          <w:rFonts w:eastAsiaTheme="majorEastAsia"/>
        </w:rPr>
        <w:t>—embodies the concept that no individual is above the law</w:t>
      </w:r>
      <w:r w:rsidRPr="00A80648">
        <w:rPr>
          <w:sz w:val="16"/>
        </w:rPr>
        <w:t xml:space="preserve">; </w:t>
      </w:r>
      <w:r w:rsidRPr="00A80648">
        <w:rPr>
          <w:rStyle w:val="StyleUnderline"/>
          <w:rFonts w:eastAsiaTheme="majorEastAsia"/>
        </w:rPr>
        <w:t>that everyone is subject to and accountable under the law</w:t>
      </w:r>
      <w:r w:rsidRPr="00A80648">
        <w:rPr>
          <w:sz w:val="16"/>
        </w:rPr>
        <w:t xml:space="preserve">, including lawmakers, </w:t>
      </w:r>
      <w:r w:rsidRPr="00A80648">
        <w:rPr>
          <w:rStyle w:val="StyleUnderline"/>
          <w:rFonts w:eastAsiaTheme="majorEastAsia"/>
        </w:rPr>
        <w:t>law enforcement officials</w:t>
      </w:r>
      <w:r w:rsidRPr="00A80648">
        <w:rPr>
          <w:sz w:val="16"/>
        </w:rPr>
        <w:t xml:space="preserve">, and judges. </w:t>
      </w:r>
      <w:r w:rsidRPr="00A80648">
        <w:rPr>
          <w:rStyle w:val="StyleUnderline"/>
          <w:rFonts w:eastAsiaTheme="majorEastAsia"/>
        </w:rPr>
        <w:t>This principle was recognized by the ancient philosophers</w:t>
      </w:r>
      <w:r w:rsidRPr="00A80648">
        <w:rPr>
          <w:sz w:val="16"/>
        </w:rPr>
        <w:t xml:space="preserve">. Democracy focuses on how societies select those who will hold political power; </w:t>
      </w:r>
      <w:r w:rsidRPr="00A80648">
        <w:rPr>
          <w:rStyle w:val="StyleUnderline"/>
          <w:rFonts w:eastAsiaTheme="majorEastAsia"/>
        </w:rPr>
        <w:t>the rule of law concerns how that power is exercised</w:t>
      </w:r>
      <w:r w:rsidRPr="00A80648">
        <w:rPr>
          <w:sz w:val="16"/>
        </w:rPr>
        <w:t xml:space="preserve">. </w:t>
      </w:r>
      <w:r w:rsidRPr="00A80648">
        <w:rPr>
          <w:rStyle w:val="StyleUnderline"/>
          <w:rFonts w:eastAsiaTheme="majorEastAsia"/>
        </w:rPr>
        <w:t xml:space="preserve">The rule of law </w:t>
      </w:r>
      <w:r w:rsidRPr="00323DA5">
        <w:rPr>
          <w:rStyle w:val="StyleUnderline"/>
          <w:rFonts w:eastAsiaTheme="majorEastAsia"/>
          <w:highlight w:val="green"/>
        </w:rPr>
        <w:t xml:space="preserve">is the </w:t>
      </w:r>
      <w:r w:rsidRPr="00323DA5">
        <w:rPr>
          <w:rStyle w:val="Emphasis"/>
          <w:highlight w:val="green"/>
        </w:rPr>
        <w:t>foundation of</w:t>
      </w:r>
      <w:r w:rsidRPr="00A80648">
        <w:rPr>
          <w:rStyle w:val="Emphasis"/>
        </w:rPr>
        <w:t xml:space="preserve"> our </w:t>
      </w:r>
      <w:r w:rsidRPr="00323DA5">
        <w:rPr>
          <w:rStyle w:val="Emphasis"/>
          <w:highlight w:val="green"/>
        </w:rPr>
        <w:t>rights</w:t>
      </w:r>
      <w:r w:rsidRPr="00A80648">
        <w:rPr>
          <w:rStyle w:val="StyleUnderline"/>
          <w:rFonts w:eastAsiaTheme="majorEastAsia"/>
        </w:rPr>
        <w:t xml:space="preserve"> and </w:t>
      </w:r>
      <w:r w:rsidRPr="00A80648">
        <w:rPr>
          <w:rStyle w:val="Emphasis"/>
        </w:rPr>
        <w:t>liberties</w:t>
      </w:r>
      <w:r w:rsidRPr="00A80648">
        <w:rPr>
          <w:rStyle w:val="StyleUnderline"/>
          <w:rFonts w:eastAsiaTheme="majorEastAsia"/>
        </w:rPr>
        <w:t xml:space="preserve"> in the United States</w:t>
      </w:r>
      <w:r w:rsidRPr="00A80648">
        <w:rPr>
          <w:sz w:val="16"/>
        </w:rPr>
        <w:t>.</w:t>
      </w:r>
    </w:p>
    <w:p w14:paraId="259BAA5D" w14:textId="77777777" w:rsidR="00634CC6" w:rsidRPr="00A80648" w:rsidRDefault="00634CC6" w:rsidP="00634CC6">
      <w:pPr>
        <w:rPr>
          <w:rStyle w:val="Emphasis"/>
        </w:rPr>
      </w:pPr>
      <w:r w:rsidRPr="00A80648">
        <w:rPr>
          <w:rStyle w:val="StyleUnderline"/>
          <w:rFonts w:eastAsiaTheme="majorEastAsia"/>
        </w:rPr>
        <w:t xml:space="preserve">The </w:t>
      </w:r>
      <w:r w:rsidRPr="00323DA5">
        <w:rPr>
          <w:rStyle w:val="Emphasis"/>
          <w:highlight w:val="green"/>
        </w:rPr>
        <w:t>courts</w:t>
      </w:r>
      <w:r w:rsidRPr="00A80648">
        <w:rPr>
          <w:sz w:val="16"/>
        </w:rPr>
        <w:t xml:space="preserve">, </w:t>
      </w:r>
      <w:r w:rsidRPr="00A80648">
        <w:rPr>
          <w:rStyle w:val="StyleUnderline"/>
          <w:rFonts w:eastAsiaTheme="majorEastAsia"/>
        </w:rPr>
        <w:t>of course</w:t>
      </w:r>
      <w:r w:rsidRPr="00A80648">
        <w:rPr>
          <w:sz w:val="16"/>
        </w:rPr>
        <w:t xml:space="preserve">, </w:t>
      </w:r>
      <w:r w:rsidRPr="00323DA5">
        <w:rPr>
          <w:rStyle w:val="StyleUnderline"/>
          <w:rFonts w:eastAsiaTheme="majorEastAsia"/>
          <w:highlight w:val="green"/>
        </w:rPr>
        <w:t xml:space="preserve">perform a </w:t>
      </w:r>
      <w:r w:rsidRPr="00323DA5">
        <w:rPr>
          <w:rStyle w:val="Emphasis"/>
          <w:highlight w:val="green"/>
        </w:rPr>
        <w:t>critical</w:t>
      </w:r>
      <w:r w:rsidRPr="00A80648">
        <w:rPr>
          <w:rStyle w:val="Emphasis"/>
        </w:rPr>
        <w:t xml:space="preserve"> role</w:t>
      </w:r>
      <w:r w:rsidRPr="00A80648">
        <w:rPr>
          <w:rStyle w:val="StyleUnderline"/>
          <w:rFonts w:eastAsiaTheme="majorEastAsia"/>
        </w:rPr>
        <w:t xml:space="preserve"> in ensuring the rule of law</w:t>
      </w:r>
      <w:r w:rsidRPr="00A80648">
        <w:rPr>
          <w:sz w:val="16"/>
        </w:rPr>
        <w:t xml:space="preserve">. </w:t>
      </w:r>
      <w:r w:rsidRPr="00323DA5">
        <w:rPr>
          <w:rStyle w:val="StyleUnderline"/>
          <w:rFonts w:eastAsiaTheme="majorEastAsia"/>
          <w:highlight w:val="green"/>
        </w:rPr>
        <w:t>Without</w:t>
      </w:r>
      <w:r w:rsidRPr="00A80648">
        <w:rPr>
          <w:rStyle w:val="StyleUnderline"/>
          <w:rFonts w:eastAsiaTheme="majorEastAsia"/>
        </w:rPr>
        <w:t xml:space="preserve"> an </w:t>
      </w:r>
      <w:r w:rsidRPr="00A80648">
        <w:rPr>
          <w:rStyle w:val="Emphasis"/>
        </w:rPr>
        <w:t>independent</w:t>
      </w:r>
      <w:r w:rsidRPr="00A80648">
        <w:rPr>
          <w:sz w:val="16"/>
        </w:rPr>
        <w:t xml:space="preserve">, </w:t>
      </w:r>
      <w:r w:rsidRPr="00A80648">
        <w:rPr>
          <w:rStyle w:val="Emphasis"/>
        </w:rPr>
        <w:t>fair</w:t>
      </w:r>
      <w:r w:rsidRPr="00A80648">
        <w:rPr>
          <w:rStyle w:val="StyleUnderline"/>
          <w:rFonts w:eastAsiaTheme="majorEastAsia"/>
        </w:rPr>
        <w:t xml:space="preserve"> and </w:t>
      </w:r>
      <w:r w:rsidRPr="00323DA5">
        <w:rPr>
          <w:rStyle w:val="Emphasis"/>
          <w:highlight w:val="green"/>
        </w:rPr>
        <w:t>efficient</w:t>
      </w:r>
      <w:r w:rsidRPr="00323DA5">
        <w:rPr>
          <w:rStyle w:val="StyleUnderline"/>
          <w:rFonts w:eastAsiaTheme="majorEastAsia"/>
          <w:highlight w:val="green"/>
        </w:rPr>
        <w:t xml:space="preserve"> court s</w:t>
      </w:r>
      <w:r w:rsidRPr="00A80648">
        <w:rPr>
          <w:rStyle w:val="StyleUnderline"/>
          <w:rFonts w:eastAsiaTheme="majorEastAsia"/>
        </w:rPr>
        <w:t>ystem</w:t>
      </w:r>
      <w:r w:rsidRPr="00A80648">
        <w:rPr>
          <w:sz w:val="16"/>
        </w:rPr>
        <w:t xml:space="preserve">, </w:t>
      </w:r>
      <w:r w:rsidRPr="00A80648">
        <w:rPr>
          <w:rStyle w:val="StyleUnderline"/>
          <w:rFonts w:eastAsiaTheme="majorEastAsia"/>
        </w:rPr>
        <w:t xml:space="preserve">the </w:t>
      </w:r>
      <w:r w:rsidRPr="00323DA5">
        <w:rPr>
          <w:rStyle w:val="StyleUnderline"/>
          <w:rFonts w:eastAsiaTheme="majorEastAsia"/>
          <w:highlight w:val="green"/>
        </w:rPr>
        <w:t>rule of law</w:t>
      </w:r>
      <w:r w:rsidRPr="00A80648">
        <w:rPr>
          <w:rStyle w:val="StyleUnderline"/>
          <w:rFonts w:eastAsiaTheme="majorEastAsia"/>
        </w:rPr>
        <w:t xml:space="preserve"> </w:t>
      </w:r>
      <w:r w:rsidRPr="00323DA5">
        <w:rPr>
          <w:rStyle w:val="StyleUnderline"/>
          <w:rFonts w:eastAsiaTheme="majorEastAsia"/>
          <w:highlight w:val="green"/>
        </w:rPr>
        <w:t>would be</w:t>
      </w:r>
      <w:r w:rsidRPr="00A80648">
        <w:rPr>
          <w:rStyle w:val="StyleUnderline"/>
          <w:rFonts w:eastAsiaTheme="majorEastAsia"/>
        </w:rPr>
        <w:t xml:space="preserve"> little more than a lofty</w:t>
      </w:r>
      <w:r w:rsidRPr="00A80648">
        <w:rPr>
          <w:sz w:val="16"/>
        </w:rPr>
        <w:t xml:space="preserve">, but </w:t>
      </w:r>
      <w:r w:rsidRPr="00323DA5">
        <w:rPr>
          <w:rStyle w:val="StyleUnderline"/>
          <w:rFonts w:eastAsiaTheme="majorEastAsia"/>
          <w:highlight w:val="green"/>
        </w:rPr>
        <w:t>hollow</w:t>
      </w:r>
      <w:r w:rsidRPr="00A80648">
        <w:rPr>
          <w:sz w:val="16"/>
        </w:rPr>
        <w:t xml:space="preserve">, gesture. </w:t>
      </w:r>
      <w:r w:rsidRPr="00A80648">
        <w:rPr>
          <w:rStyle w:val="StyleUnderline"/>
          <w:rFonts w:eastAsiaTheme="majorEastAsia"/>
        </w:rPr>
        <w:t>Crime would go unpunished, negligent acts would not be redressed, business contracts would lack enforcement, property rights would be ignored, family legal disputes would be left unresolved</w:t>
      </w:r>
      <w:r w:rsidRPr="00A80648">
        <w:rPr>
          <w:sz w:val="16"/>
        </w:rPr>
        <w:t xml:space="preserve">. In short, civilized </w:t>
      </w:r>
      <w:r w:rsidRPr="00A80648">
        <w:rPr>
          <w:rStyle w:val="Emphasis"/>
        </w:rPr>
        <w:t>society</w:t>
      </w:r>
      <w:r w:rsidRPr="00A80648">
        <w:rPr>
          <w:sz w:val="16"/>
        </w:rPr>
        <w:t xml:space="preserve">, as we know it and which we often take for granted, </w:t>
      </w:r>
      <w:r w:rsidRPr="00A80648">
        <w:rPr>
          <w:rStyle w:val="Emphasis"/>
        </w:rPr>
        <w:t>would cease to exist.</w:t>
      </w:r>
    </w:p>
    <w:p w14:paraId="5FE36662" w14:textId="77777777" w:rsidR="00634CC6" w:rsidRPr="00A80648" w:rsidRDefault="00634CC6" w:rsidP="00634CC6">
      <w:pPr>
        <w:rPr>
          <w:rStyle w:val="StyleUnderline"/>
          <w:rFonts w:eastAsiaTheme="majorEastAsia"/>
        </w:rPr>
      </w:pPr>
      <w:r w:rsidRPr="00323DA5">
        <w:rPr>
          <w:rStyle w:val="StyleUnderline"/>
          <w:rFonts w:eastAsiaTheme="majorEastAsia"/>
          <w:highlight w:val="green"/>
        </w:rPr>
        <w:t>This is precisely why</w:t>
      </w:r>
      <w:r w:rsidRPr="00A80648">
        <w:rPr>
          <w:rStyle w:val="StyleUnderline"/>
          <w:rFonts w:eastAsiaTheme="majorEastAsia"/>
        </w:rPr>
        <w:t xml:space="preserve"> </w:t>
      </w:r>
      <w:r w:rsidRPr="00323DA5">
        <w:rPr>
          <w:rStyle w:val="StyleUnderline"/>
          <w:rFonts w:eastAsiaTheme="majorEastAsia"/>
          <w:highlight w:val="green"/>
        </w:rPr>
        <w:t>we worked</w:t>
      </w:r>
      <w:r w:rsidRPr="00A80648">
        <w:rPr>
          <w:rStyle w:val="StyleUnderline"/>
          <w:rFonts w:eastAsiaTheme="majorEastAsia"/>
        </w:rPr>
        <w:t xml:space="preserve"> so hard in New York </w:t>
      </w:r>
      <w:r w:rsidRPr="00323DA5">
        <w:rPr>
          <w:rStyle w:val="StyleUnderline"/>
          <w:rFonts w:eastAsiaTheme="majorEastAsia"/>
          <w:highlight w:val="green"/>
        </w:rPr>
        <w:t xml:space="preserve">to </w:t>
      </w:r>
      <w:r w:rsidRPr="00323DA5">
        <w:rPr>
          <w:rStyle w:val="Emphasis"/>
          <w:highlight w:val="green"/>
        </w:rPr>
        <w:t>keep courts open</w:t>
      </w:r>
      <w:r w:rsidRPr="00A80648">
        <w:rPr>
          <w:rStyle w:val="StyleUnderline"/>
          <w:rFonts w:eastAsiaTheme="majorEastAsia"/>
        </w:rPr>
        <w:t>—to ensure access to justice—even throughout the darkest days of the pandemic</w:t>
      </w:r>
      <w:r w:rsidRPr="00A80648">
        <w:rPr>
          <w:sz w:val="16"/>
        </w:rPr>
        <w:t xml:space="preserve">. </w:t>
      </w:r>
      <w:r w:rsidRPr="00A80648">
        <w:rPr>
          <w:rStyle w:val="StyleUnderline"/>
          <w:rFonts w:eastAsiaTheme="majorEastAsia"/>
        </w:rPr>
        <w:t>Although during the early weeks of the pandemic the magnitude of the public health crisis necessitated that court operations be limited to emergency and essential matters</w:t>
      </w:r>
      <w:r w:rsidRPr="00A80648">
        <w:rPr>
          <w:sz w:val="16"/>
        </w:rPr>
        <w:t xml:space="preserve">, in very short time technology was deployed to permit access to justice for a rapidly expanded range of proceedings that did not meet the emergency and essential criteria. Indeed, </w:t>
      </w:r>
      <w:r w:rsidRPr="00A80648">
        <w:rPr>
          <w:rStyle w:val="StyleUnderline"/>
          <w:rFonts w:eastAsiaTheme="majorEastAsia"/>
        </w:rPr>
        <w:t>as of the writing of this article</w:t>
      </w:r>
      <w:r w:rsidRPr="00A80648">
        <w:rPr>
          <w:sz w:val="16"/>
        </w:rPr>
        <w:t xml:space="preserve">, typically each week </w:t>
      </w:r>
      <w:r w:rsidRPr="00A80648">
        <w:rPr>
          <w:rStyle w:val="StyleUnderline"/>
          <w:rFonts w:eastAsiaTheme="majorEastAsia"/>
        </w:rPr>
        <w:t>over 20,000 virtual court conferences and related proceedings are being conducted</w:t>
      </w:r>
      <w:r w:rsidRPr="00A80648">
        <w:rPr>
          <w:sz w:val="16"/>
        </w:rPr>
        <w:t xml:space="preserve">, roughly </w:t>
      </w:r>
      <w:r w:rsidRPr="00A80648">
        <w:rPr>
          <w:rStyle w:val="StyleUnderline"/>
          <w:rFonts w:eastAsiaTheme="majorEastAsia"/>
        </w:rPr>
        <w:t>5,000 cases are being settled or otherwise disposed of virtually</w:t>
      </w:r>
      <w:r w:rsidRPr="00A80648">
        <w:rPr>
          <w:sz w:val="16"/>
        </w:rPr>
        <w:t>, over 1,000 remote bench trials and other evidentiary hearings are being held, and over 2,000 written decisions are being issued.</w:t>
      </w:r>
    </w:p>
    <w:p w14:paraId="31DBAB13" w14:textId="77777777" w:rsidR="00634CC6" w:rsidRPr="00A80648" w:rsidRDefault="00634CC6" w:rsidP="00634CC6">
      <w:pPr>
        <w:rPr>
          <w:rStyle w:val="StyleUnderline"/>
          <w:rFonts w:eastAsiaTheme="majorEastAsia"/>
        </w:rPr>
      </w:pPr>
      <w:r w:rsidRPr="00A80648">
        <w:rPr>
          <w:rStyle w:val="StyleUnderline"/>
          <w:rFonts w:eastAsiaTheme="majorEastAsia"/>
        </w:rPr>
        <w:t>So the miracle of technology</w:t>
      </w:r>
      <w:r w:rsidRPr="00A80648">
        <w:rPr>
          <w:sz w:val="16"/>
        </w:rPr>
        <w:t xml:space="preserve">, </w:t>
      </w:r>
      <w:r w:rsidRPr="00A80648">
        <w:rPr>
          <w:rStyle w:val="StyleUnderline"/>
          <w:rFonts w:eastAsiaTheme="majorEastAsia"/>
        </w:rPr>
        <w:t>the ingenuity of judges and court staff</w:t>
      </w:r>
      <w:r w:rsidRPr="00A80648">
        <w:rPr>
          <w:sz w:val="16"/>
        </w:rPr>
        <w:t xml:space="preserve">, </w:t>
      </w:r>
      <w:r w:rsidRPr="00A80648">
        <w:rPr>
          <w:rStyle w:val="StyleUnderline"/>
          <w:rFonts w:eastAsiaTheme="majorEastAsia"/>
        </w:rPr>
        <w:t xml:space="preserve">and the </w:t>
      </w:r>
      <w:r w:rsidRPr="00323DA5">
        <w:rPr>
          <w:rStyle w:val="Emphasis"/>
          <w:highlight w:val="green"/>
        </w:rPr>
        <w:t>cooperation</w:t>
      </w:r>
      <w:r w:rsidRPr="00323DA5">
        <w:rPr>
          <w:rStyle w:val="StyleUnderline"/>
          <w:rFonts w:eastAsiaTheme="majorEastAsia"/>
          <w:highlight w:val="green"/>
        </w:rPr>
        <w:t xml:space="preserve"> and </w:t>
      </w:r>
      <w:r w:rsidRPr="00323DA5">
        <w:rPr>
          <w:rStyle w:val="Emphasis"/>
          <w:highlight w:val="green"/>
        </w:rPr>
        <w:t>determination</w:t>
      </w:r>
      <w:r w:rsidRPr="00323DA5">
        <w:rPr>
          <w:rStyle w:val="StyleUnderline"/>
          <w:rFonts w:eastAsiaTheme="majorEastAsia"/>
          <w:highlight w:val="green"/>
        </w:rPr>
        <w:t xml:space="preserve"> of the bar</w:t>
      </w:r>
      <w:r w:rsidRPr="00A80648">
        <w:rPr>
          <w:rStyle w:val="StyleUnderline"/>
          <w:rFonts w:eastAsiaTheme="majorEastAsia"/>
        </w:rPr>
        <w:t xml:space="preserve"> have </w:t>
      </w:r>
      <w:r w:rsidRPr="00323DA5">
        <w:rPr>
          <w:rStyle w:val="Emphasis"/>
          <w:highlight w:val="green"/>
        </w:rPr>
        <w:t>enabled</w:t>
      </w:r>
      <w:r w:rsidRPr="00A80648">
        <w:rPr>
          <w:rStyle w:val="Emphasis"/>
        </w:rPr>
        <w:t xml:space="preserve"> the </w:t>
      </w:r>
      <w:r w:rsidRPr="00323DA5">
        <w:rPr>
          <w:rStyle w:val="Emphasis"/>
          <w:highlight w:val="green"/>
        </w:rPr>
        <w:t>rule of law</w:t>
      </w:r>
      <w:r w:rsidRPr="00A80648">
        <w:rPr>
          <w:rStyle w:val="StyleUnderline"/>
          <w:rFonts w:eastAsiaTheme="majorEastAsia"/>
        </w:rPr>
        <w:t xml:space="preserve"> to endure over the past year</w:t>
      </w:r>
      <w:r w:rsidRPr="00A80648">
        <w:rPr>
          <w:sz w:val="16"/>
        </w:rPr>
        <w:t xml:space="preserve">. </w:t>
      </w:r>
      <w:r w:rsidRPr="00A80648">
        <w:rPr>
          <w:rStyle w:val="StyleUnderline"/>
          <w:rFonts w:eastAsiaTheme="majorEastAsia"/>
        </w:rPr>
        <w:t> </w:t>
      </w:r>
      <w:r w:rsidRPr="00A80648">
        <w:rPr>
          <w:sz w:val="16"/>
        </w:rPr>
        <w:t>ave been serious challenges. Proceedings that do not easily lend themselves to the virtual format—in particular, jury trials—have suffered. And although virtual proceedings are here to stay and will continue to be an important part of how the New York courts conduct business, there are many examples of where virtual is not always as effective as in-person, especially when self-represented litigants are involved.</w:t>
      </w:r>
    </w:p>
    <w:p w14:paraId="533EB9D7" w14:textId="77777777" w:rsidR="00634CC6" w:rsidRPr="00A80648" w:rsidRDefault="00634CC6" w:rsidP="00634CC6">
      <w:pPr>
        <w:rPr>
          <w:rStyle w:val="StyleUnderline"/>
          <w:rFonts w:eastAsiaTheme="majorEastAsia"/>
        </w:rPr>
      </w:pPr>
      <w:r w:rsidRPr="00A80648">
        <w:rPr>
          <w:rStyle w:val="StyleUnderline"/>
          <w:rFonts w:eastAsiaTheme="majorEastAsia"/>
        </w:rPr>
        <w:t>As a result</w:t>
      </w:r>
      <w:r w:rsidRPr="00A80648">
        <w:rPr>
          <w:sz w:val="16"/>
        </w:rPr>
        <w:t xml:space="preserve">, </w:t>
      </w:r>
      <w:r w:rsidRPr="00323DA5">
        <w:rPr>
          <w:rStyle w:val="Emphasis"/>
          <w:highlight w:val="green"/>
        </w:rPr>
        <w:t>backlogs have grown</w:t>
      </w:r>
      <w:r w:rsidRPr="00A80648">
        <w:rPr>
          <w:rStyle w:val="StyleUnderline"/>
          <w:rFonts w:eastAsiaTheme="majorEastAsia"/>
        </w:rPr>
        <w:t xml:space="preserve"> in some</w:t>
      </w:r>
      <w:r w:rsidRPr="00A80648">
        <w:rPr>
          <w:sz w:val="16"/>
        </w:rPr>
        <w:t xml:space="preserve">, although not all, </w:t>
      </w:r>
      <w:r w:rsidRPr="00A80648">
        <w:rPr>
          <w:rStyle w:val="StyleUnderline"/>
          <w:rFonts w:eastAsiaTheme="majorEastAsia"/>
        </w:rPr>
        <w:t xml:space="preserve">case courts and case types. </w:t>
      </w:r>
      <w:r w:rsidRPr="00323DA5">
        <w:rPr>
          <w:rStyle w:val="StyleUnderline"/>
          <w:rFonts w:eastAsiaTheme="majorEastAsia"/>
          <w:highlight w:val="green"/>
        </w:rPr>
        <w:t xml:space="preserve">This is of </w:t>
      </w:r>
      <w:r w:rsidRPr="00323DA5">
        <w:rPr>
          <w:rStyle w:val="Emphasis"/>
          <w:highlight w:val="green"/>
        </w:rPr>
        <w:t>vital concern</w:t>
      </w:r>
      <w:r w:rsidRPr="00323DA5">
        <w:rPr>
          <w:sz w:val="16"/>
          <w:highlight w:val="green"/>
        </w:rPr>
        <w:t xml:space="preserve">, </w:t>
      </w:r>
      <w:r w:rsidRPr="00323DA5">
        <w:rPr>
          <w:rStyle w:val="StyleUnderline"/>
          <w:rFonts w:eastAsiaTheme="majorEastAsia"/>
          <w:highlight w:val="green"/>
        </w:rPr>
        <w:t>because</w:t>
      </w:r>
      <w:r w:rsidRPr="00A80648">
        <w:rPr>
          <w:rStyle w:val="StyleUnderline"/>
          <w:rFonts w:eastAsiaTheme="majorEastAsia"/>
        </w:rPr>
        <w:t xml:space="preserve"> the </w:t>
      </w:r>
      <w:r w:rsidRPr="00A80648">
        <w:rPr>
          <w:rStyle w:val="Emphasis"/>
        </w:rPr>
        <w:t>via</w:t>
      </w:r>
      <w:r w:rsidRPr="00323DA5">
        <w:rPr>
          <w:rStyle w:val="Emphasis"/>
          <w:highlight w:val="green"/>
        </w:rPr>
        <w:t>bility of the rule of law</w:t>
      </w:r>
      <w:r w:rsidRPr="00323DA5">
        <w:rPr>
          <w:rStyle w:val="StyleUnderline"/>
          <w:rFonts w:eastAsiaTheme="majorEastAsia"/>
          <w:highlight w:val="green"/>
        </w:rPr>
        <w:t xml:space="preserve"> requires an </w:t>
      </w:r>
      <w:r w:rsidRPr="00323DA5">
        <w:rPr>
          <w:rStyle w:val="Emphasis"/>
          <w:highlight w:val="green"/>
        </w:rPr>
        <w:t>efficient court system</w:t>
      </w:r>
      <w:r w:rsidRPr="00A80648">
        <w:rPr>
          <w:rStyle w:val="StyleUnderline"/>
          <w:rFonts w:eastAsiaTheme="majorEastAsia"/>
        </w:rPr>
        <w:t xml:space="preserve"> that can consistently resolve legal disputes in a timely fashion</w:t>
      </w:r>
      <w:r w:rsidRPr="00A80648">
        <w:rPr>
          <w:sz w:val="16"/>
        </w:rPr>
        <w:t xml:space="preserve">. </w:t>
      </w:r>
      <w:r w:rsidRPr="00A80648">
        <w:rPr>
          <w:rStyle w:val="StyleUnderline"/>
          <w:rFonts w:eastAsiaTheme="majorEastAsia"/>
        </w:rPr>
        <w:t xml:space="preserve">The </w:t>
      </w:r>
      <w:r w:rsidRPr="00323DA5">
        <w:rPr>
          <w:rStyle w:val="StyleUnderline"/>
          <w:rFonts w:eastAsiaTheme="majorEastAsia"/>
          <w:highlight w:val="green"/>
        </w:rPr>
        <w:t>rule of law would be an empty gesture if the rights of the accused</w:t>
      </w:r>
      <w:r w:rsidRPr="00A80648">
        <w:rPr>
          <w:rStyle w:val="StyleUnderline"/>
          <w:rFonts w:eastAsiaTheme="majorEastAsia"/>
        </w:rPr>
        <w:t xml:space="preserve"> and the interests of crime victims </w:t>
      </w:r>
      <w:r w:rsidRPr="00323DA5">
        <w:rPr>
          <w:rStyle w:val="StyleUnderline"/>
          <w:rFonts w:eastAsiaTheme="majorEastAsia"/>
          <w:highlight w:val="green"/>
        </w:rPr>
        <w:t>are not</w:t>
      </w:r>
      <w:r w:rsidRPr="00A80648">
        <w:rPr>
          <w:rStyle w:val="StyleUnderline"/>
          <w:rFonts w:eastAsiaTheme="majorEastAsia"/>
        </w:rPr>
        <w:t xml:space="preserve"> speedily </w:t>
      </w:r>
      <w:r w:rsidRPr="00323DA5">
        <w:rPr>
          <w:rStyle w:val="StyleUnderline"/>
          <w:rFonts w:eastAsiaTheme="majorEastAsia"/>
          <w:highlight w:val="green"/>
        </w:rPr>
        <w:t>addressed</w:t>
      </w:r>
      <w:r w:rsidRPr="00A80648">
        <w:rPr>
          <w:sz w:val="16"/>
        </w:rPr>
        <w:t xml:space="preserve">, </w:t>
      </w:r>
      <w:r w:rsidRPr="00A80648">
        <w:rPr>
          <w:rStyle w:val="StyleUnderline"/>
          <w:rFonts w:eastAsiaTheme="majorEastAsia"/>
        </w:rPr>
        <w:t>injury victims are subject to lengthy delays in securing redress, contract rights are not expeditiously interpreted and enforced, and critically sensitive family disputes are allowed to fester.</w:t>
      </w:r>
    </w:p>
    <w:p w14:paraId="286C40F4" w14:textId="77777777" w:rsidR="00634CC6" w:rsidRPr="00A80648" w:rsidRDefault="00634CC6" w:rsidP="00634CC6">
      <w:pPr>
        <w:rPr>
          <w:rStyle w:val="StyleUnderline"/>
          <w:rFonts w:eastAsiaTheme="majorEastAsia"/>
        </w:rPr>
      </w:pPr>
      <w:r w:rsidRPr="00A80648">
        <w:rPr>
          <w:rStyle w:val="StyleUnderline"/>
          <w:rFonts w:eastAsiaTheme="majorEastAsia"/>
        </w:rPr>
        <w:t>So as we approach the final stage of the pandemic</w:t>
      </w:r>
      <w:r w:rsidRPr="00A80648">
        <w:rPr>
          <w:sz w:val="16"/>
        </w:rPr>
        <w:t xml:space="preserve">, and as we begin the return to eventual full complements of jury trials and other in-person proceedings, </w:t>
      </w:r>
      <w:r w:rsidRPr="00A80648">
        <w:rPr>
          <w:rStyle w:val="StyleUnderline"/>
          <w:rFonts w:eastAsiaTheme="majorEastAsia"/>
        </w:rPr>
        <w:t xml:space="preserve">our focus is being re-directed to the </w:t>
      </w:r>
      <w:r w:rsidRPr="00A80648">
        <w:rPr>
          <w:rStyle w:val="Emphasis"/>
        </w:rPr>
        <w:t>expanded backlogs</w:t>
      </w:r>
      <w:r w:rsidRPr="00A80648">
        <w:rPr>
          <w:rStyle w:val="StyleUnderline"/>
          <w:rFonts w:eastAsiaTheme="majorEastAsia"/>
        </w:rPr>
        <w:t xml:space="preserve"> of cases we see in many of our courts</w:t>
      </w:r>
      <w:r w:rsidRPr="00A80648">
        <w:rPr>
          <w:sz w:val="16"/>
        </w:rPr>
        <w:t xml:space="preserve">. The good news is that we have broad experience to draw upon in confronting this challenge. </w:t>
      </w:r>
      <w:r w:rsidRPr="00A80648">
        <w:rPr>
          <w:rStyle w:val="StyleUnderline"/>
          <w:rFonts w:eastAsiaTheme="majorEastAsia"/>
        </w:rPr>
        <w:t>Chief Judge Janet DiFiore’s Excellence Initiative</w:t>
      </w:r>
      <w:r w:rsidRPr="00A80648">
        <w:rPr>
          <w:sz w:val="16"/>
        </w:rPr>
        <w:t xml:space="preserve">, which up until the pandemic had been so successful in attacking case delays and promoting efficiencies in case processing, provides a blueprint for meeting the challenges we now face. </w:t>
      </w:r>
      <w:r w:rsidRPr="00A80648">
        <w:rPr>
          <w:rStyle w:val="StyleUnderline"/>
          <w:rFonts w:eastAsiaTheme="majorEastAsia"/>
        </w:rPr>
        <w:t>This involves</w:t>
      </w:r>
      <w:r w:rsidRPr="00A80648">
        <w:rPr>
          <w:sz w:val="16"/>
        </w:rPr>
        <w:t xml:space="preserve">, first and foremost, </w:t>
      </w:r>
      <w:r w:rsidRPr="00A80648">
        <w:rPr>
          <w:rStyle w:val="Emphasis"/>
        </w:rPr>
        <w:t xml:space="preserve">extensive collection </w:t>
      </w:r>
      <w:r w:rsidRPr="00A80648">
        <w:rPr>
          <w:rStyle w:val="StyleUnderline"/>
          <w:rFonts w:eastAsiaTheme="majorEastAsia"/>
        </w:rPr>
        <w:t xml:space="preserve">of </w:t>
      </w:r>
      <w:r w:rsidRPr="00A80648">
        <w:rPr>
          <w:rStyle w:val="Emphasis"/>
        </w:rPr>
        <w:t>caseload data</w:t>
      </w:r>
      <w:r w:rsidRPr="00A80648">
        <w:rPr>
          <w:rStyle w:val="StyleUnderline"/>
          <w:rFonts w:eastAsiaTheme="majorEastAsia"/>
        </w:rPr>
        <w:t xml:space="preserve"> for courts throughout the state</w:t>
      </w:r>
      <w:r w:rsidRPr="00A80648">
        <w:rPr>
          <w:sz w:val="16"/>
        </w:rPr>
        <w:t xml:space="preserve">, </w:t>
      </w:r>
      <w:r w:rsidRPr="00A80648">
        <w:rPr>
          <w:rStyle w:val="StyleUnderline"/>
          <w:rFonts w:eastAsiaTheme="majorEastAsia"/>
        </w:rPr>
        <w:t>and the widespread sharing of that data with Administrative Judges</w:t>
      </w:r>
      <w:r w:rsidRPr="00A80648">
        <w:rPr>
          <w:sz w:val="16"/>
        </w:rPr>
        <w:t xml:space="preserve">, Supervising Judges, and, importantly, individual judges so they can review and fully understand their case inventories and pinpoint where the problems lie. This intensive focus on addressing aging cases includes, particularly in high-volume jurisdictions, designation of judges to concentrate on resolving the oldest cases and, if they cannot be resolved, </w:t>
      </w:r>
      <w:r w:rsidRPr="00A80648">
        <w:rPr>
          <w:rStyle w:val="StyleUnderline"/>
          <w:rFonts w:eastAsiaTheme="majorEastAsia"/>
        </w:rPr>
        <w:t>readying them for trial</w:t>
      </w:r>
      <w:r w:rsidRPr="00A80648">
        <w:rPr>
          <w:sz w:val="16"/>
        </w:rPr>
        <w:t xml:space="preserve">. </w:t>
      </w:r>
      <w:r w:rsidRPr="00A80648">
        <w:rPr>
          <w:rStyle w:val="StyleUnderline"/>
          <w:rFonts w:eastAsiaTheme="majorEastAsia"/>
        </w:rPr>
        <w:t xml:space="preserve">Also critically important is a careful evaluation of how </w:t>
      </w:r>
      <w:r w:rsidRPr="00A80648">
        <w:rPr>
          <w:rStyle w:val="Emphasis"/>
        </w:rPr>
        <w:t>court resources</w:t>
      </w:r>
      <w:r w:rsidRPr="00A80648">
        <w:rPr>
          <w:sz w:val="16"/>
        </w:rPr>
        <w:t xml:space="preserve">, </w:t>
      </w:r>
      <w:r w:rsidRPr="00A80648">
        <w:rPr>
          <w:rStyle w:val="StyleUnderline"/>
          <w:rFonts w:eastAsiaTheme="majorEastAsia"/>
        </w:rPr>
        <w:t>judges and court staff alike</w:t>
      </w:r>
      <w:r w:rsidRPr="00A80648">
        <w:rPr>
          <w:sz w:val="16"/>
        </w:rPr>
        <w:t xml:space="preserve">, </w:t>
      </w:r>
      <w:r w:rsidRPr="00A80648">
        <w:rPr>
          <w:rStyle w:val="StyleUnderline"/>
          <w:rFonts w:eastAsiaTheme="majorEastAsia"/>
        </w:rPr>
        <w:t>are allocated and, where necessary, reassigning those resources to allow for maximum efficiency.</w:t>
      </w:r>
    </w:p>
    <w:p w14:paraId="5C048DEE" w14:textId="77777777" w:rsidR="00634CC6" w:rsidRPr="00A80648" w:rsidRDefault="00634CC6" w:rsidP="00634CC6">
      <w:pPr>
        <w:rPr>
          <w:sz w:val="16"/>
        </w:rPr>
      </w:pPr>
      <w:r w:rsidRPr="00A80648">
        <w:rPr>
          <w:sz w:val="16"/>
        </w:rPr>
        <w:t>Finally, any meaningful effort to attack case backlogs must include a major emphasis on alternative dispute resolution (ADR). This includes traditional forms of ADR such as mediation and neutral evaluation, to be conducted by court-established rosters of neutrals and community dispute resolution centers, but it also includes concerted efforts by judges and court legal staff to presume all civil matters are appropriate for settlement, and to endeavor to do so at the earliest stages of the case. A statewide program to dramatically expand presumptive, early ADR had begun in the months preceding the pandemic, and that effort will be renewed in the months ahead as a critical element of the courts’ plans to attack case backlogs and delays.</w:t>
      </w:r>
    </w:p>
    <w:p w14:paraId="35C5D3A1" w14:textId="77777777" w:rsidR="00634CC6" w:rsidRPr="00F554EE" w:rsidRDefault="00634CC6" w:rsidP="00634CC6">
      <w:pPr>
        <w:rPr>
          <w:rFonts w:asciiTheme="majorHAnsi" w:hAnsiTheme="majorHAnsi" w:cstheme="majorHAnsi"/>
          <w:sz w:val="16"/>
        </w:rPr>
      </w:pPr>
      <w:r w:rsidRPr="00A80648">
        <w:rPr>
          <w:rStyle w:val="StyleUnderline"/>
          <w:rFonts w:eastAsiaTheme="majorEastAsia"/>
        </w:rPr>
        <w:t xml:space="preserve">The </w:t>
      </w:r>
      <w:r w:rsidRPr="00323DA5">
        <w:rPr>
          <w:rStyle w:val="StyleUnderline"/>
          <w:rFonts w:eastAsiaTheme="majorEastAsia"/>
          <w:highlight w:val="green"/>
        </w:rPr>
        <w:t xml:space="preserve">past year has offered </w:t>
      </w:r>
      <w:r w:rsidRPr="00323DA5">
        <w:rPr>
          <w:rStyle w:val="Emphasis"/>
          <w:highlight w:val="green"/>
        </w:rPr>
        <w:t>unprecedented challenges</w:t>
      </w:r>
      <w:r w:rsidRPr="00A80648">
        <w:rPr>
          <w:rStyle w:val="Emphasis"/>
        </w:rPr>
        <w:t xml:space="preserve"> for society</w:t>
      </w:r>
      <w:r w:rsidRPr="00A80648">
        <w:rPr>
          <w:rStyle w:val="StyleUnderline"/>
          <w:rFonts w:eastAsiaTheme="majorEastAsia"/>
        </w:rPr>
        <w:t xml:space="preserve"> as a whole,</w:t>
      </w:r>
      <w:r w:rsidRPr="00A80648">
        <w:rPr>
          <w:sz w:val="16"/>
        </w:rPr>
        <w:t xml:space="preserve"> and </w:t>
      </w:r>
      <w:r w:rsidRPr="00A80648">
        <w:rPr>
          <w:rStyle w:val="StyleUnderline"/>
          <w:rFonts w:eastAsiaTheme="majorEastAsia"/>
        </w:rPr>
        <w:t>that</w:t>
      </w:r>
      <w:r w:rsidRPr="00A80648">
        <w:rPr>
          <w:sz w:val="16"/>
        </w:rPr>
        <w:t xml:space="preserve"> </w:t>
      </w:r>
      <w:r w:rsidRPr="00A80648">
        <w:rPr>
          <w:rStyle w:val="StyleUnderline"/>
          <w:rFonts w:eastAsiaTheme="majorEastAsia"/>
        </w:rPr>
        <w:t>includes the courts.</w:t>
      </w:r>
      <w:r w:rsidRPr="00A80648">
        <w:rPr>
          <w:sz w:val="16"/>
        </w:rPr>
        <w:t xml:space="preserve"> But we can take great assurance in the fact that, despite the challenges, </w:t>
      </w:r>
      <w:r w:rsidRPr="00323DA5">
        <w:rPr>
          <w:rStyle w:val="StyleUnderline"/>
          <w:rFonts w:eastAsiaTheme="majorEastAsia"/>
          <w:highlight w:val="green"/>
        </w:rPr>
        <w:t xml:space="preserve">the </w:t>
      </w:r>
      <w:r w:rsidRPr="00323DA5">
        <w:rPr>
          <w:rStyle w:val="Emphasis"/>
          <w:highlight w:val="green"/>
        </w:rPr>
        <w:t>rule of law has endured</w:t>
      </w:r>
      <w:r w:rsidRPr="00A80648">
        <w:rPr>
          <w:sz w:val="16"/>
        </w:rPr>
        <w:t xml:space="preserve">. </w:t>
      </w:r>
      <w:r w:rsidRPr="00A80648">
        <w:rPr>
          <w:rStyle w:val="StyleUnderline"/>
          <w:rFonts w:eastAsiaTheme="majorEastAsia"/>
        </w:rPr>
        <w:t xml:space="preserve">Our </w:t>
      </w:r>
      <w:r w:rsidRPr="00323DA5">
        <w:rPr>
          <w:rStyle w:val="StyleUnderline"/>
          <w:rFonts w:eastAsiaTheme="majorEastAsia"/>
          <w:highlight w:val="green"/>
        </w:rPr>
        <w:t xml:space="preserve">courts have continued to provide an </w:t>
      </w:r>
      <w:r w:rsidRPr="00323DA5">
        <w:rPr>
          <w:rStyle w:val="Emphasis"/>
          <w:highlight w:val="green"/>
        </w:rPr>
        <w:t>independent</w:t>
      </w:r>
      <w:r w:rsidRPr="00A80648">
        <w:rPr>
          <w:rStyle w:val="StyleUnderline"/>
          <w:rFonts w:eastAsiaTheme="majorEastAsia"/>
        </w:rPr>
        <w:t xml:space="preserve"> and </w:t>
      </w:r>
      <w:r w:rsidRPr="00A80648">
        <w:rPr>
          <w:rStyle w:val="Emphasis"/>
        </w:rPr>
        <w:t xml:space="preserve">fair </w:t>
      </w:r>
      <w:r w:rsidRPr="00323DA5">
        <w:rPr>
          <w:rStyle w:val="Emphasis"/>
          <w:highlight w:val="green"/>
        </w:rPr>
        <w:t>forum</w:t>
      </w:r>
      <w:r w:rsidRPr="00A80648">
        <w:rPr>
          <w:rStyle w:val="StyleUnderline"/>
          <w:rFonts w:eastAsiaTheme="majorEastAsia"/>
        </w:rPr>
        <w:t xml:space="preserve"> for the resolution of legal disputes</w:t>
      </w:r>
      <w:r w:rsidRPr="00A80648">
        <w:rPr>
          <w:sz w:val="16"/>
        </w:rPr>
        <w:t xml:space="preserve">. </w:t>
      </w:r>
      <w:r w:rsidRPr="00A80648">
        <w:rPr>
          <w:rStyle w:val="StyleUnderline"/>
          <w:rFonts w:eastAsiaTheme="majorEastAsia"/>
        </w:rPr>
        <w:t xml:space="preserve">The </w:t>
      </w:r>
      <w:r w:rsidRPr="00323DA5">
        <w:rPr>
          <w:rStyle w:val="StyleUnderline"/>
          <w:rFonts w:eastAsiaTheme="majorEastAsia"/>
          <w:highlight w:val="green"/>
        </w:rPr>
        <w:t xml:space="preserve">courts’ </w:t>
      </w:r>
      <w:r w:rsidRPr="00323DA5">
        <w:rPr>
          <w:rStyle w:val="Emphasis"/>
          <w:highlight w:val="green"/>
        </w:rPr>
        <w:t>timely</w:t>
      </w:r>
      <w:r w:rsidRPr="00323DA5">
        <w:rPr>
          <w:rStyle w:val="StyleUnderline"/>
          <w:rFonts w:eastAsiaTheme="majorEastAsia"/>
          <w:highlight w:val="green"/>
        </w:rPr>
        <w:t xml:space="preserve"> and </w:t>
      </w:r>
      <w:r w:rsidRPr="00323DA5">
        <w:rPr>
          <w:rStyle w:val="Emphasis"/>
          <w:highlight w:val="green"/>
        </w:rPr>
        <w:t>efficient resolution</w:t>
      </w:r>
      <w:r w:rsidRPr="00323DA5">
        <w:rPr>
          <w:rStyle w:val="StyleUnderline"/>
          <w:rFonts w:eastAsiaTheme="majorEastAsia"/>
          <w:highlight w:val="green"/>
        </w:rPr>
        <w:t xml:space="preserve"> of legal disputes</w:t>
      </w:r>
      <w:r w:rsidRPr="00A80648">
        <w:rPr>
          <w:sz w:val="16"/>
        </w:rPr>
        <w:t xml:space="preserve">, however, </w:t>
      </w:r>
      <w:r w:rsidRPr="00323DA5">
        <w:rPr>
          <w:rStyle w:val="StyleUnderline"/>
          <w:rFonts w:eastAsiaTheme="majorEastAsia"/>
          <w:highlight w:val="green"/>
        </w:rPr>
        <w:t>is</w:t>
      </w:r>
      <w:r w:rsidRPr="00A80648">
        <w:rPr>
          <w:rStyle w:val="StyleUnderline"/>
          <w:rFonts w:eastAsiaTheme="majorEastAsia"/>
        </w:rPr>
        <w:t xml:space="preserve"> an </w:t>
      </w:r>
      <w:r w:rsidRPr="00323DA5">
        <w:rPr>
          <w:rStyle w:val="StyleUnderline"/>
          <w:rFonts w:eastAsiaTheme="majorEastAsia"/>
          <w:highlight w:val="green"/>
        </w:rPr>
        <w:t>important</w:t>
      </w:r>
      <w:r w:rsidRPr="00A80648">
        <w:rPr>
          <w:rStyle w:val="StyleUnderline"/>
          <w:rFonts w:eastAsiaTheme="majorEastAsia"/>
        </w:rPr>
        <w:t xml:space="preserve"> component of the rule of law</w:t>
      </w:r>
      <w:r w:rsidRPr="00A80648">
        <w:rPr>
          <w:sz w:val="16"/>
        </w:rPr>
        <w:t>. New Yorkers can be assured that this goal will be of the highest priority for our courts as we navigate the challenges that lie ahead.</w:t>
      </w:r>
    </w:p>
    <w:p w14:paraId="01549E1C" w14:textId="77777777" w:rsidR="00634CC6" w:rsidRDefault="00634CC6" w:rsidP="00634CC6">
      <w:pPr>
        <w:pStyle w:val="Heading2"/>
      </w:pPr>
      <w:r>
        <w:t>Unions</w:t>
      </w:r>
    </w:p>
    <w:p w14:paraId="26424AC0" w14:textId="77777777" w:rsidR="00634CC6" w:rsidRDefault="00634CC6" w:rsidP="00634CC6">
      <w:pPr>
        <w:pStyle w:val="Heading3"/>
      </w:pPr>
      <w:r>
        <w:t>Unions don’t help ineq---1NR</w:t>
      </w:r>
    </w:p>
    <w:p w14:paraId="583A7287" w14:textId="77777777" w:rsidR="00634CC6" w:rsidRDefault="00634CC6" w:rsidP="00634CC6">
      <w:pPr>
        <w:pStyle w:val="Heading4"/>
      </w:pPr>
      <w:r>
        <w:t>Strong unions are worse for union voice.</w:t>
      </w:r>
    </w:p>
    <w:p w14:paraId="55489506" w14:textId="77777777" w:rsidR="00634CC6" w:rsidRDefault="00634CC6" w:rsidP="00634CC6">
      <w:r w:rsidRPr="008F7CEC">
        <w:t>Palagashvili</w:t>
      </w:r>
      <w:r>
        <w:t xml:space="preserve"> and </w:t>
      </w:r>
      <w:r w:rsidRPr="008F7CEC">
        <w:rPr>
          <w:rStyle w:val="Style13ptBold"/>
          <w:rFonts w:eastAsiaTheme="majorEastAsia"/>
        </w:rPr>
        <w:t>Sharfuddin 25</w:t>
      </w:r>
      <w:r>
        <w:t>, *s</w:t>
      </w:r>
      <w:r w:rsidRPr="008F7CEC">
        <w:t>enior research fellow and director of the Labor Policy Project at the Mercatus Center at George Mason University</w:t>
      </w:r>
      <w:r>
        <w:t xml:space="preserve"> **predoctoral researcher at the Labor Policy Project at the Mercatus Center at George Mason University (Liya and Revana, </w:t>
      </w:r>
      <w:r w:rsidRPr="008F7CEC">
        <w:t>May 7, 2025</w:t>
      </w:r>
      <w:r>
        <w:t xml:space="preserve">, “Do More Powerful Unions Generate Better Pro-Worker Outcomes?,” </w:t>
      </w:r>
      <w:r w:rsidRPr="008F7CEC">
        <w:rPr>
          <w:i/>
          <w:iCs/>
        </w:rPr>
        <w:t>Mercatus Center</w:t>
      </w:r>
      <w:r>
        <w:t xml:space="preserve">, Working Paper, </w:t>
      </w:r>
      <w:hyperlink r:id="rId22" w:history="1">
        <w:r w:rsidRPr="002F072B">
          <w:rPr>
            <w:rStyle w:val="Hyperlink"/>
          </w:rPr>
          <w:t>https://www.mercatus.org/research/working-papers/do-more-powerful-unions-generate-better-pro-worker-outcomes</w:t>
        </w:r>
      </w:hyperlink>
      <w:r>
        <w:t xml:space="preserve">, Accessed: 9/23/25)—js </w:t>
      </w:r>
    </w:p>
    <w:p w14:paraId="5C89DF98" w14:textId="77777777" w:rsidR="00634CC6" w:rsidRDefault="00634CC6" w:rsidP="00634CC6">
      <w:r>
        <w:t xml:space="preserve">In the next two sections, we summarize the literature on the costs and benefits of </w:t>
      </w:r>
      <w:r w:rsidRPr="00FB6C19">
        <w:rPr>
          <w:rStyle w:val="StyleUnderline"/>
          <w:rFonts w:eastAsiaTheme="majorEastAsia"/>
          <w:highlight w:val="cyan"/>
        </w:rPr>
        <w:t>powerful</w:t>
      </w:r>
      <w:r w:rsidRPr="00FB6C19">
        <w:rPr>
          <w:rStyle w:val="StyleUnderline"/>
          <w:rFonts w:eastAsiaTheme="majorEastAsia"/>
        </w:rPr>
        <w:t xml:space="preserve"> labor </w:t>
      </w:r>
      <w:r w:rsidRPr="00FB6C19">
        <w:rPr>
          <w:rStyle w:val="StyleUnderline"/>
          <w:rFonts w:eastAsiaTheme="majorEastAsia"/>
          <w:highlight w:val="cyan"/>
        </w:rPr>
        <w:t>unions’</w:t>
      </w:r>
      <w:r w:rsidRPr="00FB6C19">
        <w:rPr>
          <w:rStyle w:val="StyleUnderline"/>
          <w:rFonts w:eastAsiaTheme="majorEastAsia"/>
        </w:rPr>
        <w:t xml:space="preserve"> impact on worker outcomes. While our </w:t>
      </w:r>
      <w:r w:rsidRPr="00FB6C19">
        <w:rPr>
          <w:rStyle w:val="StyleUnderline"/>
          <w:rFonts w:eastAsiaTheme="majorEastAsia"/>
          <w:highlight w:val="cyan"/>
        </w:rPr>
        <w:t>costs</w:t>
      </w:r>
      <w:r w:rsidRPr="00FB6C19">
        <w:rPr>
          <w:rStyle w:val="StyleUnderline"/>
          <w:rFonts w:eastAsiaTheme="majorEastAsia"/>
        </w:rPr>
        <w:t xml:space="preserve">-and-benefits discussion is framed in terms of outcomes that are measurable (e.g., wages and employment), it is also important to note that labor unions that are accountable and responsive to their members can provide a valuable avenue for workers to exercise a collective voice.[20] As a result of this collective voice, workers may be less inclined to quit their jobs, making unionized workforces more stable than nonunionized ones.[21] However, there is </w:t>
      </w:r>
      <w:r w:rsidRPr="00FB6C19">
        <w:rPr>
          <w:rStyle w:val="StyleUnderline"/>
          <w:rFonts w:eastAsiaTheme="majorEastAsia"/>
          <w:highlight w:val="cyan"/>
        </w:rPr>
        <w:t>no ev</w:t>
      </w:r>
      <w:r w:rsidRPr="00FB6C19">
        <w:rPr>
          <w:rStyle w:val="StyleUnderline"/>
          <w:rFonts w:eastAsiaTheme="majorEastAsia"/>
        </w:rPr>
        <w:t xml:space="preserve">idence to suggest that labor </w:t>
      </w:r>
      <w:r w:rsidRPr="00FB6C19">
        <w:rPr>
          <w:rStyle w:val="StyleUnderline"/>
          <w:rFonts w:eastAsiaTheme="majorEastAsia"/>
          <w:highlight w:val="cyan"/>
        </w:rPr>
        <w:t>unions that are</w:t>
      </w:r>
      <w:r w:rsidRPr="00FB6C19">
        <w:rPr>
          <w:rStyle w:val="StyleUnderline"/>
          <w:rFonts w:eastAsiaTheme="majorEastAsia"/>
        </w:rPr>
        <w:t xml:space="preserve"> more </w:t>
      </w:r>
      <w:r w:rsidRPr="00FB6C19">
        <w:rPr>
          <w:rStyle w:val="StyleUnderline"/>
          <w:rFonts w:eastAsiaTheme="majorEastAsia"/>
          <w:highlight w:val="cyan"/>
        </w:rPr>
        <w:t>aggressive</w:t>
      </w:r>
      <w:r w:rsidRPr="00FB6C19">
        <w:rPr>
          <w:rStyle w:val="StyleUnderline"/>
          <w:rFonts w:eastAsiaTheme="majorEastAsia"/>
        </w:rPr>
        <w:t xml:space="preserve"> at the bargaining table </w:t>
      </w:r>
      <w:r w:rsidRPr="00FB6C19">
        <w:rPr>
          <w:rStyle w:val="StyleUnderline"/>
          <w:rFonts w:eastAsiaTheme="majorEastAsia"/>
          <w:highlight w:val="cyan"/>
        </w:rPr>
        <w:t>provide greater</w:t>
      </w:r>
      <w:r w:rsidRPr="00FB6C19">
        <w:rPr>
          <w:rStyle w:val="StyleUnderline"/>
          <w:rFonts w:eastAsiaTheme="majorEastAsia"/>
        </w:rPr>
        <w:t xml:space="preserve"> worker </w:t>
      </w:r>
      <w:r w:rsidRPr="00FB6C19">
        <w:rPr>
          <w:rStyle w:val="StyleUnderline"/>
          <w:rFonts w:eastAsiaTheme="majorEastAsia"/>
          <w:highlight w:val="cyan"/>
        </w:rPr>
        <w:t>rep</w:t>
      </w:r>
      <w:r w:rsidRPr="00FB6C19">
        <w:rPr>
          <w:rStyle w:val="StyleUnderline"/>
          <w:rFonts w:eastAsiaTheme="majorEastAsia"/>
        </w:rPr>
        <w:t>resentation</w:t>
      </w:r>
      <w:r>
        <w:t xml:space="preserve"> and a more stable workforce than labor unions that have more moderate demands and more amicable relationships with management. </w:t>
      </w:r>
    </w:p>
    <w:p w14:paraId="3053B0F2" w14:textId="77777777" w:rsidR="00634CC6" w:rsidRDefault="00634CC6" w:rsidP="00634CC6">
      <w:pPr>
        <w:rPr>
          <w:rStyle w:val="StyleUnderline"/>
          <w:rFonts w:eastAsiaTheme="majorEastAsia"/>
        </w:rPr>
      </w:pPr>
      <w:r>
        <w:t xml:space="preserve">In fact, </w:t>
      </w:r>
      <w:r w:rsidRPr="00FB6C19">
        <w:rPr>
          <w:rStyle w:val="StyleUnderline"/>
          <w:rFonts w:eastAsiaTheme="majorEastAsia"/>
          <w:highlight w:val="cyan"/>
        </w:rPr>
        <w:t>the ev</w:t>
      </w:r>
      <w:r w:rsidRPr="00FB6C19">
        <w:rPr>
          <w:rStyle w:val="StyleUnderline"/>
          <w:rFonts w:eastAsiaTheme="majorEastAsia"/>
        </w:rPr>
        <w:t xml:space="preserve">idence thus far </w:t>
      </w:r>
      <w:r w:rsidRPr="00FB6C19">
        <w:rPr>
          <w:rStyle w:val="StyleUnderline"/>
          <w:rFonts w:eastAsiaTheme="majorEastAsia"/>
          <w:highlight w:val="cyan"/>
        </w:rPr>
        <w:t>points to the contrary</w:t>
      </w:r>
      <w:r w:rsidRPr="00FB6C19">
        <w:t>.[22]</w:t>
      </w:r>
      <w:r w:rsidRPr="00FB6C19">
        <w:rPr>
          <w:rStyle w:val="StyleUnderline"/>
          <w:rFonts w:eastAsiaTheme="majorEastAsia"/>
        </w:rPr>
        <w:t xml:space="preserve">Freeman and Rogers (2006) asked workers survey questions concerning these direct trade-offs and found that </w:t>
      </w:r>
      <w:r w:rsidRPr="00FB6C19">
        <w:rPr>
          <w:rStyle w:val="StyleUnderline"/>
          <w:rFonts w:eastAsiaTheme="majorEastAsia"/>
          <w:highlight w:val="cyan"/>
        </w:rPr>
        <w:t>workers preferred</w:t>
      </w:r>
      <w:r w:rsidRPr="00FB6C19">
        <w:rPr>
          <w:rStyle w:val="StyleUnderline"/>
          <w:rFonts w:eastAsiaTheme="majorEastAsia"/>
        </w:rPr>
        <w:t xml:space="preserve"> a labor </w:t>
      </w:r>
      <w:r w:rsidRPr="00FB6C19">
        <w:rPr>
          <w:rStyle w:val="StyleUnderline"/>
          <w:rFonts w:eastAsiaTheme="majorEastAsia"/>
          <w:highlight w:val="cyan"/>
        </w:rPr>
        <w:t>union that cooperated</w:t>
      </w:r>
      <w:r w:rsidRPr="00FB6C19">
        <w:rPr>
          <w:rStyle w:val="StyleUnderline"/>
          <w:rFonts w:eastAsiaTheme="majorEastAsia"/>
        </w:rPr>
        <w:t xml:space="preserve"> with management </w:t>
      </w:r>
      <w:r w:rsidRPr="00FB6C19">
        <w:rPr>
          <w:rStyle w:val="StyleUnderline"/>
          <w:rFonts w:eastAsiaTheme="majorEastAsia"/>
          <w:highlight w:val="cyan"/>
        </w:rPr>
        <w:t xml:space="preserve">over one that had an </w:t>
      </w:r>
      <w:r w:rsidRPr="00FB6C19">
        <w:rPr>
          <w:rStyle w:val="Emphasis"/>
          <w:highlight w:val="cyan"/>
        </w:rPr>
        <w:t>acrimonious relationship</w:t>
      </w:r>
      <w:r w:rsidRPr="00FB6C19">
        <w:rPr>
          <w:rStyle w:val="StyleUnderline"/>
          <w:rFonts w:eastAsiaTheme="majorEastAsia"/>
        </w:rPr>
        <w:t xml:space="preserve"> with management, even if the latter was more powerful.[23] They also found that workers </w:t>
      </w:r>
      <w:r w:rsidRPr="00FB6C19">
        <w:rPr>
          <w:rStyle w:val="StyleUnderline"/>
          <w:rFonts w:eastAsiaTheme="majorEastAsia"/>
          <w:highlight w:val="cyan"/>
        </w:rPr>
        <w:t>preferred</w:t>
      </w:r>
      <w:r w:rsidRPr="00FB6C19">
        <w:rPr>
          <w:rStyle w:val="StyleUnderline"/>
          <w:rFonts w:eastAsiaTheme="majorEastAsia"/>
        </w:rPr>
        <w:t xml:space="preserve"> to have the option to choose among </w:t>
      </w:r>
      <w:r w:rsidRPr="00FB6C19">
        <w:rPr>
          <w:rStyle w:val="StyleUnderline"/>
          <w:rFonts w:eastAsiaTheme="majorEastAsia"/>
          <w:highlight w:val="cyan"/>
        </w:rPr>
        <w:t>multiple</w:t>
      </w:r>
      <w:r w:rsidRPr="00FB6C19">
        <w:rPr>
          <w:rStyle w:val="StyleUnderline"/>
          <w:rFonts w:eastAsiaTheme="majorEastAsia"/>
        </w:rPr>
        <w:t xml:space="preserve"> forms of </w:t>
      </w:r>
      <w:r w:rsidRPr="00FB6C19">
        <w:rPr>
          <w:rStyle w:val="StyleUnderline"/>
          <w:rFonts w:eastAsiaTheme="majorEastAsia"/>
          <w:highlight w:val="cyan"/>
        </w:rPr>
        <w:t>representation</w:t>
      </w:r>
      <w:r w:rsidRPr="00FB6C19">
        <w:rPr>
          <w:rStyle w:val="StyleUnderline"/>
          <w:rFonts w:eastAsiaTheme="majorEastAsia"/>
        </w:rPr>
        <w:t xml:space="preserve"> instead of one overarching union that represents an entire company or industry. Freeman and Rogers concluded that the </w:t>
      </w:r>
      <w:r w:rsidRPr="00FB6C19">
        <w:rPr>
          <w:rStyle w:val="StyleUnderline"/>
          <w:rFonts w:eastAsiaTheme="majorEastAsia"/>
          <w:highlight w:val="cyan"/>
        </w:rPr>
        <w:t>US</w:t>
      </w:r>
      <w:r w:rsidRPr="00FB6C19">
        <w:rPr>
          <w:rStyle w:val="StyleUnderline"/>
          <w:rFonts w:eastAsiaTheme="majorEastAsia"/>
        </w:rPr>
        <w:t xml:space="preserve"> labor </w:t>
      </w:r>
      <w:r w:rsidRPr="00FB6C19">
        <w:rPr>
          <w:rStyle w:val="StyleUnderline"/>
          <w:rFonts w:eastAsiaTheme="majorEastAsia"/>
          <w:highlight w:val="cyan"/>
        </w:rPr>
        <w:t>union framework</w:t>
      </w:r>
      <w:r w:rsidRPr="00FB6C19">
        <w:rPr>
          <w:rStyle w:val="StyleUnderline"/>
          <w:rFonts w:eastAsiaTheme="majorEastAsia"/>
        </w:rPr>
        <w:t xml:space="preserve"> had not delivered the diverse set of institutions and representation that American workers sought in the workpla</w:t>
      </w:r>
      <w:r>
        <w:t xml:space="preserve">ce. </w:t>
      </w:r>
      <w:r w:rsidRPr="00FB6C19">
        <w:rPr>
          <w:rStyle w:val="StyleUnderline"/>
          <w:rFonts w:eastAsiaTheme="majorEastAsia"/>
        </w:rPr>
        <w:t xml:space="preserve">Instead, the system </w:t>
      </w:r>
      <w:r w:rsidRPr="00FB6C19">
        <w:rPr>
          <w:rStyle w:val="StyleUnderline"/>
          <w:rFonts w:eastAsiaTheme="majorEastAsia"/>
          <w:highlight w:val="cyan"/>
        </w:rPr>
        <w:t>offered a single choice</w:t>
      </w:r>
      <w:r w:rsidRPr="00FB6C19">
        <w:rPr>
          <w:rStyle w:val="StyleUnderline"/>
          <w:rFonts w:eastAsiaTheme="majorEastAsia"/>
        </w:rPr>
        <w:t xml:space="preserve">—collective bargaining through the </w:t>
      </w:r>
      <w:r w:rsidRPr="00FB6C19">
        <w:rPr>
          <w:rStyle w:val="Emphasis"/>
          <w:highlight w:val="cyan"/>
        </w:rPr>
        <w:t>winner-takes-all labor union,</w:t>
      </w:r>
      <w:r w:rsidRPr="00FB6C19">
        <w:rPr>
          <w:rStyle w:val="StyleUnderline"/>
          <w:rFonts w:eastAsiaTheme="majorEastAsia"/>
          <w:highlight w:val="cyan"/>
        </w:rPr>
        <w:t xml:space="preserve"> or no independent representation</w:t>
      </w:r>
      <w:r w:rsidRPr="00FB6C19">
        <w:rPr>
          <w:rStyle w:val="StyleUnderline"/>
          <w:rFonts w:eastAsiaTheme="majorEastAsia"/>
        </w:rPr>
        <w:t xml:space="preserve"> or participation in the workplace. </w:t>
      </w:r>
    </w:p>
    <w:p w14:paraId="15B80EE1" w14:textId="77777777" w:rsidR="00634CC6" w:rsidRDefault="00634CC6" w:rsidP="00634CC6">
      <w:pPr>
        <w:pStyle w:val="Heading3"/>
      </w:pPr>
      <w:r>
        <w:t>RTW Good---1NR</w:t>
      </w:r>
    </w:p>
    <w:p w14:paraId="511F94D8" w14:textId="77777777" w:rsidR="00634CC6" w:rsidRPr="00A944CF" w:rsidRDefault="00634CC6" w:rsidP="00634CC6">
      <w:pPr>
        <w:pStyle w:val="Heading4"/>
        <w:rPr>
          <w:u w:val="single"/>
        </w:rPr>
      </w:pPr>
      <w:r>
        <w:t xml:space="preserve">Employers will seek </w:t>
      </w:r>
      <w:r w:rsidRPr="00A944CF">
        <w:rPr>
          <w:u w:val="single"/>
        </w:rPr>
        <w:t>contract impasse</w:t>
      </w:r>
      <w:r>
        <w:rPr>
          <w:u w:val="single"/>
        </w:rPr>
        <w:t>.</w:t>
      </w:r>
    </w:p>
    <w:p w14:paraId="439E0AC5" w14:textId="77777777" w:rsidR="00634CC6" w:rsidRPr="00804359" w:rsidRDefault="00634CC6" w:rsidP="00634CC6">
      <w:r w:rsidRPr="00804359">
        <w:rPr>
          <w:rStyle w:val="Style13ptBold"/>
          <w:rFonts w:eastAsiaTheme="majorEastAsia"/>
        </w:rPr>
        <w:t>Green 23</w:t>
      </w:r>
      <w:r>
        <w:t>, CEO and Founder of Union Track (Ken, “After the Win: Be Prepared For Extended Contract Negotiations,” Union Track, https://uniontrack.com/blog/contract-negotiations)</w:t>
      </w:r>
    </w:p>
    <w:p w14:paraId="210FFB6A" w14:textId="77777777" w:rsidR="00634CC6" w:rsidRPr="00AC166A" w:rsidRDefault="00634CC6" w:rsidP="00634CC6">
      <w:pPr>
        <w:rPr>
          <w:rStyle w:val="Emphasis"/>
        </w:rPr>
      </w:pPr>
      <w:r w:rsidRPr="006E5365">
        <w:rPr>
          <w:rStyle w:val="Emphasis"/>
          <w:highlight w:val="cyan"/>
        </w:rPr>
        <w:t>Employers Want to Reach an Impasse</w:t>
      </w:r>
    </w:p>
    <w:p w14:paraId="7D2CCECC" w14:textId="77777777" w:rsidR="00634CC6" w:rsidRPr="00804359" w:rsidRDefault="00634CC6" w:rsidP="00634CC6">
      <w:pPr>
        <w:rPr>
          <w:sz w:val="16"/>
        </w:rPr>
      </w:pPr>
      <w:r w:rsidRPr="00804359">
        <w:rPr>
          <w:sz w:val="16"/>
        </w:rPr>
        <w:t xml:space="preserve">By law, </w:t>
      </w:r>
      <w:r w:rsidRPr="006E5365">
        <w:rPr>
          <w:rStyle w:val="StyleUnderline"/>
          <w:rFonts w:eastAsiaTheme="majorEastAsia"/>
          <w:highlight w:val="cyan"/>
        </w:rPr>
        <w:t>employers</w:t>
      </w:r>
      <w:r w:rsidRPr="00AC166A">
        <w:rPr>
          <w:rStyle w:val="StyleUnderline"/>
          <w:rFonts w:eastAsiaTheme="majorEastAsia"/>
        </w:rPr>
        <w:t xml:space="preserve"> are only required to negotiate in “good faith” with unions; they </w:t>
      </w:r>
      <w:r w:rsidRPr="006E5365">
        <w:rPr>
          <w:rStyle w:val="StyleUnderline"/>
          <w:rFonts w:eastAsiaTheme="majorEastAsia"/>
          <w:highlight w:val="cyan"/>
        </w:rPr>
        <w:t>are not required to reach a contract</w:t>
      </w:r>
      <w:r w:rsidRPr="00AC166A">
        <w:rPr>
          <w:rStyle w:val="StyleUnderline"/>
          <w:rFonts w:eastAsiaTheme="majorEastAsia"/>
        </w:rPr>
        <w:t xml:space="preserve"> agreement. </w:t>
      </w:r>
      <w:r w:rsidRPr="006E5365">
        <w:rPr>
          <w:rStyle w:val="StyleUnderline"/>
          <w:rFonts w:eastAsiaTheme="majorEastAsia"/>
          <w:highlight w:val="cyan"/>
        </w:rPr>
        <w:t>This gives them the leeway to draw out</w:t>
      </w:r>
      <w:r w:rsidRPr="00AC166A">
        <w:rPr>
          <w:rStyle w:val="StyleUnderline"/>
          <w:rFonts w:eastAsiaTheme="majorEastAsia"/>
        </w:rPr>
        <w:t xml:space="preserve"> contract </w:t>
      </w:r>
      <w:r w:rsidRPr="006E5365">
        <w:rPr>
          <w:rStyle w:val="StyleUnderline"/>
          <w:rFonts w:eastAsiaTheme="majorEastAsia"/>
          <w:highlight w:val="cyan"/>
        </w:rPr>
        <w:t>negotiations</w:t>
      </w:r>
      <w:r w:rsidRPr="00AC166A">
        <w:rPr>
          <w:rStyle w:val="StyleUnderline"/>
          <w:rFonts w:eastAsiaTheme="majorEastAsia"/>
        </w:rPr>
        <w:t xml:space="preserve"> for extended periods of time </w:t>
      </w:r>
      <w:r w:rsidRPr="006E5365">
        <w:rPr>
          <w:rStyle w:val="StyleUnderline"/>
          <w:rFonts w:eastAsiaTheme="majorEastAsia"/>
          <w:highlight w:val="cyan"/>
        </w:rPr>
        <w:t>until they get a deadlock</w:t>
      </w:r>
      <w:r w:rsidRPr="00AC166A">
        <w:rPr>
          <w:rStyle w:val="StyleUnderline"/>
          <w:rFonts w:eastAsiaTheme="majorEastAsia"/>
        </w:rPr>
        <w:t xml:space="preserve"> which could ultimately lead to the </w:t>
      </w:r>
      <w:r w:rsidRPr="00AC166A">
        <w:rPr>
          <w:rStyle w:val="Emphasis"/>
        </w:rPr>
        <w:t>union’s decertification</w:t>
      </w:r>
      <w:r w:rsidRPr="00804359">
        <w:rPr>
          <w:sz w:val="16"/>
        </w:rPr>
        <w:t>.</w:t>
      </w:r>
    </w:p>
    <w:p w14:paraId="3B065847" w14:textId="77777777" w:rsidR="00634CC6" w:rsidRPr="00906B1F" w:rsidRDefault="00634CC6" w:rsidP="00634CC6">
      <w:pPr>
        <w:rPr>
          <w:sz w:val="16"/>
        </w:rPr>
      </w:pPr>
      <w:r w:rsidRPr="00804359">
        <w:rPr>
          <w:sz w:val="16"/>
        </w:rPr>
        <w:t xml:space="preserve">According to the National Labor Relations Board (NLRB), </w:t>
      </w:r>
      <w:r w:rsidRPr="00AC166A">
        <w:rPr>
          <w:rStyle w:val="StyleUnderline"/>
          <w:rFonts w:eastAsiaTheme="majorEastAsia"/>
        </w:rPr>
        <w:t xml:space="preserve">once an employer declares an impasse, it can unilaterally implement the terms of the last offer made to the union before the impasse. Feeling defeated at this point, employees may decide to hold a vote to </w:t>
      </w:r>
      <w:r w:rsidRPr="00AC166A">
        <w:rPr>
          <w:rStyle w:val="Emphasis"/>
        </w:rPr>
        <w:t>decertify the union</w:t>
      </w:r>
      <w:r w:rsidRPr="00804359">
        <w:rPr>
          <w:sz w:val="16"/>
        </w:rPr>
        <w:t>.</w:t>
      </w:r>
    </w:p>
    <w:p w14:paraId="7D75727B" w14:textId="77777777" w:rsidR="00634CC6" w:rsidRDefault="00634CC6" w:rsidP="00634CC6">
      <w:pPr>
        <w:pStyle w:val="Heading3"/>
      </w:pPr>
      <w:r>
        <w:t>MAGA unions---1NR</w:t>
      </w:r>
    </w:p>
    <w:p w14:paraId="1DB5DEF5" w14:textId="77777777" w:rsidR="00634CC6" w:rsidRDefault="00634CC6" w:rsidP="00634CC6">
      <w:pPr>
        <w:pStyle w:val="Heading3"/>
      </w:pPr>
      <w:r>
        <w:t>Structural Dem---1NR</w:t>
      </w:r>
    </w:p>
    <w:p w14:paraId="653723A9" w14:textId="77777777" w:rsidR="00634CC6" w:rsidRPr="00906B1F" w:rsidRDefault="00634CC6" w:rsidP="00634CC6">
      <w:pPr>
        <w:pStyle w:val="Heading4"/>
        <w:rPr>
          <w:color w:val="C00000"/>
        </w:rPr>
      </w:pPr>
    </w:p>
    <w:p w14:paraId="7DCD7293" w14:textId="77777777" w:rsidR="00634CC6" w:rsidRPr="00634CC6" w:rsidRDefault="00634CC6" w:rsidP="00634CC6"/>
    <w:p w14:paraId="6363BC98" w14:textId="77777777" w:rsidR="00143668" w:rsidRPr="00C57B88" w:rsidRDefault="00143668" w:rsidP="00143668"/>
    <w:p w14:paraId="04470796" w14:textId="77777777" w:rsidR="00143668" w:rsidRPr="00A243AD" w:rsidRDefault="00143668" w:rsidP="00143668"/>
    <w:p w14:paraId="33FABC57" w14:textId="77777777" w:rsidR="00143668" w:rsidRPr="00A243AD" w:rsidRDefault="00143668" w:rsidP="00143668"/>
    <w:p w14:paraId="35182DF2" w14:textId="77777777" w:rsidR="00143668" w:rsidRDefault="00143668" w:rsidP="00143668"/>
    <w:p w14:paraId="21491D5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CDE5" w14:textId="77777777" w:rsidR="00F54FEF" w:rsidRDefault="00F54FEF" w:rsidP="00066D2C">
      <w:r>
        <w:separator/>
      </w:r>
    </w:p>
  </w:endnote>
  <w:endnote w:type="continuationSeparator" w:id="0">
    <w:p w14:paraId="345029B6" w14:textId="77777777" w:rsidR="00F54FEF" w:rsidRDefault="00F54FE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4D961" w14:textId="77777777" w:rsidR="00F54FEF" w:rsidRDefault="00F54FEF" w:rsidP="00066D2C">
      <w:r>
        <w:separator/>
      </w:r>
    </w:p>
  </w:footnote>
  <w:footnote w:type="continuationSeparator" w:id="0">
    <w:p w14:paraId="1E7ED709" w14:textId="77777777" w:rsidR="00F54FEF" w:rsidRDefault="00F54FE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4366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668"/>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DC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2C1"/>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698"/>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52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CC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B6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CCD"/>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0E5"/>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0A5"/>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544"/>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FEF"/>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0A664C"/>
  <w15:chartTrackingRefBased/>
  <w15:docId w15:val="{AA2F6D21-E7D6-7D41-B71B-86313809C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3668"/>
    <w:pPr>
      <w:spacing w:after="0" w:line="240" w:lineRule="auto"/>
    </w:pPr>
    <w:rPr>
      <w:rFonts w:eastAsia="Times New Roman" w:cs="Times New Roman"/>
      <w:sz w:val="24"/>
      <w:szCs w:val="24"/>
    </w:rPr>
  </w:style>
  <w:style w:type="paragraph" w:styleId="Heading1">
    <w:name w:val="heading 1"/>
    <w:aliases w:val="Pocket"/>
    <w:basedOn w:val="Normal"/>
    <w:next w:val="Normal"/>
    <w:link w:val="Heading1Char"/>
    <w:qFormat/>
    <w:rsid w:val="0014366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14366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143668"/>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body,Normal Tag,heading 2, Ch,TAG,Ch,no read,No Spacing211,No Spacing12,No Spacing2111,ta,small space,No Spacing112,No Spacing1121,No Spacing21,CD - Cite,Ta,T,t,No Spacing1,No Spacing11,No Spacing111,Tag1,small text,Tags,Dont use,TA"/>
    <w:basedOn w:val="Normal"/>
    <w:next w:val="Normal"/>
    <w:link w:val="Heading4Char"/>
    <w:uiPriority w:val="3"/>
    <w:qFormat/>
    <w:rsid w:val="00143668"/>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366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436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6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6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6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436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366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14366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43668"/>
    <w:rPr>
      <w:color w:val="auto"/>
      <w:u w:val="none"/>
    </w:rPr>
  </w:style>
  <w:style w:type="character" w:customStyle="1" w:styleId="Heading1Char">
    <w:name w:val="Heading 1 Char"/>
    <w:aliases w:val="Pocket Char"/>
    <w:basedOn w:val="DefaultParagraphFont"/>
    <w:link w:val="Heading1"/>
    <w:rsid w:val="00143668"/>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143668"/>
    <w:rPr>
      <w:rFonts w:eastAsiaTheme="majorEastAsia"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Cite 1 Char"/>
    <w:basedOn w:val="DefaultParagraphFont"/>
    <w:link w:val="Heading3"/>
    <w:uiPriority w:val="2"/>
    <w:rsid w:val="00143668"/>
    <w:rPr>
      <w:rFonts w:eastAsiaTheme="majorEastAsia" w:cstheme="majorBidi"/>
      <w:b/>
      <w:sz w:val="32"/>
      <w:szCs w:val="24"/>
      <w:u w:val="single"/>
    </w:rPr>
  </w:style>
  <w:style w:type="character" w:customStyle="1" w:styleId="Heading4Char">
    <w:name w:val="Heading 4 Char"/>
    <w:aliases w:val="Tag Char,Big card Char,body Char,Normal Tag Char,heading 2 Char, Ch Char,TAG Char,Ch Char,no read Char,No Spacing211 Char,No Spacing12 Char,No Spacing2111 Char,ta Char,small space Char,No Spacing112 Char,No Spacing1121 Char,CD - Cite Char"/>
    <w:basedOn w:val="DefaultParagraphFont"/>
    <w:link w:val="Heading4"/>
    <w:uiPriority w:val="3"/>
    <w:rsid w:val="00143668"/>
    <w:rPr>
      <w:rFonts w:eastAsiaTheme="majorEastAsia"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4366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43668"/>
    <w:rPr>
      <w:b w:val="0"/>
      <w:sz w:val="22"/>
      <w:u w:val="single"/>
    </w:rPr>
  </w:style>
  <w:style w:type="character" w:styleId="Strong">
    <w:name w:val="Strong"/>
    <w:basedOn w:val="DefaultParagraphFont"/>
    <w:uiPriority w:val="22"/>
    <w:qFormat/>
    <w:rsid w:val="00143668"/>
    <w:rPr>
      <w:b/>
      <w:bCs/>
    </w:rPr>
  </w:style>
  <w:style w:type="character" w:styleId="BookTitle">
    <w:name w:val="Book Title"/>
    <w:basedOn w:val="DefaultParagraphFont"/>
    <w:uiPriority w:val="33"/>
    <w:qFormat/>
    <w:rsid w:val="00143668"/>
    <w:rPr>
      <w:b/>
      <w:bCs/>
      <w:i/>
      <w:iCs/>
      <w:spacing w:val="5"/>
    </w:rPr>
  </w:style>
  <w:style w:type="character" w:customStyle="1" w:styleId="Heading5Char">
    <w:name w:val="Heading 5 Char"/>
    <w:basedOn w:val="DefaultParagraphFont"/>
    <w:link w:val="Heading5"/>
    <w:uiPriority w:val="9"/>
    <w:semiHidden/>
    <w:rsid w:val="00143668"/>
    <w:rPr>
      <w:rFonts w:asciiTheme="majorHAnsi" w:eastAsiaTheme="majorEastAsia" w:hAnsiTheme="majorHAnsi" w:cstheme="majorBidi"/>
      <w:color w:val="2F5496" w:themeColor="accent1" w:themeShade="BF"/>
      <w:sz w:val="24"/>
      <w:szCs w:val="24"/>
    </w:rPr>
  </w:style>
  <w:style w:type="numbering" w:styleId="111111">
    <w:name w:val="Outline List 2"/>
    <w:basedOn w:val="NoList"/>
    <w:uiPriority w:val="99"/>
    <w:semiHidden/>
    <w:unhideWhenUsed/>
    <w:rsid w:val="00143668"/>
  </w:style>
  <w:style w:type="paragraph" w:styleId="Header">
    <w:name w:val="header"/>
    <w:basedOn w:val="Normal"/>
    <w:link w:val="HeaderChar"/>
    <w:uiPriority w:val="99"/>
    <w:semiHidden/>
    <w:rsid w:val="00143668"/>
    <w:pPr>
      <w:tabs>
        <w:tab w:val="center" w:pos="4680"/>
        <w:tab w:val="right" w:pos="9360"/>
      </w:tabs>
    </w:pPr>
  </w:style>
  <w:style w:type="character" w:customStyle="1" w:styleId="HeaderChar">
    <w:name w:val="Header Char"/>
    <w:basedOn w:val="DefaultParagraphFont"/>
    <w:link w:val="Header"/>
    <w:uiPriority w:val="99"/>
    <w:semiHidden/>
    <w:rsid w:val="00143668"/>
    <w:rPr>
      <w:rFonts w:eastAsia="Times New Roman" w:cs="Times New Roman"/>
      <w:sz w:val="24"/>
      <w:szCs w:val="24"/>
    </w:rPr>
  </w:style>
  <w:style w:type="paragraph" w:styleId="Footer">
    <w:name w:val="footer"/>
    <w:basedOn w:val="Normal"/>
    <w:link w:val="FooterChar"/>
    <w:uiPriority w:val="99"/>
    <w:semiHidden/>
    <w:rsid w:val="00143668"/>
    <w:pPr>
      <w:tabs>
        <w:tab w:val="center" w:pos="4680"/>
        <w:tab w:val="right" w:pos="9360"/>
      </w:tabs>
    </w:pPr>
  </w:style>
  <w:style w:type="character" w:customStyle="1" w:styleId="FooterChar">
    <w:name w:val="Footer Char"/>
    <w:basedOn w:val="DefaultParagraphFont"/>
    <w:link w:val="Footer"/>
    <w:uiPriority w:val="99"/>
    <w:semiHidden/>
    <w:rsid w:val="00143668"/>
    <w:rPr>
      <w:rFonts w:eastAsia="Times New Roman" w:cs="Times New Roman"/>
      <w:sz w:val="24"/>
      <w:szCs w:val="24"/>
    </w:rPr>
  </w:style>
  <w:style w:type="paragraph" w:styleId="BodyText">
    <w:name w:val="Body Text"/>
    <w:basedOn w:val="Normal"/>
    <w:link w:val="BodyTextChar"/>
    <w:uiPriority w:val="99"/>
    <w:semiHidden/>
    <w:unhideWhenUsed/>
    <w:rsid w:val="00143668"/>
    <w:pPr>
      <w:spacing w:after="120"/>
    </w:pPr>
  </w:style>
  <w:style w:type="character" w:customStyle="1" w:styleId="BodyTextChar">
    <w:name w:val="Body Text Char"/>
    <w:basedOn w:val="DefaultParagraphFont"/>
    <w:link w:val="BodyText"/>
    <w:uiPriority w:val="99"/>
    <w:semiHidden/>
    <w:rsid w:val="00143668"/>
    <w:rPr>
      <w:rFonts w:eastAsia="Times New Roman" w:cs="Times New Roman"/>
      <w:sz w:val="24"/>
      <w:szCs w:val="24"/>
    </w:rPr>
  </w:style>
  <w:style w:type="paragraph" w:styleId="NoSpacing">
    <w:name w:val="No Spacing"/>
    <w:link w:val="NoSpacingChar"/>
    <w:uiPriority w:val="99"/>
    <w:unhideWhenUsed/>
    <w:qFormat/>
    <w:rsid w:val="0014366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4366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43668"/>
    <w:rPr>
      <w:color w:val="0563C1" w:themeColor="hyperlink"/>
      <w:u w:val="single"/>
    </w:rPr>
  </w:style>
  <w:style w:type="character" w:styleId="UnresolvedMention">
    <w:name w:val="Unresolved Mention"/>
    <w:basedOn w:val="DefaultParagraphFont"/>
    <w:uiPriority w:val="99"/>
    <w:semiHidden/>
    <w:unhideWhenUsed/>
    <w:rsid w:val="00143668"/>
    <w:rPr>
      <w:color w:val="605E5C"/>
      <w:shd w:val="clear" w:color="auto" w:fill="E1DFDD"/>
    </w:rPr>
  </w:style>
  <w:style w:type="character" w:customStyle="1" w:styleId="Heading6Char">
    <w:name w:val="Heading 6 Char"/>
    <w:basedOn w:val="DefaultParagraphFont"/>
    <w:link w:val="Heading6"/>
    <w:uiPriority w:val="9"/>
    <w:semiHidden/>
    <w:rsid w:val="00143668"/>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143668"/>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143668"/>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143668"/>
    <w:rPr>
      <w:rFonts w:eastAsiaTheme="majorEastAsia" w:cstheme="majorBidi"/>
      <w:color w:val="272727" w:themeColor="text1" w:themeTint="D8"/>
      <w:sz w:val="24"/>
      <w:szCs w:val="24"/>
    </w:rPr>
  </w:style>
  <w:style w:type="paragraph" w:styleId="Title">
    <w:name w:val="Title"/>
    <w:basedOn w:val="Normal"/>
    <w:next w:val="Normal"/>
    <w:link w:val="TitleChar"/>
    <w:uiPriority w:val="10"/>
    <w:qFormat/>
    <w:rsid w:val="001436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668"/>
    <w:pPr>
      <w:spacing w:before="160"/>
      <w:jc w:val="center"/>
    </w:pPr>
    <w:rPr>
      <w:i/>
      <w:iCs/>
      <w:color w:val="404040" w:themeColor="text1" w:themeTint="BF"/>
    </w:rPr>
  </w:style>
  <w:style w:type="character" w:customStyle="1" w:styleId="QuoteChar">
    <w:name w:val="Quote Char"/>
    <w:basedOn w:val="DefaultParagraphFont"/>
    <w:link w:val="Quote"/>
    <w:uiPriority w:val="29"/>
    <w:rsid w:val="00143668"/>
    <w:rPr>
      <w:rFonts w:eastAsia="Times New Roman" w:cs="Times New Roman"/>
      <w:i/>
      <w:iCs/>
      <w:color w:val="404040" w:themeColor="text1" w:themeTint="BF"/>
      <w:sz w:val="24"/>
      <w:szCs w:val="24"/>
    </w:rPr>
  </w:style>
  <w:style w:type="paragraph" w:styleId="ListParagraph">
    <w:name w:val="List Paragraph"/>
    <w:basedOn w:val="Normal"/>
    <w:uiPriority w:val="34"/>
    <w:qFormat/>
    <w:rsid w:val="00143668"/>
    <w:pPr>
      <w:ind w:left="720"/>
      <w:contextualSpacing/>
    </w:pPr>
  </w:style>
  <w:style w:type="character" w:styleId="IntenseEmphasis">
    <w:name w:val="Intense Emphasis"/>
    <w:basedOn w:val="DefaultParagraphFont"/>
    <w:uiPriority w:val="21"/>
    <w:qFormat/>
    <w:rsid w:val="00143668"/>
    <w:rPr>
      <w:i/>
      <w:iCs/>
      <w:color w:val="2F5496" w:themeColor="accent1" w:themeShade="BF"/>
    </w:rPr>
  </w:style>
  <w:style w:type="paragraph" w:styleId="IntenseQuote">
    <w:name w:val="Intense Quote"/>
    <w:basedOn w:val="Normal"/>
    <w:next w:val="Normal"/>
    <w:link w:val="IntenseQuoteChar"/>
    <w:uiPriority w:val="30"/>
    <w:qFormat/>
    <w:rsid w:val="00143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668"/>
    <w:rPr>
      <w:rFonts w:eastAsia="Times New Roman" w:cs="Times New Roman"/>
      <w:i/>
      <w:iCs/>
      <w:color w:val="2F5496" w:themeColor="accent1" w:themeShade="BF"/>
      <w:sz w:val="24"/>
      <w:szCs w:val="24"/>
    </w:rPr>
  </w:style>
  <w:style w:type="character" w:styleId="IntenseReference">
    <w:name w:val="Intense Reference"/>
    <w:basedOn w:val="DefaultParagraphFont"/>
    <w:uiPriority w:val="32"/>
    <w:qFormat/>
    <w:rsid w:val="00143668"/>
    <w:rPr>
      <w:b/>
      <w:bCs/>
      <w:smallCaps/>
      <w:color w:val="2F5496" w:themeColor="accent1" w:themeShade="BF"/>
      <w:spacing w:val="5"/>
    </w:rPr>
  </w:style>
  <w:style w:type="paragraph" w:customStyle="1" w:styleId="Undertag">
    <w:name w:val="Undertag"/>
    <w:link w:val="UndertagChar"/>
    <w:autoRedefine/>
    <w:uiPriority w:val="5"/>
    <w:qFormat/>
    <w:rsid w:val="0014366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4366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43668"/>
    <w:rPr>
      <w:color w:val="1F3864" w:themeColor="accent1" w:themeShade="80"/>
    </w:rPr>
  </w:style>
  <w:style w:type="character" w:customStyle="1" w:styleId="AnalyticChar">
    <w:name w:val="Analytic Char"/>
    <w:basedOn w:val="DefaultParagraphFont"/>
    <w:link w:val="Analytic"/>
    <w:uiPriority w:val="5"/>
    <w:rsid w:val="00143668"/>
    <w:rPr>
      <w:rFonts w:eastAsiaTheme="majorEastAsia" w:cstheme="majorBidi"/>
      <w:b/>
      <w:iCs/>
      <w:color w:val="1F3864" w:themeColor="accent1" w:themeShade="80"/>
      <w:sz w:val="26"/>
      <w:szCs w:val="24"/>
    </w:rPr>
  </w:style>
  <w:style w:type="paragraph" w:customStyle="1" w:styleId="Emphasis1">
    <w:name w:val="Emphasis1"/>
    <w:basedOn w:val="Normal"/>
    <w:link w:val="Emphasis"/>
    <w:autoRedefine/>
    <w:uiPriority w:val="8"/>
    <w:qFormat/>
    <w:rsid w:val="00143668"/>
    <w:pPr>
      <w:pBdr>
        <w:top w:val="single" w:sz="4" w:space="1" w:color="auto"/>
        <w:left w:val="single" w:sz="4" w:space="4" w:color="auto"/>
        <w:bottom w:val="single" w:sz="4" w:space="1" w:color="auto"/>
        <w:right w:val="single" w:sz="4" w:space="4" w:color="auto"/>
      </w:pBdr>
      <w:ind w:left="720"/>
      <w:jc w:val="both"/>
    </w:pPr>
    <w:rPr>
      <w:rFonts w:ascii="Calibri" w:eastAsiaTheme="minorHAnsi" w:hAnsi="Calibri" w:cs="Calibri"/>
      <w:b/>
      <w:iCs/>
      <w:sz w:val="22"/>
      <w:szCs w:val="22"/>
      <w:u w:val="single"/>
    </w:rPr>
  </w:style>
  <w:style w:type="paragraph" w:customStyle="1" w:styleId="Heading411">
    <w:name w:val="Heading 411"/>
    <w:basedOn w:val="Heading1"/>
    <w:next w:val="NoSpacing"/>
    <w:link w:val="Hyperlink"/>
    <w:autoRedefine/>
    <w:uiPriority w:val="99"/>
    <w:qFormat/>
    <w:rsid w:val="0014366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heme="minorBidi"/>
      <w:b w:val="0"/>
      <w:color w:val="0563C1" w:themeColor="hyperlink"/>
      <w:sz w:val="22"/>
      <w:szCs w:val="22"/>
      <w:u w:val="single"/>
    </w:rPr>
  </w:style>
  <w:style w:type="paragraph" w:customStyle="1" w:styleId="textbold">
    <w:name w:val="text bold"/>
    <w:basedOn w:val="Normal"/>
    <w:uiPriority w:val="8"/>
    <w:qFormat/>
    <w:rsid w:val="00143668"/>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cregister.com/2016/03/03/nonunion-workers-have-to-benefit-to-be-free-riders/" TargetMode="External"/><Relationship Id="rId18" Type="http://schemas.openxmlformats.org/officeDocument/2006/relationships/hyperlink" Target="http://www.usnews.com/debate-club/are-right-to-work-laws-good-for-states/right-to-work-laws-put-employees-in-the-drivers-seat" TargetMode="External"/><Relationship Id="rId3" Type="http://schemas.openxmlformats.org/officeDocument/2006/relationships/styles" Target="styles.xml"/><Relationship Id="rId21" Type="http://schemas.openxmlformats.org/officeDocument/2006/relationships/hyperlink" Target="https://www.uschamber.com/assets/documents/Central20States2C20Southeast20and20Southwest20Areas20Health20and20Welfare20Fund20amicus20brief20-20US20Airways20v.20McCutchen2028U.S.20Supreme20Court29.pdf" TargetMode="External"/><Relationship Id="rId7" Type="http://schemas.openxmlformats.org/officeDocument/2006/relationships/endnotes" Target="endnotes.xml"/><Relationship Id="rId12" Type="http://schemas.openxmlformats.org/officeDocument/2006/relationships/hyperlink" Target="https://papers.ssrn.com/sol3/papers.cfm?abstract_id=3095068" TargetMode="External"/><Relationship Id="rId17" Type="http://schemas.openxmlformats.org/officeDocument/2006/relationships/hyperlink" Target="http://www.usnews.com/debate-club/are-right-to-work-laws-good-for-states/unions-hinder-economic-growth-and-the-free-market" TargetMode="External"/><Relationship Id="rId2" Type="http://schemas.openxmlformats.org/officeDocument/2006/relationships/numbering" Target="numbering.xml"/><Relationship Id="rId16" Type="http://schemas.openxmlformats.org/officeDocument/2006/relationships/hyperlink" Target="https://www.washingtonpost.com/blogs/govbeat/wp/2014/09/03/watch-the-u-s-transition-from-a-manufacturing-economy-to-a-service-economy-in-one-gif/" TargetMode="External"/><Relationship Id="rId20" Type="http://schemas.openxmlformats.org/officeDocument/2006/relationships/hyperlink" Target="https://www.mercatus.org/research/working-papers/do-more-powerful-unions-generate-better-pro-worker-outcom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ox.com/2019/9/5/20847614/democratic-debate-candidate-labor-platform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ber.org/papers/w24259" TargetMode="External"/><Relationship Id="rId23" Type="http://schemas.openxmlformats.org/officeDocument/2006/relationships/fontTable" Target="fontTable.xml"/><Relationship Id="rId10" Type="http://schemas.openxmlformats.org/officeDocument/2006/relationships/hyperlink" Target="https://www.aier.org/article/new-evidence-that-soaring-inequality-is-a-myth/" TargetMode="External"/><Relationship Id="rId19" Type="http://schemas.openxmlformats.org/officeDocument/2006/relationships/hyperlink" Target="https://www.washingtonpost.com/news/wonk/wp/2012/12/10/how-right-to-work-laws-could-reshape-michigans-economy/?utm_term=.fc6d5a7e433a" TargetMode="External"/><Relationship Id="rId4" Type="http://schemas.openxmlformats.org/officeDocument/2006/relationships/settings" Target="settings.xml"/><Relationship Id="rId9" Type="http://schemas.openxmlformats.org/officeDocument/2006/relationships/hyperlink" Target="https://www.consumershield.com/articles/how-many-court-cases-are-filed-each-year" TargetMode="External"/><Relationship Id="rId14" Type="http://schemas.openxmlformats.org/officeDocument/2006/relationships/hyperlink" Target="https://www.freep.com/story/money/cars/ford/2019/10/14/gm-strike-uaw-health-care-costs-ford/3967778002/" TargetMode="External"/><Relationship Id="rId22" Type="http://schemas.openxmlformats.org/officeDocument/2006/relationships/hyperlink" Target="https://www.mercatus.org/research/working-papers/do-more-powerful-unions-generate-better-pro-worker-outcom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27257</Words>
  <Characters>155370</Characters>
  <Application>Microsoft Office Word</Application>
  <DocSecurity>0</DocSecurity>
  <Lines>1294</Lines>
  <Paragraphs>364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Grayson Weber</dc:creator>
  <cp:keywords>6.0.0</cp:keywords>
  <dc:description/>
  <cp:lastModifiedBy>Weber, William G</cp:lastModifiedBy>
  <cp:revision>2</cp:revision>
  <dcterms:created xsi:type="dcterms:W3CDTF">2025-11-01T16:00:00Z</dcterms:created>
  <dcterms:modified xsi:type="dcterms:W3CDTF">2025-11-01T16:00:00Z</dcterms:modified>
</cp:coreProperties>
</file>