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31102" w14:textId="08872D65" w:rsidR="00210BFF" w:rsidRPr="00BA7398" w:rsidRDefault="00210BFF" w:rsidP="00210BFF">
      <w:pPr>
        <w:pStyle w:val="Heading1"/>
        <w:rPr>
          <w:lang w:val="nl-NL"/>
        </w:rPr>
      </w:pPr>
      <w:r w:rsidRPr="00BA7398">
        <w:rPr>
          <w:lang w:val="nl-NL"/>
        </w:rPr>
        <w:t>KSU---R</w:t>
      </w:r>
      <w:r w:rsidR="00F74E6B" w:rsidRPr="00BA7398">
        <w:rPr>
          <w:lang w:val="nl-NL"/>
        </w:rPr>
        <w:t>4</w:t>
      </w:r>
      <w:r w:rsidRPr="00BA7398">
        <w:rPr>
          <w:lang w:val="nl-NL"/>
        </w:rPr>
        <w:t>---1NC v. UCO KW</w:t>
      </w:r>
    </w:p>
    <w:p w14:paraId="00818389" w14:textId="74E48E46" w:rsidR="00210BFF" w:rsidRDefault="00210BFF" w:rsidP="00210BFF">
      <w:pPr>
        <w:pStyle w:val="Heading2"/>
      </w:pPr>
      <w:r>
        <w:lastRenderedPageBreak/>
        <w:t>OFF</w:t>
      </w:r>
    </w:p>
    <w:p w14:paraId="039FDF36" w14:textId="77777777" w:rsidR="00210BFF" w:rsidRDefault="00210BFF" w:rsidP="00210BFF">
      <w:pPr>
        <w:pStyle w:val="Heading3"/>
        <w:rPr>
          <w:rFonts w:cs="Calibri"/>
        </w:rPr>
      </w:pPr>
      <w:r>
        <w:rPr>
          <w:rFonts w:cs="Calibri"/>
        </w:rPr>
        <w:lastRenderedPageBreak/>
        <w:t>OFF---1NC</w:t>
      </w:r>
    </w:p>
    <w:p w14:paraId="2742D630" w14:textId="77777777" w:rsidR="00210BFF" w:rsidRPr="001F7146" w:rsidRDefault="00210BFF" w:rsidP="00210BFF">
      <w:r>
        <w:t>T-Workers.</w:t>
      </w:r>
    </w:p>
    <w:p w14:paraId="4A1FBDED" w14:textId="77777777" w:rsidR="00210BFF" w:rsidRPr="00932972" w:rsidRDefault="00210BFF" w:rsidP="00210BFF">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3EC5FE0F" w14:textId="77777777" w:rsidR="00210BFF" w:rsidRPr="00932972" w:rsidRDefault="00210BFF" w:rsidP="00210BFF">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4CB05639" w14:textId="77777777" w:rsidR="00210BFF" w:rsidRPr="00932972" w:rsidRDefault="00210BFF" w:rsidP="00210BFF">
      <w:pPr>
        <w:rPr>
          <w:sz w:val="16"/>
        </w:rPr>
      </w:pPr>
      <w:r w:rsidRPr="003C2D13">
        <w:rPr>
          <w:rStyle w:val="StyleUnderline"/>
          <w:highlight w:val="green"/>
        </w:rPr>
        <w:t>The IIA defines</w:t>
      </w:r>
      <w:r w:rsidRPr="00932972">
        <w:rPr>
          <w:sz w:val="16"/>
        </w:rPr>
        <w:t xml:space="preserve"> “employer” and “</w:t>
      </w:r>
      <w:r w:rsidRPr="003C2D13">
        <w:rPr>
          <w:rStyle w:val="StyleUnderline"/>
          <w:highlight w:val="gree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23E89B35" w14:textId="77777777" w:rsidR="00210BFF" w:rsidRPr="00932972" w:rsidRDefault="00210BFF" w:rsidP="00210BFF">
      <w:pPr>
        <w:pStyle w:val="ListParagraph"/>
        <w:numPr>
          <w:ilvl w:val="0"/>
          <w:numId w:val="15"/>
        </w:numPr>
        <w:rPr>
          <w:sz w:val="16"/>
        </w:rPr>
      </w:pPr>
      <w:r w:rsidRPr="00932972">
        <w:rPr>
          <w:sz w:val="16"/>
        </w:rPr>
        <w:t>“</w:t>
      </w:r>
      <w:r w:rsidRPr="00932972">
        <w:rPr>
          <w:rStyle w:val="StyleUnderline"/>
        </w:rPr>
        <w:t xml:space="preserve">Worker” means </w:t>
      </w:r>
      <w:r w:rsidRPr="003C2D13">
        <w:rPr>
          <w:rStyle w:val="StyleUnderline"/>
          <w:highlight w:val="green"/>
        </w:rPr>
        <w:t xml:space="preserve">every </w:t>
      </w:r>
      <w:r w:rsidRPr="003C2D13">
        <w:rPr>
          <w:rStyle w:val="Emphasis"/>
          <w:highlight w:val="green"/>
        </w:rPr>
        <w:t>person</w:t>
      </w:r>
      <w:r w:rsidRPr="00932972">
        <w:rPr>
          <w:rStyle w:val="StyleUnderline"/>
        </w:rPr>
        <w:t xml:space="preserve"> in this state who is </w:t>
      </w:r>
      <w:r w:rsidRPr="003C2D13">
        <w:rPr>
          <w:rStyle w:val="StyleUnderline"/>
          <w:highlight w:val="green"/>
        </w:rPr>
        <w:t xml:space="preserve">engaged in the </w:t>
      </w:r>
      <w:r w:rsidRPr="003C2D13">
        <w:rPr>
          <w:rStyle w:val="Emphasis"/>
          <w:highlight w:val="green"/>
        </w:rPr>
        <w:t>employment</w:t>
      </w:r>
      <w:r w:rsidRPr="003C2D13">
        <w:rPr>
          <w:rStyle w:val="StyleUnderline"/>
          <w:highlight w:val="green"/>
        </w:rPr>
        <w:t xml:space="preserve"> of an </w:t>
      </w:r>
      <w:r w:rsidRPr="003C2D13">
        <w:rPr>
          <w:rStyle w:val="Emphasis"/>
          <w:highlight w:val="gree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3C2D13">
        <w:rPr>
          <w:rStyle w:val="StyleUnderline"/>
          <w:highlight w:val="green"/>
        </w:rPr>
        <w:t>also every person in this state who is engaged in</w:t>
      </w:r>
      <w:r w:rsidRPr="00932972">
        <w:rPr>
          <w:rStyle w:val="StyleUnderline"/>
        </w:rPr>
        <w:t xml:space="preserve"> the </w:t>
      </w:r>
      <w:r w:rsidRPr="003C2D13">
        <w:rPr>
          <w:rStyle w:val="StyleUnderline"/>
          <w:highlight w:val="green"/>
        </w:rPr>
        <w:t>employment of</w:t>
      </w:r>
      <w:r w:rsidRPr="00932972">
        <w:rPr>
          <w:rStyle w:val="StyleUnderline"/>
        </w:rPr>
        <w:t xml:space="preserve"> or who is working under an </w:t>
      </w:r>
      <w:r w:rsidRPr="003C2D13">
        <w:rPr>
          <w:rStyle w:val="StyleUnderline"/>
          <w:highlight w:val="green"/>
        </w:rPr>
        <w:t>independent contract</w:t>
      </w:r>
      <w:r w:rsidRPr="00932972">
        <w:rPr>
          <w:sz w:val="16"/>
        </w:rPr>
        <w:t>, the essence of which is his or her personal labor for an employer under this title, whether by way of manual labor or otherwise,....</w:t>
      </w:r>
    </w:p>
    <w:p w14:paraId="2D96F335" w14:textId="77777777" w:rsidR="00210BFF" w:rsidRPr="00932972" w:rsidRDefault="00210BFF" w:rsidP="00210BFF">
      <w:pPr>
        <w:pStyle w:val="Heading4"/>
        <w:rPr>
          <w:rFonts w:cs="Calibri"/>
        </w:rPr>
      </w:pPr>
      <w:r w:rsidRPr="00932972">
        <w:rPr>
          <w:rFonts w:cs="Calibri"/>
        </w:rPr>
        <w:t xml:space="preserve">That </w:t>
      </w:r>
      <w:r w:rsidRPr="00932972">
        <w:rPr>
          <w:rFonts w:cs="Calibri"/>
          <w:u w:val="single"/>
        </w:rPr>
        <w:t>excludes</w:t>
      </w:r>
      <w:r w:rsidRPr="00932972">
        <w:rPr>
          <w:rFonts w:cs="Calibri"/>
        </w:rPr>
        <w:t xml:space="preserve"> prisoners. They are </w:t>
      </w:r>
      <w:r w:rsidRPr="00932972">
        <w:rPr>
          <w:rFonts w:cs="Calibri"/>
          <w:u w:val="single"/>
        </w:rPr>
        <w:t>not employees,</w:t>
      </w:r>
      <w:r w:rsidRPr="00932972">
        <w:rPr>
          <w:rFonts w:cs="Calibri"/>
        </w:rPr>
        <w:t xml:space="preserve"> and the </w:t>
      </w:r>
      <w:r w:rsidRPr="00932972">
        <w:rPr>
          <w:rFonts w:cs="Calibri"/>
          <w:u w:val="single"/>
        </w:rPr>
        <w:t>state</w:t>
      </w:r>
      <w:r w:rsidRPr="00932972">
        <w:rPr>
          <w:rFonts w:cs="Calibri"/>
        </w:rPr>
        <w:t xml:space="preserve"> is not an employer. </w:t>
      </w:r>
    </w:p>
    <w:p w14:paraId="12FCFF84" w14:textId="77777777" w:rsidR="00210BFF" w:rsidRPr="00932972" w:rsidRDefault="00210BFF" w:rsidP="00210BFF">
      <w:r w:rsidRPr="00932972">
        <w:rPr>
          <w:rStyle w:val="Style13ptBold"/>
        </w:rPr>
        <w:t>Kmiec 88</w:t>
      </w:r>
      <w:r>
        <w:t>,</w:t>
      </w:r>
      <w:r w:rsidRPr="00932972">
        <w:t xml:space="preserve"> </w:t>
      </w:r>
      <w:r>
        <w:t>*Acting Assistant Attorney General, Office of Legal Counsel, (*Douglas W., September 19, 1988, “Whether a Federal Prisoner Worker is an ‘Employee’ Within the Meaning of Certain Federal Statutes,”</w:t>
      </w:r>
      <w:r w:rsidRPr="00932972">
        <w:t xml:space="preserve"> </w:t>
      </w:r>
      <w:r w:rsidRPr="00840259">
        <w:rPr>
          <w:i/>
          <w:iCs/>
        </w:rPr>
        <w:t>Department of Justice</w:t>
      </w:r>
      <w:r>
        <w:t xml:space="preserve">, </w:t>
      </w:r>
      <w:r w:rsidRPr="00932972">
        <w:t>https://www.justice.gov/file/151016/dl?inline=.</w:t>
      </w:r>
      <w:r>
        <w:t>)</w:t>
      </w:r>
    </w:p>
    <w:p w14:paraId="0EE31477" w14:textId="77777777" w:rsidR="00210BFF" w:rsidRPr="0090362E" w:rsidRDefault="00210BFF" w:rsidP="00210BFF">
      <w:pPr>
        <w:rPr>
          <w:sz w:val="16"/>
        </w:rPr>
      </w:pPr>
      <w:r w:rsidRPr="0090362E">
        <w:rPr>
          <w:sz w:val="16"/>
        </w:rPr>
        <w:t xml:space="preserve">Section 3 of </w:t>
      </w:r>
      <w:r w:rsidRPr="003C2D13">
        <w:rPr>
          <w:rStyle w:val="Emphasis"/>
          <w:highlight w:val="green"/>
        </w:rPr>
        <w:t>OSHA</w:t>
      </w:r>
      <w:r w:rsidRPr="0090362E">
        <w:rPr>
          <w:sz w:val="16"/>
        </w:rPr>
        <w:t xml:space="preserve">, 29 U.S.C. § 652, sets forth definitions applicable to chapter 15 of title 29 of the United States Code. Section 3(5) </w:t>
      </w:r>
      <w:r w:rsidRPr="003C2D13">
        <w:rPr>
          <w:rStyle w:val="Emphasis"/>
          <w:highlight w:val="green"/>
        </w:rPr>
        <w:t>defines</w:t>
      </w:r>
      <w:r w:rsidRPr="0090362E">
        <w:rPr>
          <w:sz w:val="16"/>
        </w:rPr>
        <w:t xml:space="preserve"> </w:t>
      </w:r>
      <w:r w:rsidRPr="0090362E">
        <w:rPr>
          <w:rStyle w:val="StyleUnderline"/>
        </w:rPr>
        <w:t>an “</w:t>
      </w:r>
      <w:r w:rsidRPr="003C2D13">
        <w:rPr>
          <w:rStyle w:val="Emphasis"/>
          <w:highlight w:val="green"/>
        </w:rPr>
        <w:t>employer</w:t>
      </w:r>
      <w:r w:rsidRPr="0090362E">
        <w:rPr>
          <w:rStyle w:val="StyleUnderline"/>
        </w:rPr>
        <w:t xml:space="preserve">” </w:t>
      </w:r>
      <w:r w:rsidRPr="003C2D13">
        <w:rPr>
          <w:rStyle w:val="StyleUnderline"/>
          <w:highlight w:val="green"/>
        </w:rPr>
        <w:t>as</w:t>
      </w:r>
      <w:r w:rsidRPr="0090362E">
        <w:rPr>
          <w:rStyle w:val="StyleUnderline"/>
        </w:rPr>
        <w:t xml:space="preserve"> “a </w:t>
      </w:r>
      <w:r w:rsidRPr="003C2D13">
        <w:rPr>
          <w:rStyle w:val="StyleUnderline"/>
          <w:highlight w:val="green"/>
        </w:rPr>
        <w:t xml:space="preserve">person </w:t>
      </w:r>
      <w:r w:rsidRPr="003C2D13">
        <w:rPr>
          <w:rStyle w:val="Emphasis"/>
          <w:highlight w:val="green"/>
        </w:rPr>
        <w:t>engaged</w:t>
      </w:r>
      <w:r w:rsidRPr="003C2D13">
        <w:rPr>
          <w:rStyle w:val="StyleUnderline"/>
          <w:highlight w:val="green"/>
        </w:rPr>
        <w:t xml:space="preserve"> in</w:t>
      </w:r>
      <w:r w:rsidRPr="0090362E">
        <w:rPr>
          <w:rStyle w:val="StyleUnderline"/>
        </w:rPr>
        <w:t xml:space="preserve"> a </w:t>
      </w:r>
      <w:r w:rsidRPr="003C2D13">
        <w:rPr>
          <w:rStyle w:val="StyleUnderline"/>
          <w:highlight w:val="green"/>
        </w:rPr>
        <w:t>business</w:t>
      </w:r>
      <w:r w:rsidRPr="0090362E">
        <w:rPr>
          <w:rStyle w:val="StyleUnderline"/>
        </w:rPr>
        <w:t xml:space="preserve"> </w:t>
      </w:r>
      <w:r w:rsidRPr="003C2D13">
        <w:rPr>
          <w:rStyle w:val="StyleUnderline"/>
          <w:highlight w:val="green"/>
        </w:rPr>
        <w:t>affecting</w:t>
      </w:r>
      <w:r w:rsidRPr="0090362E">
        <w:rPr>
          <w:rStyle w:val="StyleUnderline"/>
        </w:rPr>
        <w:t xml:space="preserve"> </w:t>
      </w:r>
      <w:r w:rsidRPr="003C2D13">
        <w:rPr>
          <w:rStyle w:val="StyleUnderline"/>
          <w:highlight w:val="green"/>
        </w:rPr>
        <w:t>commerce</w:t>
      </w:r>
      <w:r w:rsidRPr="0090362E">
        <w:rPr>
          <w:rStyle w:val="StyleUnderline"/>
        </w:rPr>
        <w:t xml:space="preserve"> </w:t>
      </w:r>
      <w:r w:rsidRPr="003C2D13">
        <w:rPr>
          <w:rStyle w:val="StyleUnderline"/>
          <w:highlight w:val="green"/>
        </w:rPr>
        <w:t xml:space="preserve">who has </w:t>
      </w:r>
      <w:proofErr w:type="gramStart"/>
      <w:r w:rsidRPr="003C2D13">
        <w:rPr>
          <w:rStyle w:val="StyleUnderline"/>
          <w:highlight w:val="green"/>
        </w:rPr>
        <w:t>employees</w:t>
      </w:r>
      <w:r w:rsidRPr="0090362E">
        <w:rPr>
          <w:sz w:val="16"/>
        </w:rPr>
        <w:t xml:space="preserve">, </w:t>
      </w:r>
      <w:r w:rsidRPr="003C2D13">
        <w:rPr>
          <w:rStyle w:val="StyleUnderline"/>
          <w:highlight w:val="green"/>
        </w:rPr>
        <w:t>but</w:t>
      </w:r>
      <w:proofErr w:type="gramEnd"/>
      <w:r w:rsidRPr="003C2D13">
        <w:rPr>
          <w:rStyle w:val="StyleUnderline"/>
          <w:highlight w:val="green"/>
        </w:rPr>
        <w:t xml:space="preserve"> </w:t>
      </w:r>
      <w:r w:rsidRPr="003C2D13">
        <w:rPr>
          <w:rStyle w:val="Emphasis"/>
          <w:sz w:val="28"/>
          <w:szCs w:val="28"/>
          <w:highlight w:val="green"/>
        </w:rPr>
        <w:t>does not include</w:t>
      </w:r>
      <w:r w:rsidRPr="0090362E">
        <w:rPr>
          <w:rStyle w:val="StyleUnderline"/>
        </w:rPr>
        <w:t xml:space="preserve"> </w:t>
      </w:r>
      <w:r w:rsidRPr="003C2D13">
        <w:rPr>
          <w:rStyle w:val="StyleUnderline"/>
          <w:highlight w:val="green"/>
        </w:rPr>
        <w:t>the</w:t>
      </w:r>
      <w:r w:rsidRPr="0090362E">
        <w:rPr>
          <w:rStyle w:val="StyleUnderline"/>
        </w:rPr>
        <w:t xml:space="preserve"> United States or any </w:t>
      </w:r>
      <w:r w:rsidRPr="003C2D13">
        <w:rPr>
          <w:rStyle w:val="StyleUnderline"/>
          <w:highlight w:val="green"/>
        </w:rPr>
        <w:t>State</w:t>
      </w:r>
      <w:r w:rsidRPr="0090362E">
        <w:rPr>
          <w:rStyle w:val="StyleUnderline"/>
        </w:rPr>
        <w:t xml:space="preserve"> or </w:t>
      </w:r>
      <w:r w:rsidRPr="0090362E">
        <w:rPr>
          <w:rStyle w:val="Emphasis"/>
        </w:rPr>
        <w:t>political subdivision</w:t>
      </w:r>
      <w:r w:rsidRPr="0090362E">
        <w:rPr>
          <w:rStyle w:val="StyleUnderline"/>
        </w:rPr>
        <w:t xml:space="preserve"> of a State</w:t>
      </w:r>
      <w:r w:rsidRPr="0090362E">
        <w:rPr>
          <w:sz w:val="16"/>
        </w:rPr>
        <w:t xml:space="preserve">.” Section 3(6) states that </w:t>
      </w:r>
      <w:r w:rsidRPr="003C2D13">
        <w:rPr>
          <w:rStyle w:val="StyleUnderline"/>
          <w:highlight w:val="green"/>
        </w:rPr>
        <w:t>an</w:t>
      </w:r>
      <w:r w:rsidRPr="0090362E">
        <w:rPr>
          <w:rStyle w:val="StyleUnderline"/>
        </w:rPr>
        <w:t xml:space="preserve"> “</w:t>
      </w:r>
      <w:r w:rsidRPr="003C2D13">
        <w:rPr>
          <w:rStyle w:val="Emphasis"/>
          <w:highlight w:val="green"/>
        </w:rPr>
        <w:t>employee</w:t>
      </w:r>
      <w:r w:rsidRPr="0090362E">
        <w:rPr>
          <w:rStyle w:val="StyleUnderline"/>
        </w:rPr>
        <w:t xml:space="preserve">” </w:t>
      </w:r>
      <w:r w:rsidRPr="003C2D13">
        <w:rPr>
          <w:rStyle w:val="StyleUnderline"/>
          <w:highlight w:val="green"/>
        </w:rPr>
        <w:t>is</w:t>
      </w:r>
      <w:r w:rsidRPr="0090362E">
        <w:rPr>
          <w:rStyle w:val="StyleUnderline"/>
        </w:rPr>
        <w:t xml:space="preserve"> “an </w:t>
      </w:r>
      <w:r w:rsidRPr="0090362E">
        <w:rPr>
          <w:rStyle w:val="Emphasis"/>
        </w:rPr>
        <w:t>employee</w:t>
      </w:r>
      <w:r w:rsidRPr="0090362E">
        <w:rPr>
          <w:rStyle w:val="StyleUnderline"/>
        </w:rPr>
        <w:t xml:space="preserve"> of an </w:t>
      </w:r>
      <w:r w:rsidRPr="0090362E">
        <w:rPr>
          <w:rStyle w:val="Emphasis"/>
        </w:rPr>
        <w:t>employer</w:t>
      </w:r>
      <w:r w:rsidRPr="0090362E">
        <w:rPr>
          <w:rStyle w:val="StyleUnderline"/>
        </w:rPr>
        <w:t xml:space="preserve"> who is </w:t>
      </w:r>
      <w:r w:rsidRPr="003C2D13">
        <w:rPr>
          <w:rStyle w:val="StyleUnderline"/>
          <w:highlight w:val="green"/>
        </w:rPr>
        <w:t>employed</w:t>
      </w:r>
      <w:r w:rsidRPr="0090362E">
        <w:rPr>
          <w:rStyle w:val="StyleUnderline"/>
        </w:rPr>
        <w:t xml:space="preserve"> in a business of his </w:t>
      </w:r>
      <w:r w:rsidRPr="0090362E">
        <w:rPr>
          <w:rStyle w:val="Emphasis"/>
        </w:rPr>
        <w:t>employer</w:t>
      </w:r>
      <w:r w:rsidRPr="0090362E">
        <w:rPr>
          <w:rStyle w:val="StyleUnderline"/>
        </w:rPr>
        <w:t xml:space="preserve"> which </w:t>
      </w:r>
      <w:r w:rsidRPr="0090362E">
        <w:rPr>
          <w:rStyle w:val="Emphasis"/>
        </w:rPr>
        <w:t>affects</w:t>
      </w:r>
      <w:r w:rsidRPr="0090362E">
        <w:rPr>
          <w:rStyle w:val="StyleUnderline"/>
        </w:rPr>
        <w:t xml:space="preserve"> commerce.”</w:t>
      </w:r>
      <w:r w:rsidRPr="0090362E">
        <w:rPr>
          <w:sz w:val="16"/>
        </w:rPr>
        <w:t xml:space="preserve"> The latter definition plainly comports with the understanding that an “employee” is “[a] person in the service of another a non-government employer under any contract of hire, express or implied, oral or written.” Black’s Law Dictionary at 471.</w:t>
      </w:r>
    </w:p>
    <w:p w14:paraId="3894E4D5" w14:textId="77777777" w:rsidR="00210BFF" w:rsidRPr="0090362E" w:rsidRDefault="00210BFF" w:rsidP="00210BFF">
      <w:pPr>
        <w:rPr>
          <w:rStyle w:val="StyleUnderline"/>
        </w:rPr>
      </w:pPr>
      <w:r w:rsidRPr="003C2D13">
        <w:rPr>
          <w:rStyle w:val="Emphasis"/>
          <w:sz w:val="28"/>
          <w:szCs w:val="28"/>
          <w:highlight w:val="green"/>
        </w:rPr>
        <w:t>In contrast</w:t>
      </w:r>
      <w:r w:rsidRPr="0090362E">
        <w:rPr>
          <w:sz w:val="16"/>
        </w:rPr>
        <w:t xml:space="preserve">, </w:t>
      </w:r>
      <w:r w:rsidRPr="0090362E">
        <w:rPr>
          <w:rStyle w:val="StyleUnderline"/>
        </w:rPr>
        <w:t xml:space="preserve">federal </w:t>
      </w:r>
      <w:r w:rsidRPr="003C2D13">
        <w:rPr>
          <w:rStyle w:val="Emphasis"/>
          <w:highlight w:val="green"/>
        </w:rPr>
        <w:t>prisoners</w:t>
      </w:r>
      <w:r w:rsidRPr="0090362E">
        <w:rPr>
          <w:rStyle w:val="StyleUnderline"/>
        </w:rPr>
        <w:t xml:space="preserve"> </w:t>
      </w:r>
      <w:r w:rsidRPr="003C2D13">
        <w:rPr>
          <w:rStyle w:val="Emphasis"/>
          <w:sz w:val="32"/>
          <w:szCs w:val="32"/>
          <w:highlight w:val="green"/>
        </w:rPr>
        <w:t>clearly</w:t>
      </w:r>
      <w:r w:rsidRPr="0090362E">
        <w:rPr>
          <w:rStyle w:val="StyleUnderline"/>
        </w:rPr>
        <w:t xml:space="preserve"> </w:t>
      </w:r>
      <w:r w:rsidRPr="003C2D13">
        <w:rPr>
          <w:rStyle w:val="StyleUnderline"/>
          <w:highlight w:val="green"/>
        </w:rPr>
        <w:t>are not parties to</w:t>
      </w:r>
      <w:r w:rsidRPr="0090362E">
        <w:rPr>
          <w:rStyle w:val="StyleUnderline"/>
        </w:rPr>
        <w:t xml:space="preserve"> a </w:t>
      </w:r>
      <w:r w:rsidRPr="003C2D13">
        <w:rPr>
          <w:rStyle w:val="Emphasis"/>
          <w:highlight w:val="green"/>
        </w:rPr>
        <w:t>contractually</w:t>
      </w:r>
      <w:r w:rsidRPr="003C2D13">
        <w:rPr>
          <w:rStyle w:val="StyleUnderline"/>
          <w:highlight w:val="green"/>
        </w:rPr>
        <w:t xml:space="preserve"> based</w:t>
      </w:r>
      <w:r w:rsidRPr="0090362E">
        <w:rPr>
          <w:rStyle w:val="StyleUnderline"/>
        </w:rPr>
        <w:t xml:space="preserve"> </w:t>
      </w:r>
      <w:r w:rsidRPr="003C2D13">
        <w:rPr>
          <w:rStyle w:val="StyleUnderline"/>
          <w:highlight w:val="green"/>
        </w:rPr>
        <w:t>employer-employee relationship</w:t>
      </w:r>
      <w:r w:rsidRPr="0090362E">
        <w:rPr>
          <w:rStyle w:val="StyleUnderline"/>
        </w:rPr>
        <w:t xml:space="preserve"> </w:t>
      </w:r>
      <w:r w:rsidRPr="0090362E">
        <w:rPr>
          <w:sz w:val="16"/>
        </w:rPr>
        <w:t xml:space="preserve">as contemplated in TSCA, the CAAA, or OSHA. </w:t>
      </w:r>
      <w:r w:rsidRPr="0090362E">
        <w:rPr>
          <w:sz w:val="16"/>
          <w:szCs w:val="16"/>
        </w:rPr>
        <w:t>A federal prisoner is “committed</w:t>
      </w:r>
      <w:r w:rsidRPr="0090362E">
        <w:rPr>
          <w:sz w:val="16"/>
        </w:rPr>
        <w:t xml:space="preserve">, for such term of imprisonment as the sentencing court </w:t>
      </w:r>
      <w:proofErr w:type="gramStart"/>
      <w:r w:rsidRPr="0090362E">
        <w:rPr>
          <w:sz w:val="16"/>
        </w:rPr>
        <w:t>may direct,</w:t>
      </w:r>
      <w:proofErr w:type="gramEnd"/>
      <w:r w:rsidRPr="0090362E">
        <w:rPr>
          <w:sz w:val="16"/>
        </w:rPr>
        <w:t xml:space="preserve"> to the custody of the Attorney General of the United States, who shall designate the place of confinement where the sentence shall be served.” 18 U.S.C. § 4082(a). Thus, </w:t>
      </w:r>
      <w:r w:rsidRPr="0090362E">
        <w:rPr>
          <w:rStyle w:val="StyleUnderline"/>
        </w:rPr>
        <w:t xml:space="preserve">since a federal </w:t>
      </w:r>
      <w:r w:rsidRPr="003C2D13">
        <w:rPr>
          <w:rStyle w:val="Emphasis"/>
          <w:highlight w:val="green"/>
        </w:rPr>
        <w:t>prisoner</w:t>
      </w:r>
      <w:r w:rsidRPr="0090362E">
        <w:rPr>
          <w:rStyle w:val="StyleUnderline"/>
        </w:rPr>
        <w:t xml:space="preserve"> is, </w:t>
      </w:r>
      <w:r w:rsidRPr="003C2D13">
        <w:rPr>
          <w:rStyle w:val="Emphasis"/>
          <w:highlight w:val="green"/>
        </w:rPr>
        <w:t>by definition</w:t>
      </w:r>
      <w:r w:rsidRPr="0090362E">
        <w:rPr>
          <w:sz w:val="16"/>
        </w:rPr>
        <w:t xml:space="preserve">, </w:t>
      </w:r>
      <w:r w:rsidRPr="0090362E">
        <w:rPr>
          <w:rStyle w:val="StyleUnderline"/>
        </w:rPr>
        <w:t xml:space="preserve">“[o]ne who is </w:t>
      </w:r>
      <w:r w:rsidRPr="003C2D13">
        <w:rPr>
          <w:rStyle w:val="Emphasis"/>
          <w:highlight w:val="green"/>
        </w:rPr>
        <w:t>deprived</w:t>
      </w:r>
      <w:r w:rsidRPr="003C2D13">
        <w:rPr>
          <w:rStyle w:val="StyleUnderline"/>
          <w:highlight w:val="green"/>
        </w:rPr>
        <w:t xml:space="preserve"> of</w:t>
      </w:r>
      <w:r w:rsidRPr="0090362E">
        <w:t xml:space="preserve"> </w:t>
      </w:r>
      <w:r w:rsidRPr="0090362E">
        <w:rPr>
          <w:strike/>
          <w:sz w:val="16"/>
          <w:szCs w:val="16"/>
        </w:rPr>
        <w:t>his</w:t>
      </w:r>
      <w:r>
        <w:rPr>
          <w:sz w:val="16"/>
          <w:szCs w:val="16"/>
        </w:rPr>
        <w:t xml:space="preserve"> </w:t>
      </w:r>
      <w:r w:rsidRPr="0090362E">
        <w:rPr>
          <w:rStyle w:val="StyleUnderline"/>
        </w:rPr>
        <w:t>[their]</w:t>
      </w:r>
      <w:r w:rsidRPr="0090362E">
        <w:t xml:space="preserve"> </w:t>
      </w:r>
      <w:r w:rsidRPr="003C2D13">
        <w:rPr>
          <w:rStyle w:val="Emphasis"/>
          <w:highlight w:val="green"/>
        </w:rPr>
        <w:t>liberty</w:t>
      </w:r>
      <w:r w:rsidRPr="0090362E">
        <w:rPr>
          <w:sz w:val="16"/>
        </w:rPr>
        <w:t xml:space="preserve">," Black’s Law Dictionary at 1075 (emphasis added), </w:t>
      </w:r>
      <w:r w:rsidRPr="0090362E">
        <w:rPr>
          <w:strike/>
          <w:sz w:val="16"/>
        </w:rPr>
        <w:t>he</w:t>
      </w:r>
      <w:r w:rsidRPr="0090362E">
        <w:rPr>
          <w:sz w:val="16"/>
        </w:rPr>
        <w:t xml:space="preserve"> </w:t>
      </w:r>
      <w:r w:rsidRPr="0090362E">
        <w:rPr>
          <w:rStyle w:val="StyleUnderline"/>
        </w:rPr>
        <w:t>[</w:t>
      </w:r>
      <w:r w:rsidRPr="003C2D13">
        <w:rPr>
          <w:rStyle w:val="StyleUnderline"/>
          <w:highlight w:val="green"/>
        </w:rPr>
        <w:t>they</w:t>
      </w:r>
      <w:r w:rsidRPr="0090362E">
        <w:rPr>
          <w:rStyle w:val="StyleUnderline"/>
        </w:rPr>
        <w:t>]</w:t>
      </w:r>
      <w:r w:rsidRPr="0090362E">
        <w:rPr>
          <w:sz w:val="16"/>
        </w:rPr>
        <w:t xml:space="preserve"> </w:t>
      </w:r>
      <w:r w:rsidRPr="003C2D13">
        <w:rPr>
          <w:rStyle w:val="Emphasis"/>
          <w:highlight w:val="green"/>
        </w:rPr>
        <w:t>cannot</w:t>
      </w:r>
      <w:r w:rsidRPr="0090362E">
        <w:rPr>
          <w:rStyle w:val="StyleUnderline"/>
        </w:rPr>
        <w:t xml:space="preserve"> </w:t>
      </w:r>
      <w:r w:rsidRPr="003C2D13">
        <w:rPr>
          <w:rStyle w:val="Emphasis"/>
          <w:highlight w:val="green"/>
        </w:rPr>
        <w:t>freely</w:t>
      </w:r>
      <w:r w:rsidRPr="0090362E">
        <w:rPr>
          <w:rStyle w:val="StyleUnderline"/>
        </w:rPr>
        <w:t xml:space="preserve"> </w:t>
      </w:r>
      <w:r w:rsidRPr="003C2D13">
        <w:rPr>
          <w:rStyle w:val="StyleUnderline"/>
          <w:highlight w:val="green"/>
        </w:rPr>
        <w:t>enter</w:t>
      </w:r>
      <w:r w:rsidRPr="0090362E">
        <w:rPr>
          <w:rStyle w:val="StyleUnderline"/>
        </w:rPr>
        <w:t xml:space="preserve"> into a </w:t>
      </w:r>
      <w:r w:rsidRPr="003C2D13">
        <w:rPr>
          <w:rStyle w:val="Emphasis"/>
          <w:highlight w:val="green"/>
        </w:rPr>
        <w:t>contract</w:t>
      </w:r>
      <w:r w:rsidRPr="0090362E">
        <w:rPr>
          <w:rStyle w:val="StyleUnderline"/>
        </w:rPr>
        <w:t xml:space="preserve"> </w:t>
      </w:r>
      <w:r w:rsidRPr="003C2D13">
        <w:rPr>
          <w:rStyle w:val="StyleUnderline"/>
          <w:highlight w:val="green"/>
        </w:rPr>
        <w:t>of employment</w:t>
      </w:r>
      <w:r w:rsidRPr="0090362E">
        <w:rPr>
          <w:rStyle w:val="StyleUnderline"/>
        </w:rPr>
        <w:t>.</w:t>
      </w:r>
    </w:p>
    <w:p w14:paraId="431BA3C8" w14:textId="77777777" w:rsidR="00210BFF" w:rsidRPr="0090362E" w:rsidRDefault="00210BFF" w:rsidP="00210BFF">
      <w:pPr>
        <w:rPr>
          <w:sz w:val="16"/>
        </w:rPr>
      </w:pPr>
      <w:r w:rsidRPr="0090362E">
        <w:rPr>
          <w:sz w:val="16"/>
        </w:rPr>
        <w:t xml:space="preserve">That </w:t>
      </w:r>
      <w:r w:rsidRPr="0090362E">
        <w:rPr>
          <w:rStyle w:val="StyleUnderline"/>
        </w:rPr>
        <w:t xml:space="preserve">federal </w:t>
      </w:r>
      <w:r w:rsidRPr="003C2D13">
        <w:rPr>
          <w:rStyle w:val="StyleUnderline"/>
          <w:highlight w:val="green"/>
        </w:rPr>
        <w:t>prisoners</w:t>
      </w:r>
      <w:r w:rsidRPr="0090362E">
        <w:rPr>
          <w:rStyle w:val="StyleUnderline"/>
        </w:rPr>
        <w:t xml:space="preserve"> </w:t>
      </w:r>
      <w:r w:rsidRPr="003C2D13">
        <w:rPr>
          <w:rStyle w:val="StyleUnderline"/>
          <w:highlight w:val="green"/>
        </w:rPr>
        <w:t xml:space="preserve">are </w:t>
      </w:r>
      <w:r w:rsidRPr="003C2D13">
        <w:rPr>
          <w:rStyle w:val="Emphasis"/>
          <w:highlight w:val="green"/>
        </w:rPr>
        <w:t>legally incapable</w:t>
      </w:r>
      <w:r w:rsidRPr="0090362E">
        <w:rPr>
          <w:rStyle w:val="StyleUnderline"/>
        </w:rPr>
        <w:t xml:space="preserve"> </w:t>
      </w:r>
      <w:r w:rsidRPr="003C2D13">
        <w:rPr>
          <w:rStyle w:val="StyleUnderline"/>
          <w:highlight w:val="green"/>
        </w:rPr>
        <w:t>of</w:t>
      </w:r>
      <w:r w:rsidRPr="0090362E">
        <w:rPr>
          <w:rStyle w:val="StyleUnderline"/>
        </w:rPr>
        <w:t xml:space="preserve"> entering into</w:t>
      </w:r>
      <w:r w:rsidRPr="0090362E">
        <w:rPr>
          <w:sz w:val="16"/>
        </w:rPr>
        <w:t xml:space="preserve"> “</w:t>
      </w:r>
      <w:r w:rsidRPr="0090362E">
        <w:rPr>
          <w:rStyle w:val="StyleUnderline"/>
        </w:rPr>
        <w:t xml:space="preserve">any </w:t>
      </w:r>
      <w:r w:rsidRPr="003C2D13">
        <w:rPr>
          <w:rStyle w:val="Emphasis"/>
          <w:highlight w:val="green"/>
        </w:rPr>
        <w:t>contract</w:t>
      </w:r>
      <w:r w:rsidRPr="003C2D13">
        <w:rPr>
          <w:rStyle w:val="StyleUnderline"/>
          <w:highlight w:val="green"/>
        </w:rPr>
        <w:t xml:space="preserve"> of </w:t>
      </w:r>
      <w:r w:rsidRPr="003C2D13">
        <w:rPr>
          <w:rStyle w:val="Emphasis"/>
          <w:highlight w:val="green"/>
        </w:rPr>
        <w:t>hire</w:t>
      </w:r>
      <w:r w:rsidRPr="0090362E">
        <w:rPr>
          <w:sz w:val="16"/>
        </w:rPr>
        <w:t xml:space="preserve">” is </w:t>
      </w:r>
      <w:r w:rsidRPr="0090362E">
        <w:rPr>
          <w:rStyle w:val="Emphasis"/>
        </w:rPr>
        <w:t>underscored</w:t>
      </w:r>
      <w:r w:rsidRPr="0090362E">
        <w:rPr>
          <w:rStyle w:val="StyleUnderline"/>
        </w:rPr>
        <w:t xml:space="preserve"> by the fact that </w:t>
      </w:r>
      <w:r w:rsidRPr="003C2D13">
        <w:rPr>
          <w:rStyle w:val="StyleUnderline"/>
          <w:highlight w:val="green"/>
        </w:rPr>
        <w:t xml:space="preserve">the work they perform involves </w:t>
      </w:r>
      <w:r w:rsidRPr="003C2D13">
        <w:rPr>
          <w:rStyle w:val="Emphasis"/>
          <w:highlight w:val="green"/>
        </w:rPr>
        <w:t>involuntary servitude</w:t>
      </w:r>
      <w:r w:rsidRPr="0090362E">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166718C9" w14:textId="77777777" w:rsidR="00210BFF" w:rsidRPr="0090362E" w:rsidRDefault="00210BFF" w:rsidP="00210BFF">
      <w:pPr>
        <w:rPr>
          <w:sz w:val="16"/>
        </w:rPr>
      </w:pPr>
    </w:p>
    <w:p w14:paraId="0C2E846E" w14:textId="77777777" w:rsidR="00210BFF" w:rsidRDefault="00210BFF" w:rsidP="00210BFF">
      <w:pPr>
        <w:pStyle w:val="Heading4"/>
        <w:rPr>
          <w:rFonts w:cs="Calibri"/>
        </w:rPr>
      </w:pPr>
      <w:r w:rsidRPr="00932972">
        <w:rPr>
          <w:rFonts w:cs="Calibri"/>
        </w:rPr>
        <w:t>Vote neg</w:t>
      </w:r>
      <w:r>
        <w:rPr>
          <w:rFonts w:cs="Calibri"/>
        </w:rPr>
        <w:t>.</w:t>
      </w:r>
    </w:p>
    <w:p w14:paraId="6F9B2648" w14:textId="77777777" w:rsidR="00210BFF" w:rsidRDefault="00210BFF" w:rsidP="00210BFF">
      <w:pPr>
        <w:pStyle w:val="Heading4"/>
      </w:pPr>
      <w:r>
        <w:t>Limits. Strick contractual based definitions of ‘workers’ prevents a flood of laborer affirmatives which devolves the topic to include anyone who does labor.</w:t>
      </w:r>
    </w:p>
    <w:p w14:paraId="2E188C72" w14:textId="77777777" w:rsidR="00210BFF" w:rsidRPr="007A6717" w:rsidRDefault="00210BFF" w:rsidP="00210BFF">
      <w:pPr>
        <w:pStyle w:val="Heading4"/>
      </w:pPr>
      <w:r>
        <w:t>Ground. Contractual relations restrict the affirmative to defending private sector relations which guarantees links to econ and the cap k.</w:t>
      </w:r>
    </w:p>
    <w:p w14:paraId="7ED0C7A7" w14:textId="77777777" w:rsidR="00210BFF" w:rsidRPr="00BE2DFF" w:rsidRDefault="00210BFF" w:rsidP="00210BFF"/>
    <w:p w14:paraId="448C215A" w14:textId="77777777" w:rsidR="00BA7398" w:rsidRDefault="00BA7398" w:rsidP="00BA7398">
      <w:pPr>
        <w:pStyle w:val="Heading3"/>
      </w:pPr>
      <w:r>
        <w:lastRenderedPageBreak/>
        <w:t>K---1NC</w:t>
      </w:r>
    </w:p>
    <w:p w14:paraId="4EE84154" w14:textId="77777777" w:rsidR="00BA7398" w:rsidRDefault="00BA7398" w:rsidP="00BA7398">
      <w:r>
        <w:t>K---Imperialism</w:t>
      </w:r>
    </w:p>
    <w:p w14:paraId="3F1F16DF" w14:textId="77777777" w:rsidR="00BA7398" w:rsidRPr="00CB034B" w:rsidRDefault="00BA7398" w:rsidP="00BA7398"/>
    <w:p w14:paraId="26BD3D4F" w14:textId="77777777" w:rsidR="00BA7398" w:rsidRPr="00347532" w:rsidRDefault="00BA7398" w:rsidP="00BA7398">
      <w:pPr>
        <w:pStyle w:val="Heading4"/>
        <w:rPr>
          <w:u w:val="single"/>
        </w:rPr>
      </w:pPr>
      <w:r>
        <w:t xml:space="preserve">The imperial mode of living economically and culturally conditions workers in the core towards alliance with imperialism, which produces a labor aristocracy who secures a higher relative share of the profits of the </w:t>
      </w:r>
      <w:r>
        <w:rPr>
          <w:i/>
          <w:iCs w:val="0"/>
        </w:rPr>
        <w:t xml:space="preserve">super-exploitation </w:t>
      </w:r>
      <w:r>
        <w:t>of the periphery. This makes the aff a means of ensuring the ideological hegemony of imperialism.</w:t>
      </w:r>
    </w:p>
    <w:p w14:paraId="44E5C070" w14:textId="77777777" w:rsidR="00BA7398" w:rsidRDefault="00BA7398" w:rsidP="00BA7398">
      <w:r w:rsidRPr="00FE6F57">
        <w:rPr>
          <w:b/>
          <w:bCs/>
          <w:sz w:val="26"/>
          <w:szCs w:val="26"/>
        </w:rPr>
        <w:t>Tilzey 24</w:t>
      </w:r>
      <w:r>
        <w:t xml:space="preserve">, Associate Professor of Political Ecology, Senior Research Fellow in the Governance of Food Systems, Coventry University (Mark, “Dependency, Imperialism, and the Super-Exploitation of </w:t>
      </w:r>
      <w:proofErr w:type="spellStart"/>
      <w:r>
        <w:t>Labour</w:t>
      </w:r>
      <w:proofErr w:type="spellEnd"/>
      <w:r>
        <w:t xml:space="preserve">-Power and Nature in the Global South,” LDPI Working Paper, March 2024, </w:t>
      </w:r>
      <w:r w:rsidRPr="00E13D36">
        <w:t>https://pure.coventry.ac.uk/ws/portalfiles/portal/94047054/LDPI2_WPS_2024-039_Tilzey.pdf</w:t>
      </w:r>
      <w:r>
        <w:t>) rose</w:t>
      </w:r>
    </w:p>
    <w:p w14:paraId="3D146021" w14:textId="77777777" w:rsidR="00BA7398" w:rsidRPr="00787A04" w:rsidRDefault="00BA7398" w:rsidP="00BA7398">
      <w:pPr>
        <w:rPr>
          <w:sz w:val="10"/>
        </w:rPr>
      </w:pPr>
      <w:r w:rsidRPr="00787A04">
        <w:rPr>
          <w:sz w:val="10"/>
        </w:rPr>
        <w:t xml:space="preserve">Capitalism and the state (the ‘state-capital nexus’) are differentiated, principally between the global North (imperium) and the global South (periphery), with the sub-imperium (China, India, etc.) occupying an intermediate position. Such ‘uneven development’ acts as the causal basis for differentiated agrarian politics, and for the differentiated progenitors and impacts of </w:t>
      </w:r>
      <w:proofErr w:type="spellStart"/>
      <w:r w:rsidRPr="00787A04">
        <w:rPr>
          <w:sz w:val="10"/>
        </w:rPr>
        <w:t>labour</w:t>
      </w:r>
      <w:proofErr w:type="spellEnd"/>
      <w:r w:rsidRPr="00787A04">
        <w:rPr>
          <w:sz w:val="10"/>
        </w:rPr>
        <w:t xml:space="preserve"> and resource exploitation between the imperium (and sub-imperium) and the periphery. The fundamental basis of this differentiation began with the development of particular capitalist social-property relations, founded on market dependence and primitive accumulation, that arose from specific class relations within the English polity, having the effect of subverting preceding feudal social relations (see Wolf 1982; Brenner 1985; Wood 2002; Tilzey et al. 2023). This process occurred in parallel with the modernization of the British state, reaching ‘maturity’ in the eighteenth century (following the so-called ‘Glorious Revolution’ of 1688), and then extending, through geopolitical, ‘competitive emulation’, to other ‘core’, or imperial states in Western Europe and North America (see Tilzey et al. 2023 for detail) during the course of the 19th century.</w:t>
      </w:r>
    </w:p>
    <w:p w14:paraId="51B8AADA" w14:textId="77777777" w:rsidR="00BA7398" w:rsidRPr="00787A04" w:rsidRDefault="00BA7398" w:rsidP="00BA7398">
      <w:pPr>
        <w:rPr>
          <w:sz w:val="10"/>
        </w:rPr>
      </w:pPr>
      <w:r w:rsidRPr="00787A04">
        <w:rPr>
          <w:sz w:val="10"/>
        </w:rPr>
        <w:t xml:space="preserve">Although the appearance of capitalism depended importantly on the pre-capitalist colonial plunder of wealth through commercial or mercantile capital, once capitalism proper had emerged, its ‘laws of motion’, grounded in class struggle and bounded by the enabling and protective structure of the state, began to demand what we may term here ‘combined and uneven development’, or imperialism (Tilzey 2018a). This term is a deliberate reversal of Trotsky’s (2008) ‘uneven and combined development’ since Trotsky ‘still defined capitalism as uniform in its “law of motion” and therefore uniform in its effects. What, however, if the capitalist mode generated variability and differentiation not only through its combination with other modes but also in the very course of its own operations?’ (Wolf 1982: 303). Like Wolf, we see the capitalist state and imperialism as the key bases for this differentiation. One crucial outcome was that, in articulation with their own internally driven ‘growth’ dynamic, the states of the imperium became ‘developed’ through a relationship of ‘combined and uneven development’ with a resultant ‘periphery’, the ‘development’ of which was, in turn, distorted in </w:t>
      </w:r>
      <w:proofErr w:type="spellStart"/>
      <w:r w:rsidRPr="00787A04">
        <w:rPr>
          <w:sz w:val="10"/>
        </w:rPr>
        <w:t>favour</w:t>
      </w:r>
      <w:proofErr w:type="spellEnd"/>
      <w:r w:rsidRPr="00787A04">
        <w:rPr>
          <w:sz w:val="10"/>
        </w:rPr>
        <w:t xml:space="preserve"> of the imperium and its peripheral collaborators, the comprador elites who managed and benefitted from extractive activities on behalf of the imperial powers. The periphery did not ‘develop’ in the same way as the imperium, therefore, precisely because of the former’s subordinate relation to the latter, a relation which often reinforced non- capitalist or only partially capitalist, forms of production and exploitation where these could deliver higher rates of surplus value extraction (Bettelheim 1972; Marini 1972, 1974, 2022; Higginbottom 2014; Smith 2016; Tilzey 2018a</w:t>
      </w:r>
      <w:r w:rsidRPr="009B2648">
        <w:rPr>
          <w:u w:val="single"/>
        </w:rPr>
        <w:t xml:space="preserve">). From the perspective of </w:t>
      </w:r>
      <w:r w:rsidRPr="00EC178F">
        <w:rPr>
          <w:highlight w:val="green"/>
          <w:u w:val="single"/>
        </w:rPr>
        <w:t xml:space="preserve">the </w:t>
      </w:r>
      <w:r w:rsidRPr="00542D6F">
        <w:rPr>
          <w:u w:val="single"/>
        </w:rPr>
        <w:t xml:space="preserve">imperial </w:t>
      </w:r>
      <w:r w:rsidRPr="00EC178F">
        <w:rPr>
          <w:highlight w:val="green"/>
          <w:u w:val="single"/>
        </w:rPr>
        <w:t>state- capital nexus</w:t>
      </w:r>
      <w:r w:rsidRPr="009B2648">
        <w:rPr>
          <w:u w:val="single"/>
        </w:rPr>
        <w:t xml:space="preserve">, it was, and remains, rational, for reasons of both accumulation and legitimation, to </w:t>
      </w:r>
      <w:r w:rsidRPr="00EC178F">
        <w:rPr>
          <w:highlight w:val="green"/>
          <w:u w:val="single"/>
        </w:rPr>
        <w:t>externalize</w:t>
      </w:r>
      <w:r w:rsidRPr="00883AB9">
        <w:rPr>
          <w:u w:val="single"/>
        </w:rPr>
        <w:t xml:space="preserve"> political and ecological </w:t>
      </w:r>
      <w:r w:rsidRPr="00EC178F">
        <w:rPr>
          <w:highlight w:val="green"/>
          <w:u w:val="single"/>
        </w:rPr>
        <w:t>costs on</w:t>
      </w:r>
      <w:r w:rsidRPr="00883AB9">
        <w:rPr>
          <w:u w:val="single"/>
        </w:rPr>
        <w:t xml:space="preserve">to a </w:t>
      </w:r>
      <w:r w:rsidRPr="00EC178F">
        <w:rPr>
          <w:highlight w:val="green"/>
          <w:u w:val="single"/>
        </w:rPr>
        <w:t>periphery</w:t>
      </w:r>
      <w:r w:rsidRPr="009B2648">
        <w:rPr>
          <w:u w:val="single"/>
        </w:rPr>
        <w:t xml:space="preserve"> as a means </w:t>
      </w:r>
      <w:r w:rsidRPr="00EC178F">
        <w:rPr>
          <w:highlight w:val="green"/>
          <w:u w:val="single"/>
        </w:rPr>
        <w:t>to secure super-exploitation</w:t>
      </w:r>
      <w:r w:rsidRPr="009B2648">
        <w:rPr>
          <w:u w:val="single"/>
        </w:rPr>
        <w:t xml:space="preserve">. The periphery is the site of imperialism and colonialism (the formal annexation of territory by an imperial power), therefore, because </w:t>
      </w:r>
      <w:r w:rsidRPr="00883AB9">
        <w:rPr>
          <w:u w:val="single"/>
        </w:rPr>
        <w:t>it is here</w:t>
      </w:r>
      <w:r w:rsidRPr="009B2648">
        <w:rPr>
          <w:u w:val="single"/>
        </w:rPr>
        <w:t xml:space="preserve"> that </w:t>
      </w:r>
      <w:r w:rsidRPr="00883AB9">
        <w:rPr>
          <w:u w:val="single"/>
        </w:rPr>
        <w:t>the</w:t>
      </w:r>
      <w:r w:rsidRPr="009B2648">
        <w:rPr>
          <w:u w:val="single"/>
        </w:rPr>
        <w:t xml:space="preserve"> capitalist </w:t>
      </w:r>
      <w:r w:rsidRPr="00EC178F">
        <w:rPr>
          <w:highlight w:val="green"/>
          <w:u w:val="single"/>
        </w:rPr>
        <w:t>imperium</w:t>
      </w:r>
      <w:r w:rsidRPr="009B2648">
        <w:rPr>
          <w:u w:val="single"/>
        </w:rPr>
        <w:t xml:space="preserve"> attempts to </w:t>
      </w:r>
      <w:r w:rsidRPr="00EC178F">
        <w:rPr>
          <w:highlight w:val="green"/>
          <w:u w:val="single"/>
        </w:rPr>
        <w:t>maximize surplus accumulation</w:t>
      </w:r>
      <w:r w:rsidRPr="009B2648">
        <w:rPr>
          <w:u w:val="single"/>
        </w:rPr>
        <w:t xml:space="preserve"> and cost externalization </w:t>
      </w:r>
      <w:r w:rsidRPr="00EC178F">
        <w:rPr>
          <w:highlight w:val="green"/>
          <w:u w:val="single"/>
        </w:rPr>
        <w:t>through</w:t>
      </w:r>
      <w:r w:rsidRPr="009B2648">
        <w:rPr>
          <w:u w:val="single"/>
        </w:rPr>
        <w:t xml:space="preserve"> the </w:t>
      </w:r>
      <w:r w:rsidRPr="00EC178F">
        <w:rPr>
          <w:highlight w:val="green"/>
          <w:u w:val="single"/>
        </w:rPr>
        <w:t>minimization of wages</w:t>
      </w:r>
      <w:r w:rsidRPr="009B2648">
        <w:rPr>
          <w:u w:val="single"/>
        </w:rPr>
        <w:t xml:space="preserve">, the deployment of </w:t>
      </w:r>
      <w:r w:rsidRPr="004E0183">
        <w:rPr>
          <w:u w:val="single"/>
        </w:rPr>
        <w:t>non-capitalist</w:t>
      </w:r>
      <w:r w:rsidRPr="009B2648">
        <w:rPr>
          <w:u w:val="single"/>
        </w:rPr>
        <w:t xml:space="preserve"> forms of </w:t>
      </w:r>
      <w:proofErr w:type="spellStart"/>
      <w:r w:rsidRPr="009B2648">
        <w:rPr>
          <w:u w:val="single"/>
        </w:rPr>
        <w:t>labour</w:t>
      </w:r>
      <w:proofErr w:type="spellEnd"/>
      <w:r w:rsidRPr="009B2648">
        <w:rPr>
          <w:u w:val="single"/>
        </w:rPr>
        <w:t xml:space="preserve"> exploitation, the </w:t>
      </w:r>
      <w:r w:rsidRPr="00EC178F">
        <w:rPr>
          <w:highlight w:val="green"/>
          <w:u w:val="single"/>
        </w:rPr>
        <w:t>neglect of</w:t>
      </w:r>
      <w:r w:rsidRPr="009B2648">
        <w:rPr>
          <w:u w:val="single"/>
        </w:rPr>
        <w:t xml:space="preserve"> citizenship and </w:t>
      </w:r>
      <w:r w:rsidRPr="00EC178F">
        <w:rPr>
          <w:highlight w:val="green"/>
          <w:u w:val="single"/>
        </w:rPr>
        <w:t>human rights, and the super-exploitation of nature. In the imperium</w:t>
      </w:r>
      <w:r w:rsidRPr="009B2648">
        <w:rPr>
          <w:u w:val="single"/>
        </w:rPr>
        <w:t xml:space="preserve">, by contrast, </w:t>
      </w:r>
      <w:r w:rsidRPr="00EC178F">
        <w:rPr>
          <w:highlight w:val="green"/>
          <w:u w:val="single"/>
        </w:rPr>
        <w:t>higher wages,</w:t>
      </w:r>
      <w:r w:rsidRPr="009B2648">
        <w:rPr>
          <w:u w:val="single"/>
        </w:rPr>
        <w:t xml:space="preserve"> citizenship and human rights, environmental legislation (typically following the exhaustion of exploitable resources and the severe degradation of ecosystems), </w:t>
      </w:r>
      <w:r w:rsidRPr="00EC178F">
        <w:rPr>
          <w:highlight w:val="green"/>
          <w:u w:val="single"/>
        </w:rPr>
        <w:t xml:space="preserve">can be enacted through </w:t>
      </w:r>
      <w:r w:rsidRPr="00883AB9">
        <w:rPr>
          <w:u w:val="single"/>
        </w:rPr>
        <w:t>the subsidy afforded by such enhanced</w:t>
      </w:r>
      <w:r w:rsidRPr="009B2648">
        <w:rPr>
          <w:u w:val="single"/>
        </w:rPr>
        <w:t xml:space="preserve"> </w:t>
      </w:r>
      <w:r w:rsidRPr="00EC178F">
        <w:rPr>
          <w:highlight w:val="green"/>
          <w:u w:val="single"/>
        </w:rPr>
        <w:t>global accumulation, while</w:t>
      </w:r>
      <w:r w:rsidRPr="009B2648">
        <w:rPr>
          <w:u w:val="single"/>
        </w:rPr>
        <w:t xml:space="preserve"> simultaneously legitimating and </w:t>
      </w:r>
      <w:r w:rsidRPr="00EC178F">
        <w:rPr>
          <w:highlight w:val="green"/>
          <w:u w:val="single"/>
        </w:rPr>
        <w:t>mitigating capitalism’s contradictions at home.</w:t>
      </w:r>
      <w:r w:rsidRPr="00787A04">
        <w:rPr>
          <w:sz w:val="10"/>
        </w:rPr>
        <w:t xml:space="preserve"> As Wolf (1999: 278-279) observed incisively in Peasant Wars of the Twentieth Century, </w:t>
      </w:r>
      <w:r w:rsidRPr="00EC178F">
        <w:rPr>
          <w:highlight w:val="green"/>
          <w:u w:val="single"/>
        </w:rPr>
        <w:t>‘…success in plundering the world</w:t>
      </w:r>
      <w:r w:rsidRPr="009B2648">
        <w:rPr>
          <w:u w:val="single"/>
        </w:rPr>
        <w:t xml:space="preserve"> offset the internal dislocations occasioned by the conversion of [people], land and money into commodities within the homeland and </w:t>
      </w:r>
      <w:r w:rsidRPr="00EC178F">
        <w:rPr>
          <w:highlight w:val="green"/>
          <w:u w:val="single"/>
        </w:rPr>
        <w:t>gave citizens a stake in</w:t>
      </w:r>
      <w:r w:rsidRPr="009B2648">
        <w:rPr>
          <w:u w:val="single"/>
        </w:rPr>
        <w:t xml:space="preserve"> overseas </w:t>
      </w:r>
      <w:r w:rsidRPr="00EC178F">
        <w:rPr>
          <w:highlight w:val="green"/>
          <w:u w:val="single"/>
        </w:rPr>
        <w:t>expansion</w:t>
      </w:r>
      <w:r w:rsidRPr="009B2648">
        <w:rPr>
          <w:u w:val="single"/>
        </w:rPr>
        <w:t>’</w:t>
      </w:r>
      <w:r w:rsidRPr="00787A04">
        <w:rPr>
          <w:sz w:val="10"/>
        </w:rPr>
        <w:t>.</w:t>
      </w:r>
    </w:p>
    <w:p w14:paraId="347F575F" w14:textId="77777777" w:rsidR="00BA7398" w:rsidRPr="00787A04" w:rsidRDefault="00BA7398" w:rsidP="00BA7398">
      <w:pPr>
        <w:rPr>
          <w:sz w:val="10"/>
        </w:rPr>
      </w:pPr>
      <w:r w:rsidRPr="00787A04">
        <w:rPr>
          <w:sz w:val="10"/>
        </w:rPr>
        <w:t xml:space="preserve">An essential part of this capacity to ‘offset the internal dislocations’ within the imperium engendered by capitalism thus derives from the capitalist world system’s broadly bipolar structure: the socially ‘articulated’ states of the global North and the socially ‘disarticulated’ states of the global South (Amin 1976, 1977; de </w:t>
      </w:r>
      <w:proofErr w:type="spellStart"/>
      <w:r w:rsidRPr="00787A04">
        <w:rPr>
          <w:sz w:val="10"/>
        </w:rPr>
        <w:t>Janvry</w:t>
      </w:r>
      <w:proofErr w:type="spellEnd"/>
      <w:r w:rsidRPr="00787A04">
        <w:rPr>
          <w:sz w:val="10"/>
        </w:rPr>
        <w:t xml:space="preserve"> 1981). </w:t>
      </w:r>
      <w:r w:rsidRPr="009B2648">
        <w:rPr>
          <w:u w:val="single"/>
        </w:rPr>
        <w:t xml:space="preserve">Social articulation implies a complementarity between </w:t>
      </w:r>
      <w:r w:rsidRPr="00EC178F">
        <w:rPr>
          <w:highlight w:val="green"/>
          <w:u w:val="single"/>
        </w:rPr>
        <w:t xml:space="preserve">the role of the </w:t>
      </w:r>
      <w:proofErr w:type="spellStart"/>
      <w:r w:rsidRPr="00EC178F">
        <w:rPr>
          <w:highlight w:val="green"/>
          <w:u w:val="single"/>
        </w:rPr>
        <w:t>labour</w:t>
      </w:r>
      <w:proofErr w:type="spellEnd"/>
      <w:r w:rsidRPr="00EC178F">
        <w:rPr>
          <w:highlight w:val="green"/>
          <w:u w:val="single"/>
        </w:rPr>
        <w:t xml:space="preserve"> force</w:t>
      </w:r>
      <w:r w:rsidRPr="009B2648">
        <w:rPr>
          <w:u w:val="single"/>
        </w:rPr>
        <w:t xml:space="preserve"> as producers and consumers and a situation in which its role </w:t>
      </w:r>
      <w:r w:rsidRPr="00EC178F">
        <w:rPr>
          <w:highlight w:val="green"/>
          <w:u w:val="single"/>
        </w:rPr>
        <w:t>as a source of consumption outweighs its function as a workforce</w:t>
      </w:r>
      <w:r w:rsidRPr="009B2648">
        <w:rPr>
          <w:u w:val="single"/>
        </w:rPr>
        <w:t xml:space="preserve">. </w:t>
      </w:r>
      <w:r w:rsidRPr="00542D6F">
        <w:rPr>
          <w:u w:val="single"/>
        </w:rPr>
        <w:t xml:space="preserve">As noted, this entails the co-optation of non-capitalist classes as ‘consumers’ within the hegemonic influence of capitalism. </w:t>
      </w:r>
      <w:r w:rsidRPr="00787A04">
        <w:rPr>
          <w:sz w:val="10"/>
        </w:rPr>
        <w:t>However, as the ‘imperial mode of living’, such hegemony is possible only through imperialistic relations with the global South, whence surplus value is appropriated to feed generalized consumerism in the global North (and, increasingly, the sub- imperium) (Tilzey 2018a, 2018b, 2020b; Hickel et al. 20212).</w:t>
      </w:r>
      <w:r w:rsidRPr="00542D6F">
        <w:rPr>
          <w:u w:val="single"/>
        </w:rPr>
        <w:t xml:space="preserve"> Te</w:t>
      </w:r>
      <w:r w:rsidRPr="009B2648">
        <w:rPr>
          <w:u w:val="single"/>
        </w:rPr>
        <w:t xml:space="preserve">ndentially, therefore, </w:t>
      </w:r>
      <w:r w:rsidRPr="00EC178F">
        <w:rPr>
          <w:highlight w:val="green"/>
          <w:u w:val="single"/>
        </w:rPr>
        <w:t>oppositional relationships between</w:t>
      </w:r>
      <w:r w:rsidRPr="009B2648">
        <w:rPr>
          <w:u w:val="single"/>
        </w:rPr>
        <w:t xml:space="preserve"> capitalist and non-capitalist </w:t>
      </w:r>
      <w:r w:rsidRPr="00EC178F">
        <w:rPr>
          <w:highlight w:val="green"/>
          <w:u w:val="single"/>
        </w:rPr>
        <w:lastRenderedPageBreak/>
        <w:t>classes</w:t>
      </w:r>
      <w:r w:rsidRPr="009B2648">
        <w:rPr>
          <w:u w:val="single"/>
        </w:rPr>
        <w:t xml:space="preserve"> in ‘articulated’ states </w:t>
      </w:r>
      <w:r w:rsidRPr="00EC178F">
        <w:rPr>
          <w:highlight w:val="green"/>
          <w:u w:val="single"/>
        </w:rPr>
        <w:t>have been defused</w:t>
      </w:r>
      <w:r w:rsidRPr="009B2648">
        <w:rPr>
          <w:u w:val="single"/>
        </w:rPr>
        <w:t xml:space="preserve"> or ameliorated </w:t>
      </w:r>
      <w:r w:rsidRPr="00EC178F">
        <w:rPr>
          <w:highlight w:val="green"/>
          <w:u w:val="single"/>
        </w:rPr>
        <w:t>by</w:t>
      </w:r>
      <w:r w:rsidRPr="009B2648">
        <w:rPr>
          <w:u w:val="single"/>
        </w:rPr>
        <w:t xml:space="preserve"> ‘flanking’ measures based on material and discursive </w:t>
      </w:r>
      <w:r w:rsidRPr="00EC178F">
        <w:rPr>
          <w:highlight w:val="green"/>
          <w:u w:val="single"/>
        </w:rPr>
        <w:t>rewards based around</w:t>
      </w:r>
      <w:r w:rsidRPr="009B2648">
        <w:rPr>
          <w:u w:val="single"/>
        </w:rPr>
        <w:t xml:space="preserve"> redistributive, </w:t>
      </w:r>
      <w:r w:rsidRPr="00EC178F">
        <w:rPr>
          <w:highlight w:val="green"/>
          <w:u w:val="single"/>
        </w:rPr>
        <w:t>social welfare</w:t>
      </w:r>
      <w:r w:rsidRPr="009B2648">
        <w:rPr>
          <w:u w:val="single"/>
        </w:rPr>
        <w:t xml:space="preserve">, nation-building, environmental, and other </w:t>
      </w:r>
      <w:r w:rsidRPr="00542D6F">
        <w:rPr>
          <w:u w:val="single"/>
        </w:rPr>
        <w:t>policies</w:t>
      </w:r>
      <w:r w:rsidRPr="00787A04">
        <w:rPr>
          <w:sz w:val="10"/>
        </w:rPr>
        <w:t xml:space="preserve">, together with the bestowal of ‘liberal’ citizenship rights (Moyo and </w:t>
      </w:r>
      <w:proofErr w:type="spellStart"/>
      <w:r w:rsidRPr="00787A04">
        <w:rPr>
          <w:sz w:val="10"/>
        </w:rPr>
        <w:t>Yeros</w:t>
      </w:r>
      <w:proofErr w:type="spellEnd"/>
      <w:r w:rsidRPr="00787A04">
        <w:rPr>
          <w:sz w:val="10"/>
        </w:rPr>
        <w:t xml:space="preserve"> 2011; </w:t>
      </w:r>
      <w:proofErr w:type="spellStart"/>
      <w:r w:rsidRPr="00787A04">
        <w:rPr>
          <w:sz w:val="10"/>
        </w:rPr>
        <w:t>Chibber</w:t>
      </w:r>
      <w:proofErr w:type="spellEnd"/>
      <w:r w:rsidRPr="00787A04">
        <w:rPr>
          <w:sz w:val="10"/>
        </w:rPr>
        <w:t xml:space="preserve"> 2013; Mooers 2014). This implies that opposition to capitalism under such circumstances amounts at most to ‘taming’ on Wright’s (2019) classification. </w:t>
      </w:r>
    </w:p>
    <w:p w14:paraId="144799C0" w14:textId="77777777" w:rsidR="00BA7398" w:rsidRPr="00787A04" w:rsidRDefault="00BA7398" w:rsidP="00BA7398">
      <w:pPr>
        <w:rPr>
          <w:sz w:val="10"/>
        </w:rPr>
      </w:pPr>
      <w:r w:rsidRPr="00787A04">
        <w:rPr>
          <w:sz w:val="10"/>
        </w:rPr>
        <w:t xml:space="preserve">In contrast, social disarticulation occurs when the state-capital nexus is interested in its </w:t>
      </w:r>
      <w:proofErr w:type="spellStart"/>
      <w:r w:rsidRPr="00787A04">
        <w:rPr>
          <w:sz w:val="10"/>
        </w:rPr>
        <w:t>labour</w:t>
      </w:r>
      <w:proofErr w:type="spellEnd"/>
      <w:r w:rsidRPr="00787A04">
        <w:rPr>
          <w:sz w:val="10"/>
        </w:rPr>
        <w:t xml:space="preserve"> force primarily from the perspective of production (its ability to generate surplus value) and not principally from the perspective of consumption (the realization of surplus value through the sale of commodities). In other words, the </w:t>
      </w:r>
      <w:proofErr w:type="spellStart"/>
      <w:r w:rsidRPr="00787A04">
        <w:rPr>
          <w:sz w:val="10"/>
        </w:rPr>
        <w:t>labour</w:t>
      </w:r>
      <w:proofErr w:type="spellEnd"/>
      <w:r w:rsidRPr="00787A04">
        <w:rPr>
          <w:sz w:val="10"/>
        </w:rPr>
        <w:t xml:space="preserve"> force is significant as a source of surplus value, but not as a source of consumption (Bettelheim 1972; Marini 1974; de </w:t>
      </w:r>
      <w:proofErr w:type="spellStart"/>
      <w:r w:rsidRPr="00787A04">
        <w:rPr>
          <w:sz w:val="10"/>
        </w:rPr>
        <w:t>Janvry</w:t>
      </w:r>
      <w:proofErr w:type="spellEnd"/>
      <w:r w:rsidRPr="00787A04">
        <w:rPr>
          <w:sz w:val="10"/>
        </w:rPr>
        <w:t xml:space="preserve"> 1981). Typically, therefore, the global Southern state-capital nexus has only weakly developed ‘flanking’ measures, or modes of regulation, through which to embed capitalism materially and ideologically. Its producers, the subaltern classes, are only weakly subsumed within capital’s hegemony as consumer beneficiaries, therefore, and the state-capital nexus has low legitimacy (Tilzey 2018a, 2018b). This implies, in turn, that oppositional movements tend to deploy more radical anti-capitalist imaginaries, such as ‘smashing’ or ‘dismantling’ capitalism on E.O. Wright’s (2019) typology (see below).</w:t>
      </w:r>
    </w:p>
    <w:p w14:paraId="19E2241C" w14:textId="77777777" w:rsidR="00BA7398" w:rsidRPr="00787A04" w:rsidRDefault="00BA7398" w:rsidP="00BA7398">
      <w:pPr>
        <w:rPr>
          <w:sz w:val="10"/>
        </w:rPr>
      </w:pPr>
      <w:r w:rsidRPr="00787A04">
        <w:rPr>
          <w:sz w:val="10"/>
        </w:rPr>
        <w:t>The real subsumption of non-capitalist classes as a ‘</w:t>
      </w:r>
      <w:proofErr w:type="spellStart"/>
      <w:r w:rsidRPr="00787A04">
        <w:rPr>
          <w:sz w:val="10"/>
        </w:rPr>
        <w:t>labour</w:t>
      </w:r>
      <w:proofErr w:type="spellEnd"/>
      <w:r w:rsidRPr="00787A04">
        <w:rPr>
          <w:sz w:val="10"/>
        </w:rPr>
        <w:t xml:space="preserve"> aristocracy’ in the imperium reached its height during the post-war Fordist era. In the face of increased class exploitation since the advent of the neoliberal era in the 1980s, attempts to sustain this compact between capital and non-capitalist classes in the global North have been undertaken increasingly by means of (renewed) imperial relations with the global South. Surplus value from peripheral subaltern classes now flows from South to North, ‘subsidized’ by the destructive and massive </w:t>
      </w:r>
      <w:proofErr w:type="spellStart"/>
      <w:r w:rsidRPr="00787A04">
        <w:rPr>
          <w:sz w:val="10"/>
        </w:rPr>
        <w:t>haemorrhage</w:t>
      </w:r>
      <w:proofErr w:type="spellEnd"/>
      <w:r w:rsidRPr="00787A04">
        <w:rPr>
          <w:sz w:val="10"/>
        </w:rPr>
        <w:t xml:space="preserve"> of ‘ecological surplus’ that lies behind this relationship (Exner et al. 2013; Moore 2015; Smith 2016; Tilzey 2018a, 2018b; Hickel et al. 2021). Burgeoning levels of social and ecological dislocation in the South increasingly characterize the consequences of this neo- extractive imperial relationship. This has been, and continues increasingly to be, associated with resurgent neoliberal primitive accumulation and accumulation by dispossession (see below), undermining the incipient legitimacy, employment, and welfare functions that had been, at least in some degree, undertaken by the peripheral state in the brief interlude between the ‘old’ and ‘new’ imperialisms. The outcome of this ‘new’ imperial relationship between North and South (Biel 2000; Smith 2016; Tilzey 2018a, 2020a; Hickel et al. 2021) is that the citizens of the former, despite certain attenuation, continue to be accorded material, welfare, legal and other privileges largely denied to those in the capitalist periphery (Mooers 2014). The ability of this exploitative relationship between imperium and periphery to support generalized consumerism (social articulation) may be termed the imperial mode of regulation or the imperial mode of living (Tilzey 2018a; Brand and Wissen 2021).</w:t>
      </w:r>
    </w:p>
    <w:p w14:paraId="138FF2FB" w14:textId="77777777" w:rsidR="00BA7398" w:rsidRPr="00787A04" w:rsidRDefault="00BA7398" w:rsidP="00BA7398">
      <w:pPr>
        <w:rPr>
          <w:sz w:val="10"/>
        </w:rPr>
      </w:pPr>
      <w:r w:rsidRPr="00787A04">
        <w:rPr>
          <w:sz w:val="10"/>
        </w:rPr>
        <w:t xml:space="preserve">The imperial mode of living in the imperium (and selectively in the sub-imperium) is sustained by the state-capital nexus on the basis of ‘imperialist rent’, that is, the above average or extra profits realized as a result of inequality between the North and South in the global capitalist system (Marini 1974, 2022; Biel 2000; Higginbottom 2014; Smith 2016). </w:t>
      </w:r>
      <w:r w:rsidRPr="009B2648">
        <w:rPr>
          <w:u w:val="single"/>
        </w:rPr>
        <w:t xml:space="preserve">We suggest that </w:t>
      </w:r>
      <w:r w:rsidRPr="00EC178F">
        <w:rPr>
          <w:highlight w:val="green"/>
          <w:u w:val="single"/>
        </w:rPr>
        <w:t>this is undertaken through</w:t>
      </w:r>
      <w:r w:rsidRPr="009B2648">
        <w:rPr>
          <w:u w:val="single"/>
        </w:rPr>
        <w:t xml:space="preserve"> three mechanisms: the </w:t>
      </w:r>
      <w:r w:rsidRPr="00EC178F">
        <w:rPr>
          <w:highlight w:val="green"/>
          <w:u w:val="single"/>
        </w:rPr>
        <w:t xml:space="preserve">super-exploitation of </w:t>
      </w:r>
      <w:proofErr w:type="spellStart"/>
      <w:r w:rsidRPr="00EC178F">
        <w:rPr>
          <w:highlight w:val="green"/>
          <w:u w:val="single"/>
        </w:rPr>
        <w:t>labour</w:t>
      </w:r>
      <w:proofErr w:type="spellEnd"/>
      <w:r w:rsidRPr="00EC178F">
        <w:rPr>
          <w:highlight w:val="green"/>
          <w:u w:val="single"/>
        </w:rPr>
        <w:t xml:space="preserve"> power</w:t>
      </w:r>
      <w:r w:rsidRPr="009B2648">
        <w:rPr>
          <w:u w:val="single"/>
        </w:rPr>
        <w:t xml:space="preserve"> (Surplus Extraction Mechanism 1) and the super-exploitation </w:t>
      </w:r>
      <w:r w:rsidRPr="00EC178F">
        <w:rPr>
          <w:highlight w:val="green"/>
          <w:u w:val="single"/>
        </w:rPr>
        <w:t>of resources</w:t>
      </w:r>
      <w:r w:rsidRPr="009B2648">
        <w:rPr>
          <w:u w:val="single"/>
        </w:rPr>
        <w:t xml:space="preserve">, or ‘ecological surplus’, (Surplus Extraction Mechanism 2) </w:t>
      </w:r>
      <w:r w:rsidRPr="00EC178F">
        <w:rPr>
          <w:highlight w:val="green"/>
          <w:u w:val="single"/>
        </w:rPr>
        <w:t>from the periphery, and</w:t>
      </w:r>
      <w:r w:rsidRPr="009B2648">
        <w:rPr>
          <w:u w:val="single"/>
        </w:rPr>
        <w:t xml:space="preserve"> on the disproportionate claim upon </w:t>
      </w:r>
      <w:r w:rsidRPr="00EC178F">
        <w:rPr>
          <w:highlight w:val="green"/>
          <w:u w:val="single"/>
        </w:rPr>
        <w:t>global ecological sinks</w:t>
      </w:r>
      <w:r w:rsidRPr="009B2648">
        <w:rPr>
          <w:u w:val="single"/>
        </w:rPr>
        <w:t>, that is, the capacity of the environment to absorb waste (Surplus Extraction Mechanism 3).</w:t>
      </w:r>
      <w:r w:rsidRPr="00787A04">
        <w:rPr>
          <w:sz w:val="10"/>
        </w:rPr>
        <w:t xml:space="preserve"> In respect of the first two forms Surplus Extraction 1 and 2, what we appear to witnessing is ‘disarticulated’ accumulation through two principal, juxtaposed, mechanisms: Surplus Extraction 1 comprises super-exploitation ‘within’ the capital-</w:t>
      </w:r>
      <w:proofErr w:type="spellStart"/>
      <w:r w:rsidRPr="00787A04">
        <w:rPr>
          <w:sz w:val="10"/>
        </w:rPr>
        <w:t>labour</w:t>
      </w:r>
      <w:proofErr w:type="spellEnd"/>
      <w:r w:rsidRPr="00787A04">
        <w:rPr>
          <w:sz w:val="10"/>
        </w:rPr>
        <w:t xml:space="preserve"> relation, confined largely to the highly selective zones of industrialization, and to </w:t>
      </w:r>
      <w:proofErr w:type="spellStart"/>
      <w:r w:rsidRPr="00787A04">
        <w:rPr>
          <w:sz w:val="10"/>
        </w:rPr>
        <w:t>labour</w:t>
      </w:r>
      <w:proofErr w:type="spellEnd"/>
      <w:r w:rsidRPr="00787A04">
        <w:rPr>
          <w:sz w:val="10"/>
        </w:rPr>
        <w:t xml:space="preserve">- intensive horticulture and fruit production, embodied in commodities exported to the imperium (or produced in the imperium using super-exploited </w:t>
      </w:r>
      <w:proofErr w:type="spellStart"/>
      <w:r w:rsidRPr="00787A04">
        <w:rPr>
          <w:sz w:val="10"/>
        </w:rPr>
        <w:t>labour</w:t>
      </w:r>
      <w:proofErr w:type="spellEnd"/>
      <w:r w:rsidRPr="00787A04">
        <w:rPr>
          <w:sz w:val="10"/>
        </w:rPr>
        <w:t xml:space="preserve"> from the periphery). In this case, although industry and agro-industry absorb significant quantities of </w:t>
      </w:r>
      <w:proofErr w:type="spellStart"/>
      <w:r w:rsidRPr="00787A04">
        <w:rPr>
          <w:sz w:val="10"/>
        </w:rPr>
        <w:t>labour</w:t>
      </w:r>
      <w:proofErr w:type="spellEnd"/>
      <w:r w:rsidRPr="00787A04">
        <w:rPr>
          <w:sz w:val="10"/>
        </w:rPr>
        <w:t xml:space="preserve"> power, super-exploitation relies in key respects on that </w:t>
      </w:r>
      <w:proofErr w:type="spellStart"/>
      <w:r w:rsidRPr="00787A04">
        <w:rPr>
          <w:sz w:val="10"/>
        </w:rPr>
        <w:t>labour</w:t>
      </w:r>
      <w:proofErr w:type="spellEnd"/>
      <w:r w:rsidRPr="00787A04">
        <w:rPr>
          <w:sz w:val="10"/>
        </w:rPr>
        <w:t xml:space="preserve"> force’s continued status as a semi- proletariat, thereby affording capital a ‘subsidy’ through unremunerated costs of individual and family reproduction (in other words, capital benefits, through ‘primitive accumulation’, from the partial expropriation of the means of peasant production, thereby capturing </w:t>
      </w:r>
      <w:proofErr w:type="spellStart"/>
      <w:r w:rsidRPr="00787A04">
        <w:rPr>
          <w:sz w:val="10"/>
        </w:rPr>
        <w:t>labour</w:t>
      </w:r>
      <w:proofErr w:type="spellEnd"/>
      <w:r w:rsidRPr="00787A04">
        <w:rPr>
          <w:sz w:val="10"/>
        </w:rPr>
        <w:t xml:space="preserve"> power below its value); Surplus Extraction 2 takes place through what may be termed ‘accumulation by dispossession’, whereby surplus value is accumulated not principally through the super-exploitation of </w:t>
      </w:r>
      <w:proofErr w:type="spellStart"/>
      <w:r w:rsidRPr="00787A04">
        <w:rPr>
          <w:sz w:val="10"/>
        </w:rPr>
        <w:t>labour</w:t>
      </w:r>
      <w:proofErr w:type="spellEnd"/>
      <w:r w:rsidRPr="00787A04">
        <w:rPr>
          <w:sz w:val="10"/>
        </w:rPr>
        <w:t xml:space="preserve"> power (as in Surplus Extraction 1) but rather through the exploitation, by capital-intensive means, of socio-natural ‘capital’ built up by non- capitalist societies in conjunction with nature, for example, the fertility of the soil. Such land is typically expropriated from its former inhabitants, its ‘semi-natural’ vegetation destroyed, and (in the case of </w:t>
      </w:r>
      <w:proofErr w:type="spellStart"/>
      <w:r w:rsidRPr="00787A04">
        <w:rPr>
          <w:sz w:val="10"/>
        </w:rPr>
        <w:t>agro-extractivism</w:t>
      </w:r>
      <w:proofErr w:type="spellEnd"/>
      <w:r w:rsidRPr="00787A04">
        <w:rPr>
          <w:sz w:val="10"/>
        </w:rPr>
        <w:t xml:space="preserve">) its soils mined until exhausted. </w:t>
      </w:r>
      <w:r w:rsidRPr="009B2648">
        <w:rPr>
          <w:u w:val="single"/>
        </w:rPr>
        <w:t>Such ‘</w:t>
      </w:r>
      <w:r w:rsidRPr="00EF4A31">
        <w:rPr>
          <w:u w:val="single"/>
        </w:rPr>
        <w:t>n</w:t>
      </w:r>
      <w:r w:rsidRPr="009B2648">
        <w:rPr>
          <w:u w:val="single"/>
        </w:rPr>
        <w:t>eo-</w:t>
      </w:r>
      <w:proofErr w:type="spellStart"/>
      <w:r w:rsidRPr="009B2648">
        <w:rPr>
          <w:u w:val="single"/>
        </w:rPr>
        <w:t>extractivism</w:t>
      </w:r>
      <w:proofErr w:type="spellEnd"/>
      <w:r w:rsidRPr="009B2648">
        <w:rPr>
          <w:u w:val="single"/>
        </w:rPr>
        <w:t xml:space="preserve">’, entailing </w:t>
      </w:r>
      <w:r w:rsidRPr="00EC178F">
        <w:rPr>
          <w:highlight w:val="green"/>
          <w:u w:val="single"/>
        </w:rPr>
        <w:t>the extraction of mineral, fossil fuel, and agricultural commodities</w:t>
      </w:r>
      <w:r w:rsidRPr="009B2648">
        <w:rPr>
          <w:u w:val="single"/>
        </w:rPr>
        <w:t xml:space="preserve"> such as soya and palm oil, </w:t>
      </w:r>
      <w:r w:rsidRPr="00EC178F">
        <w:rPr>
          <w:highlight w:val="green"/>
          <w:u w:val="single"/>
        </w:rPr>
        <w:t>is predicated on expropriation of lands</w:t>
      </w:r>
      <w:r w:rsidRPr="009B2648">
        <w:rPr>
          <w:u w:val="single"/>
        </w:rPr>
        <w:t xml:space="preserve"> often covered only by informal use rights (frequently </w:t>
      </w:r>
      <w:r w:rsidRPr="00EC178F">
        <w:rPr>
          <w:highlight w:val="green"/>
          <w:u w:val="single"/>
        </w:rPr>
        <w:t>communally held by indigenous people</w:t>
      </w:r>
      <w:r w:rsidRPr="009B2648">
        <w:rPr>
          <w:u w:val="single"/>
        </w:rPr>
        <w:t xml:space="preserve">), </w:t>
      </w:r>
      <w:r w:rsidRPr="00787A04">
        <w:rPr>
          <w:sz w:val="10"/>
        </w:rPr>
        <w:t xml:space="preserve">and then exploited on the basis of minimal investment (other than land lease/purchase and capital-intensive equipment) and minimal </w:t>
      </w:r>
      <w:proofErr w:type="spellStart"/>
      <w:r w:rsidRPr="00787A04">
        <w:rPr>
          <w:sz w:val="10"/>
        </w:rPr>
        <w:t>labour</w:t>
      </w:r>
      <w:proofErr w:type="spellEnd"/>
      <w:r w:rsidRPr="00787A04">
        <w:rPr>
          <w:sz w:val="10"/>
        </w:rPr>
        <w:t xml:space="preserve"> absorption, and on the maximal externalization of ecological and social costs (Petras and </w:t>
      </w:r>
      <w:proofErr w:type="spellStart"/>
      <w:r w:rsidRPr="00787A04">
        <w:rPr>
          <w:sz w:val="10"/>
        </w:rPr>
        <w:t>Veltmeyer</w:t>
      </w:r>
      <w:proofErr w:type="spellEnd"/>
      <w:r w:rsidRPr="00787A04">
        <w:rPr>
          <w:sz w:val="10"/>
        </w:rPr>
        <w:t xml:space="preserve"> 2014). The dynamics of Surplus Extraction 2 (and a fortiori Surplus Extraction 1) can, however, still be understood according to the Marxian </w:t>
      </w:r>
      <w:proofErr w:type="spellStart"/>
      <w:r w:rsidRPr="00787A04">
        <w:rPr>
          <w:sz w:val="10"/>
        </w:rPr>
        <w:t>labour</w:t>
      </w:r>
      <w:proofErr w:type="spellEnd"/>
      <w:r w:rsidRPr="00787A04">
        <w:rPr>
          <w:sz w:val="10"/>
        </w:rPr>
        <w:t xml:space="preserve"> theory of value, as elaborated by Marini (2022) and Higginbottom (2023) (see below), although the determination of the level of ‘ecological surplus’ also requires reference to the ‘more-than- human’ (‘objective’) characteristics of the biophysical resources being exploited (see Tilzey 2018a).</w:t>
      </w:r>
    </w:p>
    <w:p w14:paraId="1469527D" w14:textId="77777777" w:rsidR="00BA7398" w:rsidRPr="00787A04" w:rsidRDefault="00BA7398" w:rsidP="00BA7398">
      <w:pPr>
        <w:rPr>
          <w:sz w:val="10"/>
        </w:rPr>
      </w:pPr>
      <w:r w:rsidRPr="00787A04">
        <w:rPr>
          <w:sz w:val="10"/>
        </w:rPr>
        <w:t xml:space="preserve">This extractive model differs, then, from ‘primitive accumulation’ (Surplus Extraction 1) in that capital is interested, principally, not in the employment (super-exploitation) of the resulting expropriated </w:t>
      </w:r>
      <w:proofErr w:type="spellStart"/>
      <w:r w:rsidRPr="00787A04">
        <w:rPr>
          <w:sz w:val="10"/>
        </w:rPr>
        <w:t>labour</w:t>
      </w:r>
      <w:proofErr w:type="spellEnd"/>
      <w:r w:rsidRPr="00787A04">
        <w:rPr>
          <w:sz w:val="10"/>
        </w:rPr>
        <w:t xml:space="preserve">, but rather in the land and resources occupied by those former inhabitants (typically, indigenous/peasant people) from which commodities are now to be extracted and exported to the imperium (or sub-imperium), with little or no local manufacture/processing (and therefore employment) being entailed. The commodities so produced are ‘cheap’ by token of reduced costs entailed in ‘land grabbing’, the low </w:t>
      </w:r>
      <w:proofErr w:type="spellStart"/>
      <w:r w:rsidRPr="00787A04">
        <w:rPr>
          <w:sz w:val="10"/>
        </w:rPr>
        <w:t>labour</w:t>
      </w:r>
      <w:proofErr w:type="spellEnd"/>
      <w:r w:rsidRPr="00787A04">
        <w:rPr>
          <w:sz w:val="10"/>
        </w:rPr>
        <w:t xml:space="preserve"> costs of production (in </w:t>
      </w:r>
      <w:proofErr w:type="spellStart"/>
      <w:r w:rsidRPr="00787A04">
        <w:rPr>
          <w:sz w:val="10"/>
        </w:rPr>
        <w:t>agro-extractivism</w:t>
      </w:r>
      <w:proofErr w:type="spellEnd"/>
      <w:r w:rsidRPr="00787A04">
        <w:rPr>
          <w:sz w:val="10"/>
        </w:rPr>
        <w:t xml:space="preserve">) conferred by the ‘mining’ of accumulated socio- natural ‘capital’, and the externalization of costs entailed in extraction (fossil fuel powered mechanization, pollution, soil erosion, destruction of biodiverse, carbon sequestering, and climate stabilizing natural vegetation), with further negative consequences for climate change (Haarstad 2012; </w:t>
      </w:r>
      <w:proofErr w:type="spellStart"/>
      <w:r w:rsidRPr="00787A04">
        <w:rPr>
          <w:sz w:val="10"/>
        </w:rPr>
        <w:t>Svampa</w:t>
      </w:r>
      <w:proofErr w:type="spellEnd"/>
      <w:r w:rsidRPr="00787A04">
        <w:rPr>
          <w:sz w:val="10"/>
        </w:rPr>
        <w:t xml:space="preserve"> 2015; McKay 2017; Tilzey 2019a). In short, Surplus Extraction 1 and 2, together, enable the imperium and sub-imperium to engage in the high consumption of ‘cheap’ commodities and resources on the basis of super-exploited </w:t>
      </w:r>
      <w:proofErr w:type="spellStart"/>
      <w:r w:rsidRPr="00787A04">
        <w:rPr>
          <w:sz w:val="10"/>
        </w:rPr>
        <w:t>labour</w:t>
      </w:r>
      <w:proofErr w:type="spellEnd"/>
      <w:r w:rsidRPr="00787A04">
        <w:rPr>
          <w:sz w:val="10"/>
        </w:rPr>
        <w:t xml:space="preserve"> power and nature in the global South, resulting in the imperium/sub-imperium’s massively differential contribution to waste production, including climate changing GHGs; Surplus Extraction 3 refers to the dependence of the imperium and sub-imperium upon ‘sinks’ for the absorption of their waste (including GHG emissions) located differentially in terrestrial terms, naturally or by design, in the global South. In the case of climate change mitigation, this is enabled through the differential intactness, and consequent huge sequestration capacity, of ecosystems, including more traditional agroecosystems managed by indigenous and peasant populations, in the South (see WWF 2006); and through direct interventions by imperial, and sub-imperial capital, by means of ‘land grabs’, to establish carbon ‘offset’ and biofuel plantations (Fairhead et al. 2012; Wolford et al. 2013; Lyons and Westoby 2014), the latter being, at best, neutral, and at worst, negative, in their impacts, since not only do they tend to displace ‘natural’ ecosystems and sustainable agroecosystems, they also simply legitimate the continuation elsewhere of GHG emissions, specifically, and the imperial mode of living, more generally (Brand and Wissen 2021).</w:t>
      </w:r>
    </w:p>
    <w:p w14:paraId="278E4DF1" w14:textId="77777777" w:rsidR="00BA7398" w:rsidRPr="00787A04" w:rsidRDefault="00BA7398" w:rsidP="00BA7398">
      <w:pPr>
        <w:rPr>
          <w:sz w:val="10"/>
        </w:rPr>
      </w:pPr>
      <w:r w:rsidRPr="00787A04">
        <w:rPr>
          <w:sz w:val="10"/>
        </w:rPr>
        <w:t xml:space="preserve">Thus, in the multiple crises of late capitalism, political and ecological, the imperial mode of living helps to sustain social stability in the global North through the continuing supply of ‘cheap’ consumer rewards founded on the three surplus extractive mechanisms identified above, whilst also affording a hegemonic orientation (the aspiration to consume) on the part of those not yet on, or on the lower rungs of, the capitalist ‘career ladder’ (Tilzey 2021a). It thus refers to the dominant patterns of capitalist production, distribution, and consumption that are deeply rooted in the everyday practices of the majority in the imperium (due to their earlier ‘development’ at the expense of the periphery), and increasingly in the sub-imperium. It also comprises an aspiration for many millions of the global precariat, but one that cannot be realized within capitalism for ‘political’ reasons given the nature of imperialism (see Bettelheim 1972), and more generally, for ‘ecological’ reasons (see Tilzey 2018a). </w:t>
      </w:r>
      <w:r w:rsidRPr="00EC178F">
        <w:rPr>
          <w:highlight w:val="green"/>
          <w:u w:val="single"/>
        </w:rPr>
        <w:t>The imperial mode of living thus explains the</w:t>
      </w:r>
      <w:r w:rsidRPr="004E0183">
        <w:rPr>
          <w:u w:val="single"/>
        </w:rPr>
        <w:t xml:space="preserve"> relative political and social q</w:t>
      </w:r>
      <w:r w:rsidRPr="00EF4A31">
        <w:rPr>
          <w:u w:val="single"/>
        </w:rPr>
        <w:t>u</w:t>
      </w:r>
      <w:r w:rsidRPr="004E0183">
        <w:rPr>
          <w:u w:val="single"/>
        </w:rPr>
        <w:t xml:space="preserve">iescence of workforces in the imperium in the face of increasing global turbulence (and the general </w:t>
      </w:r>
      <w:r w:rsidRPr="00EC178F">
        <w:rPr>
          <w:highlight w:val="green"/>
          <w:u w:val="single"/>
        </w:rPr>
        <w:t>absence of radical anti- capitalism</w:t>
      </w:r>
      <w:r w:rsidRPr="004E0183">
        <w:rPr>
          <w:u w:val="single"/>
        </w:rPr>
        <w:t>),</w:t>
      </w:r>
      <w:r w:rsidRPr="00787A04">
        <w:rPr>
          <w:sz w:val="10"/>
        </w:rPr>
        <w:t xml:space="preserve"> whilst simultaneously explaining the very basis of that turbulence in terms of capital’s unlimited call upon surplus </w:t>
      </w:r>
      <w:proofErr w:type="spellStart"/>
      <w:r w:rsidRPr="00787A04">
        <w:rPr>
          <w:sz w:val="10"/>
        </w:rPr>
        <w:t>labour</w:t>
      </w:r>
      <w:proofErr w:type="spellEnd"/>
      <w:r w:rsidRPr="00787A04">
        <w:rPr>
          <w:sz w:val="10"/>
        </w:rPr>
        <w:t>, ‘ecological surplus’ through neo-</w:t>
      </w:r>
      <w:proofErr w:type="spellStart"/>
      <w:r w:rsidRPr="00787A04">
        <w:rPr>
          <w:sz w:val="10"/>
        </w:rPr>
        <w:t>extractivism</w:t>
      </w:r>
      <w:proofErr w:type="spellEnd"/>
      <w:r w:rsidRPr="00787A04">
        <w:rPr>
          <w:sz w:val="10"/>
        </w:rPr>
        <w:t>, and ecological sinks, all now differentially located in the global South (Brand and Wissen 2021).</w:t>
      </w:r>
    </w:p>
    <w:p w14:paraId="1950E9CC" w14:textId="77777777" w:rsidR="00BA7398" w:rsidRPr="00787A04" w:rsidRDefault="00BA7398" w:rsidP="00BA7398">
      <w:pPr>
        <w:rPr>
          <w:sz w:val="10"/>
        </w:rPr>
      </w:pPr>
      <w:r w:rsidRPr="00787A04">
        <w:rPr>
          <w:sz w:val="10"/>
        </w:rPr>
        <w:t xml:space="preserve">The development of ‘social articulation’ in the imperium, and increasingly in the sub- imperium (manifested most particularly in the growth of ‘middle classes’) is thus premised on a world resource system biased hugely in </w:t>
      </w:r>
      <w:proofErr w:type="spellStart"/>
      <w:r w:rsidRPr="00787A04">
        <w:rPr>
          <w:sz w:val="10"/>
        </w:rPr>
        <w:t>favour</w:t>
      </w:r>
      <w:proofErr w:type="spellEnd"/>
      <w:r w:rsidRPr="00787A04">
        <w:rPr>
          <w:sz w:val="10"/>
        </w:rPr>
        <w:t xml:space="preserve"> of these </w:t>
      </w:r>
      <w:proofErr w:type="spellStart"/>
      <w:r w:rsidRPr="00787A04">
        <w:rPr>
          <w:sz w:val="10"/>
        </w:rPr>
        <w:t>centres</w:t>
      </w:r>
      <w:proofErr w:type="spellEnd"/>
      <w:r w:rsidRPr="00787A04">
        <w:rPr>
          <w:sz w:val="10"/>
        </w:rPr>
        <w:t xml:space="preserve"> of accumulation. Where Fordism was based on a form of intensive accumulation associated with an increase in relative surplus value secured through permanent intensification of the </w:t>
      </w:r>
      <w:proofErr w:type="spellStart"/>
      <w:r w:rsidRPr="00787A04">
        <w:rPr>
          <w:sz w:val="10"/>
        </w:rPr>
        <w:t>labour</w:t>
      </w:r>
      <w:proofErr w:type="spellEnd"/>
      <w:r w:rsidRPr="00787A04">
        <w:rPr>
          <w:sz w:val="10"/>
        </w:rPr>
        <w:t xml:space="preserve"> process and expansion in </w:t>
      </w:r>
      <w:proofErr w:type="spellStart"/>
      <w:r w:rsidRPr="00787A04">
        <w:rPr>
          <w:sz w:val="10"/>
        </w:rPr>
        <w:t>labour</w:t>
      </w:r>
      <w:proofErr w:type="spellEnd"/>
      <w:r w:rsidRPr="00787A04">
        <w:rPr>
          <w:sz w:val="10"/>
        </w:rPr>
        <w:t xml:space="preserve"> productivity through capitalization (based in turn on the ‘ecological surplus’ arising through intensified exploitation and consumption of fossil fuels), post-Fordism, since the 1980s, and particularly since the 1990s, has witnessed a refocus on extensive forms of accumulation. This involves a partial reorientation, in combination with relative surplus value, towards absolute surplus value such as the flexibilization and expansion of the working day, and the suppression of wages below the reproductive needs of the workforce, increasingly a precariat (Bettelheim 1972; Marini 1972, 1974, 2022; Higginbottom 2014; Smith 2016; Tilzey 2018a, 2018b). This has been accompanied by a massive increase in ‘neo-extractive’ activity (Petras and </w:t>
      </w:r>
      <w:proofErr w:type="spellStart"/>
      <w:r w:rsidRPr="00787A04">
        <w:rPr>
          <w:sz w:val="10"/>
        </w:rPr>
        <w:t>Veltmeyer</w:t>
      </w:r>
      <w:proofErr w:type="spellEnd"/>
      <w:r w:rsidRPr="00787A04">
        <w:rPr>
          <w:sz w:val="10"/>
        </w:rPr>
        <w:t xml:space="preserve"> 2015), including extraction and consumption of climate-change inducing fossil fuels. </w:t>
      </w:r>
      <w:r w:rsidRPr="004E0183">
        <w:rPr>
          <w:u w:val="single"/>
        </w:rPr>
        <w:t>It is the global South, however, that has borne the overwhelming brunt of this trend, while the North has differentially continued to focus on relative surplus value generation in ‘high value-added’ industries (those with higher organic composition of capital) and selective attempts to ‘green’ capital accumulation</w:t>
      </w:r>
      <w:r w:rsidRPr="00787A04">
        <w:rPr>
          <w:sz w:val="10"/>
        </w:rPr>
        <w:t xml:space="preserve"> (Smith 2016; Brand and Wissen 2021; Carchedi and Roberts 2021). The latter, while reducing GHG emissions at the point of consumption (for example, electric vehicles) remain, as yet, centrally dependent on intensive fossil fuel use in production (this includes, for example, wind turbines embodying huge quantities of fossil energy use in steel and cement manufacture). </w:t>
      </w:r>
      <w:r w:rsidRPr="00EC178F">
        <w:rPr>
          <w:highlight w:val="green"/>
          <w:u w:val="single"/>
        </w:rPr>
        <w:t>Even were fossil fuels to be eliminated</w:t>
      </w:r>
      <w:r w:rsidRPr="004E0183">
        <w:rPr>
          <w:u w:val="single"/>
        </w:rPr>
        <w:t xml:space="preserve"> in production, many of the materials required for </w:t>
      </w:r>
      <w:r w:rsidRPr="00EC178F">
        <w:rPr>
          <w:highlight w:val="green"/>
          <w:u w:val="single"/>
        </w:rPr>
        <w:t>the</w:t>
      </w:r>
      <w:r w:rsidRPr="004E0183">
        <w:rPr>
          <w:u w:val="single"/>
        </w:rPr>
        <w:t xml:space="preserve"> capitalist </w:t>
      </w:r>
      <w:r w:rsidRPr="00EC178F">
        <w:rPr>
          <w:highlight w:val="green"/>
          <w:u w:val="single"/>
        </w:rPr>
        <w:t>‘green’ economy derive from the</w:t>
      </w:r>
      <w:r w:rsidRPr="004E0183">
        <w:rPr>
          <w:u w:val="single"/>
        </w:rPr>
        <w:t xml:space="preserve"> Southern </w:t>
      </w:r>
      <w:r w:rsidRPr="00EC178F">
        <w:rPr>
          <w:highlight w:val="green"/>
          <w:u w:val="single"/>
        </w:rPr>
        <w:t>extractive frontier</w:t>
      </w:r>
      <w:r w:rsidRPr="004E0183">
        <w:rPr>
          <w:u w:val="single"/>
        </w:rPr>
        <w:t xml:space="preserve"> (rare earth minerals for solar panels, lithium, cobalt, and nickel for </w:t>
      </w:r>
      <w:r w:rsidRPr="004E0183">
        <w:rPr>
          <w:u w:val="single"/>
        </w:rPr>
        <w:lastRenderedPageBreak/>
        <w:t xml:space="preserve">electric car batteries, etc.), </w:t>
      </w:r>
      <w:r w:rsidRPr="00EC178F">
        <w:rPr>
          <w:highlight w:val="green"/>
          <w:u w:val="single"/>
        </w:rPr>
        <w:t>perpetuating</w:t>
      </w:r>
      <w:r w:rsidRPr="004E0183">
        <w:rPr>
          <w:u w:val="single"/>
        </w:rPr>
        <w:t xml:space="preserve"> neo-extractive and </w:t>
      </w:r>
      <w:r w:rsidRPr="00EC178F">
        <w:rPr>
          <w:highlight w:val="green"/>
          <w:u w:val="single"/>
        </w:rPr>
        <w:t>imperial relations</w:t>
      </w:r>
      <w:r w:rsidRPr="004E0183">
        <w:rPr>
          <w:u w:val="single"/>
        </w:rPr>
        <w:t xml:space="preserve"> between imperium, sub-imperium, and the periphery </w:t>
      </w:r>
      <w:r w:rsidRPr="00787A04">
        <w:rPr>
          <w:sz w:val="10"/>
        </w:rPr>
        <w:t xml:space="preserve">(Exner et al. 2013; </w:t>
      </w:r>
      <w:proofErr w:type="spellStart"/>
      <w:r w:rsidRPr="00787A04">
        <w:rPr>
          <w:sz w:val="10"/>
        </w:rPr>
        <w:t>Riofrancos</w:t>
      </w:r>
      <w:proofErr w:type="spellEnd"/>
      <w:r w:rsidRPr="00787A04">
        <w:rPr>
          <w:sz w:val="10"/>
        </w:rPr>
        <w:t xml:space="preserve"> 2020).</w:t>
      </w:r>
    </w:p>
    <w:p w14:paraId="50260961" w14:textId="77777777" w:rsidR="00BA7398" w:rsidRPr="00787A04" w:rsidRDefault="00BA7398" w:rsidP="00BA7398">
      <w:pPr>
        <w:rPr>
          <w:sz w:val="10"/>
        </w:rPr>
      </w:pPr>
      <w:r w:rsidRPr="00787A04">
        <w:rPr>
          <w:sz w:val="10"/>
        </w:rPr>
        <w:t xml:space="preserve">This neo-imperial restructuring of the international division of </w:t>
      </w:r>
      <w:proofErr w:type="spellStart"/>
      <w:r w:rsidRPr="00787A04">
        <w:rPr>
          <w:sz w:val="10"/>
        </w:rPr>
        <w:t>labour</w:t>
      </w:r>
      <w:proofErr w:type="spellEnd"/>
      <w:r w:rsidRPr="00787A04">
        <w:rPr>
          <w:sz w:val="10"/>
        </w:rPr>
        <w:t xml:space="preserve"> has succeeded, therefore, in intensifying Northern access, not only to the </w:t>
      </w:r>
      <w:proofErr w:type="spellStart"/>
      <w:r w:rsidRPr="00787A04">
        <w:rPr>
          <w:sz w:val="10"/>
        </w:rPr>
        <w:t>labour</w:t>
      </w:r>
      <w:proofErr w:type="spellEnd"/>
      <w:r w:rsidRPr="00787A04">
        <w:rPr>
          <w:sz w:val="10"/>
        </w:rPr>
        <w:t xml:space="preserve"> power capacities of peripheral states (Surplus Extraction 1), but also to their resources (Surplus Extraction 2), and to their sinks (Surplus Extraction 3), the latter operating by means of reducing the cost of climate change mitigation for the main producers of GHGs through parasitic reliance on those parts of the world where people have retained their [</w:t>
      </w:r>
      <w:proofErr w:type="spellStart"/>
      <w:r w:rsidRPr="00787A04">
        <w:rPr>
          <w:sz w:val="10"/>
        </w:rPr>
        <w:t>agro</w:t>
      </w:r>
      <w:proofErr w:type="spellEnd"/>
      <w:r w:rsidRPr="00787A04">
        <w:rPr>
          <w:sz w:val="10"/>
        </w:rPr>
        <w:t>]ecosystems relatively intact. These three surplus extractive mechanisms generate the overall background turbulence manifest in ‘</w:t>
      </w:r>
      <w:proofErr w:type="spellStart"/>
      <w:r w:rsidRPr="00787A04">
        <w:rPr>
          <w:sz w:val="10"/>
        </w:rPr>
        <w:t>capitalogenic</w:t>
      </w:r>
      <w:proofErr w:type="spellEnd"/>
      <w:r w:rsidRPr="00787A04">
        <w:rPr>
          <w:sz w:val="10"/>
        </w:rPr>
        <w:t xml:space="preserve">’ climate change, the adverse impacts of which are felt differentially by those most vulnerable and least culpable – the subaltern classes of the global South (see, for example, Covarrubias and Raju 2020). Surplus Extraction 1, as noted, is undertaken by ‘super- exploitation’ of the workforce, involving the remuneration of </w:t>
      </w:r>
      <w:proofErr w:type="spellStart"/>
      <w:r w:rsidRPr="00787A04">
        <w:rPr>
          <w:sz w:val="10"/>
        </w:rPr>
        <w:t>labour</w:t>
      </w:r>
      <w:proofErr w:type="spellEnd"/>
      <w:r w:rsidRPr="00787A04">
        <w:rPr>
          <w:sz w:val="10"/>
        </w:rPr>
        <w:t xml:space="preserve"> power below its cost reproduction, subsidized by non-commodified (unremunerated) family reproductive activities routinely conducted by women, while Surplus Extraction 2 is enacted through the unsustainable exploitation of previously uncommodified socio-environments, generating an unrepeatable surge in ecological surplus and, therefore, of surplus value. Such surplus value extraction through super-exploitation of </w:t>
      </w:r>
      <w:proofErr w:type="spellStart"/>
      <w:r w:rsidRPr="00787A04">
        <w:rPr>
          <w:sz w:val="10"/>
        </w:rPr>
        <w:t>labour</w:t>
      </w:r>
      <w:proofErr w:type="spellEnd"/>
      <w:r w:rsidRPr="00787A04">
        <w:rPr>
          <w:sz w:val="10"/>
        </w:rPr>
        <w:t xml:space="preserve"> power (Surplus Extraction 1) and the multinational capitalist and agrarian oligarchic appropriation of land for extraction (Surplus Extraction 2) are founded on the formal, rather than real, subsumption of </w:t>
      </w:r>
      <w:proofErr w:type="spellStart"/>
      <w:r w:rsidRPr="00787A04">
        <w:rPr>
          <w:sz w:val="10"/>
        </w:rPr>
        <w:t>labour</w:t>
      </w:r>
      <w:proofErr w:type="spellEnd"/>
      <w:r w:rsidRPr="00787A04">
        <w:rPr>
          <w:sz w:val="10"/>
        </w:rPr>
        <w:t xml:space="preserve"> within capital, and the perpetuation of a semi-proletarian peasantry with partial, but inadequate, access to land, in a functionally dualistic relation to capital (de </w:t>
      </w:r>
      <w:proofErr w:type="spellStart"/>
      <w:r w:rsidRPr="00787A04">
        <w:rPr>
          <w:sz w:val="10"/>
        </w:rPr>
        <w:t>Janvry</w:t>
      </w:r>
      <w:proofErr w:type="spellEnd"/>
      <w:r w:rsidRPr="00787A04">
        <w:rPr>
          <w:sz w:val="10"/>
        </w:rPr>
        <w:t xml:space="preserve"> 1981; Higginbottom 2014). This is key to the neo-imperial subordination of the periphery to the imperium and sub-imperium – by the same token, however, it represents the weakest link in the chain that comprises the imperial mode of living, spawning radical anti-capitalist practices and imaginaries largely absent in the global North (Tilzey 2021a; Osorio 2022; Tilzey and </w:t>
      </w:r>
      <w:proofErr w:type="spellStart"/>
      <w:r w:rsidRPr="00787A04">
        <w:rPr>
          <w:sz w:val="10"/>
        </w:rPr>
        <w:t>Sugden</w:t>
      </w:r>
      <w:proofErr w:type="spellEnd"/>
      <w:r w:rsidRPr="00787A04">
        <w:rPr>
          <w:sz w:val="10"/>
        </w:rPr>
        <w:t xml:space="preserve"> 2023).</w:t>
      </w:r>
    </w:p>
    <w:p w14:paraId="5E42B902" w14:textId="77777777" w:rsidR="00BA7398" w:rsidRPr="00787A04" w:rsidRDefault="00BA7398" w:rsidP="00BA7398">
      <w:pPr>
        <w:rPr>
          <w:sz w:val="10"/>
        </w:rPr>
      </w:pPr>
      <w:r w:rsidRPr="00787A04">
        <w:rPr>
          <w:sz w:val="10"/>
        </w:rPr>
        <w:t xml:space="preserve">Thus, not only is the relationship between imperium and periphery characterized by the ‘political’ super-exploitation of </w:t>
      </w:r>
      <w:proofErr w:type="spellStart"/>
      <w:r w:rsidRPr="00787A04">
        <w:rPr>
          <w:sz w:val="10"/>
        </w:rPr>
        <w:t>labour</w:t>
      </w:r>
      <w:proofErr w:type="spellEnd"/>
      <w:r w:rsidRPr="00787A04">
        <w:rPr>
          <w:sz w:val="10"/>
        </w:rPr>
        <w:t xml:space="preserve"> power (Smith 2016; Tilzey 2018a), it is also typified by unequal ‘ecological’ exchange through Surplus Extraction Mechanisms 2 and 3 – resources are extracted from the South with minimum heed to ecological and social consequences for indigenous and peasant populations occupying (or formerly occupying) the lands in question, the resources are then consumed overwhelmingly in the imperium and sub-imperium (</w:t>
      </w:r>
      <w:proofErr w:type="spellStart"/>
      <w:r w:rsidRPr="00787A04">
        <w:rPr>
          <w:sz w:val="10"/>
        </w:rPr>
        <w:t>Svampa</w:t>
      </w:r>
      <w:proofErr w:type="spellEnd"/>
      <w:r w:rsidRPr="00787A04">
        <w:rPr>
          <w:sz w:val="10"/>
        </w:rPr>
        <w:t xml:space="preserve"> 2015; McKay 2017), and the resulting waste from such consumption relies for absorption or mitigation on the ecological sinks located differentially in the periphery, and especially (and tragically) in territories managed by the very indigenous and peasant peoples subject to plunder under Surplus Extraction Mechanism 2.</w:t>
      </w:r>
    </w:p>
    <w:p w14:paraId="40C07BB6" w14:textId="77777777" w:rsidR="00BA7398" w:rsidRPr="00787A04" w:rsidRDefault="00BA7398" w:rsidP="00BA7398">
      <w:pPr>
        <w:rPr>
          <w:sz w:val="10"/>
        </w:rPr>
      </w:pPr>
      <w:r w:rsidRPr="004E0183">
        <w:rPr>
          <w:u w:val="single"/>
        </w:rPr>
        <w:t xml:space="preserve">An important aspect of the imperial mode of living at </w:t>
      </w:r>
      <w:r w:rsidRPr="00FE6F57">
        <w:rPr>
          <w:u w:val="single"/>
        </w:rPr>
        <w:t>the consumption end</w:t>
      </w:r>
      <w:r w:rsidRPr="004E0183">
        <w:rPr>
          <w:u w:val="single"/>
        </w:rPr>
        <w:t xml:space="preserve"> of </w:t>
      </w:r>
      <w:r w:rsidRPr="00EC178F">
        <w:rPr>
          <w:highlight w:val="green"/>
          <w:u w:val="single"/>
        </w:rPr>
        <w:t>these extractive relations</w:t>
      </w:r>
      <w:r w:rsidRPr="004E0183">
        <w:rPr>
          <w:u w:val="single"/>
        </w:rPr>
        <w:t xml:space="preserve"> is </w:t>
      </w:r>
      <w:r w:rsidRPr="00FE6F57">
        <w:rPr>
          <w:u w:val="single"/>
        </w:rPr>
        <w:t>the</w:t>
      </w:r>
      <w:r w:rsidRPr="00EC178F">
        <w:rPr>
          <w:highlight w:val="green"/>
          <w:u w:val="single"/>
        </w:rPr>
        <w:t xml:space="preserve"> reproduc</w:t>
      </w:r>
      <w:r w:rsidRPr="004E0183">
        <w:rPr>
          <w:u w:val="single"/>
        </w:rPr>
        <w:t xml:space="preserve">tion of </w:t>
      </w:r>
      <w:r w:rsidRPr="00EC178F">
        <w:rPr>
          <w:highlight w:val="green"/>
          <w:u w:val="single"/>
        </w:rPr>
        <w:t>the workforce in the imperium</w:t>
      </w:r>
      <w:r w:rsidRPr="004E0183">
        <w:rPr>
          <w:u w:val="single"/>
        </w:rPr>
        <w:t xml:space="preserve">, and to a lesser degree in the sub-imperium, </w:t>
      </w:r>
      <w:r w:rsidRPr="00EC178F">
        <w:rPr>
          <w:highlight w:val="green"/>
          <w:u w:val="single"/>
        </w:rPr>
        <w:t>as a ‘</w:t>
      </w:r>
      <w:proofErr w:type="spellStart"/>
      <w:r w:rsidRPr="00EC178F">
        <w:rPr>
          <w:highlight w:val="green"/>
          <w:u w:val="single"/>
        </w:rPr>
        <w:t>labour</w:t>
      </w:r>
      <w:proofErr w:type="spellEnd"/>
      <w:r w:rsidRPr="00EC178F">
        <w:rPr>
          <w:highlight w:val="green"/>
          <w:u w:val="single"/>
        </w:rPr>
        <w:t xml:space="preserve"> aristocracy’,</w:t>
      </w:r>
      <w:r w:rsidRPr="004E0183">
        <w:rPr>
          <w:u w:val="single"/>
        </w:rPr>
        <w:t xml:space="preserve"> the complex division of </w:t>
      </w:r>
      <w:proofErr w:type="spellStart"/>
      <w:r w:rsidRPr="004E0183">
        <w:rPr>
          <w:u w:val="single"/>
        </w:rPr>
        <w:t>labour</w:t>
      </w:r>
      <w:proofErr w:type="spellEnd"/>
      <w:r w:rsidRPr="004E0183">
        <w:rPr>
          <w:u w:val="single"/>
        </w:rPr>
        <w:t xml:space="preserve"> associated with post- agrarian and urban-dominated capitalism (the real subsumption within capital of the </w:t>
      </w:r>
      <w:proofErr w:type="spellStart"/>
      <w:r w:rsidRPr="004E0183">
        <w:rPr>
          <w:u w:val="single"/>
        </w:rPr>
        <w:t>labour</w:t>
      </w:r>
      <w:proofErr w:type="spellEnd"/>
      <w:r w:rsidRPr="004E0183">
        <w:rPr>
          <w:u w:val="single"/>
        </w:rPr>
        <w:t xml:space="preserve"> force as full proletarians), </w:t>
      </w:r>
      <w:r w:rsidRPr="00EC178F">
        <w:rPr>
          <w:highlight w:val="green"/>
          <w:u w:val="single"/>
        </w:rPr>
        <w:t xml:space="preserve">and the </w:t>
      </w:r>
      <w:r w:rsidRPr="00FE6F57">
        <w:rPr>
          <w:u w:val="single"/>
        </w:rPr>
        <w:t xml:space="preserve">hegemonic </w:t>
      </w:r>
      <w:r w:rsidRPr="00EC178F">
        <w:rPr>
          <w:highlight w:val="green"/>
          <w:u w:val="single"/>
        </w:rPr>
        <w:t>legitimation of this material and ideological constellation</w:t>
      </w:r>
      <w:r w:rsidRPr="004E0183">
        <w:rPr>
          <w:u w:val="single"/>
        </w:rPr>
        <w:t>.</w:t>
      </w:r>
      <w:r w:rsidRPr="00787A04">
        <w:rPr>
          <w:sz w:val="10"/>
        </w:rPr>
        <w:t xml:space="preserve"> This constellation, again, is predicated on access to ‘cheap’ </w:t>
      </w:r>
      <w:proofErr w:type="spellStart"/>
      <w:r w:rsidRPr="00787A04">
        <w:rPr>
          <w:sz w:val="10"/>
        </w:rPr>
        <w:t>labour</w:t>
      </w:r>
      <w:proofErr w:type="spellEnd"/>
      <w:r w:rsidRPr="00787A04">
        <w:rPr>
          <w:sz w:val="10"/>
        </w:rPr>
        <w:t xml:space="preserve"> power and raw materials (Surplus Extraction Mechanisms 1 and 2), overwhelmingly located in the global South, together with the ability to use global ecological sinks for the absorption or mitigation of waste (including GHGs) (Surplus Extraction Mechanism 3) in a disproportionate way</w:t>
      </w:r>
      <w:r w:rsidRPr="004E0183">
        <w:rPr>
          <w:u w:val="single"/>
        </w:rPr>
        <w:t xml:space="preserve">. The imperial mode of living thus explains why </w:t>
      </w:r>
      <w:r w:rsidRPr="00EC178F">
        <w:rPr>
          <w:highlight w:val="green"/>
          <w:u w:val="single"/>
        </w:rPr>
        <w:t>neoliberal policies in the imperium have not</w:t>
      </w:r>
      <w:r w:rsidRPr="004E0183">
        <w:rPr>
          <w:u w:val="single"/>
        </w:rPr>
        <w:t xml:space="preserve"> yet </w:t>
      </w:r>
      <w:r w:rsidRPr="00EC178F">
        <w:rPr>
          <w:highlight w:val="green"/>
          <w:u w:val="single"/>
        </w:rPr>
        <w:t>exhausted their legitimization potential,</w:t>
      </w:r>
      <w:r w:rsidRPr="004E0183">
        <w:rPr>
          <w:u w:val="single"/>
        </w:rPr>
        <w:t xml:space="preserve"> or are </w:t>
      </w:r>
      <w:r w:rsidRPr="00EC178F">
        <w:rPr>
          <w:highlight w:val="green"/>
          <w:u w:val="single"/>
        </w:rPr>
        <w:t>turning in ‘authoritarian populist’</w:t>
      </w:r>
      <w:r w:rsidRPr="004E0183">
        <w:rPr>
          <w:u w:val="single"/>
        </w:rPr>
        <w:t xml:space="preserve"> or ‘national populist’ </w:t>
      </w:r>
      <w:r w:rsidRPr="00EC178F">
        <w:rPr>
          <w:highlight w:val="green"/>
          <w:u w:val="single"/>
        </w:rPr>
        <w:t>directions</w:t>
      </w:r>
      <w:r w:rsidRPr="004E0183">
        <w:rPr>
          <w:u w:val="single"/>
        </w:rPr>
        <w:t xml:space="preserve"> (Brexit, Trumpism), </w:t>
      </w:r>
      <w:r w:rsidRPr="00EC178F">
        <w:rPr>
          <w:highlight w:val="green"/>
          <w:u w:val="single"/>
        </w:rPr>
        <w:t>as citizens of the North demand their ‘right’ to</w:t>
      </w:r>
      <w:r w:rsidRPr="004E0183">
        <w:rPr>
          <w:u w:val="single"/>
        </w:rPr>
        <w:t xml:space="preserve"> continue, or aspire to, </w:t>
      </w:r>
      <w:r w:rsidRPr="00EC178F">
        <w:rPr>
          <w:highlight w:val="green"/>
          <w:u w:val="single"/>
        </w:rPr>
        <w:t>high consumption lifestyles in the face of</w:t>
      </w:r>
      <w:r w:rsidRPr="004E0183">
        <w:rPr>
          <w:u w:val="single"/>
        </w:rPr>
        <w:t xml:space="preserve"> burgeoning threats (</w:t>
      </w:r>
      <w:r w:rsidRPr="00EC178F">
        <w:rPr>
          <w:highlight w:val="green"/>
          <w:u w:val="single"/>
        </w:rPr>
        <w:t>immigration, terrorism, climate change,</w:t>
      </w:r>
      <w:r w:rsidRPr="004E0183">
        <w:rPr>
          <w:u w:val="single"/>
        </w:rPr>
        <w:t xml:space="preserve"> etc.) </w:t>
      </w:r>
      <w:r w:rsidRPr="00EC178F">
        <w:rPr>
          <w:highlight w:val="green"/>
          <w:u w:val="single"/>
        </w:rPr>
        <w:t>induced by</w:t>
      </w:r>
      <w:r w:rsidRPr="004E0183">
        <w:rPr>
          <w:u w:val="single"/>
        </w:rPr>
        <w:t xml:space="preserve">, but causally disassociated from, </w:t>
      </w:r>
      <w:r w:rsidRPr="00EC178F">
        <w:rPr>
          <w:highlight w:val="green"/>
          <w:u w:val="single"/>
        </w:rPr>
        <w:t>that very mode of living</w:t>
      </w:r>
      <w:r w:rsidRPr="00787A04">
        <w:rPr>
          <w:sz w:val="10"/>
        </w:rPr>
        <w:t xml:space="preserve"> (Brand and Wissen 2021; Tilzey 2018b, 2021a).</w:t>
      </w:r>
    </w:p>
    <w:p w14:paraId="3356C3DE" w14:textId="77777777" w:rsidR="00BA7398" w:rsidRPr="00787A04" w:rsidRDefault="00BA7398" w:rsidP="00BA7398">
      <w:pPr>
        <w:rPr>
          <w:sz w:val="10"/>
        </w:rPr>
      </w:pPr>
      <w:r w:rsidRPr="00EC178F">
        <w:rPr>
          <w:highlight w:val="green"/>
          <w:u w:val="single"/>
        </w:rPr>
        <w:t>The state-capital nexus plays a</w:t>
      </w:r>
      <w:r w:rsidRPr="004E0183">
        <w:rPr>
          <w:u w:val="single"/>
        </w:rPr>
        <w:t xml:space="preserve"> major </w:t>
      </w:r>
      <w:r w:rsidRPr="00EC178F">
        <w:rPr>
          <w:highlight w:val="green"/>
          <w:u w:val="single"/>
        </w:rPr>
        <w:t xml:space="preserve">role in </w:t>
      </w:r>
      <w:r w:rsidRPr="00FE6F57">
        <w:rPr>
          <w:u w:val="single"/>
        </w:rPr>
        <w:t xml:space="preserve">constituting and </w:t>
      </w:r>
      <w:r w:rsidRPr="00EC178F">
        <w:rPr>
          <w:highlight w:val="green"/>
          <w:u w:val="single"/>
        </w:rPr>
        <w:t>stabilizing</w:t>
      </w:r>
      <w:r w:rsidRPr="004E0183">
        <w:rPr>
          <w:u w:val="single"/>
        </w:rPr>
        <w:t xml:space="preserve"> the imperial mode of living </w:t>
      </w:r>
      <w:r w:rsidRPr="00EC178F">
        <w:rPr>
          <w:highlight w:val="green"/>
          <w:u w:val="single"/>
        </w:rPr>
        <w:t>by</w:t>
      </w:r>
      <w:r w:rsidRPr="00FE6F57">
        <w:rPr>
          <w:u w:val="single"/>
        </w:rPr>
        <w:t xml:space="preserve"> n</w:t>
      </w:r>
      <w:r w:rsidRPr="004E0183">
        <w:rPr>
          <w:u w:val="single"/>
        </w:rPr>
        <w:t xml:space="preserve">ot only securing access externally to strategic resources, but also </w:t>
      </w:r>
      <w:r w:rsidRPr="00EC178F">
        <w:rPr>
          <w:highlight w:val="green"/>
          <w:u w:val="single"/>
        </w:rPr>
        <w:t>guaranteeing</w:t>
      </w:r>
      <w:r w:rsidRPr="004E0183">
        <w:rPr>
          <w:u w:val="single"/>
        </w:rPr>
        <w:t xml:space="preserve"> internally </w:t>
      </w:r>
      <w:r w:rsidRPr="00EC178F">
        <w:rPr>
          <w:highlight w:val="green"/>
          <w:u w:val="single"/>
        </w:rPr>
        <w:t>a</w:t>
      </w:r>
      <w:r w:rsidRPr="004E0183">
        <w:rPr>
          <w:u w:val="single"/>
        </w:rPr>
        <w:t xml:space="preserve"> certain </w:t>
      </w:r>
      <w:r w:rsidRPr="00EC178F">
        <w:rPr>
          <w:highlight w:val="green"/>
          <w:u w:val="single"/>
        </w:rPr>
        <w:t>standard of living</w:t>
      </w:r>
      <w:r w:rsidRPr="004E0183">
        <w:rPr>
          <w:u w:val="single"/>
        </w:rPr>
        <w:t xml:space="preserve"> of the masses </w:t>
      </w:r>
      <w:r w:rsidRPr="00EC178F">
        <w:rPr>
          <w:highlight w:val="green"/>
          <w:u w:val="single"/>
        </w:rPr>
        <w:t>through</w:t>
      </w:r>
      <w:r w:rsidRPr="004E0183">
        <w:rPr>
          <w:u w:val="single"/>
        </w:rPr>
        <w:t xml:space="preserve"> social insurance systems and </w:t>
      </w:r>
      <w:proofErr w:type="spellStart"/>
      <w:r w:rsidRPr="00EC178F">
        <w:rPr>
          <w:highlight w:val="green"/>
          <w:u w:val="single"/>
        </w:rPr>
        <w:t>labour</w:t>
      </w:r>
      <w:proofErr w:type="spellEnd"/>
      <w:r w:rsidRPr="00EC178F">
        <w:rPr>
          <w:highlight w:val="green"/>
          <w:u w:val="single"/>
        </w:rPr>
        <w:t xml:space="preserve"> market regulations</w:t>
      </w:r>
      <w:r w:rsidRPr="00787A04">
        <w:rPr>
          <w:sz w:val="10"/>
        </w:rPr>
        <w:t xml:space="preserve"> (even if these have suffered, especially in the Anglo-Saxon countries, relative attenuation and degradation under neoliberalism). </w:t>
      </w:r>
      <w:r w:rsidRPr="00EC178F">
        <w:rPr>
          <w:highlight w:val="green"/>
          <w:u w:val="single"/>
        </w:rPr>
        <w:t>The state acts to implement</w:t>
      </w:r>
      <w:r w:rsidRPr="004E0183">
        <w:rPr>
          <w:u w:val="single"/>
        </w:rPr>
        <w:t xml:space="preserve"> a mode of regulation as the hegemonic normalization of </w:t>
      </w:r>
      <w:r w:rsidRPr="00EC178F">
        <w:rPr>
          <w:highlight w:val="green"/>
          <w:u w:val="single"/>
        </w:rPr>
        <w:t>consumer affluence as the</w:t>
      </w:r>
      <w:r w:rsidRPr="004E0183">
        <w:rPr>
          <w:u w:val="single"/>
        </w:rPr>
        <w:t xml:space="preserve"> key </w:t>
      </w:r>
      <w:r w:rsidRPr="00EC178F">
        <w:rPr>
          <w:highlight w:val="green"/>
          <w:u w:val="single"/>
        </w:rPr>
        <w:t>denominator of the ‘good life’,</w:t>
      </w:r>
      <w:r w:rsidRPr="004E0183">
        <w:rPr>
          <w:u w:val="single"/>
        </w:rPr>
        <w:t xml:space="preserve"> while the ability to promise and secure growth and ‘progress’ (the regime of accumulation) is particularly important since it constitutes the material basis of the imperial mode of living</w:t>
      </w:r>
      <w:r w:rsidRPr="00787A04">
        <w:rPr>
          <w:sz w:val="10"/>
        </w:rPr>
        <w:t xml:space="preserve"> (Brand and Wissen 2021; Tilzey 2018a, 2021a).</w:t>
      </w:r>
    </w:p>
    <w:p w14:paraId="2CDDB46C" w14:textId="77777777" w:rsidR="00BA7398" w:rsidRPr="009F28E9" w:rsidRDefault="00BA7398" w:rsidP="00BA7398">
      <w:pPr>
        <w:pStyle w:val="Heading4"/>
      </w:pPr>
      <w:r>
        <w:t>Vote neg to wage the war of position. It challenges the cultural hegemony of imperialism at the level of ideology, rather than simply materially, to unseat the internalization of the imperial mode of living.</w:t>
      </w:r>
    </w:p>
    <w:p w14:paraId="505F5060" w14:textId="77777777" w:rsidR="00BA7398" w:rsidRPr="00460F74" w:rsidRDefault="00BA7398" w:rsidP="00BA7398">
      <w:r w:rsidRPr="00460F74">
        <w:rPr>
          <w:rStyle w:val="Style13ptBold"/>
        </w:rPr>
        <w:t>Chrysis 24</w:t>
      </w:r>
      <w:r w:rsidRPr="00460F74">
        <w:t xml:space="preserve">, PhD, Professor of the Philosophy of History &amp; History of Ideas at </w:t>
      </w:r>
      <w:proofErr w:type="spellStart"/>
      <w:r w:rsidRPr="00460F74">
        <w:t>Panteion</w:t>
      </w:r>
      <w:proofErr w:type="spellEnd"/>
      <w:r w:rsidRPr="00460F74">
        <w:t xml:space="preserve"> University of Social and Political Sciences. (Alexandros, “The Modern Prince and Revolutionary Strategy” (Chapter 13) in The Elgar Companion to Antonio Gramsci, Edward Elgar Publishing, 2024, pp. 221-228) rose</w:t>
      </w:r>
    </w:p>
    <w:p w14:paraId="739B551A" w14:textId="77777777" w:rsidR="00BA7398" w:rsidRPr="00787A04" w:rsidRDefault="00BA7398" w:rsidP="00BA7398">
      <w:pPr>
        <w:rPr>
          <w:sz w:val="16"/>
        </w:rPr>
      </w:pPr>
      <w:r w:rsidRPr="00787A04">
        <w:rPr>
          <w:sz w:val="16"/>
        </w:rPr>
        <w:t xml:space="preserve">Any theoretical attempt to review Gramsci’s analysis of the Modern Prince requires an uninterrupted and firm connection with the highly debated question of hegemony as a key-concept of the Gramscian Prison Notebooks. No doubt the eminent Marxist intellectual, </w:t>
      </w:r>
      <w:proofErr w:type="gramStart"/>
      <w:r w:rsidRPr="00787A04">
        <w:rPr>
          <w:sz w:val="16"/>
        </w:rPr>
        <w:t>taking into account</w:t>
      </w:r>
      <w:proofErr w:type="gramEnd"/>
      <w:r w:rsidRPr="00787A04">
        <w:rPr>
          <w:sz w:val="16"/>
        </w:rPr>
        <w:t xml:space="preserve"> the role of ‘</w:t>
      </w:r>
      <w:proofErr w:type="spellStart"/>
      <w:r w:rsidRPr="00787A04">
        <w:rPr>
          <w:sz w:val="16"/>
        </w:rPr>
        <w:t>gegemoniya</w:t>
      </w:r>
      <w:proofErr w:type="spellEnd"/>
      <w:r w:rsidRPr="00787A04">
        <w:rPr>
          <w:sz w:val="16"/>
        </w:rPr>
        <w:t>’ in the Russian revolutionary tradition, reworked and upgraded the content of hegemony. While recognizing that Lenin is ‘responsible for the philosophical importance of the concept and the fact of hegemony’ (Gramsci 1971, p. 381; and pp. 55–56, 357, 365–366), Gramsci makes further steps in extending and redefining hegemony especially in the frame of the capitalist societies of the West.</w:t>
      </w:r>
    </w:p>
    <w:p w14:paraId="291CCBAB" w14:textId="77777777" w:rsidR="00BA7398" w:rsidRPr="00787A04" w:rsidRDefault="00BA7398" w:rsidP="00BA7398">
      <w:pPr>
        <w:rPr>
          <w:sz w:val="16"/>
        </w:rPr>
      </w:pPr>
      <w:r w:rsidRPr="00787A04">
        <w:rPr>
          <w:sz w:val="16"/>
        </w:rPr>
        <w:t xml:space="preserve">In this context, it is worth mentioning that, although Russian Social-Democracy conceives hegemony in the strict sense of ‘hegemony of the proletariat’, the author of the Prison Notebooks uses the term ‘hegemony’ to denote not only the intellectual and moral leadership of the proletariat over the other subaltern classes, but also the political direction and cultural influence exerted by the bourgeoisie upon the exploited masses, winning their consent to its power (Joseph 2002, p. 28). From this point of view, it is correctly noted that ‘as a </w:t>
      </w:r>
      <w:r w:rsidRPr="00787A04">
        <w:rPr>
          <w:sz w:val="16"/>
        </w:rPr>
        <w:lastRenderedPageBreak/>
        <w:t>strategy, hegemony is at the same time a precondition of taking power and a permanent condition of its exercise and conservation’ (</w:t>
      </w:r>
      <w:proofErr w:type="spellStart"/>
      <w:r w:rsidRPr="00787A04">
        <w:rPr>
          <w:sz w:val="16"/>
        </w:rPr>
        <w:t>Buci-Glucksmann</w:t>
      </w:r>
      <w:proofErr w:type="spellEnd"/>
      <w:r w:rsidRPr="00787A04">
        <w:rPr>
          <w:sz w:val="16"/>
        </w:rPr>
        <w:t xml:space="preserve"> 1980, p. 537).</w:t>
      </w:r>
    </w:p>
    <w:p w14:paraId="50BE3750" w14:textId="77777777" w:rsidR="00BA7398" w:rsidRPr="00787A04" w:rsidRDefault="00BA7398" w:rsidP="00BA7398">
      <w:pPr>
        <w:rPr>
          <w:sz w:val="16"/>
        </w:rPr>
      </w:pPr>
      <w:r w:rsidRPr="00787A04">
        <w:rPr>
          <w:sz w:val="16"/>
        </w:rPr>
        <w:t xml:space="preserve">What is the reason, however, that impels Gramsci to cast light on hegemony as the intellectual and moral direction exerted by the ruling class all over society? Surely, Gramsci’s attempt to redefine the concept of hegemony and expand its content unfolds as long as he tries to find the solution to a problem he is confronted with even before his imprisonment. </w:t>
      </w:r>
      <w:r w:rsidRPr="00B0069D">
        <w:rPr>
          <w:u w:val="single"/>
        </w:rPr>
        <w:t xml:space="preserve">It is the inertia of the masses, their reluctance to respond positively to the revolutionary demands of their times, that troubles the Italian Marxist. </w:t>
      </w:r>
      <w:r w:rsidRPr="00EC178F">
        <w:rPr>
          <w:highlight w:val="green"/>
          <w:u w:val="single"/>
        </w:rPr>
        <w:t>How</w:t>
      </w:r>
      <w:r w:rsidRPr="00883AB9">
        <w:rPr>
          <w:u w:val="single"/>
        </w:rPr>
        <w:t xml:space="preserve"> is it possible </w:t>
      </w:r>
      <w:r w:rsidRPr="00EC178F">
        <w:rPr>
          <w:highlight w:val="green"/>
          <w:u w:val="single"/>
        </w:rPr>
        <w:t>to</w:t>
      </w:r>
      <w:r w:rsidRPr="00B0069D">
        <w:rPr>
          <w:u w:val="single"/>
        </w:rPr>
        <w:t xml:space="preserve"> explain and </w:t>
      </w:r>
      <w:r w:rsidRPr="00EC178F">
        <w:rPr>
          <w:highlight w:val="green"/>
          <w:u w:val="single"/>
        </w:rPr>
        <w:t>counteract ‘the</w:t>
      </w:r>
      <w:r w:rsidRPr="00883AB9">
        <w:rPr>
          <w:u w:val="single"/>
        </w:rPr>
        <w:t xml:space="preserve"> process of </w:t>
      </w:r>
      <w:proofErr w:type="spellStart"/>
      <w:r w:rsidRPr="00883AB9">
        <w:rPr>
          <w:u w:val="single"/>
        </w:rPr>
        <w:t>internalisation</w:t>
      </w:r>
      <w:proofErr w:type="spellEnd"/>
      <w:r w:rsidRPr="00883AB9">
        <w:rPr>
          <w:u w:val="single"/>
        </w:rPr>
        <w:t xml:space="preserve"> of bourgeois relations and</w:t>
      </w:r>
      <w:r w:rsidRPr="00B0069D">
        <w:rPr>
          <w:u w:val="single"/>
        </w:rPr>
        <w:t xml:space="preserve"> the </w:t>
      </w:r>
      <w:r w:rsidRPr="00866FF2">
        <w:rPr>
          <w:u w:val="single"/>
        </w:rPr>
        <w:t xml:space="preserve">consequent </w:t>
      </w:r>
      <w:r w:rsidRPr="00EC178F">
        <w:rPr>
          <w:highlight w:val="green"/>
          <w:u w:val="single"/>
        </w:rPr>
        <w:t>diminution of revolutionary possibilities’</w:t>
      </w:r>
      <w:r w:rsidRPr="00B0069D">
        <w:rPr>
          <w:u w:val="single"/>
        </w:rPr>
        <w:t xml:space="preserve"> </w:t>
      </w:r>
      <w:r w:rsidRPr="00787A04">
        <w:rPr>
          <w:sz w:val="16"/>
        </w:rPr>
        <w:t>(Femia 1987, p. 35; and Bates 1975, pp. 359–360)?</w:t>
      </w:r>
    </w:p>
    <w:p w14:paraId="2C5CC9E3" w14:textId="77777777" w:rsidR="00BA7398" w:rsidRPr="00787A04" w:rsidRDefault="00BA7398" w:rsidP="00BA7398">
      <w:pPr>
        <w:rPr>
          <w:sz w:val="16"/>
        </w:rPr>
      </w:pPr>
      <w:r w:rsidRPr="00A53EF1">
        <w:rPr>
          <w:u w:val="single"/>
        </w:rPr>
        <w:t>Dealing with this theoretical and political challenge, the Marxist theorist reflected on the structure of western societies and ended up discerning two all-important superstructural levels, th</w:t>
      </w:r>
      <w:r w:rsidRPr="00883AB9">
        <w:rPr>
          <w:u w:val="single"/>
        </w:rPr>
        <w:t xml:space="preserve">at means ‘civil society’ as the group of the commonly named ‘private’ institutions and ‘political </w:t>
      </w:r>
      <w:r w:rsidRPr="00EC178F">
        <w:rPr>
          <w:highlight w:val="green"/>
          <w:u w:val="single"/>
        </w:rPr>
        <w:t>society’</w:t>
      </w:r>
      <w:r w:rsidRPr="00A53EF1">
        <w:rPr>
          <w:u w:val="single"/>
        </w:rPr>
        <w:t xml:space="preserve"> or the ‘State’. Furthermore, Gramsci argued that ‘these two levels </w:t>
      </w:r>
      <w:r w:rsidRPr="00EC178F">
        <w:rPr>
          <w:highlight w:val="green"/>
          <w:u w:val="single"/>
        </w:rPr>
        <w:t>correspond</w:t>
      </w:r>
      <w:r w:rsidRPr="00A53EF1">
        <w:rPr>
          <w:u w:val="single"/>
        </w:rPr>
        <w:t xml:space="preserve"> on the one hand </w:t>
      </w:r>
      <w:r w:rsidRPr="00EC178F">
        <w:rPr>
          <w:highlight w:val="green"/>
          <w:u w:val="single"/>
        </w:rPr>
        <w:t>to the function of “hegemony”</w:t>
      </w:r>
      <w:r w:rsidRPr="00A53EF1">
        <w:rPr>
          <w:u w:val="single"/>
        </w:rPr>
        <w:t xml:space="preserve"> which the dominant group exercises throughout society and on the other hand to that of “direct domination” or command exercised through the State and “juridical” government’ </w:t>
      </w:r>
      <w:r w:rsidRPr="00787A04">
        <w:rPr>
          <w:sz w:val="16"/>
        </w:rPr>
        <w:t>(Gramsci 1971, p. 12).</w:t>
      </w:r>
    </w:p>
    <w:p w14:paraId="7EB9CA6D" w14:textId="77777777" w:rsidR="00BA7398" w:rsidRPr="00787A04" w:rsidRDefault="00BA7398" w:rsidP="00BA7398">
      <w:pPr>
        <w:rPr>
          <w:sz w:val="16"/>
        </w:rPr>
      </w:pPr>
      <w:r w:rsidRPr="00787A04">
        <w:rPr>
          <w:sz w:val="16"/>
        </w:rPr>
        <w:t>It is not my intention to search for a definite answer as to whether the distinction between hegemony (civil society) and domination (political society) is a methodological or an organic one. Gramsci himself proved quite undecided on the issue. Developing his ‘enigmatic mosaic’ made of concepts such as ‘state’, ‘civil society’, ‘political society’, ‘hegemony’, ‘domination’ etc. (Anderson 2017, p. 58), he pointed out that it is wrong to conceive the civil/ political society distinction ‘as an organic one, while in fact it is merely methodological’ (Gramsci 1971, p. 160).</w:t>
      </w:r>
    </w:p>
    <w:p w14:paraId="3897A3F2" w14:textId="77777777" w:rsidR="00BA7398" w:rsidRPr="00787A04" w:rsidRDefault="00BA7398" w:rsidP="00BA7398">
      <w:pPr>
        <w:rPr>
          <w:sz w:val="16"/>
        </w:rPr>
      </w:pPr>
      <w:r w:rsidRPr="00787A04">
        <w:rPr>
          <w:sz w:val="16"/>
        </w:rPr>
        <w:t>Yet, defining and presenting his theoretical and political dualities – hegemony and domination, consent and coercion, civil and political society – the imprisoned thinker does not miss the opportunity to analyze those dualities as parts of an organic totality (Hoffman 1984, pp. 68–69). While remaining faithful to his distinction between the two major superstructural levels, Antonio Gramsci finds it rather helpful to endorse the Machiavellian symbol of a Prince-liberator who is ready to fight using, interchangeably, consent and coercion, hegemony and domination (Fontana 1993, pp. 143–145). He turns his eyes to the organism of the Machiavelli’s Centaur and writes:</w:t>
      </w:r>
    </w:p>
    <w:p w14:paraId="2C79476B" w14:textId="77777777" w:rsidR="00BA7398" w:rsidRPr="00787A04" w:rsidRDefault="00BA7398" w:rsidP="00BA7398">
      <w:pPr>
        <w:rPr>
          <w:sz w:val="16"/>
        </w:rPr>
      </w:pPr>
      <w:r w:rsidRPr="00787A04">
        <w:rPr>
          <w:sz w:val="16"/>
        </w:rPr>
        <w:t xml:space="preserve">The dual perspective can present itself on various levels, from the most elementary to the most complex; but these can all theoretically be reduced to two fundamental levels, corresponding to the dual nature of Machiavelli’s Centaur – half-animal and half-human. They are the levels of force and of consent, authority and hegemony, violence and </w:t>
      </w:r>
      <w:proofErr w:type="spellStart"/>
      <w:r w:rsidRPr="00787A04">
        <w:rPr>
          <w:sz w:val="16"/>
        </w:rPr>
        <w:t>civilisation</w:t>
      </w:r>
      <w:proofErr w:type="spellEnd"/>
      <w:r w:rsidRPr="00787A04">
        <w:rPr>
          <w:sz w:val="16"/>
        </w:rPr>
        <w:t>, of the individual moment and of the universal moment (‘Church’ and ‘State’), of agitation and of propaganda, of tactics and of strategy, etc. (Gramsci 1971, pp. 169–170)</w:t>
      </w:r>
    </w:p>
    <w:p w14:paraId="43B598CE" w14:textId="77777777" w:rsidR="00BA7398" w:rsidRPr="00787A04" w:rsidRDefault="00BA7398" w:rsidP="00BA7398">
      <w:pPr>
        <w:rPr>
          <w:sz w:val="16"/>
        </w:rPr>
      </w:pPr>
      <w:r w:rsidRPr="00787A04">
        <w:rPr>
          <w:sz w:val="16"/>
        </w:rPr>
        <w:t>At this point, it is, indeed, necessary to make a critical remark. It would be a serious theoretical and political misunderstanding to believe that the Gramscian theory of politics is based on a mechanical opposition between the poles of its dualities, either methodological or organic ones. In his synthesis of revolutionary strategy and tactics, Antonio Gramsci thinks and writes as a master of dialectics: for him, it is impossible to understand the way the modern state operates, unless the two poles of the hegemony-domination distinction are conceived as interrelated parts of a single and integral unity. In this context, Gramsci’s political warning reveals its real meaning: ‘In politics the error occurs as a result of an inaccurate understanding of what the State (in its integral meaning: dictatorship + hegemony) really is’ (Gramsci 1971, p. 239).</w:t>
      </w:r>
    </w:p>
    <w:p w14:paraId="28B3F4DF" w14:textId="77777777" w:rsidR="00BA7398" w:rsidRPr="00787A04" w:rsidRDefault="00BA7398" w:rsidP="00BA7398">
      <w:pPr>
        <w:rPr>
          <w:sz w:val="16"/>
        </w:rPr>
      </w:pPr>
      <w:r w:rsidRPr="00787A04">
        <w:rPr>
          <w:sz w:val="16"/>
        </w:rPr>
        <w:t>Thus, we are not taken by surprise when Gramsci insists that, ‘by State should be understood not only the apparatus of government, but also the “private” apparatus of “hegemony” or civil society’ (Gramsci 1971, p. 261). On the other hand, we cannot ignore the fact that the theorist of the Modern Prince, so much impressed by the impact of hegemony on the manipulation of the masses, especially in the West, does not hesitate to stretch his argument to, or even beyond its limits: ‘Hegemony over its historical development belongs to private forces, to civil society which is “State” too, indeed is the State itself’ (Gramsci 1971, p. 261). On the grounds of formulations as the one mentioned above, Perry Anderson seems right when arguing that in some of Gramsci’s notes there is an ‘involuntary temptation’ to defend the classical thesis of reformism that ‘the power of capital essentially or exclusively takes the form of cultural hegemony in the West’ (Anderson 2017, p. 86). Nonetheless, it would be wrong to draw the general conclusion that the author of the Prison Notebooks reduces the state to civil society, making hegemony its only ruling function. Quite the opposite, Gramsci rarely omits to mention and remind the reader that hegemony is inconceivable without coercion; in his own words, the state itself is ‘hegemony protected by the armor of coercion’ (Gramsci 1971, p. 263).</w:t>
      </w:r>
    </w:p>
    <w:p w14:paraId="1AC5E748" w14:textId="77777777" w:rsidR="00BA7398" w:rsidRPr="00787A04" w:rsidRDefault="00BA7398" w:rsidP="00BA7398">
      <w:pPr>
        <w:rPr>
          <w:sz w:val="16"/>
        </w:rPr>
      </w:pPr>
      <w:r w:rsidRPr="00787A04">
        <w:rPr>
          <w:sz w:val="16"/>
        </w:rPr>
        <w:t>In short, without ignoring or underestimating the consent–coercion variants and asymmetries of the Gramscian theory of hegemony (Anderson 2017; Joseph 2002), I argue that the moral and intellectual leadership of the ruling class as presented in the Prison Notebooks presupposes its ultimate support by the state-mechanisms of coercion. In my view, Gramsci never surrenders to an idealistic temptation. Despite the innate tensions of his theory of hegemony, the Italian revolutionary intellectual proves stable as regards his Marxist position that hegemony is ultimately based and protected by the state-mechanisms of coercion and determined by the economic structure of society (Harman 1977). ‘Though hegemony is ethical-political’, argues Gramsci, ‘it must also be economic, must necessarily be based on the decisive function exercised by the leading group in the decisive nucleus of economic activity’ (Gramsci 1971, p. 161; see also Gramsci 1971, p. 184).</w:t>
      </w:r>
    </w:p>
    <w:p w14:paraId="35466795" w14:textId="77777777" w:rsidR="00BA7398" w:rsidRPr="00787A04" w:rsidRDefault="00BA7398" w:rsidP="00BA7398">
      <w:pPr>
        <w:rPr>
          <w:sz w:val="16"/>
        </w:rPr>
      </w:pPr>
      <w:r w:rsidRPr="00B0069D">
        <w:rPr>
          <w:u w:val="single"/>
        </w:rPr>
        <w:t xml:space="preserve">It is </w:t>
      </w:r>
      <w:r w:rsidRPr="00883AB9">
        <w:rPr>
          <w:u w:val="single"/>
        </w:rPr>
        <w:t>in opposition to the bourgeois hegemony</w:t>
      </w:r>
      <w:r w:rsidRPr="00B0069D">
        <w:rPr>
          <w:u w:val="single"/>
        </w:rPr>
        <w:t xml:space="preserve">, structurally determined by the economic basis of the capitalist society, that </w:t>
      </w:r>
      <w:r w:rsidRPr="00883AB9">
        <w:rPr>
          <w:u w:val="single"/>
        </w:rPr>
        <w:t>Gramsci recognizes the need for</w:t>
      </w:r>
      <w:r w:rsidRPr="00B0069D">
        <w:rPr>
          <w:u w:val="single"/>
        </w:rPr>
        <w:t xml:space="preserve"> a proletarian </w:t>
      </w:r>
      <w:r w:rsidRPr="00B0069D">
        <w:rPr>
          <w:u w:val="single"/>
        </w:rPr>
        <w:lastRenderedPageBreak/>
        <w:t xml:space="preserve">hegemony, or rather a </w:t>
      </w:r>
      <w:r w:rsidRPr="00EC178F">
        <w:rPr>
          <w:highlight w:val="green"/>
          <w:u w:val="single"/>
        </w:rPr>
        <w:t>counter-hegemony</w:t>
      </w:r>
      <w:r w:rsidRPr="00883AB9">
        <w:rPr>
          <w:u w:val="single"/>
        </w:rPr>
        <w:t>, in</w:t>
      </w:r>
      <w:r w:rsidRPr="00B0069D">
        <w:rPr>
          <w:u w:val="single"/>
        </w:rPr>
        <w:t xml:space="preserve"> </w:t>
      </w:r>
      <w:r w:rsidRPr="00883AB9">
        <w:rPr>
          <w:u w:val="single"/>
        </w:rPr>
        <w:t>the</w:t>
      </w:r>
      <w:r w:rsidRPr="00B0069D">
        <w:rPr>
          <w:u w:val="single"/>
        </w:rPr>
        <w:t xml:space="preserve"> sense of </w:t>
      </w:r>
      <w:r w:rsidRPr="00EC178F">
        <w:rPr>
          <w:highlight w:val="green"/>
          <w:u w:val="single"/>
        </w:rPr>
        <w:t>the proletariat’s ability to ‘lead</w:t>
      </w:r>
      <w:r w:rsidRPr="00B0069D">
        <w:rPr>
          <w:u w:val="single"/>
        </w:rPr>
        <w:t xml:space="preserve"> kindred and allied groups’ in </w:t>
      </w:r>
      <w:r w:rsidRPr="003A0318">
        <w:rPr>
          <w:u w:val="single"/>
        </w:rPr>
        <w:t xml:space="preserve">the </w:t>
      </w:r>
      <w:r w:rsidRPr="00883AB9">
        <w:rPr>
          <w:u w:val="single"/>
        </w:rPr>
        <w:t xml:space="preserve">class </w:t>
      </w:r>
      <w:r w:rsidRPr="00EC178F">
        <w:rPr>
          <w:highlight w:val="green"/>
          <w:u w:val="single"/>
        </w:rPr>
        <w:t xml:space="preserve">struggle </w:t>
      </w:r>
      <w:r w:rsidRPr="003A0318">
        <w:rPr>
          <w:u w:val="single"/>
        </w:rPr>
        <w:t xml:space="preserve">against the bourgeoisie </w:t>
      </w:r>
      <w:r w:rsidRPr="00EC178F">
        <w:rPr>
          <w:highlight w:val="green"/>
          <w:u w:val="single"/>
        </w:rPr>
        <w:t>even ‘before winning gov</w:t>
      </w:r>
      <w:r w:rsidRPr="00883AB9">
        <w:rPr>
          <w:u w:val="single"/>
        </w:rPr>
        <w:t xml:space="preserve">ernmental </w:t>
      </w:r>
      <w:r w:rsidRPr="00EC178F">
        <w:rPr>
          <w:highlight w:val="green"/>
          <w:u w:val="single"/>
        </w:rPr>
        <w:t>power’</w:t>
      </w:r>
      <w:r w:rsidRPr="00B0069D">
        <w:rPr>
          <w:u w:val="single"/>
        </w:rPr>
        <w:t xml:space="preserve"> </w:t>
      </w:r>
      <w:r w:rsidRPr="00787A04">
        <w:rPr>
          <w:sz w:val="16"/>
        </w:rPr>
        <w:t xml:space="preserve">(Gramsci 1971, p. 57). </w:t>
      </w:r>
      <w:r w:rsidRPr="00B0069D">
        <w:rPr>
          <w:u w:val="single"/>
        </w:rPr>
        <w:t xml:space="preserve">Needless to add, the communist leader is aware of the fact that a ‘crisis of authority’, which means </w:t>
      </w:r>
      <w:r w:rsidRPr="00883AB9">
        <w:rPr>
          <w:u w:val="single"/>
        </w:rPr>
        <w:t>a crisis during which the ruling class ‘loses its consensus [and] is no longer “leading” but only “</w:t>
      </w:r>
      <w:proofErr w:type="gramStart"/>
      <w:r w:rsidRPr="00883AB9">
        <w:rPr>
          <w:u w:val="single"/>
        </w:rPr>
        <w:t>dominant”‘</w:t>
      </w:r>
      <w:proofErr w:type="gramEnd"/>
      <w:r w:rsidRPr="00883AB9">
        <w:rPr>
          <w:sz w:val="16"/>
        </w:rPr>
        <w:t xml:space="preserve"> (Gramsci 1971, pp. 275–276), </w:t>
      </w:r>
      <w:r w:rsidRPr="00883AB9">
        <w:rPr>
          <w:u w:val="single"/>
        </w:rPr>
        <w:t>is not automatically transformed to a revolution. In other words, turning a crisis of authority to a revolutionary crisis is impossible unless the hegemony of the bourgeoisie is efficiently opposed by the counter-hegemony of the proletariat</w:t>
      </w:r>
      <w:r w:rsidRPr="00883AB9">
        <w:rPr>
          <w:sz w:val="16"/>
        </w:rPr>
        <w:t xml:space="preserve"> (Simon 1977, p. 86).</w:t>
      </w:r>
    </w:p>
    <w:p w14:paraId="6900A255" w14:textId="77777777" w:rsidR="00BA7398" w:rsidRPr="00787A04" w:rsidRDefault="00BA7398" w:rsidP="00BA7398">
      <w:pPr>
        <w:rPr>
          <w:sz w:val="16"/>
        </w:rPr>
      </w:pPr>
      <w:r w:rsidRPr="00787A04">
        <w:rPr>
          <w:sz w:val="16"/>
        </w:rPr>
        <w:t xml:space="preserve">This is, indeed, the context in which the proletariat realizes the necessity to overcome its economic-corporate interests and the vital role of a historical bloc of subaltern classes and social groups. </w:t>
      </w:r>
      <w:r w:rsidRPr="00A53EF1">
        <w:rPr>
          <w:u w:val="single"/>
        </w:rPr>
        <w:t>This is the moment when the need for a political organizer and educator of the masses comes to the fore.</w:t>
      </w:r>
      <w:r w:rsidRPr="00787A04">
        <w:rPr>
          <w:sz w:val="16"/>
        </w:rPr>
        <w:t xml:space="preserve"> For his part, responding to this need, Gramsci takes advantage of his stimulating ‘dialogue’ with Machiavelli and proceeds to determine his own Modern Prince: ‘History has already provided this organism, and it is the political party – the first cell in which there come together germs of a collective will to become universal and total’ (Gramsci 1971, p. 129).</w:t>
      </w:r>
    </w:p>
    <w:p w14:paraId="58608399" w14:textId="77777777" w:rsidR="00BA7398" w:rsidRPr="00787A04" w:rsidRDefault="00BA7398" w:rsidP="00BA7398">
      <w:pPr>
        <w:rPr>
          <w:sz w:val="16"/>
        </w:rPr>
      </w:pPr>
      <w:r w:rsidRPr="00787A04">
        <w:rPr>
          <w:sz w:val="16"/>
        </w:rPr>
        <w:t xml:space="preserve">At this crucial point, as the Modern Prince, the revolutionary political subject of modern times, is ready to go on stage, let me insist on Gramsci’s approach to the phase of transition from economy to politics, from bourgeois hegemony to proletarian counter-hegemony (Gramsci 1971, p. 181). Moving in this theoretical and political direction, the Gramscian Prince, the collective ‘hero’ who has already appeared in the foreground of the class war, must think and act in terms of Marxist dialectics. To be strategically effective, this </w:t>
      </w:r>
      <w:proofErr w:type="spellStart"/>
      <w:r w:rsidRPr="00787A04">
        <w:rPr>
          <w:sz w:val="16"/>
        </w:rPr>
        <w:t>ethico</w:t>
      </w:r>
      <w:proofErr w:type="spellEnd"/>
      <w:r w:rsidRPr="00787A04">
        <w:rPr>
          <w:sz w:val="16"/>
        </w:rPr>
        <w:t xml:space="preserve">-political leader of the historical bloc of subaltern classes must acknowledge the structural foundation of hegemony, while paying attention to the fact that the ‘structures and superstructures form an “historical </w:t>
      </w:r>
      <w:proofErr w:type="gramStart"/>
      <w:r w:rsidRPr="00787A04">
        <w:rPr>
          <w:sz w:val="16"/>
        </w:rPr>
        <w:t>bloc”‘</w:t>
      </w:r>
      <w:proofErr w:type="gramEnd"/>
      <w:r w:rsidRPr="00787A04">
        <w:rPr>
          <w:sz w:val="16"/>
        </w:rPr>
        <w:t xml:space="preserve"> (Gramsci 1971, p. 366).</w:t>
      </w:r>
    </w:p>
    <w:p w14:paraId="09A573EE" w14:textId="77777777" w:rsidR="00BA7398" w:rsidRPr="00787A04" w:rsidRDefault="00BA7398" w:rsidP="00BA7398">
      <w:pPr>
        <w:rPr>
          <w:sz w:val="16"/>
        </w:rPr>
      </w:pPr>
      <w:r w:rsidRPr="00787A04">
        <w:rPr>
          <w:sz w:val="16"/>
        </w:rPr>
        <w:t xml:space="preserve">Obviously, it is not by chance that Gramsci uses the word ‘catharsis’ to describe the passage from the strictly economic to the </w:t>
      </w:r>
      <w:proofErr w:type="spellStart"/>
      <w:r w:rsidRPr="00787A04">
        <w:rPr>
          <w:sz w:val="16"/>
        </w:rPr>
        <w:t>ethico</w:t>
      </w:r>
      <w:proofErr w:type="spellEnd"/>
      <w:r w:rsidRPr="00787A04">
        <w:rPr>
          <w:sz w:val="16"/>
        </w:rPr>
        <w:t xml:space="preserve">-political phase of the class-movement (Thomas 2009, pp. 294–297; Jouthe 1990). Placing emphasis on the ‘structural ontology’ of hegemony1 and on the dynamics of catharsis as ‘the superior elaboration of the structure into superstructure in the minds of men, the transition from “objective to subjective” and from “necessity to freedom”’ (Gramsci 1971, pp. 366–367), the author of the Prison Notebooks, for whom the cathartic moment constitutes ‘the starting moment of the philosophy of praxis’ (Gramsci 1971, p. 367), sheds light on the forthcoming revolutionary activity of the Modern Prince. It is exactly through this socially grounded cathartic action, says Gramsci, that ‘structure ceases to be an external force which crushes man, assimilates him to itself and makes him passive; and is transformed into a means of freedom, an instrument to create a new </w:t>
      </w:r>
      <w:proofErr w:type="spellStart"/>
      <w:r w:rsidRPr="00787A04">
        <w:rPr>
          <w:sz w:val="16"/>
        </w:rPr>
        <w:t>ethico</w:t>
      </w:r>
      <w:proofErr w:type="spellEnd"/>
      <w:r w:rsidRPr="00787A04">
        <w:rPr>
          <w:sz w:val="16"/>
        </w:rPr>
        <w:t>-political form and a source of new initiatives’ (Gramsci 1971, p. 367).</w:t>
      </w:r>
    </w:p>
    <w:p w14:paraId="2B5D21CB" w14:textId="77777777" w:rsidR="00BA7398" w:rsidRPr="00787A04" w:rsidRDefault="00BA7398" w:rsidP="00BA7398">
      <w:pPr>
        <w:rPr>
          <w:sz w:val="16"/>
        </w:rPr>
      </w:pPr>
      <w:r w:rsidRPr="00787A04">
        <w:rPr>
          <w:sz w:val="16"/>
        </w:rPr>
        <w:t xml:space="preserve">Gramsci’s interest in catharsis as an emancipatory process advanced through the mediation of the political party did not come out of the blue. Although attributing the function of the vanguard to a virtuous individual and not yet to a party, it was Niccolò Machiavelli who first put forward the hypothesis of transforming </w:t>
      </w:r>
      <w:proofErr w:type="spellStart"/>
      <w:r w:rsidRPr="00787A04">
        <w:rPr>
          <w:sz w:val="16"/>
        </w:rPr>
        <w:t>volgus</w:t>
      </w:r>
      <w:proofErr w:type="spellEnd"/>
      <w:r w:rsidRPr="00787A04">
        <w:rPr>
          <w:sz w:val="16"/>
        </w:rPr>
        <w:t xml:space="preserve"> or </w:t>
      </w:r>
      <w:proofErr w:type="spellStart"/>
      <w:r w:rsidRPr="00787A04">
        <w:rPr>
          <w:sz w:val="16"/>
        </w:rPr>
        <w:t>multitudo</w:t>
      </w:r>
      <w:proofErr w:type="spellEnd"/>
      <w:r w:rsidRPr="00787A04">
        <w:rPr>
          <w:sz w:val="16"/>
        </w:rPr>
        <w:t xml:space="preserve"> to a cohesive political subject, i.e., to a determinate </w:t>
      </w:r>
      <w:proofErr w:type="spellStart"/>
      <w:r w:rsidRPr="00787A04">
        <w:rPr>
          <w:sz w:val="16"/>
        </w:rPr>
        <w:t>popolo</w:t>
      </w:r>
      <w:proofErr w:type="spellEnd"/>
      <w:r w:rsidRPr="00787A04">
        <w:rPr>
          <w:sz w:val="16"/>
        </w:rPr>
        <w:t xml:space="preserve"> (Fontana 1993, p. 160). Coming closer to the times of Gramsci, however, it becomes more and more evident that the collective Prince gets ready to take the form of a political party. Moreover, it seems historically and politically reasonable to suggest that the Marxist debate on the organizational question as developed during the first decades of the twentieth century in Europe exerted a significant influence on Gramsci’s theory of the Modern Prince (Adamson 1980, pp. 207–208).</w:t>
      </w:r>
    </w:p>
    <w:p w14:paraId="2EE6224B" w14:textId="77777777" w:rsidR="00BA7398" w:rsidRPr="00787A04" w:rsidRDefault="00BA7398" w:rsidP="00BA7398">
      <w:pPr>
        <w:rPr>
          <w:sz w:val="16"/>
        </w:rPr>
      </w:pPr>
      <w:r w:rsidRPr="00787A04">
        <w:rPr>
          <w:sz w:val="16"/>
        </w:rPr>
        <w:t xml:space="preserve">Thus, the Gramscian Prince emerges on the political horizon as the vanguard which is responsible for directing and advancing the process of social emancipation through the total transformation of the proletariat from a class-in-itself to a class-for-itself. </w:t>
      </w:r>
      <w:r w:rsidRPr="003A0318">
        <w:rPr>
          <w:u w:val="single"/>
        </w:rPr>
        <w:t>As</w:t>
      </w:r>
      <w:r w:rsidRPr="00A53EF1">
        <w:rPr>
          <w:u w:val="single"/>
        </w:rPr>
        <w:t xml:space="preserve"> far as </w:t>
      </w:r>
      <w:r w:rsidRPr="00883AB9">
        <w:rPr>
          <w:u w:val="single"/>
        </w:rPr>
        <w:t>the working classes, especially in the West, prove unable to reach a revolutionary consciousness and praxis by their own forces, both the overcoming of the bourgeois hegemony and the access of the proleta</w:t>
      </w:r>
      <w:r w:rsidRPr="003A0318">
        <w:rPr>
          <w:u w:val="single"/>
        </w:rPr>
        <w:t>rian counter-hegemonic bloc to power require the existence of a Modern Prince, that means of a revolutionary party</w:t>
      </w:r>
      <w:r w:rsidRPr="00787A04">
        <w:rPr>
          <w:sz w:val="16"/>
        </w:rPr>
        <w:t xml:space="preserve"> (Femia 1987, p. 56).</w:t>
      </w:r>
    </w:p>
    <w:p w14:paraId="4DBE5DE7" w14:textId="77777777" w:rsidR="00BA7398" w:rsidRPr="00787A04" w:rsidRDefault="00BA7398" w:rsidP="00BA7398">
      <w:pPr>
        <w:rPr>
          <w:sz w:val="16"/>
        </w:rPr>
      </w:pPr>
      <w:r w:rsidRPr="00787A04">
        <w:rPr>
          <w:sz w:val="16"/>
        </w:rPr>
        <w:t xml:space="preserve">In this sense, to deal with the strategy and tactics of the Modern Prince, as well as with the formation and function of its organism, constitutes a theoretical and political challenge which Antonio Gramsci is determined to face. Moreover, the imprisoned leader of the Italian Communist Party proves convinced that this challenge should be answered not in </w:t>
      </w:r>
      <w:proofErr w:type="spellStart"/>
      <w:r w:rsidRPr="00787A04">
        <w:rPr>
          <w:sz w:val="16"/>
        </w:rPr>
        <w:t>abstracto</w:t>
      </w:r>
      <w:proofErr w:type="spellEnd"/>
      <w:r w:rsidRPr="00787A04">
        <w:rPr>
          <w:sz w:val="16"/>
        </w:rPr>
        <w:t xml:space="preserve">, but in </w:t>
      </w:r>
      <w:proofErr w:type="spellStart"/>
      <w:r w:rsidRPr="00787A04">
        <w:rPr>
          <w:sz w:val="16"/>
        </w:rPr>
        <w:t>concreto</w:t>
      </w:r>
      <w:proofErr w:type="spellEnd"/>
      <w:r w:rsidRPr="00787A04">
        <w:rPr>
          <w:sz w:val="16"/>
        </w:rPr>
        <w:t>, that is to say after studying in detail historical reality in the making (Gramsci 1971, p. 238). From this point of view, Gramsci looks decided to counsel his Prince to build its strategy and tactics based on the distinction between the eastern (Russian) and the western type of society. Admittedly, he is cautious enough when transferring this distinction from the ‘theater of war’ to the much more complicated political battlefield (Gramsci 1971, pp. 229, 232). After taking the necessary methodological precautions, however, he proceeds to the following, exhaustively discussed and debated, formulation:</w:t>
      </w:r>
    </w:p>
    <w:p w14:paraId="1B254BC6" w14:textId="77777777" w:rsidR="00BA7398" w:rsidRPr="00787A04" w:rsidRDefault="00BA7398" w:rsidP="00BA7398">
      <w:pPr>
        <w:rPr>
          <w:sz w:val="16"/>
        </w:rPr>
      </w:pPr>
      <w:r w:rsidRPr="00787A04">
        <w:rPr>
          <w:sz w:val="16"/>
        </w:rPr>
        <w:t>In Russia, the State was everything, civil society was primordial and gelatinous; in the West, there was a proper relation between State and civil society, and when the State trembled a sturdy structure of civil society was at once revealed. The State was only an outer ditch, behind which there stood a powerful system of fortresses and earthworks. (Gramsci 1971, p. 238)</w:t>
      </w:r>
    </w:p>
    <w:p w14:paraId="00D8B124" w14:textId="77777777" w:rsidR="00BA7398" w:rsidRPr="00787A04" w:rsidRDefault="00BA7398" w:rsidP="00BA7398">
      <w:pPr>
        <w:rPr>
          <w:sz w:val="16"/>
        </w:rPr>
      </w:pPr>
      <w:r w:rsidRPr="00787A04">
        <w:rPr>
          <w:sz w:val="16"/>
        </w:rPr>
        <w:t xml:space="preserve">In relation to this East/West typology, the distinction between war of maneuver and war of position as proposed and interpreted by Gramsci proves crucial indeed. Focusing light on the western capitalist societies and parliamentary democracies, Gramsci seems to agree with the military specialists who insist that, at least in the case of ‘industrially and socially advanced states’, the war of maneuver is being reduced to a more tactical than strategic level when compared with the war of position (Gramsci 1971, p. 235). This transition from the frontal attack to the long-term and molecular process of the war of position, asserts Gramsci, is ‘the most important question </w:t>
      </w:r>
      <w:r w:rsidRPr="00787A04">
        <w:rPr>
          <w:sz w:val="16"/>
        </w:rPr>
        <w:lastRenderedPageBreak/>
        <w:t>of political theory that the post-war period has posed, and the most difficult to solve correctly’ (Gramsci 1971, p. 235). For his part, he advises the Modern Prince, who intends to direct</w:t>
      </w:r>
      <w:r w:rsidRPr="00A53EF1">
        <w:rPr>
          <w:u w:val="single"/>
        </w:rPr>
        <w:t xml:space="preserve"> </w:t>
      </w:r>
      <w:r w:rsidRPr="003A0318">
        <w:rPr>
          <w:u w:val="single"/>
        </w:rPr>
        <w:t xml:space="preserve">a </w:t>
      </w:r>
      <w:r w:rsidRPr="00EC178F">
        <w:rPr>
          <w:highlight w:val="green"/>
          <w:u w:val="single"/>
        </w:rPr>
        <w:t>proletarian movement</w:t>
      </w:r>
      <w:r w:rsidRPr="00A53EF1">
        <w:rPr>
          <w:u w:val="single"/>
        </w:rPr>
        <w:t xml:space="preserve"> and lead a historical bloc of subaltern groups </w:t>
      </w:r>
      <w:r w:rsidRPr="00EC178F">
        <w:rPr>
          <w:highlight w:val="green"/>
          <w:u w:val="single"/>
        </w:rPr>
        <w:t>against</w:t>
      </w:r>
      <w:r w:rsidRPr="00883AB9">
        <w:rPr>
          <w:u w:val="single"/>
        </w:rPr>
        <w:t xml:space="preserve"> a </w:t>
      </w:r>
      <w:r w:rsidRPr="00EC178F">
        <w:rPr>
          <w:highlight w:val="green"/>
          <w:u w:val="single"/>
        </w:rPr>
        <w:t>western capitalist state</w:t>
      </w:r>
      <w:r w:rsidRPr="00A53EF1">
        <w:rPr>
          <w:u w:val="single"/>
        </w:rPr>
        <w:t xml:space="preserve">, to </w:t>
      </w:r>
      <w:r w:rsidRPr="00EC178F">
        <w:rPr>
          <w:highlight w:val="green"/>
          <w:u w:val="single"/>
        </w:rPr>
        <w:t xml:space="preserve">give priority to the </w:t>
      </w:r>
      <w:r w:rsidRPr="00883AB9">
        <w:rPr>
          <w:rStyle w:val="Emphasis"/>
          <w:highlight w:val="green"/>
        </w:rPr>
        <w:t>war of position</w:t>
      </w:r>
      <w:r w:rsidRPr="00EC178F">
        <w:rPr>
          <w:highlight w:val="green"/>
          <w:u w:val="single"/>
        </w:rPr>
        <w:t xml:space="preserve"> and not</w:t>
      </w:r>
      <w:r w:rsidRPr="00883AB9">
        <w:rPr>
          <w:u w:val="single"/>
        </w:rPr>
        <w:t xml:space="preserve"> to </w:t>
      </w:r>
      <w:r w:rsidRPr="00EC178F">
        <w:rPr>
          <w:highlight w:val="green"/>
          <w:u w:val="single"/>
        </w:rPr>
        <w:t>the war of maneuver</w:t>
      </w:r>
      <w:r w:rsidRPr="00A53EF1">
        <w:rPr>
          <w:u w:val="single"/>
        </w:rPr>
        <w:t xml:space="preserve">. </w:t>
      </w:r>
      <w:r w:rsidRPr="00787A04">
        <w:rPr>
          <w:sz w:val="16"/>
        </w:rPr>
        <w:t xml:space="preserve">In constant contact with the Bolshevik tradition, the imprisoned intellectual remarks: ‘It seems to me that Ilich [Lenin] understood that a change was necessary from the war of </w:t>
      </w:r>
      <w:proofErr w:type="spellStart"/>
      <w:r w:rsidRPr="00787A04">
        <w:rPr>
          <w:sz w:val="16"/>
        </w:rPr>
        <w:t>manoeuvre</w:t>
      </w:r>
      <w:proofErr w:type="spellEnd"/>
      <w:r w:rsidRPr="00787A04">
        <w:rPr>
          <w:sz w:val="16"/>
        </w:rPr>
        <w:t xml:space="preserve"> applied victoriously in the East in 1917, to a war of position which was the only possible form in the West’ (Gramsci 1971, p. 237).</w:t>
      </w:r>
    </w:p>
    <w:p w14:paraId="14106D20" w14:textId="77777777" w:rsidR="00BA7398" w:rsidRPr="00787A04" w:rsidRDefault="00BA7398" w:rsidP="00BA7398">
      <w:pPr>
        <w:rPr>
          <w:sz w:val="16"/>
        </w:rPr>
      </w:pPr>
      <w:r w:rsidRPr="00787A04">
        <w:rPr>
          <w:sz w:val="16"/>
        </w:rPr>
        <w:t>In terms of a Marxist assessment of the Gramscian politics, however, let me insist that the transition from the war of maneuver to the war of position does not signify a major change as regards the ultimate strategic goal of the Modern Prince. Translating the Machiavellian Prince into ‘modern political language’, Gramsci acknowledges that the political party’s strategic aim is to found ‘a new type of state’ (Gramsci 1971, p. 147, 252–253), a socialist state, tending to ‘the reabsorption of political society into civil society’ (Gramsci 1971, p. 253) and aiming at the formation of a ‘regulated’, that means a communist, society (Gramsci 1971, pp. 381–382).</w:t>
      </w:r>
    </w:p>
    <w:p w14:paraId="55371D32" w14:textId="77777777" w:rsidR="00BA7398" w:rsidRPr="00787A04" w:rsidRDefault="00BA7398" w:rsidP="00BA7398">
      <w:pPr>
        <w:rPr>
          <w:sz w:val="16"/>
        </w:rPr>
      </w:pPr>
      <w:r w:rsidRPr="00A53EF1">
        <w:rPr>
          <w:u w:val="single"/>
        </w:rPr>
        <w:t xml:space="preserve">Yet, </w:t>
      </w:r>
      <w:r w:rsidRPr="00883AB9">
        <w:rPr>
          <w:u w:val="single"/>
        </w:rPr>
        <w:t>to fulfill this strategic goal</w:t>
      </w:r>
      <w:r w:rsidRPr="00A53EF1">
        <w:rPr>
          <w:u w:val="single"/>
        </w:rPr>
        <w:t xml:space="preserve">, i.e., the overthrow of a capitalist state and the foundation of a socialist one, the Modern Prince, which means </w:t>
      </w:r>
      <w:r w:rsidRPr="00EC178F">
        <w:rPr>
          <w:highlight w:val="green"/>
          <w:u w:val="single"/>
        </w:rPr>
        <w:t>the revolutionary party</w:t>
      </w:r>
      <w:r w:rsidRPr="00A53EF1">
        <w:rPr>
          <w:u w:val="single"/>
        </w:rPr>
        <w:t xml:space="preserve"> par excellence, </w:t>
      </w:r>
      <w:r w:rsidRPr="00EC178F">
        <w:rPr>
          <w:highlight w:val="green"/>
          <w:u w:val="single"/>
        </w:rPr>
        <w:t xml:space="preserve">should intervene in the ideological institutions and </w:t>
      </w:r>
      <w:proofErr w:type="spellStart"/>
      <w:r w:rsidRPr="00EC178F">
        <w:rPr>
          <w:highlight w:val="green"/>
          <w:u w:val="single"/>
        </w:rPr>
        <w:t>ethico</w:t>
      </w:r>
      <w:proofErr w:type="spellEnd"/>
      <w:r w:rsidRPr="00EC178F">
        <w:rPr>
          <w:highlight w:val="green"/>
          <w:u w:val="single"/>
        </w:rPr>
        <w:t>-political mechanisms of</w:t>
      </w:r>
      <w:r w:rsidRPr="00A53EF1">
        <w:rPr>
          <w:u w:val="single"/>
        </w:rPr>
        <w:t xml:space="preserve"> the concrete </w:t>
      </w:r>
      <w:r w:rsidRPr="00EC178F">
        <w:rPr>
          <w:highlight w:val="green"/>
          <w:u w:val="single"/>
        </w:rPr>
        <w:t>capitalist society and fight to alter the balance of power in favor of the proletariat</w:t>
      </w:r>
      <w:r w:rsidRPr="00A53EF1">
        <w:rPr>
          <w:u w:val="single"/>
        </w:rPr>
        <w:t xml:space="preserve"> and its class-allies. </w:t>
      </w:r>
      <w:r w:rsidRPr="00787A04">
        <w:rPr>
          <w:sz w:val="16"/>
        </w:rPr>
        <w:t>To this end, the educational/cultural role of the Modern Prince must be upgraded. A revolutionary ‘totalitarian’ party – ‘totalitarian’ not in the modern negative sense of the term but in the sense of an integral ‘all-inclusive’ political entity (Gramsci 1971, pp. 147–149) – being the ‘bearer of a new culture’ (Gramsci 1971, p. 265), should act as the collective educator of the working masses, preparing them not only to fight against capitalism, but also to live as the citizens of a socialist democracy and even farther as the members of a communist society (Gramsci 1971, p. 267). After all, it is the author of the Prison Notebooks who, while focusing on the freedom-necessity dialectics with emphasis on the party’s internal discipline, reaches the conclusion that ‘the parties can be considered as schools of State life’ (Gramsci 1971, pp. 267–268).</w:t>
      </w:r>
    </w:p>
    <w:p w14:paraId="3E67F1D3" w14:textId="77777777" w:rsidR="00BA7398" w:rsidRPr="00477332" w:rsidRDefault="00BA7398" w:rsidP="00BA7398">
      <w:pPr>
        <w:pStyle w:val="Heading4"/>
      </w:pPr>
      <w:r>
        <w:t xml:space="preserve">The process of intellectual contestation of imperial ideology </w:t>
      </w:r>
      <w:r>
        <w:rPr>
          <w:u w:val="single"/>
        </w:rPr>
        <w:t xml:space="preserve">creates the conditions </w:t>
      </w:r>
      <w:r>
        <w:t xml:space="preserve">for anti-imperial class struggle and prevents epistemic and material </w:t>
      </w:r>
      <w:r>
        <w:rPr>
          <w:u w:val="single"/>
        </w:rPr>
        <w:t>injustice</w:t>
      </w:r>
    </w:p>
    <w:p w14:paraId="34B5080A" w14:textId="77777777" w:rsidR="00BA7398" w:rsidRPr="00787A04" w:rsidRDefault="00BA7398" w:rsidP="00BA7398">
      <w:pPr>
        <w:rPr>
          <w:sz w:val="16"/>
        </w:rPr>
      </w:pPr>
      <w:r w:rsidRPr="00814841">
        <w:rPr>
          <w:rStyle w:val="Style13ptBold"/>
        </w:rPr>
        <w:t>Reed and Garrido 24</w:t>
      </w:r>
      <w:r w:rsidRPr="00787A04">
        <w:rPr>
          <w:sz w:val="16"/>
        </w:rPr>
        <w:t xml:space="preserve">, *professor of sociology, Africana studies, and philosophy, Southern Illinois University, **PhD student, philosophy, Southern Illinois University (*Jean-Pierre and **Carlos, “Intellectuals, ideology, and the </w:t>
      </w:r>
      <w:proofErr w:type="spellStart"/>
      <w:r w:rsidRPr="00787A04">
        <w:rPr>
          <w:sz w:val="16"/>
        </w:rPr>
        <w:t>ethico</w:t>
      </w:r>
      <w:proofErr w:type="spellEnd"/>
      <w:r w:rsidRPr="00787A04">
        <w:rPr>
          <w:sz w:val="16"/>
        </w:rPr>
        <w:t xml:space="preserve">-political” (Chapter 9) in </w:t>
      </w:r>
      <w:r w:rsidRPr="00787A04">
        <w:rPr>
          <w:i/>
          <w:iCs/>
          <w:sz w:val="16"/>
        </w:rPr>
        <w:t>The Elgar Companion to Antonio Gramsci</w:t>
      </w:r>
      <w:r w:rsidRPr="00787A04">
        <w:rPr>
          <w:sz w:val="16"/>
        </w:rPr>
        <w:t>, Edward Elgar Publishing, 2024, pp. 156-161) rose (</w:t>
      </w:r>
      <w:r w:rsidRPr="00787A04">
        <w:rPr>
          <w:strike/>
          <w:sz w:val="16"/>
        </w:rPr>
        <w:t>struck through</w:t>
      </w:r>
      <w:r w:rsidRPr="00787A04">
        <w:rPr>
          <w:sz w:val="16"/>
        </w:rPr>
        <w:t xml:space="preserve"> and [bracketed] for gendered language)</w:t>
      </w:r>
    </w:p>
    <w:p w14:paraId="2002400D" w14:textId="77777777" w:rsidR="00BA7398" w:rsidRPr="00787A04" w:rsidRDefault="00BA7398" w:rsidP="00BA7398">
      <w:pPr>
        <w:rPr>
          <w:sz w:val="16"/>
        </w:rPr>
      </w:pPr>
      <w:r w:rsidRPr="00787A04">
        <w:rPr>
          <w:sz w:val="16"/>
        </w:rPr>
        <w:t xml:space="preserve">The concept of ideology is an important one in Gramsci’s work, if only because it informs a new theoretical orientation in the study of politics, including within the Marxist tradition. Ideology in the work of Marx and the early Marxists contained a negative connotation. Ideology was understood as an idea-belief system that concealed, if not distorted, the contradictory nature of (economic) reality. As an idea-belief system, ideology alienated people from reality. The clearest examples of this negative concept of ideology can be found in the German Ideology (with the ‘camera obscura’ analogy) and Capital, Volume III (with the assertion that ideology conceals/distorts the true character of economic relations). Gramsci contributes to the development of the concept of ideology with a positive conception, which conceives of </w:t>
      </w:r>
      <w:proofErr w:type="spellStart"/>
      <w:r w:rsidRPr="00787A04">
        <w:rPr>
          <w:sz w:val="16"/>
        </w:rPr>
        <w:t>ideol</w:t>
      </w:r>
      <w:proofErr w:type="spellEnd"/>
      <w:r w:rsidRPr="00787A04">
        <w:rPr>
          <w:sz w:val="16"/>
        </w:rPr>
        <w:t xml:space="preserve">- </w:t>
      </w:r>
      <w:proofErr w:type="spellStart"/>
      <w:r w:rsidRPr="00787A04">
        <w:rPr>
          <w:sz w:val="16"/>
        </w:rPr>
        <w:t>ogy</w:t>
      </w:r>
      <w:proofErr w:type="spellEnd"/>
      <w:r w:rsidRPr="00787A04">
        <w:rPr>
          <w:sz w:val="16"/>
        </w:rPr>
        <w:t xml:space="preserve"> as more than distortion. As a positive concept, ideology is now understood as an idea-belief system that can facilitate the overcoming of distortion – given its potential as an instrument of consciousness transformation – and give </w:t>
      </w:r>
      <w:proofErr w:type="spellStart"/>
      <w:r w:rsidRPr="00787A04">
        <w:rPr>
          <w:sz w:val="16"/>
        </w:rPr>
        <w:t>direc</w:t>
      </w:r>
      <w:proofErr w:type="spellEnd"/>
      <w:r w:rsidRPr="00787A04">
        <w:rPr>
          <w:sz w:val="16"/>
        </w:rPr>
        <w:t xml:space="preserve">- </w:t>
      </w:r>
      <w:proofErr w:type="spellStart"/>
      <w:r w:rsidRPr="00787A04">
        <w:rPr>
          <w:sz w:val="16"/>
        </w:rPr>
        <w:t>tion</w:t>
      </w:r>
      <w:proofErr w:type="spellEnd"/>
      <w:r w:rsidRPr="00787A04">
        <w:rPr>
          <w:sz w:val="16"/>
        </w:rPr>
        <w:t xml:space="preserve"> to/inspire political causes aiming to transform society. Among others, György Lukács, Antonio Labriola, and Vladimir Lenin also contributed to this significant development in the understanding and theoretical use of ideology in Marxism. Gramsci’s contribution is especially significant for several reasons. First, he conceives of ideology as a worldview – a weltanschauung, revealing a Hegelian influence in his thinking, a novelty at the time he is writing – that is implicitly manifest in social practices. Second, he links it to his concept of hegemony, i.e., ‘moral and intellectual’ leadership. Third, he identifies two ideological orders – philosophy and subaltern thought – and varied dimensions associated with each. These constitute the ideological landscape that is his object of study. Fourth, he sets out to study the links between the </w:t>
      </w:r>
      <w:proofErr w:type="spellStart"/>
      <w:r w:rsidRPr="00787A04">
        <w:rPr>
          <w:sz w:val="16"/>
        </w:rPr>
        <w:t>aforemen</w:t>
      </w:r>
      <w:proofErr w:type="spellEnd"/>
      <w:r w:rsidRPr="00787A04">
        <w:rPr>
          <w:sz w:val="16"/>
        </w:rPr>
        <w:t xml:space="preserve">- </w:t>
      </w:r>
      <w:proofErr w:type="spellStart"/>
      <w:r w:rsidRPr="00787A04">
        <w:rPr>
          <w:sz w:val="16"/>
        </w:rPr>
        <w:t>tioned</w:t>
      </w:r>
      <w:proofErr w:type="spellEnd"/>
      <w:r w:rsidRPr="00787A04">
        <w:rPr>
          <w:sz w:val="16"/>
        </w:rPr>
        <w:t xml:space="preserve"> ideological orders and their specific dimensions, primarily focusing on the links between philosophy (in its bourgeois and proletarian dimensions) and the varied ideological dimensions of subaltern thought (identified below). Fifth, based on the aforementioned, he develops a theory of hegemony and a counter-hegemonic strategy, the latter strategy being the ‘war of position,’ which stands in contrast to the ‘war of maneuver.’3</w:t>
      </w:r>
    </w:p>
    <w:p w14:paraId="115FF317" w14:textId="77777777" w:rsidR="00BA7398" w:rsidRPr="00787A04" w:rsidRDefault="00BA7398" w:rsidP="00BA7398">
      <w:pPr>
        <w:rPr>
          <w:sz w:val="16"/>
        </w:rPr>
      </w:pPr>
      <w:r w:rsidRPr="00882DC2">
        <w:rPr>
          <w:u w:val="single"/>
        </w:rPr>
        <w:t xml:space="preserve">According to Gramsci, </w:t>
      </w:r>
      <w:r w:rsidRPr="00EC178F">
        <w:rPr>
          <w:highlight w:val="green"/>
          <w:u w:val="single"/>
        </w:rPr>
        <w:t>a counter-hegemonic effort</w:t>
      </w:r>
      <w:r w:rsidRPr="00882DC2">
        <w:rPr>
          <w:u w:val="single"/>
        </w:rPr>
        <w:t xml:space="preserve"> – i.e., crafting and devel- oping an alternative moral and intellectual outlook to gain the consent of the masses in order to direct them away from capitalist hegemony – </w:t>
      </w:r>
      <w:r w:rsidRPr="00604F42">
        <w:rPr>
          <w:u w:val="single"/>
        </w:rPr>
        <w:t xml:space="preserve">necessarily </w:t>
      </w:r>
      <w:r w:rsidRPr="00EC178F">
        <w:rPr>
          <w:highlight w:val="green"/>
          <w:u w:val="single"/>
        </w:rPr>
        <w:t>unfolds in the ‘terrain’ of ideology since it is in such terrain that [people]</w:t>
      </w:r>
      <w:r>
        <w:rPr>
          <w:u w:val="single"/>
        </w:rPr>
        <w:t xml:space="preserve"> </w:t>
      </w:r>
      <w:r w:rsidRPr="006126AD">
        <w:rPr>
          <w:strike/>
          <w:u w:val="single"/>
        </w:rPr>
        <w:t>men</w:t>
      </w:r>
      <w:r w:rsidRPr="00882DC2">
        <w:rPr>
          <w:u w:val="single"/>
        </w:rPr>
        <w:t xml:space="preserve"> move, </w:t>
      </w:r>
      <w:r w:rsidRPr="00EC178F">
        <w:rPr>
          <w:highlight w:val="green"/>
          <w:u w:val="single"/>
        </w:rPr>
        <w:t>acquire consciousness of their position</w:t>
      </w:r>
      <w:r w:rsidRPr="00882DC2">
        <w:rPr>
          <w:u w:val="single"/>
        </w:rPr>
        <w:t>, [and] struggle’ for change</w:t>
      </w:r>
      <w:r w:rsidRPr="00787A04">
        <w:rPr>
          <w:sz w:val="16"/>
        </w:rPr>
        <w:t xml:space="preserve"> (Gramsci, 1987, p. 377). For a counter-hegemonic project to succeed, however, it is not enough to ‘defeat’ the hegemony of status-quo oriented intellectuals ‘on the terrain of their intellectuality,’ proletarian organic intellectuals must be able to make gains with the ideological dimensions of subaltern thought. For this to happen, the philosophy of praxis (Marxist ideology) must share a dialectical, referential, and relational relationship between itself and subaltern ways of doing, knowing, and feeling. Such an alignment is necessary out of </w:t>
      </w:r>
      <w:proofErr w:type="spellStart"/>
      <w:r w:rsidRPr="00787A04">
        <w:rPr>
          <w:sz w:val="16"/>
        </w:rPr>
        <w:t>consid</w:t>
      </w:r>
      <w:proofErr w:type="spellEnd"/>
      <w:r w:rsidRPr="00787A04">
        <w:rPr>
          <w:sz w:val="16"/>
        </w:rPr>
        <w:t xml:space="preserve">- </w:t>
      </w:r>
      <w:proofErr w:type="spellStart"/>
      <w:r w:rsidRPr="00787A04">
        <w:rPr>
          <w:sz w:val="16"/>
        </w:rPr>
        <w:t>eration</w:t>
      </w:r>
      <w:proofErr w:type="spellEnd"/>
      <w:r w:rsidRPr="00787A04">
        <w:rPr>
          <w:sz w:val="16"/>
        </w:rPr>
        <w:t xml:space="preserve"> for the lived reality of subaltern actors, their subjectivity, and their sociopsychological orientations in their everyday lives. Counter-hegemony, that is, ‘presupposes that account be taken of the interests </w:t>
      </w:r>
      <w:r w:rsidRPr="00787A04">
        <w:rPr>
          <w:sz w:val="16"/>
        </w:rPr>
        <w:lastRenderedPageBreak/>
        <w:t xml:space="preserve">and the tendencies of the groups over which hegemony is to be exercised’ (Gramsci, 1987, p. 161). </w:t>
      </w:r>
      <w:r w:rsidRPr="00882DC2">
        <w:rPr>
          <w:u w:val="single"/>
        </w:rPr>
        <w:t xml:space="preserve">This means that </w:t>
      </w:r>
      <w:r w:rsidRPr="00EC178F">
        <w:rPr>
          <w:highlight w:val="green"/>
          <w:u w:val="single"/>
        </w:rPr>
        <w:t>‘the starting point [for the philosophy of praxis</w:t>
      </w:r>
      <w:r w:rsidRPr="00882DC2">
        <w:rPr>
          <w:u w:val="single"/>
        </w:rPr>
        <w:t xml:space="preserve"> and for a counter-hegemonic project] </w:t>
      </w:r>
      <w:r w:rsidRPr="00EC178F">
        <w:rPr>
          <w:highlight w:val="green"/>
          <w:u w:val="single"/>
        </w:rPr>
        <w:t>must always be</w:t>
      </w:r>
      <w:r w:rsidRPr="00882DC2">
        <w:rPr>
          <w:u w:val="single"/>
        </w:rPr>
        <w:t xml:space="preserve"> the </w:t>
      </w:r>
      <w:r w:rsidRPr="00EC178F">
        <w:rPr>
          <w:highlight w:val="green"/>
          <w:u w:val="single"/>
        </w:rPr>
        <w:t>common sense</w:t>
      </w:r>
      <w:r w:rsidRPr="00882DC2">
        <w:rPr>
          <w:u w:val="single"/>
        </w:rPr>
        <w:t xml:space="preserve"> which is the spontaneous philosophy [popular beliefs] of the multitude’</w:t>
      </w:r>
      <w:r w:rsidRPr="00787A04">
        <w:rPr>
          <w:sz w:val="16"/>
        </w:rPr>
        <w:t xml:space="preserve"> (Gramsci, 1987, p. 421). Put more simply, ‘Gramsci argued that the pedagogical work at the heart of political struggle must begin, as educators often say, where people are at and not where [one] may want them to be’ (Holst and Brookfield, 2017, p. 214).</w:t>
      </w:r>
    </w:p>
    <w:p w14:paraId="28FD6DF5" w14:textId="77777777" w:rsidR="00BA7398" w:rsidRPr="00787A04" w:rsidRDefault="00BA7398" w:rsidP="00BA7398">
      <w:pPr>
        <w:rPr>
          <w:sz w:val="16"/>
        </w:rPr>
      </w:pPr>
      <w:r w:rsidRPr="00787A04">
        <w:rPr>
          <w:sz w:val="16"/>
        </w:rPr>
        <w:t xml:space="preserve">Since the proletarian revolution ‘presupposes the formation of a new set of standards, a new psychology, new ways of feeling, thinking and living’ and a counter-hegemonic effort requires </w:t>
      </w:r>
      <w:proofErr w:type="gramStart"/>
      <w:r w:rsidRPr="00787A04">
        <w:rPr>
          <w:sz w:val="16"/>
        </w:rPr>
        <w:t>taking into account</w:t>
      </w:r>
      <w:proofErr w:type="gramEnd"/>
      <w:r w:rsidRPr="00787A04">
        <w:rPr>
          <w:sz w:val="16"/>
        </w:rPr>
        <w:t xml:space="preserve"> popular beliefs, Gramsci sets out to theorize the necessary link between ideological dimensions of subaltern thought and the philosophy of praxis (Gramsci, 1991, p. 41). He does this in Prison Notebooks, a theoretical endeavor that marks an </w:t>
      </w:r>
      <w:proofErr w:type="spellStart"/>
      <w:r w:rsidRPr="00787A04">
        <w:rPr>
          <w:sz w:val="16"/>
        </w:rPr>
        <w:t>epistemo</w:t>
      </w:r>
      <w:proofErr w:type="spellEnd"/>
      <w:r w:rsidRPr="00787A04">
        <w:rPr>
          <w:sz w:val="16"/>
        </w:rPr>
        <w:t xml:space="preserve">- logical break in his thinking about the role of culture and popular conscious- ness (mass psychology) in the politics of social transformation.4 It is in Prison Notebooks, compared with his previous elaborations on culture and politics, that he intentionally sets out to formulate a counter-hegemonic strategy out of capitalist civilization. Given the important role of ideology for a politics of transformation, this requires him to identify varied ideological dimensions of subaltern thought in society and their relationship to two intellectual </w:t>
      </w:r>
      <w:proofErr w:type="spellStart"/>
      <w:r w:rsidRPr="00787A04">
        <w:rPr>
          <w:sz w:val="16"/>
        </w:rPr>
        <w:t>ideologi</w:t>
      </w:r>
      <w:proofErr w:type="spellEnd"/>
      <w:r w:rsidRPr="00787A04">
        <w:rPr>
          <w:sz w:val="16"/>
        </w:rPr>
        <w:t xml:space="preserve">- </w:t>
      </w:r>
      <w:proofErr w:type="spellStart"/>
      <w:r w:rsidRPr="00787A04">
        <w:rPr>
          <w:sz w:val="16"/>
        </w:rPr>
        <w:t>cal</w:t>
      </w:r>
      <w:proofErr w:type="spellEnd"/>
      <w:r w:rsidRPr="00787A04">
        <w:rPr>
          <w:sz w:val="16"/>
        </w:rPr>
        <w:t xml:space="preserve"> dimensions: philosophy (bourgeois ideology) and the philosophy of praxis (Marxist ideology), modes of thinking and feeling defined by two distinct hegemonic principles (that function as the ‘articulating </w:t>
      </w:r>
      <w:proofErr w:type="spellStart"/>
      <w:r w:rsidRPr="00787A04">
        <w:rPr>
          <w:sz w:val="16"/>
        </w:rPr>
        <w:t>centre</w:t>
      </w:r>
      <w:proofErr w:type="spellEnd"/>
      <w:r w:rsidRPr="00787A04">
        <w:rPr>
          <w:sz w:val="16"/>
        </w:rPr>
        <w:t>[s]’ of their respective philosophies (</w:t>
      </w:r>
      <w:proofErr w:type="spellStart"/>
      <w:r w:rsidRPr="00787A04">
        <w:rPr>
          <w:sz w:val="16"/>
        </w:rPr>
        <w:t>Mouffe</w:t>
      </w:r>
      <w:proofErr w:type="spellEnd"/>
      <w:r w:rsidRPr="00787A04">
        <w:rPr>
          <w:sz w:val="16"/>
        </w:rPr>
        <w:t xml:space="preserve">, 1979, pp. 193–194)). In the Gramscian </w:t>
      </w:r>
      <w:proofErr w:type="spellStart"/>
      <w:r w:rsidRPr="00787A04">
        <w:rPr>
          <w:sz w:val="16"/>
        </w:rPr>
        <w:t>theo</w:t>
      </w:r>
      <w:proofErr w:type="spellEnd"/>
      <w:r w:rsidRPr="00787A04">
        <w:rPr>
          <w:sz w:val="16"/>
        </w:rPr>
        <w:t xml:space="preserve">- </w:t>
      </w:r>
      <w:proofErr w:type="spellStart"/>
      <w:r w:rsidRPr="00787A04">
        <w:rPr>
          <w:sz w:val="16"/>
        </w:rPr>
        <w:t>retical</w:t>
      </w:r>
      <w:proofErr w:type="spellEnd"/>
      <w:r w:rsidRPr="00787A04">
        <w:rPr>
          <w:sz w:val="16"/>
        </w:rPr>
        <w:t xml:space="preserve"> scenario, hegemonic principles consist of, respectively, capitalistic and proletarian value systems. With the latter theoretical focus, Gramsci identifies three ideological dimensions of subaltern thought: folklore, common sense, and religion. As ‘organic ideologies,’ i.e., historically necessary ideologies possessing psychological validity and organizational power, they govern and give socio-psychological orientation to the masses (Gramsci, 1987, p. 377). However, unlike philosophy – in its bourgeois or proletarian variant – the ideological dimensions of subaltern thought are the opposite of intellectual order and erudition. Hence the need for the linkage between subaltern and philosophical ideological orders. Subaltern ideological dimensions, Gramsci notes, tend to lack the critical, cohesive, integrative, and systematic features inherent in philosophy – necessary features in the case of the philosophy of praxis for the building of an ‘integral conception of the world’ and by </w:t>
      </w:r>
      <w:proofErr w:type="spellStart"/>
      <w:r w:rsidRPr="00787A04">
        <w:rPr>
          <w:sz w:val="16"/>
        </w:rPr>
        <w:t>impli</w:t>
      </w:r>
      <w:proofErr w:type="spellEnd"/>
      <w:r w:rsidRPr="00787A04">
        <w:rPr>
          <w:sz w:val="16"/>
        </w:rPr>
        <w:t xml:space="preserve">- cation the development of an ‘integral civilization’ distinct from a capitalist one (Gramsci, 1987, p. 462). While the ideological dimensions of subaltern thought do not stand for either ‘false’ or a ‘deficient’ consciousness (Allman, 2001, 2002; Larrain, 1979, 1995), they can be episodic, backward, </w:t>
      </w:r>
      <w:proofErr w:type="spellStart"/>
      <w:r w:rsidRPr="00787A04">
        <w:rPr>
          <w:sz w:val="16"/>
        </w:rPr>
        <w:t>contradic</w:t>
      </w:r>
      <w:proofErr w:type="spellEnd"/>
      <w:r w:rsidRPr="00787A04">
        <w:rPr>
          <w:sz w:val="16"/>
        </w:rPr>
        <w:t>- tory, dogmatic as well as fragmented, incoherent, and uncritical. Their varied forms, incohesive structures and ways in which they are combined in everyday life, moreover, tend to give solidity in variant ways, directly or indirectly, to dominant economic, political, and social practices in society.</w:t>
      </w:r>
    </w:p>
    <w:p w14:paraId="1D70171D" w14:textId="77777777" w:rsidR="00BA7398" w:rsidRPr="00787A04" w:rsidRDefault="00BA7398" w:rsidP="00BA7398">
      <w:pPr>
        <w:rPr>
          <w:sz w:val="16"/>
        </w:rPr>
      </w:pPr>
      <w:r w:rsidRPr="00882DC2">
        <w:rPr>
          <w:u w:val="single"/>
        </w:rPr>
        <w:t xml:space="preserve">Yet Gramsci makes the important observation that the </w:t>
      </w:r>
      <w:r w:rsidRPr="00EC178F">
        <w:rPr>
          <w:highlight w:val="green"/>
          <w:u w:val="single"/>
        </w:rPr>
        <w:t>ideological dimensions</w:t>
      </w:r>
      <w:r w:rsidRPr="00882DC2">
        <w:rPr>
          <w:u w:val="single"/>
        </w:rPr>
        <w:t xml:space="preserve"> of subaltern thought – notwithstanding their incohesive structures and the logical and hermeneutic differences between them – </w:t>
      </w:r>
      <w:r w:rsidRPr="00EC178F">
        <w:rPr>
          <w:highlight w:val="green"/>
          <w:u w:val="single"/>
        </w:rPr>
        <w:t>are open to counter-hegemonic re-direction</w:t>
      </w:r>
      <w:r w:rsidRPr="00882DC2">
        <w:rPr>
          <w:u w:val="single"/>
        </w:rPr>
        <w:t xml:space="preserve"> because their epistemic and social properties make it possible</w:t>
      </w:r>
      <w:r w:rsidRPr="00787A04">
        <w:rPr>
          <w:sz w:val="16"/>
        </w:rPr>
        <w:t xml:space="preserve"> (Baratta, 2007; Coben, 2002; </w:t>
      </w:r>
      <w:proofErr w:type="spellStart"/>
      <w:r w:rsidRPr="00787A04">
        <w:rPr>
          <w:sz w:val="16"/>
        </w:rPr>
        <w:t>Frosini</w:t>
      </w:r>
      <w:proofErr w:type="spellEnd"/>
      <w:r w:rsidRPr="00787A04">
        <w:rPr>
          <w:sz w:val="16"/>
        </w:rPr>
        <w:t xml:space="preserve">, 2010; Green and Ives, 2009; Liguori, 2006; Reed, 2012). Epistemic properties refer to how they are adaptive, elastic, fluid, and malleable cultural schemes. These properties reveal subaltern ideological dimensions as not always rigid nor as ‘single unique con- </w:t>
      </w:r>
      <w:proofErr w:type="spellStart"/>
      <w:r w:rsidRPr="00787A04">
        <w:rPr>
          <w:sz w:val="16"/>
        </w:rPr>
        <w:t>ception</w:t>
      </w:r>
      <w:proofErr w:type="spellEnd"/>
      <w:r w:rsidRPr="00787A04">
        <w:rPr>
          <w:sz w:val="16"/>
        </w:rPr>
        <w:t xml:space="preserve">[s], identical in time and space’ (Gramsci, 1987, p. 419). They show how they are historically situated, fluid, and heterogeneous cultural schemes that actors can embody in myriad practical activities as well as employ them in varied social contexts, including political ones. This is especially the case with common sense. Gramsci notes, for example, that common sense contains a good sense nucleus that is derived from practical activity and that as such, when facing the imperatives of everyday life, can be used to understand and act upon social reality in ways inconsistent with dominant ways of thinking and feeling (Gramsci, 1987, p. 328). Common sense as good sense, Gramsci notes: ‘identifies the exact cause, simple and to hand, and does not let itself be dis- </w:t>
      </w:r>
      <w:proofErr w:type="spellStart"/>
      <w:r w:rsidRPr="00787A04">
        <w:rPr>
          <w:sz w:val="16"/>
        </w:rPr>
        <w:t>tracted</w:t>
      </w:r>
      <w:proofErr w:type="spellEnd"/>
      <w:r w:rsidRPr="00787A04">
        <w:rPr>
          <w:sz w:val="16"/>
        </w:rPr>
        <w:t xml:space="preserve"> by fancy quibbles and pseudo-profound, pseudo-scientific </w:t>
      </w:r>
      <w:proofErr w:type="spellStart"/>
      <w:r w:rsidRPr="00787A04">
        <w:rPr>
          <w:sz w:val="16"/>
        </w:rPr>
        <w:t>metaphys</w:t>
      </w:r>
      <w:proofErr w:type="spellEnd"/>
      <w:r w:rsidRPr="00787A04">
        <w:rPr>
          <w:sz w:val="16"/>
        </w:rPr>
        <w:t xml:space="preserve">- </w:t>
      </w:r>
      <w:proofErr w:type="spellStart"/>
      <w:r w:rsidRPr="00787A04">
        <w:rPr>
          <w:sz w:val="16"/>
        </w:rPr>
        <w:t>ical</w:t>
      </w:r>
      <w:proofErr w:type="spellEnd"/>
      <w:r w:rsidRPr="00787A04">
        <w:rPr>
          <w:sz w:val="16"/>
        </w:rPr>
        <w:t xml:space="preserve"> mumbo-jumbo’; contains ‘a certain measure of “experimentalism”’ and some ‘truths’; ‘is continually transforming itself, enriching itself with </w:t>
      </w:r>
      <w:proofErr w:type="spellStart"/>
      <w:r w:rsidRPr="00787A04">
        <w:rPr>
          <w:sz w:val="16"/>
        </w:rPr>
        <w:t>scien</w:t>
      </w:r>
      <w:proofErr w:type="spellEnd"/>
      <w:r w:rsidRPr="00787A04">
        <w:rPr>
          <w:sz w:val="16"/>
        </w:rPr>
        <w:t xml:space="preserve">- </w:t>
      </w:r>
      <w:proofErr w:type="spellStart"/>
      <w:r w:rsidRPr="00787A04">
        <w:rPr>
          <w:sz w:val="16"/>
        </w:rPr>
        <w:t>tific</w:t>
      </w:r>
      <w:proofErr w:type="spellEnd"/>
      <w:r w:rsidRPr="00787A04">
        <w:rPr>
          <w:sz w:val="16"/>
        </w:rPr>
        <w:t xml:space="preserve"> ideas and with philosophical opinions which have entered ordinary life’; can operate as organized culture, i.e., it can function as a heuristic mechanism for ‘the exercise of thought, acquisition of general ideas, habit of connecting causes and effects’ as well as a foundation for ‘thinking well, whatever one thinks, and therefore acting well, whatever one does’; and ultimately, given the latter properties, is susceptible to ‘interior transformation’ (Gramsci, 1987, pp. 348, 423, 326; 1991, p. 25; 1987, p. 420; emphasis added). The same may be said of the other two ideological dimensions of subaltern thought – folklore and religion – although, compared with common sense they are much more resistant to interior transformation. This is especially the case when it comes to folklore, which he describes as ‘inconsequential,’ a ‘system of </w:t>
      </w:r>
      <w:proofErr w:type="spellStart"/>
      <w:r w:rsidRPr="00787A04">
        <w:rPr>
          <w:sz w:val="16"/>
        </w:rPr>
        <w:t>supersti</w:t>
      </w:r>
      <w:proofErr w:type="spellEnd"/>
      <w:r w:rsidRPr="00787A04">
        <w:rPr>
          <w:sz w:val="16"/>
        </w:rPr>
        <w:t xml:space="preserve">- </w:t>
      </w:r>
      <w:proofErr w:type="spellStart"/>
      <w:r w:rsidRPr="00787A04">
        <w:rPr>
          <w:sz w:val="16"/>
        </w:rPr>
        <w:t>tions</w:t>
      </w:r>
      <w:proofErr w:type="spellEnd"/>
      <w:r w:rsidRPr="00787A04">
        <w:rPr>
          <w:sz w:val="16"/>
        </w:rPr>
        <w:t>,’ and as a ‘fossilized and anachronistic’ cultural scheme (Gramsci, 1987, pp. 419, 323; 1991, p. 167).</w:t>
      </w:r>
    </w:p>
    <w:p w14:paraId="70337578" w14:textId="77777777" w:rsidR="00BA7398" w:rsidRPr="00787A04" w:rsidRDefault="00BA7398" w:rsidP="00BA7398">
      <w:pPr>
        <w:rPr>
          <w:sz w:val="16"/>
        </w:rPr>
      </w:pPr>
      <w:r w:rsidRPr="00787A04">
        <w:rPr>
          <w:sz w:val="16"/>
        </w:rPr>
        <w:t xml:space="preserve">Social properties refer to the inherent tension that exists between the ide- </w:t>
      </w:r>
      <w:proofErr w:type="spellStart"/>
      <w:r w:rsidRPr="00787A04">
        <w:rPr>
          <w:sz w:val="16"/>
        </w:rPr>
        <w:t>ological</w:t>
      </w:r>
      <w:proofErr w:type="spellEnd"/>
      <w:r w:rsidRPr="00787A04">
        <w:rPr>
          <w:sz w:val="16"/>
        </w:rPr>
        <w:t xml:space="preserve"> dimensions of subaltern thought and dominant conceptions of the world. These properties direct attention to the contradictory interests derived from the material contradictions inherent in a class system and how these can potentially function as a cause for political mobilization. Combined with a proletarian hegemonic principle, these epistemic and social properties are at the root of counter-hegemony. </w:t>
      </w:r>
      <w:r w:rsidRPr="00EC178F">
        <w:rPr>
          <w:highlight w:val="green"/>
          <w:u w:val="single"/>
        </w:rPr>
        <w:t>They make the dis-articulation</w:t>
      </w:r>
      <w:r w:rsidRPr="00882DC2">
        <w:rPr>
          <w:u w:val="single"/>
        </w:rPr>
        <w:t xml:space="preserve"> (dissolving) </w:t>
      </w:r>
      <w:r w:rsidRPr="00EC178F">
        <w:rPr>
          <w:highlight w:val="green"/>
          <w:u w:val="single"/>
        </w:rPr>
        <w:t>and</w:t>
      </w:r>
      <w:r w:rsidRPr="00882DC2">
        <w:rPr>
          <w:u w:val="single"/>
        </w:rPr>
        <w:t xml:space="preserve"> the socialist </w:t>
      </w:r>
      <w:r w:rsidRPr="00EC178F">
        <w:rPr>
          <w:highlight w:val="green"/>
          <w:u w:val="single"/>
        </w:rPr>
        <w:t>re-articulation</w:t>
      </w:r>
      <w:r w:rsidRPr="00882DC2">
        <w:rPr>
          <w:u w:val="single"/>
        </w:rPr>
        <w:t xml:space="preserve"> (the forging anew) </w:t>
      </w:r>
      <w:r w:rsidRPr="00EC178F">
        <w:rPr>
          <w:highlight w:val="green"/>
          <w:u w:val="single"/>
        </w:rPr>
        <w:t>of meanings associated with ideology</w:t>
      </w:r>
      <w:r w:rsidRPr="00882DC2">
        <w:rPr>
          <w:u w:val="single"/>
        </w:rPr>
        <w:t xml:space="preserve"> a reality and, as such, </w:t>
      </w:r>
      <w:r w:rsidRPr="00EC178F">
        <w:rPr>
          <w:highlight w:val="green"/>
          <w:u w:val="single"/>
        </w:rPr>
        <w:t>useful</w:t>
      </w:r>
      <w:r w:rsidRPr="00882DC2">
        <w:rPr>
          <w:u w:val="single"/>
        </w:rPr>
        <w:t xml:space="preserve"> to a counter-hegemonic project. Disarticulation is the displacement of meaning associated with an existent link between the ideological dimensions of subaltern thought and a bour- </w:t>
      </w:r>
      <w:proofErr w:type="spellStart"/>
      <w:r w:rsidRPr="00882DC2">
        <w:rPr>
          <w:u w:val="single"/>
        </w:rPr>
        <w:t>geois</w:t>
      </w:r>
      <w:proofErr w:type="spellEnd"/>
      <w:r w:rsidRPr="00882DC2">
        <w:rPr>
          <w:u w:val="single"/>
        </w:rPr>
        <w:t xml:space="preserve"> hegemonic principle. Re-articulation is the (re-)alignment of ideolog- </w:t>
      </w:r>
      <w:proofErr w:type="spellStart"/>
      <w:r w:rsidRPr="00882DC2">
        <w:rPr>
          <w:u w:val="single"/>
        </w:rPr>
        <w:t>ical</w:t>
      </w:r>
      <w:proofErr w:type="spellEnd"/>
      <w:r w:rsidRPr="00882DC2">
        <w:rPr>
          <w:u w:val="single"/>
        </w:rPr>
        <w:t xml:space="preserve"> meanings. </w:t>
      </w:r>
      <w:r w:rsidRPr="00EC178F">
        <w:rPr>
          <w:highlight w:val="green"/>
          <w:u w:val="single"/>
        </w:rPr>
        <w:t>It is a process through which</w:t>
      </w:r>
      <w:r w:rsidRPr="00882DC2">
        <w:rPr>
          <w:u w:val="single"/>
        </w:rPr>
        <w:t xml:space="preserve"> the ideological dimensions of subaltern thought (but also </w:t>
      </w:r>
      <w:r w:rsidRPr="00EC178F">
        <w:rPr>
          <w:highlight w:val="green"/>
          <w:u w:val="single"/>
        </w:rPr>
        <w:t>bourgeois ideology</w:t>
      </w:r>
      <w:r w:rsidRPr="00882DC2">
        <w:rPr>
          <w:u w:val="single"/>
        </w:rPr>
        <w:t xml:space="preserve">) </w:t>
      </w:r>
      <w:r w:rsidRPr="00EC178F">
        <w:rPr>
          <w:highlight w:val="green"/>
          <w:u w:val="single"/>
        </w:rPr>
        <w:t xml:space="preserve">are linked to </w:t>
      </w:r>
      <w:r w:rsidRPr="00EC178F">
        <w:rPr>
          <w:highlight w:val="green"/>
          <w:u w:val="single"/>
        </w:rPr>
        <w:lastRenderedPageBreak/>
        <w:t>a proletarian hegemonic principle</w:t>
      </w:r>
      <w:r w:rsidRPr="00882DC2">
        <w:rPr>
          <w:u w:val="single"/>
        </w:rPr>
        <w:t xml:space="preserve"> in order to give them new cultural, political, or social significance. </w:t>
      </w:r>
      <w:r w:rsidRPr="006126AD">
        <w:rPr>
          <w:u w:val="single"/>
        </w:rPr>
        <w:t>It entails accentuating, if not recombining, existent meanings (if not values and/or ideas) in unfamiliar</w:t>
      </w:r>
      <w:r w:rsidRPr="00882DC2">
        <w:rPr>
          <w:u w:val="single"/>
        </w:rPr>
        <w:t xml:space="preserve"> and new ways such that they will gain new connotations, congruency, and lived significance for oppositional/</w:t>
      </w:r>
      <w:proofErr w:type="spellStart"/>
      <w:r w:rsidRPr="00882DC2">
        <w:rPr>
          <w:u w:val="single"/>
        </w:rPr>
        <w:t>revolu</w:t>
      </w:r>
      <w:proofErr w:type="spellEnd"/>
      <w:r w:rsidRPr="00882DC2">
        <w:rPr>
          <w:u w:val="single"/>
        </w:rPr>
        <w:t xml:space="preserve">- </w:t>
      </w:r>
      <w:proofErr w:type="spellStart"/>
      <w:r w:rsidRPr="00882DC2">
        <w:rPr>
          <w:u w:val="single"/>
        </w:rPr>
        <w:t>tionary</w:t>
      </w:r>
      <w:proofErr w:type="spellEnd"/>
      <w:r w:rsidRPr="00882DC2">
        <w:rPr>
          <w:u w:val="single"/>
        </w:rPr>
        <w:t xml:space="preserve"> involvement. </w:t>
      </w:r>
      <w:r w:rsidRPr="00B02C89">
        <w:rPr>
          <w:u w:val="single"/>
        </w:rPr>
        <w:t xml:space="preserve">This is possible because </w:t>
      </w:r>
      <w:r w:rsidRPr="00EC178F">
        <w:rPr>
          <w:highlight w:val="green"/>
          <w:u w:val="single"/>
        </w:rPr>
        <w:t>ideology</w:t>
      </w:r>
      <w:r w:rsidRPr="00882DC2">
        <w:rPr>
          <w:u w:val="single"/>
        </w:rPr>
        <w:t xml:space="preserve"> (in its bourgeois and / or subaltern variants) </w:t>
      </w:r>
      <w:r w:rsidRPr="00EC178F">
        <w:rPr>
          <w:highlight w:val="green"/>
          <w:u w:val="single"/>
        </w:rPr>
        <w:t>is not made up of inherent meanings</w:t>
      </w:r>
      <w:r w:rsidRPr="00882DC2">
        <w:rPr>
          <w:u w:val="single"/>
        </w:rPr>
        <w:t xml:space="preserve"> (if not values and/ or ideas) </w:t>
      </w:r>
      <w:r w:rsidRPr="00EC178F">
        <w:rPr>
          <w:highlight w:val="green"/>
          <w:u w:val="single"/>
        </w:rPr>
        <w:t>but</w:t>
      </w:r>
      <w:r w:rsidRPr="00882DC2">
        <w:rPr>
          <w:u w:val="single"/>
        </w:rPr>
        <w:t xml:space="preserve"> rather </w:t>
      </w:r>
      <w:r w:rsidRPr="00EC178F">
        <w:rPr>
          <w:highlight w:val="green"/>
          <w:u w:val="single"/>
        </w:rPr>
        <w:t>constructed ones provided by historically situated actors</w:t>
      </w:r>
      <w:r w:rsidRPr="00882DC2">
        <w:rPr>
          <w:u w:val="single"/>
        </w:rPr>
        <w:t>.</w:t>
      </w:r>
      <w:r w:rsidRPr="00787A04">
        <w:rPr>
          <w:sz w:val="16"/>
        </w:rPr>
        <w:t xml:space="preserve"> Gramsci explains how they are given new orientation:</w:t>
      </w:r>
    </w:p>
    <w:p w14:paraId="012E76CE" w14:textId="77777777" w:rsidR="00BA7398" w:rsidRPr="00787A04" w:rsidRDefault="00BA7398" w:rsidP="00BA7398">
      <w:pPr>
        <w:rPr>
          <w:sz w:val="16"/>
        </w:rPr>
      </w:pPr>
      <w:r w:rsidRPr="00787A04">
        <w:rPr>
          <w:sz w:val="16"/>
        </w:rPr>
        <w:t xml:space="preserve">How will this consciousness be formed? How does one go about choosing the </w:t>
      </w:r>
      <w:proofErr w:type="spellStart"/>
      <w:r w:rsidRPr="00787A04">
        <w:rPr>
          <w:sz w:val="16"/>
        </w:rPr>
        <w:t>ele</w:t>
      </w:r>
      <w:proofErr w:type="spellEnd"/>
      <w:r w:rsidRPr="00787A04">
        <w:rPr>
          <w:sz w:val="16"/>
        </w:rPr>
        <w:t xml:space="preserve">- </w:t>
      </w:r>
      <w:proofErr w:type="spellStart"/>
      <w:r w:rsidRPr="00787A04">
        <w:rPr>
          <w:sz w:val="16"/>
        </w:rPr>
        <w:t>ments</w:t>
      </w:r>
      <w:proofErr w:type="spellEnd"/>
      <w:r w:rsidRPr="00787A04">
        <w:rPr>
          <w:sz w:val="16"/>
        </w:rPr>
        <w:t xml:space="preserve"> that would constitute the autonomous consciousness? Does it mean that every ‘imposed’ element will have to be repudiated a priori? It will have to be repudiated only insofar as it is imposed, but not in itself; in other words, it will be necessary to give it a new form that is affiliated with the given group. (Gramsci, 2021, p. 59)</w:t>
      </w:r>
    </w:p>
    <w:p w14:paraId="6E907A33" w14:textId="77777777" w:rsidR="00BA7398" w:rsidRPr="00787A04" w:rsidRDefault="00BA7398" w:rsidP="00BA7398">
      <w:pPr>
        <w:rPr>
          <w:sz w:val="16"/>
        </w:rPr>
      </w:pPr>
      <w:r w:rsidRPr="00787A04">
        <w:rPr>
          <w:sz w:val="16"/>
        </w:rPr>
        <w:t>Further specifying:</w:t>
      </w:r>
    </w:p>
    <w:p w14:paraId="37ACEDAA" w14:textId="77777777" w:rsidR="00BA7398" w:rsidRPr="00787A04" w:rsidRDefault="00BA7398" w:rsidP="00BA7398">
      <w:pPr>
        <w:rPr>
          <w:sz w:val="16"/>
        </w:rPr>
      </w:pPr>
      <w:r w:rsidRPr="00EC178F">
        <w:rPr>
          <w:highlight w:val="green"/>
          <w:u w:val="single"/>
        </w:rPr>
        <w:t>What matters is the criticism to which an ideological complex is subjected</w:t>
      </w:r>
      <w:r w:rsidRPr="00882DC2">
        <w:rPr>
          <w:u w:val="single"/>
        </w:rPr>
        <w:t xml:space="preserve"> by the first representatives of the new historical phase. </w:t>
      </w:r>
      <w:r w:rsidRPr="00EC178F">
        <w:rPr>
          <w:highlight w:val="green"/>
          <w:u w:val="single"/>
        </w:rPr>
        <w:t>This criticism makes possible</w:t>
      </w:r>
      <w:r w:rsidRPr="00882DC2">
        <w:rPr>
          <w:u w:val="single"/>
        </w:rPr>
        <w:t xml:space="preserve"> a process of differentiation and </w:t>
      </w:r>
      <w:r w:rsidRPr="00EC178F">
        <w:rPr>
          <w:highlight w:val="green"/>
          <w:u w:val="single"/>
        </w:rPr>
        <w:t>change</w:t>
      </w:r>
      <w:r w:rsidRPr="00882DC2">
        <w:rPr>
          <w:u w:val="single"/>
        </w:rPr>
        <w:t xml:space="preserve"> in the relative weight that the elements of the old ideologies used to possess. </w:t>
      </w:r>
      <w:r w:rsidRPr="00EC178F">
        <w:rPr>
          <w:highlight w:val="green"/>
          <w:u w:val="single"/>
        </w:rPr>
        <w:t>What was previously secondary</w:t>
      </w:r>
      <w:r w:rsidRPr="00882DC2">
        <w:rPr>
          <w:u w:val="single"/>
        </w:rPr>
        <w:t xml:space="preserve"> and subordinate, or even incidental, is now taken to be primary—</w:t>
      </w:r>
      <w:r w:rsidRPr="00EC178F">
        <w:rPr>
          <w:highlight w:val="green"/>
          <w:u w:val="single"/>
        </w:rPr>
        <w:t xml:space="preserve">becomes the nucleus of a new ideolog- </w:t>
      </w:r>
      <w:proofErr w:type="spellStart"/>
      <w:r w:rsidRPr="00EC178F">
        <w:rPr>
          <w:highlight w:val="green"/>
          <w:u w:val="single"/>
        </w:rPr>
        <w:t>ical</w:t>
      </w:r>
      <w:proofErr w:type="spellEnd"/>
      <w:r w:rsidRPr="00882DC2">
        <w:rPr>
          <w:u w:val="single"/>
        </w:rPr>
        <w:t xml:space="preserve"> and theoretical </w:t>
      </w:r>
      <w:r w:rsidRPr="00EC178F">
        <w:rPr>
          <w:highlight w:val="green"/>
          <w:u w:val="single"/>
        </w:rPr>
        <w:t>complex.</w:t>
      </w:r>
      <w:r w:rsidRPr="00882DC2">
        <w:rPr>
          <w:u w:val="single"/>
        </w:rPr>
        <w:t xml:space="preserve"> </w:t>
      </w:r>
      <w:r w:rsidRPr="00787A04">
        <w:rPr>
          <w:sz w:val="16"/>
        </w:rPr>
        <w:t xml:space="preserve">The old collective will </w:t>
      </w:r>
      <w:proofErr w:type="gramStart"/>
      <w:r w:rsidRPr="00787A04">
        <w:rPr>
          <w:sz w:val="16"/>
        </w:rPr>
        <w:t>dissolves</w:t>
      </w:r>
      <w:proofErr w:type="gramEnd"/>
      <w:r w:rsidRPr="00787A04">
        <w:rPr>
          <w:sz w:val="16"/>
        </w:rPr>
        <w:t xml:space="preserve"> into its contradictory elements since the subordinate ones develop socially, etc. (Gramsci, 1987, p. 195).</w:t>
      </w:r>
    </w:p>
    <w:p w14:paraId="002670CC" w14:textId="77777777" w:rsidR="00BA7398" w:rsidRPr="00882DC2" w:rsidRDefault="00BA7398" w:rsidP="00BA7398">
      <w:pPr>
        <w:rPr>
          <w:u w:val="single"/>
        </w:rPr>
      </w:pPr>
      <w:r w:rsidRPr="00EC178F">
        <w:rPr>
          <w:highlight w:val="green"/>
          <w:u w:val="single"/>
        </w:rPr>
        <w:t>Both dis</w:t>
      </w:r>
      <w:r w:rsidRPr="00882DC2">
        <w:rPr>
          <w:u w:val="single"/>
        </w:rPr>
        <w:t xml:space="preserve">-articulation </w:t>
      </w:r>
      <w:r w:rsidRPr="00EC178F">
        <w:rPr>
          <w:highlight w:val="green"/>
          <w:u w:val="single"/>
        </w:rPr>
        <w:t>and re-articulation are active discursive processes and their presence</w:t>
      </w:r>
      <w:r w:rsidRPr="00882DC2">
        <w:rPr>
          <w:u w:val="single"/>
        </w:rPr>
        <w:t xml:space="preserve"> in a political field </w:t>
      </w:r>
      <w:r w:rsidRPr="00EC178F">
        <w:rPr>
          <w:highlight w:val="green"/>
          <w:u w:val="single"/>
        </w:rPr>
        <w:t>implies the</w:t>
      </w:r>
      <w:r w:rsidRPr="00882DC2">
        <w:rPr>
          <w:u w:val="single"/>
        </w:rPr>
        <w:t xml:space="preserve"> (potential) </w:t>
      </w:r>
      <w:r w:rsidRPr="00EC178F">
        <w:rPr>
          <w:highlight w:val="green"/>
          <w:u w:val="single"/>
        </w:rPr>
        <w:t xml:space="preserve">interior </w:t>
      </w:r>
      <w:proofErr w:type="spellStart"/>
      <w:r w:rsidRPr="00EC178F">
        <w:rPr>
          <w:highlight w:val="green"/>
          <w:u w:val="single"/>
        </w:rPr>
        <w:t>transforma</w:t>
      </w:r>
      <w:proofErr w:type="spellEnd"/>
      <w:r w:rsidRPr="00EC178F">
        <w:rPr>
          <w:highlight w:val="green"/>
          <w:u w:val="single"/>
        </w:rPr>
        <w:t xml:space="preserve">- </w:t>
      </w:r>
      <w:proofErr w:type="spellStart"/>
      <w:r w:rsidRPr="00EC178F">
        <w:rPr>
          <w:highlight w:val="green"/>
          <w:u w:val="single"/>
        </w:rPr>
        <w:t>tion</w:t>
      </w:r>
      <w:proofErr w:type="spellEnd"/>
      <w:r w:rsidRPr="00EC178F">
        <w:rPr>
          <w:highlight w:val="green"/>
          <w:u w:val="single"/>
        </w:rPr>
        <w:t xml:space="preserve"> of ideologies</w:t>
      </w:r>
      <w:r w:rsidRPr="00882DC2">
        <w:rPr>
          <w:u w:val="single"/>
        </w:rPr>
        <w:t>, subaltern and otherwise.</w:t>
      </w:r>
      <w:r w:rsidRPr="00787A04">
        <w:rPr>
          <w:sz w:val="16"/>
        </w:rPr>
        <w:t xml:space="preserve"> However, such transformation does not imply the elimination of the differences between ideologies (in their bourgeois and subaltern variants) and a proletarian hegemonic principle, nor do these same ideologies dissolve into or become identical with a proletarian hegemonic principle (Hall, 1985). It implies, however, that there is a unity in difference and that such unity – i.e., the linkage between different ideological elements/components – must actively be worked on to be maintained. As a war of position strategy, counter-hegemony is an ongoing process that continues even after governmental power is assumed by counter-hegemonic actors</w:t>
      </w:r>
      <w:r w:rsidRPr="00882DC2">
        <w:rPr>
          <w:u w:val="single"/>
        </w:rPr>
        <w:t>.</w:t>
      </w:r>
      <w:r w:rsidRPr="00787A04">
        <w:rPr>
          <w:sz w:val="16"/>
        </w:rPr>
        <w:t xml:space="preserve"> </w:t>
      </w:r>
      <w:r w:rsidRPr="00882DC2">
        <w:rPr>
          <w:u w:val="single"/>
        </w:rPr>
        <w:t xml:space="preserve">Ultimately, processes of dis-articulation and re-articulation create a ‘cultural opportunity’ for political actors to make sense of their </w:t>
      </w:r>
      <w:proofErr w:type="spellStart"/>
      <w:r w:rsidRPr="00882DC2">
        <w:rPr>
          <w:u w:val="single"/>
        </w:rPr>
        <w:t>historico</w:t>
      </w:r>
      <w:proofErr w:type="spellEnd"/>
      <w:r w:rsidRPr="00882DC2">
        <w:rPr>
          <w:u w:val="single"/>
        </w:rPr>
        <w:t xml:space="preserve">-political circumstances (McAdam, 1994). </w:t>
      </w:r>
      <w:r w:rsidRPr="00EC178F">
        <w:rPr>
          <w:highlight w:val="green"/>
          <w:u w:val="single"/>
        </w:rPr>
        <w:t>These processes</w:t>
      </w:r>
      <w:r w:rsidRPr="006126AD">
        <w:rPr>
          <w:u w:val="single"/>
        </w:rPr>
        <w:t xml:space="preserve"> empower</w:t>
      </w:r>
      <w:r w:rsidRPr="00882DC2">
        <w:rPr>
          <w:u w:val="single"/>
        </w:rPr>
        <w:t xml:space="preserve"> them </w:t>
      </w:r>
      <w:r w:rsidRPr="006126AD">
        <w:rPr>
          <w:u w:val="single"/>
        </w:rPr>
        <w:t xml:space="preserve">to </w:t>
      </w:r>
      <w:r w:rsidRPr="00EC178F">
        <w:rPr>
          <w:highlight w:val="green"/>
          <w:u w:val="single"/>
        </w:rPr>
        <w:t>actively challenge</w:t>
      </w:r>
      <w:r w:rsidRPr="00882DC2">
        <w:rPr>
          <w:u w:val="single"/>
        </w:rPr>
        <w:t xml:space="preserve">, conceptually and otherwise, </w:t>
      </w:r>
      <w:r w:rsidRPr="00EC178F">
        <w:rPr>
          <w:highlight w:val="green"/>
          <w:u w:val="single"/>
        </w:rPr>
        <w:t>status quo conditions.</w:t>
      </w:r>
      <w:r w:rsidRPr="00882DC2">
        <w:rPr>
          <w:u w:val="single"/>
        </w:rPr>
        <w:t xml:space="preserve"> </w:t>
      </w:r>
    </w:p>
    <w:p w14:paraId="5DC1F403" w14:textId="77777777" w:rsidR="00BA7398" w:rsidRPr="007B5BDF" w:rsidRDefault="00BA7398" w:rsidP="00BA7398">
      <w:pPr>
        <w:rPr>
          <w:u w:val="single"/>
        </w:rPr>
      </w:pPr>
      <w:r w:rsidRPr="00787A04">
        <w:rPr>
          <w:sz w:val="16"/>
        </w:rPr>
        <w:t xml:space="preserve">The fact that the ideological dimensions of subaltern thought and the philosophies of bourgeois organic intellectuals incipiently possess social- </w:t>
      </w:r>
      <w:proofErr w:type="spellStart"/>
      <w:r w:rsidRPr="00787A04">
        <w:rPr>
          <w:sz w:val="16"/>
        </w:rPr>
        <w:t>ist</w:t>
      </w:r>
      <w:proofErr w:type="spellEnd"/>
      <w:r w:rsidRPr="00787A04">
        <w:rPr>
          <w:sz w:val="16"/>
        </w:rPr>
        <w:t xml:space="preserve"> propensities – ‘new culture in incubation’ – similarly facilitates their dis-articulation and re-articulation at the hands of political actors invested in the transformation of society (Gramsci, 1987, p. 398). Although not an easy task, this embryonic feature of subaltern ideological dimensions and bourgeois philosophy makes the socialist re-articulation of contrasting ideological orders on the whole feasible.</w:t>
      </w:r>
    </w:p>
    <w:p w14:paraId="74BAEFE1" w14:textId="77777777" w:rsidR="00BA7398" w:rsidRPr="00460F74" w:rsidRDefault="00BA7398" w:rsidP="00BA7398"/>
    <w:p w14:paraId="75222648" w14:textId="77777777" w:rsidR="00210BFF" w:rsidRDefault="00210BFF" w:rsidP="00210BFF">
      <w:pPr>
        <w:pStyle w:val="Heading2"/>
      </w:pPr>
      <w:r>
        <w:lastRenderedPageBreak/>
        <w:t>CASE</w:t>
      </w:r>
    </w:p>
    <w:p w14:paraId="3A237C7C" w14:textId="77777777" w:rsidR="00210BFF" w:rsidRPr="00BC3632" w:rsidRDefault="00210BFF" w:rsidP="00210BFF">
      <w:pPr>
        <w:pStyle w:val="Heading4"/>
        <w:rPr>
          <w:rFonts w:cstheme="minorHAnsi"/>
          <w:color w:val="000000" w:themeColor="text1"/>
        </w:rPr>
      </w:pPr>
      <w:r>
        <w:rPr>
          <w:rFonts w:cstheme="minorHAnsi"/>
          <w:color w:val="000000" w:themeColor="text1"/>
        </w:rPr>
        <w:t xml:space="preserve">1. </w:t>
      </w:r>
      <w:r w:rsidRPr="00BC3632">
        <w:rPr>
          <w:rFonts w:cstheme="minorHAnsi"/>
          <w:color w:val="000000" w:themeColor="text1"/>
        </w:rPr>
        <w:t>Peaceful strikes get purged with violence---turns dignity</w:t>
      </w:r>
    </w:p>
    <w:p w14:paraId="7E6B8346" w14:textId="77777777" w:rsidR="00210BFF" w:rsidRPr="00BC3632" w:rsidRDefault="00210BFF" w:rsidP="00210BFF">
      <w:pPr>
        <w:rPr>
          <w:rFonts w:cstheme="minorHAnsi"/>
          <w:color w:val="000000" w:themeColor="text1"/>
        </w:rPr>
      </w:pPr>
      <w:r w:rsidRPr="00BC3632">
        <w:rPr>
          <w:rStyle w:val="Style13ptBold"/>
          <w:rFonts w:cstheme="minorHAnsi"/>
          <w:color w:val="000000" w:themeColor="text1"/>
        </w:rPr>
        <w:t>Blau and Grinberg 16</w:t>
      </w:r>
      <w:r w:rsidRPr="00BC3632">
        <w:rPr>
          <w:rFonts w:cstheme="minorHAnsi"/>
          <w:color w:val="000000" w:themeColor="text1"/>
        </w:rPr>
        <w:t>, criminal justice reporters for CNN (Max and Emanuella 10-31-2016, Why US inmates launched a nationwide strike, CNN, https://www.cnn.com/2016/10/30/us/us-prisoner-strike) //</w:t>
      </w:r>
      <w:proofErr w:type="spellStart"/>
      <w:r w:rsidRPr="00BC3632">
        <w:rPr>
          <w:rFonts w:cstheme="minorHAnsi"/>
          <w:color w:val="000000" w:themeColor="text1"/>
        </w:rPr>
        <w:t>qsmit</w:t>
      </w:r>
      <w:proofErr w:type="spellEnd"/>
    </w:p>
    <w:p w14:paraId="7D9819A6"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t>Poor living conditions in Michigan</w:t>
      </w:r>
    </w:p>
    <w:p w14:paraId="4F1CF3DC"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t>Kinross Correctional Facility inmate Anthony Bates suspects most people see him as a lost cause.</w:t>
      </w:r>
    </w:p>
    <w:p w14:paraId="24C410D2"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t>Bad man. Broken. Beyond repair.</w:t>
      </w:r>
    </w:p>
    <w:p w14:paraId="10C61039"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t>The 39-year-old Detroit native is serving up to 70 years for assault with intent to murder, a conviction his fiancé said he’s trying to overturn. Bates believes inmates are entitled to livable conditions. That’s hardly a guarantee, he said, at the prison in Michigan’s Upper Peninsula.</w:t>
      </w:r>
    </w:p>
    <w:p w14:paraId="19691C92"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t>Prisoners like Bates are paid anywhere from 75 cents to $3.73 a day based on the type of job and skill level, amounting to about $10 million in annual wages, Michigan Department of Corrections spokesman Chris Gautz said.</w:t>
      </w:r>
    </w:p>
    <w:p w14:paraId="7079D9EA" w14:textId="77777777" w:rsidR="00210BFF" w:rsidRPr="00BC3632" w:rsidRDefault="00210BFF" w:rsidP="00210BFF">
      <w:pPr>
        <w:rPr>
          <w:rFonts w:cstheme="minorHAnsi"/>
          <w:color w:val="000000" w:themeColor="text1"/>
          <w:sz w:val="16"/>
        </w:rPr>
      </w:pPr>
      <w:r w:rsidRPr="00BC3632">
        <w:rPr>
          <w:rStyle w:val="StyleUnderline"/>
          <w:rFonts w:cstheme="minorHAnsi"/>
          <w:color w:val="000000" w:themeColor="text1"/>
        </w:rPr>
        <w:t xml:space="preserve">On September 9, like elsewhere, most </w:t>
      </w:r>
      <w:r w:rsidRPr="00BC3632">
        <w:rPr>
          <w:rStyle w:val="StyleUnderline"/>
          <w:rFonts w:cstheme="minorHAnsi"/>
          <w:color w:val="000000" w:themeColor="text1"/>
          <w:highlight w:val="green"/>
        </w:rPr>
        <w:t>inmates</w:t>
      </w:r>
      <w:r w:rsidRPr="00BC3632">
        <w:rPr>
          <w:rStyle w:val="StyleUnderline"/>
          <w:rFonts w:cstheme="minorHAnsi"/>
          <w:color w:val="000000" w:themeColor="text1"/>
        </w:rPr>
        <w:t xml:space="preserve"> at Kinross </w:t>
      </w:r>
      <w:r w:rsidRPr="00BC3632">
        <w:rPr>
          <w:rStyle w:val="Emphasis"/>
          <w:rFonts w:asciiTheme="minorHAnsi" w:hAnsiTheme="minorHAnsi" w:cstheme="minorHAnsi"/>
          <w:color w:val="000000" w:themeColor="text1"/>
          <w:highlight w:val="green"/>
        </w:rPr>
        <w:t>stopped working to protest</w:t>
      </w:r>
      <w:r w:rsidRPr="00BC3632">
        <w:rPr>
          <w:rFonts w:cstheme="minorHAnsi"/>
          <w:color w:val="000000" w:themeColor="text1"/>
          <w:sz w:val="16"/>
        </w:rPr>
        <w:t>, Bates said. The next day, when guards refused to serve them their hot meal, feeding them cheese sandwiches instead, upward of 500 inmates staged a peaceful demonstration in the prison yard, Bates said.</w:t>
      </w:r>
    </w:p>
    <w:p w14:paraId="0DA9CDC9"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t xml:space="preserve">They </w:t>
      </w:r>
      <w:r w:rsidRPr="00BC3632">
        <w:rPr>
          <w:rStyle w:val="StyleUnderline"/>
          <w:rFonts w:cstheme="minorHAnsi"/>
          <w:color w:val="000000" w:themeColor="text1"/>
          <w:highlight w:val="green"/>
        </w:rPr>
        <w:t>gave</w:t>
      </w:r>
      <w:r w:rsidRPr="00BC3632">
        <w:rPr>
          <w:rStyle w:val="StyleUnderline"/>
          <w:rFonts w:cstheme="minorHAnsi"/>
          <w:color w:val="000000" w:themeColor="text1"/>
        </w:rPr>
        <w:t xml:space="preserve"> the </w:t>
      </w:r>
      <w:r w:rsidRPr="00BC3632">
        <w:rPr>
          <w:rStyle w:val="Emphasis"/>
          <w:rFonts w:asciiTheme="minorHAnsi" w:hAnsiTheme="minorHAnsi" w:cstheme="minorHAnsi"/>
          <w:color w:val="000000" w:themeColor="text1"/>
          <w:highlight w:val="green"/>
        </w:rPr>
        <w:t>warden</w:t>
      </w:r>
      <w:r w:rsidRPr="00BC3632">
        <w:rPr>
          <w:rStyle w:val="Emphasis"/>
          <w:rFonts w:asciiTheme="minorHAnsi" w:hAnsiTheme="minorHAnsi" w:cstheme="minorHAnsi"/>
          <w:color w:val="000000" w:themeColor="text1"/>
        </w:rPr>
        <w:t xml:space="preserve"> a list of </w:t>
      </w:r>
      <w:r w:rsidRPr="00BC3632">
        <w:rPr>
          <w:rStyle w:val="Emphasis"/>
          <w:rFonts w:asciiTheme="minorHAnsi" w:hAnsiTheme="minorHAnsi" w:cstheme="minorHAnsi"/>
          <w:color w:val="000000" w:themeColor="text1"/>
          <w:highlight w:val="green"/>
        </w:rPr>
        <w:t>demands</w:t>
      </w:r>
      <w:r w:rsidRPr="00BC3632">
        <w:rPr>
          <w:rStyle w:val="StyleUnderline"/>
          <w:rFonts w:cstheme="minorHAnsi"/>
          <w:color w:val="000000" w:themeColor="text1"/>
        </w:rPr>
        <w:t xml:space="preserve"> that included improvements to the quality of food and health care, which is paid for by the state. In response, the </w:t>
      </w:r>
      <w:r w:rsidRPr="00BC3632">
        <w:rPr>
          <w:rStyle w:val="Emphasis"/>
          <w:rFonts w:asciiTheme="minorHAnsi" w:hAnsiTheme="minorHAnsi" w:cstheme="minorHAnsi"/>
          <w:color w:val="000000" w:themeColor="text1"/>
          <w:highlight w:val="green"/>
        </w:rPr>
        <w:t>warden pledged to address</w:t>
      </w:r>
      <w:r w:rsidRPr="00BC3632">
        <w:rPr>
          <w:rStyle w:val="Emphasis"/>
          <w:rFonts w:asciiTheme="minorHAnsi" w:hAnsiTheme="minorHAnsi" w:cstheme="minorHAnsi"/>
          <w:color w:val="000000" w:themeColor="text1"/>
        </w:rPr>
        <w:t xml:space="preserve"> some </w:t>
      </w:r>
      <w:r w:rsidRPr="00BC3632">
        <w:rPr>
          <w:rStyle w:val="Emphasis"/>
          <w:rFonts w:asciiTheme="minorHAnsi" w:hAnsiTheme="minorHAnsi" w:cstheme="minorHAnsi"/>
          <w:color w:val="000000" w:themeColor="text1"/>
          <w:highlight w:val="green"/>
        </w:rPr>
        <w:t>concerns</w:t>
      </w:r>
      <w:r w:rsidRPr="00BC3632">
        <w:rPr>
          <w:rStyle w:val="StyleUnderline"/>
          <w:rFonts w:cstheme="minorHAnsi"/>
          <w:color w:val="000000" w:themeColor="text1"/>
        </w:rPr>
        <w:t xml:space="preserve"> in his power, Bates said.</w:t>
      </w:r>
    </w:p>
    <w:p w14:paraId="46486186" w14:textId="77777777" w:rsidR="00210BFF" w:rsidRPr="00BC3632" w:rsidRDefault="00210BFF" w:rsidP="00210BFF">
      <w:pPr>
        <w:rPr>
          <w:rFonts w:cstheme="minorHAnsi"/>
          <w:color w:val="000000" w:themeColor="text1"/>
          <w:sz w:val="16"/>
        </w:rPr>
      </w:pPr>
      <w:r w:rsidRPr="00BC3632">
        <w:rPr>
          <w:rStyle w:val="StyleUnderline"/>
          <w:rFonts w:cstheme="minorHAnsi"/>
          <w:color w:val="000000" w:themeColor="text1"/>
          <w:highlight w:val="green"/>
        </w:rPr>
        <w:t>After</w:t>
      </w:r>
      <w:r w:rsidRPr="00BC3632">
        <w:rPr>
          <w:rStyle w:val="StyleUnderline"/>
          <w:rFonts w:cstheme="minorHAnsi"/>
          <w:color w:val="000000" w:themeColor="text1"/>
        </w:rPr>
        <w:t xml:space="preserve"> </w:t>
      </w:r>
      <w:r w:rsidRPr="00BC3632">
        <w:rPr>
          <w:rStyle w:val="StyleUnderline"/>
          <w:rFonts w:cstheme="minorHAnsi"/>
          <w:color w:val="000000" w:themeColor="text1"/>
          <w:highlight w:val="green"/>
        </w:rPr>
        <w:t>inmates</w:t>
      </w:r>
      <w:r w:rsidRPr="00BC3632">
        <w:rPr>
          <w:rStyle w:val="StyleUnderline"/>
          <w:rFonts w:cstheme="minorHAnsi"/>
          <w:color w:val="000000" w:themeColor="text1"/>
        </w:rPr>
        <w:t xml:space="preserve"> initially </w:t>
      </w:r>
      <w:r w:rsidRPr="00BC3632">
        <w:rPr>
          <w:rStyle w:val="StyleUnderline"/>
          <w:rFonts w:cstheme="minorHAnsi"/>
          <w:color w:val="000000" w:themeColor="text1"/>
          <w:highlight w:val="green"/>
        </w:rPr>
        <w:t>dispersed</w:t>
      </w:r>
      <w:r w:rsidRPr="00BC3632">
        <w:rPr>
          <w:rStyle w:val="StyleUnderline"/>
          <w:rFonts w:cstheme="minorHAnsi"/>
          <w:color w:val="000000" w:themeColor="text1"/>
        </w:rPr>
        <w:t xml:space="preserve"> </w:t>
      </w:r>
      <w:r w:rsidRPr="00BC3632">
        <w:rPr>
          <w:rStyle w:val="StyleUnderline"/>
          <w:rFonts w:cstheme="minorHAnsi"/>
          <w:color w:val="000000" w:themeColor="text1"/>
          <w:highlight w:val="green"/>
        </w:rPr>
        <w:t>in</w:t>
      </w:r>
      <w:r w:rsidRPr="00BC3632">
        <w:rPr>
          <w:rStyle w:val="StyleUnderline"/>
          <w:rFonts w:cstheme="minorHAnsi"/>
          <w:color w:val="000000" w:themeColor="text1"/>
        </w:rPr>
        <w:t xml:space="preserve"> a </w:t>
      </w:r>
      <w:r w:rsidRPr="00BC3632">
        <w:rPr>
          <w:rStyle w:val="StyleUnderline"/>
          <w:rFonts w:cstheme="minorHAnsi"/>
          <w:color w:val="000000" w:themeColor="text1"/>
          <w:highlight w:val="green"/>
        </w:rPr>
        <w:t xml:space="preserve">peaceful manner, </w:t>
      </w:r>
      <w:r w:rsidRPr="00BC3632">
        <w:rPr>
          <w:rStyle w:val="StyleUnderline"/>
          <w:rFonts w:cstheme="minorHAnsi"/>
          <w:color w:val="000000" w:themeColor="text1"/>
        </w:rPr>
        <w:t xml:space="preserve">Bates said </w:t>
      </w:r>
      <w:r w:rsidRPr="00BC3632">
        <w:rPr>
          <w:rStyle w:val="Emphasis"/>
          <w:rFonts w:asciiTheme="minorHAnsi" w:hAnsiTheme="minorHAnsi" w:cstheme="minorHAnsi"/>
          <w:color w:val="000000" w:themeColor="text1"/>
          <w:highlight w:val="green"/>
        </w:rPr>
        <w:t>prison guards stormed</w:t>
      </w:r>
      <w:r w:rsidRPr="00BC3632">
        <w:rPr>
          <w:rStyle w:val="Emphasis"/>
          <w:rFonts w:asciiTheme="minorHAnsi" w:hAnsiTheme="minorHAnsi" w:cstheme="minorHAnsi"/>
          <w:color w:val="000000" w:themeColor="text1"/>
        </w:rPr>
        <w:t xml:space="preserve"> the </w:t>
      </w:r>
      <w:r w:rsidRPr="00BC3632">
        <w:rPr>
          <w:rStyle w:val="Emphasis"/>
          <w:rFonts w:asciiTheme="minorHAnsi" w:hAnsiTheme="minorHAnsi" w:cstheme="minorHAnsi"/>
          <w:color w:val="000000" w:themeColor="text1"/>
          <w:highlight w:val="green"/>
        </w:rPr>
        <w:t>jail</w:t>
      </w:r>
      <w:r w:rsidRPr="00BC3632">
        <w:rPr>
          <w:rStyle w:val="StyleUnderline"/>
          <w:rFonts w:cstheme="minorHAnsi"/>
          <w:color w:val="000000" w:themeColor="text1"/>
          <w:highlight w:val="green"/>
        </w:rPr>
        <w:t xml:space="preserve"> with</w:t>
      </w:r>
      <w:r w:rsidRPr="00BC3632">
        <w:rPr>
          <w:rStyle w:val="StyleUnderline"/>
          <w:rFonts w:cstheme="minorHAnsi"/>
          <w:color w:val="000000" w:themeColor="text1"/>
        </w:rPr>
        <w:t xml:space="preserve"> long </w:t>
      </w:r>
      <w:r w:rsidRPr="00BC3632">
        <w:rPr>
          <w:rStyle w:val="StyleUnderline"/>
          <w:rFonts w:cstheme="minorHAnsi"/>
          <w:color w:val="000000" w:themeColor="text1"/>
          <w:highlight w:val="green"/>
        </w:rPr>
        <w:t>guns</w:t>
      </w:r>
      <w:r w:rsidRPr="00BC3632">
        <w:rPr>
          <w:rStyle w:val="StyleUnderline"/>
          <w:rFonts w:cstheme="minorHAnsi"/>
          <w:color w:val="000000" w:themeColor="text1"/>
        </w:rPr>
        <w:t xml:space="preserve">, </w:t>
      </w:r>
      <w:r w:rsidRPr="00BC3632">
        <w:rPr>
          <w:rStyle w:val="StyleUnderline"/>
          <w:rFonts w:cstheme="minorHAnsi"/>
          <w:color w:val="000000" w:themeColor="text1"/>
          <w:highlight w:val="green"/>
        </w:rPr>
        <w:t>tear gas and pepper spray</w:t>
      </w:r>
      <w:r w:rsidRPr="00BC3632">
        <w:rPr>
          <w:rStyle w:val="StyleUnderline"/>
          <w:rFonts w:cstheme="minorHAnsi"/>
          <w:color w:val="000000" w:themeColor="text1"/>
        </w:rPr>
        <w:t xml:space="preserve">. They </w:t>
      </w:r>
      <w:r w:rsidRPr="00BC3632">
        <w:rPr>
          <w:rStyle w:val="StyleUnderline"/>
          <w:rFonts w:cstheme="minorHAnsi"/>
          <w:color w:val="000000" w:themeColor="text1"/>
          <w:highlight w:val="green"/>
        </w:rPr>
        <w:t>removed</w:t>
      </w:r>
      <w:r w:rsidRPr="00BC3632">
        <w:rPr>
          <w:rStyle w:val="StyleUnderline"/>
          <w:rFonts w:cstheme="minorHAnsi"/>
          <w:color w:val="000000" w:themeColor="text1"/>
        </w:rPr>
        <w:t xml:space="preserve"> about </w:t>
      </w:r>
      <w:r w:rsidRPr="00BC3632">
        <w:rPr>
          <w:rStyle w:val="StyleUnderline"/>
          <w:rFonts w:cstheme="minorHAnsi"/>
          <w:color w:val="000000" w:themeColor="text1"/>
          <w:highlight w:val="green"/>
        </w:rPr>
        <w:t>200 protesters</w:t>
      </w:r>
      <w:r w:rsidRPr="00BC3632">
        <w:rPr>
          <w:rStyle w:val="StyleUnderline"/>
          <w:rFonts w:cstheme="minorHAnsi"/>
          <w:color w:val="000000" w:themeColor="text1"/>
        </w:rPr>
        <w:t xml:space="preserve"> before proceeding </w:t>
      </w:r>
      <w:r w:rsidRPr="00BC3632">
        <w:rPr>
          <w:rStyle w:val="Emphasis"/>
          <w:rFonts w:asciiTheme="minorHAnsi" w:hAnsiTheme="minorHAnsi" w:cstheme="minorHAnsi"/>
          <w:color w:val="000000" w:themeColor="text1"/>
          <w:highlight w:val="green"/>
        </w:rPr>
        <w:t>to tie them up with zip ties</w:t>
      </w:r>
      <w:r w:rsidRPr="00BC3632">
        <w:rPr>
          <w:rStyle w:val="StyleUnderline"/>
          <w:rFonts w:cstheme="minorHAnsi"/>
          <w:color w:val="000000" w:themeColor="text1"/>
        </w:rPr>
        <w:t xml:space="preserve"> and shook down their bunks</w:t>
      </w:r>
      <w:r w:rsidRPr="00BC3632">
        <w:rPr>
          <w:rFonts w:cstheme="minorHAnsi"/>
          <w:color w:val="000000" w:themeColor="text1"/>
          <w:sz w:val="16"/>
        </w:rPr>
        <w:t xml:space="preserve">. Inmates also set at least one fire and vandalized the </w:t>
      </w:r>
      <w:proofErr w:type="gramStart"/>
      <w:r w:rsidRPr="00BC3632">
        <w:rPr>
          <w:rFonts w:cstheme="minorHAnsi"/>
          <w:color w:val="000000" w:themeColor="text1"/>
          <w:sz w:val="16"/>
        </w:rPr>
        <w:t>facility,</w:t>
      </w:r>
      <w:proofErr w:type="gramEnd"/>
      <w:r w:rsidRPr="00BC3632">
        <w:rPr>
          <w:rFonts w:cstheme="minorHAnsi"/>
          <w:color w:val="000000" w:themeColor="text1"/>
          <w:sz w:val="16"/>
        </w:rPr>
        <w:t xml:space="preserve"> a police union told the Detroit Free Press.</w:t>
      </w:r>
    </w:p>
    <w:p w14:paraId="61D232C9"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t>“</w:t>
      </w:r>
      <w:r w:rsidRPr="00BC3632">
        <w:rPr>
          <w:rStyle w:val="StyleUnderline"/>
          <w:rFonts w:cstheme="minorHAnsi"/>
          <w:color w:val="000000" w:themeColor="text1"/>
        </w:rPr>
        <w:t>It wouldn’t have turned violent if they responded differently</w:t>
      </w:r>
      <w:r w:rsidRPr="00BC3632">
        <w:rPr>
          <w:rFonts w:cstheme="minorHAnsi"/>
          <w:color w:val="000000" w:themeColor="text1"/>
          <w:sz w:val="16"/>
        </w:rPr>
        <w:t>,” Bates said. “They were just snatching up prisoners even though some guys didn’t break anything.”</w:t>
      </w:r>
    </w:p>
    <w:p w14:paraId="57F33271"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t>Disputing Bates’ account, Gautz said about 40 inmates participated in the work stoppage. He said most were kitchen employees who had threatened other inmates to partake in the protest. Therefore, inmates were ultimately responsible for the lack of hot meals.</w:t>
      </w:r>
    </w:p>
    <w:p w14:paraId="27E308B2"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t>During the prison yard protest, some inmates tried to escape and others vandalized prison property, Gautz added. They were among 250 inmates rounded up, along with other work stoppage organizers, during the raids where zip ties were used to control inmates. In his view, most inmates did not support the protests or work stoppages. Overall, he said, inmates have open lines of communication with wardens and the administration. He blamed outsiders for pushing inmates to strike.</w:t>
      </w:r>
    </w:p>
    <w:p w14:paraId="4BD160DE" w14:textId="77777777" w:rsidR="00210BFF" w:rsidRPr="00BC3632" w:rsidRDefault="00210BFF" w:rsidP="00210BFF">
      <w:pPr>
        <w:rPr>
          <w:rFonts w:cstheme="minorHAnsi"/>
          <w:color w:val="000000" w:themeColor="text1"/>
          <w:sz w:val="16"/>
        </w:rPr>
      </w:pPr>
      <w:r w:rsidRPr="00BC3632">
        <w:rPr>
          <w:rStyle w:val="StyleUnderline"/>
          <w:rFonts w:cstheme="minorHAnsi"/>
          <w:color w:val="000000" w:themeColor="text1"/>
        </w:rPr>
        <w:t xml:space="preserve">Since the </w:t>
      </w:r>
      <w:r w:rsidRPr="00BC3632">
        <w:rPr>
          <w:rStyle w:val="StyleUnderline"/>
          <w:rFonts w:cstheme="minorHAnsi"/>
          <w:color w:val="000000" w:themeColor="text1"/>
          <w:highlight w:val="green"/>
        </w:rPr>
        <w:t>crackdown</w:t>
      </w:r>
      <w:r w:rsidRPr="00BC3632">
        <w:rPr>
          <w:rStyle w:val="StyleUnderline"/>
          <w:rFonts w:cstheme="minorHAnsi"/>
          <w:color w:val="000000" w:themeColor="text1"/>
        </w:rPr>
        <w:t xml:space="preserve"> on protesters, Bates said no inmates have resumed strikes, a sign to him that </w:t>
      </w:r>
      <w:r w:rsidRPr="00BC3632">
        <w:rPr>
          <w:rStyle w:val="Emphasis"/>
          <w:rFonts w:asciiTheme="minorHAnsi" w:hAnsiTheme="minorHAnsi" w:cstheme="minorHAnsi"/>
          <w:color w:val="000000" w:themeColor="text1"/>
          <w:highlight w:val="green"/>
        </w:rPr>
        <w:t>retribution</w:t>
      </w:r>
      <w:r w:rsidRPr="00BC3632">
        <w:rPr>
          <w:rStyle w:val="Emphasis"/>
          <w:rFonts w:asciiTheme="minorHAnsi" w:hAnsiTheme="minorHAnsi" w:cstheme="minorHAnsi"/>
          <w:color w:val="000000" w:themeColor="text1"/>
        </w:rPr>
        <w:t xml:space="preserve"> was an </w:t>
      </w:r>
      <w:r w:rsidRPr="00BC3632">
        <w:rPr>
          <w:rStyle w:val="Emphasis"/>
          <w:rFonts w:asciiTheme="minorHAnsi" w:hAnsiTheme="minorHAnsi" w:cstheme="minorHAnsi"/>
          <w:color w:val="000000" w:themeColor="text1"/>
          <w:highlight w:val="green"/>
        </w:rPr>
        <w:t>effective deterrent</w:t>
      </w:r>
      <w:r w:rsidRPr="00BC3632">
        <w:rPr>
          <w:rFonts w:cstheme="minorHAnsi"/>
          <w:color w:val="000000" w:themeColor="text1"/>
          <w:sz w:val="16"/>
        </w:rPr>
        <w:t>.</w:t>
      </w:r>
    </w:p>
    <w:p w14:paraId="3A7DF413"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t>“They just voiced their opinion,” Bates said. “They were punished for that. That was cruel.”</w:t>
      </w:r>
    </w:p>
    <w:p w14:paraId="0D094510" w14:textId="77777777" w:rsidR="00210BFF" w:rsidRPr="00BC3632" w:rsidRDefault="00210BFF" w:rsidP="00210BFF">
      <w:pPr>
        <w:rPr>
          <w:rFonts w:cstheme="minorHAnsi"/>
          <w:color w:val="000000" w:themeColor="text1"/>
        </w:rPr>
      </w:pPr>
    </w:p>
    <w:p w14:paraId="37AB2738" w14:textId="77777777" w:rsidR="00210BFF" w:rsidRPr="00BC3632" w:rsidRDefault="00210BFF" w:rsidP="00210BFF">
      <w:pPr>
        <w:pStyle w:val="Heading4"/>
        <w:rPr>
          <w:rFonts w:cstheme="minorHAnsi"/>
          <w:color w:val="000000" w:themeColor="text1"/>
          <w:u w:val="single"/>
        </w:rPr>
      </w:pPr>
      <w:r>
        <w:rPr>
          <w:rFonts w:cstheme="minorHAnsi"/>
          <w:color w:val="000000" w:themeColor="text1"/>
        </w:rPr>
        <w:t xml:space="preserve">2. </w:t>
      </w:r>
      <w:r w:rsidRPr="00BC3632">
        <w:rPr>
          <w:rFonts w:cstheme="minorHAnsi"/>
          <w:color w:val="000000" w:themeColor="text1"/>
        </w:rPr>
        <w:t xml:space="preserve">Demonstrators get </w:t>
      </w:r>
      <w:r w:rsidRPr="00BC3632">
        <w:rPr>
          <w:rFonts w:cstheme="minorHAnsi"/>
          <w:color w:val="000000" w:themeColor="text1"/>
          <w:u w:val="single"/>
        </w:rPr>
        <w:t>segregated</w:t>
      </w:r>
      <w:r w:rsidRPr="00BC3632">
        <w:rPr>
          <w:rFonts w:cstheme="minorHAnsi"/>
          <w:color w:val="000000" w:themeColor="text1"/>
        </w:rPr>
        <w:t xml:space="preserve"> and </w:t>
      </w:r>
      <w:r w:rsidRPr="00BC3632">
        <w:rPr>
          <w:rFonts w:cstheme="minorHAnsi"/>
          <w:color w:val="000000" w:themeColor="text1"/>
          <w:u w:val="single"/>
        </w:rPr>
        <w:t>isolated</w:t>
      </w:r>
    </w:p>
    <w:p w14:paraId="3C0C4FDC" w14:textId="77777777" w:rsidR="00210BFF" w:rsidRPr="00BC3632" w:rsidRDefault="00210BFF" w:rsidP="00210BFF">
      <w:pPr>
        <w:rPr>
          <w:rFonts w:cstheme="minorHAnsi"/>
          <w:color w:val="000000" w:themeColor="text1"/>
        </w:rPr>
      </w:pPr>
      <w:r w:rsidRPr="00BC3632">
        <w:rPr>
          <w:rStyle w:val="Style13ptBold"/>
          <w:rFonts w:cstheme="minorHAnsi"/>
          <w:color w:val="000000" w:themeColor="text1"/>
        </w:rPr>
        <w:t>O’Carroll 22</w:t>
      </w:r>
      <w:r w:rsidRPr="00BC3632">
        <w:rPr>
          <w:rFonts w:cstheme="minorHAnsi"/>
          <w:color w:val="000000" w:themeColor="text1"/>
        </w:rPr>
        <w:t xml:space="preserve">, PhD researcher at University of Glasgow, (Martha 12-1-2022, Is Anybody Out There? Prison Activism &amp;amp; Abolition </w:t>
      </w:r>
      <w:proofErr w:type="gramStart"/>
      <w:r w:rsidRPr="00BC3632">
        <w:rPr>
          <w:rFonts w:cstheme="minorHAnsi"/>
          <w:color w:val="000000" w:themeColor="text1"/>
        </w:rPr>
        <w:t>In</w:t>
      </w:r>
      <w:proofErr w:type="gramEnd"/>
      <w:r w:rsidRPr="00BC3632">
        <w:rPr>
          <w:rFonts w:cstheme="minorHAnsi"/>
          <w:color w:val="000000" w:themeColor="text1"/>
        </w:rPr>
        <w:t xml:space="preserve"> Scotland 1972-1987, Scottish Centre </w:t>
      </w:r>
      <w:proofErr w:type="gramStart"/>
      <w:r w:rsidRPr="00BC3632">
        <w:rPr>
          <w:rFonts w:cstheme="minorHAnsi"/>
          <w:color w:val="000000" w:themeColor="text1"/>
        </w:rPr>
        <w:t>For</w:t>
      </w:r>
      <w:proofErr w:type="gramEnd"/>
      <w:r w:rsidRPr="00BC3632">
        <w:rPr>
          <w:rFonts w:cstheme="minorHAnsi"/>
          <w:color w:val="000000" w:themeColor="text1"/>
        </w:rPr>
        <w:t xml:space="preserve"> Crime </w:t>
      </w:r>
      <w:proofErr w:type="gramStart"/>
      <w:r w:rsidRPr="00BC3632">
        <w:rPr>
          <w:rFonts w:cstheme="minorHAnsi"/>
          <w:color w:val="000000" w:themeColor="text1"/>
        </w:rPr>
        <w:t>And</w:t>
      </w:r>
      <w:proofErr w:type="gramEnd"/>
      <w:r w:rsidRPr="00BC3632">
        <w:rPr>
          <w:rFonts w:cstheme="minorHAnsi"/>
          <w:color w:val="000000" w:themeColor="text1"/>
        </w:rPr>
        <w:t xml:space="preserve"> Justice Research, https://www.sccjr.ac.uk/publication/is-anybody-out-there-prison-activism-abolition-in-scotland-1972-1987/) //</w:t>
      </w:r>
      <w:proofErr w:type="spellStart"/>
      <w:r w:rsidRPr="00BC3632">
        <w:rPr>
          <w:rFonts w:cstheme="minorHAnsi"/>
          <w:color w:val="000000" w:themeColor="text1"/>
        </w:rPr>
        <w:t>qsmit</w:t>
      </w:r>
      <w:proofErr w:type="spellEnd"/>
    </w:p>
    <w:p w14:paraId="3F606D75"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t>CATEGORISATION, SEGREGATION AND PROTEST INSIDE SCOTTISH PRISONS</w:t>
      </w:r>
    </w:p>
    <w:p w14:paraId="715406BB"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t>In Scottish prisons, the 1970s and 1980s were considered to be a period of ‘crisis’ particularly across the men’s estate with a rising population, brutal regimes and poor conditions in ageing institutions. The daily average prison population in Scotland rose to an unprecedented level and by 1987 Scotland ranked second only to Northern Ireland as the European country with the highest imprisonment rate per 100,000 of its population (</w:t>
      </w:r>
      <w:proofErr w:type="spellStart"/>
      <w:r w:rsidRPr="00BC3632">
        <w:rPr>
          <w:rFonts w:cstheme="minorHAnsi"/>
          <w:color w:val="000000" w:themeColor="text1"/>
          <w:sz w:val="16"/>
        </w:rPr>
        <w:t>Scraton</w:t>
      </w:r>
      <w:proofErr w:type="spellEnd"/>
      <w:r w:rsidRPr="00BC3632">
        <w:rPr>
          <w:rFonts w:cstheme="minorHAnsi"/>
          <w:color w:val="000000" w:themeColor="text1"/>
          <w:sz w:val="16"/>
        </w:rPr>
        <w:t xml:space="preserve">, Sim and Skidmore 1988: 249). There was also a steady rise in the number of long-term prisoners, who the authorities claimed to be at the </w:t>
      </w:r>
      <w:proofErr w:type="spellStart"/>
      <w:r w:rsidRPr="00BC3632">
        <w:rPr>
          <w:rFonts w:cstheme="minorHAnsi"/>
          <w:color w:val="000000" w:themeColor="text1"/>
          <w:sz w:val="16"/>
        </w:rPr>
        <w:t>centre</w:t>
      </w:r>
      <w:proofErr w:type="spellEnd"/>
      <w:r w:rsidRPr="00BC3632">
        <w:rPr>
          <w:rFonts w:cstheme="minorHAnsi"/>
          <w:color w:val="000000" w:themeColor="text1"/>
          <w:sz w:val="16"/>
        </w:rPr>
        <w:t xml:space="preserve"> of the violence and unrest inside the prisons. During the 1970s and early 1980s Scottish prisons relied on disciplinary regimes, prisoner </w:t>
      </w:r>
      <w:proofErr w:type="spellStart"/>
      <w:r w:rsidRPr="00BC3632">
        <w:rPr>
          <w:rFonts w:cstheme="minorHAnsi"/>
          <w:color w:val="000000" w:themeColor="text1"/>
          <w:sz w:val="16"/>
        </w:rPr>
        <w:t>categorisation</w:t>
      </w:r>
      <w:proofErr w:type="spellEnd"/>
      <w:r w:rsidRPr="00BC3632">
        <w:rPr>
          <w:rFonts w:cstheme="minorHAnsi"/>
          <w:color w:val="000000" w:themeColor="text1"/>
          <w:sz w:val="16"/>
        </w:rPr>
        <w:t xml:space="preserve"> and segregation to maintain order. From 1966 onwards prisoners were </w:t>
      </w:r>
      <w:proofErr w:type="spellStart"/>
      <w:r w:rsidRPr="00BC3632">
        <w:rPr>
          <w:rFonts w:cstheme="minorHAnsi"/>
          <w:color w:val="000000" w:themeColor="text1"/>
          <w:sz w:val="16"/>
        </w:rPr>
        <w:t>categorised</w:t>
      </w:r>
      <w:proofErr w:type="spellEnd"/>
      <w:r w:rsidRPr="00BC3632">
        <w:rPr>
          <w:rFonts w:cstheme="minorHAnsi"/>
          <w:color w:val="000000" w:themeColor="text1"/>
          <w:sz w:val="16"/>
        </w:rPr>
        <w:t xml:space="preserve"> by age, length of sentence and aptitude for training; prisoners under the age of 35 and deemed to have no aptitude were sent to Peterhead prison in the far north-east of Scotland. ‘</w:t>
      </w:r>
      <w:r w:rsidRPr="00BC3632">
        <w:rPr>
          <w:rStyle w:val="Emphasis"/>
          <w:rFonts w:asciiTheme="minorHAnsi" w:hAnsiTheme="minorHAnsi" w:cstheme="minorHAnsi"/>
          <w:color w:val="000000" w:themeColor="text1"/>
          <w:highlight w:val="green"/>
        </w:rPr>
        <w:t>Subversive prisoners’</w:t>
      </w:r>
      <w:r w:rsidRPr="00BC3632">
        <w:rPr>
          <w:rStyle w:val="StyleUnderline"/>
          <w:rFonts w:cstheme="minorHAnsi"/>
          <w:color w:val="000000" w:themeColor="text1"/>
        </w:rPr>
        <w:t xml:space="preserve"> </w:t>
      </w:r>
      <w:r w:rsidRPr="00BC3632">
        <w:rPr>
          <w:rStyle w:val="StyleUnderline"/>
          <w:rFonts w:cstheme="minorHAnsi"/>
          <w:color w:val="000000" w:themeColor="text1"/>
          <w:highlight w:val="green"/>
        </w:rPr>
        <w:t>deemed</w:t>
      </w:r>
      <w:r w:rsidRPr="00BC3632">
        <w:rPr>
          <w:rStyle w:val="StyleUnderline"/>
          <w:rFonts w:cstheme="minorHAnsi"/>
          <w:color w:val="000000" w:themeColor="text1"/>
        </w:rPr>
        <w:t xml:space="preserve"> </w:t>
      </w:r>
      <w:r w:rsidRPr="00BC3632">
        <w:rPr>
          <w:rFonts w:cstheme="minorHAnsi"/>
          <w:color w:val="000000" w:themeColor="text1"/>
          <w:sz w:val="16"/>
        </w:rPr>
        <w:t xml:space="preserve">violent and </w:t>
      </w:r>
      <w:r w:rsidRPr="00BC3632">
        <w:rPr>
          <w:rStyle w:val="StyleUnderline"/>
          <w:rFonts w:cstheme="minorHAnsi"/>
          <w:color w:val="000000" w:themeColor="text1"/>
          <w:highlight w:val="green"/>
        </w:rPr>
        <w:t>noncompliant</w:t>
      </w:r>
      <w:r w:rsidRPr="00BC3632">
        <w:rPr>
          <w:rStyle w:val="StyleUnderline"/>
          <w:rFonts w:cstheme="minorHAnsi"/>
          <w:color w:val="000000" w:themeColor="text1"/>
        </w:rPr>
        <w:t xml:space="preserve"> were </w:t>
      </w:r>
      <w:r w:rsidRPr="00BC3632">
        <w:rPr>
          <w:rStyle w:val="Emphasis"/>
          <w:rFonts w:asciiTheme="minorHAnsi" w:hAnsiTheme="minorHAnsi" w:cstheme="minorHAnsi"/>
          <w:color w:val="000000" w:themeColor="text1"/>
          <w:highlight w:val="green"/>
        </w:rPr>
        <w:t>sent to segregation units</w:t>
      </w:r>
      <w:r w:rsidRPr="00BC3632">
        <w:rPr>
          <w:rStyle w:val="StyleUnderline"/>
          <w:rFonts w:cstheme="minorHAnsi"/>
          <w:color w:val="000000" w:themeColor="text1"/>
        </w:rPr>
        <w:t xml:space="preserve"> at Peterhead and Porterfield Prison, also known as the ‘Cages’ at Inverness, which </w:t>
      </w:r>
      <w:r w:rsidRPr="00BC3632">
        <w:rPr>
          <w:rStyle w:val="StyleUnderline"/>
          <w:rFonts w:cstheme="minorHAnsi"/>
          <w:color w:val="000000" w:themeColor="text1"/>
          <w:highlight w:val="green"/>
        </w:rPr>
        <w:t>held prisoners in isolation</w:t>
      </w:r>
      <w:r w:rsidRPr="00BC3632">
        <w:rPr>
          <w:rStyle w:val="StyleUnderline"/>
          <w:rFonts w:cstheme="minorHAnsi"/>
          <w:color w:val="000000" w:themeColor="text1"/>
        </w:rPr>
        <w:t xml:space="preserve"> </w:t>
      </w:r>
      <w:r w:rsidRPr="00BC3632">
        <w:rPr>
          <w:rStyle w:val="Emphasis"/>
          <w:rFonts w:asciiTheme="minorHAnsi" w:hAnsiTheme="minorHAnsi" w:cstheme="minorHAnsi"/>
          <w:color w:val="000000" w:themeColor="text1"/>
          <w:highlight w:val="green"/>
        </w:rPr>
        <w:t>deepening punitive conditions</w:t>
      </w:r>
      <w:r w:rsidRPr="00BC3632">
        <w:rPr>
          <w:rFonts w:cstheme="minorHAnsi"/>
          <w:color w:val="000000" w:themeColor="text1"/>
          <w:sz w:val="16"/>
        </w:rPr>
        <w:t xml:space="preserve">. In seeming contrast to the use of segregation units, the </w:t>
      </w:r>
      <w:proofErr w:type="spellStart"/>
      <w:r w:rsidRPr="00BC3632">
        <w:rPr>
          <w:rFonts w:cstheme="minorHAnsi"/>
          <w:color w:val="000000" w:themeColor="text1"/>
          <w:sz w:val="16"/>
        </w:rPr>
        <w:t>Barlinnie</w:t>
      </w:r>
      <w:proofErr w:type="spellEnd"/>
      <w:r w:rsidRPr="00BC3632">
        <w:rPr>
          <w:rFonts w:cstheme="minorHAnsi"/>
          <w:color w:val="000000" w:themeColor="text1"/>
          <w:sz w:val="16"/>
        </w:rPr>
        <w:t xml:space="preserve"> Special Unit (BSU) was opened in 1973 also for ‘long term and potentially </w:t>
      </w:r>
      <w:r w:rsidRPr="00BC3632">
        <w:rPr>
          <w:rFonts w:cstheme="minorHAnsi"/>
          <w:color w:val="000000" w:themeColor="text1"/>
          <w:sz w:val="16"/>
        </w:rPr>
        <w:lastRenderedPageBreak/>
        <w:t>violent prisoners’ but which purported to be a therapeutic community with a more relaxed regime and supportive relations between prisoners and officers.</w:t>
      </w:r>
    </w:p>
    <w:p w14:paraId="3F931CFC"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t xml:space="preserve">Despite the </w:t>
      </w:r>
      <w:r w:rsidRPr="00BC3632">
        <w:rPr>
          <w:rStyle w:val="StyleUnderline"/>
          <w:rFonts w:cstheme="minorHAnsi"/>
          <w:color w:val="000000" w:themeColor="text1"/>
          <w:highlight w:val="green"/>
        </w:rPr>
        <w:t>use of segregation</w:t>
      </w:r>
      <w:r w:rsidRPr="00BC3632">
        <w:rPr>
          <w:rStyle w:val="StyleUnderline"/>
          <w:rFonts w:cstheme="minorHAnsi"/>
          <w:color w:val="000000" w:themeColor="text1"/>
        </w:rPr>
        <w:t xml:space="preserve"> and special units</w:t>
      </w:r>
      <w:r w:rsidRPr="00BC3632">
        <w:rPr>
          <w:rFonts w:cstheme="minorHAnsi"/>
          <w:color w:val="000000" w:themeColor="text1"/>
          <w:sz w:val="16"/>
        </w:rPr>
        <w:t xml:space="preserve">, </w:t>
      </w:r>
      <w:r w:rsidRPr="00BC3632">
        <w:rPr>
          <w:rStyle w:val="StyleUnderline"/>
          <w:rFonts w:cstheme="minorHAnsi"/>
          <w:color w:val="000000" w:themeColor="text1"/>
        </w:rPr>
        <w:t xml:space="preserve">unrest and </w:t>
      </w:r>
      <w:r w:rsidRPr="00BC3632">
        <w:rPr>
          <w:rStyle w:val="StyleUnderline"/>
          <w:rFonts w:cstheme="minorHAnsi"/>
          <w:color w:val="000000" w:themeColor="text1"/>
          <w:highlight w:val="green"/>
        </w:rPr>
        <w:t>violence</w:t>
      </w:r>
      <w:r w:rsidRPr="00BC3632">
        <w:rPr>
          <w:rStyle w:val="StyleUnderline"/>
          <w:rFonts w:cstheme="minorHAnsi"/>
          <w:color w:val="000000" w:themeColor="text1"/>
        </w:rPr>
        <w:t xml:space="preserve"> in Scottish prisons </w:t>
      </w:r>
      <w:r w:rsidRPr="00BC3632">
        <w:rPr>
          <w:rStyle w:val="Emphasis"/>
          <w:rFonts w:asciiTheme="minorHAnsi" w:hAnsiTheme="minorHAnsi" w:cstheme="minorHAnsi"/>
          <w:color w:val="000000" w:themeColor="text1"/>
          <w:highlight w:val="green"/>
        </w:rPr>
        <w:t>escalated</w:t>
      </w:r>
      <w:r w:rsidRPr="00BC3632">
        <w:rPr>
          <w:rStyle w:val="StyleUnderline"/>
          <w:rFonts w:cstheme="minorHAnsi"/>
          <w:color w:val="000000" w:themeColor="text1"/>
        </w:rPr>
        <w:t xml:space="preserve"> in the 1980s</w:t>
      </w:r>
      <w:r w:rsidRPr="00BC3632">
        <w:rPr>
          <w:rFonts w:cstheme="minorHAnsi"/>
          <w:color w:val="000000" w:themeColor="text1"/>
          <w:sz w:val="16"/>
        </w:rPr>
        <w:t xml:space="preserve">, with protests at Low Moss Prison in 1985, </w:t>
      </w:r>
      <w:proofErr w:type="spellStart"/>
      <w:r w:rsidRPr="00BC3632">
        <w:rPr>
          <w:rFonts w:cstheme="minorHAnsi"/>
          <w:color w:val="000000" w:themeColor="text1"/>
          <w:sz w:val="16"/>
        </w:rPr>
        <w:t>Barlinnie</w:t>
      </w:r>
      <w:proofErr w:type="spellEnd"/>
      <w:r w:rsidRPr="00BC3632">
        <w:rPr>
          <w:rFonts w:cstheme="minorHAnsi"/>
          <w:color w:val="000000" w:themeColor="text1"/>
          <w:sz w:val="16"/>
        </w:rPr>
        <w:t xml:space="preserve"> and </w:t>
      </w:r>
      <w:proofErr w:type="spellStart"/>
      <w:r w:rsidRPr="00BC3632">
        <w:rPr>
          <w:rFonts w:cstheme="minorHAnsi"/>
          <w:color w:val="000000" w:themeColor="text1"/>
          <w:sz w:val="16"/>
        </w:rPr>
        <w:t>Saughton</w:t>
      </w:r>
      <w:proofErr w:type="spellEnd"/>
      <w:r w:rsidRPr="00BC3632">
        <w:rPr>
          <w:rFonts w:cstheme="minorHAnsi"/>
          <w:color w:val="000000" w:themeColor="text1"/>
          <w:sz w:val="16"/>
        </w:rPr>
        <w:t xml:space="preserve"> Prison in 1986, culminating in a ‘major incident’ at Peterhead prison in 1986 which involved a roof top demonstration, the burning of A Hall and hostage taking of a prison officer. </w:t>
      </w:r>
      <w:r w:rsidRPr="00BC3632">
        <w:rPr>
          <w:rStyle w:val="StyleUnderline"/>
          <w:rFonts w:cstheme="minorHAnsi"/>
          <w:color w:val="000000" w:themeColor="text1"/>
          <w:highlight w:val="green"/>
        </w:rPr>
        <w:t>Complaints about brutal regimes</w:t>
      </w:r>
      <w:r w:rsidRPr="00BC3632">
        <w:rPr>
          <w:rStyle w:val="StyleUnderline"/>
          <w:rFonts w:cstheme="minorHAnsi"/>
          <w:color w:val="000000" w:themeColor="text1"/>
        </w:rPr>
        <w:t xml:space="preserve">, poor conditions, lack of family contact and accountability had been </w:t>
      </w:r>
      <w:r w:rsidRPr="00BC3632">
        <w:rPr>
          <w:rStyle w:val="Emphasis"/>
          <w:rFonts w:asciiTheme="minorHAnsi" w:hAnsiTheme="minorHAnsi" w:cstheme="minorHAnsi"/>
          <w:color w:val="000000" w:themeColor="text1"/>
          <w:highlight w:val="green"/>
        </w:rPr>
        <w:t>raised by prisoners</w:t>
      </w:r>
      <w:r w:rsidRPr="00BC3632">
        <w:rPr>
          <w:rStyle w:val="StyleUnderline"/>
          <w:rFonts w:cstheme="minorHAnsi"/>
          <w:color w:val="000000" w:themeColor="text1"/>
        </w:rPr>
        <w:t xml:space="preserve"> over a number of years. The </w:t>
      </w:r>
      <w:r w:rsidRPr="00BC3632">
        <w:rPr>
          <w:rStyle w:val="StyleUnderline"/>
          <w:rFonts w:cstheme="minorHAnsi"/>
          <w:color w:val="000000" w:themeColor="text1"/>
          <w:highlight w:val="green"/>
        </w:rPr>
        <w:t>prison responded with</w:t>
      </w:r>
      <w:r w:rsidRPr="00BC3632">
        <w:rPr>
          <w:rStyle w:val="StyleUnderline"/>
          <w:rFonts w:cstheme="minorHAnsi"/>
          <w:color w:val="000000" w:themeColor="text1"/>
        </w:rPr>
        <w:t xml:space="preserve"> the use of </w:t>
      </w:r>
      <w:r w:rsidRPr="00BC3632">
        <w:rPr>
          <w:rStyle w:val="StyleUnderline"/>
          <w:rFonts w:cstheme="minorHAnsi"/>
          <w:color w:val="000000" w:themeColor="text1"/>
          <w:highlight w:val="green"/>
        </w:rPr>
        <w:t>violence, lockdowns, solitary</w:t>
      </w:r>
      <w:r w:rsidRPr="00BC3632">
        <w:rPr>
          <w:rStyle w:val="StyleUnderline"/>
          <w:rFonts w:cstheme="minorHAnsi"/>
          <w:color w:val="000000" w:themeColor="text1"/>
        </w:rPr>
        <w:t xml:space="preserve"> confinement, </w:t>
      </w:r>
      <w:r w:rsidRPr="00BC3632">
        <w:rPr>
          <w:rStyle w:val="Emphasis"/>
          <w:rFonts w:asciiTheme="minorHAnsi" w:hAnsiTheme="minorHAnsi" w:cstheme="minorHAnsi"/>
          <w:color w:val="000000" w:themeColor="text1"/>
          <w:highlight w:val="green"/>
        </w:rPr>
        <w:t>segregation and siege tactics</w:t>
      </w:r>
      <w:r w:rsidRPr="00BC3632">
        <w:rPr>
          <w:rFonts w:cstheme="minorHAnsi"/>
          <w:color w:val="000000" w:themeColor="text1"/>
          <w:sz w:val="16"/>
        </w:rPr>
        <w:t xml:space="preserve">. This response, combined with the failure to investigate or address prisoners’ concerns, provoked outrage both inside and outside of the prison. Whilst this period was </w:t>
      </w:r>
      <w:proofErr w:type="spellStart"/>
      <w:r w:rsidRPr="00BC3632">
        <w:rPr>
          <w:rFonts w:cstheme="minorHAnsi"/>
          <w:color w:val="000000" w:themeColor="text1"/>
          <w:sz w:val="16"/>
        </w:rPr>
        <w:t>characterised</w:t>
      </w:r>
      <w:proofErr w:type="spellEnd"/>
      <w:r w:rsidRPr="00BC3632">
        <w:rPr>
          <w:rFonts w:cstheme="minorHAnsi"/>
          <w:color w:val="000000" w:themeColor="text1"/>
          <w:sz w:val="16"/>
        </w:rPr>
        <w:t xml:space="preserve"> as a time of ‘crisis’ for Scottish prisons, an Independent Inquiry into the protests at Peterhead and subsequent academic writing contend that the problems were not a sudden crisis but indicative of the longstanding and widespread issues raised by prisoners, resulting from structural issues and challenges to the legitimacy of the Scottish prison division (Chadwick 1996).</w:t>
      </w:r>
    </w:p>
    <w:p w14:paraId="09CBBC5A" w14:textId="77777777" w:rsidR="00210BFF" w:rsidRPr="00BC3632" w:rsidRDefault="00210BFF" w:rsidP="00210BFF">
      <w:pPr>
        <w:rPr>
          <w:rFonts w:cstheme="minorHAnsi"/>
          <w:color w:val="000000" w:themeColor="text1"/>
        </w:rPr>
      </w:pPr>
    </w:p>
    <w:p w14:paraId="68058323" w14:textId="77777777" w:rsidR="00210BFF" w:rsidRPr="00BC3632" w:rsidRDefault="00210BFF" w:rsidP="00210BFF">
      <w:pPr>
        <w:pStyle w:val="Heading4"/>
        <w:rPr>
          <w:rFonts w:cstheme="minorHAnsi"/>
          <w:color w:val="000000" w:themeColor="text1"/>
        </w:rPr>
      </w:pPr>
      <w:r>
        <w:rPr>
          <w:rFonts w:cstheme="minorHAnsi"/>
          <w:color w:val="000000" w:themeColor="text1"/>
        </w:rPr>
        <w:t xml:space="preserve">3. </w:t>
      </w:r>
      <w:r w:rsidRPr="00BC3632">
        <w:rPr>
          <w:rFonts w:cstheme="minorHAnsi"/>
          <w:color w:val="000000" w:themeColor="text1"/>
        </w:rPr>
        <w:t xml:space="preserve">Reformism is just as dangerous as carceral expansion---it naturalizes the racist, violent logics that generate the </w:t>
      </w:r>
      <w:r w:rsidRPr="00BC3632">
        <w:rPr>
          <w:rFonts w:cstheme="minorHAnsi"/>
          <w:color w:val="000000" w:themeColor="text1"/>
          <w:u w:val="single"/>
        </w:rPr>
        <w:t>excesses</w:t>
      </w:r>
      <w:r w:rsidRPr="00BC3632">
        <w:rPr>
          <w:rFonts w:cstheme="minorHAnsi"/>
          <w:color w:val="000000" w:themeColor="text1"/>
        </w:rPr>
        <w:t xml:space="preserve"> of the system that they identify.</w:t>
      </w:r>
    </w:p>
    <w:p w14:paraId="3684C9A1" w14:textId="77777777" w:rsidR="00210BFF" w:rsidRPr="00BC3632" w:rsidRDefault="00210BFF" w:rsidP="00210BFF">
      <w:pPr>
        <w:rPr>
          <w:rFonts w:cstheme="minorHAnsi"/>
          <w:color w:val="000000" w:themeColor="text1"/>
        </w:rPr>
      </w:pPr>
      <w:r w:rsidRPr="00BC3632">
        <w:rPr>
          <w:rFonts w:cstheme="minorHAnsi"/>
          <w:color w:val="000000" w:themeColor="text1"/>
        </w:rPr>
        <w:t xml:space="preserve">Dylan </w:t>
      </w:r>
      <w:r w:rsidRPr="00BC3632">
        <w:rPr>
          <w:rStyle w:val="Style13ptBold"/>
          <w:rFonts w:cstheme="minorHAnsi"/>
          <w:color w:val="000000" w:themeColor="text1"/>
        </w:rPr>
        <w:t>Rodríguez 17</w:t>
      </w:r>
      <w:r w:rsidRPr="00BC3632">
        <w:rPr>
          <w:rFonts w:cstheme="minorHAnsi"/>
          <w:color w:val="000000" w:themeColor="text1"/>
        </w:rPr>
        <w:t xml:space="preserve">, Professor and Chair of the Department of Ethnic Studies at UC Riverside, 9/15/2017, “Dylan Rodriguez, ‘Shifting Responses to the Prison Industrial Complex,’" </w:t>
      </w:r>
      <w:hyperlink r:id="rId5" w:history="1">
        <w:r w:rsidRPr="00BC3632">
          <w:rPr>
            <w:rStyle w:val="Hyperlink"/>
            <w:rFonts w:cstheme="minorHAnsi"/>
            <w:color w:val="000000" w:themeColor="text1"/>
          </w:rPr>
          <w:t>https://www.youtube.com/watch?v=bIXqS8C69to</w:t>
        </w:r>
      </w:hyperlink>
      <w:r w:rsidRPr="00BC3632">
        <w:rPr>
          <w:rFonts w:cstheme="minorHAnsi"/>
          <w:color w:val="000000" w:themeColor="text1"/>
        </w:rPr>
        <w:t xml:space="preserve">, DOA: 7/7/2020, SIR </w:t>
      </w:r>
    </w:p>
    <w:p w14:paraId="1F37FF41" w14:textId="77777777" w:rsidR="00210BFF" w:rsidRPr="00BC3632" w:rsidRDefault="00210BFF" w:rsidP="00210BFF">
      <w:pPr>
        <w:rPr>
          <w:rFonts w:cstheme="minorHAnsi"/>
          <w:color w:val="000000" w:themeColor="text1"/>
        </w:rPr>
      </w:pPr>
      <w:r w:rsidRPr="00BC3632">
        <w:rPr>
          <w:rFonts w:cstheme="minorHAnsi"/>
          <w:color w:val="000000" w:themeColor="text1"/>
        </w:rPr>
        <w:t>***Transcribed by Samir Rahaman</w:t>
      </w:r>
    </w:p>
    <w:p w14:paraId="42482B51" w14:textId="77777777" w:rsidR="00210BFF" w:rsidRPr="00BC3632" w:rsidRDefault="00210BFF" w:rsidP="00210BFF">
      <w:pPr>
        <w:rPr>
          <w:rFonts w:cstheme="minorHAnsi"/>
          <w:color w:val="000000" w:themeColor="text1"/>
          <w:sz w:val="16"/>
          <w:szCs w:val="16"/>
        </w:rPr>
      </w:pPr>
      <w:r w:rsidRPr="00BC3632">
        <w:rPr>
          <w:rFonts w:cstheme="minorHAnsi"/>
          <w:color w:val="000000" w:themeColor="text1"/>
          <w:sz w:val="16"/>
        </w:rPr>
        <w:t xml:space="preserve">If by the present what we’re talking about is the last decade or so, I think </w:t>
      </w:r>
      <w:r w:rsidRPr="00BC3632">
        <w:rPr>
          <w:rFonts w:cstheme="minorHAnsi"/>
          <w:color w:val="000000" w:themeColor="text1"/>
          <w:u w:val="single"/>
        </w:rPr>
        <w:t xml:space="preserve">we’ve reached a moment of </w:t>
      </w:r>
      <w:r w:rsidRPr="00BC3632">
        <w:rPr>
          <w:rStyle w:val="Emphasis"/>
          <w:rFonts w:asciiTheme="minorHAnsi" w:hAnsiTheme="minorHAnsi" w:cstheme="minorHAnsi"/>
          <w:color w:val="000000" w:themeColor="text1"/>
        </w:rPr>
        <w:t>strange reform</w:t>
      </w:r>
      <w:r w:rsidRPr="00BC3632">
        <w:rPr>
          <w:rFonts w:cstheme="minorHAnsi"/>
          <w:color w:val="000000" w:themeColor="text1"/>
          <w:u w:val="single"/>
        </w:rPr>
        <w:t xml:space="preserve">. In which the </w:t>
      </w:r>
      <w:r w:rsidRPr="00BC3632">
        <w:rPr>
          <w:rFonts w:cstheme="minorHAnsi"/>
          <w:color w:val="000000" w:themeColor="text1"/>
          <w:highlight w:val="green"/>
          <w:u w:val="single"/>
        </w:rPr>
        <w:t>reform</w:t>
      </w:r>
      <w:r w:rsidRPr="00BC3632">
        <w:rPr>
          <w:rFonts w:cstheme="minorHAnsi"/>
          <w:color w:val="000000" w:themeColor="text1"/>
          <w:u w:val="single"/>
        </w:rPr>
        <w:t xml:space="preserve"> of what people call the criminal justice regime is fueled by a certain spectrum of alleged mainstream</w:t>
      </w:r>
      <w:r w:rsidRPr="00BC3632">
        <w:rPr>
          <w:rFonts w:cstheme="minorHAnsi"/>
          <w:color w:val="000000" w:themeColor="text1"/>
          <w:sz w:val="16"/>
        </w:rPr>
        <w:t xml:space="preserve">, you know, </w:t>
      </w:r>
      <w:r w:rsidRPr="00BC3632">
        <w:rPr>
          <w:rStyle w:val="Emphasis"/>
          <w:rFonts w:asciiTheme="minorHAnsi" w:hAnsiTheme="minorHAnsi" w:cstheme="minorHAnsi"/>
          <w:color w:val="000000" w:themeColor="text1"/>
        </w:rPr>
        <w:t>political formations</w:t>
      </w:r>
      <w:r w:rsidRPr="00BC3632">
        <w:rPr>
          <w:rFonts w:cstheme="minorHAnsi"/>
          <w:color w:val="000000" w:themeColor="text1"/>
          <w:u w:val="single"/>
        </w:rPr>
        <w:t>, including progressive and non-profit</w:t>
      </w:r>
      <w:r w:rsidRPr="00BC3632">
        <w:rPr>
          <w:rFonts w:cstheme="minorHAnsi"/>
          <w:color w:val="000000" w:themeColor="text1"/>
          <w:sz w:val="16"/>
        </w:rPr>
        <w:t xml:space="preserve"> and 5o1c3 oriented </w:t>
      </w:r>
      <w:r w:rsidRPr="00BC3632">
        <w:rPr>
          <w:rFonts w:cstheme="minorHAnsi"/>
          <w:color w:val="000000" w:themeColor="text1"/>
          <w:u w:val="single"/>
        </w:rPr>
        <w:t>organizations</w:t>
      </w:r>
      <w:r w:rsidRPr="00BC3632">
        <w:rPr>
          <w:rFonts w:cstheme="minorHAnsi"/>
          <w:color w:val="000000" w:themeColor="text1"/>
          <w:sz w:val="16"/>
        </w:rPr>
        <w:t xml:space="preserve">, all the way to right-wing think tanks, </w:t>
      </w:r>
      <w:r w:rsidRPr="00BC3632">
        <w:rPr>
          <w:rFonts w:cstheme="minorHAnsi"/>
          <w:color w:val="000000" w:themeColor="text1"/>
          <w:u w:val="single"/>
        </w:rPr>
        <w:t xml:space="preserve">that are formulating different agendas for what inevitably </w:t>
      </w:r>
      <w:r w:rsidRPr="00BC3632">
        <w:rPr>
          <w:rStyle w:val="Emphasis"/>
          <w:rFonts w:asciiTheme="minorHAnsi" w:hAnsiTheme="minorHAnsi" w:cstheme="minorHAnsi"/>
          <w:color w:val="000000" w:themeColor="text1"/>
          <w:highlight w:val="green"/>
        </w:rPr>
        <w:t>becomes a fix</w:t>
      </w:r>
      <w:r w:rsidRPr="00BC3632">
        <w:rPr>
          <w:rFonts w:cstheme="minorHAnsi"/>
          <w:color w:val="000000" w:themeColor="text1"/>
          <w:highlight w:val="green"/>
          <w:u w:val="single"/>
        </w:rPr>
        <w:t xml:space="preserve"> of what is deemed to be a </w:t>
      </w:r>
      <w:r w:rsidRPr="00BC3632">
        <w:rPr>
          <w:rStyle w:val="Emphasis"/>
          <w:rFonts w:asciiTheme="minorHAnsi" w:hAnsiTheme="minorHAnsi" w:cstheme="minorHAnsi"/>
          <w:color w:val="000000" w:themeColor="text1"/>
          <w:highlight w:val="green"/>
        </w:rPr>
        <w:t>dysfunctional</w:t>
      </w:r>
      <w:r w:rsidRPr="00BC3632">
        <w:rPr>
          <w:rFonts w:cstheme="minorHAnsi"/>
          <w:color w:val="000000" w:themeColor="text1"/>
          <w:highlight w:val="green"/>
          <w:u w:val="single"/>
        </w:rPr>
        <w:t xml:space="preserve">, </w:t>
      </w:r>
      <w:r w:rsidRPr="00BC3632">
        <w:rPr>
          <w:rStyle w:val="Emphasis"/>
          <w:rFonts w:asciiTheme="minorHAnsi" w:hAnsiTheme="minorHAnsi" w:cstheme="minorHAnsi"/>
          <w:color w:val="000000" w:themeColor="text1"/>
          <w:highlight w:val="green"/>
        </w:rPr>
        <w:t>unfair</w:t>
      </w:r>
      <w:r w:rsidRPr="00BC3632">
        <w:rPr>
          <w:rFonts w:cstheme="minorHAnsi"/>
          <w:color w:val="000000" w:themeColor="text1"/>
          <w:u w:val="single"/>
        </w:rPr>
        <w:t xml:space="preserve">, </w:t>
      </w:r>
      <w:r w:rsidRPr="00BC3632">
        <w:rPr>
          <w:rStyle w:val="Emphasis"/>
          <w:rFonts w:asciiTheme="minorHAnsi" w:hAnsiTheme="minorHAnsi" w:cstheme="minorHAnsi"/>
          <w:color w:val="000000" w:themeColor="text1"/>
        </w:rPr>
        <w:t>disparate</w:t>
      </w:r>
      <w:r w:rsidRPr="00BC3632">
        <w:rPr>
          <w:rFonts w:cstheme="minorHAnsi"/>
          <w:color w:val="000000" w:themeColor="text1"/>
          <w:u w:val="single"/>
        </w:rPr>
        <w:t xml:space="preserve">, implication and outcome of an existing </w:t>
      </w:r>
      <w:r w:rsidRPr="00BC3632">
        <w:rPr>
          <w:rFonts w:cstheme="minorHAnsi"/>
          <w:color w:val="000000" w:themeColor="text1"/>
          <w:highlight w:val="green"/>
          <w:u w:val="single"/>
        </w:rPr>
        <w:t>criminal justice apparatus</w:t>
      </w:r>
      <w:r w:rsidRPr="00BC3632">
        <w:rPr>
          <w:rFonts w:cstheme="minorHAnsi"/>
          <w:color w:val="000000" w:themeColor="text1"/>
          <w:u w:val="single"/>
        </w:rPr>
        <w:t xml:space="preserve">. </w:t>
      </w:r>
      <w:r w:rsidRPr="00BC3632">
        <w:rPr>
          <w:rFonts w:cstheme="minorHAnsi"/>
          <w:color w:val="000000" w:themeColor="text1"/>
          <w:sz w:val="16"/>
        </w:rPr>
        <w:t xml:space="preserve">So, in terms of the recent moment, I think that’s what we’re entering. I think that </w:t>
      </w:r>
      <w:r w:rsidRPr="00BC3632">
        <w:rPr>
          <w:rFonts w:cstheme="minorHAnsi"/>
          <w:color w:val="000000" w:themeColor="text1"/>
          <w:highlight w:val="green"/>
          <w:u w:val="single"/>
        </w:rPr>
        <w:t>that’s</w:t>
      </w:r>
      <w:r w:rsidRPr="00BC3632">
        <w:rPr>
          <w:rFonts w:cstheme="minorHAnsi"/>
          <w:color w:val="000000" w:themeColor="text1"/>
          <w:u w:val="single"/>
        </w:rPr>
        <w:t xml:space="preserve"> in some ways even </w:t>
      </w:r>
      <w:r w:rsidRPr="00BC3632">
        <w:rPr>
          <w:rFonts w:cstheme="minorHAnsi"/>
          <w:color w:val="000000" w:themeColor="text1"/>
          <w:highlight w:val="green"/>
          <w:u w:val="single"/>
        </w:rPr>
        <w:t>more</w:t>
      </w:r>
      <w:r w:rsidRPr="00BC3632">
        <w:rPr>
          <w:rFonts w:cstheme="minorHAnsi"/>
          <w:color w:val="000000" w:themeColor="text1"/>
          <w:u w:val="single"/>
        </w:rPr>
        <w:t xml:space="preserve"> </w:t>
      </w:r>
      <w:r w:rsidRPr="00BC3632">
        <w:rPr>
          <w:rStyle w:val="Emphasis"/>
          <w:rFonts w:asciiTheme="minorHAnsi" w:hAnsiTheme="minorHAnsi" w:cstheme="minorHAnsi"/>
          <w:color w:val="000000" w:themeColor="text1"/>
        </w:rPr>
        <w:t xml:space="preserve">profoundly </w:t>
      </w:r>
      <w:r w:rsidRPr="00BC3632">
        <w:rPr>
          <w:rStyle w:val="Emphasis"/>
          <w:rFonts w:asciiTheme="minorHAnsi" w:hAnsiTheme="minorHAnsi" w:cstheme="minorHAnsi"/>
          <w:color w:val="000000" w:themeColor="text1"/>
          <w:highlight w:val="green"/>
        </w:rPr>
        <w:t>dangerous</w:t>
      </w:r>
      <w:r w:rsidRPr="00BC3632">
        <w:rPr>
          <w:rFonts w:cstheme="minorHAnsi"/>
          <w:color w:val="000000" w:themeColor="text1"/>
          <w:highlight w:val="green"/>
          <w:u w:val="single"/>
        </w:rPr>
        <w:t xml:space="preserve"> than the</w:t>
      </w:r>
      <w:r w:rsidRPr="00BC3632">
        <w:rPr>
          <w:rFonts w:cstheme="minorHAnsi"/>
          <w:color w:val="000000" w:themeColor="text1"/>
          <w:u w:val="single"/>
        </w:rPr>
        <w:t xml:space="preserve"> times that we encountered through the 90s into the 2000s in which you saw the </w:t>
      </w:r>
      <w:r w:rsidRPr="00BC3632">
        <w:rPr>
          <w:rStyle w:val="Emphasis"/>
          <w:rFonts w:asciiTheme="minorHAnsi" w:hAnsiTheme="minorHAnsi" w:cstheme="minorHAnsi"/>
          <w:color w:val="000000" w:themeColor="text1"/>
        </w:rPr>
        <w:t xml:space="preserve">astronomical </w:t>
      </w:r>
      <w:r w:rsidRPr="00BC3632">
        <w:rPr>
          <w:rStyle w:val="Emphasis"/>
          <w:rFonts w:asciiTheme="minorHAnsi" w:hAnsiTheme="minorHAnsi" w:cstheme="minorHAnsi"/>
          <w:color w:val="000000" w:themeColor="text1"/>
          <w:highlight w:val="green"/>
        </w:rPr>
        <w:t>multiplication</w:t>
      </w:r>
      <w:r w:rsidRPr="00BC3632">
        <w:rPr>
          <w:rFonts w:cstheme="minorHAnsi"/>
          <w:color w:val="000000" w:themeColor="text1"/>
          <w:highlight w:val="green"/>
          <w:u w:val="single"/>
        </w:rPr>
        <w:t xml:space="preserve"> of</w:t>
      </w:r>
      <w:r w:rsidRPr="00BC3632">
        <w:rPr>
          <w:rFonts w:cstheme="minorHAnsi"/>
          <w:color w:val="000000" w:themeColor="text1"/>
          <w:u w:val="single"/>
        </w:rPr>
        <w:t xml:space="preserve"> the institutional capacities that were structured in criminalization, </w:t>
      </w:r>
      <w:r w:rsidRPr="00BC3632">
        <w:rPr>
          <w:rFonts w:cstheme="minorHAnsi"/>
          <w:color w:val="000000" w:themeColor="text1"/>
          <w:highlight w:val="green"/>
          <w:u w:val="single"/>
        </w:rPr>
        <w:t>incarceration, and policing</w:t>
      </w:r>
      <w:r w:rsidRPr="00BC3632">
        <w:rPr>
          <w:rFonts w:cstheme="minorHAnsi"/>
          <w:color w:val="000000" w:themeColor="text1"/>
          <w:u w:val="single"/>
        </w:rPr>
        <w:t xml:space="preserve">. And the reason I say that is </w:t>
      </w:r>
      <w:r w:rsidRPr="00BC3632">
        <w:rPr>
          <w:rFonts w:cstheme="minorHAnsi"/>
          <w:color w:val="000000" w:themeColor="text1"/>
          <w:highlight w:val="green"/>
          <w:u w:val="single"/>
        </w:rPr>
        <w:t xml:space="preserve">because the </w:t>
      </w:r>
      <w:r w:rsidRPr="00BC3632">
        <w:rPr>
          <w:rStyle w:val="Emphasis"/>
          <w:rFonts w:asciiTheme="minorHAnsi" w:hAnsiTheme="minorHAnsi" w:cstheme="minorHAnsi"/>
          <w:color w:val="000000" w:themeColor="text1"/>
          <w:highlight w:val="green"/>
        </w:rPr>
        <w:t>reformist moment</w:t>
      </w:r>
      <w:r w:rsidRPr="00BC3632">
        <w:rPr>
          <w:rFonts w:cstheme="minorHAnsi"/>
          <w:color w:val="000000" w:themeColor="text1"/>
          <w:highlight w:val="green"/>
          <w:u w:val="single"/>
        </w:rPr>
        <w:t xml:space="preserve"> we’re in is guided by this</w:t>
      </w:r>
      <w:r w:rsidRPr="00BC3632">
        <w:rPr>
          <w:rFonts w:cstheme="minorHAnsi"/>
          <w:color w:val="000000" w:themeColor="text1"/>
          <w:sz w:val="16"/>
        </w:rPr>
        <w:t xml:space="preserve">- both an </w:t>
      </w:r>
      <w:r w:rsidRPr="00BC3632">
        <w:rPr>
          <w:rFonts w:cstheme="minorHAnsi"/>
          <w:color w:val="000000" w:themeColor="text1"/>
          <w:u w:val="single"/>
        </w:rPr>
        <w:t xml:space="preserve">underlying </w:t>
      </w:r>
      <w:r w:rsidRPr="00BC3632">
        <w:rPr>
          <w:rStyle w:val="Emphasis"/>
          <w:rFonts w:asciiTheme="minorHAnsi" w:hAnsiTheme="minorHAnsi" w:cstheme="minorHAnsi"/>
          <w:color w:val="000000" w:themeColor="text1"/>
          <w:highlight w:val="green"/>
        </w:rPr>
        <w:t>assumption</w:t>
      </w:r>
      <w:r w:rsidRPr="00BC3632">
        <w:rPr>
          <w:rFonts w:cstheme="minorHAnsi"/>
          <w:color w:val="000000" w:themeColor="text1"/>
          <w:highlight w:val="green"/>
          <w:u w:val="single"/>
        </w:rPr>
        <w:t xml:space="preserve"> and</w:t>
      </w:r>
      <w:r w:rsidRPr="00BC3632">
        <w:rPr>
          <w:rFonts w:cstheme="minorHAnsi"/>
          <w:color w:val="000000" w:themeColor="text1"/>
          <w:u w:val="single"/>
        </w:rPr>
        <w:t xml:space="preserve"> an insistent </w:t>
      </w:r>
      <w:r w:rsidRPr="00BC3632">
        <w:rPr>
          <w:rStyle w:val="Emphasis"/>
          <w:rFonts w:asciiTheme="minorHAnsi" w:hAnsiTheme="minorHAnsi" w:cstheme="minorHAnsi"/>
          <w:color w:val="000000" w:themeColor="text1"/>
          <w:highlight w:val="green"/>
        </w:rPr>
        <w:t>liberal rhetoric</w:t>
      </w:r>
      <w:r w:rsidRPr="00BC3632">
        <w:rPr>
          <w:rFonts w:cstheme="minorHAnsi"/>
          <w:color w:val="000000" w:themeColor="text1"/>
          <w:highlight w:val="green"/>
          <w:u w:val="single"/>
        </w:rPr>
        <w:t xml:space="preserve"> that the system </w:t>
      </w:r>
      <w:r w:rsidRPr="00BC3632">
        <w:rPr>
          <w:rStyle w:val="Emphasis"/>
          <w:rFonts w:asciiTheme="minorHAnsi" w:hAnsiTheme="minorHAnsi" w:cstheme="minorHAnsi"/>
          <w:color w:val="000000" w:themeColor="text1"/>
          <w:highlight w:val="green"/>
        </w:rPr>
        <w:t>isn’t working</w:t>
      </w:r>
      <w:r w:rsidRPr="00BC3632">
        <w:rPr>
          <w:rStyle w:val="Emphasis"/>
          <w:rFonts w:asciiTheme="minorHAnsi" w:hAnsiTheme="minorHAnsi" w:cstheme="minorHAnsi"/>
          <w:color w:val="000000" w:themeColor="text1"/>
        </w:rPr>
        <w:t xml:space="preserve"> properly</w:t>
      </w:r>
      <w:r w:rsidRPr="00BC3632">
        <w:rPr>
          <w:rFonts w:cstheme="minorHAnsi"/>
          <w:color w:val="000000" w:themeColor="text1"/>
          <w:u w:val="single"/>
        </w:rPr>
        <w:t xml:space="preserve">. And </w:t>
      </w:r>
      <w:r w:rsidRPr="00BC3632">
        <w:rPr>
          <w:rFonts w:cstheme="minorHAnsi"/>
          <w:color w:val="000000" w:themeColor="text1"/>
          <w:highlight w:val="green"/>
          <w:u w:val="single"/>
        </w:rPr>
        <w:t>the problem</w:t>
      </w:r>
      <w:r w:rsidRPr="00BC3632">
        <w:rPr>
          <w:rFonts w:cstheme="minorHAnsi"/>
          <w:color w:val="000000" w:themeColor="text1"/>
          <w:u w:val="single"/>
        </w:rPr>
        <w:t xml:space="preserve"> with that </w:t>
      </w:r>
      <w:r w:rsidRPr="00BC3632">
        <w:rPr>
          <w:rFonts w:cstheme="minorHAnsi"/>
          <w:color w:val="000000" w:themeColor="text1"/>
          <w:highlight w:val="green"/>
          <w:u w:val="single"/>
        </w:rPr>
        <w:t>is it</w:t>
      </w:r>
      <w:r w:rsidRPr="00BC3632">
        <w:rPr>
          <w:rFonts w:cstheme="minorHAnsi"/>
          <w:color w:val="000000" w:themeColor="text1"/>
          <w:u w:val="single"/>
        </w:rPr>
        <w:t xml:space="preserve"> completely </w:t>
      </w:r>
      <w:r w:rsidRPr="00BC3632">
        <w:rPr>
          <w:rFonts w:cstheme="minorHAnsi"/>
          <w:color w:val="000000" w:themeColor="text1"/>
          <w:highlight w:val="green"/>
          <w:u w:val="single"/>
        </w:rPr>
        <w:t xml:space="preserve">neglects the logic of </w:t>
      </w:r>
      <w:r w:rsidRPr="00BC3632">
        <w:rPr>
          <w:rStyle w:val="Emphasis"/>
          <w:rFonts w:asciiTheme="minorHAnsi" w:hAnsiTheme="minorHAnsi" w:cstheme="minorHAnsi"/>
          <w:color w:val="000000" w:themeColor="text1"/>
          <w:highlight w:val="green"/>
        </w:rPr>
        <w:t>social liquidation</w:t>
      </w:r>
      <w:r w:rsidRPr="00BC3632">
        <w:rPr>
          <w:rFonts w:cstheme="minorHAnsi"/>
          <w:color w:val="000000" w:themeColor="text1"/>
          <w:u w:val="single"/>
        </w:rPr>
        <w:t xml:space="preserve">, of the </w:t>
      </w:r>
      <w:r w:rsidRPr="00BC3632">
        <w:rPr>
          <w:rStyle w:val="Emphasis"/>
          <w:rFonts w:asciiTheme="minorHAnsi" w:hAnsiTheme="minorHAnsi" w:cstheme="minorHAnsi"/>
          <w:color w:val="000000" w:themeColor="text1"/>
        </w:rPr>
        <w:t>neutralization</w:t>
      </w:r>
      <w:r w:rsidRPr="00BC3632">
        <w:rPr>
          <w:rFonts w:cstheme="minorHAnsi"/>
          <w:color w:val="000000" w:themeColor="text1"/>
          <w:u w:val="single"/>
        </w:rPr>
        <w:t xml:space="preserve"> of people’s communities, their family ties, </w:t>
      </w:r>
      <w:r w:rsidRPr="00BC3632">
        <w:rPr>
          <w:rFonts w:cstheme="minorHAnsi"/>
          <w:color w:val="000000" w:themeColor="text1"/>
          <w:highlight w:val="green"/>
          <w:u w:val="single"/>
        </w:rPr>
        <w:t xml:space="preserve">the </w:t>
      </w:r>
      <w:r w:rsidRPr="00BC3632">
        <w:rPr>
          <w:rStyle w:val="Emphasis"/>
          <w:rFonts w:asciiTheme="minorHAnsi" w:hAnsiTheme="minorHAnsi" w:cstheme="minorHAnsi"/>
          <w:color w:val="000000" w:themeColor="text1"/>
          <w:highlight w:val="green"/>
        </w:rPr>
        <w:t>gendered racist logic</w:t>
      </w:r>
      <w:r w:rsidRPr="00BC3632">
        <w:rPr>
          <w:rFonts w:cstheme="minorHAnsi"/>
          <w:color w:val="000000" w:themeColor="text1"/>
          <w:highlight w:val="green"/>
          <w:u w:val="single"/>
        </w:rPr>
        <w:t xml:space="preserve"> of what this system has been engaged in for decades</w:t>
      </w:r>
      <w:r w:rsidRPr="00BC3632">
        <w:rPr>
          <w:rFonts w:cstheme="minorHAnsi"/>
          <w:color w:val="000000" w:themeColor="text1"/>
          <w:u w:val="single"/>
        </w:rPr>
        <w:t xml:space="preserve"> upon decades</w:t>
      </w:r>
      <w:r w:rsidRPr="00BC3632">
        <w:rPr>
          <w:rFonts w:cstheme="minorHAnsi"/>
          <w:color w:val="000000" w:themeColor="text1"/>
          <w:sz w:val="16"/>
        </w:rPr>
        <w:t xml:space="preserve">. Which, I think, has pronounced to us over and over again, that </w:t>
      </w:r>
      <w:r w:rsidRPr="00BC3632">
        <w:rPr>
          <w:rFonts w:cstheme="minorHAnsi"/>
          <w:color w:val="000000" w:themeColor="text1"/>
          <w:highlight w:val="green"/>
          <w:u w:val="single"/>
        </w:rPr>
        <w:t xml:space="preserve">the things this reformist moment are naming as </w:t>
      </w:r>
      <w:r w:rsidRPr="00BC3632">
        <w:rPr>
          <w:rStyle w:val="Emphasis"/>
          <w:rFonts w:asciiTheme="minorHAnsi" w:hAnsiTheme="minorHAnsi" w:cstheme="minorHAnsi"/>
          <w:color w:val="000000" w:themeColor="text1"/>
          <w:highlight w:val="green"/>
        </w:rPr>
        <w:t>dysfunctional</w:t>
      </w:r>
      <w:r w:rsidRPr="00BC3632">
        <w:rPr>
          <w:rFonts w:cstheme="minorHAnsi"/>
          <w:color w:val="000000" w:themeColor="text1"/>
          <w:highlight w:val="green"/>
          <w:u w:val="single"/>
        </w:rPr>
        <w:t>, are</w:t>
      </w:r>
      <w:r w:rsidRPr="00BC3632">
        <w:rPr>
          <w:rFonts w:cstheme="minorHAnsi"/>
          <w:color w:val="000000" w:themeColor="text1"/>
          <w:u w:val="single"/>
        </w:rPr>
        <w:t xml:space="preserve"> actually entirely </w:t>
      </w:r>
      <w:r w:rsidRPr="00BC3632">
        <w:rPr>
          <w:rStyle w:val="Emphasis"/>
          <w:rFonts w:asciiTheme="minorHAnsi" w:hAnsiTheme="minorHAnsi" w:cstheme="minorHAnsi"/>
          <w:color w:val="000000" w:themeColor="text1"/>
          <w:highlight w:val="green"/>
        </w:rPr>
        <w:t>central to the</w:t>
      </w:r>
      <w:r w:rsidRPr="00BC3632">
        <w:rPr>
          <w:rStyle w:val="Emphasis"/>
          <w:rFonts w:asciiTheme="minorHAnsi" w:hAnsiTheme="minorHAnsi" w:cstheme="minorHAnsi"/>
          <w:color w:val="000000" w:themeColor="text1"/>
        </w:rPr>
        <w:t xml:space="preserve"> logic</w:t>
      </w:r>
      <w:r w:rsidRPr="00BC3632">
        <w:rPr>
          <w:rFonts w:cstheme="minorHAnsi"/>
          <w:color w:val="000000" w:themeColor="text1"/>
          <w:u w:val="single"/>
        </w:rPr>
        <w:t xml:space="preserve"> of the </w:t>
      </w:r>
      <w:r w:rsidRPr="00BC3632">
        <w:rPr>
          <w:rFonts w:cstheme="minorHAnsi"/>
          <w:color w:val="000000" w:themeColor="text1"/>
          <w:highlight w:val="green"/>
          <w:u w:val="single"/>
        </w:rPr>
        <w:t>way the system is supposed to work</w:t>
      </w:r>
      <w:r w:rsidRPr="00BC3632">
        <w:rPr>
          <w:rFonts w:cstheme="minorHAnsi"/>
          <w:color w:val="000000" w:themeColor="text1"/>
          <w:u w:val="single"/>
        </w:rPr>
        <w:t xml:space="preserve">. That these alleged disparities are actually </w:t>
      </w:r>
      <w:r w:rsidRPr="00BC3632">
        <w:rPr>
          <w:rStyle w:val="Emphasis"/>
          <w:rFonts w:asciiTheme="minorHAnsi" w:hAnsiTheme="minorHAnsi" w:cstheme="minorHAnsi"/>
          <w:color w:val="000000" w:themeColor="text1"/>
        </w:rPr>
        <w:t>paradigmatic</w:t>
      </w:r>
      <w:r w:rsidRPr="00BC3632">
        <w:rPr>
          <w:rFonts w:cstheme="minorHAnsi"/>
          <w:color w:val="000000" w:themeColor="text1"/>
          <w:sz w:val="16"/>
          <w:szCs w:val="16"/>
        </w:rPr>
        <w:t>.</w:t>
      </w:r>
    </w:p>
    <w:p w14:paraId="12A5B6E9" w14:textId="4DBA4807" w:rsidR="00210BFF" w:rsidRPr="000A2FD4" w:rsidRDefault="00210BFF" w:rsidP="000A2FD4">
      <w:pPr>
        <w:rPr>
          <w:rFonts w:cstheme="minorHAnsi"/>
          <w:color w:val="000000" w:themeColor="text1"/>
          <w:sz w:val="16"/>
        </w:rPr>
      </w:pPr>
      <w:r w:rsidRPr="00BC3632">
        <w:rPr>
          <w:rFonts w:cstheme="minorHAnsi"/>
          <w:color w:val="000000" w:themeColor="text1"/>
          <w:sz w:val="16"/>
          <w:szCs w:val="16"/>
        </w:rPr>
        <w:t xml:space="preserve">That when we think about the injustices, when we think about the human casualties, and the collective casualties, and folks want to paint narratives of tragedy around those things, or even economic inefficiency, </w:t>
      </w:r>
      <w:r w:rsidRPr="00BC3632">
        <w:rPr>
          <w:rFonts w:cstheme="minorHAnsi"/>
          <w:color w:val="000000" w:themeColor="text1"/>
          <w:sz w:val="16"/>
        </w:rPr>
        <w:t xml:space="preserve">which is the rhetoric that comes from much of the right-wing, </w:t>
      </w:r>
      <w:r w:rsidRPr="00BC3632">
        <w:rPr>
          <w:rFonts w:cstheme="minorHAnsi"/>
          <w:color w:val="000000" w:themeColor="text1"/>
          <w:u w:val="single"/>
        </w:rPr>
        <w:t xml:space="preserve">those things are precisely what are supposed to </w:t>
      </w:r>
      <w:r w:rsidRPr="00BC3632">
        <w:rPr>
          <w:rStyle w:val="Emphasis"/>
          <w:rFonts w:asciiTheme="minorHAnsi" w:hAnsiTheme="minorHAnsi" w:cstheme="minorHAnsi"/>
          <w:color w:val="000000" w:themeColor="text1"/>
        </w:rPr>
        <w:t xml:space="preserve">guide the operation </w:t>
      </w:r>
      <w:r w:rsidRPr="00BC3632">
        <w:rPr>
          <w:rFonts w:cstheme="minorHAnsi"/>
          <w:color w:val="000000" w:themeColor="text1"/>
          <w:u w:val="single"/>
        </w:rPr>
        <w:t xml:space="preserve">of the system from </w:t>
      </w:r>
      <w:proofErr w:type="spellStart"/>
      <w:r w:rsidRPr="00BC3632">
        <w:rPr>
          <w:rFonts w:cstheme="minorHAnsi"/>
          <w:color w:val="000000" w:themeColor="text1"/>
          <w:u w:val="single"/>
        </w:rPr>
        <w:t>it’s</w:t>
      </w:r>
      <w:proofErr w:type="spellEnd"/>
      <w:r w:rsidRPr="00BC3632">
        <w:rPr>
          <w:rFonts w:cstheme="minorHAnsi"/>
          <w:color w:val="000000" w:themeColor="text1"/>
          <w:u w:val="single"/>
        </w:rPr>
        <w:t xml:space="preserve"> roots. So, the reason why </w:t>
      </w:r>
      <w:r w:rsidRPr="00BC3632">
        <w:rPr>
          <w:rFonts w:cstheme="minorHAnsi"/>
          <w:color w:val="000000" w:themeColor="text1"/>
          <w:highlight w:val="green"/>
          <w:u w:val="single"/>
        </w:rPr>
        <w:t>the current moment is</w:t>
      </w:r>
      <w:r w:rsidRPr="00BC3632">
        <w:rPr>
          <w:rFonts w:cstheme="minorHAnsi"/>
          <w:color w:val="000000" w:themeColor="text1"/>
          <w:u w:val="single"/>
        </w:rPr>
        <w:t xml:space="preserve"> </w:t>
      </w:r>
      <w:r w:rsidRPr="00BC3632">
        <w:rPr>
          <w:rStyle w:val="Emphasis"/>
          <w:rFonts w:asciiTheme="minorHAnsi" w:hAnsiTheme="minorHAnsi" w:cstheme="minorHAnsi"/>
          <w:color w:val="000000" w:themeColor="text1"/>
        </w:rPr>
        <w:t xml:space="preserve">so </w:t>
      </w:r>
      <w:r w:rsidRPr="00BC3632">
        <w:rPr>
          <w:rStyle w:val="Emphasis"/>
          <w:rFonts w:asciiTheme="minorHAnsi" w:hAnsiTheme="minorHAnsi" w:cstheme="minorHAnsi"/>
          <w:color w:val="000000" w:themeColor="text1"/>
          <w:highlight w:val="green"/>
        </w:rPr>
        <w:t>dangerous</w:t>
      </w:r>
      <w:r w:rsidRPr="00BC3632">
        <w:rPr>
          <w:rStyle w:val="Emphasis"/>
          <w:rFonts w:asciiTheme="minorHAnsi" w:hAnsiTheme="minorHAnsi" w:cstheme="minorHAnsi"/>
          <w:color w:val="000000" w:themeColor="text1"/>
        </w:rPr>
        <w:t xml:space="preserve"> is </w:t>
      </w:r>
      <w:r w:rsidRPr="00BC3632">
        <w:rPr>
          <w:rStyle w:val="Emphasis"/>
          <w:rFonts w:asciiTheme="minorHAnsi" w:hAnsiTheme="minorHAnsi" w:cstheme="minorHAnsi"/>
          <w:color w:val="000000" w:themeColor="text1"/>
          <w:highlight w:val="green"/>
        </w:rPr>
        <w:t>if the common sense</w:t>
      </w:r>
      <w:r w:rsidRPr="00BC3632">
        <w:rPr>
          <w:rFonts w:cstheme="minorHAnsi"/>
          <w:color w:val="000000" w:themeColor="text1"/>
          <w:highlight w:val="green"/>
          <w:u w:val="single"/>
        </w:rPr>
        <w:t xml:space="preserve"> becomes that the reason for </w:t>
      </w:r>
      <w:r w:rsidRPr="00BC3632">
        <w:rPr>
          <w:rStyle w:val="Emphasis"/>
          <w:rFonts w:asciiTheme="minorHAnsi" w:hAnsiTheme="minorHAnsi" w:cstheme="minorHAnsi"/>
          <w:color w:val="000000" w:themeColor="text1"/>
          <w:highlight w:val="green"/>
        </w:rPr>
        <w:t>reforming the system</w:t>
      </w:r>
      <w:r w:rsidRPr="00BC3632">
        <w:rPr>
          <w:rFonts w:cstheme="minorHAnsi"/>
          <w:color w:val="000000" w:themeColor="text1"/>
          <w:highlight w:val="green"/>
          <w:u w:val="single"/>
        </w:rPr>
        <w:t xml:space="preserve"> is because it </w:t>
      </w:r>
      <w:r w:rsidRPr="00BC3632">
        <w:rPr>
          <w:rStyle w:val="Emphasis"/>
          <w:rFonts w:asciiTheme="minorHAnsi" w:hAnsiTheme="minorHAnsi" w:cstheme="minorHAnsi"/>
          <w:color w:val="000000" w:themeColor="text1"/>
          <w:highlight w:val="green"/>
        </w:rPr>
        <w:t>doesn’t work</w:t>
      </w:r>
      <w:r w:rsidRPr="00BC3632">
        <w:rPr>
          <w:rFonts w:cstheme="minorHAnsi"/>
          <w:color w:val="000000" w:themeColor="text1"/>
          <w:u w:val="single"/>
        </w:rPr>
        <w:t xml:space="preserve"> properly, then </w:t>
      </w:r>
      <w:r w:rsidRPr="00BC3632">
        <w:rPr>
          <w:rFonts w:cstheme="minorHAnsi"/>
          <w:color w:val="000000" w:themeColor="text1"/>
          <w:highlight w:val="green"/>
          <w:u w:val="single"/>
        </w:rPr>
        <w:t>we</w:t>
      </w:r>
      <w:r w:rsidRPr="00BC3632">
        <w:rPr>
          <w:rFonts w:cstheme="minorHAnsi"/>
          <w:color w:val="000000" w:themeColor="text1"/>
          <w:u w:val="single"/>
        </w:rPr>
        <w:t xml:space="preserve"> actually </w:t>
      </w:r>
      <w:r w:rsidRPr="00BC3632">
        <w:rPr>
          <w:rFonts w:cstheme="minorHAnsi"/>
          <w:color w:val="000000" w:themeColor="text1"/>
          <w:highlight w:val="green"/>
          <w:u w:val="single"/>
        </w:rPr>
        <w:t>have allowed ourselves to buy into the notion</w:t>
      </w:r>
      <w:r w:rsidRPr="00BC3632">
        <w:rPr>
          <w:rFonts w:cstheme="minorHAnsi"/>
          <w:color w:val="000000" w:themeColor="text1"/>
          <w:u w:val="single"/>
        </w:rPr>
        <w:t xml:space="preserve"> that </w:t>
      </w:r>
      <w:r w:rsidRPr="00BC3632">
        <w:rPr>
          <w:rFonts w:cstheme="minorHAnsi"/>
          <w:color w:val="000000" w:themeColor="text1"/>
          <w:highlight w:val="green"/>
          <w:u w:val="single"/>
        </w:rPr>
        <w:t xml:space="preserve">the system has a </w:t>
      </w:r>
      <w:r w:rsidRPr="00BC3632">
        <w:rPr>
          <w:rStyle w:val="Emphasis"/>
          <w:rFonts w:asciiTheme="minorHAnsi" w:hAnsiTheme="minorHAnsi" w:cstheme="minorHAnsi"/>
          <w:color w:val="000000" w:themeColor="text1"/>
          <w:highlight w:val="green"/>
        </w:rPr>
        <w:t>proper way of working</w:t>
      </w:r>
      <w:r w:rsidRPr="00BC3632">
        <w:rPr>
          <w:rFonts w:cstheme="minorHAnsi"/>
          <w:color w:val="000000" w:themeColor="text1"/>
          <w:highlight w:val="green"/>
          <w:u w:val="single"/>
        </w:rPr>
        <w:t xml:space="preserve">, that will be </w:t>
      </w:r>
      <w:r w:rsidRPr="00BC3632">
        <w:rPr>
          <w:rStyle w:val="Emphasis"/>
          <w:rFonts w:asciiTheme="minorHAnsi" w:hAnsiTheme="minorHAnsi" w:cstheme="minorHAnsi"/>
          <w:color w:val="000000" w:themeColor="text1"/>
          <w:highlight w:val="green"/>
        </w:rPr>
        <w:t>just</w:t>
      </w:r>
      <w:r w:rsidRPr="00BC3632">
        <w:rPr>
          <w:rFonts w:cstheme="minorHAnsi"/>
          <w:color w:val="000000" w:themeColor="text1"/>
          <w:highlight w:val="green"/>
          <w:u w:val="single"/>
        </w:rPr>
        <w:t xml:space="preserve">, </w:t>
      </w:r>
      <w:r w:rsidRPr="00BC3632">
        <w:rPr>
          <w:rStyle w:val="Emphasis"/>
          <w:rFonts w:asciiTheme="minorHAnsi" w:hAnsiTheme="minorHAnsi" w:cstheme="minorHAnsi"/>
          <w:color w:val="000000" w:themeColor="text1"/>
          <w:highlight w:val="green"/>
        </w:rPr>
        <w:t>humane</w:t>
      </w:r>
      <w:r w:rsidRPr="00BC3632">
        <w:rPr>
          <w:rFonts w:cstheme="minorHAnsi"/>
          <w:color w:val="000000" w:themeColor="text1"/>
          <w:highlight w:val="green"/>
          <w:u w:val="single"/>
        </w:rPr>
        <w:t xml:space="preserve">, and </w:t>
      </w:r>
      <w:r w:rsidRPr="00BC3632">
        <w:rPr>
          <w:rStyle w:val="Emphasis"/>
          <w:rFonts w:asciiTheme="minorHAnsi" w:hAnsiTheme="minorHAnsi" w:cstheme="minorHAnsi"/>
          <w:color w:val="000000" w:themeColor="text1"/>
          <w:highlight w:val="green"/>
        </w:rPr>
        <w:t>fair</w:t>
      </w:r>
      <w:r w:rsidRPr="00BC3632">
        <w:rPr>
          <w:rFonts w:cstheme="minorHAnsi"/>
          <w:color w:val="000000" w:themeColor="text1"/>
          <w:u w:val="single"/>
        </w:rPr>
        <w:t xml:space="preserve">, and </w:t>
      </w:r>
      <w:r w:rsidRPr="00BC3632">
        <w:rPr>
          <w:rFonts w:cstheme="minorHAnsi"/>
          <w:color w:val="000000" w:themeColor="text1"/>
          <w:highlight w:val="green"/>
          <w:u w:val="single"/>
        </w:rPr>
        <w:t>which will</w:t>
      </w:r>
      <w:r w:rsidRPr="00BC3632">
        <w:rPr>
          <w:rFonts w:cstheme="minorHAnsi"/>
          <w:color w:val="000000" w:themeColor="text1"/>
          <w:u w:val="single"/>
        </w:rPr>
        <w:t xml:space="preserve"> also </w:t>
      </w:r>
      <w:r w:rsidRPr="00BC3632">
        <w:rPr>
          <w:rFonts w:cstheme="minorHAnsi"/>
          <w:color w:val="000000" w:themeColor="text1"/>
          <w:highlight w:val="green"/>
          <w:u w:val="single"/>
        </w:rPr>
        <w:t>stave off</w:t>
      </w:r>
      <w:r w:rsidRPr="00BC3632">
        <w:rPr>
          <w:rFonts w:cstheme="minorHAnsi"/>
          <w:color w:val="000000" w:themeColor="text1"/>
          <w:u w:val="single"/>
        </w:rPr>
        <w:t xml:space="preserve"> the necessity for complete and </w:t>
      </w:r>
      <w:r w:rsidRPr="00BC3632">
        <w:rPr>
          <w:rStyle w:val="Emphasis"/>
          <w:rFonts w:asciiTheme="minorHAnsi" w:hAnsiTheme="minorHAnsi" w:cstheme="minorHAnsi"/>
          <w:color w:val="000000" w:themeColor="text1"/>
          <w:highlight w:val="green"/>
        </w:rPr>
        <w:t>radical transformation</w:t>
      </w:r>
      <w:r w:rsidRPr="00BC3632">
        <w:rPr>
          <w:rFonts w:cstheme="minorHAnsi"/>
          <w:color w:val="000000" w:themeColor="text1"/>
          <w:sz w:val="16"/>
          <w:szCs w:val="16"/>
        </w:rPr>
        <w:t xml:space="preserve"> of the way we even understand justice, and the way we understand our collective and community based relationships with things like policing and even the law.</w:t>
      </w:r>
      <w:r w:rsidRPr="00BC3632">
        <w:rPr>
          <w:rFonts w:cstheme="minorHAnsi"/>
          <w:color w:val="000000" w:themeColor="text1"/>
          <w:u w:val="single"/>
        </w:rPr>
        <w:t xml:space="preserve"> So, I think </w:t>
      </w:r>
      <w:r w:rsidRPr="00BC3632">
        <w:rPr>
          <w:rFonts w:cstheme="minorHAnsi"/>
          <w:color w:val="000000" w:themeColor="text1"/>
          <w:highlight w:val="green"/>
          <w:u w:val="single"/>
        </w:rPr>
        <w:t xml:space="preserve">we’re in a </w:t>
      </w:r>
      <w:r w:rsidRPr="00BC3632">
        <w:rPr>
          <w:rStyle w:val="Emphasis"/>
          <w:rFonts w:asciiTheme="minorHAnsi" w:hAnsiTheme="minorHAnsi" w:cstheme="minorHAnsi"/>
          <w:color w:val="000000" w:themeColor="text1"/>
          <w:highlight w:val="green"/>
        </w:rPr>
        <w:t>dangerous time</w:t>
      </w:r>
      <w:r w:rsidRPr="00BC3632">
        <w:rPr>
          <w:rFonts w:cstheme="minorHAnsi"/>
          <w:color w:val="000000" w:themeColor="text1"/>
          <w:u w:val="single"/>
        </w:rPr>
        <w:t xml:space="preserve"> in </w:t>
      </w:r>
      <w:r w:rsidRPr="00BC3632">
        <w:rPr>
          <w:rFonts w:cstheme="minorHAnsi"/>
          <w:color w:val="000000" w:themeColor="text1"/>
          <w:u w:val="single"/>
        </w:rPr>
        <w:lastRenderedPageBreak/>
        <w:t xml:space="preserve">that way. It’s precisely </w:t>
      </w:r>
      <w:r w:rsidRPr="00BC3632">
        <w:rPr>
          <w:rFonts w:cstheme="minorHAnsi"/>
          <w:color w:val="000000" w:themeColor="text1"/>
          <w:highlight w:val="green"/>
          <w:u w:val="single"/>
        </w:rPr>
        <w:t>because the</w:t>
      </w:r>
      <w:r w:rsidRPr="00BC3632">
        <w:rPr>
          <w:rFonts w:cstheme="minorHAnsi"/>
          <w:color w:val="000000" w:themeColor="text1"/>
          <w:u w:val="single"/>
        </w:rPr>
        <w:t xml:space="preserve"> need, the </w:t>
      </w:r>
      <w:r w:rsidRPr="00BC3632">
        <w:rPr>
          <w:rStyle w:val="Emphasis"/>
          <w:rFonts w:asciiTheme="minorHAnsi" w:hAnsiTheme="minorHAnsi" w:cstheme="minorHAnsi"/>
          <w:color w:val="000000" w:themeColor="text1"/>
          <w:highlight w:val="green"/>
        </w:rPr>
        <w:t>alleged need for reform</w:t>
      </w:r>
      <w:r w:rsidRPr="00BC3632">
        <w:rPr>
          <w:rFonts w:cstheme="minorHAnsi"/>
          <w:color w:val="000000" w:themeColor="text1"/>
          <w:highlight w:val="green"/>
          <w:u w:val="single"/>
        </w:rPr>
        <w:t xml:space="preserve"> has become so legible</w:t>
      </w:r>
      <w:r w:rsidRPr="00BC3632">
        <w:rPr>
          <w:rFonts w:cstheme="minorHAnsi"/>
          <w:color w:val="000000" w:themeColor="text1"/>
          <w:u w:val="single"/>
        </w:rPr>
        <w:t xml:space="preserve"> across so many parts of the </w:t>
      </w:r>
      <w:r w:rsidRPr="00BC3632">
        <w:rPr>
          <w:rStyle w:val="Emphasis"/>
          <w:rFonts w:asciiTheme="minorHAnsi" w:hAnsiTheme="minorHAnsi" w:cstheme="minorHAnsi"/>
          <w:color w:val="000000" w:themeColor="text1"/>
        </w:rPr>
        <w:t>political spectrum</w:t>
      </w:r>
      <w:r w:rsidRPr="00BC3632">
        <w:rPr>
          <w:rFonts w:cstheme="minorHAnsi"/>
          <w:color w:val="000000" w:themeColor="text1"/>
          <w:sz w:val="16"/>
        </w:rPr>
        <w:t>, that I think it’s time to be incredibly vigilant about what that reform means, and what it carries with it.</w:t>
      </w:r>
    </w:p>
    <w:p w14:paraId="7A66C2DC" w14:textId="77777777" w:rsidR="00210BFF" w:rsidRPr="00BC3632" w:rsidRDefault="00210BFF" w:rsidP="00210BFF">
      <w:pPr>
        <w:pStyle w:val="Heading4"/>
        <w:rPr>
          <w:rFonts w:cstheme="minorHAnsi"/>
          <w:color w:val="000000" w:themeColor="text1"/>
        </w:rPr>
      </w:pPr>
      <w:r>
        <w:rPr>
          <w:rFonts w:cstheme="minorHAnsi"/>
          <w:color w:val="000000" w:themeColor="text1"/>
        </w:rPr>
        <w:t xml:space="preserve">5. </w:t>
      </w:r>
      <w:r w:rsidRPr="00BC3632">
        <w:rPr>
          <w:rFonts w:cstheme="minorHAnsi"/>
          <w:color w:val="000000" w:themeColor="text1"/>
        </w:rPr>
        <w:t xml:space="preserve">Thirteenth amendment allows a </w:t>
      </w:r>
      <w:proofErr w:type="gramStart"/>
      <w:r w:rsidRPr="00BC3632">
        <w:rPr>
          <w:rFonts w:cstheme="minorHAnsi"/>
          <w:color w:val="000000" w:themeColor="text1"/>
        </w:rPr>
        <w:t>loop hole</w:t>
      </w:r>
      <w:proofErr w:type="gramEnd"/>
      <w:r w:rsidRPr="00BC3632">
        <w:rPr>
          <w:rFonts w:cstheme="minorHAnsi"/>
          <w:color w:val="000000" w:themeColor="text1"/>
        </w:rPr>
        <w:t xml:space="preserve"> the federal government exploits in order to take a backseat to prison labor reform </w:t>
      </w:r>
    </w:p>
    <w:p w14:paraId="534E774B" w14:textId="77777777" w:rsidR="00210BFF" w:rsidRPr="00BC3632" w:rsidRDefault="00210BFF" w:rsidP="00210BFF">
      <w:pPr>
        <w:rPr>
          <w:rFonts w:cstheme="minorHAnsi"/>
          <w:color w:val="000000" w:themeColor="text1"/>
        </w:rPr>
      </w:pPr>
      <w:r w:rsidRPr="00BC3632">
        <w:rPr>
          <w:rStyle w:val="Style13ptBold"/>
          <w:rFonts w:cstheme="minorHAnsi"/>
          <w:color w:val="000000" w:themeColor="text1"/>
        </w:rPr>
        <w:t>Harvard Law Review 19</w:t>
      </w:r>
      <w:r w:rsidRPr="00BC3632">
        <w:rPr>
          <w:rFonts w:cstheme="minorHAnsi"/>
          <w:color w:val="000000" w:themeColor="text1"/>
        </w:rPr>
        <w:t xml:space="preserve"> – THE Harvard Law Review (HLR, March 2019, “Striking the Right Balance: Toward a Better Understanding of Prison Strikes”, Harvard Law Review Volume 132, Issue 5, https://harvardlawreview.org/print/vol-132/striking-the-right-balance-toward-a-better-understanding-of-prison-strikes/#:~:text=The%20term%20%E2%80%9Cprison%20strike%E2%80%9D%20encompasses,or%20obstruct%20prison%20officials'%20control.</w:t>
      </w:r>
    </w:p>
    <w:p w14:paraId="04435E61" w14:textId="77777777" w:rsidR="00210BFF" w:rsidRPr="00BC3632" w:rsidRDefault="00210BFF" w:rsidP="00210BFF">
      <w:pPr>
        <w:pStyle w:val="NormalWeb"/>
        <w:spacing w:before="0" w:beforeAutospacing="0" w:after="0" w:afterAutospacing="0"/>
        <w:rPr>
          <w:rFonts w:asciiTheme="minorHAnsi" w:hAnsiTheme="minorHAnsi" w:cstheme="minorHAnsi"/>
          <w:color w:val="000000" w:themeColor="text1"/>
        </w:rPr>
      </w:pPr>
      <w:r w:rsidRPr="00BC3632">
        <w:rPr>
          <w:rFonts w:asciiTheme="minorHAnsi" w:hAnsiTheme="minorHAnsi" w:cstheme="minorHAnsi"/>
          <w:color w:val="000000" w:themeColor="text1"/>
          <w:sz w:val="12"/>
          <w:szCs w:val="12"/>
        </w:rPr>
        <w:t>As a threshold matter, state and federal statutory law provides no recourse for protecting prison strikes. Incarcerated individuals are not included as protected “employees” in the text of federal labor laws like the Fair Labor Standards Act78 and the National Labor Relations Act,79 and courts have refused to extend the protections that these statutes offer to those confined within prison walls.80 Further, this Note is aware of no state labor laws, or for that matter any state constitutional provisions, that have been interpreted to allow prisoners to strike. Not only are prison strikes not protected by statutory law — they also are often explicitly prohibite</w:t>
      </w:r>
      <w:r w:rsidRPr="00BC3632">
        <w:rPr>
          <w:rFonts w:asciiTheme="minorHAnsi" w:hAnsiTheme="minorHAnsi" w:cstheme="minorHAnsi"/>
          <w:b/>
          <w:bCs/>
          <w:color w:val="000000" w:themeColor="text1"/>
          <w:sz w:val="12"/>
          <w:szCs w:val="12"/>
        </w:rPr>
        <w:t>d.</w:t>
      </w:r>
      <w:r w:rsidRPr="00BC3632">
        <w:rPr>
          <w:rFonts w:asciiTheme="minorHAnsi" w:hAnsiTheme="minorHAnsi" w:cstheme="minorHAnsi"/>
          <w:b/>
          <w:bCs/>
          <w:color w:val="000000" w:themeColor="text1"/>
          <w:sz w:val="12"/>
          <w:szCs w:val="12"/>
          <w:u w:val="single"/>
        </w:rPr>
        <w:t xml:space="preserve"> State statutes and prison regulations pose the most immediate barrier to prison strike activity,</w:t>
      </w:r>
      <w:r w:rsidRPr="00BC3632">
        <w:rPr>
          <w:rFonts w:asciiTheme="minorHAnsi" w:hAnsiTheme="minorHAnsi" w:cstheme="minorHAnsi"/>
          <w:color w:val="000000" w:themeColor="text1"/>
          <w:sz w:val="12"/>
          <w:szCs w:val="12"/>
        </w:rPr>
        <w:t xml:space="preserve"> as states across the union appear to categorically </w:t>
      </w:r>
      <w:r w:rsidRPr="00BC3632">
        <w:rPr>
          <w:rFonts w:asciiTheme="minorHAnsi" w:hAnsiTheme="minorHAnsi" w:cstheme="minorHAnsi"/>
          <w:b/>
          <w:bCs/>
          <w:color w:val="000000" w:themeColor="text1"/>
          <w:sz w:val="12"/>
          <w:szCs w:val="12"/>
          <w:u w:val="single"/>
        </w:rPr>
        <w:t>bar prison strikes</w:t>
      </w:r>
      <w:r w:rsidRPr="00BC3632">
        <w:rPr>
          <w:rFonts w:asciiTheme="minorHAnsi" w:hAnsiTheme="minorHAnsi" w:cstheme="minorHAnsi"/>
          <w:color w:val="000000" w:themeColor="text1"/>
          <w:sz w:val="12"/>
          <w:szCs w:val="12"/>
        </w:rPr>
        <w:t xml:space="preserve"> and other forms of inmate collective organizing. For instance, Alaska’s administrative code lists “participation in an organized work stoppage” and “encouraging others to engage in a food strike” as “[h]</w:t>
      </w:r>
      <w:proofErr w:type="spellStart"/>
      <w:r w:rsidRPr="00BC3632">
        <w:rPr>
          <w:rFonts w:asciiTheme="minorHAnsi" w:hAnsiTheme="minorHAnsi" w:cstheme="minorHAnsi"/>
          <w:color w:val="000000" w:themeColor="text1"/>
          <w:sz w:val="12"/>
          <w:szCs w:val="12"/>
        </w:rPr>
        <w:t>igh</w:t>
      </w:r>
      <w:proofErr w:type="spellEnd"/>
      <w:r w:rsidRPr="00BC3632">
        <w:rPr>
          <w:rFonts w:asciiTheme="minorHAnsi" w:hAnsiTheme="minorHAnsi" w:cstheme="minorHAnsi"/>
          <w:color w:val="000000" w:themeColor="text1"/>
          <w:sz w:val="12"/>
          <w:szCs w:val="12"/>
        </w:rPr>
        <w:t>-moderate infractions.”81 The same is true at the federal level, as the Bureau of Prisons has made “[e]</w:t>
      </w:r>
      <w:proofErr w:type="spellStart"/>
      <w:r w:rsidRPr="00BC3632">
        <w:rPr>
          <w:rFonts w:asciiTheme="minorHAnsi" w:hAnsiTheme="minorHAnsi" w:cstheme="minorHAnsi"/>
          <w:color w:val="000000" w:themeColor="text1"/>
          <w:sz w:val="12"/>
          <w:szCs w:val="12"/>
        </w:rPr>
        <w:t>ngaging</w:t>
      </w:r>
      <w:proofErr w:type="spellEnd"/>
      <w:r w:rsidRPr="00BC3632">
        <w:rPr>
          <w:rFonts w:asciiTheme="minorHAnsi" w:hAnsiTheme="minorHAnsi" w:cstheme="minorHAnsi"/>
          <w:color w:val="000000" w:themeColor="text1"/>
          <w:sz w:val="12"/>
          <w:szCs w:val="12"/>
        </w:rPr>
        <w:t xml:space="preserve"> in or encouraging a group demonstration” and “[e]</w:t>
      </w:r>
      <w:proofErr w:type="spellStart"/>
      <w:r w:rsidRPr="00BC3632">
        <w:rPr>
          <w:rFonts w:asciiTheme="minorHAnsi" w:hAnsiTheme="minorHAnsi" w:cstheme="minorHAnsi"/>
          <w:color w:val="000000" w:themeColor="text1"/>
          <w:sz w:val="12"/>
          <w:szCs w:val="12"/>
        </w:rPr>
        <w:t>ncouraging</w:t>
      </w:r>
      <w:proofErr w:type="spellEnd"/>
      <w:r w:rsidRPr="00BC3632">
        <w:rPr>
          <w:rFonts w:asciiTheme="minorHAnsi" w:hAnsiTheme="minorHAnsi" w:cstheme="minorHAnsi"/>
          <w:color w:val="000000" w:themeColor="text1"/>
          <w:sz w:val="12"/>
          <w:szCs w:val="12"/>
        </w:rPr>
        <w:t xml:space="preserve"> others to refuse to work, or to participate in a work stoppage” prohibited acts.82 Further research is certainly necessary to develop a fuller, more nuanced treatment of the various state and federal statutory schemes that impact prison strikes.83 But even this brief overview drives home a clear bottom line: that state and federal laws, in their current forms, likely offer no viable protection for prison strikes and indeed often prohibit them outright. B. Constitutional Law </w:t>
      </w:r>
      <w:proofErr w:type="gramStart"/>
      <w:r w:rsidRPr="00BC3632">
        <w:rPr>
          <w:rFonts w:asciiTheme="minorHAnsi" w:hAnsiTheme="minorHAnsi" w:cstheme="minorHAnsi"/>
          <w:color w:val="000000" w:themeColor="text1"/>
          <w:sz w:val="12"/>
          <w:szCs w:val="12"/>
        </w:rPr>
        <w:t>The</w:t>
      </w:r>
      <w:proofErr w:type="gramEnd"/>
      <w:r w:rsidRPr="00BC3632">
        <w:rPr>
          <w:rFonts w:asciiTheme="minorHAnsi" w:hAnsiTheme="minorHAnsi" w:cstheme="minorHAnsi"/>
          <w:color w:val="000000" w:themeColor="text1"/>
          <w:sz w:val="12"/>
          <w:szCs w:val="12"/>
        </w:rPr>
        <w:t xml:space="preserve"> Supreme Court has not spoken directly on the question of whether peaceful prison protests merit constitutional protection. However, two areas of constitutional analysis — prisoners’ rights broadly and prisoners’ First Amendment rights specifically — suggest that under current law, the answer to this question is likely also a resounding no. 1. Prisoners’ Constitutional Rights Generally. </w:t>
      </w:r>
      <w:r w:rsidRPr="00BC3632">
        <w:rPr>
          <w:rFonts w:asciiTheme="minorHAnsi" w:hAnsiTheme="minorHAnsi" w:cstheme="minorHAnsi"/>
          <w:color w:val="000000" w:themeColor="text1"/>
        </w:rPr>
        <w:t>—</w:t>
      </w:r>
      <w:r w:rsidRPr="00BC3632">
        <w:rPr>
          <w:rFonts w:asciiTheme="minorHAnsi" w:hAnsiTheme="minorHAnsi" w:cstheme="minorHAnsi"/>
          <w:b/>
          <w:bCs/>
          <w:color w:val="000000" w:themeColor="text1"/>
          <w:u w:val="single"/>
          <w:shd w:val="clear" w:color="auto" w:fill="00FFFF"/>
        </w:rPr>
        <w:t xml:space="preserve"> Section 1 of the Thirteenth Amendment states:</w:t>
      </w:r>
      <w:r w:rsidRPr="00BC3632">
        <w:rPr>
          <w:rFonts w:asciiTheme="minorHAnsi" w:hAnsiTheme="minorHAnsi" w:cstheme="minorHAnsi"/>
          <w:color w:val="000000" w:themeColor="text1"/>
        </w:rPr>
        <w:t xml:space="preserve"> </w:t>
      </w:r>
      <w:r w:rsidRPr="00BC3632">
        <w:rPr>
          <w:rFonts w:asciiTheme="minorHAnsi" w:hAnsiTheme="minorHAnsi" w:cstheme="minorHAnsi"/>
          <w:b/>
          <w:bCs/>
          <w:color w:val="000000" w:themeColor="text1"/>
          <w:u w:val="single"/>
          <w:shd w:val="clear" w:color="auto" w:fill="00FFFF"/>
        </w:rPr>
        <w:t xml:space="preserve">“Neither slavery nor involuntary servitude, except as a punishment for crime whereof the party shall have been duly convicted, shall exist within the United States, </w:t>
      </w:r>
      <w:r w:rsidRPr="00BC3632">
        <w:rPr>
          <w:rFonts w:asciiTheme="minorHAnsi" w:hAnsiTheme="minorHAnsi" w:cstheme="minorHAnsi"/>
          <w:color w:val="000000" w:themeColor="text1"/>
          <w:sz w:val="12"/>
          <w:szCs w:val="12"/>
        </w:rPr>
        <w:t>or any place subject to their jurisdiction.”84 By its express terms</w:t>
      </w:r>
      <w:r w:rsidRPr="00BC3632">
        <w:rPr>
          <w:rFonts w:asciiTheme="minorHAnsi" w:hAnsiTheme="minorHAnsi" w:cstheme="minorHAnsi"/>
          <w:b/>
          <w:bCs/>
          <w:color w:val="000000" w:themeColor="text1"/>
          <w:u w:val="single"/>
          <w:shd w:val="clear" w:color="auto" w:fill="00FFFF"/>
        </w:rPr>
        <w:t>, the amendment creates an explicit exception for persons serving a sentence pursuant to conviction of a crime,</w:t>
      </w:r>
      <w:r w:rsidRPr="00BC3632">
        <w:rPr>
          <w:rFonts w:asciiTheme="minorHAnsi" w:hAnsiTheme="minorHAnsi" w:cstheme="minorHAnsi"/>
          <w:color w:val="000000" w:themeColor="text1"/>
        </w:rPr>
        <w:t xml:space="preserve"> </w:t>
      </w:r>
      <w:r w:rsidRPr="00BC3632">
        <w:rPr>
          <w:rFonts w:asciiTheme="minorHAnsi" w:hAnsiTheme="minorHAnsi" w:cstheme="minorHAnsi"/>
          <w:color w:val="000000" w:themeColor="text1"/>
          <w:sz w:val="12"/>
          <w:szCs w:val="12"/>
        </w:rPr>
        <w:t>and it therefore offers prisoners no basis to refuse to work or to engage in other forms of peaceful strikes.85 Despite the Thirteenth Amendment’s clear textual carve-out, courts have not, in modern times, read the wording of the amendment literally to allow the State to treat inmates like slaves.86 According to the Court, “[t]here is no iron curtain drawn between the Constitution and the prisons of this country.”87 Instead, as neither slaves nor free people,88 inmates retain some (but not all) of their constitutional rights when they cross into the prison.89 The Supreme Court has time and again asserted that “[l]awful incarceration brings about the necessary withdrawal or limitation of many privileges and rights.”90 This is the case not only because of the inherently “</w:t>
      </w:r>
      <w:proofErr w:type="spellStart"/>
      <w:r w:rsidRPr="00BC3632">
        <w:rPr>
          <w:rFonts w:asciiTheme="minorHAnsi" w:hAnsiTheme="minorHAnsi" w:cstheme="minorHAnsi"/>
          <w:color w:val="000000" w:themeColor="text1"/>
          <w:sz w:val="12"/>
          <w:szCs w:val="12"/>
        </w:rPr>
        <w:t>deprivat</w:t>
      </w:r>
      <w:proofErr w:type="spellEnd"/>
      <w:r w:rsidRPr="00BC3632">
        <w:rPr>
          <w:rFonts w:asciiTheme="minorHAnsi" w:hAnsiTheme="minorHAnsi" w:cstheme="minorHAnsi"/>
          <w:color w:val="000000" w:themeColor="text1"/>
          <w:sz w:val="12"/>
          <w:szCs w:val="12"/>
        </w:rPr>
        <w:t>[</w:t>
      </w:r>
      <w:proofErr w:type="spellStart"/>
      <w:r w:rsidRPr="00BC3632">
        <w:rPr>
          <w:rFonts w:asciiTheme="minorHAnsi" w:hAnsiTheme="minorHAnsi" w:cstheme="minorHAnsi"/>
          <w:color w:val="000000" w:themeColor="text1"/>
          <w:sz w:val="12"/>
          <w:szCs w:val="12"/>
        </w:rPr>
        <w:t>ory</w:t>
      </w:r>
      <w:proofErr w:type="spellEnd"/>
      <w:r w:rsidRPr="00BC3632">
        <w:rPr>
          <w:rFonts w:asciiTheme="minorHAnsi" w:hAnsiTheme="minorHAnsi" w:cstheme="minorHAnsi"/>
          <w:color w:val="000000" w:themeColor="text1"/>
          <w:sz w:val="12"/>
          <w:szCs w:val="12"/>
        </w:rPr>
        <w:t>]” nature of imprisonment,91 but also because prison administrators must be accorded wide latitude in the complex and difficult task of operating a penal institution.92 This deference, however, “yield[s] to the strictures of the Constitution.”93 Indeed, courts recognize that inmates, despite being incarcerated, retain particular constitutional rights “that the courts must be alert to protect.”94 Such rights that an inmate retains are those “that are not inconsistent with his status as a prisoner or with the legitimate penological objective of the corrections system.”95 However, as the Court explained in Turner v. Safley,96 a prison regulation may infringe on a prisoner’s retained constitutional rights as long as “it is reasonably related to legitimate penological interests.”97 Turner identified four relevant factors in determining the reasonableness of a prison regulation: (1) whether there is “a ‘valid, rational connection’ between the regulation and the legitimate governmental interest [advanced] to justify it”;98 (2) whether alternative means for exercising the asserted right remain available;99 (3) whether accommodation of the asserted right will adversely affect “guards[,] other inmates, and . . . the allocation of prison resources generally”;100 and (4) whether there is a “ready alternative[]”101 to the regulation “that fully accommodates the prisoner’s right at de minimis cost to valid penological interests.”102 So, under the general legal framework for prisoners’ rights, finding constitutional protection for peaceful collective actions like the 2018 prison strike will likely face an uphill battle. Such a right to strike not only must fit within the confines of a “retained right,” which appears to be narrowly defined; it also must go up against Turner and its progeny, which mandate rational basis review for any prison regulation — providing prison officials with broad deference to curtail any rights that a prisoner might retain.103 Turning to prisoner First Amendment jurisprudence specifically, it becomes even clearer that a right to strike likely cannot navigate either difficulty successfully. 2. Prisoners’ First Amendment Rights. — The First Amendment of the Constitution includes within its guarantees political rights to communicate, associate, and present grievances to the government.104 These rights go to the very heart of our political system — one that, as a democracy, values the participation of its citizens.105 Outside of prison walls, the Supreme Court has recognized that individuals may, in many situations, exercise their First Amendment associational rights by peacefully engaging in a work strike.106 Inside prison walls, however, the right to strike is a legal gray area. The Court has analyzed a number of First Amendment rights, including those implicating concerted political activity and association, in the prison context — asking whether (1) the First Amendment right in question is inconsistent with an inmate’s status as a prisoner and (2) prison officials’ interference with such a right reasonably relates to a legitimate penological interest.107 However, the Court has yet to perform such an analysis for prison strikes specifically.</w:t>
      </w:r>
      <w:r w:rsidRPr="00BC3632">
        <w:rPr>
          <w:rFonts w:asciiTheme="minorHAnsi" w:hAnsiTheme="minorHAnsi" w:cstheme="minorHAnsi"/>
          <w:color w:val="000000" w:themeColor="text1"/>
        </w:rPr>
        <w:t xml:space="preserve"> </w:t>
      </w:r>
      <w:r w:rsidRPr="00BC3632">
        <w:rPr>
          <w:rFonts w:asciiTheme="minorHAnsi" w:hAnsiTheme="minorHAnsi" w:cstheme="minorHAnsi"/>
          <w:color w:val="000000" w:themeColor="text1"/>
          <w:sz w:val="12"/>
          <w:szCs w:val="12"/>
        </w:rPr>
        <w:t>But one seminal Supreme Court case — Jones v. North Carolina Prisoners’ Labor Union, Inc.108 — casts serious doubt on prisoners’ collective right to strike. In Jones, a prisoners’ labor union109 brought an action under 42 U.S.C. § 1983, claiming that the North Carolina Department of Corrections violated its First Amendment rights110 by promulgating a prison rule that prohibited, among other things, union meetings among inmates.111 The three-judge district court agreed, granting substantial injunctive relief to the union.112 The Supreme Court reversed, however, doing so on two main grounds. Writing for the majority, then-Justice Rehnquist first invoked the familiar notion that “[</w:t>
      </w:r>
      <w:r w:rsidRPr="00BC3632">
        <w:rPr>
          <w:rFonts w:asciiTheme="minorHAnsi" w:hAnsiTheme="minorHAnsi" w:cstheme="minorHAnsi"/>
          <w:color w:val="000000" w:themeColor="text1"/>
        </w:rPr>
        <w:t>t</w:t>
      </w:r>
      <w:r w:rsidRPr="00BC3632">
        <w:rPr>
          <w:rFonts w:asciiTheme="minorHAnsi" w:hAnsiTheme="minorHAnsi" w:cstheme="minorHAnsi"/>
          <w:b/>
          <w:bCs/>
          <w:color w:val="000000" w:themeColor="text1"/>
          <w:u w:val="single"/>
          <w:shd w:val="clear" w:color="auto" w:fill="00FFFF"/>
        </w:rPr>
        <w:t>]he fact of confinement and the needs of the penal institution impose limitations on constitutional rights,</w:t>
      </w:r>
      <w:r w:rsidRPr="00BC3632">
        <w:rPr>
          <w:rFonts w:asciiTheme="minorHAnsi" w:hAnsiTheme="minorHAnsi" w:cstheme="minorHAnsi"/>
          <w:color w:val="000000" w:themeColor="text1"/>
        </w:rPr>
        <w:t>”</w:t>
      </w:r>
      <w:r w:rsidRPr="00BC3632">
        <w:rPr>
          <w:rFonts w:asciiTheme="minorHAnsi" w:hAnsiTheme="minorHAnsi" w:cstheme="minorHAnsi"/>
          <w:color w:val="000000" w:themeColor="text1"/>
          <w:sz w:val="12"/>
          <w:szCs w:val="12"/>
        </w:rPr>
        <w:t xml:space="preserve"> especially First Amendment associational rights.113 Then, without engaging with the specific nature of the potentially retained associational interest in question (that is, that of organizing as a union), Justice Rehnquist concluded that the challenged regulation did not unduly abridge inmates’ First Amendment rights.114 He did so by adopting a rational basis test — emphasizing the critical importance of “wide-ranging [judicial] deference” to prison officials and their informed discretion in carrying out penological goals.115 In particular, Justice Rehnquist argued that “[r]</w:t>
      </w:r>
      <w:proofErr w:type="spellStart"/>
      <w:r w:rsidRPr="00BC3632">
        <w:rPr>
          <w:rFonts w:asciiTheme="minorHAnsi" w:hAnsiTheme="minorHAnsi" w:cstheme="minorHAnsi"/>
          <w:color w:val="000000" w:themeColor="text1"/>
          <w:sz w:val="12"/>
          <w:szCs w:val="12"/>
        </w:rPr>
        <w:t>esponsible</w:t>
      </w:r>
      <w:proofErr w:type="spellEnd"/>
      <w:r w:rsidRPr="00BC3632">
        <w:rPr>
          <w:rFonts w:asciiTheme="minorHAnsi" w:hAnsiTheme="minorHAnsi" w:cstheme="minorHAnsi"/>
          <w:color w:val="000000" w:themeColor="text1"/>
          <w:sz w:val="12"/>
          <w:szCs w:val="12"/>
        </w:rPr>
        <w:t xml:space="preserve"> prison officials must be permitted to take reasonable steps to forestall” the “ever-present potential for violent confrontation” within prisons.116 And as he highlighted, North Carolina prison administrators had testified that the presence of, and potentially even the very objectives of, a prisoners’ union did potentially pose a danger117 — likely resulting in increased friction between inmates themselves or between inmates and prison personnel, as well as in “easily foreseeable” outcomes like “[w]ork stoppages.”118</w:t>
      </w:r>
    </w:p>
    <w:p w14:paraId="27885275" w14:textId="77777777" w:rsidR="00210BFF" w:rsidRPr="00BC3632" w:rsidRDefault="00210BFF" w:rsidP="00210BFF">
      <w:pPr>
        <w:pStyle w:val="NormalWeb"/>
        <w:spacing w:before="0" w:beforeAutospacing="0" w:after="0" w:afterAutospacing="0"/>
        <w:rPr>
          <w:rFonts w:asciiTheme="minorHAnsi" w:hAnsiTheme="minorHAnsi" w:cstheme="minorHAnsi"/>
          <w:color w:val="000000" w:themeColor="text1"/>
        </w:rPr>
      </w:pPr>
      <w:r w:rsidRPr="00BC3632">
        <w:rPr>
          <w:rFonts w:asciiTheme="minorHAnsi" w:hAnsiTheme="minorHAnsi" w:cstheme="minorHAnsi"/>
          <w:color w:val="000000" w:themeColor="text1"/>
          <w:sz w:val="12"/>
          <w:szCs w:val="12"/>
        </w:rPr>
        <w:t xml:space="preserve">In light of Jones, it is unlikely that the Supreme Court would, if the question came before it, recognize inmates’ First Amendment right to strike. Although the case concerned the specific issue of prison unions, the Jones Court’s holding was, in its methodology and reasoning, far-reaching — (1) providing prison administrators with wide latitude to curtail any inmate collective activity that, in their “reasonable” judgment, threatened institutional order and security119 and, as a result, (2) appearing to severely curtail inmates’ First Amendment rights.120 The Court’s broad deference and narrow First Amendment view should therefore naturally be expected to extend to prison strikes and other forms of collective protest, about which prison officials have consistently offered similar safety concerns and which they have uniformly sought to ban,121 and which Jones specifically acknowledged as a possible unwelcome outcome of allowing prisoners to unionize. That Jones likely prevents any constitutional protection for prison strikes — and therefore liberally protects prison regulations banning strike activities — is reinforced by how the Supreme Court has applied the case over the past forty years. In Turner, for example, the Court rejected efforts to cabin Jones to barring only “‘presumptively dangerous’ inmate activities.”122 The Court specifically discussed Jones as part of a line of “prisoners’ rights” cases permitting “reasonable” prison regulations to impinge on inmates’ constitutional rights123 and ultimately relied in part on Jones to fashion its general four-part framework for assessing “reasonableness” across prison regulations.124 And in Overton v. Bazzetta,125 the Supreme Court again invoked Jones to emphasize that “freedom of association is among the </w:t>
      </w:r>
      <w:r w:rsidRPr="00BC3632">
        <w:rPr>
          <w:rFonts w:asciiTheme="minorHAnsi" w:hAnsiTheme="minorHAnsi" w:cstheme="minorHAnsi"/>
          <w:color w:val="000000" w:themeColor="text1"/>
          <w:sz w:val="12"/>
          <w:szCs w:val="12"/>
        </w:rPr>
        <w:lastRenderedPageBreak/>
        <w:t xml:space="preserve">rights least compatible with incarceration”126 — though it declined to draw any precise boundaries that would be helpful for determining what, if any, associational rights inmates retain within prison walls, and whether those include strikes.127 Lower courts have not been as wary to draw such boundaries. Under Jones, lower federal courts have uniformly held that prisoners have </w:t>
      </w:r>
      <w:proofErr w:type="gramStart"/>
      <w:r w:rsidRPr="00BC3632">
        <w:rPr>
          <w:rFonts w:asciiTheme="minorHAnsi" w:hAnsiTheme="minorHAnsi" w:cstheme="minorHAnsi"/>
          <w:color w:val="000000" w:themeColor="text1"/>
          <w:sz w:val="12"/>
          <w:szCs w:val="12"/>
        </w:rPr>
        <w:t>no</w:t>
      </w:r>
      <w:proofErr w:type="gramEnd"/>
      <w:r w:rsidRPr="00BC3632">
        <w:rPr>
          <w:rFonts w:asciiTheme="minorHAnsi" w:hAnsiTheme="minorHAnsi" w:cstheme="minorHAnsi"/>
          <w:color w:val="000000" w:themeColor="text1"/>
          <w:sz w:val="12"/>
          <w:szCs w:val="12"/>
        </w:rPr>
        <w:t xml:space="preserve"> constitutionally protected right under the First Amendment to strike. One district court interpreted Jones to hold that prison officials may act to prevent such strikes whenever they have a “good faith” belief that such strikes “threaten the security of the institutions they manage.”128 Lower courts have rejected a right to strike by simply citing to or briefly discussing Jones and contending that it naturally compels such a result,129 or by drawing an explicit connection between the prohibited prison unions at issue in Jones and prison strikes, dubbing strikes to be “a species of ‘organized union activity.’”130 They have also done so by delving into the specifics of why strikes purportedly pose safety and security risks within prisons and why prison regulations barring strikes are therefore rationally related to legitimate penological goals.131 Lower courts also have justified upholding prison regulations barring strikes by explicitly or implicitly turning to the general Turner framework that Jones helped create — including by arguing that there are ready alternatives to prison strikes,132 or that such regulations are generally permissible exercises of penal authority.133 And finally, it is worth noting that lower federal courts have, in deferring to prison officials’ judgments regarding security, also permitted all manner of regulations designed to punish strikers134 and aid officials in preventing strikes from occurring.135 In short, there exists little, if any, room under current constitutional case law for protecting prison strikes.</w:t>
      </w:r>
    </w:p>
    <w:p w14:paraId="33D01438" w14:textId="77777777" w:rsidR="00210BFF" w:rsidRPr="00BC3632" w:rsidRDefault="00210BFF" w:rsidP="00210BFF">
      <w:pPr>
        <w:rPr>
          <w:rFonts w:cstheme="minorHAnsi"/>
          <w:color w:val="000000" w:themeColor="text1"/>
        </w:rPr>
      </w:pPr>
    </w:p>
    <w:p w14:paraId="50A46748" w14:textId="77777777" w:rsidR="00210BFF" w:rsidRPr="00BC3632" w:rsidRDefault="00210BFF" w:rsidP="00210BFF">
      <w:pPr>
        <w:pStyle w:val="Heading4"/>
        <w:rPr>
          <w:rFonts w:cstheme="minorHAnsi"/>
          <w:color w:val="000000" w:themeColor="text1"/>
        </w:rPr>
      </w:pPr>
      <w:r>
        <w:rPr>
          <w:rFonts w:cstheme="minorHAnsi"/>
          <w:color w:val="000000" w:themeColor="text1"/>
        </w:rPr>
        <w:t xml:space="preserve">6. </w:t>
      </w:r>
      <w:r w:rsidRPr="00BC3632">
        <w:rPr>
          <w:rFonts w:cstheme="minorHAnsi"/>
          <w:color w:val="000000" w:themeColor="text1"/>
        </w:rPr>
        <w:t xml:space="preserve">Courts are rigged </w:t>
      </w:r>
      <w:r w:rsidRPr="00BC3632">
        <w:rPr>
          <w:rFonts w:cstheme="minorHAnsi"/>
          <w:color w:val="000000" w:themeColor="text1"/>
          <w:u w:val="single"/>
        </w:rPr>
        <w:t>against</w:t>
      </w:r>
      <w:r w:rsidRPr="00BC3632">
        <w:rPr>
          <w:rFonts w:cstheme="minorHAnsi"/>
          <w:color w:val="000000" w:themeColor="text1"/>
        </w:rPr>
        <w:t xml:space="preserve"> public labor.</w:t>
      </w:r>
    </w:p>
    <w:p w14:paraId="4E1B252C" w14:textId="77777777" w:rsidR="00210BFF" w:rsidRPr="00BC3632" w:rsidRDefault="00210BFF" w:rsidP="00210BFF">
      <w:pPr>
        <w:rPr>
          <w:rFonts w:cstheme="minorHAnsi"/>
          <w:color w:val="000000" w:themeColor="text1"/>
        </w:rPr>
      </w:pPr>
      <w:r w:rsidRPr="00BC3632">
        <w:rPr>
          <w:rStyle w:val="Style13ptBold"/>
          <w:rFonts w:cstheme="minorHAnsi"/>
          <w:color w:val="000000" w:themeColor="text1"/>
        </w:rPr>
        <w:t>Coleman 24</w:t>
      </w:r>
      <w:r w:rsidRPr="00BC3632">
        <w:rPr>
          <w:rFonts w:cstheme="minorHAnsi"/>
          <w:color w:val="000000" w:themeColor="text1"/>
        </w:rPr>
        <w:t>, (Molly Coleman, June 24, 2024, “The Supreme Court’s War on Working People Just Got a Little Worse,” Constitutional Accountability Center, theusconstitution.org/news/the-supreme-courts-war-on-working-people-just-got-a-little-worse/)</w:t>
      </w:r>
    </w:p>
    <w:p w14:paraId="026DF808" w14:textId="77777777" w:rsidR="00210BFF" w:rsidRPr="00BC3632" w:rsidRDefault="00210BFF" w:rsidP="00210BFF">
      <w:pPr>
        <w:rPr>
          <w:rFonts w:cstheme="minorHAnsi"/>
          <w:color w:val="000000" w:themeColor="text1"/>
          <w:sz w:val="14"/>
        </w:rPr>
      </w:pPr>
      <w:r w:rsidRPr="00BC3632">
        <w:rPr>
          <w:rFonts w:cstheme="minorHAnsi"/>
          <w:color w:val="000000" w:themeColor="text1"/>
          <w:sz w:val="14"/>
        </w:rPr>
        <w:t xml:space="preserve">In a new report from the People’s Parity Project, Jenny Hunter shows that </w:t>
      </w:r>
      <w:r w:rsidRPr="00BC3632">
        <w:rPr>
          <w:rFonts w:cstheme="minorHAnsi"/>
          <w:color w:val="000000" w:themeColor="text1"/>
          <w:highlight w:val="cyan"/>
          <w:u w:val="single"/>
        </w:rPr>
        <w:t>workers</w:t>
      </w:r>
      <w:r w:rsidRPr="00BC3632">
        <w:rPr>
          <w:rFonts w:cstheme="minorHAnsi"/>
          <w:color w:val="000000" w:themeColor="text1"/>
          <w:u w:val="single"/>
        </w:rPr>
        <w:t xml:space="preserve"> getting </w:t>
      </w:r>
      <w:r w:rsidRPr="00BC3632">
        <w:rPr>
          <w:rStyle w:val="Emphasis"/>
          <w:rFonts w:asciiTheme="minorHAnsi" w:hAnsiTheme="minorHAnsi" w:cstheme="minorHAnsi"/>
          <w:color w:val="000000" w:themeColor="text1"/>
          <w:highlight w:val="cyan"/>
        </w:rPr>
        <w:t>screwed</w:t>
      </w:r>
      <w:r w:rsidRPr="00BC3632">
        <w:rPr>
          <w:rFonts w:cstheme="minorHAnsi"/>
          <w:color w:val="000000" w:themeColor="text1"/>
          <w:sz w:val="14"/>
          <w:highlight w:val="cyan"/>
        </w:rPr>
        <w:t xml:space="preserve"> </w:t>
      </w:r>
      <w:r w:rsidRPr="00BC3632">
        <w:rPr>
          <w:rFonts w:cstheme="minorHAnsi"/>
          <w:color w:val="000000" w:themeColor="text1"/>
          <w:highlight w:val="cyan"/>
          <w:u w:val="single"/>
        </w:rPr>
        <w:t>by</w:t>
      </w:r>
      <w:r w:rsidRPr="00BC3632">
        <w:rPr>
          <w:rFonts w:cstheme="minorHAnsi"/>
          <w:color w:val="000000" w:themeColor="text1"/>
          <w:u w:val="single"/>
        </w:rPr>
        <w:t xml:space="preserve"> the</w:t>
      </w:r>
      <w:r w:rsidRPr="00BC3632">
        <w:rPr>
          <w:rFonts w:cstheme="minorHAnsi"/>
          <w:color w:val="000000" w:themeColor="text1"/>
          <w:sz w:val="14"/>
        </w:rPr>
        <w:t xml:space="preserve"> Supreme </w:t>
      </w:r>
      <w:r w:rsidRPr="00BC3632">
        <w:rPr>
          <w:rFonts w:cstheme="minorHAnsi"/>
          <w:color w:val="000000" w:themeColor="text1"/>
          <w:highlight w:val="cyan"/>
          <w:u w:val="single"/>
        </w:rPr>
        <w:t>Court</w:t>
      </w:r>
      <w:r w:rsidRPr="00BC3632">
        <w:rPr>
          <w:rFonts w:cstheme="minorHAnsi"/>
          <w:color w:val="000000" w:themeColor="text1"/>
          <w:u w:val="single"/>
        </w:rPr>
        <w:t xml:space="preserve"> isn’t the </w:t>
      </w:r>
      <w:r w:rsidRPr="00BC3632">
        <w:rPr>
          <w:rStyle w:val="Emphasis"/>
          <w:rFonts w:asciiTheme="minorHAnsi" w:hAnsiTheme="minorHAnsi" w:cstheme="minorHAnsi"/>
          <w:color w:val="000000" w:themeColor="text1"/>
        </w:rPr>
        <w:t>exception</w:t>
      </w:r>
      <w:r w:rsidRPr="00BC3632">
        <w:rPr>
          <w:rFonts w:cstheme="minorHAnsi"/>
          <w:color w:val="000000" w:themeColor="text1"/>
          <w:sz w:val="14"/>
        </w:rPr>
        <w:t>—</w:t>
      </w:r>
      <w:r w:rsidRPr="00BC3632">
        <w:rPr>
          <w:rFonts w:cstheme="minorHAnsi"/>
          <w:color w:val="000000" w:themeColor="text1"/>
          <w:highlight w:val="cyan"/>
          <w:u w:val="single"/>
        </w:rPr>
        <w:t xml:space="preserve">it’s the </w:t>
      </w:r>
      <w:r w:rsidRPr="00BC3632">
        <w:rPr>
          <w:rStyle w:val="Emphasis"/>
          <w:rFonts w:asciiTheme="minorHAnsi" w:hAnsiTheme="minorHAnsi" w:cstheme="minorHAnsi"/>
          <w:color w:val="000000" w:themeColor="text1"/>
          <w:highlight w:val="cyan"/>
        </w:rPr>
        <w:t>rule</w:t>
      </w:r>
      <w:r w:rsidRPr="00BC3632">
        <w:rPr>
          <w:rFonts w:cstheme="minorHAnsi"/>
          <w:color w:val="000000" w:themeColor="text1"/>
          <w:sz w:val="14"/>
        </w:rPr>
        <w:t xml:space="preserve">. With the exception of one very brief moment during the New Deal era, </w:t>
      </w:r>
      <w:r w:rsidRPr="00BC3632">
        <w:rPr>
          <w:rFonts w:cstheme="minorHAnsi"/>
          <w:color w:val="000000" w:themeColor="text1"/>
          <w:u w:val="single"/>
        </w:rPr>
        <w:t xml:space="preserve">federal </w:t>
      </w:r>
      <w:r w:rsidRPr="00BC3632">
        <w:rPr>
          <w:rFonts w:cstheme="minorHAnsi"/>
          <w:color w:val="000000" w:themeColor="text1"/>
          <w:highlight w:val="cyan"/>
          <w:u w:val="single"/>
        </w:rPr>
        <w:t>courts have</w:t>
      </w:r>
      <w:r w:rsidRPr="00BC3632">
        <w:rPr>
          <w:rFonts w:cstheme="minorHAnsi"/>
          <w:color w:val="000000" w:themeColor="text1"/>
          <w:sz w:val="14"/>
          <w:highlight w:val="cyan"/>
        </w:rPr>
        <w:t xml:space="preserve"> </w:t>
      </w:r>
      <w:r w:rsidRPr="00BC3632">
        <w:rPr>
          <w:rStyle w:val="Emphasis"/>
          <w:rFonts w:asciiTheme="minorHAnsi" w:hAnsiTheme="minorHAnsi" w:cstheme="minorHAnsi"/>
          <w:color w:val="000000" w:themeColor="text1"/>
          <w:highlight w:val="cyan"/>
        </w:rPr>
        <w:t>weakened</w:t>
      </w:r>
      <w:r w:rsidRPr="00BC3632">
        <w:rPr>
          <w:rFonts w:cstheme="minorHAnsi"/>
          <w:color w:val="000000" w:themeColor="text1"/>
          <w:sz w:val="14"/>
        </w:rPr>
        <w:t xml:space="preserve"> </w:t>
      </w:r>
      <w:r w:rsidRPr="00BC3632">
        <w:rPr>
          <w:rStyle w:val="Emphasis"/>
          <w:rFonts w:asciiTheme="minorHAnsi" w:hAnsiTheme="minorHAnsi" w:cstheme="minorHAnsi"/>
          <w:color w:val="000000" w:themeColor="text1"/>
          <w:highlight w:val="cyan"/>
        </w:rPr>
        <w:t>congressional</w:t>
      </w:r>
      <w:r w:rsidRPr="00BC3632">
        <w:rPr>
          <w:rFonts w:cstheme="minorHAnsi"/>
          <w:color w:val="000000" w:themeColor="text1"/>
          <w:u w:val="single"/>
        </w:rPr>
        <w:t>ly</w:t>
      </w:r>
      <w:r w:rsidRPr="00BC3632">
        <w:rPr>
          <w:rFonts w:cstheme="minorHAnsi"/>
          <w:color w:val="000000" w:themeColor="text1"/>
          <w:sz w:val="14"/>
        </w:rPr>
        <w:t xml:space="preserve"> </w:t>
      </w:r>
      <w:r w:rsidRPr="00BC3632">
        <w:rPr>
          <w:rFonts w:cstheme="minorHAnsi"/>
          <w:color w:val="000000" w:themeColor="text1"/>
          <w:u w:val="single"/>
        </w:rPr>
        <w:t>enacted</w:t>
      </w:r>
      <w:r w:rsidRPr="00BC3632">
        <w:rPr>
          <w:rFonts w:cstheme="minorHAnsi"/>
          <w:color w:val="000000" w:themeColor="text1"/>
        </w:rPr>
        <w:t xml:space="preserve"> </w:t>
      </w:r>
      <w:r w:rsidRPr="00BC3632">
        <w:rPr>
          <w:rStyle w:val="Emphasis"/>
          <w:rFonts w:asciiTheme="minorHAnsi" w:hAnsiTheme="minorHAnsi" w:cstheme="minorHAnsi"/>
          <w:color w:val="000000" w:themeColor="text1"/>
          <w:highlight w:val="cyan"/>
        </w:rPr>
        <w:t>protections</w:t>
      </w:r>
      <w:r w:rsidRPr="00BC3632">
        <w:rPr>
          <w:rFonts w:cstheme="minorHAnsi"/>
          <w:color w:val="000000" w:themeColor="text1"/>
          <w:sz w:val="14"/>
        </w:rPr>
        <w:t xml:space="preserve"> </w:t>
      </w:r>
      <w:r w:rsidRPr="00BC3632">
        <w:rPr>
          <w:rFonts w:cstheme="minorHAnsi"/>
          <w:color w:val="000000" w:themeColor="text1"/>
          <w:u w:val="single"/>
        </w:rPr>
        <w:t>for worker organizing</w:t>
      </w:r>
      <w:r w:rsidRPr="00BC3632">
        <w:rPr>
          <w:rFonts w:cstheme="minorHAnsi"/>
          <w:color w:val="000000" w:themeColor="text1"/>
          <w:sz w:val="14"/>
        </w:rPr>
        <w:t xml:space="preserve">, </w:t>
      </w:r>
      <w:r w:rsidRPr="00BC3632">
        <w:rPr>
          <w:rStyle w:val="Emphasis"/>
          <w:rFonts w:asciiTheme="minorHAnsi" w:hAnsiTheme="minorHAnsi" w:cstheme="minorHAnsi"/>
          <w:color w:val="000000" w:themeColor="text1"/>
          <w:highlight w:val="cyan"/>
        </w:rPr>
        <w:t>expanded</w:t>
      </w:r>
      <w:r w:rsidRPr="00BC3632">
        <w:rPr>
          <w:rFonts w:cstheme="minorHAnsi"/>
          <w:color w:val="000000" w:themeColor="text1"/>
          <w:sz w:val="14"/>
        </w:rPr>
        <w:t xml:space="preserve"> </w:t>
      </w:r>
      <w:r w:rsidRPr="00BC3632">
        <w:rPr>
          <w:rFonts w:cstheme="minorHAnsi"/>
          <w:color w:val="000000" w:themeColor="text1"/>
          <w:u w:val="single"/>
        </w:rPr>
        <w:t xml:space="preserve">employers’ ability to use </w:t>
      </w:r>
      <w:r w:rsidRPr="00BC3632">
        <w:rPr>
          <w:rStyle w:val="Emphasis"/>
          <w:rFonts w:asciiTheme="minorHAnsi" w:hAnsiTheme="minorHAnsi" w:cstheme="minorHAnsi"/>
          <w:color w:val="000000" w:themeColor="text1"/>
          <w:highlight w:val="cyan"/>
        </w:rPr>
        <w:t>coercive tools</w:t>
      </w:r>
      <w:r w:rsidRPr="00BC3632">
        <w:rPr>
          <w:rFonts w:cstheme="minorHAnsi"/>
          <w:color w:val="000000" w:themeColor="text1"/>
          <w:sz w:val="14"/>
          <w:highlight w:val="cyan"/>
        </w:rPr>
        <w:t xml:space="preserve"> </w:t>
      </w:r>
      <w:r w:rsidRPr="00BC3632">
        <w:rPr>
          <w:rFonts w:cstheme="minorHAnsi"/>
          <w:color w:val="000000" w:themeColor="text1"/>
          <w:highlight w:val="cyan"/>
          <w:u w:val="single"/>
        </w:rPr>
        <w:t xml:space="preserve">to </w:t>
      </w:r>
      <w:r w:rsidRPr="00BC3632">
        <w:rPr>
          <w:rStyle w:val="Emphasis"/>
          <w:rFonts w:asciiTheme="minorHAnsi" w:hAnsiTheme="minorHAnsi" w:cstheme="minorHAnsi"/>
          <w:color w:val="000000" w:themeColor="text1"/>
          <w:highlight w:val="cyan"/>
        </w:rPr>
        <w:t>strip</w:t>
      </w:r>
      <w:r w:rsidRPr="00BC3632">
        <w:rPr>
          <w:rFonts w:cstheme="minorHAnsi"/>
          <w:color w:val="000000" w:themeColor="text1"/>
          <w:u w:val="single"/>
        </w:rPr>
        <w:t xml:space="preserve"> </w:t>
      </w:r>
      <w:r w:rsidRPr="00BC3632">
        <w:rPr>
          <w:rStyle w:val="Emphasis"/>
          <w:rFonts w:asciiTheme="minorHAnsi" w:hAnsiTheme="minorHAnsi" w:cstheme="minorHAnsi"/>
          <w:color w:val="000000" w:themeColor="text1"/>
        </w:rPr>
        <w:t xml:space="preserve">workers’ </w:t>
      </w:r>
      <w:r w:rsidRPr="00BC3632">
        <w:rPr>
          <w:rStyle w:val="Emphasis"/>
          <w:rFonts w:asciiTheme="minorHAnsi" w:hAnsiTheme="minorHAnsi" w:cstheme="minorHAnsi"/>
          <w:color w:val="000000" w:themeColor="text1"/>
          <w:highlight w:val="cyan"/>
        </w:rPr>
        <w:t>rights</w:t>
      </w:r>
      <w:r w:rsidRPr="00BC3632">
        <w:rPr>
          <w:rFonts w:cstheme="minorHAnsi"/>
          <w:color w:val="000000" w:themeColor="text1"/>
          <w:sz w:val="14"/>
          <w:highlight w:val="cyan"/>
        </w:rPr>
        <w:t xml:space="preserve">, </w:t>
      </w:r>
      <w:r w:rsidRPr="00BC3632">
        <w:rPr>
          <w:rStyle w:val="Emphasis"/>
          <w:rFonts w:asciiTheme="minorHAnsi" w:hAnsiTheme="minorHAnsi" w:cstheme="minorHAnsi"/>
          <w:color w:val="000000" w:themeColor="text1"/>
          <w:highlight w:val="cyan"/>
        </w:rPr>
        <w:t>attacked</w:t>
      </w:r>
      <w:r w:rsidRPr="00BC3632">
        <w:rPr>
          <w:rFonts w:cstheme="minorHAnsi"/>
          <w:color w:val="000000" w:themeColor="text1"/>
          <w:sz w:val="14"/>
          <w:highlight w:val="cyan"/>
        </w:rPr>
        <w:t xml:space="preserve"> </w:t>
      </w:r>
      <w:r w:rsidRPr="00BC3632">
        <w:rPr>
          <w:rFonts w:cstheme="minorHAnsi"/>
          <w:color w:val="000000" w:themeColor="text1"/>
          <w:highlight w:val="cyan"/>
          <w:u w:val="single"/>
        </w:rPr>
        <w:t>public</w:t>
      </w:r>
      <w:r w:rsidRPr="00BC3632">
        <w:rPr>
          <w:rFonts w:cstheme="minorHAnsi"/>
          <w:color w:val="000000" w:themeColor="text1"/>
          <w:u w:val="single"/>
        </w:rPr>
        <w:t xml:space="preserve"> sector </w:t>
      </w:r>
      <w:r w:rsidRPr="00BC3632">
        <w:rPr>
          <w:rFonts w:cstheme="minorHAnsi"/>
          <w:color w:val="000000" w:themeColor="text1"/>
          <w:highlight w:val="cyan"/>
          <w:u w:val="single"/>
        </w:rPr>
        <w:t>unions</w:t>
      </w:r>
      <w:r w:rsidRPr="00BC3632">
        <w:rPr>
          <w:rFonts w:cstheme="minorHAnsi"/>
          <w:color w:val="000000" w:themeColor="text1"/>
          <w:sz w:val="14"/>
        </w:rPr>
        <w:t xml:space="preserve">, </w:t>
      </w:r>
      <w:r w:rsidRPr="00BC3632">
        <w:rPr>
          <w:rFonts w:cstheme="minorHAnsi"/>
          <w:color w:val="000000" w:themeColor="text1"/>
          <w:u w:val="single"/>
        </w:rPr>
        <w:t xml:space="preserve">and </w:t>
      </w:r>
      <w:r w:rsidRPr="00BC3632">
        <w:rPr>
          <w:rStyle w:val="Emphasis"/>
          <w:rFonts w:asciiTheme="minorHAnsi" w:hAnsiTheme="minorHAnsi" w:cstheme="minorHAnsi"/>
          <w:color w:val="000000" w:themeColor="text1"/>
        </w:rPr>
        <w:t>impeded</w:t>
      </w:r>
      <w:r w:rsidRPr="00BC3632">
        <w:rPr>
          <w:rFonts w:cstheme="minorHAnsi"/>
          <w:color w:val="000000" w:themeColor="text1"/>
          <w:u w:val="single"/>
        </w:rPr>
        <w:t xml:space="preserve"> unions’ ability</w:t>
      </w:r>
      <w:r w:rsidRPr="00BC3632">
        <w:rPr>
          <w:rFonts w:cstheme="minorHAnsi"/>
          <w:color w:val="000000" w:themeColor="text1"/>
          <w:sz w:val="14"/>
        </w:rPr>
        <w:t xml:space="preserve"> </w:t>
      </w:r>
      <w:r w:rsidRPr="00BC3632">
        <w:rPr>
          <w:rFonts w:cstheme="minorHAnsi"/>
          <w:color w:val="000000" w:themeColor="text1"/>
          <w:u w:val="single"/>
        </w:rPr>
        <w:t xml:space="preserve">to </w:t>
      </w:r>
      <w:r w:rsidRPr="00BC3632">
        <w:rPr>
          <w:rStyle w:val="Emphasis"/>
          <w:rFonts w:asciiTheme="minorHAnsi" w:hAnsiTheme="minorHAnsi" w:cstheme="minorHAnsi"/>
          <w:color w:val="000000" w:themeColor="text1"/>
        </w:rPr>
        <w:t>organize</w:t>
      </w:r>
      <w:r w:rsidRPr="00BC3632">
        <w:rPr>
          <w:rFonts w:cstheme="minorHAnsi"/>
          <w:color w:val="000000" w:themeColor="text1"/>
          <w:sz w:val="14"/>
        </w:rPr>
        <w:t xml:space="preserve"> seasonal workers. Whether with a wrecking ball or a chisel, </w:t>
      </w:r>
      <w:r w:rsidRPr="00BC3632">
        <w:rPr>
          <w:rFonts w:cstheme="minorHAnsi"/>
          <w:color w:val="000000" w:themeColor="text1"/>
          <w:u w:val="single"/>
        </w:rPr>
        <w:t xml:space="preserve">the Supreme Court is </w:t>
      </w:r>
      <w:r w:rsidRPr="00BC3632">
        <w:rPr>
          <w:rStyle w:val="Emphasis"/>
          <w:rFonts w:asciiTheme="minorHAnsi" w:hAnsiTheme="minorHAnsi" w:cstheme="minorHAnsi"/>
          <w:color w:val="000000" w:themeColor="text1"/>
        </w:rPr>
        <w:t>coming</w:t>
      </w:r>
      <w:r w:rsidRPr="00BC3632">
        <w:rPr>
          <w:rFonts w:cstheme="minorHAnsi"/>
          <w:color w:val="000000" w:themeColor="text1"/>
          <w:sz w:val="14"/>
        </w:rPr>
        <w:t xml:space="preserve"> </w:t>
      </w:r>
      <w:r w:rsidRPr="00BC3632">
        <w:rPr>
          <w:rFonts w:cstheme="minorHAnsi"/>
          <w:color w:val="000000" w:themeColor="text1"/>
          <w:u w:val="single"/>
        </w:rPr>
        <w:t>for workers</w:t>
      </w:r>
      <w:r w:rsidRPr="00BC3632">
        <w:rPr>
          <w:rFonts w:cstheme="minorHAnsi"/>
          <w:color w:val="000000" w:themeColor="text1"/>
          <w:sz w:val="14"/>
        </w:rPr>
        <w:t xml:space="preserve"> </w:t>
      </w:r>
      <w:r w:rsidRPr="00BC3632">
        <w:rPr>
          <w:rFonts w:cstheme="minorHAnsi"/>
          <w:color w:val="000000" w:themeColor="text1"/>
          <w:u w:val="single"/>
        </w:rPr>
        <w:t xml:space="preserve">and their ability to </w:t>
      </w:r>
      <w:r w:rsidRPr="00BC3632">
        <w:rPr>
          <w:rStyle w:val="Emphasis"/>
          <w:rFonts w:asciiTheme="minorHAnsi" w:hAnsiTheme="minorHAnsi" w:cstheme="minorHAnsi"/>
          <w:color w:val="000000" w:themeColor="text1"/>
        </w:rPr>
        <w:t>build lives</w:t>
      </w:r>
      <w:r w:rsidRPr="00BC3632">
        <w:rPr>
          <w:rFonts w:cstheme="minorHAnsi"/>
          <w:color w:val="000000" w:themeColor="text1"/>
          <w:sz w:val="14"/>
        </w:rPr>
        <w:t xml:space="preserve"> with dignity.</w:t>
      </w:r>
    </w:p>
    <w:p w14:paraId="4FD105B9" w14:textId="77777777" w:rsidR="00210BFF" w:rsidRPr="00BC3632" w:rsidRDefault="00210BFF" w:rsidP="00210BFF">
      <w:pPr>
        <w:rPr>
          <w:rFonts w:cstheme="minorHAnsi"/>
          <w:color w:val="000000" w:themeColor="text1"/>
          <w:sz w:val="14"/>
        </w:rPr>
      </w:pPr>
      <w:r w:rsidRPr="00BC3632">
        <w:rPr>
          <w:rFonts w:cstheme="minorHAnsi"/>
          <w:color w:val="000000" w:themeColor="text1"/>
          <w:sz w:val="14"/>
        </w:rPr>
        <w:t xml:space="preserve">Whatever their reasons, Sotomayor’s and Kagan’s decisions not to join Jackson’s dissent demonstrates that </w:t>
      </w:r>
      <w:r w:rsidRPr="00BC3632">
        <w:rPr>
          <w:rFonts w:cstheme="minorHAnsi"/>
          <w:color w:val="000000" w:themeColor="text1"/>
          <w:u w:val="single"/>
        </w:rPr>
        <w:t xml:space="preserve">putting </w:t>
      </w:r>
      <w:r w:rsidRPr="00BC3632">
        <w:rPr>
          <w:rStyle w:val="Emphasis"/>
          <w:rFonts w:asciiTheme="minorHAnsi" w:hAnsiTheme="minorHAnsi" w:cstheme="minorHAnsi"/>
          <w:color w:val="000000" w:themeColor="text1"/>
        </w:rPr>
        <w:t>power</w:t>
      </w:r>
      <w:r w:rsidRPr="00BC3632">
        <w:rPr>
          <w:rFonts w:cstheme="minorHAnsi"/>
          <w:color w:val="000000" w:themeColor="text1"/>
          <w:u w:val="single"/>
        </w:rPr>
        <w:t xml:space="preserve"> in the hands</w:t>
      </w:r>
      <w:r w:rsidRPr="00BC3632">
        <w:rPr>
          <w:rFonts w:cstheme="minorHAnsi"/>
          <w:color w:val="000000" w:themeColor="text1"/>
          <w:sz w:val="14"/>
        </w:rPr>
        <w:t xml:space="preserve"> </w:t>
      </w:r>
      <w:r w:rsidRPr="00BC3632">
        <w:rPr>
          <w:rFonts w:cstheme="minorHAnsi"/>
          <w:color w:val="000000" w:themeColor="text1"/>
          <w:u w:val="single"/>
        </w:rPr>
        <w:t xml:space="preserve">of </w:t>
      </w:r>
      <w:r w:rsidRPr="00BC3632">
        <w:rPr>
          <w:rStyle w:val="Emphasis"/>
          <w:rFonts w:asciiTheme="minorHAnsi" w:hAnsiTheme="minorHAnsi" w:cstheme="minorHAnsi"/>
          <w:color w:val="000000" w:themeColor="text1"/>
        </w:rPr>
        <w:t>justices</w:t>
      </w:r>
      <w:r w:rsidRPr="00BC3632">
        <w:rPr>
          <w:rFonts w:cstheme="minorHAnsi"/>
          <w:color w:val="000000" w:themeColor="text1"/>
          <w:sz w:val="14"/>
        </w:rPr>
        <w:t xml:space="preserve">, no matter which president appointed them, </w:t>
      </w:r>
      <w:r w:rsidRPr="00BC3632">
        <w:rPr>
          <w:rFonts w:cstheme="minorHAnsi"/>
          <w:color w:val="000000" w:themeColor="text1"/>
          <w:u w:val="single"/>
        </w:rPr>
        <w:t xml:space="preserve">is a </w:t>
      </w:r>
      <w:r w:rsidRPr="00BC3632">
        <w:rPr>
          <w:rStyle w:val="Emphasis"/>
          <w:rFonts w:asciiTheme="minorHAnsi" w:hAnsiTheme="minorHAnsi" w:cstheme="minorHAnsi"/>
          <w:color w:val="000000" w:themeColor="text1"/>
        </w:rPr>
        <w:t>dangerous</w:t>
      </w:r>
      <w:r w:rsidRPr="00BC3632">
        <w:rPr>
          <w:rFonts w:cstheme="minorHAnsi"/>
          <w:color w:val="000000" w:themeColor="text1"/>
          <w:sz w:val="14"/>
        </w:rPr>
        <w:t xml:space="preserve"> </w:t>
      </w:r>
      <w:r w:rsidRPr="00BC3632">
        <w:rPr>
          <w:rFonts w:cstheme="minorHAnsi"/>
          <w:color w:val="000000" w:themeColor="text1"/>
          <w:u w:val="single"/>
        </w:rPr>
        <w:t>exercise</w:t>
      </w:r>
      <w:r w:rsidRPr="00BC3632">
        <w:rPr>
          <w:rFonts w:cstheme="minorHAnsi"/>
          <w:color w:val="000000" w:themeColor="text1"/>
          <w:sz w:val="14"/>
        </w:rPr>
        <w:t xml:space="preserve">. Research from the Constitutional Accountability Center shows </w:t>
      </w:r>
      <w:r w:rsidRPr="00BC3632">
        <w:rPr>
          <w:rFonts w:cstheme="minorHAnsi"/>
          <w:color w:val="000000" w:themeColor="text1"/>
          <w:u w:val="single"/>
        </w:rPr>
        <w:t xml:space="preserve">that the </w:t>
      </w:r>
      <w:r w:rsidRPr="00BC3632">
        <w:rPr>
          <w:rFonts w:cstheme="minorHAnsi"/>
          <w:color w:val="000000" w:themeColor="text1"/>
          <w:highlight w:val="cyan"/>
          <w:u w:val="single"/>
        </w:rPr>
        <w:t xml:space="preserve">Court sides with </w:t>
      </w:r>
      <w:r w:rsidRPr="00BC3632">
        <w:rPr>
          <w:rStyle w:val="Emphasis"/>
          <w:rFonts w:asciiTheme="minorHAnsi" w:hAnsiTheme="minorHAnsi" w:cstheme="minorHAnsi"/>
          <w:color w:val="000000" w:themeColor="text1"/>
          <w:highlight w:val="cyan"/>
        </w:rPr>
        <w:t>corporations</w:t>
      </w:r>
      <w:r w:rsidRPr="00BC3632">
        <w:rPr>
          <w:rFonts w:cstheme="minorHAnsi"/>
          <w:color w:val="000000" w:themeColor="text1"/>
          <w:sz w:val="14"/>
        </w:rPr>
        <w:t xml:space="preserve"> about </w:t>
      </w:r>
      <w:r w:rsidRPr="00BC3632">
        <w:rPr>
          <w:rStyle w:val="Emphasis"/>
          <w:rFonts w:asciiTheme="minorHAnsi" w:hAnsiTheme="minorHAnsi" w:cstheme="minorHAnsi"/>
          <w:color w:val="000000" w:themeColor="text1"/>
          <w:sz w:val="26"/>
          <w:szCs w:val="26"/>
          <w:highlight w:val="cyan"/>
        </w:rPr>
        <w:t>70 percent</w:t>
      </w:r>
      <w:r w:rsidRPr="00BC3632">
        <w:rPr>
          <w:rFonts w:cstheme="minorHAnsi"/>
          <w:color w:val="000000" w:themeColor="text1"/>
          <w:sz w:val="14"/>
          <w:highlight w:val="cyan"/>
        </w:rPr>
        <w:t xml:space="preserve"> </w:t>
      </w:r>
      <w:r w:rsidRPr="00BC3632">
        <w:rPr>
          <w:rFonts w:cstheme="minorHAnsi"/>
          <w:color w:val="000000" w:themeColor="text1"/>
          <w:highlight w:val="cyan"/>
          <w:u w:val="single"/>
        </w:rPr>
        <w:t>of the time</w:t>
      </w:r>
      <w:r w:rsidRPr="00BC3632">
        <w:rPr>
          <w:rFonts w:cstheme="minorHAnsi"/>
          <w:color w:val="000000" w:themeColor="text1"/>
          <w:sz w:val="14"/>
        </w:rPr>
        <w:t xml:space="preserve">, </w:t>
      </w:r>
      <w:r w:rsidRPr="00BC3632">
        <w:rPr>
          <w:rFonts w:cstheme="minorHAnsi"/>
          <w:color w:val="000000" w:themeColor="text1"/>
          <w:u w:val="single"/>
        </w:rPr>
        <w:t xml:space="preserve">and that in the most </w:t>
      </w:r>
      <w:r w:rsidRPr="00BC3632">
        <w:rPr>
          <w:rStyle w:val="Emphasis"/>
          <w:rFonts w:asciiTheme="minorHAnsi" w:hAnsiTheme="minorHAnsi" w:cstheme="minorHAnsi"/>
          <w:color w:val="000000" w:themeColor="text1"/>
        </w:rPr>
        <w:t>recent term</w:t>
      </w:r>
      <w:r w:rsidRPr="00BC3632">
        <w:rPr>
          <w:rFonts w:cstheme="minorHAnsi"/>
          <w:color w:val="000000" w:themeColor="text1"/>
          <w:sz w:val="14"/>
        </w:rPr>
        <w:t xml:space="preserve">, </w:t>
      </w:r>
      <w:r w:rsidRPr="00BC3632">
        <w:rPr>
          <w:rStyle w:val="Emphasis"/>
          <w:rFonts w:asciiTheme="minorHAnsi" w:hAnsiTheme="minorHAnsi" w:cstheme="minorHAnsi"/>
          <w:color w:val="000000" w:themeColor="text1"/>
          <w:highlight w:val="cyan"/>
        </w:rPr>
        <w:t>every</w:t>
      </w:r>
      <w:r w:rsidRPr="00BC3632">
        <w:rPr>
          <w:rFonts w:cstheme="minorHAnsi"/>
          <w:color w:val="000000" w:themeColor="text1"/>
          <w:u w:val="single"/>
        </w:rPr>
        <w:t xml:space="preserve"> single</w:t>
      </w:r>
      <w:r w:rsidRPr="00BC3632">
        <w:rPr>
          <w:rFonts w:cstheme="minorHAnsi"/>
          <w:color w:val="000000" w:themeColor="text1"/>
          <w:sz w:val="14"/>
        </w:rPr>
        <w:t xml:space="preserve"> </w:t>
      </w:r>
      <w:r w:rsidRPr="00BC3632">
        <w:rPr>
          <w:rFonts w:cstheme="minorHAnsi"/>
          <w:color w:val="000000" w:themeColor="text1"/>
          <w:highlight w:val="cyan"/>
          <w:u w:val="single"/>
        </w:rPr>
        <w:t>justice</w:t>
      </w:r>
      <w:r w:rsidRPr="00BC3632">
        <w:rPr>
          <w:rFonts w:cstheme="minorHAnsi"/>
          <w:color w:val="000000" w:themeColor="text1"/>
          <w:sz w:val="14"/>
        </w:rPr>
        <w:t xml:space="preserve"> on the Court—</w:t>
      </w:r>
      <w:r w:rsidRPr="00BC3632">
        <w:rPr>
          <w:rFonts w:cstheme="minorHAnsi"/>
          <w:color w:val="000000" w:themeColor="text1"/>
          <w:u w:val="single"/>
        </w:rPr>
        <w:t>liberals</w:t>
      </w:r>
      <w:r w:rsidRPr="00BC3632">
        <w:rPr>
          <w:rFonts w:cstheme="minorHAnsi"/>
          <w:color w:val="000000" w:themeColor="text1"/>
          <w:sz w:val="14"/>
        </w:rPr>
        <w:t xml:space="preserve"> </w:t>
      </w:r>
      <w:r w:rsidRPr="00BC3632">
        <w:rPr>
          <w:rFonts w:cstheme="minorHAnsi"/>
          <w:color w:val="000000" w:themeColor="text1"/>
          <w:u w:val="single"/>
        </w:rPr>
        <w:t>and conservatives</w:t>
      </w:r>
      <w:r w:rsidRPr="00BC3632">
        <w:rPr>
          <w:rFonts w:cstheme="minorHAnsi"/>
          <w:color w:val="000000" w:themeColor="text1"/>
          <w:sz w:val="14"/>
        </w:rPr>
        <w:t xml:space="preserve">— </w:t>
      </w:r>
      <w:r w:rsidRPr="00BC3632">
        <w:rPr>
          <w:rFonts w:cstheme="minorHAnsi"/>
          <w:color w:val="000000" w:themeColor="text1"/>
          <w:highlight w:val="cyan"/>
          <w:u w:val="single"/>
        </w:rPr>
        <w:t xml:space="preserve">sided with </w:t>
      </w:r>
      <w:r w:rsidRPr="00BC3632">
        <w:rPr>
          <w:rStyle w:val="Emphasis"/>
          <w:rFonts w:asciiTheme="minorHAnsi" w:hAnsiTheme="minorHAnsi" w:cstheme="minorHAnsi"/>
          <w:color w:val="000000" w:themeColor="text1"/>
          <w:highlight w:val="cyan"/>
        </w:rPr>
        <w:t>corporate</w:t>
      </w:r>
      <w:r w:rsidRPr="00BC3632">
        <w:rPr>
          <w:rFonts w:cstheme="minorHAnsi"/>
          <w:color w:val="000000" w:themeColor="text1"/>
          <w:sz w:val="14"/>
          <w:highlight w:val="cyan"/>
        </w:rPr>
        <w:t xml:space="preserve"> </w:t>
      </w:r>
      <w:r w:rsidRPr="00BC3632">
        <w:rPr>
          <w:rStyle w:val="Emphasis"/>
          <w:rFonts w:asciiTheme="minorHAnsi" w:hAnsiTheme="minorHAnsi" w:cstheme="minorHAnsi"/>
          <w:color w:val="000000" w:themeColor="text1"/>
          <w:highlight w:val="cyan"/>
        </w:rPr>
        <w:t>America</w:t>
      </w:r>
      <w:r w:rsidRPr="00BC3632">
        <w:rPr>
          <w:rFonts w:cstheme="minorHAnsi"/>
          <w:color w:val="000000" w:themeColor="text1"/>
          <w:sz w:val="14"/>
        </w:rPr>
        <w:t xml:space="preserve"> </w:t>
      </w:r>
      <w:r w:rsidRPr="00BC3632">
        <w:rPr>
          <w:rFonts w:cstheme="minorHAnsi"/>
          <w:color w:val="000000" w:themeColor="text1"/>
          <w:u w:val="single"/>
        </w:rPr>
        <w:t xml:space="preserve">at least </w:t>
      </w:r>
      <w:r w:rsidRPr="00BC3632">
        <w:rPr>
          <w:rStyle w:val="Emphasis"/>
          <w:rFonts w:asciiTheme="minorHAnsi" w:hAnsiTheme="minorHAnsi" w:cstheme="minorHAnsi"/>
          <w:color w:val="000000" w:themeColor="text1"/>
          <w:highlight w:val="cyan"/>
        </w:rPr>
        <w:t>half</w:t>
      </w:r>
      <w:r w:rsidRPr="00BC3632">
        <w:rPr>
          <w:rFonts w:cstheme="minorHAnsi"/>
          <w:color w:val="000000" w:themeColor="text1"/>
          <w:highlight w:val="cyan"/>
          <w:u w:val="single"/>
        </w:rPr>
        <w:t xml:space="preserve"> the</w:t>
      </w:r>
      <w:r w:rsidRPr="00BC3632">
        <w:rPr>
          <w:rFonts w:cstheme="minorHAnsi"/>
          <w:color w:val="000000" w:themeColor="text1"/>
          <w:sz w:val="14"/>
        </w:rPr>
        <w:t xml:space="preserve"> </w:t>
      </w:r>
      <w:r w:rsidRPr="00BC3632">
        <w:rPr>
          <w:rFonts w:cstheme="minorHAnsi"/>
          <w:color w:val="000000" w:themeColor="text1"/>
          <w:highlight w:val="cyan"/>
          <w:u w:val="single"/>
        </w:rPr>
        <w:t>time</w:t>
      </w:r>
      <w:r w:rsidRPr="00BC3632">
        <w:rPr>
          <w:rFonts w:cstheme="minorHAnsi"/>
          <w:color w:val="000000" w:themeColor="text1"/>
          <w:sz w:val="14"/>
        </w:rPr>
        <w:t>. This reflects, in part, the fact that Democratic presidents and senators haven’t made economic justice a central issue in judicial nominations and confirmations. Far too few judges from either political party come from working-class backgrounds or have experience fighting for working people as lawyers.</w:t>
      </w:r>
    </w:p>
    <w:p w14:paraId="20D57A9B" w14:textId="77777777" w:rsidR="00210BFF" w:rsidRPr="00BC3632" w:rsidRDefault="00210BFF" w:rsidP="00210BFF">
      <w:pPr>
        <w:rPr>
          <w:rFonts w:cstheme="minorHAnsi"/>
          <w:color w:val="000000" w:themeColor="text1"/>
          <w:sz w:val="14"/>
        </w:rPr>
      </w:pPr>
      <w:r w:rsidRPr="00BC3632">
        <w:rPr>
          <w:rFonts w:cstheme="minorHAnsi"/>
          <w:color w:val="000000" w:themeColor="text1"/>
          <w:sz w:val="14"/>
        </w:rPr>
        <w:t xml:space="preserve">An anti-worker judiciary might not be such a monumental problem if the federal courts played an appropriately sized role in our democracy. Jackson’s dissent shows what that world might look like: Courts would have a role to play in enforcing laws as enacted by </w:t>
      </w:r>
      <w:proofErr w:type="gramStart"/>
      <w:r w:rsidRPr="00BC3632">
        <w:rPr>
          <w:rFonts w:cstheme="minorHAnsi"/>
          <w:color w:val="000000" w:themeColor="text1"/>
          <w:sz w:val="14"/>
        </w:rPr>
        <w:t>Congress, but</w:t>
      </w:r>
      <w:proofErr w:type="gramEnd"/>
      <w:r w:rsidRPr="00BC3632">
        <w:rPr>
          <w:rFonts w:cstheme="minorHAnsi"/>
          <w:color w:val="000000" w:themeColor="text1"/>
          <w:sz w:val="14"/>
        </w:rPr>
        <w:t xml:space="preserve"> would not have the ability to reassign power from the legislative and executive branches to the judiciary.</w:t>
      </w:r>
    </w:p>
    <w:p w14:paraId="38CD421C" w14:textId="77777777" w:rsidR="00210BFF" w:rsidRPr="00BC3632" w:rsidRDefault="00210BFF" w:rsidP="00210BFF">
      <w:pPr>
        <w:rPr>
          <w:rFonts w:cstheme="minorHAnsi"/>
          <w:color w:val="000000" w:themeColor="text1"/>
          <w:sz w:val="14"/>
        </w:rPr>
      </w:pPr>
      <w:r w:rsidRPr="00BC3632">
        <w:rPr>
          <w:rFonts w:cstheme="minorHAnsi"/>
          <w:color w:val="000000" w:themeColor="text1"/>
          <w:sz w:val="14"/>
        </w:rPr>
        <w:t xml:space="preserve">Instead, we have a system of rule-by-judge, in which life-tenured judges need only a moment to undo hard-fought wins for working people. This means that </w:t>
      </w:r>
      <w:r w:rsidRPr="00BC3632">
        <w:rPr>
          <w:rFonts w:cstheme="minorHAnsi"/>
          <w:color w:val="000000" w:themeColor="text1"/>
          <w:highlight w:val="cyan"/>
          <w:u w:val="single"/>
        </w:rPr>
        <w:t>workers</w:t>
      </w:r>
      <w:r w:rsidRPr="00BC3632">
        <w:rPr>
          <w:rFonts w:cstheme="minorHAnsi"/>
          <w:color w:val="000000" w:themeColor="text1"/>
          <w:sz w:val="14"/>
          <w:highlight w:val="cyan"/>
        </w:rPr>
        <w:t xml:space="preserve"> </w:t>
      </w:r>
      <w:r w:rsidRPr="00BC3632">
        <w:rPr>
          <w:rFonts w:cstheme="minorHAnsi"/>
          <w:color w:val="000000" w:themeColor="text1"/>
          <w:highlight w:val="cyan"/>
          <w:u w:val="single"/>
        </w:rPr>
        <w:t>have to win</w:t>
      </w:r>
      <w:r w:rsidRPr="00BC3632">
        <w:rPr>
          <w:rFonts w:cstheme="minorHAnsi"/>
          <w:color w:val="000000" w:themeColor="text1"/>
          <w:u w:val="single"/>
        </w:rPr>
        <w:t xml:space="preserve"> </w:t>
      </w:r>
      <w:r w:rsidRPr="00BC3632">
        <w:rPr>
          <w:rStyle w:val="Emphasis"/>
          <w:rFonts w:asciiTheme="minorHAnsi" w:hAnsiTheme="minorHAnsi" w:cstheme="minorHAnsi"/>
          <w:color w:val="000000" w:themeColor="text1"/>
        </w:rPr>
        <w:t>not only</w:t>
      </w:r>
      <w:r w:rsidRPr="00BC3632">
        <w:rPr>
          <w:rFonts w:cstheme="minorHAnsi"/>
          <w:color w:val="000000" w:themeColor="text1"/>
          <w:u w:val="single"/>
        </w:rPr>
        <w:t xml:space="preserve"> </w:t>
      </w:r>
      <w:r w:rsidRPr="00BC3632">
        <w:rPr>
          <w:rFonts w:cstheme="minorHAnsi"/>
          <w:color w:val="000000" w:themeColor="text1"/>
          <w:highlight w:val="cyan"/>
          <w:u w:val="single"/>
        </w:rPr>
        <w:t>in the</w:t>
      </w:r>
      <w:r w:rsidRPr="00BC3632">
        <w:rPr>
          <w:rFonts w:cstheme="minorHAnsi"/>
          <w:color w:val="000000" w:themeColor="text1"/>
          <w:sz w:val="14"/>
          <w:highlight w:val="cyan"/>
        </w:rPr>
        <w:t xml:space="preserve"> </w:t>
      </w:r>
      <w:r w:rsidRPr="00BC3632">
        <w:rPr>
          <w:rStyle w:val="Emphasis"/>
          <w:rFonts w:asciiTheme="minorHAnsi" w:hAnsiTheme="minorHAnsi" w:cstheme="minorHAnsi"/>
          <w:color w:val="000000" w:themeColor="text1"/>
          <w:highlight w:val="cyan"/>
        </w:rPr>
        <w:t>workplace</w:t>
      </w:r>
      <w:r w:rsidRPr="00BC3632">
        <w:rPr>
          <w:rFonts w:cstheme="minorHAnsi"/>
          <w:color w:val="000000" w:themeColor="text1"/>
          <w:sz w:val="14"/>
        </w:rPr>
        <w:t xml:space="preserve"> </w:t>
      </w:r>
      <w:r w:rsidRPr="00BC3632">
        <w:rPr>
          <w:rFonts w:cstheme="minorHAnsi"/>
          <w:color w:val="000000" w:themeColor="text1"/>
          <w:u w:val="single"/>
        </w:rPr>
        <w:t>and</w:t>
      </w:r>
      <w:r w:rsidRPr="00BC3632">
        <w:rPr>
          <w:rFonts w:cstheme="minorHAnsi"/>
          <w:color w:val="000000" w:themeColor="text1"/>
          <w:sz w:val="14"/>
        </w:rPr>
        <w:t xml:space="preserve"> in the halls of </w:t>
      </w:r>
      <w:r w:rsidRPr="00BC3632">
        <w:rPr>
          <w:rStyle w:val="Emphasis"/>
          <w:rFonts w:asciiTheme="minorHAnsi" w:hAnsiTheme="minorHAnsi" w:cstheme="minorHAnsi"/>
          <w:color w:val="000000" w:themeColor="text1"/>
          <w:highlight w:val="cyan"/>
        </w:rPr>
        <w:t>Congress</w:t>
      </w:r>
      <w:r w:rsidRPr="00BC3632">
        <w:rPr>
          <w:rFonts w:cstheme="minorHAnsi"/>
          <w:color w:val="000000" w:themeColor="text1"/>
          <w:sz w:val="14"/>
        </w:rPr>
        <w:t xml:space="preserve">, </w:t>
      </w:r>
      <w:r w:rsidRPr="00BC3632">
        <w:rPr>
          <w:rFonts w:cstheme="minorHAnsi"/>
          <w:color w:val="000000" w:themeColor="text1"/>
          <w:u w:val="single"/>
        </w:rPr>
        <w:t xml:space="preserve">but </w:t>
      </w:r>
      <w:r w:rsidRPr="00BC3632">
        <w:rPr>
          <w:rFonts w:cstheme="minorHAnsi"/>
          <w:color w:val="000000" w:themeColor="text1"/>
          <w:highlight w:val="cyan"/>
          <w:u w:val="single"/>
        </w:rPr>
        <w:t xml:space="preserve">in front of </w:t>
      </w:r>
      <w:r w:rsidRPr="00BC3632">
        <w:rPr>
          <w:rStyle w:val="Emphasis"/>
          <w:rFonts w:asciiTheme="minorHAnsi" w:hAnsiTheme="minorHAnsi" w:cstheme="minorHAnsi"/>
          <w:color w:val="000000" w:themeColor="text1"/>
          <w:highlight w:val="cyan"/>
        </w:rPr>
        <w:t>elite</w:t>
      </w:r>
      <w:r w:rsidRPr="00BC3632">
        <w:rPr>
          <w:rFonts w:cstheme="minorHAnsi"/>
          <w:color w:val="000000" w:themeColor="text1"/>
          <w:sz w:val="14"/>
          <w:highlight w:val="cyan"/>
        </w:rPr>
        <w:t xml:space="preserve">, </w:t>
      </w:r>
      <w:r w:rsidRPr="00BC3632">
        <w:rPr>
          <w:rStyle w:val="Emphasis"/>
          <w:rFonts w:asciiTheme="minorHAnsi" w:hAnsiTheme="minorHAnsi" w:cstheme="minorHAnsi"/>
          <w:color w:val="000000" w:themeColor="text1"/>
          <w:highlight w:val="cyan"/>
        </w:rPr>
        <w:t>pro-corporate</w:t>
      </w:r>
      <w:r w:rsidRPr="00BC3632">
        <w:rPr>
          <w:rFonts w:cstheme="minorHAnsi"/>
          <w:color w:val="000000" w:themeColor="text1"/>
          <w:sz w:val="14"/>
          <w:highlight w:val="cyan"/>
        </w:rPr>
        <w:t xml:space="preserve"> </w:t>
      </w:r>
      <w:r w:rsidRPr="00BC3632">
        <w:rPr>
          <w:rFonts w:cstheme="minorHAnsi"/>
          <w:color w:val="000000" w:themeColor="text1"/>
          <w:highlight w:val="cyan"/>
          <w:u w:val="single"/>
        </w:rPr>
        <w:t>judges</w:t>
      </w:r>
      <w:r w:rsidRPr="00BC3632">
        <w:rPr>
          <w:rFonts w:cstheme="minorHAnsi"/>
          <w:color w:val="000000" w:themeColor="text1"/>
          <w:sz w:val="14"/>
          <w:highlight w:val="cyan"/>
        </w:rPr>
        <w:t xml:space="preserve"> </w:t>
      </w:r>
      <w:r w:rsidRPr="00BC3632">
        <w:rPr>
          <w:rStyle w:val="Emphasis"/>
          <w:rFonts w:asciiTheme="minorHAnsi" w:hAnsiTheme="minorHAnsi" w:cstheme="minorHAnsi"/>
          <w:color w:val="000000" w:themeColor="text1"/>
          <w:highlight w:val="cyan"/>
        </w:rPr>
        <w:t>predisposed</w:t>
      </w:r>
      <w:r w:rsidRPr="00BC3632">
        <w:rPr>
          <w:rFonts w:cstheme="minorHAnsi"/>
          <w:color w:val="000000" w:themeColor="text1"/>
          <w:sz w:val="14"/>
          <w:highlight w:val="cyan"/>
        </w:rPr>
        <w:t xml:space="preserve"> </w:t>
      </w:r>
      <w:r w:rsidRPr="00BC3632">
        <w:rPr>
          <w:rFonts w:cstheme="minorHAnsi"/>
          <w:color w:val="000000" w:themeColor="text1"/>
          <w:highlight w:val="cyan"/>
          <w:u w:val="single"/>
        </w:rPr>
        <w:t xml:space="preserve">to side </w:t>
      </w:r>
      <w:r w:rsidRPr="00BC3632">
        <w:rPr>
          <w:rStyle w:val="Emphasis"/>
          <w:rFonts w:asciiTheme="minorHAnsi" w:hAnsiTheme="minorHAnsi" w:cstheme="minorHAnsi"/>
          <w:color w:val="000000" w:themeColor="text1"/>
          <w:highlight w:val="cyan"/>
        </w:rPr>
        <w:t>against</w:t>
      </w:r>
      <w:r w:rsidRPr="00BC3632">
        <w:rPr>
          <w:rFonts w:cstheme="minorHAnsi"/>
          <w:color w:val="000000" w:themeColor="text1"/>
          <w:highlight w:val="cyan"/>
          <w:u w:val="single"/>
        </w:rPr>
        <w:t xml:space="preserve"> </w:t>
      </w:r>
      <w:r w:rsidRPr="00BC3632">
        <w:rPr>
          <w:rStyle w:val="Emphasis"/>
          <w:rFonts w:asciiTheme="minorHAnsi" w:hAnsiTheme="minorHAnsi" w:cstheme="minorHAnsi"/>
          <w:color w:val="000000" w:themeColor="text1"/>
          <w:highlight w:val="cyan"/>
        </w:rPr>
        <w:t>them</w:t>
      </w:r>
      <w:r w:rsidRPr="00BC3632">
        <w:rPr>
          <w:rFonts w:cstheme="minorHAnsi"/>
          <w:color w:val="000000" w:themeColor="text1"/>
          <w:sz w:val="14"/>
        </w:rPr>
        <w:t>. Until the rest of the federal judiciary joins Jackson in rejecting the ongoing accumulation of power by the courts, for the courts—or until Congress forces the courts into their rightful role in a democracy—</w:t>
      </w:r>
      <w:r w:rsidRPr="00BC3632">
        <w:rPr>
          <w:rFonts w:cstheme="minorHAnsi"/>
          <w:color w:val="000000" w:themeColor="text1"/>
          <w:u w:val="single"/>
        </w:rPr>
        <w:t xml:space="preserve">corporations will </w:t>
      </w:r>
      <w:r w:rsidRPr="00BC3632">
        <w:rPr>
          <w:rStyle w:val="Emphasis"/>
          <w:rFonts w:asciiTheme="minorHAnsi" w:hAnsiTheme="minorHAnsi" w:cstheme="minorHAnsi"/>
          <w:color w:val="000000" w:themeColor="text1"/>
        </w:rPr>
        <w:t>continue</w:t>
      </w:r>
      <w:r w:rsidRPr="00BC3632">
        <w:rPr>
          <w:rFonts w:cstheme="minorHAnsi"/>
          <w:color w:val="000000" w:themeColor="text1"/>
          <w:sz w:val="14"/>
        </w:rPr>
        <w:t xml:space="preserve"> </w:t>
      </w:r>
      <w:r w:rsidRPr="00BC3632">
        <w:rPr>
          <w:rFonts w:cstheme="minorHAnsi"/>
          <w:color w:val="000000" w:themeColor="text1"/>
          <w:u w:val="single"/>
        </w:rPr>
        <w:t xml:space="preserve">to </w:t>
      </w:r>
      <w:r w:rsidRPr="00BC3632">
        <w:rPr>
          <w:rStyle w:val="Emphasis"/>
          <w:rFonts w:asciiTheme="minorHAnsi" w:hAnsiTheme="minorHAnsi" w:cstheme="minorHAnsi"/>
          <w:color w:val="000000" w:themeColor="text1"/>
        </w:rPr>
        <w:t>win</w:t>
      </w:r>
      <w:r w:rsidRPr="00BC3632">
        <w:rPr>
          <w:rFonts w:cstheme="minorHAnsi"/>
          <w:color w:val="000000" w:themeColor="text1"/>
          <w:sz w:val="14"/>
        </w:rPr>
        <w:t xml:space="preserve">, </w:t>
      </w:r>
      <w:r w:rsidRPr="00BC3632">
        <w:rPr>
          <w:rFonts w:cstheme="minorHAnsi"/>
          <w:color w:val="000000" w:themeColor="text1"/>
          <w:u w:val="single"/>
        </w:rPr>
        <w:t xml:space="preserve">and workers will </w:t>
      </w:r>
      <w:r w:rsidRPr="00BC3632">
        <w:rPr>
          <w:rStyle w:val="Emphasis"/>
          <w:rFonts w:asciiTheme="minorHAnsi" w:hAnsiTheme="minorHAnsi" w:cstheme="minorHAnsi"/>
          <w:color w:val="000000" w:themeColor="text1"/>
        </w:rPr>
        <w:t>continue</w:t>
      </w:r>
      <w:r w:rsidRPr="00BC3632">
        <w:rPr>
          <w:rFonts w:cstheme="minorHAnsi"/>
          <w:color w:val="000000" w:themeColor="text1"/>
          <w:u w:val="single"/>
        </w:rPr>
        <w:t xml:space="preserve"> to </w:t>
      </w:r>
      <w:r w:rsidRPr="00BC3632">
        <w:rPr>
          <w:rStyle w:val="Emphasis"/>
          <w:rFonts w:asciiTheme="minorHAnsi" w:hAnsiTheme="minorHAnsi" w:cstheme="minorHAnsi"/>
          <w:color w:val="000000" w:themeColor="text1"/>
        </w:rPr>
        <w:t>lose</w:t>
      </w:r>
      <w:r w:rsidRPr="00BC3632">
        <w:rPr>
          <w:rFonts w:cstheme="minorHAnsi"/>
          <w:color w:val="000000" w:themeColor="text1"/>
          <w:sz w:val="14"/>
        </w:rPr>
        <w:t>.</w:t>
      </w:r>
    </w:p>
    <w:p w14:paraId="356DEFAF" w14:textId="77777777" w:rsidR="00210BFF" w:rsidRPr="00BC3632" w:rsidRDefault="00210BFF" w:rsidP="00210BFF">
      <w:pPr>
        <w:pStyle w:val="Heading4"/>
        <w:rPr>
          <w:rFonts w:cstheme="minorHAnsi"/>
          <w:color w:val="000000" w:themeColor="text1"/>
        </w:rPr>
      </w:pPr>
      <w:r>
        <w:rPr>
          <w:rFonts w:cstheme="minorHAnsi"/>
          <w:color w:val="000000" w:themeColor="text1"/>
        </w:rPr>
        <w:t xml:space="preserve">7. </w:t>
      </w:r>
      <w:r w:rsidRPr="00BC3632">
        <w:rPr>
          <w:rFonts w:cstheme="minorHAnsi"/>
          <w:color w:val="000000" w:themeColor="text1"/>
        </w:rPr>
        <w:t>Private union enforcement fails.</w:t>
      </w:r>
    </w:p>
    <w:p w14:paraId="5590D94D" w14:textId="77777777" w:rsidR="00210BFF" w:rsidRPr="00BC3632" w:rsidRDefault="00210BFF" w:rsidP="00210BFF">
      <w:pPr>
        <w:rPr>
          <w:rFonts w:cstheme="minorHAnsi"/>
          <w:color w:val="000000" w:themeColor="text1"/>
        </w:rPr>
      </w:pPr>
      <w:proofErr w:type="spellStart"/>
      <w:r w:rsidRPr="00BC3632">
        <w:rPr>
          <w:rStyle w:val="Heading4Char"/>
          <w:rFonts w:cstheme="minorHAnsi"/>
          <w:color w:val="000000" w:themeColor="text1"/>
        </w:rPr>
        <w:t>Bruenig</w:t>
      </w:r>
      <w:proofErr w:type="spellEnd"/>
      <w:r w:rsidRPr="00BC3632">
        <w:rPr>
          <w:rStyle w:val="Heading4Char"/>
          <w:rFonts w:cstheme="minorHAnsi"/>
          <w:color w:val="000000" w:themeColor="text1"/>
        </w:rPr>
        <w:t xml:space="preserve"> 25</w:t>
      </w:r>
      <w:r w:rsidRPr="00BC3632">
        <w:rPr>
          <w:rFonts w:cstheme="minorHAnsi"/>
          <w:color w:val="000000" w:themeColor="text1"/>
        </w:rPr>
        <w:t xml:space="preserve">, labor lawyer and public policy expert. (Matt, February </w:t>
      </w:r>
      <w:proofErr w:type="gramStart"/>
      <w:r w:rsidRPr="00BC3632">
        <w:rPr>
          <w:rFonts w:cstheme="minorHAnsi"/>
          <w:color w:val="000000" w:themeColor="text1"/>
        </w:rPr>
        <w:t>18,“</w:t>
      </w:r>
      <w:proofErr w:type="gramEnd"/>
      <w:r w:rsidRPr="00BC3632">
        <w:rPr>
          <w:rFonts w:cstheme="minorHAnsi"/>
          <w:color w:val="000000" w:themeColor="text1"/>
        </w:rPr>
        <w:t>The Futility of the NLRB”, NLRB Edge, https://www.nlrbedge.com/p/the-futility-of-the-nlrb, accessed on 8-10-2025)</w:t>
      </w:r>
    </w:p>
    <w:p w14:paraId="30ED38D0"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t xml:space="preserve">In August of last year, I wrote a piece for the New York Times in which I argued that the Starbucks unionization campaign illustrates the </w:t>
      </w:r>
      <w:r w:rsidRPr="00BC3632">
        <w:rPr>
          <w:rStyle w:val="Emphasis"/>
          <w:rFonts w:asciiTheme="minorHAnsi" w:hAnsiTheme="minorHAnsi" w:cstheme="minorHAnsi"/>
          <w:color w:val="000000" w:themeColor="text1"/>
        </w:rPr>
        <w:t>inherent limitations</w:t>
      </w:r>
      <w:r w:rsidRPr="00BC3632">
        <w:rPr>
          <w:rFonts w:cstheme="minorHAnsi"/>
          <w:color w:val="000000" w:themeColor="text1"/>
          <w:u w:val="single"/>
        </w:rPr>
        <w:t xml:space="preserve"> of the </w:t>
      </w:r>
      <w:r w:rsidRPr="00BC3632">
        <w:rPr>
          <w:rStyle w:val="Emphasis"/>
          <w:rFonts w:asciiTheme="minorHAnsi" w:hAnsiTheme="minorHAnsi" w:cstheme="minorHAnsi"/>
          <w:color w:val="000000" w:themeColor="text1"/>
        </w:rPr>
        <w:t>N</w:t>
      </w:r>
      <w:r w:rsidRPr="00BC3632">
        <w:rPr>
          <w:rFonts w:cstheme="minorHAnsi"/>
          <w:color w:val="000000" w:themeColor="text1"/>
          <w:u w:val="single"/>
        </w:rPr>
        <w:t xml:space="preserve">ational </w:t>
      </w:r>
      <w:r w:rsidRPr="00BC3632">
        <w:rPr>
          <w:rStyle w:val="Emphasis"/>
          <w:rFonts w:asciiTheme="minorHAnsi" w:hAnsiTheme="minorHAnsi" w:cstheme="minorHAnsi"/>
          <w:color w:val="000000" w:themeColor="text1"/>
        </w:rPr>
        <w:t>L</w:t>
      </w:r>
      <w:r w:rsidRPr="00BC3632">
        <w:rPr>
          <w:rFonts w:cstheme="minorHAnsi"/>
          <w:color w:val="000000" w:themeColor="text1"/>
          <w:u w:val="single"/>
        </w:rPr>
        <w:t xml:space="preserve">abor </w:t>
      </w:r>
      <w:r w:rsidRPr="00BC3632">
        <w:rPr>
          <w:rStyle w:val="Emphasis"/>
          <w:rFonts w:asciiTheme="minorHAnsi" w:hAnsiTheme="minorHAnsi" w:cstheme="minorHAnsi"/>
          <w:color w:val="000000" w:themeColor="text1"/>
        </w:rPr>
        <w:t>R</w:t>
      </w:r>
      <w:r w:rsidRPr="00BC3632">
        <w:rPr>
          <w:rFonts w:cstheme="minorHAnsi"/>
          <w:color w:val="000000" w:themeColor="text1"/>
          <w:u w:val="single"/>
        </w:rPr>
        <w:t xml:space="preserve">elations </w:t>
      </w:r>
      <w:r w:rsidRPr="00BC3632">
        <w:rPr>
          <w:rStyle w:val="Emphasis"/>
          <w:rFonts w:asciiTheme="minorHAnsi" w:hAnsiTheme="minorHAnsi" w:cstheme="minorHAnsi"/>
          <w:color w:val="000000" w:themeColor="text1"/>
        </w:rPr>
        <w:t>B</w:t>
      </w:r>
      <w:r w:rsidRPr="00BC3632">
        <w:rPr>
          <w:rFonts w:cstheme="minorHAnsi"/>
          <w:color w:val="000000" w:themeColor="text1"/>
          <w:u w:val="single"/>
        </w:rPr>
        <w:t>oard in facilitating mass unionization in America</w:t>
      </w:r>
      <w:r w:rsidRPr="00BC3632">
        <w:rPr>
          <w:rFonts w:cstheme="minorHAnsi"/>
          <w:color w:val="000000" w:themeColor="text1"/>
          <w:sz w:val="16"/>
        </w:rPr>
        <w:t xml:space="preserve">. </w:t>
      </w:r>
      <w:r w:rsidRPr="00BC3632">
        <w:rPr>
          <w:rFonts w:cstheme="minorHAnsi"/>
          <w:color w:val="000000" w:themeColor="text1"/>
          <w:sz w:val="16"/>
          <w:szCs w:val="16"/>
        </w:rPr>
        <w:t>The piece analyzes how much NLRB effort was required to produce 11,000 new union members at Starbucks and then concludes that</w:t>
      </w:r>
      <w:r w:rsidRPr="00BC3632">
        <w:rPr>
          <w:rFonts w:cstheme="minorHAnsi"/>
          <w:color w:val="000000" w:themeColor="text1"/>
          <w:u w:val="single"/>
        </w:rPr>
        <w:t xml:space="preserve"> the NLRB does not have even a tiny fraction of the budget that would be required to certify millions of new union members</w:t>
      </w:r>
      <w:r w:rsidRPr="00BC3632">
        <w:rPr>
          <w:rFonts w:cstheme="minorHAnsi"/>
          <w:color w:val="000000" w:themeColor="text1"/>
          <w:sz w:val="16"/>
        </w:rPr>
        <w:t xml:space="preserve"> in a short period of time.</w:t>
      </w:r>
    </w:p>
    <w:p w14:paraId="17A9553D" w14:textId="77777777" w:rsidR="00210BFF" w:rsidRPr="00BC3632" w:rsidRDefault="00210BFF" w:rsidP="00210BFF">
      <w:pPr>
        <w:rPr>
          <w:rFonts w:cstheme="minorHAnsi"/>
          <w:color w:val="000000" w:themeColor="text1"/>
          <w:sz w:val="16"/>
        </w:rPr>
      </w:pPr>
      <w:r w:rsidRPr="00BC3632">
        <w:rPr>
          <w:rFonts w:cstheme="minorHAnsi"/>
          <w:color w:val="000000" w:themeColor="text1"/>
          <w:u w:val="single"/>
        </w:rPr>
        <w:t xml:space="preserve">If this is how many government resources are required to certify just over 11,000 new union members, then </w:t>
      </w:r>
      <w:r w:rsidRPr="00BC3632">
        <w:rPr>
          <w:rFonts w:cstheme="minorHAnsi"/>
          <w:color w:val="000000" w:themeColor="text1"/>
          <w:highlight w:val="cyan"/>
          <w:u w:val="single"/>
        </w:rPr>
        <w:t xml:space="preserve">it would clearly be </w:t>
      </w:r>
      <w:r w:rsidRPr="00BC3632">
        <w:rPr>
          <w:rStyle w:val="Emphasis"/>
          <w:rFonts w:asciiTheme="minorHAnsi" w:hAnsiTheme="minorHAnsi" w:cstheme="minorHAnsi"/>
          <w:color w:val="000000" w:themeColor="text1"/>
          <w:highlight w:val="cyan"/>
        </w:rPr>
        <w:t>unsustainable</w:t>
      </w:r>
      <w:r w:rsidRPr="00BC3632">
        <w:rPr>
          <w:rFonts w:cstheme="minorHAnsi"/>
          <w:color w:val="000000" w:themeColor="text1"/>
          <w:u w:val="single"/>
        </w:rPr>
        <w:t xml:space="preserve"> for the government </w:t>
      </w:r>
      <w:r w:rsidRPr="00BC3632">
        <w:rPr>
          <w:rFonts w:cstheme="minorHAnsi"/>
          <w:color w:val="000000" w:themeColor="text1"/>
          <w:highlight w:val="cyan"/>
          <w:u w:val="single"/>
        </w:rPr>
        <w:t>if</w:t>
      </w:r>
      <w:r w:rsidRPr="00BC3632">
        <w:rPr>
          <w:rFonts w:cstheme="minorHAnsi"/>
          <w:color w:val="000000" w:themeColor="text1"/>
          <w:u w:val="single"/>
        </w:rPr>
        <w:t xml:space="preserve"> the </w:t>
      </w:r>
      <w:r w:rsidRPr="00BC3632">
        <w:rPr>
          <w:rFonts w:cstheme="minorHAnsi"/>
          <w:color w:val="000000" w:themeColor="text1"/>
          <w:highlight w:val="cyan"/>
          <w:u w:val="single"/>
        </w:rPr>
        <w:t>enthusiasm</w:t>
      </w:r>
      <w:r w:rsidRPr="00BC3632">
        <w:rPr>
          <w:rFonts w:cstheme="minorHAnsi"/>
          <w:color w:val="000000" w:themeColor="text1"/>
          <w:u w:val="single"/>
        </w:rPr>
        <w:t xml:space="preserve"> we’ve seen at Starbucks </w:t>
      </w:r>
      <w:r w:rsidRPr="00BC3632">
        <w:rPr>
          <w:rFonts w:cstheme="minorHAnsi"/>
          <w:color w:val="000000" w:themeColor="text1"/>
          <w:highlight w:val="cyan"/>
          <w:u w:val="single"/>
        </w:rPr>
        <w:t xml:space="preserve">were to </w:t>
      </w:r>
      <w:r w:rsidRPr="00BC3632">
        <w:rPr>
          <w:rStyle w:val="Emphasis"/>
          <w:rFonts w:asciiTheme="minorHAnsi" w:hAnsiTheme="minorHAnsi" w:cstheme="minorHAnsi"/>
          <w:color w:val="000000" w:themeColor="text1"/>
          <w:highlight w:val="cyan"/>
        </w:rPr>
        <w:t>spread</w:t>
      </w:r>
      <w:r w:rsidRPr="00BC3632">
        <w:rPr>
          <w:rFonts w:cstheme="minorHAnsi"/>
          <w:color w:val="000000" w:themeColor="text1"/>
          <w:highlight w:val="cyan"/>
          <w:u w:val="single"/>
        </w:rPr>
        <w:t xml:space="preserve"> to </w:t>
      </w:r>
      <w:r w:rsidRPr="00BC3632">
        <w:rPr>
          <w:rStyle w:val="Emphasis"/>
          <w:rFonts w:asciiTheme="minorHAnsi" w:hAnsiTheme="minorHAnsi" w:cstheme="minorHAnsi"/>
          <w:color w:val="000000" w:themeColor="text1"/>
          <w:highlight w:val="cyan"/>
        </w:rPr>
        <w:t>other companies</w:t>
      </w:r>
      <w:r w:rsidRPr="00BC3632">
        <w:rPr>
          <w:rFonts w:cstheme="minorHAnsi"/>
          <w:color w:val="000000" w:themeColor="text1"/>
          <w:u w:val="single"/>
        </w:rPr>
        <w:t xml:space="preserve"> and other unions</w:t>
      </w:r>
      <w:r w:rsidRPr="00BC3632">
        <w:rPr>
          <w:rFonts w:cstheme="minorHAnsi"/>
          <w:color w:val="000000" w:themeColor="text1"/>
          <w:sz w:val="16"/>
        </w:rPr>
        <w:t xml:space="preserve">. Without reforms, </w:t>
      </w:r>
      <w:r w:rsidRPr="00BC3632">
        <w:rPr>
          <w:rFonts w:cstheme="minorHAnsi"/>
          <w:color w:val="000000" w:themeColor="text1"/>
          <w:highlight w:val="cyan"/>
          <w:u w:val="single"/>
        </w:rPr>
        <w:t>a huge wave of unionization</w:t>
      </w:r>
      <w:r w:rsidRPr="00BC3632">
        <w:rPr>
          <w:rFonts w:cstheme="minorHAnsi"/>
          <w:color w:val="000000" w:themeColor="text1"/>
          <w:u w:val="single"/>
        </w:rPr>
        <w:t xml:space="preserve"> would </w:t>
      </w:r>
      <w:r w:rsidRPr="00BC3632">
        <w:rPr>
          <w:rFonts w:cstheme="minorHAnsi"/>
          <w:color w:val="000000" w:themeColor="text1"/>
          <w:highlight w:val="cyan"/>
          <w:u w:val="single"/>
        </w:rPr>
        <w:t>find itself</w:t>
      </w:r>
      <w:r w:rsidRPr="00BC3632">
        <w:rPr>
          <w:rFonts w:cstheme="minorHAnsi"/>
          <w:color w:val="000000" w:themeColor="text1"/>
        </w:rPr>
        <w:t xml:space="preserve"> </w:t>
      </w:r>
      <w:proofErr w:type="spellStart"/>
      <w:r w:rsidRPr="00BC3632">
        <w:rPr>
          <w:rFonts w:cstheme="minorHAnsi"/>
          <w:color w:val="000000" w:themeColor="text1"/>
          <w:sz w:val="16"/>
        </w:rPr>
        <w:t>p̶a̶r̶a̶l̶y̶z̶e̶d</w:t>
      </w:r>
      <w:proofErr w:type="spellEnd"/>
      <w:r w:rsidRPr="00BC3632">
        <w:rPr>
          <w:rFonts w:cstheme="minorHAnsi"/>
          <w:color w:val="000000" w:themeColor="text1"/>
          <w:sz w:val="16"/>
        </w:rPr>
        <w:t>̶</w:t>
      </w:r>
      <w:r w:rsidRPr="00BC3632">
        <w:rPr>
          <w:rFonts w:cstheme="minorHAnsi"/>
          <w:color w:val="000000" w:themeColor="text1"/>
        </w:rPr>
        <w:t xml:space="preserve"> *</w:t>
      </w:r>
      <w:r w:rsidRPr="00BC3632">
        <w:rPr>
          <w:rStyle w:val="Emphasis"/>
          <w:rFonts w:asciiTheme="minorHAnsi" w:hAnsiTheme="minorHAnsi" w:cstheme="minorHAnsi"/>
          <w:color w:val="000000" w:themeColor="text1"/>
          <w:highlight w:val="cyan"/>
        </w:rPr>
        <w:t>stalled</w:t>
      </w:r>
      <w:r w:rsidRPr="00BC3632">
        <w:rPr>
          <w:rFonts w:cstheme="minorHAnsi"/>
          <w:color w:val="000000" w:themeColor="text1"/>
          <w:highlight w:val="cyan"/>
          <w:u w:val="single"/>
        </w:rPr>
        <w:t xml:space="preserve"> in</w:t>
      </w:r>
      <w:r w:rsidRPr="00BC3632">
        <w:rPr>
          <w:rFonts w:cstheme="minorHAnsi"/>
          <w:color w:val="000000" w:themeColor="text1"/>
          <w:u w:val="single"/>
        </w:rPr>
        <w:t xml:space="preserve"> the bottleneck of </w:t>
      </w:r>
      <w:r w:rsidRPr="00BC3632">
        <w:rPr>
          <w:rFonts w:cstheme="minorHAnsi"/>
          <w:color w:val="000000" w:themeColor="text1"/>
          <w:highlight w:val="cyan"/>
          <w:u w:val="single"/>
        </w:rPr>
        <w:t xml:space="preserve">the </w:t>
      </w:r>
      <w:r w:rsidRPr="00BC3632">
        <w:rPr>
          <w:rStyle w:val="Emphasis"/>
          <w:rFonts w:asciiTheme="minorHAnsi" w:hAnsiTheme="minorHAnsi" w:cstheme="minorHAnsi"/>
          <w:color w:val="000000" w:themeColor="text1"/>
          <w:highlight w:val="cyan"/>
        </w:rPr>
        <w:t>N.L.R.B.</w:t>
      </w:r>
      <w:r w:rsidRPr="00BC3632">
        <w:rPr>
          <w:rFonts w:cstheme="minorHAnsi"/>
          <w:color w:val="000000" w:themeColor="text1"/>
          <w:u w:val="single"/>
        </w:rPr>
        <w:t xml:space="preserve"> process</w:t>
      </w:r>
      <w:r w:rsidRPr="00BC3632">
        <w:rPr>
          <w:rFonts w:cstheme="minorHAnsi"/>
          <w:color w:val="000000" w:themeColor="text1"/>
          <w:sz w:val="16"/>
        </w:rPr>
        <w:t>.</w:t>
      </w:r>
    </w:p>
    <w:p w14:paraId="5637B82F"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lastRenderedPageBreak/>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32A1D7AA"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t>Interestingly, Acting GC William Cowen begins the memo by referencing the resource limitation problem I discussed in my NYT Starbucks piece.</w:t>
      </w:r>
    </w:p>
    <w:p w14:paraId="05DB6084" w14:textId="77777777" w:rsidR="00210BFF" w:rsidRPr="00BC3632" w:rsidRDefault="00210BFF" w:rsidP="00210BFF">
      <w:pPr>
        <w:rPr>
          <w:rFonts w:cstheme="minorHAnsi"/>
          <w:color w:val="000000" w:themeColor="text1"/>
          <w:u w:val="single"/>
        </w:rPr>
      </w:pPr>
      <w:r w:rsidRPr="00BC3632">
        <w:rPr>
          <w:rFonts w:cstheme="minorHAnsi"/>
          <w:color w:val="000000" w:themeColor="text1"/>
          <w:sz w:val="16"/>
        </w:rPr>
        <w:t xml:space="preserve">Over the past few years, our dedicated and talented staff have worked diligently to process an ever-increasing workload. Notwithstanding these efforts, </w:t>
      </w:r>
      <w:r w:rsidRPr="00BC3632">
        <w:rPr>
          <w:rFonts w:cstheme="minorHAnsi"/>
          <w:color w:val="000000" w:themeColor="text1"/>
          <w:u w:val="single"/>
        </w:rPr>
        <w:t>we have seen our backlog of cases grow to the point where it is no longer sustainable</w:t>
      </w:r>
      <w:r w:rsidRPr="00BC3632">
        <w:rPr>
          <w:rFonts w:cstheme="minorHAnsi"/>
          <w:color w:val="000000" w:themeColor="text1"/>
          <w:sz w:val="16"/>
        </w:rPr>
        <w:t xml:space="preserve">. The unfortunate truth is that </w:t>
      </w:r>
      <w:r w:rsidRPr="00BC3632">
        <w:rPr>
          <w:rFonts w:cstheme="minorHAnsi"/>
          <w:color w:val="000000" w:themeColor="text1"/>
          <w:u w:val="single"/>
        </w:rPr>
        <w:t>if we attempt to accomplish everything, we risk accomplishing nothing.</w:t>
      </w:r>
    </w:p>
    <w:p w14:paraId="4C124D91" w14:textId="77777777" w:rsidR="00210BFF" w:rsidRPr="00BC3632" w:rsidRDefault="00210BFF" w:rsidP="00210BFF">
      <w:pPr>
        <w:rPr>
          <w:rFonts w:cstheme="minorHAnsi"/>
          <w:color w:val="000000" w:themeColor="text1"/>
          <w:u w:val="single"/>
        </w:rPr>
      </w:pPr>
      <w:r w:rsidRPr="00BC3632">
        <w:rPr>
          <w:rFonts w:cstheme="minorHAnsi"/>
          <w:color w:val="000000" w:themeColor="text1"/>
          <w:sz w:val="16"/>
        </w:rPr>
        <w:t xml:space="preserve">Cowen is right that having </w:t>
      </w:r>
      <w:r w:rsidRPr="00BC3632">
        <w:rPr>
          <w:rFonts w:cstheme="minorHAnsi"/>
          <w:color w:val="000000" w:themeColor="text1"/>
          <w:u w:val="single"/>
        </w:rPr>
        <w:t xml:space="preserve">a </w:t>
      </w:r>
      <w:r w:rsidRPr="00BC3632">
        <w:rPr>
          <w:rStyle w:val="Emphasis"/>
          <w:rFonts w:asciiTheme="minorHAnsi" w:hAnsiTheme="minorHAnsi" w:cstheme="minorHAnsi"/>
          <w:color w:val="000000" w:themeColor="text1"/>
          <w:highlight w:val="cyan"/>
        </w:rPr>
        <w:t>huge</w:t>
      </w:r>
      <w:r w:rsidRPr="00BC3632">
        <w:rPr>
          <w:rFonts w:cstheme="minorHAnsi"/>
          <w:color w:val="000000" w:themeColor="text1"/>
          <w:u w:val="single"/>
        </w:rPr>
        <w:t xml:space="preserve"> case </w:t>
      </w:r>
      <w:r w:rsidRPr="00BC3632">
        <w:rPr>
          <w:rFonts w:cstheme="minorHAnsi"/>
          <w:color w:val="000000" w:themeColor="text1"/>
          <w:highlight w:val="cyan"/>
          <w:u w:val="single"/>
        </w:rPr>
        <w:t>backlog</w:t>
      </w:r>
      <w:r w:rsidRPr="00BC3632">
        <w:rPr>
          <w:rFonts w:cstheme="minorHAnsi"/>
          <w:color w:val="000000" w:themeColor="text1"/>
          <w:u w:val="single"/>
        </w:rPr>
        <w:t xml:space="preserve"> that </w:t>
      </w:r>
      <w:r w:rsidRPr="00BC3632">
        <w:rPr>
          <w:rFonts w:cstheme="minorHAnsi"/>
          <w:color w:val="000000" w:themeColor="text1"/>
          <w:highlight w:val="cyan"/>
          <w:u w:val="single"/>
        </w:rPr>
        <w:t>makes</w:t>
      </w:r>
      <w:r w:rsidRPr="00BC3632">
        <w:rPr>
          <w:rFonts w:cstheme="minorHAnsi"/>
          <w:color w:val="000000" w:themeColor="text1"/>
          <w:u w:val="single"/>
        </w:rPr>
        <w:t xml:space="preserve"> it </w:t>
      </w:r>
      <w:r w:rsidRPr="00BC3632">
        <w:rPr>
          <w:rStyle w:val="Emphasis"/>
          <w:rFonts w:asciiTheme="minorHAnsi" w:hAnsiTheme="minorHAnsi" w:cstheme="minorHAnsi"/>
          <w:color w:val="000000" w:themeColor="text1"/>
          <w:highlight w:val="cyan"/>
        </w:rPr>
        <w:t>impossible</w:t>
      </w:r>
      <w:r w:rsidRPr="00BC3632">
        <w:rPr>
          <w:rFonts w:cstheme="minorHAnsi"/>
          <w:color w:val="000000" w:themeColor="text1"/>
          <w:highlight w:val="cyan"/>
          <w:u w:val="single"/>
        </w:rPr>
        <w:t xml:space="preserve"> to resolve</w:t>
      </w:r>
      <w:r w:rsidRPr="00BC3632">
        <w:rPr>
          <w:rFonts w:cstheme="minorHAnsi"/>
          <w:color w:val="000000" w:themeColor="text1"/>
          <w:u w:val="single"/>
        </w:rPr>
        <w:t xml:space="preserve"> unfair labor practices </w:t>
      </w:r>
      <w:r w:rsidRPr="00BC3632">
        <w:rPr>
          <w:rFonts w:cstheme="minorHAnsi"/>
          <w:color w:val="000000" w:themeColor="text1"/>
          <w:highlight w:val="cyan"/>
          <w:u w:val="single"/>
        </w:rPr>
        <w:t xml:space="preserve">quickly makes the </w:t>
      </w:r>
      <w:r w:rsidRPr="00BC3632">
        <w:rPr>
          <w:rStyle w:val="Emphasis"/>
          <w:rFonts w:asciiTheme="minorHAnsi" w:hAnsiTheme="minorHAnsi" w:cstheme="minorHAnsi"/>
          <w:color w:val="000000" w:themeColor="text1"/>
          <w:highlight w:val="cyan"/>
        </w:rPr>
        <w:t>NLRB</w:t>
      </w:r>
      <w:r w:rsidRPr="00BC3632">
        <w:rPr>
          <w:rFonts w:cstheme="minorHAnsi"/>
          <w:color w:val="000000" w:themeColor="text1"/>
          <w:highlight w:val="cyan"/>
          <w:u w:val="single"/>
        </w:rPr>
        <w:t xml:space="preserve"> process</w:t>
      </w:r>
      <w:r w:rsidRPr="00BC3632">
        <w:rPr>
          <w:rFonts w:cstheme="minorHAnsi"/>
          <w:color w:val="000000" w:themeColor="text1"/>
          <w:u w:val="single"/>
        </w:rPr>
        <w:t xml:space="preserve"> essentially </w:t>
      </w:r>
      <w:r w:rsidRPr="00BC3632">
        <w:rPr>
          <w:rStyle w:val="Emphasis"/>
          <w:rFonts w:asciiTheme="minorHAnsi" w:hAnsiTheme="minorHAnsi" w:cstheme="minorHAnsi"/>
          <w:color w:val="000000" w:themeColor="text1"/>
          <w:highlight w:val="cyan"/>
        </w:rPr>
        <w:t>pointless</w:t>
      </w:r>
      <w:r w:rsidRPr="00BC3632">
        <w:rPr>
          <w:rFonts w:cstheme="minorHAnsi"/>
          <w:color w:val="000000" w:themeColor="text1"/>
          <w:sz w:val="16"/>
        </w:rPr>
        <w:t xml:space="preserve">. </w:t>
      </w:r>
      <w:r w:rsidRPr="00BC3632">
        <w:rPr>
          <w:rFonts w:cstheme="minorHAnsi"/>
          <w:color w:val="000000" w:themeColor="text1"/>
          <w:u w:val="single"/>
        </w:rPr>
        <w:t>Most workers cannot wait</w:t>
      </w:r>
      <w:r w:rsidRPr="00BC3632">
        <w:rPr>
          <w:rFonts w:cstheme="minorHAnsi"/>
          <w:color w:val="000000" w:themeColor="text1"/>
          <w:sz w:val="16"/>
        </w:rPr>
        <w:t xml:space="preserve"> for </w:t>
      </w:r>
      <w:r w:rsidRPr="00BC3632">
        <w:rPr>
          <w:rStyle w:val="Emphasis"/>
          <w:rFonts w:asciiTheme="minorHAnsi" w:hAnsiTheme="minorHAnsi" w:cstheme="minorHAnsi"/>
          <w:color w:val="000000" w:themeColor="text1"/>
        </w:rPr>
        <w:t>years</w:t>
      </w:r>
      <w:r w:rsidRPr="00BC3632">
        <w:rPr>
          <w:rFonts w:cstheme="minorHAnsi"/>
          <w:color w:val="000000" w:themeColor="text1"/>
          <w:u w:val="single"/>
        </w:rPr>
        <w:t xml:space="preserve"> to be reinstated to their job after being illegally fired, which</w:t>
      </w:r>
      <w:r w:rsidRPr="00BC3632">
        <w:rPr>
          <w:rFonts w:cstheme="minorHAnsi"/>
          <w:color w:val="000000" w:themeColor="text1"/>
          <w:sz w:val="16"/>
        </w:rPr>
        <w:t xml:space="preserve"> also </w:t>
      </w:r>
      <w:r w:rsidRPr="00BC3632">
        <w:rPr>
          <w:rFonts w:cstheme="minorHAnsi"/>
          <w:color w:val="000000" w:themeColor="text1"/>
          <w:u w:val="single"/>
        </w:rPr>
        <w:t>means</w:t>
      </w:r>
      <w:r w:rsidRPr="00BC3632">
        <w:rPr>
          <w:rFonts w:cstheme="minorHAnsi"/>
          <w:color w:val="000000" w:themeColor="text1"/>
          <w:sz w:val="16"/>
        </w:rPr>
        <w:t xml:space="preserve"> that </w:t>
      </w:r>
      <w:r w:rsidRPr="00BC3632">
        <w:rPr>
          <w:rFonts w:cstheme="minorHAnsi"/>
          <w:color w:val="000000" w:themeColor="text1"/>
          <w:highlight w:val="cyan"/>
          <w:u w:val="single"/>
        </w:rPr>
        <w:t>employers</w:t>
      </w:r>
      <w:r w:rsidRPr="00BC3632">
        <w:rPr>
          <w:rFonts w:cstheme="minorHAnsi"/>
          <w:color w:val="000000" w:themeColor="text1"/>
          <w:u w:val="single"/>
        </w:rPr>
        <w:t xml:space="preserve"> do </w:t>
      </w:r>
      <w:r w:rsidRPr="00BC3632">
        <w:rPr>
          <w:rStyle w:val="Emphasis"/>
          <w:rFonts w:asciiTheme="minorHAnsi" w:hAnsiTheme="minorHAnsi" w:cstheme="minorHAnsi"/>
          <w:color w:val="000000" w:themeColor="text1"/>
          <w:highlight w:val="cyan"/>
        </w:rPr>
        <w:t>not</w:t>
      </w:r>
      <w:r w:rsidRPr="00BC3632">
        <w:rPr>
          <w:rFonts w:cstheme="minorHAnsi"/>
          <w:color w:val="000000" w:themeColor="text1"/>
          <w:highlight w:val="cyan"/>
          <w:u w:val="single"/>
        </w:rPr>
        <w:t xml:space="preserve"> need to</w:t>
      </w:r>
      <w:r w:rsidRPr="00BC3632">
        <w:rPr>
          <w:rFonts w:cstheme="minorHAnsi"/>
          <w:color w:val="000000" w:themeColor="text1"/>
          <w:u w:val="single"/>
        </w:rPr>
        <w:t xml:space="preserve"> concern themselves with </w:t>
      </w:r>
      <w:r w:rsidRPr="00BC3632">
        <w:rPr>
          <w:rStyle w:val="Emphasis"/>
          <w:rFonts w:asciiTheme="minorHAnsi" w:hAnsiTheme="minorHAnsi" w:cstheme="minorHAnsi"/>
          <w:color w:val="000000" w:themeColor="text1"/>
          <w:highlight w:val="cyan"/>
        </w:rPr>
        <w:t>follow</w:t>
      </w:r>
      <w:r w:rsidRPr="00BC3632">
        <w:rPr>
          <w:rFonts w:cstheme="minorHAnsi"/>
          <w:color w:val="000000" w:themeColor="text1"/>
          <w:u w:val="single"/>
        </w:rPr>
        <w:t xml:space="preserve">ing </w:t>
      </w:r>
      <w:r w:rsidRPr="00BC3632">
        <w:rPr>
          <w:rFonts w:cstheme="minorHAnsi"/>
          <w:color w:val="000000" w:themeColor="text1"/>
          <w:highlight w:val="cyan"/>
          <w:u w:val="single"/>
        </w:rPr>
        <w:t>the law</w:t>
      </w:r>
      <w:r w:rsidRPr="00BC3632">
        <w:rPr>
          <w:rFonts w:cstheme="minorHAnsi"/>
          <w:color w:val="000000" w:themeColor="text1"/>
          <w:u w:val="single"/>
        </w:rPr>
        <w:t>.</w:t>
      </w:r>
    </w:p>
    <w:p w14:paraId="7536948E"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t>Yet, simply refusing to enforce the law in certain ways also makes it so that employers do not need to concern themselves with following the law. 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The cure is worse than the disease.</w:t>
      </w:r>
    </w:p>
    <w:p w14:paraId="49EE0678" w14:textId="77777777" w:rsidR="00210BFF" w:rsidRPr="00BC3632" w:rsidRDefault="00210BFF" w:rsidP="00210BFF">
      <w:pPr>
        <w:rPr>
          <w:rFonts w:cstheme="minorHAnsi"/>
          <w:color w:val="000000" w:themeColor="text1"/>
          <w:sz w:val="16"/>
        </w:rPr>
      </w:pPr>
      <w:r w:rsidRPr="00BC3632">
        <w:rPr>
          <w:rFonts w:cstheme="minorHAnsi"/>
          <w:color w:val="000000" w:themeColor="text1"/>
          <w:sz w:val="16"/>
        </w:rPr>
        <w:t xml:space="preserve">The question we really should be asking ourselves is: why is there such a backlog in the first place? One possible answer is that </w:t>
      </w:r>
      <w:r w:rsidRPr="00BC3632">
        <w:rPr>
          <w:rFonts w:cstheme="minorHAnsi"/>
          <w:color w:val="000000" w:themeColor="text1"/>
          <w:u w:val="single"/>
        </w:rPr>
        <w:t>the NLRB’s budget is too small</w:t>
      </w:r>
      <w:r w:rsidRPr="00BC3632">
        <w:rPr>
          <w:rFonts w:cstheme="minorHAnsi"/>
          <w:color w:val="000000" w:themeColor="text1"/>
          <w:sz w:val="16"/>
        </w:rPr>
        <w:t>. I certainly agree that the agency should be allocated more funding to hire additional Board agents, administrative law judges, and other staff needed to process cases.</w:t>
      </w:r>
    </w:p>
    <w:p w14:paraId="4B7AFF3D" w14:textId="77777777" w:rsidR="00210BFF" w:rsidRPr="00BC3632" w:rsidRDefault="00210BFF" w:rsidP="00210BFF">
      <w:pPr>
        <w:rPr>
          <w:rFonts w:cstheme="minorHAnsi"/>
          <w:color w:val="000000" w:themeColor="text1"/>
          <w:u w:val="single"/>
        </w:rPr>
      </w:pPr>
      <w:r w:rsidRPr="00BC3632">
        <w:rPr>
          <w:rFonts w:cstheme="minorHAnsi"/>
          <w:color w:val="000000" w:themeColor="text1"/>
          <w:sz w:val="16"/>
        </w:rPr>
        <w:t xml:space="preserve">But </w:t>
      </w:r>
      <w:r w:rsidRPr="00BC3632">
        <w:rPr>
          <w:rFonts w:cstheme="minorHAnsi"/>
          <w:color w:val="000000" w:themeColor="text1"/>
          <w:u w:val="single"/>
        </w:rPr>
        <w:t>the problem goes much deeper than the NLRB budget</w:t>
      </w:r>
      <w:r w:rsidRPr="00BC3632">
        <w:rPr>
          <w:rFonts w:cstheme="minorHAnsi"/>
          <w:color w:val="000000" w:themeColor="text1"/>
          <w:sz w:val="16"/>
        </w:rPr>
        <w:t xml:space="preserve">. </w:t>
      </w:r>
      <w:r w:rsidRPr="00BC3632">
        <w:rPr>
          <w:rFonts w:cstheme="minorHAnsi"/>
          <w:color w:val="000000" w:themeColor="text1"/>
          <w:u w:val="single"/>
        </w:rPr>
        <w:t>Case backlogs occur because</w:t>
      </w:r>
      <w:r w:rsidRPr="00BC3632">
        <w:rPr>
          <w:rFonts w:cstheme="minorHAnsi"/>
          <w:color w:val="000000" w:themeColor="text1"/>
          <w:sz w:val="16"/>
        </w:rPr>
        <w:t xml:space="preserve"> many employers violate the law. And many </w:t>
      </w:r>
      <w:r w:rsidRPr="00BC3632">
        <w:rPr>
          <w:rFonts w:cstheme="minorHAnsi"/>
          <w:color w:val="000000" w:themeColor="text1"/>
          <w:highlight w:val="cyan"/>
          <w:u w:val="single"/>
        </w:rPr>
        <w:t xml:space="preserve">employers </w:t>
      </w:r>
      <w:r w:rsidRPr="00BC3632">
        <w:rPr>
          <w:rStyle w:val="Emphasis"/>
          <w:rFonts w:asciiTheme="minorHAnsi" w:hAnsiTheme="minorHAnsi" w:cstheme="minorHAnsi"/>
          <w:color w:val="000000" w:themeColor="text1"/>
          <w:highlight w:val="cyan"/>
        </w:rPr>
        <w:t>violate</w:t>
      </w:r>
      <w:r w:rsidRPr="00BC3632">
        <w:rPr>
          <w:rFonts w:cstheme="minorHAnsi"/>
          <w:color w:val="000000" w:themeColor="text1"/>
          <w:u w:val="single"/>
        </w:rPr>
        <w:t xml:space="preserve"> the </w:t>
      </w:r>
      <w:r w:rsidRPr="00BC3632">
        <w:rPr>
          <w:rFonts w:cstheme="minorHAnsi"/>
          <w:color w:val="000000" w:themeColor="text1"/>
          <w:highlight w:val="cyan"/>
          <w:u w:val="single"/>
        </w:rPr>
        <w:t>law because</w:t>
      </w:r>
      <w:r w:rsidRPr="00BC3632">
        <w:rPr>
          <w:rFonts w:cstheme="minorHAnsi"/>
          <w:color w:val="000000" w:themeColor="text1"/>
          <w:u w:val="single"/>
        </w:rPr>
        <w:t xml:space="preserve"> the </w:t>
      </w:r>
      <w:r w:rsidRPr="00BC3632">
        <w:rPr>
          <w:rFonts w:cstheme="minorHAnsi"/>
          <w:color w:val="000000" w:themeColor="text1"/>
          <w:highlight w:val="cyan"/>
          <w:u w:val="single"/>
        </w:rPr>
        <w:t>penalties</w:t>
      </w:r>
      <w:r w:rsidRPr="00BC3632">
        <w:rPr>
          <w:rFonts w:cstheme="minorHAnsi"/>
          <w:color w:val="000000" w:themeColor="text1"/>
          <w:u w:val="single"/>
        </w:rPr>
        <w:t xml:space="preserve"> for doing so </w:t>
      </w:r>
      <w:r w:rsidRPr="00BC3632">
        <w:rPr>
          <w:rFonts w:cstheme="minorHAnsi"/>
          <w:color w:val="000000" w:themeColor="text1"/>
          <w:highlight w:val="cyan"/>
          <w:u w:val="single"/>
        </w:rPr>
        <w:t>are</w:t>
      </w:r>
      <w:r w:rsidRPr="00BC3632">
        <w:rPr>
          <w:rFonts w:cstheme="minorHAnsi"/>
          <w:color w:val="000000" w:themeColor="text1"/>
          <w:u w:val="single"/>
        </w:rPr>
        <w:t xml:space="preserve"> so </w:t>
      </w:r>
      <w:r w:rsidRPr="00BC3632">
        <w:rPr>
          <w:rStyle w:val="Emphasis"/>
          <w:rFonts w:asciiTheme="minorHAnsi" w:hAnsiTheme="minorHAnsi" w:cstheme="minorHAnsi"/>
          <w:color w:val="000000" w:themeColor="text1"/>
          <w:highlight w:val="cyan"/>
        </w:rPr>
        <w:t>weak</w:t>
      </w:r>
      <w:r w:rsidRPr="00BC3632">
        <w:rPr>
          <w:rFonts w:cstheme="minorHAnsi"/>
          <w:color w:val="000000" w:themeColor="text1"/>
          <w:u w:val="single"/>
        </w:rPr>
        <w:t xml:space="preserve"> that breaking the law is the profit-maximizing choice</w:t>
      </w:r>
      <w:r w:rsidRPr="00BC3632">
        <w:rPr>
          <w:rFonts w:cstheme="minorHAnsi"/>
          <w:color w:val="000000" w:themeColor="text1"/>
          <w:sz w:val="16"/>
        </w:rPr>
        <w:t xml:space="preserve">. </w:t>
      </w:r>
      <w:r w:rsidRPr="00BC3632">
        <w:rPr>
          <w:rFonts w:cstheme="minorHAnsi"/>
          <w:color w:val="000000" w:themeColor="text1"/>
          <w:highlight w:val="cyan"/>
          <w:u w:val="single"/>
        </w:rPr>
        <w:t>Most legal compliance</w:t>
      </w:r>
      <w:r w:rsidRPr="00BC3632">
        <w:rPr>
          <w:rFonts w:cstheme="minorHAnsi"/>
          <w:color w:val="000000" w:themeColor="text1"/>
          <w:u w:val="single"/>
        </w:rPr>
        <w:t>,</w:t>
      </w:r>
      <w:r w:rsidRPr="00BC3632">
        <w:rPr>
          <w:rFonts w:cstheme="minorHAnsi"/>
          <w:color w:val="000000" w:themeColor="text1"/>
          <w:sz w:val="16"/>
        </w:rPr>
        <w:t xml:space="preserve"> especially </w:t>
      </w:r>
      <w:r w:rsidRPr="00BC3632">
        <w:rPr>
          <w:rStyle w:val="StyleUnderline"/>
          <w:rFonts w:cstheme="minorHAnsi"/>
          <w:color w:val="000000" w:themeColor="text1"/>
          <w:highlight w:val="cyan"/>
        </w:rPr>
        <w:t>in</w:t>
      </w:r>
      <w:r w:rsidRPr="00BC3632">
        <w:rPr>
          <w:rFonts w:cstheme="minorHAnsi"/>
          <w:color w:val="000000" w:themeColor="text1"/>
          <w:sz w:val="16"/>
        </w:rPr>
        <w:t xml:space="preserve"> these areas of </w:t>
      </w:r>
      <w:r w:rsidRPr="00BC3632">
        <w:rPr>
          <w:rStyle w:val="StyleUnderline"/>
          <w:rFonts w:cstheme="minorHAnsi"/>
          <w:color w:val="000000" w:themeColor="text1"/>
          <w:highlight w:val="cyan"/>
        </w:rPr>
        <w:t>employment regulation</w:t>
      </w:r>
      <w:r w:rsidRPr="00BC3632">
        <w:rPr>
          <w:rFonts w:cstheme="minorHAnsi"/>
          <w:color w:val="000000" w:themeColor="text1"/>
          <w:sz w:val="16"/>
        </w:rPr>
        <w:t xml:space="preserve">, </w:t>
      </w:r>
      <w:r w:rsidRPr="00BC3632">
        <w:rPr>
          <w:rFonts w:cstheme="minorHAnsi"/>
          <w:color w:val="000000" w:themeColor="text1"/>
          <w:highlight w:val="cyan"/>
          <w:u w:val="single"/>
        </w:rPr>
        <w:t>is</w:t>
      </w:r>
      <w:r w:rsidRPr="00BC3632">
        <w:rPr>
          <w:rFonts w:cstheme="minorHAnsi"/>
          <w:color w:val="000000" w:themeColor="text1"/>
          <w:u w:val="single"/>
        </w:rPr>
        <w:t xml:space="preserve"> </w:t>
      </w:r>
      <w:r w:rsidRPr="00BC3632">
        <w:rPr>
          <w:rFonts w:cstheme="minorHAnsi"/>
          <w:color w:val="000000" w:themeColor="text1"/>
          <w:highlight w:val="cyan"/>
          <w:u w:val="single"/>
        </w:rPr>
        <w:t>achieved</w:t>
      </w:r>
      <w:r w:rsidRPr="00BC3632">
        <w:rPr>
          <w:rFonts w:cstheme="minorHAnsi"/>
          <w:color w:val="000000" w:themeColor="text1"/>
          <w:sz w:val="16"/>
        </w:rPr>
        <w:t xml:space="preserve">, not through enforcement actions, but </w:t>
      </w:r>
      <w:r w:rsidRPr="00BC3632">
        <w:rPr>
          <w:rFonts w:cstheme="minorHAnsi"/>
          <w:color w:val="000000" w:themeColor="text1"/>
          <w:highlight w:val="cyan"/>
          <w:u w:val="single"/>
        </w:rPr>
        <w:t>by employers deciding it is better to comply than to face penalties</w:t>
      </w:r>
      <w:r w:rsidRPr="00BC3632">
        <w:rPr>
          <w:rFonts w:cstheme="minorHAnsi"/>
          <w:color w:val="000000" w:themeColor="text1"/>
          <w:sz w:val="16"/>
          <w:highlight w:val="cyan"/>
        </w:rPr>
        <w:t xml:space="preserve">. </w:t>
      </w:r>
      <w:r w:rsidRPr="00BC3632">
        <w:rPr>
          <w:rFonts w:cstheme="minorHAnsi"/>
          <w:color w:val="000000" w:themeColor="text1"/>
          <w:highlight w:val="cyan"/>
          <w:u w:val="single"/>
        </w:rPr>
        <w:t xml:space="preserve">This does </w:t>
      </w:r>
      <w:r w:rsidRPr="00BC3632">
        <w:rPr>
          <w:rStyle w:val="Emphasis"/>
          <w:rFonts w:asciiTheme="minorHAnsi" w:hAnsiTheme="minorHAnsi" w:cstheme="minorHAnsi"/>
          <w:color w:val="000000" w:themeColor="text1"/>
          <w:highlight w:val="cyan"/>
        </w:rPr>
        <w:t>not happen</w:t>
      </w:r>
      <w:r w:rsidRPr="00BC3632">
        <w:rPr>
          <w:rFonts w:cstheme="minorHAnsi"/>
          <w:color w:val="000000" w:themeColor="text1"/>
          <w:highlight w:val="cyan"/>
          <w:u w:val="single"/>
        </w:rPr>
        <w:t xml:space="preserve"> with</w:t>
      </w:r>
      <w:r w:rsidRPr="00BC3632">
        <w:rPr>
          <w:rFonts w:cstheme="minorHAnsi"/>
          <w:color w:val="000000" w:themeColor="text1"/>
          <w:u w:val="single"/>
        </w:rPr>
        <w:t xml:space="preserve"> the </w:t>
      </w:r>
      <w:r w:rsidRPr="00BC3632">
        <w:rPr>
          <w:rStyle w:val="Emphasis"/>
          <w:rFonts w:asciiTheme="minorHAnsi" w:hAnsiTheme="minorHAnsi" w:cstheme="minorHAnsi"/>
          <w:color w:val="000000" w:themeColor="text1"/>
          <w:highlight w:val="cyan"/>
        </w:rPr>
        <w:t>N</w:t>
      </w:r>
      <w:r w:rsidRPr="00BC3632">
        <w:rPr>
          <w:rFonts w:cstheme="minorHAnsi"/>
          <w:color w:val="000000" w:themeColor="text1"/>
          <w:u w:val="single"/>
        </w:rPr>
        <w:t xml:space="preserve">ational </w:t>
      </w:r>
      <w:r w:rsidRPr="00BC3632">
        <w:rPr>
          <w:rStyle w:val="Emphasis"/>
          <w:rFonts w:asciiTheme="minorHAnsi" w:hAnsiTheme="minorHAnsi" w:cstheme="minorHAnsi"/>
          <w:color w:val="000000" w:themeColor="text1"/>
          <w:highlight w:val="cyan"/>
        </w:rPr>
        <w:t>L</w:t>
      </w:r>
      <w:r w:rsidRPr="00BC3632">
        <w:rPr>
          <w:rFonts w:cstheme="minorHAnsi"/>
          <w:color w:val="000000" w:themeColor="text1"/>
          <w:u w:val="single"/>
        </w:rPr>
        <w:t xml:space="preserve">abor </w:t>
      </w:r>
      <w:r w:rsidRPr="00BC3632">
        <w:rPr>
          <w:rStyle w:val="Emphasis"/>
          <w:rFonts w:asciiTheme="minorHAnsi" w:hAnsiTheme="minorHAnsi" w:cstheme="minorHAnsi"/>
          <w:color w:val="000000" w:themeColor="text1"/>
          <w:highlight w:val="cyan"/>
        </w:rPr>
        <w:t>R</w:t>
      </w:r>
      <w:r w:rsidRPr="00BC3632">
        <w:rPr>
          <w:rFonts w:cstheme="minorHAnsi"/>
          <w:color w:val="000000" w:themeColor="text1"/>
          <w:u w:val="single"/>
        </w:rPr>
        <w:t xml:space="preserve">elations </w:t>
      </w:r>
      <w:r w:rsidRPr="00BC3632">
        <w:rPr>
          <w:rStyle w:val="Emphasis"/>
          <w:rFonts w:asciiTheme="minorHAnsi" w:hAnsiTheme="minorHAnsi" w:cstheme="minorHAnsi"/>
          <w:color w:val="000000" w:themeColor="text1"/>
          <w:highlight w:val="cyan"/>
        </w:rPr>
        <w:t>A</w:t>
      </w:r>
      <w:r w:rsidRPr="00BC3632">
        <w:rPr>
          <w:rFonts w:cstheme="minorHAnsi"/>
          <w:color w:val="000000" w:themeColor="text1"/>
          <w:u w:val="single"/>
        </w:rPr>
        <w:t>ct.</w:t>
      </w:r>
    </w:p>
    <w:p w14:paraId="489E923D" w14:textId="77777777" w:rsidR="00210BFF" w:rsidRPr="00BC3632" w:rsidRDefault="00210BFF" w:rsidP="00210BFF">
      <w:pPr>
        <w:rPr>
          <w:rFonts w:cstheme="minorHAnsi"/>
          <w:color w:val="000000" w:themeColor="text1"/>
          <w:sz w:val="16"/>
        </w:rPr>
      </w:pPr>
      <w:r w:rsidRPr="00BC3632">
        <w:rPr>
          <w:rFonts w:cstheme="minorHAnsi"/>
          <w:color w:val="000000" w:themeColor="text1"/>
          <w:u w:val="single"/>
        </w:rPr>
        <w:t>Consider the example of employers that insert non-disparagement or confidentiality clauses in</w:t>
      </w:r>
      <w:r w:rsidRPr="00BC3632">
        <w:rPr>
          <w:rFonts w:cstheme="minorHAnsi"/>
          <w:color w:val="000000" w:themeColor="text1"/>
          <w:sz w:val="16"/>
        </w:rPr>
        <w:t xml:space="preserve"> severance agreements, company handbooks or </w:t>
      </w:r>
      <w:r w:rsidRPr="00BC3632">
        <w:rPr>
          <w:rFonts w:cstheme="minorHAnsi"/>
          <w:color w:val="000000" w:themeColor="text1"/>
          <w:u w:val="single"/>
        </w:rPr>
        <w:t>employment agreements</w:t>
      </w:r>
      <w:r w:rsidRPr="00BC3632">
        <w:rPr>
          <w:rFonts w:cstheme="minorHAnsi"/>
          <w:color w:val="000000" w:themeColor="text1"/>
          <w:sz w:val="16"/>
        </w:rPr>
        <w:t>. This is one of the areas of enforcement that Acting GC Cowen is signaling that he wants to roll back, ostensibly because the agency has received so many charges from employees who are subject to these illegal clauses.</w:t>
      </w:r>
    </w:p>
    <w:p w14:paraId="065D0827" w14:textId="77777777" w:rsidR="00210BFF" w:rsidRPr="00BC3632" w:rsidRDefault="00210BFF" w:rsidP="00210BFF">
      <w:pPr>
        <w:rPr>
          <w:rFonts w:cstheme="minorHAnsi"/>
          <w:color w:val="000000" w:themeColor="text1"/>
          <w:sz w:val="16"/>
        </w:rPr>
      </w:pPr>
      <w:r w:rsidRPr="00BC3632">
        <w:rPr>
          <w:rFonts w:cstheme="minorHAnsi"/>
          <w:color w:val="000000" w:themeColor="text1"/>
          <w:u w:val="single"/>
        </w:rPr>
        <w:t>These clauses were explicitly illegal between 2004 and 2017</w:t>
      </w:r>
      <w:r w:rsidRPr="00BC3632">
        <w:rPr>
          <w:rFonts w:cstheme="minorHAnsi"/>
          <w:color w:val="000000" w:themeColor="text1"/>
          <w:sz w:val="16"/>
        </w:rPr>
        <w:t xml:space="preserve"> (the Lutheran Heritage era) </w:t>
      </w:r>
      <w:r w:rsidRPr="00BC3632">
        <w:rPr>
          <w:rFonts w:cstheme="minorHAnsi"/>
          <w:color w:val="000000" w:themeColor="text1"/>
          <w:u w:val="single"/>
        </w:rPr>
        <w:t>and</w:t>
      </w:r>
      <w:r w:rsidRPr="00BC3632">
        <w:rPr>
          <w:rFonts w:cstheme="minorHAnsi"/>
          <w:color w:val="000000" w:themeColor="text1"/>
          <w:sz w:val="16"/>
        </w:rPr>
        <w:t xml:space="preserve"> then again </w:t>
      </w:r>
      <w:r w:rsidRPr="00BC3632">
        <w:rPr>
          <w:rFonts w:cstheme="minorHAnsi"/>
          <w:color w:val="000000" w:themeColor="text1"/>
          <w:u w:val="single"/>
        </w:rPr>
        <w:t>from 2023 to present</w:t>
      </w:r>
      <w:r w:rsidRPr="00BC3632">
        <w:rPr>
          <w:rFonts w:cstheme="minorHAnsi"/>
          <w:color w:val="000000" w:themeColor="text1"/>
          <w:sz w:val="16"/>
        </w:rPr>
        <w:t xml:space="preserve"> (the Stericycle and McLaren Macomb era). </w:t>
      </w:r>
      <w:r w:rsidRPr="00BC3632">
        <w:rPr>
          <w:rFonts w:cstheme="minorHAnsi"/>
          <w:color w:val="000000" w:themeColor="text1"/>
          <w:u w:val="single"/>
        </w:rPr>
        <w:t>If these clauses have been illegal for</w:t>
      </w:r>
      <w:r w:rsidRPr="00BC3632">
        <w:rPr>
          <w:rFonts w:cstheme="minorHAnsi"/>
          <w:color w:val="000000" w:themeColor="text1"/>
          <w:sz w:val="16"/>
        </w:rPr>
        <w:t xml:space="preserve"> now </w:t>
      </w:r>
      <w:r w:rsidRPr="00BC3632">
        <w:rPr>
          <w:rFonts w:cstheme="minorHAnsi"/>
          <w:color w:val="000000" w:themeColor="text1"/>
          <w:u w:val="single"/>
        </w:rPr>
        <w:t>two years, why haven’t employers simply rewritten their handbooks and standard agreements to remove these clauses?</w:t>
      </w:r>
      <w:r w:rsidRPr="00BC3632">
        <w:rPr>
          <w:rFonts w:cstheme="minorHAnsi"/>
          <w:color w:val="000000" w:themeColor="text1"/>
          <w:sz w:val="16"/>
        </w:rPr>
        <w:t xml:space="preserve"> After all, if employers would just comply with the law, then the NLRB would not have a huge backlog of these cases.</w:t>
      </w:r>
    </w:p>
    <w:p w14:paraId="3A0E796A" w14:textId="77777777" w:rsidR="00210BFF" w:rsidRPr="00BC3632" w:rsidRDefault="00210BFF" w:rsidP="00210BFF">
      <w:pPr>
        <w:rPr>
          <w:rFonts w:cstheme="minorHAnsi"/>
          <w:color w:val="000000" w:themeColor="text1"/>
          <w:u w:val="single"/>
        </w:rPr>
      </w:pPr>
      <w:r w:rsidRPr="00BC3632">
        <w:rPr>
          <w:rFonts w:cstheme="minorHAnsi"/>
          <w:color w:val="000000" w:themeColor="text1"/>
          <w:sz w:val="16"/>
        </w:rPr>
        <w:t xml:space="preserve">The answer is that </w:t>
      </w:r>
      <w:r w:rsidRPr="00BC3632">
        <w:rPr>
          <w:rFonts w:cstheme="minorHAnsi"/>
          <w:color w:val="000000" w:themeColor="text1"/>
          <w:u w:val="single"/>
        </w:rPr>
        <w:t xml:space="preserve">there is </w:t>
      </w:r>
      <w:r w:rsidRPr="00BC3632">
        <w:rPr>
          <w:rFonts w:cstheme="minorHAnsi"/>
          <w:color w:val="000000" w:themeColor="text1"/>
          <w:highlight w:val="cyan"/>
          <w:u w:val="single"/>
        </w:rPr>
        <w:t xml:space="preserve">no </w:t>
      </w:r>
      <w:r w:rsidRPr="00BC3632">
        <w:rPr>
          <w:rStyle w:val="Emphasis"/>
          <w:rFonts w:asciiTheme="minorHAnsi" w:hAnsiTheme="minorHAnsi" w:cstheme="minorHAnsi"/>
          <w:color w:val="000000" w:themeColor="text1"/>
          <w:highlight w:val="cyan"/>
        </w:rPr>
        <w:t>real penalty</w:t>
      </w:r>
      <w:r w:rsidRPr="00BC3632">
        <w:rPr>
          <w:rFonts w:cstheme="minorHAnsi"/>
          <w:color w:val="000000" w:themeColor="text1"/>
          <w:highlight w:val="cyan"/>
          <w:u w:val="single"/>
        </w:rPr>
        <w:t xml:space="preserve"> for </w:t>
      </w:r>
      <w:r w:rsidRPr="00BC3632">
        <w:rPr>
          <w:rStyle w:val="Emphasis"/>
          <w:rFonts w:asciiTheme="minorHAnsi" w:hAnsiTheme="minorHAnsi" w:cstheme="minorHAnsi"/>
          <w:color w:val="000000" w:themeColor="text1"/>
          <w:highlight w:val="cyan"/>
        </w:rPr>
        <w:t>non-compliance</w:t>
      </w:r>
      <w:r w:rsidRPr="00BC3632">
        <w:rPr>
          <w:rFonts w:cstheme="minorHAnsi"/>
          <w:color w:val="000000" w:themeColor="text1"/>
          <w:sz w:val="16"/>
        </w:rPr>
        <w:t xml:space="preserve">. </w:t>
      </w:r>
      <w:r w:rsidRPr="00BC3632">
        <w:rPr>
          <w:rFonts w:cstheme="minorHAnsi"/>
          <w:color w:val="000000" w:themeColor="text1"/>
          <w:u w:val="single"/>
        </w:rPr>
        <w:t>If an employer inserts an illegal non-disparagement or confidentiality clause into a</w:t>
      </w:r>
      <w:r w:rsidRPr="00BC3632">
        <w:rPr>
          <w:rFonts w:cstheme="minorHAnsi"/>
          <w:color w:val="000000" w:themeColor="text1"/>
          <w:sz w:val="16"/>
        </w:rPr>
        <w:t xml:space="preserve"> company handbook or an </w:t>
      </w:r>
      <w:r w:rsidRPr="00BC3632">
        <w:rPr>
          <w:rFonts w:cstheme="minorHAnsi"/>
          <w:color w:val="000000" w:themeColor="text1"/>
          <w:u w:val="single"/>
        </w:rPr>
        <w:t>employment agreement, the worst thing that can happen</w:t>
      </w:r>
      <w:r w:rsidRPr="00BC3632">
        <w:rPr>
          <w:rFonts w:cstheme="minorHAnsi"/>
          <w:color w:val="000000" w:themeColor="text1"/>
          <w:sz w:val="16"/>
        </w:rPr>
        <w:t xml:space="preserve"> to them </w:t>
      </w:r>
      <w:r w:rsidRPr="00BC3632">
        <w:rPr>
          <w:rFonts w:cstheme="minorHAnsi"/>
          <w:color w:val="000000" w:themeColor="text1"/>
          <w:u w:val="single"/>
        </w:rPr>
        <w:t>is</w:t>
      </w:r>
      <w:r w:rsidRPr="00BC3632">
        <w:rPr>
          <w:rFonts w:cstheme="minorHAnsi"/>
          <w:color w:val="000000" w:themeColor="text1"/>
          <w:sz w:val="16"/>
        </w:rPr>
        <w:t xml:space="preserve"> that </w:t>
      </w:r>
      <w:r w:rsidRPr="00BC3632">
        <w:rPr>
          <w:rFonts w:cstheme="minorHAnsi"/>
          <w:color w:val="000000" w:themeColor="text1"/>
          <w:u w:val="single"/>
        </w:rPr>
        <w:t>an employee will file a charge at the NLRB (already improbable) and that the NLRB will order them to remove the clause</w:t>
      </w:r>
      <w:r w:rsidRPr="00BC3632">
        <w:rPr>
          <w:rFonts w:cstheme="minorHAnsi"/>
          <w:color w:val="000000" w:themeColor="text1"/>
          <w:sz w:val="16"/>
        </w:rPr>
        <w:t xml:space="preserve">. Thus, </w:t>
      </w:r>
      <w:r w:rsidRPr="00BC3632">
        <w:rPr>
          <w:rFonts w:cstheme="minorHAnsi"/>
          <w:color w:val="000000" w:themeColor="text1"/>
          <w:u w:val="single"/>
        </w:rPr>
        <w:t>the penalty for not complying is simply that you are ordered to comply.</w:t>
      </w:r>
    </w:p>
    <w:p w14:paraId="5854A8A7" w14:textId="77777777" w:rsidR="00210BFF" w:rsidRPr="00BC3632" w:rsidRDefault="00210BFF" w:rsidP="00210BFF">
      <w:pPr>
        <w:rPr>
          <w:rFonts w:cstheme="minorHAnsi"/>
          <w:color w:val="000000" w:themeColor="text1"/>
          <w:sz w:val="16"/>
        </w:rPr>
      </w:pPr>
      <w:r w:rsidRPr="00BC3632">
        <w:rPr>
          <w:rFonts w:cstheme="minorHAnsi"/>
          <w:color w:val="000000" w:themeColor="text1"/>
          <w:u w:val="single"/>
        </w:rPr>
        <w:t>It is not hard to see why employers conclude</w:t>
      </w:r>
      <w:r w:rsidRPr="00BC3632">
        <w:rPr>
          <w:rFonts w:cstheme="minorHAnsi"/>
          <w:color w:val="000000" w:themeColor="text1"/>
          <w:sz w:val="16"/>
        </w:rPr>
        <w:t xml:space="preserve"> that </w:t>
      </w:r>
      <w:r w:rsidRPr="00BC3632">
        <w:rPr>
          <w:rFonts w:cstheme="minorHAnsi"/>
          <w:color w:val="000000" w:themeColor="text1"/>
          <w:highlight w:val="cyan"/>
          <w:u w:val="single"/>
        </w:rPr>
        <w:t xml:space="preserve">it makes </w:t>
      </w:r>
      <w:r w:rsidRPr="00BC3632">
        <w:rPr>
          <w:rStyle w:val="Emphasis"/>
          <w:rFonts w:asciiTheme="minorHAnsi" w:hAnsiTheme="minorHAnsi" w:cstheme="minorHAnsi"/>
          <w:color w:val="000000" w:themeColor="text1"/>
          <w:highlight w:val="cyan"/>
        </w:rPr>
        <w:t>more sense</w:t>
      </w:r>
      <w:r w:rsidRPr="00BC3632">
        <w:rPr>
          <w:rFonts w:cstheme="minorHAnsi"/>
          <w:color w:val="000000" w:themeColor="text1"/>
          <w:highlight w:val="cyan"/>
          <w:u w:val="single"/>
        </w:rPr>
        <w:t xml:space="preserve"> to use</w:t>
      </w:r>
      <w:r w:rsidRPr="00BC3632">
        <w:rPr>
          <w:rFonts w:cstheme="minorHAnsi"/>
          <w:color w:val="000000" w:themeColor="text1"/>
          <w:sz w:val="16"/>
        </w:rPr>
        <w:t xml:space="preserve"> these </w:t>
      </w:r>
      <w:r w:rsidRPr="00BC3632">
        <w:rPr>
          <w:rFonts w:cstheme="minorHAnsi"/>
          <w:color w:val="000000" w:themeColor="text1"/>
          <w:highlight w:val="cyan"/>
          <w:u w:val="single"/>
        </w:rPr>
        <w:t>illegal clauses to discourage</w:t>
      </w:r>
      <w:r w:rsidRPr="00BC3632">
        <w:rPr>
          <w:rFonts w:cstheme="minorHAnsi"/>
          <w:color w:val="000000" w:themeColor="text1"/>
          <w:u w:val="single"/>
        </w:rPr>
        <w:t xml:space="preserve"> workers from engaging in </w:t>
      </w:r>
      <w:r w:rsidRPr="00BC3632">
        <w:rPr>
          <w:rFonts w:cstheme="minorHAnsi"/>
          <w:color w:val="000000" w:themeColor="text1"/>
          <w:highlight w:val="cyan"/>
          <w:u w:val="single"/>
        </w:rPr>
        <w:t>protected activity than</w:t>
      </w:r>
      <w:r w:rsidRPr="00BC3632">
        <w:rPr>
          <w:rFonts w:cstheme="minorHAnsi"/>
          <w:color w:val="000000" w:themeColor="text1"/>
          <w:u w:val="single"/>
        </w:rPr>
        <w:t xml:space="preserve"> to </w:t>
      </w:r>
      <w:r w:rsidRPr="00BC3632">
        <w:rPr>
          <w:rStyle w:val="Emphasis"/>
          <w:rFonts w:asciiTheme="minorHAnsi" w:hAnsiTheme="minorHAnsi" w:cstheme="minorHAnsi"/>
          <w:color w:val="000000" w:themeColor="text1"/>
          <w:highlight w:val="cyan"/>
        </w:rPr>
        <w:t>comply</w:t>
      </w:r>
      <w:r w:rsidRPr="00BC3632">
        <w:rPr>
          <w:rFonts w:cstheme="minorHAnsi"/>
          <w:color w:val="000000" w:themeColor="text1"/>
          <w:highlight w:val="cyan"/>
          <w:u w:val="single"/>
        </w:rPr>
        <w:t xml:space="preserve"> with the law</w:t>
      </w:r>
      <w:r w:rsidRPr="00BC3632">
        <w:rPr>
          <w:rFonts w:cstheme="minorHAnsi"/>
          <w:color w:val="000000" w:themeColor="text1"/>
          <w:sz w:val="16"/>
        </w:rPr>
        <w:t xml:space="preserve">. From there, </w:t>
      </w:r>
      <w:r w:rsidRPr="00BC3632">
        <w:rPr>
          <w:rFonts w:cstheme="minorHAnsi"/>
          <w:color w:val="000000" w:themeColor="text1"/>
          <w:u w:val="single"/>
        </w:rPr>
        <w:t xml:space="preserve">it is easy to see how, if virtually every employer decides to break the law this way, </w:t>
      </w:r>
      <w:r w:rsidRPr="00BC3632">
        <w:rPr>
          <w:rFonts w:cstheme="minorHAnsi"/>
          <w:color w:val="000000" w:themeColor="text1"/>
          <w:highlight w:val="cyan"/>
          <w:u w:val="single"/>
        </w:rPr>
        <w:t xml:space="preserve">the NLRB will become </w:t>
      </w:r>
      <w:r w:rsidRPr="00BC3632">
        <w:rPr>
          <w:rStyle w:val="Emphasis"/>
          <w:rFonts w:asciiTheme="minorHAnsi" w:hAnsiTheme="minorHAnsi" w:cstheme="minorHAnsi"/>
          <w:color w:val="000000" w:themeColor="text1"/>
          <w:highlight w:val="cyan"/>
        </w:rPr>
        <w:t>overloaded</w:t>
      </w:r>
      <w:r w:rsidRPr="00BC3632">
        <w:rPr>
          <w:rFonts w:cstheme="minorHAnsi"/>
          <w:color w:val="000000" w:themeColor="text1"/>
          <w:u w:val="single"/>
        </w:rPr>
        <w:t xml:space="preserve"> with charges, even if only a small fraction of affected workers </w:t>
      </w:r>
      <w:proofErr w:type="gramStart"/>
      <w:r w:rsidRPr="00BC3632">
        <w:rPr>
          <w:rFonts w:cstheme="minorHAnsi"/>
          <w:color w:val="000000" w:themeColor="text1"/>
          <w:u w:val="single"/>
        </w:rPr>
        <w:t>are</w:t>
      </w:r>
      <w:proofErr w:type="gramEnd"/>
      <w:r w:rsidRPr="00BC3632">
        <w:rPr>
          <w:rFonts w:cstheme="minorHAnsi"/>
          <w:color w:val="000000" w:themeColor="text1"/>
          <w:u w:val="single"/>
        </w:rPr>
        <w:t xml:space="preserve"> actually bold enough to file charges</w:t>
      </w:r>
      <w:r w:rsidRPr="00BC3632">
        <w:rPr>
          <w:rFonts w:cstheme="minorHAnsi"/>
          <w:color w:val="000000" w:themeColor="text1"/>
          <w:sz w:val="16"/>
        </w:rPr>
        <w:t xml:space="preserve"> with the agency.</w:t>
      </w:r>
    </w:p>
    <w:p w14:paraId="42D70401" w14:textId="77777777" w:rsidR="00210BFF" w:rsidRPr="00BC3632" w:rsidRDefault="00210BFF" w:rsidP="00210BFF">
      <w:pPr>
        <w:rPr>
          <w:rFonts w:cstheme="minorHAnsi"/>
          <w:color w:val="000000" w:themeColor="text1"/>
          <w:u w:val="single"/>
        </w:rPr>
      </w:pPr>
      <w:r w:rsidRPr="00BC3632">
        <w:rPr>
          <w:rFonts w:cstheme="minorHAnsi"/>
          <w:color w:val="000000" w:themeColor="text1"/>
          <w:sz w:val="16"/>
        </w:rPr>
        <w:t xml:space="preserve">As I argued in my Starbucks piece, all of this underscores how crucial it is to pass new laws like the PRO Act or the Employee Free Choice Act if you want to actually make labor law functional. </w:t>
      </w:r>
      <w:r w:rsidRPr="00BC3632">
        <w:rPr>
          <w:rStyle w:val="Emphasis"/>
          <w:rFonts w:asciiTheme="minorHAnsi" w:hAnsiTheme="minorHAnsi" w:cstheme="minorHAnsi"/>
          <w:color w:val="000000" w:themeColor="text1"/>
          <w:highlight w:val="cyan"/>
        </w:rPr>
        <w:t>Appointing</w:t>
      </w:r>
      <w:r w:rsidRPr="00BC3632">
        <w:rPr>
          <w:rFonts w:cstheme="minorHAnsi"/>
          <w:color w:val="000000" w:themeColor="text1"/>
          <w:sz w:val="16"/>
          <w:szCs w:val="16"/>
        </w:rPr>
        <w:t xml:space="preserve"> </w:t>
      </w:r>
      <w:r w:rsidRPr="00BC3632">
        <w:rPr>
          <w:rStyle w:val="Emphasis"/>
          <w:rFonts w:asciiTheme="minorHAnsi" w:hAnsiTheme="minorHAnsi" w:cstheme="minorHAnsi"/>
          <w:color w:val="000000" w:themeColor="text1"/>
          <w:sz w:val="26"/>
          <w:szCs w:val="26"/>
          <w:highlight w:val="cyan"/>
        </w:rPr>
        <w:t>labor-friendly</w:t>
      </w:r>
      <w:r w:rsidRPr="00BC3632">
        <w:rPr>
          <w:rFonts w:cstheme="minorHAnsi"/>
          <w:color w:val="000000" w:themeColor="text1"/>
          <w:highlight w:val="cyan"/>
          <w:u w:val="single"/>
        </w:rPr>
        <w:t xml:space="preserve"> NLRB</w:t>
      </w:r>
      <w:r w:rsidRPr="00BC3632">
        <w:rPr>
          <w:rFonts w:cstheme="minorHAnsi"/>
          <w:color w:val="000000" w:themeColor="text1"/>
          <w:sz w:val="16"/>
          <w:szCs w:val="16"/>
        </w:rPr>
        <w:t xml:space="preserve"> members and NLRB General Counsels</w:t>
      </w:r>
      <w:r w:rsidRPr="00BC3632">
        <w:rPr>
          <w:rFonts w:cstheme="minorHAnsi"/>
          <w:color w:val="000000" w:themeColor="text1"/>
          <w:sz w:val="16"/>
        </w:rPr>
        <w:t xml:space="preserve"> </w:t>
      </w:r>
      <w:r w:rsidRPr="00BC3632">
        <w:rPr>
          <w:rFonts w:cstheme="minorHAnsi"/>
          <w:color w:val="000000" w:themeColor="text1"/>
          <w:u w:val="single"/>
        </w:rPr>
        <w:t xml:space="preserve">simply </w:t>
      </w:r>
      <w:r w:rsidRPr="00BC3632">
        <w:rPr>
          <w:rFonts w:cstheme="minorHAnsi"/>
          <w:color w:val="000000" w:themeColor="text1"/>
          <w:highlight w:val="cyan"/>
          <w:u w:val="single"/>
        </w:rPr>
        <w:t xml:space="preserve">cannot </w:t>
      </w:r>
      <w:r w:rsidRPr="00BC3632">
        <w:rPr>
          <w:rStyle w:val="Emphasis"/>
          <w:rFonts w:asciiTheme="minorHAnsi" w:hAnsiTheme="minorHAnsi" w:cstheme="minorHAnsi"/>
          <w:color w:val="000000" w:themeColor="text1"/>
          <w:highlight w:val="cyan"/>
        </w:rPr>
        <w:t>move the needle</w:t>
      </w:r>
      <w:r w:rsidRPr="00BC3632">
        <w:rPr>
          <w:rFonts w:cstheme="minorHAnsi"/>
          <w:color w:val="000000" w:themeColor="text1"/>
          <w:u w:val="single"/>
        </w:rPr>
        <w:t xml:space="preserve"> that much </w:t>
      </w:r>
      <w:r w:rsidRPr="00BC3632">
        <w:rPr>
          <w:rFonts w:cstheme="minorHAnsi"/>
          <w:color w:val="000000" w:themeColor="text1"/>
          <w:highlight w:val="cyan"/>
          <w:u w:val="single"/>
        </w:rPr>
        <w:t>given</w:t>
      </w:r>
      <w:r w:rsidRPr="00BC3632">
        <w:rPr>
          <w:rFonts w:cstheme="minorHAnsi"/>
          <w:color w:val="000000" w:themeColor="text1"/>
          <w:u w:val="single"/>
        </w:rPr>
        <w:t xml:space="preserve"> the </w:t>
      </w:r>
      <w:r w:rsidRPr="00BC3632">
        <w:rPr>
          <w:rStyle w:val="Emphasis"/>
          <w:rFonts w:asciiTheme="minorHAnsi" w:hAnsiTheme="minorHAnsi" w:cstheme="minorHAnsi"/>
          <w:color w:val="000000" w:themeColor="text1"/>
          <w:highlight w:val="cyan"/>
        </w:rPr>
        <w:t>inherent limitations</w:t>
      </w:r>
      <w:r w:rsidRPr="00BC3632">
        <w:rPr>
          <w:rFonts w:cstheme="minorHAnsi"/>
          <w:color w:val="000000" w:themeColor="text1"/>
          <w:highlight w:val="cyan"/>
          <w:u w:val="single"/>
        </w:rPr>
        <w:t xml:space="preserve"> of</w:t>
      </w:r>
      <w:r w:rsidRPr="00BC3632">
        <w:rPr>
          <w:rFonts w:cstheme="minorHAnsi"/>
          <w:color w:val="000000" w:themeColor="text1"/>
          <w:u w:val="single"/>
        </w:rPr>
        <w:t xml:space="preserve"> the </w:t>
      </w:r>
      <w:r w:rsidRPr="00BC3632">
        <w:rPr>
          <w:rFonts w:cstheme="minorHAnsi"/>
          <w:color w:val="000000" w:themeColor="text1"/>
          <w:highlight w:val="cyan"/>
          <w:u w:val="single"/>
        </w:rPr>
        <w:t>NLRA</w:t>
      </w:r>
      <w:r w:rsidRPr="00BC3632">
        <w:rPr>
          <w:rFonts w:cstheme="minorHAnsi"/>
          <w:color w:val="000000" w:themeColor="text1"/>
          <w:u w:val="single"/>
        </w:rPr>
        <w:t>.</w:t>
      </w:r>
    </w:p>
    <w:p w14:paraId="4DC1856F" w14:textId="77777777" w:rsidR="00210BFF" w:rsidRPr="00BC3632" w:rsidRDefault="00210BFF" w:rsidP="00210BFF">
      <w:pPr>
        <w:pStyle w:val="Heading4"/>
        <w:rPr>
          <w:rFonts w:cstheme="minorHAnsi"/>
          <w:color w:val="000000" w:themeColor="text1"/>
        </w:rPr>
      </w:pPr>
      <w:r>
        <w:rPr>
          <w:rFonts w:cstheme="minorHAnsi"/>
          <w:color w:val="000000" w:themeColor="text1"/>
        </w:rPr>
        <w:lastRenderedPageBreak/>
        <w:t xml:space="preserve">8. </w:t>
      </w:r>
      <w:r w:rsidRPr="00BC3632">
        <w:rPr>
          <w:rFonts w:cstheme="minorHAnsi"/>
          <w:color w:val="000000" w:themeColor="text1"/>
        </w:rPr>
        <w:t xml:space="preserve">Lobbying outside prisons stops any solvency </w:t>
      </w:r>
    </w:p>
    <w:p w14:paraId="1428E2D2" w14:textId="77777777" w:rsidR="00210BFF" w:rsidRPr="00BC3632" w:rsidRDefault="00210BFF" w:rsidP="00210BFF">
      <w:pPr>
        <w:rPr>
          <w:rFonts w:cstheme="minorHAnsi"/>
          <w:b/>
          <w:bCs/>
          <w:color w:val="000000" w:themeColor="text1"/>
        </w:rPr>
      </w:pPr>
      <w:proofErr w:type="spellStart"/>
      <w:r w:rsidRPr="00BC3632">
        <w:rPr>
          <w:rStyle w:val="Style13ptBold"/>
          <w:rFonts w:cstheme="minorHAnsi"/>
          <w:color w:val="000000" w:themeColor="text1"/>
        </w:rPr>
        <w:t>Krayewski</w:t>
      </w:r>
      <w:proofErr w:type="spellEnd"/>
      <w:r w:rsidRPr="00BC3632">
        <w:rPr>
          <w:rStyle w:val="Style13ptBold"/>
          <w:rFonts w:cstheme="minorHAnsi"/>
          <w:color w:val="000000" w:themeColor="text1"/>
        </w:rPr>
        <w:t xml:space="preserve"> 15</w:t>
      </w:r>
      <w:r w:rsidRPr="00BC3632">
        <w:rPr>
          <w:rFonts w:cstheme="minorHAnsi"/>
          <w:color w:val="000000" w:themeColor="text1"/>
        </w:rPr>
        <w:t xml:space="preserve"> – Associate Editor at Reason Magazine (Ed, 6-2-2015, “Are For-Profit Prisons, or Public Unions, the Biggest Lobby No One's Talking About?” Reason Magazine, https://reason.com/2015/06/02/are-for-profit-prisons-or-public-unions/)</w:t>
      </w:r>
    </w:p>
    <w:p w14:paraId="7F92508D" w14:textId="77777777" w:rsidR="00210BFF" w:rsidRPr="00BC3632" w:rsidRDefault="00210BFF" w:rsidP="00210BFF">
      <w:pPr>
        <w:rPr>
          <w:rFonts w:cstheme="minorHAnsi"/>
          <w:color w:val="000000" w:themeColor="text1"/>
        </w:rPr>
      </w:pPr>
    </w:p>
    <w:p w14:paraId="2B292F41" w14:textId="77777777" w:rsidR="00210BFF" w:rsidRPr="00BC3632" w:rsidRDefault="00210BFF" w:rsidP="00210BFF">
      <w:pPr>
        <w:pStyle w:val="NormalWeb"/>
        <w:shd w:val="clear" w:color="auto" w:fill="FFFFFF"/>
        <w:spacing w:before="0" w:beforeAutospacing="0"/>
        <w:rPr>
          <w:rFonts w:asciiTheme="minorHAnsi" w:hAnsiTheme="minorHAnsi" w:cstheme="minorHAnsi"/>
          <w:color w:val="000000" w:themeColor="text1"/>
        </w:rPr>
      </w:pPr>
      <w:r w:rsidRPr="00BC3632">
        <w:rPr>
          <w:rFonts w:asciiTheme="minorHAnsi" w:hAnsiTheme="minorHAnsi" w:cstheme="minorHAnsi"/>
          <w:color w:val="000000" w:themeColor="text1"/>
          <w:sz w:val="12"/>
          <w:szCs w:val="12"/>
        </w:rPr>
        <w:t>For-profit prisons could be a problem, in large part because of the perverse incentives created when there's money to be made from throwing people in cages. But public prisons have a lot of the same problems, and more. The "prison-industrial complex" is big business not just for the private prison companies dabbling in it but for the governments, federal, state, and local, and their employees, that use prisons as a source of revenue, jobs, and even political capital. The </w:t>
      </w:r>
      <w:r w:rsidRPr="00BC3632">
        <w:rPr>
          <w:rStyle w:val="Emphasis"/>
          <w:rFonts w:asciiTheme="minorHAnsi" w:eastAsiaTheme="majorEastAsia" w:hAnsiTheme="minorHAnsi" w:cstheme="minorHAnsi"/>
          <w:color w:val="000000" w:themeColor="text1"/>
          <w:sz w:val="12"/>
          <w:szCs w:val="12"/>
        </w:rPr>
        <w:t>Washington Post</w:t>
      </w:r>
      <w:r w:rsidRPr="00BC3632">
        <w:rPr>
          <w:rFonts w:asciiTheme="minorHAnsi" w:hAnsiTheme="minorHAnsi" w:cstheme="minorHAnsi"/>
          <w:color w:val="000000" w:themeColor="text1"/>
          <w:sz w:val="12"/>
          <w:szCs w:val="12"/>
        </w:rPr>
        <w:t> has a thinly sourced article on the lobbying efforts of for-profit prisons. The two largest, the Corrections Corporation of America, on whose board of directors former Supreme Court Justice </w:t>
      </w:r>
      <w:hyperlink r:id="rId6" w:history="1">
        <w:r w:rsidRPr="00BC3632">
          <w:rPr>
            <w:rStyle w:val="Hyperlink"/>
            <w:rFonts w:asciiTheme="minorHAnsi" w:eastAsiaTheme="majorEastAsia" w:hAnsiTheme="minorHAnsi" w:cstheme="minorHAnsi"/>
            <w:color w:val="000000" w:themeColor="text1"/>
            <w:sz w:val="12"/>
            <w:szCs w:val="12"/>
          </w:rPr>
          <w:t>Thurgood Marshall's son</w:t>
        </w:r>
      </w:hyperlink>
      <w:r w:rsidRPr="00BC3632">
        <w:rPr>
          <w:rFonts w:asciiTheme="minorHAnsi" w:hAnsiTheme="minorHAnsi" w:cstheme="minorHAnsi"/>
          <w:color w:val="000000" w:themeColor="text1"/>
          <w:sz w:val="12"/>
          <w:szCs w:val="12"/>
        </w:rPr>
        <w:t> actually sits, and GEO, a big benefactor, according to the </w:t>
      </w:r>
      <w:r w:rsidRPr="00BC3632">
        <w:rPr>
          <w:rStyle w:val="Emphasis"/>
          <w:rFonts w:asciiTheme="minorHAnsi" w:eastAsiaTheme="majorEastAsia" w:hAnsiTheme="minorHAnsi" w:cstheme="minorHAnsi"/>
          <w:color w:val="000000" w:themeColor="text1"/>
          <w:sz w:val="12"/>
          <w:szCs w:val="12"/>
        </w:rPr>
        <w:t>Post</w:t>
      </w:r>
      <w:r w:rsidRPr="00BC3632">
        <w:rPr>
          <w:rFonts w:asciiTheme="minorHAnsi" w:hAnsiTheme="minorHAnsi" w:cstheme="minorHAnsi"/>
          <w:color w:val="000000" w:themeColor="text1"/>
          <w:sz w:val="12"/>
          <w:szCs w:val="12"/>
        </w:rPr>
        <w:t>, to Marco Rubio since his state legislature days. How extensive are CCA and GEO's lobbying efforts? </w:t>
      </w:r>
      <w:hyperlink r:id="rId7" w:history="1">
        <w:r w:rsidRPr="00BC3632">
          <w:rPr>
            <w:rStyle w:val="Hyperlink"/>
            <w:rFonts w:asciiTheme="minorHAnsi" w:eastAsiaTheme="majorEastAsia" w:hAnsiTheme="minorHAnsi" w:cstheme="minorHAnsi"/>
            <w:color w:val="000000" w:themeColor="text1"/>
            <w:sz w:val="12"/>
            <w:szCs w:val="12"/>
          </w:rPr>
          <w:t>Via </w:t>
        </w:r>
        <w:r w:rsidRPr="00BC3632">
          <w:rPr>
            <w:rStyle w:val="Emphasis"/>
            <w:rFonts w:asciiTheme="minorHAnsi" w:eastAsiaTheme="majorEastAsia" w:hAnsiTheme="minorHAnsi" w:cstheme="minorHAnsi"/>
            <w:color w:val="000000" w:themeColor="text1"/>
            <w:sz w:val="12"/>
            <w:szCs w:val="12"/>
          </w:rPr>
          <w:t>The Post</w:t>
        </w:r>
      </w:hyperlink>
      <w:r w:rsidRPr="00BC3632">
        <w:rPr>
          <w:rFonts w:asciiTheme="minorHAnsi" w:hAnsiTheme="minorHAnsi" w:cstheme="minorHAnsi"/>
          <w:color w:val="000000" w:themeColor="text1"/>
          <w:sz w:val="12"/>
          <w:szCs w:val="12"/>
        </w:rPr>
        <w:t>: The</w:t>
      </w:r>
      <w:r w:rsidRPr="00BC3632">
        <w:rPr>
          <w:rFonts w:asciiTheme="minorHAnsi" w:hAnsiTheme="minorHAnsi" w:cstheme="minorHAnsi"/>
          <w:color w:val="000000" w:themeColor="text1"/>
        </w:rPr>
        <w:t xml:space="preserve"> </w:t>
      </w:r>
      <w:r w:rsidRPr="00BC3632">
        <w:rPr>
          <w:rFonts w:asciiTheme="minorHAnsi" w:hAnsiTheme="minorHAnsi" w:cstheme="minorHAnsi"/>
          <w:b/>
          <w:bCs/>
          <w:color w:val="000000" w:themeColor="text1"/>
          <w:highlight w:val="cyan"/>
          <w:u w:val="single"/>
        </w:rPr>
        <w:t>two largest for-profit prison companies in the United States</w:t>
      </w:r>
      <w:r w:rsidRPr="00BC3632">
        <w:rPr>
          <w:rFonts w:asciiTheme="minorHAnsi" w:hAnsiTheme="minorHAnsi" w:cstheme="minorHAnsi"/>
          <w:color w:val="000000" w:themeColor="text1"/>
        </w:rPr>
        <w:t xml:space="preserve"> – </w:t>
      </w:r>
      <w:hyperlink r:id="rId8" w:tgtFrame="_blank" w:history="1">
        <w:r w:rsidRPr="00BC3632">
          <w:rPr>
            <w:rStyle w:val="Hyperlink"/>
            <w:rFonts w:asciiTheme="minorHAnsi" w:eastAsiaTheme="majorEastAsia" w:hAnsiTheme="minorHAnsi" w:cstheme="minorHAnsi"/>
            <w:color w:val="000000" w:themeColor="text1"/>
            <w:sz w:val="12"/>
            <w:szCs w:val="12"/>
          </w:rPr>
          <w:t>GEO</w:t>
        </w:r>
      </w:hyperlink>
      <w:r w:rsidRPr="00BC3632">
        <w:rPr>
          <w:rFonts w:asciiTheme="minorHAnsi" w:hAnsiTheme="minorHAnsi" w:cstheme="minorHAnsi"/>
          <w:color w:val="000000" w:themeColor="text1"/>
          <w:sz w:val="12"/>
          <w:szCs w:val="12"/>
        </w:rPr>
        <w:t> </w:t>
      </w:r>
      <w:proofErr w:type="spellStart"/>
      <w:r w:rsidRPr="00BC3632">
        <w:rPr>
          <w:rFonts w:asciiTheme="minorHAnsi" w:hAnsiTheme="minorHAnsi" w:cstheme="minorHAnsi"/>
          <w:color w:val="000000" w:themeColor="text1"/>
          <w:sz w:val="12"/>
          <w:szCs w:val="12"/>
        </w:rPr>
        <w:t>and</w:t>
      </w:r>
      <w:hyperlink r:id="rId9" w:tgtFrame="_blank" w:history="1">
        <w:r w:rsidRPr="00BC3632">
          <w:rPr>
            <w:rStyle w:val="Hyperlink"/>
            <w:rFonts w:asciiTheme="minorHAnsi" w:eastAsiaTheme="majorEastAsia" w:hAnsiTheme="minorHAnsi" w:cstheme="minorHAnsi"/>
            <w:color w:val="000000" w:themeColor="text1"/>
            <w:sz w:val="12"/>
            <w:szCs w:val="12"/>
          </w:rPr>
          <w:t>Corrections</w:t>
        </w:r>
        <w:proofErr w:type="spellEnd"/>
        <w:r w:rsidRPr="00BC3632">
          <w:rPr>
            <w:rStyle w:val="Hyperlink"/>
            <w:rFonts w:asciiTheme="minorHAnsi" w:eastAsiaTheme="majorEastAsia" w:hAnsiTheme="minorHAnsi" w:cstheme="minorHAnsi"/>
            <w:color w:val="000000" w:themeColor="text1"/>
            <w:sz w:val="12"/>
            <w:szCs w:val="12"/>
          </w:rPr>
          <w:t xml:space="preserve"> Corporation of America</w:t>
        </w:r>
      </w:hyperlink>
      <w:r w:rsidRPr="00BC3632">
        <w:rPr>
          <w:rFonts w:asciiTheme="minorHAnsi" w:hAnsiTheme="minorHAnsi" w:cstheme="minorHAnsi"/>
          <w:color w:val="000000" w:themeColor="text1"/>
          <w:sz w:val="12"/>
          <w:szCs w:val="12"/>
        </w:rPr>
        <w:t xml:space="preserve"> – and their associates have funneled more than $10 million to candidates since 1989 and have </w:t>
      </w:r>
      <w:r w:rsidRPr="00BC3632">
        <w:rPr>
          <w:rFonts w:asciiTheme="minorHAnsi" w:hAnsiTheme="minorHAnsi" w:cstheme="minorHAnsi"/>
          <w:b/>
          <w:bCs/>
          <w:color w:val="000000" w:themeColor="text1"/>
          <w:highlight w:val="cyan"/>
          <w:u w:val="single"/>
        </w:rPr>
        <w:t>spent nearly $25 million on lobbying efforts.</w:t>
      </w:r>
      <w:r w:rsidRPr="00BC3632">
        <w:rPr>
          <w:rFonts w:asciiTheme="minorHAnsi" w:hAnsiTheme="minorHAnsi" w:cstheme="minorHAnsi"/>
          <w:color w:val="000000" w:themeColor="text1"/>
        </w:rPr>
        <w:t xml:space="preserve"> </w:t>
      </w:r>
      <w:r w:rsidRPr="00BC3632">
        <w:rPr>
          <w:rFonts w:asciiTheme="minorHAnsi" w:hAnsiTheme="minorHAnsi" w:cstheme="minorHAnsi"/>
          <w:color w:val="000000" w:themeColor="text1"/>
          <w:sz w:val="12"/>
          <w:szCs w:val="12"/>
        </w:rPr>
        <w:t>Meanwhile, these private companies have seen their revenue and market share soar. They now rake in a combined $3.3 billion in annual revenue and the private federal prison population more than doubled between 2000 and 2010, according to </w:t>
      </w:r>
      <w:hyperlink r:id="rId10" w:tgtFrame="_blank" w:history="1">
        <w:r w:rsidRPr="00BC3632">
          <w:rPr>
            <w:rStyle w:val="Hyperlink"/>
            <w:rFonts w:asciiTheme="minorHAnsi" w:eastAsiaTheme="majorEastAsia" w:hAnsiTheme="minorHAnsi" w:cstheme="minorHAnsi"/>
            <w:color w:val="000000" w:themeColor="text1"/>
            <w:sz w:val="12"/>
            <w:szCs w:val="12"/>
          </w:rPr>
          <w:t>a report</w:t>
        </w:r>
      </w:hyperlink>
      <w:r w:rsidRPr="00BC3632">
        <w:rPr>
          <w:rFonts w:asciiTheme="minorHAnsi" w:hAnsiTheme="minorHAnsi" w:cstheme="minorHAnsi"/>
          <w:color w:val="000000" w:themeColor="text1"/>
          <w:sz w:val="12"/>
          <w:szCs w:val="12"/>
        </w:rPr>
        <w:t> by the Justice Policy Institute.</w:t>
      </w:r>
    </w:p>
    <w:p w14:paraId="66069805" w14:textId="77777777" w:rsidR="00210BFF" w:rsidRPr="00BC3632" w:rsidRDefault="00210BFF" w:rsidP="00210BFF">
      <w:pPr>
        <w:pStyle w:val="NormalWeb"/>
        <w:shd w:val="clear" w:color="auto" w:fill="FFFFFF"/>
        <w:spacing w:before="0" w:beforeAutospacing="0"/>
        <w:rPr>
          <w:rFonts w:asciiTheme="minorHAnsi" w:hAnsiTheme="minorHAnsi" w:cstheme="minorHAnsi"/>
          <w:color w:val="000000" w:themeColor="text1"/>
          <w:sz w:val="12"/>
          <w:szCs w:val="12"/>
        </w:rPr>
      </w:pPr>
      <w:r w:rsidRPr="00BC3632">
        <w:rPr>
          <w:rFonts w:asciiTheme="minorHAnsi" w:hAnsiTheme="minorHAnsi" w:cstheme="minorHAnsi"/>
          <w:color w:val="000000" w:themeColor="text1"/>
          <w:sz w:val="12"/>
          <w:szCs w:val="12"/>
        </w:rPr>
        <w:t>There are, according to </w:t>
      </w:r>
      <w:r w:rsidRPr="00BC3632">
        <w:rPr>
          <w:rStyle w:val="Emphasis"/>
          <w:rFonts w:asciiTheme="minorHAnsi" w:eastAsiaTheme="majorEastAsia" w:hAnsiTheme="minorHAnsi" w:cstheme="minorHAnsi"/>
          <w:color w:val="000000" w:themeColor="text1"/>
          <w:sz w:val="12"/>
          <w:szCs w:val="12"/>
        </w:rPr>
        <w:t>The Post</w:t>
      </w:r>
      <w:r w:rsidRPr="00BC3632">
        <w:rPr>
          <w:rFonts w:asciiTheme="minorHAnsi" w:hAnsiTheme="minorHAnsi" w:cstheme="minorHAnsi"/>
          <w:color w:val="000000" w:themeColor="text1"/>
          <w:sz w:val="12"/>
          <w:szCs w:val="12"/>
        </w:rPr>
        <w:t>, 130 private prisons in the country with 157,000 beds. Assuming each and every bed is occupied by one prisoner, that's about 7 percent of the </w:t>
      </w:r>
      <w:hyperlink r:id="rId11" w:history="1">
        <w:r w:rsidRPr="00BC3632">
          <w:rPr>
            <w:rStyle w:val="Hyperlink"/>
            <w:rFonts w:asciiTheme="minorHAnsi" w:eastAsiaTheme="majorEastAsia" w:hAnsiTheme="minorHAnsi" w:cstheme="minorHAnsi"/>
            <w:color w:val="000000" w:themeColor="text1"/>
            <w:sz w:val="12"/>
            <w:szCs w:val="12"/>
          </w:rPr>
          <w:t>total U.S. prison population</w:t>
        </w:r>
      </w:hyperlink>
      <w:r w:rsidRPr="00BC3632">
        <w:rPr>
          <w:rFonts w:asciiTheme="minorHAnsi" w:hAnsiTheme="minorHAnsi" w:cstheme="minorHAnsi"/>
          <w:color w:val="000000" w:themeColor="text1"/>
          <w:sz w:val="12"/>
          <w:szCs w:val="12"/>
        </w:rPr>
        <w:t>. But there's a far larger lobbies invested in large prison populations—corrections officers and their associated unions, whose bread and butter are the bodies the </w:t>
      </w:r>
      <w:r w:rsidRPr="00BC3632">
        <w:rPr>
          <w:rStyle w:val="Emphasis"/>
          <w:rFonts w:asciiTheme="minorHAnsi" w:eastAsiaTheme="majorEastAsia" w:hAnsiTheme="minorHAnsi" w:cstheme="minorHAnsi"/>
          <w:color w:val="000000" w:themeColor="text1"/>
          <w:sz w:val="12"/>
          <w:szCs w:val="12"/>
        </w:rPr>
        <w:t>Post</w:t>
      </w:r>
      <w:r w:rsidRPr="00BC3632">
        <w:rPr>
          <w:rFonts w:asciiTheme="minorHAnsi" w:hAnsiTheme="minorHAnsi" w:cstheme="minorHAnsi"/>
          <w:color w:val="000000" w:themeColor="text1"/>
          <w:sz w:val="12"/>
          <w:szCs w:val="12"/>
        </w:rPr>
        <w:t> seems to worry only private prisons can "commodify," and police unions, whose jobs, too, are in part dependent on there being a demand to fill prisons</w:t>
      </w:r>
      <w:r w:rsidRPr="00BC3632">
        <w:rPr>
          <w:rFonts w:asciiTheme="minorHAnsi" w:hAnsiTheme="minorHAnsi" w:cstheme="minorHAnsi"/>
          <w:color w:val="000000" w:themeColor="text1"/>
        </w:rPr>
        <w:t xml:space="preserve"> </w:t>
      </w:r>
      <w:proofErr w:type="spellStart"/>
      <w:r w:rsidRPr="00BC3632">
        <w:rPr>
          <w:rFonts w:asciiTheme="minorHAnsi" w:hAnsiTheme="minorHAnsi" w:cstheme="minorHAnsi"/>
          <w:color w:val="000000" w:themeColor="text1"/>
        </w:rPr>
        <w:t>up.</w:t>
      </w:r>
      <w:r w:rsidRPr="00BC3632">
        <w:rPr>
          <w:rFonts w:asciiTheme="minorHAnsi" w:hAnsiTheme="minorHAnsi" w:cstheme="minorHAnsi"/>
          <w:b/>
          <w:bCs/>
          <w:color w:val="000000" w:themeColor="text1"/>
          <w:highlight w:val="cyan"/>
          <w:u w:val="single"/>
        </w:rPr>
        <w:t>The</w:t>
      </w:r>
      <w:proofErr w:type="spellEnd"/>
      <w:r w:rsidRPr="00BC3632">
        <w:rPr>
          <w:rFonts w:asciiTheme="minorHAnsi" w:hAnsiTheme="minorHAnsi" w:cstheme="minorHAnsi"/>
          <w:b/>
          <w:bCs/>
          <w:color w:val="000000" w:themeColor="text1"/>
          <w:highlight w:val="cyan"/>
          <w:u w:val="single"/>
        </w:rPr>
        <w:t xml:space="preserve"> California prison guards union</w:t>
      </w:r>
      <w:r w:rsidRPr="00BC3632">
        <w:rPr>
          <w:rFonts w:asciiTheme="minorHAnsi" w:hAnsiTheme="minorHAnsi" w:cstheme="minorHAnsi"/>
          <w:color w:val="000000" w:themeColor="text1"/>
        </w:rPr>
        <w:t xml:space="preserve">, for example, </w:t>
      </w:r>
      <w:r w:rsidRPr="00BC3632">
        <w:rPr>
          <w:rFonts w:asciiTheme="minorHAnsi" w:hAnsiTheme="minorHAnsi" w:cstheme="minorHAnsi"/>
          <w:b/>
          <w:bCs/>
          <w:color w:val="000000" w:themeColor="text1"/>
          <w:highlight w:val="cyan"/>
          <w:u w:val="single"/>
        </w:rPr>
        <w:t>poured millions of dollars to influence policy in California alone—</w:t>
      </w:r>
      <w:hyperlink r:id="rId12" w:history="1">
        <w:r w:rsidRPr="00BC3632">
          <w:rPr>
            <w:rStyle w:val="Hyperlink"/>
            <w:rFonts w:asciiTheme="minorHAnsi" w:eastAsiaTheme="majorEastAsia" w:hAnsiTheme="minorHAnsi" w:cstheme="minorHAnsi"/>
            <w:b/>
            <w:bCs/>
            <w:color w:val="000000" w:themeColor="text1"/>
            <w:highlight w:val="cyan"/>
          </w:rPr>
          <w:t>it spent $22 million</w:t>
        </w:r>
      </w:hyperlink>
      <w:r w:rsidRPr="00BC3632">
        <w:rPr>
          <w:rFonts w:asciiTheme="minorHAnsi" w:hAnsiTheme="minorHAnsi" w:cstheme="minorHAnsi"/>
          <w:color w:val="000000" w:themeColor="text1"/>
        </w:rPr>
        <w:t> on campaign donations since 1989, more than CCA and GEO have </w:t>
      </w:r>
      <w:r w:rsidRPr="00BC3632">
        <w:rPr>
          <w:rStyle w:val="Emphasis"/>
          <w:rFonts w:asciiTheme="minorHAnsi" w:eastAsiaTheme="majorEastAsia" w:hAnsiTheme="minorHAnsi" w:cstheme="minorHAnsi"/>
          <w:color w:val="000000" w:themeColor="text1"/>
        </w:rPr>
        <w:t>combined</w:t>
      </w:r>
      <w:r w:rsidRPr="00BC3632">
        <w:rPr>
          <w:rFonts w:asciiTheme="minorHAnsi" w:hAnsiTheme="minorHAnsi" w:cstheme="minorHAnsi"/>
          <w:color w:val="000000" w:themeColor="text1"/>
        </w:rPr>
        <w:t xml:space="preserve">, and </w:t>
      </w:r>
      <w:r w:rsidRPr="00BC3632">
        <w:rPr>
          <w:rFonts w:asciiTheme="minorHAnsi" w:hAnsiTheme="minorHAnsi" w:cstheme="minorHAnsi"/>
          <w:b/>
          <w:bCs/>
          <w:color w:val="000000" w:themeColor="text1"/>
          <w:highlight w:val="cyan"/>
          <w:u w:val="single"/>
        </w:rPr>
        <w:t>continues to push </w:t>
      </w:r>
      <w:hyperlink r:id="rId13" w:history="1">
        <w:r w:rsidRPr="00BC3632">
          <w:rPr>
            <w:rStyle w:val="Hyperlink"/>
            <w:rFonts w:asciiTheme="minorHAnsi" w:eastAsiaTheme="majorEastAsia" w:hAnsiTheme="minorHAnsi" w:cstheme="minorHAnsi"/>
            <w:b/>
            <w:bCs/>
            <w:color w:val="000000" w:themeColor="text1"/>
            <w:highlight w:val="cyan"/>
          </w:rPr>
          <w:t>for prison expansions</w:t>
        </w:r>
      </w:hyperlink>
      <w:r w:rsidRPr="00BC3632">
        <w:rPr>
          <w:rFonts w:asciiTheme="minorHAnsi" w:hAnsiTheme="minorHAnsi" w:cstheme="minorHAnsi"/>
          <w:color w:val="000000" w:themeColor="text1"/>
        </w:rPr>
        <w:t xml:space="preserve">. </w:t>
      </w:r>
      <w:r w:rsidRPr="00BC3632">
        <w:rPr>
          <w:rFonts w:asciiTheme="minorHAnsi" w:hAnsiTheme="minorHAnsi" w:cstheme="minorHAnsi"/>
          <w:color w:val="000000" w:themeColor="text1"/>
          <w:sz w:val="12"/>
          <w:szCs w:val="12"/>
        </w:rPr>
        <w:t>The National Fraternal Order of Police, </w:t>
      </w:r>
      <w:hyperlink r:id="rId14" w:history="1">
        <w:r w:rsidRPr="00BC3632">
          <w:rPr>
            <w:rStyle w:val="Hyperlink"/>
            <w:rFonts w:asciiTheme="minorHAnsi" w:eastAsiaTheme="majorEastAsia" w:hAnsiTheme="minorHAnsi" w:cstheme="minorHAnsi"/>
            <w:color w:val="000000" w:themeColor="text1"/>
            <w:sz w:val="12"/>
            <w:szCs w:val="12"/>
          </w:rPr>
          <w:t>meanwhile</w:t>
        </w:r>
      </w:hyperlink>
      <w:r w:rsidRPr="00BC3632">
        <w:rPr>
          <w:rFonts w:asciiTheme="minorHAnsi" w:hAnsiTheme="minorHAnsi" w:cstheme="minorHAnsi"/>
          <w:color w:val="000000" w:themeColor="text1"/>
          <w:sz w:val="12"/>
          <w:szCs w:val="12"/>
        </w:rPr>
        <w:t>, spent $5 million on lobbying efforts since 1989, more than GEO did. That's not to mention the</w:t>
      </w:r>
      <w:r w:rsidRPr="00BC3632">
        <w:rPr>
          <w:rFonts w:asciiTheme="minorHAnsi" w:hAnsiTheme="minorHAnsi" w:cstheme="minorHAnsi"/>
          <w:color w:val="000000" w:themeColor="text1"/>
        </w:rPr>
        <w:t xml:space="preserve"> </w:t>
      </w:r>
      <w:r w:rsidRPr="00BC3632">
        <w:rPr>
          <w:rFonts w:asciiTheme="minorHAnsi" w:hAnsiTheme="minorHAnsi" w:cstheme="minorHAnsi"/>
          <w:b/>
          <w:bCs/>
          <w:color w:val="000000" w:themeColor="text1"/>
          <w:highlight w:val="cyan"/>
          <w:u w:val="single"/>
        </w:rPr>
        <w:t>A</w:t>
      </w:r>
      <w:r w:rsidRPr="00BC3632">
        <w:rPr>
          <w:rFonts w:asciiTheme="minorHAnsi" w:hAnsiTheme="minorHAnsi" w:cstheme="minorHAnsi"/>
          <w:color w:val="000000" w:themeColor="text1"/>
        </w:rPr>
        <w:t xml:space="preserve">merican </w:t>
      </w:r>
      <w:r w:rsidRPr="00BC3632">
        <w:rPr>
          <w:rFonts w:asciiTheme="minorHAnsi" w:hAnsiTheme="minorHAnsi" w:cstheme="minorHAnsi"/>
          <w:b/>
          <w:bCs/>
          <w:color w:val="000000" w:themeColor="text1"/>
          <w:highlight w:val="cyan"/>
          <w:u w:val="single"/>
        </w:rPr>
        <w:t>F</w:t>
      </w:r>
      <w:r w:rsidRPr="00BC3632">
        <w:rPr>
          <w:rFonts w:asciiTheme="minorHAnsi" w:hAnsiTheme="minorHAnsi" w:cstheme="minorHAnsi"/>
          <w:color w:val="000000" w:themeColor="text1"/>
        </w:rPr>
        <w:t xml:space="preserve">ederation of </w:t>
      </w:r>
      <w:r w:rsidRPr="00BC3632">
        <w:rPr>
          <w:rFonts w:asciiTheme="minorHAnsi" w:hAnsiTheme="minorHAnsi" w:cstheme="minorHAnsi"/>
          <w:b/>
          <w:bCs/>
          <w:color w:val="000000" w:themeColor="text1"/>
          <w:highlight w:val="cyan"/>
          <w:u w:val="single"/>
        </w:rPr>
        <w:t>S</w:t>
      </w:r>
      <w:r w:rsidRPr="00BC3632">
        <w:rPr>
          <w:rFonts w:asciiTheme="minorHAnsi" w:hAnsiTheme="minorHAnsi" w:cstheme="minorHAnsi"/>
          <w:color w:val="000000" w:themeColor="text1"/>
        </w:rPr>
        <w:t xml:space="preserve">tate, </w:t>
      </w:r>
      <w:r w:rsidRPr="00BC3632">
        <w:rPr>
          <w:rFonts w:asciiTheme="minorHAnsi" w:hAnsiTheme="minorHAnsi" w:cstheme="minorHAnsi"/>
          <w:b/>
          <w:bCs/>
          <w:color w:val="000000" w:themeColor="text1"/>
          <w:highlight w:val="cyan"/>
          <w:u w:val="single"/>
        </w:rPr>
        <w:t>C</w:t>
      </w:r>
      <w:r w:rsidRPr="00BC3632">
        <w:rPr>
          <w:rFonts w:asciiTheme="minorHAnsi" w:hAnsiTheme="minorHAnsi" w:cstheme="minorHAnsi"/>
          <w:color w:val="000000" w:themeColor="text1"/>
        </w:rPr>
        <w:t>ounty, and Municipal Employees</w:t>
      </w:r>
      <w:r w:rsidRPr="00BC3632">
        <w:rPr>
          <w:rFonts w:asciiTheme="minorHAnsi" w:hAnsiTheme="minorHAnsi" w:cstheme="minorHAnsi"/>
          <w:b/>
          <w:bCs/>
          <w:color w:val="000000" w:themeColor="text1"/>
          <w:highlight w:val="cyan"/>
          <w:u w:val="single"/>
        </w:rPr>
        <w:t>, which includes a "Corrections Union</w:t>
      </w:r>
      <w:r w:rsidRPr="00BC3632">
        <w:rPr>
          <w:rFonts w:asciiTheme="minorHAnsi" w:hAnsiTheme="minorHAnsi" w:cstheme="minorHAnsi"/>
          <w:color w:val="000000" w:themeColor="text1"/>
        </w:rPr>
        <w:t xml:space="preserve">" and lobbies on behalf of all kinds of policies that </w:t>
      </w:r>
      <w:r w:rsidRPr="00BC3632">
        <w:rPr>
          <w:rFonts w:asciiTheme="minorHAnsi" w:hAnsiTheme="minorHAnsi" w:cstheme="minorHAnsi"/>
          <w:b/>
          <w:bCs/>
          <w:color w:val="000000" w:themeColor="text1"/>
          <w:highlight w:val="cyan"/>
          <w:u w:val="single"/>
        </w:rPr>
        <w:t>seek to turn citizens into revenue sources for public employees</w:t>
      </w:r>
      <w:r w:rsidRPr="00BC3632">
        <w:rPr>
          <w:rFonts w:asciiTheme="minorHAnsi" w:hAnsiTheme="minorHAnsi" w:cstheme="minorHAnsi"/>
          <w:color w:val="000000" w:themeColor="text1"/>
        </w:rPr>
        <w:t xml:space="preserve">. They've </w:t>
      </w:r>
      <w:r w:rsidRPr="00BC3632">
        <w:rPr>
          <w:rFonts w:asciiTheme="minorHAnsi" w:hAnsiTheme="minorHAnsi" w:cstheme="minorHAnsi"/>
          <w:b/>
          <w:bCs/>
          <w:color w:val="000000" w:themeColor="text1"/>
          <w:highlight w:val="cyan"/>
          <w:u w:val="single"/>
        </w:rPr>
        <w:t>spent $187 million on campaign donations</w:t>
      </w:r>
      <w:r w:rsidRPr="00BC3632">
        <w:rPr>
          <w:rFonts w:asciiTheme="minorHAnsi" w:hAnsiTheme="minorHAnsi" w:cstheme="minorHAnsi"/>
          <w:color w:val="000000" w:themeColor="text1"/>
        </w:rPr>
        <w:t xml:space="preserve"> </w:t>
      </w:r>
      <w:r w:rsidRPr="00BC3632">
        <w:rPr>
          <w:rFonts w:asciiTheme="minorHAnsi" w:hAnsiTheme="minorHAnsi" w:cstheme="minorHAnsi"/>
          <w:color w:val="000000" w:themeColor="text1"/>
          <w:sz w:val="12"/>
          <w:szCs w:val="12"/>
        </w:rPr>
        <w:t>since 1989, making a far stronger case to be labeled the biggest lobby nobody's talking about than private prisons. The left's narrative wants to suggest that public unions spend money in politics simply to get better contract deals. While that, too, is morally problematic, it's also an incomplete account. Public unions also spend money to get policies passed that will increase the value of and need for their employees, policies that will naturally treat people like revenue sources. Despite </w:t>
      </w:r>
      <w:r w:rsidRPr="00BC3632">
        <w:rPr>
          <w:rStyle w:val="Emphasis"/>
          <w:rFonts w:asciiTheme="minorHAnsi" w:eastAsiaTheme="majorEastAsia" w:hAnsiTheme="minorHAnsi" w:cstheme="minorHAnsi"/>
          <w:color w:val="000000" w:themeColor="text1"/>
          <w:sz w:val="12"/>
          <w:szCs w:val="12"/>
        </w:rPr>
        <w:t>The Post</w:t>
      </w:r>
      <w:r w:rsidRPr="00BC3632">
        <w:rPr>
          <w:rFonts w:asciiTheme="minorHAnsi" w:hAnsiTheme="minorHAnsi" w:cstheme="minorHAnsi"/>
          <w:color w:val="000000" w:themeColor="text1"/>
          <w:sz w:val="12"/>
          <w:szCs w:val="12"/>
        </w:rPr>
        <w:t>'s assertions, people are cluing in to for-profit prisons, opposition to which-especially of the CCA—seems to be becoming a </w:t>
      </w:r>
      <w:r w:rsidRPr="00BC3632">
        <w:rPr>
          <w:rStyle w:val="Emphasis"/>
          <w:rFonts w:asciiTheme="minorHAnsi" w:eastAsiaTheme="majorEastAsia" w:hAnsiTheme="minorHAnsi" w:cstheme="minorHAnsi"/>
          <w:color w:val="000000" w:themeColor="text1"/>
          <w:sz w:val="12"/>
          <w:szCs w:val="12"/>
        </w:rPr>
        <w:t>cause du jour</w:t>
      </w:r>
      <w:r w:rsidRPr="00BC3632">
        <w:rPr>
          <w:rFonts w:asciiTheme="minorHAnsi" w:hAnsiTheme="minorHAnsi" w:cstheme="minorHAnsi"/>
          <w:color w:val="000000" w:themeColor="text1"/>
          <w:sz w:val="12"/>
          <w:szCs w:val="12"/>
        </w:rPr>
        <w:t> on the left. The way public unions push policies that seek to turn the governed into cash cows for government employees is a far less appreciated problem. In that way, private prisons are a distraction. It's not the CCA, but government employees at all levels, who have profited more, for example, from the drug war that's fueled the rise in the U.S. prison population. In a rare moment of honesty, Hillary Clinton admitted as much when she was secretary of state, saying the drug war couldn't be ended because "</w:t>
      </w:r>
      <w:hyperlink r:id="rId15" w:history="1">
        <w:r w:rsidRPr="00BC3632">
          <w:rPr>
            <w:rStyle w:val="Hyperlink"/>
            <w:rFonts w:asciiTheme="minorHAnsi" w:eastAsiaTheme="majorEastAsia" w:hAnsiTheme="minorHAnsi" w:cstheme="minorHAnsi"/>
            <w:color w:val="000000" w:themeColor="text1"/>
            <w:sz w:val="12"/>
            <w:szCs w:val="12"/>
          </w:rPr>
          <w:t>there is just too much money</w:t>
        </w:r>
      </w:hyperlink>
      <w:r w:rsidRPr="00BC3632">
        <w:rPr>
          <w:rFonts w:asciiTheme="minorHAnsi" w:hAnsiTheme="minorHAnsi" w:cstheme="minorHAnsi"/>
          <w:color w:val="000000" w:themeColor="text1"/>
          <w:sz w:val="12"/>
          <w:szCs w:val="12"/>
        </w:rPr>
        <w:t xml:space="preserve">." The Clintons know a thing or two </w:t>
      </w:r>
      <w:proofErr w:type="gramStart"/>
      <w:r w:rsidRPr="00BC3632">
        <w:rPr>
          <w:rFonts w:asciiTheme="minorHAnsi" w:hAnsiTheme="minorHAnsi" w:cstheme="minorHAnsi"/>
          <w:color w:val="000000" w:themeColor="text1"/>
          <w:sz w:val="12"/>
          <w:szCs w:val="12"/>
        </w:rPr>
        <w:t>about  how</w:t>
      </w:r>
      <w:proofErr w:type="gramEnd"/>
      <w:r w:rsidRPr="00BC3632">
        <w:rPr>
          <w:rFonts w:asciiTheme="minorHAnsi" w:hAnsiTheme="minorHAnsi" w:cstheme="minorHAnsi"/>
          <w:color w:val="000000" w:themeColor="text1"/>
          <w:sz w:val="12"/>
          <w:szCs w:val="12"/>
        </w:rPr>
        <w:t xml:space="preserve"> lucrative the business of government can be.</w:t>
      </w:r>
    </w:p>
    <w:p w14:paraId="2602D5A1" w14:textId="77777777" w:rsidR="00210BFF" w:rsidRDefault="00210BFF" w:rsidP="00210BFF">
      <w:pPr>
        <w:pStyle w:val="Heading4"/>
      </w:pPr>
      <w:r>
        <w:t xml:space="preserve">9. The plan is </w:t>
      </w:r>
      <w:r w:rsidRPr="00E80899">
        <w:rPr>
          <w:u w:val="single"/>
        </w:rPr>
        <w:t>perceived</w:t>
      </w:r>
      <w:r>
        <w:t xml:space="preserve"> by the public as </w:t>
      </w:r>
      <w:r w:rsidRPr="00E80899">
        <w:rPr>
          <w:u w:val="single"/>
        </w:rPr>
        <w:t>soft on crime</w:t>
      </w:r>
      <w:r>
        <w:t xml:space="preserve">, that causes institutions to </w:t>
      </w:r>
      <w:r w:rsidRPr="00E80899">
        <w:rPr>
          <w:u w:val="single"/>
        </w:rPr>
        <w:t>cut</w:t>
      </w:r>
      <w:r>
        <w:t xml:space="preserve"> </w:t>
      </w:r>
      <w:r>
        <w:rPr>
          <w:u w:val="single"/>
        </w:rPr>
        <w:t>anti-carceral</w:t>
      </w:r>
      <w:r w:rsidRPr="00E80899">
        <w:rPr>
          <w:u w:val="single"/>
        </w:rPr>
        <w:t xml:space="preserve"> programs</w:t>
      </w:r>
      <w:r>
        <w:t xml:space="preserve"> turning the case.</w:t>
      </w:r>
    </w:p>
    <w:p w14:paraId="55CA44D9" w14:textId="77777777" w:rsidR="00210BFF" w:rsidRPr="00733E06" w:rsidRDefault="00210BFF" w:rsidP="00210BFF">
      <w:r w:rsidRPr="00733E06">
        <w:rPr>
          <w:rStyle w:val="Heading4Char"/>
        </w:rPr>
        <w:t>Huff 74</w:t>
      </w:r>
      <w:r w:rsidRPr="00733E06">
        <w:t xml:space="preserve">, *Professor of Criminology, UC Irvine, (*C. Ronald, August 1974, “Unionization Behind the Walls,” Criminology, Volume 12, Number 2, pp. 175-194. </w:t>
      </w:r>
      <w:proofErr w:type="spellStart"/>
      <w:r w:rsidRPr="00733E06">
        <w:t>HeinOnline</w:t>
      </w:r>
      <w:proofErr w:type="spellEnd"/>
      <w:r w:rsidRPr="00733E06">
        <w:t>)</w:t>
      </w:r>
    </w:p>
    <w:p w14:paraId="4BC01DFC" w14:textId="77777777" w:rsidR="00210BFF" w:rsidRPr="00733E06" w:rsidRDefault="00210BFF" w:rsidP="00210BFF">
      <w:pPr>
        <w:rPr>
          <w:sz w:val="16"/>
        </w:rPr>
      </w:pPr>
      <w:r w:rsidRPr="00733E06">
        <w:rPr>
          <w:sz w:val="16"/>
        </w:rPr>
        <w:t xml:space="preserve">The official reaction of the administration has not changed from that statement. However, </w:t>
      </w:r>
      <w:r w:rsidRPr="00733E06">
        <w:rPr>
          <w:rStyle w:val="StyleUnderline"/>
        </w:rPr>
        <w:t>a policy</w:t>
      </w:r>
      <w:r w:rsidRPr="00733E06">
        <w:rPr>
          <w:sz w:val="16"/>
        </w:rPr>
        <w:t xml:space="preserve"> memorandum </w:t>
      </w:r>
      <w:r w:rsidRPr="00E80899">
        <w:rPr>
          <w:rStyle w:val="Emphasis"/>
        </w:rPr>
        <w:t>written</w:t>
      </w:r>
      <w:r w:rsidRPr="00733E06">
        <w:rPr>
          <w:sz w:val="16"/>
        </w:rPr>
        <w:t xml:space="preserve"> </w:t>
      </w:r>
      <w:r w:rsidRPr="00733E06">
        <w:rPr>
          <w:rStyle w:val="StyleUnderline"/>
        </w:rPr>
        <w:t xml:space="preserve">by the director's administrative </w:t>
      </w:r>
      <w:r w:rsidRPr="00E80899">
        <w:rPr>
          <w:rStyle w:val="Emphasis"/>
        </w:rPr>
        <w:t>assistant</w:t>
      </w:r>
      <w:r w:rsidRPr="00733E06">
        <w:rPr>
          <w:rStyle w:val="StyleUnderline"/>
        </w:rPr>
        <w:t xml:space="preserve"> and </w:t>
      </w:r>
      <w:r w:rsidRPr="00E80899">
        <w:rPr>
          <w:rStyle w:val="Emphasis"/>
        </w:rPr>
        <w:t>dealing</w:t>
      </w:r>
      <w:r w:rsidRPr="00733E06">
        <w:rPr>
          <w:rStyle w:val="StyleUnderline"/>
        </w:rPr>
        <w:t xml:space="preserve"> with inmate unions</w:t>
      </w:r>
      <w:r w:rsidRPr="00733E06">
        <w:rPr>
          <w:sz w:val="16"/>
        </w:rPr>
        <w:t xml:space="preserve"> perhaps more thoroughly reflects the department's thinking on the matter (Weisenberg, 1973). This memo </w:t>
      </w:r>
      <w:r w:rsidRPr="00733E06">
        <w:rPr>
          <w:rStyle w:val="StyleUnderline"/>
        </w:rPr>
        <w:t>states</w:t>
      </w:r>
      <w:r w:rsidRPr="00733E06">
        <w:rPr>
          <w:sz w:val="16"/>
        </w:rPr>
        <w:t>, perhaps quite perceptively, that</w:t>
      </w:r>
    </w:p>
    <w:p w14:paraId="244B2EA1" w14:textId="77777777" w:rsidR="00210BFF" w:rsidRPr="00733E06" w:rsidRDefault="00210BFF" w:rsidP="00210BFF">
      <w:pPr>
        <w:ind w:left="720"/>
        <w:rPr>
          <w:sz w:val="16"/>
        </w:rPr>
      </w:pPr>
      <w:r w:rsidRPr="00733E06">
        <w:rPr>
          <w:rStyle w:val="StyleUnderline"/>
        </w:rPr>
        <w:t xml:space="preserve">a </w:t>
      </w:r>
      <w:r w:rsidRPr="00E80899">
        <w:rPr>
          <w:rStyle w:val="Emphasis"/>
          <w:highlight w:val="cyan"/>
        </w:rPr>
        <w:t>hasty entrance</w:t>
      </w:r>
      <w:r w:rsidRPr="00733E06">
        <w:rPr>
          <w:rStyle w:val="StyleUnderline"/>
        </w:rPr>
        <w:t xml:space="preserve"> </w:t>
      </w:r>
      <w:r w:rsidRPr="00E80899">
        <w:rPr>
          <w:rStyle w:val="StyleUnderline"/>
          <w:highlight w:val="cyan"/>
        </w:rPr>
        <w:t>into</w:t>
      </w:r>
      <w:r w:rsidRPr="00733E06">
        <w:rPr>
          <w:rStyle w:val="StyleUnderline"/>
        </w:rPr>
        <w:t xml:space="preserve"> this</w:t>
      </w:r>
      <w:r w:rsidRPr="00733E06">
        <w:rPr>
          <w:sz w:val="16"/>
        </w:rPr>
        <w:t xml:space="preserve"> venture [</w:t>
      </w:r>
      <w:r w:rsidRPr="00E80899">
        <w:rPr>
          <w:rStyle w:val="Emphasis"/>
          <w:highlight w:val="cyan"/>
        </w:rPr>
        <w:t>inmate unions</w:t>
      </w:r>
      <w:r w:rsidRPr="00733E06">
        <w:rPr>
          <w:sz w:val="16"/>
        </w:rPr>
        <w:t xml:space="preserve">] </w:t>
      </w:r>
      <w:r w:rsidRPr="00733E06">
        <w:rPr>
          <w:rStyle w:val="StyleUnderline"/>
        </w:rPr>
        <w:t xml:space="preserve">could </w:t>
      </w:r>
      <w:r w:rsidRPr="00E80899">
        <w:rPr>
          <w:rStyle w:val="StyleUnderline"/>
          <w:highlight w:val="cyan"/>
        </w:rPr>
        <w:t>cause</w:t>
      </w:r>
      <w:r w:rsidRPr="00733E06">
        <w:rPr>
          <w:rStyle w:val="StyleUnderline"/>
        </w:rPr>
        <w:t xml:space="preserve"> </w:t>
      </w:r>
      <w:r w:rsidRPr="00E80899">
        <w:rPr>
          <w:rStyle w:val="Emphasis"/>
          <w:highlight w:val="cyan"/>
        </w:rPr>
        <w:t>long-range</w:t>
      </w:r>
      <w:r w:rsidRPr="00E80899">
        <w:rPr>
          <w:rStyle w:val="StyleUnderline"/>
          <w:highlight w:val="cyan"/>
        </w:rPr>
        <w:t xml:space="preserve"> </w:t>
      </w:r>
      <w:r w:rsidRPr="00E80899">
        <w:rPr>
          <w:rStyle w:val="Emphasis"/>
          <w:highlight w:val="cyan"/>
        </w:rPr>
        <w:t>detriment</w:t>
      </w:r>
      <w:r w:rsidRPr="00733E06">
        <w:rPr>
          <w:rStyle w:val="StyleUnderline"/>
        </w:rPr>
        <w:t xml:space="preserve"> </w:t>
      </w:r>
      <w:r w:rsidRPr="00E80899">
        <w:rPr>
          <w:rStyle w:val="StyleUnderline"/>
          <w:highlight w:val="cyan"/>
        </w:rPr>
        <w:t>to</w:t>
      </w:r>
      <w:r w:rsidRPr="00733E06">
        <w:rPr>
          <w:rStyle w:val="StyleUnderline"/>
        </w:rPr>
        <w:t xml:space="preserve"> the </w:t>
      </w:r>
      <w:r w:rsidRPr="00E80899">
        <w:rPr>
          <w:rStyle w:val="StyleUnderline"/>
          <w:highlight w:val="cyan"/>
        </w:rPr>
        <w:t>inmate body</w:t>
      </w:r>
      <w:r w:rsidRPr="00733E06">
        <w:rPr>
          <w:sz w:val="16"/>
        </w:rPr>
        <w:t xml:space="preserve">, as </w:t>
      </w:r>
      <w:r w:rsidRPr="00E80899">
        <w:rPr>
          <w:rStyle w:val="Emphasis"/>
          <w:highlight w:val="cyan"/>
        </w:rPr>
        <w:t>public opinion</w:t>
      </w:r>
      <w:r w:rsidRPr="00733E06">
        <w:rPr>
          <w:rStyle w:val="StyleUnderline"/>
        </w:rPr>
        <w:t xml:space="preserve"> could </w:t>
      </w:r>
      <w:r w:rsidRPr="00E80899">
        <w:rPr>
          <w:rStyle w:val="StyleUnderline"/>
          <w:highlight w:val="cyan"/>
        </w:rPr>
        <w:t>react</w:t>
      </w:r>
      <w:r w:rsidRPr="00733E06">
        <w:rPr>
          <w:rStyle w:val="StyleUnderline"/>
        </w:rPr>
        <w:t xml:space="preserve"> </w:t>
      </w:r>
      <w:r w:rsidRPr="00E80899">
        <w:rPr>
          <w:rStyle w:val="StyleUnderline"/>
          <w:highlight w:val="cyan"/>
        </w:rPr>
        <w:t xml:space="preserve">in a </w:t>
      </w:r>
      <w:r w:rsidRPr="00E80899">
        <w:rPr>
          <w:rStyle w:val="Emphasis"/>
          <w:highlight w:val="cyan"/>
        </w:rPr>
        <w:t>negative</w:t>
      </w:r>
      <w:r w:rsidRPr="00E80899">
        <w:rPr>
          <w:rStyle w:val="StyleUnderline"/>
          <w:highlight w:val="cyan"/>
        </w:rPr>
        <w:t xml:space="preserve"> way</w:t>
      </w:r>
      <w:r w:rsidRPr="00733E06">
        <w:rPr>
          <w:rStyle w:val="StyleUnderline"/>
        </w:rPr>
        <w:t xml:space="preserve"> </w:t>
      </w:r>
      <w:r w:rsidRPr="00E80899">
        <w:rPr>
          <w:rStyle w:val="StyleUnderline"/>
        </w:rPr>
        <w:t xml:space="preserve">to the </w:t>
      </w:r>
      <w:r w:rsidRPr="00E80899">
        <w:rPr>
          <w:rStyle w:val="Emphasis"/>
        </w:rPr>
        <w:t>trends</w:t>
      </w:r>
      <w:r w:rsidRPr="00E80899">
        <w:rPr>
          <w:rStyle w:val="StyleUnderline"/>
        </w:rPr>
        <w:t xml:space="preserve"> of</w:t>
      </w:r>
      <w:r w:rsidRPr="00733E06">
        <w:rPr>
          <w:rStyle w:val="StyleUnderline"/>
        </w:rPr>
        <w:t xml:space="preserve"> the </w:t>
      </w:r>
      <w:r w:rsidRPr="00E80899">
        <w:rPr>
          <w:rStyle w:val="Emphasis"/>
        </w:rPr>
        <w:t>correctional system</w:t>
      </w:r>
      <w:r w:rsidRPr="00733E06">
        <w:rPr>
          <w:sz w:val="16"/>
        </w:rPr>
        <w:t xml:space="preserve">, </w:t>
      </w:r>
      <w:r w:rsidRPr="00E80899">
        <w:rPr>
          <w:rStyle w:val="StyleUnderline"/>
          <w:highlight w:val="cyan"/>
        </w:rPr>
        <w:t>causing</w:t>
      </w:r>
      <w:r w:rsidRPr="00733E06">
        <w:rPr>
          <w:rStyle w:val="StyleUnderline"/>
        </w:rPr>
        <w:t xml:space="preserve"> a </w:t>
      </w:r>
      <w:r w:rsidRPr="00E80899">
        <w:rPr>
          <w:rStyle w:val="Emphasis"/>
          <w:highlight w:val="cyan"/>
        </w:rPr>
        <w:t>backlash</w:t>
      </w:r>
      <w:r w:rsidRPr="00733E06">
        <w:rPr>
          <w:rStyle w:val="StyleUnderline"/>
        </w:rPr>
        <w:t xml:space="preserve"> </w:t>
      </w:r>
      <w:r w:rsidRPr="00E80899">
        <w:rPr>
          <w:rStyle w:val="StyleUnderline"/>
          <w:highlight w:val="cyan"/>
        </w:rPr>
        <w:t>to</w:t>
      </w:r>
      <w:r w:rsidRPr="00733E06">
        <w:rPr>
          <w:rStyle w:val="StyleUnderline"/>
        </w:rPr>
        <w:t xml:space="preserve"> the </w:t>
      </w:r>
      <w:r w:rsidRPr="00E80899">
        <w:rPr>
          <w:rStyle w:val="Emphasis"/>
          <w:highlight w:val="cyan"/>
        </w:rPr>
        <w:t>programs</w:t>
      </w:r>
      <w:r w:rsidRPr="00E80899">
        <w:rPr>
          <w:rStyle w:val="StyleUnderline"/>
          <w:highlight w:val="cyan"/>
        </w:rPr>
        <w:t xml:space="preserve"> and </w:t>
      </w:r>
      <w:r w:rsidRPr="00E80899">
        <w:rPr>
          <w:rStyle w:val="Emphasis"/>
          <w:highlight w:val="cyan"/>
        </w:rPr>
        <w:t>changes</w:t>
      </w:r>
      <w:r w:rsidRPr="00E80899">
        <w:rPr>
          <w:rStyle w:val="StyleUnderline"/>
          <w:highlight w:val="cyan"/>
        </w:rPr>
        <w:t xml:space="preserve"> of the</w:t>
      </w:r>
      <w:r w:rsidRPr="00733E06">
        <w:rPr>
          <w:rStyle w:val="StyleUnderline"/>
        </w:rPr>
        <w:t xml:space="preserve"> </w:t>
      </w:r>
      <w:r w:rsidRPr="00E80899">
        <w:rPr>
          <w:rStyle w:val="StyleUnderline"/>
          <w:highlight w:val="cyan"/>
        </w:rPr>
        <w:t>last</w:t>
      </w:r>
      <w:r w:rsidRPr="00733E06">
        <w:rPr>
          <w:rStyle w:val="StyleUnderline"/>
        </w:rPr>
        <w:t xml:space="preserve"> few </w:t>
      </w:r>
      <w:r w:rsidRPr="00E80899">
        <w:rPr>
          <w:rStyle w:val="StyleUnderline"/>
          <w:highlight w:val="cyan"/>
        </w:rPr>
        <w:t>years</w:t>
      </w:r>
      <w:r w:rsidRPr="00733E06">
        <w:rPr>
          <w:sz w:val="16"/>
        </w:rPr>
        <w:t xml:space="preserve"> [Weisenberg, 1973: 5]. </w:t>
      </w:r>
    </w:p>
    <w:p w14:paraId="7348A768" w14:textId="77777777" w:rsidR="00210BFF" w:rsidRPr="00733E06" w:rsidRDefault="00210BFF" w:rsidP="00210BFF">
      <w:pPr>
        <w:rPr>
          <w:sz w:val="16"/>
        </w:rPr>
      </w:pPr>
      <w:r w:rsidRPr="00733E06">
        <w:rPr>
          <w:sz w:val="16"/>
        </w:rPr>
        <w:t xml:space="preserve">This argument is one which hinges on public opinion, as yet untested, but </w:t>
      </w:r>
      <w:r w:rsidRPr="00733E06">
        <w:rPr>
          <w:rStyle w:val="StyleUnderline"/>
        </w:rPr>
        <w:t xml:space="preserve">it is </w:t>
      </w:r>
      <w:r w:rsidRPr="00E80899">
        <w:rPr>
          <w:rStyle w:val="Emphasis"/>
          <w:highlight w:val="cyan"/>
        </w:rPr>
        <w:t>clearly</w:t>
      </w:r>
      <w:r w:rsidRPr="00733E06">
        <w:rPr>
          <w:rStyle w:val="StyleUnderline"/>
        </w:rPr>
        <w:t xml:space="preserve"> </w:t>
      </w:r>
      <w:r w:rsidRPr="00E80899">
        <w:rPr>
          <w:rStyle w:val="StyleUnderline"/>
          <w:highlight w:val="cyan"/>
        </w:rPr>
        <w:t xml:space="preserve">a </w:t>
      </w:r>
      <w:r w:rsidRPr="00E80899">
        <w:rPr>
          <w:rStyle w:val="Emphasis"/>
          <w:highlight w:val="cyan"/>
        </w:rPr>
        <w:t>plausible one</w:t>
      </w:r>
      <w:r w:rsidRPr="00733E06">
        <w:rPr>
          <w:sz w:val="16"/>
        </w:rPr>
        <w:t>. The "</w:t>
      </w:r>
      <w:r w:rsidRPr="00E80899">
        <w:rPr>
          <w:rStyle w:val="StyleUnderline"/>
          <w:highlight w:val="cyan"/>
        </w:rPr>
        <w:t>programs</w:t>
      </w:r>
      <w:r w:rsidRPr="00733E06">
        <w:rPr>
          <w:rStyle w:val="StyleUnderline"/>
        </w:rPr>
        <w:t xml:space="preserve"> and changes</w:t>
      </w:r>
      <w:r w:rsidRPr="00733E06">
        <w:rPr>
          <w:sz w:val="16"/>
        </w:rPr>
        <w:t xml:space="preserve">" referred to in the quotation </w:t>
      </w:r>
      <w:r w:rsidRPr="00E80899">
        <w:rPr>
          <w:rStyle w:val="StyleUnderline"/>
          <w:highlight w:val="cyan"/>
        </w:rPr>
        <w:t xml:space="preserve">have had a </w:t>
      </w:r>
      <w:r w:rsidRPr="00E80899">
        <w:rPr>
          <w:rStyle w:val="Emphasis"/>
          <w:highlight w:val="cyan"/>
        </w:rPr>
        <w:t>community-oriented</w:t>
      </w:r>
      <w:r w:rsidRPr="00E80899">
        <w:rPr>
          <w:rStyle w:val="StyleUnderline"/>
          <w:highlight w:val="cyan"/>
        </w:rPr>
        <w:t xml:space="preserve"> focus</w:t>
      </w:r>
      <w:r w:rsidRPr="00733E06">
        <w:rPr>
          <w:rStyle w:val="StyleUnderline"/>
        </w:rPr>
        <w:t xml:space="preserve"> and have </w:t>
      </w:r>
      <w:r w:rsidRPr="00E80899">
        <w:rPr>
          <w:rStyle w:val="StyleUnderline"/>
          <w:highlight w:val="cyan"/>
        </w:rPr>
        <w:t>attempted</w:t>
      </w:r>
      <w:r w:rsidRPr="00733E06">
        <w:rPr>
          <w:rStyle w:val="StyleUnderline"/>
        </w:rPr>
        <w:t xml:space="preserve"> </w:t>
      </w:r>
      <w:r w:rsidRPr="00E80899">
        <w:rPr>
          <w:rStyle w:val="StyleUnderline"/>
          <w:highlight w:val="cyan"/>
        </w:rPr>
        <w:t>to develop</w:t>
      </w:r>
      <w:r w:rsidRPr="00733E06">
        <w:rPr>
          <w:rStyle w:val="StyleUnderline"/>
        </w:rPr>
        <w:t xml:space="preserve"> </w:t>
      </w:r>
      <w:r w:rsidRPr="00E80899">
        <w:rPr>
          <w:rStyle w:val="Emphasis"/>
          <w:highlight w:val="cyan"/>
        </w:rPr>
        <w:t>alternatives</w:t>
      </w:r>
      <w:r w:rsidRPr="00E80899">
        <w:rPr>
          <w:rStyle w:val="StyleUnderline"/>
          <w:highlight w:val="cyan"/>
        </w:rPr>
        <w:t xml:space="preserve"> to </w:t>
      </w:r>
      <w:r w:rsidRPr="00E80899">
        <w:rPr>
          <w:rStyle w:val="Emphasis"/>
          <w:highlight w:val="cyan"/>
        </w:rPr>
        <w:t>incarceration</w:t>
      </w:r>
      <w:r w:rsidRPr="00733E06">
        <w:rPr>
          <w:sz w:val="16"/>
        </w:rPr>
        <w:t xml:space="preserve">. </w:t>
      </w:r>
      <w:r w:rsidRPr="00733E06">
        <w:rPr>
          <w:rStyle w:val="StyleUnderline"/>
        </w:rPr>
        <w:t>As a result</w:t>
      </w:r>
      <w:r w:rsidRPr="00733E06">
        <w:rPr>
          <w:sz w:val="16"/>
        </w:rPr>
        <w:t xml:space="preserve">, </w:t>
      </w:r>
      <w:r w:rsidRPr="00733E06">
        <w:rPr>
          <w:rStyle w:val="StyleUnderline"/>
        </w:rPr>
        <w:t xml:space="preserve">the state's </w:t>
      </w:r>
      <w:r w:rsidRPr="00E80899">
        <w:rPr>
          <w:rStyle w:val="StyleUnderline"/>
          <w:highlight w:val="cyan"/>
        </w:rPr>
        <w:t xml:space="preserve">prison </w:t>
      </w:r>
      <w:r w:rsidRPr="00E80899">
        <w:rPr>
          <w:rStyle w:val="Emphasis"/>
          <w:highlight w:val="cyan"/>
        </w:rPr>
        <w:t>population</w:t>
      </w:r>
      <w:r w:rsidRPr="00733E06">
        <w:rPr>
          <w:rStyle w:val="StyleUnderline"/>
        </w:rPr>
        <w:t xml:space="preserve"> had </w:t>
      </w:r>
      <w:r w:rsidRPr="00E80899">
        <w:rPr>
          <w:rStyle w:val="Emphasis"/>
          <w:highlight w:val="cyan"/>
        </w:rPr>
        <w:t>decreased significantly</w:t>
      </w:r>
      <w:r w:rsidRPr="00733E06">
        <w:rPr>
          <w:rStyle w:val="StyleUnderline"/>
        </w:rPr>
        <w:t xml:space="preserve"> and continues to do so</w:t>
      </w:r>
      <w:r w:rsidRPr="00733E06">
        <w:rPr>
          <w:sz w:val="16"/>
        </w:rPr>
        <w:t>.</w:t>
      </w:r>
    </w:p>
    <w:p w14:paraId="454B4794" w14:textId="77777777" w:rsidR="00210BFF" w:rsidRPr="00733E06" w:rsidRDefault="00210BFF" w:rsidP="00210BFF">
      <w:pPr>
        <w:rPr>
          <w:rStyle w:val="StyleUnderline"/>
        </w:rPr>
      </w:pPr>
      <w:r w:rsidRPr="00733E06">
        <w:rPr>
          <w:sz w:val="16"/>
        </w:rPr>
        <w:t xml:space="preserve">Elsewhere in the memo, suggestions are made that </w:t>
      </w:r>
      <w:r w:rsidRPr="00733E06">
        <w:rPr>
          <w:rStyle w:val="StyleUnderline"/>
        </w:rPr>
        <w:t xml:space="preserve">the </w:t>
      </w:r>
      <w:r w:rsidRPr="00E80899">
        <w:rPr>
          <w:rStyle w:val="Emphasis"/>
          <w:highlight w:val="cyan"/>
        </w:rPr>
        <w:t>security</w:t>
      </w:r>
      <w:r w:rsidRPr="00E80899">
        <w:rPr>
          <w:rStyle w:val="StyleUnderline"/>
          <w:highlight w:val="cyan"/>
        </w:rPr>
        <w:t xml:space="preserve"> and </w:t>
      </w:r>
      <w:r w:rsidRPr="00E80899">
        <w:rPr>
          <w:rStyle w:val="Emphasis"/>
          <w:highlight w:val="cyan"/>
        </w:rPr>
        <w:t>custody</w:t>
      </w:r>
      <w:r w:rsidRPr="00733E06">
        <w:rPr>
          <w:rStyle w:val="StyleUnderline"/>
        </w:rPr>
        <w:t xml:space="preserve"> </w:t>
      </w:r>
      <w:r w:rsidRPr="00E80899">
        <w:rPr>
          <w:rStyle w:val="StyleUnderline"/>
          <w:highlight w:val="cyan"/>
        </w:rPr>
        <w:t>needs</w:t>
      </w:r>
      <w:r w:rsidRPr="00733E06">
        <w:rPr>
          <w:rStyle w:val="StyleUnderline"/>
        </w:rPr>
        <w:t xml:space="preserve"> </w:t>
      </w:r>
      <w:r w:rsidRPr="00E80899">
        <w:rPr>
          <w:rStyle w:val="StyleUnderline"/>
          <w:highlight w:val="cyan"/>
        </w:rPr>
        <w:t>of</w:t>
      </w:r>
      <w:r w:rsidRPr="00733E06">
        <w:rPr>
          <w:rStyle w:val="StyleUnderline"/>
        </w:rPr>
        <w:t xml:space="preserve"> </w:t>
      </w:r>
      <w:r w:rsidRPr="00E80899">
        <w:rPr>
          <w:rStyle w:val="StyleUnderline"/>
          <w:highlight w:val="cyan"/>
        </w:rPr>
        <w:t>the institutions</w:t>
      </w:r>
      <w:r w:rsidRPr="00733E06">
        <w:rPr>
          <w:rStyle w:val="StyleUnderline"/>
        </w:rPr>
        <w:t xml:space="preserve"> be used </w:t>
      </w:r>
      <w:r w:rsidRPr="00E80899">
        <w:rPr>
          <w:rStyle w:val="StyleUnderline"/>
          <w:highlight w:val="cyan"/>
        </w:rPr>
        <w:t>to</w:t>
      </w:r>
      <w:r w:rsidRPr="00733E06">
        <w:rPr>
          <w:rStyle w:val="StyleUnderline"/>
        </w:rPr>
        <w:t xml:space="preserve"> "</w:t>
      </w:r>
      <w:r w:rsidRPr="00E80899">
        <w:rPr>
          <w:rStyle w:val="Emphasis"/>
          <w:highlight w:val="cyan"/>
        </w:rPr>
        <w:t>control</w:t>
      </w:r>
      <w:r w:rsidRPr="00733E06">
        <w:rPr>
          <w:rStyle w:val="StyleUnderline"/>
        </w:rPr>
        <w:t xml:space="preserve"> the </w:t>
      </w:r>
      <w:r w:rsidRPr="00E80899">
        <w:rPr>
          <w:rStyle w:val="Emphasis"/>
        </w:rPr>
        <w:t>organization</w:t>
      </w:r>
      <w:r w:rsidRPr="00733E06">
        <w:rPr>
          <w:rStyle w:val="StyleUnderline"/>
        </w:rPr>
        <w:t xml:space="preserve"> and </w:t>
      </w:r>
      <w:r w:rsidRPr="00E80899">
        <w:rPr>
          <w:rStyle w:val="Emphasis"/>
          <w:highlight w:val="cyan"/>
        </w:rPr>
        <w:t>formation</w:t>
      </w:r>
      <w:r w:rsidRPr="00733E06">
        <w:rPr>
          <w:rStyle w:val="StyleUnderline"/>
        </w:rPr>
        <w:t xml:space="preserve"> </w:t>
      </w:r>
      <w:r w:rsidRPr="00E80899">
        <w:rPr>
          <w:rStyle w:val="StyleUnderline"/>
          <w:highlight w:val="cyan"/>
        </w:rPr>
        <w:t xml:space="preserve">of </w:t>
      </w:r>
      <w:r w:rsidRPr="00E80899">
        <w:rPr>
          <w:rStyle w:val="Emphasis"/>
          <w:highlight w:val="cyan"/>
        </w:rPr>
        <w:t>inmate unions</w:t>
      </w:r>
      <w:r w:rsidRPr="00733E06">
        <w:rPr>
          <w:rStyle w:val="StyleUnderline"/>
        </w:rPr>
        <w:t>"</w:t>
      </w:r>
      <w:r w:rsidRPr="00733E06">
        <w:rPr>
          <w:sz w:val="16"/>
        </w:rPr>
        <w:t xml:space="preserve"> (Weisenberg, 1973: 2). </w:t>
      </w:r>
      <w:r w:rsidRPr="00E80899">
        <w:rPr>
          <w:rStyle w:val="Emphasis"/>
        </w:rPr>
        <w:t>Strategy</w:t>
      </w:r>
      <w:r w:rsidRPr="00733E06">
        <w:rPr>
          <w:sz w:val="16"/>
        </w:rPr>
        <w:t xml:space="preserve"> also </w:t>
      </w:r>
      <w:r w:rsidRPr="00E80899">
        <w:rPr>
          <w:rStyle w:val="StyleUnderline"/>
        </w:rPr>
        <w:t>includes</w:t>
      </w:r>
      <w:r w:rsidRPr="00733E06">
        <w:rPr>
          <w:sz w:val="16"/>
        </w:rPr>
        <w:t xml:space="preserve"> </w:t>
      </w:r>
      <w:r w:rsidRPr="00E80899">
        <w:rPr>
          <w:rStyle w:val="StyleUnderline"/>
        </w:rPr>
        <w:t xml:space="preserve">taking the case to the </w:t>
      </w:r>
      <w:r w:rsidRPr="00E80899">
        <w:rPr>
          <w:rStyle w:val="Emphasis"/>
        </w:rPr>
        <w:t>people</w:t>
      </w:r>
      <w:r w:rsidRPr="00E80899">
        <w:rPr>
          <w:rStyle w:val="StyleUnderline"/>
        </w:rPr>
        <w:t xml:space="preserve"> of the state</w:t>
      </w:r>
      <w:r w:rsidRPr="00733E06">
        <w:rPr>
          <w:sz w:val="16"/>
        </w:rPr>
        <w:t xml:space="preserve"> "</w:t>
      </w:r>
      <w:r w:rsidRPr="00733E06">
        <w:rPr>
          <w:rStyle w:val="StyleUnderline"/>
        </w:rPr>
        <w:t xml:space="preserve">instead of having some </w:t>
      </w:r>
      <w:r w:rsidRPr="00E80899">
        <w:rPr>
          <w:rStyle w:val="Emphasis"/>
        </w:rPr>
        <w:t>halfcocked</w:t>
      </w:r>
      <w:r w:rsidRPr="00733E06">
        <w:rPr>
          <w:rStyle w:val="StyleUnderline"/>
        </w:rPr>
        <w:t xml:space="preserve"> </w:t>
      </w:r>
      <w:proofErr w:type="spellStart"/>
      <w:r w:rsidRPr="00E80899">
        <w:rPr>
          <w:rStyle w:val="Emphasis"/>
        </w:rPr>
        <w:t>pedestrianic</w:t>
      </w:r>
      <w:proofErr w:type="spellEnd"/>
      <w:r w:rsidRPr="00E80899">
        <w:rPr>
          <w:rStyle w:val="Emphasis"/>
        </w:rPr>
        <w:t xml:space="preserve"> attorney</w:t>
      </w:r>
      <w:r w:rsidRPr="00733E06">
        <w:rPr>
          <w:sz w:val="16"/>
        </w:rPr>
        <w:t xml:space="preserve"> [presumably a reference to attorneys for the prisoners' union] </w:t>
      </w:r>
      <w:r w:rsidRPr="00733E06">
        <w:rPr>
          <w:rStyle w:val="StyleUnderline"/>
        </w:rPr>
        <w:t xml:space="preserve">doing it for </w:t>
      </w:r>
      <w:proofErr w:type="gramStart"/>
      <w:r w:rsidRPr="00733E06">
        <w:rPr>
          <w:rStyle w:val="StyleUnderline"/>
        </w:rPr>
        <w:t>you, and</w:t>
      </w:r>
      <w:proofErr w:type="gramEnd"/>
      <w:r w:rsidRPr="00733E06">
        <w:rPr>
          <w:rStyle w:val="StyleUnderline"/>
        </w:rPr>
        <w:t xml:space="preserve"> </w:t>
      </w:r>
      <w:r w:rsidRPr="00E80899">
        <w:rPr>
          <w:rStyle w:val="Emphasis"/>
        </w:rPr>
        <w:t>misconstruing</w:t>
      </w:r>
      <w:r w:rsidRPr="00733E06">
        <w:rPr>
          <w:rStyle w:val="StyleUnderline"/>
        </w:rPr>
        <w:t xml:space="preserve"> the </w:t>
      </w:r>
      <w:r w:rsidRPr="00E80899">
        <w:rPr>
          <w:rStyle w:val="Emphasis"/>
        </w:rPr>
        <w:t>facts</w:t>
      </w:r>
      <w:r w:rsidRPr="00733E06">
        <w:rPr>
          <w:rStyle w:val="StyleUnderline"/>
        </w:rPr>
        <w:t xml:space="preserve"> to the </w:t>
      </w:r>
      <w:r w:rsidRPr="00733E06">
        <w:rPr>
          <w:rStyle w:val="StyleUnderline"/>
        </w:rPr>
        <w:lastRenderedPageBreak/>
        <w:t>public</w:t>
      </w:r>
      <w:r w:rsidRPr="00733E06">
        <w:rPr>
          <w:sz w:val="16"/>
        </w:rPr>
        <w:t xml:space="preserve">" (Weisenberg, 1973: 3). The implication that </w:t>
      </w:r>
      <w:r w:rsidRPr="00733E06">
        <w:rPr>
          <w:rStyle w:val="StyleUnderline"/>
        </w:rPr>
        <w:t xml:space="preserve">only one side is in </w:t>
      </w:r>
      <w:r w:rsidRPr="00E80899">
        <w:rPr>
          <w:rStyle w:val="Emphasis"/>
        </w:rPr>
        <w:t>possession</w:t>
      </w:r>
      <w:r w:rsidRPr="00733E06">
        <w:rPr>
          <w:rStyle w:val="StyleUnderline"/>
        </w:rPr>
        <w:t xml:space="preserve"> of the "</w:t>
      </w:r>
      <w:r w:rsidRPr="00E80899">
        <w:rPr>
          <w:rStyle w:val="Emphasis"/>
        </w:rPr>
        <w:t>facts</w:t>
      </w:r>
      <w:r w:rsidRPr="00733E06">
        <w:rPr>
          <w:rStyle w:val="StyleUnderline"/>
        </w:rPr>
        <w:t xml:space="preserve">" is perhaps an </w:t>
      </w:r>
      <w:r w:rsidRPr="00E80899">
        <w:rPr>
          <w:rStyle w:val="Emphasis"/>
        </w:rPr>
        <w:t>indication</w:t>
      </w:r>
      <w:r w:rsidRPr="00733E06">
        <w:rPr>
          <w:rStyle w:val="StyleUnderline"/>
        </w:rPr>
        <w:t xml:space="preserve"> of the amount of </w:t>
      </w:r>
      <w:r w:rsidRPr="00E80899">
        <w:rPr>
          <w:rStyle w:val="Emphasis"/>
        </w:rPr>
        <w:t>distance</w:t>
      </w:r>
      <w:r w:rsidRPr="00733E06">
        <w:rPr>
          <w:rStyle w:val="StyleUnderline"/>
        </w:rPr>
        <w:t xml:space="preserve"> already </w:t>
      </w:r>
      <w:r w:rsidRPr="00E80899">
        <w:rPr>
          <w:rStyle w:val="Emphasis"/>
        </w:rPr>
        <w:t>separating</w:t>
      </w:r>
      <w:r w:rsidRPr="00733E06">
        <w:rPr>
          <w:rStyle w:val="StyleUnderline"/>
        </w:rPr>
        <w:t xml:space="preserve"> the </w:t>
      </w:r>
      <w:r w:rsidRPr="00E80899">
        <w:rPr>
          <w:rStyle w:val="Emphasis"/>
        </w:rPr>
        <w:t>two camps</w:t>
      </w:r>
      <w:r w:rsidRPr="00733E06">
        <w:rPr>
          <w:rStyle w:val="StyleUnderline"/>
        </w:rPr>
        <w:t>.</w:t>
      </w:r>
    </w:p>
    <w:p w14:paraId="7405C9E9" w14:textId="77777777" w:rsidR="00210BFF" w:rsidRPr="00733E06" w:rsidRDefault="00210BFF" w:rsidP="00210BFF">
      <w:pPr>
        <w:rPr>
          <w:sz w:val="16"/>
        </w:rPr>
      </w:pPr>
    </w:p>
    <w:p w14:paraId="1D1FE4FC" w14:textId="77777777" w:rsidR="00210BFF" w:rsidRDefault="00210BFF" w:rsidP="00210BFF">
      <w:pPr>
        <w:pStyle w:val="Heading4"/>
      </w:pPr>
      <w:r>
        <w:t xml:space="preserve">10. Correctional staff and administrators will </w:t>
      </w:r>
      <w:r w:rsidRPr="006A6A7D">
        <w:rPr>
          <w:u w:val="single"/>
        </w:rPr>
        <w:t>refuse</w:t>
      </w:r>
      <w:r>
        <w:t xml:space="preserve"> to </w:t>
      </w:r>
      <w:r w:rsidRPr="006A6A7D">
        <w:rPr>
          <w:u w:val="single"/>
        </w:rPr>
        <w:t>recognize</w:t>
      </w:r>
      <w:r>
        <w:t xml:space="preserve"> unions and will </w:t>
      </w:r>
      <w:r w:rsidRPr="006A6A7D">
        <w:rPr>
          <w:u w:val="single"/>
        </w:rPr>
        <w:t>circumvent</w:t>
      </w:r>
      <w:r>
        <w:t xml:space="preserve"> the plan.</w:t>
      </w:r>
    </w:p>
    <w:p w14:paraId="6BA05C41" w14:textId="77777777" w:rsidR="00210BFF" w:rsidRPr="00733E06" w:rsidRDefault="00210BFF" w:rsidP="00210BFF">
      <w:r w:rsidRPr="00733E06">
        <w:rPr>
          <w:rStyle w:val="Heading4Char"/>
        </w:rPr>
        <w:t>Huff 74</w:t>
      </w:r>
      <w:r w:rsidRPr="00733E06">
        <w:t xml:space="preserve">, *Professor of Criminology, UC Irvine, (*C. Ronald, August 1974, “Unionization Behind the Walls,” Criminology, Volume 12, Number 2, pp. 175-194. </w:t>
      </w:r>
      <w:proofErr w:type="spellStart"/>
      <w:r w:rsidRPr="00733E06">
        <w:t>HeinOnline</w:t>
      </w:r>
      <w:proofErr w:type="spellEnd"/>
      <w:r w:rsidRPr="00733E06">
        <w:t>)</w:t>
      </w:r>
    </w:p>
    <w:p w14:paraId="0200191C" w14:textId="77777777" w:rsidR="00210BFF" w:rsidRPr="00733E06" w:rsidRDefault="00210BFF" w:rsidP="00210BFF">
      <w:pPr>
        <w:rPr>
          <w:sz w:val="16"/>
        </w:rPr>
      </w:pPr>
      <w:r w:rsidRPr="006A6A7D">
        <w:rPr>
          <w:rStyle w:val="Emphasis"/>
          <w:highlight w:val="cyan"/>
        </w:rPr>
        <w:t>Directors</w:t>
      </w:r>
      <w:r w:rsidRPr="00733E06">
        <w:rPr>
          <w:sz w:val="16"/>
        </w:rPr>
        <w:t xml:space="preserve"> </w:t>
      </w:r>
      <w:r w:rsidRPr="006A6A7D">
        <w:rPr>
          <w:rStyle w:val="StyleUnderline"/>
          <w:highlight w:val="cyan"/>
        </w:rPr>
        <w:t>of</w:t>
      </w:r>
      <w:r w:rsidRPr="00733E06">
        <w:rPr>
          <w:sz w:val="16"/>
        </w:rPr>
        <w:t xml:space="preserve"> state </w:t>
      </w:r>
      <w:r w:rsidRPr="006A6A7D">
        <w:rPr>
          <w:rStyle w:val="Emphasis"/>
          <w:highlight w:val="cyan"/>
        </w:rPr>
        <w:t>corrections departments</w:t>
      </w:r>
      <w:r w:rsidRPr="00733E06">
        <w:rPr>
          <w:rStyle w:val="StyleUnderline"/>
        </w:rPr>
        <w:t xml:space="preserve"> have </w:t>
      </w:r>
      <w:r w:rsidRPr="006A6A7D">
        <w:rPr>
          <w:rStyle w:val="Emphasis"/>
          <w:highlight w:val="cyan"/>
        </w:rPr>
        <w:t>opposed</w:t>
      </w:r>
      <w:r w:rsidRPr="00733E06">
        <w:rPr>
          <w:rStyle w:val="StyleUnderline"/>
        </w:rPr>
        <w:t xml:space="preserve"> the </w:t>
      </w:r>
      <w:r w:rsidRPr="006A6A7D">
        <w:rPr>
          <w:rStyle w:val="Emphasis"/>
          <w:highlight w:val="cyan"/>
        </w:rPr>
        <w:t>formation</w:t>
      </w:r>
      <w:r w:rsidRPr="006A6A7D">
        <w:rPr>
          <w:rStyle w:val="StyleUnderline"/>
          <w:highlight w:val="cyan"/>
        </w:rPr>
        <w:t xml:space="preserve"> of </w:t>
      </w:r>
      <w:r w:rsidRPr="006A6A7D">
        <w:rPr>
          <w:rStyle w:val="Emphasis"/>
          <w:highlight w:val="cyan"/>
        </w:rPr>
        <w:t>inmate unions</w:t>
      </w:r>
      <w:r w:rsidRPr="00733E06">
        <w:rPr>
          <w:sz w:val="16"/>
        </w:rPr>
        <w:t xml:space="preserve">. In Ohio, </w:t>
      </w:r>
      <w:r w:rsidRPr="006A6A7D">
        <w:rPr>
          <w:rStyle w:val="StyleUnderline"/>
          <w:highlight w:val="cyan"/>
        </w:rPr>
        <w:t>following</w:t>
      </w:r>
      <w:r w:rsidRPr="00733E06">
        <w:rPr>
          <w:rStyle w:val="StyleUnderline"/>
        </w:rPr>
        <w:t xml:space="preserve"> an </w:t>
      </w:r>
      <w:r w:rsidRPr="00E80899">
        <w:rPr>
          <w:rStyle w:val="Emphasis"/>
        </w:rPr>
        <w:t>eleven-day</w:t>
      </w:r>
      <w:r w:rsidRPr="00733E06">
        <w:rPr>
          <w:rStyle w:val="StyleUnderline"/>
        </w:rPr>
        <w:t xml:space="preserve"> </w:t>
      </w:r>
      <w:r w:rsidRPr="006A6A7D">
        <w:rPr>
          <w:rStyle w:val="Emphasis"/>
          <w:highlight w:val="cyan"/>
        </w:rPr>
        <w:t>strike</w:t>
      </w:r>
      <w:r w:rsidRPr="00733E06">
        <w:rPr>
          <w:sz w:val="16"/>
        </w:rPr>
        <w:t xml:space="preserve"> at the Southern Ohio Correctional Facility, the state director was quoted as saying:</w:t>
      </w:r>
    </w:p>
    <w:p w14:paraId="58D00570" w14:textId="77777777" w:rsidR="00210BFF" w:rsidRPr="00733E06" w:rsidRDefault="00210BFF" w:rsidP="00210BFF">
      <w:pPr>
        <w:ind w:left="720"/>
        <w:rPr>
          <w:sz w:val="16"/>
        </w:rPr>
      </w:pPr>
      <w:r w:rsidRPr="00733E06">
        <w:rPr>
          <w:rStyle w:val="StyleUnderline"/>
        </w:rPr>
        <w:t>These</w:t>
      </w:r>
      <w:r w:rsidRPr="00733E06">
        <w:rPr>
          <w:sz w:val="16"/>
        </w:rPr>
        <w:t xml:space="preserve"> men [the </w:t>
      </w:r>
      <w:r w:rsidRPr="00E80899">
        <w:rPr>
          <w:rStyle w:val="Emphasis"/>
        </w:rPr>
        <w:t>inmate strikers</w:t>
      </w:r>
      <w:r w:rsidRPr="00733E06">
        <w:rPr>
          <w:sz w:val="16"/>
        </w:rPr>
        <w:t xml:space="preserve">] </w:t>
      </w:r>
      <w:r w:rsidRPr="00733E06">
        <w:rPr>
          <w:rStyle w:val="StyleUnderline"/>
        </w:rPr>
        <w:t xml:space="preserve">are </w:t>
      </w:r>
      <w:r w:rsidRPr="00E80899">
        <w:rPr>
          <w:rStyle w:val="Emphasis"/>
        </w:rPr>
        <w:t>convicted felons</w:t>
      </w:r>
      <w:r w:rsidRPr="00733E06">
        <w:rPr>
          <w:rStyle w:val="StyleUnderline"/>
        </w:rPr>
        <w:t xml:space="preserve">-convicted of </w:t>
      </w:r>
      <w:r w:rsidRPr="00E80899">
        <w:rPr>
          <w:rStyle w:val="Emphasis"/>
        </w:rPr>
        <w:t>breaking</w:t>
      </w:r>
      <w:r w:rsidRPr="00733E06">
        <w:rPr>
          <w:rStyle w:val="StyleUnderline"/>
        </w:rPr>
        <w:t xml:space="preserve"> the </w:t>
      </w:r>
      <w:r w:rsidRPr="00E80899">
        <w:rPr>
          <w:rStyle w:val="Emphasis"/>
        </w:rPr>
        <w:t>laws</w:t>
      </w:r>
      <w:r w:rsidRPr="00733E06">
        <w:rPr>
          <w:rStyle w:val="StyleUnderline"/>
        </w:rPr>
        <w:t xml:space="preserve"> of society</w:t>
      </w:r>
      <w:r w:rsidRPr="00733E06">
        <w:rPr>
          <w:sz w:val="16"/>
        </w:rPr>
        <w:t xml:space="preserve">. </w:t>
      </w:r>
      <w:r w:rsidRPr="006A6A7D">
        <w:rPr>
          <w:rStyle w:val="Emphasis"/>
          <w:sz w:val="32"/>
          <w:szCs w:val="32"/>
          <w:highlight w:val="cyan"/>
        </w:rPr>
        <w:t>Under no circumstances</w:t>
      </w:r>
      <w:r w:rsidRPr="006A6A7D">
        <w:rPr>
          <w:rStyle w:val="StyleUnderline"/>
          <w:sz w:val="32"/>
          <w:szCs w:val="32"/>
          <w:highlight w:val="cyan"/>
        </w:rPr>
        <w:t xml:space="preserve"> will I </w:t>
      </w:r>
      <w:r w:rsidRPr="006A6A7D">
        <w:rPr>
          <w:rStyle w:val="Emphasis"/>
          <w:sz w:val="32"/>
          <w:szCs w:val="32"/>
          <w:highlight w:val="cyan"/>
        </w:rPr>
        <w:t>recognize</w:t>
      </w:r>
      <w:r w:rsidRPr="006A6A7D">
        <w:rPr>
          <w:rStyle w:val="StyleUnderline"/>
          <w:sz w:val="32"/>
          <w:szCs w:val="32"/>
          <w:highlight w:val="cyan"/>
        </w:rPr>
        <w:t xml:space="preserve"> their </w:t>
      </w:r>
      <w:r w:rsidRPr="006A6A7D">
        <w:rPr>
          <w:rStyle w:val="StyleUnderline"/>
          <w:sz w:val="32"/>
          <w:szCs w:val="32"/>
        </w:rPr>
        <w:t xml:space="preserve">so-called </w:t>
      </w:r>
      <w:r w:rsidRPr="006A6A7D">
        <w:rPr>
          <w:rStyle w:val="Emphasis"/>
          <w:sz w:val="32"/>
          <w:szCs w:val="32"/>
          <w:highlight w:val="cyan"/>
        </w:rPr>
        <w:t>union</w:t>
      </w:r>
      <w:r w:rsidRPr="00733E06">
        <w:rPr>
          <w:sz w:val="16"/>
        </w:rPr>
        <w:t xml:space="preserve"> [WBNS-TV, 1973].</w:t>
      </w:r>
    </w:p>
    <w:p w14:paraId="3F6D715B" w14:textId="77777777" w:rsidR="00210BFF" w:rsidRPr="00733E06" w:rsidRDefault="00210BFF" w:rsidP="00210BFF">
      <w:pPr>
        <w:rPr>
          <w:sz w:val="16"/>
        </w:rPr>
      </w:pPr>
      <w:r w:rsidRPr="00733E06">
        <w:rPr>
          <w:sz w:val="16"/>
        </w:rPr>
        <w:t>The official reaction of the administration has not changed from that statement. However, a policy memorandum written by the director's administrative assistant and dealing with inmate unions perhaps more thoroughly reflects the department's thinking on the matter (Weisenberg, 1973). This memo states, perhaps quite perceptively, that</w:t>
      </w:r>
    </w:p>
    <w:p w14:paraId="64A28E77" w14:textId="77777777" w:rsidR="00210BFF" w:rsidRPr="00733E06" w:rsidRDefault="00210BFF" w:rsidP="00210BFF">
      <w:pPr>
        <w:ind w:left="720"/>
        <w:rPr>
          <w:sz w:val="16"/>
        </w:rPr>
      </w:pPr>
      <w:r w:rsidRPr="00733E06">
        <w:rPr>
          <w:sz w:val="16"/>
        </w:rPr>
        <w:t xml:space="preserve">a hasty entrance into this venture [inmate unions] could cause long-range detriment to the inmate body, as public opinion could react in a negative way to the trends of the correctional system, causing a backlash to the programs and changes of the last few years [Weisenberg, 1973: 5]. </w:t>
      </w:r>
    </w:p>
    <w:p w14:paraId="4B406656" w14:textId="77777777" w:rsidR="00210BFF" w:rsidRPr="00733E06" w:rsidRDefault="00210BFF" w:rsidP="00210BFF">
      <w:pPr>
        <w:rPr>
          <w:sz w:val="16"/>
        </w:rPr>
      </w:pPr>
      <w:r w:rsidRPr="00733E06">
        <w:rPr>
          <w:sz w:val="16"/>
        </w:rPr>
        <w:t>This argument is one which hinges on public opinion, as yet untested, but it is clearly a plausible one. The "programs and changes" referred to in the quotation have had a community-oriented focus and have attempted to develop alternatives to incarceration. As a result, the state's prison population had decreased significantly and continues to do so.</w:t>
      </w:r>
    </w:p>
    <w:p w14:paraId="00A2DBCB" w14:textId="77777777" w:rsidR="00210BFF" w:rsidRPr="00733E06" w:rsidRDefault="00210BFF" w:rsidP="00210BFF">
      <w:pPr>
        <w:rPr>
          <w:sz w:val="16"/>
        </w:rPr>
      </w:pPr>
      <w:r w:rsidRPr="00733E06">
        <w:rPr>
          <w:sz w:val="16"/>
        </w:rPr>
        <w:t xml:space="preserve">Elsewhere in the memo, suggestions are made that the security and custody needs of the institutions be used to "control the organization and formation of inmate unions" (Weisenberg, 1973: 2). Strategy also includes taking the case to the people of the state "instead of having some halfcocked </w:t>
      </w:r>
      <w:proofErr w:type="spellStart"/>
      <w:r w:rsidRPr="00733E06">
        <w:rPr>
          <w:sz w:val="16"/>
        </w:rPr>
        <w:t>pedestrianic</w:t>
      </w:r>
      <w:proofErr w:type="spellEnd"/>
      <w:r w:rsidRPr="00733E06">
        <w:rPr>
          <w:sz w:val="16"/>
        </w:rPr>
        <w:t xml:space="preserve"> attorney [presumably a reference to attorneys for the prisoners' union] doing it for </w:t>
      </w:r>
      <w:proofErr w:type="gramStart"/>
      <w:r w:rsidRPr="00733E06">
        <w:rPr>
          <w:sz w:val="16"/>
        </w:rPr>
        <w:t>you, and</w:t>
      </w:r>
      <w:proofErr w:type="gramEnd"/>
      <w:r w:rsidRPr="00733E06">
        <w:rPr>
          <w:sz w:val="16"/>
        </w:rPr>
        <w:t xml:space="preserve"> misconstruing the facts to the public" (Weisenberg, 1973: 3). The implication that only one side is in possession of the "facts" is perhaps an indication of the amount of distance already separating the two camps.</w:t>
      </w:r>
    </w:p>
    <w:p w14:paraId="02D6B977" w14:textId="77777777" w:rsidR="00210BFF" w:rsidRPr="00733E06" w:rsidRDefault="00210BFF" w:rsidP="00210BFF">
      <w:pPr>
        <w:rPr>
          <w:sz w:val="16"/>
        </w:rPr>
      </w:pPr>
      <w:r w:rsidRPr="00733E06">
        <w:rPr>
          <w:sz w:val="16"/>
        </w:rPr>
        <w:t>With respect to the Ohio union's goal of a minimum wage, it appears that the department intends to rely on the Thirteenth Amendment to the U.S. Constitution ("Neither slavery nor involuntary servitude, except as punishment for crime whereof the party shall have been duly convicted, shall exist within the United States or any place subject to their jurisdiction") and Article 1, Section 6 of the Ohio Constitution ("There shall be no slavery in this state, nor involuntary servitude, unless for the punishment of crime") to resist that goal (Weisenberg, 1973: 4).</w:t>
      </w:r>
    </w:p>
    <w:p w14:paraId="0295BEFC" w14:textId="77777777" w:rsidR="00210BFF" w:rsidRPr="00733E06" w:rsidRDefault="00210BFF" w:rsidP="00210BFF">
      <w:pPr>
        <w:rPr>
          <w:sz w:val="16"/>
        </w:rPr>
      </w:pPr>
      <w:r w:rsidRPr="00733E06">
        <w:rPr>
          <w:sz w:val="16"/>
        </w:rPr>
        <w:t xml:space="preserve">As for concrete behavioral reactions to the union movement thus far, reports indicate that </w:t>
      </w:r>
      <w:r w:rsidRPr="00733E06">
        <w:rPr>
          <w:rStyle w:val="StyleUnderline"/>
        </w:rPr>
        <w:t xml:space="preserve">Ohio's </w:t>
      </w:r>
      <w:r w:rsidRPr="006A6A7D">
        <w:rPr>
          <w:rStyle w:val="StyleUnderline"/>
          <w:highlight w:val="cyan"/>
        </w:rPr>
        <w:t>administrators</w:t>
      </w:r>
      <w:r w:rsidRPr="00733E06">
        <w:rPr>
          <w:rStyle w:val="StyleUnderline"/>
        </w:rPr>
        <w:t xml:space="preserve"> have </w:t>
      </w:r>
      <w:r w:rsidRPr="006A6A7D">
        <w:rPr>
          <w:rStyle w:val="Emphasis"/>
          <w:highlight w:val="cyan"/>
        </w:rPr>
        <w:t>reacted</w:t>
      </w:r>
      <w:r w:rsidRPr="00733E06">
        <w:rPr>
          <w:rStyle w:val="StyleUnderline"/>
        </w:rPr>
        <w:t xml:space="preserve"> </w:t>
      </w:r>
      <w:r w:rsidRPr="006A6A7D">
        <w:rPr>
          <w:rStyle w:val="StyleUnderline"/>
          <w:highlight w:val="cyan"/>
        </w:rPr>
        <w:t>in</w:t>
      </w:r>
      <w:r w:rsidRPr="00733E06">
        <w:rPr>
          <w:rStyle w:val="StyleUnderline"/>
        </w:rPr>
        <w:t xml:space="preserve"> </w:t>
      </w:r>
      <w:r w:rsidRPr="006A6A7D">
        <w:rPr>
          <w:rStyle w:val="StyleUnderline"/>
          <w:highlight w:val="cyan"/>
        </w:rPr>
        <w:t xml:space="preserve">the </w:t>
      </w:r>
      <w:r w:rsidRPr="006A6A7D">
        <w:rPr>
          <w:rStyle w:val="Emphasis"/>
          <w:highlight w:val="cyan"/>
        </w:rPr>
        <w:t>same manner</w:t>
      </w:r>
      <w:r w:rsidRPr="00733E06">
        <w:rPr>
          <w:rStyle w:val="StyleUnderline"/>
        </w:rPr>
        <w:t xml:space="preserve"> reported to have </w:t>
      </w:r>
      <w:r w:rsidRPr="00DA4EE1">
        <w:rPr>
          <w:rStyle w:val="Emphasis"/>
        </w:rPr>
        <w:t>occurred</w:t>
      </w:r>
      <w:r w:rsidRPr="00733E06">
        <w:rPr>
          <w:rStyle w:val="StyleUnderline"/>
        </w:rPr>
        <w:t xml:space="preserve"> in California</w:t>
      </w:r>
      <w:r w:rsidRPr="00733E06">
        <w:rPr>
          <w:sz w:val="16"/>
        </w:rPr>
        <w:t xml:space="preserve">, </w:t>
      </w:r>
      <w:r w:rsidRPr="00733E06">
        <w:rPr>
          <w:rStyle w:val="StyleUnderline"/>
        </w:rPr>
        <w:t>where</w:t>
      </w:r>
      <w:r w:rsidRPr="00733E06">
        <w:rPr>
          <w:sz w:val="16"/>
        </w:rPr>
        <w:t xml:space="preserve"> </w:t>
      </w:r>
      <w:r w:rsidRPr="006A6A7D">
        <w:rPr>
          <w:rStyle w:val="StyleUnderline"/>
          <w:highlight w:val="cyan"/>
        </w:rPr>
        <w:t xml:space="preserve">the </w:t>
      </w:r>
      <w:r w:rsidRPr="006A6A7D">
        <w:rPr>
          <w:rStyle w:val="Emphasis"/>
          <w:highlight w:val="cyan"/>
        </w:rPr>
        <w:t>first forty</w:t>
      </w:r>
      <w:r w:rsidRPr="006A6A7D">
        <w:rPr>
          <w:rStyle w:val="StyleUnderline"/>
          <w:highlight w:val="cyan"/>
        </w:rPr>
        <w:t xml:space="preserve"> </w:t>
      </w:r>
      <w:r w:rsidRPr="006A6A7D">
        <w:rPr>
          <w:rStyle w:val="Emphasis"/>
          <w:highlight w:val="cyan"/>
        </w:rPr>
        <w:t>inmates</w:t>
      </w:r>
      <w:r w:rsidRPr="006A6A7D">
        <w:rPr>
          <w:rStyle w:val="StyleUnderline"/>
          <w:highlight w:val="cyan"/>
        </w:rPr>
        <w:t xml:space="preserve"> to join the</w:t>
      </w:r>
      <w:r w:rsidRPr="00733E06">
        <w:rPr>
          <w:rStyle w:val="StyleUnderline"/>
        </w:rPr>
        <w:t xml:space="preserve"> </w:t>
      </w:r>
      <w:r w:rsidRPr="006A6A7D">
        <w:rPr>
          <w:rStyle w:val="StyleUnderline"/>
          <w:highlight w:val="cyan"/>
        </w:rPr>
        <w:t>union</w:t>
      </w:r>
      <w:r w:rsidRPr="00733E06">
        <w:rPr>
          <w:rStyle w:val="StyleUnderline"/>
        </w:rPr>
        <w:t xml:space="preserve"> </w:t>
      </w:r>
      <w:r w:rsidRPr="006A6A7D">
        <w:rPr>
          <w:rStyle w:val="StyleUnderline"/>
          <w:highlight w:val="cyan"/>
        </w:rPr>
        <w:t xml:space="preserve">were </w:t>
      </w:r>
      <w:r w:rsidRPr="006A6A7D">
        <w:rPr>
          <w:rStyle w:val="Emphasis"/>
          <w:highlight w:val="cyan"/>
        </w:rPr>
        <w:t>transferred</w:t>
      </w:r>
      <w:r w:rsidRPr="00733E06">
        <w:rPr>
          <w:rStyle w:val="StyleUnderline"/>
        </w:rPr>
        <w:t xml:space="preserve"> </w:t>
      </w:r>
      <w:r w:rsidRPr="006A6A7D">
        <w:rPr>
          <w:rStyle w:val="StyleUnderline"/>
          <w:highlight w:val="cyan"/>
        </w:rPr>
        <w:t xml:space="preserve">to other </w:t>
      </w:r>
      <w:r w:rsidRPr="006A6A7D">
        <w:rPr>
          <w:rStyle w:val="Emphasis"/>
          <w:highlight w:val="cyan"/>
        </w:rPr>
        <w:t>institutions</w:t>
      </w:r>
      <w:r w:rsidRPr="006A6A7D">
        <w:rPr>
          <w:rStyle w:val="StyleUnderline"/>
          <w:highlight w:val="cyan"/>
        </w:rPr>
        <w:t xml:space="preserve"> </w:t>
      </w:r>
      <w:r w:rsidRPr="006A6A7D">
        <w:rPr>
          <w:rStyle w:val="Emphasis"/>
          <w:highlight w:val="cyan"/>
        </w:rPr>
        <w:t>all over</w:t>
      </w:r>
      <w:r w:rsidRPr="00733E06">
        <w:rPr>
          <w:rStyle w:val="StyleUnderline"/>
        </w:rPr>
        <w:t xml:space="preserve"> </w:t>
      </w:r>
      <w:r w:rsidRPr="006A6A7D">
        <w:rPr>
          <w:rStyle w:val="StyleUnderline"/>
          <w:highlight w:val="cyan"/>
        </w:rPr>
        <w:t>the state</w:t>
      </w:r>
      <w:r w:rsidRPr="00733E06">
        <w:rPr>
          <w:sz w:val="16"/>
        </w:rPr>
        <w:t xml:space="preserve"> (Seidman, 1971: 6). In Ohio, </w:t>
      </w:r>
      <w:r w:rsidRPr="00733E06">
        <w:rPr>
          <w:rStyle w:val="StyleUnderline"/>
        </w:rPr>
        <w:t xml:space="preserve">the </w:t>
      </w:r>
      <w:r w:rsidRPr="00DA4EE1">
        <w:rPr>
          <w:rStyle w:val="Emphasis"/>
        </w:rPr>
        <w:t>legal counsel</w:t>
      </w:r>
      <w:r w:rsidRPr="00733E06">
        <w:rPr>
          <w:rStyle w:val="StyleUnderline"/>
        </w:rPr>
        <w:t xml:space="preserve"> for the </w:t>
      </w:r>
      <w:r w:rsidRPr="00DA4EE1">
        <w:rPr>
          <w:rStyle w:val="Emphasis"/>
        </w:rPr>
        <w:t>prisoners' union</w:t>
      </w:r>
      <w:r w:rsidRPr="00733E06">
        <w:rPr>
          <w:rStyle w:val="StyleUnderline"/>
        </w:rPr>
        <w:t xml:space="preserve"> </w:t>
      </w:r>
      <w:r w:rsidRPr="00DA4EE1">
        <w:rPr>
          <w:rStyle w:val="Emphasis"/>
        </w:rPr>
        <w:t>reports</w:t>
      </w:r>
      <w:r w:rsidRPr="00733E06">
        <w:rPr>
          <w:sz w:val="16"/>
        </w:rPr>
        <w:t xml:space="preserve"> that on June 9, 1973, </w:t>
      </w:r>
      <w:r w:rsidRPr="00733E06">
        <w:rPr>
          <w:rStyle w:val="StyleUnderline"/>
        </w:rPr>
        <w:t xml:space="preserve">a number of inmate union leaders were </w:t>
      </w:r>
      <w:r w:rsidRPr="00DA4EE1">
        <w:rPr>
          <w:rStyle w:val="Emphasis"/>
        </w:rPr>
        <w:t>transferred</w:t>
      </w:r>
      <w:r w:rsidRPr="00733E06">
        <w:rPr>
          <w:sz w:val="16"/>
        </w:rPr>
        <w:t xml:space="preserve"> from Chillicothe Correctional Institution to Southern Ohio Correctional Facility and placed in a security area. Later indications are that a number of other </w:t>
      </w:r>
      <w:r w:rsidRPr="00733E06">
        <w:rPr>
          <w:rStyle w:val="StyleUnderline"/>
        </w:rPr>
        <w:t xml:space="preserve">union </w:t>
      </w:r>
      <w:r w:rsidRPr="006A6A7D">
        <w:rPr>
          <w:rStyle w:val="Emphasis"/>
          <w:highlight w:val="cyan"/>
        </w:rPr>
        <w:t>leaders</w:t>
      </w:r>
      <w:r w:rsidRPr="00733E06">
        <w:rPr>
          <w:rStyle w:val="StyleUnderline"/>
        </w:rPr>
        <w:t xml:space="preserve"> have </w:t>
      </w:r>
      <w:r w:rsidRPr="006A6A7D">
        <w:rPr>
          <w:rStyle w:val="Emphasis"/>
          <w:highlight w:val="cyan"/>
        </w:rPr>
        <w:t>undergone</w:t>
      </w:r>
      <w:r w:rsidRPr="006A6A7D">
        <w:rPr>
          <w:rStyle w:val="StyleUnderline"/>
          <w:highlight w:val="cyan"/>
        </w:rPr>
        <w:t xml:space="preserve"> the same</w:t>
      </w:r>
      <w:r w:rsidRPr="00DA4EE1">
        <w:rPr>
          <w:rStyle w:val="Emphasis"/>
        </w:rPr>
        <w:t xml:space="preserve"> transfer</w:t>
      </w:r>
      <w:r w:rsidRPr="00733E06">
        <w:rPr>
          <w:rStyle w:val="StyleUnderline"/>
        </w:rPr>
        <w:t xml:space="preserve"> from other institutions</w:t>
      </w:r>
      <w:r w:rsidRPr="00733E06">
        <w:rPr>
          <w:sz w:val="16"/>
        </w:rPr>
        <w:t xml:space="preserve">. At Lebanon Correctional Institution, </w:t>
      </w:r>
      <w:r w:rsidRPr="006A6A7D">
        <w:rPr>
          <w:rStyle w:val="StyleUnderline"/>
          <w:highlight w:val="cyan"/>
        </w:rPr>
        <w:t>several</w:t>
      </w:r>
      <w:r w:rsidRPr="00733E06">
        <w:rPr>
          <w:rStyle w:val="StyleUnderline"/>
        </w:rPr>
        <w:t xml:space="preserve"> inmate </w:t>
      </w:r>
      <w:r w:rsidRPr="00DA4EE1">
        <w:rPr>
          <w:rStyle w:val="Emphasis"/>
        </w:rPr>
        <w:t>leaders</w:t>
      </w:r>
      <w:r w:rsidRPr="00733E06">
        <w:rPr>
          <w:rStyle w:val="StyleUnderline"/>
        </w:rPr>
        <w:t xml:space="preserve"> </w:t>
      </w:r>
      <w:r w:rsidRPr="006A6A7D">
        <w:rPr>
          <w:rStyle w:val="StyleUnderline"/>
          <w:highlight w:val="cyan"/>
        </w:rPr>
        <w:t>were placed</w:t>
      </w:r>
      <w:r w:rsidRPr="00733E06">
        <w:rPr>
          <w:rStyle w:val="StyleUnderline"/>
        </w:rPr>
        <w:t xml:space="preserve"> </w:t>
      </w:r>
      <w:r w:rsidRPr="006A6A7D">
        <w:rPr>
          <w:rStyle w:val="StyleUnderline"/>
          <w:highlight w:val="cyan"/>
        </w:rPr>
        <w:t>in</w:t>
      </w:r>
      <w:r w:rsidRPr="00733E06">
        <w:rPr>
          <w:rStyle w:val="StyleUnderline"/>
        </w:rPr>
        <w:t xml:space="preserve"> "</w:t>
      </w:r>
      <w:r w:rsidRPr="006A6A7D">
        <w:rPr>
          <w:rStyle w:val="Emphasis"/>
          <w:highlight w:val="cyan"/>
        </w:rPr>
        <w:t>administrative isolation</w:t>
      </w:r>
      <w:r w:rsidRPr="00733E06">
        <w:rPr>
          <w:rStyle w:val="StyleUnderline"/>
        </w:rPr>
        <w:t>"</w:t>
      </w:r>
      <w:r w:rsidRPr="00733E06">
        <w:rPr>
          <w:sz w:val="16"/>
        </w:rPr>
        <w:t xml:space="preserve"> (a euphemism for "the hole") </w:t>
      </w:r>
      <w:r w:rsidRPr="00733E06">
        <w:rPr>
          <w:rStyle w:val="StyleUnderline"/>
        </w:rPr>
        <w:t>after</w:t>
      </w:r>
      <w:r w:rsidRPr="00733E06">
        <w:rPr>
          <w:sz w:val="16"/>
        </w:rPr>
        <w:t xml:space="preserve"> "conspiring to organize against the institution." What </w:t>
      </w:r>
      <w:r w:rsidRPr="00733E06">
        <w:rPr>
          <w:rStyle w:val="StyleUnderline"/>
        </w:rPr>
        <w:t xml:space="preserve">they organized was a food </w:t>
      </w:r>
      <w:r w:rsidRPr="006A6A7D">
        <w:rPr>
          <w:rStyle w:val="Emphasis"/>
          <w:highlight w:val="cyan"/>
        </w:rPr>
        <w:t>boycott</w:t>
      </w:r>
      <w:r w:rsidRPr="00733E06">
        <w:rPr>
          <w:sz w:val="16"/>
        </w:rPr>
        <w:t xml:space="preserve">. </w:t>
      </w:r>
      <w:r w:rsidRPr="00733E06">
        <w:rPr>
          <w:rStyle w:val="StyleUnderline"/>
        </w:rPr>
        <w:t xml:space="preserve">They apparently </w:t>
      </w:r>
      <w:r w:rsidRPr="006A6A7D">
        <w:rPr>
          <w:rStyle w:val="Emphasis"/>
          <w:highlight w:val="cyan"/>
        </w:rPr>
        <w:t>violated</w:t>
      </w:r>
      <w:r w:rsidRPr="00733E06">
        <w:rPr>
          <w:rStyle w:val="StyleUnderline"/>
        </w:rPr>
        <w:t xml:space="preserve"> the </w:t>
      </w:r>
      <w:r w:rsidRPr="006A6A7D">
        <w:rPr>
          <w:rStyle w:val="Emphasis"/>
          <w:highlight w:val="cyan"/>
        </w:rPr>
        <w:t>superintendent's policy</w:t>
      </w:r>
      <w:r w:rsidRPr="00733E06">
        <w:rPr>
          <w:rStyle w:val="StyleUnderline"/>
        </w:rPr>
        <w:t xml:space="preserve"> statement</w:t>
      </w:r>
      <w:r w:rsidRPr="00733E06">
        <w:rPr>
          <w:sz w:val="16"/>
        </w:rPr>
        <w:t xml:space="preserve"> (the first in Ohio regarding the union), </w:t>
      </w:r>
      <w:r w:rsidRPr="00733E06">
        <w:rPr>
          <w:rStyle w:val="StyleUnderline"/>
        </w:rPr>
        <w:t>which</w:t>
      </w:r>
      <w:r w:rsidRPr="00733E06">
        <w:rPr>
          <w:sz w:val="16"/>
        </w:rPr>
        <w:t xml:space="preserve"> </w:t>
      </w:r>
      <w:r w:rsidRPr="00733E06">
        <w:rPr>
          <w:rStyle w:val="StyleUnderline"/>
        </w:rPr>
        <w:t>read</w:t>
      </w:r>
      <w:r w:rsidRPr="00733E06">
        <w:rPr>
          <w:sz w:val="16"/>
        </w:rPr>
        <w:t>, in part:</w:t>
      </w:r>
    </w:p>
    <w:p w14:paraId="45CC83BA" w14:textId="77777777" w:rsidR="00210BFF" w:rsidRPr="00733E06" w:rsidRDefault="00210BFF" w:rsidP="00210BFF">
      <w:pPr>
        <w:ind w:left="720"/>
        <w:rPr>
          <w:sz w:val="16"/>
        </w:rPr>
      </w:pPr>
      <w:r w:rsidRPr="00733E06">
        <w:rPr>
          <w:rStyle w:val="StyleUnderline"/>
        </w:rPr>
        <w:t xml:space="preserve">It is the policy of this administration </w:t>
      </w:r>
      <w:r w:rsidRPr="006A6A7D">
        <w:rPr>
          <w:rStyle w:val="StyleUnderline"/>
          <w:highlight w:val="cyan"/>
        </w:rPr>
        <w:t xml:space="preserve">to </w:t>
      </w:r>
      <w:r w:rsidRPr="006A6A7D">
        <w:rPr>
          <w:rStyle w:val="Emphasis"/>
          <w:highlight w:val="cyan"/>
        </w:rPr>
        <w:t>prohibit</w:t>
      </w:r>
      <w:r w:rsidRPr="006A6A7D">
        <w:rPr>
          <w:rStyle w:val="StyleUnderline"/>
          <w:highlight w:val="cyan"/>
        </w:rPr>
        <w:t xml:space="preserve"> a </w:t>
      </w:r>
      <w:r w:rsidRPr="006A6A7D">
        <w:rPr>
          <w:rStyle w:val="Emphasis"/>
          <w:highlight w:val="cyan"/>
        </w:rPr>
        <w:t>prisoner union</w:t>
      </w:r>
      <w:r w:rsidRPr="00733E06">
        <w:rPr>
          <w:sz w:val="16"/>
        </w:rPr>
        <w:t xml:space="preserve"> or its equivalent or </w:t>
      </w:r>
      <w:r w:rsidRPr="00DA4EE1">
        <w:rPr>
          <w:rStyle w:val="Emphasis"/>
        </w:rPr>
        <w:t>activities</w:t>
      </w:r>
      <w:r w:rsidRPr="00733E06">
        <w:rPr>
          <w:rStyle w:val="StyleUnderline"/>
        </w:rPr>
        <w:t xml:space="preserve"> within the institution to </w:t>
      </w:r>
      <w:r w:rsidRPr="00DA4EE1">
        <w:rPr>
          <w:rStyle w:val="Emphasis"/>
        </w:rPr>
        <w:t>organize</w:t>
      </w:r>
      <w:r w:rsidRPr="00733E06">
        <w:rPr>
          <w:rStyle w:val="StyleUnderline"/>
        </w:rPr>
        <w:t xml:space="preserve"> such a union and </w:t>
      </w:r>
      <w:r w:rsidRPr="00DA4EE1">
        <w:rPr>
          <w:rStyle w:val="Emphasis"/>
        </w:rPr>
        <w:t>violators</w:t>
      </w:r>
      <w:r w:rsidRPr="00733E06">
        <w:rPr>
          <w:rStyle w:val="StyleUnderline"/>
        </w:rPr>
        <w:t xml:space="preserve"> will be </w:t>
      </w:r>
      <w:r w:rsidRPr="00DA4EE1">
        <w:rPr>
          <w:rStyle w:val="Emphasis"/>
        </w:rPr>
        <w:t>subject</w:t>
      </w:r>
      <w:r w:rsidRPr="00733E06">
        <w:rPr>
          <w:rStyle w:val="StyleUnderline"/>
        </w:rPr>
        <w:t xml:space="preserve"> to </w:t>
      </w:r>
      <w:r w:rsidRPr="00DA4EE1">
        <w:rPr>
          <w:rStyle w:val="Emphasis"/>
        </w:rPr>
        <w:t>disciplinary</w:t>
      </w:r>
      <w:r w:rsidRPr="00733E06">
        <w:rPr>
          <w:rStyle w:val="StyleUnderline"/>
        </w:rPr>
        <w:t xml:space="preserve"> </w:t>
      </w:r>
      <w:r w:rsidRPr="00DA4EE1">
        <w:rPr>
          <w:rStyle w:val="Emphasis"/>
        </w:rPr>
        <w:t>action</w:t>
      </w:r>
      <w:r w:rsidRPr="00733E06">
        <w:rPr>
          <w:rStyle w:val="StyleUnderline"/>
        </w:rPr>
        <w:t xml:space="preserve"> or other appropriate action</w:t>
      </w:r>
      <w:r w:rsidRPr="00733E06">
        <w:rPr>
          <w:sz w:val="16"/>
        </w:rPr>
        <w:t xml:space="preserve"> [The Outlaw, 1973b: 71] </w:t>
      </w:r>
    </w:p>
    <w:p w14:paraId="51E64E48" w14:textId="77777777" w:rsidR="00210BFF" w:rsidRPr="00733E06" w:rsidRDefault="00210BFF" w:rsidP="00210BFF">
      <w:pPr>
        <w:rPr>
          <w:sz w:val="16"/>
        </w:rPr>
      </w:pPr>
      <w:r w:rsidRPr="00733E06">
        <w:rPr>
          <w:sz w:val="16"/>
        </w:rPr>
        <w:t>Other reactions experienced in Ohio include the parole board "flops" mentioned earlier for the inmate strikers at the Ohio Reformatory for Women.</w:t>
      </w:r>
    </w:p>
    <w:p w14:paraId="0B560D7B" w14:textId="77777777" w:rsidR="00210BFF" w:rsidRPr="00733E06" w:rsidRDefault="00210BFF" w:rsidP="00210BFF">
      <w:pPr>
        <w:rPr>
          <w:sz w:val="16"/>
        </w:rPr>
      </w:pPr>
      <w:r w:rsidRPr="00733E06">
        <w:rPr>
          <w:sz w:val="16"/>
        </w:rPr>
        <w:t xml:space="preserve">Although qualitatively somewhat different, </w:t>
      </w:r>
      <w:r w:rsidRPr="00733E06">
        <w:rPr>
          <w:rStyle w:val="StyleUnderline"/>
        </w:rPr>
        <w:t xml:space="preserve">it is </w:t>
      </w:r>
      <w:r w:rsidRPr="006A6A7D">
        <w:rPr>
          <w:rStyle w:val="Emphasis"/>
          <w:highlight w:val="cyan"/>
        </w:rPr>
        <w:t>clear</w:t>
      </w:r>
      <w:r w:rsidRPr="00733E06">
        <w:rPr>
          <w:rStyle w:val="StyleUnderline"/>
        </w:rPr>
        <w:t xml:space="preserve"> that there are </w:t>
      </w:r>
      <w:r w:rsidRPr="006A6A7D">
        <w:rPr>
          <w:rStyle w:val="Emphasis"/>
          <w:highlight w:val="cyan"/>
        </w:rPr>
        <w:t>parallels</w:t>
      </w:r>
      <w:r w:rsidRPr="00733E06">
        <w:rPr>
          <w:rStyle w:val="StyleUnderline"/>
        </w:rPr>
        <w:t xml:space="preserve"> </w:t>
      </w:r>
      <w:r w:rsidRPr="006A6A7D">
        <w:rPr>
          <w:rStyle w:val="StyleUnderline"/>
          <w:highlight w:val="cyan"/>
        </w:rPr>
        <w:t>between</w:t>
      </w:r>
      <w:r w:rsidRPr="00733E06">
        <w:rPr>
          <w:rStyle w:val="StyleUnderline"/>
        </w:rPr>
        <w:t xml:space="preserve"> the </w:t>
      </w:r>
      <w:r w:rsidRPr="006A6A7D">
        <w:rPr>
          <w:rStyle w:val="StyleUnderline"/>
          <w:highlight w:val="cyan"/>
        </w:rPr>
        <w:t xml:space="preserve">reaction of </w:t>
      </w:r>
      <w:r w:rsidRPr="006A6A7D">
        <w:rPr>
          <w:rStyle w:val="Emphasis"/>
          <w:highlight w:val="cyan"/>
        </w:rPr>
        <w:t>corrections</w:t>
      </w:r>
      <w:r w:rsidRPr="006A6A7D">
        <w:rPr>
          <w:rStyle w:val="StyleUnderline"/>
          <w:highlight w:val="cyan"/>
        </w:rPr>
        <w:t xml:space="preserve"> </w:t>
      </w:r>
      <w:r w:rsidRPr="006A6A7D">
        <w:rPr>
          <w:rStyle w:val="Emphasis"/>
          <w:highlight w:val="cyan"/>
        </w:rPr>
        <w:t>officials</w:t>
      </w:r>
      <w:r w:rsidRPr="006A6A7D">
        <w:rPr>
          <w:rStyle w:val="StyleUnderline"/>
          <w:highlight w:val="cyan"/>
        </w:rPr>
        <w:t xml:space="preserve"> and </w:t>
      </w:r>
      <w:r w:rsidRPr="006A6A7D">
        <w:rPr>
          <w:rStyle w:val="Emphasis"/>
          <w:highlight w:val="cyan"/>
        </w:rPr>
        <w:t>administrators</w:t>
      </w:r>
      <w:r w:rsidRPr="00733E06">
        <w:rPr>
          <w:rStyle w:val="StyleUnderline"/>
        </w:rPr>
        <w:t xml:space="preserve"> </w:t>
      </w:r>
      <w:r w:rsidRPr="006A6A7D">
        <w:rPr>
          <w:rStyle w:val="StyleUnderline"/>
          <w:highlight w:val="cyan"/>
        </w:rPr>
        <w:t xml:space="preserve">to </w:t>
      </w:r>
      <w:r w:rsidRPr="006A6A7D">
        <w:rPr>
          <w:rStyle w:val="Emphasis"/>
          <w:highlight w:val="cyan"/>
        </w:rPr>
        <w:t>prisoners' unions</w:t>
      </w:r>
      <w:r w:rsidRPr="00DA4EE1">
        <w:rPr>
          <w:rStyle w:val="StyleUnderline"/>
        </w:rPr>
        <w:t xml:space="preserve"> </w:t>
      </w:r>
      <w:r w:rsidRPr="00733E06">
        <w:rPr>
          <w:rStyle w:val="StyleUnderline"/>
        </w:rPr>
        <w:t xml:space="preserve">and the </w:t>
      </w:r>
      <w:r w:rsidRPr="00DA4EE1">
        <w:rPr>
          <w:rStyle w:val="Emphasis"/>
        </w:rPr>
        <w:t>reactions</w:t>
      </w:r>
      <w:r w:rsidRPr="00733E06">
        <w:rPr>
          <w:sz w:val="16"/>
        </w:rPr>
        <w:t>, years ago, of management to labor union organizing efforts. To determine the extent of opposition to inmate unions and inmate bargaining, Comeau (1972) surveyed all the state corrections departments. Obtaining nearly a fifty percent response rate, Comeau reported the following results:</w:t>
      </w:r>
    </w:p>
    <w:p w14:paraId="7F4FDBAE" w14:textId="77777777" w:rsidR="00210BFF" w:rsidRDefault="00210BFF" w:rsidP="00210BFF">
      <w:pPr>
        <w:pStyle w:val="ListParagraph"/>
        <w:numPr>
          <w:ilvl w:val="0"/>
          <w:numId w:val="17"/>
        </w:numPr>
        <w:rPr>
          <w:sz w:val="16"/>
        </w:rPr>
      </w:pPr>
      <w:r w:rsidRPr="006A6A7D">
        <w:rPr>
          <w:rStyle w:val="StyleUnderline"/>
          <w:highlight w:val="cyan"/>
        </w:rPr>
        <w:t xml:space="preserve">Would you </w:t>
      </w:r>
      <w:r w:rsidRPr="006A6A7D">
        <w:rPr>
          <w:rStyle w:val="Emphasis"/>
          <w:highlight w:val="cyan"/>
        </w:rPr>
        <w:t>oppose</w:t>
      </w:r>
      <w:r w:rsidRPr="00733E06">
        <w:rPr>
          <w:rStyle w:val="StyleUnderline"/>
        </w:rPr>
        <w:t xml:space="preserve"> </w:t>
      </w:r>
      <w:r w:rsidRPr="006A6A7D">
        <w:rPr>
          <w:rStyle w:val="StyleUnderline"/>
          <w:highlight w:val="cyan"/>
        </w:rPr>
        <w:t xml:space="preserve">the </w:t>
      </w:r>
      <w:r w:rsidRPr="006A6A7D">
        <w:rPr>
          <w:rStyle w:val="Emphasis"/>
          <w:highlight w:val="cyan"/>
        </w:rPr>
        <w:t>formation</w:t>
      </w:r>
      <w:r w:rsidRPr="006A6A7D">
        <w:rPr>
          <w:rStyle w:val="StyleUnderline"/>
          <w:highlight w:val="cyan"/>
        </w:rPr>
        <w:t xml:space="preserve"> of </w:t>
      </w:r>
      <w:r w:rsidRPr="006A6A7D">
        <w:rPr>
          <w:rStyle w:val="Emphasis"/>
          <w:highlight w:val="cyan"/>
        </w:rPr>
        <w:t>inmate</w:t>
      </w:r>
      <w:r w:rsidRPr="00733E06">
        <w:rPr>
          <w:rStyle w:val="StyleUnderline"/>
        </w:rPr>
        <w:t xml:space="preserve"> labor </w:t>
      </w:r>
      <w:r w:rsidRPr="006A6A7D">
        <w:rPr>
          <w:rStyle w:val="Emphasis"/>
          <w:highlight w:val="cyan"/>
        </w:rPr>
        <w:t>unions</w:t>
      </w:r>
      <w:r w:rsidRPr="006A6A7D">
        <w:rPr>
          <w:rStyle w:val="StyleUnderline"/>
          <w:highlight w:val="cyan"/>
        </w:rPr>
        <w:t xml:space="preserve"> to </w:t>
      </w:r>
      <w:r w:rsidRPr="006A6A7D">
        <w:rPr>
          <w:rStyle w:val="Emphasis"/>
          <w:highlight w:val="cyan"/>
        </w:rPr>
        <w:t>bargain</w:t>
      </w:r>
      <w:r w:rsidRPr="00733E06">
        <w:rPr>
          <w:rStyle w:val="StyleUnderline"/>
        </w:rPr>
        <w:t xml:space="preserve"> with administrators </w:t>
      </w:r>
      <w:r w:rsidRPr="006A6A7D">
        <w:rPr>
          <w:rStyle w:val="StyleUnderline"/>
          <w:highlight w:val="cyan"/>
        </w:rPr>
        <w:t>concerning</w:t>
      </w:r>
      <w:r w:rsidRPr="006A6A7D">
        <w:rPr>
          <w:sz w:val="16"/>
        </w:rPr>
        <w:t xml:space="preserve"> </w:t>
      </w:r>
      <w:r w:rsidRPr="00733E06">
        <w:rPr>
          <w:rStyle w:val="StyleUnderline"/>
        </w:rPr>
        <w:t xml:space="preserve">prison </w:t>
      </w:r>
      <w:r w:rsidRPr="006A6A7D">
        <w:rPr>
          <w:rStyle w:val="StyleUnderline"/>
          <w:highlight w:val="cyan"/>
        </w:rPr>
        <w:t>working conditions</w:t>
      </w:r>
      <w:r w:rsidRPr="006A6A7D">
        <w:rPr>
          <w:rStyle w:val="Emphasis"/>
          <w:highlight w:val="cyan"/>
        </w:rPr>
        <w:t>?</w:t>
      </w:r>
      <w:r w:rsidRPr="006A6A7D">
        <w:rPr>
          <w:sz w:val="16"/>
        </w:rPr>
        <w:t xml:space="preserve"> (</w:t>
      </w:r>
      <w:r w:rsidRPr="006A6A7D">
        <w:rPr>
          <w:rStyle w:val="Emphasis"/>
          <w:highlight w:val="cyan"/>
        </w:rPr>
        <w:t>Yes: 20</w:t>
      </w:r>
      <w:r w:rsidRPr="006A6A7D">
        <w:rPr>
          <w:sz w:val="16"/>
        </w:rPr>
        <w:t xml:space="preserve">; </w:t>
      </w:r>
      <w:r w:rsidRPr="006A6A7D">
        <w:rPr>
          <w:rStyle w:val="StyleUnderline"/>
        </w:rPr>
        <w:t>No: 3</w:t>
      </w:r>
      <w:r w:rsidRPr="006A6A7D">
        <w:rPr>
          <w:sz w:val="16"/>
        </w:rPr>
        <w:t>)</w:t>
      </w:r>
    </w:p>
    <w:p w14:paraId="14D8CA61" w14:textId="1F4B6605" w:rsidR="00210BFF" w:rsidRDefault="00BA7398" w:rsidP="00BA7398">
      <w:pPr>
        <w:pStyle w:val="Heading2"/>
      </w:pPr>
      <w:r>
        <w:lastRenderedPageBreak/>
        <w:t>Framing</w:t>
      </w:r>
    </w:p>
    <w:p w14:paraId="7B969BEC" w14:textId="675E6A62" w:rsidR="00BA7398" w:rsidRDefault="00BA7398" w:rsidP="00BA7398">
      <w:pPr>
        <w:pStyle w:val="Heading4"/>
        <w:numPr>
          <w:ilvl w:val="0"/>
          <w:numId w:val="18"/>
        </w:numPr>
      </w:pPr>
      <w:r>
        <w:t xml:space="preserve">Their evidence doesn’t </w:t>
      </w:r>
      <w:proofErr w:type="gramStart"/>
      <w:r>
        <w:t>mentions</w:t>
      </w:r>
      <w:proofErr w:type="gramEnd"/>
      <w:r>
        <w:t xml:space="preserve"> unions to solve their impacts, but rather abolition.</w:t>
      </w:r>
    </w:p>
    <w:p w14:paraId="5BE8A644" w14:textId="77777777" w:rsidR="00BA7398" w:rsidRDefault="00BA7398" w:rsidP="00BA7398">
      <w:r>
        <w:rPr>
          <w:rStyle w:val="Style13ptBold"/>
        </w:rPr>
        <w:t xml:space="preserve">1AC </w:t>
      </w:r>
      <w:r w:rsidRPr="005052D9">
        <w:rPr>
          <w:rStyle w:val="Style13ptBold"/>
        </w:rPr>
        <w:t>Loyd 11</w:t>
      </w:r>
      <w:r>
        <w:t xml:space="preserve">. Jenna Loyd. “American Exceptionalism, </w:t>
      </w:r>
      <w:r w:rsidRPr="00DC3535">
        <w:rPr>
          <w:highlight w:val="green"/>
          <w:u w:val="single"/>
        </w:rPr>
        <w:t>Abolition and the Possibilities of Nonkilling Futures</w:t>
      </w:r>
      <w:r>
        <w:t>” published in “Nonkilling Geography.” pp. 119-120//n*x</w:t>
      </w:r>
    </w:p>
    <w:p w14:paraId="073F7060" w14:textId="77777777" w:rsidR="00BA7398" w:rsidRDefault="00BA7398" w:rsidP="00BA7398">
      <w:r w:rsidRPr="00DC3535">
        <w:rPr>
          <w:u w:val="single"/>
        </w:rPr>
        <w:t>The relative invisibility of domestic state violence vis-à-vis war constrains the imagination and imperative for building just, free, and peaceful futures</w:t>
      </w:r>
      <w:r w:rsidRPr="00DC3535">
        <w:t xml:space="preserve">, internationally and domestically. </w:t>
      </w:r>
      <w:r w:rsidRPr="00DC3535">
        <w:rPr>
          <w:rStyle w:val="StyleUnderline"/>
        </w:rPr>
        <w:t>Domestic practices of state violence (namely policing and imprisonment) are frequently treated as inherently more legitimate than war-making because these practices are founded in popular sovereignty. Yet, these institutions reproduce racial, gender, class, and sexual relations of hierarchy and domination that contribute to family separation, community fragmentation, labor exploitation and premature death. Building a nonkilling future, thus, means challenging the state’s organization for violence that are practiced domestically in the form of defense</w:t>
      </w:r>
      <w:r w:rsidRPr="00DC3535">
        <w:t xml:space="preserve"> (military-industrial complex) and in the form of </w:t>
      </w:r>
      <w:r w:rsidRPr="00DC3535">
        <w:rPr>
          <w:rStyle w:val="StyleUnderline"/>
        </w:rPr>
        <w:t>prisons and policing as the “answer” to social and economic problems ranging from poverty</w:t>
      </w:r>
      <w:r w:rsidRPr="00DC3535">
        <w:t xml:space="preserve">, to boisterous youth, to human migration, and drug use (Braz, 2008; Gilmore and Gilmore, 2008). </w:t>
      </w:r>
      <w:r w:rsidRPr="00DC3535">
        <w:rPr>
          <w:rStyle w:val="StyleUnderline"/>
        </w:rPr>
        <w:t>It takes sustained ideological work to contain “war” as the only form of state violence and to contain the good sense that war’s harms cannot be confined to weapons, neatly demarcated battlefields, and declarations of wars’ conclusions. Building critiques of and movements against state violence means confronting hegemonic frames that understand state violence as exceptional, rather than as normal practices structuring both international relations and domestic governance</w:t>
      </w:r>
      <w:r w:rsidRPr="00DC3535">
        <w:t xml:space="preserve">. It means asking why denunciations of the “war at home” sound hyperbolic to some Americans. It means asking in what ways domestic practices of state violence are practiced elsewhere and international practices are imported. </w:t>
      </w:r>
      <w:r w:rsidRPr="00DC3535">
        <w:rPr>
          <w:rStyle w:val="StyleUnderline"/>
        </w:rPr>
        <w:t>Such cross-boundary traffic in practices (and personnel) of policing, imprisonment and war-making are important for showing that the lines between foreign and domestic, war and peace, civilian and military are constantly blurred.</w:t>
      </w:r>
      <w:r w:rsidRPr="00DC3535">
        <w:t xml:space="preserve"> 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w:t>
      </w:r>
      <w:r w:rsidRPr="00DC3535">
        <w:rPr>
          <w:rStyle w:val="StyleUnderline"/>
        </w:rPr>
        <w:t>it is to trace the frame of exceptionalism that structures the relations between these places in ways that facilitate violence in both places. As we have seen, the invisibility and naturalization of state violence in the form of the prison is one of the most overlooked sites of American exceptionalism, critiques of US state violence, and of antiwar efforts. For precisely this reason, attentions should be placed on challenging the prison regime as one aspect of building nonkilling futures</w:t>
      </w:r>
      <w:r w:rsidRPr="00DC3535">
        <w:t xml:space="preserve">. For this historical moment, Dylan Rodríguez argues </w:t>
      </w:r>
      <w:r w:rsidRPr="00DC3535">
        <w:rPr>
          <w:u w:val="single"/>
        </w:rPr>
        <w:t xml:space="preserve">that </w:t>
      </w:r>
      <w:r w:rsidRPr="00DC3535">
        <w:rPr>
          <w:highlight w:val="green"/>
          <w:u w:val="single"/>
        </w:rPr>
        <w:t xml:space="preserve">undoing </w:t>
      </w:r>
      <w:r w:rsidRPr="00DC3535">
        <w:rPr>
          <w:rStyle w:val="StyleUnderline"/>
          <w:highlight w:val="green"/>
        </w:rPr>
        <w:t>the naturalization of such commonplace violence, centers squarely on an abolitionist pedagogy that works “against</w:t>
      </w:r>
      <w:r w:rsidRPr="00DC3535">
        <w:rPr>
          <w:rStyle w:val="StyleUnderline"/>
        </w:rPr>
        <w:t xml:space="preserve"> the assumptive necessity, integrity, and taken-for-</w:t>
      </w:r>
      <w:proofErr w:type="spellStart"/>
      <w:r w:rsidRPr="00DC3535">
        <w:rPr>
          <w:rStyle w:val="StyleUnderline"/>
        </w:rPr>
        <w:t>grantedness</w:t>
      </w:r>
      <w:proofErr w:type="spellEnd"/>
      <w:r w:rsidRPr="00DC3535">
        <w:rPr>
          <w:rStyle w:val="StyleUnderline"/>
        </w:rPr>
        <w:t xml:space="preserve"> of prisons, policing, and the normalized state violence they reproduce”</w:t>
      </w:r>
      <w:r w:rsidRPr="00DC3535">
        <w:t xml:space="preserve"> (2010: 9). </w:t>
      </w:r>
      <w:r w:rsidRPr="00DC3535">
        <w:rPr>
          <w:rStyle w:val="StyleUnderline"/>
        </w:rPr>
        <w:t xml:space="preserve">Dismantling prisons is about </w:t>
      </w:r>
      <w:r w:rsidRPr="00DC3535">
        <w:rPr>
          <w:rStyle w:val="StyleUnderline"/>
          <w:highlight w:val="green"/>
        </w:rPr>
        <w:t>dismantling relations of white supremacy</w:t>
      </w:r>
      <w:r w:rsidRPr="00DC3535">
        <w:rPr>
          <w:rStyle w:val="StyleUnderline"/>
        </w:rPr>
        <w:t xml:space="preserve">, heteropatriarchy and economic exploitation that undermine the possibilities for freedom and human flourishing. </w:t>
      </w:r>
      <w:r w:rsidRPr="00DC3535">
        <w:rPr>
          <w:rStyle w:val="StyleUnderline"/>
          <w:highlight w:val="green"/>
        </w:rPr>
        <w:t xml:space="preserve">Prison abolition </w:t>
      </w:r>
      <w:r w:rsidRPr="00DC3535">
        <w:rPr>
          <w:rStyle w:val="StyleUnderline"/>
        </w:rPr>
        <w:t xml:space="preserve">has an expansive </w:t>
      </w:r>
      <w:r w:rsidRPr="00DC3535">
        <w:rPr>
          <w:rStyle w:val="StyleUnderline"/>
          <w:highlight w:val="green"/>
        </w:rPr>
        <w:t>antiviolence imperative</w:t>
      </w:r>
      <w:r w:rsidRPr="00DC3535">
        <w:rPr>
          <w:rStyle w:val="StyleUnderline"/>
        </w:rPr>
        <w:t xml:space="preserve"> that necessarily demands an end to connected practices of war, colonial dispossession, and imperial rule</w:t>
      </w:r>
      <w:r w:rsidRPr="00DC3535">
        <w:t>.</w:t>
      </w:r>
      <w:r>
        <w:t xml:space="preserve"> </w:t>
      </w:r>
    </w:p>
    <w:p w14:paraId="27C6B50B" w14:textId="77777777" w:rsidR="00BA7398" w:rsidRPr="005052D9" w:rsidRDefault="00BA7398" w:rsidP="00BA7398"/>
    <w:p w14:paraId="0D1C3A3F" w14:textId="05CA064E" w:rsidR="00BA7398" w:rsidRDefault="00BA7398" w:rsidP="00BA7398">
      <w:pPr>
        <w:pStyle w:val="Heading4"/>
        <w:numPr>
          <w:ilvl w:val="0"/>
          <w:numId w:val="18"/>
        </w:numPr>
      </w:pPr>
      <w:r>
        <w:lastRenderedPageBreak/>
        <w:t xml:space="preserve">The aff doesn’t solve---their advocates are about using people who have been incarcerated, not picture, AND Antojado is super power tagged it just says new theories around criminology exists. </w:t>
      </w:r>
    </w:p>
    <w:p w14:paraId="0EF32ECC" w14:textId="77777777" w:rsidR="00BA7398" w:rsidRDefault="00BA7398" w:rsidP="00BA7398">
      <w:bookmarkStart w:id="0" w:name="_Hlk218002136"/>
      <w:r>
        <w:rPr>
          <w:rStyle w:val="Style13ptBold"/>
        </w:rPr>
        <w:t xml:space="preserve">1AC </w:t>
      </w:r>
      <w:r w:rsidRPr="00432890">
        <w:rPr>
          <w:rStyle w:val="Style13ptBold"/>
        </w:rPr>
        <w:t>Antojado</w:t>
      </w:r>
      <w:bookmarkEnd w:id="0"/>
      <w:r w:rsidRPr="00432890">
        <w:rPr>
          <w:rStyle w:val="Style13ptBold"/>
        </w:rPr>
        <w:t xml:space="preserve"> 25</w:t>
      </w:r>
      <w:r>
        <w:t>. Dwayne Antojado is from the school of social and political sciences, University of Melbourne. ““Nothing About Us Without Us”: Analyzing the Potential Contributions of Lived Experience to Penological Pedagogy,” Journal of Criminal Justice Education Vol. 36, No. 2, pp. 271-276//n*x CJS = C</w:t>
      </w:r>
      <w:r w:rsidRPr="00AF5810">
        <w:t xml:space="preserve">riminal </w:t>
      </w:r>
      <w:r>
        <w:t>J</w:t>
      </w:r>
      <w:r w:rsidRPr="00AF5810">
        <w:t xml:space="preserve">ustice </w:t>
      </w:r>
      <w:r>
        <w:t>S</w:t>
      </w:r>
      <w:r w:rsidRPr="00AF5810">
        <w:t>ystem</w:t>
      </w:r>
    </w:p>
    <w:p w14:paraId="22570C85" w14:textId="77777777" w:rsidR="00BA7398" w:rsidRPr="00DC3535" w:rsidRDefault="00BA7398" w:rsidP="00BA7398">
      <w:r w:rsidRPr="00DC3535">
        <w:rPr>
          <w:u w:val="single"/>
        </w:rPr>
        <w:t>Criminological knowledge has traditionally been conceptualized as the culmination of meticulous research conducted by scholars and experts. This research is typically comprised of empirical investigations, critical analysis, and theoretical paradigms</w:t>
      </w:r>
      <w:r w:rsidRPr="00DC3535">
        <w:t xml:space="preserve"> (Bon&amp; Burke, 2022). Thus, it is presupposed that tertiary education is undertaken by students to stay up-to-date and in alignment with this established paradigm of knowledge acquisition. </w:t>
      </w:r>
      <w:r w:rsidRPr="00DC3535">
        <w:rPr>
          <w:u w:val="single"/>
        </w:rPr>
        <w:t>Nonetheless, the scope of knowledge extends beyond the confines of empirical research and theoretical constructs. Knowledge generation is an everyday phenomenon, evolving as individuals encounter experiences and subsequently learn, reflect, adapt, and transform due to their interactions and memberships within specific societal groups. Recently, a steady but noticeable shift within social sciences has emerged, acknowledging the occurrence of knowledge creation outside the boundaries of traditional theoretical, research, and empirical contexts.</w:t>
      </w:r>
      <w:r w:rsidRPr="00DC3535">
        <w:t xml:space="preserve"> </w:t>
      </w:r>
      <w:r w:rsidRPr="00DC3535">
        <w:rPr>
          <w:u w:val="single"/>
        </w:rPr>
        <w:t>This shift is particularly notable in the domain of mental health</w:t>
      </w:r>
      <w:r w:rsidRPr="00DC3535">
        <w:t xml:space="preserve">, wherein the significance of lived experience expertise—the personal, subjective narratives of individuals who have navigated mental health challenges—is increasingly acknowledged as a valuable repository of knowledge (Byrne &amp; Wykes, 2020; Gilbert &amp; Stickley, 2012).This emergent knowledge conception is progressively being recognized as vital to contemporary epistemological constructs (Gilbert &amp; Stickley, 2012). It highlights the importance of appreciating and understanding the perspectives of those with first-hand experience of mental illness, recognizing that individuals with lived mental health experiences possess expertise through their subjective experiences. They hold the potential to offer invaluable insights into the nature of mental illness and the efficacy of mental health interventions. </w:t>
      </w:r>
      <w:r w:rsidRPr="00DC3535">
        <w:rPr>
          <w:u w:val="single"/>
        </w:rPr>
        <w:t xml:space="preserve">Within the disability studies sector, Charlton (1998) also proposes the maxim of “Nothing About Us Without Us,” arguing that the formulation of knowledge about disabilities cannot be meaningful without the inclusion of those with lived experience of disabilities. Mirroring this trajectory, the </w:t>
      </w:r>
      <w:bookmarkStart w:id="1" w:name="_Hlk216771942"/>
      <w:r w:rsidRPr="00DC3535">
        <w:rPr>
          <w:u w:val="single"/>
        </w:rPr>
        <w:t xml:space="preserve">criminal justice system </w:t>
      </w:r>
      <w:bookmarkEnd w:id="1"/>
      <w:r w:rsidRPr="00DC3535">
        <w:rPr>
          <w:u w:val="single"/>
        </w:rPr>
        <w:t>(CJS) has also begun to subscribe to the lived experience movement</w:t>
      </w:r>
      <w:r w:rsidRPr="00DC3535">
        <w:t xml:space="preserve"> prevalent in the mental health sector (Maier et al., 2022). The advent of the peer work force and the implementation of co-production processes in criminal justice underscore the global efforts to integrate lived experience perspectives into criminology and criminal justice (e.g. Johns et al., 2022; Martinovic et al., 2022). </w:t>
      </w:r>
      <w:r w:rsidRPr="00DC3535">
        <w:rPr>
          <w:u w:val="single"/>
        </w:rPr>
        <w:t>The valuable contributions that lived experience can offer to criminological knowledge are increasingly being acknowledged</w:t>
      </w:r>
      <w:r w:rsidRPr="00DC3535">
        <w:t xml:space="preserve"> (e.g. Antojado et al., 2023; Martinovic et al., 2022).Despite the continued growth of such efforts, as manifest in the increased recruitment for "lived experience" roles in public and private sector organizations operating within the CJS (e.g. Jesuit Social Services, 2022), the inclusion of lived experience as a pivotal component of penological pedagogy is largely overlooked. Current initiatives in Australia and globally offer platforms for lived experience </w:t>
      </w:r>
      <w:r w:rsidRPr="00DC3535">
        <w:lastRenderedPageBreak/>
        <w:t xml:space="preserve">perspectives in education, as discussed further below. However, a distinct academic discipline underpinned by developments focusing on lived experience remains absent from criminological curricula, at least within the remit of the author’s research. In sync with the ongoing deployment of lived experience initiatives, </w:t>
      </w:r>
      <w:r w:rsidRPr="00DC3535">
        <w:rPr>
          <w:u w:val="single"/>
        </w:rPr>
        <w:t>there is a pressing requirement to include lived experience perspectives in penological pedagogy. This integration will equip future criminal justice professionals with a comprehensive skill set that allows them to effectively respond to the nuanced complexities of criminal justice interactions. The inclusion of lived experience or "insider" perspectives in criminological and criminal justice curricula is not a novel concept</w:t>
      </w:r>
      <w:r w:rsidRPr="00DC3535">
        <w:t>. Several established university pro-grams, including the Inside-Out Prison Exchange Program (Alexander et al., 2011;Hilinski-Rosick &amp; Blackmer, 2014; Pompa, 2013), Learning Together (Armstrong &amp;Ludlow, 2020; Ludlow et al., 2019), and Walls to Bridges (</w:t>
      </w:r>
      <w:proofErr w:type="spellStart"/>
      <w:r w:rsidRPr="00DC3535">
        <w:t>Fayter</w:t>
      </w:r>
      <w:proofErr w:type="spellEnd"/>
      <w:r w:rsidRPr="00DC3535">
        <w:t>, 2016; Kilty &amp; Lehalle,2018), foster environments where university students and currently incarcerated individuals can learn collaboratively within a prison environment. This transformative pedagogical practice promotes mutual learning in an egalitarian framework. It amalgamates textbook learning with real-world experiences, thereby enriching educational outcomes for learners on both sides of the prison walls. However, these programs are not universally accessible to all students due to inherent barriers—the obvious being access to prisons is often tightly controlled and limited. Despite the unique learning experiences offered by these educational programs, there is a potential to adapt aspects of these initiatives to university classrooms, lectures, and tutorials. This paper advocates for the integration of lived experience perspectives especially of incarceration, into contemporary penological pedagogy. This critical move would enable students to comprehend the practical impacts and realities of theoretical approaches in daily penological practices. Simultaneously, it could also provide opportunities for individuals with lived justice system experience to pursue careers in research, academia, practice, and a broad array of related fields, progressing academic and practice agenda seeking to centralize, amplify and value lived experience perspectives of the CJS. Convict criminology and lived experience criminology So far, the concept of Lived Experience Criminology (LEC) has not been articulated as a distinct subfield within criminology. This subfield is fundamentally informed by the perspectives of those with current or prior involvement with the CJS. Though there have been other disciplines in criminology and related fields that have taken strides in embracing the “insider” perspectives of the CJS. Notable scholars across a spectrum of disciplines, such as sociology (Earle, 2018; Richards &amp; Ross, 2001), and psychology and mental health (Bertrand-Godfrey &amp; Loewenthal, 2011; Victor et al., 2022), and women’s and gender studies (</w:t>
      </w:r>
      <w:proofErr w:type="spellStart"/>
      <w:r w:rsidRPr="00DC3535">
        <w:t>Chamberlen</w:t>
      </w:r>
      <w:proofErr w:type="spellEnd"/>
      <w:r w:rsidRPr="00DC3535">
        <w:t>, 2018) have employed their lived experience of the CJS in their academic pursuits. Predominantly, they have used autoethnography to provide invaluable insights from their firsthand experiences of incarceration (</w:t>
      </w:r>
      <w:proofErr w:type="spellStart"/>
      <w:r w:rsidRPr="00DC3535">
        <w:t>e.</w:t>
      </w:r>
      <w:proofErr w:type="gramStart"/>
      <w:r w:rsidRPr="00DC3535">
        <w:t>g.Brierley</w:t>
      </w:r>
      <w:proofErr w:type="spellEnd"/>
      <w:proofErr w:type="gramEnd"/>
      <w:r w:rsidRPr="00DC3535">
        <w:t xml:space="preserve">, 2023; Clemmer, 1940). This burgeoning field is contemporaneously known as Convict Criminology, spotlighted by luminaries such as Irwin and Cressey (1962),Irwin (1970, 1985), Austin and Irwin (2001), Micklethwaite and Earle (2021), Aresti et al.(2012), Tietjen (2019), Ross et al. (2014), Ross and Darke (2018), Ross and Richards(2003), has led to a robust body of research that uses autoethnography as a core theoretical and methodological approach (King, 2018; Newbold, 2017).However, LEC, while inspired by Convict Criminology, </w:t>
      </w:r>
      <w:r w:rsidRPr="00DC3535">
        <w:lastRenderedPageBreak/>
        <w:t xml:space="preserve">represents an innovative departure, </w:t>
      </w:r>
      <w:proofErr w:type="spellStart"/>
      <w:r w:rsidRPr="00DC3535">
        <w:t>endeavouring</w:t>
      </w:r>
      <w:proofErr w:type="spellEnd"/>
      <w:r w:rsidRPr="00DC3535">
        <w:t xml:space="preserve"> to transition away from the term "convict" and the implications it carries. Labelling theory in criminology suggests that the use of derogatory terms like "convict" can contribute to deviance amplification, leading individuals to perpetuate cycles of criminality (Becker, 1963; Smith &amp; Paternoster, 1990; Wiley &amp;Esbensen, 2016). For instance, Gold (1970) discovered in a U.S. study that out of 20teenagers, those with prior convictions were more likely to engage in further deviant acts post-apprehension. Even though other factors influence the process of desisting or persisting (Maruna et al., 2004), the societal perception of an individual’s identity, what McNeill (2015) termed as tertiary desistance, plays a crucial role in this dynamic. Applying the label "convict" to a relatively new and embryonic academic scholarship could further marginalize it and reinforce detrimental stereotypes. In the Australian context, the term "convict" is strongly connected to the country’s history of colonization and its deleterious effects on Indigenous Australians (Roscoe&amp; Godfrey, 2022). Therefore, the term "Convict Criminology" might not fully resonate with the criminological community in Australia (Doyle et al., 2021), especially when Indigenous Australian’s relationship with the CJS has been plagued with tumult and social contention (Weatherburn &amp; Holmes, 2010). This issue could be extrapolated to different global contexts as well, including the U.S. state of Georgia (Murton, 1984). It is also important to move away from labelling people based on their penal experiences, an argument put forward by scholars like Cox (2020), Harney et al. (2022), and Tran et al. (2018). These scholars contend that the current use of terms like "prisoner" essentializes these individuals and reduces their identities to their CJS interactions. The reality is, people with lived experience of the CJS are multidimensional, and their experiences with the CJS are a part, albeit significant, of their identities. The predominant focus on the CJS aspect often overshadows the narratives of individuals’ lives before and after their involvement with it. LEC stresses the uniqueness of each experience and the need for diverse experiential accounts in understanding criminal justice matters fully, and language used to frame these experiences should be one oriented towards potential and not deficit. Although Convict Criminologists such as Ortiz et al. (2022) argue for the continued use of "convict," their perspective does not </w:t>
      </w:r>
      <w:proofErr w:type="gramStart"/>
      <w:r w:rsidRPr="00DC3535">
        <w:t>take into account</w:t>
      </w:r>
      <w:proofErr w:type="gramEnd"/>
      <w:r w:rsidRPr="00DC3535">
        <w:t xml:space="preserve"> the cultural context of countries like Australia, where the term has a different connotation (Pearson, 1999</w:t>
      </w:r>
      <w:proofErr w:type="gramStart"/>
      <w:r w:rsidRPr="00DC3535">
        <w:t>).This</w:t>
      </w:r>
      <w:proofErr w:type="gramEnd"/>
      <w:r w:rsidRPr="00DC3535">
        <w:t xml:space="preserve"> American-centric viewpoint could discourage scholars with lived experience from participating in Convict Criminology in international settings. Broadening the terminology fosters more inclusivity, enabling the field to transcend geographical and political boundaries. Even though Convict Criminology has been instrumental in recognizing the value of lived experience of the CJS, it should not be the only framework that accommodates lived experience. The emergence of LEC represents an expansion of this academic landscape. Like its predecessor, LEC leverages firsthand experiences with the CJS to contribute to criminological knowledge by allowing people directly affected by it to take part in discourses, dialogue and creation of new and emergent ways of thinking. Theorizing lived experience criminology While the development of a comprehensive theoretical framework for understanding LEC is currently underway by the author, it is beyond the purview of this paper. Nevertheless, a succinct framework is offered herein to support the conceptualization of LEC as a form of epistemological construct within the disciplines of criminology and criminal justice. Central to this discussion is Latour’s (2005) </w:t>
      </w:r>
      <w:r w:rsidRPr="00DC3535">
        <w:lastRenderedPageBreak/>
        <w:t>Actor-Network-</w:t>
      </w:r>
      <w:proofErr w:type="gramStart"/>
      <w:r w:rsidRPr="00DC3535">
        <w:t>Theory(</w:t>
      </w:r>
      <w:proofErr w:type="gramEnd"/>
      <w:r w:rsidRPr="00DC3535">
        <w:t xml:space="preserve">ANT), which posits that the social and natural world exists within perpetually fluid networks of relationships. Crucially, Latour’s (2005) contention suggests that the notions of the "social" and "society" lack stability and instead are contingent upon relational dynamics. Latour (2005) reconstructs the concept of the "social" as a means to define, provide meaning, and generate knowledge for interpreting social phenomena. Essentially, the "social" is not an immutable domain or material; instead, it is subject to constant transformation and alteration. This fluidity can be extended to our understanding of how knowledge is formed. To fully comprehend criminological scholarship, it is imperative to recognize that it is consistently evolving, context-dependent, and reliant on locale, as well as human and non-human conditions (Garland &amp; Sparks, 2000). Relational penology, the idea that individual experiences within the CJS is a crucial element for understanding and advancing criminological thought, is not a new concept in criminology. Latour’s (2005) Actor-Network Theory (ANT) provides a theoretical and methodological approach that emphasizes the inclusion of all facets of the prison experience in shaping individual narratives (Langlais,2006). ANT challenges the traditional hierarchical view of systems, as proposed by Bronfenbrenner’s (1977) ecological systems theory, which places the individual at the center surrounded by various layered systems exerting hierarchical influences (Bronfenbrenner, 1977). Instead, ANT dissolves ontological divisions between humans and non-humans, viewing power as relational rather than inherent in the actors themselves (Berry, 2018). LEC </w:t>
      </w:r>
      <w:proofErr w:type="spellStart"/>
      <w:r w:rsidRPr="00DC3535">
        <w:t>penologies</w:t>
      </w:r>
      <w:proofErr w:type="spellEnd"/>
      <w:r w:rsidRPr="00DC3535">
        <w:t xml:space="preserve"> </w:t>
      </w:r>
      <w:proofErr w:type="gramStart"/>
      <w:r w:rsidRPr="00DC3535">
        <w:t>As</w:t>
      </w:r>
      <w:proofErr w:type="gramEnd"/>
      <w:r w:rsidRPr="00DC3535">
        <w:t xml:space="preserve"> previously noted, the scope of this paper precludes a comprehensive conceptualization of LEC. Considering that a notable subset of scholars leverages their lived experience, particularly incarceration, to inform their work (Antojado, 2023; Brierley,2023), it is indeed apropos to apply LEC within the purview of penology. After all, prison is often a salient point of engagement with the CJS for those said to be on the “wrong side of the law.” An array of advocates, academics, and researchers with lived experience of incarceration have added invaluable contributions to penological scholarship (e.g. Antojado, 2023; Antojado et al., 2023; Brierley, 2023; Carey, 2022; </w:t>
      </w:r>
      <w:proofErr w:type="spellStart"/>
      <w:r w:rsidRPr="00DC3535">
        <w:t>Careyet</w:t>
      </w:r>
      <w:proofErr w:type="spellEnd"/>
      <w:r w:rsidRPr="00DC3535">
        <w:t xml:space="preserve"> al., 2022; Earle et al., in press). These </w:t>
      </w:r>
      <w:r w:rsidRPr="00D87BC8">
        <w:rPr>
          <w:highlight w:val="green"/>
          <w:u w:val="single"/>
        </w:rPr>
        <w:t>scholars have used their subjective experiences of prison to influence their academic endeavors, relying on material, psychological and social aspects inherent with their experience of incarceration</w:t>
      </w:r>
      <w:r w:rsidRPr="00DC3535">
        <w:t xml:space="preserve">. For example, Carey (2022) describes the prevalence of what he terms “mental violence” in prisons, which describes the psychological strain incarcerated people experience. In some sense, Carey’s (2022) reflection of incarceration could be akin to Downes (1988) “depth,” King and McDermott (1995) “weight,” and what Crewe (2011) later conceived as “tightness,” which describes the contemporaneous frustrations incarcerated people encounter in prison. What Crewe (2011) argued through his extension of Sykes, (1958) Pains of Imprisonment is a clear indication of the transient, immutable, and changing state of prison and more importantly how these shape individual experiences of imprisonment. Autoethnography, a focal point of Convict Criminology, does provide a methodological approach to illuminate these experiences, and many of the scholars above have used autoethnography to tease out nuances with the objective of informing criminology. However, there is gap in theory which conceptualizes the collective work of many scholars with lived experience of prison beyond autoethnography. There is, of course, an appreciation of the importance of autoethnography in doing LEC work. The subjective </w:t>
      </w:r>
      <w:r w:rsidRPr="00DC3535">
        <w:lastRenderedPageBreak/>
        <w:t xml:space="preserve">experiences of people with lived experience of prison are not redundant, they form part but only part of the way in which we understand prison. There is no doubt that LEC values all aspects of an individual’s environment and their interactions with human and non-human elements, which significantly shape their experiences. Factors such as the austere physical space of a cell, the prison uniform, the isolation imposed by prison walls, </w:t>
      </w:r>
      <w:r w:rsidRPr="00DC3535">
        <w:rPr>
          <w:u w:val="single"/>
        </w:rPr>
        <w:t>the enforced labor of incarcerated individuals, and their interactions with their peers contribute to the unique “social” that is being created in prisons. An analysis of incarcerated individuals’ experiences must necessarily consider these dimensions. Without such considerations, the understanding of the prison experience lacks substantive depth and the context that differentiates these lived experiences from other experiences</w:t>
      </w:r>
      <w:r w:rsidRPr="00DC3535">
        <w:t xml:space="preserve">. Interactions within prisons cannot be reduced to simplistic modes of enquiry that </w:t>
      </w:r>
      <w:proofErr w:type="spellStart"/>
      <w:r w:rsidRPr="00DC3535">
        <w:t>neglector</w:t>
      </w:r>
      <w:proofErr w:type="spellEnd"/>
      <w:r w:rsidRPr="00DC3535">
        <w:t xml:space="preserve"> fail to provide sufficient consideration to these complex dimensions. For instance, </w:t>
      </w:r>
      <w:r w:rsidRPr="00D87BC8">
        <w:rPr>
          <w:highlight w:val="green"/>
          <w:u w:val="single"/>
        </w:rPr>
        <w:t>an interaction between a prison officer and an incarcerated individual cannot be analyzed solely based on dialogue</w:t>
      </w:r>
      <w:r w:rsidRPr="00DC3535">
        <w:t xml:space="preserve">. The broader context, including the officer’s body language, uniform, insignia, </w:t>
      </w:r>
      <w:r w:rsidRPr="00D87BC8">
        <w:rPr>
          <w:highlight w:val="green"/>
          <w:u w:val="single"/>
        </w:rPr>
        <w:t>the size and lighting of the room, and the color of the walls, all contribute to creating a unique situation that shapes the incarcerated individual’s experience</w:t>
      </w:r>
      <w:r w:rsidRPr="00DC3535">
        <w:t xml:space="preserve"> (Latour, 2005; Matthewman &amp; Philosophy Documentation Center, 2013; Munro, 2009).</w:t>
      </w:r>
    </w:p>
    <w:p w14:paraId="4F359709" w14:textId="727DAC0F" w:rsidR="005D0CB4" w:rsidRDefault="000A2FD4" w:rsidP="000A2FD4">
      <w:pPr>
        <w:pStyle w:val="Heading1"/>
      </w:pPr>
      <w:r>
        <w:lastRenderedPageBreak/>
        <w:t>2NC</w:t>
      </w:r>
    </w:p>
    <w:p w14:paraId="7BABF36B" w14:textId="136FA14B" w:rsidR="000A2FD4" w:rsidRPr="000A2FD4" w:rsidRDefault="000A2FD4" w:rsidP="000A2FD4">
      <w:pPr>
        <w:pStyle w:val="Heading4"/>
      </w:pPr>
      <w:r>
        <w:t>X.</w:t>
      </w:r>
    </w:p>
    <w:p w14:paraId="5FEE8B8D" w14:textId="77777777" w:rsidR="000A2FD4" w:rsidRPr="00F2214C" w:rsidRDefault="000A2FD4" w:rsidP="000A2FD4">
      <w:r w:rsidRPr="00F2214C">
        <w:rPr>
          <w:rStyle w:val="Style13ptBold"/>
          <w:rFonts w:eastAsiaTheme="majorEastAsia"/>
        </w:rPr>
        <w:t>Vaughan-Williams ‘9</w:t>
      </w:r>
      <w:r>
        <w:t xml:space="preserve"> [Nick, PhD in Modern History and International Relations from the University of Wales, Aberystwyth; 2009, “BORDER POLITICS: The Limits of Sovereign Power,” </w:t>
      </w:r>
      <w:r>
        <w:rPr>
          <w:i/>
          <w:iCs/>
        </w:rPr>
        <w:t>Edinburgh University Press</w:t>
      </w:r>
      <w:r>
        <w:t xml:space="preserve">, </w:t>
      </w:r>
      <w:r w:rsidRPr="00F2214C">
        <w:t>https://www.jstor.org/stable/10.3366/j.ctt1r29sk</w:t>
      </w:r>
      <w:r>
        <w:t xml:space="preserve"> //©B]</w:t>
      </w:r>
    </w:p>
    <w:p w14:paraId="5D6C7D35" w14:textId="77777777" w:rsidR="000A2FD4" w:rsidRPr="00F2214C" w:rsidRDefault="000A2FD4" w:rsidP="000A2FD4">
      <w:pPr>
        <w:rPr>
          <w:sz w:val="16"/>
        </w:rPr>
      </w:pPr>
      <w:r w:rsidRPr="00F2214C">
        <w:rPr>
          <w:sz w:val="16"/>
        </w:rPr>
        <w:t xml:space="preserve">Indeed, </w:t>
      </w:r>
      <w:r w:rsidRPr="00F2214C">
        <w:rPr>
          <w:rStyle w:val="StyleUnderline"/>
          <w:rFonts w:eastAsiaTheme="majorEastAsia"/>
        </w:rPr>
        <w:t xml:space="preserve">all </w:t>
      </w:r>
      <w:r w:rsidRPr="00F2214C">
        <w:rPr>
          <w:rStyle w:val="StyleUnderline"/>
          <w:rFonts w:eastAsiaTheme="majorEastAsia"/>
          <w:highlight w:val="green"/>
        </w:rPr>
        <w:t>in the ‘space of a moment’</w:t>
      </w:r>
      <w:r w:rsidRPr="00F2214C">
        <w:rPr>
          <w:sz w:val="16"/>
        </w:rPr>
        <w:t xml:space="preserve">, </w:t>
      </w:r>
      <w:r w:rsidRPr="00F2214C">
        <w:rPr>
          <w:rStyle w:val="Emphasis"/>
          <w:rFonts w:eastAsiaTheme="majorEastAsia"/>
          <w:highlight w:val="green"/>
        </w:rPr>
        <w:t>temporary</w:t>
      </w:r>
      <w:r w:rsidRPr="00F2214C">
        <w:rPr>
          <w:rStyle w:val="Emphasis"/>
          <w:rFonts w:eastAsiaTheme="majorEastAsia"/>
        </w:rPr>
        <w:t xml:space="preserve"> </w:t>
      </w:r>
      <w:r w:rsidRPr="00F2214C">
        <w:rPr>
          <w:rStyle w:val="Emphasis"/>
          <w:rFonts w:eastAsiaTheme="majorEastAsia"/>
          <w:highlight w:val="green"/>
        </w:rPr>
        <w:t>sovereigns</w:t>
      </w:r>
      <w:r w:rsidRPr="00F2214C">
        <w:rPr>
          <w:rStyle w:val="Emphasis"/>
          <w:rFonts w:eastAsiaTheme="majorEastAsia"/>
        </w:rPr>
        <w:t xml:space="preserve"> </w:t>
      </w:r>
      <w:r w:rsidRPr="00F2214C">
        <w:rPr>
          <w:rStyle w:val="Emphasis"/>
          <w:rFonts w:eastAsiaTheme="majorEastAsia"/>
          <w:highlight w:val="green"/>
        </w:rPr>
        <w:t>decide</w:t>
      </w:r>
      <w:r w:rsidRPr="00F2214C">
        <w:rPr>
          <w:sz w:val="16"/>
        </w:rPr>
        <w:t>d that Menezes’s life was not life worth living but a life that could (and should) be dispensed with. Borrowing from Agamben, it can be argued that Menezes was produced as ‘bare life’: a form of life whose status is indistinct; banned from conventional law and politics and subject to exceptional practices. The decision that Menezes’s life was not life worth living can be directly linked to the Metropolitan Police’s ‘shoot-to-kill’ policy, also known as ‘</w:t>
      </w:r>
      <w:proofErr w:type="gramStart"/>
      <w:r w:rsidRPr="00F2214C">
        <w:rPr>
          <w:sz w:val="16"/>
        </w:rPr>
        <w:t>Kratos</w:t>
      </w:r>
      <w:proofErr w:type="gramEnd"/>
      <w:r w:rsidRPr="00F2214C">
        <w:rPr>
          <w:sz w:val="16"/>
        </w:rPr>
        <w:t>’ referring to: ‘</w:t>
      </w:r>
      <w:r w:rsidRPr="00F2214C">
        <w:rPr>
          <w:rStyle w:val="StyleUnderline"/>
          <w:rFonts w:eastAsiaTheme="majorEastAsia"/>
        </w:rPr>
        <w:t>the power to decide</w:t>
      </w:r>
      <w:r w:rsidRPr="00F2214C">
        <w:rPr>
          <w:sz w:val="16"/>
        </w:rPr>
        <w:t xml:space="preserve">, </w:t>
      </w:r>
      <w:r w:rsidRPr="00F2214C">
        <w:rPr>
          <w:rStyle w:val="Emphasis"/>
          <w:rFonts w:eastAsiaTheme="majorEastAsia"/>
        </w:rPr>
        <w:t>to be decisive</w:t>
      </w:r>
      <w:r w:rsidRPr="00F2214C">
        <w:rPr>
          <w:sz w:val="16"/>
        </w:rPr>
        <w:t xml:space="preserve">, to prevail’.131 On this understanding, ‘Kratos’ is </w:t>
      </w:r>
      <w:r w:rsidRPr="00F2214C">
        <w:rPr>
          <w:rStyle w:val="StyleUnderline"/>
          <w:rFonts w:eastAsiaTheme="majorEastAsia"/>
        </w:rPr>
        <w:t xml:space="preserve">associated with notions of </w:t>
      </w:r>
      <w:r w:rsidRPr="00F2214C">
        <w:rPr>
          <w:rStyle w:val="Emphasis"/>
          <w:rFonts w:eastAsiaTheme="majorEastAsia"/>
          <w:highlight w:val="green"/>
        </w:rPr>
        <w:t>clear</w:t>
      </w:r>
      <w:r w:rsidRPr="00F2214C">
        <w:rPr>
          <w:rStyle w:val="StyleUnderline"/>
          <w:rFonts w:eastAsiaTheme="majorEastAsia"/>
        </w:rPr>
        <w:t xml:space="preserve">, </w:t>
      </w:r>
      <w:r w:rsidRPr="00F2214C">
        <w:rPr>
          <w:rStyle w:val="Emphasis"/>
          <w:rFonts w:eastAsiaTheme="majorEastAsia"/>
          <w:highlight w:val="green"/>
        </w:rPr>
        <w:t>confident</w:t>
      </w:r>
      <w:r w:rsidRPr="00F2214C">
        <w:rPr>
          <w:rStyle w:val="StyleUnderline"/>
          <w:rFonts w:eastAsiaTheme="majorEastAsia"/>
        </w:rPr>
        <w:t xml:space="preserve"> </w:t>
      </w:r>
      <w:r w:rsidRPr="00F2214C">
        <w:rPr>
          <w:rStyle w:val="StyleUnderline"/>
          <w:rFonts w:eastAsiaTheme="majorEastAsia"/>
          <w:highlight w:val="green"/>
        </w:rPr>
        <w:t>and</w:t>
      </w:r>
      <w:r w:rsidRPr="00F2214C">
        <w:rPr>
          <w:rStyle w:val="StyleUnderline"/>
          <w:rFonts w:eastAsiaTheme="majorEastAsia"/>
        </w:rPr>
        <w:t xml:space="preserve"> </w:t>
      </w:r>
      <w:r w:rsidRPr="00F2214C">
        <w:rPr>
          <w:rStyle w:val="Emphasis"/>
          <w:rFonts w:eastAsiaTheme="majorEastAsia"/>
          <w:highlight w:val="green"/>
        </w:rPr>
        <w:t>forceful</w:t>
      </w:r>
      <w:r w:rsidRPr="00F2214C">
        <w:rPr>
          <w:rStyle w:val="StyleUnderline"/>
          <w:rFonts w:eastAsiaTheme="majorEastAsia"/>
        </w:rPr>
        <w:t xml:space="preserve"> decisioning</w:t>
      </w:r>
      <w:r w:rsidRPr="00F2214C">
        <w:rPr>
          <w:sz w:val="16"/>
        </w:rPr>
        <w:t xml:space="preserve">. Paradoxically, however, for this very reason the ‘Kratos’ policy does not actually allow for decision-making or at least forms of decision-making that take time to deal with the dilemmas provoking the need for a decision in the first place. </w:t>
      </w:r>
    </w:p>
    <w:p w14:paraId="260C440E" w14:textId="77777777" w:rsidR="000A2FD4" w:rsidRPr="00F2214C" w:rsidRDefault="000A2FD4" w:rsidP="000A2FD4">
      <w:pPr>
        <w:rPr>
          <w:sz w:val="16"/>
        </w:rPr>
      </w:pPr>
      <w:r w:rsidRPr="00F2214C">
        <w:rPr>
          <w:sz w:val="16"/>
        </w:rPr>
        <w:t xml:space="preserve">Brian Massumi likens </w:t>
      </w:r>
      <w:r w:rsidRPr="00F2214C">
        <w:rPr>
          <w:rStyle w:val="StyleUnderline"/>
          <w:rFonts w:eastAsiaTheme="majorEastAsia"/>
        </w:rPr>
        <w:t>this</w:t>
      </w:r>
      <w:r w:rsidRPr="00F2214C">
        <w:rPr>
          <w:sz w:val="16"/>
        </w:rPr>
        <w:t xml:space="preserve"> form of </w:t>
      </w:r>
      <w:r w:rsidRPr="00F2214C">
        <w:rPr>
          <w:rStyle w:val="StyleUnderline"/>
          <w:rFonts w:eastAsiaTheme="majorEastAsia"/>
        </w:rPr>
        <w:t>decisioning</w:t>
      </w:r>
      <w:r w:rsidRPr="00F2214C">
        <w:rPr>
          <w:sz w:val="16"/>
        </w:rPr>
        <w:t xml:space="preserve"> to </w:t>
      </w:r>
      <w:r w:rsidRPr="00F2214C">
        <w:rPr>
          <w:rStyle w:val="Emphasis"/>
          <w:rFonts w:eastAsiaTheme="majorEastAsia"/>
          <w:highlight w:val="green"/>
        </w:rPr>
        <w:t>a ‘lightning strike’</w:t>
      </w:r>
      <w:r w:rsidRPr="00F2214C">
        <w:rPr>
          <w:sz w:val="16"/>
        </w:rPr>
        <w:t xml:space="preserve"> or ‘</w:t>
      </w:r>
      <w:r w:rsidRPr="00F2214C">
        <w:rPr>
          <w:rStyle w:val="Emphasis"/>
          <w:rFonts w:eastAsiaTheme="majorEastAsia"/>
        </w:rPr>
        <w:t>flash</w:t>
      </w:r>
      <w:r w:rsidRPr="00F2214C">
        <w:rPr>
          <w:sz w:val="16"/>
        </w:rPr>
        <w:t xml:space="preserve"> </w:t>
      </w:r>
      <w:r w:rsidRPr="00F2214C">
        <w:rPr>
          <w:rStyle w:val="Emphasis"/>
          <w:rFonts w:eastAsiaTheme="majorEastAsia"/>
        </w:rPr>
        <w:t>of</w:t>
      </w:r>
      <w:r w:rsidRPr="00F2214C">
        <w:rPr>
          <w:sz w:val="16"/>
        </w:rPr>
        <w:t xml:space="preserve"> </w:t>
      </w:r>
      <w:r w:rsidRPr="00F2214C">
        <w:rPr>
          <w:rStyle w:val="Emphasis"/>
          <w:rFonts w:eastAsiaTheme="majorEastAsia"/>
        </w:rPr>
        <w:t>sovereign pow</w:t>
      </w:r>
      <w:r w:rsidRPr="00F2214C">
        <w:rPr>
          <w:sz w:val="16"/>
        </w:rPr>
        <w:t xml:space="preserve">er’.132 Moreover, he argues that this approach is </w:t>
      </w:r>
      <w:r w:rsidRPr="00F2214C">
        <w:rPr>
          <w:rStyle w:val="Emphasis"/>
          <w:rFonts w:eastAsiaTheme="majorEastAsia"/>
          <w:highlight w:val="green"/>
        </w:rPr>
        <w:t>the temporal equivalent of</w:t>
      </w:r>
      <w:r w:rsidRPr="00F2214C">
        <w:rPr>
          <w:rStyle w:val="Emphasis"/>
          <w:rFonts w:eastAsiaTheme="majorEastAsia"/>
        </w:rPr>
        <w:t xml:space="preserve"> a </w:t>
      </w:r>
      <w:r w:rsidRPr="00F2214C">
        <w:rPr>
          <w:rStyle w:val="Emphasis"/>
          <w:rFonts w:eastAsiaTheme="majorEastAsia"/>
          <w:highlight w:val="green"/>
        </w:rPr>
        <w:t>tautology</w:t>
      </w:r>
      <w:r w:rsidRPr="00F2214C">
        <w:rPr>
          <w:sz w:val="16"/>
        </w:rPr>
        <w:t>: ‘</w:t>
      </w:r>
      <w:r w:rsidRPr="00F2214C">
        <w:rPr>
          <w:rStyle w:val="StyleUnderline"/>
          <w:rFonts w:eastAsiaTheme="majorEastAsia"/>
        </w:rPr>
        <w:t xml:space="preserve">the time form of </w:t>
      </w:r>
      <w:r w:rsidRPr="00F2214C">
        <w:rPr>
          <w:rStyle w:val="StyleUnderline"/>
          <w:rFonts w:eastAsiaTheme="majorEastAsia"/>
          <w:highlight w:val="green"/>
        </w:rPr>
        <w:t>the decision that</w:t>
      </w:r>
      <w:r w:rsidRPr="00F2214C">
        <w:rPr>
          <w:rStyle w:val="StyleUnderline"/>
          <w:rFonts w:eastAsiaTheme="majorEastAsia"/>
        </w:rPr>
        <w:t xml:space="preserve"> strikes like lightning </w:t>
      </w:r>
      <w:r w:rsidRPr="00F2214C">
        <w:rPr>
          <w:rStyle w:val="Emphasis"/>
          <w:rFonts w:eastAsiaTheme="majorEastAsia"/>
        </w:rPr>
        <w:t>is</w:t>
      </w:r>
      <w:r w:rsidRPr="00F2214C">
        <w:rPr>
          <w:sz w:val="16"/>
        </w:rPr>
        <w:t xml:space="preserve"> </w:t>
      </w:r>
      <w:r w:rsidRPr="00F2214C">
        <w:rPr>
          <w:rStyle w:val="Emphasis"/>
          <w:rFonts w:eastAsiaTheme="majorEastAsia"/>
        </w:rPr>
        <w:t>the foregone conclusion</w:t>
      </w:r>
      <w:r w:rsidRPr="00F2214C">
        <w:rPr>
          <w:sz w:val="16"/>
        </w:rPr>
        <w:t xml:space="preserve">. </w:t>
      </w:r>
      <w:r w:rsidRPr="00F2214C">
        <w:rPr>
          <w:rStyle w:val="Emphasis"/>
          <w:rFonts w:eastAsiaTheme="majorEastAsia"/>
        </w:rPr>
        <w:t xml:space="preserve">When it arrives, it </w:t>
      </w:r>
      <w:r w:rsidRPr="00F2214C">
        <w:rPr>
          <w:rStyle w:val="Emphasis"/>
          <w:rFonts w:eastAsiaTheme="majorEastAsia"/>
          <w:highlight w:val="green"/>
        </w:rPr>
        <w:t>always seems to have preceded itself</w:t>
      </w:r>
      <w:r w:rsidRPr="00F2214C">
        <w:rPr>
          <w:sz w:val="16"/>
          <w:highlight w:val="green"/>
        </w:rPr>
        <w:t>.</w:t>
      </w:r>
      <w:r w:rsidRPr="00F2214C">
        <w:rPr>
          <w:sz w:val="16"/>
        </w:rPr>
        <w:t xml:space="preserve"> </w:t>
      </w:r>
      <w:r w:rsidRPr="00F2214C">
        <w:rPr>
          <w:rStyle w:val="StyleUnderline"/>
          <w:rFonts w:eastAsiaTheme="majorEastAsia"/>
        </w:rPr>
        <w:t xml:space="preserve">Where there is a sign of it, it has </w:t>
      </w:r>
      <w:r w:rsidRPr="00F2214C">
        <w:rPr>
          <w:rStyle w:val="Emphasis"/>
          <w:rFonts w:eastAsiaTheme="majorEastAsia"/>
        </w:rPr>
        <w:t>always already hit</w:t>
      </w:r>
      <w:r w:rsidRPr="00F2214C">
        <w:rPr>
          <w:sz w:val="16"/>
        </w:rPr>
        <w:t xml:space="preserve">.’133 </w:t>
      </w:r>
      <w:r w:rsidRPr="00F2214C">
        <w:rPr>
          <w:rStyle w:val="Emphasis"/>
          <w:rFonts w:eastAsiaTheme="majorEastAsia"/>
          <w:highlight w:val="green"/>
        </w:rPr>
        <w:t>The lightning-strike decision is</w:t>
      </w:r>
      <w:r w:rsidRPr="00F2214C">
        <w:rPr>
          <w:rStyle w:val="Emphasis"/>
          <w:rFonts w:eastAsiaTheme="majorEastAsia"/>
        </w:rPr>
        <w:t xml:space="preserve"> a</w:t>
      </w:r>
      <w:r w:rsidRPr="006554AF">
        <w:rPr>
          <w:rStyle w:val="Emphasis"/>
          <w:rFonts w:eastAsiaTheme="majorEastAsia"/>
        </w:rPr>
        <w:t xml:space="preserve"> </w:t>
      </w:r>
      <w:r w:rsidRPr="00F2214C">
        <w:rPr>
          <w:rStyle w:val="Emphasis"/>
          <w:rFonts w:eastAsiaTheme="majorEastAsia"/>
          <w:highlight w:val="green"/>
        </w:rPr>
        <w:t>foregone</w:t>
      </w:r>
      <w:r w:rsidRPr="00F2214C">
        <w:rPr>
          <w:rStyle w:val="Emphasis"/>
          <w:rFonts w:eastAsiaTheme="majorEastAsia"/>
        </w:rPr>
        <w:t xml:space="preserve"> conclusion</w:t>
      </w:r>
      <w:r w:rsidRPr="00F2214C">
        <w:rPr>
          <w:sz w:val="16"/>
        </w:rPr>
        <w:t xml:space="preserve"> because </w:t>
      </w:r>
      <w:r w:rsidRPr="00F2214C">
        <w:rPr>
          <w:rStyle w:val="Emphasis"/>
          <w:rFonts w:eastAsiaTheme="majorEastAsia"/>
          <w:highlight w:val="green"/>
        </w:rPr>
        <w:t>it</w:t>
      </w:r>
      <w:r w:rsidRPr="00F2214C">
        <w:rPr>
          <w:sz w:val="16"/>
        </w:rPr>
        <w:t xml:space="preserve"> sidesteps or </w:t>
      </w:r>
      <w:r w:rsidRPr="00F2214C">
        <w:rPr>
          <w:rStyle w:val="StyleUnderline"/>
          <w:rFonts w:eastAsiaTheme="majorEastAsia"/>
          <w:highlight w:val="green"/>
        </w:rPr>
        <w:t>effaces</w:t>
      </w:r>
      <w:r w:rsidRPr="00F2214C">
        <w:rPr>
          <w:rStyle w:val="StyleUnderline"/>
          <w:rFonts w:eastAsiaTheme="majorEastAsia"/>
        </w:rPr>
        <w:t xml:space="preserve"> </w:t>
      </w:r>
      <w:r w:rsidRPr="00F2214C">
        <w:rPr>
          <w:rStyle w:val="StyleUnderline"/>
          <w:rFonts w:eastAsiaTheme="majorEastAsia"/>
          <w:highlight w:val="green"/>
        </w:rPr>
        <w:t xml:space="preserve">the </w:t>
      </w:r>
      <w:r w:rsidRPr="00F2214C">
        <w:rPr>
          <w:rStyle w:val="Emphasis"/>
          <w:rFonts w:eastAsiaTheme="majorEastAsia"/>
        </w:rPr>
        <w:t>blurriness of</w:t>
      </w:r>
      <w:r w:rsidRPr="006554AF">
        <w:rPr>
          <w:rStyle w:val="Emphasis"/>
          <w:rFonts w:eastAsiaTheme="majorEastAsia"/>
        </w:rPr>
        <w:t xml:space="preserve"> </w:t>
      </w:r>
      <w:r w:rsidRPr="00F2214C">
        <w:rPr>
          <w:rStyle w:val="Emphasis"/>
          <w:rFonts w:eastAsiaTheme="majorEastAsia"/>
        </w:rPr>
        <w:t xml:space="preserve">the </w:t>
      </w:r>
      <w:r w:rsidRPr="00F2214C">
        <w:rPr>
          <w:rStyle w:val="Emphasis"/>
          <w:rFonts w:eastAsiaTheme="majorEastAsia"/>
          <w:highlight w:val="green"/>
        </w:rPr>
        <w:t>present</w:t>
      </w:r>
      <w:r w:rsidRPr="00F2214C">
        <w:rPr>
          <w:rStyle w:val="StyleUnderline"/>
          <w:rFonts w:eastAsiaTheme="majorEastAsia"/>
        </w:rPr>
        <w:t xml:space="preserve"> </w:t>
      </w:r>
      <w:r w:rsidRPr="00F2214C">
        <w:rPr>
          <w:rStyle w:val="StyleUnderline"/>
          <w:rFonts w:eastAsiaTheme="majorEastAsia"/>
          <w:highlight w:val="green"/>
        </w:rPr>
        <w:t xml:space="preserve">in </w:t>
      </w:r>
      <w:proofErr w:type="spellStart"/>
      <w:r w:rsidRPr="00F2214C">
        <w:rPr>
          <w:rStyle w:val="Emphasis"/>
          <w:rFonts w:eastAsiaTheme="majorEastAsia"/>
          <w:highlight w:val="green"/>
        </w:rPr>
        <w:t>favour</w:t>
      </w:r>
      <w:proofErr w:type="spellEnd"/>
      <w:r w:rsidRPr="00F2214C">
        <w:rPr>
          <w:rStyle w:val="Emphasis"/>
          <w:rFonts w:eastAsiaTheme="majorEastAsia"/>
          <w:highlight w:val="green"/>
        </w:rPr>
        <w:t xml:space="preserve"> of</w:t>
      </w:r>
      <w:r w:rsidRPr="00F2214C">
        <w:rPr>
          <w:rStyle w:val="Emphasis"/>
          <w:rFonts w:eastAsiaTheme="majorEastAsia"/>
        </w:rPr>
        <w:t xml:space="preserve"> a </w:t>
      </w:r>
      <w:r w:rsidRPr="00F2214C">
        <w:rPr>
          <w:rStyle w:val="Emphasis"/>
          <w:rFonts w:eastAsiaTheme="majorEastAsia"/>
          <w:highlight w:val="green"/>
        </w:rPr>
        <w:t>perceived</w:t>
      </w:r>
      <w:r w:rsidRPr="00F2214C">
        <w:rPr>
          <w:rStyle w:val="Emphasis"/>
          <w:rFonts w:eastAsiaTheme="majorEastAsia"/>
        </w:rPr>
        <w:t xml:space="preserve"> </w:t>
      </w:r>
      <w:r w:rsidRPr="00F2214C">
        <w:rPr>
          <w:rStyle w:val="Emphasis"/>
          <w:rFonts w:eastAsiaTheme="majorEastAsia"/>
          <w:highlight w:val="green"/>
        </w:rPr>
        <w:t>need</w:t>
      </w:r>
      <w:r w:rsidRPr="00F2214C">
        <w:rPr>
          <w:rStyle w:val="Emphasis"/>
          <w:rFonts w:eastAsiaTheme="majorEastAsia"/>
        </w:rPr>
        <w:t xml:space="preserve"> </w:t>
      </w:r>
      <w:r w:rsidRPr="00F2214C">
        <w:rPr>
          <w:rStyle w:val="Emphasis"/>
          <w:rFonts w:eastAsiaTheme="majorEastAsia"/>
          <w:highlight w:val="green"/>
        </w:rPr>
        <w:t>to act</w:t>
      </w:r>
      <w:r w:rsidRPr="00F2214C">
        <w:rPr>
          <w:rStyle w:val="Emphasis"/>
          <w:rFonts w:eastAsiaTheme="majorEastAsia"/>
        </w:rPr>
        <w:t xml:space="preserve"> on the future</w:t>
      </w:r>
      <w:r w:rsidRPr="00F2214C">
        <w:rPr>
          <w:sz w:val="16"/>
        </w:rPr>
        <w:t xml:space="preserve"> </w:t>
      </w:r>
      <w:r w:rsidRPr="00F2214C">
        <w:rPr>
          <w:rStyle w:val="StyleUnderline"/>
          <w:rFonts w:eastAsiaTheme="majorEastAsia"/>
          <w:highlight w:val="green"/>
        </w:rPr>
        <w:t xml:space="preserve">without </w:t>
      </w:r>
      <w:r w:rsidRPr="00F2214C">
        <w:rPr>
          <w:rStyle w:val="Emphasis"/>
          <w:rFonts w:eastAsiaTheme="majorEastAsia"/>
          <w:highlight w:val="green"/>
        </w:rPr>
        <w:t>delay</w:t>
      </w:r>
      <w:r w:rsidRPr="00F2214C">
        <w:rPr>
          <w:sz w:val="16"/>
        </w:rPr>
        <w:t xml:space="preserve">.134 Illustrating his argument </w:t>
      </w:r>
      <w:proofErr w:type="spellStart"/>
      <w:r w:rsidRPr="00F2214C">
        <w:rPr>
          <w:sz w:val="16"/>
        </w:rPr>
        <w:t>Massumi</w:t>
      </w:r>
      <w:proofErr w:type="spellEnd"/>
      <w:r w:rsidRPr="00F2214C">
        <w:rPr>
          <w:sz w:val="16"/>
        </w:rPr>
        <w:t xml:space="preserve"> suggests that this approach </w:t>
      </w:r>
      <w:proofErr w:type="spellStart"/>
      <w:r w:rsidRPr="00F2214C">
        <w:rPr>
          <w:rStyle w:val="StyleUnderline"/>
          <w:rFonts w:eastAsiaTheme="majorEastAsia"/>
          <w:highlight w:val="green"/>
        </w:rPr>
        <w:t>characterises</w:t>
      </w:r>
      <w:proofErr w:type="spellEnd"/>
      <w:r w:rsidRPr="00F2214C">
        <w:rPr>
          <w:sz w:val="16"/>
        </w:rPr>
        <w:t xml:space="preserve"> the Presidency of George W. </w:t>
      </w:r>
      <w:r w:rsidRPr="00F2214C">
        <w:rPr>
          <w:rStyle w:val="StyleUnderline"/>
          <w:rFonts w:eastAsiaTheme="majorEastAsia"/>
          <w:highlight w:val="green"/>
        </w:rPr>
        <w:t>Bush</w:t>
      </w:r>
      <w:r w:rsidRPr="00F2214C">
        <w:rPr>
          <w:sz w:val="16"/>
        </w:rPr>
        <w:t xml:space="preserve"> for whom there is no time for uncertainty: ‘</w:t>
      </w:r>
      <w:r w:rsidRPr="00F2214C">
        <w:rPr>
          <w:rStyle w:val="Emphasis"/>
          <w:rFonts w:eastAsiaTheme="majorEastAsia"/>
          <w:highlight w:val="green"/>
        </w:rPr>
        <w:t>I have made judgements in the past</w:t>
      </w:r>
      <w:r w:rsidRPr="00F2214C">
        <w:rPr>
          <w:rStyle w:val="Emphasis"/>
          <w:rFonts w:eastAsiaTheme="majorEastAsia"/>
        </w:rPr>
        <w:t xml:space="preserve">. </w:t>
      </w:r>
      <w:r w:rsidRPr="00F2214C">
        <w:rPr>
          <w:rStyle w:val="Emphasis"/>
          <w:rFonts w:eastAsiaTheme="majorEastAsia"/>
          <w:highlight w:val="green"/>
        </w:rPr>
        <w:t>I have made judgements in the future</w:t>
      </w:r>
      <w:r w:rsidRPr="00F2214C">
        <w:rPr>
          <w:sz w:val="16"/>
        </w:rPr>
        <w:t xml:space="preserve">.’135 Citing Bush’s admission that it took just twelve minutes for him to ‘discuss’ the invasion of Iraq with cabinet colleagues, </w:t>
      </w:r>
      <w:proofErr w:type="spellStart"/>
      <w:r w:rsidRPr="00F2214C">
        <w:rPr>
          <w:sz w:val="16"/>
        </w:rPr>
        <w:t>Massumi</w:t>
      </w:r>
      <w:proofErr w:type="spellEnd"/>
      <w:r w:rsidRPr="00F2214C">
        <w:rPr>
          <w:sz w:val="16"/>
        </w:rPr>
        <w:t xml:space="preserve"> points to the way the United States </w:t>
      </w:r>
      <w:proofErr w:type="spellStart"/>
      <w:r w:rsidRPr="00F2214C">
        <w:rPr>
          <w:sz w:val="16"/>
        </w:rPr>
        <w:t>adminis</w:t>
      </w:r>
      <w:proofErr w:type="spellEnd"/>
      <w:r w:rsidRPr="00F2214C">
        <w:rPr>
          <w:sz w:val="16"/>
        </w:rPr>
        <w:t xml:space="preserve"> - </w:t>
      </w:r>
      <w:proofErr w:type="spellStart"/>
      <w:r w:rsidRPr="00F2214C">
        <w:rPr>
          <w:sz w:val="16"/>
        </w:rPr>
        <w:t>tration</w:t>
      </w:r>
      <w:proofErr w:type="spellEnd"/>
      <w:r w:rsidRPr="00F2214C">
        <w:rPr>
          <w:sz w:val="16"/>
        </w:rPr>
        <w:t xml:space="preserve"> tends to skip decision-making that takes time because: </w:t>
      </w:r>
    </w:p>
    <w:p w14:paraId="3F9B92D8" w14:textId="77777777" w:rsidR="000A2FD4" w:rsidRPr="00F2214C" w:rsidRDefault="000A2FD4" w:rsidP="000A2FD4">
      <w:pPr>
        <w:ind w:left="720"/>
        <w:rPr>
          <w:sz w:val="16"/>
        </w:rPr>
      </w:pPr>
      <w:r w:rsidRPr="00F2214C">
        <w:rPr>
          <w:rStyle w:val="Emphasis"/>
          <w:rFonts w:eastAsiaTheme="majorEastAsia"/>
        </w:rPr>
        <w:t>Deliberation</w:t>
      </w:r>
      <w:r w:rsidRPr="00F2214C">
        <w:rPr>
          <w:sz w:val="16"/>
        </w:rPr>
        <w:t xml:space="preserve"> […] in the current lexicon […] is </w:t>
      </w:r>
      <w:r w:rsidRPr="00F2214C">
        <w:rPr>
          <w:rStyle w:val="Emphasis"/>
          <w:rFonts w:eastAsiaTheme="majorEastAsia"/>
        </w:rPr>
        <w:t>perceived as a sign less of wisdom than of weakness</w:t>
      </w:r>
      <w:r w:rsidRPr="00F2214C">
        <w:rPr>
          <w:sz w:val="16"/>
        </w:rPr>
        <w:t xml:space="preserve">. […] </w:t>
      </w:r>
      <w:r w:rsidRPr="00F2214C">
        <w:rPr>
          <w:rStyle w:val="StyleUnderline"/>
          <w:rFonts w:eastAsiaTheme="majorEastAsia"/>
        </w:rPr>
        <w:t xml:space="preserve">To admit to discussing, studying, consulting, </w:t>
      </w:r>
      <w:proofErr w:type="spellStart"/>
      <w:r w:rsidRPr="00F2214C">
        <w:rPr>
          <w:rStyle w:val="StyleUnderline"/>
          <w:rFonts w:eastAsiaTheme="majorEastAsia"/>
        </w:rPr>
        <w:t>analysin</w:t>
      </w:r>
      <w:r w:rsidRPr="00F2214C">
        <w:rPr>
          <w:sz w:val="16"/>
        </w:rPr>
        <w:t>g</w:t>
      </w:r>
      <w:proofErr w:type="spellEnd"/>
      <w:r w:rsidRPr="00F2214C">
        <w:rPr>
          <w:sz w:val="16"/>
        </w:rPr>
        <w:t xml:space="preserve"> </w:t>
      </w:r>
      <w:r w:rsidRPr="00F2214C">
        <w:rPr>
          <w:rStyle w:val="Emphasis"/>
          <w:rFonts w:eastAsiaTheme="majorEastAsia"/>
        </w:rPr>
        <w:t>is to admit to having been in a state of indecision</w:t>
      </w:r>
      <w:r w:rsidRPr="00F2214C">
        <w:rPr>
          <w:sz w:val="16"/>
        </w:rPr>
        <w:t xml:space="preserve"> preceding the making of the decision. It is to admit to passages of doubt and unclarity in a blurry present.</w:t>
      </w:r>
    </w:p>
    <w:p w14:paraId="4E5D466E" w14:textId="77777777" w:rsidR="000A2FD4" w:rsidRPr="00F2214C" w:rsidRDefault="000A2FD4" w:rsidP="000A2FD4">
      <w:pPr>
        <w:rPr>
          <w:sz w:val="16"/>
        </w:rPr>
      </w:pPr>
      <w:r w:rsidRPr="00F2214C">
        <w:rPr>
          <w:sz w:val="16"/>
        </w:rPr>
        <w:t xml:space="preserve">For </w:t>
      </w:r>
      <w:proofErr w:type="spellStart"/>
      <w:r w:rsidRPr="00F2214C">
        <w:rPr>
          <w:sz w:val="16"/>
        </w:rPr>
        <w:t>Massumi</w:t>
      </w:r>
      <w:proofErr w:type="spellEnd"/>
      <w:r w:rsidRPr="00F2214C">
        <w:rPr>
          <w:sz w:val="16"/>
        </w:rPr>
        <w:t xml:space="preserve">, </w:t>
      </w:r>
      <w:r w:rsidRPr="00F2214C">
        <w:rPr>
          <w:rStyle w:val="Emphasis"/>
          <w:rFonts w:eastAsiaTheme="majorEastAsia"/>
          <w:highlight w:val="green"/>
        </w:rPr>
        <w:t>the ‘lightning strike’</w:t>
      </w:r>
      <w:r w:rsidRPr="00F2214C">
        <w:rPr>
          <w:rStyle w:val="Emphasis"/>
          <w:rFonts w:eastAsiaTheme="majorEastAsia"/>
        </w:rPr>
        <w:t xml:space="preserve"> approach</w:t>
      </w:r>
      <w:r w:rsidRPr="00F2214C">
        <w:rPr>
          <w:sz w:val="16"/>
        </w:rPr>
        <w:t xml:space="preserve"> in general is one that </w:t>
      </w:r>
      <w:r w:rsidRPr="00F2214C">
        <w:rPr>
          <w:rStyle w:val="Emphasis"/>
          <w:rFonts w:eastAsiaTheme="majorEastAsia"/>
          <w:highlight w:val="green"/>
        </w:rPr>
        <w:t>seeks to act on the future</w:t>
      </w:r>
      <w:r w:rsidRPr="00F2214C">
        <w:rPr>
          <w:sz w:val="16"/>
        </w:rPr>
        <w:t xml:space="preserve"> or, in other words, </w:t>
      </w:r>
      <w:r w:rsidRPr="00F2214C">
        <w:rPr>
          <w:rStyle w:val="StyleUnderline"/>
          <w:rFonts w:eastAsiaTheme="majorEastAsia"/>
        </w:rPr>
        <w:t xml:space="preserve">one that </w:t>
      </w:r>
      <w:r w:rsidRPr="00F2214C">
        <w:rPr>
          <w:rStyle w:val="StyleUnderline"/>
          <w:rFonts w:eastAsiaTheme="majorEastAsia"/>
          <w:highlight w:val="green"/>
        </w:rPr>
        <w:t>responds to</w:t>
      </w:r>
      <w:r w:rsidRPr="00F2214C">
        <w:rPr>
          <w:rStyle w:val="StyleUnderline"/>
          <w:rFonts w:eastAsiaTheme="majorEastAsia"/>
        </w:rPr>
        <w:t xml:space="preserve"> the </w:t>
      </w:r>
      <w:r w:rsidRPr="00F2214C">
        <w:rPr>
          <w:rStyle w:val="Emphasis"/>
          <w:rFonts w:eastAsiaTheme="majorEastAsia"/>
        </w:rPr>
        <w:t>threat</w:t>
      </w:r>
      <w:r w:rsidRPr="00F2214C">
        <w:rPr>
          <w:rStyle w:val="StyleUnderline"/>
          <w:rFonts w:eastAsiaTheme="majorEastAsia"/>
        </w:rPr>
        <w:t xml:space="preserve"> of ‘</w:t>
      </w:r>
      <w:r w:rsidRPr="00F2214C">
        <w:rPr>
          <w:rStyle w:val="StyleUnderline"/>
          <w:rFonts w:eastAsiaTheme="majorEastAsia"/>
          <w:highlight w:val="green"/>
        </w:rPr>
        <w:t>an indefinite future</w:t>
      </w:r>
      <w:r w:rsidRPr="00F2214C">
        <w:rPr>
          <w:sz w:val="16"/>
        </w:rPr>
        <w:t xml:space="preserve">: what may yet come’.137 Whereas traditionally, however, threats were responded to through ‘prevention’, </w:t>
      </w:r>
      <w:proofErr w:type="spellStart"/>
      <w:r w:rsidRPr="00F2214C">
        <w:rPr>
          <w:sz w:val="16"/>
        </w:rPr>
        <w:t>Massumi</w:t>
      </w:r>
      <w:proofErr w:type="spellEnd"/>
      <w:r w:rsidRPr="00F2214C">
        <w:rPr>
          <w:sz w:val="16"/>
        </w:rPr>
        <w:t xml:space="preserve"> argues that we are witnessing the birth of a new form of response in the context of the global ‘war on terror’: </w:t>
      </w:r>
      <w:r w:rsidRPr="00F2214C">
        <w:rPr>
          <w:rStyle w:val="Emphasis"/>
          <w:rFonts w:eastAsiaTheme="majorEastAsia"/>
          <w:highlight w:val="green"/>
        </w:rPr>
        <w:t>the politics of ‘pre-emption’</w:t>
      </w:r>
      <w:r w:rsidRPr="00F2214C">
        <w:rPr>
          <w:sz w:val="16"/>
        </w:rPr>
        <w:t xml:space="preserve">.138 This </w:t>
      </w:r>
      <w:r w:rsidRPr="00F2214C">
        <w:rPr>
          <w:rStyle w:val="StyleUnderline"/>
          <w:rFonts w:eastAsiaTheme="majorEastAsia"/>
        </w:rPr>
        <w:t xml:space="preserve">change is </w:t>
      </w:r>
      <w:r w:rsidRPr="00F2214C">
        <w:rPr>
          <w:rStyle w:val="Emphasis"/>
          <w:rFonts w:eastAsiaTheme="majorEastAsia"/>
        </w:rPr>
        <w:t>marked</w:t>
      </w:r>
      <w:r w:rsidRPr="00F2214C">
        <w:rPr>
          <w:rStyle w:val="StyleUnderline"/>
          <w:rFonts w:eastAsiaTheme="majorEastAsia"/>
        </w:rPr>
        <w:t xml:space="preserve"> </w:t>
      </w:r>
      <w:r w:rsidRPr="00F2214C">
        <w:rPr>
          <w:rStyle w:val="Emphasis"/>
          <w:rFonts w:eastAsiaTheme="majorEastAsia"/>
        </w:rPr>
        <w:t>by</w:t>
      </w:r>
      <w:r w:rsidRPr="00F2214C">
        <w:rPr>
          <w:rStyle w:val="StyleUnderline"/>
          <w:rFonts w:eastAsiaTheme="majorEastAsia"/>
        </w:rPr>
        <w:t xml:space="preserve"> a </w:t>
      </w:r>
      <w:r w:rsidRPr="00F2214C">
        <w:rPr>
          <w:rStyle w:val="Emphasis"/>
          <w:rFonts w:eastAsiaTheme="majorEastAsia"/>
        </w:rPr>
        <w:t>shift</w:t>
      </w:r>
      <w:r w:rsidRPr="00F2214C">
        <w:rPr>
          <w:rStyle w:val="StyleUnderline"/>
          <w:rFonts w:eastAsiaTheme="majorEastAsia"/>
        </w:rPr>
        <w:t xml:space="preserve"> </w:t>
      </w:r>
      <w:r w:rsidRPr="00F2214C">
        <w:rPr>
          <w:rStyle w:val="Emphasis"/>
          <w:rFonts w:eastAsiaTheme="majorEastAsia"/>
        </w:rPr>
        <w:t>in temporal registers</w:t>
      </w:r>
      <w:r w:rsidRPr="006554AF">
        <w:rPr>
          <w:rStyle w:val="StyleUnderline"/>
          <w:rFonts w:eastAsiaTheme="majorEastAsia"/>
        </w:rPr>
        <w:t xml:space="preserve"> </w:t>
      </w:r>
      <w:r w:rsidRPr="00F2214C">
        <w:rPr>
          <w:rStyle w:val="Emphasis"/>
          <w:rFonts w:eastAsiaTheme="majorEastAsia"/>
        </w:rPr>
        <w:t>from the indefinite future</w:t>
      </w:r>
      <w:r w:rsidRPr="00F2214C">
        <w:rPr>
          <w:rStyle w:val="StyleUnderline"/>
          <w:rFonts w:eastAsiaTheme="majorEastAsia"/>
        </w:rPr>
        <w:t xml:space="preserve"> tense </w:t>
      </w:r>
      <w:r w:rsidRPr="00F2214C">
        <w:rPr>
          <w:rStyle w:val="Emphasis"/>
          <w:rFonts w:eastAsiaTheme="majorEastAsia"/>
        </w:rPr>
        <w:t>to</w:t>
      </w:r>
      <w:r w:rsidRPr="00F2214C">
        <w:rPr>
          <w:rStyle w:val="StyleUnderline"/>
          <w:rFonts w:eastAsiaTheme="majorEastAsia"/>
        </w:rPr>
        <w:t xml:space="preserve"> the </w:t>
      </w:r>
      <w:r w:rsidRPr="00F2214C">
        <w:rPr>
          <w:rStyle w:val="Emphasis"/>
          <w:rFonts w:eastAsiaTheme="majorEastAsia"/>
        </w:rPr>
        <w:t>future perfect</w:t>
      </w:r>
      <w:r w:rsidRPr="00F2214C">
        <w:rPr>
          <w:rStyle w:val="StyleUnderline"/>
          <w:rFonts w:eastAsiaTheme="majorEastAsia"/>
        </w:rPr>
        <w:t xml:space="preserve"> tense</w:t>
      </w:r>
      <w:r w:rsidRPr="00F2214C">
        <w:rPr>
          <w:sz w:val="16"/>
        </w:rPr>
        <w:t xml:space="preserve">: the ‘always-will-have-been-already’.139 In other words, the politics of preemption does not respond to events by simply trying to ‘prevent’ them but actually </w:t>
      </w:r>
      <w:r w:rsidRPr="00F2214C">
        <w:rPr>
          <w:rStyle w:val="Emphasis"/>
          <w:rFonts w:eastAsiaTheme="majorEastAsia"/>
        </w:rPr>
        <w:t xml:space="preserve">effects or </w:t>
      </w:r>
      <w:r w:rsidRPr="00F2214C">
        <w:rPr>
          <w:rStyle w:val="Emphasis"/>
          <w:rFonts w:eastAsiaTheme="majorEastAsia"/>
          <w:highlight w:val="green"/>
        </w:rPr>
        <w:t>induces the event</w:t>
      </w:r>
      <w:r w:rsidRPr="00F2214C">
        <w:rPr>
          <w:sz w:val="16"/>
          <w:highlight w:val="green"/>
        </w:rPr>
        <w:t>:</w:t>
      </w:r>
      <w:r w:rsidRPr="00F2214C">
        <w:rPr>
          <w:sz w:val="16"/>
        </w:rPr>
        <w:t xml:space="preserve"> </w:t>
      </w:r>
    </w:p>
    <w:p w14:paraId="6B63BB41" w14:textId="77777777" w:rsidR="000A2FD4" w:rsidRPr="00F2214C" w:rsidRDefault="000A2FD4" w:rsidP="000A2FD4">
      <w:pPr>
        <w:ind w:left="720"/>
        <w:rPr>
          <w:sz w:val="16"/>
        </w:rPr>
      </w:pPr>
      <w:r w:rsidRPr="00F2214C">
        <w:rPr>
          <w:rStyle w:val="Emphasis"/>
          <w:rFonts w:eastAsiaTheme="majorEastAsia"/>
          <w:highlight w:val="green"/>
        </w:rPr>
        <w:t>Rather than acting in the present to avoid</w:t>
      </w:r>
      <w:r w:rsidRPr="00F2214C">
        <w:rPr>
          <w:rStyle w:val="Emphasis"/>
          <w:rFonts w:eastAsiaTheme="majorEastAsia"/>
        </w:rPr>
        <w:t xml:space="preserve"> an occurrence</w:t>
      </w:r>
      <w:r w:rsidRPr="00F2214C">
        <w:rPr>
          <w:sz w:val="16"/>
        </w:rPr>
        <w:t xml:space="preserve"> in the future, </w:t>
      </w:r>
      <w:r w:rsidRPr="00F2214C">
        <w:rPr>
          <w:rStyle w:val="Emphasis"/>
          <w:rFonts w:eastAsiaTheme="majorEastAsia"/>
        </w:rPr>
        <w:t>pre</w:t>
      </w:r>
      <w:r w:rsidRPr="00F2214C">
        <w:rPr>
          <w:rStyle w:val="Emphasis"/>
          <w:rFonts w:eastAsiaTheme="majorEastAsia"/>
          <w:highlight w:val="green"/>
        </w:rPr>
        <w:t>-emption brings the future into the present</w:t>
      </w:r>
      <w:r w:rsidRPr="00F2214C">
        <w:rPr>
          <w:sz w:val="16"/>
        </w:rPr>
        <w:t xml:space="preserve">. </w:t>
      </w:r>
      <w:r w:rsidRPr="00F2214C">
        <w:rPr>
          <w:rStyle w:val="Emphasis"/>
          <w:rFonts w:eastAsiaTheme="majorEastAsia"/>
          <w:highlight w:val="green"/>
        </w:rPr>
        <w:t>It</w:t>
      </w:r>
      <w:r w:rsidRPr="00F2214C">
        <w:rPr>
          <w:rStyle w:val="Emphasis"/>
          <w:rFonts w:eastAsiaTheme="majorEastAsia"/>
        </w:rPr>
        <w:t xml:space="preserve"> </w:t>
      </w:r>
      <w:r w:rsidRPr="00F2214C">
        <w:rPr>
          <w:rStyle w:val="Emphasis"/>
          <w:rFonts w:eastAsiaTheme="majorEastAsia"/>
          <w:highlight w:val="green"/>
        </w:rPr>
        <w:t>makes</w:t>
      </w:r>
      <w:r w:rsidRPr="00F2214C">
        <w:rPr>
          <w:rStyle w:val="Emphasis"/>
          <w:rFonts w:eastAsiaTheme="majorEastAsia"/>
        </w:rPr>
        <w:t xml:space="preserve"> </w:t>
      </w:r>
      <w:r w:rsidRPr="00F2214C">
        <w:rPr>
          <w:rStyle w:val="Emphasis"/>
          <w:rFonts w:eastAsiaTheme="majorEastAsia"/>
          <w:highlight w:val="green"/>
        </w:rPr>
        <w:t>present</w:t>
      </w:r>
      <w:r w:rsidRPr="00F2214C">
        <w:rPr>
          <w:rStyle w:val="Emphasis"/>
          <w:rFonts w:eastAsiaTheme="majorEastAsia"/>
        </w:rPr>
        <w:t xml:space="preserve"> the </w:t>
      </w:r>
      <w:r w:rsidRPr="00F2214C">
        <w:rPr>
          <w:rStyle w:val="Emphasis"/>
          <w:rFonts w:eastAsiaTheme="majorEastAsia"/>
          <w:highlight w:val="green"/>
        </w:rPr>
        <w:t>future</w:t>
      </w:r>
      <w:r w:rsidRPr="00F2214C">
        <w:rPr>
          <w:rStyle w:val="Emphasis"/>
          <w:rFonts w:eastAsiaTheme="majorEastAsia"/>
        </w:rPr>
        <w:t xml:space="preserve"> </w:t>
      </w:r>
      <w:r w:rsidRPr="00F2214C">
        <w:rPr>
          <w:rStyle w:val="Emphasis"/>
          <w:rFonts w:eastAsiaTheme="majorEastAsia"/>
          <w:highlight w:val="green"/>
        </w:rPr>
        <w:t>consequences</w:t>
      </w:r>
      <w:r w:rsidRPr="00F2214C">
        <w:rPr>
          <w:sz w:val="16"/>
        </w:rPr>
        <w:t xml:space="preserve"> of an eventuality that may or may not occur, indifferent to its actual occurrence. </w:t>
      </w:r>
      <w:r w:rsidRPr="00F2214C">
        <w:rPr>
          <w:rStyle w:val="Emphasis"/>
          <w:rFonts w:eastAsiaTheme="majorEastAsia"/>
        </w:rPr>
        <w:t>The event’s consequences precede it,</w:t>
      </w:r>
      <w:r w:rsidRPr="00F2214C">
        <w:rPr>
          <w:sz w:val="16"/>
        </w:rPr>
        <w:t xml:space="preserve"> </w:t>
      </w:r>
      <w:r w:rsidRPr="00F2214C">
        <w:rPr>
          <w:rStyle w:val="Emphasis"/>
          <w:rFonts w:eastAsiaTheme="majorEastAsia"/>
        </w:rPr>
        <w:t>as if it had already occurred</w:t>
      </w:r>
      <w:r w:rsidRPr="00F2214C">
        <w:rPr>
          <w:sz w:val="16"/>
        </w:rPr>
        <w:t xml:space="preserve">.140 </w:t>
      </w:r>
    </w:p>
    <w:p w14:paraId="6C13AFE3" w14:textId="77777777" w:rsidR="000A2FD4" w:rsidRDefault="000A2FD4" w:rsidP="000A2FD4">
      <w:pPr>
        <w:rPr>
          <w:sz w:val="16"/>
        </w:rPr>
      </w:pPr>
      <w:proofErr w:type="spellStart"/>
      <w:r w:rsidRPr="00F2214C">
        <w:rPr>
          <w:sz w:val="16"/>
        </w:rPr>
        <w:t>Massumi</w:t>
      </w:r>
      <w:proofErr w:type="spellEnd"/>
      <w:r w:rsidRPr="00F2214C">
        <w:rPr>
          <w:sz w:val="16"/>
        </w:rPr>
        <w:t xml:space="preserve"> illustrates his point using the analogy of a fire. </w:t>
      </w:r>
      <w:r w:rsidRPr="00F2214C">
        <w:rPr>
          <w:rStyle w:val="StyleUnderline"/>
          <w:rFonts w:eastAsiaTheme="majorEastAsia"/>
        </w:rPr>
        <w:t xml:space="preserve">A </w:t>
      </w:r>
      <w:r w:rsidRPr="00F2214C">
        <w:rPr>
          <w:rStyle w:val="Emphasis"/>
          <w:rFonts w:eastAsiaTheme="majorEastAsia"/>
        </w:rPr>
        <w:t xml:space="preserve">politics of </w:t>
      </w:r>
      <w:r w:rsidRPr="00F2214C">
        <w:rPr>
          <w:rStyle w:val="Emphasis"/>
          <w:rFonts w:eastAsiaTheme="majorEastAsia"/>
          <w:highlight w:val="green"/>
        </w:rPr>
        <w:t>pre-emption</w:t>
      </w:r>
      <w:r w:rsidRPr="00F2214C">
        <w:rPr>
          <w:rStyle w:val="StyleUnderline"/>
          <w:rFonts w:eastAsiaTheme="majorEastAsia"/>
          <w:highlight w:val="green"/>
        </w:rPr>
        <w:t xml:space="preserve"> does not simply predict but </w:t>
      </w:r>
      <w:r w:rsidRPr="00F2214C">
        <w:rPr>
          <w:rStyle w:val="Emphasis"/>
          <w:rFonts w:eastAsiaTheme="majorEastAsia"/>
          <w:highlight w:val="green"/>
        </w:rPr>
        <w:t>actually causes</w:t>
      </w:r>
      <w:r w:rsidRPr="00F2214C">
        <w:rPr>
          <w:rStyle w:val="Emphasis"/>
          <w:rFonts w:eastAsiaTheme="majorEastAsia"/>
        </w:rPr>
        <w:t xml:space="preserve"> </w:t>
      </w:r>
      <w:r w:rsidRPr="00F2214C">
        <w:rPr>
          <w:rStyle w:val="Emphasis"/>
          <w:rFonts w:eastAsiaTheme="majorEastAsia"/>
          <w:highlight w:val="green"/>
        </w:rPr>
        <w:t>fires</w:t>
      </w:r>
      <w:r w:rsidRPr="00F2214C">
        <w:rPr>
          <w:sz w:val="16"/>
        </w:rPr>
        <w:t xml:space="preserve">: ‘it is </w:t>
      </w:r>
      <w:r w:rsidRPr="00F2214C">
        <w:rPr>
          <w:rStyle w:val="Emphasis"/>
          <w:rFonts w:eastAsiaTheme="majorEastAsia"/>
          <w:highlight w:val="green"/>
        </w:rPr>
        <w:t>like watching footage</w:t>
      </w:r>
      <w:r w:rsidRPr="00F2214C">
        <w:rPr>
          <w:rStyle w:val="Emphasis"/>
          <w:rFonts w:eastAsiaTheme="majorEastAsia"/>
        </w:rPr>
        <w:t xml:space="preserve"> of a fire </w:t>
      </w:r>
      <w:r w:rsidRPr="00F2214C">
        <w:rPr>
          <w:rStyle w:val="Emphasis"/>
          <w:rFonts w:eastAsiaTheme="majorEastAsia"/>
          <w:highlight w:val="green"/>
        </w:rPr>
        <w:t>in reverse:</w:t>
      </w:r>
      <w:r w:rsidRPr="00F2214C">
        <w:rPr>
          <w:sz w:val="16"/>
        </w:rPr>
        <w:t xml:space="preserve"> </w:t>
      </w:r>
      <w:r w:rsidRPr="00F2214C">
        <w:rPr>
          <w:rStyle w:val="Emphasis"/>
          <w:rFonts w:eastAsiaTheme="majorEastAsia"/>
        </w:rPr>
        <w:t>there will have been fire</w:t>
      </w:r>
      <w:r w:rsidRPr="00F2214C">
        <w:rPr>
          <w:sz w:val="16"/>
        </w:rPr>
        <w:t xml:space="preserve">, in effect, </w:t>
      </w:r>
      <w:r w:rsidRPr="00F2214C">
        <w:rPr>
          <w:rStyle w:val="Emphasis"/>
          <w:rFonts w:eastAsiaTheme="majorEastAsia"/>
        </w:rPr>
        <w:t>because there is now smoke’.</w:t>
      </w:r>
      <w:r w:rsidRPr="00F2214C">
        <w:rPr>
          <w:sz w:val="16"/>
        </w:rPr>
        <w:t>141</w:t>
      </w:r>
    </w:p>
    <w:p w14:paraId="331C4E24" w14:textId="75BA3FE7" w:rsidR="000A2FD4" w:rsidRDefault="000A2FD4" w:rsidP="000A2FD4">
      <w:pPr>
        <w:pStyle w:val="Heading1"/>
      </w:pPr>
      <w:r>
        <w:lastRenderedPageBreak/>
        <w:t>1NR</w:t>
      </w:r>
    </w:p>
    <w:p w14:paraId="1F3F04E5" w14:textId="77777777" w:rsidR="000A2FD4" w:rsidRDefault="000A2FD4" w:rsidP="000A2FD4">
      <w:pPr>
        <w:pStyle w:val="Heading4"/>
      </w:pPr>
      <w:r>
        <w:t>Can’t organize a union or strike</w:t>
      </w:r>
    </w:p>
    <w:p w14:paraId="4FAB8D32" w14:textId="77777777" w:rsidR="000A2FD4" w:rsidRPr="00840259" w:rsidRDefault="000A2FD4" w:rsidP="000A2FD4">
      <w:r w:rsidRPr="00840259">
        <w:rPr>
          <w:rStyle w:val="Style13ptBold"/>
        </w:rPr>
        <w:t>Richter 24</w:t>
      </w:r>
      <w:r w:rsidRPr="00840259">
        <w:t>, JD Candidate @ NU (Samuel, “Incarcerated Workers Will Be Heard: Protecting the</w:t>
      </w:r>
      <w:r>
        <w:t xml:space="preserve"> </w:t>
      </w:r>
      <w:r w:rsidRPr="00840259">
        <w:t xml:space="preserve">Right to Unionize Prisoners Through Dignity,” </w:t>
      </w:r>
      <w:r w:rsidRPr="00840259">
        <w:rPr>
          <w:i/>
          <w:iCs/>
        </w:rPr>
        <w:t xml:space="preserve">Northwestern Journal of Law </w:t>
      </w:r>
      <w:r>
        <w:rPr>
          <w:i/>
          <w:iCs/>
        </w:rPr>
        <w:t>a</w:t>
      </w:r>
      <w:r w:rsidRPr="00840259">
        <w:rPr>
          <w:i/>
          <w:iCs/>
        </w:rPr>
        <w:t>nd Social Policy</w:t>
      </w:r>
      <w:r w:rsidRPr="00840259">
        <w:t>, Lexis)</w:t>
      </w:r>
    </w:p>
    <w:p w14:paraId="0354A65D" w14:textId="77777777" w:rsidR="000A2FD4" w:rsidRPr="00840259" w:rsidRDefault="000A2FD4" w:rsidP="000A2FD4">
      <w:pPr>
        <w:rPr>
          <w:sz w:val="16"/>
        </w:rPr>
      </w:pPr>
      <w:r w:rsidRPr="00840259">
        <w:rPr>
          <w:sz w:val="16"/>
        </w:rPr>
        <w:t xml:space="preserve">In this Comment, I argue incarcerated workers’ right to unionize is necessary to protect their dignity. All workers intrinsically possess the right to unionize, and incarcerated workers should be no exception. Two-thirds of prisoners in the United States work while they are incarcerated.1 Of these incarcerated workers, a great majority provide general maintenance and upkeep for the facilities where they are imprisoned.2 Despite incarcerated labor being so widespread, federal labor laws generally exclude incarcerated workers from their coverage.3 This means </w:t>
      </w:r>
      <w:r w:rsidRPr="004160F4">
        <w:rPr>
          <w:rStyle w:val="StyleUnderline"/>
          <w:highlight w:val="cyan"/>
        </w:rPr>
        <w:t xml:space="preserve">incarcerated workers </w:t>
      </w:r>
      <w:r w:rsidRPr="004160F4">
        <w:rPr>
          <w:rStyle w:val="Emphasis"/>
          <w:highlight w:val="cyan"/>
        </w:rPr>
        <w:t>do not possess the</w:t>
      </w:r>
      <w:r w:rsidRPr="00210FE8">
        <w:rPr>
          <w:rStyle w:val="Emphasis"/>
        </w:rPr>
        <w:t xml:space="preserve"> statutory </w:t>
      </w:r>
      <w:r w:rsidRPr="004160F4">
        <w:rPr>
          <w:rStyle w:val="Emphasis"/>
          <w:highlight w:val="cyan"/>
        </w:rPr>
        <w:t>right to strike or organize a union</w:t>
      </w:r>
      <w:r w:rsidRPr="004160F4">
        <w:rPr>
          <w:rStyle w:val="StyleUnderline"/>
          <w:highlight w:val="cyan"/>
        </w:rPr>
        <w:t>, at least not under applicable labor laws</w:t>
      </w:r>
      <w:r w:rsidRPr="00840259">
        <w:rPr>
          <w:sz w:val="16"/>
        </w:rPr>
        <w:t>. This lack of statutory protection leaves incarcerated workers vulnerable to exploitation and dangerous working conditions.</w:t>
      </w:r>
    </w:p>
    <w:p w14:paraId="0AF496E0" w14:textId="77777777" w:rsidR="000A2FD4" w:rsidRPr="00D62A81" w:rsidRDefault="000A2FD4" w:rsidP="000A2FD4">
      <w:pPr>
        <w:pStyle w:val="Heading4"/>
        <w:spacing w:before="0" w:after="160"/>
      </w:pPr>
      <w:r w:rsidRPr="00B400E6">
        <w:rPr>
          <w:u w:val="single"/>
        </w:rPr>
        <w:t>Prisons</w:t>
      </w:r>
      <w:r>
        <w:t xml:space="preserve"> go through ‘</w:t>
      </w:r>
      <w:r w:rsidRPr="00B400E6">
        <w:rPr>
          <w:u w:val="single"/>
        </w:rPr>
        <w:t>absurd lengths’</w:t>
      </w:r>
      <w:r>
        <w:t xml:space="preserve"> to </w:t>
      </w:r>
      <w:r w:rsidRPr="00B400E6">
        <w:rPr>
          <w:u w:val="single"/>
        </w:rPr>
        <w:t>crackdown</w:t>
      </w:r>
      <w:r>
        <w:t xml:space="preserve"> on </w:t>
      </w:r>
      <w:r w:rsidRPr="00B400E6">
        <w:rPr>
          <w:u w:val="single"/>
        </w:rPr>
        <w:t>strikes</w:t>
      </w:r>
      <w:r>
        <w:t xml:space="preserve">. </w:t>
      </w:r>
      <w:r>
        <w:br/>
        <w:t>Nam-</w:t>
      </w:r>
      <w:proofErr w:type="spellStart"/>
      <w:r>
        <w:t>Sonestien</w:t>
      </w:r>
      <w:proofErr w:type="spellEnd"/>
      <w:r>
        <w:t xml:space="preserve"> 18, </w:t>
      </w:r>
      <w:r w:rsidRPr="00D62A81">
        <w:rPr>
          <w:b w:val="0"/>
          <w:bCs/>
          <w:i/>
          <w:sz w:val="22"/>
        </w:rPr>
        <w:t xml:space="preserve">Publishing Editor at </w:t>
      </w:r>
      <w:proofErr w:type="spellStart"/>
      <w:r w:rsidRPr="00D62A81">
        <w:rPr>
          <w:b w:val="0"/>
          <w:bCs/>
          <w:i/>
          <w:sz w:val="22"/>
        </w:rPr>
        <w:t>Shadowproof</w:t>
      </w:r>
      <w:proofErr w:type="spellEnd"/>
      <w:r w:rsidRPr="00D62A81">
        <w:rPr>
          <w:b w:val="0"/>
          <w:bCs/>
          <w:i/>
          <w:sz w:val="22"/>
        </w:rPr>
        <w:t xml:space="preserve"> and columnist at Prison Protest. </w:t>
      </w:r>
      <w:r w:rsidRPr="00D62A81">
        <w:rPr>
          <w:b w:val="0"/>
          <w:bCs/>
          <w:iCs w:val="0"/>
          <w:sz w:val="22"/>
        </w:rPr>
        <w:t>(Brian, August 20</w:t>
      </w:r>
      <w:r w:rsidRPr="00D62A81">
        <w:rPr>
          <w:b w:val="0"/>
          <w:bCs/>
          <w:iCs w:val="0"/>
          <w:sz w:val="22"/>
          <w:vertAlign w:val="superscript"/>
        </w:rPr>
        <w:t>th</w:t>
      </w:r>
      <w:r w:rsidRPr="00D62A81">
        <w:rPr>
          <w:b w:val="0"/>
          <w:bCs/>
          <w:iCs w:val="0"/>
          <w:sz w:val="22"/>
        </w:rPr>
        <w:t>, 2018, “</w:t>
      </w:r>
      <w:r w:rsidRPr="00D62A81">
        <w:rPr>
          <w:b w:val="0"/>
          <w:bCs/>
          <w:sz w:val="22"/>
        </w:rPr>
        <w:t xml:space="preserve">Ohio Prisoners Face Crackdown </w:t>
      </w:r>
      <w:proofErr w:type="gramStart"/>
      <w:r w:rsidRPr="00D62A81">
        <w:rPr>
          <w:b w:val="0"/>
          <w:bCs/>
          <w:sz w:val="22"/>
        </w:rPr>
        <w:t>For</w:t>
      </w:r>
      <w:proofErr w:type="gramEnd"/>
      <w:r w:rsidRPr="00D62A81">
        <w:rPr>
          <w:b w:val="0"/>
          <w:bCs/>
          <w:sz w:val="22"/>
        </w:rPr>
        <w:t xml:space="preserve"> Speaking Publicly About National Strike,” </w:t>
      </w:r>
      <w:proofErr w:type="spellStart"/>
      <w:r w:rsidRPr="00D62A81">
        <w:rPr>
          <w:b w:val="0"/>
          <w:bCs/>
          <w:sz w:val="22"/>
        </w:rPr>
        <w:t>Shadowproof</w:t>
      </w:r>
      <w:proofErr w:type="spellEnd"/>
      <w:r w:rsidRPr="00D62A81">
        <w:rPr>
          <w:b w:val="0"/>
          <w:bCs/>
          <w:sz w:val="22"/>
        </w:rPr>
        <w:t>, https://shadowproof.com/2018/08/20/ohio-prisoners-repression-talking-publicly-prison-strike/)</w:t>
      </w:r>
    </w:p>
    <w:p w14:paraId="644CD6DB" w14:textId="77777777" w:rsidR="000A2FD4" w:rsidRPr="00FD5B58" w:rsidRDefault="000A2FD4" w:rsidP="000A2FD4">
      <w:pPr>
        <w:rPr>
          <w:sz w:val="16"/>
        </w:rPr>
      </w:pPr>
      <w:r w:rsidRPr="00176D72">
        <w:rPr>
          <w:u w:val="single"/>
        </w:rPr>
        <w:t xml:space="preserve">Ohio </w:t>
      </w:r>
      <w:r w:rsidRPr="004160F4">
        <w:rPr>
          <w:highlight w:val="cyan"/>
          <w:u w:val="single"/>
        </w:rPr>
        <w:t>prison</w:t>
      </w:r>
      <w:r w:rsidRPr="00FD5B58">
        <w:rPr>
          <w:sz w:val="16"/>
        </w:rPr>
        <w:t xml:space="preserve"> officials </w:t>
      </w:r>
      <w:r w:rsidRPr="004160F4">
        <w:rPr>
          <w:rStyle w:val="Emphasis"/>
          <w:highlight w:val="cyan"/>
        </w:rPr>
        <w:t>revoked</w:t>
      </w:r>
      <w:r w:rsidRPr="004160F4">
        <w:rPr>
          <w:highlight w:val="cyan"/>
          <w:u w:val="single"/>
        </w:rPr>
        <w:t xml:space="preserve"> phone access</w:t>
      </w:r>
      <w:r w:rsidRPr="00176D72">
        <w:rPr>
          <w:u w:val="single"/>
        </w:rPr>
        <w:t xml:space="preserve"> for </w:t>
      </w:r>
      <w:r w:rsidRPr="00CF7E9E">
        <w:rPr>
          <w:rStyle w:val="Emphasis"/>
        </w:rPr>
        <w:t>one year</w:t>
      </w:r>
      <w:r w:rsidRPr="00FD5B58">
        <w:rPr>
          <w:sz w:val="16"/>
        </w:rPr>
        <w:t xml:space="preserve"> and </w:t>
      </w:r>
      <w:r w:rsidRPr="004160F4">
        <w:rPr>
          <w:rStyle w:val="Emphasis"/>
          <w:highlight w:val="cyan"/>
        </w:rPr>
        <w:t>suspended other privileges</w:t>
      </w:r>
      <w:r w:rsidRPr="004160F4">
        <w:rPr>
          <w:highlight w:val="cyan"/>
          <w:u w:val="single"/>
        </w:rPr>
        <w:t xml:space="preserve"> for</w:t>
      </w:r>
      <w:r w:rsidRPr="00176D72">
        <w:rPr>
          <w:u w:val="single"/>
        </w:rPr>
        <w:t xml:space="preserve"> an </w:t>
      </w:r>
      <w:r w:rsidRPr="004160F4">
        <w:rPr>
          <w:rStyle w:val="Emphasis"/>
          <w:highlight w:val="cyan"/>
        </w:rPr>
        <w:t>incarcerated activist</w:t>
      </w:r>
      <w:r w:rsidRPr="00FD5B58">
        <w:rPr>
          <w:sz w:val="16"/>
        </w:rPr>
        <w:t xml:space="preserve">, who </w:t>
      </w:r>
      <w:r w:rsidRPr="004160F4">
        <w:rPr>
          <w:highlight w:val="cyan"/>
          <w:u w:val="single"/>
        </w:rPr>
        <w:t xml:space="preserve">spoke </w:t>
      </w:r>
      <w:r w:rsidRPr="004160F4">
        <w:rPr>
          <w:rStyle w:val="Emphasis"/>
          <w:highlight w:val="cyan"/>
        </w:rPr>
        <w:t>publicly</w:t>
      </w:r>
      <w:r w:rsidRPr="004160F4">
        <w:rPr>
          <w:highlight w:val="cyan"/>
          <w:u w:val="single"/>
        </w:rPr>
        <w:t xml:space="preserve"> in support of</w:t>
      </w:r>
      <w:r w:rsidRPr="006A5498">
        <w:rPr>
          <w:u w:val="single"/>
        </w:rPr>
        <w:t xml:space="preserve"> a </w:t>
      </w:r>
      <w:r w:rsidRPr="006A5498">
        <w:rPr>
          <w:rStyle w:val="Emphasis"/>
        </w:rPr>
        <w:t xml:space="preserve">nationwide </w:t>
      </w:r>
      <w:r w:rsidRPr="004160F4">
        <w:rPr>
          <w:rStyle w:val="Emphasis"/>
          <w:highlight w:val="cyan"/>
        </w:rPr>
        <w:t>prison</w:t>
      </w:r>
      <w:r w:rsidRPr="004160F4">
        <w:rPr>
          <w:highlight w:val="cyan"/>
          <w:u w:val="single"/>
        </w:rPr>
        <w:t xml:space="preserve"> protest</w:t>
      </w:r>
      <w:r w:rsidRPr="006A5498">
        <w:rPr>
          <w:u w:val="single"/>
        </w:rPr>
        <w:t xml:space="preserve"> scheduled to begin August 21.</w:t>
      </w:r>
    </w:p>
    <w:p w14:paraId="72DB7456" w14:textId="77777777" w:rsidR="000A2FD4" w:rsidRPr="00FD5B58" w:rsidRDefault="000A2FD4" w:rsidP="000A2FD4">
      <w:pPr>
        <w:rPr>
          <w:sz w:val="16"/>
        </w:rPr>
      </w:pPr>
      <w:r w:rsidRPr="00FD5B58">
        <w:rPr>
          <w:sz w:val="16"/>
        </w:rPr>
        <w:t xml:space="preserve">Siddique Abdullah </w:t>
      </w:r>
      <w:r w:rsidRPr="004160F4">
        <w:rPr>
          <w:highlight w:val="cyan"/>
          <w:u w:val="single"/>
        </w:rPr>
        <w:t>Hasan</w:t>
      </w:r>
      <w:r w:rsidRPr="00FD5B58">
        <w:rPr>
          <w:sz w:val="16"/>
        </w:rPr>
        <w:t xml:space="preserve"> has </w:t>
      </w:r>
      <w:r w:rsidRPr="004160F4">
        <w:rPr>
          <w:highlight w:val="cyan"/>
          <w:u w:val="single"/>
        </w:rPr>
        <w:t>advocated</w:t>
      </w:r>
      <w:r w:rsidRPr="00176D72">
        <w:rPr>
          <w:u w:val="single"/>
        </w:rPr>
        <w:t xml:space="preserve"> prisoner </w:t>
      </w:r>
      <w:r w:rsidRPr="004160F4">
        <w:rPr>
          <w:rStyle w:val="Emphasis"/>
          <w:highlight w:val="cyan"/>
        </w:rPr>
        <w:t>resistance for decades</w:t>
      </w:r>
      <w:r w:rsidRPr="00FD5B58">
        <w:rPr>
          <w:sz w:val="16"/>
        </w:rPr>
        <w:t xml:space="preserve"> from death row at the Ohio State Penitentiary, where he has lived ever since a court </w:t>
      </w:r>
      <w:proofErr w:type="gramStart"/>
      <w:r w:rsidRPr="00FD5B58">
        <w:rPr>
          <w:sz w:val="16"/>
        </w:rPr>
        <w:t>ruled</w:t>
      </w:r>
      <w:proofErr w:type="gramEnd"/>
      <w:r w:rsidRPr="00FD5B58">
        <w:rPr>
          <w:sz w:val="16"/>
        </w:rPr>
        <w:t xml:space="preserve"> he was complicit in the death of a corrections officer during the 1993 Lucasville Uprising.</w:t>
      </w:r>
    </w:p>
    <w:p w14:paraId="680AECD8" w14:textId="77777777" w:rsidR="000A2FD4" w:rsidRPr="00FD5B58" w:rsidRDefault="000A2FD4" w:rsidP="000A2FD4">
      <w:pPr>
        <w:rPr>
          <w:sz w:val="16"/>
        </w:rPr>
      </w:pPr>
      <w:r w:rsidRPr="00FD5B58">
        <w:rPr>
          <w:sz w:val="16"/>
        </w:rPr>
        <w:t xml:space="preserve">The </w:t>
      </w:r>
      <w:r w:rsidRPr="004160F4">
        <w:rPr>
          <w:rStyle w:val="Emphasis"/>
          <w:highlight w:val="cyan"/>
        </w:rPr>
        <w:t>severe disciplinary</w:t>
      </w:r>
      <w:r w:rsidRPr="00176D72">
        <w:rPr>
          <w:u w:val="single"/>
        </w:rPr>
        <w:t xml:space="preserve"> action he faces is </w:t>
      </w:r>
      <w:r w:rsidRPr="004160F4">
        <w:rPr>
          <w:highlight w:val="cyan"/>
          <w:u w:val="single"/>
        </w:rPr>
        <w:t>illustrative of</w:t>
      </w:r>
      <w:r w:rsidRPr="00176D72">
        <w:rPr>
          <w:u w:val="single"/>
        </w:rPr>
        <w:t xml:space="preserve"> the </w:t>
      </w:r>
      <w:r w:rsidRPr="004160F4">
        <w:rPr>
          <w:rStyle w:val="Emphasis"/>
          <w:highlight w:val="cyan"/>
        </w:rPr>
        <w:t>absurd lengths</w:t>
      </w:r>
      <w:r w:rsidRPr="00176D72">
        <w:rPr>
          <w:u w:val="single"/>
        </w:rPr>
        <w:t xml:space="preserve"> to </w:t>
      </w:r>
      <w:r w:rsidRPr="004160F4">
        <w:rPr>
          <w:highlight w:val="cyan"/>
          <w:u w:val="single"/>
        </w:rPr>
        <w:t xml:space="preserve">which </w:t>
      </w:r>
      <w:r w:rsidRPr="004160F4">
        <w:rPr>
          <w:rStyle w:val="Emphasis"/>
          <w:highlight w:val="cyan"/>
        </w:rPr>
        <w:t>prison officials</w:t>
      </w:r>
      <w:r w:rsidRPr="00176D72">
        <w:rPr>
          <w:u w:val="single"/>
        </w:rPr>
        <w:t xml:space="preserve"> will go to </w:t>
      </w:r>
      <w:r w:rsidRPr="004160F4">
        <w:rPr>
          <w:rStyle w:val="Emphasis"/>
          <w:highlight w:val="cyan"/>
        </w:rPr>
        <w:t>prevent prisoners</w:t>
      </w:r>
      <w:r w:rsidRPr="004160F4">
        <w:rPr>
          <w:highlight w:val="cyan"/>
          <w:u w:val="single"/>
        </w:rPr>
        <w:t xml:space="preserve"> from speaking about</w:t>
      </w:r>
      <w:r w:rsidRPr="00176D72">
        <w:rPr>
          <w:u w:val="single"/>
        </w:rPr>
        <w:t xml:space="preserve"> the </w:t>
      </w:r>
      <w:r w:rsidRPr="004160F4">
        <w:rPr>
          <w:rStyle w:val="Emphasis"/>
          <w:highlight w:val="cyan"/>
        </w:rPr>
        <w:t>upcoming strike</w:t>
      </w:r>
      <w:r w:rsidRPr="006A5498">
        <w:rPr>
          <w:sz w:val="16"/>
        </w:rPr>
        <w:t>.</w:t>
      </w:r>
      <w:r w:rsidRPr="00FD5B58">
        <w:rPr>
          <w:sz w:val="16"/>
        </w:rPr>
        <w:t xml:space="preserve"> The incident also exposes how prison officials are adapting their efforts to preempt prisoner resistance through social media surveillance and targeted harassment.</w:t>
      </w:r>
    </w:p>
    <w:p w14:paraId="062D0000" w14:textId="77777777" w:rsidR="000A2FD4" w:rsidRPr="00FD5B58" w:rsidRDefault="000A2FD4" w:rsidP="000A2FD4">
      <w:pPr>
        <w:rPr>
          <w:sz w:val="16"/>
        </w:rPr>
      </w:pPr>
      <w:r w:rsidRPr="00B122B9">
        <w:rPr>
          <w:u w:val="single"/>
        </w:rPr>
        <w:t>Hasan</w:t>
      </w:r>
      <w:r w:rsidRPr="00FD5B58">
        <w:rPr>
          <w:sz w:val="16"/>
        </w:rPr>
        <w:t xml:space="preserve"> was </w:t>
      </w:r>
      <w:r w:rsidRPr="00B122B9">
        <w:rPr>
          <w:u w:val="single"/>
        </w:rPr>
        <w:t xml:space="preserve">placed on </w:t>
      </w:r>
      <w:r w:rsidRPr="002E6B58">
        <w:rPr>
          <w:rStyle w:val="Emphasis"/>
        </w:rPr>
        <w:t>lockdown</w:t>
      </w:r>
      <w:r w:rsidRPr="00B122B9">
        <w:rPr>
          <w:u w:val="single"/>
        </w:rPr>
        <w:t xml:space="preserve"> on July 27</w:t>
      </w:r>
      <w:r w:rsidRPr="00FD5B58">
        <w:rPr>
          <w:sz w:val="16"/>
        </w:rPr>
        <w:t xml:space="preserve"> after Brian Wittrup filed a conduct report. Wittrup leads the Ohio Department of Rehabilitation and Correction’s (ODRC) Bureau of Classification, which places him in charge of prisoners’ security level and housing placements.</w:t>
      </w:r>
    </w:p>
    <w:p w14:paraId="0765B833" w14:textId="77777777" w:rsidR="000A2FD4" w:rsidRPr="00E627FA" w:rsidRDefault="000A2FD4" w:rsidP="000A2FD4">
      <w:pPr>
        <w:rPr>
          <w:sz w:val="16"/>
        </w:rPr>
      </w:pPr>
      <w:r w:rsidRPr="00EF14A1">
        <w:rPr>
          <w:u w:val="single"/>
        </w:rPr>
        <w:t>Wittrup wrote</w:t>
      </w:r>
      <w:r w:rsidRPr="00FD5B58">
        <w:rPr>
          <w:sz w:val="16"/>
        </w:rPr>
        <w:t xml:space="preserve"> that the chief inspector’s office and his bureau’s Security Threat Group </w:t>
      </w:r>
      <w:r w:rsidRPr="004160F4">
        <w:rPr>
          <w:highlight w:val="cyan"/>
          <w:u w:val="single"/>
        </w:rPr>
        <w:t>Intelligence Unit</w:t>
      </w:r>
      <w:r w:rsidRPr="00EF14A1">
        <w:rPr>
          <w:u w:val="single"/>
        </w:rPr>
        <w:t xml:space="preserve"> were tipped off on Hasan in the process of “</w:t>
      </w:r>
      <w:r w:rsidRPr="004160F4">
        <w:rPr>
          <w:rStyle w:val="Emphasis"/>
          <w:highlight w:val="cyan"/>
        </w:rPr>
        <w:t>monitoring communications</w:t>
      </w:r>
      <w:r w:rsidRPr="00EF14A1">
        <w:rPr>
          <w:u w:val="single"/>
        </w:rPr>
        <w:t xml:space="preserve"> and social media</w:t>
      </w:r>
      <w:r w:rsidRPr="00FD5B58">
        <w:rPr>
          <w:sz w:val="16"/>
        </w:rPr>
        <w:t xml:space="preserve"> postings related to planning a nationwide prison strike from August 21 to September 9, 2018.”</w:t>
      </w:r>
    </w:p>
    <w:p w14:paraId="645838D8" w14:textId="77777777" w:rsidR="000A2FD4" w:rsidRPr="00D86A9C" w:rsidRDefault="000A2FD4" w:rsidP="000A2FD4">
      <w:pPr>
        <w:pStyle w:val="Heading4"/>
        <w:rPr>
          <w:rFonts w:cs="Calibri"/>
        </w:rPr>
      </w:pPr>
      <w:r>
        <w:rPr>
          <w:rFonts w:cs="Calibri"/>
        </w:rPr>
        <w:t>They just won’t feed them.</w:t>
      </w:r>
    </w:p>
    <w:p w14:paraId="278998C7" w14:textId="77777777" w:rsidR="000A2FD4" w:rsidRPr="00D86A9C" w:rsidRDefault="000A2FD4" w:rsidP="000A2FD4">
      <w:proofErr w:type="spellStart"/>
      <w:r w:rsidRPr="00D86A9C">
        <w:rPr>
          <w:rStyle w:val="Style13ptBold"/>
        </w:rPr>
        <w:t>Blankinger</w:t>
      </w:r>
      <w:proofErr w:type="spellEnd"/>
      <w:r w:rsidRPr="00D86A9C">
        <w:rPr>
          <w:rStyle w:val="Style13ptBold"/>
        </w:rPr>
        <w:t xml:space="preserve"> 22</w:t>
      </w:r>
      <w:r w:rsidRPr="00D86A9C">
        <w:t xml:space="preserve"> - investigative reporter for The Marshall Project (Keri, 10-07-2022, “‘It just doesn’t let up’: Alabama state prisons rife with violence, inmates say”, The Guardian, https://www.theguardian.com/us-news/2022/oct/07/alabama-state-prisons-violence-strike-investigation</w:t>
      </w:r>
    </w:p>
    <w:p w14:paraId="64B6C9C1" w14:textId="77777777" w:rsidR="000A2FD4" w:rsidRDefault="000A2FD4" w:rsidP="000A2FD4">
      <w:pPr>
        <w:rPr>
          <w:rStyle w:val="StyleUnderline"/>
        </w:rPr>
      </w:pPr>
      <w:r w:rsidRPr="00D86A9C">
        <w:rPr>
          <w:rStyle w:val="StyleUnderline"/>
        </w:rPr>
        <w:t xml:space="preserve">Last Friday, five days after Alabama </w:t>
      </w:r>
      <w:r w:rsidRPr="004160F4">
        <w:rPr>
          <w:rStyle w:val="Emphasis"/>
          <w:highlight w:val="cyan"/>
        </w:rPr>
        <w:t>prisoners launched a statewide labor strike</w:t>
      </w:r>
      <w:r w:rsidRPr="00D86A9C">
        <w:rPr>
          <w:rStyle w:val="StyleUnderline"/>
        </w:rPr>
        <w:t>, Republican governor Kay Ivey assured reporters that the head of the state’s beleaguered corrections department had things “well under control</w:t>
      </w:r>
      <w:r w:rsidRPr="00D86A9C">
        <w:rPr>
          <w:sz w:val="16"/>
        </w:rPr>
        <w:t xml:space="preserve">”. But images and interviews from inside the state’s prisons show a system in disarray, with deteriorating conditions, pervasive violence, multiple deaths and little oversight from staff. The strike started on 26 September after thousands of prisoners refused to leave their dorms and cell blocks for work in mess halls, factories and trash crews. </w:t>
      </w:r>
      <w:r w:rsidRPr="004160F4">
        <w:rPr>
          <w:rStyle w:val="Emphasis"/>
          <w:highlight w:val="cyan"/>
        </w:rPr>
        <w:t>Prison administrators said they had to cut back food rations</w:t>
      </w:r>
      <w:r w:rsidRPr="00D86A9C">
        <w:rPr>
          <w:rStyle w:val="StyleUnderline"/>
        </w:rPr>
        <w:t xml:space="preserve"> from three meals a day to two, which prisoners saw as retaliation, but </w:t>
      </w:r>
      <w:r w:rsidRPr="004160F4">
        <w:rPr>
          <w:rStyle w:val="StyleUnderline"/>
          <w:highlight w:val="cyan"/>
        </w:rPr>
        <w:t>officials blamed on the fact that meals are generally prepared by the incarcerated workers</w:t>
      </w:r>
      <w:r w:rsidRPr="00D86A9C">
        <w:rPr>
          <w:rStyle w:val="StyleUnderline"/>
        </w:rPr>
        <w:t xml:space="preserve"> themselves</w:t>
      </w:r>
      <w:r w:rsidRPr="00D86A9C">
        <w:rPr>
          <w:sz w:val="16"/>
        </w:rPr>
        <w:t xml:space="preserve">. </w:t>
      </w:r>
      <w:r w:rsidRPr="004160F4">
        <w:rPr>
          <w:rStyle w:val="StyleUnderline"/>
          <w:highlight w:val="cyan"/>
        </w:rPr>
        <w:t>Guards stopped letting people out for visiting, recreation or school</w:t>
      </w:r>
      <w:r w:rsidRPr="00D86A9C">
        <w:rPr>
          <w:sz w:val="16"/>
        </w:rPr>
        <w:t xml:space="preserve">. Cellphone footage shared with the Marshall Project shows trash piling up in walkways and dorms in some prisons. Then on </w:t>
      </w:r>
      <w:r w:rsidRPr="00D86A9C">
        <w:rPr>
          <w:sz w:val="16"/>
        </w:rPr>
        <w:lastRenderedPageBreak/>
        <w:t xml:space="preserve">Saturday – less than 24 hours after the governor’s declaration – prisoners recorded grainy cellphone footage of what appears to be a fatal stabbing in an Alabama lockup. The first of the two short clips, which prisoners said was filmed at Donaldson correctional facility in Bessemer, Alabama, shows one man apparently stabbing another in a common room as others watch from a few feet away. The second video shows a man sprawled out on the floor, struggling to lift his head up, while another prisoner leans over him as if to check whether he’s alive. The Alabama department of corrections did not dispute the authenticity of the </w:t>
      </w:r>
      <w:proofErr w:type="gramStart"/>
      <w:r w:rsidRPr="00D86A9C">
        <w:rPr>
          <w:sz w:val="16"/>
        </w:rPr>
        <w:t>videos, and</w:t>
      </w:r>
      <w:proofErr w:type="gramEnd"/>
      <w:r w:rsidRPr="00D86A9C">
        <w:rPr>
          <w:sz w:val="16"/>
        </w:rPr>
        <w:t xml:space="preserve"> confirmed that 30-year-old </w:t>
      </w:r>
      <w:proofErr w:type="spellStart"/>
      <w:r w:rsidRPr="00D86A9C">
        <w:rPr>
          <w:sz w:val="16"/>
        </w:rPr>
        <w:t>Denarieya</w:t>
      </w:r>
      <w:proofErr w:type="spellEnd"/>
      <w:r w:rsidRPr="00D86A9C">
        <w:rPr>
          <w:sz w:val="16"/>
        </w:rPr>
        <w:t xml:space="preserve"> Smith was killed on Saturday at Donaldson in an “inmate-on-inmate assault involving a weapon”, which officials are investigating. The </w:t>
      </w:r>
      <w:r w:rsidRPr="00D86A9C">
        <w:rPr>
          <w:rStyle w:val="StyleUnderline"/>
        </w:rPr>
        <w:t>department cited security concerns and refused to answer questions about whether the unit is understaffed</w:t>
      </w:r>
      <w:r w:rsidRPr="00D86A9C">
        <w:rPr>
          <w:sz w:val="16"/>
        </w:rPr>
        <w:t>. In the most recent numbers made public, the department of corrections was authorized by the legislature to have 3,326 employees in 2018. This summer, it had a little more than half that many, according to a staffing report from June. “We’re not going outside except for chow,” said one man who spoke to the Marshall Project from a medium-security facility and asked not to be named for fear of retaliation from prison officials. “</w:t>
      </w:r>
      <w:r w:rsidRPr="00D86A9C">
        <w:rPr>
          <w:rStyle w:val="StyleUnderline"/>
        </w:rPr>
        <w:t xml:space="preserve">There’s </w:t>
      </w:r>
      <w:r w:rsidRPr="004160F4">
        <w:rPr>
          <w:rStyle w:val="StyleUnderline"/>
          <w:highlight w:val="cyan"/>
        </w:rPr>
        <w:t>no visitation. There’s no trade school. No laundry. No ice</w:t>
      </w:r>
      <w:r w:rsidRPr="00D86A9C">
        <w:rPr>
          <w:rStyle w:val="StyleUnderline"/>
        </w:rPr>
        <w:t>.</w:t>
      </w:r>
      <w:r w:rsidRPr="00D86A9C">
        <w:rPr>
          <w:sz w:val="16"/>
        </w:rPr>
        <w:t xml:space="preserve"> The officers have been working 16 hours a day since this started, but I noticed there’s less and less of them whenever we go to chow.” The man said he’d seen videos of fights and violence, including images of Smith’s killing. The county’s medical examiner confirmed that a second prisoner at Donaldson – 29-year-old Joseph Agee – had also been stabbed to death since the strike began. The medical examiner said both deaths are being investigated as homicides.</w:t>
      </w:r>
      <w:r w:rsidRPr="00D86A9C">
        <w:rPr>
          <w:rFonts w:ascii="Arial" w:hAnsi="Arial" w:cs="Arial"/>
          <w:sz w:val="16"/>
        </w:rPr>
        <w:t> </w:t>
      </w:r>
      <w:r w:rsidRPr="00D86A9C">
        <w:rPr>
          <w:sz w:val="16"/>
        </w:rPr>
        <w:t xml:space="preserve"> “What we saw in that video is outrageous – but it’s been outrageous in DOC for so long, and it just doesn’t let up,” said Carla Crowder, executive director of the advocacy non-profit Alabama Appleseed. “It is not unusual to have multiple homicides or drug overdoses in a week, and videos circulating of sleeping guards and open-air drug use in the dorms. That is the new normal.” </w:t>
      </w:r>
      <w:r w:rsidRPr="00D86A9C">
        <w:rPr>
          <w:rStyle w:val="StyleUnderline"/>
        </w:rPr>
        <w:t xml:space="preserve">She added that the governor’s claims of control are “meaningless words, not grounded in reality”, she added. </w:t>
      </w:r>
    </w:p>
    <w:p w14:paraId="5366EB8C" w14:textId="77777777" w:rsidR="000A2FD4" w:rsidRDefault="000A2FD4" w:rsidP="000A2FD4">
      <w:pPr>
        <w:pStyle w:val="Heading4"/>
      </w:pPr>
      <w:r>
        <w:t>Preemptive surveillance, trumping charges, shakedowns.</w:t>
      </w:r>
    </w:p>
    <w:p w14:paraId="2E672C0F" w14:textId="77777777" w:rsidR="000A2FD4" w:rsidRPr="003C0478" w:rsidRDefault="000A2FD4" w:rsidP="000A2FD4">
      <w:r w:rsidRPr="00575BA4">
        <w:rPr>
          <w:rStyle w:val="Style13ptBold"/>
        </w:rPr>
        <w:t>Dilwar 18</w:t>
      </w:r>
      <w:r>
        <w:t xml:space="preserve">, Independent Journalist, </w:t>
      </w:r>
      <w:r w:rsidRPr="007C27CC">
        <w:t xml:space="preserve">essays have appeared in The New York Times, Time Magazine, The Daily Beast </w:t>
      </w:r>
      <w:r>
        <w:t>(Arvind Dilwar, November 14, 2018, “</w:t>
      </w:r>
      <w:r w:rsidRPr="00575BA4">
        <w:t>Following a Nationwide Strike, Prisoners Say They Face Repressive Repercussions</w:t>
      </w:r>
      <w:r>
        <w:t xml:space="preserve">,” Pacific </w:t>
      </w:r>
      <w:proofErr w:type="spellStart"/>
      <w:proofErr w:type="gramStart"/>
      <w:r>
        <w:t>Standard,</w:t>
      </w:r>
      <w:r w:rsidRPr="00575BA4">
        <w:t>archive.ph</w:t>
      </w:r>
      <w:proofErr w:type="spellEnd"/>
      <w:proofErr w:type="gramEnd"/>
      <w:r w:rsidRPr="00575BA4">
        <w:t>/BxH24</w:t>
      </w:r>
      <w:r>
        <w:t>)</w:t>
      </w:r>
    </w:p>
    <w:p w14:paraId="4711F8E4" w14:textId="77777777" w:rsidR="000A2FD4" w:rsidRPr="007C27CC" w:rsidRDefault="000A2FD4" w:rsidP="000A2FD4">
      <w:pPr>
        <w:rPr>
          <w:sz w:val="14"/>
        </w:rPr>
      </w:pPr>
      <w:r w:rsidRPr="007C27CC">
        <w:rPr>
          <w:sz w:val="14"/>
        </w:rPr>
        <w:t>How have prison authorities responded to the strike?</w:t>
      </w:r>
    </w:p>
    <w:p w14:paraId="17861A92" w14:textId="77777777" w:rsidR="000A2FD4" w:rsidRPr="007C27CC" w:rsidRDefault="000A2FD4" w:rsidP="000A2FD4">
      <w:pPr>
        <w:rPr>
          <w:sz w:val="14"/>
        </w:rPr>
      </w:pPr>
      <w:r w:rsidRPr="007C27CC">
        <w:rPr>
          <w:sz w:val="14"/>
        </w:rPr>
        <w:t>[</w:t>
      </w:r>
      <w:r w:rsidRPr="004160F4">
        <w:rPr>
          <w:highlight w:val="cyan"/>
          <w:u w:val="single"/>
        </w:rPr>
        <w:t>Corrections</w:t>
      </w:r>
      <w:r w:rsidRPr="007C27CC">
        <w:rPr>
          <w:sz w:val="14"/>
        </w:rPr>
        <w:t xml:space="preserve"> department employees] </w:t>
      </w:r>
      <w:r w:rsidRPr="00FB20B2">
        <w:rPr>
          <w:rStyle w:val="Emphasis"/>
        </w:rPr>
        <w:t>across</w:t>
      </w:r>
      <w:r w:rsidRPr="007C27CC">
        <w:rPr>
          <w:sz w:val="14"/>
        </w:rPr>
        <w:t xml:space="preserve"> </w:t>
      </w:r>
      <w:r w:rsidRPr="00FB20B2">
        <w:rPr>
          <w:u w:val="single"/>
        </w:rPr>
        <w:t>the</w:t>
      </w:r>
      <w:r w:rsidRPr="007C27CC">
        <w:rPr>
          <w:sz w:val="14"/>
        </w:rPr>
        <w:t xml:space="preserve"> </w:t>
      </w:r>
      <w:r w:rsidRPr="00FB20B2">
        <w:rPr>
          <w:rStyle w:val="Emphasis"/>
        </w:rPr>
        <w:t>board</w:t>
      </w:r>
      <w:r w:rsidRPr="007C27CC">
        <w:rPr>
          <w:sz w:val="14"/>
        </w:rPr>
        <w:t xml:space="preserve"> nationwide </w:t>
      </w:r>
      <w:r w:rsidRPr="004160F4">
        <w:rPr>
          <w:highlight w:val="cyan"/>
          <w:u w:val="single"/>
        </w:rPr>
        <w:t>adopted</w:t>
      </w:r>
      <w:r w:rsidRPr="00FB20B2">
        <w:rPr>
          <w:u w:val="single"/>
        </w:rPr>
        <w:t xml:space="preserve"> the strategy</w:t>
      </w:r>
      <w:r w:rsidRPr="007C27CC">
        <w:rPr>
          <w:sz w:val="14"/>
        </w:rPr>
        <w:t xml:space="preserve"> </w:t>
      </w:r>
      <w:r w:rsidRPr="00FB20B2">
        <w:rPr>
          <w:u w:val="single"/>
        </w:rPr>
        <w:t>of</w:t>
      </w:r>
      <w:r w:rsidRPr="007C27CC">
        <w:rPr>
          <w:sz w:val="14"/>
        </w:rPr>
        <w:t xml:space="preserve"> simultaneous </w:t>
      </w:r>
      <w:r w:rsidRPr="00FB20B2">
        <w:rPr>
          <w:rStyle w:val="Emphasis"/>
        </w:rPr>
        <w:t>denial</w:t>
      </w:r>
      <w:r w:rsidRPr="007C27CC">
        <w:rPr>
          <w:sz w:val="14"/>
        </w:rPr>
        <w:t xml:space="preserve"> </w:t>
      </w:r>
      <w:r w:rsidRPr="00FB20B2">
        <w:rPr>
          <w:u w:val="single"/>
        </w:rPr>
        <w:t xml:space="preserve">and </w:t>
      </w:r>
      <w:r w:rsidRPr="004160F4">
        <w:rPr>
          <w:rStyle w:val="Emphasis"/>
          <w:highlight w:val="cyan"/>
        </w:rPr>
        <w:t>preemptive repression</w:t>
      </w:r>
      <w:r w:rsidRPr="007C27CC">
        <w:rPr>
          <w:sz w:val="14"/>
        </w:rPr>
        <w:t xml:space="preserve">. While </w:t>
      </w:r>
      <w:r w:rsidRPr="00FB20B2">
        <w:rPr>
          <w:u w:val="single"/>
        </w:rPr>
        <w:t xml:space="preserve">denying there was </w:t>
      </w:r>
      <w:r w:rsidRPr="00FB20B2">
        <w:rPr>
          <w:rStyle w:val="Emphasis"/>
        </w:rPr>
        <w:t>any organizing</w:t>
      </w:r>
      <w:r w:rsidRPr="007C27CC">
        <w:rPr>
          <w:sz w:val="14"/>
        </w:rPr>
        <w:t xml:space="preserve"> or strike activity, </w:t>
      </w:r>
      <w:r w:rsidRPr="00FB20B2">
        <w:rPr>
          <w:u w:val="single"/>
        </w:rPr>
        <w:t xml:space="preserve">they were </w:t>
      </w:r>
      <w:r w:rsidRPr="004160F4">
        <w:rPr>
          <w:highlight w:val="cyan"/>
          <w:u w:val="single"/>
        </w:rPr>
        <w:t>engaging in</w:t>
      </w:r>
      <w:r w:rsidRPr="004160F4">
        <w:rPr>
          <w:sz w:val="14"/>
          <w:highlight w:val="cyan"/>
        </w:rPr>
        <w:t xml:space="preserve"> </w:t>
      </w:r>
      <w:r w:rsidRPr="004160F4">
        <w:rPr>
          <w:rStyle w:val="Emphasis"/>
          <w:highlight w:val="cyan"/>
        </w:rPr>
        <w:t>wholesale</w:t>
      </w:r>
      <w:r w:rsidRPr="00FB20B2">
        <w:rPr>
          <w:rStyle w:val="Emphasis"/>
        </w:rPr>
        <w:t xml:space="preserve"> surveillance</w:t>
      </w:r>
      <w:r w:rsidRPr="007C27CC">
        <w:rPr>
          <w:sz w:val="14"/>
        </w:rPr>
        <w:t xml:space="preserve">, </w:t>
      </w:r>
      <w:r w:rsidRPr="004160F4">
        <w:rPr>
          <w:rStyle w:val="Emphasis"/>
          <w:highlight w:val="cyan"/>
        </w:rPr>
        <w:t>shakedowns</w:t>
      </w:r>
      <w:r w:rsidRPr="007C27CC">
        <w:rPr>
          <w:sz w:val="14"/>
        </w:rPr>
        <w:t xml:space="preserve">, </w:t>
      </w:r>
      <w:r w:rsidRPr="004160F4">
        <w:rPr>
          <w:rStyle w:val="Emphasis"/>
          <w:highlight w:val="cyan"/>
        </w:rPr>
        <w:t>transfers</w:t>
      </w:r>
      <w:r w:rsidRPr="004160F4">
        <w:rPr>
          <w:sz w:val="14"/>
          <w:highlight w:val="cyan"/>
        </w:rPr>
        <w:t xml:space="preserve">, </w:t>
      </w:r>
      <w:r w:rsidRPr="004160F4">
        <w:rPr>
          <w:highlight w:val="cyan"/>
          <w:u w:val="single"/>
        </w:rPr>
        <w:t xml:space="preserve">and </w:t>
      </w:r>
      <w:r w:rsidRPr="004160F4">
        <w:rPr>
          <w:rStyle w:val="Emphasis"/>
          <w:highlight w:val="cyan"/>
        </w:rPr>
        <w:t>trumping</w:t>
      </w:r>
      <w:r w:rsidRPr="00FB20B2">
        <w:rPr>
          <w:rStyle w:val="Emphasis"/>
        </w:rPr>
        <w:t xml:space="preserve"> up</w:t>
      </w:r>
      <w:r w:rsidRPr="007C27CC">
        <w:rPr>
          <w:sz w:val="14"/>
        </w:rPr>
        <w:t xml:space="preserve"> </w:t>
      </w:r>
      <w:r w:rsidRPr="004160F4">
        <w:rPr>
          <w:rStyle w:val="Emphasis"/>
          <w:highlight w:val="cyan"/>
        </w:rPr>
        <w:t>charges</w:t>
      </w:r>
      <w:r w:rsidRPr="007C27CC">
        <w:rPr>
          <w:sz w:val="14"/>
        </w:rPr>
        <w:t xml:space="preserve"> </w:t>
      </w:r>
      <w:r w:rsidRPr="00FB20B2">
        <w:rPr>
          <w:u w:val="single"/>
        </w:rPr>
        <w:t>on</w:t>
      </w:r>
      <w:r w:rsidRPr="007C27CC">
        <w:rPr>
          <w:sz w:val="14"/>
        </w:rPr>
        <w:t xml:space="preserve"> high-profile </w:t>
      </w:r>
      <w:r w:rsidRPr="00FB20B2">
        <w:rPr>
          <w:u w:val="single"/>
        </w:rPr>
        <w:t xml:space="preserve">prisoners to </w:t>
      </w:r>
      <w:r w:rsidRPr="00FB20B2">
        <w:rPr>
          <w:rStyle w:val="Emphasis"/>
        </w:rPr>
        <w:t>isolate</w:t>
      </w:r>
      <w:r w:rsidRPr="007C27CC">
        <w:rPr>
          <w:sz w:val="14"/>
        </w:rPr>
        <w:t xml:space="preserve"> </w:t>
      </w:r>
      <w:r w:rsidRPr="00FB20B2">
        <w:rPr>
          <w:u w:val="single"/>
        </w:rPr>
        <w:t>them</w:t>
      </w:r>
      <w:r w:rsidRPr="007C27CC">
        <w:rPr>
          <w:sz w:val="14"/>
        </w:rPr>
        <w:t xml:space="preserve"> in solitary </w:t>
      </w:r>
      <w:r w:rsidRPr="00FB20B2">
        <w:rPr>
          <w:u w:val="single"/>
        </w:rPr>
        <w:t xml:space="preserve">even </w:t>
      </w:r>
      <w:r w:rsidRPr="004160F4">
        <w:rPr>
          <w:rStyle w:val="Emphasis"/>
          <w:sz w:val="26"/>
          <w:szCs w:val="26"/>
          <w:highlight w:val="cyan"/>
        </w:rPr>
        <w:t>well before</w:t>
      </w:r>
      <w:r w:rsidRPr="004160F4">
        <w:rPr>
          <w:sz w:val="26"/>
          <w:szCs w:val="26"/>
          <w:highlight w:val="cyan"/>
          <w:u w:val="single"/>
        </w:rPr>
        <w:t xml:space="preserve"> the </w:t>
      </w:r>
      <w:r w:rsidRPr="004160F4">
        <w:rPr>
          <w:rStyle w:val="Emphasis"/>
          <w:sz w:val="26"/>
          <w:szCs w:val="26"/>
          <w:highlight w:val="cyan"/>
        </w:rPr>
        <w:t>start date</w:t>
      </w:r>
      <w:r w:rsidRPr="00FB20B2">
        <w:rPr>
          <w:u w:val="single"/>
        </w:rPr>
        <w:t xml:space="preserve"> of the strike</w:t>
      </w:r>
      <w:r w:rsidRPr="007C27CC">
        <w:rPr>
          <w:sz w:val="14"/>
        </w:rPr>
        <w:t xml:space="preserve">. On the outside during and after the strike, it was noted that </w:t>
      </w:r>
      <w:r w:rsidRPr="00FB20B2">
        <w:rPr>
          <w:u w:val="single"/>
        </w:rPr>
        <w:t xml:space="preserve">different departments of </w:t>
      </w:r>
      <w:r w:rsidRPr="004160F4">
        <w:rPr>
          <w:highlight w:val="cyan"/>
          <w:u w:val="single"/>
        </w:rPr>
        <w:t>corrections</w:t>
      </w:r>
      <w:r w:rsidRPr="00FB20B2">
        <w:rPr>
          <w:u w:val="single"/>
        </w:rPr>
        <w:t xml:space="preserve"> were </w:t>
      </w:r>
      <w:r w:rsidRPr="004160F4">
        <w:rPr>
          <w:highlight w:val="cyan"/>
          <w:u w:val="single"/>
        </w:rPr>
        <w:t>engaging</w:t>
      </w:r>
      <w:r w:rsidRPr="00FB20B2">
        <w:rPr>
          <w:u w:val="single"/>
        </w:rPr>
        <w:t xml:space="preserve"> </w:t>
      </w:r>
      <w:r w:rsidRPr="004160F4">
        <w:rPr>
          <w:highlight w:val="cyan"/>
          <w:u w:val="single"/>
        </w:rPr>
        <w:t xml:space="preserve">in </w:t>
      </w:r>
      <w:r w:rsidRPr="004160F4">
        <w:rPr>
          <w:rStyle w:val="Emphasis"/>
          <w:highlight w:val="cyan"/>
        </w:rPr>
        <w:t>lockdowns</w:t>
      </w:r>
      <w:r w:rsidRPr="004160F4">
        <w:rPr>
          <w:sz w:val="14"/>
          <w:highlight w:val="cyan"/>
        </w:rPr>
        <w:t xml:space="preserve"> </w:t>
      </w:r>
      <w:r w:rsidRPr="004160F4">
        <w:rPr>
          <w:highlight w:val="cyan"/>
          <w:u w:val="single"/>
        </w:rPr>
        <w:t>and</w:t>
      </w:r>
      <w:r w:rsidRPr="007C27CC">
        <w:rPr>
          <w:sz w:val="14"/>
        </w:rPr>
        <w:t xml:space="preserve">, in order to hide their repression, were </w:t>
      </w:r>
      <w:r w:rsidRPr="004160F4">
        <w:rPr>
          <w:rStyle w:val="Emphasis"/>
          <w:highlight w:val="cyan"/>
        </w:rPr>
        <w:t>not reporting</w:t>
      </w:r>
      <w:r w:rsidRPr="004160F4">
        <w:rPr>
          <w:sz w:val="14"/>
          <w:highlight w:val="cyan"/>
        </w:rPr>
        <w:t xml:space="preserve"> </w:t>
      </w:r>
      <w:r w:rsidRPr="004160F4">
        <w:rPr>
          <w:highlight w:val="cyan"/>
          <w:u w:val="single"/>
        </w:rPr>
        <w:t>them</w:t>
      </w:r>
      <w:r w:rsidRPr="00FB20B2">
        <w:rPr>
          <w:u w:val="single"/>
        </w:rPr>
        <w:t xml:space="preserve"> on visitation</w:t>
      </w:r>
      <w:r w:rsidRPr="007C27CC">
        <w:rPr>
          <w:sz w:val="14"/>
        </w:rPr>
        <w:t xml:space="preserve"> </w:t>
      </w:r>
      <w:r w:rsidRPr="00FB20B2">
        <w:rPr>
          <w:rStyle w:val="Emphasis"/>
        </w:rPr>
        <w:t>hotlines</w:t>
      </w:r>
      <w:r w:rsidRPr="007C27CC">
        <w:rPr>
          <w:sz w:val="14"/>
        </w:rPr>
        <w:t xml:space="preserve"> </w:t>
      </w:r>
      <w:r w:rsidRPr="00FB20B2">
        <w:rPr>
          <w:u w:val="single"/>
        </w:rPr>
        <w:t>or webpages</w:t>
      </w:r>
      <w:r w:rsidRPr="007C27CC">
        <w:rPr>
          <w:sz w:val="14"/>
        </w:rPr>
        <w:t xml:space="preserve">. One institution in </w:t>
      </w:r>
      <w:r w:rsidRPr="004160F4">
        <w:rPr>
          <w:highlight w:val="cyan"/>
          <w:u w:val="single"/>
        </w:rPr>
        <w:t>Florida</w:t>
      </w:r>
      <w:r w:rsidRPr="007C27CC">
        <w:rPr>
          <w:sz w:val="14"/>
        </w:rPr>
        <w:t xml:space="preserve"> </w:t>
      </w:r>
      <w:r w:rsidRPr="00FB20B2">
        <w:rPr>
          <w:u w:val="single"/>
        </w:rPr>
        <w:t>was</w:t>
      </w:r>
      <w:r w:rsidRPr="007C27CC">
        <w:rPr>
          <w:sz w:val="14"/>
        </w:rPr>
        <w:t xml:space="preserve"> even </w:t>
      </w:r>
      <w:r w:rsidRPr="00FB20B2">
        <w:rPr>
          <w:u w:val="single"/>
        </w:rPr>
        <w:t xml:space="preserve">sequestering and </w:t>
      </w:r>
      <w:r w:rsidRPr="004160F4">
        <w:rPr>
          <w:rStyle w:val="Emphasis"/>
          <w:highlight w:val="cyan"/>
        </w:rPr>
        <w:t>locking</w:t>
      </w:r>
      <w:r w:rsidRPr="00FB20B2">
        <w:rPr>
          <w:rStyle w:val="Emphasis"/>
        </w:rPr>
        <w:t xml:space="preserve"> down</w:t>
      </w:r>
      <w:r w:rsidRPr="007C27CC">
        <w:rPr>
          <w:sz w:val="14"/>
        </w:rPr>
        <w:t xml:space="preserve"> a group of </w:t>
      </w:r>
      <w:r w:rsidRPr="004160F4">
        <w:rPr>
          <w:highlight w:val="cyan"/>
          <w:u w:val="single"/>
        </w:rPr>
        <w:t xml:space="preserve">prisoners in a </w:t>
      </w:r>
      <w:r w:rsidRPr="004160F4">
        <w:rPr>
          <w:rStyle w:val="Emphasis"/>
          <w:highlight w:val="cyan"/>
        </w:rPr>
        <w:t>shower</w:t>
      </w:r>
      <w:r w:rsidRPr="007C27CC">
        <w:rPr>
          <w:sz w:val="14"/>
        </w:rPr>
        <w:t xml:space="preserve"> area </w:t>
      </w:r>
      <w:r w:rsidRPr="00FB20B2">
        <w:rPr>
          <w:u w:val="single"/>
        </w:rPr>
        <w:t>rather than declare a facility-wide lockdown</w:t>
      </w:r>
      <w:r w:rsidRPr="007C27CC">
        <w:rPr>
          <w:sz w:val="14"/>
        </w:rPr>
        <w:t>.</w:t>
      </w:r>
    </w:p>
    <w:p w14:paraId="0EB6216B" w14:textId="77777777" w:rsidR="000A2FD4" w:rsidRDefault="000A2FD4" w:rsidP="000A2FD4">
      <w:pPr>
        <w:rPr>
          <w:sz w:val="14"/>
        </w:rPr>
      </w:pPr>
      <w:r w:rsidRPr="007C27CC">
        <w:rPr>
          <w:sz w:val="14"/>
        </w:rPr>
        <w:t xml:space="preserve">The largest action taken in response to the strike was in Pennsylvania, where </w:t>
      </w:r>
      <w:r w:rsidRPr="007C27CC">
        <w:rPr>
          <w:u w:val="single"/>
        </w:rPr>
        <w:t>the</w:t>
      </w:r>
      <w:r w:rsidRPr="007C27CC">
        <w:rPr>
          <w:sz w:val="14"/>
        </w:rPr>
        <w:t xml:space="preserve"> Department of Corrections </w:t>
      </w:r>
      <w:r w:rsidRPr="004160F4">
        <w:rPr>
          <w:highlight w:val="cyan"/>
          <w:u w:val="single"/>
        </w:rPr>
        <w:t>concocted a</w:t>
      </w:r>
      <w:r w:rsidRPr="00FB20B2">
        <w:rPr>
          <w:u w:val="single"/>
        </w:rPr>
        <w:t xml:space="preserve"> system-wide dope </w:t>
      </w:r>
      <w:r w:rsidRPr="004160F4">
        <w:rPr>
          <w:rStyle w:val="Emphasis"/>
          <w:highlight w:val="cyan"/>
        </w:rPr>
        <w:t>overdose</w:t>
      </w:r>
      <w:r w:rsidRPr="004160F4">
        <w:rPr>
          <w:sz w:val="14"/>
          <w:highlight w:val="cyan"/>
        </w:rPr>
        <w:t xml:space="preserve"> </w:t>
      </w:r>
      <w:r w:rsidRPr="004160F4">
        <w:rPr>
          <w:rStyle w:val="Emphasis"/>
          <w:highlight w:val="cyan"/>
        </w:rPr>
        <w:t>scare</w:t>
      </w:r>
      <w:r w:rsidRPr="004160F4">
        <w:rPr>
          <w:sz w:val="14"/>
          <w:highlight w:val="cyan"/>
        </w:rPr>
        <w:t xml:space="preserve"> </w:t>
      </w:r>
      <w:r w:rsidRPr="004160F4">
        <w:rPr>
          <w:highlight w:val="cyan"/>
          <w:u w:val="single"/>
        </w:rPr>
        <w:t xml:space="preserve">as </w:t>
      </w:r>
      <w:r w:rsidRPr="004160F4">
        <w:rPr>
          <w:rStyle w:val="Emphasis"/>
          <w:highlight w:val="cyan"/>
        </w:rPr>
        <w:t>pretense</w:t>
      </w:r>
      <w:r w:rsidRPr="004160F4">
        <w:rPr>
          <w:highlight w:val="cyan"/>
          <w:u w:val="single"/>
        </w:rPr>
        <w:t xml:space="preserve"> to institute</w:t>
      </w:r>
      <w:r w:rsidRPr="007C27CC">
        <w:rPr>
          <w:sz w:val="14"/>
        </w:rPr>
        <w:t xml:space="preserve">, first, </w:t>
      </w:r>
      <w:r w:rsidRPr="00FB20B2">
        <w:rPr>
          <w:u w:val="single"/>
        </w:rPr>
        <w:t>a</w:t>
      </w:r>
      <w:r w:rsidRPr="007C27CC">
        <w:rPr>
          <w:sz w:val="14"/>
        </w:rPr>
        <w:t xml:space="preserve"> </w:t>
      </w:r>
      <w:r w:rsidRPr="004160F4">
        <w:rPr>
          <w:rStyle w:val="Emphasis"/>
          <w:highlight w:val="cyan"/>
        </w:rPr>
        <w:t>statewide</w:t>
      </w:r>
      <w:r w:rsidRPr="004160F4">
        <w:rPr>
          <w:sz w:val="14"/>
          <w:highlight w:val="cyan"/>
        </w:rPr>
        <w:t xml:space="preserve"> </w:t>
      </w:r>
      <w:r w:rsidRPr="004160F4">
        <w:rPr>
          <w:highlight w:val="cyan"/>
          <w:u w:val="single"/>
        </w:rPr>
        <w:t>lockdown</w:t>
      </w:r>
      <w:r w:rsidRPr="007C27CC">
        <w:rPr>
          <w:sz w:val="14"/>
        </w:rPr>
        <w:t xml:space="preserve"> of all facilities, </w:t>
      </w:r>
      <w:r w:rsidRPr="00FB20B2">
        <w:rPr>
          <w:u w:val="single"/>
        </w:rPr>
        <w:t xml:space="preserve">and </w:t>
      </w:r>
      <w:r w:rsidRPr="004160F4">
        <w:rPr>
          <w:highlight w:val="cyan"/>
          <w:u w:val="single"/>
        </w:rPr>
        <w:t>then</w:t>
      </w:r>
      <w:r w:rsidRPr="00FB20B2">
        <w:rPr>
          <w:u w:val="single"/>
        </w:rPr>
        <w:t xml:space="preserve">, to </w:t>
      </w:r>
      <w:r w:rsidRPr="004160F4">
        <w:rPr>
          <w:highlight w:val="cyan"/>
          <w:u w:val="single"/>
        </w:rPr>
        <w:t xml:space="preserve">enact a </w:t>
      </w:r>
      <w:r w:rsidRPr="004160F4">
        <w:rPr>
          <w:rStyle w:val="Emphasis"/>
          <w:highlight w:val="cyan"/>
        </w:rPr>
        <w:t>draconian</w:t>
      </w:r>
      <w:r w:rsidRPr="004160F4">
        <w:rPr>
          <w:sz w:val="14"/>
          <w:highlight w:val="cyan"/>
        </w:rPr>
        <w:t xml:space="preserve"> </w:t>
      </w:r>
      <w:r w:rsidRPr="004160F4">
        <w:rPr>
          <w:rStyle w:val="Emphasis"/>
          <w:highlight w:val="cyan"/>
        </w:rPr>
        <w:t>surveillance</w:t>
      </w:r>
      <w:r w:rsidRPr="007C27CC">
        <w:rPr>
          <w:sz w:val="14"/>
        </w:rPr>
        <w:t xml:space="preserve"> and repression </w:t>
      </w:r>
      <w:r w:rsidRPr="004160F4">
        <w:rPr>
          <w:highlight w:val="cyan"/>
          <w:u w:val="single"/>
        </w:rPr>
        <w:t>package affecting</w:t>
      </w:r>
      <w:r w:rsidRPr="007C27CC">
        <w:rPr>
          <w:sz w:val="14"/>
        </w:rPr>
        <w:t xml:space="preserve"> </w:t>
      </w:r>
      <w:r w:rsidRPr="00FB20B2">
        <w:rPr>
          <w:u w:val="single"/>
        </w:rPr>
        <w:t>visitation</w:t>
      </w:r>
      <w:r w:rsidRPr="007C27CC">
        <w:rPr>
          <w:sz w:val="14"/>
        </w:rPr>
        <w:t xml:space="preserve"> and </w:t>
      </w:r>
      <w:r w:rsidRPr="00FB20B2">
        <w:rPr>
          <w:rStyle w:val="Emphasis"/>
        </w:rPr>
        <w:t>all forms</w:t>
      </w:r>
      <w:r w:rsidRPr="007C27CC">
        <w:rPr>
          <w:sz w:val="14"/>
        </w:rPr>
        <w:t xml:space="preserve"> </w:t>
      </w:r>
      <w:r w:rsidRPr="00FB20B2">
        <w:rPr>
          <w:u w:val="single"/>
        </w:rPr>
        <w:t xml:space="preserve">of mail, including </w:t>
      </w:r>
      <w:r w:rsidRPr="004160F4">
        <w:rPr>
          <w:rStyle w:val="Emphasis"/>
          <w:highlight w:val="cyan"/>
        </w:rPr>
        <w:t>legal</w:t>
      </w:r>
      <w:r w:rsidRPr="00FB20B2">
        <w:rPr>
          <w:rStyle w:val="Emphasis"/>
        </w:rPr>
        <w:t xml:space="preserve"> </w:t>
      </w:r>
      <w:r w:rsidRPr="004160F4">
        <w:rPr>
          <w:rStyle w:val="Emphasis"/>
          <w:highlight w:val="cyan"/>
        </w:rPr>
        <w:t>correspondence</w:t>
      </w:r>
      <w:r w:rsidRPr="007C27CC">
        <w:rPr>
          <w:sz w:val="14"/>
        </w:rPr>
        <w:t>. There has been absolutely no physical evidence presented even now to support the claims of a widespread dope wave coming through the mailrooms and is now largely considered a “mass psychogenic” episode by epidemiologists.</w:t>
      </w:r>
    </w:p>
    <w:p w14:paraId="7C59E1F9" w14:textId="77777777" w:rsidR="000A2FD4" w:rsidRPr="000A2FD4" w:rsidRDefault="000A2FD4" w:rsidP="000A2FD4"/>
    <w:sectPr w:rsidR="000A2FD4" w:rsidRPr="000A2F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E429C7"/>
    <w:multiLevelType w:val="hybridMultilevel"/>
    <w:tmpl w:val="CD140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EB5978"/>
    <w:multiLevelType w:val="hybridMultilevel"/>
    <w:tmpl w:val="B02C3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7"/>
  </w:num>
  <w:num w:numId="16" w16cid:durableId="614092323">
    <w:abstractNumId w:val="14"/>
  </w:num>
  <w:num w:numId="17" w16cid:durableId="232086485">
    <w:abstractNumId w:val="13"/>
  </w:num>
  <w:num w:numId="18" w16cid:durableId="9069587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BFF"/>
    <w:rsid w:val="000A2FD4"/>
    <w:rsid w:val="00210BFF"/>
    <w:rsid w:val="004A23C2"/>
    <w:rsid w:val="005D0CB4"/>
    <w:rsid w:val="006F2711"/>
    <w:rsid w:val="00771859"/>
    <w:rsid w:val="00A306F1"/>
    <w:rsid w:val="00A335BA"/>
    <w:rsid w:val="00BA7398"/>
    <w:rsid w:val="00F74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EED073"/>
  <w15:chartTrackingRefBased/>
  <w15:docId w15:val="{F3141C3C-B5CD-B44C-A76E-8F5BAAEA7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2FD4"/>
    <w:pPr>
      <w:spacing w:after="0" w:line="240" w:lineRule="auto"/>
    </w:pPr>
    <w:rPr>
      <w:rFonts w:eastAsia="Times New Roman" w:cs="Times New Roman"/>
      <w:kern w:val="0"/>
      <w14:ligatures w14:val="none"/>
    </w:rPr>
  </w:style>
  <w:style w:type="paragraph" w:styleId="Heading1">
    <w:name w:val="heading 1"/>
    <w:aliases w:val="Pocket"/>
    <w:basedOn w:val="Normal"/>
    <w:next w:val="Normal"/>
    <w:link w:val="Heading1Char"/>
    <w:qFormat/>
    <w:rsid w:val="000A2FD4"/>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0A2FD4"/>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0A2FD4"/>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0A2FD4"/>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2FD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10B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B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B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B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A2F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2FD4"/>
  </w:style>
  <w:style w:type="character" w:customStyle="1" w:styleId="Heading1Char">
    <w:name w:val="Heading 1 Char"/>
    <w:aliases w:val="Pocket Char"/>
    <w:basedOn w:val="DefaultParagraphFont"/>
    <w:link w:val="Heading1"/>
    <w:rsid w:val="000A2FD4"/>
    <w:rPr>
      <w:rFonts w:eastAsiaTheme="majorEastAsia" w:cstheme="majorBidi"/>
      <w:b/>
      <w:kern w:val="0"/>
      <w:sz w:val="52"/>
      <w:szCs w:val="32"/>
      <w14:ligatures w14:val="none"/>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0A2FD4"/>
    <w:rPr>
      <w:rFonts w:eastAsiaTheme="majorEastAsia"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0A2FD4"/>
    <w:rPr>
      <w:rFonts w:eastAsiaTheme="majorEastAsia" w:cstheme="majorBidi"/>
      <w:b/>
      <w:kern w:val="0"/>
      <w:sz w:val="32"/>
      <w:u w:val="single"/>
      <w14:ligatures w14:val="non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0A2FD4"/>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semiHidden/>
    <w:rsid w:val="000A2FD4"/>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210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BFF"/>
    <w:rPr>
      <w:rFonts w:eastAsiaTheme="majorEastAsia" w:cstheme="majorBidi"/>
      <w:color w:val="272727" w:themeColor="text1" w:themeTint="D8"/>
    </w:rPr>
  </w:style>
  <w:style w:type="paragraph" w:styleId="Title">
    <w:name w:val="Title"/>
    <w:basedOn w:val="Normal"/>
    <w:next w:val="Normal"/>
    <w:link w:val="TitleChar"/>
    <w:uiPriority w:val="10"/>
    <w:qFormat/>
    <w:rsid w:val="00210B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BFF"/>
    <w:pPr>
      <w:spacing w:before="160"/>
      <w:jc w:val="center"/>
    </w:pPr>
    <w:rPr>
      <w:i/>
      <w:iCs/>
      <w:color w:val="404040" w:themeColor="text1" w:themeTint="BF"/>
    </w:rPr>
  </w:style>
  <w:style w:type="character" w:customStyle="1" w:styleId="QuoteChar">
    <w:name w:val="Quote Char"/>
    <w:basedOn w:val="DefaultParagraphFont"/>
    <w:link w:val="Quote"/>
    <w:uiPriority w:val="29"/>
    <w:rsid w:val="00210BFF"/>
    <w:rPr>
      <w:i/>
      <w:iCs/>
      <w:color w:val="404040" w:themeColor="text1" w:themeTint="BF"/>
    </w:rPr>
  </w:style>
  <w:style w:type="paragraph" w:styleId="ListParagraph">
    <w:name w:val="List Paragraph"/>
    <w:aliases w:val="6 font,List Paragraph1,List Paragraph2,Colorful List - Accent 11"/>
    <w:basedOn w:val="Normal"/>
    <w:uiPriority w:val="34"/>
    <w:qFormat/>
    <w:rsid w:val="00210BFF"/>
    <w:pPr>
      <w:ind w:left="720"/>
      <w:contextualSpacing/>
    </w:pPr>
  </w:style>
  <w:style w:type="character" w:styleId="IntenseEmphasis">
    <w:name w:val="Intense Emphasis"/>
    <w:basedOn w:val="DefaultParagraphFont"/>
    <w:uiPriority w:val="21"/>
    <w:qFormat/>
    <w:rsid w:val="00210BFF"/>
    <w:rPr>
      <w:i/>
      <w:iCs/>
      <w:color w:val="0F4761" w:themeColor="accent1" w:themeShade="BF"/>
    </w:rPr>
  </w:style>
  <w:style w:type="paragraph" w:styleId="IntenseQuote">
    <w:name w:val="Intense Quote"/>
    <w:basedOn w:val="Normal"/>
    <w:next w:val="Normal"/>
    <w:link w:val="IntenseQuoteChar"/>
    <w:uiPriority w:val="30"/>
    <w:qFormat/>
    <w:rsid w:val="00210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BFF"/>
    <w:rPr>
      <w:i/>
      <w:iCs/>
      <w:color w:val="0F4761" w:themeColor="accent1" w:themeShade="BF"/>
    </w:rPr>
  </w:style>
  <w:style w:type="character" w:styleId="IntenseReference">
    <w:name w:val="Intense Reference"/>
    <w:basedOn w:val="DefaultParagraphFont"/>
    <w:uiPriority w:val="32"/>
    <w:qFormat/>
    <w:rsid w:val="00210BFF"/>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s"/>
    <w:basedOn w:val="DefaultParagraphFont"/>
    <w:link w:val="textbold"/>
    <w:uiPriority w:val="8"/>
    <w:qFormat/>
    <w:rsid w:val="000A2FD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A2FD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A2FD4"/>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ci"/>
    <w:basedOn w:val="DefaultParagraphFont"/>
    <w:link w:val="CardsFont12pt"/>
    <w:uiPriority w:val="7"/>
    <w:qFormat/>
    <w:rsid w:val="000A2FD4"/>
    <w:rPr>
      <w:b w:val="0"/>
      <w:sz w:val="22"/>
      <w:u w:val="single"/>
    </w:rPr>
  </w:style>
  <w:style w:type="character" w:styleId="Strong">
    <w:name w:val="Strong"/>
    <w:basedOn w:val="DefaultParagraphFont"/>
    <w:uiPriority w:val="22"/>
    <w:qFormat/>
    <w:rsid w:val="000A2FD4"/>
    <w:rPr>
      <w:b/>
      <w:bCs/>
    </w:rPr>
  </w:style>
  <w:style w:type="character" w:styleId="BookTitle">
    <w:name w:val="Book Title"/>
    <w:basedOn w:val="DefaultParagraphFont"/>
    <w:uiPriority w:val="33"/>
    <w:qFormat/>
    <w:rsid w:val="000A2FD4"/>
    <w:rPr>
      <w:b/>
      <w:bCs/>
      <w:i/>
      <w:iCs/>
      <w:spacing w:val="5"/>
    </w:rPr>
  </w:style>
  <w:style w:type="numbering" w:styleId="111111">
    <w:name w:val="Outline List 2"/>
    <w:basedOn w:val="NoList"/>
    <w:uiPriority w:val="99"/>
    <w:semiHidden/>
    <w:unhideWhenUsed/>
    <w:rsid w:val="000A2FD4"/>
  </w:style>
  <w:style w:type="paragraph" w:styleId="Header">
    <w:name w:val="header"/>
    <w:basedOn w:val="Normal"/>
    <w:link w:val="HeaderChar"/>
    <w:uiPriority w:val="99"/>
    <w:semiHidden/>
    <w:rsid w:val="000A2FD4"/>
    <w:pPr>
      <w:tabs>
        <w:tab w:val="center" w:pos="4680"/>
        <w:tab w:val="right" w:pos="9360"/>
      </w:tabs>
    </w:pPr>
  </w:style>
  <w:style w:type="character" w:customStyle="1" w:styleId="HeaderChar">
    <w:name w:val="Header Char"/>
    <w:basedOn w:val="DefaultParagraphFont"/>
    <w:link w:val="Header"/>
    <w:uiPriority w:val="99"/>
    <w:semiHidden/>
    <w:rsid w:val="000A2FD4"/>
    <w:rPr>
      <w:rFonts w:eastAsia="Times New Roman" w:cs="Times New Roman"/>
      <w:kern w:val="0"/>
      <w14:ligatures w14:val="none"/>
    </w:rPr>
  </w:style>
  <w:style w:type="paragraph" w:styleId="Footer">
    <w:name w:val="footer"/>
    <w:basedOn w:val="Normal"/>
    <w:link w:val="FooterChar"/>
    <w:uiPriority w:val="99"/>
    <w:semiHidden/>
    <w:rsid w:val="000A2FD4"/>
    <w:pPr>
      <w:tabs>
        <w:tab w:val="center" w:pos="4680"/>
        <w:tab w:val="right" w:pos="9360"/>
      </w:tabs>
    </w:pPr>
  </w:style>
  <w:style w:type="character" w:customStyle="1" w:styleId="FooterChar">
    <w:name w:val="Footer Char"/>
    <w:basedOn w:val="DefaultParagraphFont"/>
    <w:link w:val="Footer"/>
    <w:uiPriority w:val="99"/>
    <w:semiHidden/>
    <w:rsid w:val="000A2FD4"/>
    <w:rPr>
      <w:rFonts w:eastAsia="Times New Roman" w:cs="Times New Roman"/>
      <w:kern w:val="0"/>
      <w14:ligatures w14:val="none"/>
    </w:rPr>
  </w:style>
  <w:style w:type="paragraph" w:styleId="BodyText">
    <w:name w:val="Body Text"/>
    <w:basedOn w:val="Normal"/>
    <w:link w:val="BodyTextChar"/>
    <w:uiPriority w:val="99"/>
    <w:semiHidden/>
    <w:unhideWhenUsed/>
    <w:rsid w:val="000A2FD4"/>
    <w:pPr>
      <w:spacing w:after="120"/>
    </w:pPr>
  </w:style>
  <w:style w:type="character" w:customStyle="1" w:styleId="BodyTextChar">
    <w:name w:val="Body Text Char"/>
    <w:basedOn w:val="DefaultParagraphFont"/>
    <w:link w:val="BodyText"/>
    <w:uiPriority w:val="99"/>
    <w:semiHidden/>
    <w:rsid w:val="000A2FD4"/>
    <w:rPr>
      <w:rFonts w:eastAsia="Times New Roman" w:cs="Times New Roman"/>
      <w:kern w:val="0"/>
      <w14:ligatures w14:val="none"/>
    </w:rPr>
  </w:style>
  <w:style w:type="paragraph" w:styleId="NoSpacing">
    <w:name w:val="No Spacing"/>
    <w:link w:val="NoSpacingChar"/>
    <w:uiPriority w:val="99"/>
    <w:unhideWhenUsed/>
    <w:qFormat/>
    <w:rsid w:val="000A2FD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A2FD4"/>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
    <w:basedOn w:val="DefaultParagraphFont"/>
    <w:link w:val="NoSpacing61"/>
    <w:uiPriority w:val="99"/>
    <w:unhideWhenUsed/>
    <w:rsid w:val="000A2FD4"/>
    <w:rPr>
      <w:color w:val="467886" w:themeColor="hyperlink"/>
      <w:u w:val="single"/>
    </w:rPr>
  </w:style>
  <w:style w:type="character" w:styleId="UnresolvedMention">
    <w:name w:val="Unresolved Mention"/>
    <w:basedOn w:val="DefaultParagraphFont"/>
    <w:uiPriority w:val="99"/>
    <w:semiHidden/>
    <w:unhideWhenUsed/>
    <w:rsid w:val="000A2FD4"/>
    <w:rPr>
      <w:color w:val="605E5C"/>
      <w:shd w:val="clear" w:color="auto" w:fill="E1DFDD"/>
    </w:rPr>
  </w:style>
  <w:style w:type="paragraph" w:customStyle="1" w:styleId="textbold">
    <w:name w:val="text bold"/>
    <w:basedOn w:val="Normal"/>
    <w:link w:val="Emphasis"/>
    <w:uiPriority w:val="8"/>
    <w:qFormat/>
    <w:rsid w:val="00210BFF"/>
    <w:pPr>
      <w:pBdr>
        <w:top w:val="single" w:sz="4" w:space="0" w:color="auto"/>
        <w:left w:val="single" w:sz="4" w:space="0" w:color="auto"/>
        <w:bottom w:val="single" w:sz="4" w:space="0" w:color="auto"/>
        <w:right w:val="single" w:sz="4" w:space="0" w:color="auto"/>
      </w:pBdr>
      <w:spacing w:line="254" w:lineRule="auto"/>
      <w:ind w:left="720"/>
      <w:jc w:val="both"/>
    </w:pPr>
    <w:rPr>
      <w:rFonts w:ascii="Calibri" w:eastAsiaTheme="minorHAnsi" w:hAnsi="Calibri" w:cs="Calibri"/>
      <w:b/>
      <w:iCs/>
      <w:kern w:val="2"/>
      <w:sz w:val="22"/>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210BFF"/>
    <w:pPr>
      <w:spacing w:after="0" w:line="240" w:lineRule="auto"/>
    </w:pPr>
    <w:rPr>
      <w:sz w:val="22"/>
      <w:u w:val="single"/>
    </w:rPr>
  </w:style>
  <w:style w:type="paragraph" w:customStyle="1" w:styleId="NoSpacing61">
    <w:name w:val="No Spacing61"/>
    <w:basedOn w:val="Heading1"/>
    <w:next w:val="NoSpacing"/>
    <w:link w:val="Hyperlink"/>
    <w:autoRedefine/>
    <w:uiPriority w:val="99"/>
    <w:qFormat/>
    <w:rsid w:val="00210BFF"/>
    <w:pPr>
      <w:keepNext w:val="0"/>
      <w:keepLines w:val="0"/>
      <w:spacing w:before="0" w:line="254" w:lineRule="auto"/>
      <w:outlineLvl w:val="9"/>
    </w:pPr>
    <w:rPr>
      <w:rFonts w:eastAsia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unhideWhenUsed/>
    <w:rsid w:val="00210BFF"/>
    <w:pPr>
      <w:spacing w:before="100" w:beforeAutospacing="1" w:after="100" w:afterAutospacing="1"/>
    </w:pPr>
    <w:rPr>
      <w:rFonts w:ascii="Times New Roman" w:hAnsi="Times New Roman"/>
    </w:rPr>
  </w:style>
  <w:style w:type="paragraph" w:customStyle="1" w:styleId="Undertag">
    <w:name w:val="Undertag"/>
    <w:link w:val="UndertagChar"/>
    <w:autoRedefine/>
    <w:uiPriority w:val="5"/>
    <w:qFormat/>
    <w:rsid w:val="00210BF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10BF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10BFF"/>
    <w:rPr>
      <w:color w:val="0A2F41" w:themeColor="accent1" w:themeShade="80"/>
    </w:rPr>
  </w:style>
  <w:style w:type="character" w:customStyle="1" w:styleId="AnalyticChar">
    <w:name w:val="Analytic Char"/>
    <w:basedOn w:val="DefaultParagraphFont"/>
    <w:link w:val="Analytic"/>
    <w:uiPriority w:val="5"/>
    <w:rsid w:val="00210BFF"/>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autoRedefine/>
    <w:uiPriority w:val="8"/>
    <w:qFormat/>
    <w:rsid w:val="00BA7398"/>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nfluenceexplorer.com/organization/geo-group/7dfa33488aad4908ac1c75336c20db05?cycle=-1" TargetMode="External"/><Relationship Id="rId13" Type="http://schemas.openxmlformats.org/officeDocument/2006/relationships/hyperlink" Target="http://www.huffingtonpost.com/2013/09/09/california-prison-guards_n_3894490.html" TargetMode="External"/><Relationship Id="rId3" Type="http://schemas.openxmlformats.org/officeDocument/2006/relationships/settings" Target="settings.xml"/><Relationship Id="rId7" Type="http://schemas.openxmlformats.org/officeDocument/2006/relationships/hyperlink" Target="http://www.washingtonpost.com/posteverything/wp/2015/04/28/how-for-profit-prisons-have-become-the-biggest-lobby-no-one-is-talking-about/?postshare=5281432928044079" TargetMode="External"/><Relationship Id="rId12" Type="http://schemas.openxmlformats.org/officeDocument/2006/relationships/hyperlink" Target="http://influenceexplorer.com/organization/calif-correctional-peace-officers-assn/e406917c60e5412484735f54b7faee6c"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ca.com/board-of-directors" TargetMode="External"/><Relationship Id="rId11" Type="http://schemas.openxmlformats.org/officeDocument/2006/relationships/hyperlink" Target="https://members.aja.org/About/StatisticsOfNote.aspx" TargetMode="External"/><Relationship Id="rId5" Type="http://schemas.openxmlformats.org/officeDocument/2006/relationships/hyperlink" Target="https://www.youtube.com/watch?v=bIXqS8C69to" TargetMode="External"/><Relationship Id="rId15" Type="http://schemas.openxmlformats.org/officeDocument/2006/relationships/hyperlink" Target="http://reason.com/blog/2015/03/14/hillary-clinton-doesnt-understand-the-dr" TargetMode="External"/><Relationship Id="rId10" Type="http://schemas.openxmlformats.org/officeDocument/2006/relationships/hyperlink" Target="http://www.justicepolicy.org/uploads/justicepolicy/documents/gaming_the_system.pdf" TargetMode="External"/><Relationship Id="rId4" Type="http://schemas.openxmlformats.org/officeDocument/2006/relationships/webSettings" Target="webSettings.xml"/><Relationship Id="rId9" Type="http://schemas.openxmlformats.org/officeDocument/2006/relationships/hyperlink" Target="http://influenceexplorer.com/organization/corrections-corp-of-america/46a43aff0a6743c59fbebd588e8ee743" TargetMode="External"/><Relationship Id="rId14" Type="http://schemas.openxmlformats.org/officeDocument/2006/relationships/hyperlink" Target="http://influenceexplorer.com/organization/national-fraternal-order-of-police/5ca53467a04e4423980bc1520334c9b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27</Pages>
  <Words>20203</Words>
  <Characters>115163</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Cameron J</dc:creator>
  <cp:keywords/>
  <dc:description/>
  <cp:lastModifiedBy>Weber, William G</cp:lastModifiedBy>
  <cp:revision>2</cp:revision>
  <dcterms:created xsi:type="dcterms:W3CDTF">2026-01-08T16:06:00Z</dcterms:created>
  <dcterms:modified xsi:type="dcterms:W3CDTF">2026-01-08T16:06:00Z</dcterms:modified>
</cp:coreProperties>
</file>