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5775" w14:textId="77777777" w:rsidR="006C50F0" w:rsidRPr="006C50F0" w:rsidRDefault="006C50F0" w:rsidP="006C50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C50F0">
        <w:rPr>
          <w:rFonts w:eastAsia="Times New Roman" w:cs="Times New Roman"/>
          <w:b/>
          <w:sz w:val="52"/>
          <w:szCs w:val="32"/>
        </w:rPr>
        <w:t>1NC---Georgetown---Round 3</w:t>
      </w:r>
    </w:p>
    <w:p w14:paraId="250902AA"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T---1NC</w:t>
      </w:r>
    </w:p>
    <w:p w14:paraId="65B80175"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u w:val="single"/>
        </w:rPr>
        <w:t>T-Employer</w:t>
      </w:r>
      <w:r w:rsidRPr="006C50F0">
        <w:rPr>
          <w:rFonts w:eastAsia="Times New Roman"/>
          <w:b/>
          <w:iCs/>
          <w:sz w:val="26"/>
        </w:rPr>
        <w:t>.</w:t>
      </w:r>
    </w:p>
    <w:p w14:paraId="5F1CCD34" w14:textId="77777777" w:rsidR="006C50F0" w:rsidRPr="006C50F0" w:rsidRDefault="006C50F0" w:rsidP="006C50F0">
      <w:pPr>
        <w:keepNext/>
        <w:keepLines/>
        <w:spacing w:before="40" w:after="0"/>
        <w:outlineLvl w:val="3"/>
        <w:rPr>
          <w:rFonts w:eastAsia="Times New Roman"/>
          <w:b/>
          <w:iCs/>
          <w:sz w:val="26"/>
          <w:u w:val="single"/>
        </w:rPr>
      </w:pPr>
      <w:r w:rsidRPr="006C50F0">
        <w:rPr>
          <w:rFonts w:eastAsia="Times New Roman"/>
          <w:b/>
          <w:iCs/>
          <w:sz w:val="26"/>
        </w:rPr>
        <w:t xml:space="preserve">“Worker” requires an </w:t>
      </w:r>
      <w:r w:rsidRPr="006C50F0">
        <w:rPr>
          <w:rFonts w:eastAsia="Times New Roman"/>
          <w:b/>
          <w:iCs/>
          <w:sz w:val="26"/>
          <w:u w:val="single"/>
        </w:rPr>
        <w:t>employment relationship</w:t>
      </w:r>
      <w:r w:rsidRPr="006C50F0">
        <w:rPr>
          <w:rFonts w:eastAsia="Times New Roman"/>
          <w:b/>
          <w:iCs/>
          <w:sz w:val="26"/>
        </w:rPr>
        <w:t>.</w:t>
      </w:r>
    </w:p>
    <w:p w14:paraId="6EF92CB6" w14:textId="77777777" w:rsidR="006C50F0" w:rsidRPr="006C50F0" w:rsidRDefault="006C50F0" w:rsidP="006C50F0">
      <w:pPr>
        <w:rPr>
          <w:rFonts w:eastAsia="Calibri"/>
        </w:rPr>
      </w:pPr>
      <w:r w:rsidRPr="006C50F0">
        <w:rPr>
          <w:rFonts w:eastAsia="Calibri"/>
          <w:b/>
          <w:bCs/>
          <w:sz w:val="26"/>
        </w:rPr>
        <w:t>US District Court 07</w:t>
      </w:r>
      <w:r w:rsidRPr="006C50F0">
        <w:rPr>
          <w:rFonts w:eastAsia="Calibri"/>
        </w:rPr>
        <w:t>. United States District Court, W.D. Washington, at Tacoma. Cook v. Ocean Gold Seafoods, Inc., No. C06-5562FDB, 2007 WL 4190410, at *1 (W.D. Wash. Nov. 21, 2007), rev'd and remanded, 334 F. App'x 812 (9th Cir. 2009). WestLaw</w:t>
      </w:r>
    </w:p>
    <w:p w14:paraId="683546BD" w14:textId="77777777" w:rsidR="006C50F0" w:rsidRPr="006C50F0" w:rsidRDefault="006C50F0" w:rsidP="006C50F0">
      <w:pPr>
        <w:rPr>
          <w:rFonts w:eastAsia="Calibri"/>
          <w:sz w:val="16"/>
        </w:rPr>
      </w:pPr>
      <w:r w:rsidRPr="006C50F0">
        <w:rPr>
          <w:rFonts w:eastAsia="Calibri"/>
          <w:highlight w:val="cyan"/>
          <w:u w:val="single"/>
        </w:rPr>
        <w:t>The IIA defines</w:t>
      </w:r>
      <w:r w:rsidRPr="006C50F0">
        <w:rPr>
          <w:rFonts w:eastAsia="Calibri"/>
          <w:sz w:val="16"/>
        </w:rPr>
        <w:t xml:space="preserve"> “employer” and “</w:t>
      </w:r>
      <w:r w:rsidRPr="006C50F0">
        <w:rPr>
          <w:rFonts w:eastAsia="Calibri"/>
          <w:highlight w:val="cyan"/>
          <w:u w:val="single"/>
        </w:rPr>
        <w:t>worker</w:t>
      </w:r>
      <w:r w:rsidRPr="006C50F0">
        <w:rPr>
          <w:rFonts w:eastAsia="Calibri"/>
          <w:sz w:val="16"/>
        </w:rPr>
        <w:t xml:space="preserve">” </w:t>
      </w:r>
      <w:r w:rsidRPr="006C50F0">
        <w:rPr>
          <w:rFonts w:eastAsia="Calibri"/>
          <w:u w:val="single"/>
        </w:rPr>
        <w:t>and includes standards for determining</w:t>
      </w:r>
      <w:r w:rsidRPr="006C50F0">
        <w:rPr>
          <w:rFonts w:eastAsia="Calibri"/>
          <w:sz w:val="16"/>
        </w:rPr>
        <w:t xml:space="preserve"> </w:t>
      </w:r>
      <w:r w:rsidRPr="006C50F0">
        <w:rPr>
          <w:rFonts w:eastAsia="Calibri"/>
          <w:u w:val="single"/>
        </w:rPr>
        <w:t>whether independent contractors should be treated as</w:t>
      </w:r>
      <w:r w:rsidRPr="006C50F0">
        <w:rPr>
          <w:rFonts w:eastAsia="Calibri"/>
          <w:sz w:val="16"/>
        </w:rPr>
        <w:t xml:space="preserve"> “employers” or “workers.” RCW 51.08.070 and RCW 51.08.180. A “worker” is defined as follows in pertinent part at 51.08.180:</w:t>
      </w:r>
    </w:p>
    <w:p w14:paraId="5EE7ADFB" w14:textId="77777777" w:rsidR="006C50F0" w:rsidRPr="006C50F0" w:rsidRDefault="006C50F0" w:rsidP="006C50F0">
      <w:pPr>
        <w:numPr>
          <w:ilvl w:val="0"/>
          <w:numId w:val="15"/>
        </w:numPr>
        <w:contextualSpacing/>
        <w:rPr>
          <w:rFonts w:eastAsia="Calibri"/>
          <w:sz w:val="16"/>
        </w:rPr>
      </w:pPr>
      <w:r w:rsidRPr="006C50F0">
        <w:rPr>
          <w:rFonts w:eastAsia="Calibri"/>
          <w:sz w:val="16"/>
        </w:rPr>
        <w:t>“</w:t>
      </w:r>
      <w:r w:rsidRPr="006C50F0">
        <w:rPr>
          <w:rFonts w:eastAsia="Calibri"/>
          <w:u w:val="single"/>
        </w:rPr>
        <w:t xml:space="preserve">Worker” means </w:t>
      </w:r>
      <w:r w:rsidRPr="006C50F0">
        <w:rPr>
          <w:rFonts w:eastAsia="Calibri"/>
          <w:highlight w:val="cyan"/>
          <w:u w:val="single"/>
        </w:rPr>
        <w:t xml:space="preserve">every </w:t>
      </w:r>
      <w:r w:rsidRPr="006C50F0">
        <w:rPr>
          <w:rFonts w:eastAsia="Calibri"/>
          <w:b/>
          <w:iCs/>
          <w:highlight w:val="cyan"/>
          <w:u w:val="single"/>
          <w:bdr w:val="single" w:sz="8" w:space="0" w:color="auto"/>
        </w:rPr>
        <w:t>person</w:t>
      </w:r>
      <w:r w:rsidRPr="006C50F0">
        <w:rPr>
          <w:rFonts w:eastAsia="Calibri"/>
          <w:u w:val="single"/>
        </w:rPr>
        <w:t xml:space="preserve"> in this state who is </w:t>
      </w:r>
      <w:r w:rsidRPr="006C50F0">
        <w:rPr>
          <w:rFonts w:eastAsia="Calibri"/>
          <w:highlight w:val="cyan"/>
          <w:u w:val="single"/>
        </w:rPr>
        <w:t xml:space="preserve">engaged in the </w:t>
      </w:r>
      <w:r w:rsidRPr="006C50F0">
        <w:rPr>
          <w:rFonts w:eastAsia="Calibri"/>
          <w:b/>
          <w:iCs/>
          <w:highlight w:val="cyan"/>
          <w:u w:val="single"/>
          <w:bdr w:val="single" w:sz="8" w:space="0" w:color="auto"/>
        </w:rPr>
        <w:t>employment</w:t>
      </w:r>
      <w:r w:rsidRPr="006C50F0">
        <w:rPr>
          <w:rFonts w:eastAsia="Calibri"/>
          <w:highlight w:val="cyan"/>
          <w:u w:val="single"/>
        </w:rPr>
        <w:t xml:space="preserve"> of an </w:t>
      </w:r>
      <w:r w:rsidRPr="006C50F0">
        <w:rPr>
          <w:rFonts w:eastAsia="Calibri"/>
          <w:b/>
          <w:iCs/>
          <w:highlight w:val="cyan"/>
          <w:u w:val="single"/>
          <w:bdr w:val="single" w:sz="8" w:space="0" w:color="auto"/>
        </w:rPr>
        <w:t>employer</w:t>
      </w:r>
      <w:r w:rsidRPr="006C50F0">
        <w:rPr>
          <w:rFonts w:eastAsia="Calibri"/>
          <w:u w:val="single"/>
        </w:rPr>
        <w:t xml:space="preserve"> </w:t>
      </w:r>
      <w:r w:rsidRPr="006C50F0">
        <w:rPr>
          <w:rFonts w:eastAsia="Calibri"/>
          <w:sz w:val="16"/>
        </w:rPr>
        <w:t xml:space="preserve">under this title, </w:t>
      </w:r>
      <w:r w:rsidRPr="006C50F0">
        <w:rPr>
          <w:rFonts w:eastAsia="Calibri"/>
          <w:u w:val="single"/>
        </w:rPr>
        <w:t>whether by way of manual labor or otherwise in the course of his or her employment</w:t>
      </w:r>
      <w:r w:rsidRPr="006C50F0">
        <w:rPr>
          <w:rFonts w:eastAsia="Calibri"/>
          <w:sz w:val="16"/>
        </w:rPr>
        <w:t xml:space="preserve">; </w:t>
      </w:r>
      <w:r w:rsidRPr="006C50F0">
        <w:rPr>
          <w:rFonts w:eastAsia="Calibri"/>
          <w:highlight w:val="cyan"/>
          <w:u w:val="single"/>
        </w:rPr>
        <w:t>also every person in this state who is engaged in</w:t>
      </w:r>
      <w:r w:rsidRPr="006C50F0">
        <w:rPr>
          <w:rFonts w:eastAsia="Calibri"/>
          <w:u w:val="single"/>
        </w:rPr>
        <w:t xml:space="preserve"> the </w:t>
      </w:r>
      <w:r w:rsidRPr="006C50F0">
        <w:rPr>
          <w:rFonts w:eastAsia="Calibri"/>
          <w:highlight w:val="cyan"/>
          <w:u w:val="single"/>
        </w:rPr>
        <w:t>employment of</w:t>
      </w:r>
      <w:r w:rsidRPr="006C50F0">
        <w:rPr>
          <w:rFonts w:eastAsia="Calibri"/>
          <w:u w:val="single"/>
        </w:rPr>
        <w:t xml:space="preserve"> or who is working under an </w:t>
      </w:r>
      <w:r w:rsidRPr="006C50F0">
        <w:rPr>
          <w:rFonts w:eastAsia="Calibri"/>
          <w:highlight w:val="cyan"/>
          <w:u w:val="single"/>
        </w:rPr>
        <w:t>independent contract</w:t>
      </w:r>
      <w:r w:rsidRPr="006C50F0">
        <w:rPr>
          <w:rFonts w:eastAsia="Calibri"/>
          <w:sz w:val="16"/>
        </w:rPr>
        <w:t>, the essence of which is his or her personal labor for an employer under this title, whether by way of manual labor or otherwise,....</w:t>
      </w:r>
    </w:p>
    <w:p w14:paraId="790A508B"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Collective bargaining occurs between an employer and employee</w:t>
      </w:r>
    </w:p>
    <w:p w14:paraId="1BC0E6F3" w14:textId="77777777" w:rsidR="006C50F0" w:rsidRPr="006C50F0" w:rsidRDefault="006C50F0" w:rsidP="006C50F0">
      <w:pPr>
        <w:rPr>
          <w:rFonts w:eastAsia="Aptos"/>
        </w:rPr>
      </w:pPr>
      <w:r w:rsidRPr="006C50F0">
        <w:rPr>
          <w:rFonts w:eastAsia="Aptos"/>
          <w:b/>
          <w:bCs/>
          <w:sz w:val="26"/>
        </w:rPr>
        <w:t>Faul 20</w:t>
      </w:r>
      <w:r w:rsidRPr="006C50F0">
        <w:rPr>
          <w:rFonts w:eastAsia="Aptos"/>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5268B4E5" w14:textId="77777777" w:rsidR="006C50F0" w:rsidRPr="006C50F0" w:rsidRDefault="006C50F0" w:rsidP="006C50F0">
      <w:pPr>
        <w:rPr>
          <w:rFonts w:eastAsia="Aptos"/>
          <w:sz w:val="16"/>
        </w:rPr>
      </w:pPr>
      <w:r w:rsidRPr="006C50F0">
        <w:rPr>
          <w:rFonts w:eastAsia="Aptos"/>
          <w:highlight w:val="cyan"/>
          <w:u w:val="single"/>
        </w:rPr>
        <w:t>Collective bargaining</w:t>
      </w:r>
      <w:r w:rsidRPr="006C50F0">
        <w:rPr>
          <w:rFonts w:eastAsia="Aptos"/>
          <w:u w:val="single"/>
        </w:rPr>
        <w:t xml:space="preserve"> 1 </w:t>
      </w:r>
      <w:r w:rsidRPr="006C50F0">
        <w:rPr>
          <w:rFonts w:eastAsia="Aptos"/>
          <w:highlight w:val="cyan"/>
          <w:u w:val="single"/>
        </w:rPr>
        <w:t>is a meeting of two parties, the employer</w:t>
      </w:r>
      <w:r w:rsidRPr="006C50F0">
        <w:rPr>
          <w:rFonts w:eastAsia="Aptos"/>
          <w:u w:val="single"/>
        </w:rPr>
        <w:t xml:space="preserve"> though its representative, [*7] </w:t>
      </w:r>
      <w:r w:rsidRPr="006C50F0">
        <w:rPr>
          <w:rFonts w:eastAsia="Aptos"/>
          <w:highlight w:val="cyan"/>
          <w:u w:val="single"/>
        </w:rPr>
        <w:t>and the employees</w:t>
      </w:r>
      <w:r w:rsidRPr="006C50F0">
        <w:rPr>
          <w:rFonts w:eastAsia="Aptos"/>
          <w:u w:val="single"/>
        </w:rPr>
        <w:t xml:space="preserve"> through their representative, </w:t>
      </w:r>
      <w:r w:rsidRPr="006C50F0">
        <w:rPr>
          <w:rFonts w:eastAsia="Aptos"/>
          <w:highlight w:val="cyan"/>
          <w:u w:val="single"/>
        </w:rPr>
        <w:t>meeting as equals to develop a</w:t>
      </w:r>
      <w:r w:rsidRPr="006C50F0">
        <w:rPr>
          <w:rFonts w:eastAsia="Aptos"/>
          <w:u w:val="single"/>
        </w:rPr>
        <w:t xml:space="preserve">n enforceable </w:t>
      </w:r>
      <w:r w:rsidRPr="006C50F0">
        <w:rPr>
          <w:rFonts w:eastAsia="Aptos"/>
          <w:highlight w:val="cyan"/>
          <w:u w:val="single"/>
        </w:rPr>
        <w:t>workplace framework</w:t>
      </w:r>
      <w:r w:rsidRPr="006C50F0">
        <w:rPr>
          <w:rFonts w:eastAsia="Aptos"/>
          <w:u w:val="single"/>
        </w:rPr>
        <w:t>. For this concept to be successful the parties must be able to meet as equals and put the entire panoply of items touching and affecting the workplace and those involved therein on the table to negotiate.</w:t>
      </w:r>
    </w:p>
    <w:p w14:paraId="15F08D03" w14:textId="77777777" w:rsidR="006C50F0" w:rsidRPr="006C50F0" w:rsidRDefault="006C50F0" w:rsidP="006C50F0">
      <w:pPr>
        <w:keepNext/>
        <w:keepLines/>
        <w:spacing w:before="40" w:after="0"/>
        <w:outlineLvl w:val="3"/>
        <w:rPr>
          <w:rFonts w:eastAsia="Calibri" w:cs="Times New Roman"/>
          <w:b/>
          <w:iCs/>
          <w:sz w:val="26"/>
        </w:rPr>
      </w:pPr>
      <w:r w:rsidRPr="006C50F0">
        <w:rPr>
          <w:rFonts w:eastAsia="Calibri" w:cs="Times New Roman"/>
          <w:b/>
          <w:iCs/>
          <w:sz w:val="26"/>
        </w:rPr>
        <w:t>Violation: aff strengthens bargaining between journalists and tech companies</w:t>
      </w:r>
    </w:p>
    <w:p w14:paraId="485E5B12"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Vote neg.</w:t>
      </w:r>
    </w:p>
    <w:p w14:paraId="66D8971B"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1. Limits. Strick contractual based definitions of ‘workers’ prevents a flood of laborer affirmatives which devolves the topic to include anyone who does labor.</w:t>
      </w:r>
    </w:p>
    <w:p w14:paraId="1E29D149"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2. Ground. Contractual relations restrict the affirmative to defending private sector relations which guarantees links to econ and the cap k.</w:t>
      </w:r>
    </w:p>
    <w:p w14:paraId="454E9544" w14:textId="77777777" w:rsidR="006C50F0" w:rsidRPr="006C50F0" w:rsidRDefault="006C50F0" w:rsidP="006C50F0">
      <w:pPr>
        <w:rPr>
          <w:rFonts w:eastAsia="Aptos"/>
        </w:rPr>
      </w:pPr>
    </w:p>
    <w:p w14:paraId="72C130EF"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DA---1NC</w:t>
      </w:r>
    </w:p>
    <w:p w14:paraId="787F3BDA"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AI is </w:t>
      </w:r>
      <w:r w:rsidRPr="006C50F0">
        <w:rPr>
          <w:rFonts w:eastAsia="Times New Roman"/>
          <w:b/>
          <w:iCs/>
          <w:sz w:val="26"/>
          <w:u w:val="single"/>
        </w:rPr>
        <w:t>booming</w:t>
      </w:r>
      <w:r w:rsidRPr="006C50F0">
        <w:rPr>
          <w:rFonts w:eastAsia="Times New Roman"/>
          <w:b/>
          <w:iCs/>
          <w:sz w:val="26"/>
        </w:rPr>
        <w:t xml:space="preserve"> </w:t>
      </w:r>
      <w:r w:rsidRPr="006C50F0">
        <w:rPr>
          <w:rFonts w:eastAsia="Times New Roman"/>
          <w:bCs/>
          <w:iCs/>
          <w:sz w:val="26"/>
        </w:rPr>
        <w:t xml:space="preserve">in a </w:t>
      </w:r>
      <w:r w:rsidRPr="006C50F0">
        <w:rPr>
          <w:rFonts w:eastAsia="Times New Roman"/>
          <w:bCs/>
          <w:iCs/>
          <w:sz w:val="26"/>
          <w:u w:val="single"/>
        </w:rPr>
        <w:t>non-bubble fashion</w:t>
      </w:r>
      <w:r w:rsidRPr="006C50F0">
        <w:rPr>
          <w:rFonts w:eastAsia="Times New Roman"/>
          <w:bCs/>
          <w:iCs/>
          <w:sz w:val="26"/>
        </w:rPr>
        <w:t>!</w:t>
      </w:r>
      <w:r w:rsidRPr="006C50F0">
        <w:rPr>
          <w:rFonts w:eastAsia="Times New Roman"/>
          <w:b/>
          <w:iCs/>
          <w:sz w:val="26"/>
        </w:rPr>
        <w:t xml:space="preserve"> </w:t>
      </w:r>
    </w:p>
    <w:p w14:paraId="4428244A" w14:textId="77777777" w:rsidR="006C50F0" w:rsidRPr="006C50F0" w:rsidRDefault="006C50F0" w:rsidP="006C50F0">
      <w:pPr>
        <w:rPr>
          <w:rFonts w:eastAsia="Calibri"/>
        </w:rPr>
      </w:pPr>
      <w:r w:rsidRPr="006C50F0">
        <w:rPr>
          <w:rFonts w:eastAsia="Calibri"/>
          <w:b/>
          <w:bCs/>
          <w:sz w:val="26"/>
        </w:rPr>
        <w:t>Fisher 12-29</w:t>
      </w:r>
      <w:r w:rsidRPr="006C50F0">
        <w:rPr>
          <w:rFonts w:eastAsia="Calibri"/>
        </w:rPr>
        <w:t>, Founder and Executive Chairman of Fisher Investments, BA from California State Polytechnic (Ken Fisher, December 29, 2025, “Should we fear the AI boom? How it compares to 2000’s dot-com bubble,” New York Post, https://nypost.com/2025/12/29/business/should-we-fear-the-ai-boom-how-it-compares-to-2000s-dot-com-bubble/)</w:t>
      </w:r>
    </w:p>
    <w:p w14:paraId="5304FBBB" w14:textId="77777777" w:rsidR="006C50F0" w:rsidRPr="006C50F0" w:rsidRDefault="006C50F0" w:rsidP="006C50F0">
      <w:pPr>
        <w:rPr>
          <w:rFonts w:eastAsia="Calibri"/>
          <w:sz w:val="16"/>
        </w:rPr>
      </w:pPr>
      <w:r w:rsidRPr="006C50F0">
        <w:rPr>
          <w:rFonts w:eastAsia="Calibri"/>
          <w:u w:val="single"/>
        </w:rPr>
        <w:t>Will an AI bubble turn this bull market into rubble?</w:t>
      </w:r>
      <w:r w:rsidRPr="006C50F0">
        <w:rPr>
          <w:rFonts w:eastAsia="Calibri"/>
          <w:sz w:val="16"/>
        </w:rPr>
        <w:t xml:space="preserve"> The growing chorus of </w:t>
      </w:r>
      <w:r w:rsidRPr="006C50F0">
        <w:rPr>
          <w:rFonts w:eastAsia="Calibri"/>
          <w:b/>
          <w:iCs/>
          <w:u w:val="single"/>
          <w:bdr w:val="single" w:sz="8" w:space="0" w:color="auto"/>
        </w:rPr>
        <w:t>doomsayers</w:t>
      </w:r>
      <w:r w:rsidRPr="006C50F0">
        <w:rPr>
          <w:rFonts w:eastAsia="Calibri"/>
          <w:u w:val="single"/>
        </w:rPr>
        <w:t xml:space="preserve"> predicting</w:t>
      </w:r>
      <w:r w:rsidRPr="006C50F0">
        <w:rPr>
          <w:rFonts w:eastAsia="Calibri"/>
          <w:sz w:val="16"/>
        </w:rPr>
        <w:t xml:space="preserve"> death and destruction is giving “artificial intelligence” a whole new meaning.</w:t>
      </w:r>
    </w:p>
    <w:p w14:paraId="013A0E67" w14:textId="77777777" w:rsidR="006C50F0" w:rsidRPr="006C50F0" w:rsidRDefault="006C50F0" w:rsidP="006C50F0">
      <w:pPr>
        <w:rPr>
          <w:rFonts w:eastAsia="Calibri"/>
          <w:sz w:val="16"/>
        </w:rPr>
      </w:pPr>
      <w:r w:rsidRPr="006C50F0">
        <w:rPr>
          <w:rFonts w:eastAsia="Calibri"/>
          <w:sz w:val="16"/>
        </w:rPr>
        <w:t xml:space="preserve">Many believe AI stocks climbed too far, too fast – setting the stage for </w:t>
      </w:r>
      <w:r w:rsidRPr="006C50F0">
        <w:rPr>
          <w:rFonts w:eastAsia="Calibri"/>
          <w:u w:val="single"/>
        </w:rPr>
        <w:t xml:space="preserve">an imminent </w:t>
      </w:r>
      <w:r w:rsidRPr="006C50F0">
        <w:rPr>
          <w:rFonts w:eastAsia="Calibri"/>
          <w:b/>
          <w:iCs/>
          <w:u w:val="single"/>
          <w:bdr w:val="single" w:sz="8" w:space="0" w:color="auto"/>
        </w:rPr>
        <w:t>2000-style collapse</w:t>
      </w:r>
      <w:r w:rsidRPr="006C50F0">
        <w:rPr>
          <w:rFonts w:eastAsia="Calibri"/>
          <w:u w:val="single"/>
        </w:rPr>
        <w:t>. But take a closer look:</w:t>
      </w:r>
      <w:r w:rsidRPr="006C50F0">
        <w:rPr>
          <w:rFonts w:eastAsia="Calibri"/>
          <w:sz w:val="16"/>
        </w:rPr>
        <w:t xml:space="preserve"> While market sentiment has clearly warmed since 2023, </w:t>
      </w:r>
      <w:r w:rsidRPr="006C50F0">
        <w:rPr>
          <w:rFonts w:eastAsia="Calibri"/>
          <w:b/>
          <w:iCs/>
          <w:highlight w:val="cyan"/>
          <w:u w:val="single"/>
          <w:bdr w:val="single" w:sz="8" w:space="0" w:color="auto"/>
        </w:rPr>
        <w:t>fundamentals</w:t>
      </w:r>
      <w:r w:rsidRPr="006C50F0">
        <w:rPr>
          <w:rFonts w:eastAsia="Calibri"/>
          <w:u w:val="single"/>
        </w:rPr>
        <w:t xml:space="preserve"> significantly </w:t>
      </w:r>
      <w:r w:rsidRPr="006C50F0">
        <w:rPr>
          <w:rFonts w:eastAsia="Calibri"/>
          <w:highlight w:val="cyan"/>
          <w:u w:val="single"/>
        </w:rPr>
        <w:t>underpin AI</w:t>
      </w:r>
      <w:r w:rsidRPr="006C50F0">
        <w:rPr>
          <w:rFonts w:eastAsia="Calibri"/>
          <w:u w:val="single"/>
        </w:rPr>
        <w:t xml:space="preserve"> stocks’ rise</w:t>
      </w:r>
      <w:r w:rsidRPr="006C50F0">
        <w:rPr>
          <w:rFonts w:eastAsia="Calibri"/>
          <w:sz w:val="16"/>
        </w:rPr>
        <w:t xml:space="preserve"> – unlike the late 1990s’ internet bubble. </w:t>
      </w:r>
    </w:p>
    <w:p w14:paraId="2B473440" w14:textId="77777777" w:rsidR="006C50F0" w:rsidRPr="006C50F0" w:rsidRDefault="006C50F0" w:rsidP="006C50F0">
      <w:pPr>
        <w:rPr>
          <w:rFonts w:eastAsia="Calibri"/>
          <w:u w:val="single"/>
        </w:rPr>
      </w:pPr>
      <w:r w:rsidRPr="006C50F0">
        <w:rPr>
          <w:rFonts w:eastAsia="Calibri"/>
          <w:sz w:val="16"/>
        </w:rPr>
        <w:t xml:space="preserve">For starters, a little stock market secret: </w:t>
      </w:r>
      <w:r w:rsidRPr="006C50F0">
        <w:rPr>
          <w:rFonts w:eastAsia="Calibri"/>
          <w:highlight w:val="cyan"/>
          <w:u w:val="single"/>
        </w:rPr>
        <w:t xml:space="preserve">The </w:t>
      </w:r>
      <w:r w:rsidRPr="006C50F0">
        <w:rPr>
          <w:rFonts w:eastAsia="Calibri"/>
          <w:b/>
          <w:iCs/>
          <w:highlight w:val="cyan"/>
          <w:u w:val="single"/>
          <w:bdr w:val="single" w:sz="8" w:space="0" w:color="auto"/>
        </w:rPr>
        <w:t>mere presence</w:t>
      </w:r>
      <w:r w:rsidRPr="006C50F0">
        <w:rPr>
          <w:rFonts w:eastAsia="Calibri"/>
          <w:highlight w:val="cyan"/>
          <w:u w:val="single"/>
        </w:rPr>
        <w:t xml:space="preserve"> of</w:t>
      </w:r>
      <w:r w:rsidRPr="006C50F0">
        <w:rPr>
          <w:rFonts w:eastAsia="Calibri"/>
          <w:u w:val="single"/>
        </w:rPr>
        <w:t xml:space="preserve"> mass </w:t>
      </w:r>
      <w:r w:rsidRPr="006C50F0">
        <w:rPr>
          <w:rFonts w:eastAsia="Calibri"/>
          <w:highlight w:val="cyan"/>
          <w:u w:val="single"/>
        </w:rPr>
        <w:t xml:space="preserve">bubble blabbering tells you there </w:t>
      </w:r>
      <w:r w:rsidRPr="006C50F0">
        <w:rPr>
          <w:rFonts w:eastAsia="Calibri"/>
          <w:b/>
          <w:iCs/>
          <w:highlight w:val="cyan"/>
          <w:u w:val="single"/>
          <w:bdr w:val="single" w:sz="8" w:space="0" w:color="auto"/>
        </w:rPr>
        <w:t>isn’t one</w:t>
      </w:r>
      <w:r w:rsidRPr="006C50F0">
        <w:rPr>
          <w:rFonts w:eastAsia="Calibri"/>
          <w:highlight w:val="cyan"/>
          <w:u w:val="single"/>
        </w:rPr>
        <w:t>. Real bubbles are</w:t>
      </w:r>
      <w:r w:rsidRPr="006C50F0">
        <w:rPr>
          <w:rFonts w:eastAsia="Calibri"/>
          <w:u w:val="single"/>
        </w:rPr>
        <w:t xml:space="preserve"> </w:t>
      </w:r>
      <w:r w:rsidRPr="006C50F0">
        <w:rPr>
          <w:rFonts w:eastAsia="Calibri"/>
          <w:b/>
          <w:iCs/>
          <w:u w:val="single"/>
          <w:bdr w:val="single" w:sz="8" w:space="0" w:color="auto"/>
        </w:rPr>
        <w:t xml:space="preserve">eerily </w:t>
      </w:r>
      <w:r w:rsidRPr="006C50F0">
        <w:rPr>
          <w:rFonts w:eastAsia="Calibri"/>
          <w:b/>
          <w:iCs/>
          <w:highlight w:val="cyan"/>
          <w:u w:val="single"/>
          <w:bdr w:val="single" w:sz="8" w:space="0" w:color="auto"/>
        </w:rPr>
        <w:t>rare</w:t>
      </w:r>
      <w:r w:rsidRPr="006C50F0">
        <w:rPr>
          <w:rFonts w:eastAsia="Calibri"/>
          <w:highlight w:val="cyan"/>
          <w:u w:val="single"/>
        </w:rPr>
        <w:t xml:space="preserve"> and</w:t>
      </w:r>
      <w:r w:rsidRPr="006C50F0">
        <w:rPr>
          <w:rFonts w:eastAsia="Calibri"/>
          <w:u w:val="single"/>
        </w:rPr>
        <w:t xml:space="preserve"> </w:t>
      </w:r>
      <w:r w:rsidRPr="006C50F0">
        <w:rPr>
          <w:rFonts w:eastAsia="Calibri"/>
          <w:b/>
          <w:iCs/>
          <w:u w:val="single"/>
          <w:bdr w:val="single" w:sz="8" w:space="0" w:color="auto"/>
        </w:rPr>
        <w:t xml:space="preserve">almost </w:t>
      </w:r>
      <w:r w:rsidRPr="006C50F0">
        <w:rPr>
          <w:rFonts w:eastAsia="Calibri"/>
          <w:b/>
          <w:iCs/>
          <w:highlight w:val="cyan"/>
          <w:u w:val="single"/>
          <w:bdr w:val="single" w:sz="8" w:space="0" w:color="auto"/>
        </w:rPr>
        <w:t>no one</w:t>
      </w:r>
      <w:r w:rsidRPr="006C50F0">
        <w:rPr>
          <w:rFonts w:eastAsia="Calibri"/>
          <w:highlight w:val="cyan"/>
          <w:u w:val="single"/>
        </w:rPr>
        <w:t xml:space="preserve"> recognizes them</w:t>
      </w:r>
      <w:r w:rsidRPr="006C50F0">
        <w:rPr>
          <w:rFonts w:eastAsia="Calibri"/>
          <w:u w:val="single"/>
        </w:rPr>
        <w:t xml:space="preserve"> until it’s too late.</w:t>
      </w:r>
    </w:p>
    <w:p w14:paraId="65AC42E1" w14:textId="77777777" w:rsidR="006C50F0" w:rsidRPr="006C50F0" w:rsidRDefault="006C50F0" w:rsidP="006C50F0">
      <w:pPr>
        <w:rPr>
          <w:rFonts w:eastAsia="Calibri"/>
          <w:sz w:val="16"/>
        </w:rPr>
      </w:pPr>
      <w:r w:rsidRPr="006C50F0">
        <w:rPr>
          <w:rFonts w:eastAsia="Calibri"/>
          <w:sz w:val="16"/>
        </w:rPr>
        <w:t>Yes – AI hype abounds. And yes – the stocks that hype benefits the most have soared. US Tech gained 27% this year, 78% over two years and 160% over three. Firms poured hundreds of billions of dollars into AI in 2025, building data centers and scarfing up chips and servers. About 90% of firms now use AI somehow. Wildly fantastic predictions exist.</w:t>
      </w:r>
    </w:p>
    <w:p w14:paraId="1C8EAFF5" w14:textId="77777777" w:rsidR="006C50F0" w:rsidRPr="006C50F0" w:rsidRDefault="006C50F0" w:rsidP="006C50F0">
      <w:pPr>
        <w:rPr>
          <w:rFonts w:eastAsia="Calibri"/>
          <w:sz w:val="16"/>
        </w:rPr>
      </w:pPr>
      <w:r w:rsidRPr="006C50F0">
        <w:rPr>
          <w:rFonts w:eastAsia="Calibri"/>
          <w:sz w:val="16"/>
        </w:rPr>
        <w:t>It all drives fears of excess – fears of a bubble. Pessimists bemoan exorbitant capital spending and firms’ fumbling to find profitable AI practices. Some claim AI actually will transform everything, but only after a market wipeout whacks overvalued stocks. </w:t>
      </w:r>
    </w:p>
    <w:p w14:paraId="29010FB0" w14:textId="77777777" w:rsidR="006C50F0" w:rsidRPr="006C50F0" w:rsidRDefault="006C50F0" w:rsidP="006C50F0">
      <w:pPr>
        <w:rPr>
          <w:rFonts w:eastAsia="Calibri"/>
          <w:sz w:val="16"/>
        </w:rPr>
      </w:pPr>
      <w:r w:rsidRPr="006C50F0">
        <w:rPr>
          <w:rFonts w:eastAsia="Calibri"/>
          <w:sz w:val="16"/>
        </w:rPr>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28C3A9EE" w14:textId="77777777" w:rsidR="006C50F0" w:rsidRPr="006C50F0" w:rsidRDefault="006C50F0" w:rsidP="006C50F0">
      <w:pPr>
        <w:rPr>
          <w:rFonts w:eastAsia="Calibri"/>
          <w:sz w:val="16"/>
        </w:rPr>
      </w:pPr>
      <w:r w:rsidRPr="006C50F0">
        <w:rPr>
          <w:rFonts w:eastAsia="Calibri"/>
          <w:sz w:val="16"/>
        </w:rPr>
        <w:t xml:space="preserve">Some pessimists fret that various AI firms are issuing more bonds. But scale that for size. </w:t>
      </w:r>
      <w:r w:rsidRPr="006C50F0">
        <w:rPr>
          <w:rFonts w:eastAsia="Calibri"/>
          <w:u w:val="single"/>
        </w:rPr>
        <w:t xml:space="preserve">Most </w:t>
      </w:r>
      <w:r w:rsidRPr="006C50F0">
        <w:rPr>
          <w:rFonts w:eastAsia="Calibri"/>
          <w:highlight w:val="cyan"/>
          <w:u w:val="single"/>
        </w:rPr>
        <w:t>big players have</w:t>
      </w:r>
      <w:r w:rsidRPr="006C50F0">
        <w:rPr>
          <w:rFonts w:eastAsia="Calibri"/>
          <w:u w:val="single"/>
        </w:rPr>
        <w:t xml:space="preserve"> </w:t>
      </w:r>
      <w:r w:rsidRPr="006C50F0">
        <w:rPr>
          <w:rFonts w:eastAsia="Calibri"/>
          <w:b/>
          <w:iCs/>
          <w:u w:val="single"/>
          <w:bdr w:val="single" w:sz="8" w:space="0" w:color="auto"/>
        </w:rPr>
        <w:t xml:space="preserve">far </w:t>
      </w:r>
      <w:r w:rsidRPr="006C50F0">
        <w:rPr>
          <w:rFonts w:eastAsia="Calibri"/>
          <w:b/>
          <w:iCs/>
          <w:highlight w:val="cyan"/>
          <w:u w:val="single"/>
          <w:bdr w:val="single" w:sz="8" w:space="0" w:color="auto"/>
        </w:rPr>
        <w:t>more cash</w:t>
      </w:r>
      <w:r w:rsidRPr="006C50F0">
        <w:rPr>
          <w:rFonts w:eastAsia="Calibri"/>
          <w:u w:val="single"/>
        </w:rPr>
        <w:t xml:space="preserve"> on their balance sheets </w:t>
      </w:r>
      <w:r w:rsidRPr="006C50F0">
        <w:rPr>
          <w:rFonts w:eastAsia="Calibri"/>
          <w:highlight w:val="cyan"/>
          <w:u w:val="single"/>
        </w:rPr>
        <w:t xml:space="preserve">than </w:t>
      </w:r>
      <w:r w:rsidRPr="006C50F0">
        <w:rPr>
          <w:rFonts w:eastAsia="Calibri"/>
          <w:b/>
          <w:iCs/>
          <w:highlight w:val="cyan"/>
          <w:u w:val="single"/>
          <w:bdr w:val="single" w:sz="8" w:space="0" w:color="auto"/>
        </w:rPr>
        <w:t>debt</w:t>
      </w:r>
      <w:r w:rsidRPr="006C50F0">
        <w:rPr>
          <w:rFonts w:eastAsia="Calibri"/>
          <w:u w:val="single"/>
        </w:rPr>
        <w:t xml:space="preserve">. Others fear </w:t>
      </w:r>
      <w:r w:rsidRPr="006C50F0">
        <w:rPr>
          <w:rFonts w:eastAsia="Calibri"/>
          <w:highlight w:val="cyan"/>
          <w:u w:val="single"/>
        </w:rPr>
        <w:t>circular</w:t>
      </w:r>
      <w:r w:rsidRPr="006C50F0">
        <w:rPr>
          <w:rFonts w:eastAsia="Calibri"/>
          <w:u w:val="single"/>
        </w:rPr>
        <w:t xml:space="preserve"> </w:t>
      </w:r>
      <w:r w:rsidRPr="006C50F0">
        <w:rPr>
          <w:rFonts w:eastAsia="Calibri"/>
          <w:b/>
          <w:iCs/>
          <w:u w:val="single"/>
          <w:bdr w:val="single" w:sz="8" w:space="0" w:color="auto"/>
        </w:rPr>
        <w:t xml:space="preserve">financing </w:t>
      </w:r>
      <w:r w:rsidRPr="006C50F0">
        <w:rPr>
          <w:rFonts w:eastAsia="Calibri"/>
          <w:b/>
          <w:iCs/>
          <w:highlight w:val="cyan"/>
          <w:u w:val="single"/>
          <w:bdr w:val="single" w:sz="8" w:space="0" w:color="auto"/>
        </w:rPr>
        <w:t>deals</w:t>
      </w:r>
      <w:r w:rsidRPr="006C50F0">
        <w:rPr>
          <w:rFonts w:eastAsia="Calibri"/>
          <w:sz w:val="16"/>
        </w:rPr>
        <w:t xml:space="preserve"> (suppliers investing in AI firms, which use that capital to buy the suppliers’ products) </w:t>
      </w:r>
      <w:r w:rsidRPr="006C50F0">
        <w:rPr>
          <w:rFonts w:eastAsia="Calibri"/>
          <w:u w:val="single"/>
        </w:rPr>
        <w:t>displaying an AI ecosphere “</w:t>
      </w:r>
      <w:r w:rsidRPr="006C50F0">
        <w:rPr>
          <w:rFonts w:eastAsia="Calibri"/>
          <w:b/>
          <w:iCs/>
          <w:u w:val="single"/>
          <w:bdr w:val="single" w:sz="8" w:space="0" w:color="auto"/>
        </w:rPr>
        <w:t>house of cards</w:t>
      </w:r>
      <w:r w:rsidRPr="006C50F0">
        <w:rPr>
          <w:rFonts w:eastAsia="Calibri"/>
          <w:u w:val="single"/>
        </w:rPr>
        <w:t>.”</w:t>
      </w:r>
      <w:r w:rsidRPr="006C50F0">
        <w:rPr>
          <w:rFonts w:eastAsia="Calibri"/>
          <w:sz w:val="16"/>
        </w:rPr>
        <w:t> </w:t>
      </w:r>
    </w:p>
    <w:p w14:paraId="755AE4E0" w14:textId="77777777" w:rsidR="006C50F0" w:rsidRPr="006C50F0" w:rsidRDefault="006C50F0" w:rsidP="006C50F0">
      <w:pPr>
        <w:rPr>
          <w:rFonts w:eastAsia="Calibri"/>
          <w:u w:val="single"/>
        </w:rPr>
      </w:pPr>
      <w:r w:rsidRPr="006C50F0">
        <w:rPr>
          <w:rFonts w:eastAsia="Calibri"/>
          <w:u w:val="single"/>
        </w:rPr>
        <w:t xml:space="preserve">No. That </w:t>
      </w:r>
      <w:r w:rsidRPr="006C50F0">
        <w:rPr>
          <w:rFonts w:eastAsia="Calibri"/>
          <w:highlight w:val="cyan"/>
          <w:u w:val="single"/>
        </w:rPr>
        <w:t xml:space="preserve">totals </w:t>
      </w:r>
      <w:r w:rsidRPr="006C50F0">
        <w:rPr>
          <w:rFonts w:eastAsia="Calibri"/>
          <w:b/>
          <w:iCs/>
          <w:highlight w:val="cyan"/>
          <w:u w:val="single"/>
          <w:bdr w:val="single" w:sz="8" w:space="0" w:color="auto"/>
        </w:rPr>
        <w:t>less than 4%</w:t>
      </w:r>
      <w:r w:rsidRPr="006C50F0">
        <w:rPr>
          <w:rFonts w:eastAsia="Calibri"/>
          <w:highlight w:val="cyan"/>
          <w:u w:val="single"/>
        </w:rPr>
        <w:t xml:space="preserve"> of</w:t>
      </w:r>
      <w:r w:rsidRPr="006C50F0">
        <w:rPr>
          <w:rFonts w:eastAsia="Calibri"/>
          <w:u w:val="single"/>
        </w:rPr>
        <w:t xml:space="preserve"> the involved firms’ </w:t>
      </w:r>
      <w:r w:rsidRPr="006C50F0">
        <w:rPr>
          <w:rFonts w:eastAsia="Calibri"/>
          <w:highlight w:val="cyan"/>
          <w:u w:val="single"/>
        </w:rPr>
        <w:t>AI</w:t>
      </w:r>
      <w:r w:rsidRPr="006C50F0">
        <w:rPr>
          <w:rFonts w:eastAsia="Calibri"/>
          <w:u w:val="single"/>
        </w:rPr>
        <w:t xml:space="preserve"> spending. </w:t>
      </w:r>
      <w:r w:rsidRPr="006C50F0">
        <w:rPr>
          <w:rFonts w:eastAsia="Calibri"/>
          <w:b/>
          <w:iCs/>
          <w:u w:val="single"/>
          <w:bdr w:val="single" w:sz="8" w:space="0" w:color="auto"/>
        </w:rPr>
        <w:t>Peanuts</w:t>
      </w:r>
      <w:r w:rsidRPr="006C50F0">
        <w:rPr>
          <w:rFonts w:eastAsia="Calibri"/>
          <w:u w:val="single"/>
        </w:rPr>
        <w:t>.</w:t>
      </w:r>
    </w:p>
    <w:p w14:paraId="3B0B6846" w14:textId="77777777" w:rsidR="006C50F0" w:rsidRPr="006C50F0" w:rsidRDefault="006C50F0" w:rsidP="006C50F0">
      <w:pPr>
        <w:rPr>
          <w:rFonts w:eastAsia="Calibri"/>
          <w:sz w:val="16"/>
        </w:rPr>
      </w:pPr>
      <w:r w:rsidRPr="006C50F0">
        <w:rPr>
          <w:rFonts w:eastAsia="Calibri"/>
          <w:sz w:val="16"/>
        </w:rPr>
        <w:t xml:space="preserve">Focus on facts. </w:t>
      </w:r>
      <w:r w:rsidRPr="006C50F0">
        <w:rPr>
          <w:rFonts w:eastAsia="Calibri"/>
          <w:u w:val="single"/>
        </w:rPr>
        <w:t xml:space="preserve">Most </w:t>
      </w:r>
      <w:r w:rsidRPr="006C50F0">
        <w:rPr>
          <w:rFonts w:eastAsia="Calibri"/>
          <w:b/>
          <w:iCs/>
          <w:u w:val="single"/>
          <w:bdr w:val="single" w:sz="8" w:space="0" w:color="auto"/>
        </w:rPr>
        <w:t>soaring AI stocks</w:t>
      </w:r>
      <w:r w:rsidRPr="006C50F0">
        <w:rPr>
          <w:rFonts w:eastAsia="Calibri"/>
          <w:u w:val="single"/>
        </w:rPr>
        <w:t xml:space="preserve"> are huge </w:t>
      </w:r>
      <w:r w:rsidRPr="006C50F0">
        <w:rPr>
          <w:rFonts w:eastAsia="Calibri"/>
          <w:highlight w:val="cyan"/>
          <w:u w:val="single"/>
        </w:rPr>
        <w:t>firms</w:t>
      </w:r>
      <w:r w:rsidRPr="006C50F0">
        <w:rPr>
          <w:rFonts w:eastAsia="Calibri"/>
          <w:u w:val="single"/>
        </w:rPr>
        <w:t xml:space="preserve"> whose </w:t>
      </w:r>
      <w:r w:rsidRPr="006C50F0">
        <w:rPr>
          <w:rFonts w:eastAsia="Calibri"/>
          <w:highlight w:val="cyan"/>
          <w:u w:val="single"/>
        </w:rPr>
        <w:t>profits</w:t>
      </w:r>
      <w:r w:rsidRPr="006C50F0">
        <w:rPr>
          <w:rFonts w:eastAsia="Calibri"/>
          <w:u w:val="single"/>
        </w:rPr>
        <w:t xml:space="preserve"> have </w:t>
      </w:r>
      <w:r w:rsidRPr="006C50F0">
        <w:rPr>
          <w:rFonts w:eastAsia="Calibri"/>
          <w:b/>
          <w:iCs/>
          <w:highlight w:val="cyan"/>
          <w:u w:val="single"/>
          <w:bdr w:val="single" w:sz="8" w:space="0" w:color="auto"/>
        </w:rPr>
        <w:t>also leapt</w:t>
      </w:r>
      <w:r w:rsidRPr="006C50F0">
        <w:rPr>
          <w:rFonts w:eastAsia="Calibri"/>
          <w:sz w:val="16"/>
        </w:rPr>
        <w:t xml:space="preserve"> – very unlike 2000. Fact: </w:t>
      </w:r>
      <w:r w:rsidRPr="006C50F0">
        <w:rPr>
          <w:rFonts w:eastAsia="Calibri"/>
          <w:highlight w:val="cyan"/>
          <w:u w:val="single"/>
        </w:rPr>
        <w:t>They expand</w:t>
      </w:r>
      <w:r w:rsidRPr="006C50F0">
        <w:rPr>
          <w:rFonts w:eastAsia="Calibri"/>
          <w:u w:val="single"/>
        </w:rPr>
        <w:t xml:space="preserve"> mostly </w:t>
      </w:r>
      <w:r w:rsidRPr="006C50F0">
        <w:rPr>
          <w:rFonts w:eastAsia="Calibri"/>
          <w:highlight w:val="cyan"/>
          <w:u w:val="single"/>
        </w:rPr>
        <w:t>via</w:t>
      </w:r>
      <w:r w:rsidRPr="006C50F0">
        <w:rPr>
          <w:rFonts w:eastAsia="Calibri"/>
          <w:u w:val="single"/>
        </w:rPr>
        <w:t xml:space="preserve"> </w:t>
      </w:r>
      <w:r w:rsidRPr="006C50F0">
        <w:rPr>
          <w:rFonts w:eastAsia="Calibri"/>
          <w:b/>
          <w:iCs/>
          <w:u w:val="single"/>
          <w:bdr w:val="single" w:sz="8" w:space="0" w:color="auto"/>
        </w:rPr>
        <w:t xml:space="preserve">free </w:t>
      </w:r>
      <w:r w:rsidRPr="006C50F0">
        <w:rPr>
          <w:rFonts w:eastAsia="Calibri"/>
          <w:b/>
          <w:iCs/>
          <w:highlight w:val="cyan"/>
          <w:u w:val="single"/>
          <w:bdr w:val="single" w:sz="8" w:space="0" w:color="auto"/>
        </w:rPr>
        <w:t>cash</w:t>
      </w:r>
      <w:r w:rsidRPr="006C50F0">
        <w:rPr>
          <w:rFonts w:eastAsia="Calibri"/>
          <w:b/>
          <w:iCs/>
          <w:u w:val="single"/>
          <w:bdr w:val="single" w:sz="8" w:space="0" w:color="auto"/>
        </w:rPr>
        <w:t xml:space="preserve"> flow</w:t>
      </w:r>
      <w:r w:rsidRPr="006C50F0">
        <w:rPr>
          <w:rFonts w:eastAsia="Calibri"/>
          <w:u w:val="single"/>
        </w:rPr>
        <w:t xml:space="preserve">, </w:t>
      </w:r>
      <w:r w:rsidRPr="006C50F0">
        <w:rPr>
          <w:rFonts w:eastAsia="Calibri"/>
          <w:highlight w:val="cyan"/>
          <w:u w:val="single"/>
        </w:rPr>
        <w:t>not</w:t>
      </w:r>
      <w:r w:rsidRPr="006C50F0">
        <w:rPr>
          <w:rFonts w:eastAsia="Calibri"/>
          <w:u w:val="single"/>
        </w:rPr>
        <w:t xml:space="preserve"> endlessly burning through</w:t>
      </w:r>
      <w:r w:rsidRPr="006C50F0">
        <w:rPr>
          <w:rFonts w:eastAsia="Calibri"/>
          <w:sz w:val="16"/>
        </w:rPr>
        <w:t xml:space="preserve"> rounds of </w:t>
      </w:r>
      <w:r w:rsidRPr="006C50F0">
        <w:rPr>
          <w:rFonts w:eastAsia="Calibri"/>
          <w:b/>
          <w:iCs/>
          <w:u w:val="single"/>
          <w:bdr w:val="single" w:sz="8" w:space="0" w:color="auto"/>
        </w:rPr>
        <w:t xml:space="preserve">new </w:t>
      </w:r>
      <w:r w:rsidRPr="006C50F0">
        <w:rPr>
          <w:rFonts w:eastAsia="Calibri"/>
          <w:b/>
          <w:iCs/>
          <w:highlight w:val="cyan"/>
          <w:u w:val="single"/>
          <w:bdr w:val="single" w:sz="8" w:space="0" w:color="auto"/>
        </w:rPr>
        <w:t>debt</w:t>
      </w:r>
      <w:r w:rsidRPr="006C50F0">
        <w:rPr>
          <w:rFonts w:eastAsia="Calibri"/>
          <w:sz w:val="16"/>
        </w:rPr>
        <w:t xml:space="preserve"> or stock issuance – also unlike 2000. Fact: Big players’ </w:t>
      </w:r>
      <w:r w:rsidRPr="006C50F0">
        <w:rPr>
          <w:rFonts w:eastAsia="Calibri"/>
          <w:highlight w:val="cyan"/>
          <w:u w:val="single"/>
        </w:rPr>
        <w:t xml:space="preserve">revenues </w:t>
      </w:r>
      <w:r w:rsidRPr="006C50F0">
        <w:rPr>
          <w:rFonts w:eastAsia="Calibri"/>
          <w:b/>
          <w:iCs/>
          <w:highlight w:val="cyan"/>
          <w:u w:val="single"/>
          <w:bdr w:val="single" w:sz="8" w:space="0" w:color="auto"/>
        </w:rPr>
        <w:t>are soaring</w:t>
      </w:r>
      <w:r w:rsidRPr="006C50F0">
        <w:rPr>
          <w:rFonts w:eastAsia="Calibri"/>
          <w:u w:val="single"/>
        </w:rPr>
        <w:t xml:space="preserve"> and AI buildouts </w:t>
      </w:r>
      <w:r w:rsidRPr="006C50F0">
        <w:rPr>
          <w:rFonts w:eastAsia="Calibri"/>
          <w:b/>
          <w:iCs/>
          <w:u w:val="single"/>
          <w:bdr w:val="single" w:sz="8" w:space="0" w:color="auto"/>
        </w:rPr>
        <w:t>aren’t denting</w:t>
      </w:r>
      <w:r w:rsidRPr="006C50F0">
        <w:rPr>
          <w:rFonts w:eastAsia="Calibri"/>
          <w:u w:val="single"/>
        </w:rPr>
        <w:t xml:space="preserve"> their profit margins.</w:t>
      </w:r>
    </w:p>
    <w:p w14:paraId="3FAC2BDB" w14:textId="77777777" w:rsidR="006C50F0" w:rsidRPr="006C50F0" w:rsidRDefault="006C50F0" w:rsidP="006C50F0">
      <w:pPr>
        <w:rPr>
          <w:rFonts w:eastAsia="Calibri"/>
          <w:sz w:val="16"/>
        </w:rPr>
      </w:pPr>
      <w:r w:rsidRPr="006C50F0">
        <w:rPr>
          <w:rFonts w:eastAsia="Calibri"/>
          <w:sz w:val="16"/>
        </w:rPr>
        <w:t xml:space="preserve">The only valid parallels to 2000 are a) It’s tech and b) Valuations are high with a futuristic story. Back then, all you really needed was a flashy idea ending in “.com” and funding poured in – until it didn’t and bubbly firms and their stocks went “pop” — hundreds of them. </w:t>
      </w:r>
      <w:r w:rsidRPr="006C50F0">
        <w:rPr>
          <w:rFonts w:eastAsia="Calibri"/>
          <w:u w:val="single"/>
        </w:rPr>
        <w:t xml:space="preserve">Despite mythology, valuations </w:t>
      </w:r>
      <w:r w:rsidRPr="006C50F0">
        <w:rPr>
          <w:rFonts w:eastAsia="Calibri"/>
          <w:b/>
          <w:iCs/>
          <w:u w:val="single"/>
          <w:bdr w:val="single" w:sz="8" w:space="0" w:color="auto"/>
        </w:rPr>
        <w:t>aren’t predictive</w:t>
      </w:r>
      <w:r w:rsidRPr="006C50F0">
        <w:rPr>
          <w:rFonts w:eastAsia="Calibri"/>
          <w:u w:val="single"/>
        </w:rPr>
        <w:t xml:space="preserve"> for stocks</w:t>
      </w:r>
      <w:r w:rsidRPr="006C50F0">
        <w:rPr>
          <w:rFonts w:eastAsia="Calibri"/>
          <w:sz w:val="16"/>
        </w:rPr>
        <w:t xml:space="preserve"> (as I documented in November). Tech stocks may rise or fall. But a bubble causes bankruptcies.</w:t>
      </w:r>
    </w:p>
    <w:p w14:paraId="4B1B5603" w14:textId="77777777" w:rsidR="006C50F0" w:rsidRPr="006C50F0" w:rsidRDefault="006C50F0" w:rsidP="006C50F0">
      <w:pPr>
        <w:rPr>
          <w:rFonts w:eastAsia="Calibri"/>
          <w:sz w:val="16"/>
        </w:rPr>
      </w:pPr>
      <w:r w:rsidRPr="006C50F0">
        <w:rPr>
          <w:rFonts w:eastAsia="Calibri"/>
          <w:noProof/>
          <w:sz w:val="16"/>
        </w:rPr>
        <w:drawing>
          <wp:inline distT="0" distB="0" distL="0" distR="0" wp14:anchorId="1B4FD1DF" wp14:editId="603328A2">
            <wp:extent cx="3427598" cy="2488182"/>
            <wp:effectExtent l="0" t="0" r="1905" b="7620"/>
            <wp:docPr id="552898546" name="Picture 1" descr="Chart comparing Tech+Comm Earnings Share of S&amp;P 500 Total and Tech+Comm Capitalization Share of S&amp;P 500 Total from 1995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Tech+Comm Earnings Share of S&amp;P 500 Total and Tech+Comm Capitalization Share of S&amp;P 500 Total from 1995 to 20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8273" cy="2503191"/>
                    </a:xfrm>
                    <a:prstGeom prst="rect">
                      <a:avLst/>
                    </a:prstGeom>
                    <a:noFill/>
                    <a:ln>
                      <a:noFill/>
                    </a:ln>
                  </pic:spPr>
                </pic:pic>
              </a:graphicData>
            </a:graphic>
          </wp:inline>
        </w:drawing>
      </w:r>
    </w:p>
    <w:p w14:paraId="72BF88AE"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plan </w:t>
      </w:r>
      <w:r w:rsidRPr="006C50F0">
        <w:rPr>
          <w:rFonts w:eastAsia="Times New Roman"/>
          <w:b/>
          <w:iCs/>
          <w:sz w:val="26"/>
          <w:u w:val="single"/>
        </w:rPr>
        <w:t>collapses</w:t>
      </w:r>
      <w:r w:rsidRPr="006C50F0">
        <w:rPr>
          <w:rFonts w:eastAsia="Times New Roman"/>
          <w:b/>
          <w:iCs/>
          <w:sz w:val="26"/>
        </w:rPr>
        <w:t xml:space="preserve"> the AI industry. User’s compensation demands </w:t>
      </w:r>
      <w:r w:rsidRPr="006C50F0">
        <w:rPr>
          <w:rFonts w:eastAsia="Times New Roman"/>
          <w:b/>
          <w:iCs/>
          <w:sz w:val="26"/>
          <w:u w:val="single"/>
        </w:rPr>
        <w:t>undercut reliance</w:t>
      </w:r>
      <w:r w:rsidRPr="006C50F0">
        <w:rPr>
          <w:rFonts w:eastAsia="Times New Roman"/>
          <w:b/>
          <w:iCs/>
          <w:sz w:val="26"/>
        </w:rPr>
        <w:t xml:space="preserve"> on cheap data. </w:t>
      </w:r>
    </w:p>
    <w:p w14:paraId="38EB6203" w14:textId="77777777" w:rsidR="006C50F0" w:rsidRPr="006C50F0" w:rsidRDefault="006C50F0" w:rsidP="006C50F0">
      <w:pPr>
        <w:rPr>
          <w:rFonts w:eastAsia="Calibri"/>
        </w:rPr>
      </w:pPr>
      <w:r w:rsidRPr="006C50F0">
        <w:rPr>
          <w:rFonts w:eastAsia="Times New Roman"/>
          <w:b/>
          <w:iCs/>
          <w:sz w:val="26"/>
        </w:rPr>
        <w:t>Arrieta-Ibarra</w:t>
      </w:r>
      <w:r w:rsidRPr="006C50F0">
        <w:rPr>
          <w:rFonts w:eastAsia="Calibri"/>
        </w:rPr>
        <w:t xml:space="preserve"> et al </w:t>
      </w:r>
      <w:r w:rsidRPr="006C50F0">
        <w:rPr>
          <w:rFonts w:eastAsia="Times New Roman"/>
          <w:b/>
          <w:iCs/>
          <w:sz w:val="26"/>
        </w:rPr>
        <w:t>18</w:t>
      </w:r>
      <w:r w:rsidRPr="006C50F0">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6C50F0">
        <w:rPr>
          <w:rFonts w:eastAsia="Calibri"/>
          <w:i/>
          <w:iCs/>
        </w:rPr>
        <w:t>AEA Papers and Proceedings</w:t>
      </w:r>
      <w:r w:rsidRPr="006C50F0">
        <w:rPr>
          <w:rFonts w:eastAsia="Calibri"/>
        </w:rPr>
        <w:t>, Volume 108, Pages 38–42, https://www.aeaweb.org/articles?id=10.1257/pandp.20181003)</w:t>
      </w:r>
    </w:p>
    <w:p w14:paraId="391BEF06" w14:textId="77777777" w:rsidR="006C50F0" w:rsidRPr="006C50F0" w:rsidRDefault="006C50F0" w:rsidP="006C50F0">
      <w:pPr>
        <w:rPr>
          <w:rFonts w:eastAsia="Calibri"/>
          <w:sz w:val="16"/>
        </w:rPr>
      </w:pPr>
      <w:r w:rsidRPr="006C50F0">
        <w:rPr>
          <w:rFonts w:eastAsia="Calibri"/>
          <w:sz w:val="16"/>
        </w:rPr>
        <w:t xml:space="preserve">The </w:t>
      </w:r>
      <w:r w:rsidRPr="006C50F0">
        <w:rPr>
          <w:rFonts w:eastAsia="Calibri"/>
          <w:b/>
          <w:iCs/>
          <w:highlight w:val="cyan"/>
          <w:u w:val="single"/>
          <w:bdr w:val="single" w:sz="8" w:space="0" w:color="auto"/>
        </w:rPr>
        <w:t>internet economy</w:t>
      </w:r>
      <w:r w:rsidRPr="006C50F0">
        <w:rPr>
          <w:rFonts w:eastAsia="Calibri"/>
          <w:sz w:val="16"/>
        </w:rPr>
        <w:t xml:space="preserve"> </w:t>
      </w:r>
      <w:r w:rsidRPr="006C50F0">
        <w:rPr>
          <w:rFonts w:eastAsia="Calibri"/>
          <w:u w:val="single"/>
        </w:rPr>
        <w:t xml:space="preserve">largely </w:t>
      </w:r>
      <w:r w:rsidRPr="006C50F0">
        <w:rPr>
          <w:rFonts w:eastAsia="Calibri"/>
          <w:highlight w:val="cyan"/>
          <w:u w:val="single"/>
        </w:rPr>
        <w:t>began with</w:t>
      </w:r>
      <w:r w:rsidRPr="006C50F0">
        <w:rPr>
          <w:rFonts w:eastAsia="Calibri"/>
          <w:u w:val="single"/>
        </w:rPr>
        <w:t xml:space="preserve"> a</w:t>
      </w:r>
      <w:r w:rsidRPr="006C50F0">
        <w:rPr>
          <w:rFonts w:eastAsia="Calibri"/>
          <w:sz w:val="16"/>
        </w:rPr>
        <w:t xml:space="preserve"> </w:t>
      </w:r>
      <w:r w:rsidRPr="006C50F0">
        <w:rPr>
          <w:rFonts w:eastAsia="Calibri"/>
          <w:b/>
          <w:iCs/>
          <w:highlight w:val="cyan"/>
          <w:u w:val="single"/>
          <w:bdr w:val="single" w:sz="8" w:space="0" w:color="auto"/>
        </w:rPr>
        <w:t>venture-capital fueled bubble</w:t>
      </w:r>
      <w:r w:rsidRPr="006C50F0">
        <w:rPr>
          <w:rFonts w:eastAsia="Calibri"/>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6C50F0">
        <w:rPr>
          <w:rFonts w:eastAsia="Calibri"/>
          <w:b/>
          <w:iCs/>
          <w:highlight w:val="cyan"/>
          <w:u w:val="single"/>
          <w:bdr w:val="single" w:sz="8" w:space="0" w:color="auto"/>
        </w:rPr>
        <w:t>Google</w:t>
      </w:r>
      <w:r w:rsidRPr="006C50F0">
        <w:rPr>
          <w:rFonts w:eastAsia="Calibri"/>
          <w:sz w:val="16"/>
          <w:highlight w:val="cyan"/>
        </w:rPr>
        <w:t xml:space="preserve"> </w:t>
      </w:r>
      <w:r w:rsidRPr="006C50F0">
        <w:rPr>
          <w:rFonts w:eastAsia="Calibri"/>
          <w:highlight w:val="cyan"/>
          <w:u w:val="single"/>
        </w:rPr>
        <w:t>and</w:t>
      </w:r>
      <w:r w:rsidRPr="006C50F0">
        <w:rPr>
          <w:rFonts w:eastAsia="Calibri"/>
          <w:sz w:val="16"/>
        </w:rPr>
        <w:t xml:space="preserve"> then </w:t>
      </w:r>
      <w:r w:rsidRPr="006C50F0">
        <w:rPr>
          <w:rFonts w:eastAsia="Calibri"/>
          <w:b/>
          <w:iCs/>
          <w:highlight w:val="cyan"/>
          <w:u w:val="single"/>
          <w:bdr w:val="single" w:sz="8" w:space="0" w:color="auto"/>
        </w:rPr>
        <w:t>Facebook</w:t>
      </w:r>
      <w:r w:rsidRPr="006C50F0">
        <w:rPr>
          <w:rFonts w:eastAsia="Calibri"/>
          <w:sz w:val="16"/>
          <w:highlight w:val="cyan"/>
        </w:rPr>
        <w:t xml:space="preserve"> </w:t>
      </w:r>
      <w:r w:rsidRPr="006C50F0">
        <w:rPr>
          <w:rFonts w:eastAsia="Calibri"/>
          <w:highlight w:val="cyan"/>
          <w:u w:val="single"/>
        </w:rPr>
        <w:t xml:space="preserve">turned to </w:t>
      </w:r>
      <w:r w:rsidRPr="006C50F0">
        <w:rPr>
          <w:rFonts w:eastAsia="Calibri"/>
          <w:b/>
          <w:iCs/>
          <w:highlight w:val="cyan"/>
          <w:u w:val="single"/>
          <w:bdr w:val="single" w:sz="8" w:space="0" w:color="auto"/>
        </w:rPr>
        <w:t>advertising</w:t>
      </w:r>
      <w:r w:rsidRPr="006C50F0">
        <w:rPr>
          <w:rFonts w:eastAsia="Calibri"/>
          <w:u w:val="single"/>
        </w:rPr>
        <w:t xml:space="preserve"> targeted </w:t>
      </w:r>
      <w:r w:rsidRPr="006C50F0">
        <w:rPr>
          <w:rFonts w:eastAsia="Calibri"/>
          <w:highlight w:val="cyan"/>
          <w:u w:val="single"/>
        </w:rPr>
        <w:t xml:space="preserve">using </w:t>
      </w:r>
      <w:r w:rsidRPr="006C50F0">
        <w:rPr>
          <w:rFonts w:eastAsia="Calibri"/>
          <w:b/>
          <w:iCs/>
          <w:highlight w:val="cyan"/>
          <w:u w:val="single"/>
          <w:bdr w:val="single" w:sz="8" w:space="0" w:color="auto"/>
        </w:rPr>
        <w:t>user data</w:t>
      </w:r>
      <w:r w:rsidRPr="006C50F0">
        <w:rPr>
          <w:rFonts w:eastAsia="Calibri"/>
          <w:u w:val="single"/>
        </w:rPr>
        <w:t>.</w:t>
      </w:r>
      <w:r w:rsidRPr="006C50F0">
        <w:rPr>
          <w:rFonts w:eastAsia="Calibri"/>
          <w:sz w:val="16"/>
        </w:rPr>
        <w:t xml:space="preserve"> </w:t>
      </w:r>
      <w:r w:rsidRPr="006C50F0">
        <w:rPr>
          <w:rFonts w:eastAsia="Calibri"/>
          <w:u w:val="single"/>
        </w:rPr>
        <w:t xml:space="preserve">This </w:t>
      </w:r>
      <w:r w:rsidRPr="006C50F0">
        <w:rPr>
          <w:rFonts w:eastAsia="Calibri"/>
          <w:highlight w:val="cyan"/>
          <w:u w:val="single"/>
        </w:rPr>
        <w:t>accustomed users</w:t>
      </w:r>
      <w:r w:rsidRPr="006C50F0">
        <w:rPr>
          <w:rFonts w:eastAsia="Calibri"/>
          <w:u w:val="single"/>
        </w:rPr>
        <w:t xml:space="preserve"> to </w:t>
      </w:r>
      <w:r w:rsidRPr="006C50F0">
        <w:rPr>
          <w:rFonts w:eastAsia="Calibri"/>
          <w:b/>
          <w:iCs/>
          <w:highlight w:val="cyan"/>
          <w:u w:val="single"/>
          <w:bdr w:val="single" w:sz="8" w:space="0" w:color="auto"/>
        </w:rPr>
        <w:t>surrendering data</w:t>
      </w:r>
      <w:r w:rsidRPr="006C50F0">
        <w:rPr>
          <w:rFonts w:eastAsia="Calibri"/>
          <w:highlight w:val="cyan"/>
          <w:u w:val="single"/>
        </w:rPr>
        <w:t xml:space="preserve"> in exchange </w:t>
      </w:r>
      <w:r w:rsidRPr="006C50F0">
        <w:rPr>
          <w:rFonts w:eastAsia="Calibri"/>
          <w:b/>
          <w:iCs/>
          <w:highlight w:val="cyan"/>
          <w:u w:val="single"/>
          <w:bdr w:val="single" w:sz="8" w:space="0" w:color="auto"/>
        </w:rPr>
        <w:t>for free services</w:t>
      </w:r>
      <w:r w:rsidRPr="006C50F0">
        <w:rPr>
          <w:rFonts w:eastAsia="Calibri"/>
          <w:sz w:val="16"/>
        </w:rPr>
        <w:t xml:space="preserve"> (Carrascal et al., 2013), </w:t>
      </w:r>
      <w:r w:rsidRPr="006C50F0">
        <w:rPr>
          <w:rFonts w:eastAsia="Calibri"/>
          <w:b/>
          <w:iCs/>
          <w:highlight w:val="cyan"/>
          <w:u w:val="single"/>
          <w:bdr w:val="single" w:sz="8" w:space="0" w:color="auto"/>
        </w:rPr>
        <w:t>expectations</w:t>
      </w:r>
      <w:r w:rsidRPr="006C50F0">
        <w:rPr>
          <w:rFonts w:eastAsia="Calibri"/>
          <w:sz w:val="16"/>
        </w:rPr>
        <w:t xml:space="preserve"> that have </w:t>
      </w:r>
      <w:r w:rsidRPr="006C50F0">
        <w:rPr>
          <w:rFonts w:eastAsia="Calibri"/>
          <w:highlight w:val="cyan"/>
          <w:u w:val="single"/>
        </w:rPr>
        <w:t>persisted</w:t>
      </w:r>
      <w:r w:rsidRPr="006C50F0">
        <w:rPr>
          <w:rFonts w:eastAsia="Calibri"/>
          <w:u w:val="single"/>
        </w:rPr>
        <w:t xml:space="preserve"> as the </w:t>
      </w:r>
      <w:r w:rsidRPr="006C50F0">
        <w:rPr>
          <w:rFonts w:eastAsia="Calibri"/>
          <w:b/>
          <w:iCs/>
          <w:highlight w:val="cyan"/>
          <w:u w:val="single"/>
          <w:bdr w:val="single" w:sz="8" w:space="0" w:color="auto"/>
        </w:rPr>
        <w:t>value</w:t>
      </w:r>
      <w:r w:rsidRPr="006C50F0">
        <w:rPr>
          <w:rFonts w:eastAsia="Calibri"/>
          <w:highlight w:val="cyan"/>
          <w:u w:val="single"/>
        </w:rPr>
        <w:t xml:space="preserve"> of </w:t>
      </w:r>
      <w:r w:rsidRPr="006C50F0">
        <w:rPr>
          <w:rFonts w:eastAsia="Calibri"/>
          <w:b/>
          <w:iCs/>
          <w:highlight w:val="cyan"/>
          <w:u w:val="single"/>
          <w:bdr w:val="single" w:sz="8" w:space="0" w:color="auto"/>
        </w:rPr>
        <w:t>such data</w:t>
      </w:r>
      <w:r w:rsidRPr="006C50F0">
        <w:rPr>
          <w:rFonts w:eastAsia="Calibri"/>
          <w:u w:val="single"/>
        </w:rPr>
        <w:t xml:space="preserve"> to </w:t>
      </w:r>
      <w:r w:rsidRPr="006C50F0">
        <w:rPr>
          <w:rFonts w:eastAsia="Calibri"/>
          <w:b/>
          <w:iCs/>
          <w:highlight w:val="cyan"/>
          <w:u w:val="single"/>
          <w:bdr w:val="single" w:sz="8" w:space="0" w:color="auto"/>
        </w:rPr>
        <w:t>broader AI services has risen</w:t>
      </w:r>
      <w:r w:rsidRPr="006C50F0">
        <w:rPr>
          <w:rFonts w:eastAsia="Calibri"/>
          <w:sz w:val="16"/>
        </w:rPr>
        <w:t>. Few users are even aware of the productive value of their data or the role they play in enabling ML.</w:t>
      </w:r>
    </w:p>
    <w:p w14:paraId="7FAD7C29" w14:textId="77777777" w:rsidR="006C50F0" w:rsidRPr="006C50F0" w:rsidRDefault="006C50F0" w:rsidP="006C50F0">
      <w:pPr>
        <w:rPr>
          <w:rFonts w:eastAsia="Calibri"/>
          <w:sz w:val="16"/>
        </w:rPr>
      </w:pPr>
      <w:r w:rsidRPr="006C50F0">
        <w:rPr>
          <w:rFonts w:eastAsia="Calibri"/>
          <w:sz w:val="16"/>
        </w:rPr>
        <w:t xml:space="preserve">Yet historical accidents have not only entrenched expectations and norms, they also have created </w:t>
      </w:r>
      <w:r w:rsidRPr="006C50F0">
        <w:rPr>
          <w:rFonts w:eastAsia="Calibri"/>
          <w:b/>
          <w:iCs/>
          <w:highlight w:val="cyan"/>
          <w:u w:val="single"/>
          <w:bdr w:val="single" w:sz="8" w:space="0" w:color="auto"/>
        </w:rPr>
        <w:t>powerful interests in maintaining the s</w:t>
      </w:r>
      <w:r w:rsidRPr="006C50F0">
        <w:rPr>
          <w:rFonts w:eastAsia="Calibri"/>
          <w:b/>
          <w:iCs/>
          <w:u w:val="single"/>
          <w:bdr w:val="single" w:sz="8" w:space="0" w:color="auto"/>
        </w:rPr>
        <w:t>tatus</w:t>
      </w:r>
      <w:r w:rsidRPr="006C50F0">
        <w:rPr>
          <w:rFonts w:eastAsia="Calibri"/>
          <w:b/>
          <w:iCs/>
          <w:highlight w:val="cyan"/>
          <w:u w:val="single"/>
          <w:bdr w:val="single" w:sz="8" w:space="0" w:color="auto"/>
        </w:rPr>
        <w:t xml:space="preserve"> quo</w:t>
      </w:r>
      <w:r w:rsidRPr="006C50F0">
        <w:rPr>
          <w:rFonts w:eastAsia="Calibri"/>
          <w:sz w:val="16"/>
        </w:rPr>
        <w:t xml:space="preserve">. The </w:t>
      </w:r>
      <w:r w:rsidRPr="006C50F0">
        <w:rPr>
          <w:rFonts w:eastAsia="Calibri"/>
          <w:u w:val="single"/>
        </w:rPr>
        <w:t xml:space="preserve">largest </w:t>
      </w:r>
      <w:r w:rsidRPr="006C50F0">
        <w:rPr>
          <w:rFonts w:eastAsia="Calibri"/>
          <w:highlight w:val="cyan"/>
          <w:u w:val="single"/>
        </w:rPr>
        <w:t>siren servers</w:t>
      </w:r>
      <w:r w:rsidRPr="006C50F0">
        <w:rPr>
          <w:rFonts w:eastAsia="Calibri"/>
          <w:u w:val="single"/>
        </w:rPr>
        <w:t>,</w:t>
      </w:r>
      <w:r w:rsidRPr="006C50F0">
        <w:rPr>
          <w:rFonts w:eastAsia="Calibri"/>
          <w:sz w:val="16"/>
        </w:rPr>
        <w:t xml:space="preserve"> especially Facebook and Google, but also Microsoft and others, </w:t>
      </w:r>
      <w:r w:rsidRPr="006C50F0">
        <w:rPr>
          <w:rFonts w:eastAsia="Calibri"/>
          <w:highlight w:val="cyan"/>
          <w:u w:val="single"/>
        </w:rPr>
        <w:t>benefit from</w:t>
      </w:r>
      <w:r w:rsidRPr="006C50F0">
        <w:rPr>
          <w:rFonts w:eastAsia="Calibri"/>
          <w:u w:val="single"/>
        </w:rPr>
        <w:t xml:space="preserve"> the </w:t>
      </w:r>
      <w:r w:rsidRPr="006C50F0">
        <w:rPr>
          <w:rFonts w:eastAsia="Calibri"/>
          <w:b/>
          <w:iCs/>
          <w:highlight w:val="cyan"/>
          <w:u w:val="single"/>
          <w:bdr w:val="single" w:sz="8" w:space="0" w:color="auto"/>
        </w:rPr>
        <w:t>free</w:t>
      </w:r>
      <w:r w:rsidRPr="006C50F0">
        <w:rPr>
          <w:rFonts w:eastAsia="Calibri"/>
          <w:u w:val="single"/>
        </w:rPr>
        <w:t xml:space="preserve"> or </w:t>
      </w:r>
      <w:r w:rsidRPr="006C50F0">
        <w:rPr>
          <w:rFonts w:eastAsia="Calibri"/>
          <w:b/>
          <w:iCs/>
          <w:u w:val="single"/>
          <w:bdr w:val="single" w:sz="8" w:space="0" w:color="auto"/>
        </w:rPr>
        <w:t xml:space="preserve">extremely cheap </w:t>
      </w:r>
      <w:r w:rsidRPr="006C50F0">
        <w:rPr>
          <w:rFonts w:eastAsia="Calibri"/>
          <w:b/>
          <w:iCs/>
          <w:highlight w:val="cyan"/>
          <w:u w:val="single"/>
          <w:bdr w:val="single" w:sz="8" w:space="0" w:color="auto"/>
        </w:rPr>
        <w:t>availability</w:t>
      </w:r>
      <w:r w:rsidRPr="006C50F0">
        <w:rPr>
          <w:rFonts w:eastAsia="Calibri"/>
          <w:sz w:val="16"/>
        </w:rPr>
        <w:t xml:space="preserve"> to them of data. While the total value created by data might be much larger in a DaL world, </w:t>
      </w:r>
      <w:r w:rsidRPr="006C50F0">
        <w:rPr>
          <w:rFonts w:eastAsia="Calibri"/>
          <w:highlight w:val="cyan"/>
          <w:u w:val="single"/>
        </w:rPr>
        <w:t>users</w:t>
      </w:r>
      <w:r w:rsidRPr="006C50F0">
        <w:rPr>
          <w:rFonts w:eastAsia="Calibri"/>
          <w:sz w:val="16"/>
        </w:rPr>
        <w:t xml:space="preserve"> aware of the value of their data would likely </w:t>
      </w:r>
      <w:r w:rsidRPr="006C50F0">
        <w:rPr>
          <w:rFonts w:eastAsia="Calibri"/>
          <w:b/>
          <w:iCs/>
          <w:highlight w:val="cyan"/>
          <w:u w:val="single"/>
          <w:bdr w:val="single" w:sz="8" w:space="0" w:color="auto"/>
        </w:rPr>
        <w:t>demand compensation</w:t>
      </w:r>
      <w:r w:rsidRPr="006C50F0">
        <w:rPr>
          <w:rFonts w:eastAsia="Calibri"/>
          <w:sz w:val="16"/>
          <w:highlight w:val="cyan"/>
        </w:rPr>
        <w:t xml:space="preserve"> </w:t>
      </w:r>
      <w:r w:rsidRPr="006C50F0">
        <w:rPr>
          <w:rFonts w:eastAsia="Calibri"/>
          <w:highlight w:val="cyan"/>
          <w:u w:val="single"/>
        </w:rPr>
        <w:t xml:space="preserve">in a </w:t>
      </w:r>
      <w:r w:rsidRPr="006C50F0">
        <w:rPr>
          <w:rFonts w:eastAsia="Calibri"/>
          <w:b/>
          <w:iCs/>
          <w:highlight w:val="cyan"/>
          <w:u w:val="single"/>
          <w:bdr w:val="single" w:sz="8" w:space="0" w:color="auto"/>
        </w:rPr>
        <w:t>range of settings</w:t>
      </w:r>
      <w:r w:rsidRPr="006C50F0">
        <w:rPr>
          <w:rFonts w:eastAsia="Calibri"/>
          <w:sz w:val="16"/>
          <w:highlight w:val="cyan"/>
        </w:rPr>
        <w:t xml:space="preserve">, </w:t>
      </w:r>
      <w:r w:rsidRPr="006C50F0">
        <w:rPr>
          <w:rFonts w:eastAsia="Calibri"/>
          <w:highlight w:val="cyan"/>
          <w:u w:val="single"/>
        </w:rPr>
        <w:t xml:space="preserve">dramatically </w:t>
      </w:r>
      <w:r w:rsidRPr="006C50F0">
        <w:rPr>
          <w:rFonts w:eastAsia="Calibri"/>
          <w:b/>
          <w:iCs/>
          <w:highlight w:val="cyan"/>
          <w:u w:val="single"/>
          <w:bdr w:val="single" w:sz="8" w:space="0" w:color="auto"/>
        </w:rPr>
        <w:t xml:space="preserve">reducing </w:t>
      </w:r>
      <w:r w:rsidRPr="006C50F0">
        <w:rPr>
          <w:rFonts w:eastAsia="Calibri"/>
          <w:b/>
          <w:iCs/>
          <w:u w:val="single"/>
          <w:bdr w:val="single" w:sz="8" w:space="0" w:color="auto"/>
        </w:rPr>
        <w:t>the share</w:t>
      </w:r>
      <w:r w:rsidRPr="006C50F0">
        <w:rPr>
          <w:rFonts w:eastAsia="Calibri"/>
          <w:u w:val="single"/>
        </w:rPr>
        <w:t xml:space="preserve"> of value that could be captured by the siren servers as </w:t>
      </w:r>
      <w:r w:rsidRPr="006C50F0">
        <w:rPr>
          <w:rFonts w:eastAsia="Calibri"/>
          <w:b/>
          <w:iCs/>
          <w:highlight w:val="cyan"/>
          <w:u w:val="single"/>
          <w:bdr w:val="single" w:sz="8" w:space="0" w:color="auto"/>
        </w:rPr>
        <w:t>profits</w:t>
      </w:r>
      <w:r w:rsidRPr="006C50F0">
        <w:rPr>
          <w:rFonts w:eastAsia="Calibri"/>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D813FEF" w14:textId="77777777" w:rsidR="006C50F0" w:rsidRPr="006C50F0" w:rsidRDefault="006C50F0" w:rsidP="006C50F0">
      <w:pPr>
        <w:rPr>
          <w:rFonts w:eastAsia="Calibri"/>
          <w:sz w:val="16"/>
        </w:rPr>
      </w:pPr>
    </w:p>
    <w:p w14:paraId="227E8439"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Licensing </w:t>
      </w:r>
      <w:r w:rsidRPr="006C50F0">
        <w:rPr>
          <w:rFonts w:eastAsia="Times New Roman"/>
          <w:b/>
          <w:iCs/>
          <w:sz w:val="26"/>
          <w:u w:val="single"/>
        </w:rPr>
        <w:t>surges prices</w:t>
      </w:r>
      <w:r w:rsidRPr="006C50F0">
        <w:rPr>
          <w:rFonts w:eastAsia="Times New Roman"/>
          <w:b/>
          <w:iCs/>
          <w:sz w:val="26"/>
        </w:rPr>
        <w:t xml:space="preserve">, </w:t>
      </w:r>
      <w:r w:rsidRPr="006C50F0">
        <w:rPr>
          <w:rFonts w:eastAsia="Times New Roman"/>
          <w:b/>
          <w:iCs/>
          <w:sz w:val="26"/>
          <w:u w:val="single"/>
        </w:rPr>
        <w:t>consolidates</w:t>
      </w:r>
      <w:r w:rsidRPr="006C50F0">
        <w:rPr>
          <w:rFonts w:eastAsia="Times New Roman"/>
          <w:b/>
          <w:iCs/>
          <w:sz w:val="26"/>
        </w:rPr>
        <w:t xml:space="preserve"> monopolies, and is an </w:t>
      </w:r>
      <w:r w:rsidRPr="006C50F0">
        <w:rPr>
          <w:rFonts w:eastAsia="Times New Roman"/>
          <w:b/>
          <w:iCs/>
          <w:sz w:val="26"/>
          <w:u w:val="single"/>
        </w:rPr>
        <w:t>enforcement nightmare</w:t>
      </w:r>
      <w:r w:rsidRPr="006C50F0">
        <w:rPr>
          <w:rFonts w:eastAsia="Times New Roman"/>
          <w:b/>
          <w:iCs/>
          <w:sz w:val="26"/>
        </w:rPr>
        <w:t>, turns case.</w:t>
      </w:r>
    </w:p>
    <w:p w14:paraId="6AA354B9" w14:textId="77777777" w:rsidR="006C50F0" w:rsidRPr="006C50F0" w:rsidRDefault="006C50F0" w:rsidP="006C50F0">
      <w:pPr>
        <w:rPr>
          <w:rFonts w:eastAsia="Calibri"/>
        </w:rPr>
      </w:pPr>
      <w:r w:rsidRPr="006C50F0">
        <w:rPr>
          <w:rFonts w:eastAsia="Times New Roman"/>
          <w:b/>
          <w:iCs/>
          <w:sz w:val="26"/>
        </w:rPr>
        <w:t>Noble 25</w:t>
      </w:r>
      <w:r w:rsidRPr="006C50F0">
        <w:rPr>
          <w:rFonts w:eastAsia="Calibri"/>
        </w:rPr>
        <w:t xml:space="preserve">, Staff Attorney, Electronic Frontier Foundation, JD, Stanford Law School, (Tori, February 19, 2025, “AI and Copyright: Expanding Copyright Hurts Everyone—Here’s What to Do Instead,” </w:t>
      </w:r>
      <w:r w:rsidRPr="006C50F0">
        <w:rPr>
          <w:rFonts w:eastAsia="Calibri"/>
          <w:i/>
          <w:iCs/>
        </w:rPr>
        <w:t>Electronic Frontier Foundation</w:t>
      </w:r>
      <w:r w:rsidRPr="006C50F0">
        <w:rPr>
          <w:rFonts w:eastAsia="Calibri"/>
        </w:rPr>
        <w:t>, https://www.eff.org/deeplinks/2025/02/ai-and-copyright-expanding-copyright-hurts-everyone-heres-what-do-instead)</w:t>
      </w:r>
    </w:p>
    <w:p w14:paraId="16F62B21" w14:textId="77777777" w:rsidR="006C50F0" w:rsidRPr="006C50F0" w:rsidRDefault="006C50F0" w:rsidP="006C50F0">
      <w:pPr>
        <w:rPr>
          <w:rFonts w:eastAsia="Calibri"/>
          <w:sz w:val="16"/>
        </w:rPr>
      </w:pPr>
      <w:r w:rsidRPr="006C50F0">
        <w:rPr>
          <w:rFonts w:eastAsia="Calibri"/>
          <w:sz w:val="16"/>
        </w:rPr>
        <w:t xml:space="preserve">Threats to Socially Valuable Research and Innovation </w:t>
      </w:r>
    </w:p>
    <w:p w14:paraId="7CE1565E" w14:textId="77777777" w:rsidR="006C50F0" w:rsidRPr="006C50F0" w:rsidRDefault="006C50F0" w:rsidP="006C50F0">
      <w:pPr>
        <w:rPr>
          <w:rFonts w:eastAsia="Calibri"/>
          <w:sz w:val="16"/>
        </w:rPr>
      </w:pPr>
      <w:r w:rsidRPr="006C50F0">
        <w:rPr>
          <w:rFonts w:eastAsia="Calibri"/>
          <w:b/>
          <w:iCs/>
          <w:highlight w:val="cyan"/>
          <w:u w:val="single"/>
          <w:bdr w:val="single" w:sz="8" w:space="0" w:color="auto"/>
        </w:rPr>
        <w:t>Requiring</w:t>
      </w:r>
      <w:r w:rsidRPr="006C50F0">
        <w:rPr>
          <w:rFonts w:eastAsia="Calibri"/>
          <w:u w:val="single"/>
        </w:rPr>
        <w:t xml:space="preserve"> researchers to </w:t>
      </w:r>
      <w:r w:rsidRPr="006C50F0">
        <w:rPr>
          <w:rFonts w:eastAsia="Calibri"/>
          <w:b/>
          <w:iCs/>
          <w:highlight w:val="cyan"/>
          <w:u w:val="single"/>
          <w:bdr w:val="single" w:sz="8" w:space="0" w:color="auto"/>
        </w:rPr>
        <w:t>license</w:t>
      </w:r>
      <w:r w:rsidRPr="006C50F0">
        <w:rPr>
          <w:rFonts w:eastAsia="Calibri"/>
          <w:sz w:val="16"/>
        </w:rPr>
        <w:t xml:space="preserve"> fair uses of </w:t>
      </w:r>
      <w:r w:rsidRPr="006C50F0">
        <w:rPr>
          <w:rFonts w:eastAsia="Calibri"/>
          <w:u w:val="single"/>
        </w:rPr>
        <w:t>AI training data</w:t>
      </w:r>
      <w:r w:rsidRPr="006C50F0">
        <w:rPr>
          <w:rFonts w:eastAsia="Calibri"/>
          <w:sz w:val="16"/>
        </w:rPr>
        <w:t xml:space="preserve"> could </w:t>
      </w:r>
      <w:r w:rsidRPr="006C50F0">
        <w:rPr>
          <w:rFonts w:eastAsia="Calibri"/>
          <w:highlight w:val="cyan"/>
          <w:u w:val="single"/>
        </w:rPr>
        <w:t>make</w:t>
      </w:r>
      <w:r w:rsidRPr="006C50F0">
        <w:rPr>
          <w:rFonts w:eastAsia="Calibri"/>
          <w:u w:val="single"/>
        </w:rPr>
        <w:t xml:space="preserve"> </w:t>
      </w:r>
      <w:r w:rsidRPr="006C50F0">
        <w:rPr>
          <w:rFonts w:eastAsia="Calibri"/>
          <w:b/>
          <w:iCs/>
          <w:u w:val="single"/>
          <w:bdr w:val="single" w:sz="8" w:space="0" w:color="auto"/>
        </w:rPr>
        <w:t xml:space="preserve">socially </w:t>
      </w:r>
      <w:r w:rsidRPr="006C50F0">
        <w:rPr>
          <w:rFonts w:eastAsia="Calibri"/>
          <w:b/>
          <w:iCs/>
          <w:highlight w:val="cyan"/>
          <w:u w:val="single"/>
          <w:bdr w:val="single" w:sz="8" w:space="0" w:color="auto"/>
        </w:rPr>
        <w:t>valuable</w:t>
      </w:r>
      <w:r w:rsidRPr="006C50F0">
        <w:rPr>
          <w:rFonts w:eastAsia="Calibri"/>
          <w:u w:val="single"/>
        </w:rPr>
        <w:t xml:space="preserve"> </w:t>
      </w:r>
      <w:r w:rsidRPr="006C50F0">
        <w:rPr>
          <w:rFonts w:eastAsia="Calibri"/>
          <w:highlight w:val="cyan"/>
          <w:u w:val="single"/>
        </w:rPr>
        <w:t>research</w:t>
      </w:r>
      <w:r w:rsidRPr="006C50F0">
        <w:rPr>
          <w:rFonts w:eastAsia="Calibri"/>
          <w:sz w:val="16"/>
        </w:rPr>
        <w:t xml:space="preserve"> </w:t>
      </w:r>
      <w:r w:rsidRPr="006C50F0">
        <w:rPr>
          <w:rFonts w:eastAsia="Calibri"/>
          <w:u w:val="single"/>
        </w:rPr>
        <w:t>based on machine learning</w:t>
      </w:r>
      <w:r w:rsidRPr="006C50F0">
        <w:rPr>
          <w:rFonts w:eastAsia="Calibri"/>
          <w:sz w:val="16"/>
        </w:rPr>
        <w:t xml:space="preserve"> (</w:t>
      </w:r>
      <w:r w:rsidRPr="006C50F0">
        <w:rPr>
          <w:rFonts w:eastAsia="Calibri"/>
          <w:b/>
          <w:iCs/>
          <w:u w:val="single"/>
          <w:bdr w:val="single" w:sz="8" w:space="0" w:color="auto"/>
        </w:rPr>
        <w:t>ML</w:t>
      </w:r>
      <w:r w:rsidRPr="006C50F0">
        <w:rPr>
          <w:rFonts w:eastAsia="Calibri"/>
          <w:sz w:val="16"/>
        </w:rPr>
        <w:t>)</w:t>
      </w:r>
      <w:r w:rsidRPr="006C50F0">
        <w:rPr>
          <w:rFonts w:eastAsia="Calibri"/>
          <w:u w:val="single"/>
        </w:rPr>
        <w:t> and even text and data mining</w:t>
      </w:r>
      <w:r w:rsidRPr="006C50F0">
        <w:rPr>
          <w:rFonts w:eastAsia="Calibri"/>
          <w:sz w:val="16"/>
        </w:rPr>
        <w:t xml:space="preserve"> (</w:t>
      </w:r>
      <w:r w:rsidRPr="006C50F0">
        <w:rPr>
          <w:rFonts w:eastAsia="Calibri"/>
          <w:b/>
          <w:iCs/>
          <w:u w:val="single"/>
          <w:bdr w:val="single" w:sz="8" w:space="0" w:color="auto"/>
        </w:rPr>
        <w:t>TDM</w:t>
      </w:r>
      <w:r w:rsidRPr="006C50F0">
        <w:rPr>
          <w:rFonts w:eastAsia="Calibri"/>
          <w:sz w:val="16"/>
        </w:rPr>
        <w:t>)</w:t>
      </w:r>
      <w:r w:rsidRPr="006C50F0">
        <w:rPr>
          <w:rFonts w:eastAsia="Calibri"/>
          <w:b/>
          <w:iCs/>
          <w:highlight w:val="cyan"/>
          <w:u w:val="single"/>
          <w:bdr w:val="single" w:sz="8" w:space="0" w:color="auto"/>
        </w:rPr>
        <w:t> prohibitively</w:t>
      </w:r>
      <w:r w:rsidRPr="006C50F0">
        <w:rPr>
          <w:rFonts w:eastAsia="Calibri"/>
          <w:highlight w:val="cyan"/>
          <w:u w:val="single"/>
        </w:rPr>
        <w:t xml:space="preserve"> </w:t>
      </w:r>
      <w:r w:rsidRPr="006C50F0">
        <w:rPr>
          <w:rFonts w:eastAsia="Calibri"/>
          <w:b/>
          <w:iCs/>
          <w:highlight w:val="cyan"/>
          <w:u w:val="single"/>
          <w:bdr w:val="single" w:sz="8" w:space="0" w:color="auto"/>
        </w:rPr>
        <w:t>complicated</w:t>
      </w:r>
      <w:r w:rsidRPr="006C50F0">
        <w:rPr>
          <w:rFonts w:eastAsia="Calibri"/>
          <w:u w:val="single"/>
        </w:rPr>
        <w:t xml:space="preserve"> </w:t>
      </w:r>
      <w:r w:rsidRPr="006C50F0">
        <w:rPr>
          <w:rFonts w:eastAsia="Calibri"/>
          <w:b/>
          <w:iCs/>
          <w:highlight w:val="cyan"/>
          <w:u w:val="single"/>
          <w:bdr w:val="single" w:sz="8" w:space="0" w:color="auto"/>
        </w:rPr>
        <w:t>and expensive</w:t>
      </w:r>
      <w:r w:rsidRPr="006C50F0">
        <w:rPr>
          <w:rFonts w:eastAsia="Calibri"/>
          <w:highlight w:val="cyan"/>
          <w:u w:val="single"/>
        </w:rPr>
        <w:t xml:space="preserve">, </w:t>
      </w:r>
      <w:r w:rsidRPr="006C50F0">
        <w:rPr>
          <w:rFonts w:eastAsia="Calibri"/>
          <w:b/>
          <w:iCs/>
          <w:sz w:val="28"/>
          <w:szCs w:val="28"/>
          <w:highlight w:val="cyan"/>
          <w:u w:val="single"/>
          <w:bdr w:val="single" w:sz="8" w:space="0" w:color="auto"/>
        </w:rPr>
        <w:t>if not impossible</w:t>
      </w:r>
      <w:r w:rsidRPr="006C50F0">
        <w:rPr>
          <w:rFonts w:eastAsia="Calibri"/>
          <w:sz w:val="16"/>
        </w:rPr>
        <w:t>.</w:t>
      </w:r>
      <w:r w:rsidRPr="006C50F0">
        <w:rPr>
          <w:rFonts w:eastAsia="Calibri"/>
          <w:u w:val="single"/>
        </w:rPr>
        <w:t> Researchers</w:t>
      </w:r>
      <w:r w:rsidRPr="006C50F0">
        <w:rPr>
          <w:rFonts w:eastAsia="Calibri"/>
          <w:sz w:val="16"/>
        </w:rPr>
        <w:t xml:space="preserve"> have </w:t>
      </w:r>
      <w:r w:rsidRPr="006C50F0">
        <w:rPr>
          <w:rFonts w:eastAsia="Calibri"/>
          <w:b/>
          <w:iCs/>
          <w:u w:val="single"/>
          <w:bdr w:val="single" w:sz="8" w:space="0" w:color="auto"/>
        </w:rPr>
        <w:t>relied</w:t>
      </w:r>
      <w:r w:rsidRPr="006C50F0">
        <w:rPr>
          <w:rFonts w:eastAsia="Calibri"/>
          <w:sz w:val="16"/>
        </w:rPr>
        <w:t xml:space="preserve"> </w:t>
      </w:r>
      <w:r w:rsidRPr="006C50F0">
        <w:rPr>
          <w:rFonts w:eastAsia="Calibri"/>
          <w:u w:val="single"/>
        </w:rPr>
        <w:t>on</w:t>
      </w:r>
      <w:r w:rsidRPr="006C50F0">
        <w:rPr>
          <w:rFonts w:eastAsia="Calibri"/>
          <w:sz w:val="16"/>
        </w:rPr>
        <w:t xml:space="preserve"> fair use to conduct </w:t>
      </w:r>
      <w:r w:rsidRPr="006C50F0">
        <w:rPr>
          <w:rFonts w:eastAsia="Calibri"/>
          <w:b/>
          <w:iCs/>
          <w:u w:val="single"/>
          <w:bdr w:val="single" w:sz="8" w:space="0" w:color="auto"/>
        </w:rPr>
        <w:t>TDM</w:t>
      </w:r>
      <w:r w:rsidRPr="006C50F0">
        <w:rPr>
          <w:rFonts w:eastAsia="Calibri"/>
          <w:u w:val="single"/>
        </w:rPr>
        <w:t xml:space="preserve"> research for a decade, leading to </w:t>
      </w:r>
      <w:r w:rsidRPr="006C50F0">
        <w:rPr>
          <w:rFonts w:eastAsia="Calibri"/>
          <w:b/>
          <w:iCs/>
          <w:u w:val="single"/>
          <w:bdr w:val="single" w:sz="8" w:space="0" w:color="auto"/>
        </w:rPr>
        <w:t>important advancements</w:t>
      </w:r>
      <w:r w:rsidRPr="006C50F0">
        <w:rPr>
          <w:rFonts w:eastAsia="Calibri"/>
          <w:u w:val="single"/>
        </w:rPr>
        <w:t xml:space="preserve"> in </w:t>
      </w:r>
      <w:r w:rsidRPr="006C50F0">
        <w:rPr>
          <w:rFonts w:eastAsia="Calibri"/>
          <w:b/>
          <w:iCs/>
          <w:u w:val="single"/>
          <w:bdr w:val="single" w:sz="8" w:space="0" w:color="auto"/>
        </w:rPr>
        <w:t>myriad</w:t>
      </w:r>
      <w:r w:rsidRPr="006C50F0">
        <w:rPr>
          <w:rFonts w:eastAsia="Calibri"/>
          <w:u w:val="single"/>
        </w:rPr>
        <w:t xml:space="preserve"> fields</w:t>
      </w:r>
      <w:r w:rsidRPr="006C50F0">
        <w:rPr>
          <w:rFonts w:eastAsia="Calibri"/>
          <w:sz w:val="16"/>
        </w:rPr>
        <w:t xml:space="preserve">. However, licensing the vast quantity of works that high-quality TDM research requires is frequently cost-prohibitive and practically infeasible.  </w:t>
      </w:r>
    </w:p>
    <w:p w14:paraId="6BBB5BFE" w14:textId="77777777" w:rsidR="006C50F0" w:rsidRPr="006C50F0" w:rsidRDefault="006C50F0" w:rsidP="006C50F0">
      <w:pPr>
        <w:rPr>
          <w:rFonts w:eastAsia="Calibri"/>
          <w:sz w:val="16"/>
        </w:rPr>
      </w:pPr>
      <w:r w:rsidRPr="006C50F0">
        <w:rPr>
          <w:rFonts w:eastAsia="Calibri"/>
          <w:sz w:val="16"/>
        </w:rPr>
        <w:t xml:space="preserve">Fair use protects ML and TDM research for good reason. </w:t>
      </w:r>
      <w:r w:rsidRPr="006C50F0">
        <w:rPr>
          <w:rFonts w:eastAsia="Calibri"/>
          <w:u w:val="single"/>
        </w:rPr>
        <w:t>Without fair use</w:t>
      </w:r>
      <w:r w:rsidRPr="006C50F0">
        <w:rPr>
          <w:rFonts w:eastAsia="Calibri"/>
          <w:sz w:val="16"/>
        </w:rPr>
        <w:t xml:space="preserve">, copyright </w:t>
      </w:r>
      <w:r w:rsidRPr="006C50F0">
        <w:rPr>
          <w:rFonts w:eastAsia="Calibri"/>
          <w:u w:val="single"/>
        </w:rPr>
        <w:t xml:space="preserve">would </w:t>
      </w:r>
      <w:r w:rsidRPr="006C50F0">
        <w:rPr>
          <w:rFonts w:eastAsia="Calibri"/>
          <w:b/>
          <w:iCs/>
          <w:u w:val="single"/>
          <w:bdr w:val="single" w:sz="8" w:space="0" w:color="auto"/>
        </w:rPr>
        <w:t>hinder</w:t>
      </w:r>
      <w:r w:rsidRPr="006C50F0">
        <w:rPr>
          <w:rFonts w:eastAsia="Calibri"/>
          <w:u w:val="single"/>
        </w:rPr>
        <w:t xml:space="preserve"> </w:t>
      </w:r>
      <w:r w:rsidRPr="006C50F0">
        <w:rPr>
          <w:rFonts w:eastAsia="Calibri"/>
          <w:b/>
          <w:iCs/>
          <w:u w:val="single"/>
          <w:bdr w:val="single" w:sz="8" w:space="0" w:color="auto"/>
        </w:rPr>
        <w:t>important</w:t>
      </w:r>
      <w:r w:rsidRPr="006C50F0">
        <w:rPr>
          <w:rFonts w:eastAsia="Calibri"/>
          <w:u w:val="single"/>
        </w:rPr>
        <w:t xml:space="preserve"> scientific </w:t>
      </w:r>
      <w:r w:rsidRPr="006C50F0">
        <w:rPr>
          <w:rFonts w:eastAsia="Calibri"/>
          <w:b/>
          <w:iCs/>
          <w:u w:val="single"/>
          <w:bdr w:val="single" w:sz="8" w:space="0" w:color="auto"/>
        </w:rPr>
        <w:t>advancements</w:t>
      </w:r>
      <w:r w:rsidRPr="006C50F0">
        <w:rPr>
          <w:rFonts w:eastAsia="Calibri"/>
          <w:sz w:val="16"/>
        </w:rPr>
        <w:t xml:space="preserve"> that benefit all of us. Empirical studies back this up: </w:t>
      </w:r>
      <w:r w:rsidRPr="006C50F0">
        <w:rPr>
          <w:rFonts w:eastAsia="Calibri"/>
          <w:u w:val="single"/>
        </w:rPr>
        <w:t xml:space="preserve">research using TDM methodologies are </w:t>
      </w:r>
      <w:r w:rsidRPr="006C50F0">
        <w:rPr>
          <w:rFonts w:eastAsia="Calibri"/>
          <w:b/>
          <w:iCs/>
          <w:u w:val="single"/>
          <w:bdr w:val="single" w:sz="8" w:space="0" w:color="auto"/>
        </w:rPr>
        <w:t>more common</w:t>
      </w:r>
      <w:r w:rsidRPr="006C50F0">
        <w:rPr>
          <w:rFonts w:eastAsia="Calibri"/>
          <w:u w:val="single"/>
        </w:rPr>
        <w:t xml:space="preserve"> in countries that </w:t>
      </w:r>
      <w:r w:rsidRPr="006C50F0">
        <w:rPr>
          <w:rFonts w:eastAsia="Calibri"/>
          <w:b/>
          <w:iCs/>
          <w:u w:val="single"/>
          <w:bdr w:val="single" w:sz="8" w:space="0" w:color="auto"/>
        </w:rPr>
        <w:t>protect</w:t>
      </w:r>
      <w:r w:rsidRPr="006C50F0">
        <w:rPr>
          <w:rFonts w:eastAsia="Calibri"/>
          <w:u w:val="single"/>
        </w:rPr>
        <w:t xml:space="preserve"> TDM research from</w:t>
      </w:r>
      <w:r w:rsidRPr="006C50F0">
        <w:rPr>
          <w:rFonts w:eastAsia="Calibri"/>
          <w:sz w:val="16"/>
        </w:rPr>
        <w:t xml:space="preserve"> copyright control; in </w:t>
      </w:r>
      <w:r w:rsidRPr="006C50F0">
        <w:rPr>
          <w:rFonts w:eastAsia="Calibri"/>
          <w:u w:val="single"/>
        </w:rPr>
        <w:t>countries that don’t</w:t>
      </w:r>
      <w:r w:rsidRPr="006C50F0">
        <w:rPr>
          <w:rFonts w:eastAsia="Calibri"/>
          <w:sz w:val="16"/>
        </w:rPr>
        <w:t xml:space="preserve">, copyright </w:t>
      </w:r>
      <w:r w:rsidRPr="006C50F0">
        <w:rPr>
          <w:rFonts w:eastAsia="Calibri"/>
          <w:b/>
          <w:iCs/>
          <w:u w:val="single"/>
          <w:bdr w:val="single" w:sz="8" w:space="0" w:color="auto"/>
        </w:rPr>
        <w:t>restrictions</w:t>
      </w:r>
      <w:r w:rsidRPr="006C50F0">
        <w:rPr>
          <w:rFonts w:eastAsia="Calibri"/>
          <w:u w:val="single"/>
        </w:rPr>
        <w:t xml:space="preserve"> </w:t>
      </w:r>
      <w:r w:rsidRPr="006C50F0">
        <w:rPr>
          <w:rFonts w:eastAsia="Calibri"/>
          <w:b/>
          <w:iCs/>
          <w:u w:val="single"/>
          <w:bdr w:val="single" w:sz="8" w:space="0" w:color="auto"/>
        </w:rPr>
        <w:t>stymie</w:t>
      </w:r>
      <w:r w:rsidRPr="006C50F0">
        <w:rPr>
          <w:rFonts w:eastAsia="Calibri"/>
          <w:u w:val="single"/>
        </w:rPr>
        <w:t xml:space="preserve"> </w:t>
      </w:r>
      <w:r w:rsidRPr="006C50F0">
        <w:rPr>
          <w:rFonts w:eastAsia="Calibri"/>
          <w:b/>
          <w:iCs/>
          <w:u w:val="single"/>
          <w:bdr w:val="single" w:sz="8" w:space="0" w:color="auto"/>
        </w:rPr>
        <w:t>beneficial</w:t>
      </w:r>
      <w:r w:rsidRPr="006C50F0">
        <w:rPr>
          <w:rFonts w:eastAsia="Calibri"/>
          <w:u w:val="single"/>
        </w:rPr>
        <w:t xml:space="preserve"> research</w:t>
      </w:r>
      <w:r w:rsidRPr="006C50F0">
        <w:rPr>
          <w:rFonts w:eastAsia="Calibri"/>
          <w:sz w:val="16"/>
        </w:rPr>
        <w:t xml:space="preserve">. It’s easy to see why: </w:t>
      </w:r>
      <w:r w:rsidRPr="006C50F0">
        <w:rPr>
          <w:rFonts w:eastAsia="Calibri"/>
          <w:highlight w:val="cyan"/>
          <w:u w:val="single"/>
        </w:rPr>
        <w:t xml:space="preserve">it would be </w:t>
      </w:r>
      <w:r w:rsidRPr="006C50F0">
        <w:rPr>
          <w:rFonts w:eastAsia="Calibri"/>
          <w:b/>
          <w:iCs/>
          <w:highlight w:val="cyan"/>
          <w:u w:val="single"/>
          <w:bdr w:val="single" w:sz="8" w:space="0" w:color="auto"/>
        </w:rPr>
        <w:t>impossible</w:t>
      </w:r>
      <w:r w:rsidRPr="006C50F0">
        <w:rPr>
          <w:rFonts w:eastAsia="Calibri"/>
          <w:u w:val="single"/>
        </w:rPr>
        <w:t xml:space="preserve"> </w:t>
      </w:r>
      <w:r w:rsidRPr="006C50F0">
        <w:rPr>
          <w:rFonts w:eastAsia="Calibri"/>
          <w:highlight w:val="cyan"/>
          <w:u w:val="single"/>
        </w:rPr>
        <w:t xml:space="preserve">to </w:t>
      </w:r>
      <w:r w:rsidRPr="006C50F0">
        <w:rPr>
          <w:rFonts w:eastAsia="Calibri"/>
          <w:b/>
          <w:iCs/>
          <w:highlight w:val="cyan"/>
          <w:u w:val="single"/>
          <w:bdr w:val="single" w:sz="8" w:space="0" w:color="auto"/>
        </w:rPr>
        <w:t>identify</w:t>
      </w:r>
      <w:r w:rsidRPr="006C50F0">
        <w:rPr>
          <w:rFonts w:eastAsia="Calibri"/>
          <w:highlight w:val="cyan"/>
          <w:u w:val="single"/>
        </w:rPr>
        <w:t xml:space="preserve"> and </w:t>
      </w:r>
      <w:r w:rsidRPr="006C50F0">
        <w:rPr>
          <w:rFonts w:eastAsia="Calibri"/>
          <w:b/>
          <w:iCs/>
          <w:highlight w:val="cyan"/>
          <w:u w:val="single"/>
          <w:bdr w:val="single" w:sz="8" w:space="0" w:color="auto"/>
        </w:rPr>
        <w:t>negotiate</w:t>
      </w:r>
      <w:r w:rsidRPr="006C50F0">
        <w:rPr>
          <w:rFonts w:eastAsia="Calibri"/>
          <w:highlight w:val="cyan"/>
          <w:u w:val="single"/>
        </w:rPr>
        <w:t xml:space="preserve"> with </w:t>
      </w:r>
      <w:r w:rsidRPr="006C50F0">
        <w:rPr>
          <w:rFonts w:eastAsia="Calibri"/>
          <w:b/>
          <w:iCs/>
          <w:highlight w:val="cyan"/>
          <w:u w:val="single"/>
          <w:bdr w:val="single" w:sz="8" w:space="0" w:color="auto"/>
        </w:rPr>
        <w:t>millions</w:t>
      </w:r>
      <w:r w:rsidRPr="006C50F0">
        <w:rPr>
          <w:rFonts w:eastAsia="Calibri"/>
          <w:highlight w:val="cyan"/>
          <w:u w:val="single"/>
        </w:rPr>
        <w:t xml:space="preserve"> of</w:t>
      </w:r>
      <w:r w:rsidRPr="006C50F0">
        <w:rPr>
          <w:rFonts w:eastAsia="Calibri"/>
          <w:u w:val="single"/>
        </w:rPr>
        <w:t xml:space="preserve"> </w:t>
      </w:r>
      <w:r w:rsidRPr="006C50F0">
        <w:rPr>
          <w:rFonts w:eastAsia="Calibri"/>
          <w:b/>
          <w:iCs/>
          <w:u w:val="single"/>
          <w:bdr w:val="single" w:sz="8" w:space="0" w:color="auto"/>
        </w:rPr>
        <w:t>different</w:t>
      </w:r>
      <w:r w:rsidRPr="006C50F0">
        <w:rPr>
          <w:rFonts w:eastAsia="Calibri"/>
          <w:sz w:val="16"/>
        </w:rPr>
        <w:t xml:space="preserve"> copyright </w:t>
      </w:r>
      <w:r w:rsidRPr="006C50F0">
        <w:rPr>
          <w:rFonts w:eastAsia="Calibri"/>
          <w:highlight w:val="cyan"/>
          <w:u w:val="single"/>
        </w:rPr>
        <w:t>owners</w:t>
      </w:r>
      <w:r w:rsidRPr="006C50F0">
        <w:rPr>
          <w:rFonts w:eastAsia="Calibri"/>
          <w:sz w:val="16"/>
        </w:rPr>
        <w:t xml:space="preserve"> </w:t>
      </w:r>
      <w:r w:rsidRPr="006C50F0">
        <w:rPr>
          <w:rFonts w:eastAsia="Calibri"/>
          <w:highlight w:val="cyan"/>
          <w:u w:val="single"/>
        </w:rPr>
        <w:t>to analyze</w:t>
      </w:r>
      <w:r w:rsidRPr="006C50F0">
        <w:rPr>
          <w:rFonts w:eastAsia="Calibri"/>
          <w:sz w:val="16"/>
        </w:rPr>
        <w:t xml:space="preserve">, say, </w:t>
      </w:r>
      <w:r w:rsidRPr="006C50F0">
        <w:rPr>
          <w:rFonts w:eastAsia="Calibri"/>
          <w:highlight w:val="cyan"/>
          <w:u w:val="single"/>
        </w:rPr>
        <w:t>text</w:t>
      </w:r>
      <w:r w:rsidRPr="006C50F0">
        <w:rPr>
          <w:rFonts w:eastAsia="Calibri"/>
          <w:sz w:val="16"/>
        </w:rPr>
        <w:t xml:space="preserve"> </w:t>
      </w:r>
      <w:r w:rsidRPr="006C50F0">
        <w:rPr>
          <w:rFonts w:eastAsia="Calibri"/>
          <w:highlight w:val="cyan"/>
          <w:u w:val="single"/>
        </w:rPr>
        <w:t>from the internet</w:t>
      </w:r>
      <w:r w:rsidRPr="006C50F0">
        <w:rPr>
          <w:rFonts w:eastAsia="Calibri"/>
          <w:sz w:val="16"/>
        </w:rPr>
        <w:t xml:space="preserve">. </w:t>
      </w:r>
    </w:p>
    <w:p w14:paraId="0DC50541" w14:textId="77777777" w:rsidR="006C50F0" w:rsidRPr="006C50F0" w:rsidRDefault="006C50F0" w:rsidP="006C50F0">
      <w:pPr>
        <w:rPr>
          <w:rFonts w:eastAsia="Calibri"/>
          <w:sz w:val="16"/>
        </w:rPr>
      </w:pPr>
      <w:r w:rsidRPr="006C50F0">
        <w:rPr>
          <w:rFonts w:eastAsia="Calibri"/>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iterated upon AlphaFold to build transformative new tools.  </w:t>
      </w:r>
    </w:p>
    <w:p w14:paraId="5A674A54" w14:textId="77777777" w:rsidR="006C50F0" w:rsidRPr="006C50F0" w:rsidRDefault="006C50F0" w:rsidP="006C50F0">
      <w:pPr>
        <w:rPr>
          <w:rFonts w:eastAsia="Calibri"/>
          <w:sz w:val="16"/>
        </w:rPr>
      </w:pPr>
      <w:r w:rsidRPr="006C50F0">
        <w:rPr>
          <w:rFonts w:eastAsia="Calibri"/>
          <w:sz w:val="16"/>
        </w:rPr>
        <w:t xml:space="preserve">Threats to Competition </w:t>
      </w:r>
    </w:p>
    <w:p w14:paraId="479B6FCD" w14:textId="77777777" w:rsidR="006C50F0" w:rsidRPr="006C50F0" w:rsidRDefault="006C50F0" w:rsidP="006C50F0">
      <w:pPr>
        <w:rPr>
          <w:rFonts w:eastAsia="Calibri"/>
          <w:u w:val="single"/>
        </w:rPr>
      </w:pPr>
      <w:r w:rsidRPr="006C50F0">
        <w:rPr>
          <w:rFonts w:eastAsia="Calibri"/>
          <w:b/>
          <w:iCs/>
          <w:highlight w:val="cyan"/>
          <w:u w:val="single"/>
          <w:bdr w:val="single" w:sz="8" w:space="0" w:color="auto"/>
        </w:rPr>
        <w:t>Requiring</w:t>
      </w:r>
      <w:r w:rsidRPr="006C50F0">
        <w:rPr>
          <w:rFonts w:eastAsia="Calibri"/>
          <w:sz w:val="16"/>
        </w:rPr>
        <w:t xml:space="preserve"> AI developers to get </w:t>
      </w:r>
      <w:r w:rsidRPr="006C50F0">
        <w:rPr>
          <w:rFonts w:eastAsia="Calibri"/>
          <w:b/>
          <w:iCs/>
          <w:highlight w:val="cyan"/>
          <w:u w:val="single"/>
          <w:bdr w:val="single" w:sz="8" w:space="0" w:color="auto"/>
        </w:rPr>
        <w:t>authorization</w:t>
      </w:r>
      <w:r w:rsidRPr="006C50F0">
        <w:rPr>
          <w:rFonts w:eastAsia="Calibri"/>
          <w:u w:val="single"/>
        </w:rPr>
        <w:t xml:space="preserve"> from </w:t>
      </w:r>
      <w:r w:rsidRPr="006C50F0">
        <w:rPr>
          <w:rFonts w:eastAsia="Calibri"/>
          <w:b/>
          <w:iCs/>
          <w:u w:val="single"/>
          <w:bdr w:val="single" w:sz="8" w:space="0" w:color="auto"/>
        </w:rPr>
        <w:t>rightsholders</w:t>
      </w:r>
      <w:r w:rsidRPr="006C50F0">
        <w:rPr>
          <w:rFonts w:eastAsia="Calibri"/>
          <w:u w:val="single"/>
        </w:rPr>
        <w:t xml:space="preserve"> before training models</w:t>
      </w:r>
      <w:r w:rsidRPr="006C50F0">
        <w:rPr>
          <w:rFonts w:eastAsia="Calibri"/>
          <w:sz w:val="16"/>
        </w:rPr>
        <w:t xml:space="preserve"> on copyrighted works would </w:t>
      </w:r>
      <w:r w:rsidRPr="006C50F0">
        <w:rPr>
          <w:rFonts w:eastAsia="Calibri"/>
          <w:b/>
          <w:iCs/>
          <w:highlight w:val="cyan"/>
          <w:u w:val="single"/>
          <w:bdr w:val="single" w:sz="8" w:space="0" w:color="auto"/>
        </w:rPr>
        <w:t>limit</w:t>
      </w:r>
      <w:r w:rsidRPr="006C50F0">
        <w:rPr>
          <w:rFonts w:eastAsia="Calibri"/>
          <w:u w:val="single"/>
        </w:rPr>
        <w:t xml:space="preserve"> </w:t>
      </w:r>
      <w:r w:rsidRPr="006C50F0">
        <w:rPr>
          <w:rFonts w:eastAsia="Calibri"/>
          <w:b/>
          <w:iCs/>
          <w:highlight w:val="cyan"/>
          <w:u w:val="single"/>
          <w:bdr w:val="single" w:sz="8" w:space="0" w:color="auto"/>
        </w:rPr>
        <w:t>competition</w:t>
      </w:r>
      <w:r w:rsidRPr="006C50F0">
        <w:rPr>
          <w:rFonts w:eastAsia="Calibri"/>
          <w:u w:val="single"/>
        </w:rPr>
        <w:t xml:space="preserve"> </w:t>
      </w:r>
      <w:r w:rsidRPr="006C50F0">
        <w:rPr>
          <w:rFonts w:eastAsia="Calibri"/>
          <w:highlight w:val="cyan"/>
          <w:u w:val="single"/>
        </w:rPr>
        <w:t xml:space="preserve">to companies that have their </w:t>
      </w:r>
      <w:r w:rsidRPr="006C50F0">
        <w:rPr>
          <w:rFonts w:eastAsia="Calibri"/>
          <w:b/>
          <w:iCs/>
          <w:highlight w:val="cyan"/>
          <w:u w:val="single"/>
          <w:bdr w:val="single" w:sz="8" w:space="0" w:color="auto"/>
        </w:rPr>
        <w:t>own</w:t>
      </w:r>
      <w:r w:rsidRPr="006C50F0">
        <w:rPr>
          <w:rFonts w:eastAsia="Calibri"/>
          <w:highlight w:val="cyan"/>
          <w:u w:val="single"/>
        </w:rPr>
        <w:t xml:space="preserve"> </w:t>
      </w:r>
      <w:r w:rsidRPr="006C50F0">
        <w:rPr>
          <w:rFonts w:eastAsia="Calibri"/>
          <w:b/>
          <w:iCs/>
          <w:highlight w:val="cyan"/>
          <w:u w:val="single"/>
          <w:bdr w:val="single" w:sz="8" w:space="0" w:color="auto"/>
        </w:rPr>
        <w:t>trove</w:t>
      </w:r>
      <w:r w:rsidRPr="006C50F0">
        <w:rPr>
          <w:rFonts w:eastAsia="Calibri"/>
          <w:u w:val="single"/>
        </w:rPr>
        <w:t xml:space="preserve"> of training data</w:t>
      </w:r>
      <w:r w:rsidRPr="006C50F0">
        <w:rPr>
          <w:rFonts w:eastAsia="Calibri"/>
          <w:sz w:val="16"/>
        </w:rPr>
        <w:t xml:space="preserve">, or the means to strike a deal with such a company. This would </w:t>
      </w:r>
      <w:r w:rsidRPr="006C50F0">
        <w:rPr>
          <w:rFonts w:eastAsia="Calibri"/>
          <w:u w:val="single"/>
        </w:rPr>
        <w:t xml:space="preserve">result in all the usual harms of </w:t>
      </w:r>
      <w:r w:rsidRPr="006C50F0">
        <w:rPr>
          <w:rFonts w:eastAsia="Calibri"/>
          <w:b/>
          <w:iCs/>
          <w:u w:val="single"/>
          <w:bdr w:val="single" w:sz="8" w:space="0" w:color="auto"/>
        </w:rPr>
        <w:t>limited competition</w:t>
      </w:r>
      <w:r w:rsidRPr="006C50F0">
        <w:rPr>
          <w:rFonts w:eastAsia="Calibri"/>
          <w:u w:val="single"/>
        </w:rPr>
        <w:t>—</w:t>
      </w:r>
      <w:r w:rsidRPr="006C50F0">
        <w:rPr>
          <w:rFonts w:eastAsia="Calibri"/>
          <w:b/>
          <w:iCs/>
          <w:u w:val="single"/>
          <w:bdr w:val="single" w:sz="8" w:space="0" w:color="auto"/>
        </w:rPr>
        <w:t>higher costs</w:t>
      </w:r>
      <w:r w:rsidRPr="006C50F0">
        <w:rPr>
          <w:rFonts w:eastAsia="Calibri"/>
          <w:u w:val="single"/>
        </w:rPr>
        <w:t xml:space="preserve">, </w:t>
      </w:r>
      <w:r w:rsidRPr="006C50F0">
        <w:rPr>
          <w:rFonts w:eastAsia="Calibri"/>
          <w:b/>
          <w:iCs/>
          <w:u w:val="single"/>
          <w:bdr w:val="single" w:sz="8" w:space="0" w:color="auto"/>
        </w:rPr>
        <w:t>worse</w:t>
      </w:r>
      <w:r w:rsidRPr="006C50F0">
        <w:rPr>
          <w:rFonts w:eastAsia="Calibri"/>
          <w:u w:val="single"/>
        </w:rPr>
        <w:t xml:space="preserve"> </w:t>
      </w:r>
      <w:r w:rsidRPr="006C50F0">
        <w:rPr>
          <w:rFonts w:eastAsia="Calibri"/>
          <w:b/>
          <w:iCs/>
          <w:u w:val="single"/>
          <w:bdr w:val="single" w:sz="8" w:space="0" w:color="auto"/>
        </w:rPr>
        <w:t>service</w:t>
      </w:r>
      <w:r w:rsidRPr="006C50F0">
        <w:rPr>
          <w:rFonts w:eastAsia="Calibri"/>
          <w:u w:val="single"/>
        </w:rPr>
        <w:t xml:space="preserve">, and </w:t>
      </w:r>
      <w:r w:rsidRPr="006C50F0">
        <w:rPr>
          <w:rFonts w:eastAsia="Calibri"/>
          <w:b/>
          <w:iCs/>
          <w:u w:val="single"/>
          <w:bdr w:val="single" w:sz="8" w:space="0" w:color="auto"/>
        </w:rPr>
        <w:t>heightened</w:t>
      </w:r>
      <w:r w:rsidRPr="006C50F0">
        <w:rPr>
          <w:rFonts w:eastAsia="Calibri"/>
          <w:u w:val="single"/>
        </w:rPr>
        <w:t xml:space="preserve"> </w:t>
      </w:r>
      <w:r w:rsidRPr="006C50F0">
        <w:rPr>
          <w:rFonts w:eastAsia="Calibri"/>
          <w:b/>
          <w:iCs/>
          <w:u w:val="single"/>
          <w:bdr w:val="single" w:sz="8" w:space="0" w:color="auto"/>
        </w:rPr>
        <w:t>security risks</w:t>
      </w:r>
      <w:r w:rsidRPr="006C50F0">
        <w:rPr>
          <w:rFonts w:eastAsia="Calibri"/>
          <w:u w:val="single"/>
        </w:rPr>
        <w:t xml:space="preserve">—as well as </w:t>
      </w:r>
      <w:r w:rsidRPr="006C50F0">
        <w:rPr>
          <w:rFonts w:eastAsia="Calibri"/>
          <w:b/>
          <w:iCs/>
          <w:u w:val="single"/>
          <w:bdr w:val="single" w:sz="8" w:space="0" w:color="auto"/>
        </w:rPr>
        <w:t>reducing</w:t>
      </w:r>
      <w:r w:rsidRPr="006C50F0">
        <w:rPr>
          <w:rFonts w:eastAsia="Calibri"/>
          <w:u w:val="single"/>
        </w:rPr>
        <w:t xml:space="preserve"> the </w:t>
      </w:r>
      <w:r w:rsidRPr="006C50F0">
        <w:rPr>
          <w:rFonts w:eastAsia="Calibri"/>
          <w:b/>
          <w:iCs/>
          <w:u w:val="single"/>
          <w:bdr w:val="single" w:sz="8" w:space="0" w:color="auto"/>
        </w:rPr>
        <w:t>variety</w:t>
      </w:r>
      <w:r w:rsidRPr="006C50F0">
        <w:rPr>
          <w:rFonts w:eastAsia="Calibri"/>
          <w:u w:val="single"/>
        </w:rPr>
        <w:t xml:space="preserve"> of </w:t>
      </w:r>
      <w:r w:rsidRPr="006C50F0">
        <w:rPr>
          <w:rFonts w:eastAsia="Calibri"/>
          <w:b/>
          <w:iCs/>
          <w:u w:val="single"/>
          <w:bdr w:val="single" w:sz="8" w:space="0" w:color="auto"/>
        </w:rPr>
        <w:t>expression</w:t>
      </w:r>
      <w:r w:rsidRPr="006C50F0">
        <w:rPr>
          <w:rFonts w:eastAsia="Calibri"/>
          <w:u w:val="single"/>
        </w:rPr>
        <w:t xml:space="preserve"> used to train such tools</w:t>
      </w:r>
      <w:r w:rsidRPr="006C50F0">
        <w:rPr>
          <w:rFonts w:eastAsia="Calibri"/>
          <w:sz w:val="16"/>
        </w:rPr>
        <w:t xml:space="preserve"> and the expression allowed to users seeking to express themselves with the aid of AI. As the Federal Trade Commission recently explained, </w:t>
      </w:r>
      <w:r w:rsidRPr="006C50F0">
        <w:rPr>
          <w:rFonts w:eastAsia="Calibri"/>
          <w:highlight w:val="cyan"/>
          <w:u w:val="single"/>
        </w:rPr>
        <w:t xml:space="preserve">if a </w:t>
      </w:r>
      <w:r w:rsidRPr="006C50F0">
        <w:rPr>
          <w:rFonts w:eastAsia="Calibri"/>
          <w:b/>
          <w:iCs/>
          <w:highlight w:val="cyan"/>
          <w:u w:val="single"/>
          <w:bdr w:val="single" w:sz="8" w:space="0" w:color="auto"/>
        </w:rPr>
        <w:t>handful</w:t>
      </w:r>
      <w:r w:rsidRPr="006C50F0">
        <w:rPr>
          <w:rFonts w:eastAsia="Calibri"/>
          <w:highlight w:val="cyan"/>
          <w:u w:val="single"/>
        </w:rPr>
        <w:t xml:space="preserve"> of companies </w:t>
      </w:r>
      <w:r w:rsidRPr="006C50F0">
        <w:rPr>
          <w:rFonts w:eastAsia="Calibri"/>
          <w:b/>
          <w:iCs/>
          <w:highlight w:val="cyan"/>
          <w:u w:val="single"/>
          <w:bdr w:val="single" w:sz="8" w:space="0" w:color="auto"/>
        </w:rPr>
        <w:t>control</w:t>
      </w:r>
      <w:r w:rsidRPr="006C50F0">
        <w:rPr>
          <w:rFonts w:eastAsia="Calibri"/>
          <w:u w:val="single"/>
        </w:rPr>
        <w:t xml:space="preserve"> AI training </w:t>
      </w:r>
      <w:r w:rsidRPr="006C50F0">
        <w:rPr>
          <w:rFonts w:eastAsia="Calibri"/>
          <w:highlight w:val="cyan"/>
          <w:u w:val="single"/>
        </w:rPr>
        <w:t>data</w:t>
      </w:r>
      <w:r w:rsidRPr="006C50F0">
        <w:rPr>
          <w:rFonts w:eastAsia="Calibri"/>
          <w:u w:val="single"/>
        </w:rPr>
        <w:t>, “</w:t>
      </w:r>
      <w:r w:rsidRPr="006C50F0">
        <w:rPr>
          <w:rFonts w:eastAsia="Calibri"/>
          <w:highlight w:val="cyan"/>
          <w:u w:val="single"/>
        </w:rPr>
        <w:t>they</w:t>
      </w:r>
      <w:r w:rsidRPr="006C50F0">
        <w:rPr>
          <w:rFonts w:eastAsia="Calibri"/>
          <w:u w:val="single"/>
        </w:rPr>
        <w:t xml:space="preserve"> </w:t>
      </w:r>
      <w:r w:rsidRPr="006C50F0">
        <w:rPr>
          <w:rFonts w:eastAsia="Calibri"/>
          <w:highlight w:val="cyan"/>
          <w:u w:val="single"/>
        </w:rPr>
        <w:t>may</w:t>
      </w:r>
      <w:r w:rsidRPr="006C50F0">
        <w:rPr>
          <w:rFonts w:eastAsia="Calibri"/>
          <w:u w:val="single"/>
        </w:rPr>
        <w:t xml:space="preserve"> be able to </w:t>
      </w:r>
      <w:r w:rsidRPr="006C50F0">
        <w:rPr>
          <w:rFonts w:eastAsia="Calibri"/>
          <w:b/>
          <w:iCs/>
          <w:highlight w:val="cyan"/>
          <w:u w:val="single"/>
          <w:bdr w:val="single" w:sz="8" w:space="0" w:color="auto"/>
        </w:rPr>
        <w:t>leverage</w:t>
      </w:r>
      <w:r w:rsidRPr="006C50F0">
        <w:rPr>
          <w:rFonts w:eastAsia="Calibri"/>
          <w:highlight w:val="cyan"/>
          <w:u w:val="single"/>
        </w:rPr>
        <w:t xml:space="preserve"> their</w:t>
      </w:r>
      <w:r w:rsidRPr="006C50F0">
        <w:rPr>
          <w:rFonts w:eastAsia="Calibri"/>
          <w:u w:val="single"/>
        </w:rPr>
        <w:t xml:space="preserve"> </w:t>
      </w:r>
      <w:r w:rsidRPr="006C50F0">
        <w:rPr>
          <w:rFonts w:eastAsia="Calibri"/>
          <w:b/>
          <w:iCs/>
          <w:highlight w:val="cyan"/>
          <w:u w:val="single"/>
          <w:bdr w:val="single" w:sz="8" w:space="0" w:color="auto"/>
        </w:rPr>
        <w:t>control</w:t>
      </w:r>
      <w:r w:rsidRPr="006C50F0">
        <w:rPr>
          <w:rFonts w:eastAsia="Calibri"/>
          <w:u w:val="single"/>
        </w:rPr>
        <w:t xml:space="preserve"> </w:t>
      </w:r>
      <w:r w:rsidRPr="006C50F0">
        <w:rPr>
          <w:rFonts w:eastAsia="Calibri"/>
          <w:highlight w:val="cyan"/>
          <w:u w:val="single"/>
        </w:rPr>
        <w:t>to</w:t>
      </w:r>
      <w:r w:rsidRPr="006C50F0">
        <w:rPr>
          <w:rFonts w:eastAsia="Calibri"/>
          <w:u w:val="single"/>
        </w:rPr>
        <w:t xml:space="preserve"> </w:t>
      </w:r>
      <w:r w:rsidRPr="006C50F0">
        <w:rPr>
          <w:rFonts w:eastAsia="Calibri"/>
          <w:b/>
          <w:iCs/>
          <w:u w:val="single"/>
          <w:bdr w:val="single" w:sz="8" w:space="0" w:color="auto"/>
        </w:rPr>
        <w:t>dampen</w:t>
      </w:r>
      <w:r w:rsidRPr="006C50F0">
        <w:rPr>
          <w:rFonts w:eastAsia="Calibri"/>
          <w:u w:val="single"/>
        </w:rPr>
        <w:t xml:space="preserve"> or </w:t>
      </w:r>
      <w:r w:rsidRPr="006C50F0">
        <w:rPr>
          <w:rFonts w:eastAsia="Calibri"/>
          <w:b/>
          <w:iCs/>
          <w:highlight w:val="cyan"/>
          <w:u w:val="single"/>
          <w:bdr w:val="single" w:sz="8" w:space="0" w:color="auto"/>
        </w:rPr>
        <w:t>distort competition</w:t>
      </w:r>
      <w:r w:rsidRPr="006C50F0">
        <w:rPr>
          <w:rFonts w:eastAsia="Calibri"/>
          <w:u w:val="single"/>
        </w:rPr>
        <w:t xml:space="preserve"> in generative AI markets” and “</w:t>
      </w:r>
      <w:r w:rsidRPr="006C50F0">
        <w:rPr>
          <w:rFonts w:eastAsia="Calibri"/>
          <w:b/>
          <w:iCs/>
          <w:u w:val="single"/>
          <w:bdr w:val="single" w:sz="8" w:space="0" w:color="auto"/>
        </w:rPr>
        <w:t>wield</w:t>
      </w:r>
      <w:r w:rsidRPr="006C50F0">
        <w:rPr>
          <w:rFonts w:eastAsia="Calibri"/>
          <w:u w:val="single"/>
        </w:rPr>
        <w:t xml:space="preserve"> </w:t>
      </w:r>
      <w:r w:rsidRPr="006C50F0">
        <w:rPr>
          <w:rFonts w:eastAsia="Calibri"/>
          <w:b/>
          <w:iCs/>
          <w:u w:val="single"/>
          <w:bdr w:val="single" w:sz="8" w:space="0" w:color="auto"/>
        </w:rPr>
        <w:t>outsized influence</w:t>
      </w:r>
      <w:r w:rsidRPr="006C50F0">
        <w:rPr>
          <w:rFonts w:eastAsia="Calibri"/>
          <w:u w:val="single"/>
        </w:rPr>
        <w:t xml:space="preserve"> over a </w:t>
      </w:r>
      <w:r w:rsidRPr="006C50F0">
        <w:rPr>
          <w:rFonts w:eastAsia="Calibri"/>
          <w:b/>
          <w:iCs/>
          <w:u w:val="single"/>
          <w:bdr w:val="single" w:sz="8" w:space="0" w:color="auto"/>
        </w:rPr>
        <w:t>significant swath</w:t>
      </w:r>
      <w:r w:rsidRPr="006C50F0">
        <w:rPr>
          <w:rFonts w:eastAsia="Calibri"/>
          <w:u w:val="single"/>
        </w:rPr>
        <w:t xml:space="preserve"> of </w:t>
      </w:r>
      <w:r w:rsidRPr="006C50F0">
        <w:rPr>
          <w:rFonts w:eastAsia="Calibri"/>
          <w:b/>
          <w:iCs/>
          <w:u w:val="single"/>
          <w:bdr w:val="single" w:sz="8" w:space="0" w:color="auto"/>
        </w:rPr>
        <w:t>economic activity</w:t>
      </w:r>
      <w:r w:rsidRPr="006C50F0">
        <w:rPr>
          <w:rFonts w:eastAsia="Calibri"/>
          <w:u w:val="single"/>
        </w:rPr>
        <w:t xml:space="preserve">.” </w:t>
      </w:r>
    </w:p>
    <w:p w14:paraId="311CEBE8" w14:textId="77777777" w:rsidR="006C50F0" w:rsidRPr="006C50F0" w:rsidRDefault="006C50F0" w:rsidP="006C50F0">
      <w:pPr>
        <w:rPr>
          <w:rFonts w:eastAsia="Calibri"/>
          <w:sz w:val="16"/>
        </w:rPr>
      </w:pPr>
      <w:r w:rsidRPr="006C50F0">
        <w:rPr>
          <w:rFonts w:eastAsia="Calibri"/>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3D92F45B" w14:textId="77777777" w:rsidR="006C50F0" w:rsidRPr="006C50F0" w:rsidRDefault="006C50F0" w:rsidP="006C50F0">
      <w:pPr>
        <w:rPr>
          <w:rFonts w:eastAsia="Calibri"/>
          <w:sz w:val="16"/>
        </w:rPr>
      </w:pPr>
      <w:r w:rsidRPr="006C50F0">
        <w:rPr>
          <w:rFonts w:eastAsia="Calibri"/>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49B50F10" w14:textId="77777777" w:rsidR="006C50F0" w:rsidRPr="006C50F0" w:rsidRDefault="006C50F0" w:rsidP="006C50F0">
      <w:pPr>
        <w:rPr>
          <w:rFonts w:eastAsia="Calibri"/>
          <w:sz w:val="16"/>
        </w:rPr>
      </w:pPr>
      <w:r w:rsidRPr="006C50F0">
        <w:rPr>
          <w:rFonts w:eastAsia="Calibri"/>
          <w:b/>
          <w:iCs/>
          <w:u w:val="single"/>
          <w:bdr w:val="single" w:sz="8" w:space="0" w:color="auto"/>
        </w:rPr>
        <w:t>Requiring</w:t>
      </w:r>
      <w:r w:rsidRPr="006C50F0">
        <w:rPr>
          <w:rFonts w:eastAsia="Calibri"/>
          <w:sz w:val="16"/>
        </w:rPr>
        <w:t xml:space="preserve"> developers to </w:t>
      </w:r>
      <w:r w:rsidRPr="006C50F0">
        <w:rPr>
          <w:rFonts w:eastAsia="Calibri"/>
          <w:u w:val="single"/>
        </w:rPr>
        <w:t xml:space="preserve">license AI training </w:t>
      </w:r>
      <w:r w:rsidRPr="006C50F0">
        <w:rPr>
          <w:rFonts w:eastAsia="Calibri"/>
          <w:b/>
          <w:iCs/>
          <w:u w:val="single"/>
          <w:bdr w:val="single" w:sz="8" w:space="0" w:color="auto"/>
        </w:rPr>
        <w:t>materials</w:t>
      </w:r>
      <w:r w:rsidRPr="006C50F0">
        <w:rPr>
          <w:rFonts w:eastAsia="Calibri"/>
          <w:u w:val="single"/>
        </w:rPr>
        <w:t xml:space="preserve"> </w:t>
      </w:r>
      <w:r w:rsidRPr="006C50F0">
        <w:rPr>
          <w:rFonts w:eastAsia="Calibri"/>
          <w:b/>
          <w:iCs/>
          <w:u w:val="single"/>
          <w:bdr w:val="single" w:sz="8" w:space="0" w:color="auto"/>
        </w:rPr>
        <w:t>benefits</w:t>
      </w:r>
      <w:r w:rsidRPr="006C50F0">
        <w:rPr>
          <w:rFonts w:eastAsia="Calibri"/>
          <w:u w:val="single"/>
        </w:rPr>
        <w:t xml:space="preserve"> tech </w:t>
      </w:r>
      <w:r w:rsidRPr="006C50F0">
        <w:rPr>
          <w:rFonts w:eastAsia="Calibri"/>
          <w:b/>
          <w:iCs/>
          <w:u w:val="single"/>
          <w:bdr w:val="single" w:sz="8" w:space="0" w:color="auto"/>
        </w:rPr>
        <w:t>monopolists</w:t>
      </w:r>
      <w:r w:rsidRPr="006C50F0">
        <w:rPr>
          <w:rFonts w:eastAsia="Calibri"/>
          <w:sz w:val="16"/>
        </w:rPr>
        <w:t xml:space="preserve"> as well. </w:t>
      </w:r>
      <w:r w:rsidRPr="006C50F0">
        <w:rPr>
          <w:rFonts w:eastAsia="Calibri"/>
          <w:highlight w:val="cyan"/>
          <w:u w:val="single"/>
        </w:rPr>
        <w:t xml:space="preserve">For </w:t>
      </w:r>
      <w:r w:rsidRPr="006C50F0">
        <w:rPr>
          <w:rFonts w:eastAsia="Calibri"/>
          <w:b/>
          <w:iCs/>
          <w:highlight w:val="cyan"/>
          <w:u w:val="single"/>
          <w:bdr w:val="single" w:sz="8" w:space="0" w:color="auto"/>
        </w:rPr>
        <w:t>giant</w:t>
      </w:r>
      <w:r w:rsidRPr="006C50F0">
        <w:rPr>
          <w:rFonts w:eastAsia="Calibri"/>
          <w:u w:val="single"/>
        </w:rPr>
        <w:t xml:space="preserve"> tech </w:t>
      </w:r>
      <w:r w:rsidRPr="006C50F0">
        <w:rPr>
          <w:rFonts w:eastAsia="Calibri"/>
          <w:highlight w:val="cyan"/>
          <w:u w:val="single"/>
        </w:rPr>
        <w:t>companies that can</w:t>
      </w:r>
      <w:r w:rsidRPr="006C50F0">
        <w:rPr>
          <w:rFonts w:eastAsia="Calibri"/>
          <w:u w:val="single"/>
        </w:rPr>
        <w:t xml:space="preserve"> </w:t>
      </w:r>
      <w:r w:rsidRPr="006C50F0">
        <w:rPr>
          <w:rFonts w:eastAsia="Calibri"/>
          <w:b/>
          <w:iCs/>
          <w:u w:val="single"/>
          <w:bdr w:val="single" w:sz="8" w:space="0" w:color="auto"/>
        </w:rPr>
        <w:t>afford</w:t>
      </w:r>
      <w:r w:rsidRPr="006C50F0">
        <w:rPr>
          <w:rFonts w:eastAsia="Calibri"/>
          <w:u w:val="single"/>
        </w:rPr>
        <w:t xml:space="preserve"> to </w:t>
      </w:r>
      <w:r w:rsidRPr="006C50F0">
        <w:rPr>
          <w:rFonts w:eastAsia="Calibri"/>
          <w:highlight w:val="cyan"/>
          <w:u w:val="single"/>
        </w:rPr>
        <w:t xml:space="preserve">pay, </w:t>
      </w:r>
      <w:r w:rsidRPr="006C50F0">
        <w:rPr>
          <w:rFonts w:eastAsia="Calibri"/>
          <w:b/>
          <w:iCs/>
          <w:highlight w:val="cyan"/>
          <w:u w:val="single"/>
          <w:bdr w:val="single" w:sz="8" w:space="0" w:color="auto"/>
        </w:rPr>
        <w:t>pricey</w:t>
      </w:r>
      <w:r w:rsidRPr="006C50F0">
        <w:rPr>
          <w:rFonts w:eastAsia="Calibri"/>
          <w:highlight w:val="cyan"/>
          <w:u w:val="single"/>
        </w:rPr>
        <w:t xml:space="preserve"> </w:t>
      </w:r>
      <w:r w:rsidRPr="006C50F0">
        <w:rPr>
          <w:rFonts w:eastAsia="Calibri"/>
          <w:b/>
          <w:iCs/>
          <w:highlight w:val="cyan"/>
          <w:u w:val="single"/>
          <w:bdr w:val="single" w:sz="8" w:space="0" w:color="auto"/>
        </w:rPr>
        <w:t>licensing deals</w:t>
      </w:r>
      <w:r w:rsidRPr="006C50F0">
        <w:rPr>
          <w:rFonts w:eastAsia="Calibri"/>
          <w:u w:val="single"/>
        </w:rPr>
        <w:t xml:space="preserve"> offer a way to </w:t>
      </w:r>
      <w:r w:rsidRPr="006C50F0">
        <w:rPr>
          <w:rFonts w:eastAsia="Calibri"/>
          <w:b/>
          <w:iCs/>
          <w:highlight w:val="cyan"/>
          <w:u w:val="single"/>
          <w:bdr w:val="single" w:sz="8" w:space="0" w:color="auto"/>
        </w:rPr>
        <w:t>lock in</w:t>
      </w:r>
      <w:r w:rsidRPr="006C50F0">
        <w:rPr>
          <w:rFonts w:eastAsia="Calibri"/>
          <w:u w:val="single"/>
        </w:rPr>
        <w:t xml:space="preserve"> their </w:t>
      </w:r>
      <w:r w:rsidRPr="006C50F0">
        <w:rPr>
          <w:rFonts w:eastAsia="Calibri"/>
          <w:b/>
          <w:iCs/>
          <w:highlight w:val="cyan"/>
          <w:u w:val="single"/>
          <w:bdr w:val="single" w:sz="8" w:space="0" w:color="auto"/>
        </w:rPr>
        <w:t>dominant</w:t>
      </w:r>
      <w:r w:rsidRPr="006C50F0">
        <w:rPr>
          <w:rFonts w:eastAsia="Calibri"/>
          <w:u w:val="single"/>
        </w:rPr>
        <w:t xml:space="preserve"> </w:t>
      </w:r>
      <w:r w:rsidRPr="006C50F0">
        <w:rPr>
          <w:rFonts w:eastAsia="Calibri"/>
          <w:b/>
          <w:iCs/>
          <w:highlight w:val="cyan"/>
          <w:u w:val="single"/>
          <w:bdr w:val="single" w:sz="8" w:space="0" w:color="auto"/>
        </w:rPr>
        <w:t>positions</w:t>
      </w:r>
      <w:r w:rsidRPr="006C50F0">
        <w:rPr>
          <w:rFonts w:eastAsia="Calibri"/>
          <w:u w:val="single"/>
        </w:rPr>
        <w:t xml:space="preserve"> in the generative AI market by </w:t>
      </w:r>
      <w:r w:rsidRPr="006C50F0">
        <w:rPr>
          <w:rFonts w:eastAsia="Calibri"/>
          <w:highlight w:val="cyan"/>
          <w:u w:val="single"/>
        </w:rPr>
        <w:t>creating</w:t>
      </w:r>
      <w:r w:rsidRPr="006C50F0">
        <w:rPr>
          <w:rFonts w:eastAsia="Calibri"/>
          <w:u w:val="single"/>
        </w:rPr>
        <w:t xml:space="preserve"> </w:t>
      </w:r>
      <w:r w:rsidRPr="006C50F0">
        <w:rPr>
          <w:rFonts w:eastAsia="Calibri"/>
          <w:b/>
          <w:iCs/>
          <w:highlight w:val="cyan"/>
          <w:u w:val="single"/>
          <w:bdr w:val="single" w:sz="8" w:space="0" w:color="auto"/>
        </w:rPr>
        <w:t>prohibitive</w:t>
      </w:r>
      <w:r w:rsidRPr="006C50F0">
        <w:rPr>
          <w:rFonts w:eastAsia="Calibri"/>
          <w:highlight w:val="cyan"/>
          <w:u w:val="single"/>
        </w:rPr>
        <w:t xml:space="preserve"> </w:t>
      </w:r>
      <w:r w:rsidRPr="006C50F0">
        <w:rPr>
          <w:rFonts w:eastAsia="Calibri"/>
          <w:b/>
          <w:iCs/>
          <w:highlight w:val="cyan"/>
          <w:u w:val="single"/>
          <w:bdr w:val="single" w:sz="8" w:space="0" w:color="auto"/>
        </w:rPr>
        <w:t>barriers to entry</w:t>
      </w:r>
      <w:r w:rsidRPr="006C50F0">
        <w:rPr>
          <w:rFonts w:eastAsia="Calibri"/>
          <w:u w:val="single"/>
        </w:rPr>
        <w:t>.</w:t>
      </w:r>
      <w:r w:rsidRPr="006C50F0">
        <w:rPr>
          <w:rFonts w:eastAsia="Calibri"/>
          <w:sz w:val="16"/>
        </w:rPr>
        <w:t xml:space="preserve"> </w:t>
      </w:r>
      <w:r w:rsidRPr="006C50F0">
        <w:rPr>
          <w:rFonts w:eastAsia="Calibri"/>
          <w:highlight w:val="cyan"/>
          <w:u w:val="single"/>
        </w:rPr>
        <w:t>To develop a</w:t>
      </w:r>
      <w:r w:rsidRPr="006C50F0">
        <w:rPr>
          <w:rFonts w:eastAsia="Calibri"/>
          <w:u w:val="single"/>
        </w:rPr>
        <w:t xml:space="preserve"> “</w:t>
      </w:r>
      <w:r w:rsidRPr="006C50F0">
        <w:rPr>
          <w:rFonts w:eastAsia="Calibri"/>
          <w:b/>
          <w:iCs/>
          <w:highlight w:val="cyan"/>
          <w:u w:val="single"/>
          <w:bdr w:val="single" w:sz="8" w:space="0" w:color="auto"/>
        </w:rPr>
        <w:t>foundation model</w:t>
      </w:r>
      <w:r w:rsidRPr="006C50F0">
        <w:rPr>
          <w:rFonts w:eastAsia="Calibri"/>
          <w:u w:val="single"/>
        </w:rPr>
        <w:t xml:space="preserve">” </w:t>
      </w:r>
      <w:r w:rsidRPr="006C50F0">
        <w:rPr>
          <w:rFonts w:eastAsia="Calibri"/>
          <w:sz w:val="16"/>
        </w:rPr>
        <w:t xml:space="preserve">that can be used to build generative AI systems </w:t>
      </w:r>
      <w:r w:rsidRPr="006C50F0">
        <w:rPr>
          <w:rFonts w:eastAsia="Calibri"/>
          <w:u w:val="single"/>
        </w:rPr>
        <w:t>like ChatGPT</w:t>
      </w:r>
      <w:r w:rsidRPr="006C50F0">
        <w:rPr>
          <w:rFonts w:eastAsia="Calibri"/>
          <w:sz w:val="16"/>
        </w:rPr>
        <w:t xml:space="preserve"> and Stable </w:t>
      </w:r>
      <w:r w:rsidRPr="006C50F0">
        <w:rPr>
          <w:rFonts w:eastAsia="Calibri"/>
          <w:u w:val="single"/>
        </w:rPr>
        <w:t xml:space="preserve">Diffusion, </w:t>
      </w:r>
      <w:r w:rsidRPr="006C50F0">
        <w:rPr>
          <w:rFonts w:eastAsia="Calibri"/>
          <w:highlight w:val="cyan"/>
          <w:u w:val="single"/>
        </w:rPr>
        <w:t>developers</w:t>
      </w:r>
      <w:r w:rsidRPr="006C50F0">
        <w:rPr>
          <w:rFonts w:eastAsia="Calibri"/>
          <w:u w:val="single"/>
        </w:rPr>
        <w:t xml:space="preserve"> </w:t>
      </w:r>
      <w:r w:rsidRPr="006C50F0">
        <w:rPr>
          <w:rFonts w:eastAsia="Calibri"/>
          <w:highlight w:val="cyan"/>
          <w:u w:val="single"/>
        </w:rPr>
        <w:t>need</w:t>
      </w:r>
      <w:r w:rsidRPr="006C50F0">
        <w:rPr>
          <w:rFonts w:eastAsia="Calibri"/>
          <w:u w:val="single"/>
        </w:rPr>
        <w:t xml:space="preserve"> to “</w:t>
      </w:r>
      <w:r w:rsidRPr="006C50F0">
        <w:rPr>
          <w:rFonts w:eastAsia="Calibri"/>
          <w:b/>
          <w:iCs/>
          <w:u w:val="single"/>
          <w:bdr w:val="single" w:sz="8" w:space="0" w:color="auto"/>
        </w:rPr>
        <w:t>train</w:t>
      </w:r>
      <w:r w:rsidRPr="006C50F0">
        <w:rPr>
          <w:rFonts w:eastAsia="Calibri"/>
          <w:u w:val="single"/>
        </w:rPr>
        <w:t xml:space="preserve">” the model on </w:t>
      </w:r>
      <w:r w:rsidRPr="006C50F0">
        <w:rPr>
          <w:rFonts w:eastAsia="Calibri"/>
          <w:b/>
          <w:iCs/>
          <w:u w:val="single"/>
          <w:bdr w:val="single" w:sz="8" w:space="0" w:color="auto"/>
        </w:rPr>
        <w:t>billions</w:t>
      </w:r>
      <w:r w:rsidRPr="006C50F0">
        <w:rPr>
          <w:rFonts w:eastAsia="Calibri"/>
          <w:u w:val="single"/>
        </w:rPr>
        <w:t xml:space="preserve"> or even </w:t>
      </w:r>
      <w:r w:rsidRPr="006C50F0">
        <w:rPr>
          <w:rFonts w:eastAsia="Calibri"/>
          <w:b/>
          <w:iCs/>
          <w:sz w:val="28"/>
          <w:szCs w:val="28"/>
          <w:highlight w:val="cyan"/>
          <w:u w:val="single"/>
          <w:bdr w:val="single" w:sz="8" w:space="0" w:color="auto"/>
        </w:rPr>
        <w:t>trillions</w:t>
      </w:r>
      <w:r w:rsidRPr="006C50F0">
        <w:rPr>
          <w:rFonts w:eastAsia="Calibri"/>
          <w:highlight w:val="cyan"/>
          <w:u w:val="single"/>
        </w:rPr>
        <w:t xml:space="preserve"> of works</w:t>
      </w:r>
      <w:r w:rsidRPr="006C50F0">
        <w:rPr>
          <w:rFonts w:eastAsia="Calibri"/>
          <w:sz w:val="16"/>
        </w:rPr>
        <w:t xml:space="preserve">, often </w:t>
      </w:r>
      <w:r w:rsidRPr="006C50F0">
        <w:rPr>
          <w:rFonts w:eastAsia="Calibri"/>
          <w:b/>
          <w:iCs/>
          <w:highlight w:val="cyan"/>
          <w:u w:val="single"/>
          <w:bdr w:val="single" w:sz="8" w:space="0" w:color="auto"/>
        </w:rPr>
        <w:t>copied</w:t>
      </w:r>
      <w:r w:rsidRPr="006C50F0">
        <w:rPr>
          <w:rFonts w:eastAsia="Calibri"/>
          <w:u w:val="single"/>
        </w:rPr>
        <w:t xml:space="preserve"> </w:t>
      </w:r>
      <w:r w:rsidRPr="006C50F0">
        <w:rPr>
          <w:rFonts w:eastAsia="Calibri"/>
          <w:highlight w:val="cyan"/>
          <w:u w:val="single"/>
        </w:rPr>
        <w:t xml:space="preserve">from the </w:t>
      </w:r>
      <w:r w:rsidRPr="006C50F0">
        <w:rPr>
          <w:rFonts w:eastAsia="Calibri"/>
          <w:b/>
          <w:iCs/>
          <w:highlight w:val="cyan"/>
          <w:u w:val="single"/>
          <w:bdr w:val="single" w:sz="8" w:space="0" w:color="auto"/>
        </w:rPr>
        <w:t>open internet</w:t>
      </w:r>
      <w:r w:rsidRPr="006C50F0">
        <w:rPr>
          <w:rFonts w:eastAsia="Calibri"/>
          <w:u w:val="single"/>
        </w:rPr>
        <w:t xml:space="preserve"> without permission</w:t>
      </w:r>
      <w:r w:rsidRPr="006C50F0">
        <w:rPr>
          <w:rFonts w:eastAsia="Calibri"/>
          <w:sz w:val="16"/>
        </w:rPr>
        <w:t xml:space="preserve"> from copyright holders. </w:t>
      </w:r>
      <w:r w:rsidRPr="006C50F0">
        <w:rPr>
          <w:rFonts w:eastAsia="Calibri"/>
          <w:highlight w:val="cyan"/>
          <w:u w:val="single"/>
        </w:rPr>
        <w:t xml:space="preserve">There’s </w:t>
      </w:r>
      <w:r w:rsidRPr="006C50F0">
        <w:rPr>
          <w:rFonts w:eastAsia="Calibri"/>
          <w:b/>
          <w:iCs/>
          <w:highlight w:val="cyan"/>
          <w:u w:val="single"/>
          <w:bdr w:val="single" w:sz="8" w:space="0" w:color="auto"/>
        </w:rPr>
        <w:t>no</w:t>
      </w:r>
      <w:r w:rsidRPr="006C50F0">
        <w:rPr>
          <w:rFonts w:eastAsia="Calibri"/>
          <w:highlight w:val="cyan"/>
          <w:u w:val="single"/>
        </w:rPr>
        <w:t xml:space="preserve"> </w:t>
      </w:r>
      <w:r w:rsidRPr="006C50F0">
        <w:rPr>
          <w:rFonts w:eastAsia="Calibri"/>
          <w:b/>
          <w:iCs/>
          <w:highlight w:val="cyan"/>
          <w:u w:val="single"/>
          <w:bdr w:val="single" w:sz="8" w:space="0" w:color="auto"/>
        </w:rPr>
        <w:t>feasible way</w:t>
      </w:r>
      <w:r w:rsidRPr="006C50F0">
        <w:rPr>
          <w:rFonts w:eastAsia="Calibri"/>
          <w:highlight w:val="cyan"/>
          <w:u w:val="single"/>
        </w:rPr>
        <w:t xml:space="preserve"> to </w:t>
      </w:r>
      <w:r w:rsidRPr="006C50F0">
        <w:rPr>
          <w:rFonts w:eastAsia="Calibri"/>
          <w:b/>
          <w:iCs/>
          <w:highlight w:val="cyan"/>
          <w:u w:val="single"/>
          <w:bdr w:val="single" w:sz="8" w:space="0" w:color="auto"/>
        </w:rPr>
        <w:t>identify</w:t>
      </w:r>
      <w:r w:rsidRPr="006C50F0">
        <w:rPr>
          <w:rFonts w:eastAsia="Calibri"/>
          <w:highlight w:val="cyan"/>
          <w:u w:val="single"/>
        </w:rPr>
        <w:t xml:space="preserve"> all of those </w:t>
      </w:r>
      <w:r w:rsidRPr="006C50F0">
        <w:rPr>
          <w:rFonts w:eastAsia="Calibri"/>
          <w:b/>
          <w:iCs/>
          <w:highlight w:val="cyan"/>
          <w:u w:val="single"/>
          <w:bdr w:val="single" w:sz="8" w:space="0" w:color="auto"/>
        </w:rPr>
        <w:t>rightsholders</w:t>
      </w:r>
      <w:r w:rsidRPr="006C50F0">
        <w:rPr>
          <w:rFonts w:eastAsia="Calibri"/>
          <w:u w:val="single"/>
        </w:rPr>
        <w:t xml:space="preserve">—let alone </w:t>
      </w:r>
      <w:r w:rsidRPr="006C50F0">
        <w:rPr>
          <w:rFonts w:eastAsia="Calibri"/>
          <w:b/>
          <w:iCs/>
          <w:u w:val="single"/>
          <w:bdr w:val="single" w:sz="8" w:space="0" w:color="auto"/>
        </w:rPr>
        <w:t>execute deals</w:t>
      </w:r>
      <w:r w:rsidRPr="006C50F0">
        <w:rPr>
          <w:rFonts w:eastAsia="Calibri"/>
          <w:u w:val="single"/>
        </w:rPr>
        <w:t xml:space="preserve"> with each of them</w:t>
      </w:r>
      <w:r w:rsidRPr="006C50F0">
        <w:rPr>
          <w:rFonts w:eastAsia="Calibri"/>
          <w:sz w:val="16"/>
        </w:rPr>
        <w:t xml:space="preserve">. Even if these deals were possible, licensing that much content at the prices developers are currently paying would be prohibitively expensive for most would-be competitors.  </w:t>
      </w:r>
    </w:p>
    <w:p w14:paraId="420FC802"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US AI lead prevents </w:t>
      </w:r>
      <w:r w:rsidRPr="006C50F0">
        <w:rPr>
          <w:rFonts w:eastAsia="Times New Roman" w:cs="Times New Roman"/>
          <w:b/>
          <w:iCs/>
          <w:sz w:val="26"/>
          <w:u w:val="single"/>
        </w:rPr>
        <w:t>decisive</w:t>
      </w:r>
      <w:r w:rsidRPr="006C50F0">
        <w:rPr>
          <w:rFonts w:eastAsia="Times New Roman" w:cs="Times New Roman"/>
          <w:b/>
          <w:iCs/>
          <w:sz w:val="26"/>
        </w:rPr>
        <w:t xml:space="preserve"> Chinese military dominance---extinction. </w:t>
      </w:r>
    </w:p>
    <w:p w14:paraId="7278BD7B" w14:textId="77777777" w:rsidR="006C50F0" w:rsidRPr="006C50F0" w:rsidRDefault="006C50F0" w:rsidP="006C50F0">
      <w:pPr>
        <w:rPr>
          <w:rFonts w:eastAsia="Aptos"/>
        </w:rPr>
      </w:pPr>
      <w:r w:rsidRPr="006C50F0">
        <w:rPr>
          <w:rFonts w:eastAsia="Aptos"/>
          <w:b/>
          <w:bCs/>
          <w:sz w:val="26"/>
        </w:rPr>
        <w:t>Aschenbrenner 24</w:t>
      </w:r>
      <w:r w:rsidRPr="006C50F0">
        <w:rPr>
          <w:rFonts w:eastAsia="Aptos"/>
        </w:rP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1D09FFD6" w14:textId="77777777" w:rsidR="006C50F0" w:rsidRPr="006C50F0" w:rsidRDefault="006C50F0" w:rsidP="006C50F0">
      <w:pPr>
        <w:rPr>
          <w:rFonts w:eastAsia="Aptos"/>
          <w:sz w:val="16"/>
        </w:rPr>
      </w:pPr>
      <w:r w:rsidRPr="006C50F0">
        <w:rPr>
          <w:rFonts w:eastAsia="Aptos"/>
          <w:b/>
          <w:iCs/>
          <w:highlight w:val="cyan"/>
          <w:u w:val="single"/>
          <w:bdr w:val="single" w:sz="8" w:space="0" w:color="auto"/>
        </w:rPr>
        <w:t>Superintelligence</w:t>
      </w:r>
      <w:r w:rsidRPr="006C50F0">
        <w:rPr>
          <w:rFonts w:eastAsia="Aptos"/>
          <w:sz w:val="16"/>
        </w:rPr>
        <w:t xml:space="preserve"> </w:t>
      </w:r>
      <w:r w:rsidRPr="006C50F0">
        <w:rPr>
          <w:rFonts w:eastAsia="Aptos"/>
          <w:u w:val="single"/>
        </w:rPr>
        <w:t>will be the</w:t>
      </w:r>
      <w:r w:rsidRPr="006C50F0">
        <w:rPr>
          <w:rFonts w:eastAsia="Aptos"/>
          <w:sz w:val="16"/>
        </w:rPr>
        <w:t xml:space="preserve"> most powerful technology—and </w:t>
      </w:r>
      <w:r w:rsidRPr="006C50F0">
        <w:rPr>
          <w:rFonts w:eastAsia="Aptos"/>
          <w:b/>
          <w:iCs/>
          <w:u w:val="single"/>
          <w:bdr w:val="single" w:sz="8" w:space="0" w:color="auto"/>
        </w:rPr>
        <w:t>most powerful weapon</w:t>
      </w:r>
      <w:r w:rsidRPr="006C50F0">
        <w:rPr>
          <w:rFonts w:eastAsia="Aptos"/>
          <w:sz w:val="16"/>
        </w:rPr>
        <w:t>—</w:t>
      </w:r>
      <w:r w:rsidRPr="006C50F0">
        <w:rPr>
          <w:rFonts w:eastAsia="Aptos"/>
          <w:u w:val="single"/>
        </w:rPr>
        <w:t xml:space="preserve">mankind has ever developed. It will give a decisive military advantage, perhaps </w:t>
      </w:r>
      <w:r w:rsidRPr="006C50F0">
        <w:rPr>
          <w:rFonts w:eastAsia="Aptos"/>
          <w:highlight w:val="cyan"/>
          <w:u w:val="single"/>
        </w:rPr>
        <w:t xml:space="preserve">comparable </w:t>
      </w:r>
      <w:r w:rsidRPr="006C50F0">
        <w:rPr>
          <w:rFonts w:eastAsia="Aptos"/>
          <w:b/>
          <w:iCs/>
          <w:highlight w:val="cyan"/>
          <w:u w:val="single"/>
          <w:bdr w:val="single" w:sz="8" w:space="0" w:color="auto"/>
        </w:rPr>
        <w:t>only</w:t>
      </w:r>
      <w:r w:rsidRPr="006C50F0">
        <w:rPr>
          <w:rFonts w:eastAsia="Aptos"/>
          <w:highlight w:val="cyan"/>
          <w:u w:val="single"/>
        </w:rPr>
        <w:t xml:space="preserve"> with nuc</w:t>
      </w:r>
      <w:r w:rsidRPr="006C50F0">
        <w:rPr>
          <w:rFonts w:eastAsia="Aptos"/>
          <w:u w:val="single"/>
        </w:rPr>
        <w:t>lear weapon</w:t>
      </w:r>
      <w:r w:rsidRPr="006C50F0">
        <w:rPr>
          <w:rFonts w:eastAsia="Aptos"/>
          <w:highlight w:val="cyan"/>
          <w:u w:val="single"/>
        </w:rPr>
        <w:t>s</w:t>
      </w:r>
      <w:r w:rsidRPr="006C50F0">
        <w:rPr>
          <w:rFonts w:eastAsia="Aptos"/>
          <w:u w:val="single"/>
        </w:rPr>
        <w:t xml:space="preserve">. Authoritarians could use superintelligence for </w:t>
      </w:r>
      <w:r w:rsidRPr="006C50F0">
        <w:rPr>
          <w:rFonts w:eastAsia="Aptos"/>
          <w:b/>
          <w:iCs/>
          <w:u w:val="single"/>
          <w:bdr w:val="single" w:sz="8" w:space="0" w:color="auto"/>
        </w:rPr>
        <w:t>world conquest</w:t>
      </w:r>
      <w:r w:rsidRPr="006C50F0">
        <w:rPr>
          <w:rFonts w:eastAsia="Aptos"/>
          <w:u w:val="single"/>
        </w:rPr>
        <w:t xml:space="preserve">, and to enforce total control internally. Rogue states could use it to </w:t>
      </w:r>
      <w:r w:rsidRPr="006C50F0">
        <w:rPr>
          <w:rFonts w:eastAsia="Aptos"/>
          <w:b/>
          <w:iCs/>
          <w:u w:val="single"/>
          <w:bdr w:val="single" w:sz="8" w:space="0" w:color="auto"/>
        </w:rPr>
        <w:t>threaten annihilation</w:t>
      </w:r>
      <w:r w:rsidRPr="006C50F0">
        <w:rPr>
          <w:rFonts w:eastAsia="Aptos"/>
          <w:u w:val="single"/>
        </w:rPr>
        <w:t xml:space="preserve">. And though many count them out, once the </w:t>
      </w:r>
      <w:r w:rsidRPr="006C50F0">
        <w:rPr>
          <w:rFonts w:eastAsia="Aptos"/>
          <w:b/>
          <w:iCs/>
          <w:u w:val="single"/>
          <w:bdr w:val="single" w:sz="8" w:space="0" w:color="auto"/>
        </w:rPr>
        <w:t>CCP</w:t>
      </w:r>
      <w:r w:rsidRPr="006C50F0">
        <w:rPr>
          <w:rFonts w:eastAsia="Aptos"/>
          <w:u w:val="single"/>
        </w:rPr>
        <w:t xml:space="preserve"> wakes up to AGI it has a </w:t>
      </w:r>
      <w:r w:rsidRPr="006C50F0">
        <w:rPr>
          <w:rFonts w:eastAsia="Aptos"/>
          <w:b/>
          <w:iCs/>
          <w:u w:val="single"/>
          <w:bdr w:val="single" w:sz="8" w:space="0" w:color="auto"/>
        </w:rPr>
        <w:t>clear path</w:t>
      </w:r>
      <w:r w:rsidRPr="006C50F0">
        <w:rPr>
          <w:rFonts w:eastAsia="Aptos"/>
          <w:u w:val="single"/>
        </w:rPr>
        <w:t xml:space="preserve"> to being competitive </w:t>
      </w:r>
      <w:r w:rsidRPr="006C50F0">
        <w:rPr>
          <w:rFonts w:eastAsia="Aptos"/>
          <w:sz w:val="16"/>
        </w:rPr>
        <w:t>(at least until and unless we drastically improve US AI lab security).</w:t>
      </w:r>
    </w:p>
    <w:p w14:paraId="23A87ACD" w14:textId="77777777" w:rsidR="006C50F0" w:rsidRPr="006C50F0" w:rsidRDefault="006C50F0" w:rsidP="006C50F0">
      <w:pPr>
        <w:rPr>
          <w:rFonts w:eastAsia="Aptos"/>
          <w:sz w:val="16"/>
        </w:rPr>
      </w:pPr>
      <w:r w:rsidRPr="006C50F0">
        <w:rPr>
          <w:rFonts w:eastAsia="Aptos"/>
          <w:u w:val="single"/>
        </w:rPr>
        <w:t xml:space="preserve">Every month of lead will matter for safety too. We face the greatest risks if we are </w:t>
      </w:r>
      <w:r w:rsidRPr="006C50F0">
        <w:rPr>
          <w:rFonts w:eastAsia="Aptos"/>
          <w:b/>
          <w:iCs/>
          <w:u w:val="single"/>
          <w:bdr w:val="single" w:sz="8" w:space="0" w:color="auto"/>
        </w:rPr>
        <w:t>locked in a tight race</w:t>
      </w:r>
      <w:r w:rsidRPr="006C50F0">
        <w:rPr>
          <w:rFonts w:eastAsia="Aptos"/>
          <w:u w:val="single"/>
        </w:rPr>
        <w:t xml:space="preserve">, democratic allies and authoritarian competitors each racing through the </w:t>
      </w:r>
      <w:r w:rsidRPr="006C50F0">
        <w:rPr>
          <w:rFonts w:eastAsia="Aptos"/>
          <w:b/>
          <w:iCs/>
          <w:u w:val="single"/>
          <w:bdr w:val="single" w:sz="8" w:space="0" w:color="auto"/>
        </w:rPr>
        <w:t>already-precarious intelligence explosion</w:t>
      </w:r>
      <w:r w:rsidRPr="006C50F0">
        <w:rPr>
          <w:rFonts w:eastAsia="Aptos"/>
          <w:u w:val="single"/>
        </w:rPr>
        <w:t xml:space="preserve"> at breakneck pace—forced to throw any caution by the wayside, fearing the other getting superintelligence first.</w:t>
      </w:r>
      <w:r w:rsidRPr="006C50F0">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17BDDF2" w14:textId="77777777" w:rsidR="006C50F0" w:rsidRPr="006C50F0" w:rsidRDefault="006C50F0" w:rsidP="006C50F0">
      <w:pPr>
        <w:rPr>
          <w:rFonts w:eastAsia="Aptos"/>
          <w:sz w:val="16"/>
        </w:rPr>
      </w:pPr>
      <w:r w:rsidRPr="006C50F0">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57FE4DBA" w14:textId="77777777" w:rsidR="006C50F0" w:rsidRPr="006C50F0" w:rsidRDefault="006C50F0" w:rsidP="006C50F0">
      <w:pPr>
        <w:rPr>
          <w:rFonts w:eastAsia="Aptos"/>
          <w:sz w:val="16"/>
        </w:rPr>
      </w:pPr>
      <w:r w:rsidRPr="006C50F0">
        <w:rPr>
          <w:rFonts w:eastAsia="Aptos"/>
          <w:sz w:val="16"/>
        </w:rPr>
        <w:t>Whoever leads on superintelligence will have a decisive military advantage</w:t>
      </w:r>
    </w:p>
    <w:p w14:paraId="51F8B6FB" w14:textId="77777777" w:rsidR="006C50F0" w:rsidRPr="006C50F0" w:rsidRDefault="006C50F0" w:rsidP="006C50F0">
      <w:pPr>
        <w:rPr>
          <w:rFonts w:eastAsia="Aptos"/>
          <w:u w:val="single"/>
        </w:rPr>
      </w:pPr>
      <w:r w:rsidRPr="006C50F0">
        <w:rPr>
          <w:rFonts w:eastAsia="Aptos"/>
          <w:u w:val="single"/>
        </w:rPr>
        <w:t>Superintelligence is not just any other technology—</w:t>
      </w:r>
      <w:r w:rsidRPr="006C50F0">
        <w:rPr>
          <w:rFonts w:eastAsia="Aptos"/>
          <w:b/>
          <w:iCs/>
          <w:u w:val="single"/>
          <w:bdr w:val="single" w:sz="8" w:space="0" w:color="auto"/>
        </w:rPr>
        <w:t>hypersonic</w:t>
      </w:r>
      <w:r w:rsidRPr="006C50F0">
        <w:rPr>
          <w:rFonts w:eastAsia="Aptos"/>
          <w:u w:val="single"/>
        </w:rPr>
        <w:t xml:space="preserve"> missiles, </w:t>
      </w:r>
      <w:r w:rsidRPr="006C50F0">
        <w:rPr>
          <w:rFonts w:eastAsia="Aptos"/>
          <w:b/>
          <w:iCs/>
          <w:u w:val="single"/>
          <w:bdr w:val="single" w:sz="8" w:space="0" w:color="auto"/>
        </w:rPr>
        <w:t>stealth</w:t>
      </w:r>
      <w:r w:rsidRPr="006C50F0">
        <w:rPr>
          <w:rFonts w:eastAsia="Aptos"/>
          <w:u w:val="single"/>
        </w:rPr>
        <w:t xml:space="preserve">, and so on—where US and liberal democracies’ leadership is </w:t>
      </w:r>
      <w:r w:rsidRPr="006C50F0">
        <w:rPr>
          <w:rFonts w:eastAsia="Aptos"/>
          <w:b/>
          <w:iCs/>
          <w:u w:val="single"/>
          <w:bdr w:val="single" w:sz="8" w:space="0" w:color="auto"/>
        </w:rPr>
        <w:t>highly desirable</w:t>
      </w:r>
      <w:r w:rsidRPr="006C50F0">
        <w:rPr>
          <w:rFonts w:eastAsia="Aptos"/>
          <w:u w:val="single"/>
        </w:rPr>
        <w:t xml:space="preserve">, but </w:t>
      </w:r>
      <w:r w:rsidRPr="006C50F0">
        <w:rPr>
          <w:rFonts w:eastAsia="Aptos"/>
          <w:b/>
          <w:iCs/>
          <w:u w:val="single"/>
          <w:bdr w:val="single" w:sz="8" w:space="0" w:color="auto"/>
        </w:rPr>
        <w:t>not strictly necessary</w:t>
      </w:r>
      <w:r w:rsidRPr="006C50F0">
        <w:rPr>
          <w:rFonts w:eastAsia="Aptos"/>
          <w:u w:val="single"/>
        </w:rPr>
        <w:t xml:space="preserve">. The military balance of power can be kept if the US </w:t>
      </w:r>
      <w:r w:rsidRPr="006C50F0">
        <w:rPr>
          <w:rFonts w:eastAsia="Aptos"/>
          <w:b/>
          <w:iCs/>
          <w:u w:val="single"/>
          <w:bdr w:val="single" w:sz="8" w:space="0" w:color="auto"/>
        </w:rPr>
        <w:t>falls behind</w:t>
      </w:r>
      <w:r w:rsidRPr="006C50F0">
        <w:rPr>
          <w:rFonts w:eastAsia="Aptos"/>
          <w:u w:val="single"/>
        </w:rPr>
        <w:t xml:space="preserve"> on one or a couple such technologies; these technologies matter a great deal, but can be outweighed by advantages in other areas. </w:t>
      </w:r>
    </w:p>
    <w:p w14:paraId="4D908FED" w14:textId="77777777" w:rsidR="006C50F0" w:rsidRPr="006C50F0" w:rsidRDefault="006C50F0" w:rsidP="006C50F0">
      <w:pPr>
        <w:rPr>
          <w:rFonts w:eastAsia="Aptos"/>
          <w:u w:val="single"/>
        </w:rPr>
      </w:pPr>
      <w:r w:rsidRPr="006C50F0">
        <w:rPr>
          <w:rFonts w:eastAsia="Aptos"/>
          <w:sz w:val="16"/>
        </w:rPr>
        <w:t xml:space="preserve">The advent of </w:t>
      </w:r>
      <w:r w:rsidRPr="006C50F0">
        <w:rPr>
          <w:rFonts w:eastAsia="Aptos"/>
          <w:b/>
          <w:iCs/>
          <w:u w:val="single"/>
          <w:bdr w:val="single" w:sz="8" w:space="0" w:color="auto"/>
        </w:rPr>
        <w:t>superintelligence</w:t>
      </w:r>
      <w:r w:rsidRPr="006C50F0">
        <w:rPr>
          <w:rFonts w:eastAsia="Aptos"/>
          <w:sz w:val="16"/>
        </w:rPr>
        <w:t xml:space="preserve"> </w:t>
      </w:r>
      <w:r w:rsidRPr="006C50F0">
        <w:rPr>
          <w:rFonts w:eastAsia="Aptos"/>
          <w:u w:val="single"/>
        </w:rPr>
        <w:t xml:space="preserve">will put us in a situation unseen since the advent of the </w:t>
      </w:r>
      <w:r w:rsidRPr="006C50F0">
        <w:rPr>
          <w:rFonts w:eastAsia="Aptos"/>
          <w:b/>
          <w:iCs/>
          <w:u w:val="single"/>
          <w:bdr w:val="single" w:sz="8" w:space="0" w:color="auto"/>
        </w:rPr>
        <w:t>atomic era</w:t>
      </w:r>
      <w:r w:rsidRPr="006C50F0">
        <w:rPr>
          <w:rFonts w:eastAsia="Aptos"/>
          <w:u w:val="single"/>
        </w:rPr>
        <w:t xml:space="preserve">: those who have it will wield </w:t>
      </w:r>
      <w:r w:rsidRPr="006C50F0">
        <w:rPr>
          <w:rFonts w:eastAsia="Aptos"/>
          <w:b/>
          <w:iCs/>
          <w:highlight w:val="cyan"/>
          <w:u w:val="single"/>
          <w:bdr w:val="single" w:sz="8" w:space="0" w:color="auto"/>
        </w:rPr>
        <w:t>complete dominance</w:t>
      </w:r>
      <w:r w:rsidRPr="006C50F0">
        <w:rPr>
          <w:rFonts w:eastAsia="Aptos"/>
          <w:u w:val="single"/>
        </w:rPr>
        <w:t xml:space="preserve"> over those who don’t.</w:t>
      </w:r>
    </w:p>
    <w:p w14:paraId="3DEE61A5" w14:textId="77777777" w:rsidR="006C50F0" w:rsidRPr="006C50F0" w:rsidRDefault="006C50F0" w:rsidP="006C50F0">
      <w:pPr>
        <w:rPr>
          <w:rFonts w:eastAsia="Aptos"/>
          <w:sz w:val="16"/>
        </w:rPr>
      </w:pPr>
      <w:r w:rsidRPr="006C50F0">
        <w:rPr>
          <w:rFonts w:eastAsia="Aptos"/>
          <w:sz w:val="16"/>
        </w:rPr>
        <w:t xml:space="preserve">I’ve previously discussed the vast power of superintelligence. </w:t>
      </w:r>
      <w:r w:rsidRPr="006C50F0">
        <w:rPr>
          <w:rFonts w:eastAsia="Aptos"/>
          <w:u w:val="single"/>
        </w:rPr>
        <w:t xml:space="preserve">It’ll </w:t>
      </w:r>
      <w:r w:rsidRPr="006C50F0">
        <w:rPr>
          <w:rFonts w:eastAsia="Aptos"/>
          <w:highlight w:val="cyan"/>
          <w:u w:val="single"/>
        </w:rPr>
        <w:t>mean</w:t>
      </w:r>
      <w:r w:rsidRPr="006C50F0">
        <w:rPr>
          <w:rFonts w:eastAsia="Aptos"/>
          <w:u w:val="single"/>
        </w:rPr>
        <w:t xml:space="preserve"> having </w:t>
      </w:r>
      <w:r w:rsidRPr="006C50F0">
        <w:rPr>
          <w:rFonts w:eastAsia="Aptos"/>
          <w:b/>
          <w:iCs/>
          <w:highlight w:val="cyan"/>
          <w:u w:val="single"/>
          <w:bdr w:val="single" w:sz="8" w:space="0" w:color="auto"/>
        </w:rPr>
        <w:t>billions</w:t>
      </w:r>
      <w:r w:rsidRPr="006C50F0">
        <w:rPr>
          <w:rFonts w:eastAsia="Aptos"/>
          <w:highlight w:val="cyan"/>
          <w:u w:val="single"/>
        </w:rPr>
        <w:t xml:space="preserve"> of automated scientists</w:t>
      </w:r>
      <w:r w:rsidRPr="006C50F0">
        <w:rPr>
          <w:rFonts w:eastAsia="Aptos"/>
          <w:u w:val="single"/>
        </w:rPr>
        <w:t xml:space="preserve"> and engineers and technicians, each </w:t>
      </w:r>
      <w:r w:rsidRPr="006C50F0">
        <w:rPr>
          <w:rFonts w:eastAsia="Aptos"/>
          <w:b/>
          <w:iCs/>
          <w:u w:val="single"/>
          <w:bdr w:val="single" w:sz="8" w:space="0" w:color="auto"/>
        </w:rPr>
        <w:t xml:space="preserve">much </w:t>
      </w:r>
      <w:r w:rsidRPr="006C50F0">
        <w:rPr>
          <w:rFonts w:eastAsia="Aptos"/>
          <w:b/>
          <w:iCs/>
          <w:highlight w:val="cyan"/>
          <w:u w:val="single"/>
          <w:bdr w:val="single" w:sz="8" w:space="0" w:color="auto"/>
        </w:rPr>
        <w:t>smarter than</w:t>
      </w:r>
      <w:r w:rsidRPr="006C50F0">
        <w:rPr>
          <w:rFonts w:eastAsia="Aptos"/>
          <w:b/>
          <w:iCs/>
          <w:u w:val="single"/>
          <w:bdr w:val="single" w:sz="8" w:space="0" w:color="auto"/>
        </w:rPr>
        <w:t xml:space="preserve"> the smartest </w:t>
      </w:r>
      <w:r w:rsidRPr="006C50F0">
        <w:rPr>
          <w:rFonts w:eastAsia="Aptos"/>
          <w:b/>
          <w:iCs/>
          <w:highlight w:val="cyan"/>
          <w:u w:val="single"/>
          <w:bdr w:val="single" w:sz="8" w:space="0" w:color="auto"/>
        </w:rPr>
        <w:t>human</w:t>
      </w:r>
      <w:r w:rsidRPr="006C50F0">
        <w:rPr>
          <w:rFonts w:eastAsia="Aptos"/>
          <w:b/>
          <w:iCs/>
          <w:u w:val="single"/>
          <w:bdr w:val="single" w:sz="8" w:space="0" w:color="auto"/>
        </w:rPr>
        <w:t xml:space="preserve"> scientist</w:t>
      </w:r>
      <w:r w:rsidRPr="006C50F0">
        <w:rPr>
          <w:rFonts w:eastAsia="Aptos"/>
          <w:b/>
          <w:iCs/>
          <w:highlight w:val="cyan"/>
          <w:u w:val="single"/>
          <w:bdr w:val="single" w:sz="8" w:space="0" w:color="auto"/>
        </w:rPr>
        <w:t>s</w:t>
      </w:r>
      <w:r w:rsidRPr="006C50F0">
        <w:rPr>
          <w:rFonts w:eastAsia="Aptos"/>
          <w:u w:val="single"/>
        </w:rPr>
        <w:t xml:space="preserve">, furiously </w:t>
      </w:r>
      <w:r w:rsidRPr="006C50F0">
        <w:rPr>
          <w:rFonts w:eastAsia="Aptos"/>
          <w:highlight w:val="cyan"/>
          <w:u w:val="single"/>
        </w:rPr>
        <w:t xml:space="preserve">inventing </w:t>
      </w:r>
      <w:r w:rsidRPr="006C50F0">
        <w:rPr>
          <w:rFonts w:eastAsia="Aptos"/>
          <w:b/>
          <w:iCs/>
          <w:highlight w:val="cyan"/>
          <w:u w:val="single"/>
          <w:bdr w:val="single" w:sz="8" w:space="0" w:color="auto"/>
        </w:rPr>
        <w:t>new tech</w:t>
      </w:r>
      <w:r w:rsidRPr="006C50F0">
        <w:rPr>
          <w:rFonts w:eastAsia="Aptos"/>
          <w:b/>
          <w:iCs/>
          <w:u w:val="single"/>
          <w:bdr w:val="single" w:sz="8" w:space="0" w:color="auto"/>
        </w:rPr>
        <w:t xml:space="preserve">nologies, </w:t>
      </w:r>
      <w:r w:rsidRPr="006C50F0">
        <w:rPr>
          <w:rFonts w:eastAsia="Aptos"/>
          <w:b/>
          <w:iCs/>
          <w:highlight w:val="cyan"/>
          <w:u w:val="single"/>
          <w:bdr w:val="single" w:sz="8" w:space="0" w:color="auto"/>
        </w:rPr>
        <w:t>day and night</w:t>
      </w:r>
      <w:r w:rsidRPr="006C50F0">
        <w:rPr>
          <w:rFonts w:eastAsia="Aptos"/>
          <w:u w:val="single"/>
        </w:rPr>
        <w:t>.</w:t>
      </w:r>
      <w:r w:rsidRPr="006C50F0">
        <w:rPr>
          <w:rFonts w:eastAsia="Aptos"/>
          <w:sz w:val="16"/>
        </w:rPr>
        <w:t xml:space="preserve"> The </w:t>
      </w:r>
      <w:r w:rsidRPr="006C50F0">
        <w:rPr>
          <w:rFonts w:eastAsia="Aptos"/>
          <w:u w:val="single"/>
        </w:rPr>
        <w:t>acceleration in scientific and technological development will be extraordinary</w:t>
      </w:r>
      <w:r w:rsidRPr="006C50F0">
        <w:rPr>
          <w:rFonts w:eastAsia="Aptos"/>
          <w:sz w:val="16"/>
        </w:rPr>
        <w:t xml:space="preserve">. As superintelligence is applied to R&amp;D in military technology, </w:t>
      </w:r>
      <w:r w:rsidRPr="006C50F0">
        <w:rPr>
          <w:rFonts w:eastAsia="Aptos"/>
          <w:u w:val="single"/>
        </w:rPr>
        <w:t>we could quickly go through</w:t>
      </w:r>
      <w:r w:rsidRPr="006C50F0">
        <w:rPr>
          <w:rFonts w:eastAsia="Aptos"/>
          <w:highlight w:val="cyan"/>
          <w:u w:val="single"/>
        </w:rPr>
        <w:t xml:space="preserve"> </w:t>
      </w:r>
      <w:r w:rsidRPr="006C50F0">
        <w:rPr>
          <w:rFonts w:eastAsia="Aptos"/>
          <w:b/>
          <w:iCs/>
          <w:highlight w:val="cyan"/>
          <w:u w:val="single"/>
          <w:bdr w:val="single" w:sz="8" w:space="0" w:color="auto"/>
        </w:rPr>
        <w:t>decades</w:t>
      </w:r>
      <w:r w:rsidRPr="006C50F0">
        <w:rPr>
          <w:rFonts w:eastAsia="Aptos"/>
          <w:highlight w:val="cyan"/>
          <w:u w:val="single"/>
        </w:rPr>
        <w:t xml:space="preserve"> of military tech</w:t>
      </w:r>
      <w:r w:rsidRPr="006C50F0">
        <w:rPr>
          <w:rFonts w:eastAsia="Aptos"/>
          <w:u w:val="single"/>
        </w:rPr>
        <w:t>nological progress.</w:t>
      </w:r>
    </w:p>
    <w:p w14:paraId="7D24DC04" w14:textId="77777777" w:rsidR="006C50F0" w:rsidRPr="006C50F0" w:rsidRDefault="006C50F0" w:rsidP="006C50F0">
      <w:pPr>
        <w:ind w:left="720"/>
        <w:rPr>
          <w:rFonts w:eastAsia="Aptos"/>
          <w:sz w:val="16"/>
        </w:rPr>
      </w:pPr>
      <w:r w:rsidRPr="006C50F0">
        <w:rPr>
          <w:rFonts w:eastAsia="Aptos"/>
          <w:sz w:val="16"/>
        </w:rPr>
        <w:t>The Gulf War, or: What a few-decades-worth of technological lead implies for military power</w:t>
      </w:r>
    </w:p>
    <w:p w14:paraId="0A1986EF" w14:textId="77777777" w:rsidR="006C50F0" w:rsidRPr="006C50F0" w:rsidRDefault="006C50F0" w:rsidP="006C50F0">
      <w:pPr>
        <w:ind w:left="720"/>
        <w:rPr>
          <w:rFonts w:eastAsia="Aptos"/>
          <w:sz w:val="16"/>
        </w:rPr>
      </w:pPr>
      <w:r w:rsidRPr="006C50F0">
        <w:rPr>
          <w:rFonts w:eastAsia="Aptos"/>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105A2D82" w14:textId="77777777" w:rsidR="006C50F0" w:rsidRPr="006C50F0" w:rsidRDefault="006C50F0" w:rsidP="006C50F0">
      <w:pPr>
        <w:ind w:left="720"/>
        <w:rPr>
          <w:rFonts w:eastAsia="Aptos"/>
          <w:sz w:val="16"/>
        </w:rPr>
      </w:pPr>
      <w:r w:rsidRPr="006C50F0">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E908DEB" w14:textId="77777777" w:rsidR="006C50F0" w:rsidRPr="006C50F0" w:rsidRDefault="006C50F0" w:rsidP="006C50F0">
      <w:pPr>
        <w:ind w:left="720"/>
        <w:rPr>
          <w:rFonts w:eastAsia="Aptos"/>
          <w:sz w:val="16"/>
        </w:rPr>
      </w:pPr>
      <w:r w:rsidRPr="006C50F0">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AA16B54" w14:textId="77777777" w:rsidR="006C50F0" w:rsidRPr="006C50F0" w:rsidRDefault="006C50F0" w:rsidP="006C50F0">
      <w:pPr>
        <w:ind w:left="720"/>
        <w:rPr>
          <w:rFonts w:eastAsia="Aptos"/>
          <w:sz w:val="16"/>
        </w:rPr>
      </w:pPr>
      <w:r w:rsidRPr="006C50F0">
        <w:rPr>
          <w:rFonts w:eastAsia="Aptos"/>
          <w:sz w:val="16"/>
        </w:rPr>
        <w:t>(For a more recent example, recall Iran launching a massive attack of 300 missiles at Israel, “99%” of which were intercepted by superior Israel, US, and allied missile defense.)</w:t>
      </w:r>
    </w:p>
    <w:p w14:paraId="5D9F5233" w14:textId="77777777" w:rsidR="006C50F0" w:rsidRPr="006C50F0" w:rsidRDefault="006C50F0" w:rsidP="006C50F0">
      <w:pPr>
        <w:rPr>
          <w:rFonts w:eastAsia="Aptos"/>
          <w:sz w:val="16"/>
        </w:rPr>
      </w:pPr>
      <w:r w:rsidRPr="006C50F0">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442162D1" w14:textId="77777777" w:rsidR="006C50F0" w:rsidRPr="006C50F0" w:rsidRDefault="006C50F0" w:rsidP="006C50F0">
      <w:pPr>
        <w:rPr>
          <w:rFonts w:eastAsia="Aptos"/>
          <w:sz w:val="16"/>
        </w:rPr>
      </w:pPr>
      <w:r w:rsidRPr="006C50F0">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4FD8C22B" w14:textId="77777777" w:rsidR="006C50F0" w:rsidRPr="006C50F0" w:rsidRDefault="006C50F0" w:rsidP="006C50F0">
      <w:pPr>
        <w:rPr>
          <w:rFonts w:eastAsia="Aptos"/>
          <w:sz w:val="16"/>
        </w:rPr>
      </w:pPr>
      <w:r w:rsidRPr="006C50F0">
        <w:rPr>
          <w:rFonts w:eastAsia="Aptos"/>
          <w:sz w:val="16"/>
        </w:rPr>
        <w:t xml:space="preserve">That is the situation we will face with the advent of superintelligence: the military technological advances of a century compressed to less than a decade. </w:t>
      </w:r>
      <w:r w:rsidRPr="006C50F0">
        <w:rPr>
          <w:rFonts w:eastAsia="Aptos"/>
          <w:u w:val="single"/>
        </w:rPr>
        <w:t xml:space="preserve">We’ll </w:t>
      </w:r>
      <w:r w:rsidRPr="006C50F0">
        <w:rPr>
          <w:rFonts w:eastAsia="Aptos"/>
          <w:highlight w:val="cyan"/>
          <w:u w:val="single"/>
        </w:rPr>
        <w:t xml:space="preserve">see </w:t>
      </w:r>
      <w:r w:rsidRPr="006C50F0">
        <w:rPr>
          <w:rFonts w:eastAsia="Aptos"/>
          <w:b/>
          <w:iCs/>
          <w:highlight w:val="cyan"/>
          <w:u w:val="single"/>
          <w:bdr w:val="single" w:sz="8" w:space="0" w:color="auto"/>
        </w:rPr>
        <w:t>superhuman hacking</w:t>
      </w:r>
      <w:r w:rsidRPr="006C50F0">
        <w:rPr>
          <w:rFonts w:eastAsia="Aptos"/>
          <w:highlight w:val="cyan"/>
          <w:u w:val="single"/>
        </w:rPr>
        <w:t xml:space="preserve"> </w:t>
      </w:r>
      <w:r w:rsidRPr="006C50F0">
        <w:rPr>
          <w:rFonts w:eastAsia="Aptos"/>
          <w:u w:val="single"/>
        </w:rPr>
        <w:t xml:space="preserve">that can cripple much of an adversary’s military force, roboarmies and autonomous drone swarms, but more importantly </w:t>
      </w:r>
      <w:r w:rsidRPr="006C50F0">
        <w:rPr>
          <w:rFonts w:eastAsia="Aptos"/>
          <w:b/>
          <w:iCs/>
          <w:u w:val="single"/>
          <w:bdr w:val="single" w:sz="8" w:space="0" w:color="auto"/>
        </w:rPr>
        <w:t xml:space="preserve">completely new </w:t>
      </w:r>
      <w:r w:rsidRPr="006C50F0">
        <w:rPr>
          <w:rFonts w:eastAsia="Aptos"/>
          <w:b/>
          <w:iCs/>
          <w:highlight w:val="cyan"/>
          <w:u w:val="single"/>
          <w:bdr w:val="single" w:sz="8" w:space="0" w:color="auto"/>
        </w:rPr>
        <w:t>paradigms</w:t>
      </w:r>
      <w:r w:rsidRPr="006C50F0">
        <w:rPr>
          <w:rFonts w:eastAsia="Aptos"/>
          <w:u w:val="single"/>
        </w:rPr>
        <w:t xml:space="preserve"> we </w:t>
      </w:r>
      <w:r w:rsidRPr="006C50F0">
        <w:rPr>
          <w:rFonts w:eastAsia="Aptos"/>
          <w:highlight w:val="cyan"/>
          <w:u w:val="single"/>
        </w:rPr>
        <w:t>can’t</w:t>
      </w:r>
      <w:r w:rsidRPr="006C50F0">
        <w:rPr>
          <w:rFonts w:eastAsia="Aptos"/>
          <w:u w:val="single"/>
        </w:rPr>
        <w:t xml:space="preserve"> yet begin to </w:t>
      </w:r>
      <w:r w:rsidRPr="006C50F0">
        <w:rPr>
          <w:rFonts w:eastAsia="Aptos"/>
          <w:highlight w:val="cyan"/>
          <w:u w:val="single"/>
        </w:rPr>
        <w:t>imagine</w:t>
      </w:r>
      <w:r w:rsidRPr="006C50F0">
        <w:rPr>
          <w:rFonts w:eastAsia="Aptos"/>
          <w:u w:val="single"/>
        </w:rPr>
        <w:t xml:space="preserve">, and the inventions of new </w:t>
      </w:r>
      <w:r w:rsidRPr="006C50F0">
        <w:rPr>
          <w:rFonts w:eastAsia="Aptos"/>
          <w:highlight w:val="cyan"/>
          <w:u w:val="single"/>
        </w:rPr>
        <w:t xml:space="preserve">WMDs with </w:t>
      </w:r>
      <w:r w:rsidRPr="006C50F0">
        <w:rPr>
          <w:rFonts w:eastAsia="Aptos"/>
          <w:b/>
          <w:iCs/>
          <w:highlight w:val="cyan"/>
          <w:u w:val="single"/>
          <w:bdr w:val="single" w:sz="8" w:space="0" w:color="auto"/>
        </w:rPr>
        <w:t xml:space="preserve">thousandfold increases </w:t>
      </w:r>
      <w:r w:rsidRPr="006C50F0">
        <w:rPr>
          <w:rFonts w:eastAsia="Aptos"/>
          <w:b/>
          <w:iCs/>
          <w:u w:val="single"/>
          <w:bdr w:val="single" w:sz="8" w:space="0" w:color="auto"/>
        </w:rPr>
        <w:t>in destructive power</w:t>
      </w:r>
      <w:r w:rsidRPr="006C50F0">
        <w:rPr>
          <w:rFonts w:eastAsia="Aptos"/>
          <w:sz w:val="16"/>
        </w:rPr>
        <w:t xml:space="preserve"> (</w:t>
      </w:r>
      <w:r w:rsidRPr="006C50F0">
        <w:rPr>
          <w:rFonts w:eastAsia="Aptos"/>
          <w:u w:val="single"/>
        </w:rPr>
        <w:t>and new WMD defenses too, like impenetrable missile defense, that rapidly and repeatedly upend deterrence equilibria</w:t>
      </w:r>
      <w:r w:rsidRPr="006C50F0">
        <w:rPr>
          <w:rFonts w:eastAsia="Aptos"/>
          <w:sz w:val="16"/>
        </w:rPr>
        <w:t xml:space="preserve">). </w:t>
      </w:r>
    </w:p>
    <w:p w14:paraId="499DC815" w14:textId="77777777" w:rsidR="006C50F0" w:rsidRPr="006C50F0" w:rsidRDefault="006C50F0" w:rsidP="006C50F0">
      <w:pPr>
        <w:rPr>
          <w:rFonts w:eastAsia="Aptos"/>
          <w:sz w:val="16"/>
        </w:rPr>
      </w:pPr>
      <w:r w:rsidRPr="006C50F0">
        <w:rPr>
          <w:rFonts w:eastAsia="Aptos"/>
          <w:sz w:val="16"/>
        </w:rPr>
        <w:t xml:space="preserve">And it wouldn’t just be technological progress. As we solve robotics, </w:t>
      </w:r>
      <w:r w:rsidRPr="006C50F0">
        <w:rPr>
          <w:rFonts w:eastAsia="Aptos"/>
          <w:b/>
          <w:iCs/>
          <w:u w:val="single"/>
          <w:bdr w:val="single" w:sz="8" w:space="0" w:color="auto"/>
        </w:rPr>
        <w:t>labor</w:t>
      </w:r>
      <w:r w:rsidRPr="006C50F0">
        <w:rPr>
          <w:rFonts w:eastAsia="Aptos"/>
          <w:u w:val="single"/>
        </w:rPr>
        <w:t xml:space="preserve"> will become fully automated, enabling a broader industrial and </w:t>
      </w:r>
      <w:r w:rsidRPr="006C50F0">
        <w:rPr>
          <w:rFonts w:eastAsia="Aptos"/>
          <w:b/>
          <w:iCs/>
          <w:u w:val="single"/>
          <w:bdr w:val="single" w:sz="8" w:space="0" w:color="auto"/>
        </w:rPr>
        <w:t>economic explosion</w:t>
      </w:r>
      <w:r w:rsidRPr="006C50F0">
        <w:rPr>
          <w:rFonts w:eastAsia="Aptos"/>
          <w:u w:val="single"/>
        </w:rPr>
        <w:t>, too</w:t>
      </w:r>
      <w:r w:rsidRPr="006C50F0">
        <w:rPr>
          <w:rFonts w:eastAsia="Aptos"/>
          <w:sz w:val="16"/>
        </w:rPr>
        <w:t xml:space="preserve">. It is plausible growth rates could go into the 10s of percent a year; within at most a decade, the GDP of those with the lead would trounce those behind. </w:t>
      </w:r>
      <w:r w:rsidRPr="006C50F0">
        <w:rPr>
          <w:rFonts w:eastAsia="Aptos"/>
          <w:u w:val="single"/>
        </w:rPr>
        <w:t xml:space="preserve">Rapidly multiplying robot factories would mean not only a drastic technological edge, but also production capacity to dominate in pure materiel. Think </w:t>
      </w:r>
      <w:r w:rsidRPr="006C50F0">
        <w:rPr>
          <w:rFonts w:eastAsia="Aptos"/>
          <w:b/>
          <w:iCs/>
          <w:u w:val="single"/>
          <w:bdr w:val="single" w:sz="8" w:space="0" w:color="auto"/>
        </w:rPr>
        <w:t>millions of missile interceptors</w:t>
      </w:r>
      <w:r w:rsidRPr="006C50F0">
        <w:rPr>
          <w:rFonts w:eastAsia="Aptos"/>
          <w:u w:val="single"/>
        </w:rPr>
        <w:t xml:space="preserve">; </w:t>
      </w:r>
      <w:r w:rsidRPr="006C50F0">
        <w:rPr>
          <w:rFonts w:eastAsia="Aptos"/>
          <w:b/>
          <w:iCs/>
          <w:u w:val="single"/>
          <w:bdr w:val="single" w:sz="8" w:space="0" w:color="auto"/>
        </w:rPr>
        <w:t>billions of drones</w:t>
      </w:r>
      <w:r w:rsidRPr="006C50F0">
        <w:rPr>
          <w:rFonts w:eastAsia="Aptos"/>
          <w:u w:val="single"/>
        </w:rPr>
        <w:t>; and so on.</w:t>
      </w:r>
      <w:r w:rsidRPr="006C50F0">
        <w:rPr>
          <w:rFonts w:eastAsia="Aptos"/>
          <w:sz w:val="16"/>
        </w:rPr>
        <w:t xml:space="preserve"> </w:t>
      </w:r>
    </w:p>
    <w:p w14:paraId="4511AD03" w14:textId="77777777" w:rsidR="006C50F0" w:rsidRPr="006C50F0" w:rsidRDefault="006C50F0" w:rsidP="006C50F0">
      <w:pPr>
        <w:rPr>
          <w:rFonts w:eastAsia="Aptos"/>
          <w:sz w:val="16"/>
        </w:rPr>
      </w:pPr>
      <w:r w:rsidRPr="006C50F0">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2272EB2" w14:textId="77777777" w:rsidR="006C50F0" w:rsidRPr="006C50F0" w:rsidRDefault="006C50F0" w:rsidP="006C50F0">
      <w:pPr>
        <w:ind w:left="720"/>
        <w:rPr>
          <w:rFonts w:eastAsia="Aptos"/>
          <w:sz w:val="16"/>
        </w:rPr>
      </w:pPr>
      <w:r w:rsidRPr="006C50F0">
        <w:rPr>
          <w:rFonts w:eastAsia="Aptos"/>
          <w:sz w:val="16"/>
        </w:rPr>
        <w:t>The military advantage would be decisive even against nuclear deterrents</w:t>
      </w:r>
    </w:p>
    <w:p w14:paraId="44373E00" w14:textId="77777777" w:rsidR="006C50F0" w:rsidRPr="006C50F0" w:rsidRDefault="006C50F0" w:rsidP="006C50F0">
      <w:pPr>
        <w:ind w:left="720"/>
        <w:rPr>
          <w:rFonts w:eastAsia="Aptos"/>
          <w:sz w:val="16"/>
        </w:rPr>
      </w:pPr>
      <w:r w:rsidRPr="006C50F0">
        <w:rPr>
          <w:rFonts w:eastAsia="Aptos"/>
          <w:sz w:val="16"/>
        </w:rPr>
        <w:t xml:space="preserve">To be even clearer: it seems likely </w:t>
      </w:r>
      <w:r w:rsidRPr="006C50F0">
        <w:rPr>
          <w:rFonts w:eastAsia="Aptos"/>
          <w:highlight w:val="cyan"/>
          <w:u w:val="single"/>
        </w:rPr>
        <w:t>the advantage</w:t>
      </w:r>
      <w:r w:rsidRPr="006C50F0">
        <w:rPr>
          <w:rFonts w:eastAsia="Aptos"/>
          <w:u w:val="single"/>
        </w:rPr>
        <w:t xml:space="preserve"> conferred by superintelligence </w:t>
      </w:r>
      <w:r w:rsidRPr="006C50F0">
        <w:rPr>
          <w:rFonts w:eastAsia="Aptos"/>
          <w:highlight w:val="cyan"/>
          <w:u w:val="single"/>
        </w:rPr>
        <w:t>would</w:t>
      </w:r>
      <w:r w:rsidRPr="006C50F0">
        <w:rPr>
          <w:rFonts w:eastAsia="Aptos"/>
          <w:u w:val="single"/>
        </w:rPr>
        <w:t xml:space="preserve"> be decisive enough even to </w:t>
      </w:r>
      <w:r w:rsidRPr="006C50F0">
        <w:rPr>
          <w:rFonts w:eastAsia="Aptos"/>
          <w:highlight w:val="cyan"/>
          <w:u w:val="single"/>
        </w:rPr>
        <w:t>preemptively take out a</w:t>
      </w:r>
      <w:r w:rsidRPr="006C50F0">
        <w:rPr>
          <w:rFonts w:eastAsia="Aptos"/>
          <w:u w:val="single"/>
        </w:rPr>
        <w:t xml:space="preserve">n adversary’s </w:t>
      </w:r>
      <w:r w:rsidRPr="006C50F0">
        <w:rPr>
          <w:rFonts w:eastAsia="Aptos"/>
          <w:highlight w:val="cyan"/>
          <w:u w:val="single"/>
        </w:rPr>
        <w:t>nuclear deterrent</w:t>
      </w:r>
      <w:r w:rsidRPr="006C50F0">
        <w:rPr>
          <w:rFonts w:eastAsia="Aptos"/>
          <w:u w:val="single"/>
        </w:rPr>
        <w:t>.</w:t>
      </w:r>
      <w:r w:rsidRPr="006C50F0">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16526FF4" w14:textId="77777777" w:rsidR="006C50F0" w:rsidRPr="006C50F0" w:rsidRDefault="006C50F0" w:rsidP="006C50F0">
      <w:pPr>
        <w:ind w:left="720"/>
        <w:rPr>
          <w:rFonts w:eastAsia="Aptos"/>
          <w:sz w:val="16"/>
        </w:rPr>
      </w:pPr>
      <w:r w:rsidRPr="006C50F0">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39D90F8" w14:textId="77777777" w:rsidR="006C50F0" w:rsidRPr="006C50F0" w:rsidRDefault="006C50F0" w:rsidP="006C50F0">
      <w:pPr>
        <w:rPr>
          <w:rFonts w:eastAsia="Aptos"/>
          <w:sz w:val="16"/>
        </w:rPr>
      </w:pPr>
      <w:r w:rsidRPr="006C50F0">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7ECF762C" w14:textId="77777777" w:rsidR="006C50F0" w:rsidRPr="006C50F0" w:rsidRDefault="006C50F0" w:rsidP="006C50F0">
      <w:pPr>
        <w:rPr>
          <w:rFonts w:eastAsia="Aptos"/>
          <w:b/>
          <w:iCs/>
          <w:u w:val="single"/>
          <w:bdr w:val="single" w:sz="8" w:space="0" w:color="auto"/>
        </w:rPr>
      </w:pPr>
      <w:r w:rsidRPr="006C50F0">
        <w:rPr>
          <w:rFonts w:eastAsia="Aptos"/>
          <w:b/>
          <w:iCs/>
          <w:u w:val="single"/>
          <w:bdr w:val="single" w:sz="8" w:space="0" w:color="auto"/>
        </w:rPr>
        <w:t>China can be competitive</w:t>
      </w:r>
    </w:p>
    <w:p w14:paraId="77F56E64" w14:textId="77777777" w:rsidR="006C50F0" w:rsidRPr="006C50F0" w:rsidRDefault="006C50F0" w:rsidP="006C50F0">
      <w:pPr>
        <w:rPr>
          <w:rFonts w:eastAsia="Aptos"/>
          <w:sz w:val="16"/>
        </w:rPr>
      </w:pPr>
      <w:r w:rsidRPr="006C50F0">
        <w:rPr>
          <w:rFonts w:eastAsia="Aptos"/>
          <w:u w:val="single"/>
        </w:rPr>
        <w:t xml:space="preserve">Many seem complacent about China and AGI. The chip export controls have neutered them, and the leading AI labs are in the US and the UK—so we don’t have much to worry about, right? </w:t>
      </w:r>
      <w:r w:rsidRPr="006C50F0">
        <w:rPr>
          <w:rFonts w:eastAsia="Aptos"/>
          <w:sz w:val="16"/>
        </w:rPr>
        <w:t xml:space="preserve">Chinese LLMs are fine—they are definitely capable of training large models!—but they are at best comparable to the second tier of US labs. And even </w:t>
      </w:r>
      <w:r w:rsidRPr="006C50F0">
        <w:rPr>
          <w:rFonts w:eastAsia="Aptos"/>
          <w:highlight w:val="cyan"/>
          <w:u w:val="single"/>
        </w:rPr>
        <w:t>Chinese models are</w:t>
      </w:r>
      <w:r w:rsidRPr="006C50F0">
        <w:rPr>
          <w:rFonts w:eastAsia="Aptos"/>
          <w:u w:val="single"/>
        </w:rPr>
        <w:t xml:space="preserve"> often mere </w:t>
      </w:r>
      <w:r w:rsidRPr="006C50F0">
        <w:rPr>
          <w:rFonts w:eastAsia="Aptos"/>
          <w:b/>
          <w:iCs/>
          <w:highlight w:val="cyan"/>
          <w:u w:val="single"/>
          <w:bdr w:val="single" w:sz="8" w:space="0" w:color="auto"/>
        </w:rPr>
        <w:t>ripoffs</w:t>
      </w:r>
      <w:r w:rsidRPr="006C50F0">
        <w:rPr>
          <w:rFonts w:eastAsia="Aptos"/>
          <w:highlight w:val="cyan"/>
          <w:u w:val="single"/>
        </w:rPr>
        <w:t xml:space="preserve"> </w:t>
      </w:r>
      <w:r w:rsidRPr="006C50F0">
        <w:rPr>
          <w:rFonts w:eastAsia="Aptos"/>
          <w:u w:val="single"/>
        </w:rPr>
        <w:t>of American open source releases</w:t>
      </w:r>
      <w:r w:rsidRPr="006C50F0">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D98EEA3" w14:textId="77777777" w:rsidR="006C50F0" w:rsidRPr="006C50F0" w:rsidRDefault="006C50F0" w:rsidP="006C50F0">
      <w:pPr>
        <w:rPr>
          <w:rFonts w:eastAsia="Aptos"/>
          <w:u w:val="single"/>
        </w:rPr>
      </w:pPr>
      <w:r w:rsidRPr="006C50F0">
        <w:rPr>
          <w:rFonts w:eastAsia="Aptos"/>
          <w:highlight w:val="cyan"/>
          <w:u w:val="single"/>
        </w:rPr>
        <w:t>That’s</w:t>
      </w:r>
      <w:r w:rsidRPr="006C50F0">
        <w:rPr>
          <w:rFonts w:eastAsia="Aptos"/>
          <w:sz w:val="16"/>
        </w:rPr>
        <w:t xml:space="preserve"> </w:t>
      </w:r>
      <w:r w:rsidRPr="006C50F0">
        <w:rPr>
          <w:rFonts w:eastAsia="Aptos"/>
          <w:u w:val="single"/>
        </w:rPr>
        <w:t>all</w:t>
      </w:r>
      <w:r w:rsidRPr="006C50F0">
        <w:rPr>
          <w:rFonts w:eastAsia="Aptos"/>
          <w:sz w:val="16"/>
        </w:rPr>
        <w:t xml:space="preserve"> </w:t>
      </w:r>
      <w:r w:rsidRPr="006C50F0">
        <w:rPr>
          <w:rFonts w:eastAsia="Aptos"/>
          <w:b/>
          <w:iCs/>
          <w:u w:val="single"/>
          <w:bdr w:val="single" w:sz="8" w:space="0" w:color="auto"/>
        </w:rPr>
        <w:t xml:space="preserve">merely </w:t>
      </w:r>
      <w:r w:rsidRPr="006C50F0">
        <w:rPr>
          <w:rFonts w:eastAsia="Aptos"/>
          <w:b/>
          <w:iCs/>
          <w:highlight w:val="cyan"/>
          <w:u w:val="single"/>
          <w:bdr w:val="single" w:sz="8" w:space="0" w:color="auto"/>
        </w:rPr>
        <w:t>a prelude</w:t>
      </w:r>
      <w:r w:rsidRPr="006C50F0">
        <w:rPr>
          <w:rFonts w:eastAsia="Aptos"/>
          <w:u w:val="single"/>
        </w:rPr>
        <w:t xml:space="preserve">, however. If and </w:t>
      </w:r>
      <w:r w:rsidRPr="006C50F0">
        <w:rPr>
          <w:rFonts w:eastAsia="Aptos"/>
          <w:highlight w:val="cyan"/>
          <w:u w:val="single"/>
        </w:rPr>
        <w:t>when the CCP wakes up</w:t>
      </w:r>
      <w:r w:rsidRPr="006C50F0">
        <w:rPr>
          <w:rFonts w:eastAsia="Aptos"/>
          <w:u w:val="single"/>
        </w:rPr>
        <w:t xml:space="preserve"> to </w:t>
      </w:r>
      <w:r w:rsidRPr="006C50F0">
        <w:rPr>
          <w:rFonts w:eastAsia="Aptos"/>
          <w:highlight w:val="cyan"/>
          <w:u w:val="single"/>
        </w:rPr>
        <w:t>AGI, we should expect</w:t>
      </w:r>
      <w:r w:rsidRPr="006C50F0">
        <w:rPr>
          <w:rFonts w:eastAsia="Aptos"/>
          <w:u w:val="single"/>
        </w:rPr>
        <w:t xml:space="preserve"> extraordinary efforts on the part of </w:t>
      </w:r>
      <w:r w:rsidRPr="006C50F0">
        <w:rPr>
          <w:rFonts w:eastAsia="Aptos"/>
          <w:highlight w:val="cyan"/>
          <w:u w:val="single"/>
        </w:rPr>
        <w:t xml:space="preserve">the CCP to </w:t>
      </w:r>
      <w:r w:rsidRPr="006C50F0">
        <w:rPr>
          <w:rFonts w:eastAsia="Aptos"/>
          <w:u w:val="single"/>
        </w:rPr>
        <w:t>compete.</w:t>
      </w:r>
      <w:r w:rsidRPr="006C50F0">
        <w:rPr>
          <w:rFonts w:eastAsia="Aptos"/>
          <w:sz w:val="16"/>
        </w:rPr>
        <w:t xml:space="preserve"> And I think </w:t>
      </w:r>
      <w:r w:rsidRPr="006C50F0">
        <w:rPr>
          <w:rFonts w:eastAsia="Aptos"/>
          <w:u w:val="single"/>
        </w:rPr>
        <w:t xml:space="preserve">there’s a pretty clear path for China to be in the game: </w:t>
      </w:r>
      <w:r w:rsidRPr="006C50F0">
        <w:rPr>
          <w:rFonts w:eastAsia="Aptos"/>
          <w:highlight w:val="cyan"/>
          <w:u w:val="single"/>
        </w:rPr>
        <w:t xml:space="preserve">outbuild the US </w:t>
      </w:r>
      <w:r w:rsidRPr="006C50F0">
        <w:rPr>
          <w:rFonts w:eastAsia="Aptos"/>
          <w:u w:val="single"/>
        </w:rPr>
        <w:t>and steal the algorithms.</w:t>
      </w:r>
    </w:p>
    <w:p w14:paraId="0F07A3E2" w14:textId="77777777" w:rsidR="006C50F0" w:rsidRPr="006C50F0" w:rsidRDefault="006C50F0" w:rsidP="006C50F0">
      <w:pPr>
        <w:rPr>
          <w:rFonts w:eastAsia="Aptos"/>
          <w:sz w:val="16"/>
        </w:rPr>
      </w:pPr>
      <w:r w:rsidRPr="006C50F0">
        <w:rPr>
          <w:rFonts w:eastAsia="Aptos"/>
          <w:sz w:val="16"/>
        </w:rPr>
        <w:t>1. Compute</w:t>
      </w:r>
    </w:p>
    <w:p w14:paraId="3326BF36" w14:textId="77777777" w:rsidR="006C50F0" w:rsidRPr="006C50F0" w:rsidRDefault="006C50F0" w:rsidP="006C50F0">
      <w:pPr>
        <w:rPr>
          <w:rFonts w:eastAsia="Aptos"/>
          <w:sz w:val="16"/>
        </w:rPr>
      </w:pPr>
      <w:r w:rsidRPr="006C50F0">
        <w:rPr>
          <w:rFonts w:eastAsia="Aptos"/>
          <w:sz w:val="16"/>
        </w:rPr>
        <w:t xml:space="preserve">1a. Chips: </w:t>
      </w:r>
      <w:r w:rsidRPr="006C50F0">
        <w:rPr>
          <w:rFonts w:eastAsia="Aptos"/>
          <w:u w:val="single"/>
        </w:rPr>
        <w:t>China now seems to have demonstrated the ability to manufacture 7nm chips.</w:t>
      </w:r>
      <w:r w:rsidRPr="006C50F0">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082579A" w14:textId="77777777" w:rsidR="006C50F0" w:rsidRPr="006C50F0" w:rsidRDefault="006C50F0" w:rsidP="006C50F0">
      <w:pPr>
        <w:rPr>
          <w:rFonts w:eastAsia="Aptos"/>
          <w:sz w:val="16"/>
        </w:rPr>
      </w:pPr>
      <w:r w:rsidRPr="006C50F0">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36798BE" w14:textId="77777777" w:rsidR="006C50F0" w:rsidRPr="006C50F0" w:rsidRDefault="006C50F0" w:rsidP="006C50F0">
      <w:pPr>
        <w:rPr>
          <w:rFonts w:eastAsia="Aptos"/>
          <w:sz w:val="16"/>
        </w:rPr>
      </w:pPr>
      <w:r w:rsidRPr="006C50F0">
        <w:rPr>
          <w:rFonts w:eastAsia="Aptos"/>
          <w:u w:val="single"/>
        </w:rPr>
        <w:t xml:space="preserve">Most of the gains in AI chips have come from improved chip design </w:t>
      </w:r>
      <w:r w:rsidRPr="006C50F0">
        <w:rPr>
          <w:rFonts w:eastAsia="Aptos"/>
          <w:b/>
          <w:iCs/>
          <w:u w:val="single"/>
          <w:bdr w:val="single" w:sz="8" w:space="0" w:color="auto"/>
        </w:rPr>
        <w:t>adapting them for AI use cases</w:t>
      </w:r>
      <w:r w:rsidRPr="006C50F0">
        <w:rPr>
          <w:rFonts w:eastAsia="Aptos"/>
          <w:sz w:val="16"/>
        </w:rPr>
        <w:t xml:space="preserve"> </w:t>
      </w:r>
      <w:r w:rsidRPr="006C50F0">
        <w:rPr>
          <w:rFonts w:eastAsia="Aptos"/>
          <w:u w:val="single"/>
        </w:rPr>
        <w:t xml:space="preserve">(and China likely already steals Nvidia chip designs from the Taiwan supply chain). </w:t>
      </w:r>
      <w:r w:rsidRPr="006C50F0">
        <w:rPr>
          <w:rFonts w:eastAsia="Aptos"/>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485B9D25" w14:textId="77777777" w:rsidR="006C50F0" w:rsidRPr="006C50F0" w:rsidRDefault="006C50F0" w:rsidP="006C50F0">
      <w:pPr>
        <w:rPr>
          <w:rFonts w:eastAsia="Aptos"/>
          <w:sz w:val="16"/>
        </w:rPr>
      </w:pPr>
      <w:r w:rsidRPr="006C50F0">
        <w:rPr>
          <w:rFonts w:eastAsia="Aptos"/>
          <w:sz w:val="16"/>
        </w:rPr>
        <w:t xml:space="preserve">1b. </w:t>
      </w:r>
      <w:r w:rsidRPr="006C50F0">
        <w:rPr>
          <w:rFonts w:eastAsia="Aptos"/>
          <w:u w:val="single"/>
        </w:rPr>
        <w:t xml:space="preserve">Outbuilding the US: </w:t>
      </w:r>
      <w:r w:rsidRPr="006C50F0">
        <w:rPr>
          <w:rFonts w:eastAsia="Aptos"/>
          <w:highlight w:val="cyan"/>
          <w:u w:val="single"/>
        </w:rPr>
        <w:t>The</w:t>
      </w:r>
      <w:r w:rsidRPr="006C50F0">
        <w:rPr>
          <w:rFonts w:eastAsia="Aptos"/>
          <w:u w:val="single"/>
        </w:rPr>
        <w:t xml:space="preserve"> binding </w:t>
      </w:r>
      <w:r w:rsidRPr="006C50F0">
        <w:rPr>
          <w:rFonts w:eastAsia="Aptos"/>
          <w:highlight w:val="cyan"/>
          <w:u w:val="single"/>
        </w:rPr>
        <w:t>constraint</w:t>
      </w:r>
      <w:r w:rsidRPr="006C50F0">
        <w:rPr>
          <w:rFonts w:eastAsia="Aptos"/>
          <w:u w:val="single"/>
        </w:rPr>
        <w:t xml:space="preserve"> on the largest training clusters won’t be chips, but </w:t>
      </w:r>
      <w:r w:rsidRPr="006C50F0">
        <w:rPr>
          <w:rFonts w:eastAsia="Aptos"/>
          <w:b/>
          <w:iCs/>
          <w:highlight w:val="cyan"/>
          <w:u w:val="single"/>
          <w:bdr w:val="single" w:sz="8" w:space="0" w:color="auto"/>
        </w:rPr>
        <w:t>industrial mobilization</w:t>
      </w:r>
      <w:r w:rsidRPr="006C50F0">
        <w:rPr>
          <w:rFonts w:eastAsia="Aptos"/>
          <w:u w:val="single"/>
        </w:rPr>
        <w:t xml:space="preserve">—perhaps most of all the 100GW of power for the trillion-dollar cluster. But if there’s one thing China can do better than the US </w:t>
      </w:r>
      <w:r w:rsidRPr="006C50F0">
        <w:rPr>
          <w:rFonts w:eastAsia="Aptos"/>
          <w:b/>
          <w:iCs/>
          <w:u w:val="single"/>
          <w:bdr w:val="single" w:sz="8" w:space="0" w:color="auto"/>
        </w:rPr>
        <w:t>it’s building stuff</w:t>
      </w:r>
      <w:r w:rsidRPr="006C50F0">
        <w:rPr>
          <w:rFonts w:eastAsia="Aptos"/>
          <w:u w:val="single"/>
        </w:rPr>
        <w:t xml:space="preserve">. </w:t>
      </w:r>
    </w:p>
    <w:p w14:paraId="7DA87266" w14:textId="77777777" w:rsidR="006C50F0" w:rsidRPr="006C50F0" w:rsidRDefault="006C50F0" w:rsidP="006C50F0">
      <w:pPr>
        <w:rPr>
          <w:rFonts w:eastAsia="Aptos"/>
          <w:sz w:val="16"/>
        </w:rPr>
      </w:pPr>
      <w:r w:rsidRPr="006C50F0">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4239AAB7" w14:textId="77777777" w:rsidR="006C50F0" w:rsidRPr="006C50F0" w:rsidRDefault="006C50F0" w:rsidP="006C50F0">
      <w:pPr>
        <w:rPr>
          <w:rFonts w:eastAsia="Aptos"/>
          <w:sz w:val="16"/>
        </w:rPr>
      </w:pPr>
      <w:r w:rsidRPr="006C50F0">
        <w:rPr>
          <w:rFonts w:eastAsia="Aptos"/>
          <w:sz w:val="16"/>
        </w:rPr>
        <w:t>2. Algorithms</w:t>
      </w:r>
    </w:p>
    <w:p w14:paraId="39570B78" w14:textId="77777777" w:rsidR="006C50F0" w:rsidRPr="006C50F0" w:rsidRDefault="006C50F0" w:rsidP="006C50F0">
      <w:pPr>
        <w:rPr>
          <w:rFonts w:eastAsia="Aptos"/>
          <w:sz w:val="16"/>
        </w:rPr>
      </w:pPr>
      <w:r w:rsidRPr="006C50F0">
        <w:rPr>
          <w:rFonts w:eastAsia="Aptos"/>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B5FBE07" w14:textId="77777777" w:rsidR="006C50F0" w:rsidRPr="006C50F0" w:rsidRDefault="006C50F0" w:rsidP="006C50F0">
      <w:pPr>
        <w:rPr>
          <w:rFonts w:eastAsia="Aptos"/>
          <w:sz w:val="16"/>
        </w:rPr>
      </w:pPr>
      <w:r w:rsidRPr="006C50F0">
        <w:rPr>
          <w:rFonts w:eastAsia="Aptos"/>
          <w:u w:val="single"/>
        </w:rPr>
        <w:t xml:space="preserve">By default, I expect </w:t>
      </w:r>
      <w:r w:rsidRPr="006C50F0">
        <w:rPr>
          <w:rFonts w:eastAsia="Aptos"/>
          <w:highlight w:val="cyan"/>
          <w:u w:val="single"/>
        </w:rPr>
        <w:t>Western labs</w:t>
      </w:r>
      <w:r w:rsidRPr="006C50F0">
        <w:rPr>
          <w:rFonts w:eastAsia="Aptos"/>
          <w:u w:val="single"/>
        </w:rPr>
        <w:t xml:space="preserve"> to be well ahead; they </w:t>
      </w:r>
      <w:r w:rsidRPr="006C50F0">
        <w:rPr>
          <w:rFonts w:eastAsia="Aptos"/>
          <w:highlight w:val="cyan"/>
          <w:u w:val="single"/>
        </w:rPr>
        <w:t>have</w:t>
      </w:r>
      <w:r w:rsidRPr="006C50F0">
        <w:rPr>
          <w:rFonts w:eastAsia="Aptos"/>
          <w:u w:val="single"/>
        </w:rPr>
        <w:t xml:space="preserve"> much of </w:t>
      </w:r>
      <w:r w:rsidRPr="006C50F0">
        <w:rPr>
          <w:rFonts w:eastAsia="Aptos"/>
          <w:highlight w:val="cyan"/>
          <w:u w:val="single"/>
        </w:rPr>
        <w:t xml:space="preserve">the </w:t>
      </w:r>
      <w:r w:rsidRPr="006C50F0">
        <w:rPr>
          <w:rFonts w:eastAsia="Aptos"/>
          <w:b/>
          <w:iCs/>
          <w:highlight w:val="cyan"/>
          <w:u w:val="single"/>
          <w:bdr w:val="single" w:sz="8" w:space="0" w:color="auto"/>
        </w:rPr>
        <w:t>key talent</w:t>
      </w:r>
      <w:r w:rsidRPr="006C50F0">
        <w:rPr>
          <w:rFonts w:eastAsia="Aptos"/>
          <w:u w:val="single"/>
        </w:rPr>
        <w:t xml:space="preserve">, and in recent years have developed all of the key breakthroughs. </w:t>
      </w:r>
      <w:r w:rsidRPr="006C50F0">
        <w:rPr>
          <w:rFonts w:eastAsia="Aptos"/>
          <w:sz w:val="16"/>
        </w:rPr>
        <w:t xml:space="preserve">The size of the advantage may well be equivalent to a 10x (or even 100x) bigger cluster in a few years; this would provide the United States with a reasonably comfortable lead. </w:t>
      </w:r>
    </w:p>
    <w:p w14:paraId="0309FEAB" w14:textId="77777777" w:rsidR="006C50F0" w:rsidRPr="006C50F0" w:rsidRDefault="006C50F0" w:rsidP="006C50F0">
      <w:pPr>
        <w:rPr>
          <w:rFonts w:eastAsia="Aptos"/>
          <w:sz w:val="16"/>
        </w:rPr>
      </w:pPr>
      <w:r w:rsidRPr="006C50F0">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317B9DB8" w14:textId="77777777" w:rsidR="006C50F0" w:rsidRPr="006C50F0" w:rsidRDefault="006C50F0" w:rsidP="006C50F0">
      <w:pPr>
        <w:rPr>
          <w:rFonts w:eastAsia="Aptos"/>
          <w:sz w:val="16"/>
        </w:rPr>
      </w:pPr>
      <w:r w:rsidRPr="006C50F0">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6E5E6D24" w14:textId="77777777" w:rsidR="006C50F0" w:rsidRPr="006C50F0" w:rsidRDefault="006C50F0" w:rsidP="006C50F0">
      <w:pPr>
        <w:rPr>
          <w:rFonts w:eastAsia="Aptos"/>
          <w:sz w:val="16"/>
        </w:rPr>
      </w:pPr>
      <w:r w:rsidRPr="006C50F0">
        <w:rPr>
          <w:rFonts w:eastAsia="Aptos"/>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378DF1FE" w14:textId="77777777" w:rsidR="006C50F0" w:rsidRPr="006C50F0" w:rsidRDefault="006C50F0" w:rsidP="006C50F0">
      <w:pPr>
        <w:rPr>
          <w:rFonts w:eastAsia="Aptos"/>
          <w:sz w:val="16"/>
        </w:rPr>
      </w:pPr>
      <w:r w:rsidRPr="006C50F0">
        <w:rPr>
          <w:rFonts w:eastAsia="Aptos"/>
          <w:sz w:val="16"/>
        </w:rPr>
        <w:t xml:space="preserve">Perhaps the Chinese government will be incompetent; perhaps they decide AI threatens the CCP and impose stifling regulation. But I wouldn’t count on it. </w:t>
      </w:r>
    </w:p>
    <w:p w14:paraId="5B89771C" w14:textId="77777777" w:rsidR="006C50F0" w:rsidRPr="006C50F0" w:rsidRDefault="006C50F0" w:rsidP="006C50F0">
      <w:pPr>
        <w:rPr>
          <w:rFonts w:eastAsia="Aptos"/>
          <w:sz w:val="16"/>
        </w:rPr>
      </w:pPr>
      <w:r w:rsidRPr="006C50F0">
        <w:rPr>
          <w:rFonts w:eastAsia="Aptos"/>
          <w:sz w:val="16"/>
        </w:rPr>
        <w:t xml:space="preserve">I, for one, think we need to operate under the assumption that </w:t>
      </w:r>
      <w:r w:rsidRPr="006C50F0">
        <w:rPr>
          <w:rFonts w:eastAsia="Aptos"/>
          <w:b/>
          <w:iCs/>
          <w:highlight w:val="cyan"/>
          <w:u w:val="single"/>
          <w:bdr w:val="single" w:sz="8" w:space="0" w:color="auto"/>
        </w:rPr>
        <w:t xml:space="preserve">we will face </w:t>
      </w:r>
      <w:r w:rsidRPr="006C50F0">
        <w:rPr>
          <w:rFonts w:eastAsia="Aptos"/>
          <w:b/>
          <w:iCs/>
          <w:u w:val="single"/>
          <w:bdr w:val="single" w:sz="8" w:space="0" w:color="auto"/>
        </w:rPr>
        <w:t xml:space="preserve">a </w:t>
      </w:r>
      <w:r w:rsidRPr="006C50F0">
        <w:rPr>
          <w:rFonts w:eastAsia="Aptos"/>
          <w:b/>
          <w:iCs/>
          <w:highlight w:val="cyan"/>
          <w:u w:val="single"/>
          <w:bdr w:val="single" w:sz="8" w:space="0" w:color="auto"/>
        </w:rPr>
        <w:t xml:space="preserve">full-throated Chinese AGI </w:t>
      </w:r>
      <w:r w:rsidRPr="006C50F0">
        <w:rPr>
          <w:rFonts w:eastAsia="Aptos"/>
          <w:b/>
          <w:iCs/>
          <w:u w:val="single"/>
          <w:bdr w:val="single" w:sz="8" w:space="0" w:color="auto"/>
        </w:rPr>
        <w:t>effort</w:t>
      </w:r>
      <w:r w:rsidRPr="006C50F0">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43AB6535" w14:textId="77777777" w:rsidR="006C50F0" w:rsidRPr="006C50F0" w:rsidRDefault="006C50F0" w:rsidP="006C50F0">
      <w:pPr>
        <w:rPr>
          <w:rFonts w:eastAsia="Aptos"/>
          <w:sz w:val="16"/>
        </w:rPr>
      </w:pPr>
      <w:r w:rsidRPr="006C50F0">
        <w:rPr>
          <w:rFonts w:eastAsia="Aptos"/>
          <w:b/>
          <w:iCs/>
          <w:u w:val="single"/>
          <w:bdr w:val="single" w:sz="8" w:space="0" w:color="auto"/>
        </w:rPr>
        <w:t>They will be a formidable adversary</w:t>
      </w:r>
      <w:r w:rsidRPr="006C50F0">
        <w:rPr>
          <w:rFonts w:eastAsia="Aptos"/>
          <w:sz w:val="16"/>
        </w:rPr>
        <w:t>.</w:t>
      </w:r>
    </w:p>
    <w:p w14:paraId="21567BA5" w14:textId="77777777" w:rsidR="006C50F0" w:rsidRPr="006C50F0" w:rsidRDefault="006C50F0" w:rsidP="006C50F0">
      <w:pPr>
        <w:rPr>
          <w:rFonts w:eastAsia="Aptos"/>
          <w:b/>
          <w:iCs/>
          <w:u w:val="single"/>
          <w:bdr w:val="single" w:sz="8" w:space="0" w:color="auto"/>
        </w:rPr>
      </w:pPr>
      <w:r w:rsidRPr="006C50F0">
        <w:rPr>
          <w:rFonts w:eastAsia="Aptos"/>
          <w:b/>
          <w:iCs/>
          <w:u w:val="single"/>
          <w:bdr w:val="single" w:sz="8" w:space="0" w:color="auto"/>
        </w:rPr>
        <w:t>The authoritarian peril</w:t>
      </w:r>
    </w:p>
    <w:p w14:paraId="0DD2372C" w14:textId="77777777" w:rsidR="006C50F0" w:rsidRPr="006C50F0" w:rsidRDefault="006C50F0" w:rsidP="006C50F0">
      <w:pPr>
        <w:rPr>
          <w:rFonts w:eastAsia="Aptos"/>
          <w:sz w:val="16"/>
        </w:rPr>
      </w:pPr>
      <w:r w:rsidRPr="006C50F0">
        <w:rPr>
          <w:rFonts w:eastAsia="Aptos"/>
          <w:u w:val="single"/>
        </w:rPr>
        <w:t xml:space="preserve">A </w:t>
      </w:r>
      <w:r w:rsidRPr="006C50F0">
        <w:rPr>
          <w:rFonts w:eastAsia="Aptos"/>
          <w:highlight w:val="cyan"/>
          <w:u w:val="single"/>
        </w:rPr>
        <w:t xml:space="preserve">dictator </w:t>
      </w:r>
      <w:r w:rsidRPr="006C50F0">
        <w:rPr>
          <w:rFonts w:eastAsia="Aptos"/>
          <w:u w:val="single"/>
        </w:rPr>
        <w:t xml:space="preserve">who </w:t>
      </w:r>
      <w:r w:rsidRPr="006C50F0">
        <w:rPr>
          <w:rFonts w:eastAsia="Aptos"/>
          <w:highlight w:val="cyan"/>
          <w:u w:val="single"/>
        </w:rPr>
        <w:t>wields</w:t>
      </w:r>
      <w:r w:rsidRPr="006C50F0">
        <w:rPr>
          <w:rFonts w:eastAsia="Aptos"/>
          <w:u w:val="single"/>
        </w:rPr>
        <w:t xml:space="preserve"> the power of </w:t>
      </w:r>
      <w:r w:rsidRPr="006C50F0">
        <w:rPr>
          <w:rFonts w:eastAsia="Aptos"/>
          <w:highlight w:val="cyan"/>
          <w:u w:val="single"/>
        </w:rPr>
        <w:t xml:space="preserve">superintelligence </w:t>
      </w:r>
      <w:r w:rsidRPr="006C50F0">
        <w:rPr>
          <w:rFonts w:eastAsia="Aptos"/>
          <w:u w:val="single"/>
        </w:rPr>
        <w:t>would command concentrated power unlike any we’ve ever seen.</w:t>
      </w:r>
      <w:r w:rsidRPr="006C50F0">
        <w:rPr>
          <w:rFonts w:eastAsia="Aptos"/>
          <w:sz w:val="16"/>
        </w:rPr>
        <w:t xml:space="preserve"> In addition to being able to impose their will on other countries, th</w:t>
      </w:r>
      <w:r w:rsidRPr="006C50F0">
        <w:rPr>
          <w:rFonts w:eastAsia="Aptos"/>
          <w:u w:val="single"/>
        </w:rPr>
        <w:t xml:space="preserve">ey could enshrine their rule internally. Millions of </w:t>
      </w:r>
      <w:r w:rsidRPr="006C50F0">
        <w:rPr>
          <w:rFonts w:eastAsia="Aptos"/>
          <w:b/>
          <w:iCs/>
          <w:highlight w:val="cyan"/>
          <w:u w:val="single"/>
          <w:bdr w:val="single" w:sz="8" w:space="0" w:color="auto"/>
        </w:rPr>
        <w:t>AI</w:t>
      </w:r>
      <w:r w:rsidRPr="006C50F0">
        <w:rPr>
          <w:rFonts w:eastAsia="Aptos"/>
          <w:b/>
          <w:iCs/>
          <w:u w:val="single"/>
          <w:bdr w:val="single" w:sz="8" w:space="0" w:color="auto"/>
        </w:rPr>
        <w:t xml:space="preserve">-controlled robotic </w:t>
      </w:r>
      <w:r w:rsidRPr="006C50F0">
        <w:rPr>
          <w:rFonts w:eastAsia="Aptos"/>
          <w:b/>
          <w:iCs/>
          <w:highlight w:val="cyan"/>
          <w:u w:val="single"/>
          <w:bdr w:val="single" w:sz="8" w:space="0" w:color="auto"/>
        </w:rPr>
        <w:t>law enforcement</w:t>
      </w:r>
      <w:r w:rsidRPr="006C50F0">
        <w:rPr>
          <w:rFonts w:eastAsia="Aptos"/>
          <w:u w:val="single"/>
        </w:rPr>
        <w:t xml:space="preserve"> agents could police their populace; </w:t>
      </w:r>
      <w:r w:rsidRPr="006C50F0">
        <w:rPr>
          <w:rFonts w:eastAsia="Aptos"/>
          <w:b/>
          <w:iCs/>
          <w:u w:val="single"/>
          <w:bdr w:val="single" w:sz="8" w:space="0" w:color="auto"/>
        </w:rPr>
        <w:t xml:space="preserve">mass </w:t>
      </w:r>
      <w:r w:rsidRPr="006C50F0">
        <w:rPr>
          <w:rFonts w:eastAsia="Aptos"/>
          <w:b/>
          <w:iCs/>
          <w:highlight w:val="cyan"/>
          <w:u w:val="single"/>
          <w:bdr w:val="single" w:sz="8" w:space="0" w:color="auto"/>
        </w:rPr>
        <w:t>surveillance</w:t>
      </w:r>
      <w:r w:rsidRPr="006C50F0">
        <w:rPr>
          <w:rFonts w:eastAsia="Aptos"/>
          <w:u w:val="single"/>
        </w:rPr>
        <w:t xml:space="preserve"> would be hypercharged; dictator-loyal AIs could individually assess every citizen for dissent, </w:t>
      </w:r>
      <w:r w:rsidRPr="006C50F0">
        <w:rPr>
          <w:rFonts w:eastAsia="Aptos"/>
          <w:highlight w:val="cyan"/>
          <w:u w:val="single"/>
        </w:rPr>
        <w:t>with</w:t>
      </w:r>
      <w:r w:rsidRPr="006C50F0">
        <w:rPr>
          <w:rFonts w:eastAsia="Aptos"/>
          <w:u w:val="single"/>
        </w:rPr>
        <w:t xml:space="preserve"> advanced </w:t>
      </w:r>
      <w:r w:rsidRPr="006C50F0">
        <w:rPr>
          <w:rFonts w:eastAsia="Aptos"/>
          <w:b/>
          <w:iCs/>
          <w:u w:val="single"/>
          <w:bdr w:val="single" w:sz="8" w:space="0" w:color="auto"/>
        </w:rPr>
        <w:t xml:space="preserve">near-perfect </w:t>
      </w:r>
      <w:r w:rsidRPr="006C50F0">
        <w:rPr>
          <w:rFonts w:eastAsia="Aptos"/>
          <w:b/>
          <w:iCs/>
          <w:highlight w:val="cyan"/>
          <w:u w:val="single"/>
          <w:bdr w:val="single" w:sz="8" w:space="0" w:color="auto"/>
        </w:rPr>
        <w:t>lie detection</w:t>
      </w:r>
      <w:r w:rsidRPr="006C50F0">
        <w:rPr>
          <w:rFonts w:eastAsia="Aptos"/>
          <w:u w:val="single"/>
        </w:rPr>
        <w:t xml:space="preserve"> rooting out any disloyalty</w:t>
      </w:r>
      <w:r w:rsidRPr="006C50F0">
        <w:rPr>
          <w:rFonts w:eastAsia="Aptos"/>
          <w:sz w:val="16"/>
        </w:rPr>
        <w:t xml:space="preserve">. </w:t>
      </w:r>
    </w:p>
    <w:p w14:paraId="549B385F" w14:textId="77777777" w:rsidR="006C50F0" w:rsidRPr="006C50F0" w:rsidRDefault="006C50F0" w:rsidP="006C50F0">
      <w:pPr>
        <w:rPr>
          <w:rFonts w:eastAsia="Aptos"/>
          <w:sz w:val="16"/>
        </w:rPr>
      </w:pPr>
      <w:r w:rsidRPr="006C50F0">
        <w:rPr>
          <w:rFonts w:eastAsia="Aptos"/>
          <w:sz w:val="16"/>
        </w:rPr>
        <w:t xml:space="preserve">Most importantly, </w:t>
      </w:r>
      <w:r w:rsidRPr="006C50F0">
        <w:rPr>
          <w:rFonts w:eastAsia="Aptos"/>
          <w:u w:val="single"/>
        </w:rPr>
        <w:t xml:space="preserve">the robotic military and police force could be wholly </w:t>
      </w:r>
      <w:r w:rsidRPr="006C50F0">
        <w:rPr>
          <w:rFonts w:eastAsia="Aptos"/>
          <w:highlight w:val="cyan"/>
          <w:u w:val="single"/>
        </w:rPr>
        <w:t xml:space="preserve">controlled by a single </w:t>
      </w:r>
      <w:r w:rsidRPr="006C50F0">
        <w:rPr>
          <w:rFonts w:eastAsia="Aptos"/>
          <w:u w:val="single"/>
        </w:rPr>
        <w:t xml:space="preserve">political </w:t>
      </w:r>
      <w:r w:rsidRPr="006C50F0">
        <w:rPr>
          <w:rFonts w:eastAsia="Aptos"/>
          <w:highlight w:val="cyan"/>
          <w:u w:val="single"/>
        </w:rPr>
        <w:t>leader</w:t>
      </w:r>
      <w:r w:rsidRPr="006C50F0">
        <w:rPr>
          <w:rFonts w:eastAsia="Aptos"/>
          <w:sz w:val="16"/>
        </w:rPr>
        <w:t xml:space="preserve">, and programmed to be perfectly obedient—no more risk of coups or popular rebellions. </w:t>
      </w:r>
    </w:p>
    <w:p w14:paraId="61CE86DA" w14:textId="77777777" w:rsidR="006C50F0" w:rsidRPr="006C50F0" w:rsidRDefault="006C50F0" w:rsidP="006C50F0">
      <w:pPr>
        <w:rPr>
          <w:rFonts w:eastAsia="Aptos"/>
          <w:sz w:val="16"/>
        </w:rPr>
      </w:pPr>
      <w:r w:rsidRPr="006C50F0">
        <w:rPr>
          <w:rFonts w:eastAsia="Aptos"/>
          <w:sz w:val="16"/>
        </w:rPr>
        <w:t xml:space="preserve">Whereas past dictatorships were never permanent, </w:t>
      </w:r>
      <w:r w:rsidRPr="006C50F0">
        <w:rPr>
          <w:rFonts w:eastAsia="Aptos"/>
          <w:highlight w:val="cyan"/>
          <w:u w:val="single"/>
        </w:rPr>
        <w:t>superintelligence could</w:t>
      </w:r>
      <w:r w:rsidRPr="006C50F0">
        <w:rPr>
          <w:rFonts w:eastAsia="Aptos"/>
          <w:u w:val="single"/>
        </w:rPr>
        <w:t xml:space="preserve"> eliminate basically all historical threats to a dictator’s rule and </w:t>
      </w:r>
      <w:r w:rsidRPr="006C50F0">
        <w:rPr>
          <w:rFonts w:eastAsia="Aptos"/>
          <w:b/>
          <w:iCs/>
          <w:highlight w:val="cyan"/>
          <w:u w:val="single"/>
          <w:bdr w:val="single" w:sz="8" w:space="0" w:color="auto"/>
        </w:rPr>
        <w:t xml:space="preserve">lock in </w:t>
      </w:r>
      <w:r w:rsidRPr="006C50F0">
        <w:rPr>
          <w:rFonts w:eastAsia="Aptos"/>
          <w:b/>
          <w:iCs/>
          <w:u w:val="single"/>
          <w:bdr w:val="single" w:sz="8" w:space="0" w:color="auto"/>
        </w:rPr>
        <w:t xml:space="preserve">their </w:t>
      </w:r>
      <w:r w:rsidRPr="006C50F0">
        <w:rPr>
          <w:rFonts w:eastAsia="Aptos"/>
          <w:b/>
          <w:iCs/>
          <w:highlight w:val="cyan"/>
          <w:u w:val="single"/>
          <w:bdr w:val="single" w:sz="8" w:space="0" w:color="auto"/>
        </w:rPr>
        <w:t>power</w:t>
      </w:r>
      <w:r w:rsidRPr="006C50F0">
        <w:rPr>
          <w:rFonts w:eastAsia="Aptos"/>
          <w:sz w:val="16"/>
        </w:rPr>
        <w:t xml:space="preserve"> (cf value lock-in). If the CCP gets this power, </w:t>
      </w:r>
      <w:r w:rsidRPr="006C50F0">
        <w:rPr>
          <w:rFonts w:eastAsia="Aptos"/>
          <w:u w:val="single"/>
        </w:rPr>
        <w:t>they could enforce the Party’s conception of “truth” totally and completely.</w:t>
      </w:r>
    </w:p>
    <w:p w14:paraId="4B183A14" w14:textId="77777777" w:rsidR="006C50F0" w:rsidRPr="006C50F0" w:rsidRDefault="006C50F0" w:rsidP="006C50F0">
      <w:pPr>
        <w:rPr>
          <w:rFonts w:eastAsia="Aptos"/>
          <w:sz w:val="16"/>
        </w:rPr>
      </w:pPr>
      <w:r w:rsidRPr="006C50F0">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6C50F0">
        <w:rPr>
          <w:rFonts w:eastAsia="Aptos"/>
          <w:u w:val="single"/>
        </w:rPr>
        <w:t xml:space="preserve">we should place our faith in mechanisms of </w:t>
      </w:r>
      <w:r w:rsidRPr="006C50F0">
        <w:rPr>
          <w:rFonts w:eastAsia="Aptos"/>
          <w:b/>
          <w:iCs/>
          <w:u w:val="single"/>
          <w:bdr w:val="single" w:sz="8" w:space="0" w:color="auto"/>
        </w:rPr>
        <w:t>error correction</w:t>
      </w:r>
      <w:r w:rsidRPr="006C50F0">
        <w:rPr>
          <w:rFonts w:eastAsia="Aptos"/>
          <w:u w:val="single"/>
        </w:rPr>
        <w:t xml:space="preserve">, </w:t>
      </w:r>
      <w:r w:rsidRPr="006C50F0">
        <w:rPr>
          <w:rFonts w:eastAsia="Aptos"/>
          <w:b/>
          <w:iCs/>
          <w:u w:val="single"/>
          <w:bdr w:val="single" w:sz="8" w:space="0" w:color="auto"/>
        </w:rPr>
        <w:t>experimentation</w:t>
      </w:r>
      <w:r w:rsidRPr="006C50F0">
        <w:rPr>
          <w:rFonts w:eastAsia="Aptos"/>
          <w:u w:val="single"/>
        </w:rPr>
        <w:t xml:space="preserve">, </w:t>
      </w:r>
      <w:r w:rsidRPr="006C50F0">
        <w:rPr>
          <w:rFonts w:eastAsia="Aptos"/>
          <w:b/>
          <w:iCs/>
          <w:u w:val="single"/>
          <w:bdr w:val="single" w:sz="8" w:space="0" w:color="auto"/>
        </w:rPr>
        <w:t>competition</w:t>
      </w:r>
      <w:r w:rsidRPr="006C50F0">
        <w:rPr>
          <w:rFonts w:eastAsia="Aptos"/>
          <w:u w:val="single"/>
        </w:rPr>
        <w:t xml:space="preserve">, and </w:t>
      </w:r>
      <w:r w:rsidRPr="006C50F0">
        <w:rPr>
          <w:rFonts w:eastAsia="Aptos"/>
          <w:b/>
          <w:iCs/>
          <w:u w:val="single"/>
          <w:bdr w:val="single" w:sz="8" w:space="0" w:color="auto"/>
        </w:rPr>
        <w:t>adaption</w:t>
      </w:r>
      <w:r w:rsidRPr="006C50F0">
        <w:rPr>
          <w:rFonts w:eastAsia="Aptos"/>
          <w:sz w:val="16"/>
        </w:rPr>
        <w:t xml:space="preserve">. </w:t>
      </w:r>
    </w:p>
    <w:p w14:paraId="7B78E5C8" w14:textId="77777777" w:rsidR="006C50F0" w:rsidRPr="006C50F0" w:rsidRDefault="006C50F0" w:rsidP="006C50F0">
      <w:pPr>
        <w:rPr>
          <w:rFonts w:eastAsia="Aptos"/>
          <w:sz w:val="16"/>
        </w:rPr>
      </w:pPr>
      <w:r w:rsidRPr="006C50F0">
        <w:rPr>
          <w:rFonts w:eastAsia="Aptos"/>
          <w:u w:val="single"/>
        </w:rPr>
        <w:t xml:space="preserve">Superintelligence will give those who wield it the power to crush </w:t>
      </w:r>
      <w:r w:rsidRPr="006C50F0">
        <w:rPr>
          <w:rFonts w:eastAsia="Aptos"/>
          <w:b/>
          <w:iCs/>
          <w:u w:val="single"/>
          <w:bdr w:val="single" w:sz="8" w:space="0" w:color="auto"/>
        </w:rPr>
        <w:t>opposition</w:t>
      </w:r>
      <w:r w:rsidRPr="006C50F0">
        <w:rPr>
          <w:rFonts w:eastAsia="Aptos"/>
          <w:u w:val="single"/>
        </w:rPr>
        <w:t xml:space="preserve">, </w:t>
      </w:r>
      <w:r w:rsidRPr="006C50F0">
        <w:rPr>
          <w:rFonts w:eastAsia="Aptos"/>
          <w:b/>
          <w:iCs/>
          <w:u w:val="single"/>
          <w:bdr w:val="single" w:sz="8" w:space="0" w:color="auto"/>
        </w:rPr>
        <w:t>dissent</w:t>
      </w:r>
      <w:r w:rsidRPr="006C50F0">
        <w:rPr>
          <w:rFonts w:eastAsia="Aptos"/>
          <w:u w:val="single"/>
        </w:rPr>
        <w:t xml:space="preserve">, and </w:t>
      </w:r>
      <w:r w:rsidRPr="006C50F0">
        <w:rPr>
          <w:rFonts w:eastAsia="Aptos"/>
          <w:b/>
          <w:iCs/>
          <w:u w:val="single"/>
          <w:bdr w:val="single" w:sz="8" w:space="0" w:color="auto"/>
        </w:rPr>
        <w:t>lock in their grand plan for humanity</w:t>
      </w:r>
      <w:r w:rsidRPr="006C50F0">
        <w:rPr>
          <w:rFonts w:eastAsia="Aptos"/>
          <w:u w:val="single"/>
        </w:rPr>
        <w:t>.</w:t>
      </w:r>
      <w:r w:rsidRPr="006C50F0">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81425A9" w14:textId="77777777" w:rsidR="006C50F0" w:rsidRPr="006C50F0" w:rsidRDefault="006C50F0" w:rsidP="006C50F0">
      <w:pPr>
        <w:rPr>
          <w:rFonts w:eastAsia="Aptos"/>
          <w:sz w:val="16"/>
        </w:rPr>
      </w:pPr>
      <w:r w:rsidRPr="006C50F0">
        <w:rPr>
          <w:rFonts w:eastAsia="Aptos"/>
          <w:highlight w:val="cyan"/>
          <w:u w:val="single"/>
        </w:rPr>
        <w:t>At stake</w:t>
      </w:r>
      <w:r w:rsidRPr="006C50F0">
        <w:rPr>
          <w:rFonts w:eastAsia="Aptos"/>
          <w:sz w:val="16"/>
        </w:rPr>
        <w:t xml:space="preserve"> in the AGI race </w:t>
      </w:r>
      <w:r w:rsidRPr="006C50F0">
        <w:rPr>
          <w:rFonts w:eastAsia="Aptos"/>
          <w:highlight w:val="cyan"/>
          <w:u w:val="single"/>
        </w:rPr>
        <w:t>will</w:t>
      </w:r>
      <w:r w:rsidRPr="006C50F0">
        <w:rPr>
          <w:rFonts w:eastAsia="Aptos"/>
          <w:sz w:val="16"/>
        </w:rPr>
        <w:t xml:space="preserve"> not just </w:t>
      </w:r>
      <w:r w:rsidRPr="006C50F0">
        <w:rPr>
          <w:rFonts w:eastAsia="Aptos"/>
          <w:highlight w:val="cyan"/>
          <w:u w:val="single"/>
        </w:rPr>
        <w:t>be</w:t>
      </w:r>
      <w:r w:rsidRPr="006C50F0">
        <w:rPr>
          <w:rFonts w:eastAsia="Aptos"/>
          <w:sz w:val="16"/>
        </w:rPr>
        <w:t xml:space="preserve"> the advantage in some far-flung proxy war, but </w:t>
      </w:r>
      <w:r w:rsidRPr="006C50F0">
        <w:rPr>
          <w:rFonts w:eastAsia="Aptos"/>
          <w:b/>
          <w:iCs/>
          <w:u w:val="single"/>
          <w:bdr w:val="single" w:sz="8" w:space="0" w:color="auto"/>
        </w:rPr>
        <w:t xml:space="preserve">whether freedom and </w:t>
      </w:r>
      <w:r w:rsidRPr="006C50F0">
        <w:rPr>
          <w:rFonts w:eastAsia="Aptos"/>
          <w:b/>
          <w:iCs/>
          <w:highlight w:val="cyan"/>
          <w:u w:val="single"/>
          <w:bdr w:val="single" w:sz="8" w:space="0" w:color="auto"/>
        </w:rPr>
        <w:t xml:space="preserve">democracy </w:t>
      </w:r>
      <w:r w:rsidRPr="006C50F0">
        <w:rPr>
          <w:rFonts w:eastAsia="Aptos"/>
          <w:b/>
          <w:iCs/>
          <w:u w:val="single"/>
          <w:bdr w:val="single" w:sz="8" w:space="0" w:color="auto"/>
        </w:rPr>
        <w:t>can survive</w:t>
      </w:r>
      <w:r w:rsidRPr="006C50F0">
        <w:rPr>
          <w:rFonts w:eastAsia="Aptos"/>
          <w:sz w:val="16"/>
        </w:rPr>
        <w:t xml:space="preserve"> for the next century and beyond. </w:t>
      </w:r>
      <w:r w:rsidRPr="006C50F0">
        <w:rPr>
          <w:rFonts w:eastAsia="Aptos"/>
          <w:u w:val="single"/>
        </w:rPr>
        <w:t xml:space="preserve">The course of human history is as brutal as it is clear. Twice in the 20th century tyranny threatened the globe; we must be under no delusion that this threat is </w:t>
      </w:r>
      <w:r w:rsidRPr="006C50F0">
        <w:rPr>
          <w:rFonts w:eastAsia="Aptos"/>
          <w:b/>
          <w:iCs/>
          <w:u w:val="single"/>
          <w:bdr w:val="single" w:sz="8" w:space="0" w:color="auto"/>
        </w:rPr>
        <w:t>banished forever</w:t>
      </w:r>
      <w:r w:rsidRPr="006C50F0">
        <w:rPr>
          <w:rFonts w:eastAsia="Aptos"/>
          <w:u w:val="single"/>
        </w:rPr>
        <w:t>.</w:t>
      </w:r>
      <w:r w:rsidRPr="006C50F0">
        <w:rPr>
          <w:rFonts w:eastAsia="Aptos"/>
          <w:sz w:val="16"/>
        </w:rPr>
        <w:t xml:space="preserve"> For many of my young friends, freedom and democracy feel like a given—but they are not. By far the most common political system in history is authoritarianism.</w:t>
      </w:r>
    </w:p>
    <w:p w14:paraId="67F5B5E9" w14:textId="77777777" w:rsidR="006C50F0" w:rsidRPr="006C50F0" w:rsidRDefault="006C50F0" w:rsidP="006C50F0">
      <w:pPr>
        <w:rPr>
          <w:rFonts w:eastAsia="Aptos"/>
          <w:sz w:val="16"/>
        </w:rPr>
      </w:pPr>
      <w:r w:rsidRPr="006C50F0">
        <w:rPr>
          <w:rFonts w:eastAsia="Aptos"/>
          <w:sz w:val="16"/>
        </w:rPr>
        <w:t xml:space="preserve">I genuinely do not know the intentions of the CCP and their authoritarian allies. But, as a reminder: </w:t>
      </w:r>
      <w:r w:rsidRPr="006C50F0">
        <w:rPr>
          <w:rFonts w:eastAsia="Aptos"/>
          <w:highlight w:val="cyan"/>
          <w:u w:val="single"/>
        </w:rPr>
        <w:t>the CCP</w:t>
      </w:r>
      <w:r w:rsidRPr="006C50F0">
        <w:rPr>
          <w:rFonts w:eastAsia="Aptos"/>
          <w:u w:val="single"/>
        </w:rPr>
        <w:t xml:space="preserve"> is a regime founded on the continued worship of perhaps the greatest totalitarian mass-murderer in human history</w:t>
      </w:r>
      <w:r w:rsidRPr="006C50F0">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6C50F0">
        <w:rPr>
          <w:rFonts w:eastAsia="Aptos"/>
          <w:u w:val="single"/>
        </w:rPr>
        <w:t xml:space="preserve">a regime that touts its aims to militarily crush and “reeducate” a free neighboring nation; a regime that explicitly </w:t>
      </w:r>
      <w:r w:rsidRPr="006C50F0">
        <w:rPr>
          <w:rFonts w:eastAsia="Aptos"/>
          <w:highlight w:val="cyan"/>
          <w:u w:val="single"/>
        </w:rPr>
        <w:t xml:space="preserve">seeks a </w:t>
      </w:r>
      <w:r w:rsidRPr="006C50F0">
        <w:rPr>
          <w:rFonts w:eastAsia="Aptos"/>
          <w:b/>
          <w:iCs/>
          <w:highlight w:val="cyan"/>
          <w:u w:val="single"/>
          <w:bdr w:val="single" w:sz="8" w:space="0" w:color="auto"/>
        </w:rPr>
        <w:t>China-centric world order</w:t>
      </w:r>
      <w:r w:rsidRPr="006C50F0">
        <w:rPr>
          <w:rFonts w:eastAsia="Aptos"/>
          <w:u w:val="single"/>
        </w:rPr>
        <w:t>.</w:t>
      </w:r>
      <w:r w:rsidRPr="006C50F0">
        <w:rPr>
          <w:rFonts w:eastAsia="Aptos"/>
          <w:sz w:val="16"/>
        </w:rPr>
        <w:t xml:space="preserve"> </w:t>
      </w:r>
    </w:p>
    <w:p w14:paraId="58508C9A" w14:textId="77777777" w:rsidR="006C50F0" w:rsidRPr="006C50F0" w:rsidRDefault="006C50F0" w:rsidP="006C50F0">
      <w:pPr>
        <w:rPr>
          <w:rFonts w:eastAsia="Aptos"/>
          <w:sz w:val="16"/>
        </w:rPr>
      </w:pPr>
      <w:r w:rsidRPr="006C50F0">
        <w:rPr>
          <w:rFonts w:eastAsia="Aptos"/>
          <w:sz w:val="16"/>
        </w:rPr>
        <w:t>T</w:t>
      </w:r>
      <w:r w:rsidRPr="006C50F0">
        <w:rPr>
          <w:rFonts w:eastAsia="Aptos"/>
          <w:u w:val="single"/>
        </w:rPr>
        <w:t xml:space="preserve">he free world must prevail over the authoritarian powers in this race. </w:t>
      </w:r>
      <w:r w:rsidRPr="006C50F0">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6C50F0">
        <w:rPr>
          <w:rFonts w:eastAsia="Aptos"/>
          <w:u w:val="single"/>
        </w:rPr>
        <w:t>If America and her allies fail to win this race, we risk it all</w:t>
      </w:r>
      <w:r w:rsidRPr="006C50F0">
        <w:rPr>
          <w:rFonts w:eastAsia="Aptos"/>
          <w:sz w:val="16"/>
        </w:rPr>
        <w:t xml:space="preserve">. </w:t>
      </w:r>
    </w:p>
    <w:p w14:paraId="252ECB6F" w14:textId="77777777" w:rsidR="006C50F0" w:rsidRPr="006C50F0" w:rsidRDefault="006C50F0" w:rsidP="006C50F0">
      <w:pPr>
        <w:rPr>
          <w:rFonts w:eastAsia="Aptos"/>
          <w:sz w:val="16"/>
        </w:rPr>
      </w:pPr>
      <w:r w:rsidRPr="006C50F0">
        <w:rPr>
          <w:rFonts w:eastAsia="Aptos"/>
          <w:sz w:val="16"/>
        </w:rPr>
        <w:t>Maintaining a healthy lead will be decisive for safety</w:t>
      </w:r>
    </w:p>
    <w:p w14:paraId="0F3F32D9" w14:textId="77777777" w:rsidR="006C50F0" w:rsidRPr="006C50F0" w:rsidRDefault="006C50F0" w:rsidP="006C50F0">
      <w:pPr>
        <w:rPr>
          <w:rFonts w:eastAsia="Aptos"/>
          <w:sz w:val="16"/>
        </w:rPr>
      </w:pPr>
      <w:r w:rsidRPr="006C50F0">
        <w:rPr>
          <w:rFonts w:eastAsia="Aptos"/>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068E7A4A" w14:textId="77777777" w:rsidR="006C50F0" w:rsidRPr="006C50F0" w:rsidRDefault="006C50F0" w:rsidP="006C50F0">
      <w:pPr>
        <w:rPr>
          <w:rFonts w:eastAsia="Aptos"/>
          <w:sz w:val="16"/>
        </w:rPr>
      </w:pPr>
      <w:r w:rsidRPr="006C50F0">
        <w:rPr>
          <w:rFonts w:eastAsia="Aptos"/>
          <w:sz w:val="16"/>
        </w:rPr>
        <w:t xml:space="preserve">Perhaps </w:t>
      </w:r>
      <w:r w:rsidRPr="006C50F0">
        <w:rPr>
          <w:rFonts w:eastAsia="Aptos"/>
          <w:u w:val="single"/>
        </w:rPr>
        <w:t xml:space="preserve">dramatic </w:t>
      </w:r>
      <w:r w:rsidRPr="006C50F0">
        <w:rPr>
          <w:rFonts w:eastAsia="Aptos"/>
          <w:highlight w:val="cyan"/>
          <w:u w:val="single"/>
        </w:rPr>
        <w:t xml:space="preserve">advances </w:t>
      </w:r>
      <w:r w:rsidRPr="006C50F0">
        <w:rPr>
          <w:rFonts w:eastAsia="Aptos"/>
          <w:u w:val="single"/>
        </w:rPr>
        <w:t xml:space="preserve">in </w:t>
      </w:r>
      <w:r w:rsidRPr="006C50F0">
        <w:rPr>
          <w:rFonts w:eastAsia="Aptos"/>
          <w:b/>
          <w:iCs/>
          <w:u w:val="single"/>
          <w:bdr w:val="single" w:sz="8" w:space="0" w:color="auto"/>
        </w:rPr>
        <w:t>biology</w:t>
      </w:r>
      <w:r w:rsidRPr="006C50F0">
        <w:rPr>
          <w:rFonts w:eastAsia="Aptos"/>
          <w:u w:val="single"/>
        </w:rPr>
        <w:t xml:space="preserve"> will </w:t>
      </w:r>
      <w:r w:rsidRPr="006C50F0">
        <w:rPr>
          <w:rFonts w:eastAsia="Aptos"/>
          <w:highlight w:val="cyan"/>
          <w:u w:val="single"/>
        </w:rPr>
        <w:t xml:space="preserve">yield </w:t>
      </w:r>
      <w:r w:rsidRPr="006C50F0">
        <w:rPr>
          <w:rFonts w:eastAsia="Aptos"/>
          <w:b/>
          <w:iCs/>
          <w:u w:val="single"/>
          <w:bdr w:val="single" w:sz="8" w:space="0" w:color="auto"/>
        </w:rPr>
        <w:t xml:space="preserve">extraordinary new </w:t>
      </w:r>
      <w:r w:rsidRPr="006C50F0">
        <w:rPr>
          <w:rFonts w:eastAsia="Aptos"/>
          <w:b/>
          <w:iCs/>
          <w:highlight w:val="cyan"/>
          <w:u w:val="single"/>
          <w:bdr w:val="single" w:sz="8" w:space="0" w:color="auto"/>
        </w:rPr>
        <w:t>bioweapons</w:t>
      </w:r>
      <w:r w:rsidRPr="006C50F0">
        <w:rPr>
          <w:rFonts w:eastAsia="Aptos"/>
          <w:u w:val="single"/>
        </w:rPr>
        <w:t xml:space="preserve">, ones that spread silently, swiftly, before killing </w:t>
      </w:r>
      <w:r w:rsidRPr="006C50F0">
        <w:rPr>
          <w:rFonts w:eastAsia="Aptos"/>
          <w:highlight w:val="cyan"/>
          <w:u w:val="single"/>
        </w:rPr>
        <w:t xml:space="preserve">with </w:t>
      </w:r>
      <w:r w:rsidRPr="006C50F0">
        <w:rPr>
          <w:rFonts w:eastAsia="Aptos"/>
          <w:b/>
          <w:iCs/>
          <w:highlight w:val="cyan"/>
          <w:u w:val="single"/>
          <w:bdr w:val="single" w:sz="8" w:space="0" w:color="auto"/>
        </w:rPr>
        <w:t>perfect lethality</w:t>
      </w:r>
      <w:r w:rsidRPr="006C50F0">
        <w:rPr>
          <w:rFonts w:eastAsia="Aptos"/>
          <w:u w:val="single"/>
        </w:rPr>
        <w:t xml:space="preserve"> on command </w:t>
      </w:r>
      <w:r w:rsidRPr="006C50F0">
        <w:rPr>
          <w:rFonts w:eastAsia="Aptos"/>
          <w:sz w:val="16"/>
        </w:rPr>
        <w:t xml:space="preserve">(and that can be made extraordinarily cheaply, affordable even for terrorist groups). </w:t>
      </w:r>
      <w:r w:rsidRPr="006C50F0">
        <w:rPr>
          <w:rFonts w:eastAsia="Aptos"/>
          <w:u w:val="single"/>
        </w:rPr>
        <w:t xml:space="preserve">Perhaps new kinds of nuclear weapons enable the size of </w:t>
      </w:r>
      <w:r w:rsidRPr="006C50F0">
        <w:rPr>
          <w:rFonts w:eastAsia="Aptos"/>
          <w:highlight w:val="cyan"/>
          <w:u w:val="single"/>
        </w:rPr>
        <w:t>nuclear arsenals</w:t>
      </w:r>
      <w:r w:rsidRPr="006C50F0">
        <w:rPr>
          <w:rFonts w:eastAsia="Aptos"/>
          <w:u w:val="single"/>
        </w:rPr>
        <w:t xml:space="preserve"> to </w:t>
      </w:r>
      <w:r w:rsidRPr="006C50F0">
        <w:rPr>
          <w:rFonts w:eastAsia="Aptos"/>
          <w:b/>
          <w:iCs/>
          <w:highlight w:val="cyan"/>
          <w:u w:val="single"/>
          <w:bdr w:val="single" w:sz="8" w:space="0" w:color="auto"/>
        </w:rPr>
        <w:t>increase by orders of magnitude</w:t>
      </w:r>
      <w:r w:rsidRPr="006C50F0">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2F618FD" w14:textId="77777777" w:rsidR="006C50F0" w:rsidRPr="006C50F0" w:rsidRDefault="006C50F0" w:rsidP="006C50F0">
      <w:pPr>
        <w:rPr>
          <w:rFonts w:eastAsia="Aptos"/>
          <w:sz w:val="16"/>
        </w:rPr>
      </w:pPr>
      <w:r w:rsidRPr="006C50F0">
        <w:rPr>
          <w:rFonts w:eastAsia="Aptos"/>
          <w:u w:val="single"/>
        </w:rPr>
        <w:t>Humanity barely evaded self-destruction during the Cold War.</w:t>
      </w:r>
      <w:r w:rsidRPr="006C50F0">
        <w:rPr>
          <w:rFonts w:eastAsia="Aptos"/>
          <w:sz w:val="16"/>
        </w:rPr>
        <w:t xml:space="preserve"> On the historical view, </w:t>
      </w:r>
      <w:r w:rsidRPr="006C50F0">
        <w:rPr>
          <w:rFonts w:eastAsia="Aptos"/>
          <w:highlight w:val="cyan"/>
          <w:u w:val="single"/>
        </w:rPr>
        <w:t xml:space="preserve">the greatest </w:t>
      </w:r>
      <w:r w:rsidRPr="006C50F0">
        <w:rPr>
          <w:rFonts w:eastAsia="Aptos"/>
          <w:b/>
          <w:iCs/>
          <w:highlight w:val="cyan"/>
          <w:u w:val="single"/>
          <w:bdr w:val="single" w:sz="8" w:space="0" w:color="auto"/>
        </w:rPr>
        <w:t>e</w:t>
      </w:r>
      <w:r w:rsidRPr="006C50F0">
        <w:rPr>
          <w:rFonts w:eastAsia="Aptos"/>
          <w:b/>
          <w:iCs/>
          <w:u w:val="single"/>
          <w:bdr w:val="single" w:sz="8" w:space="0" w:color="auto"/>
        </w:rPr>
        <w:t xml:space="preserve">xistential </w:t>
      </w:r>
      <w:r w:rsidRPr="006C50F0">
        <w:rPr>
          <w:rFonts w:eastAsia="Aptos"/>
          <w:b/>
          <w:iCs/>
          <w:highlight w:val="cyan"/>
          <w:u w:val="single"/>
          <w:bdr w:val="single" w:sz="8" w:space="0" w:color="auto"/>
        </w:rPr>
        <w:t>risk</w:t>
      </w:r>
      <w:r w:rsidRPr="006C50F0">
        <w:rPr>
          <w:rFonts w:eastAsia="Aptos"/>
          <w:highlight w:val="cyan"/>
          <w:u w:val="single"/>
        </w:rPr>
        <w:t xml:space="preserve"> </w:t>
      </w:r>
      <w:r w:rsidRPr="006C50F0">
        <w:rPr>
          <w:rFonts w:eastAsia="Aptos"/>
          <w:u w:val="single"/>
        </w:rPr>
        <w:t xml:space="preserve">posed by AGI is that it will enable us to develop extraordinary </w:t>
      </w:r>
      <w:r w:rsidRPr="006C50F0">
        <w:rPr>
          <w:rFonts w:eastAsia="Aptos"/>
          <w:b/>
          <w:iCs/>
          <w:u w:val="single"/>
          <w:bdr w:val="single" w:sz="8" w:space="0" w:color="auto"/>
        </w:rPr>
        <w:t>new means of mass death</w:t>
      </w:r>
      <w:r w:rsidRPr="006C50F0">
        <w:rPr>
          <w:rFonts w:eastAsia="Aptos"/>
          <w:u w:val="single"/>
        </w:rPr>
        <w:t>.</w:t>
      </w:r>
      <w:r w:rsidRPr="006C50F0">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56296CEA" w14:textId="77777777" w:rsidR="006C50F0" w:rsidRPr="006C50F0" w:rsidRDefault="006C50F0" w:rsidP="006C50F0">
      <w:pPr>
        <w:rPr>
          <w:rFonts w:eastAsia="Aptos"/>
          <w:sz w:val="16"/>
        </w:rPr>
      </w:pPr>
      <w:r w:rsidRPr="006C50F0">
        <w:rPr>
          <w:rFonts w:eastAsia="Aptos"/>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0E442008" w14:textId="77777777" w:rsidR="006C50F0" w:rsidRPr="006C50F0" w:rsidRDefault="006C50F0" w:rsidP="006C50F0">
      <w:pPr>
        <w:rPr>
          <w:rFonts w:eastAsia="Aptos"/>
          <w:sz w:val="16"/>
        </w:rPr>
      </w:pPr>
      <w:r w:rsidRPr="006C50F0">
        <w:rPr>
          <w:rFonts w:eastAsia="Aptos"/>
          <w:sz w:val="16"/>
        </w:rPr>
        <w:t xml:space="preserve">Moreover, as discussed in the superalignment section, </w:t>
      </w:r>
      <w:r w:rsidRPr="006C50F0">
        <w:rPr>
          <w:rFonts w:eastAsia="Aptos"/>
          <w:u w:val="single"/>
        </w:rPr>
        <w:t xml:space="preserve">there will be </w:t>
      </w:r>
      <w:r w:rsidRPr="006C50F0">
        <w:rPr>
          <w:rFonts w:eastAsia="Aptos"/>
          <w:b/>
          <w:iCs/>
          <w:u w:val="single"/>
          <w:bdr w:val="single" w:sz="8" w:space="0" w:color="auto"/>
        </w:rPr>
        <w:t>extreme safety risks</w:t>
      </w:r>
      <w:r w:rsidRPr="006C50F0">
        <w:rPr>
          <w:rFonts w:eastAsia="Aptos"/>
          <w:u w:val="single"/>
        </w:rPr>
        <w:t xml:space="preserve"> around and during the intelligence explosion—we will be faced with novel technical challenges to ensure we can reliably trust and control superhuman AI systems. </w:t>
      </w:r>
      <w:r w:rsidRPr="006C50F0">
        <w:rPr>
          <w:rFonts w:eastAsia="Aptos"/>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68D9045" w14:textId="77777777" w:rsidR="006C50F0" w:rsidRPr="006C50F0" w:rsidRDefault="006C50F0" w:rsidP="006C50F0">
      <w:pPr>
        <w:rPr>
          <w:rFonts w:eastAsia="Aptos"/>
          <w:sz w:val="16"/>
        </w:rPr>
      </w:pPr>
      <w:r w:rsidRPr="006C50F0">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5FE49E33" w14:textId="77777777" w:rsidR="006C50F0" w:rsidRPr="006C50F0" w:rsidRDefault="006C50F0" w:rsidP="006C50F0">
      <w:pPr>
        <w:rPr>
          <w:rFonts w:eastAsia="Aptos"/>
          <w:sz w:val="16"/>
        </w:rPr>
      </w:pPr>
      <w:r w:rsidRPr="006C50F0">
        <w:rPr>
          <w:rFonts w:eastAsia="Aptos"/>
          <w:highlight w:val="cyan"/>
          <w:u w:val="single"/>
        </w:rPr>
        <w:t>The</w:t>
      </w:r>
      <w:r w:rsidRPr="006C50F0">
        <w:rPr>
          <w:rFonts w:eastAsia="Aptos"/>
          <w:sz w:val="16"/>
        </w:rPr>
        <w:t xml:space="preserve"> main—perhaps the </w:t>
      </w:r>
      <w:r w:rsidRPr="006C50F0">
        <w:rPr>
          <w:rFonts w:eastAsia="Aptos"/>
          <w:highlight w:val="cyan"/>
          <w:u w:val="single"/>
        </w:rPr>
        <w:t>only</w:t>
      </w:r>
      <w:r w:rsidRPr="006C50F0">
        <w:rPr>
          <w:rFonts w:eastAsia="Aptos"/>
          <w:sz w:val="16"/>
        </w:rPr>
        <w:t>—</w:t>
      </w:r>
      <w:r w:rsidRPr="006C50F0">
        <w:rPr>
          <w:rFonts w:eastAsia="Aptos"/>
          <w:highlight w:val="cyan"/>
          <w:u w:val="single"/>
        </w:rPr>
        <w:t>hope</w:t>
      </w:r>
      <w:r w:rsidRPr="006C50F0">
        <w:rPr>
          <w:rFonts w:eastAsia="Aptos"/>
          <w:u w:val="single"/>
        </w:rPr>
        <w:t xml:space="preserve"> we have </w:t>
      </w:r>
      <w:r w:rsidRPr="006C50F0">
        <w:rPr>
          <w:rFonts w:eastAsia="Aptos"/>
          <w:highlight w:val="cyan"/>
          <w:u w:val="single"/>
        </w:rPr>
        <w:t>is that</w:t>
      </w:r>
      <w:r w:rsidRPr="006C50F0">
        <w:rPr>
          <w:rFonts w:eastAsia="Aptos"/>
          <w:u w:val="single"/>
        </w:rPr>
        <w:t xml:space="preserve"> an alliance of democracies has </w:t>
      </w:r>
      <w:r w:rsidRPr="006C50F0">
        <w:rPr>
          <w:rFonts w:eastAsia="Aptos"/>
          <w:b/>
          <w:iCs/>
          <w:u w:val="single"/>
          <w:bdr w:val="single" w:sz="8" w:space="0" w:color="auto"/>
        </w:rPr>
        <w:t>a healthy lead over adversarial powers</w:t>
      </w:r>
      <w:r w:rsidRPr="006C50F0">
        <w:rPr>
          <w:rFonts w:eastAsia="Aptos"/>
          <w:u w:val="single"/>
        </w:rPr>
        <w:t xml:space="preserve">. </w:t>
      </w:r>
      <w:r w:rsidRPr="006C50F0">
        <w:rPr>
          <w:rFonts w:eastAsia="Aptos"/>
          <w:highlight w:val="cyan"/>
          <w:u w:val="single"/>
        </w:rPr>
        <w:t>The</w:t>
      </w:r>
      <w:r w:rsidRPr="006C50F0">
        <w:rPr>
          <w:rFonts w:eastAsia="Aptos"/>
          <w:u w:val="single"/>
        </w:rPr>
        <w:t xml:space="preserve"> </w:t>
      </w:r>
      <w:r w:rsidRPr="006C50F0">
        <w:rPr>
          <w:rFonts w:eastAsia="Aptos"/>
          <w:b/>
          <w:iCs/>
          <w:highlight w:val="cyan"/>
          <w:u w:val="single"/>
          <w:bdr w:val="single" w:sz="8" w:space="0" w:color="auto"/>
        </w:rPr>
        <w:t>U</w:t>
      </w:r>
      <w:r w:rsidRPr="006C50F0">
        <w:rPr>
          <w:rFonts w:eastAsia="Aptos"/>
          <w:u w:val="single"/>
        </w:rPr>
        <w:t xml:space="preserve">nited </w:t>
      </w:r>
      <w:r w:rsidRPr="006C50F0">
        <w:rPr>
          <w:rFonts w:eastAsia="Aptos"/>
          <w:b/>
          <w:iCs/>
          <w:highlight w:val="cyan"/>
          <w:u w:val="single"/>
          <w:bdr w:val="single" w:sz="8" w:space="0" w:color="auto"/>
        </w:rPr>
        <w:t>S</w:t>
      </w:r>
      <w:r w:rsidRPr="006C50F0">
        <w:rPr>
          <w:rFonts w:eastAsia="Aptos"/>
          <w:u w:val="single"/>
        </w:rPr>
        <w:t xml:space="preserve">tates </w:t>
      </w:r>
      <w:r w:rsidRPr="006C50F0">
        <w:rPr>
          <w:rFonts w:eastAsia="Aptos"/>
          <w:highlight w:val="cyan"/>
          <w:u w:val="single"/>
        </w:rPr>
        <w:t xml:space="preserve">must lead, and </w:t>
      </w:r>
      <w:r w:rsidRPr="006C50F0">
        <w:rPr>
          <w:rFonts w:eastAsia="Aptos"/>
          <w:b/>
          <w:iCs/>
          <w:u w:val="single"/>
          <w:bdr w:val="single" w:sz="8" w:space="0" w:color="auto"/>
        </w:rPr>
        <w:t xml:space="preserve">use that lead to </w:t>
      </w:r>
      <w:r w:rsidRPr="006C50F0">
        <w:rPr>
          <w:rFonts w:eastAsia="Aptos"/>
          <w:b/>
          <w:iCs/>
          <w:highlight w:val="cyan"/>
          <w:u w:val="single"/>
          <w:bdr w:val="single" w:sz="8" w:space="0" w:color="auto"/>
        </w:rPr>
        <w:t xml:space="preserve">enforce </w:t>
      </w:r>
      <w:r w:rsidRPr="006C50F0">
        <w:rPr>
          <w:rFonts w:eastAsia="Aptos"/>
          <w:b/>
          <w:iCs/>
          <w:u w:val="single"/>
          <w:bdr w:val="single" w:sz="8" w:space="0" w:color="auto"/>
        </w:rPr>
        <w:t xml:space="preserve">safety </w:t>
      </w:r>
      <w:r w:rsidRPr="006C50F0">
        <w:rPr>
          <w:rFonts w:eastAsia="Aptos"/>
          <w:b/>
          <w:iCs/>
          <w:highlight w:val="cyan"/>
          <w:u w:val="single"/>
          <w:bdr w:val="single" w:sz="8" w:space="0" w:color="auto"/>
        </w:rPr>
        <w:t>norms</w:t>
      </w:r>
      <w:r w:rsidRPr="006C50F0">
        <w:rPr>
          <w:rFonts w:eastAsia="Aptos"/>
          <w:u w:val="single"/>
        </w:rPr>
        <w:t xml:space="preserve"> on the rest of the world. That’s the path we took with nukes, offering assistance on the peaceful uses of nuclear technology in exchange for an international nonproliferation regime</w:t>
      </w:r>
      <w:r w:rsidRPr="006C50F0">
        <w:rPr>
          <w:rFonts w:eastAsia="Aptos"/>
          <w:sz w:val="16"/>
        </w:rPr>
        <w:t xml:space="preserve"> (ultimately underwritten by American military power)—</w:t>
      </w:r>
      <w:r w:rsidRPr="006C50F0">
        <w:rPr>
          <w:rFonts w:eastAsia="Aptos"/>
          <w:u w:val="single"/>
        </w:rPr>
        <w:t xml:space="preserve">and </w:t>
      </w:r>
      <w:r w:rsidRPr="006C50F0">
        <w:rPr>
          <w:rFonts w:eastAsia="Aptos"/>
          <w:highlight w:val="cyan"/>
          <w:u w:val="single"/>
        </w:rPr>
        <w:t xml:space="preserve">it’s the </w:t>
      </w:r>
      <w:r w:rsidRPr="006C50F0">
        <w:rPr>
          <w:rFonts w:eastAsia="Aptos"/>
          <w:b/>
          <w:iCs/>
          <w:highlight w:val="cyan"/>
          <w:u w:val="single"/>
          <w:bdr w:val="single" w:sz="8" w:space="0" w:color="auto"/>
        </w:rPr>
        <w:t xml:space="preserve">only path </w:t>
      </w:r>
      <w:r w:rsidRPr="006C50F0">
        <w:rPr>
          <w:rFonts w:eastAsia="Aptos"/>
          <w:b/>
          <w:iCs/>
          <w:u w:val="single"/>
          <w:bdr w:val="single" w:sz="8" w:space="0" w:color="auto"/>
        </w:rPr>
        <w:t>that’s been shown to work</w:t>
      </w:r>
      <w:r w:rsidRPr="006C50F0">
        <w:rPr>
          <w:rFonts w:eastAsia="Aptos"/>
          <w:sz w:val="16"/>
        </w:rPr>
        <w:t xml:space="preserve">. </w:t>
      </w:r>
    </w:p>
    <w:p w14:paraId="60960363" w14:textId="77777777" w:rsidR="006C50F0" w:rsidRPr="006C50F0" w:rsidRDefault="006C50F0" w:rsidP="006C50F0">
      <w:pPr>
        <w:rPr>
          <w:rFonts w:eastAsia="Aptos"/>
          <w:sz w:val="16"/>
        </w:rPr>
      </w:pPr>
      <w:r w:rsidRPr="006C50F0">
        <w:rPr>
          <w:rFonts w:eastAsia="Aptos"/>
          <w:u w:val="single"/>
        </w:rPr>
        <w:t xml:space="preserve">Perhaps most importantly, a healthy lead gives us room to maneuver: the ability to “cash in” parts of the lead, if necessary, to get safety right, for example by </w:t>
      </w:r>
      <w:r w:rsidRPr="006C50F0">
        <w:rPr>
          <w:rFonts w:eastAsia="Aptos"/>
          <w:b/>
          <w:iCs/>
          <w:u w:val="single"/>
          <w:bdr w:val="single" w:sz="8" w:space="0" w:color="auto"/>
        </w:rPr>
        <w:t>devoting extra work to alignment during the intelligence explosion</w:t>
      </w:r>
      <w:r w:rsidRPr="006C50F0">
        <w:rPr>
          <w:rFonts w:eastAsia="Aptos"/>
          <w:sz w:val="16"/>
        </w:rPr>
        <w:t xml:space="preserve">. </w:t>
      </w:r>
    </w:p>
    <w:p w14:paraId="760CC647" w14:textId="77777777" w:rsidR="006C50F0" w:rsidRPr="006C50F0" w:rsidRDefault="006C50F0" w:rsidP="006C50F0">
      <w:pPr>
        <w:rPr>
          <w:rFonts w:eastAsia="Aptos"/>
          <w:sz w:val="16"/>
        </w:rPr>
      </w:pPr>
      <w:r w:rsidRPr="006C50F0">
        <w:rPr>
          <w:rFonts w:eastAsia="Aptos"/>
          <w:highlight w:val="cyan"/>
          <w:u w:val="single"/>
        </w:rPr>
        <w:t xml:space="preserve">The safety challenges </w:t>
      </w:r>
      <w:r w:rsidRPr="006C50F0">
        <w:rPr>
          <w:rFonts w:eastAsia="Aptos"/>
          <w:u w:val="single"/>
        </w:rPr>
        <w:t xml:space="preserve">of superintelligence would </w:t>
      </w:r>
      <w:r w:rsidRPr="006C50F0">
        <w:rPr>
          <w:rFonts w:eastAsia="Aptos"/>
          <w:highlight w:val="cyan"/>
          <w:u w:val="single"/>
        </w:rPr>
        <w:t xml:space="preserve">become </w:t>
      </w:r>
      <w:r w:rsidRPr="006C50F0">
        <w:rPr>
          <w:rFonts w:eastAsia="Aptos"/>
          <w:b/>
          <w:iCs/>
          <w:u w:val="single"/>
          <w:bdr w:val="single" w:sz="8" w:space="0" w:color="auto"/>
        </w:rPr>
        <w:t xml:space="preserve">extremely </w:t>
      </w:r>
      <w:r w:rsidRPr="006C50F0">
        <w:rPr>
          <w:rFonts w:eastAsia="Aptos"/>
          <w:b/>
          <w:iCs/>
          <w:highlight w:val="cyan"/>
          <w:u w:val="single"/>
          <w:bdr w:val="single" w:sz="8" w:space="0" w:color="auto"/>
        </w:rPr>
        <w:t xml:space="preserve">difficult </w:t>
      </w:r>
      <w:r w:rsidRPr="006C50F0">
        <w:rPr>
          <w:rFonts w:eastAsia="Aptos"/>
          <w:b/>
          <w:iCs/>
          <w:u w:val="single"/>
          <w:bdr w:val="single" w:sz="8" w:space="0" w:color="auto"/>
        </w:rPr>
        <w:t>to manage</w:t>
      </w:r>
      <w:r w:rsidRPr="006C50F0">
        <w:rPr>
          <w:rFonts w:eastAsia="Aptos"/>
          <w:sz w:val="16"/>
        </w:rPr>
        <w:t xml:space="preserve"> </w:t>
      </w:r>
      <w:r w:rsidRPr="006C50F0">
        <w:rPr>
          <w:rFonts w:eastAsia="Aptos"/>
          <w:highlight w:val="cyan"/>
          <w:u w:val="single"/>
        </w:rPr>
        <w:t xml:space="preserve">if </w:t>
      </w:r>
      <w:r w:rsidRPr="006C50F0">
        <w:rPr>
          <w:rFonts w:eastAsia="Aptos"/>
          <w:u w:val="single"/>
        </w:rPr>
        <w:t xml:space="preserve">you are in a </w:t>
      </w:r>
      <w:r w:rsidRPr="006C50F0">
        <w:rPr>
          <w:rFonts w:eastAsia="Aptos"/>
          <w:highlight w:val="cyan"/>
          <w:u w:val="single"/>
        </w:rPr>
        <w:t xml:space="preserve">neck-and-neck </w:t>
      </w:r>
      <w:r w:rsidRPr="006C50F0">
        <w:rPr>
          <w:rFonts w:eastAsia="Aptos"/>
          <w:u w:val="single"/>
        </w:rPr>
        <w:t xml:space="preserve">arms race. A </w:t>
      </w:r>
      <w:r w:rsidRPr="006C50F0">
        <w:rPr>
          <w:rFonts w:eastAsia="Aptos"/>
          <w:b/>
          <w:iCs/>
          <w:highlight w:val="cyan"/>
          <w:u w:val="single"/>
          <w:bdr w:val="single" w:sz="8" w:space="0" w:color="auto"/>
        </w:rPr>
        <w:t xml:space="preserve">2 year vs. </w:t>
      </w:r>
      <w:r w:rsidRPr="006C50F0">
        <w:rPr>
          <w:rFonts w:eastAsia="Aptos"/>
          <w:b/>
          <w:iCs/>
          <w:u w:val="single"/>
          <w:bdr w:val="single" w:sz="8" w:space="0" w:color="auto"/>
        </w:rPr>
        <w:t xml:space="preserve">a </w:t>
      </w:r>
      <w:r w:rsidRPr="006C50F0">
        <w:rPr>
          <w:rFonts w:eastAsia="Aptos"/>
          <w:b/>
          <w:iCs/>
          <w:highlight w:val="cyan"/>
          <w:u w:val="single"/>
          <w:bdr w:val="single" w:sz="8" w:space="0" w:color="auto"/>
        </w:rPr>
        <w:t xml:space="preserve">2 month </w:t>
      </w:r>
      <w:r w:rsidRPr="006C50F0">
        <w:rPr>
          <w:rFonts w:eastAsia="Aptos"/>
          <w:b/>
          <w:iCs/>
          <w:u w:val="single"/>
          <w:bdr w:val="single" w:sz="8" w:space="0" w:color="auto"/>
        </w:rPr>
        <w:t>lead</w:t>
      </w:r>
      <w:r w:rsidRPr="006C50F0">
        <w:rPr>
          <w:rFonts w:eastAsia="Aptos"/>
          <w:sz w:val="16"/>
        </w:rPr>
        <w:t xml:space="preserve"> </w:t>
      </w:r>
      <w:r w:rsidRPr="006C50F0">
        <w:rPr>
          <w:rFonts w:eastAsia="Aptos"/>
          <w:u w:val="single"/>
        </w:rPr>
        <w:t xml:space="preserve">could easily </w:t>
      </w:r>
      <w:r w:rsidRPr="006C50F0">
        <w:rPr>
          <w:rFonts w:eastAsia="Aptos"/>
          <w:highlight w:val="cyan"/>
          <w:u w:val="single"/>
        </w:rPr>
        <w:t xml:space="preserve">make </w:t>
      </w:r>
      <w:r w:rsidRPr="006C50F0">
        <w:rPr>
          <w:rFonts w:eastAsia="Aptos"/>
          <w:u w:val="single"/>
        </w:rPr>
        <w:t xml:space="preserve">all </w:t>
      </w:r>
      <w:r w:rsidRPr="006C50F0">
        <w:rPr>
          <w:rFonts w:eastAsia="Aptos"/>
          <w:highlight w:val="cyan"/>
          <w:u w:val="single"/>
        </w:rPr>
        <w:t xml:space="preserve">the difference. </w:t>
      </w:r>
      <w:r w:rsidRPr="006C50F0">
        <w:rPr>
          <w:rFonts w:eastAsia="Aptos"/>
          <w:u w:val="single"/>
        </w:rPr>
        <w:t xml:space="preserve">If we have </w:t>
      </w:r>
      <w:r w:rsidRPr="006C50F0">
        <w:rPr>
          <w:rFonts w:eastAsia="Aptos"/>
          <w:highlight w:val="cyan"/>
          <w:u w:val="single"/>
        </w:rPr>
        <w:t>only a 2 month lead, we have</w:t>
      </w:r>
      <w:r w:rsidRPr="006C50F0">
        <w:rPr>
          <w:rFonts w:eastAsia="Aptos"/>
          <w:u w:val="single"/>
        </w:rPr>
        <w:t xml:space="preserve"> </w:t>
      </w:r>
      <w:r w:rsidRPr="006C50F0">
        <w:rPr>
          <w:rFonts w:eastAsia="Aptos"/>
          <w:b/>
          <w:iCs/>
          <w:highlight w:val="cyan"/>
          <w:u w:val="single"/>
          <w:bdr w:val="single" w:sz="8" w:space="0" w:color="auto"/>
        </w:rPr>
        <w:t>no margin</w:t>
      </w:r>
      <w:r w:rsidRPr="006C50F0">
        <w:rPr>
          <w:rFonts w:eastAsia="Aptos"/>
          <w:u w:val="single"/>
        </w:rPr>
        <w:t xml:space="preserve"> at all </w:t>
      </w:r>
      <w:r w:rsidRPr="006C50F0">
        <w:rPr>
          <w:rFonts w:eastAsia="Aptos"/>
          <w:highlight w:val="cyan"/>
          <w:u w:val="single"/>
        </w:rPr>
        <w:t>for safety</w:t>
      </w:r>
      <w:r w:rsidRPr="006C50F0">
        <w:rPr>
          <w:rFonts w:eastAsia="Aptos"/>
          <w:u w:val="single"/>
        </w:rPr>
        <w:t>. In fear of the CCP’s intelligence we’d almost certainly race, no holds barred, through our own intelligence explosion—barreling towards AI systems vastly smarter than humans in months</w:t>
      </w:r>
      <w:r w:rsidRPr="006C50F0">
        <w:rPr>
          <w:rFonts w:eastAsia="Aptos"/>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631F7F69" w14:textId="77777777" w:rsidR="006C50F0" w:rsidRPr="006C50F0" w:rsidRDefault="006C50F0" w:rsidP="006C50F0">
      <w:pPr>
        <w:rPr>
          <w:rFonts w:eastAsia="Aptos"/>
          <w:sz w:val="16"/>
        </w:rPr>
      </w:pPr>
      <w:r w:rsidRPr="006C50F0">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4A67D575" w14:textId="77777777" w:rsidR="006C50F0" w:rsidRPr="006C50F0" w:rsidRDefault="006C50F0" w:rsidP="006C50F0">
      <w:pPr>
        <w:rPr>
          <w:rFonts w:eastAsia="Aptos"/>
          <w:sz w:val="16"/>
        </w:rPr>
      </w:pPr>
      <w:r w:rsidRPr="006C50F0">
        <w:rPr>
          <w:rFonts w:eastAsia="Aptos"/>
          <w:highlight w:val="cyan"/>
          <w:u w:val="single"/>
        </w:rPr>
        <w:t xml:space="preserve">If </w:t>
      </w:r>
      <w:r w:rsidRPr="006C50F0">
        <w:rPr>
          <w:rFonts w:eastAsia="Aptos"/>
          <w:u w:val="single"/>
        </w:rPr>
        <w:t xml:space="preserve">and when </w:t>
      </w:r>
      <w:r w:rsidRPr="006C50F0">
        <w:rPr>
          <w:rFonts w:eastAsia="Aptos"/>
          <w:highlight w:val="cyan"/>
          <w:u w:val="single"/>
        </w:rPr>
        <w:t>it becomes clear</w:t>
      </w:r>
      <w:r w:rsidRPr="006C50F0">
        <w:rPr>
          <w:rFonts w:eastAsia="Aptos"/>
          <w:u w:val="single"/>
        </w:rPr>
        <w:t xml:space="preserve"> that </w:t>
      </w:r>
      <w:r w:rsidRPr="006C50F0">
        <w:rPr>
          <w:rFonts w:eastAsia="Aptos"/>
          <w:highlight w:val="cyan"/>
          <w:u w:val="single"/>
        </w:rPr>
        <w:t xml:space="preserve">the US will </w:t>
      </w:r>
      <w:r w:rsidRPr="006C50F0">
        <w:rPr>
          <w:rFonts w:eastAsia="Aptos"/>
          <w:u w:val="single"/>
        </w:rPr>
        <w:t xml:space="preserve">decisively </w:t>
      </w:r>
      <w:r w:rsidRPr="006C50F0">
        <w:rPr>
          <w:rFonts w:eastAsia="Aptos"/>
          <w:highlight w:val="cyan"/>
          <w:u w:val="single"/>
        </w:rPr>
        <w:t xml:space="preserve">win, </w:t>
      </w:r>
      <w:r w:rsidRPr="006C50F0">
        <w:rPr>
          <w:rFonts w:eastAsia="Aptos"/>
          <w:u w:val="single"/>
        </w:rPr>
        <w:t xml:space="preserve">that’s when </w:t>
      </w:r>
      <w:r w:rsidRPr="006C50F0">
        <w:rPr>
          <w:rFonts w:eastAsia="Aptos"/>
          <w:highlight w:val="cyan"/>
          <w:u w:val="single"/>
        </w:rPr>
        <w:t xml:space="preserve">we </w:t>
      </w:r>
      <w:r w:rsidRPr="006C50F0">
        <w:rPr>
          <w:rFonts w:eastAsia="Aptos"/>
          <w:b/>
          <w:iCs/>
          <w:u w:val="single"/>
          <w:bdr w:val="single" w:sz="8" w:space="0" w:color="auto"/>
        </w:rPr>
        <w:t xml:space="preserve">offer a </w:t>
      </w:r>
      <w:r w:rsidRPr="006C50F0">
        <w:rPr>
          <w:rFonts w:eastAsia="Aptos"/>
          <w:b/>
          <w:iCs/>
          <w:highlight w:val="cyan"/>
          <w:u w:val="single"/>
          <w:bdr w:val="single" w:sz="8" w:space="0" w:color="auto"/>
        </w:rPr>
        <w:t xml:space="preserve">deal </w:t>
      </w:r>
      <w:r w:rsidRPr="006C50F0">
        <w:rPr>
          <w:rFonts w:eastAsia="Aptos"/>
          <w:b/>
          <w:iCs/>
          <w:u w:val="single"/>
          <w:bdr w:val="single" w:sz="8" w:space="0" w:color="auto"/>
        </w:rPr>
        <w:t xml:space="preserve">to </w:t>
      </w:r>
      <w:r w:rsidRPr="006C50F0">
        <w:rPr>
          <w:rFonts w:eastAsia="Aptos"/>
          <w:b/>
          <w:iCs/>
          <w:highlight w:val="cyan"/>
          <w:u w:val="single"/>
          <w:bdr w:val="single" w:sz="8" w:space="0" w:color="auto"/>
        </w:rPr>
        <w:t>China</w:t>
      </w:r>
      <w:r w:rsidRPr="006C50F0">
        <w:rPr>
          <w:rFonts w:eastAsia="Aptos"/>
          <w:u w:val="single"/>
        </w:rPr>
        <w:t xml:space="preserve"> and other adversaries. They’ll know they won’t win, and so they’ll know their </w:t>
      </w:r>
      <w:r w:rsidRPr="006C50F0">
        <w:rPr>
          <w:rFonts w:eastAsia="Aptos"/>
          <w:b/>
          <w:iCs/>
          <w:u w:val="single"/>
          <w:bdr w:val="single" w:sz="8" w:space="0" w:color="auto"/>
        </w:rPr>
        <w:t>only option</w:t>
      </w:r>
      <w:r w:rsidRPr="006C50F0">
        <w:rPr>
          <w:rFonts w:eastAsia="Aptos"/>
          <w:u w:val="single"/>
        </w:rPr>
        <w:t xml:space="preserve"> is </w:t>
      </w:r>
      <w:r w:rsidRPr="006C50F0">
        <w:rPr>
          <w:rFonts w:eastAsia="Aptos"/>
          <w:highlight w:val="cyan"/>
          <w:u w:val="single"/>
        </w:rPr>
        <w:t>to come to the table</w:t>
      </w:r>
      <w:r w:rsidRPr="006C50F0">
        <w:rPr>
          <w:rFonts w:eastAsia="Aptos"/>
          <w:sz w:val="16"/>
        </w:rPr>
        <w:t xml:space="preserve">; </w:t>
      </w:r>
      <w:r w:rsidRPr="006C50F0">
        <w:rPr>
          <w:rFonts w:eastAsia="Aptos"/>
          <w:highlight w:val="cyan"/>
          <w:u w:val="single"/>
        </w:rPr>
        <w:t>and</w:t>
      </w:r>
      <w:r w:rsidRPr="006C50F0">
        <w:rPr>
          <w:rFonts w:eastAsia="Aptos"/>
          <w:u w:val="single"/>
        </w:rPr>
        <w:t xml:space="preserve"> we’d rather </w:t>
      </w:r>
      <w:r w:rsidRPr="006C50F0">
        <w:rPr>
          <w:rFonts w:eastAsia="Aptos"/>
          <w:highlight w:val="cyan"/>
          <w:u w:val="single"/>
        </w:rPr>
        <w:t>avoid</w:t>
      </w:r>
      <w:r w:rsidRPr="006C50F0">
        <w:rPr>
          <w:rFonts w:eastAsia="Aptos"/>
          <w:u w:val="single"/>
        </w:rPr>
        <w:t xml:space="preserve"> a feverish standoff or </w:t>
      </w:r>
      <w:r w:rsidRPr="006C50F0">
        <w:rPr>
          <w:rFonts w:eastAsia="Aptos"/>
          <w:b/>
          <w:iCs/>
          <w:highlight w:val="cyan"/>
          <w:u w:val="single"/>
          <w:bdr w:val="single" w:sz="8" w:space="0" w:color="auto"/>
        </w:rPr>
        <w:t>last</w:t>
      </w:r>
      <w:r w:rsidRPr="006C50F0">
        <w:rPr>
          <w:rFonts w:eastAsia="Aptos"/>
          <w:b/>
          <w:iCs/>
          <w:u w:val="single"/>
          <w:bdr w:val="single" w:sz="8" w:space="0" w:color="auto"/>
        </w:rPr>
        <w:t>-</w:t>
      </w:r>
      <w:r w:rsidRPr="006C50F0">
        <w:rPr>
          <w:rFonts w:eastAsia="Aptos"/>
          <w:b/>
          <w:iCs/>
          <w:highlight w:val="cyan"/>
          <w:u w:val="single"/>
          <w:bdr w:val="single" w:sz="8" w:space="0" w:color="auto"/>
        </w:rPr>
        <w:t xml:space="preserve">ditch military attempts </w:t>
      </w:r>
      <w:r w:rsidRPr="006C50F0">
        <w:rPr>
          <w:rFonts w:eastAsia="Aptos"/>
          <w:b/>
          <w:iCs/>
          <w:u w:val="single"/>
          <w:bdr w:val="single" w:sz="8" w:space="0" w:color="auto"/>
        </w:rPr>
        <w:t>on their part to sabotage Western efforts</w:t>
      </w:r>
      <w:r w:rsidRPr="006C50F0">
        <w:rPr>
          <w:rFonts w:eastAsia="Aptos"/>
          <w:sz w:val="16"/>
        </w:rPr>
        <w:t xml:space="preserve">. In exchange for guaranteeing noninterference in their affairs, and sharing the peaceful benefits of superintelligence, a regime of nonproliferation, safety norms, and </w:t>
      </w:r>
      <w:r w:rsidRPr="006C50F0">
        <w:rPr>
          <w:rFonts w:eastAsia="Aptos"/>
          <w:u w:val="single"/>
        </w:rPr>
        <w:t>a semblance of stability post-superintelligence can be born</w:t>
      </w:r>
      <w:r w:rsidRPr="006C50F0">
        <w:rPr>
          <w:rFonts w:eastAsia="Aptos"/>
          <w:sz w:val="16"/>
        </w:rPr>
        <w:t xml:space="preserve">. </w:t>
      </w:r>
    </w:p>
    <w:p w14:paraId="0C74BC14" w14:textId="77777777" w:rsidR="006C50F0" w:rsidRPr="006C50F0" w:rsidRDefault="006C50F0" w:rsidP="006C50F0">
      <w:pPr>
        <w:rPr>
          <w:rFonts w:eastAsia="Aptos"/>
          <w:sz w:val="16"/>
        </w:rPr>
      </w:pPr>
      <w:r w:rsidRPr="006C50F0">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7560052F" w14:textId="77777777" w:rsidR="006C50F0" w:rsidRPr="006C50F0" w:rsidRDefault="006C50F0" w:rsidP="006C50F0">
      <w:pPr>
        <w:rPr>
          <w:rFonts w:eastAsia="Aptos"/>
          <w:sz w:val="16"/>
        </w:rPr>
      </w:pPr>
      <w:r w:rsidRPr="006C50F0">
        <w:rPr>
          <w:rFonts w:eastAsia="Aptos"/>
          <w:sz w:val="16"/>
        </w:rPr>
        <w:t>Superintelligence is a matter of national security</w:t>
      </w:r>
    </w:p>
    <w:p w14:paraId="7FB3C592" w14:textId="77777777" w:rsidR="006C50F0" w:rsidRPr="006C50F0" w:rsidRDefault="006C50F0" w:rsidP="006C50F0">
      <w:pPr>
        <w:rPr>
          <w:rFonts w:eastAsia="Times New Roman"/>
        </w:rPr>
      </w:pPr>
      <w:r w:rsidRPr="006C50F0">
        <w:rPr>
          <w:rFonts w:eastAsia="Aptos"/>
          <w:b/>
          <w:iCs/>
          <w:u w:val="single"/>
          <w:bdr w:val="single" w:sz="8" w:space="0" w:color="auto"/>
        </w:rPr>
        <w:t>It is clear: AGI is an existential challenge for the national security of the United States. It’s time to start treating it as such</w:t>
      </w:r>
      <w:r w:rsidRPr="006C50F0">
        <w:rPr>
          <w:rFonts w:eastAsia="Aptos"/>
          <w:sz w:val="16"/>
        </w:rPr>
        <w:t xml:space="preserve">. </w:t>
      </w:r>
    </w:p>
    <w:p w14:paraId="2EAF68A7" w14:textId="77777777" w:rsidR="006C50F0" w:rsidRPr="006C50F0" w:rsidRDefault="006C50F0" w:rsidP="006C50F0">
      <w:pPr>
        <w:rPr>
          <w:rFonts w:eastAsia="Aptos"/>
          <w:sz w:val="16"/>
        </w:rPr>
      </w:pPr>
    </w:p>
    <w:p w14:paraId="1A4E96D4" w14:textId="77777777" w:rsidR="006C50F0" w:rsidRPr="006C50F0" w:rsidRDefault="006C50F0" w:rsidP="006C50F0">
      <w:pPr>
        <w:rPr>
          <w:rFonts w:eastAsia="Aptos"/>
        </w:rPr>
      </w:pPr>
    </w:p>
    <w:p w14:paraId="53FCF36B"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T---1NC</w:t>
      </w:r>
    </w:p>
    <w:p w14:paraId="2A1336C0"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u w:val="single"/>
        </w:rPr>
        <w:t>T-Scope</w:t>
      </w:r>
      <w:r w:rsidRPr="006C50F0">
        <w:rPr>
          <w:rFonts w:eastAsia="Times New Roman" w:cs="Times New Roman"/>
          <w:b/>
          <w:iCs/>
          <w:sz w:val="26"/>
        </w:rPr>
        <w:t>:</w:t>
      </w:r>
    </w:p>
    <w:p w14:paraId="3E282649"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Expanding the </w:t>
      </w:r>
      <w:r w:rsidRPr="006C50F0">
        <w:rPr>
          <w:rFonts w:eastAsia="Times New Roman"/>
          <w:b/>
          <w:iCs/>
          <w:sz w:val="26"/>
          <w:u w:val="single"/>
        </w:rPr>
        <w:t>number</w:t>
      </w:r>
      <w:r w:rsidRPr="006C50F0">
        <w:rPr>
          <w:rFonts w:eastAsia="Times New Roman"/>
          <w:b/>
          <w:iCs/>
          <w:sz w:val="26"/>
        </w:rPr>
        <w:t xml:space="preserve"> of rights holders expands the </w:t>
      </w:r>
      <w:r w:rsidRPr="006C50F0">
        <w:rPr>
          <w:rFonts w:eastAsia="Times New Roman"/>
          <w:b/>
          <w:iCs/>
          <w:sz w:val="26"/>
          <w:u w:val="single"/>
        </w:rPr>
        <w:t>scope</w:t>
      </w:r>
      <w:r w:rsidRPr="006C50F0">
        <w:rPr>
          <w:rFonts w:eastAsia="Times New Roman"/>
          <w:b/>
          <w:iCs/>
          <w:sz w:val="26"/>
        </w:rPr>
        <w:t xml:space="preserve">, </w:t>
      </w:r>
      <w:r w:rsidRPr="006C50F0">
        <w:rPr>
          <w:rFonts w:eastAsia="Times New Roman"/>
          <w:b/>
          <w:iCs/>
          <w:sz w:val="26"/>
          <w:u w:val="single"/>
        </w:rPr>
        <w:t>not</w:t>
      </w:r>
      <w:r w:rsidRPr="006C50F0">
        <w:rPr>
          <w:rFonts w:eastAsia="Times New Roman"/>
          <w:b/>
          <w:iCs/>
          <w:sz w:val="26"/>
        </w:rPr>
        <w:t xml:space="preserve"> the strength of CBRs</w:t>
      </w:r>
    </w:p>
    <w:p w14:paraId="2551A3C0" w14:textId="77777777" w:rsidR="006C50F0" w:rsidRPr="006C50F0" w:rsidRDefault="006C50F0" w:rsidP="006C50F0">
      <w:pPr>
        <w:rPr>
          <w:rFonts w:eastAsia="Aptos"/>
        </w:rPr>
      </w:pPr>
      <w:r w:rsidRPr="006C50F0">
        <w:rPr>
          <w:rFonts w:eastAsia="Aptos"/>
          <w:b/>
          <w:bCs/>
          <w:sz w:val="26"/>
        </w:rPr>
        <w:t>Alm 11</w:t>
      </w:r>
      <w:r w:rsidRPr="006C50F0">
        <w:rPr>
          <w:rFonts w:eastAsia="Aptos"/>
        </w:rPr>
        <w:t xml:space="preserve">, Professor of Philosophy at Lund University (David, “Promises, Rights and Claims,” Law and Philosophy, vol. 30, University of Kansas Libraries, Hein Online) </w:t>
      </w:r>
    </w:p>
    <w:p w14:paraId="4803BF70" w14:textId="77777777" w:rsidR="006C50F0" w:rsidRPr="006C50F0" w:rsidRDefault="006C50F0" w:rsidP="006C50F0">
      <w:pPr>
        <w:rPr>
          <w:rFonts w:eastAsia="Aptos"/>
          <w:sz w:val="16"/>
        </w:rPr>
      </w:pPr>
      <w:r w:rsidRPr="006C50F0">
        <w:rPr>
          <w:rFonts w:eastAsia="Aptos"/>
          <w:sz w:val="16"/>
        </w:rPr>
        <w:t xml:space="preserve">With Sumner (1987, pp. 11f), </w:t>
      </w:r>
      <w:r w:rsidRPr="006C50F0">
        <w:rPr>
          <w:rFonts w:eastAsia="Aptos"/>
          <w:u w:val="single"/>
        </w:rPr>
        <w:t xml:space="preserve">I </w:t>
      </w:r>
      <w:r w:rsidRPr="006C50F0">
        <w:rPr>
          <w:rFonts w:eastAsia="Aptos"/>
          <w:b/>
          <w:iCs/>
          <w:u w:val="single"/>
          <w:bdr w:val="single" w:sz="8" w:space="0" w:color="auto"/>
        </w:rPr>
        <w:t>distinguish</w:t>
      </w:r>
      <w:r w:rsidRPr="006C50F0">
        <w:rPr>
          <w:rFonts w:eastAsia="Aptos"/>
          <w:u w:val="single"/>
        </w:rPr>
        <w:t xml:space="preserve"> the following </w:t>
      </w:r>
      <w:r w:rsidRPr="006C50F0">
        <w:rPr>
          <w:rFonts w:eastAsia="Aptos"/>
          <w:b/>
          <w:iCs/>
          <w:highlight w:val="cyan"/>
          <w:u w:val="single"/>
          <w:bdr w:val="single" w:sz="8" w:space="0" w:color="auto"/>
        </w:rPr>
        <w:t>three components</w:t>
      </w:r>
      <w:r w:rsidRPr="006C50F0">
        <w:rPr>
          <w:rFonts w:eastAsia="Aptos"/>
          <w:u w:val="single"/>
        </w:rPr>
        <w:t xml:space="preserve"> of the concept </w:t>
      </w:r>
      <w:r w:rsidRPr="006C50F0">
        <w:rPr>
          <w:rFonts w:eastAsia="Aptos"/>
          <w:b/>
          <w:iCs/>
          <w:highlight w:val="cyan"/>
          <w:u w:val="single"/>
          <w:bdr w:val="single" w:sz="8" w:space="0" w:color="auto"/>
        </w:rPr>
        <w:t>of a right:</w:t>
      </w:r>
      <w:r w:rsidRPr="006C50F0">
        <w:rPr>
          <w:rFonts w:eastAsia="Aptos"/>
          <w:highlight w:val="cyan"/>
          <w:u w:val="single"/>
        </w:rPr>
        <w:t xml:space="preserve"> content</w:t>
      </w:r>
      <w:r w:rsidRPr="006C50F0">
        <w:rPr>
          <w:rFonts w:eastAsia="Aptos"/>
          <w:u w:val="single"/>
        </w:rPr>
        <w:t xml:space="preserve">, </w:t>
      </w:r>
      <w:r w:rsidRPr="006C50F0">
        <w:rPr>
          <w:rFonts w:eastAsia="Aptos"/>
          <w:highlight w:val="cyan"/>
          <w:u w:val="single"/>
        </w:rPr>
        <w:t xml:space="preserve">scope, and strength. The </w:t>
      </w:r>
      <w:r w:rsidRPr="006C50F0">
        <w:rPr>
          <w:rFonts w:eastAsia="Aptos"/>
          <w:b/>
          <w:iCs/>
          <w:highlight w:val="cyan"/>
          <w:u w:val="single"/>
          <w:bdr w:val="single" w:sz="8" w:space="0" w:color="auto"/>
        </w:rPr>
        <w:t>content</w:t>
      </w:r>
      <w:r w:rsidRPr="006C50F0">
        <w:rPr>
          <w:rFonts w:eastAsia="Aptos"/>
          <w:highlight w:val="cyan"/>
          <w:u w:val="single"/>
        </w:rPr>
        <w:t xml:space="preserve"> </w:t>
      </w:r>
      <w:r w:rsidRPr="006C50F0">
        <w:rPr>
          <w:rFonts w:eastAsia="Aptos"/>
          <w:u w:val="single"/>
        </w:rPr>
        <w:t xml:space="preserve">of a right </w:t>
      </w:r>
      <w:r w:rsidRPr="006C50F0">
        <w:rPr>
          <w:rFonts w:eastAsia="Aptos"/>
          <w:highlight w:val="cyan"/>
          <w:u w:val="single"/>
        </w:rPr>
        <w:t>is what</w:t>
      </w:r>
      <w:r w:rsidRPr="006C50F0">
        <w:rPr>
          <w:rFonts w:eastAsia="Aptos"/>
          <w:u w:val="single"/>
        </w:rPr>
        <w:t xml:space="preserve">ever </w:t>
      </w:r>
      <w:r w:rsidRPr="006C50F0">
        <w:rPr>
          <w:rFonts w:eastAsia="Aptos"/>
          <w:highlight w:val="cyan"/>
          <w:u w:val="single"/>
        </w:rPr>
        <w:t xml:space="preserve">it is </w:t>
      </w:r>
      <w:r w:rsidRPr="006C50F0">
        <w:rPr>
          <w:rFonts w:eastAsia="Aptos"/>
          <w:b/>
          <w:iCs/>
          <w:highlight w:val="cyan"/>
          <w:u w:val="single"/>
          <w:bdr w:val="single" w:sz="8" w:space="0" w:color="auto"/>
        </w:rPr>
        <w:t>a right to</w:t>
      </w:r>
      <w:r w:rsidRPr="006C50F0">
        <w:rPr>
          <w:rFonts w:eastAsia="Aptos"/>
          <w:u w:val="single"/>
        </w:rPr>
        <w:t xml:space="preserve">; it could be </w:t>
      </w:r>
      <w:r w:rsidRPr="006C50F0">
        <w:rPr>
          <w:rFonts w:eastAsia="Aptos"/>
          <w:b/>
          <w:iCs/>
          <w:highlight w:val="cyan"/>
          <w:u w:val="single"/>
          <w:bdr w:val="single" w:sz="8" w:space="0" w:color="auto"/>
        </w:rPr>
        <w:t>an action</w:t>
      </w:r>
      <w:r w:rsidRPr="006C50F0">
        <w:rPr>
          <w:rFonts w:eastAsia="Aptos"/>
          <w:sz w:val="16"/>
        </w:rPr>
        <w:t xml:space="preserve"> or a state of affairs. </w:t>
      </w:r>
      <w:r w:rsidRPr="006C50F0">
        <w:rPr>
          <w:rFonts w:eastAsia="Aptos"/>
          <w:highlight w:val="cyan"/>
          <w:u w:val="single"/>
        </w:rPr>
        <w:t xml:space="preserve">The </w:t>
      </w:r>
      <w:r w:rsidRPr="006C50F0">
        <w:rPr>
          <w:rFonts w:eastAsia="Aptos"/>
          <w:b/>
          <w:iCs/>
          <w:highlight w:val="cyan"/>
          <w:u w:val="single"/>
          <w:bdr w:val="single" w:sz="8" w:space="0" w:color="auto"/>
        </w:rPr>
        <w:t>scope</w:t>
      </w:r>
      <w:r w:rsidRPr="006C50F0">
        <w:rPr>
          <w:rFonts w:eastAsia="Aptos"/>
          <w:u w:val="single"/>
        </w:rPr>
        <w:t xml:space="preserve"> of a right </w:t>
      </w:r>
      <w:r w:rsidRPr="006C50F0">
        <w:rPr>
          <w:rFonts w:eastAsia="Aptos"/>
          <w:highlight w:val="cyan"/>
          <w:u w:val="single"/>
        </w:rPr>
        <w:t xml:space="preserve">consists </w:t>
      </w:r>
      <w:r w:rsidRPr="006C50F0">
        <w:rPr>
          <w:rFonts w:eastAsia="Aptos"/>
          <w:u w:val="single"/>
        </w:rPr>
        <w:t xml:space="preserve">in a set </w:t>
      </w:r>
      <w:r w:rsidRPr="006C50F0">
        <w:rPr>
          <w:rFonts w:eastAsia="Aptos"/>
          <w:highlight w:val="cyan"/>
          <w:u w:val="single"/>
        </w:rPr>
        <w:t xml:space="preserve">of </w:t>
      </w:r>
      <w:r w:rsidRPr="006C50F0">
        <w:rPr>
          <w:rFonts w:eastAsia="Aptos"/>
          <w:b/>
          <w:iCs/>
          <w:highlight w:val="cyan"/>
          <w:u w:val="single"/>
          <w:bdr w:val="single" w:sz="8" w:space="0" w:color="auto"/>
        </w:rPr>
        <w:t>people</w:t>
      </w:r>
      <w:r w:rsidRPr="006C50F0">
        <w:rPr>
          <w:rFonts w:eastAsia="Aptos"/>
          <w:highlight w:val="cyan"/>
          <w:u w:val="single"/>
        </w:rPr>
        <w:t xml:space="preserve"> who </w:t>
      </w:r>
      <w:r w:rsidRPr="006C50F0">
        <w:rPr>
          <w:rFonts w:eastAsia="Aptos"/>
          <w:b/>
          <w:iCs/>
          <w:highlight w:val="cyan"/>
          <w:u w:val="single"/>
          <w:bdr w:val="single" w:sz="8" w:space="0" w:color="auto"/>
        </w:rPr>
        <w:t>have the right</w:t>
      </w:r>
      <w:r w:rsidRPr="006C50F0">
        <w:rPr>
          <w:rFonts w:eastAsia="Aptos"/>
          <w:u w:val="single"/>
        </w:rPr>
        <w:t xml:space="preserve"> (</w:t>
      </w:r>
      <w:r w:rsidRPr="006C50F0">
        <w:rPr>
          <w:rFonts w:eastAsia="Aptos"/>
          <w:highlight w:val="cyan"/>
          <w:u w:val="single"/>
        </w:rPr>
        <w:t>the right holders</w:t>
      </w:r>
      <w:r w:rsidRPr="006C50F0">
        <w:rPr>
          <w:rFonts w:eastAsia="Aptos"/>
          <w:u w:val="single"/>
        </w:rPr>
        <w:t xml:space="preserve">), </w:t>
      </w:r>
      <w:r w:rsidRPr="006C50F0">
        <w:rPr>
          <w:rFonts w:eastAsia="Aptos"/>
          <w:b/>
          <w:iCs/>
          <w:highlight w:val="cyan"/>
          <w:u w:val="single"/>
          <w:bdr w:val="single" w:sz="8" w:space="0" w:color="auto"/>
        </w:rPr>
        <w:t>and</w:t>
      </w:r>
      <w:r w:rsidRPr="006C50F0">
        <w:rPr>
          <w:rFonts w:eastAsia="Aptos"/>
          <w:u w:val="single"/>
        </w:rPr>
        <w:t xml:space="preserve"> a set of persons who have the </w:t>
      </w:r>
      <w:r w:rsidRPr="006C50F0">
        <w:rPr>
          <w:rFonts w:eastAsia="Aptos"/>
          <w:b/>
          <w:iCs/>
          <w:u w:val="single"/>
          <w:bdr w:val="single" w:sz="8" w:space="0" w:color="auto"/>
        </w:rPr>
        <w:t>corresponding obligations</w:t>
      </w:r>
      <w:r w:rsidRPr="006C50F0">
        <w:rPr>
          <w:rFonts w:eastAsia="Aptos"/>
          <w:u w:val="single"/>
        </w:rPr>
        <w:t xml:space="preserve"> (the </w:t>
      </w:r>
      <w:r w:rsidRPr="006C50F0">
        <w:rPr>
          <w:rFonts w:eastAsia="Aptos"/>
          <w:highlight w:val="cyan"/>
          <w:u w:val="single"/>
        </w:rPr>
        <w:t>obligation bearers</w:t>
      </w:r>
      <w:r w:rsidRPr="006C50F0">
        <w:rPr>
          <w:rFonts w:eastAsia="Aptos"/>
          <w:u w:val="single"/>
        </w:rPr>
        <w:t xml:space="preserve">). </w:t>
      </w:r>
      <w:r w:rsidRPr="006C50F0">
        <w:rPr>
          <w:rFonts w:eastAsia="Aptos"/>
          <w:highlight w:val="cyan"/>
          <w:u w:val="single"/>
        </w:rPr>
        <w:t xml:space="preserve">The </w:t>
      </w:r>
      <w:r w:rsidRPr="006C50F0">
        <w:rPr>
          <w:rFonts w:eastAsia="Aptos"/>
          <w:b/>
          <w:iCs/>
          <w:sz w:val="28"/>
          <w:szCs w:val="28"/>
          <w:highlight w:val="cyan"/>
          <w:u w:val="single"/>
          <w:bdr w:val="single" w:sz="8" w:space="0" w:color="auto"/>
        </w:rPr>
        <w:t>strength</w:t>
      </w:r>
      <w:r w:rsidRPr="006C50F0">
        <w:rPr>
          <w:rFonts w:eastAsia="Aptos"/>
          <w:b/>
          <w:iCs/>
          <w:sz w:val="28"/>
          <w:szCs w:val="28"/>
          <w:u w:val="single"/>
          <w:bdr w:val="single" w:sz="8" w:space="0" w:color="auto"/>
        </w:rPr>
        <w:t xml:space="preserve"> of a right</w:t>
      </w:r>
      <w:r w:rsidRPr="006C50F0">
        <w:rPr>
          <w:rFonts w:eastAsia="Aptos"/>
          <w:u w:val="single"/>
        </w:rPr>
        <w:t xml:space="preserve">, finally, </w:t>
      </w:r>
      <w:r w:rsidRPr="006C50F0">
        <w:rPr>
          <w:rFonts w:eastAsia="Aptos"/>
          <w:highlight w:val="cyan"/>
          <w:u w:val="single"/>
        </w:rPr>
        <w:t>is the</w:t>
      </w:r>
      <w:r w:rsidRPr="006C50F0">
        <w:rPr>
          <w:rFonts w:eastAsia="Aptos"/>
          <w:u w:val="single"/>
        </w:rPr>
        <w:t xml:space="preserve"> strength or </w:t>
      </w:r>
      <w:r w:rsidRPr="006C50F0">
        <w:rPr>
          <w:rFonts w:eastAsia="Aptos"/>
          <w:b/>
          <w:iCs/>
          <w:highlight w:val="cyan"/>
          <w:u w:val="single"/>
          <w:bdr w:val="single" w:sz="8" w:space="0" w:color="auto"/>
        </w:rPr>
        <w:t>weight</w:t>
      </w:r>
      <w:r w:rsidRPr="006C50F0">
        <w:rPr>
          <w:rFonts w:eastAsia="Aptos"/>
          <w:highlight w:val="cyan"/>
          <w:u w:val="single"/>
        </w:rPr>
        <w:t xml:space="preserve"> that right has</w:t>
      </w:r>
      <w:r w:rsidRPr="006C50F0">
        <w:rPr>
          <w:rFonts w:eastAsia="Aptos"/>
          <w:u w:val="single"/>
        </w:rPr>
        <w:t xml:space="preserve"> when weighed </w:t>
      </w:r>
      <w:r w:rsidRPr="006C50F0">
        <w:rPr>
          <w:rFonts w:eastAsia="Aptos"/>
          <w:highlight w:val="cyan"/>
          <w:u w:val="single"/>
        </w:rPr>
        <w:t xml:space="preserve">against </w:t>
      </w:r>
      <w:r w:rsidRPr="006C50F0">
        <w:rPr>
          <w:rFonts w:eastAsia="Aptos"/>
          <w:b/>
          <w:iCs/>
          <w:highlight w:val="cyan"/>
          <w:u w:val="single"/>
          <w:bdr w:val="single" w:sz="8" w:space="0" w:color="auto"/>
        </w:rPr>
        <w:t>other</w:t>
      </w:r>
      <w:r w:rsidRPr="006C50F0">
        <w:rPr>
          <w:rFonts w:eastAsia="Aptos"/>
          <w:sz w:val="16"/>
        </w:rPr>
        <w:t xml:space="preserve"> moral </w:t>
      </w:r>
      <w:r w:rsidRPr="006C50F0">
        <w:rPr>
          <w:rFonts w:eastAsia="Aptos"/>
          <w:b/>
          <w:iCs/>
          <w:highlight w:val="cyan"/>
          <w:u w:val="single"/>
          <w:bdr w:val="single" w:sz="8" w:space="0" w:color="auto"/>
        </w:rPr>
        <w:t>considerations</w:t>
      </w:r>
      <w:r w:rsidRPr="006C50F0">
        <w:rPr>
          <w:rFonts w:eastAsia="Aptos"/>
          <w:highlight w:val="cyan"/>
          <w:u w:val="single"/>
        </w:rPr>
        <w:t xml:space="preserve">. The greater </w:t>
      </w:r>
      <w:r w:rsidRPr="006C50F0">
        <w:rPr>
          <w:rFonts w:eastAsia="Aptos"/>
          <w:b/>
          <w:iCs/>
          <w:highlight w:val="cyan"/>
          <w:u w:val="single"/>
          <w:bdr w:val="single" w:sz="8" w:space="0" w:color="auto"/>
        </w:rPr>
        <w:t>a right's strength</w:t>
      </w:r>
      <w:r w:rsidRPr="006C50F0">
        <w:rPr>
          <w:rFonts w:eastAsia="Aptos"/>
          <w:highlight w:val="cyan"/>
          <w:u w:val="single"/>
        </w:rPr>
        <w:t xml:space="preserve">, the more the right holder </w:t>
      </w:r>
      <w:r w:rsidRPr="006C50F0">
        <w:rPr>
          <w:rFonts w:eastAsia="Aptos"/>
          <w:b/>
          <w:iCs/>
          <w:highlight w:val="cyan"/>
          <w:u w:val="single"/>
          <w:bdr w:val="single" w:sz="8" w:space="0" w:color="auto"/>
        </w:rPr>
        <w:t>can ask of</w:t>
      </w:r>
      <w:r w:rsidRPr="006C50F0">
        <w:rPr>
          <w:rFonts w:eastAsia="Aptos"/>
          <w:u w:val="single"/>
        </w:rPr>
        <w:t xml:space="preserve"> the </w:t>
      </w:r>
      <w:r w:rsidRPr="006C50F0">
        <w:rPr>
          <w:rFonts w:eastAsia="Aptos"/>
          <w:highlight w:val="cyan"/>
          <w:u w:val="single"/>
        </w:rPr>
        <w:t>obligation bearers in</w:t>
      </w:r>
      <w:r w:rsidRPr="006C50F0">
        <w:rPr>
          <w:rFonts w:eastAsia="Aptos"/>
          <w:u w:val="single"/>
        </w:rPr>
        <w:t xml:space="preserve"> terms of </w:t>
      </w:r>
      <w:r w:rsidRPr="006C50F0">
        <w:rPr>
          <w:rFonts w:eastAsia="Aptos"/>
          <w:highlight w:val="cyan"/>
          <w:u w:val="single"/>
        </w:rPr>
        <w:t xml:space="preserve">sacrificing </w:t>
      </w:r>
      <w:r w:rsidRPr="006C50F0">
        <w:rPr>
          <w:rFonts w:eastAsia="Aptos"/>
          <w:b/>
          <w:iCs/>
          <w:highlight w:val="cyan"/>
          <w:u w:val="single"/>
          <w:bdr w:val="single" w:sz="8" w:space="0" w:color="auto"/>
        </w:rPr>
        <w:t>other values</w:t>
      </w:r>
      <w:r w:rsidRPr="006C50F0">
        <w:rPr>
          <w:rFonts w:eastAsia="Aptos"/>
          <w:sz w:val="16"/>
        </w:rPr>
        <w:t>. (In the sequel I will be concerned only with content, though I believe my view has implications for strength as well).</w:t>
      </w:r>
    </w:p>
    <w:p w14:paraId="52D3F87D" w14:textId="77777777" w:rsidR="006C50F0" w:rsidRPr="006C50F0" w:rsidRDefault="006C50F0" w:rsidP="006C50F0">
      <w:pPr>
        <w:rPr>
          <w:rFonts w:eastAsia="Aptos"/>
        </w:rPr>
      </w:pPr>
    </w:p>
    <w:p w14:paraId="28F0B438"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right to join a union is </w:t>
      </w:r>
      <w:r w:rsidRPr="006C50F0">
        <w:rPr>
          <w:rFonts w:eastAsia="Times New Roman"/>
          <w:b/>
          <w:iCs/>
          <w:sz w:val="26"/>
          <w:u w:val="single"/>
        </w:rPr>
        <w:t>outside the scope</w:t>
      </w:r>
      <w:r w:rsidRPr="006C50F0">
        <w:rPr>
          <w:rFonts w:eastAsia="Times New Roman"/>
          <w:b/>
          <w:iCs/>
          <w:sz w:val="26"/>
        </w:rPr>
        <w:t xml:space="preserve"> of collective </w:t>
      </w:r>
      <w:r w:rsidRPr="006C50F0">
        <w:rPr>
          <w:rFonts w:eastAsia="Times New Roman"/>
          <w:b/>
          <w:iCs/>
          <w:sz w:val="26"/>
          <w:u w:val="single"/>
        </w:rPr>
        <w:t>bargaining rights</w:t>
      </w:r>
      <w:r w:rsidRPr="006C50F0">
        <w:rPr>
          <w:rFonts w:eastAsia="Times New Roman"/>
          <w:b/>
          <w:iCs/>
          <w:sz w:val="26"/>
        </w:rPr>
        <w:t xml:space="preserve">. </w:t>
      </w:r>
    </w:p>
    <w:p w14:paraId="353E95E5" w14:textId="77777777" w:rsidR="006C50F0" w:rsidRPr="006C50F0" w:rsidRDefault="006C50F0" w:rsidP="006C50F0">
      <w:pPr>
        <w:rPr>
          <w:rFonts w:eastAsia="Calibri"/>
        </w:rPr>
      </w:pPr>
      <w:r w:rsidRPr="006C50F0">
        <w:rPr>
          <w:rFonts w:eastAsia="Calibri"/>
          <w:b/>
          <w:bCs/>
          <w:sz w:val="26"/>
        </w:rPr>
        <w:t>Walton 11</w:t>
      </w:r>
      <w:r w:rsidRPr="006C50F0">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3D094BF5" w14:textId="77777777" w:rsidR="006C50F0" w:rsidRPr="006C50F0" w:rsidRDefault="006C50F0" w:rsidP="006C50F0">
      <w:pPr>
        <w:rPr>
          <w:rFonts w:eastAsia="Calibri"/>
          <w:sz w:val="16"/>
        </w:rPr>
      </w:pPr>
      <w:r w:rsidRPr="006C50F0">
        <w:rPr>
          <w:rFonts w:eastAsia="Calibri"/>
          <w:u w:val="single"/>
        </w:rPr>
        <w:t xml:space="preserve">The </w:t>
      </w:r>
      <w:r w:rsidRPr="006C50F0">
        <w:rPr>
          <w:rFonts w:eastAsia="Calibri"/>
          <w:highlight w:val="cyan"/>
          <w:u w:val="single"/>
        </w:rPr>
        <w:t xml:space="preserve">Court finds </w:t>
      </w:r>
      <w:r w:rsidRPr="006C50F0">
        <w:rPr>
          <w:rFonts w:eastAsia="Calibri"/>
          <w:b/>
          <w:iCs/>
          <w:highlight w:val="cyan"/>
          <w:u w:val="single"/>
          <w:bdr w:val="single" w:sz="8" w:space="0" w:color="auto"/>
        </w:rPr>
        <w:t>unpersuasive</w:t>
      </w:r>
      <w:r w:rsidRPr="006C50F0">
        <w:rPr>
          <w:rFonts w:eastAsia="Calibri"/>
          <w:highlight w:val="cyan"/>
          <w:u w:val="single"/>
        </w:rPr>
        <w:t xml:space="preserve"> the</w:t>
      </w:r>
      <w:r w:rsidRPr="006C50F0">
        <w:rPr>
          <w:rFonts w:eastAsia="Calibri"/>
          <w:sz w:val="16"/>
        </w:rPr>
        <w:t xml:space="preserve"> Under Secretary's </w:t>
      </w:r>
      <w:r w:rsidRPr="006C50F0">
        <w:rPr>
          <w:rFonts w:eastAsia="Calibri"/>
          <w:highlight w:val="cyan"/>
          <w:u w:val="single"/>
        </w:rPr>
        <w:t>conclusion</w:t>
      </w:r>
      <w:r w:rsidRPr="006C50F0">
        <w:rPr>
          <w:rFonts w:eastAsia="Calibri"/>
          <w:u w:val="single"/>
        </w:rPr>
        <w:t xml:space="preserve"> that </w:t>
      </w:r>
      <w:r w:rsidRPr="006C50F0">
        <w:rPr>
          <w:rFonts w:eastAsia="Calibri"/>
          <w:b/>
          <w:iCs/>
          <w:highlight w:val="cyan"/>
          <w:u w:val="single"/>
          <w:bdr w:val="single" w:sz="8" w:space="0" w:color="auto"/>
        </w:rPr>
        <w:t>all unfair labor practice</w:t>
      </w:r>
      <w:r w:rsidRPr="006C50F0">
        <w:rPr>
          <w:rFonts w:eastAsia="Calibri"/>
          <w:sz w:val="16"/>
        </w:rPr>
        <w:t xml:space="preserve"> charges filed [**27] under 5 U.S.C. § 7116 </w:t>
      </w:r>
      <w:r w:rsidRPr="006C50F0">
        <w:rPr>
          <w:rFonts w:eastAsia="Calibri"/>
          <w:u w:val="single"/>
        </w:rPr>
        <w:t>"</w:t>
      </w:r>
      <w:r w:rsidRPr="006C50F0">
        <w:rPr>
          <w:rFonts w:eastAsia="Calibri"/>
          <w:highlight w:val="cyan"/>
          <w:u w:val="single"/>
        </w:rPr>
        <w:t xml:space="preserve">are </w:t>
      </w:r>
      <w:r w:rsidRPr="006C50F0">
        <w:rPr>
          <w:rFonts w:eastAsia="Calibri"/>
          <w:b/>
          <w:iCs/>
          <w:highlight w:val="cyan"/>
          <w:u w:val="single"/>
          <w:bdr w:val="single" w:sz="8" w:space="0" w:color="auto"/>
        </w:rPr>
        <w:t>part of</w:t>
      </w:r>
      <w:r w:rsidRPr="006C50F0">
        <w:rPr>
          <w:rFonts w:eastAsia="Calibri"/>
          <w:u w:val="single"/>
        </w:rPr>
        <w:t xml:space="preserve"> the general </w:t>
      </w:r>
      <w:r w:rsidRPr="006C50F0">
        <w:rPr>
          <w:rFonts w:eastAsia="Calibri"/>
          <w:b/>
          <w:iCs/>
          <w:highlight w:val="cyan"/>
          <w:u w:val="single"/>
          <w:bdr w:val="single" w:sz="8" w:space="0" w:color="auto"/>
        </w:rPr>
        <w:t>collective bargaining</w:t>
      </w:r>
      <w:r w:rsidRPr="006C50F0">
        <w:rPr>
          <w:rFonts w:eastAsia="Calibri"/>
          <w:b/>
          <w:iCs/>
          <w:u w:val="single"/>
          <w:bdr w:val="single" w:sz="8" w:space="0" w:color="auto"/>
        </w:rPr>
        <w:t xml:space="preserve"> process</w:t>
      </w:r>
      <w:r w:rsidRPr="006C50F0">
        <w:rPr>
          <w:rFonts w:eastAsia="Calibri"/>
          <w:u w:val="single"/>
        </w:rPr>
        <w:t>."</w:t>
      </w:r>
      <w:r w:rsidRPr="006C50F0">
        <w:rPr>
          <w:rFonts w:eastAsia="Calibri"/>
          <w:sz w:val="16"/>
        </w:rPr>
        <w:t xml:space="preserve"> See id. at 7. </w:t>
      </w:r>
      <w:r w:rsidRPr="006C50F0">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6C50F0">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6C50F0">
        <w:rPr>
          <w:rFonts w:eastAsia="Calibri"/>
          <w:highlight w:val="cyan"/>
          <w:u w:val="single"/>
        </w:rPr>
        <w:t>Among</w:t>
      </w:r>
      <w:r w:rsidRPr="006C50F0">
        <w:rPr>
          <w:rFonts w:eastAsia="Calibri"/>
          <w:u w:val="single"/>
        </w:rPr>
        <w:t xml:space="preserve"> these "</w:t>
      </w:r>
      <w:r w:rsidRPr="006C50F0">
        <w:rPr>
          <w:rFonts w:eastAsia="Calibri"/>
          <w:highlight w:val="cyan"/>
          <w:u w:val="single"/>
        </w:rPr>
        <w:t>unfair labor practice</w:t>
      </w:r>
      <w:r w:rsidRPr="006C50F0">
        <w:rPr>
          <w:rFonts w:eastAsia="Calibri"/>
          <w:u w:val="single"/>
        </w:rPr>
        <w:t xml:space="preserve">[s]" </w:t>
      </w:r>
      <w:r w:rsidRPr="006C50F0">
        <w:rPr>
          <w:rFonts w:eastAsia="Calibri"/>
          <w:highlight w:val="cyan"/>
          <w:u w:val="single"/>
        </w:rPr>
        <w:t>are actions</w:t>
      </w:r>
      <w:r w:rsidRPr="006C50F0">
        <w:rPr>
          <w:rFonts w:eastAsia="Calibri"/>
          <w:sz w:val="16"/>
        </w:rPr>
        <w:t xml:space="preserve"> taken by an agency "</w:t>
      </w:r>
      <w:r w:rsidRPr="006C50F0">
        <w:rPr>
          <w:rFonts w:eastAsia="Calibri"/>
          <w:u w:val="single"/>
        </w:rPr>
        <w:t xml:space="preserve">to </w:t>
      </w:r>
      <w:r w:rsidRPr="006C50F0">
        <w:rPr>
          <w:rFonts w:eastAsia="Calibri"/>
          <w:b/>
          <w:iCs/>
          <w:u w:val="single"/>
          <w:bdr w:val="single" w:sz="8" w:space="0" w:color="auto"/>
        </w:rPr>
        <w:t>interfere with</w:t>
      </w:r>
      <w:r w:rsidRPr="006C50F0">
        <w:rPr>
          <w:rFonts w:eastAsia="Calibri"/>
          <w:u w:val="single"/>
        </w:rPr>
        <w:t xml:space="preserve">, restrain, or </w:t>
      </w:r>
      <w:r w:rsidRPr="006C50F0">
        <w:rPr>
          <w:rFonts w:eastAsia="Calibri"/>
          <w:b/>
          <w:iCs/>
          <w:u w:val="single"/>
          <w:bdr w:val="single" w:sz="8" w:space="0" w:color="auto"/>
        </w:rPr>
        <w:t>coerce</w:t>
      </w:r>
      <w:r w:rsidRPr="006C50F0">
        <w:rPr>
          <w:rFonts w:eastAsia="Calibri"/>
          <w:u w:val="single"/>
        </w:rPr>
        <w:t xml:space="preserve"> any employee</w:t>
      </w:r>
      <w:r w:rsidRPr="006C50F0">
        <w:rPr>
          <w:rFonts w:eastAsia="Calibri"/>
          <w:sz w:val="16"/>
        </w:rPr>
        <w:t xml:space="preserve"> in the exercise by the employee of any right under this chapter," id. § 7116(a)(1), </w:t>
      </w:r>
      <w:r w:rsidRPr="006C50F0">
        <w:rPr>
          <w:rFonts w:eastAsia="Calibri"/>
          <w:u w:val="single"/>
        </w:rPr>
        <w:t>"</w:t>
      </w:r>
      <w:r w:rsidRPr="006C50F0">
        <w:rPr>
          <w:rFonts w:eastAsia="Calibri"/>
          <w:highlight w:val="cyan"/>
          <w:u w:val="single"/>
        </w:rPr>
        <w:t xml:space="preserve">to </w:t>
      </w:r>
      <w:r w:rsidRPr="006C50F0">
        <w:rPr>
          <w:rFonts w:eastAsia="Calibri"/>
          <w:b/>
          <w:iCs/>
          <w:highlight w:val="cyan"/>
          <w:u w:val="single"/>
          <w:bdr w:val="single" w:sz="8" w:space="0" w:color="auto"/>
        </w:rPr>
        <w:t>encourage</w:t>
      </w:r>
      <w:r w:rsidRPr="006C50F0">
        <w:rPr>
          <w:rFonts w:eastAsia="Calibri"/>
          <w:highlight w:val="cyan"/>
          <w:u w:val="single"/>
        </w:rPr>
        <w:t xml:space="preserve"> or </w:t>
      </w:r>
      <w:r w:rsidRPr="006C50F0">
        <w:rPr>
          <w:rFonts w:eastAsia="Calibri"/>
          <w:b/>
          <w:iCs/>
          <w:highlight w:val="cyan"/>
          <w:u w:val="single"/>
          <w:bdr w:val="single" w:sz="8" w:space="0" w:color="auto"/>
        </w:rPr>
        <w:t>discourage</w:t>
      </w:r>
      <w:r w:rsidRPr="006C50F0">
        <w:rPr>
          <w:rFonts w:eastAsia="Calibri"/>
          <w:highlight w:val="cyan"/>
          <w:u w:val="single"/>
        </w:rPr>
        <w:t xml:space="preserve"> membership</w:t>
      </w:r>
      <w:r w:rsidRPr="006C50F0">
        <w:rPr>
          <w:rFonts w:eastAsia="Calibri"/>
          <w:u w:val="single"/>
        </w:rPr>
        <w:t xml:space="preserve"> in any </w:t>
      </w:r>
      <w:r w:rsidRPr="006C50F0">
        <w:rPr>
          <w:rFonts w:eastAsia="Calibri"/>
          <w:b/>
          <w:iCs/>
          <w:u w:val="single"/>
          <w:bdr w:val="single" w:sz="8" w:space="0" w:color="auto"/>
        </w:rPr>
        <w:t>labor organization</w:t>
      </w:r>
      <w:r w:rsidRPr="006C50F0">
        <w:rPr>
          <w:rFonts w:eastAsia="Calibri"/>
          <w:u w:val="single"/>
        </w:rPr>
        <w:t xml:space="preserve"> </w:t>
      </w:r>
      <w:r w:rsidRPr="006C50F0">
        <w:rPr>
          <w:rFonts w:eastAsia="Calibri"/>
          <w:highlight w:val="cyan"/>
          <w:u w:val="single"/>
        </w:rPr>
        <w:t>by discrimination in</w:t>
      </w:r>
      <w:r w:rsidRPr="006C50F0">
        <w:rPr>
          <w:rFonts w:eastAsia="Calibri"/>
          <w:sz w:val="16"/>
        </w:rPr>
        <w:t xml:space="preserve"> connection with </w:t>
      </w:r>
      <w:r w:rsidRPr="006C50F0">
        <w:rPr>
          <w:rFonts w:eastAsia="Calibri"/>
          <w:b/>
          <w:iCs/>
          <w:highlight w:val="cyan"/>
          <w:u w:val="single"/>
          <w:bdr w:val="single" w:sz="8" w:space="0" w:color="auto"/>
        </w:rPr>
        <w:t>hiring</w:t>
      </w:r>
      <w:r w:rsidRPr="006C50F0">
        <w:rPr>
          <w:rFonts w:eastAsia="Calibri"/>
          <w:highlight w:val="cyan"/>
          <w:u w:val="single"/>
        </w:rPr>
        <w:t xml:space="preserve">, tenure, </w:t>
      </w:r>
      <w:r w:rsidRPr="006C50F0">
        <w:rPr>
          <w:rFonts w:eastAsia="Calibri"/>
          <w:b/>
          <w:iCs/>
          <w:highlight w:val="cyan"/>
          <w:u w:val="single"/>
          <w:bdr w:val="single" w:sz="8" w:space="0" w:color="auto"/>
        </w:rPr>
        <w:t>promotion</w:t>
      </w:r>
      <w:r w:rsidRPr="006C50F0">
        <w:rPr>
          <w:rFonts w:eastAsia="Calibri"/>
          <w:highlight w:val="cyan"/>
          <w:u w:val="single"/>
        </w:rPr>
        <w:t xml:space="preserve">, or </w:t>
      </w:r>
      <w:r w:rsidRPr="006C50F0">
        <w:rPr>
          <w:rFonts w:eastAsia="Calibri"/>
          <w:b/>
          <w:iCs/>
          <w:highlight w:val="cyan"/>
          <w:u w:val="single"/>
          <w:bdr w:val="single" w:sz="8" w:space="0" w:color="auto"/>
        </w:rPr>
        <w:t>other conditions</w:t>
      </w:r>
      <w:r w:rsidRPr="006C50F0">
        <w:rPr>
          <w:rFonts w:eastAsia="Calibri"/>
          <w:u w:val="single"/>
        </w:rPr>
        <w:t xml:space="preserve"> of employment,"</w:t>
      </w:r>
      <w:r w:rsidRPr="006C50F0">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28B3C0B6" w14:textId="77777777" w:rsidR="006C50F0" w:rsidRPr="006C50F0" w:rsidRDefault="006C50F0" w:rsidP="006C50F0">
      <w:pPr>
        <w:rPr>
          <w:rFonts w:eastAsia="Calibri"/>
          <w:sz w:val="16"/>
        </w:rPr>
      </w:pPr>
      <w:r w:rsidRPr="006C50F0">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12F4BD44" w14:textId="77777777" w:rsidR="006C50F0" w:rsidRPr="006C50F0" w:rsidRDefault="006C50F0" w:rsidP="006C50F0">
      <w:pPr>
        <w:ind w:left="720"/>
        <w:rPr>
          <w:rFonts w:eastAsia="Calibri"/>
          <w:sz w:val="16"/>
        </w:rPr>
      </w:pPr>
      <w:r w:rsidRPr="006C50F0">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20DA78E" w14:textId="77777777" w:rsidR="006C50F0" w:rsidRPr="006C50F0" w:rsidRDefault="006C50F0" w:rsidP="006C50F0">
      <w:pPr>
        <w:ind w:left="720"/>
        <w:rPr>
          <w:rFonts w:eastAsia="Calibri"/>
          <w:sz w:val="16"/>
        </w:rPr>
      </w:pPr>
      <w:r w:rsidRPr="006C50F0">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0E1C1DB" w14:textId="77777777" w:rsidR="006C50F0" w:rsidRPr="006C50F0" w:rsidRDefault="006C50F0" w:rsidP="006C50F0">
      <w:pPr>
        <w:ind w:firstLine="720"/>
        <w:rPr>
          <w:rFonts w:eastAsia="Calibri"/>
          <w:sz w:val="16"/>
        </w:rPr>
      </w:pPr>
      <w:r w:rsidRPr="006C50F0">
        <w:rPr>
          <w:rFonts w:eastAsia="Calibri"/>
          <w:sz w:val="16"/>
        </w:rPr>
        <w:t>(2) to engage in collective bargaining [**30] with respect to conditions of employment through representatives chosen by employees under this chapter.</w:t>
      </w:r>
    </w:p>
    <w:p w14:paraId="1FD6F582" w14:textId="77777777" w:rsidR="006C50F0" w:rsidRPr="006C50F0" w:rsidRDefault="006C50F0" w:rsidP="006C50F0">
      <w:pPr>
        <w:rPr>
          <w:rFonts w:eastAsia="Calibri"/>
          <w:sz w:val="16"/>
        </w:rPr>
      </w:pPr>
      <w:r w:rsidRPr="006C50F0">
        <w:rPr>
          <w:rFonts w:eastAsia="Calibri"/>
          <w:sz w:val="16"/>
        </w:rPr>
        <w:t xml:space="preserve">5 U.S.C. § 7102. </w:t>
      </w:r>
      <w:r w:rsidRPr="006C50F0">
        <w:rPr>
          <w:rFonts w:eastAsia="Calibri"/>
          <w:u w:val="single"/>
        </w:rPr>
        <w:t xml:space="preserve">To be sure, an </w:t>
      </w:r>
      <w:r w:rsidRPr="006C50F0">
        <w:rPr>
          <w:rFonts w:eastAsia="Calibri"/>
          <w:b/>
          <w:iCs/>
          <w:u w:val="single"/>
          <w:bdr w:val="single" w:sz="8" w:space="0" w:color="auto"/>
        </w:rPr>
        <w:t>unfair labor</w:t>
      </w:r>
      <w:r w:rsidRPr="006C50F0">
        <w:rPr>
          <w:rFonts w:eastAsia="Calibri"/>
          <w:u w:val="single"/>
        </w:rPr>
        <w:t xml:space="preserve"> practice</w:t>
      </w:r>
      <w:r w:rsidRPr="006C50F0">
        <w:rPr>
          <w:rFonts w:eastAsia="Calibri"/>
          <w:sz w:val="16"/>
        </w:rPr>
        <w:t xml:space="preserve"> charge premised on violations of § 7102(2) </w:t>
      </w:r>
      <w:r w:rsidRPr="006C50F0">
        <w:rPr>
          <w:rFonts w:eastAsia="Calibri"/>
          <w:u w:val="single"/>
        </w:rPr>
        <w:t xml:space="preserve">would </w:t>
      </w:r>
      <w:r w:rsidRPr="006C50F0">
        <w:rPr>
          <w:rFonts w:eastAsia="Calibri"/>
          <w:b/>
          <w:iCs/>
          <w:u w:val="single"/>
          <w:bdr w:val="single" w:sz="8" w:space="0" w:color="auto"/>
        </w:rPr>
        <w:t>relate to "collective bargaining."</w:t>
      </w:r>
      <w:r w:rsidRPr="006C50F0">
        <w:rPr>
          <w:rFonts w:eastAsia="Calibri"/>
          <w:u w:val="single"/>
        </w:rPr>
        <w:t xml:space="preserve"> But</w:t>
      </w:r>
      <w:r w:rsidRPr="006C50F0">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6C50F0">
        <w:rPr>
          <w:rFonts w:eastAsia="Calibri"/>
          <w:highlight w:val="cyan"/>
          <w:u w:val="single"/>
        </w:rPr>
        <w:t xml:space="preserve">the right to </w:t>
      </w:r>
      <w:r w:rsidRPr="006C50F0">
        <w:rPr>
          <w:rFonts w:eastAsia="Calibri"/>
          <w:b/>
          <w:iCs/>
          <w:highlight w:val="cyan"/>
          <w:u w:val="single"/>
          <w:bdr w:val="single" w:sz="8" w:space="0" w:color="auto"/>
        </w:rPr>
        <w:t>form, join, or assist</w:t>
      </w:r>
      <w:r w:rsidRPr="006C50F0">
        <w:rPr>
          <w:rFonts w:eastAsia="Calibri"/>
          <w:highlight w:val="cyan"/>
          <w:u w:val="single"/>
        </w:rPr>
        <w:t xml:space="preserve"> a union</w:t>
      </w:r>
      <w:r w:rsidRPr="006C50F0">
        <w:rPr>
          <w:rFonts w:eastAsia="Calibri"/>
          <w:u w:val="single"/>
        </w:rPr>
        <w:t xml:space="preserve"> without reprisal </w:t>
      </w:r>
      <w:r w:rsidRPr="006C50F0">
        <w:rPr>
          <w:rFonts w:eastAsia="Calibri"/>
          <w:highlight w:val="cyan"/>
          <w:u w:val="single"/>
        </w:rPr>
        <w:t xml:space="preserve">is </w:t>
      </w:r>
      <w:r w:rsidRPr="006C50F0">
        <w:rPr>
          <w:rFonts w:eastAsia="Calibri"/>
          <w:b/>
          <w:iCs/>
          <w:highlight w:val="cyan"/>
          <w:u w:val="single"/>
          <w:bdr w:val="single" w:sz="8" w:space="0" w:color="auto"/>
        </w:rPr>
        <w:t>broader</w:t>
      </w:r>
      <w:r w:rsidRPr="006C50F0">
        <w:rPr>
          <w:rFonts w:eastAsia="Calibri"/>
          <w:highlight w:val="cyan"/>
          <w:u w:val="single"/>
        </w:rPr>
        <w:t xml:space="preserve"> than </w:t>
      </w:r>
      <w:r w:rsidRPr="006C50F0">
        <w:rPr>
          <w:rFonts w:eastAsia="Calibri"/>
          <w:b/>
          <w:iCs/>
          <w:highlight w:val="cyan"/>
          <w:u w:val="single"/>
          <w:bdr w:val="single" w:sz="8" w:space="0" w:color="auto"/>
        </w:rPr>
        <w:t>the right</w:t>
      </w:r>
      <w:r w:rsidRPr="006C50F0">
        <w:rPr>
          <w:rFonts w:eastAsia="Calibri"/>
          <w:highlight w:val="cyan"/>
          <w:u w:val="single"/>
        </w:rPr>
        <w:t xml:space="preserve"> to engage in </w:t>
      </w:r>
      <w:r w:rsidRPr="006C50F0">
        <w:rPr>
          <w:rFonts w:eastAsia="Calibri"/>
          <w:b/>
          <w:iCs/>
          <w:highlight w:val="cyan"/>
          <w:u w:val="single"/>
          <w:bdr w:val="single" w:sz="8" w:space="0" w:color="auto"/>
        </w:rPr>
        <w:t>collective bargaining</w:t>
      </w:r>
      <w:r w:rsidRPr="006C50F0">
        <w:rPr>
          <w:rFonts w:eastAsia="Calibri"/>
          <w:u w:val="single"/>
        </w:rPr>
        <w:t xml:space="preserve"> because </w:t>
      </w:r>
      <w:r w:rsidRPr="006C50F0">
        <w:rPr>
          <w:rFonts w:eastAsia="Calibri"/>
          <w:b/>
          <w:iCs/>
          <w:highlight w:val="cyan"/>
          <w:u w:val="single"/>
          <w:bdr w:val="single" w:sz="8" w:space="0" w:color="auto"/>
        </w:rPr>
        <w:t>the former</w:t>
      </w:r>
      <w:r w:rsidRPr="006C50F0">
        <w:rPr>
          <w:rFonts w:eastAsia="Calibri"/>
          <w:u w:val="single"/>
        </w:rPr>
        <w:t xml:space="preserve"> right </w:t>
      </w:r>
      <w:r w:rsidRPr="006C50F0">
        <w:rPr>
          <w:rFonts w:eastAsia="Calibri"/>
          <w:b/>
          <w:iCs/>
          <w:highlight w:val="cyan"/>
          <w:u w:val="single"/>
          <w:bdr w:val="single" w:sz="8" w:space="0" w:color="auto"/>
        </w:rPr>
        <w:t>"includes" the latter</w:t>
      </w:r>
      <w:r w:rsidRPr="006C50F0">
        <w:rPr>
          <w:rFonts w:eastAsia="Calibri"/>
          <w:u w:val="single"/>
        </w:rPr>
        <w:t xml:space="preserve"> right</w:t>
      </w:r>
      <w:r w:rsidRPr="006C50F0">
        <w:rPr>
          <w:rFonts w:eastAsia="Calibri"/>
          <w:sz w:val="16"/>
        </w:rPr>
        <w:t xml:space="preserve">. See id. </w:t>
      </w:r>
      <w:r w:rsidRPr="006C50F0">
        <w:rPr>
          <w:rFonts w:eastAsia="Calibri"/>
          <w:u w:val="single"/>
        </w:rPr>
        <w:t>It follows, then, that</w:t>
      </w:r>
      <w:r w:rsidRPr="006C50F0">
        <w:rPr>
          <w:rFonts w:eastAsia="Calibri"/>
          <w:sz w:val="16"/>
        </w:rPr>
        <w:t xml:space="preserve"> alleged </w:t>
      </w:r>
      <w:r w:rsidRPr="006C50F0">
        <w:rPr>
          <w:rFonts w:eastAsia="Calibri"/>
          <w:b/>
          <w:iCs/>
          <w:highlight w:val="cyan"/>
          <w:u w:val="single"/>
          <w:bdr w:val="single" w:sz="8" w:space="0" w:color="auto"/>
        </w:rPr>
        <w:t>violations</w:t>
      </w:r>
      <w:r w:rsidRPr="006C50F0">
        <w:rPr>
          <w:rFonts w:eastAsia="Calibri"/>
          <w:highlight w:val="cyan"/>
          <w:u w:val="single"/>
        </w:rPr>
        <w:t xml:space="preserve"> of</w:t>
      </w:r>
      <w:r w:rsidRPr="006C50F0">
        <w:rPr>
          <w:rFonts w:eastAsia="Calibri"/>
          <w:u w:val="single"/>
        </w:rPr>
        <w:t xml:space="preserve"> the </w:t>
      </w:r>
      <w:r w:rsidRPr="006C50F0">
        <w:rPr>
          <w:rFonts w:eastAsia="Calibri"/>
          <w:highlight w:val="cyan"/>
          <w:u w:val="single"/>
        </w:rPr>
        <w:t xml:space="preserve">right to </w:t>
      </w:r>
      <w:r w:rsidRPr="006C50F0">
        <w:rPr>
          <w:rFonts w:eastAsia="Calibri"/>
          <w:b/>
          <w:iCs/>
          <w:highlight w:val="cyan"/>
          <w:u w:val="single"/>
          <w:bdr w:val="single" w:sz="8" w:space="0" w:color="auto"/>
        </w:rPr>
        <w:t>form, join, or assist</w:t>
      </w:r>
      <w:r w:rsidRPr="006C50F0">
        <w:rPr>
          <w:rFonts w:eastAsia="Calibri"/>
          <w:highlight w:val="cyan"/>
          <w:u w:val="single"/>
        </w:rPr>
        <w:t xml:space="preserve"> a union</w:t>
      </w:r>
      <w:r w:rsidRPr="006C50F0">
        <w:rPr>
          <w:rFonts w:eastAsia="Calibri"/>
          <w:sz w:val="16"/>
        </w:rPr>
        <w:t xml:space="preserve"> without reprisal </w:t>
      </w:r>
      <w:r w:rsidRPr="006C50F0">
        <w:rPr>
          <w:rFonts w:eastAsia="Calibri"/>
          <w:b/>
          <w:iCs/>
          <w:highlight w:val="cyan"/>
          <w:u w:val="single"/>
          <w:bdr w:val="single" w:sz="8" w:space="0" w:color="auto"/>
        </w:rPr>
        <w:t>do not</w:t>
      </w:r>
      <w:r w:rsidRPr="006C50F0">
        <w:rPr>
          <w:rFonts w:eastAsia="Calibri"/>
          <w:u w:val="single"/>
        </w:rPr>
        <w:t xml:space="preserve"> necessarily </w:t>
      </w:r>
      <w:r w:rsidRPr="006C50F0">
        <w:rPr>
          <w:rFonts w:eastAsia="Calibri"/>
          <w:highlight w:val="cyan"/>
          <w:u w:val="single"/>
        </w:rPr>
        <w:t>implicate the right to</w:t>
      </w:r>
      <w:r w:rsidRPr="006C50F0">
        <w:rPr>
          <w:rFonts w:eastAsia="Calibri"/>
          <w:u w:val="single"/>
        </w:rPr>
        <w:t xml:space="preserve"> engage in </w:t>
      </w:r>
      <w:r w:rsidRPr="006C50F0">
        <w:rPr>
          <w:rFonts w:eastAsia="Calibri"/>
          <w:b/>
          <w:iCs/>
          <w:highlight w:val="cyan"/>
          <w:u w:val="single"/>
          <w:bdr w:val="single" w:sz="8" w:space="0" w:color="auto"/>
        </w:rPr>
        <w:t>collective bargaining</w:t>
      </w:r>
      <w:r w:rsidRPr="006C50F0">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49534F3"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Violation: The plan expands the scope of labor rights.</w:t>
      </w:r>
    </w:p>
    <w:p w14:paraId="3B1D1503" w14:textId="77777777" w:rsidR="006C50F0" w:rsidRPr="006C50F0" w:rsidRDefault="006C50F0" w:rsidP="006C50F0">
      <w:pPr>
        <w:rPr>
          <w:rFonts w:eastAsia="Aptos"/>
        </w:rPr>
      </w:pPr>
    </w:p>
    <w:p w14:paraId="65BBD98C" w14:textId="77777777" w:rsidR="006C50F0" w:rsidRPr="006C50F0" w:rsidRDefault="006C50F0" w:rsidP="006C50F0">
      <w:pPr>
        <w:rPr>
          <w:rFonts w:eastAsia="Aptos"/>
        </w:rPr>
      </w:pPr>
    </w:p>
    <w:p w14:paraId="7295B84F"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Vote neg for limits and ground. There are </w:t>
      </w:r>
      <w:r w:rsidRPr="006C50F0">
        <w:rPr>
          <w:rFonts w:eastAsia="Times New Roman" w:cs="Times New Roman"/>
          <w:b/>
          <w:iCs/>
          <w:sz w:val="26"/>
          <w:u w:val="single"/>
        </w:rPr>
        <w:t>hundreds</w:t>
      </w:r>
      <w:r w:rsidRPr="006C50F0">
        <w:rPr>
          <w:rFonts w:eastAsia="Times New Roman" w:cs="Times New Roman"/>
          <w:b/>
          <w:iCs/>
          <w:sz w:val="26"/>
        </w:rPr>
        <w:t xml:space="preserve"> of excluded categories, and </w:t>
      </w:r>
      <w:r w:rsidRPr="006C50F0">
        <w:rPr>
          <w:rFonts w:eastAsia="Times New Roman" w:cs="Times New Roman"/>
          <w:b/>
          <w:iCs/>
          <w:sz w:val="26"/>
          <w:u w:val="single"/>
        </w:rPr>
        <w:t>subsets of those</w:t>
      </w:r>
      <w:r w:rsidRPr="006C50F0">
        <w:rPr>
          <w:rFonts w:eastAsia="Times New Roman" w:cs="Times New Roman"/>
          <w:b/>
          <w:iCs/>
          <w:sz w:val="26"/>
        </w:rPr>
        <w:t xml:space="preserve">. States don’t solve because the aff can </w:t>
      </w:r>
      <w:r w:rsidRPr="006C50F0">
        <w:rPr>
          <w:rFonts w:eastAsia="Times New Roman" w:cs="Times New Roman"/>
          <w:b/>
          <w:iCs/>
          <w:sz w:val="26"/>
          <w:u w:val="single"/>
        </w:rPr>
        <w:t>monopolize prep</w:t>
      </w:r>
      <w:r w:rsidRPr="006C50F0">
        <w:rPr>
          <w:rFonts w:eastAsia="Times New Roman" w:cs="Times New Roman"/>
          <w:b/>
          <w:iCs/>
          <w:sz w:val="26"/>
        </w:rPr>
        <w:t xml:space="preserve"> vs the net-benefit. </w:t>
      </w:r>
    </w:p>
    <w:p w14:paraId="74CC907A"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CP---1NC</w:t>
      </w:r>
    </w:p>
    <w:p w14:paraId="66CF9A2B"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Text: The United States federal government should </w:t>
      </w:r>
    </w:p>
    <w:p w14:paraId="455A5B95"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provide monetary incentives for AI companies that use adversarial training, monitor AI behavior, secure access to models and data, require chatbot self-diagnosis.</w:t>
      </w:r>
    </w:p>
    <w:p w14:paraId="3678358D"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-create news agencies and provide them with financial resources to run affiliates, with standards for journalistic integrity</w:t>
      </w:r>
    </w:p>
    <w:p w14:paraId="3CAB3492" w14:textId="77777777" w:rsidR="006C50F0" w:rsidRPr="006C50F0" w:rsidRDefault="006C50F0" w:rsidP="006C50F0">
      <w:pPr>
        <w:rPr>
          <w:rFonts w:eastAsia="Aptos"/>
          <w:b/>
          <w:bCs/>
          <w:sz w:val="26"/>
        </w:rPr>
      </w:pPr>
      <w:r w:rsidRPr="006C50F0">
        <w:rPr>
          <w:rFonts w:eastAsia="Aptos"/>
          <w:b/>
          <w:bCs/>
          <w:sz w:val="26"/>
        </w:rPr>
        <w:t>- unconditionally support local news agencies</w:t>
      </w:r>
    </w:p>
    <w:p w14:paraId="0F0C906C"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strengthen free and fair elections, reduce political lobbying, establish term limits and ethics codes for the Supreme Court, and punish disinformation.</w:t>
      </w:r>
    </w:p>
    <w:p w14:paraId="700D285E" w14:textId="77777777" w:rsidR="006C50F0" w:rsidRPr="006C50F0" w:rsidRDefault="006C50F0" w:rsidP="006C50F0">
      <w:pPr>
        <w:rPr>
          <w:rFonts w:eastAsia="Calibri"/>
        </w:rPr>
      </w:pPr>
    </w:p>
    <w:p w14:paraId="43D293A3" w14:textId="77777777" w:rsidR="006C50F0" w:rsidRPr="006C50F0" w:rsidRDefault="006C50F0" w:rsidP="006C50F0">
      <w:pPr>
        <w:keepNext/>
        <w:keepLines/>
        <w:spacing w:before="40" w:after="0"/>
        <w:outlineLvl w:val="3"/>
        <w:rPr>
          <w:rFonts w:eastAsia="Times New Roman"/>
          <w:bCs/>
          <w:iCs/>
          <w:sz w:val="26"/>
        </w:rPr>
      </w:pPr>
      <w:r w:rsidRPr="006C50F0">
        <w:rPr>
          <w:rFonts w:eastAsia="Times New Roman"/>
          <w:b/>
          <w:iCs/>
          <w:sz w:val="26"/>
        </w:rPr>
        <w:t>That makes AI resilient against cyber-attacks and hallucinations---</w:t>
      </w:r>
      <w:r w:rsidRPr="006C50F0">
        <w:rPr>
          <w:rFonts w:eastAsia="Times New Roman"/>
          <w:bCs/>
          <w:iCs/>
          <w:sz w:val="26"/>
        </w:rPr>
        <w:t>Also all alt causes to the plan being able to solve for hallucinations and cyberattacks.</w:t>
      </w:r>
    </w:p>
    <w:p w14:paraId="0076A6DD" w14:textId="77777777" w:rsidR="006C50F0" w:rsidRPr="006C50F0" w:rsidRDefault="006C50F0" w:rsidP="006C50F0">
      <w:pPr>
        <w:rPr>
          <w:rFonts w:eastAsia="Calibri"/>
        </w:rPr>
      </w:pPr>
      <w:r w:rsidRPr="006C50F0">
        <w:rPr>
          <w:rFonts w:eastAsia="Calibri"/>
          <w:b/>
          <w:bCs/>
          <w:sz w:val="26"/>
        </w:rPr>
        <w:t>Robb 25</w:t>
      </w:r>
      <w:r w:rsidRPr="006C50F0">
        <w:rPr>
          <w:rFonts w:eastAsia="Calibri"/>
        </w:rPr>
        <w:t>, CEO of Black Fog, experience in global marketing operations in high tech companies building product marketing strategies and go-to-market programs at scale, (Brenda, 07/24/2025, “Understanding the Biggest AI Security Vulnerabilities of 2025,” Blackfog, https://www.blackfog.com/understanding-the-biggest-ai-security-vulnerabilities-of-2025/)</w:t>
      </w:r>
    </w:p>
    <w:p w14:paraId="62EC2D2C" w14:textId="77777777" w:rsidR="006C50F0" w:rsidRPr="006C50F0" w:rsidRDefault="006C50F0" w:rsidP="006C50F0">
      <w:pPr>
        <w:rPr>
          <w:rFonts w:eastAsia="Calibri"/>
          <w:sz w:val="16"/>
        </w:rPr>
      </w:pPr>
      <w:r w:rsidRPr="006C50F0">
        <w:rPr>
          <w:rFonts w:eastAsia="Calibri"/>
          <w:sz w:val="16"/>
        </w:rPr>
        <w:t>Practical Strategies to Secure AI Systems</w:t>
      </w:r>
    </w:p>
    <w:p w14:paraId="198DD65E" w14:textId="77777777" w:rsidR="006C50F0" w:rsidRPr="006C50F0" w:rsidRDefault="006C50F0" w:rsidP="006C50F0">
      <w:pPr>
        <w:rPr>
          <w:rFonts w:eastAsia="Calibri"/>
          <w:sz w:val="16"/>
        </w:rPr>
      </w:pPr>
      <w:r w:rsidRPr="006C50F0">
        <w:rPr>
          <w:rFonts w:eastAsia="Calibri"/>
          <w:highlight w:val="cyan"/>
          <w:u w:val="single"/>
        </w:rPr>
        <w:t xml:space="preserve">Securing AI </w:t>
      </w:r>
      <w:r w:rsidRPr="006C50F0">
        <w:rPr>
          <w:rFonts w:eastAsia="Calibri"/>
          <w:u w:val="single"/>
        </w:rPr>
        <w:t>platforms against cyberattacks </w:t>
      </w:r>
      <w:r w:rsidRPr="006C50F0">
        <w:rPr>
          <w:rFonts w:eastAsia="Calibri"/>
          <w:highlight w:val="cyan"/>
          <w:u w:val="single"/>
        </w:rPr>
        <w:t>requires</w:t>
      </w:r>
      <w:r w:rsidRPr="006C50F0">
        <w:rPr>
          <w:rFonts w:eastAsia="Calibri"/>
          <w:b/>
          <w:iCs/>
          <w:u w:val="single"/>
          <w:bdr w:val="single" w:sz="8" w:space="0" w:color="auto"/>
        </w:rPr>
        <w:t xml:space="preserve"> more</w:t>
      </w:r>
      <w:r w:rsidRPr="006C50F0">
        <w:rPr>
          <w:rFonts w:eastAsia="Calibri"/>
          <w:u w:val="single"/>
        </w:rPr>
        <w:t xml:space="preserve"> than patching</w:t>
      </w:r>
      <w:r w:rsidRPr="006C50F0">
        <w:rPr>
          <w:rFonts w:eastAsia="Calibri"/>
          <w:sz w:val="16"/>
        </w:rPr>
        <w:t xml:space="preserve"> to the latest versions and limiting access. </w:t>
      </w:r>
      <w:r w:rsidRPr="006C50F0">
        <w:rPr>
          <w:rFonts w:eastAsia="Calibri"/>
          <w:u w:val="single"/>
        </w:rPr>
        <w:t>Because AI systems behave differently</w:t>
      </w:r>
      <w:r w:rsidRPr="006C50F0">
        <w:rPr>
          <w:rFonts w:eastAsia="Calibri"/>
          <w:sz w:val="16"/>
        </w:rPr>
        <w:t xml:space="preserve"> than traditional software, </w:t>
      </w:r>
      <w:r w:rsidRPr="006C50F0">
        <w:rPr>
          <w:rFonts w:eastAsia="Calibri"/>
          <w:u w:val="single"/>
        </w:rPr>
        <w:t>organizations need to apply targeted strategies</w:t>
      </w:r>
      <w:r w:rsidRPr="006C50F0">
        <w:rPr>
          <w:rFonts w:eastAsia="Calibri"/>
          <w:sz w:val="16"/>
        </w:rPr>
        <w:t xml:space="preserve"> that reflect the way these models are built, trained and used. The </w:t>
      </w:r>
      <w:r w:rsidRPr="006C50F0">
        <w:rPr>
          <w:rFonts w:eastAsia="Calibri"/>
          <w:u w:val="single"/>
        </w:rPr>
        <w:t xml:space="preserve">following practices can help reduce exposure and make AI </w:t>
      </w:r>
      <w:r w:rsidRPr="006C50F0">
        <w:rPr>
          <w:rFonts w:eastAsia="Calibri"/>
          <w:b/>
          <w:iCs/>
          <w:u w:val="single"/>
          <w:bdr w:val="single" w:sz="8" w:space="0" w:color="auto"/>
        </w:rPr>
        <w:t>more resilient</w:t>
      </w:r>
      <w:r w:rsidRPr="006C50F0">
        <w:rPr>
          <w:rFonts w:eastAsia="Calibri"/>
          <w:u w:val="single"/>
        </w:rPr>
        <w:t xml:space="preserve"> against </w:t>
      </w:r>
      <w:r w:rsidRPr="006C50F0">
        <w:rPr>
          <w:rFonts w:eastAsia="Calibri"/>
          <w:b/>
          <w:bCs/>
          <w:u w:val="single"/>
        </w:rPr>
        <w:t>modern threats</w:t>
      </w:r>
      <w:r w:rsidRPr="006C50F0">
        <w:rPr>
          <w:rFonts w:eastAsia="Calibri"/>
          <w:sz w:val="16"/>
        </w:rPr>
        <w:t>:</w:t>
      </w:r>
    </w:p>
    <w:p w14:paraId="716589DF" w14:textId="77777777" w:rsidR="006C50F0" w:rsidRPr="006C50F0" w:rsidRDefault="006C50F0" w:rsidP="006C50F0">
      <w:pPr>
        <w:rPr>
          <w:rFonts w:eastAsia="Calibri"/>
          <w:u w:val="single"/>
        </w:rPr>
      </w:pPr>
      <w:r w:rsidRPr="006C50F0">
        <w:rPr>
          <w:rFonts w:eastAsia="Calibri"/>
          <w:u w:val="single"/>
        </w:rPr>
        <w:t xml:space="preserve">Use </w:t>
      </w:r>
      <w:r w:rsidRPr="006C50F0">
        <w:rPr>
          <w:rFonts w:eastAsia="Calibri"/>
          <w:b/>
          <w:iCs/>
          <w:highlight w:val="cyan"/>
          <w:u w:val="single"/>
          <w:bdr w:val="single" w:sz="8" w:space="0" w:color="auto"/>
        </w:rPr>
        <w:t xml:space="preserve">Adversarial </w:t>
      </w:r>
      <w:r w:rsidRPr="006C50F0">
        <w:rPr>
          <w:rFonts w:eastAsia="Calibri"/>
          <w:highlight w:val="cyan"/>
          <w:u w:val="single"/>
        </w:rPr>
        <w:t>Training</w:t>
      </w:r>
    </w:p>
    <w:p w14:paraId="5F6712EA" w14:textId="77777777" w:rsidR="006C50F0" w:rsidRPr="006C50F0" w:rsidRDefault="006C50F0" w:rsidP="006C50F0">
      <w:pPr>
        <w:rPr>
          <w:rFonts w:eastAsia="Calibri"/>
          <w:sz w:val="16"/>
        </w:rPr>
      </w:pPr>
      <w:r w:rsidRPr="006C50F0">
        <w:rPr>
          <w:rFonts w:eastAsia="Calibri"/>
          <w:b/>
          <w:iCs/>
          <w:u w:val="single"/>
          <w:bdr w:val="single" w:sz="8" w:space="0" w:color="auto"/>
        </w:rPr>
        <w:t>Exposing</w:t>
      </w:r>
      <w:r w:rsidRPr="006C50F0">
        <w:rPr>
          <w:rFonts w:eastAsia="Calibri"/>
          <w:u w:val="single"/>
        </w:rPr>
        <w:t xml:space="preserve"> models to </w:t>
      </w:r>
      <w:r w:rsidRPr="006C50F0">
        <w:rPr>
          <w:rFonts w:eastAsia="Calibri"/>
          <w:highlight w:val="cyan"/>
          <w:u w:val="single"/>
        </w:rPr>
        <w:t>adversarial inputs</w:t>
      </w:r>
      <w:r w:rsidRPr="006C50F0">
        <w:rPr>
          <w:rFonts w:eastAsia="Calibri"/>
          <w:u w:val="single"/>
        </w:rPr>
        <w:t xml:space="preserve"> during development </w:t>
      </w:r>
      <w:r w:rsidRPr="006C50F0">
        <w:rPr>
          <w:rFonts w:eastAsia="Calibri"/>
          <w:b/>
          <w:iCs/>
          <w:highlight w:val="cyan"/>
          <w:u w:val="single"/>
          <w:bdr w:val="single" w:sz="8" w:space="0" w:color="auto"/>
        </w:rPr>
        <w:t>teaches</w:t>
      </w:r>
      <w:r w:rsidRPr="006C50F0">
        <w:rPr>
          <w:rFonts w:eastAsia="Calibri"/>
          <w:highlight w:val="cyan"/>
          <w:u w:val="single"/>
        </w:rPr>
        <w:t xml:space="preserve"> them how to </w:t>
      </w:r>
      <w:r w:rsidRPr="006C50F0">
        <w:rPr>
          <w:rFonts w:eastAsia="Calibri"/>
          <w:b/>
          <w:iCs/>
          <w:highlight w:val="cyan"/>
          <w:u w:val="single"/>
          <w:bdr w:val="single" w:sz="8" w:space="0" w:color="auto"/>
        </w:rPr>
        <w:t>recognize</w:t>
      </w:r>
      <w:r w:rsidRPr="006C50F0">
        <w:rPr>
          <w:rFonts w:eastAsia="Calibri"/>
          <w:highlight w:val="cyan"/>
          <w:u w:val="single"/>
        </w:rPr>
        <w:t xml:space="preserve"> and </w:t>
      </w:r>
      <w:r w:rsidRPr="006C50F0">
        <w:rPr>
          <w:rFonts w:eastAsia="Calibri"/>
          <w:b/>
          <w:iCs/>
          <w:highlight w:val="cyan"/>
          <w:u w:val="single"/>
          <w:bdr w:val="single" w:sz="8" w:space="0" w:color="auto"/>
        </w:rPr>
        <w:t>resist</w:t>
      </w:r>
      <w:r w:rsidRPr="006C50F0">
        <w:rPr>
          <w:rFonts w:eastAsia="Calibri"/>
          <w:highlight w:val="cyan"/>
          <w:u w:val="single"/>
        </w:rPr>
        <w:t xml:space="preserve"> manipulation</w:t>
      </w:r>
      <w:r w:rsidRPr="006C50F0">
        <w:rPr>
          <w:rFonts w:eastAsia="Calibri"/>
          <w:u w:val="single"/>
        </w:rPr>
        <w:t>.</w:t>
      </w:r>
      <w:r w:rsidRPr="006C50F0">
        <w:rPr>
          <w:rFonts w:eastAsia="Calibri"/>
          <w:sz w:val="16"/>
        </w:rPr>
        <w:t xml:space="preserve"> Doing so helps build resilience against attempts to confuse or mislead systems through subtle changes in input data.</w:t>
      </w:r>
    </w:p>
    <w:p w14:paraId="104D9239" w14:textId="77777777" w:rsidR="006C50F0" w:rsidRPr="006C50F0" w:rsidRDefault="006C50F0" w:rsidP="006C50F0">
      <w:pPr>
        <w:rPr>
          <w:rFonts w:eastAsia="Calibri"/>
          <w:b/>
          <w:iCs/>
          <w:u w:val="single"/>
          <w:bdr w:val="single" w:sz="8" w:space="0" w:color="auto"/>
        </w:rPr>
      </w:pPr>
      <w:r w:rsidRPr="006C50F0">
        <w:rPr>
          <w:rFonts w:eastAsia="Calibri"/>
          <w:highlight w:val="cyan"/>
          <w:u w:val="single"/>
        </w:rPr>
        <w:t xml:space="preserve">Monitor </w:t>
      </w:r>
      <w:r w:rsidRPr="006C50F0">
        <w:rPr>
          <w:rFonts w:eastAsia="Calibri"/>
          <w:b/>
          <w:iCs/>
          <w:highlight w:val="cyan"/>
          <w:u w:val="single"/>
          <w:bdr w:val="single" w:sz="8" w:space="0" w:color="auto"/>
        </w:rPr>
        <w:t>AI Behavior</w:t>
      </w:r>
    </w:p>
    <w:p w14:paraId="0AEF47D0" w14:textId="77777777" w:rsidR="006C50F0" w:rsidRPr="006C50F0" w:rsidRDefault="006C50F0" w:rsidP="006C50F0">
      <w:pPr>
        <w:rPr>
          <w:rFonts w:eastAsia="Calibri"/>
          <w:sz w:val="16"/>
        </w:rPr>
      </w:pPr>
      <w:r w:rsidRPr="006C50F0">
        <w:rPr>
          <w:rFonts w:eastAsia="Calibri"/>
          <w:u w:val="single"/>
        </w:rPr>
        <w:t>It’s important to deploy solutions</w:t>
      </w:r>
      <w:r w:rsidRPr="006C50F0">
        <w:rPr>
          <w:rFonts w:eastAsia="Calibri"/>
          <w:sz w:val="16"/>
        </w:rPr>
        <w:t xml:space="preserve"> that can detect unusual outputs, </w:t>
      </w:r>
      <w:r w:rsidRPr="006C50F0">
        <w:rPr>
          <w:rFonts w:eastAsia="Calibri"/>
          <w:highlight w:val="cyan"/>
          <w:u w:val="single"/>
        </w:rPr>
        <w:t xml:space="preserve">performance </w:t>
      </w:r>
      <w:r w:rsidRPr="006C50F0">
        <w:rPr>
          <w:rFonts w:eastAsia="Calibri"/>
          <w:b/>
          <w:iCs/>
          <w:highlight w:val="cyan"/>
          <w:u w:val="single"/>
          <w:bdr w:val="single" w:sz="8" w:space="0" w:color="auto"/>
        </w:rPr>
        <w:t>drift</w:t>
      </w:r>
      <w:r w:rsidRPr="006C50F0">
        <w:rPr>
          <w:rFonts w:eastAsia="Calibri"/>
          <w:u w:val="single"/>
        </w:rPr>
        <w:t xml:space="preserve"> or unauthorized </w:t>
      </w:r>
      <w:r w:rsidRPr="006C50F0">
        <w:rPr>
          <w:rFonts w:eastAsia="Calibri"/>
          <w:b/>
          <w:iCs/>
          <w:u w:val="single"/>
          <w:bdr w:val="single" w:sz="8" w:space="0" w:color="auto"/>
        </w:rPr>
        <w:t>prompt</w:t>
      </w:r>
      <w:r w:rsidRPr="006C50F0">
        <w:rPr>
          <w:rFonts w:eastAsia="Calibri"/>
          <w:u w:val="single"/>
        </w:rPr>
        <w:t xml:space="preserve"> responses </w:t>
      </w:r>
      <w:r w:rsidRPr="006C50F0">
        <w:rPr>
          <w:rFonts w:eastAsia="Calibri"/>
          <w:highlight w:val="cyan"/>
          <w:u w:val="single"/>
        </w:rPr>
        <w:t>in real-time</w:t>
      </w:r>
      <w:r w:rsidRPr="006C50F0">
        <w:rPr>
          <w:rFonts w:eastAsia="Calibri"/>
          <w:sz w:val="16"/>
        </w:rPr>
        <w:t xml:space="preserve">. </w:t>
      </w:r>
      <w:r w:rsidRPr="006C50F0">
        <w:rPr>
          <w:rFonts w:eastAsia="Calibri"/>
          <w:u w:val="single"/>
        </w:rPr>
        <w:t xml:space="preserve">Continuous monitoring </w:t>
      </w:r>
      <w:r w:rsidRPr="006C50F0">
        <w:rPr>
          <w:rFonts w:eastAsia="Calibri"/>
          <w:highlight w:val="cyan"/>
          <w:u w:val="single"/>
        </w:rPr>
        <w:t xml:space="preserve">helps identify </w:t>
      </w:r>
      <w:r w:rsidRPr="006C50F0">
        <w:rPr>
          <w:rFonts w:eastAsia="Calibri"/>
          <w:b/>
          <w:iCs/>
          <w:highlight w:val="cyan"/>
          <w:u w:val="single"/>
          <w:bdr w:val="single" w:sz="8" w:space="0" w:color="auto"/>
        </w:rPr>
        <w:t>manipulation</w:t>
      </w:r>
      <w:r w:rsidRPr="006C50F0">
        <w:rPr>
          <w:rFonts w:eastAsia="Calibri"/>
          <w:b/>
          <w:iCs/>
          <w:u w:val="single"/>
          <w:bdr w:val="single" w:sz="8" w:space="0" w:color="auto"/>
        </w:rPr>
        <w:t xml:space="preserve"> </w:t>
      </w:r>
      <w:r w:rsidRPr="006C50F0">
        <w:rPr>
          <w:rFonts w:eastAsia="Calibri"/>
          <w:sz w:val="16"/>
        </w:rPr>
        <w:t xml:space="preserve">or misuse early, </w:t>
      </w:r>
      <w:r w:rsidRPr="006C50F0">
        <w:rPr>
          <w:rFonts w:eastAsia="Calibri"/>
          <w:highlight w:val="cyan"/>
          <w:u w:val="single"/>
        </w:rPr>
        <w:t>before it res</w:t>
      </w:r>
      <w:r w:rsidRPr="006C50F0">
        <w:rPr>
          <w:rFonts w:eastAsia="Calibri"/>
          <w:u w:val="single"/>
        </w:rPr>
        <w:t xml:space="preserve">ults in compromised data or </w:t>
      </w:r>
      <w:r w:rsidRPr="006C50F0">
        <w:rPr>
          <w:rFonts w:eastAsia="Calibri"/>
          <w:highlight w:val="cyan"/>
          <w:u w:val="single"/>
        </w:rPr>
        <w:t>corrupted outcomes</w:t>
      </w:r>
      <w:r w:rsidRPr="006C50F0">
        <w:rPr>
          <w:rFonts w:eastAsia="Calibri"/>
          <w:sz w:val="16"/>
        </w:rPr>
        <w:t>.</w:t>
      </w:r>
    </w:p>
    <w:p w14:paraId="18A2A565" w14:textId="77777777" w:rsidR="006C50F0" w:rsidRPr="006C50F0" w:rsidRDefault="006C50F0" w:rsidP="006C50F0">
      <w:pPr>
        <w:rPr>
          <w:rFonts w:eastAsia="Calibri"/>
          <w:u w:val="single"/>
        </w:rPr>
      </w:pPr>
      <w:r w:rsidRPr="006C50F0">
        <w:rPr>
          <w:rFonts w:eastAsia="Calibri"/>
          <w:u w:val="single"/>
        </w:rPr>
        <w:t>Secure Access to Models and Data</w:t>
      </w:r>
    </w:p>
    <w:p w14:paraId="32AFDB53" w14:textId="77777777" w:rsidR="006C50F0" w:rsidRPr="006C50F0" w:rsidRDefault="006C50F0" w:rsidP="006C50F0">
      <w:pPr>
        <w:rPr>
          <w:rFonts w:eastAsia="Calibri"/>
          <w:u w:val="single"/>
        </w:rPr>
      </w:pPr>
      <w:r w:rsidRPr="006C50F0">
        <w:rPr>
          <w:rFonts w:eastAsia="Calibri"/>
          <w:highlight w:val="cyan"/>
          <w:u w:val="single"/>
        </w:rPr>
        <w:t xml:space="preserve">Restrict access to training </w:t>
      </w:r>
      <w:r w:rsidRPr="006C50F0">
        <w:rPr>
          <w:rFonts w:eastAsia="Calibri"/>
          <w:b/>
          <w:iCs/>
          <w:highlight w:val="cyan"/>
          <w:u w:val="single"/>
          <w:bdr w:val="single" w:sz="8" w:space="0" w:color="auto"/>
        </w:rPr>
        <w:t>datasets</w:t>
      </w:r>
      <w:r w:rsidRPr="006C50F0">
        <w:rPr>
          <w:rFonts w:eastAsia="Calibri"/>
          <w:u w:val="single"/>
        </w:rPr>
        <w:t>, APIs and deployed models using</w:t>
      </w:r>
      <w:r w:rsidRPr="006C50F0">
        <w:rPr>
          <w:rFonts w:eastAsia="Calibri"/>
          <w:sz w:val="16"/>
        </w:rPr>
        <w:t xml:space="preserve"> role-based controls, multifactor authentication, encryption and regular auditing. </w:t>
      </w:r>
      <w:r w:rsidRPr="006C50F0">
        <w:rPr>
          <w:rFonts w:eastAsia="Calibri"/>
          <w:highlight w:val="cyan"/>
          <w:u w:val="single"/>
        </w:rPr>
        <w:t xml:space="preserve">Limiting who can </w:t>
      </w:r>
      <w:r w:rsidRPr="006C50F0">
        <w:rPr>
          <w:rFonts w:eastAsia="Calibri"/>
          <w:b/>
          <w:iCs/>
          <w:highlight w:val="cyan"/>
          <w:u w:val="single"/>
          <w:bdr w:val="single" w:sz="8" w:space="0" w:color="auto"/>
        </w:rPr>
        <w:t>interact</w:t>
      </w:r>
      <w:r w:rsidRPr="006C50F0">
        <w:rPr>
          <w:rFonts w:eastAsia="Calibri"/>
          <w:sz w:val="16"/>
        </w:rPr>
        <w:t xml:space="preserve"> with or modify AI systems </w:t>
      </w:r>
      <w:r w:rsidRPr="006C50F0">
        <w:rPr>
          <w:rFonts w:eastAsia="Calibri"/>
          <w:b/>
          <w:iCs/>
          <w:highlight w:val="cyan"/>
          <w:u w:val="single"/>
          <w:bdr w:val="single" w:sz="8" w:space="0" w:color="auto"/>
        </w:rPr>
        <w:t>reduces</w:t>
      </w:r>
      <w:r w:rsidRPr="006C50F0">
        <w:rPr>
          <w:rFonts w:eastAsia="Calibri"/>
          <w:highlight w:val="cyan"/>
          <w:u w:val="single"/>
        </w:rPr>
        <w:t xml:space="preserve"> the risk of </w:t>
      </w:r>
      <w:r w:rsidRPr="006C50F0">
        <w:rPr>
          <w:rFonts w:eastAsia="Calibri"/>
          <w:b/>
          <w:iCs/>
          <w:highlight w:val="cyan"/>
          <w:u w:val="single"/>
          <w:bdr w:val="single" w:sz="8" w:space="0" w:color="auto"/>
        </w:rPr>
        <w:t>insider threats</w:t>
      </w:r>
      <w:r w:rsidRPr="006C50F0">
        <w:rPr>
          <w:rFonts w:eastAsia="Calibri"/>
          <w:sz w:val="16"/>
        </w:rPr>
        <w:t xml:space="preserve"> or hackers </w:t>
      </w:r>
      <w:r w:rsidRPr="006C50F0">
        <w:rPr>
          <w:rFonts w:eastAsia="Calibri"/>
          <w:u w:val="single"/>
        </w:rPr>
        <w:t>using stolen credentials to interact with systems.</w:t>
      </w:r>
    </w:p>
    <w:p w14:paraId="1F7DCB82" w14:textId="77777777" w:rsidR="006C50F0" w:rsidRPr="006C50F0" w:rsidRDefault="006C50F0" w:rsidP="006C50F0">
      <w:pPr>
        <w:rPr>
          <w:rFonts w:eastAsia="Calibri"/>
          <w:u w:val="single"/>
        </w:rPr>
      </w:pPr>
      <w:r w:rsidRPr="006C50F0">
        <w:rPr>
          <w:rFonts w:eastAsia="Calibri"/>
          <w:highlight w:val="cyan"/>
          <w:u w:val="single"/>
        </w:rPr>
        <w:t>Test Models for Vulnerabilities</w:t>
      </w:r>
    </w:p>
    <w:p w14:paraId="37F4F13A" w14:textId="77777777" w:rsidR="006C50F0" w:rsidRPr="006C50F0" w:rsidRDefault="006C50F0" w:rsidP="006C50F0">
      <w:pPr>
        <w:rPr>
          <w:rFonts w:eastAsia="Calibri"/>
          <w:sz w:val="16"/>
        </w:rPr>
      </w:pPr>
      <w:r w:rsidRPr="006C50F0">
        <w:rPr>
          <w:rFonts w:eastAsia="Calibri"/>
          <w:sz w:val="16"/>
        </w:rPr>
        <w:t xml:space="preserve">Conduct exercises such as </w:t>
      </w:r>
      <w:r w:rsidRPr="006C50F0">
        <w:rPr>
          <w:rFonts w:eastAsia="Calibri"/>
          <w:highlight w:val="cyan"/>
          <w:u w:val="single"/>
        </w:rPr>
        <w:t xml:space="preserve">penetration testing tailored to AI </w:t>
      </w:r>
      <w:r w:rsidRPr="006C50F0">
        <w:rPr>
          <w:rFonts w:eastAsia="Calibri"/>
          <w:u w:val="single"/>
        </w:rPr>
        <w:t xml:space="preserve">in order </w:t>
      </w:r>
      <w:r w:rsidRPr="006C50F0">
        <w:rPr>
          <w:rFonts w:eastAsia="Calibri"/>
          <w:highlight w:val="cyan"/>
          <w:u w:val="single"/>
        </w:rPr>
        <w:t>to look for specific weaknesses</w:t>
      </w:r>
      <w:r w:rsidRPr="006C50F0">
        <w:rPr>
          <w:rFonts w:eastAsia="Calibri"/>
          <w:u w:val="single"/>
        </w:rPr>
        <w:t xml:space="preserve"> in areas like prompt handling</w:t>
      </w:r>
      <w:r w:rsidRPr="006C50F0">
        <w:rPr>
          <w:rFonts w:eastAsia="Calibri"/>
          <w:sz w:val="16"/>
        </w:rPr>
        <w:t>, model responses or inference behavior to identify areas that could be exploited by attackers.</w:t>
      </w:r>
    </w:p>
    <w:p w14:paraId="4AD6FDFC" w14:textId="77777777" w:rsidR="006C50F0" w:rsidRPr="006C50F0" w:rsidRDefault="006C50F0" w:rsidP="006C50F0">
      <w:pPr>
        <w:rPr>
          <w:rFonts w:eastAsia="Aptos"/>
        </w:rPr>
      </w:pPr>
    </w:p>
    <w:p w14:paraId="34DA8410"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Non-partisan reporting can be facilitated by local affiliation and professional standards.</w:t>
      </w:r>
    </w:p>
    <w:p w14:paraId="3E0939A5" w14:textId="77777777" w:rsidR="006C50F0" w:rsidRPr="006C50F0" w:rsidRDefault="006C50F0" w:rsidP="006C50F0">
      <w:pPr>
        <w:rPr>
          <w:rFonts w:eastAsia="Aptos"/>
        </w:rPr>
      </w:pPr>
      <w:r w:rsidRPr="006C50F0">
        <w:rPr>
          <w:rFonts w:eastAsia="Aptos"/>
          <w:b/>
          <w:bCs/>
          <w:sz w:val="26"/>
        </w:rPr>
        <w:t>Langvardt 23</w:t>
      </w:r>
      <w:r w:rsidRPr="006C50F0">
        <w:rPr>
          <w:rFonts w:eastAsia="Aptos"/>
        </w:rPr>
        <w:t xml:space="preserve">, Assistant Professor of Law, University of Nebraska (Kyle, “Structuring a Subsidy for Local Journalism,” Journal of Free Speech Law, </w:t>
      </w:r>
      <w:hyperlink r:id="rId6" w:history="1">
        <w:r w:rsidRPr="006C50F0">
          <w:rPr>
            <w:rFonts w:eastAsia="Aptos"/>
            <w:color w:val="467886"/>
            <w:u w:val="single"/>
          </w:rPr>
          <w:t>https://www.journaloffreespeechlaw.org/langvardt2.pdf</w:t>
        </w:r>
      </w:hyperlink>
      <w:r w:rsidRPr="006C50F0">
        <w:rPr>
          <w:rFonts w:eastAsia="Aptos"/>
        </w:rPr>
        <w:t xml:space="preserve">) </w:t>
      </w:r>
    </w:p>
    <w:p w14:paraId="02F554FF" w14:textId="77777777" w:rsidR="006C50F0" w:rsidRPr="006C50F0" w:rsidRDefault="006C50F0" w:rsidP="006C50F0">
      <w:pPr>
        <w:rPr>
          <w:rFonts w:eastAsia="Aptos"/>
          <w:u w:val="single"/>
        </w:rPr>
      </w:pPr>
      <w:r w:rsidRPr="006C50F0">
        <w:rPr>
          <w:rFonts w:eastAsia="Aptos"/>
          <w:u w:val="single"/>
        </w:rPr>
        <w:t xml:space="preserve">1. </w:t>
      </w:r>
      <w:r w:rsidRPr="006C50F0">
        <w:rPr>
          <w:rFonts w:eastAsia="Aptos"/>
          <w:highlight w:val="cyan"/>
          <w:u w:val="single"/>
        </w:rPr>
        <w:t xml:space="preserve">Congress </w:t>
      </w:r>
      <w:r w:rsidRPr="006C50F0">
        <w:rPr>
          <w:rFonts w:eastAsia="Aptos"/>
          <w:u w:val="single"/>
        </w:rPr>
        <w:t xml:space="preserve">may </w:t>
      </w:r>
      <w:r w:rsidRPr="006C50F0">
        <w:rPr>
          <w:rFonts w:eastAsia="Aptos"/>
          <w:highlight w:val="cyan"/>
          <w:u w:val="single"/>
        </w:rPr>
        <w:t xml:space="preserve">create its own media </w:t>
      </w:r>
      <w:r w:rsidRPr="006C50F0">
        <w:rPr>
          <w:rFonts w:eastAsia="Aptos"/>
          <w:u w:val="single"/>
        </w:rPr>
        <w:t xml:space="preserve">institutions </w:t>
      </w:r>
      <w:r w:rsidRPr="006C50F0">
        <w:rPr>
          <w:rFonts w:eastAsia="Aptos"/>
          <w:highlight w:val="cyan"/>
          <w:u w:val="single"/>
        </w:rPr>
        <w:t xml:space="preserve">and </w:t>
      </w:r>
      <w:r w:rsidRPr="006C50F0">
        <w:rPr>
          <w:rFonts w:eastAsia="Aptos"/>
          <w:u w:val="single"/>
        </w:rPr>
        <w:t xml:space="preserve">then </w:t>
      </w:r>
      <w:r w:rsidRPr="006C50F0">
        <w:rPr>
          <w:rFonts w:eastAsia="Aptos"/>
          <w:highlight w:val="cyan"/>
          <w:u w:val="single"/>
        </w:rPr>
        <w:t xml:space="preserve">provide </w:t>
      </w:r>
      <w:r w:rsidRPr="006C50F0">
        <w:rPr>
          <w:rFonts w:eastAsia="Aptos"/>
          <w:u w:val="single"/>
        </w:rPr>
        <w:t xml:space="preserve">them the financial </w:t>
      </w:r>
      <w:r w:rsidRPr="006C50F0">
        <w:rPr>
          <w:rFonts w:eastAsia="Aptos"/>
          <w:highlight w:val="cyan"/>
          <w:u w:val="single"/>
        </w:rPr>
        <w:t>resources to run local affiliates around the country</w:t>
      </w:r>
      <w:r w:rsidRPr="006C50F0">
        <w:rPr>
          <w:rFonts w:eastAsia="Aptos"/>
          <w:u w:val="single"/>
        </w:rPr>
        <w:t xml:space="preserve">. These institutions may be in the mold of the Agency for Global Media, which is housed within the State Department, or it may be a publicly funded nonprofit corporation like the Corpo ration for Public Broadcasting. The Supreme Court has held that government may do this without inadvertently opening a public forum. That means that </w:t>
      </w:r>
      <w:r w:rsidRPr="006C50F0">
        <w:rPr>
          <w:rFonts w:eastAsia="Aptos"/>
          <w:highlight w:val="cyan"/>
          <w:u w:val="single"/>
        </w:rPr>
        <w:t>Congress should have the ability to require the new media institution to observe norms of professionalism, objectivity, and balance, and to create institutional firewalls to protect for editorial independence</w:t>
      </w:r>
      <w:r w:rsidRPr="006C50F0">
        <w:rPr>
          <w:rFonts w:eastAsia="Aptos"/>
          <w:sz w:val="16"/>
        </w:rPr>
        <w:t>. 2. Congress may give subsidies to existing private media institutions and guar antee these institutions’ editorial independence in much the same way that it guar antees editorial independence at the Corporation for Public Broadcasting and the Agency for Global Media. But in guaranteeing that it will not withdraw the subsidy based on editorial decisions, Congress is very likely to become committed to a full “viewpoint-neutrality” requirement under the public-forum doctrine. This view point-neutrality requirement will make it very difficult for Congress to set mini mum standards for journalistic quality. 3. Congress might give subsidies to existing private media institutions as in strategy 2 while also clarifying somehow that these media institutions now speak on behalf of the government and that the government has control over the message. This strategy would allow the government to avail itself of the “government speech” doctrine, which means that the government could safely deny the subsidy to low-quality outlets. The problem, obviously, is that this kind of incursion onto the independence of the press would largely defeat the purpose of having a press at all</w:t>
      </w:r>
      <w:r w:rsidRPr="006C50F0">
        <w:rPr>
          <w:rFonts w:eastAsia="Aptos"/>
          <w:u w:val="single"/>
        </w:rPr>
        <w:t xml:space="preserve">. </w:t>
      </w:r>
      <w:r w:rsidRPr="006C50F0">
        <w:rPr>
          <w:rFonts w:eastAsia="Aptos"/>
          <w:highlight w:val="cyan"/>
          <w:u w:val="single"/>
        </w:rPr>
        <w:t>Among these options, the first one—a massive expansion of public media—is in most respects the best</w:t>
      </w:r>
      <w:r w:rsidRPr="006C50F0">
        <w:rPr>
          <w:rFonts w:eastAsia="Aptos"/>
          <w:u w:val="single"/>
        </w:rPr>
        <w:t xml:space="preserve">. There is </w:t>
      </w:r>
      <w:r w:rsidRPr="006C50F0">
        <w:rPr>
          <w:rFonts w:eastAsia="Aptos"/>
          <w:highlight w:val="cyan"/>
          <w:u w:val="single"/>
        </w:rPr>
        <w:t>American precedent for this model</w:t>
      </w:r>
      <w:r w:rsidRPr="006C50F0">
        <w:rPr>
          <w:rFonts w:eastAsia="Aptos"/>
          <w:u w:val="single"/>
        </w:rPr>
        <w:t xml:space="preserve"> in a dramat ically smaller form. </w:t>
      </w:r>
      <w:r w:rsidRPr="006C50F0">
        <w:rPr>
          <w:rFonts w:eastAsia="Aptos"/>
          <w:highlight w:val="cyan"/>
          <w:u w:val="single"/>
        </w:rPr>
        <w:t>PBS and NPR</w:t>
      </w:r>
      <w:r w:rsidRPr="006C50F0">
        <w:rPr>
          <w:rFonts w:eastAsia="Aptos"/>
          <w:u w:val="single"/>
        </w:rPr>
        <w:t xml:space="preserve"> </w:t>
      </w:r>
      <w:r w:rsidRPr="006C50F0">
        <w:rPr>
          <w:rFonts w:eastAsia="Aptos"/>
          <w:highlight w:val="cyan"/>
          <w:u w:val="single"/>
        </w:rPr>
        <w:t>enjoy broad public support</w:t>
      </w:r>
      <w:r w:rsidRPr="006C50F0">
        <w:rPr>
          <w:rFonts w:eastAsia="Aptos"/>
          <w:u w:val="single"/>
        </w:rPr>
        <w:t xml:space="preserve"> despite their peren nial funding battles, and their journalistic operations are widely respected. This model is </w:t>
      </w:r>
      <w:r w:rsidRPr="006C50F0">
        <w:rPr>
          <w:rFonts w:eastAsia="Aptos"/>
          <w:highlight w:val="cyan"/>
          <w:u w:val="single"/>
        </w:rPr>
        <w:t>relatively uncomplicated from a legal perspective as well.</w:t>
      </w:r>
      <w:r w:rsidRPr="006C50F0">
        <w:rPr>
          <w:rFonts w:eastAsia="Aptos"/>
          <w:u w:val="single"/>
        </w:rPr>
        <w:t xml:space="preserve"> Insofar as the courts have applied the First Amendment to public broadcasting, they have generally done so in a way that supports editorial independence at these institu tions. Courts have not, so far, given any reason to fear that First Amendment liti gation will undermine or interfere with these programs’ operations. For all these reasons, a </w:t>
      </w:r>
      <w:r w:rsidRPr="006C50F0">
        <w:rPr>
          <w:rFonts w:eastAsia="Aptos"/>
          <w:highlight w:val="cyan"/>
          <w:u w:val="single"/>
        </w:rPr>
        <w:t>public media expansion would be an attractive and straightforward way to provide economic support for local journalism.</w:t>
      </w:r>
      <w:r w:rsidRPr="006C50F0">
        <w:rPr>
          <w:rFonts w:eastAsia="Aptos"/>
          <w:u w:val="single"/>
        </w:rPr>
        <w:t xml:space="preserve"> </w:t>
      </w:r>
    </w:p>
    <w:p w14:paraId="18CA7D40" w14:textId="77777777" w:rsidR="006C50F0" w:rsidRPr="006C50F0" w:rsidRDefault="006C50F0" w:rsidP="006C50F0">
      <w:pPr>
        <w:rPr>
          <w:rFonts w:eastAsia="Calibri"/>
        </w:rPr>
      </w:pPr>
    </w:p>
    <w:p w14:paraId="2B33C616"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Last plank solves democracy and are alt-causes to the plan.</w:t>
      </w:r>
    </w:p>
    <w:p w14:paraId="7C430F8F" w14:textId="77777777" w:rsidR="006C50F0" w:rsidRPr="006C50F0" w:rsidRDefault="006C50F0" w:rsidP="006C50F0">
      <w:pPr>
        <w:rPr>
          <w:rFonts w:eastAsia="Calibri"/>
        </w:rPr>
      </w:pPr>
      <w:r w:rsidRPr="006C50F0">
        <w:rPr>
          <w:rFonts w:eastAsia="Calibri"/>
          <w:b/>
          <w:bCs/>
          <w:sz w:val="26"/>
        </w:rPr>
        <w:t>Sozan 24</w:t>
      </w:r>
      <w:r w:rsidRPr="006C50F0">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33B8CB6C" w14:textId="77777777" w:rsidR="006C50F0" w:rsidRPr="006C50F0" w:rsidRDefault="006C50F0" w:rsidP="006C50F0">
      <w:pPr>
        <w:rPr>
          <w:rFonts w:eastAsia="Calibri"/>
          <w:sz w:val="16"/>
        </w:rPr>
      </w:pPr>
      <w:r w:rsidRPr="006C50F0">
        <w:rPr>
          <w:rFonts w:eastAsia="Calibri"/>
          <w:sz w:val="16"/>
        </w:rPr>
        <w:t xml:space="preserve">To foster support for American democracy, </w:t>
      </w:r>
      <w:r w:rsidRPr="006C50F0">
        <w:rPr>
          <w:rFonts w:eastAsia="Calibri"/>
          <w:u w:val="single"/>
        </w:rPr>
        <w:t>reformers must make a convincing case for how to create a strong and effective system for the 21st century</w:t>
      </w:r>
      <w:r w:rsidRPr="006C50F0">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5360CC6B" w14:textId="77777777" w:rsidR="006C50F0" w:rsidRPr="006C50F0" w:rsidRDefault="006C50F0" w:rsidP="006C50F0">
      <w:pPr>
        <w:rPr>
          <w:rFonts w:eastAsia="Calibri"/>
          <w:sz w:val="16"/>
        </w:rPr>
      </w:pPr>
      <w:r w:rsidRPr="006C50F0">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438F0B13" w14:textId="77777777" w:rsidR="006C50F0" w:rsidRPr="006C50F0" w:rsidRDefault="006C50F0" w:rsidP="006C50F0">
      <w:pPr>
        <w:rPr>
          <w:rFonts w:eastAsia="Calibri"/>
          <w:sz w:val="16"/>
        </w:rPr>
      </w:pPr>
      <w:r w:rsidRPr="006C50F0">
        <w:rPr>
          <w:rFonts w:eastAsia="Calibri"/>
          <w:sz w:val="16"/>
        </w:rPr>
        <w:t xml:space="preserve">But a </w:t>
      </w:r>
      <w:r w:rsidRPr="006C50F0">
        <w:rPr>
          <w:rFonts w:eastAsia="Calibri"/>
          <w:b/>
          <w:iCs/>
          <w:highlight w:val="cyan"/>
          <w:u w:val="single"/>
          <w:bdr w:val="single" w:sz="8" w:space="0" w:color="auto"/>
        </w:rPr>
        <w:t>reform</w:t>
      </w:r>
      <w:r w:rsidRPr="006C50F0">
        <w:rPr>
          <w:rFonts w:eastAsia="Calibri"/>
          <w:sz w:val="16"/>
        </w:rPr>
        <w:t xml:space="preserve"> plan must go further and deeper. It </w:t>
      </w:r>
      <w:r w:rsidRPr="006C50F0">
        <w:rPr>
          <w:rFonts w:eastAsia="Calibri"/>
          <w:highlight w:val="cyan"/>
          <w:u w:val="single"/>
        </w:rPr>
        <w:t>must</w:t>
      </w:r>
      <w:r w:rsidRPr="006C50F0">
        <w:rPr>
          <w:rFonts w:eastAsia="Calibri"/>
          <w:u w:val="single"/>
        </w:rPr>
        <w:t xml:space="preserve"> </w:t>
      </w:r>
      <w:r w:rsidRPr="006C50F0">
        <w:rPr>
          <w:rFonts w:eastAsia="Calibri"/>
          <w:b/>
          <w:iCs/>
          <w:u w:val="single"/>
          <w:bdr w:val="single" w:sz="8" w:space="0" w:color="auto"/>
        </w:rPr>
        <w:t>reflect</w:t>
      </w:r>
      <w:r w:rsidRPr="006C50F0">
        <w:rPr>
          <w:rFonts w:eastAsia="Calibri"/>
          <w:u w:val="single"/>
        </w:rPr>
        <w:t xml:space="preserve"> a </w:t>
      </w:r>
      <w:r w:rsidRPr="006C50F0">
        <w:rPr>
          <w:rFonts w:eastAsia="Calibri"/>
          <w:b/>
          <w:iCs/>
          <w:highlight w:val="cyan"/>
          <w:u w:val="single"/>
          <w:bdr w:val="single" w:sz="8" w:space="0" w:color="auto"/>
        </w:rPr>
        <w:t>modernize</w:t>
      </w:r>
      <w:r w:rsidRPr="006C50F0">
        <w:rPr>
          <w:rFonts w:eastAsia="Calibri"/>
          <w:b/>
          <w:iCs/>
          <w:u w:val="single"/>
          <w:bdr w:val="single" w:sz="8" w:space="0" w:color="auto"/>
        </w:rPr>
        <w:t>d</w:t>
      </w:r>
      <w:r w:rsidRPr="006C50F0">
        <w:rPr>
          <w:rFonts w:eastAsia="Calibri"/>
          <w:u w:val="single"/>
        </w:rPr>
        <w:t xml:space="preserve"> way of how we see our fellow </w:t>
      </w:r>
      <w:r w:rsidRPr="006C50F0">
        <w:rPr>
          <w:rFonts w:eastAsia="Calibri"/>
          <w:highlight w:val="cyan"/>
          <w:u w:val="single"/>
        </w:rPr>
        <w:t xml:space="preserve">Americans’ </w:t>
      </w:r>
      <w:r w:rsidRPr="006C50F0">
        <w:rPr>
          <w:rFonts w:eastAsia="Calibri"/>
          <w:b/>
          <w:iCs/>
          <w:highlight w:val="cyan"/>
          <w:u w:val="single"/>
          <w:bdr w:val="single" w:sz="8" w:space="0" w:color="auto"/>
        </w:rPr>
        <w:t>roles in society</w:t>
      </w:r>
      <w:r w:rsidRPr="006C50F0">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61A8A873" w14:textId="77777777" w:rsidR="006C50F0" w:rsidRPr="006C50F0" w:rsidRDefault="006C50F0" w:rsidP="006C50F0">
      <w:pPr>
        <w:rPr>
          <w:rFonts w:eastAsia="Calibri"/>
          <w:sz w:val="16"/>
        </w:rPr>
      </w:pPr>
      <w:r w:rsidRPr="006C50F0">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1E5327BC" w14:textId="77777777" w:rsidR="006C50F0" w:rsidRPr="006C50F0" w:rsidRDefault="006C50F0" w:rsidP="006C50F0">
      <w:pPr>
        <w:rPr>
          <w:rFonts w:eastAsia="Calibri"/>
          <w:sz w:val="16"/>
        </w:rPr>
      </w:pPr>
      <w:r w:rsidRPr="006C50F0">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7728169C" w14:textId="77777777" w:rsidR="006C50F0" w:rsidRPr="006C50F0" w:rsidRDefault="006C50F0" w:rsidP="006C50F0">
      <w:pPr>
        <w:rPr>
          <w:rFonts w:eastAsia="Calibri"/>
          <w:sz w:val="16"/>
        </w:rPr>
      </w:pPr>
      <w:r w:rsidRPr="006C50F0">
        <w:rPr>
          <w:rFonts w:eastAsia="Calibri"/>
          <w:sz w:val="16"/>
        </w:rPr>
        <w:t>A roadmap to reimagining U.S. democracy would focus on the following areas:</w:t>
      </w:r>
    </w:p>
    <w:p w14:paraId="57F84B2B" w14:textId="77777777" w:rsidR="006C50F0" w:rsidRPr="006C50F0" w:rsidRDefault="006C50F0" w:rsidP="006C50F0">
      <w:pPr>
        <w:rPr>
          <w:rFonts w:eastAsia="Calibri"/>
          <w:sz w:val="16"/>
        </w:rPr>
      </w:pPr>
      <w:r w:rsidRPr="006C50F0">
        <w:rPr>
          <w:rFonts w:eastAsia="Calibri"/>
          <w:u w:val="single"/>
        </w:rPr>
        <w:t xml:space="preserve">Strengthen free and </w:t>
      </w:r>
      <w:r w:rsidRPr="006C50F0">
        <w:rPr>
          <w:rFonts w:eastAsia="Calibri"/>
          <w:b/>
          <w:iCs/>
          <w:u w:val="single"/>
          <w:bdr w:val="single" w:sz="8" w:space="0" w:color="auto"/>
        </w:rPr>
        <w:t>fair elections</w:t>
      </w:r>
      <w:r w:rsidRPr="006C50F0">
        <w:rPr>
          <w:rFonts w:eastAsia="Calibri"/>
          <w:sz w:val="16"/>
        </w:rPr>
        <w:t>.</w:t>
      </w:r>
    </w:p>
    <w:p w14:paraId="6B688B0F" w14:textId="77777777" w:rsidR="006C50F0" w:rsidRPr="006C50F0" w:rsidRDefault="006C50F0" w:rsidP="006C50F0">
      <w:pPr>
        <w:rPr>
          <w:rFonts w:eastAsia="Calibri"/>
          <w:sz w:val="16"/>
        </w:rPr>
      </w:pPr>
      <w:r w:rsidRPr="006C50F0">
        <w:rPr>
          <w:rFonts w:eastAsia="Calibri"/>
          <w:sz w:val="16"/>
        </w:rPr>
        <w:t>Ensure people are fully and fairly represented.</w:t>
      </w:r>
    </w:p>
    <w:p w14:paraId="24ABA182" w14:textId="77777777" w:rsidR="006C50F0" w:rsidRPr="006C50F0" w:rsidRDefault="006C50F0" w:rsidP="006C50F0">
      <w:pPr>
        <w:rPr>
          <w:rFonts w:eastAsia="Calibri"/>
          <w:sz w:val="16"/>
        </w:rPr>
      </w:pPr>
      <w:r w:rsidRPr="006C50F0">
        <w:rPr>
          <w:rFonts w:eastAsia="Calibri"/>
          <w:b/>
          <w:iCs/>
          <w:u w:val="single"/>
          <w:bdr w:val="single" w:sz="8" w:space="0" w:color="auto"/>
        </w:rPr>
        <w:t>Reduce</w:t>
      </w:r>
      <w:r w:rsidRPr="006C50F0">
        <w:rPr>
          <w:rFonts w:eastAsia="Calibri"/>
          <w:u w:val="single"/>
        </w:rPr>
        <w:t xml:space="preserve"> the corrupting influence of wealthy </w:t>
      </w:r>
      <w:r w:rsidRPr="006C50F0">
        <w:rPr>
          <w:rFonts w:eastAsia="Calibri"/>
          <w:b/>
          <w:iCs/>
          <w:u w:val="single"/>
          <w:bdr w:val="single" w:sz="8" w:space="0" w:color="auto"/>
        </w:rPr>
        <w:t>special interest money</w:t>
      </w:r>
      <w:r w:rsidRPr="006C50F0">
        <w:rPr>
          <w:rFonts w:eastAsia="Calibri"/>
          <w:sz w:val="16"/>
        </w:rPr>
        <w:t xml:space="preserve"> and put more teeth in ethics laws.</w:t>
      </w:r>
    </w:p>
    <w:p w14:paraId="675FB0CC" w14:textId="77777777" w:rsidR="006C50F0" w:rsidRPr="006C50F0" w:rsidRDefault="006C50F0" w:rsidP="006C50F0">
      <w:pPr>
        <w:rPr>
          <w:rFonts w:eastAsia="Calibri"/>
          <w:sz w:val="16"/>
        </w:rPr>
      </w:pPr>
      <w:r w:rsidRPr="006C50F0">
        <w:rPr>
          <w:rFonts w:eastAsia="Calibri"/>
          <w:u w:val="single"/>
        </w:rPr>
        <w:t xml:space="preserve">Protect fundamental rights and </w:t>
      </w:r>
      <w:r w:rsidRPr="006C50F0">
        <w:rPr>
          <w:rFonts w:eastAsia="Calibri"/>
          <w:b/>
          <w:iCs/>
          <w:u w:val="single"/>
          <w:bdr w:val="single" w:sz="8" w:space="0" w:color="auto"/>
        </w:rPr>
        <w:t>stop</w:t>
      </w:r>
      <w:r w:rsidRPr="006C50F0">
        <w:rPr>
          <w:rFonts w:eastAsia="Calibri"/>
          <w:u w:val="single"/>
        </w:rPr>
        <w:t xml:space="preserve"> the </w:t>
      </w:r>
      <w:r w:rsidRPr="006C50F0">
        <w:rPr>
          <w:rFonts w:eastAsia="Calibri"/>
          <w:b/>
          <w:iCs/>
          <w:u w:val="single"/>
          <w:bdr w:val="single" w:sz="8" w:space="0" w:color="auto"/>
        </w:rPr>
        <w:t>politicization</w:t>
      </w:r>
      <w:r w:rsidRPr="006C50F0">
        <w:rPr>
          <w:rFonts w:eastAsia="Calibri"/>
          <w:u w:val="single"/>
        </w:rPr>
        <w:t xml:space="preserve"> of the minoritarian Supreme </w:t>
      </w:r>
      <w:r w:rsidRPr="006C50F0">
        <w:rPr>
          <w:rFonts w:eastAsia="Calibri"/>
          <w:b/>
          <w:iCs/>
          <w:u w:val="single"/>
          <w:bdr w:val="single" w:sz="8" w:space="0" w:color="auto"/>
        </w:rPr>
        <w:t>Court</w:t>
      </w:r>
      <w:r w:rsidRPr="006C50F0">
        <w:rPr>
          <w:rFonts w:eastAsia="Calibri"/>
          <w:sz w:val="16"/>
        </w:rPr>
        <w:t>.</w:t>
      </w:r>
    </w:p>
    <w:p w14:paraId="5D0E6144" w14:textId="77777777" w:rsidR="006C50F0" w:rsidRPr="006C50F0" w:rsidRDefault="006C50F0" w:rsidP="006C50F0">
      <w:pPr>
        <w:rPr>
          <w:rFonts w:eastAsia="Calibri"/>
          <w:sz w:val="16"/>
        </w:rPr>
      </w:pPr>
      <w:r w:rsidRPr="006C50F0">
        <w:rPr>
          <w:rFonts w:eastAsia="Calibri"/>
          <w:u w:val="single"/>
        </w:rPr>
        <w:t xml:space="preserve">Ensure that </w:t>
      </w:r>
      <w:r w:rsidRPr="006C50F0">
        <w:rPr>
          <w:rFonts w:eastAsia="Calibri"/>
          <w:b/>
          <w:iCs/>
          <w:u w:val="single"/>
          <w:bdr w:val="single" w:sz="8" w:space="0" w:color="auto"/>
        </w:rPr>
        <w:t>new technologies</w:t>
      </w:r>
      <w:r w:rsidRPr="006C50F0">
        <w:rPr>
          <w:rFonts w:eastAsia="Calibri"/>
          <w:u w:val="single"/>
        </w:rPr>
        <w:t xml:space="preserve"> enhance democracy</w:t>
      </w:r>
      <w:r w:rsidRPr="006C50F0">
        <w:rPr>
          <w:rFonts w:eastAsia="Calibri"/>
          <w:sz w:val="16"/>
        </w:rPr>
        <w:t>.</w:t>
      </w:r>
    </w:p>
    <w:p w14:paraId="0BB661C5" w14:textId="77777777" w:rsidR="006C50F0" w:rsidRPr="006C50F0" w:rsidRDefault="006C50F0" w:rsidP="006C50F0">
      <w:pPr>
        <w:rPr>
          <w:rFonts w:eastAsia="Calibri"/>
          <w:sz w:val="16"/>
        </w:rPr>
      </w:pPr>
      <w:r w:rsidRPr="006C50F0">
        <w:rPr>
          <w:rFonts w:eastAsia="Calibri"/>
          <w:b/>
          <w:iCs/>
          <w:u w:val="single"/>
          <w:bdr w:val="single" w:sz="8" w:space="0" w:color="auto"/>
        </w:rPr>
        <w:t>Reform</w:t>
      </w:r>
      <w:r w:rsidRPr="006C50F0">
        <w:rPr>
          <w:rFonts w:eastAsia="Calibri"/>
          <w:u w:val="single"/>
        </w:rPr>
        <w:t xml:space="preserve"> the </w:t>
      </w:r>
      <w:r w:rsidRPr="006C50F0">
        <w:rPr>
          <w:rFonts w:eastAsia="Calibri"/>
          <w:b/>
          <w:iCs/>
          <w:u w:val="single"/>
          <w:bdr w:val="single" w:sz="8" w:space="0" w:color="auto"/>
        </w:rPr>
        <w:t>media</w:t>
      </w:r>
      <w:r w:rsidRPr="006C50F0">
        <w:rPr>
          <w:rFonts w:eastAsia="Calibri"/>
          <w:u w:val="single"/>
        </w:rPr>
        <w:t xml:space="preserve"> landscape to empower people</w:t>
      </w:r>
      <w:r w:rsidRPr="006C50F0">
        <w:rPr>
          <w:rFonts w:eastAsia="Calibri"/>
          <w:sz w:val="16"/>
        </w:rPr>
        <w:t>.</w:t>
      </w:r>
    </w:p>
    <w:p w14:paraId="6ED183E7" w14:textId="77777777" w:rsidR="006C50F0" w:rsidRPr="006C50F0" w:rsidRDefault="006C50F0" w:rsidP="006C50F0">
      <w:pPr>
        <w:rPr>
          <w:rFonts w:eastAsia="Calibri"/>
          <w:sz w:val="16"/>
        </w:rPr>
      </w:pPr>
      <w:r w:rsidRPr="006C50F0">
        <w:rPr>
          <w:rFonts w:eastAsia="Calibri"/>
          <w:sz w:val="16"/>
        </w:rPr>
        <w:t>Strengthen free and fair elections</w:t>
      </w:r>
    </w:p>
    <w:p w14:paraId="76BE1DBD" w14:textId="77777777" w:rsidR="006C50F0" w:rsidRPr="006C50F0" w:rsidRDefault="006C50F0" w:rsidP="006C50F0">
      <w:pPr>
        <w:rPr>
          <w:rFonts w:eastAsia="Calibri"/>
          <w:sz w:val="16"/>
        </w:rPr>
      </w:pPr>
      <w:r w:rsidRPr="006C50F0">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7687E05B" w14:textId="77777777" w:rsidR="006C50F0" w:rsidRPr="006C50F0" w:rsidRDefault="006C50F0" w:rsidP="006C50F0">
      <w:pPr>
        <w:rPr>
          <w:rFonts w:eastAsia="Calibri"/>
          <w:sz w:val="16"/>
        </w:rPr>
      </w:pPr>
      <w:r w:rsidRPr="006C50F0">
        <w:rPr>
          <w:rFonts w:eastAsia="Calibri"/>
          <w:sz w:val="16"/>
        </w:rPr>
        <w:t xml:space="preserve">At the federal level, </w:t>
      </w:r>
      <w:r w:rsidRPr="006C50F0">
        <w:rPr>
          <w:rFonts w:eastAsia="Calibri"/>
          <w:u w:val="single"/>
        </w:rPr>
        <w:t xml:space="preserve">the </w:t>
      </w:r>
      <w:r w:rsidRPr="006C50F0">
        <w:rPr>
          <w:rFonts w:eastAsia="Calibri"/>
          <w:b/>
          <w:iCs/>
          <w:u w:val="single"/>
          <w:bdr w:val="single" w:sz="8" w:space="0" w:color="auto"/>
        </w:rPr>
        <w:t>Freedom</w:t>
      </w:r>
      <w:r w:rsidRPr="006C50F0">
        <w:rPr>
          <w:rFonts w:eastAsia="Calibri"/>
          <w:u w:val="single"/>
        </w:rPr>
        <w:t xml:space="preserve"> to </w:t>
      </w:r>
      <w:r w:rsidRPr="006C50F0">
        <w:rPr>
          <w:rFonts w:eastAsia="Calibri"/>
          <w:b/>
          <w:iCs/>
          <w:u w:val="single"/>
          <w:bdr w:val="single" w:sz="8" w:space="0" w:color="auto"/>
        </w:rPr>
        <w:t>Vote Act</w:t>
      </w:r>
      <w:r w:rsidRPr="006C50F0">
        <w:rPr>
          <w:rFonts w:eastAsia="Calibri"/>
          <w:sz w:val="16"/>
        </w:rPr>
        <w:t xml:space="preserve">, which CAP has discussed in prior publications, </w:t>
      </w:r>
      <w:r w:rsidRPr="006C50F0">
        <w:rPr>
          <w:rFonts w:eastAsia="Calibri"/>
          <w:u w:val="single"/>
        </w:rPr>
        <w:t>is transformative legislation</w:t>
      </w:r>
      <w:r w:rsidRPr="006C50F0">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6C50F0">
        <w:rPr>
          <w:rFonts w:eastAsia="Calibri"/>
          <w:u w:val="single"/>
        </w:rPr>
        <w:t>Act includes the following policy solutions</w:t>
      </w:r>
      <w:r w:rsidRPr="006C50F0">
        <w:rPr>
          <w:rFonts w:eastAsia="Calibri"/>
          <w:sz w:val="16"/>
        </w:rPr>
        <w:t>, among many others:</w:t>
      </w:r>
    </w:p>
    <w:p w14:paraId="55B6F745" w14:textId="77777777" w:rsidR="006C50F0" w:rsidRPr="006C50F0" w:rsidRDefault="006C50F0" w:rsidP="006C50F0">
      <w:pPr>
        <w:rPr>
          <w:rFonts w:eastAsia="Calibri"/>
          <w:sz w:val="16"/>
        </w:rPr>
      </w:pPr>
      <w:r w:rsidRPr="006C50F0">
        <w:rPr>
          <w:rFonts w:eastAsia="Calibri"/>
          <w:highlight w:val="cyan"/>
          <w:u w:val="single"/>
        </w:rPr>
        <w:t>Expand</w:t>
      </w:r>
      <w:r w:rsidRPr="006C50F0">
        <w:rPr>
          <w:rFonts w:eastAsia="Calibri"/>
          <w:u w:val="single"/>
        </w:rPr>
        <w:t xml:space="preserve"> voting options by providing </w:t>
      </w:r>
      <w:r w:rsidRPr="006C50F0">
        <w:rPr>
          <w:rFonts w:eastAsia="Calibri"/>
          <w:highlight w:val="cyan"/>
          <w:u w:val="single"/>
        </w:rPr>
        <w:t xml:space="preserve">access to </w:t>
      </w:r>
      <w:r w:rsidRPr="006C50F0">
        <w:rPr>
          <w:rFonts w:eastAsia="Calibri"/>
          <w:b/>
          <w:iCs/>
          <w:highlight w:val="cyan"/>
          <w:u w:val="single"/>
          <w:bdr w:val="single" w:sz="8" w:space="0" w:color="auto"/>
        </w:rPr>
        <w:t xml:space="preserve">early </w:t>
      </w:r>
      <w:r w:rsidRPr="006C50F0">
        <w:rPr>
          <w:rFonts w:eastAsia="Calibri"/>
          <w:u w:val="single"/>
        </w:rPr>
        <w:t xml:space="preserve">voting </w:t>
      </w:r>
      <w:r w:rsidRPr="006C50F0">
        <w:rPr>
          <w:rFonts w:eastAsia="Calibri"/>
          <w:highlight w:val="cyan"/>
          <w:u w:val="single"/>
        </w:rPr>
        <w:t xml:space="preserve">and </w:t>
      </w:r>
      <w:r w:rsidRPr="006C50F0">
        <w:rPr>
          <w:rFonts w:eastAsia="Calibri"/>
          <w:b/>
          <w:iCs/>
          <w:highlight w:val="cyan"/>
          <w:u w:val="single"/>
          <w:bdr w:val="single" w:sz="8" w:space="0" w:color="auto"/>
        </w:rPr>
        <w:t>mail-in voting</w:t>
      </w:r>
      <w:r w:rsidRPr="006C50F0">
        <w:rPr>
          <w:rFonts w:eastAsia="Calibri"/>
          <w:sz w:val="16"/>
        </w:rPr>
        <w:t xml:space="preserve"> and help shorten in-person wait times, while also creating a new statutory right for people to bring legal action if their voting rights are infringed.107</w:t>
      </w:r>
    </w:p>
    <w:p w14:paraId="673907C7" w14:textId="77777777" w:rsidR="006C50F0" w:rsidRPr="006C50F0" w:rsidRDefault="006C50F0" w:rsidP="006C50F0">
      <w:pPr>
        <w:rPr>
          <w:rFonts w:eastAsia="Calibri"/>
          <w:sz w:val="16"/>
        </w:rPr>
      </w:pPr>
      <w:r w:rsidRPr="006C50F0">
        <w:rPr>
          <w:rFonts w:eastAsia="Calibri"/>
          <w:u w:val="single"/>
        </w:rPr>
        <w:t>Modernize voter registration by ensuring that all voters have access to automatic, same-day, and online registration syste</w:t>
      </w:r>
      <w:r w:rsidRPr="006C50F0">
        <w:rPr>
          <w:rFonts w:eastAsia="Calibri"/>
          <w:sz w:val="16"/>
        </w:rPr>
        <w:t>ms.108</w:t>
      </w:r>
    </w:p>
    <w:p w14:paraId="11EC44D9" w14:textId="77777777" w:rsidR="006C50F0" w:rsidRPr="006C50F0" w:rsidRDefault="006C50F0" w:rsidP="006C50F0">
      <w:pPr>
        <w:rPr>
          <w:rFonts w:eastAsia="Calibri"/>
          <w:sz w:val="16"/>
        </w:rPr>
      </w:pPr>
      <w:r w:rsidRPr="006C50F0">
        <w:rPr>
          <w:rFonts w:eastAsia="Calibri"/>
          <w:highlight w:val="cyan"/>
          <w:u w:val="single"/>
        </w:rPr>
        <w:t>Restore</w:t>
      </w:r>
      <w:r w:rsidRPr="006C50F0">
        <w:rPr>
          <w:rFonts w:eastAsia="Calibri"/>
          <w:u w:val="single"/>
        </w:rPr>
        <w:t xml:space="preserve"> voting </w:t>
      </w:r>
      <w:r w:rsidRPr="006C50F0">
        <w:rPr>
          <w:rFonts w:eastAsia="Calibri"/>
          <w:highlight w:val="cyan"/>
          <w:u w:val="single"/>
        </w:rPr>
        <w:t xml:space="preserve">rights to </w:t>
      </w:r>
      <w:r w:rsidRPr="006C50F0">
        <w:rPr>
          <w:rFonts w:eastAsia="Calibri"/>
          <w:b/>
          <w:iCs/>
          <w:highlight w:val="cyan"/>
          <w:u w:val="single"/>
          <w:bdr w:val="single" w:sz="8" w:space="0" w:color="auto"/>
        </w:rPr>
        <w:t>formerly incarcerated Americans</w:t>
      </w:r>
      <w:r w:rsidRPr="006C50F0">
        <w:rPr>
          <w:rFonts w:eastAsia="Calibri"/>
          <w:sz w:val="16"/>
        </w:rPr>
        <w:t>, a right still denied to nearly 6 million people.109</w:t>
      </w:r>
    </w:p>
    <w:p w14:paraId="3019ED5C" w14:textId="77777777" w:rsidR="006C50F0" w:rsidRPr="006C50F0" w:rsidRDefault="006C50F0" w:rsidP="006C50F0">
      <w:pPr>
        <w:rPr>
          <w:rFonts w:eastAsia="Calibri"/>
          <w:sz w:val="16"/>
        </w:rPr>
      </w:pPr>
      <w:r w:rsidRPr="006C50F0">
        <w:rPr>
          <w:rFonts w:eastAsia="Calibri"/>
          <w:u w:val="single"/>
        </w:rPr>
        <w:t>Protect election officials and workers</w:t>
      </w:r>
      <w:r w:rsidRPr="006C50F0">
        <w:rPr>
          <w:rFonts w:eastAsia="Calibri"/>
          <w:sz w:val="16"/>
        </w:rPr>
        <w:t>, who are under attack from partisan officials and extremists who threaten their lives and jobs based on dangerous disinformation about widespread voter fraud.110</w:t>
      </w:r>
    </w:p>
    <w:p w14:paraId="6DB3A28F" w14:textId="77777777" w:rsidR="006C50F0" w:rsidRPr="006C50F0" w:rsidRDefault="006C50F0" w:rsidP="006C50F0">
      <w:pPr>
        <w:rPr>
          <w:rFonts w:eastAsia="Calibri"/>
          <w:sz w:val="16"/>
        </w:rPr>
      </w:pPr>
      <w:r w:rsidRPr="006C50F0">
        <w:rPr>
          <w:rFonts w:eastAsia="Calibri"/>
          <w:u w:val="single"/>
        </w:rPr>
        <w:t xml:space="preserve">Improve </w:t>
      </w:r>
      <w:r w:rsidRPr="006C50F0">
        <w:rPr>
          <w:rFonts w:eastAsia="Calibri"/>
          <w:b/>
          <w:iCs/>
          <w:u w:val="single"/>
          <w:bdr w:val="single" w:sz="8" w:space="0" w:color="auto"/>
        </w:rPr>
        <w:t>election security</w:t>
      </w:r>
      <w:r w:rsidRPr="006C50F0">
        <w:rPr>
          <w:rFonts w:eastAsia="Calibri"/>
          <w:sz w:val="16"/>
        </w:rPr>
        <w:t xml:space="preserve"> and make it harder for foreign entities to interfere in U.S. elections, which would strengthen national security.111</w:t>
      </w:r>
    </w:p>
    <w:p w14:paraId="1F70345F" w14:textId="77777777" w:rsidR="006C50F0" w:rsidRPr="006C50F0" w:rsidRDefault="006C50F0" w:rsidP="006C50F0">
      <w:pPr>
        <w:rPr>
          <w:rFonts w:eastAsia="Calibri"/>
          <w:sz w:val="16"/>
        </w:rPr>
      </w:pPr>
      <w:r w:rsidRPr="006C50F0">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2E95F40F" w14:textId="77777777" w:rsidR="006C50F0" w:rsidRPr="006C50F0" w:rsidRDefault="006C50F0" w:rsidP="006C50F0">
      <w:pPr>
        <w:rPr>
          <w:rFonts w:eastAsia="Calibri"/>
          <w:sz w:val="16"/>
        </w:rPr>
      </w:pPr>
      <w:r w:rsidRPr="006C50F0">
        <w:rPr>
          <w:rFonts w:eastAsia="Calibri"/>
          <w:b/>
          <w:iCs/>
          <w:u w:val="single"/>
          <w:bdr w:val="single" w:sz="8" w:space="0" w:color="auto"/>
        </w:rPr>
        <w:t>Prohibit</w:t>
      </w:r>
      <w:r w:rsidRPr="006C50F0">
        <w:rPr>
          <w:rFonts w:eastAsia="Calibri"/>
          <w:u w:val="single"/>
        </w:rPr>
        <w:t xml:space="preserve"> states from </w:t>
      </w:r>
      <w:r w:rsidRPr="006C50F0">
        <w:rPr>
          <w:rFonts w:eastAsia="Calibri"/>
          <w:b/>
          <w:iCs/>
          <w:u w:val="single"/>
          <w:bdr w:val="single" w:sz="8" w:space="0" w:color="auto"/>
        </w:rPr>
        <w:t>drawing congressional district maps</w:t>
      </w:r>
      <w:r w:rsidRPr="006C50F0">
        <w:rPr>
          <w:rFonts w:eastAsia="Calibri"/>
          <w:u w:val="single"/>
        </w:rPr>
        <w:t xml:space="preserve"> for </w:t>
      </w:r>
      <w:r w:rsidRPr="006C50F0">
        <w:rPr>
          <w:rFonts w:eastAsia="Calibri"/>
          <w:b/>
          <w:iCs/>
          <w:u w:val="single"/>
          <w:bdr w:val="single" w:sz="8" w:space="0" w:color="auto"/>
        </w:rPr>
        <w:t>unfair</w:t>
      </w:r>
      <w:r w:rsidRPr="006C50F0">
        <w:rPr>
          <w:rFonts w:eastAsia="Calibri"/>
          <w:u w:val="single"/>
        </w:rPr>
        <w:t xml:space="preserve"> political </w:t>
      </w:r>
      <w:r w:rsidRPr="006C50F0">
        <w:rPr>
          <w:rFonts w:eastAsia="Calibri"/>
          <w:b/>
          <w:iCs/>
          <w:u w:val="single"/>
          <w:bdr w:val="single" w:sz="8" w:space="0" w:color="auto"/>
        </w:rPr>
        <w:t>advantage</w:t>
      </w:r>
      <w:r w:rsidRPr="006C50F0">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49C0AB3B" w14:textId="77777777" w:rsidR="006C50F0" w:rsidRPr="006C50F0" w:rsidRDefault="006C50F0" w:rsidP="006C50F0">
      <w:pPr>
        <w:rPr>
          <w:rFonts w:eastAsia="Calibri"/>
          <w:sz w:val="16"/>
        </w:rPr>
      </w:pPr>
      <w:r w:rsidRPr="006C50F0">
        <w:rPr>
          <w:rFonts w:eastAsia="Calibri"/>
          <w:sz w:val="16"/>
        </w:rPr>
        <w:t>Many of these election-related reforms can be and have been enacted at the state level, including passing voting rights acts.114</w:t>
      </w:r>
    </w:p>
    <w:p w14:paraId="7F75D0B8" w14:textId="77777777" w:rsidR="006C50F0" w:rsidRPr="006C50F0" w:rsidRDefault="006C50F0" w:rsidP="006C50F0">
      <w:pPr>
        <w:rPr>
          <w:rFonts w:eastAsia="Calibri"/>
          <w:sz w:val="16"/>
        </w:rPr>
      </w:pPr>
      <w:r w:rsidRPr="006C50F0">
        <w:rPr>
          <w:rFonts w:eastAsia="Calibri"/>
          <w:sz w:val="16"/>
        </w:rPr>
        <w:t>Ensure people are fully and fairly represented</w:t>
      </w:r>
    </w:p>
    <w:p w14:paraId="65D51E53" w14:textId="77777777" w:rsidR="006C50F0" w:rsidRPr="006C50F0" w:rsidRDefault="006C50F0" w:rsidP="006C50F0">
      <w:pPr>
        <w:rPr>
          <w:rFonts w:eastAsia="Calibri"/>
          <w:sz w:val="16"/>
        </w:rPr>
      </w:pPr>
      <w:r w:rsidRPr="006C50F0">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3BF93D2E" w14:textId="77777777" w:rsidR="006C50F0" w:rsidRPr="006C50F0" w:rsidRDefault="006C50F0" w:rsidP="006C50F0">
      <w:pPr>
        <w:rPr>
          <w:rFonts w:eastAsia="Calibri"/>
          <w:sz w:val="16"/>
        </w:rPr>
      </w:pPr>
      <w:r w:rsidRPr="006C50F0">
        <w:rPr>
          <w:rFonts w:eastAsia="Calibri"/>
          <w:sz w:val="16"/>
        </w:rPr>
        <w:t xml:space="preserve">Draw fair and competitive district maps. As mentioned above, </w:t>
      </w:r>
      <w:r w:rsidRPr="006C50F0">
        <w:rPr>
          <w:rFonts w:eastAsia="Calibri"/>
          <w:u w:val="single"/>
        </w:rPr>
        <w:t>new</w:t>
      </w:r>
      <w:r w:rsidRPr="006C50F0">
        <w:rPr>
          <w:rFonts w:eastAsia="Calibri"/>
          <w:sz w:val="16"/>
        </w:rPr>
        <w:t xml:space="preserve"> federal and state </w:t>
      </w:r>
      <w:r w:rsidRPr="006C50F0">
        <w:rPr>
          <w:rFonts w:eastAsia="Calibri"/>
          <w:u w:val="single"/>
        </w:rPr>
        <w:t>laws are needed to</w:t>
      </w:r>
      <w:r w:rsidRPr="006C50F0">
        <w:rPr>
          <w:rFonts w:eastAsia="Calibri"/>
          <w:sz w:val="16"/>
        </w:rPr>
        <w:t xml:space="preserve"> </w:t>
      </w:r>
      <w:r w:rsidRPr="006C50F0">
        <w:rPr>
          <w:rFonts w:eastAsia="Calibri"/>
          <w:highlight w:val="cyan"/>
          <w:u w:val="single"/>
        </w:rPr>
        <w:t>prevent</w:t>
      </w:r>
      <w:r w:rsidRPr="006C50F0">
        <w:rPr>
          <w:rFonts w:eastAsia="Calibri"/>
          <w:sz w:val="16"/>
        </w:rPr>
        <w:t xml:space="preserve"> politicians from </w:t>
      </w:r>
      <w:r w:rsidRPr="006C50F0">
        <w:rPr>
          <w:rFonts w:eastAsia="Calibri"/>
          <w:highlight w:val="cyan"/>
          <w:u w:val="single"/>
        </w:rPr>
        <w:t>gerrymandering</w:t>
      </w:r>
      <w:r w:rsidRPr="006C50F0">
        <w:rPr>
          <w:rFonts w:eastAsia="Calibri"/>
          <w:sz w:val="16"/>
        </w:rPr>
        <w:t xml:space="preserve"> districts to keep themselves and their allies in power. Map drawing must be neutral; </w:t>
      </w:r>
      <w:r w:rsidRPr="006C50F0">
        <w:rPr>
          <w:rFonts w:eastAsia="Calibri"/>
          <w:b/>
          <w:iCs/>
          <w:highlight w:val="cyan"/>
          <w:u w:val="single"/>
          <w:bdr w:val="single" w:sz="8" w:space="0" w:color="auto"/>
        </w:rPr>
        <w:t>nonpartisan commissions</w:t>
      </w:r>
      <w:r w:rsidRPr="006C50F0">
        <w:rPr>
          <w:rFonts w:eastAsia="Calibri"/>
          <w:u w:val="single"/>
        </w:rPr>
        <w:t xml:space="preserve"> provide one way to </w:t>
      </w:r>
      <w:r w:rsidRPr="006C50F0">
        <w:rPr>
          <w:rFonts w:eastAsia="Calibri"/>
          <w:highlight w:val="cyan"/>
          <w:u w:val="single"/>
        </w:rPr>
        <w:t>accomplish this</w:t>
      </w:r>
      <w:r w:rsidRPr="006C50F0">
        <w:rPr>
          <w:rFonts w:eastAsia="Calibri"/>
          <w:u w:val="single"/>
        </w:rPr>
        <w:t xml:space="preserve"> goal</w:t>
      </w:r>
      <w:r w:rsidRPr="006C50F0">
        <w:rPr>
          <w:rFonts w:eastAsia="Calibri"/>
          <w:sz w:val="16"/>
        </w:rPr>
        <w:t xml:space="preserve">.115 And maps should be devised so that </w:t>
      </w:r>
      <w:r w:rsidRPr="006C50F0">
        <w:rPr>
          <w:rFonts w:eastAsia="Calibri"/>
          <w:u w:val="single"/>
        </w:rPr>
        <w:t>the ratio of districts closely matches the overall votes in a state</w:t>
      </w:r>
      <w:r w:rsidRPr="006C50F0">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63ACDE2F" w14:textId="77777777" w:rsidR="006C50F0" w:rsidRPr="006C50F0" w:rsidRDefault="006C50F0" w:rsidP="006C50F0">
      <w:pPr>
        <w:rPr>
          <w:rFonts w:eastAsia="Calibri"/>
          <w:sz w:val="16"/>
        </w:rPr>
      </w:pPr>
      <w:r w:rsidRPr="006C50F0">
        <w:rPr>
          <w:rFonts w:eastAsia="Calibri"/>
          <w:sz w:val="16"/>
        </w:rPr>
        <w:t xml:space="preserve">Restructure how Americans elect their leaders. Americans are tired of the partisan, winner-take-all election system that does not fairly represent them. To fix this, </w:t>
      </w:r>
      <w:r w:rsidRPr="006C50F0">
        <w:rPr>
          <w:rFonts w:eastAsia="Calibri"/>
          <w:u w:val="single"/>
        </w:rPr>
        <w:t xml:space="preserve">the United States must </w:t>
      </w:r>
      <w:r w:rsidRPr="006C50F0">
        <w:rPr>
          <w:rFonts w:eastAsia="Calibri"/>
          <w:highlight w:val="cyan"/>
          <w:u w:val="single"/>
        </w:rPr>
        <w:t xml:space="preserve">adopt </w:t>
      </w:r>
      <w:r w:rsidRPr="006C50F0">
        <w:rPr>
          <w:rFonts w:eastAsia="Calibri"/>
          <w:u w:val="single"/>
        </w:rPr>
        <w:t>electoral systems at the federal and state levels that give voters more ways of choosing between a larger number of candidates</w:t>
      </w:r>
      <w:r w:rsidRPr="006C50F0">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6C50F0">
        <w:rPr>
          <w:rFonts w:eastAsia="Calibri"/>
          <w:highlight w:val="cyan"/>
          <w:u w:val="single"/>
        </w:rPr>
        <w:t>open primaries</w:t>
      </w:r>
      <w:r w:rsidRPr="006C50F0">
        <w:rPr>
          <w:rFonts w:eastAsia="Calibri"/>
          <w:u w:val="single"/>
        </w:rPr>
        <w:t xml:space="preserve"> paired </w:t>
      </w:r>
      <w:r w:rsidRPr="006C50F0">
        <w:rPr>
          <w:rFonts w:eastAsia="Calibri"/>
          <w:highlight w:val="cyan"/>
          <w:u w:val="single"/>
        </w:rPr>
        <w:t>with ranked-choice voting</w:t>
      </w:r>
      <w:r w:rsidRPr="006C50F0">
        <w:rPr>
          <w:rFonts w:eastAsia="Calibri"/>
          <w:u w:val="single"/>
        </w:rPr>
        <w:t>, as well as proportional ranked-choice voting, also known as single transferable vote</w:t>
      </w:r>
      <w:r w:rsidRPr="006C50F0">
        <w:rPr>
          <w:rFonts w:eastAsia="Calibri"/>
          <w:sz w:val="16"/>
        </w:rPr>
        <w:t>.119</w:t>
      </w:r>
    </w:p>
    <w:p w14:paraId="79D48E0F" w14:textId="77777777" w:rsidR="006C50F0" w:rsidRPr="006C50F0" w:rsidRDefault="006C50F0" w:rsidP="006C50F0">
      <w:pPr>
        <w:rPr>
          <w:rFonts w:eastAsia="Calibri"/>
          <w:sz w:val="16"/>
        </w:rPr>
      </w:pPr>
      <w:r w:rsidRPr="006C50F0">
        <w:rPr>
          <w:rFonts w:eastAsia="Calibri"/>
          <w:highlight w:val="cyan"/>
          <w:u w:val="single"/>
        </w:rPr>
        <w:t xml:space="preserve">Elect presidents via </w:t>
      </w:r>
      <w:r w:rsidRPr="006C50F0">
        <w:rPr>
          <w:rFonts w:eastAsia="Calibri"/>
          <w:b/>
          <w:iCs/>
          <w:highlight w:val="cyan"/>
          <w:u w:val="single"/>
          <w:bdr w:val="single" w:sz="8" w:space="0" w:color="auto"/>
        </w:rPr>
        <w:t>popular vote</w:t>
      </w:r>
      <w:r w:rsidRPr="006C50F0">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6C50F0">
        <w:rPr>
          <w:rFonts w:eastAsia="Calibri"/>
          <w:u w:val="single"/>
        </w:rPr>
        <w:t>states could assign electors based on the national popular vote</w:t>
      </w:r>
      <w:r w:rsidRPr="006C50F0">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6C50F0">
        <w:rPr>
          <w:rFonts w:eastAsia="Calibri"/>
          <w:u w:val="single"/>
        </w:rPr>
        <w:t>states representing 209 electoral votes have already joined the compact</w:t>
      </w:r>
      <w:r w:rsidRPr="006C50F0">
        <w:rPr>
          <w:rFonts w:eastAsia="Calibri"/>
          <w:sz w:val="16"/>
        </w:rPr>
        <w:t>, including Maine in 2024 and Minnesota in 2023.122</w:t>
      </w:r>
    </w:p>
    <w:p w14:paraId="6A5ABF3F" w14:textId="77777777" w:rsidR="006C50F0" w:rsidRPr="006C50F0" w:rsidRDefault="006C50F0" w:rsidP="006C50F0">
      <w:pPr>
        <w:rPr>
          <w:rFonts w:eastAsia="Calibri"/>
          <w:sz w:val="16"/>
        </w:rPr>
      </w:pPr>
      <w:r w:rsidRPr="006C50F0">
        <w:rPr>
          <w:rFonts w:eastAsia="Calibri"/>
          <w:b/>
          <w:iCs/>
          <w:highlight w:val="cyan"/>
          <w:u w:val="single"/>
          <w:bdr w:val="single" w:sz="8" w:space="0" w:color="auto"/>
        </w:rPr>
        <w:t>Reform</w:t>
      </w:r>
      <w:r w:rsidRPr="006C50F0">
        <w:rPr>
          <w:rFonts w:eastAsia="Calibri"/>
          <w:highlight w:val="cyan"/>
          <w:u w:val="single"/>
        </w:rPr>
        <w:t xml:space="preserve"> the</w:t>
      </w:r>
      <w:r w:rsidRPr="006C50F0">
        <w:rPr>
          <w:rFonts w:eastAsia="Calibri"/>
          <w:u w:val="single"/>
        </w:rPr>
        <w:t xml:space="preserve"> Senate </w:t>
      </w:r>
      <w:r w:rsidRPr="006C50F0">
        <w:rPr>
          <w:rFonts w:eastAsia="Calibri"/>
          <w:b/>
          <w:iCs/>
          <w:highlight w:val="cyan"/>
          <w:u w:val="single"/>
          <w:bdr w:val="single" w:sz="8" w:space="0" w:color="auto"/>
        </w:rPr>
        <w:t>filibuster</w:t>
      </w:r>
      <w:r w:rsidRPr="006C50F0">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3667C002" w14:textId="77777777" w:rsidR="006C50F0" w:rsidRPr="006C50F0" w:rsidRDefault="006C50F0" w:rsidP="006C50F0">
      <w:pPr>
        <w:rPr>
          <w:rFonts w:eastAsia="Calibri"/>
          <w:sz w:val="16"/>
        </w:rPr>
      </w:pPr>
      <w:r w:rsidRPr="006C50F0">
        <w:rPr>
          <w:rFonts w:eastAsia="Calibri"/>
          <w:u w:val="single"/>
        </w:rPr>
        <w:t xml:space="preserve">Grant </w:t>
      </w:r>
      <w:r w:rsidRPr="006C50F0">
        <w:rPr>
          <w:rFonts w:eastAsia="Calibri"/>
          <w:b/>
          <w:iCs/>
          <w:u w:val="single"/>
          <w:bdr w:val="single" w:sz="8" w:space="0" w:color="auto"/>
        </w:rPr>
        <w:t>statehood</w:t>
      </w:r>
      <w:r w:rsidRPr="006C50F0">
        <w:rPr>
          <w:rFonts w:eastAsia="Calibri"/>
          <w:u w:val="single"/>
        </w:rPr>
        <w:t xml:space="preserve"> for Washington, </w:t>
      </w:r>
      <w:r w:rsidRPr="006C50F0">
        <w:rPr>
          <w:rFonts w:eastAsia="Calibri"/>
          <w:b/>
          <w:iCs/>
          <w:u w:val="single"/>
          <w:bdr w:val="single" w:sz="8" w:space="0" w:color="auto"/>
        </w:rPr>
        <w:t>D.C</w:t>
      </w:r>
      <w:r w:rsidRPr="006C50F0">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453DEAB0" w14:textId="77777777" w:rsidR="006C50F0" w:rsidRPr="006C50F0" w:rsidRDefault="006C50F0" w:rsidP="006C50F0">
      <w:pPr>
        <w:rPr>
          <w:rFonts w:eastAsia="Calibri"/>
          <w:sz w:val="16"/>
        </w:rPr>
      </w:pPr>
      <w:r w:rsidRPr="006C50F0">
        <w:rPr>
          <w:rFonts w:eastAsia="Calibri"/>
          <w:u w:val="single"/>
        </w:rPr>
        <w:t>Use statewide ballot initiatives</w:t>
      </w:r>
      <w:r w:rsidRPr="006C50F0">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7361333B" w14:textId="77777777" w:rsidR="006C50F0" w:rsidRPr="006C50F0" w:rsidRDefault="006C50F0" w:rsidP="006C50F0">
      <w:pPr>
        <w:rPr>
          <w:rFonts w:eastAsia="Calibri"/>
          <w:sz w:val="16"/>
        </w:rPr>
      </w:pPr>
      <w:r w:rsidRPr="006C50F0">
        <w:rPr>
          <w:rFonts w:eastAsia="Calibri"/>
          <w:sz w:val="16"/>
        </w:rPr>
        <w:t>Reduce the corrupting influence of wealthy special interest money and put more teeth in ethics laws</w:t>
      </w:r>
    </w:p>
    <w:p w14:paraId="72F761B5" w14:textId="77777777" w:rsidR="006C50F0" w:rsidRPr="006C50F0" w:rsidRDefault="006C50F0" w:rsidP="006C50F0">
      <w:pPr>
        <w:rPr>
          <w:rFonts w:eastAsia="Calibri"/>
          <w:sz w:val="16"/>
        </w:rPr>
      </w:pPr>
      <w:r w:rsidRPr="006C50F0">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176C3F96" w14:textId="77777777" w:rsidR="006C50F0" w:rsidRPr="006C50F0" w:rsidRDefault="006C50F0" w:rsidP="006C50F0">
      <w:pPr>
        <w:rPr>
          <w:rFonts w:eastAsia="Calibri"/>
          <w:sz w:val="16"/>
        </w:rPr>
      </w:pPr>
      <w:r w:rsidRPr="006C50F0">
        <w:rPr>
          <w:rFonts w:eastAsia="Calibri"/>
          <w:highlight w:val="cyan"/>
          <w:u w:val="single"/>
        </w:rPr>
        <w:t>Shine a</w:t>
      </w:r>
      <w:r w:rsidRPr="006C50F0">
        <w:rPr>
          <w:rFonts w:eastAsia="Calibri"/>
          <w:u w:val="single"/>
        </w:rPr>
        <w:t xml:space="preserve"> bright </w:t>
      </w:r>
      <w:r w:rsidRPr="006C50F0">
        <w:rPr>
          <w:rFonts w:eastAsia="Calibri"/>
          <w:highlight w:val="cyan"/>
          <w:u w:val="single"/>
        </w:rPr>
        <w:t>light on secret political spending</w:t>
      </w:r>
      <w:r w:rsidRPr="006C50F0">
        <w:rPr>
          <w:rFonts w:eastAsia="Calibri"/>
          <w:u w:val="single"/>
        </w:rPr>
        <w:t xml:space="preserve">, via federal legislation such as the </w:t>
      </w:r>
      <w:r w:rsidRPr="006C50F0">
        <w:rPr>
          <w:rFonts w:eastAsia="Calibri"/>
          <w:b/>
          <w:iCs/>
          <w:u w:val="single"/>
          <w:bdr w:val="single" w:sz="8" w:space="0" w:color="auto"/>
        </w:rPr>
        <w:t>DISCLOSE Act</w:t>
      </w:r>
      <w:r w:rsidRPr="006C50F0">
        <w:rPr>
          <w:rFonts w:eastAsia="Calibri"/>
          <w:sz w:val="16"/>
        </w:rPr>
        <w:t xml:space="preserve"> and the Freedom to Vote Act.127</w:t>
      </w:r>
    </w:p>
    <w:p w14:paraId="2ED02773" w14:textId="77777777" w:rsidR="006C50F0" w:rsidRPr="006C50F0" w:rsidRDefault="006C50F0" w:rsidP="006C50F0">
      <w:pPr>
        <w:rPr>
          <w:rFonts w:eastAsia="Calibri"/>
          <w:sz w:val="16"/>
        </w:rPr>
      </w:pPr>
      <w:r w:rsidRPr="006C50F0">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028624F9" w14:textId="77777777" w:rsidR="006C50F0" w:rsidRPr="006C50F0" w:rsidRDefault="006C50F0" w:rsidP="006C50F0">
      <w:pPr>
        <w:rPr>
          <w:rFonts w:eastAsia="Calibri"/>
          <w:sz w:val="16"/>
        </w:rPr>
      </w:pPr>
      <w:r w:rsidRPr="006C50F0">
        <w:rPr>
          <w:rFonts w:eastAsia="Calibri"/>
          <w:u w:val="single"/>
        </w:rPr>
        <w:t>Stop political spending by foreign-influenced U.S. corporations</w:t>
      </w:r>
      <w:r w:rsidRPr="006C50F0">
        <w:rPr>
          <w:rFonts w:eastAsia="Calibri"/>
          <w:sz w:val="16"/>
        </w:rPr>
        <w:t>, whose goals can be at odds with everyday Americans.130 In July 2024, Senate and House sponsors filed legislation to ban such spending.131</w:t>
      </w:r>
    </w:p>
    <w:p w14:paraId="6F450ECA" w14:textId="77777777" w:rsidR="006C50F0" w:rsidRPr="006C50F0" w:rsidRDefault="006C50F0" w:rsidP="006C50F0">
      <w:pPr>
        <w:rPr>
          <w:rFonts w:eastAsia="Calibri"/>
          <w:sz w:val="16"/>
        </w:rPr>
      </w:pPr>
      <w:r w:rsidRPr="006C50F0">
        <w:rPr>
          <w:rFonts w:eastAsia="Calibri"/>
          <w:u w:val="single"/>
        </w:rPr>
        <w:t>Establish a stronger system of checks and balances</w:t>
      </w:r>
      <w:r w:rsidRPr="006C50F0">
        <w:rPr>
          <w:rFonts w:eastAsia="Calibri"/>
          <w:sz w:val="16"/>
        </w:rPr>
        <w:t xml:space="preserve"> </w:t>
      </w:r>
      <w:r w:rsidRPr="006C50F0">
        <w:rPr>
          <w:rFonts w:eastAsia="Calibri"/>
          <w:u w:val="single"/>
        </w:rPr>
        <w:t>and</w:t>
      </w:r>
      <w:r w:rsidRPr="006C50F0">
        <w:rPr>
          <w:rFonts w:eastAsia="Calibri"/>
          <w:sz w:val="16"/>
        </w:rPr>
        <w:t xml:space="preserve"> otherwise </w:t>
      </w:r>
      <w:r w:rsidRPr="006C50F0">
        <w:rPr>
          <w:rFonts w:eastAsia="Calibri"/>
          <w:u w:val="single"/>
        </w:rPr>
        <w:t>limit executive branch abuses of power and corruption</w:t>
      </w:r>
      <w:r w:rsidRPr="006C50F0">
        <w:rPr>
          <w:rFonts w:eastAsia="Calibri"/>
          <w:sz w:val="16"/>
        </w:rPr>
        <w:t xml:space="preserve">, such as </w:t>
      </w:r>
      <w:r w:rsidRPr="006C50F0">
        <w:rPr>
          <w:rFonts w:eastAsia="Calibri"/>
          <w:u w:val="single"/>
        </w:rPr>
        <w:t xml:space="preserve">by fortifying the protection of the civil service and </w:t>
      </w:r>
      <w:r w:rsidRPr="006C50F0">
        <w:rPr>
          <w:rFonts w:eastAsia="Calibri"/>
          <w:highlight w:val="cyan"/>
          <w:u w:val="single"/>
        </w:rPr>
        <w:t>reform</w:t>
      </w:r>
      <w:r w:rsidRPr="006C50F0">
        <w:rPr>
          <w:rFonts w:eastAsia="Calibri"/>
          <w:u w:val="single"/>
        </w:rPr>
        <w:t xml:space="preserve">ing </w:t>
      </w:r>
      <w:r w:rsidRPr="006C50F0">
        <w:rPr>
          <w:rFonts w:eastAsia="Calibri"/>
          <w:highlight w:val="cyan"/>
          <w:u w:val="single"/>
        </w:rPr>
        <w:t xml:space="preserve">the Insurrection Act to make it harder </w:t>
      </w:r>
      <w:r w:rsidRPr="006C50F0">
        <w:rPr>
          <w:rFonts w:eastAsia="Calibri"/>
          <w:u w:val="single"/>
        </w:rPr>
        <w:t xml:space="preserve">for a president </w:t>
      </w:r>
      <w:r w:rsidRPr="006C50F0">
        <w:rPr>
          <w:rFonts w:eastAsia="Calibri"/>
          <w:highlight w:val="cyan"/>
          <w:u w:val="single"/>
        </w:rPr>
        <w:t>to deploy</w:t>
      </w:r>
      <w:r w:rsidRPr="006C50F0">
        <w:rPr>
          <w:rFonts w:eastAsia="Calibri"/>
          <w:u w:val="single"/>
        </w:rPr>
        <w:t xml:space="preserve"> </w:t>
      </w:r>
      <w:r w:rsidRPr="006C50F0">
        <w:rPr>
          <w:rFonts w:eastAsia="Calibri"/>
          <w:highlight w:val="cyan"/>
          <w:u w:val="single"/>
        </w:rPr>
        <w:t>the military domestically</w:t>
      </w:r>
      <w:r w:rsidRPr="006C50F0">
        <w:rPr>
          <w:rFonts w:eastAsia="Calibri"/>
          <w:sz w:val="16"/>
        </w:rPr>
        <w:t xml:space="preserve"> to suppress constitutionally protected speech and protest. A broad range of anti-authoritarian reforms are contained in the federal Protecting Our Democracy Act.132</w:t>
      </w:r>
    </w:p>
    <w:p w14:paraId="47554D47" w14:textId="77777777" w:rsidR="006C50F0" w:rsidRPr="006C50F0" w:rsidRDefault="006C50F0" w:rsidP="006C50F0">
      <w:pPr>
        <w:rPr>
          <w:rFonts w:eastAsia="Calibri"/>
          <w:sz w:val="16"/>
        </w:rPr>
      </w:pPr>
      <w:r w:rsidRPr="006C50F0">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2E826AF2" w14:textId="77777777" w:rsidR="006C50F0" w:rsidRPr="006C50F0" w:rsidRDefault="006C50F0" w:rsidP="006C50F0">
      <w:pPr>
        <w:rPr>
          <w:rFonts w:eastAsia="Calibri"/>
          <w:sz w:val="16"/>
        </w:rPr>
      </w:pPr>
      <w:r w:rsidRPr="006C50F0">
        <w:rPr>
          <w:rFonts w:eastAsia="Calibri"/>
          <w:sz w:val="16"/>
        </w:rPr>
        <w:t xml:space="preserve">The federal government should also pass </w:t>
      </w:r>
      <w:r w:rsidRPr="006C50F0">
        <w:rPr>
          <w:rFonts w:eastAsia="Calibri"/>
          <w:u w:val="single"/>
        </w:rPr>
        <w:t>ethics</w:t>
      </w:r>
      <w:r w:rsidRPr="006C50F0">
        <w:rPr>
          <w:rFonts w:eastAsia="Calibri"/>
          <w:sz w:val="16"/>
        </w:rPr>
        <w:t xml:space="preserve"> and lobbying </w:t>
      </w:r>
      <w:r w:rsidRPr="006C50F0">
        <w:rPr>
          <w:rFonts w:eastAsia="Calibri"/>
          <w:u w:val="single"/>
        </w:rPr>
        <w:t>reforms</w:t>
      </w:r>
      <w:r w:rsidRPr="006C50F0">
        <w:rPr>
          <w:rFonts w:eastAsia="Calibri"/>
          <w:sz w:val="16"/>
        </w:rPr>
        <w:t xml:space="preserve">, which include, among many other solutions, </w:t>
      </w:r>
      <w:r w:rsidRPr="006C50F0">
        <w:rPr>
          <w:rFonts w:eastAsia="Calibri"/>
          <w:b/>
          <w:iCs/>
          <w:highlight w:val="cyan"/>
          <w:u w:val="single"/>
          <w:bdr w:val="single" w:sz="8" w:space="0" w:color="auto"/>
        </w:rPr>
        <w:t>banning</w:t>
      </w:r>
      <w:r w:rsidRPr="006C50F0">
        <w:rPr>
          <w:rFonts w:eastAsia="Calibri"/>
          <w:u w:val="single"/>
        </w:rPr>
        <w:t xml:space="preserve"> individual </w:t>
      </w:r>
      <w:r w:rsidRPr="006C50F0">
        <w:rPr>
          <w:rFonts w:eastAsia="Calibri"/>
          <w:b/>
          <w:iCs/>
          <w:highlight w:val="cyan"/>
          <w:u w:val="single"/>
          <w:bdr w:val="single" w:sz="8" w:space="0" w:color="auto"/>
        </w:rPr>
        <w:t>stock ownership</w:t>
      </w:r>
      <w:r w:rsidRPr="006C50F0">
        <w:rPr>
          <w:rFonts w:eastAsia="Calibri"/>
          <w:highlight w:val="cyan"/>
          <w:u w:val="single"/>
        </w:rPr>
        <w:t xml:space="preserve"> by</w:t>
      </w:r>
      <w:r w:rsidRPr="006C50F0">
        <w:rPr>
          <w:rFonts w:eastAsia="Calibri"/>
          <w:u w:val="single"/>
        </w:rPr>
        <w:t xml:space="preserve"> members of </w:t>
      </w:r>
      <w:r w:rsidRPr="006C50F0">
        <w:rPr>
          <w:rFonts w:eastAsia="Calibri"/>
          <w:highlight w:val="cyan"/>
          <w:u w:val="single"/>
        </w:rPr>
        <w:t>Congress</w:t>
      </w:r>
      <w:r w:rsidRPr="006C50F0">
        <w:rPr>
          <w:rFonts w:eastAsia="Calibri"/>
          <w:sz w:val="16"/>
        </w:rPr>
        <w:t xml:space="preserve">; </w:t>
      </w:r>
      <w:r w:rsidRPr="006C50F0">
        <w:rPr>
          <w:rFonts w:eastAsia="Calibri"/>
          <w:u w:val="single"/>
        </w:rPr>
        <w:t>requiring</w:t>
      </w:r>
      <w:r w:rsidRPr="006C50F0">
        <w:rPr>
          <w:rFonts w:eastAsia="Calibri"/>
          <w:sz w:val="16"/>
        </w:rPr>
        <w:t xml:space="preserve"> presidents, vice presidents, and </w:t>
      </w:r>
      <w:r w:rsidRPr="006C50F0">
        <w:rPr>
          <w:rFonts w:eastAsia="Calibri"/>
          <w:u w:val="single"/>
        </w:rPr>
        <w:t>their families to divest financial conflicts of interest and publicly release their tax returns</w:t>
      </w:r>
      <w:r w:rsidRPr="006C50F0">
        <w:rPr>
          <w:rFonts w:eastAsia="Calibri"/>
          <w:sz w:val="16"/>
        </w:rPr>
        <w:t>; prohibiting lobbyists from fundraising for politicians; and banning contributions to members of Congress from entities under the jurisdiction of their committees.134</w:t>
      </w:r>
    </w:p>
    <w:p w14:paraId="5C4D8AB2" w14:textId="77777777" w:rsidR="006C50F0" w:rsidRPr="006C50F0" w:rsidRDefault="006C50F0" w:rsidP="006C50F0">
      <w:pPr>
        <w:rPr>
          <w:rFonts w:eastAsia="Calibri"/>
          <w:sz w:val="16"/>
        </w:rPr>
      </w:pPr>
      <w:r w:rsidRPr="006C50F0">
        <w:rPr>
          <w:rFonts w:eastAsia="Calibri"/>
          <w:sz w:val="16"/>
        </w:rPr>
        <w:t>Protect fundamental rights and stop the politicization of the minoritarian Supreme Court</w:t>
      </w:r>
    </w:p>
    <w:p w14:paraId="25CEC521" w14:textId="77777777" w:rsidR="006C50F0" w:rsidRPr="006C50F0" w:rsidRDefault="006C50F0" w:rsidP="006C50F0">
      <w:pPr>
        <w:rPr>
          <w:rFonts w:eastAsia="Calibri"/>
          <w:sz w:val="16"/>
        </w:rPr>
      </w:pPr>
      <w:r w:rsidRPr="006C50F0">
        <w:rPr>
          <w:rFonts w:eastAsia="Calibri"/>
          <w:sz w:val="16"/>
        </w:rPr>
        <w:t>With Supreme Court decisions undermining the rule of law and eliminating fundamental rights, serious reforms are necessary. Solutions should include:</w:t>
      </w:r>
    </w:p>
    <w:p w14:paraId="086D3D23" w14:textId="77777777" w:rsidR="006C50F0" w:rsidRPr="006C50F0" w:rsidRDefault="006C50F0" w:rsidP="006C50F0">
      <w:pPr>
        <w:rPr>
          <w:rFonts w:eastAsia="Calibri"/>
          <w:sz w:val="16"/>
        </w:rPr>
      </w:pPr>
      <w:r w:rsidRPr="006C50F0">
        <w:rPr>
          <w:rFonts w:eastAsia="Calibri"/>
          <w:highlight w:val="cyan"/>
          <w:u w:val="single"/>
        </w:rPr>
        <w:t>Establish term limits for justices</w:t>
      </w:r>
      <w:r w:rsidRPr="006C50F0">
        <w:rPr>
          <w:rFonts w:eastAsia="Calibri"/>
          <w:sz w:val="16"/>
        </w:rPr>
        <w:t>, which 68 percent of Americans support.135 In July, President Joe Biden announced his support for this reform and called on Congress to impose term limits.136</w:t>
      </w:r>
    </w:p>
    <w:p w14:paraId="61CF1964" w14:textId="77777777" w:rsidR="006C50F0" w:rsidRPr="006C50F0" w:rsidRDefault="006C50F0" w:rsidP="006C50F0">
      <w:pPr>
        <w:rPr>
          <w:rFonts w:eastAsia="Calibri"/>
          <w:sz w:val="16"/>
        </w:rPr>
      </w:pPr>
      <w:r w:rsidRPr="006C50F0">
        <w:rPr>
          <w:rFonts w:eastAsia="Calibri"/>
          <w:highlight w:val="cyan"/>
          <w:u w:val="single"/>
        </w:rPr>
        <w:t>Impose a binding</w:t>
      </w:r>
      <w:r w:rsidRPr="006C50F0">
        <w:rPr>
          <w:rFonts w:eastAsia="Calibri"/>
          <w:u w:val="single"/>
        </w:rPr>
        <w:t xml:space="preserve">, enforceable </w:t>
      </w:r>
      <w:r w:rsidRPr="006C50F0">
        <w:rPr>
          <w:rFonts w:eastAsia="Calibri"/>
          <w:highlight w:val="cyan"/>
          <w:u w:val="single"/>
        </w:rPr>
        <w:t>code of ethics on</w:t>
      </w:r>
      <w:r w:rsidRPr="006C50F0">
        <w:rPr>
          <w:rFonts w:eastAsia="Calibri"/>
          <w:u w:val="single"/>
        </w:rPr>
        <w:t xml:space="preserve"> the </w:t>
      </w:r>
      <w:r w:rsidRPr="006C50F0">
        <w:rPr>
          <w:rFonts w:eastAsia="Calibri"/>
          <w:highlight w:val="cyan"/>
          <w:u w:val="single"/>
        </w:rPr>
        <w:t>justices</w:t>
      </w:r>
      <w:r w:rsidRPr="006C50F0">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610DFB93" w14:textId="77777777" w:rsidR="006C50F0" w:rsidRPr="006C50F0" w:rsidRDefault="006C50F0" w:rsidP="006C50F0">
      <w:pPr>
        <w:rPr>
          <w:rFonts w:eastAsia="Calibri"/>
          <w:sz w:val="16"/>
        </w:rPr>
      </w:pPr>
      <w:r w:rsidRPr="006C50F0">
        <w:rPr>
          <w:rFonts w:eastAsia="Calibri"/>
          <w:sz w:val="16"/>
        </w:rPr>
        <w:t xml:space="preserve">Pass other reforms for the federal judiciary, including </w:t>
      </w:r>
      <w:r w:rsidRPr="006C50F0">
        <w:rPr>
          <w:rFonts w:eastAsia="Calibri"/>
          <w:u w:val="single"/>
        </w:rPr>
        <w:t>ending judge and forum shopping, expanding mandatory jurisdiction, and establishing a clear standard for how courts should interpret the text of laws</w:t>
      </w:r>
      <w:r w:rsidRPr="006C50F0">
        <w:rPr>
          <w:rFonts w:eastAsia="Calibri"/>
          <w:sz w:val="16"/>
        </w:rPr>
        <w:t xml:space="preserve"> passed by Congress.139</w:t>
      </w:r>
    </w:p>
    <w:p w14:paraId="707925F8" w14:textId="77777777" w:rsidR="006C50F0" w:rsidRPr="006C50F0" w:rsidRDefault="006C50F0" w:rsidP="006C50F0">
      <w:pPr>
        <w:rPr>
          <w:rFonts w:eastAsia="Calibri"/>
          <w:sz w:val="16"/>
        </w:rPr>
      </w:pPr>
      <w:r w:rsidRPr="006C50F0">
        <w:rPr>
          <w:rFonts w:eastAsia="Calibri"/>
          <w:sz w:val="16"/>
        </w:rPr>
        <w:t>Ensure that new technologies enhance democracy</w:t>
      </w:r>
    </w:p>
    <w:p w14:paraId="72B286B0" w14:textId="77777777" w:rsidR="006C50F0" w:rsidRPr="006C50F0" w:rsidRDefault="006C50F0" w:rsidP="006C50F0">
      <w:pPr>
        <w:rPr>
          <w:rFonts w:eastAsia="Calibri"/>
          <w:sz w:val="16"/>
        </w:rPr>
      </w:pPr>
      <w:r w:rsidRPr="006C50F0">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45E607D9" w14:textId="77777777" w:rsidR="006C50F0" w:rsidRPr="006C50F0" w:rsidRDefault="006C50F0" w:rsidP="006C50F0">
      <w:pPr>
        <w:rPr>
          <w:rFonts w:eastAsia="Calibri"/>
          <w:sz w:val="16"/>
        </w:rPr>
      </w:pPr>
      <w:r w:rsidRPr="006C50F0">
        <w:rPr>
          <w:rFonts w:eastAsia="Calibri"/>
          <w:u w:val="single"/>
        </w:rPr>
        <w:t>The government</w:t>
      </w:r>
      <w:r w:rsidRPr="006C50F0">
        <w:rPr>
          <w:rFonts w:eastAsia="Calibri"/>
          <w:sz w:val="16"/>
        </w:rPr>
        <w:t xml:space="preserve"> and social media platforms </w:t>
      </w:r>
      <w:r w:rsidRPr="006C50F0">
        <w:rPr>
          <w:rFonts w:eastAsia="Calibri"/>
          <w:u w:val="single"/>
        </w:rPr>
        <w:t xml:space="preserve">must </w:t>
      </w:r>
      <w:r w:rsidRPr="006C50F0">
        <w:rPr>
          <w:rFonts w:eastAsia="Calibri"/>
          <w:highlight w:val="cyan"/>
          <w:u w:val="single"/>
        </w:rPr>
        <w:t>take more active roles in combatting disinfo</w:t>
      </w:r>
      <w:r w:rsidRPr="006C50F0">
        <w:rPr>
          <w:rFonts w:eastAsia="Calibri"/>
          <w:u w:val="single"/>
        </w:rPr>
        <w:t>rmation</w:t>
      </w:r>
      <w:r w:rsidRPr="006C50F0">
        <w:rPr>
          <w:rFonts w:eastAsia="Calibri"/>
          <w:sz w:val="16"/>
        </w:rPr>
        <w:t>, especially about election-related issues, at a time when many platforms have retreated from earlier measures.141</w:t>
      </w:r>
    </w:p>
    <w:p w14:paraId="24C7D7B1" w14:textId="77777777" w:rsidR="006C50F0" w:rsidRPr="006C50F0" w:rsidRDefault="006C50F0" w:rsidP="006C50F0">
      <w:pPr>
        <w:rPr>
          <w:rFonts w:eastAsia="Calibri"/>
          <w:sz w:val="16"/>
        </w:rPr>
      </w:pPr>
      <w:r w:rsidRPr="006C50F0">
        <w:rPr>
          <w:rFonts w:eastAsia="Calibri"/>
          <w:sz w:val="16"/>
        </w:rPr>
        <w:t xml:space="preserve">Federal agencies, such as the </w:t>
      </w:r>
      <w:r w:rsidRPr="006C50F0">
        <w:rPr>
          <w:rFonts w:eastAsia="Calibri"/>
          <w:b/>
          <w:iCs/>
          <w:highlight w:val="cyan"/>
          <w:u w:val="single"/>
          <w:bdr w:val="single" w:sz="8" w:space="0" w:color="auto"/>
        </w:rPr>
        <w:t>F</w:t>
      </w:r>
      <w:r w:rsidRPr="006C50F0">
        <w:rPr>
          <w:rFonts w:eastAsia="Calibri"/>
          <w:sz w:val="16"/>
        </w:rPr>
        <w:t xml:space="preserve">ederal </w:t>
      </w:r>
      <w:r w:rsidRPr="006C50F0">
        <w:rPr>
          <w:rFonts w:eastAsia="Calibri"/>
          <w:b/>
          <w:iCs/>
          <w:highlight w:val="cyan"/>
          <w:u w:val="single"/>
          <w:bdr w:val="single" w:sz="8" w:space="0" w:color="auto"/>
        </w:rPr>
        <w:t>T</w:t>
      </w:r>
      <w:r w:rsidRPr="006C50F0">
        <w:rPr>
          <w:rFonts w:eastAsia="Calibri"/>
          <w:sz w:val="16"/>
        </w:rPr>
        <w:t xml:space="preserve">rade </w:t>
      </w:r>
      <w:r w:rsidRPr="006C50F0">
        <w:rPr>
          <w:rFonts w:eastAsia="Calibri"/>
          <w:b/>
          <w:iCs/>
          <w:highlight w:val="cyan"/>
          <w:u w:val="single"/>
          <w:bdr w:val="single" w:sz="8" w:space="0" w:color="auto"/>
        </w:rPr>
        <w:t>C</w:t>
      </w:r>
      <w:r w:rsidRPr="006C50F0">
        <w:rPr>
          <w:rFonts w:eastAsia="Calibri"/>
          <w:sz w:val="16"/>
        </w:rPr>
        <w:t xml:space="preserve">ommission, </w:t>
      </w:r>
      <w:r w:rsidRPr="006C50F0">
        <w:rPr>
          <w:rFonts w:eastAsia="Calibri"/>
          <w:u w:val="single"/>
        </w:rPr>
        <w:t xml:space="preserve">should use their authorities to more </w:t>
      </w:r>
      <w:r w:rsidRPr="006C50F0">
        <w:rPr>
          <w:rFonts w:eastAsia="Calibri"/>
          <w:highlight w:val="cyan"/>
          <w:u w:val="single"/>
        </w:rPr>
        <w:t xml:space="preserve">aggressively promote </w:t>
      </w:r>
      <w:r w:rsidRPr="006C50F0">
        <w:rPr>
          <w:rFonts w:eastAsia="Calibri"/>
          <w:u w:val="single"/>
        </w:rPr>
        <w:t xml:space="preserve">a </w:t>
      </w:r>
      <w:r w:rsidRPr="006C50F0">
        <w:rPr>
          <w:rFonts w:eastAsia="Calibri"/>
          <w:highlight w:val="cyan"/>
          <w:u w:val="single"/>
        </w:rPr>
        <w:t>healthy social media</w:t>
      </w:r>
      <w:r w:rsidRPr="006C50F0">
        <w:rPr>
          <w:rFonts w:eastAsia="Calibri"/>
          <w:u w:val="single"/>
        </w:rPr>
        <w:t xml:space="preserve"> ecosystem</w:t>
      </w:r>
      <w:r w:rsidRPr="006C50F0">
        <w:rPr>
          <w:rFonts w:eastAsia="Calibri"/>
          <w:sz w:val="16"/>
        </w:rPr>
        <w:t>.142</w:t>
      </w:r>
    </w:p>
    <w:p w14:paraId="21AA5C32" w14:textId="77777777" w:rsidR="006C50F0" w:rsidRPr="006C50F0" w:rsidRDefault="006C50F0" w:rsidP="006C50F0">
      <w:pPr>
        <w:rPr>
          <w:rFonts w:eastAsia="Calibri"/>
          <w:sz w:val="16"/>
        </w:rPr>
      </w:pPr>
      <w:r w:rsidRPr="006C50F0">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1F9FBB2A" w14:textId="77777777" w:rsidR="006C50F0" w:rsidRPr="006C50F0" w:rsidRDefault="006C50F0" w:rsidP="006C50F0">
      <w:pPr>
        <w:rPr>
          <w:rFonts w:eastAsia="Calibri"/>
          <w:sz w:val="16"/>
        </w:rPr>
      </w:pPr>
      <w:r w:rsidRPr="006C50F0">
        <w:rPr>
          <w:rFonts w:eastAsia="Calibri"/>
          <w:sz w:val="16"/>
        </w:rPr>
        <w:t>Reforming the media landscape to empower people</w:t>
      </w:r>
    </w:p>
    <w:p w14:paraId="4DDBFB4C" w14:textId="77777777" w:rsidR="006C50F0" w:rsidRPr="006C50F0" w:rsidRDefault="006C50F0" w:rsidP="006C50F0">
      <w:pPr>
        <w:rPr>
          <w:rFonts w:eastAsia="Calibri"/>
          <w:sz w:val="16"/>
        </w:rPr>
      </w:pPr>
      <w:r w:rsidRPr="006C50F0">
        <w:rPr>
          <w:rFonts w:eastAsia="Calibri"/>
          <w:sz w:val="16"/>
        </w:rPr>
        <w:t>Steps should be taken to help reimagine the news media for the 21st century, with the marketplace becoming much more competitive and anchored in the goal of reporting fact-based news. Reforms should include:</w:t>
      </w:r>
    </w:p>
    <w:p w14:paraId="0B445F90" w14:textId="77777777" w:rsidR="006C50F0" w:rsidRPr="006C50F0" w:rsidRDefault="006C50F0" w:rsidP="006C50F0">
      <w:pPr>
        <w:rPr>
          <w:rFonts w:eastAsia="Calibri"/>
          <w:sz w:val="16"/>
        </w:rPr>
      </w:pPr>
      <w:r w:rsidRPr="006C50F0">
        <w:rPr>
          <w:rFonts w:eastAsia="Calibri"/>
          <w:sz w:val="16"/>
        </w:rPr>
        <w:t>Federal and state lawmakers should provide more funding and prioritize policies that help regrow trusted state and local news outlets, while philanthropic support could fuel nonprofit news organizations.145</w:t>
      </w:r>
    </w:p>
    <w:p w14:paraId="5912DFB1" w14:textId="77777777" w:rsidR="006C50F0" w:rsidRPr="006C50F0" w:rsidRDefault="006C50F0" w:rsidP="006C50F0">
      <w:pPr>
        <w:rPr>
          <w:rFonts w:eastAsia="Calibri"/>
          <w:sz w:val="16"/>
        </w:rPr>
      </w:pPr>
      <w:r w:rsidRPr="006C50F0">
        <w:rPr>
          <w:rFonts w:eastAsia="Calibri"/>
          <w:sz w:val="16"/>
        </w:rPr>
        <w:t>The Federal Communications Commission and other federal entities should use their regulatory, licensing, and enforcement authorities to help spur a more competitive media marketplace.</w:t>
      </w:r>
    </w:p>
    <w:p w14:paraId="441C74F9" w14:textId="77777777" w:rsidR="006C50F0" w:rsidRPr="006C50F0" w:rsidRDefault="006C50F0" w:rsidP="006C50F0">
      <w:pPr>
        <w:rPr>
          <w:rFonts w:eastAsia="Calibri"/>
          <w:u w:val="single"/>
        </w:rPr>
      </w:pPr>
      <w:r w:rsidRPr="006C50F0">
        <w:rPr>
          <w:rFonts w:eastAsia="Calibri"/>
          <w:u w:val="single"/>
        </w:rPr>
        <w:t>Political leaders should be widely condemned for threatening the news media when journalists report facts and analyses with which those leaders disagree.</w:t>
      </w:r>
    </w:p>
    <w:p w14:paraId="12C04EF9" w14:textId="77777777" w:rsidR="006C50F0" w:rsidRPr="006C50F0" w:rsidRDefault="006C50F0" w:rsidP="006C50F0">
      <w:pPr>
        <w:rPr>
          <w:rFonts w:eastAsia="Calibri"/>
          <w:sz w:val="16"/>
        </w:rPr>
      </w:pPr>
      <w:r w:rsidRPr="006C50F0">
        <w:rPr>
          <w:rFonts w:eastAsia="Calibri"/>
          <w:u w:val="single"/>
        </w:rPr>
        <w:t xml:space="preserve">Prioritize and </w:t>
      </w:r>
      <w:r w:rsidRPr="006C50F0">
        <w:rPr>
          <w:rFonts w:eastAsia="Calibri"/>
          <w:highlight w:val="cyan"/>
          <w:u w:val="single"/>
        </w:rPr>
        <w:t>fund</w:t>
      </w:r>
      <w:r w:rsidRPr="006C50F0">
        <w:rPr>
          <w:rFonts w:eastAsia="Calibri"/>
          <w:u w:val="single"/>
        </w:rPr>
        <w:t xml:space="preserve"> civic and </w:t>
      </w:r>
      <w:r w:rsidRPr="006C50F0">
        <w:rPr>
          <w:rFonts w:eastAsia="Calibri"/>
          <w:highlight w:val="cyan"/>
          <w:u w:val="single"/>
        </w:rPr>
        <w:t>media literacy education</w:t>
      </w:r>
      <w:r w:rsidRPr="006C50F0">
        <w:rPr>
          <w:rFonts w:eastAsia="Calibri"/>
          <w:sz w:val="16"/>
        </w:rPr>
        <w:t>.</w:t>
      </w:r>
    </w:p>
    <w:p w14:paraId="76A26A1D" w14:textId="77777777" w:rsidR="006C50F0" w:rsidRPr="006C50F0" w:rsidRDefault="006C50F0" w:rsidP="006C50F0">
      <w:pPr>
        <w:rPr>
          <w:rFonts w:eastAsia="Aptos"/>
          <w:b/>
          <w:bCs/>
          <w:sz w:val="26"/>
        </w:rPr>
      </w:pPr>
    </w:p>
    <w:p w14:paraId="4FCDDB90"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T---1NC</w:t>
      </w:r>
    </w:p>
    <w:p w14:paraId="276CF510"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u w:val="single"/>
        </w:rPr>
        <w:t>T-Substantially</w:t>
      </w:r>
      <w:r w:rsidRPr="006C50F0">
        <w:rPr>
          <w:rFonts w:eastAsia="Times New Roman" w:cs="Times New Roman"/>
          <w:b/>
          <w:iCs/>
          <w:sz w:val="26"/>
        </w:rPr>
        <w:t>:</w:t>
      </w:r>
    </w:p>
    <w:p w14:paraId="1A0220CF"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Interpretation: The aff must strengthen rights for </w:t>
      </w:r>
      <w:r w:rsidRPr="006C50F0">
        <w:rPr>
          <w:rFonts w:eastAsia="Times New Roman"/>
          <w:b/>
          <w:iCs/>
          <w:sz w:val="26"/>
          <w:u w:val="single"/>
        </w:rPr>
        <w:t>50 percent</w:t>
      </w:r>
      <w:r w:rsidRPr="006C50F0">
        <w:rPr>
          <w:rFonts w:eastAsia="Times New Roman"/>
          <w:b/>
          <w:iCs/>
          <w:sz w:val="26"/>
        </w:rPr>
        <w:t xml:space="preserve"> of workers. </w:t>
      </w:r>
    </w:p>
    <w:p w14:paraId="5EB16F4D"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“Workers” is the full set</w:t>
      </w:r>
    </w:p>
    <w:p w14:paraId="5807CF76" w14:textId="77777777" w:rsidR="006C50F0" w:rsidRPr="006C50F0" w:rsidRDefault="006C50F0" w:rsidP="006C50F0">
      <w:pPr>
        <w:rPr>
          <w:rFonts w:eastAsia="Aptos"/>
        </w:rPr>
      </w:pPr>
      <w:r w:rsidRPr="006C50F0">
        <w:rPr>
          <w:rFonts w:eastAsia="Aptos"/>
          <w:b/>
          <w:bCs/>
          <w:sz w:val="26"/>
        </w:rPr>
        <w:t>ILO 81</w:t>
      </w:r>
      <w:r w:rsidRPr="006C50F0">
        <w:rPr>
          <w:rFonts w:eastAsia="Aptos"/>
        </w:rPr>
        <w:t>, International Labor Organization (“Report VI (1): Safety and Health and the Working Environment,” International Labor Conference, 67</w:t>
      </w:r>
      <w:r w:rsidRPr="006C50F0">
        <w:rPr>
          <w:rFonts w:eastAsia="Aptos"/>
          <w:vertAlign w:val="superscript"/>
        </w:rPr>
        <w:t>th</w:t>
      </w:r>
      <w:r w:rsidRPr="006C50F0">
        <w:rPr>
          <w:rFonts w:eastAsia="Aptos"/>
        </w:rPr>
        <w:t xml:space="preserve"> Session, https://webapps.ilo.org/public/libdoc/ilo/1980/80B09_513_engl.pdf)</w:t>
      </w:r>
    </w:p>
    <w:p w14:paraId="3EAED0B0" w14:textId="77777777" w:rsidR="006C50F0" w:rsidRPr="006C50F0" w:rsidRDefault="006C50F0" w:rsidP="006C50F0">
      <w:pPr>
        <w:rPr>
          <w:rFonts w:eastAsia="Aptos"/>
          <w:sz w:val="16"/>
        </w:rPr>
      </w:pPr>
      <w:r w:rsidRPr="006C50F0">
        <w:rPr>
          <w:rFonts w:eastAsia="Aptos"/>
          <w:sz w:val="16"/>
        </w:rPr>
        <w:t xml:space="preserve">5. For the purpose of the proposed instrument- </w:t>
      </w:r>
    </w:p>
    <w:p w14:paraId="5388BC37" w14:textId="77777777" w:rsidR="006C50F0" w:rsidRPr="006C50F0" w:rsidRDefault="006C50F0" w:rsidP="006C50F0">
      <w:pPr>
        <w:rPr>
          <w:rFonts w:eastAsia="Aptos"/>
          <w:sz w:val="16"/>
        </w:rPr>
      </w:pPr>
      <w:r w:rsidRPr="006C50F0">
        <w:rPr>
          <w:rFonts w:eastAsia="Aptos"/>
          <w:sz w:val="16"/>
        </w:rPr>
        <w:t>(a) the term " branches of economic activity " includes work in the public service ;</w:t>
      </w:r>
    </w:p>
    <w:p w14:paraId="3FA96060" w14:textId="77777777" w:rsidR="006C50F0" w:rsidRPr="006C50F0" w:rsidRDefault="006C50F0" w:rsidP="006C50F0">
      <w:pPr>
        <w:rPr>
          <w:rFonts w:eastAsia="Aptos"/>
          <w:sz w:val="16"/>
        </w:rPr>
      </w:pPr>
      <w:r w:rsidRPr="006C50F0">
        <w:rPr>
          <w:rFonts w:eastAsia="Aptos"/>
          <w:sz w:val="16"/>
        </w:rPr>
        <w:t xml:space="preserve">(b) </w:t>
      </w:r>
      <w:r w:rsidRPr="006C50F0">
        <w:rPr>
          <w:rFonts w:eastAsia="Aptos"/>
          <w:highlight w:val="cyan"/>
          <w:u w:val="single"/>
        </w:rPr>
        <w:t xml:space="preserve">the term " workers " means </w:t>
      </w:r>
      <w:r w:rsidRPr="006C50F0">
        <w:rPr>
          <w:rFonts w:eastAsia="Aptos"/>
          <w:b/>
          <w:iCs/>
          <w:highlight w:val="cyan"/>
          <w:u w:val="single"/>
          <w:bdr w:val="single" w:sz="8" w:space="0" w:color="auto"/>
        </w:rPr>
        <w:t>all employed persons</w:t>
      </w:r>
      <w:r w:rsidRPr="006C50F0">
        <w:rPr>
          <w:rFonts w:eastAsia="Aptos"/>
          <w:highlight w:val="cyan"/>
          <w:u w:val="single"/>
        </w:rPr>
        <w:t>, including public employees</w:t>
      </w:r>
      <w:r w:rsidRPr="006C50F0">
        <w:rPr>
          <w:rFonts w:eastAsia="Aptos"/>
          <w:sz w:val="16"/>
        </w:rPr>
        <w:t xml:space="preserve"> ;</w:t>
      </w:r>
    </w:p>
    <w:p w14:paraId="5FE306E9" w14:textId="77777777" w:rsidR="006C50F0" w:rsidRPr="006C50F0" w:rsidRDefault="006C50F0" w:rsidP="006C50F0">
      <w:pPr>
        <w:rPr>
          <w:rFonts w:eastAsia="Aptos"/>
          <w:sz w:val="16"/>
        </w:rPr>
      </w:pPr>
      <w:r w:rsidRPr="006C50F0">
        <w:rPr>
          <w:rFonts w:eastAsia="Aptos"/>
          <w:sz w:val="16"/>
        </w:rPr>
        <w:t>(c) the term "workplace" should cover all places where workers need to be or to go by reason of their work and which are under the direct or indirect control of the employer ;</w:t>
      </w:r>
    </w:p>
    <w:p w14:paraId="238CEFCA" w14:textId="77777777" w:rsidR="006C50F0" w:rsidRPr="006C50F0" w:rsidRDefault="006C50F0" w:rsidP="006C50F0">
      <w:pPr>
        <w:rPr>
          <w:rFonts w:eastAsia="Aptos"/>
          <w:sz w:val="16"/>
        </w:rPr>
      </w:pPr>
      <w:r w:rsidRPr="006C50F0">
        <w:rPr>
          <w:rFonts w:eastAsia="Aptos"/>
          <w:sz w:val="16"/>
        </w:rPr>
        <w:t>(d) the term "regulations" should cover all provisions given force of law by the competent authority or authorities.</w:t>
      </w:r>
    </w:p>
    <w:p w14:paraId="70D7D55F"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That’s 163 million</w:t>
      </w:r>
    </w:p>
    <w:p w14:paraId="2321982C" w14:textId="77777777" w:rsidR="006C50F0" w:rsidRPr="006C50F0" w:rsidRDefault="006C50F0" w:rsidP="006C50F0">
      <w:pPr>
        <w:rPr>
          <w:rFonts w:eastAsia="Aptos"/>
        </w:rPr>
      </w:pPr>
      <w:r w:rsidRPr="006C50F0">
        <w:rPr>
          <w:rFonts w:eastAsia="Aptos"/>
          <w:b/>
          <w:bCs/>
          <w:sz w:val="26"/>
        </w:rPr>
        <w:t>O’Neill 25</w:t>
      </w:r>
      <w:r w:rsidRPr="006C50F0">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AD790CC" w14:textId="77777777" w:rsidR="006C50F0" w:rsidRPr="006C50F0" w:rsidRDefault="006C50F0" w:rsidP="006C50F0">
      <w:pPr>
        <w:rPr>
          <w:rFonts w:eastAsia="Aptos"/>
          <w:sz w:val="16"/>
        </w:rPr>
      </w:pPr>
      <w:r w:rsidRPr="006C50F0">
        <w:rPr>
          <w:rFonts w:eastAsia="Aptos"/>
          <w:highlight w:val="cyan"/>
          <w:u w:val="single"/>
        </w:rPr>
        <w:t>In 2025</w:t>
      </w:r>
      <w:r w:rsidRPr="006C50F0">
        <w:rPr>
          <w:rFonts w:eastAsia="Aptos"/>
          <w:sz w:val="16"/>
        </w:rPr>
        <w:t xml:space="preserve">, it was estimated that over </w:t>
      </w:r>
      <w:r w:rsidRPr="006C50F0">
        <w:rPr>
          <w:rFonts w:eastAsia="Aptos"/>
          <w:b/>
          <w:iCs/>
          <w:highlight w:val="cyan"/>
          <w:u w:val="single"/>
          <w:bdr w:val="single" w:sz="8" w:space="0" w:color="auto"/>
        </w:rPr>
        <w:t>163 million Americans</w:t>
      </w:r>
      <w:r w:rsidRPr="006C50F0">
        <w:rPr>
          <w:rFonts w:eastAsia="Aptos"/>
          <w:highlight w:val="cyan"/>
          <w:u w:val="single"/>
        </w:rPr>
        <w:t xml:space="preserve"> were in some form of employment</w:t>
      </w:r>
      <w:r w:rsidRPr="006C50F0">
        <w:rPr>
          <w:rFonts w:eastAsia="Aptos"/>
          <w:sz w:val="16"/>
        </w:rPr>
        <w:t>, while 4.16 percent of the total workforce was unemployed. This was the lowest unemployment rate since the 1950s, although these figures are expected to rise in 2023 and beyond.</w:t>
      </w:r>
    </w:p>
    <w:p w14:paraId="1ADAC086" w14:textId="77777777" w:rsidR="006C50F0" w:rsidRPr="006C50F0" w:rsidRDefault="006C50F0" w:rsidP="006C50F0">
      <w:pPr>
        <w:keepNext/>
        <w:keepLines/>
        <w:spacing w:before="40" w:after="0"/>
        <w:outlineLvl w:val="3"/>
        <w:rPr>
          <w:rFonts w:eastAsia="Times New Roman"/>
          <w:b/>
          <w:iCs/>
          <w:sz w:val="26"/>
          <w:u w:val="single"/>
        </w:rPr>
      </w:pPr>
      <w:r w:rsidRPr="006C50F0">
        <w:rPr>
          <w:rFonts w:eastAsia="Times New Roman"/>
          <w:b/>
          <w:iCs/>
          <w:sz w:val="26"/>
        </w:rPr>
        <w:t xml:space="preserve">That means the aff must cover </w:t>
      </w:r>
      <w:r w:rsidRPr="006C50F0">
        <w:rPr>
          <w:rFonts w:eastAsia="Times New Roman"/>
          <w:b/>
          <w:iCs/>
          <w:sz w:val="26"/>
          <w:u w:val="single"/>
        </w:rPr>
        <w:t>82 million workers</w:t>
      </w:r>
    </w:p>
    <w:p w14:paraId="5518830F" w14:textId="77777777" w:rsidR="006C50F0" w:rsidRPr="006C50F0" w:rsidRDefault="006C50F0" w:rsidP="006C50F0">
      <w:pPr>
        <w:rPr>
          <w:rFonts w:eastAsia="Aptos"/>
        </w:rPr>
      </w:pPr>
      <w:r w:rsidRPr="006C50F0">
        <w:rPr>
          <w:rFonts w:eastAsia="Aptos"/>
        </w:rPr>
        <w:t xml:space="preserve">***163 million/2 = 81.5 million </w:t>
      </w:r>
    </w:p>
    <w:p w14:paraId="2868C100" w14:textId="77777777" w:rsidR="006C50F0" w:rsidRPr="006C50F0" w:rsidRDefault="006C50F0" w:rsidP="006C50F0">
      <w:pPr>
        <w:rPr>
          <w:rFonts w:eastAsia="Aptos"/>
        </w:rPr>
      </w:pPr>
      <w:r w:rsidRPr="006C50F0">
        <w:rPr>
          <w:rFonts w:eastAsia="Aptos"/>
          <w:b/>
          <w:bCs/>
          <w:sz w:val="26"/>
        </w:rPr>
        <w:t>Comptroller General</w:t>
      </w:r>
      <w:r w:rsidRPr="006C50F0">
        <w:rPr>
          <w:rFonts w:eastAsia="Aptos"/>
        </w:rPr>
        <w:t xml:space="preserve"> of the United States, </w:t>
      </w:r>
      <w:r w:rsidRPr="006C50F0">
        <w:rPr>
          <w:rFonts w:eastAsia="Aptos"/>
          <w:b/>
          <w:bCs/>
          <w:sz w:val="26"/>
        </w:rPr>
        <w:t>79</w:t>
      </w:r>
      <w:r w:rsidRPr="006C50F0">
        <w:rPr>
          <w:rFonts w:eastAsia="Aptos"/>
        </w:rPr>
        <w:t xml:space="preserve"> (Matter of Westinghouse Electric Corporation, https://www.gao.gov/assets/b-194530.pdf)</w:t>
      </w:r>
    </w:p>
    <w:p w14:paraId="55C0DBB7" w14:textId="77777777" w:rsidR="006C50F0" w:rsidRPr="006C50F0" w:rsidRDefault="006C50F0" w:rsidP="006C50F0">
      <w:pPr>
        <w:rPr>
          <w:rFonts w:eastAsia="Aptos"/>
          <w:sz w:val="14"/>
        </w:rPr>
      </w:pPr>
      <w:r w:rsidRPr="006C50F0">
        <w:rPr>
          <w:rFonts w:eastAsia="Aptos"/>
          <w:sz w:val="14"/>
        </w:rPr>
        <w:t xml:space="preserve">As can be seen from the above, </w:t>
      </w:r>
      <w:r w:rsidRPr="006C50F0">
        <w:rPr>
          <w:rFonts w:eastAsia="Aptos"/>
          <w:u w:val="single"/>
        </w:rPr>
        <w:t xml:space="preserve">the definition of </w:t>
      </w:r>
      <w:r w:rsidRPr="006C50F0">
        <w:rPr>
          <w:rFonts w:eastAsia="Aptos"/>
          <w:b/>
          <w:iCs/>
          <w:highlight w:val="cyan"/>
          <w:u w:val="single"/>
          <w:bdr w:val="single" w:sz="8" w:space="0" w:color="auto"/>
        </w:rPr>
        <w:t>labor</w:t>
      </w:r>
      <w:r w:rsidRPr="006C50F0">
        <w:rPr>
          <w:rFonts w:eastAsia="Aptos"/>
          <w:u w:val="single"/>
        </w:rPr>
        <w:t xml:space="preserve"> surplus</w:t>
      </w:r>
      <w:r w:rsidRPr="006C50F0">
        <w:rPr>
          <w:rFonts w:eastAsia="Aptos"/>
          <w:sz w:val="14"/>
        </w:rPr>
        <w:t xml:space="preserve"> area concern </w:t>
      </w:r>
      <w:r w:rsidRPr="006C50F0">
        <w:rPr>
          <w:rFonts w:eastAsia="Aptos"/>
          <w:highlight w:val="cyan"/>
          <w:u w:val="single"/>
        </w:rPr>
        <w:t>for this purpose</w:t>
      </w:r>
      <w:r w:rsidRPr="006C50F0">
        <w:rPr>
          <w:rFonts w:eastAsia="Aptos"/>
          <w:u w:val="single"/>
        </w:rPr>
        <w:t xml:space="preserve"> would be the new standard</w:t>
      </w:r>
      <w:r w:rsidRPr="006C50F0">
        <w:rPr>
          <w:rFonts w:eastAsia="Aptos"/>
          <w:sz w:val="14"/>
        </w:rPr>
        <w:t xml:space="preserve"> now contained in 41 CFR § 1-1.801. </w:t>
      </w:r>
      <w:r w:rsidRPr="006C50F0">
        <w:rPr>
          <w:rFonts w:eastAsia="Aptos"/>
          <w:highlight w:val="cyan"/>
          <w:u w:val="single"/>
        </w:rPr>
        <w:t>The</w:t>
      </w:r>
      <w:r w:rsidRPr="006C50F0">
        <w:rPr>
          <w:rFonts w:eastAsia="Aptos"/>
          <w:sz w:val="14"/>
        </w:rPr>
        <w:t xml:space="preserve"> new </w:t>
      </w:r>
      <w:r w:rsidRPr="006C50F0">
        <w:rPr>
          <w:rFonts w:eastAsia="Aptos"/>
          <w:highlight w:val="cyan"/>
          <w:u w:val="single"/>
        </w:rPr>
        <w:t>standard</w:t>
      </w:r>
      <w:r w:rsidRPr="006C50F0">
        <w:rPr>
          <w:rFonts w:eastAsia="Aptos"/>
          <w:sz w:val="14"/>
        </w:rPr>
        <w:t xml:space="preserve">, at 41 CFR § 1-1.801(c) and (d), </w:t>
      </w:r>
      <w:r w:rsidRPr="006C50F0">
        <w:rPr>
          <w:rFonts w:eastAsia="Aptos"/>
          <w:highlight w:val="cyan"/>
          <w:u w:val="single"/>
        </w:rPr>
        <w:t>defines</w:t>
      </w:r>
      <w:r w:rsidRPr="006C50F0">
        <w:rPr>
          <w:rFonts w:eastAsia="Aptos"/>
          <w:sz w:val="14"/>
        </w:rPr>
        <w:t xml:space="preserve"> a labor surplus area concern as a concern that together with its first-tier subcontractors will perform substantially in a labor surplus area and </w:t>
      </w:r>
      <w:r w:rsidRPr="006C50F0">
        <w:rPr>
          <w:rFonts w:eastAsia="Aptos"/>
          <w:highlight w:val="cyan"/>
          <w:u w:val="single"/>
        </w:rPr>
        <w:t>the term</w:t>
      </w:r>
      <w:r w:rsidRPr="006C50F0">
        <w:rPr>
          <w:rFonts w:eastAsia="Aptos"/>
          <w:sz w:val="14"/>
        </w:rPr>
        <w:t xml:space="preserve"> "perform </w:t>
      </w:r>
      <w:r w:rsidRPr="006C50F0">
        <w:rPr>
          <w:rFonts w:eastAsia="Aptos"/>
          <w:highlight w:val="cyan"/>
          <w:u w:val="single"/>
        </w:rPr>
        <w:t>substantially</w:t>
      </w:r>
      <w:r w:rsidRPr="006C50F0">
        <w:rPr>
          <w:rFonts w:eastAsia="Aptos"/>
          <w:sz w:val="14"/>
        </w:rPr>
        <w:t xml:space="preserve">" is defined </w:t>
      </w:r>
      <w:r w:rsidRPr="006C50F0">
        <w:rPr>
          <w:rFonts w:eastAsia="Aptos"/>
          <w:highlight w:val="cyan"/>
          <w:u w:val="single"/>
        </w:rPr>
        <w:t xml:space="preserve">as </w:t>
      </w:r>
      <w:r w:rsidRPr="006C50F0">
        <w:rPr>
          <w:rFonts w:eastAsia="Aptos"/>
          <w:b/>
          <w:iCs/>
          <w:highlight w:val="cyan"/>
          <w:u w:val="single"/>
          <w:bdr w:val="single" w:sz="8" w:space="0" w:color="auto"/>
        </w:rPr>
        <w:t>more than 50 percent</w:t>
      </w:r>
      <w:r w:rsidRPr="006C50F0">
        <w:rPr>
          <w:rFonts w:eastAsia="Aptos"/>
          <w:sz w:val="14"/>
        </w:rPr>
        <w:t xml:space="preserve"> of the contract price.</w:t>
      </w:r>
    </w:p>
    <w:p w14:paraId="62B9D697" w14:textId="77777777" w:rsidR="006C50F0" w:rsidRPr="006C50F0" w:rsidRDefault="006C50F0" w:rsidP="006C50F0">
      <w:pPr>
        <w:rPr>
          <w:rFonts w:eastAsia="Aptos"/>
          <w:sz w:val="14"/>
        </w:rPr>
      </w:pPr>
      <w:r w:rsidRPr="006C50F0">
        <w:rPr>
          <w:rFonts w:eastAsia="Aptos"/>
          <w:sz w:val="14"/>
        </w:rPr>
        <w:t>B-194530 5</w:t>
      </w:r>
    </w:p>
    <w:p w14:paraId="0E6A5A44"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Violation: The aff is far short. </w:t>
      </w:r>
      <w:r w:rsidRPr="006C50F0">
        <w:rPr>
          <w:rFonts w:eastAsia="Times New Roman" w:cs="Times New Roman"/>
          <w:bCs/>
          <w:iCs/>
          <w:sz w:val="26"/>
        </w:rPr>
        <w:t>The aff is at most 85,000 people.</w:t>
      </w:r>
    </w:p>
    <w:p w14:paraId="21159C66" w14:textId="77777777" w:rsidR="006C50F0" w:rsidRPr="006C50F0" w:rsidRDefault="006C50F0" w:rsidP="006C50F0">
      <w:pPr>
        <w:rPr>
          <w:rFonts w:eastAsia="Aptos"/>
        </w:rPr>
      </w:pPr>
      <w:r w:rsidRPr="006C50F0">
        <w:rPr>
          <w:rFonts w:eastAsia="Aptos"/>
          <w:b/>
          <w:bCs/>
          <w:sz w:val="26"/>
        </w:rPr>
        <w:t>Walker 21</w:t>
      </w:r>
      <w:r w:rsidRPr="006C50F0">
        <w:rPr>
          <w:rFonts w:eastAsia="Aptos"/>
        </w:rPr>
        <w:t>, analyst at Pew Research (Mason, “U.S. newsroom employment has fallen 26% since 2008,” Pew Research, https://www.pewresearch.org/short-reads/2021/07/13/u-s-newsroom-employment-has-fallen-26-since-2008/)</w:t>
      </w:r>
    </w:p>
    <w:p w14:paraId="551DC9A6" w14:textId="77777777" w:rsidR="006C50F0" w:rsidRPr="006C50F0" w:rsidRDefault="006C50F0" w:rsidP="006C50F0">
      <w:pPr>
        <w:rPr>
          <w:rFonts w:eastAsia="Aptos"/>
          <w:sz w:val="16"/>
        </w:rPr>
      </w:pPr>
      <w:r w:rsidRPr="006C50F0">
        <w:rPr>
          <w:rFonts w:eastAsia="Aptos"/>
          <w:sz w:val="16"/>
        </w:rPr>
        <w:t>Newsroom employment in the United States has dropped by 26% since 2008. But while newspapers have seen steep job losses during that span, digital-native news organizations have seen considerable gains, according to a new Pew Research Center analysis of data from the Bureau of Labor Statistics.</w:t>
      </w:r>
    </w:p>
    <w:p w14:paraId="72CDC1EA" w14:textId="77777777" w:rsidR="006C50F0" w:rsidRPr="006C50F0" w:rsidRDefault="006C50F0" w:rsidP="006C50F0">
      <w:pPr>
        <w:rPr>
          <w:rFonts w:eastAsia="Aptos"/>
          <w:sz w:val="16"/>
        </w:rPr>
      </w:pPr>
      <w:r w:rsidRPr="006C50F0">
        <w:rPr>
          <w:rFonts w:eastAsia="Aptos"/>
          <w:sz w:val="16"/>
        </w:rPr>
        <w:t xml:space="preserve">In 2008, there were about 114,000 </w:t>
      </w:r>
      <w:r w:rsidRPr="006C50F0">
        <w:rPr>
          <w:rFonts w:eastAsia="Aptos"/>
          <w:highlight w:val="cyan"/>
          <w:u w:val="single"/>
        </w:rPr>
        <w:t>total newsroom employees</w:t>
      </w:r>
      <w:r w:rsidRPr="006C50F0">
        <w:rPr>
          <w:rFonts w:eastAsia="Aptos"/>
          <w:sz w:val="16"/>
        </w:rPr>
        <w:t xml:space="preserve"> – </w:t>
      </w:r>
      <w:r w:rsidRPr="006C50F0">
        <w:rPr>
          <w:rFonts w:eastAsia="Aptos"/>
          <w:u w:val="single"/>
        </w:rPr>
        <w:t>reporters, editors, photographers and videographers</w:t>
      </w:r>
      <w:r w:rsidRPr="006C50F0">
        <w:rPr>
          <w:rFonts w:eastAsia="Aptos"/>
          <w:sz w:val="16"/>
        </w:rPr>
        <w:t xml:space="preserve"> – in five industries that produce news: newspaper, radio, broadcast television, cable and “other information services” (the best match for digital news publishers). By 2020, that number had declined to about </w:t>
      </w:r>
      <w:r w:rsidRPr="006C50F0">
        <w:rPr>
          <w:rFonts w:eastAsia="Aptos"/>
          <w:b/>
          <w:iCs/>
          <w:highlight w:val="cyan"/>
          <w:u w:val="single"/>
          <w:bdr w:val="single" w:sz="8" w:space="0" w:color="auto"/>
        </w:rPr>
        <w:t>85,000</w:t>
      </w:r>
      <w:r w:rsidRPr="006C50F0">
        <w:rPr>
          <w:rFonts w:eastAsia="Aptos"/>
          <w:sz w:val="16"/>
        </w:rPr>
        <w:t>, a loss of about 30,000 jobs.</w:t>
      </w:r>
    </w:p>
    <w:p w14:paraId="5A951B54"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Here’s a chart that demonstrates this number is wholly inclusive: includes papers, TV, online media (digital native) and radio.</w:t>
      </w:r>
    </w:p>
    <w:p w14:paraId="25463FF5" w14:textId="77777777" w:rsidR="006C50F0" w:rsidRPr="006C50F0" w:rsidRDefault="006C50F0" w:rsidP="006C50F0">
      <w:pPr>
        <w:rPr>
          <w:rFonts w:eastAsia="Aptos"/>
        </w:rPr>
      </w:pPr>
      <w:r w:rsidRPr="006C50F0">
        <w:rPr>
          <w:rFonts w:eastAsia="Aptos"/>
          <w:b/>
          <w:bCs/>
          <w:sz w:val="26"/>
        </w:rPr>
        <w:t>Walker 21</w:t>
      </w:r>
      <w:r w:rsidRPr="006C50F0">
        <w:rPr>
          <w:rFonts w:eastAsia="Aptos"/>
        </w:rPr>
        <w:t>, analyst at Pew Research (Mason, “U.S. newsroom employment has fallen 26% since 2008,” Pew Research, https://www.pewresearch.org/short-reads/2021/07/13/u-s-newsroom-employment-has-fallen-26-since-2008/)</w:t>
      </w:r>
    </w:p>
    <w:p w14:paraId="131056B3" w14:textId="77777777" w:rsidR="006C50F0" w:rsidRPr="006C50F0" w:rsidRDefault="006C50F0" w:rsidP="006C50F0">
      <w:pPr>
        <w:rPr>
          <w:rFonts w:eastAsia="Aptos"/>
        </w:rPr>
      </w:pPr>
    </w:p>
    <w:p w14:paraId="74DAC972" w14:textId="77777777" w:rsidR="006C50F0" w:rsidRPr="006C50F0" w:rsidRDefault="006C50F0" w:rsidP="006C50F0">
      <w:pPr>
        <w:rPr>
          <w:rFonts w:eastAsia="Aptos"/>
        </w:rPr>
      </w:pPr>
      <w:r w:rsidRPr="006C50F0">
        <w:rPr>
          <w:rFonts w:eastAsia="Aptos"/>
          <w:noProof/>
        </w:rPr>
        <w:drawing>
          <wp:inline distT="0" distB="0" distL="0" distR="0" wp14:anchorId="25AAB9C7" wp14:editId="21A5C27D">
            <wp:extent cx="5396346" cy="3651613"/>
            <wp:effectExtent l="0" t="0" r="0" b="6350"/>
            <wp:docPr id="2109778730" name="Picture 1"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78730" name="Picture 1" descr="A table of numbers and text&#10;&#10;AI-generated content may be incorrect."/>
                    <pic:cNvPicPr/>
                  </pic:nvPicPr>
                  <pic:blipFill>
                    <a:blip r:embed="rId7"/>
                    <a:stretch>
                      <a:fillRect/>
                    </a:stretch>
                  </pic:blipFill>
                  <pic:spPr>
                    <a:xfrm>
                      <a:off x="0" y="0"/>
                      <a:ext cx="5398270" cy="3652915"/>
                    </a:xfrm>
                    <a:prstGeom prst="rect">
                      <a:avLst/>
                    </a:prstGeom>
                  </pic:spPr>
                </pic:pic>
              </a:graphicData>
            </a:graphic>
          </wp:inline>
        </w:drawing>
      </w:r>
    </w:p>
    <w:p w14:paraId="086F1201" w14:textId="77777777" w:rsidR="006C50F0" w:rsidRPr="006C50F0" w:rsidRDefault="006C50F0" w:rsidP="006C50F0">
      <w:pPr>
        <w:keepNext/>
        <w:keepLines/>
        <w:spacing w:before="40" w:after="0"/>
        <w:outlineLvl w:val="3"/>
        <w:rPr>
          <w:rFonts w:eastAsia="Times New Roman"/>
          <w:b/>
          <w:iCs/>
          <w:sz w:val="26"/>
        </w:rPr>
      </w:pPr>
    </w:p>
    <w:p w14:paraId="28125FF2"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Vote neg: </w:t>
      </w:r>
    </w:p>
    <w:p w14:paraId="63F78780"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FIRST---</w:t>
      </w:r>
      <w:r w:rsidRPr="006C50F0">
        <w:rPr>
          <w:rFonts w:eastAsia="Times New Roman"/>
          <w:b/>
          <w:iCs/>
          <w:sz w:val="26"/>
          <w:u w:val="single"/>
        </w:rPr>
        <w:t>Unique Ground</w:t>
      </w:r>
      <w:r w:rsidRPr="006C50F0">
        <w:rPr>
          <w:rFonts w:eastAsia="Times New Roman"/>
          <w:b/>
          <w:iCs/>
          <w:sz w:val="26"/>
        </w:rPr>
        <w:t>---it requires large changes from the squo, link uniqueness is dead if affs can only influence the size of the workforce well-below existing union density.</w:t>
      </w:r>
    </w:p>
    <w:p w14:paraId="2A16295F"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SECOND---</w:t>
      </w:r>
      <w:r w:rsidRPr="006C50F0">
        <w:rPr>
          <w:rFonts w:eastAsia="Times New Roman"/>
          <w:b/>
          <w:iCs/>
          <w:sz w:val="26"/>
          <w:u w:val="single"/>
        </w:rPr>
        <w:t>Limits</w:t>
      </w:r>
      <w:r w:rsidRPr="006C50F0">
        <w:rPr>
          <w:rFonts w:eastAsia="Times New Roman"/>
          <w:b/>
          <w:iCs/>
          <w:sz w:val="26"/>
        </w:rPr>
        <w:t xml:space="preserve">---anything less leads to hundreds of industries and shop-specific affs. Makes non-generic engagement impossible. </w:t>
      </w:r>
    </w:p>
    <w:p w14:paraId="2F3DDC42"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K---1NC</w:t>
      </w:r>
    </w:p>
    <w:p w14:paraId="73379309"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Collective bargaining rights channel worker power into institutional channels that reinforce capitalism which </w:t>
      </w:r>
      <w:r w:rsidRPr="006C50F0">
        <w:rPr>
          <w:rFonts w:eastAsia="Times New Roman"/>
          <w:b/>
          <w:iCs/>
          <w:sz w:val="26"/>
          <w:u w:val="single"/>
        </w:rPr>
        <w:t xml:space="preserve">dampens </w:t>
      </w:r>
      <w:r w:rsidRPr="006C50F0">
        <w:rPr>
          <w:rFonts w:eastAsia="Times New Roman"/>
          <w:b/>
          <w:iCs/>
          <w:sz w:val="26"/>
        </w:rPr>
        <w:t>alternatives to private control over the economy.</w:t>
      </w:r>
    </w:p>
    <w:p w14:paraId="3610AFEA" w14:textId="77777777" w:rsidR="006C50F0" w:rsidRPr="006C50F0" w:rsidRDefault="006C50F0" w:rsidP="006C50F0">
      <w:pPr>
        <w:rPr>
          <w:rFonts w:eastAsia="Aptos"/>
        </w:rPr>
      </w:pPr>
      <w:r w:rsidRPr="006C50F0">
        <w:rPr>
          <w:rFonts w:eastAsia="Aptos"/>
          <w:b/>
          <w:bCs/>
          <w:sz w:val="26"/>
          <w:szCs w:val="26"/>
        </w:rPr>
        <w:t>Klare 81</w:t>
      </w:r>
      <w:r w:rsidRPr="006C50F0">
        <w:rPr>
          <w:rFonts w:eastAsia="Aptos"/>
        </w:rPr>
        <w:t xml:space="preserve">, </w:t>
      </w:r>
      <w:bookmarkStart w:id="0" w:name="_Hlk209004431"/>
      <w:r w:rsidRPr="006C50F0">
        <w:rPr>
          <w:rFonts w:eastAsia="Aptos"/>
        </w:rPr>
        <w:t xml:space="preserve">professor of labor and employment law and legal theory at Northeastern University School of Law. </w:t>
      </w:r>
      <w:bookmarkEnd w:id="0"/>
      <w:r w:rsidRPr="006C50F0">
        <w:rPr>
          <w:rFonts w:eastAsia="Aptos"/>
        </w:rPr>
        <w:t xml:space="preserve">(Karl, “Labor Law as Ideology: Toward a New Historiography of Collective Bargaining Law,” </w:t>
      </w:r>
      <w:r w:rsidRPr="006C50F0">
        <w:rPr>
          <w:rFonts w:eastAsia="Aptos"/>
          <w:i/>
          <w:iCs/>
        </w:rPr>
        <w:t>Industrial Relations Law Journal</w:t>
      </w:r>
      <w:r w:rsidRPr="006C50F0">
        <w:rPr>
          <w:rFonts w:eastAsia="Aptos"/>
        </w:rPr>
        <w:t xml:space="preserve">, Vol. 4, No. 3 (1981), pp. 450-482, </w:t>
      </w:r>
      <w:hyperlink r:id="rId8" w:history="1">
        <w:r w:rsidRPr="006C50F0">
          <w:rPr>
            <w:rFonts w:eastAsia="Aptos"/>
            <w:color w:val="467886"/>
            <w:u w:val="single"/>
          </w:rPr>
          <w:t>https://www.jstor.org/stable/24049604</w:t>
        </w:r>
      </w:hyperlink>
      <w:r w:rsidRPr="006C50F0">
        <w:rPr>
          <w:rFonts w:eastAsia="Aptos"/>
        </w:rPr>
        <w:t>) rose</w:t>
      </w:r>
    </w:p>
    <w:p w14:paraId="3939705C" w14:textId="77777777" w:rsidR="006C50F0" w:rsidRPr="006C50F0" w:rsidRDefault="006C50F0" w:rsidP="006C50F0">
      <w:pPr>
        <w:rPr>
          <w:rFonts w:eastAsia="Aptos"/>
          <w:sz w:val="10"/>
        </w:rPr>
      </w:pPr>
      <w:r w:rsidRPr="006C50F0">
        <w:rPr>
          <w:rFonts w:eastAsia="Aptos"/>
          <w:sz w:val="10"/>
        </w:rPr>
        <w:t xml:space="preserve">This article discusses a newly emerging historiography of post New Deal United States collective bargaining law.1 Critical labor law will be depicted primarily by highlighting its main lines of attack on traditional learning. </w:t>
      </w:r>
      <w:r w:rsidRPr="006C50F0">
        <w:rPr>
          <w:rFonts w:eastAsia="Aptos"/>
          <w:u w:val="single"/>
        </w:rPr>
        <w:t xml:space="preserve">Most contributions to </w:t>
      </w:r>
      <w:r w:rsidRPr="006C50F0">
        <w:rPr>
          <w:rFonts w:eastAsia="Aptos"/>
          <w:highlight w:val="cyan"/>
          <w:u w:val="single"/>
        </w:rPr>
        <w:t xml:space="preserve">the literature of collective bargaining law </w:t>
      </w:r>
      <w:r w:rsidRPr="006C50F0">
        <w:rPr>
          <w:rFonts w:eastAsia="Aptos"/>
          <w:u w:val="single"/>
        </w:rPr>
        <w:t>are overwhelmingly doctrinal and rule-focused in emphasis. They</w:t>
      </w:r>
      <w:r w:rsidRPr="006C50F0">
        <w:rPr>
          <w:rFonts w:eastAsia="Aptos"/>
          <w:highlight w:val="cyan"/>
          <w:u w:val="single"/>
        </w:rPr>
        <w:t xml:space="preserve"> are </w:t>
      </w:r>
      <w:r w:rsidRPr="006C50F0">
        <w:rPr>
          <w:rFonts w:eastAsia="Aptos"/>
          <w:u w:val="single"/>
        </w:rPr>
        <w:t xml:space="preserve">written, explicitly or implicitly, </w:t>
      </w:r>
      <w:r w:rsidRPr="006C50F0">
        <w:rPr>
          <w:rFonts w:eastAsia="Aptos"/>
          <w:highlight w:val="cyan"/>
          <w:u w:val="single"/>
        </w:rPr>
        <w:t>from the perspective of beliefs</w:t>
      </w:r>
      <w:r w:rsidRPr="006C50F0">
        <w:rPr>
          <w:rFonts w:eastAsia="Aptos"/>
          <w:u w:val="single"/>
        </w:rPr>
        <w:t xml:space="preserve"> and values about the social function of collective bargaining drawn or inferred from the stated purposes, the legislative history of and judicial glosses upon the major federal labor statutes.</w:t>
      </w:r>
      <w:r w:rsidRPr="006C50F0">
        <w:rPr>
          <w:rFonts w:eastAsia="Aptos"/>
          <w:sz w:val="10"/>
        </w:rPr>
        <w:t xml:space="preserve">2 </w:t>
      </w:r>
      <w:r w:rsidRPr="006C50F0">
        <w:rPr>
          <w:rFonts w:eastAsia="Aptos"/>
          <w:highlight w:val="cyan"/>
          <w:u w:val="single"/>
        </w:rPr>
        <w:t>This</w:t>
      </w:r>
      <w:r w:rsidRPr="006C50F0">
        <w:rPr>
          <w:rFonts w:eastAsia="Aptos"/>
          <w:u w:val="single"/>
        </w:rPr>
        <w:t xml:space="preserve"> litera ture </w:t>
      </w:r>
      <w:r w:rsidRPr="006C50F0">
        <w:rPr>
          <w:rFonts w:eastAsia="Aptos"/>
          <w:highlight w:val="cyan"/>
          <w:u w:val="single"/>
        </w:rPr>
        <w:t>takes as given</w:t>
      </w:r>
      <w:r w:rsidRPr="006C50F0">
        <w:rPr>
          <w:rFonts w:eastAsia="Aptos"/>
          <w:u w:val="single"/>
        </w:rPr>
        <w:t xml:space="preserve"> and unquestioned </w:t>
      </w:r>
      <w:r w:rsidRPr="006C50F0">
        <w:rPr>
          <w:rFonts w:eastAsia="Aptos"/>
          <w:highlight w:val="cyan"/>
          <w:u w:val="single"/>
        </w:rPr>
        <w:t>the desirability of</w:t>
      </w:r>
      <w:r w:rsidRPr="006C50F0">
        <w:rPr>
          <w:rFonts w:eastAsia="Aptos"/>
          <w:u w:val="single"/>
        </w:rPr>
        <w:t xml:space="preserve"> maintaining the basic institutional contours of </w:t>
      </w:r>
      <w:r w:rsidRPr="006C50F0">
        <w:rPr>
          <w:rFonts w:eastAsia="Aptos"/>
          <w:highlight w:val="cyan"/>
          <w:u w:val="single"/>
        </w:rPr>
        <w:t xml:space="preserve">the </w:t>
      </w:r>
      <w:r w:rsidRPr="006C50F0">
        <w:rPr>
          <w:rFonts w:eastAsia="Aptos"/>
          <w:u w:val="single"/>
        </w:rPr>
        <w:t xml:space="preserve">liberal </w:t>
      </w:r>
      <w:r w:rsidRPr="006C50F0">
        <w:rPr>
          <w:rFonts w:eastAsia="Aptos"/>
          <w:highlight w:val="cyan"/>
          <w:u w:val="single"/>
        </w:rPr>
        <w:t>capitalist</w:t>
      </w:r>
      <w:r w:rsidRPr="006C50F0">
        <w:rPr>
          <w:rFonts w:eastAsia="Aptos"/>
          <w:u w:val="single"/>
        </w:rPr>
        <w:t xml:space="preserve"> social </w:t>
      </w:r>
      <w:r w:rsidRPr="006C50F0">
        <w:rPr>
          <w:rFonts w:eastAsia="Aptos"/>
          <w:highlight w:val="cyan"/>
          <w:u w:val="single"/>
        </w:rPr>
        <w:t>order.</w:t>
      </w:r>
    </w:p>
    <w:p w14:paraId="6B9856C8" w14:textId="77777777" w:rsidR="006C50F0" w:rsidRPr="006C50F0" w:rsidRDefault="006C50F0" w:rsidP="006C50F0">
      <w:pPr>
        <w:rPr>
          <w:rFonts w:eastAsia="Aptos"/>
          <w:u w:val="single"/>
        </w:rPr>
      </w:pPr>
      <w:r w:rsidRPr="006C50F0">
        <w:rPr>
          <w:rFonts w:eastAsia="Aptos"/>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6C50F0">
        <w:rPr>
          <w:rFonts w:eastAsia="Aptos"/>
          <w:u w:val="single"/>
        </w:rPr>
        <w:t xml:space="preserve"> </w:t>
      </w:r>
    </w:p>
    <w:p w14:paraId="4E461CEF" w14:textId="77777777" w:rsidR="006C50F0" w:rsidRPr="006C50F0" w:rsidRDefault="006C50F0" w:rsidP="006C50F0">
      <w:pPr>
        <w:rPr>
          <w:rFonts w:eastAsia="Aptos"/>
          <w:u w:val="single"/>
        </w:rPr>
      </w:pPr>
      <w:r w:rsidRPr="006C50F0">
        <w:rPr>
          <w:rFonts w:eastAsia="Aptos"/>
          <w:sz w:val="10"/>
        </w:rPr>
        <w:t xml:space="preserve">Critical labor law has therefore attempted to reconstruct the ideo logical content and political and institutional implications of collective bargaining law by "decoding" its doctrinal literature. </w:t>
      </w:r>
      <w:r w:rsidRPr="006C50F0">
        <w:rPr>
          <w:rFonts w:eastAsia="Aptos"/>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6C50F0">
        <w:rPr>
          <w:rFonts w:eastAsia="Aptos"/>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6C50F0">
        <w:rPr>
          <w:rFonts w:eastAsia="Aptos"/>
          <w:u w:val="single"/>
        </w:rPr>
        <w:t xml:space="preserve"> </w:t>
      </w:r>
      <w:r w:rsidRPr="006C50F0">
        <w:rPr>
          <w:rFonts w:eastAsia="Aptos"/>
          <w:highlight w:val="cyan"/>
          <w:u w:val="single"/>
        </w:rPr>
        <w:t>liberal collective bargaining law is</w:t>
      </w:r>
      <w:r w:rsidRPr="006C50F0">
        <w:rPr>
          <w:rFonts w:eastAsia="Aptos"/>
          <w:u w:val="single"/>
        </w:rPr>
        <w:t xml:space="preserve"> itself </w:t>
      </w:r>
      <w:r w:rsidRPr="006C50F0">
        <w:rPr>
          <w:rFonts w:eastAsia="Aptos"/>
          <w:highlight w:val="cyan"/>
          <w:u w:val="single"/>
        </w:rPr>
        <w:t>a form of political domination</w:t>
      </w:r>
      <w:r w:rsidRPr="006C50F0">
        <w:rPr>
          <w:rFonts w:eastAsia="Aptos"/>
          <w:u w:val="single"/>
        </w:rPr>
        <w:t>.6</w:t>
      </w:r>
    </w:p>
    <w:p w14:paraId="72D0D46A" w14:textId="77777777" w:rsidR="006C50F0" w:rsidRPr="006C50F0" w:rsidRDefault="006C50F0" w:rsidP="006C50F0">
      <w:pPr>
        <w:rPr>
          <w:rFonts w:eastAsia="Aptos"/>
          <w:sz w:val="10"/>
        </w:rPr>
      </w:pPr>
      <w:r w:rsidRPr="006C50F0">
        <w:rPr>
          <w:rFonts w:eastAsia="Aptos"/>
          <w:sz w:val="10"/>
        </w:rPr>
        <w:t xml:space="preserve">Despite sharp differences on other matters, two common themes run throughout critical labor jurisprudence. </w:t>
      </w:r>
      <w:r w:rsidRPr="006C50F0">
        <w:rPr>
          <w:rFonts w:eastAsia="Aptos"/>
          <w:u w:val="single"/>
        </w:rPr>
        <w:t xml:space="preserve">First, we argue that collective bargaining law articulates an </w:t>
      </w:r>
      <w:r w:rsidRPr="006C50F0">
        <w:rPr>
          <w:rFonts w:eastAsia="Aptos"/>
          <w:highlight w:val="cyan"/>
          <w:u w:val="single"/>
        </w:rPr>
        <w:t>ideology</w:t>
      </w:r>
      <w:r w:rsidRPr="006C50F0">
        <w:rPr>
          <w:rFonts w:eastAsia="Aptos"/>
          <w:u w:val="single"/>
        </w:rPr>
        <w:t xml:space="preserve"> that </w:t>
      </w:r>
      <w:r w:rsidRPr="006C50F0">
        <w:rPr>
          <w:rFonts w:eastAsia="Aptos"/>
          <w:highlight w:val="cyan"/>
          <w:u w:val="single"/>
        </w:rPr>
        <w:t>aims to legitimate</w:t>
      </w:r>
      <w:r w:rsidRPr="006C50F0">
        <w:rPr>
          <w:rFonts w:eastAsia="Aptos"/>
          <w:u w:val="single"/>
        </w:rPr>
        <w:t xml:space="preserve"> and justify unnecessary and destructive </w:t>
      </w:r>
      <w:r w:rsidRPr="006C50F0">
        <w:rPr>
          <w:rFonts w:eastAsia="Aptos"/>
          <w:highlight w:val="cyan"/>
          <w:u w:val="single"/>
        </w:rPr>
        <w:t>hierarchy and domination</w:t>
      </w:r>
      <w:r w:rsidRPr="006C50F0">
        <w:rPr>
          <w:rFonts w:eastAsia="Aptos"/>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6C50F0">
        <w:rPr>
          <w:rFonts w:eastAsia="Aptos"/>
          <w:highlight w:val="cyan"/>
          <w:u w:val="single"/>
        </w:rPr>
        <w:t xml:space="preserve"> the</w:t>
      </w:r>
      <w:r w:rsidRPr="006C50F0">
        <w:rPr>
          <w:rFonts w:eastAsia="Aptos"/>
          <w:u w:val="single"/>
        </w:rPr>
        <w:t xml:space="preserve"> two </w:t>
      </w:r>
      <w:r w:rsidRPr="006C50F0">
        <w:rPr>
          <w:rFonts w:eastAsia="Aptos"/>
          <w:highlight w:val="cyan"/>
          <w:u w:val="single"/>
        </w:rPr>
        <w:t xml:space="preserve">central goals </w:t>
      </w:r>
      <w:r w:rsidRPr="006C50F0">
        <w:rPr>
          <w:rFonts w:eastAsia="Aptos"/>
          <w:u w:val="single"/>
        </w:rPr>
        <w:t xml:space="preserve">of the collective bargaining laws </w:t>
      </w:r>
      <w:r w:rsidRPr="006C50F0">
        <w:rPr>
          <w:rFonts w:eastAsia="Aptos"/>
          <w:highlight w:val="cyan"/>
          <w:u w:val="single"/>
        </w:rPr>
        <w:t>are to integrate</w:t>
      </w:r>
      <w:r w:rsidRPr="006C50F0">
        <w:rPr>
          <w:rFonts w:eastAsia="Aptos"/>
          <w:u w:val="single"/>
        </w:rPr>
        <w:t xml:space="preserve"> the </w:t>
      </w:r>
      <w:r w:rsidRPr="006C50F0">
        <w:rPr>
          <w:rFonts w:eastAsia="Aptos"/>
          <w:highlight w:val="cyan"/>
          <w:u w:val="single"/>
        </w:rPr>
        <w:t>labor</w:t>
      </w:r>
      <w:r w:rsidRPr="006C50F0">
        <w:rPr>
          <w:rFonts w:eastAsia="Aptos"/>
          <w:u w:val="single"/>
        </w:rPr>
        <w:t xml:space="preserve"> movement </w:t>
      </w:r>
      <w:r w:rsidRPr="006C50F0">
        <w:rPr>
          <w:rFonts w:eastAsia="Aptos"/>
          <w:highlight w:val="cyan"/>
          <w:u w:val="single"/>
        </w:rPr>
        <w:t>into the mainstream</w:t>
      </w:r>
      <w:r w:rsidRPr="006C50F0">
        <w:rPr>
          <w:rFonts w:eastAsia="Aptos"/>
          <w:u w:val="single"/>
        </w:rPr>
        <w:t xml:space="preserve"> contours of pressure-group politics </w:t>
      </w:r>
      <w:r w:rsidRPr="006C50F0">
        <w:rPr>
          <w:rFonts w:eastAsia="Aptos"/>
          <w:highlight w:val="cyan"/>
          <w:u w:val="single"/>
        </w:rPr>
        <w:t xml:space="preserve">and to </w:t>
      </w:r>
      <w:r w:rsidRPr="006C50F0">
        <w:rPr>
          <w:rFonts w:eastAsia="Aptos"/>
          <w:u w:val="single"/>
        </w:rPr>
        <w:t xml:space="preserve">institutionalize, regu late </w:t>
      </w:r>
      <w:r w:rsidRPr="006C50F0">
        <w:rPr>
          <w:rFonts w:eastAsia="Aptos"/>
          <w:highlight w:val="cyan"/>
          <w:u w:val="single"/>
        </w:rPr>
        <w:t xml:space="preserve">and </w:t>
      </w:r>
      <w:r w:rsidRPr="006C50F0">
        <w:rPr>
          <w:rFonts w:eastAsia="Aptos"/>
          <w:u w:val="single"/>
        </w:rPr>
        <w:t xml:space="preserve">thereby </w:t>
      </w:r>
      <w:r w:rsidRPr="006C50F0">
        <w:rPr>
          <w:rFonts w:eastAsia="Aptos"/>
          <w:highlight w:val="cyan"/>
          <w:u w:val="single"/>
        </w:rPr>
        <w:t>dampen industrial conflict</w:t>
      </w:r>
      <w:r w:rsidRPr="006C50F0">
        <w:rPr>
          <w:rFonts w:eastAsia="Aptos"/>
          <w:u w:val="single"/>
        </w:rPr>
        <w:t xml:space="preserve">. Viewed as a component of </w:t>
      </w:r>
      <w:r w:rsidRPr="006C50F0">
        <w:rPr>
          <w:rFonts w:eastAsia="Aptos"/>
          <w:highlight w:val="cyan"/>
          <w:u w:val="single"/>
        </w:rPr>
        <w:t xml:space="preserve">managerial practice, </w:t>
      </w:r>
      <w:r w:rsidRPr="006C50F0">
        <w:rPr>
          <w:rFonts w:eastAsia="Aptos"/>
          <w:u w:val="single"/>
        </w:rPr>
        <w:t xml:space="preserve">the collective bargaining laws </w:t>
      </w:r>
      <w:r w:rsidRPr="006C50F0">
        <w:rPr>
          <w:rFonts w:eastAsia="Aptos"/>
          <w:highlight w:val="cyan"/>
          <w:u w:val="single"/>
        </w:rPr>
        <w:t>seek to formalize</w:t>
      </w:r>
      <w:r w:rsidRPr="006C50F0">
        <w:rPr>
          <w:rFonts w:eastAsia="Aptos"/>
          <w:u w:val="single"/>
        </w:rPr>
        <w:t xml:space="preserve"> industrial </w:t>
      </w:r>
      <w:r w:rsidRPr="006C50F0">
        <w:rPr>
          <w:rFonts w:eastAsia="Aptos"/>
          <w:highlight w:val="cyan"/>
          <w:u w:val="single"/>
        </w:rPr>
        <w:t>dispute-resolution and</w:t>
      </w:r>
      <w:r w:rsidRPr="006C50F0">
        <w:rPr>
          <w:rFonts w:eastAsia="Aptos"/>
          <w:u w:val="single"/>
        </w:rPr>
        <w:t xml:space="preserve"> thereby to </w:t>
      </w:r>
      <w:r w:rsidRPr="006C50F0">
        <w:rPr>
          <w:rFonts w:eastAsia="Aptos"/>
          <w:highlight w:val="cyan"/>
          <w:u w:val="single"/>
        </w:rPr>
        <w:t>reinforce management control over</w:t>
      </w:r>
      <w:r w:rsidRPr="006C50F0">
        <w:rPr>
          <w:rFonts w:eastAsia="Aptos"/>
          <w:u w:val="single"/>
        </w:rPr>
        <w:t xml:space="preserve"> enterprise goals and the direction of </w:t>
      </w:r>
      <w:r w:rsidRPr="006C50F0">
        <w:rPr>
          <w:rFonts w:eastAsia="Aptos"/>
          <w:highlight w:val="cyan"/>
          <w:u w:val="single"/>
        </w:rPr>
        <w:t>the work process</w:t>
      </w:r>
      <w:r w:rsidRPr="006C50F0">
        <w:rPr>
          <w:rFonts w:eastAsia="Aptos"/>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071CD4F" w14:textId="77777777" w:rsidR="006C50F0" w:rsidRPr="006C50F0" w:rsidRDefault="006C50F0" w:rsidP="006C50F0">
      <w:pPr>
        <w:rPr>
          <w:rFonts w:eastAsia="Aptos"/>
          <w:sz w:val="10"/>
        </w:rPr>
      </w:pPr>
      <w:r w:rsidRPr="006C50F0">
        <w:rPr>
          <w:rFonts w:eastAsia="Aptos"/>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8DE31A2" w14:textId="77777777" w:rsidR="006C50F0" w:rsidRPr="006C50F0" w:rsidRDefault="006C50F0" w:rsidP="006C50F0">
      <w:pPr>
        <w:rPr>
          <w:rFonts w:eastAsia="Aptos"/>
          <w:sz w:val="10"/>
        </w:rPr>
      </w:pPr>
      <w:r w:rsidRPr="006C50F0">
        <w:rPr>
          <w:rFonts w:eastAsia="Aptos"/>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3F22D6D6" w14:textId="77777777" w:rsidR="006C50F0" w:rsidRPr="006C50F0" w:rsidRDefault="006C50F0" w:rsidP="006C50F0">
      <w:pPr>
        <w:rPr>
          <w:rFonts w:eastAsia="Aptos"/>
          <w:sz w:val="10"/>
        </w:rPr>
      </w:pPr>
      <w:r w:rsidRPr="006C50F0">
        <w:rPr>
          <w:rFonts w:eastAsia="Aptos"/>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698B86B" w14:textId="77777777" w:rsidR="006C50F0" w:rsidRPr="006C50F0" w:rsidRDefault="006C50F0" w:rsidP="006C50F0">
      <w:pPr>
        <w:rPr>
          <w:rFonts w:eastAsia="Aptos"/>
          <w:sz w:val="10"/>
        </w:rPr>
      </w:pPr>
      <w:r w:rsidRPr="006C50F0">
        <w:rPr>
          <w:rFonts w:eastAsia="Aptos"/>
          <w:sz w:val="10"/>
        </w:rPr>
        <w:t>I</w:t>
      </w:r>
      <w:r w:rsidRPr="006C50F0">
        <w:rPr>
          <w:rFonts w:eastAsia="Aptos"/>
          <w:u w:val="single"/>
        </w:rPr>
        <w:t xml:space="preserve">n sum, traditional </w:t>
      </w:r>
      <w:r w:rsidRPr="006C50F0">
        <w:rPr>
          <w:rFonts w:eastAsia="Aptos"/>
          <w:highlight w:val="cyan"/>
          <w:u w:val="single"/>
        </w:rPr>
        <w:t>liberal labor law</w:t>
      </w:r>
      <w:r w:rsidRPr="006C50F0">
        <w:rPr>
          <w:rFonts w:eastAsia="Aptos"/>
          <w:u w:val="single"/>
        </w:rPr>
        <w:t xml:space="preserve"> thinking has confronted the enormously complex challenge of </w:t>
      </w:r>
      <w:r w:rsidRPr="006C50F0">
        <w:rPr>
          <w:rFonts w:eastAsia="Aptos"/>
          <w:highlight w:val="cyan"/>
          <w:u w:val="single"/>
        </w:rPr>
        <w:t>induc</w:t>
      </w:r>
      <w:r w:rsidRPr="006C50F0">
        <w:rPr>
          <w:rFonts w:eastAsia="Aptos"/>
          <w:u w:val="single"/>
        </w:rPr>
        <w:t xml:space="preserve">ing organized </w:t>
      </w:r>
      <w:r w:rsidRPr="006C50F0">
        <w:rPr>
          <w:rFonts w:eastAsia="Aptos"/>
          <w:highlight w:val="cyan"/>
          <w:u w:val="single"/>
        </w:rPr>
        <w:t>workers to</w:t>
      </w:r>
      <w:r w:rsidRPr="006C50F0">
        <w:rPr>
          <w:rFonts w:eastAsia="Aptos"/>
          <w:u w:val="single"/>
        </w:rPr>
        <w:t xml:space="preserve"> consent to and </w:t>
      </w:r>
      <w:r w:rsidRPr="006C50F0">
        <w:rPr>
          <w:rFonts w:eastAsia="Aptos"/>
          <w:highlight w:val="cyan"/>
          <w:u w:val="single"/>
        </w:rPr>
        <w:t xml:space="preserve">participate in their own domination </w:t>
      </w:r>
      <w:r w:rsidRPr="006C50F0">
        <w:rPr>
          <w:rFonts w:eastAsia="Aptos"/>
          <w:u w:val="single"/>
        </w:rPr>
        <w:t xml:space="preserve">in the workplace.17 In this sense, the development of </w:t>
      </w:r>
      <w:r w:rsidRPr="006C50F0">
        <w:rPr>
          <w:rFonts w:eastAsia="Aptos"/>
          <w:highlight w:val="cyan"/>
          <w:u w:val="single"/>
        </w:rPr>
        <w:t>collective bargaining law is</w:t>
      </w:r>
      <w:r w:rsidRPr="006C50F0">
        <w:rPr>
          <w:rFonts w:eastAsia="Aptos"/>
          <w:u w:val="single"/>
        </w:rPr>
        <w:t xml:space="preserve"> paradigmatic of all public policy in liberal capitalism. I believe liberal capitalism is a social order </w:t>
      </w:r>
      <w:r w:rsidRPr="006C50F0">
        <w:rPr>
          <w:rFonts w:eastAsia="Aptos"/>
          <w:highlight w:val="cyan"/>
          <w:u w:val="single"/>
        </w:rPr>
        <w:t xml:space="preserve">founded upon enormous inequality </w:t>
      </w:r>
      <w:r w:rsidRPr="006C50F0">
        <w:rPr>
          <w:rFonts w:eastAsia="Aptos"/>
          <w:u w:val="single"/>
        </w:rPr>
        <w:t>and historically unnecessary constraints upon human freedom, coexisting with political insti tutions and a political culture premised on democratic ideals.</w:t>
      </w:r>
      <w:r w:rsidRPr="006C50F0">
        <w:rPr>
          <w:rFonts w:eastAsia="Aptos"/>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6C50F0">
        <w:rPr>
          <w:rFonts w:eastAsia="Aptos"/>
          <w:u w:val="single"/>
        </w:rPr>
        <w:t xml:space="preserve"> The philosophy of collective bargaining law, elaborated since the 1930's in </w:t>
      </w:r>
      <w:r w:rsidRPr="006C50F0">
        <w:rPr>
          <w:rFonts w:eastAsia="Aptos"/>
          <w:highlight w:val="cyan"/>
          <w:u w:val="single"/>
        </w:rPr>
        <w:t>doctrine, law review commentary and management literature, is an</w:t>
      </w:r>
      <w:r w:rsidRPr="006C50F0">
        <w:rPr>
          <w:rFonts w:eastAsia="Aptos"/>
          <w:u w:val="single"/>
        </w:rPr>
        <w:t xml:space="preserve"> important </w:t>
      </w:r>
      <w:r w:rsidRPr="006C50F0">
        <w:rPr>
          <w:rFonts w:eastAsia="Aptos"/>
          <w:highlight w:val="cyan"/>
          <w:u w:val="single"/>
        </w:rPr>
        <w:t xml:space="preserve">effort to </w:t>
      </w:r>
      <w:r w:rsidRPr="006C50F0">
        <w:rPr>
          <w:rFonts w:eastAsia="Aptos"/>
          <w:u w:val="single"/>
        </w:rPr>
        <w:t xml:space="preserve">conceptualize, </w:t>
      </w:r>
      <w:r w:rsidRPr="006C50F0">
        <w:rPr>
          <w:rFonts w:eastAsia="Aptos"/>
          <w:highlight w:val="cyan"/>
          <w:u w:val="single"/>
        </w:rPr>
        <w:t>justify and legitimate</w:t>
      </w:r>
      <w:r w:rsidRPr="006C50F0">
        <w:rPr>
          <w:rFonts w:eastAsia="Aptos"/>
          <w:u w:val="single"/>
        </w:rPr>
        <w:t xml:space="preserve"> the </w:t>
      </w:r>
      <w:r w:rsidRPr="006C50F0">
        <w:rPr>
          <w:rFonts w:eastAsia="Aptos"/>
          <w:highlight w:val="cyan"/>
          <w:u w:val="single"/>
        </w:rPr>
        <w:t>modern</w:t>
      </w:r>
      <w:r w:rsidRPr="006C50F0">
        <w:rPr>
          <w:rFonts w:eastAsia="Aptos"/>
          <w:u w:val="single"/>
        </w:rPr>
        <w:t xml:space="preserve">, regulatory state in the period of advanced </w:t>
      </w:r>
      <w:r w:rsidRPr="006C50F0">
        <w:rPr>
          <w:rFonts w:eastAsia="Aptos"/>
          <w:highlight w:val="cyan"/>
          <w:u w:val="single"/>
        </w:rPr>
        <w:t>industrial capitalism</w:t>
      </w:r>
      <w:r w:rsidRPr="006C50F0">
        <w:rPr>
          <w:rFonts w:eastAsia="Aptos"/>
          <w:u w:val="single"/>
        </w:rPr>
        <w:t xml:space="preserve">. As such </w:t>
      </w:r>
      <w:r w:rsidRPr="006C50F0">
        <w:rPr>
          <w:rFonts w:eastAsia="Aptos"/>
          <w:highlight w:val="cyan"/>
          <w:u w:val="single"/>
        </w:rPr>
        <w:t>it is a premier mode of elite ideological practice</w:t>
      </w:r>
      <w:r w:rsidRPr="006C50F0">
        <w:rPr>
          <w:rFonts w:eastAsia="Aptos"/>
          <w:u w:val="single"/>
        </w:rPr>
        <w:t xml:space="preserve"> and an enduring contribution not just to law but to liberal political theory generally.19 </w:t>
      </w:r>
      <w:r w:rsidRPr="006C50F0">
        <w:rPr>
          <w:rFonts w:eastAsia="Aptos"/>
          <w:sz w:val="10"/>
        </w:rPr>
        <w:t>It is this fact which opens the greatest promise to critical labor jurisprudence, affording us the opportunity to make a contribution to political theory as well as to histori ography and doctrinal analysis.</w:t>
      </w:r>
    </w:p>
    <w:p w14:paraId="1BE7B132"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Capitalism causes extinction </w:t>
      </w:r>
      <w:bookmarkStart w:id="1" w:name="_Hlk208836115"/>
      <w:r w:rsidRPr="006C50F0">
        <w:rPr>
          <w:rFonts w:eastAsia="Times New Roman" w:cs="Times New Roman"/>
          <w:b/>
          <w:iCs/>
          <w:sz w:val="26"/>
        </w:rPr>
        <w:t>through the conjunction of deforestation, biod loss, acidification, and pollution.</w:t>
      </w:r>
    </w:p>
    <w:p w14:paraId="22859A37" w14:textId="77777777" w:rsidR="006C50F0" w:rsidRPr="006C50F0" w:rsidRDefault="006C50F0" w:rsidP="006C50F0">
      <w:pPr>
        <w:rPr>
          <w:rFonts w:eastAsia="Aptos"/>
          <w:i/>
          <w:iCs/>
        </w:rPr>
      </w:pPr>
      <w:r w:rsidRPr="006C50F0">
        <w:rPr>
          <w:rFonts w:eastAsia="Aptos"/>
          <w:b/>
          <w:bCs/>
          <w:sz w:val="26"/>
        </w:rPr>
        <w:t>Marques 20</w:t>
      </w:r>
      <w:r w:rsidRPr="006C50F0">
        <w:rPr>
          <w:rFonts w:eastAsia="Aptos"/>
        </w:rPr>
        <w:t xml:space="preserve">, professor at the Institute of Philosophy and Human Sciences at the State University of Campinas. (Luiz, 7-3-2020, "Pandemics, Existential and non-Existential Risks to Humanity", </w:t>
      </w:r>
      <w:r w:rsidRPr="006C50F0">
        <w:rPr>
          <w:rFonts w:eastAsia="Aptos"/>
          <w:i/>
          <w:iCs/>
        </w:rPr>
        <w:t>Ambiente &amp; Sociedade</w:t>
      </w:r>
      <w:r w:rsidRPr="006C50F0">
        <w:rPr>
          <w:rFonts w:eastAsia="Aptos"/>
        </w:rPr>
        <w:t>, vol.23, http://www.scielo.br/scielo.php?script=sci_arttext&amp;amp;pid=S1414-753X2020000100911&amp;amp;tlng=en) *language edited</w:t>
      </w:r>
    </w:p>
    <w:p w14:paraId="7A79FBA8" w14:textId="77777777" w:rsidR="006C50F0" w:rsidRPr="006C50F0" w:rsidRDefault="006C50F0" w:rsidP="006C50F0">
      <w:pPr>
        <w:rPr>
          <w:rFonts w:eastAsia="Aptos"/>
          <w:sz w:val="16"/>
        </w:rPr>
      </w:pPr>
      <w:r w:rsidRPr="006C50F0">
        <w:rPr>
          <w:rFonts w:eastAsia="Aptos"/>
          <w:sz w:val="16"/>
        </w:rPr>
        <w:t>The concurrence of nine combined regressions</w:t>
      </w:r>
    </w:p>
    <w:p w14:paraId="34B84768" w14:textId="77777777" w:rsidR="006C50F0" w:rsidRPr="006C50F0" w:rsidRDefault="006C50F0" w:rsidP="006C50F0">
      <w:pPr>
        <w:tabs>
          <w:tab w:val="left" w:pos="1710"/>
        </w:tabs>
        <w:rPr>
          <w:rFonts w:eastAsia="Aptos"/>
          <w:sz w:val="16"/>
        </w:rPr>
      </w:pPr>
      <w:r w:rsidRPr="006C50F0">
        <w:rPr>
          <w:rFonts w:eastAsia="Aptos"/>
          <w:u w:val="single"/>
        </w:rPr>
        <w:t xml:space="preserve">These crises demand </w:t>
      </w:r>
      <w:r w:rsidRPr="006C50F0">
        <w:rPr>
          <w:rFonts w:eastAsia="Aptos"/>
          <w:b/>
          <w:iCs/>
          <w:u w:val="single"/>
          <w:bdr w:val="single" w:sz="8" w:space="0" w:color="auto"/>
        </w:rPr>
        <w:t>undelayable, globally orchestrated</w:t>
      </w:r>
      <w:r w:rsidRPr="006C50F0">
        <w:rPr>
          <w:rFonts w:eastAsia="Aptos"/>
          <w:sz w:val="16"/>
        </w:rPr>
        <w:t xml:space="preserve"> political </w:t>
      </w:r>
      <w:r w:rsidRPr="006C50F0">
        <w:rPr>
          <w:rFonts w:eastAsia="Aptos"/>
          <w:b/>
          <w:iCs/>
          <w:u w:val="single"/>
          <w:bdr w:val="single" w:sz="8" w:space="0" w:color="auto"/>
        </w:rPr>
        <w:t>reactions</w:t>
      </w:r>
      <w:r w:rsidRPr="006C50F0">
        <w:rPr>
          <w:rFonts w:eastAsia="Aptos"/>
          <w:u w:val="single"/>
        </w:rPr>
        <w:t xml:space="preserve"> of our societies</w:t>
      </w:r>
      <w:r w:rsidRPr="006C50F0">
        <w:rPr>
          <w:rFonts w:eastAsia="Aptos"/>
          <w:sz w:val="16"/>
        </w:rPr>
        <w:t xml:space="preserve"> that are, at the same time, being divided into two evermore hardened and incommunicative groups. On one hand, </w:t>
      </w:r>
      <w:r w:rsidRPr="006C50F0">
        <w:rPr>
          <w:rFonts w:eastAsia="Aptos"/>
          <w:highlight w:val="cyan"/>
          <w:u w:val="single"/>
        </w:rPr>
        <w:t xml:space="preserve">the </w:t>
      </w:r>
      <w:r w:rsidRPr="006C50F0">
        <w:rPr>
          <w:rFonts w:eastAsia="Aptos"/>
          <w:b/>
          <w:iCs/>
          <w:highlight w:val="cyan"/>
          <w:u w:val="single"/>
          <w:bdr w:val="single" w:sz="8" w:space="0" w:color="auto"/>
        </w:rPr>
        <w:t>state-corporative establishment</w:t>
      </w:r>
      <w:r w:rsidRPr="006C50F0">
        <w:rPr>
          <w:rFonts w:eastAsia="Aptos"/>
          <w:u w:val="single"/>
        </w:rPr>
        <w:t xml:space="preserve">, determined to maintain the machinery of </w:t>
      </w:r>
      <w:r w:rsidRPr="006C50F0">
        <w:rPr>
          <w:rFonts w:eastAsia="Aptos"/>
          <w:b/>
          <w:iCs/>
          <w:u w:val="single"/>
          <w:bdr w:val="single" w:sz="8" w:space="0" w:color="auto"/>
        </w:rPr>
        <w:t>business as usual</w:t>
      </w:r>
      <w:r w:rsidRPr="006C50F0">
        <w:rPr>
          <w:rFonts w:eastAsia="Aptos"/>
          <w:u w:val="single"/>
        </w:rPr>
        <w:t xml:space="preserve"> at </w:t>
      </w:r>
      <w:r w:rsidRPr="006C50F0">
        <w:rPr>
          <w:rFonts w:eastAsia="Aptos"/>
          <w:b/>
          <w:iCs/>
          <w:u w:val="single"/>
          <w:bdr w:val="single" w:sz="8" w:space="0" w:color="auto"/>
        </w:rPr>
        <w:t>all costs</w:t>
      </w:r>
      <w:r w:rsidRPr="006C50F0">
        <w:rPr>
          <w:rFonts w:eastAsia="Aptos"/>
          <w:u w:val="single"/>
        </w:rPr>
        <w:t xml:space="preserve">, is </w:t>
      </w:r>
      <w:r w:rsidRPr="006C50F0">
        <w:rPr>
          <w:rFonts w:eastAsia="Aptos"/>
          <w:b/>
          <w:iCs/>
          <w:u w:val="single"/>
          <w:bdr w:val="single" w:sz="8" w:space="0" w:color="auto"/>
        </w:rPr>
        <w:t>advancing its pawns</w:t>
      </w:r>
      <w:r w:rsidRPr="006C50F0">
        <w:rPr>
          <w:rFonts w:eastAsia="Aptos"/>
          <w:u w:val="single"/>
        </w:rPr>
        <w:t xml:space="preserve"> on the international chessboard to </w:t>
      </w:r>
      <w:r w:rsidRPr="006C50F0">
        <w:rPr>
          <w:rFonts w:eastAsia="Aptos"/>
          <w:b/>
          <w:iCs/>
          <w:highlight w:val="cyan"/>
          <w:u w:val="single"/>
          <w:bdr w:val="single" w:sz="8" w:space="0" w:color="auto"/>
        </w:rPr>
        <w:t>guarantee</w:t>
      </w:r>
      <w:r w:rsidRPr="006C50F0">
        <w:rPr>
          <w:rFonts w:eastAsia="Aptos"/>
          <w:b/>
          <w:iCs/>
          <w:u w:val="single"/>
          <w:bdr w:val="single" w:sz="8" w:space="0" w:color="auto"/>
        </w:rPr>
        <w:t xml:space="preserve"> that </w:t>
      </w:r>
      <w:r w:rsidRPr="006C50F0">
        <w:rPr>
          <w:rFonts w:eastAsia="Aptos"/>
          <w:b/>
          <w:iCs/>
          <w:highlight w:val="cyan"/>
          <w:u w:val="single"/>
          <w:bdr w:val="single" w:sz="8" w:space="0" w:color="auto"/>
        </w:rPr>
        <w:t>nothing changes</w:t>
      </w:r>
      <w:r w:rsidRPr="006C50F0">
        <w:rPr>
          <w:rFonts w:eastAsia="Aptos"/>
          <w:u w:val="single"/>
        </w:rPr>
        <w:t xml:space="preserve"> in </w:t>
      </w:r>
      <w:r w:rsidRPr="006C50F0">
        <w:rPr>
          <w:rFonts w:eastAsia="Aptos"/>
          <w:b/>
          <w:iCs/>
          <w:u w:val="single"/>
          <w:bdr w:val="single" w:sz="8" w:space="0" w:color="auto"/>
        </w:rPr>
        <w:t>post-pandemic energy</w:t>
      </w:r>
      <w:r w:rsidRPr="006C50F0">
        <w:rPr>
          <w:rFonts w:eastAsia="Aptos"/>
          <w:u w:val="single"/>
        </w:rPr>
        <w:t xml:space="preserve"> and </w:t>
      </w:r>
      <w:r w:rsidRPr="006C50F0">
        <w:rPr>
          <w:rFonts w:eastAsia="Aptos"/>
          <w:b/>
          <w:iCs/>
          <w:u w:val="single"/>
          <w:bdr w:val="single" w:sz="8" w:space="0" w:color="auto"/>
        </w:rPr>
        <w:t>food systems</w:t>
      </w:r>
      <w:r w:rsidRPr="006C50F0">
        <w:rPr>
          <w:rFonts w:eastAsia="Aptos"/>
          <w:sz w:val="16"/>
        </w:rPr>
        <w:t xml:space="preserve">. On the other, the perception of scientists and growing sectors of society that we have reached a limit beyond which we can no longer advance, </w:t>
      </w:r>
      <w:r w:rsidRPr="006C50F0">
        <w:rPr>
          <w:rFonts w:eastAsia="Aptos"/>
          <w:u w:val="single"/>
        </w:rPr>
        <w:t xml:space="preserve">given that the harmful effects of globalized capitalism increasingly supersede their benefits. </w:t>
      </w:r>
      <w:r w:rsidRPr="006C50F0">
        <w:rPr>
          <w:rFonts w:eastAsia="Aptos"/>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6C50F0">
        <w:rPr>
          <w:rFonts w:eastAsia="Aptos"/>
          <w:highlight w:val="cyan"/>
          <w:u w:val="single"/>
        </w:rPr>
        <w:t xml:space="preserve">the globalized food system drove </w:t>
      </w:r>
      <w:r w:rsidRPr="006C50F0">
        <w:rPr>
          <w:rFonts w:eastAsia="Aptos"/>
          <w:u w:val="single"/>
        </w:rPr>
        <w:t xml:space="preserve">the loss of </w:t>
      </w:r>
      <w:r w:rsidRPr="006C50F0">
        <w:rPr>
          <w:rFonts w:eastAsia="Aptos"/>
          <w:b/>
          <w:iCs/>
          <w:highlight w:val="cyan"/>
          <w:u w:val="single"/>
          <w:bdr w:val="single" w:sz="8" w:space="0" w:color="auto"/>
        </w:rPr>
        <w:t>3</w:t>
      </w:r>
      <w:r w:rsidRPr="006C50F0">
        <w:rPr>
          <w:rFonts w:eastAsia="Aptos"/>
          <w:u w:val="single"/>
        </w:rPr>
        <w:t xml:space="preserve">.61 </w:t>
      </w:r>
      <w:r w:rsidRPr="006C50F0">
        <w:rPr>
          <w:rFonts w:eastAsia="Aptos"/>
          <w:b/>
          <w:iCs/>
          <w:highlight w:val="cyan"/>
          <w:u w:val="single"/>
          <w:bdr w:val="single" w:sz="8" w:space="0" w:color="auto"/>
        </w:rPr>
        <w:t>million</w:t>
      </w:r>
      <w:r w:rsidRPr="006C50F0">
        <w:rPr>
          <w:rFonts w:eastAsia="Aptos"/>
          <w:u w:val="single"/>
        </w:rPr>
        <w:t xml:space="preserve"> [square </w:t>
      </w:r>
      <w:r w:rsidRPr="006C50F0">
        <w:rPr>
          <w:rFonts w:eastAsia="Aptos"/>
          <w:highlight w:val="cyan"/>
          <w:u w:val="single"/>
        </w:rPr>
        <w:t>kilometers</w:t>
      </w:r>
      <w:r w:rsidRPr="006C50F0">
        <w:rPr>
          <w:rFonts w:eastAsia="Aptos"/>
          <w:u w:val="single"/>
        </w:rPr>
        <w:t>]</w:t>
      </w:r>
      <w:r w:rsidRPr="006C50F0">
        <w:rPr>
          <w:rFonts w:eastAsia="Aptos"/>
          <w:sz w:val="16"/>
        </w:rPr>
        <w:t xml:space="preserve"> km2 </w:t>
      </w:r>
      <w:r w:rsidRPr="006C50F0">
        <w:rPr>
          <w:rFonts w:eastAsia="Aptos"/>
          <w:highlight w:val="cyan"/>
          <w:u w:val="single"/>
        </w:rPr>
        <w:t xml:space="preserve">of </w:t>
      </w:r>
      <w:r w:rsidRPr="006C50F0">
        <w:rPr>
          <w:rFonts w:eastAsia="Aptos"/>
          <w:b/>
          <w:iCs/>
          <w:highlight w:val="cyan"/>
          <w:u w:val="single"/>
          <w:bdr w:val="single" w:sz="8" w:space="0" w:color="auto"/>
        </w:rPr>
        <w:t>tree cover</w:t>
      </w:r>
      <w:r w:rsidRPr="006C50F0">
        <w:rPr>
          <w:rFonts w:eastAsia="Aptos"/>
          <w:sz w:val="16"/>
        </w:rPr>
        <w:t xml:space="preserve"> between 2001 and 2018, according to Global Forest Watch; (4) </w:t>
      </w:r>
      <w:r w:rsidRPr="006C50F0">
        <w:rPr>
          <w:rFonts w:eastAsia="Aptos"/>
          <w:u w:val="single"/>
        </w:rPr>
        <w:t xml:space="preserve">the heavily subsidized </w:t>
      </w:r>
      <w:r w:rsidRPr="006C50F0">
        <w:rPr>
          <w:rFonts w:eastAsia="Aptos"/>
          <w:b/>
          <w:iCs/>
          <w:highlight w:val="cyan"/>
          <w:u w:val="single"/>
          <w:bdr w:val="single" w:sz="8" w:space="0" w:color="auto"/>
        </w:rPr>
        <w:t>industrial fishing</w:t>
      </w:r>
      <w:r w:rsidRPr="006C50F0">
        <w:rPr>
          <w:rFonts w:eastAsia="Aptos"/>
          <w:b/>
          <w:iCs/>
          <w:u w:val="single"/>
          <w:bdr w:val="single" w:sz="8" w:space="0" w:color="auto"/>
        </w:rPr>
        <w:t xml:space="preserve"> system</w:t>
      </w:r>
      <w:r w:rsidRPr="006C50F0">
        <w:rPr>
          <w:rFonts w:eastAsia="Aptos"/>
          <w:u w:val="single"/>
        </w:rPr>
        <w:t xml:space="preserve"> </w:t>
      </w:r>
      <w:r w:rsidRPr="006C50F0">
        <w:rPr>
          <w:rFonts w:eastAsia="Aptos"/>
          <w:highlight w:val="cyan"/>
          <w:u w:val="single"/>
        </w:rPr>
        <w:t>is</w:t>
      </w:r>
      <w:r w:rsidRPr="006C50F0">
        <w:rPr>
          <w:rFonts w:eastAsia="Aptos"/>
          <w:u w:val="single"/>
        </w:rPr>
        <w:t xml:space="preserve"> now </w:t>
      </w:r>
      <w:r w:rsidRPr="006C50F0">
        <w:rPr>
          <w:rFonts w:eastAsia="Aptos"/>
          <w:b/>
          <w:iCs/>
          <w:highlight w:val="cyan"/>
          <w:u w:val="single"/>
          <w:bdr w:val="single" w:sz="8" w:space="0" w:color="auto"/>
        </w:rPr>
        <w:t>sacrificing the oceans</w:t>
      </w:r>
      <w:r w:rsidRPr="006C50F0">
        <w:rPr>
          <w:rFonts w:eastAsia="Aptos"/>
          <w:sz w:val="16"/>
        </w:rPr>
        <w:t xml:space="preserve">’ future (PAULY, 2019); (5) </w:t>
      </w:r>
      <w:r w:rsidRPr="006C50F0">
        <w:rPr>
          <w:rFonts w:eastAsia="Aptos"/>
          <w:highlight w:val="cyan"/>
          <w:u w:val="single"/>
        </w:rPr>
        <w:t>the</w:t>
      </w:r>
      <w:r w:rsidRPr="006C50F0">
        <w:rPr>
          <w:rFonts w:eastAsia="Aptos"/>
          <w:u w:val="single"/>
        </w:rPr>
        <w:t xml:space="preserve"> </w:t>
      </w:r>
      <w:r w:rsidRPr="006C50F0">
        <w:rPr>
          <w:rFonts w:eastAsia="Aptos"/>
          <w:b/>
          <w:iCs/>
          <w:u w:val="single"/>
          <w:bdr w:val="single" w:sz="8" w:space="0" w:color="auto"/>
        </w:rPr>
        <w:t xml:space="preserve">catastrophic </w:t>
      </w:r>
      <w:r w:rsidRPr="006C50F0">
        <w:rPr>
          <w:rFonts w:eastAsia="Aptos"/>
          <w:b/>
          <w:iCs/>
          <w:highlight w:val="cyan"/>
          <w:u w:val="single"/>
          <w:bdr w:val="single" w:sz="8" w:space="0" w:color="auto"/>
        </w:rPr>
        <w:t>decline in biod</w:t>
      </w:r>
      <w:r w:rsidRPr="006C50F0">
        <w:rPr>
          <w:rFonts w:eastAsia="Aptos"/>
          <w:b/>
          <w:iCs/>
          <w:u w:val="single"/>
          <w:bdr w:val="single" w:sz="8" w:space="0" w:color="auto"/>
        </w:rPr>
        <w:t>iversity</w:t>
      </w:r>
      <w:r w:rsidRPr="006C50F0">
        <w:rPr>
          <w:rFonts w:eastAsia="Aptos"/>
          <w:u w:val="single"/>
        </w:rPr>
        <w:t xml:space="preserve"> is </w:t>
      </w:r>
      <w:r w:rsidRPr="006C50F0">
        <w:rPr>
          <w:rFonts w:eastAsia="Aptos"/>
          <w:b/>
          <w:iCs/>
          <w:u w:val="single"/>
          <w:bdr w:val="single" w:sz="8" w:space="0" w:color="auto"/>
        </w:rPr>
        <w:t>annihilating vertebrate populations</w:t>
      </w:r>
      <w:r w:rsidRPr="006C50F0">
        <w:rPr>
          <w:rFonts w:eastAsia="Aptos"/>
          <w:sz w:val="16"/>
        </w:rPr>
        <w:t xml:space="preserve"> (Living PIanet Index, 2018) </w:t>
      </w:r>
      <w:r w:rsidRPr="006C50F0">
        <w:rPr>
          <w:rFonts w:eastAsia="Aptos"/>
          <w:u w:val="single"/>
        </w:rPr>
        <w:t xml:space="preserve">and </w:t>
      </w:r>
      <w:r w:rsidRPr="006C50F0">
        <w:rPr>
          <w:rFonts w:eastAsia="Aptos"/>
          <w:highlight w:val="cyan"/>
          <w:u w:val="single"/>
        </w:rPr>
        <w:t xml:space="preserve">may lead to the extinction of </w:t>
      </w:r>
      <w:r w:rsidRPr="006C50F0">
        <w:rPr>
          <w:rFonts w:eastAsia="Aptos"/>
          <w:b/>
          <w:iCs/>
          <w:highlight w:val="cyan"/>
          <w:u w:val="single"/>
          <w:bdr w:val="single" w:sz="8" w:space="0" w:color="auto"/>
        </w:rPr>
        <w:t>one million species</w:t>
      </w:r>
      <w:r w:rsidRPr="006C50F0">
        <w:rPr>
          <w:rFonts w:eastAsia="Aptos"/>
          <w:sz w:val="16"/>
        </w:rPr>
        <w:t xml:space="preserve"> over the next few decades (IPBES, 2019); (6) </w:t>
      </w:r>
      <w:r w:rsidRPr="006C50F0">
        <w:rPr>
          <w:rFonts w:eastAsia="Aptos"/>
          <w:b/>
          <w:iCs/>
          <w:highlight w:val="cyan"/>
          <w:u w:val="single"/>
          <w:bdr w:val="single" w:sz="8" w:space="0" w:color="auto"/>
        </w:rPr>
        <w:t>acidification</w:t>
      </w:r>
      <w:r w:rsidRPr="006C50F0">
        <w:rPr>
          <w:rFonts w:eastAsia="Aptos"/>
          <w:sz w:val="16"/>
        </w:rPr>
        <w:t xml:space="preserve"> and eutrophication </w:t>
      </w:r>
      <w:r w:rsidRPr="006C50F0">
        <w:rPr>
          <w:rFonts w:eastAsia="Aptos"/>
          <w:highlight w:val="cyan"/>
          <w:u w:val="single"/>
        </w:rPr>
        <w:t xml:space="preserve">of </w:t>
      </w:r>
      <w:r w:rsidRPr="006C50F0">
        <w:rPr>
          <w:rFonts w:eastAsia="Aptos"/>
          <w:u w:val="single"/>
        </w:rPr>
        <w:t>the</w:t>
      </w:r>
      <w:r w:rsidRPr="006C50F0">
        <w:rPr>
          <w:rFonts w:eastAsia="Aptos"/>
          <w:highlight w:val="cyan"/>
          <w:u w:val="single"/>
        </w:rPr>
        <w:t xml:space="preserve"> </w:t>
      </w:r>
      <w:r w:rsidRPr="006C50F0">
        <w:rPr>
          <w:rFonts w:eastAsia="Aptos"/>
          <w:b/>
          <w:iCs/>
          <w:highlight w:val="cyan"/>
          <w:u w:val="single"/>
          <w:bdr w:val="single" w:sz="8" w:space="0" w:color="auto"/>
        </w:rPr>
        <w:t>oceans</w:t>
      </w:r>
      <w:r w:rsidRPr="006C50F0">
        <w:rPr>
          <w:rFonts w:eastAsia="Aptos"/>
          <w:u w:val="single"/>
        </w:rPr>
        <w:t xml:space="preserve"> and of various bodies of fresh water is</w:t>
      </w:r>
      <w:r w:rsidRPr="006C50F0">
        <w:rPr>
          <w:rFonts w:eastAsia="Aptos"/>
          <w:highlight w:val="cyan"/>
          <w:u w:val="single"/>
        </w:rPr>
        <w:t xml:space="preserve"> creat</w:t>
      </w:r>
      <w:r w:rsidRPr="006C50F0">
        <w:rPr>
          <w:rFonts w:eastAsia="Aptos"/>
          <w:u w:val="single"/>
        </w:rPr>
        <w:t>ing</w:t>
      </w:r>
      <w:r w:rsidRPr="006C50F0">
        <w:rPr>
          <w:rFonts w:eastAsia="Aptos"/>
          <w:highlight w:val="cyan"/>
          <w:u w:val="single"/>
        </w:rPr>
        <w:t xml:space="preserve"> </w:t>
      </w:r>
      <w:r w:rsidRPr="006C50F0">
        <w:rPr>
          <w:rFonts w:eastAsia="Aptos"/>
          <w:b/>
          <w:iCs/>
          <w:highlight w:val="cyan"/>
          <w:u w:val="single"/>
          <w:bdr w:val="single" w:sz="8" w:space="0" w:color="auto"/>
        </w:rPr>
        <w:t>marine dead zones</w:t>
      </w:r>
      <w:r w:rsidRPr="006C50F0">
        <w:rPr>
          <w:rFonts w:eastAsia="Aptos"/>
          <w:u w:val="single"/>
        </w:rPr>
        <w:t xml:space="preserve"> and threatening </w:t>
      </w:r>
      <w:r w:rsidRPr="006C50F0">
        <w:rPr>
          <w:rFonts w:eastAsia="Aptos"/>
          <w:b/>
          <w:iCs/>
          <w:u w:val="single"/>
          <w:bdr w:val="single" w:sz="8" w:space="0" w:color="auto"/>
        </w:rPr>
        <w:t>ruptures</w:t>
      </w:r>
      <w:r w:rsidRPr="006C50F0">
        <w:rPr>
          <w:rFonts w:eastAsia="Aptos"/>
          <w:u w:val="single"/>
        </w:rPr>
        <w:t xml:space="preserve"> of trophic chains in the </w:t>
      </w:r>
      <w:r w:rsidRPr="006C50F0">
        <w:rPr>
          <w:rFonts w:eastAsia="Aptos"/>
          <w:b/>
          <w:iCs/>
          <w:u w:val="single"/>
          <w:bdr w:val="single" w:sz="8" w:space="0" w:color="auto"/>
        </w:rPr>
        <w:t>aquatic environment</w:t>
      </w:r>
      <w:r w:rsidRPr="006C50F0">
        <w:rPr>
          <w:rFonts w:eastAsia="Aptos"/>
          <w:sz w:val="16"/>
        </w:rPr>
        <w:t xml:space="preserve">; (7) </w:t>
      </w:r>
      <w:r w:rsidRPr="006C50F0">
        <w:rPr>
          <w:rFonts w:eastAsia="Aptos"/>
          <w:b/>
          <w:iCs/>
          <w:highlight w:val="cyan"/>
          <w:u w:val="single"/>
          <w:bdr w:val="single" w:sz="8" w:space="0" w:color="auto"/>
        </w:rPr>
        <w:t>industrial pollution</w:t>
      </w:r>
      <w:r w:rsidRPr="006C50F0">
        <w:rPr>
          <w:rFonts w:eastAsia="Aptos"/>
          <w:u w:val="single"/>
        </w:rPr>
        <w:t xml:space="preserve"> poisons, sickens, and </w:t>
      </w:r>
      <w:r w:rsidRPr="006C50F0">
        <w:rPr>
          <w:rFonts w:eastAsia="Aptos"/>
          <w:highlight w:val="cyan"/>
          <w:u w:val="single"/>
        </w:rPr>
        <w:t xml:space="preserve">kills </w:t>
      </w:r>
      <w:r w:rsidRPr="006C50F0">
        <w:rPr>
          <w:rFonts w:eastAsia="Aptos"/>
          <w:b/>
          <w:iCs/>
          <w:highlight w:val="cyan"/>
          <w:u w:val="single"/>
          <w:bdr w:val="single" w:sz="8" w:space="0" w:color="auto"/>
        </w:rPr>
        <w:t>tens of millions</w:t>
      </w:r>
      <w:r w:rsidRPr="006C50F0">
        <w:rPr>
          <w:rFonts w:eastAsia="Aptos"/>
          <w:u w:val="single"/>
        </w:rPr>
        <w:t xml:space="preserve"> of people worldwide </w:t>
      </w:r>
      <w:r w:rsidRPr="006C50F0">
        <w:rPr>
          <w:rFonts w:eastAsia="Aptos"/>
          <w:b/>
          <w:iCs/>
          <w:u w:val="single"/>
          <w:bdr w:val="single" w:sz="8" w:space="0" w:color="auto"/>
        </w:rPr>
        <w:t>each year</w:t>
      </w:r>
      <w:r w:rsidRPr="006C50F0">
        <w:rPr>
          <w:rFonts w:eastAsia="Aptos"/>
          <w:sz w:val="16"/>
        </w:rPr>
        <w:t xml:space="preserve"> (WHO Report on Cancer, 2020, for instance); (8) </w:t>
      </w:r>
      <w:r w:rsidRPr="006C50F0">
        <w:rPr>
          <w:rFonts w:eastAsia="Aptos"/>
          <w:highlight w:val="cyan"/>
          <w:u w:val="single"/>
        </w:rPr>
        <w:t>growing</w:t>
      </w:r>
      <w:r w:rsidRPr="006C50F0">
        <w:rPr>
          <w:rFonts w:eastAsia="Aptos"/>
          <w:u w:val="single"/>
        </w:rPr>
        <w:t xml:space="preserve"> </w:t>
      </w:r>
      <w:r w:rsidRPr="006C50F0">
        <w:rPr>
          <w:rFonts w:eastAsia="Aptos"/>
          <w:b/>
          <w:iCs/>
          <w:highlight w:val="cyan"/>
          <w:u w:val="single"/>
          <w:bdr w:val="single" w:sz="8" w:space="0" w:color="auto"/>
        </w:rPr>
        <w:t>geopolitical tensions</w:t>
      </w:r>
      <w:r w:rsidRPr="006C50F0">
        <w:rPr>
          <w:rFonts w:eastAsia="Aptos"/>
          <w:u w:val="single"/>
        </w:rPr>
        <w:t xml:space="preserve"> are seen, with the intensification of endemic conflicts </w:t>
      </w:r>
      <w:r w:rsidRPr="006C50F0">
        <w:rPr>
          <w:rFonts w:eastAsia="Aptos"/>
          <w:highlight w:val="cyan"/>
          <w:u w:val="single"/>
        </w:rPr>
        <w:t>focus</w:t>
      </w:r>
      <w:r w:rsidRPr="006C50F0">
        <w:rPr>
          <w:rFonts w:eastAsia="Aptos"/>
          <w:u w:val="single"/>
        </w:rPr>
        <w:t xml:space="preserve">ed </w:t>
      </w:r>
      <w:r w:rsidRPr="006C50F0">
        <w:rPr>
          <w:rFonts w:eastAsia="Aptos"/>
          <w:highlight w:val="cyan"/>
          <w:u w:val="single"/>
        </w:rPr>
        <w:t xml:space="preserve">on </w:t>
      </w:r>
      <w:r w:rsidRPr="006C50F0">
        <w:rPr>
          <w:rFonts w:eastAsia="Aptos"/>
          <w:b/>
          <w:iCs/>
          <w:highlight w:val="cyan"/>
          <w:u w:val="single"/>
          <w:bdr w:val="single" w:sz="8" w:space="0" w:color="auto"/>
        </w:rPr>
        <w:t>water</w:t>
      </w:r>
      <w:r w:rsidRPr="006C50F0">
        <w:rPr>
          <w:rFonts w:eastAsia="Aptos"/>
          <w:highlight w:val="cyan"/>
          <w:u w:val="single"/>
        </w:rPr>
        <w:t xml:space="preserve"> and </w:t>
      </w:r>
      <w:r w:rsidRPr="006C50F0">
        <w:rPr>
          <w:rFonts w:eastAsia="Aptos"/>
          <w:b/>
          <w:iCs/>
          <w:highlight w:val="cyan"/>
          <w:u w:val="single"/>
          <w:bdr w:val="single" w:sz="8" w:space="0" w:color="auto"/>
        </w:rPr>
        <w:t>energy</w:t>
      </w:r>
      <w:r w:rsidRPr="006C50F0">
        <w:rPr>
          <w:rFonts w:eastAsia="Aptos"/>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6C50F0">
        <w:rPr>
          <w:rFonts w:eastAsia="Aptos"/>
          <w:u w:val="single"/>
        </w:rPr>
        <w:t xml:space="preserve">democracy and tolerance are </w:t>
      </w:r>
      <w:r w:rsidRPr="006C50F0">
        <w:rPr>
          <w:rFonts w:eastAsia="Aptos"/>
          <w:b/>
          <w:iCs/>
          <w:u w:val="single"/>
          <w:bdr w:val="single" w:sz="8" w:space="0" w:color="auto"/>
        </w:rPr>
        <w:t>increasingly threatened</w:t>
      </w:r>
      <w:r w:rsidRPr="006C50F0">
        <w:rPr>
          <w:rFonts w:eastAsia="Aptos"/>
          <w:u w:val="single"/>
        </w:rPr>
        <w:t xml:space="preserve"> by waves of more or less orchestrated </w:t>
      </w:r>
      <w:r w:rsidRPr="006C50F0">
        <w:rPr>
          <w:rFonts w:eastAsia="Aptos"/>
          <w:b/>
          <w:iCs/>
          <w:u w:val="single"/>
          <w:bdr w:val="single" w:sz="8" w:space="0" w:color="auto"/>
        </w:rPr>
        <w:t>fake</w:t>
      </w:r>
      <w:r w:rsidRPr="006C50F0">
        <w:rPr>
          <w:rFonts w:eastAsia="Aptos"/>
          <w:u w:val="single"/>
        </w:rPr>
        <w:t xml:space="preserve"> and </w:t>
      </w:r>
      <w:r w:rsidRPr="006C50F0">
        <w:rPr>
          <w:rFonts w:eastAsia="Aptos"/>
          <w:b/>
          <w:iCs/>
          <w:u w:val="single"/>
          <w:bdr w:val="single" w:sz="8" w:space="0" w:color="auto"/>
        </w:rPr>
        <w:t>hate</w:t>
      </w:r>
      <w:r w:rsidRPr="006C50F0">
        <w:rPr>
          <w:rFonts w:eastAsia="Aptos"/>
          <w:u w:val="single"/>
        </w:rPr>
        <w:t xml:space="preserve"> </w:t>
      </w:r>
      <w:r w:rsidRPr="006C50F0">
        <w:rPr>
          <w:rFonts w:eastAsia="Aptos"/>
          <w:b/>
          <w:iCs/>
          <w:u w:val="single"/>
          <w:bdr w:val="single" w:sz="8" w:space="0" w:color="auto"/>
        </w:rPr>
        <w:t>news</w:t>
      </w:r>
      <w:r w:rsidRPr="006C50F0">
        <w:rPr>
          <w:rFonts w:eastAsia="Aptos"/>
          <w:u w:val="single"/>
        </w:rPr>
        <w:t xml:space="preserve">, by </w:t>
      </w:r>
      <w:r w:rsidRPr="006C50F0">
        <w:rPr>
          <w:rFonts w:eastAsia="Aptos"/>
          <w:b/>
          <w:iCs/>
          <w:u w:val="single"/>
          <w:bdr w:val="single" w:sz="8" w:space="0" w:color="auto"/>
        </w:rPr>
        <w:t>flareups of fascism</w:t>
      </w:r>
      <w:r w:rsidRPr="006C50F0">
        <w:rPr>
          <w:rFonts w:eastAsia="Aptos"/>
          <w:sz w:val="16"/>
          <w:u w:val="single"/>
        </w:rPr>
        <w:t>, irrationality, and physical</w:t>
      </w:r>
      <w:r w:rsidRPr="006C50F0">
        <w:rPr>
          <w:rFonts w:eastAsia="Aptos"/>
          <w:sz w:val="16"/>
        </w:rPr>
        <w:t xml:space="preserve"> and psychic violence.</w:t>
      </w:r>
    </w:p>
    <w:p w14:paraId="1C981F80" w14:textId="77777777" w:rsidR="006C50F0" w:rsidRPr="006C50F0" w:rsidRDefault="006C50F0" w:rsidP="006C50F0">
      <w:pPr>
        <w:rPr>
          <w:rFonts w:eastAsia="Aptos"/>
          <w:sz w:val="16"/>
        </w:rPr>
      </w:pPr>
      <w:r w:rsidRPr="006C50F0">
        <w:rPr>
          <w:rFonts w:eastAsia="Aptos"/>
          <w:sz w:val="16"/>
        </w:rPr>
        <w:t>Source: Organized by the authors based on EMPLASA (2019) data.</w:t>
      </w:r>
    </w:p>
    <w:p w14:paraId="12FD2641" w14:textId="77777777" w:rsidR="006C50F0" w:rsidRPr="006C50F0" w:rsidRDefault="006C50F0" w:rsidP="006C50F0">
      <w:pPr>
        <w:rPr>
          <w:rFonts w:eastAsia="Aptos"/>
          <w:sz w:val="16"/>
        </w:rPr>
      </w:pPr>
      <w:r w:rsidRPr="006C50F0">
        <w:rPr>
          <w:rFonts w:eastAsia="Aptos"/>
          <w:sz w:val="16"/>
        </w:rPr>
        <w:t>Existential and non-existential risks</w:t>
      </w:r>
    </w:p>
    <w:p w14:paraId="14B13A4C" w14:textId="77777777" w:rsidR="006C50F0" w:rsidRPr="006C50F0" w:rsidRDefault="006C50F0" w:rsidP="006C50F0">
      <w:pPr>
        <w:rPr>
          <w:rFonts w:eastAsia="Aptos"/>
          <w:sz w:val="16"/>
        </w:rPr>
      </w:pPr>
      <w:r w:rsidRPr="006C50F0">
        <w:rPr>
          <w:rFonts w:eastAsia="Aptos"/>
          <w:highlight w:val="cyan"/>
          <w:u w:val="single"/>
        </w:rPr>
        <w:t>These crises</w:t>
      </w:r>
      <w:r w:rsidRPr="006C50F0">
        <w:rPr>
          <w:rFonts w:eastAsia="Aptos"/>
          <w:u w:val="single"/>
        </w:rPr>
        <w:t xml:space="preserve"> are interlinked and </w:t>
      </w:r>
      <w:r w:rsidRPr="006C50F0">
        <w:rPr>
          <w:rFonts w:eastAsia="Aptos"/>
          <w:b/>
          <w:iCs/>
          <w:u w:val="single"/>
          <w:bdr w:val="single" w:sz="8" w:space="0" w:color="auto"/>
        </w:rPr>
        <w:t>act in synergy</w:t>
      </w:r>
      <w:r w:rsidRPr="006C50F0">
        <w:rPr>
          <w:rFonts w:eastAsia="Aptos"/>
          <w:u w:val="single"/>
        </w:rPr>
        <w:t xml:space="preserve">, that is, they </w:t>
      </w:r>
      <w:r w:rsidRPr="006C50F0">
        <w:rPr>
          <w:rFonts w:eastAsia="Aptos"/>
          <w:highlight w:val="cyan"/>
          <w:u w:val="single"/>
        </w:rPr>
        <w:t xml:space="preserve">reciprocally </w:t>
      </w:r>
      <w:r w:rsidRPr="006C50F0">
        <w:rPr>
          <w:rFonts w:eastAsia="Aptos"/>
          <w:b/>
          <w:iCs/>
          <w:highlight w:val="cyan"/>
          <w:u w:val="single"/>
          <w:bdr w:val="single" w:sz="8" w:space="0" w:color="auto"/>
        </w:rPr>
        <w:t>strengthen one another</w:t>
      </w:r>
      <w:r w:rsidRPr="006C50F0">
        <w:rPr>
          <w:rFonts w:eastAsia="Aptos"/>
          <w:sz w:val="16"/>
        </w:rPr>
        <w:t xml:space="preserve">. And precisely because they are interdependent and reciprocally strengthening each other, </w:t>
      </w:r>
      <w:r w:rsidRPr="006C50F0">
        <w:rPr>
          <w:rFonts w:eastAsia="Aptos"/>
          <w:u w:val="single"/>
        </w:rPr>
        <w:t xml:space="preserve">it is </w:t>
      </w:r>
      <w:r w:rsidRPr="006C50F0">
        <w:rPr>
          <w:rFonts w:eastAsia="Aptos"/>
          <w:b/>
          <w:iCs/>
          <w:u w:val="single"/>
          <w:bdr w:val="single" w:sz="8" w:space="0" w:color="auto"/>
        </w:rPr>
        <w:t>senseless to deal with them separately</w:t>
      </w:r>
      <w:r w:rsidRPr="006C50F0">
        <w:rPr>
          <w:rFonts w:eastAsia="Aptos"/>
          <w:sz w:val="16"/>
        </w:rPr>
        <w:t xml:space="preserve">. </w:t>
      </w:r>
      <w:r w:rsidRPr="006C50F0">
        <w:rPr>
          <w:rFonts w:eastAsia="Aptos"/>
          <w:u w:val="single"/>
        </w:rPr>
        <w:t xml:space="preserve">It makes </w:t>
      </w:r>
      <w:r w:rsidRPr="006C50F0">
        <w:rPr>
          <w:rFonts w:eastAsia="Aptos"/>
          <w:b/>
          <w:iCs/>
          <w:u w:val="single"/>
          <w:bdr w:val="single" w:sz="8" w:space="0" w:color="auto"/>
        </w:rPr>
        <w:t>no sense</w:t>
      </w:r>
      <w:r w:rsidRPr="006C50F0">
        <w:rPr>
          <w:rFonts w:eastAsia="Aptos"/>
          <w:sz w:val="16"/>
        </w:rPr>
        <w:t xml:space="preserve">, for example, </w:t>
      </w:r>
      <w:r w:rsidRPr="006C50F0">
        <w:rPr>
          <w:rFonts w:eastAsia="Aptos"/>
          <w:u w:val="single"/>
        </w:rPr>
        <w:t xml:space="preserve">to understand the current pandemic as simply a </w:t>
      </w:r>
      <w:r w:rsidRPr="006C50F0">
        <w:rPr>
          <w:rFonts w:eastAsia="Aptos"/>
          <w:b/>
          <w:iCs/>
          <w:u w:val="single"/>
          <w:bdr w:val="single" w:sz="8" w:space="0" w:color="auto"/>
        </w:rPr>
        <w:t>health</w:t>
      </w:r>
      <w:r w:rsidRPr="006C50F0">
        <w:rPr>
          <w:rFonts w:eastAsia="Aptos"/>
          <w:u w:val="single"/>
        </w:rPr>
        <w:t xml:space="preserve"> emergency, </w:t>
      </w:r>
      <w:r w:rsidRPr="006C50F0">
        <w:rPr>
          <w:rFonts w:eastAsia="Aptos"/>
          <w:b/>
          <w:iCs/>
          <w:u w:val="single"/>
          <w:bdr w:val="single" w:sz="8" w:space="0" w:color="auto"/>
        </w:rPr>
        <w:t>isolated</w:t>
      </w:r>
      <w:r w:rsidRPr="006C50F0">
        <w:rPr>
          <w:rFonts w:eastAsia="Aptos"/>
          <w:u w:val="single"/>
        </w:rPr>
        <w:t xml:space="preserve"> from </w:t>
      </w:r>
      <w:r w:rsidRPr="006C50F0">
        <w:rPr>
          <w:rFonts w:eastAsia="Aptos"/>
          <w:b/>
          <w:iCs/>
          <w:u w:val="single"/>
          <w:bdr w:val="single" w:sz="8" w:space="0" w:color="auto"/>
        </w:rPr>
        <w:t>other ongoing crises</w:t>
      </w:r>
      <w:r w:rsidRPr="006C50F0">
        <w:rPr>
          <w:rFonts w:eastAsia="Aptos"/>
          <w:sz w:val="16"/>
        </w:rPr>
        <w:t xml:space="preserve">. Most of all, </w:t>
      </w:r>
      <w:r w:rsidRPr="006C50F0">
        <w:rPr>
          <w:rFonts w:eastAsia="Aptos"/>
          <w:u w:val="single"/>
        </w:rPr>
        <w:t>we should not classify these crises in a</w:t>
      </w:r>
      <w:r w:rsidRPr="006C50F0">
        <w:rPr>
          <w:rFonts w:eastAsia="Aptos"/>
          <w:sz w:val="16"/>
        </w:rPr>
        <w:t xml:space="preserve">n </w:t>
      </w:r>
      <w:r w:rsidRPr="006C50F0">
        <w:rPr>
          <w:rFonts w:eastAsia="Aptos"/>
          <w:b/>
          <w:iCs/>
          <w:u w:val="single"/>
          <w:bdr w:val="single" w:sz="8" w:space="0" w:color="auto"/>
        </w:rPr>
        <w:t>hierarchical order</w:t>
      </w:r>
      <w:r w:rsidRPr="006C50F0">
        <w:rPr>
          <w:rFonts w:eastAsia="Aptos"/>
          <w:sz w:val="16"/>
        </w:rPr>
        <w:t xml:space="preserve"> </w:t>
      </w:r>
      <w:r w:rsidRPr="006C50F0">
        <w:rPr>
          <w:rFonts w:eastAsia="Aptos"/>
          <w:u w:val="single"/>
        </w:rPr>
        <w:t xml:space="preserve">according to the </w:t>
      </w:r>
      <w:r w:rsidRPr="006C50F0">
        <w:rPr>
          <w:rFonts w:eastAsia="Aptos"/>
          <w:b/>
          <w:iCs/>
          <w:u w:val="single"/>
          <w:bdr w:val="single" w:sz="8" w:space="0" w:color="auto"/>
        </w:rPr>
        <w:t>greater</w:t>
      </w:r>
      <w:r w:rsidRPr="006C50F0">
        <w:rPr>
          <w:rFonts w:eastAsia="Aptos"/>
          <w:u w:val="single"/>
        </w:rPr>
        <w:t xml:space="preserve"> or </w:t>
      </w:r>
      <w:r w:rsidRPr="006C50F0">
        <w:rPr>
          <w:rFonts w:eastAsia="Aptos"/>
          <w:b/>
          <w:iCs/>
          <w:u w:val="single"/>
          <w:bdr w:val="single" w:sz="8" w:space="0" w:color="auto"/>
        </w:rPr>
        <w:t>lesser</w:t>
      </w:r>
      <w:r w:rsidRPr="006C50F0">
        <w:rPr>
          <w:rFonts w:eastAsia="Aptos"/>
          <w:u w:val="single"/>
        </w:rPr>
        <w:t xml:space="preserve"> risk they represent for humanity</w:t>
      </w:r>
      <w:r w:rsidRPr="006C50F0">
        <w:rPr>
          <w:rFonts w:eastAsia="Aptos"/>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6E162F4D" w14:textId="77777777" w:rsidR="006C50F0" w:rsidRPr="006C50F0" w:rsidRDefault="006C50F0" w:rsidP="006C50F0">
      <w:pPr>
        <w:rPr>
          <w:rFonts w:eastAsia="Aptos"/>
          <w:sz w:val="16"/>
        </w:rPr>
      </w:pPr>
      <w:r w:rsidRPr="006C50F0">
        <w:rPr>
          <w:rFonts w:eastAsia="Aptos"/>
          <w:sz w:val="16"/>
        </w:rPr>
        <w:t xml:space="preserve">The considerations proposed by </w:t>
      </w:r>
      <w:r w:rsidRPr="006C50F0">
        <w:rPr>
          <w:rFonts w:eastAsia="Aptos"/>
          <w:u w:val="single"/>
        </w:rPr>
        <w:t>these</w:t>
      </w:r>
      <w:r w:rsidRPr="006C50F0">
        <w:rPr>
          <w:rFonts w:eastAsia="Aptos"/>
          <w:sz w:val="16"/>
        </w:rPr>
        <w:t xml:space="preserve"> centers and </w:t>
      </w:r>
      <w:r w:rsidRPr="006C50F0">
        <w:rPr>
          <w:rFonts w:eastAsia="Aptos"/>
          <w:u w:val="single"/>
        </w:rPr>
        <w:t>researchers</w:t>
      </w:r>
      <w:r w:rsidRPr="006C50F0">
        <w:rPr>
          <w:rFonts w:eastAsia="Aptos"/>
          <w:sz w:val="16"/>
        </w:rPr>
        <w:t xml:space="preserve"> are very momentous. But they </w:t>
      </w:r>
      <w:r w:rsidRPr="006C50F0">
        <w:rPr>
          <w:rFonts w:eastAsia="Aptos"/>
          <w:b/>
          <w:iCs/>
          <w:u w:val="single"/>
          <w:bdr w:val="single" w:sz="8" w:space="0" w:color="auto"/>
        </w:rPr>
        <w:t>start</w:t>
      </w:r>
      <w:r w:rsidRPr="006C50F0">
        <w:rPr>
          <w:rFonts w:eastAsia="Aptos"/>
          <w:u w:val="single"/>
        </w:rPr>
        <w:t xml:space="preserve"> from the </w:t>
      </w:r>
      <w:r w:rsidRPr="006C50F0">
        <w:rPr>
          <w:rFonts w:eastAsia="Aptos"/>
          <w:b/>
          <w:iCs/>
          <w:u w:val="single"/>
          <w:bdr w:val="single" w:sz="8" w:space="0" w:color="auto"/>
        </w:rPr>
        <w:t>false premise</w:t>
      </w:r>
      <w:r w:rsidRPr="006C50F0">
        <w:rPr>
          <w:rFonts w:eastAsia="Aptos"/>
          <w:u w:val="single"/>
        </w:rPr>
        <w:t xml:space="preserve"> of dividing the risks to which humanity and other species are increasingly exposed into </w:t>
      </w:r>
      <w:r w:rsidRPr="006C50F0">
        <w:rPr>
          <w:rFonts w:eastAsia="Aptos"/>
          <w:b/>
          <w:iCs/>
          <w:u w:val="single"/>
          <w:bdr w:val="single" w:sz="8" w:space="0" w:color="auto"/>
        </w:rPr>
        <w:t>existential</w:t>
      </w:r>
      <w:r w:rsidRPr="006C50F0">
        <w:rPr>
          <w:rFonts w:eastAsia="Aptos"/>
          <w:u w:val="single"/>
        </w:rPr>
        <w:t xml:space="preserve"> and </w:t>
      </w:r>
      <w:r w:rsidRPr="006C50F0">
        <w:rPr>
          <w:rFonts w:eastAsia="Aptos"/>
          <w:b/>
          <w:iCs/>
          <w:u w:val="single"/>
          <w:bdr w:val="single" w:sz="8" w:space="0" w:color="auto"/>
        </w:rPr>
        <w:t>non-existential</w:t>
      </w:r>
      <w:r w:rsidRPr="006C50F0">
        <w:rPr>
          <w:rFonts w:eastAsia="Aptos"/>
          <w:u w:val="single"/>
        </w:rPr>
        <w:t xml:space="preserve"> ones</w:t>
      </w:r>
      <w:r w:rsidRPr="006C50F0">
        <w:rPr>
          <w:rFonts w:eastAsia="Aptos"/>
          <w:sz w:val="16"/>
        </w:rPr>
        <w:t xml:space="preserve">. </w:t>
      </w:r>
      <w:r w:rsidRPr="006C50F0">
        <w:rPr>
          <w:rFonts w:eastAsia="Aptos"/>
          <w:u w:val="single"/>
        </w:rPr>
        <w:t xml:space="preserve">That dividing line </w:t>
      </w:r>
      <w:r w:rsidRPr="006C50F0">
        <w:rPr>
          <w:rFonts w:eastAsia="Aptos"/>
          <w:b/>
          <w:iCs/>
          <w:u w:val="single"/>
          <w:bdr w:val="single" w:sz="8" w:space="0" w:color="auto"/>
        </w:rPr>
        <w:t>does not exist.</w:t>
      </w:r>
      <w:r w:rsidRPr="006C50F0">
        <w:rPr>
          <w:rFonts w:eastAsia="Aptos"/>
          <w:sz w:val="16"/>
        </w:rPr>
        <w:t xml:space="preserve"> </w:t>
      </w:r>
      <w:r w:rsidRPr="006C50F0">
        <w:rPr>
          <w:rFonts w:eastAsia="Aptos"/>
          <w:u w:val="single"/>
        </w:rPr>
        <w:t xml:space="preserve">An </w:t>
      </w:r>
      <w:r w:rsidRPr="006C50F0">
        <w:rPr>
          <w:rFonts w:eastAsia="Aptos"/>
          <w:b/>
          <w:iCs/>
          <w:highlight w:val="cyan"/>
          <w:u w:val="single"/>
          <w:bdr w:val="single" w:sz="8" w:space="0" w:color="auto"/>
        </w:rPr>
        <w:t>existential risk</w:t>
      </w:r>
      <w:r w:rsidRPr="006C50F0">
        <w:rPr>
          <w:rFonts w:eastAsia="Aptos"/>
          <w:highlight w:val="cyan"/>
          <w:u w:val="single"/>
        </w:rPr>
        <w:t xml:space="preserve"> is, frequently, made from a </w:t>
      </w:r>
      <w:r w:rsidRPr="006C50F0">
        <w:rPr>
          <w:rFonts w:eastAsia="Aptos"/>
          <w:b/>
          <w:iCs/>
          <w:highlight w:val="cyan"/>
          <w:u w:val="single"/>
          <w:bdr w:val="single" w:sz="8" w:space="0" w:color="auto"/>
        </w:rPr>
        <w:t xml:space="preserve">conjunction </w:t>
      </w:r>
      <w:r w:rsidRPr="006C50F0">
        <w:rPr>
          <w:rFonts w:eastAsia="Aptos"/>
          <w:b/>
          <w:iCs/>
          <w:u w:val="single"/>
          <w:bdr w:val="single" w:sz="8" w:space="0" w:color="auto"/>
        </w:rPr>
        <w:t>of crises</w:t>
      </w:r>
      <w:r w:rsidRPr="006C50F0">
        <w:rPr>
          <w:rFonts w:eastAsia="Aptos"/>
          <w:u w:val="single"/>
        </w:rPr>
        <w:t xml:space="preserve"> </w:t>
      </w:r>
      <w:r w:rsidRPr="006C50F0">
        <w:rPr>
          <w:rFonts w:eastAsia="Aptos"/>
          <w:highlight w:val="cyan"/>
          <w:u w:val="single"/>
        </w:rPr>
        <w:t xml:space="preserve">that, </w:t>
      </w:r>
      <w:r w:rsidRPr="006C50F0">
        <w:rPr>
          <w:rFonts w:eastAsia="Aptos"/>
          <w:b/>
          <w:iCs/>
          <w:highlight w:val="cyan"/>
          <w:u w:val="single"/>
          <w:bdr w:val="single" w:sz="8" w:space="0" w:color="auto"/>
        </w:rPr>
        <w:t>separately</w:t>
      </w:r>
      <w:r w:rsidRPr="006C50F0">
        <w:rPr>
          <w:rFonts w:eastAsia="Aptos"/>
          <w:highlight w:val="cyan"/>
          <w:u w:val="single"/>
        </w:rPr>
        <w:t xml:space="preserve">, </w:t>
      </w:r>
      <w:r w:rsidRPr="006C50F0">
        <w:rPr>
          <w:rFonts w:eastAsia="Aptos"/>
          <w:b/>
          <w:iCs/>
          <w:highlight w:val="cyan"/>
          <w:u w:val="single"/>
          <w:bdr w:val="single" w:sz="8" w:space="0" w:color="auto"/>
        </w:rPr>
        <w:t>do not existentially threaten humanity</w:t>
      </w:r>
      <w:r w:rsidRPr="006C50F0">
        <w:rPr>
          <w:rFonts w:eastAsia="Aptos"/>
          <w:highlight w:val="cyan"/>
          <w:u w:val="single"/>
        </w:rPr>
        <w:t xml:space="preserve"> but</w:t>
      </w:r>
      <w:r w:rsidRPr="006C50F0">
        <w:rPr>
          <w:rFonts w:eastAsia="Aptos"/>
          <w:u w:val="single"/>
        </w:rPr>
        <w:t xml:space="preserve"> that, </w:t>
      </w:r>
      <w:r w:rsidRPr="006C50F0">
        <w:rPr>
          <w:rFonts w:eastAsia="Aptos"/>
          <w:b/>
          <w:iCs/>
          <w:highlight w:val="cyan"/>
          <w:u w:val="single"/>
          <w:bdr w:val="single" w:sz="8" w:space="0" w:color="auto"/>
        </w:rPr>
        <w:t>together</w:t>
      </w:r>
      <w:r w:rsidRPr="006C50F0">
        <w:rPr>
          <w:rFonts w:eastAsia="Aptos"/>
          <w:u w:val="single"/>
        </w:rPr>
        <w:t xml:space="preserve">, have the potential to </w:t>
      </w:r>
      <w:r w:rsidRPr="006C50F0">
        <w:rPr>
          <w:rFonts w:eastAsia="Aptos"/>
          <w:b/>
          <w:iCs/>
          <w:highlight w:val="cyan"/>
          <w:u w:val="single"/>
          <w:bdr w:val="single" w:sz="8" w:space="0" w:color="auto"/>
        </w:rPr>
        <w:t>do</w:t>
      </w:r>
      <w:r w:rsidRPr="006C50F0">
        <w:rPr>
          <w:rFonts w:eastAsia="Aptos"/>
          <w:u w:val="single"/>
        </w:rPr>
        <w:t xml:space="preserve"> so.</w:t>
      </w:r>
      <w:r w:rsidRPr="006C50F0">
        <w:rPr>
          <w:rFonts w:eastAsia="Aptos"/>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6C50F0">
        <w:rPr>
          <w:rFonts w:eastAsia="Aptos"/>
          <w:u w:val="single"/>
        </w:rPr>
        <w:t xml:space="preserve">there is </w:t>
      </w:r>
      <w:r w:rsidRPr="006C50F0">
        <w:rPr>
          <w:rFonts w:eastAsia="Aptos"/>
          <w:b/>
          <w:iCs/>
          <w:u w:val="single"/>
          <w:bdr w:val="single" w:sz="8" w:space="0" w:color="auto"/>
        </w:rPr>
        <w:t>no clear dividing line</w:t>
      </w:r>
      <w:r w:rsidRPr="006C50F0">
        <w:rPr>
          <w:rFonts w:eastAsia="Aptos"/>
          <w:u w:val="single"/>
        </w:rPr>
        <w:t xml:space="preserve"> between a planet that is </w:t>
      </w:r>
      <w:r w:rsidRPr="006C50F0">
        <w:rPr>
          <w:rFonts w:eastAsia="Aptos"/>
          <w:b/>
          <w:iCs/>
          <w:u w:val="single"/>
          <w:bdr w:val="single" w:sz="8" w:space="0" w:color="auto"/>
        </w:rPr>
        <w:t>largely uninhabitable</w:t>
      </w:r>
      <w:r w:rsidRPr="006C50F0">
        <w:rPr>
          <w:rFonts w:eastAsia="Aptos"/>
          <w:u w:val="single"/>
        </w:rPr>
        <w:t xml:space="preserve"> and one that is </w:t>
      </w:r>
      <w:r w:rsidRPr="006C50F0">
        <w:rPr>
          <w:rFonts w:eastAsia="Aptos"/>
          <w:b/>
          <w:iCs/>
          <w:u w:val="single"/>
          <w:bdr w:val="single" w:sz="8" w:space="0" w:color="auto"/>
        </w:rPr>
        <w:t>completely uninhabitable</w:t>
      </w:r>
      <w:r w:rsidRPr="006C50F0">
        <w:rPr>
          <w:rFonts w:eastAsia="Aptos"/>
          <w:u w:val="single"/>
        </w:rPr>
        <w:t xml:space="preserve"> for humans and innumerous other species</w:t>
      </w:r>
      <w:r w:rsidRPr="006C50F0">
        <w:rPr>
          <w:rFonts w:eastAsia="Aptos"/>
          <w:sz w:val="16"/>
        </w:rPr>
        <w:t>.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Yangyang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p w14:paraId="642197EE"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alt: The United States Federal Government should mandate transition to a democratically planned, worker-owned economy. </w:t>
      </w:r>
    </w:p>
    <w:p w14:paraId="77CE6225" w14:textId="77777777" w:rsidR="006C50F0" w:rsidRPr="006C50F0" w:rsidRDefault="006C50F0" w:rsidP="006C50F0">
      <w:pPr>
        <w:rPr>
          <w:rFonts w:eastAsia="Aptos"/>
        </w:rPr>
      </w:pPr>
    </w:p>
    <w:p w14:paraId="439819BB"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u w:val="single"/>
        </w:rPr>
        <w:t xml:space="preserve">Only this </w:t>
      </w:r>
      <w:r w:rsidRPr="006C50F0">
        <w:rPr>
          <w:rFonts w:eastAsia="Times New Roman"/>
          <w:b/>
          <w:iCs/>
          <w:sz w:val="26"/>
        </w:rPr>
        <w:t xml:space="preserve">creates genuine worker power and reorients the economy away from profit and towards collective need. </w:t>
      </w:r>
    </w:p>
    <w:bookmarkEnd w:id="1"/>
    <w:p w14:paraId="3D1FF12D" w14:textId="77777777" w:rsidR="006C50F0" w:rsidRPr="006C50F0" w:rsidRDefault="006C50F0" w:rsidP="006C50F0">
      <w:pPr>
        <w:rPr>
          <w:rFonts w:eastAsia="Aptos"/>
        </w:rPr>
      </w:pPr>
      <w:r w:rsidRPr="006C50F0">
        <w:rPr>
          <w:rFonts w:eastAsia="Aptos"/>
          <w:b/>
          <w:bCs/>
          <w:sz w:val="26"/>
        </w:rPr>
        <w:t>Herzog 25</w:t>
      </w:r>
      <w:r w:rsidRPr="006C50F0">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0D7427D0" w14:textId="77777777" w:rsidR="006C50F0" w:rsidRPr="006C50F0" w:rsidRDefault="006C50F0" w:rsidP="006C50F0">
      <w:pPr>
        <w:rPr>
          <w:rFonts w:eastAsia="Aptos"/>
          <w:sz w:val="16"/>
        </w:rPr>
      </w:pPr>
      <w:r w:rsidRPr="006C50F0">
        <w:rPr>
          <w:rFonts w:eastAsia="Aptos"/>
          <w:highlight w:val="cyan"/>
          <w:u w:val="single"/>
        </w:rPr>
        <w:t>Democratic workplaces</w:t>
      </w:r>
      <w:r w:rsidRPr="006C50F0">
        <w:rPr>
          <w:rFonts w:eastAsia="Aptos"/>
          <w:u w:val="single"/>
        </w:rPr>
        <w:t xml:space="preserve"> would </w:t>
      </w:r>
      <w:r w:rsidRPr="006C50F0">
        <w:rPr>
          <w:rFonts w:eastAsia="Aptos"/>
          <w:highlight w:val="cyan"/>
          <w:u w:val="single"/>
        </w:rPr>
        <w:t>change</w:t>
      </w:r>
      <w:r w:rsidRPr="006C50F0">
        <w:rPr>
          <w:rFonts w:eastAsia="Aptos"/>
          <w:u w:val="single"/>
        </w:rPr>
        <w:t xml:space="preserve"> not only </w:t>
      </w:r>
      <w:r w:rsidRPr="006C50F0">
        <w:rPr>
          <w:rFonts w:eastAsia="Aptos"/>
          <w:highlight w:val="cyan"/>
          <w:u w:val="single"/>
        </w:rPr>
        <w:t>the</w:t>
      </w:r>
      <w:r w:rsidRPr="006C50F0">
        <w:rPr>
          <w:rFonts w:eastAsia="Aptos"/>
          <w:sz w:val="16"/>
          <w:highlight w:val="cyan"/>
        </w:rPr>
        <w:t xml:space="preserve"> </w:t>
      </w:r>
      <w:r w:rsidRPr="006C50F0">
        <w:rPr>
          <w:rFonts w:eastAsia="Aptos"/>
          <w:b/>
          <w:iCs/>
          <w:highlight w:val="cyan"/>
          <w:u w:val="single"/>
          <w:bdr w:val="single" w:sz="8" w:space="0" w:color="auto"/>
        </w:rPr>
        <w:t>character of work</w:t>
      </w:r>
      <w:r w:rsidRPr="006C50F0">
        <w:rPr>
          <w:rFonts w:eastAsia="Aptos"/>
          <w:sz w:val="16"/>
          <w:highlight w:val="cyan"/>
        </w:rPr>
        <w:t>,</w:t>
      </w:r>
      <w:r w:rsidRPr="006C50F0">
        <w:rPr>
          <w:rFonts w:eastAsia="Aptos"/>
          <w:sz w:val="16"/>
        </w:rPr>
        <w:t xml:space="preserve"> </w:t>
      </w:r>
      <w:r w:rsidRPr="006C50F0">
        <w:rPr>
          <w:rFonts w:eastAsia="Aptos"/>
          <w:u w:val="single"/>
        </w:rPr>
        <w:t xml:space="preserve">but </w:t>
      </w:r>
      <w:r w:rsidRPr="006C50F0">
        <w:rPr>
          <w:rFonts w:eastAsia="Aptos"/>
          <w:highlight w:val="cyan"/>
          <w:u w:val="single"/>
        </w:rPr>
        <w:t>also the</w:t>
      </w:r>
      <w:r w:rsidRPr="006C50F0">
        <w:rPr>
          <w:rFonts w:eastAsia="Aptos"/>
          <w:sz w:val="16"/>
          <w:highlight w:val="cyan"/>
        </w:rPr>
        <w:t xml:space="preserve"> </w:t>
      </w:r>
      <w:r w:rsidRPr="006C50F0">
        <w:rPr>
          <w:rFonts w:eastAsia="Aptos"/>
          <w:b/>
          <w:iCs/>
          <w:highlight w:val="cyan"/>
          <w:u w:val="single"/>
          <w:bdr w:val="single" w:sz="8" w:space="0" w:color="auto"/>
        </w:rPr>
        <w:t>role</w:t>
      </w:r>
      <w:r w:rsidRPr="006C50F0">
        <w:rPr>
          <w:rFonts w:eastAsia="Aptos"/>
          <w:sz w:val="16"/>
          <w:highlight w:val="cyan"/>
        </w:rPr>
        <w:t xml:space="preserve"> </w:t>
      </w:r>
      <w:r w:rsidRPr="006C50F0">
        <w:rPr>
          <w:rFonts w:eastAsia="Aptos"/>
          <w:highlight w:val="cyan"/>
          <w:u w:val="single"/>
        </w:rPr>
        <w:t>of</w:t>
      </w:r>
      <w:r w:rsidRPr="006C50F0">
        <w:rPr>
          <w:rFonts w:eastAsia="Aptos"/>
          <w:sz w:val="16"/>
          <w:highlight w:val="cyan"/>
        </w:rPr>
        <w:t xml:space="preserve"> </w:t>
      </w:r>
      <w:r w:rsidRPr="006C50F0">
        <w:rPr>
          <w:rFonts w:eastAsia="Aptos"/>
          <w:b/>
          <w:iCs/>
          <w:highlight w:val="cyan"/>
          <w:u w:val="single"/>
          <w:bdr w:val="single" w:sz="8" w:space="0" w:color="auto"/>
        </w:rPr>
        <w:t>corporations</w:t>
      </w:r>
      <w:r w:rsidRPr="006C50F0">
        <w:rPr>
          <w:rFonts w:eastAsia="Aptos"/>
          <w:sz w:val="16"/>
          <w:highlight w:val="cyan"/>
        </w:rPr>
        <w:t xml:space="preserve"> </w:t>
      </w:r>
      <w:r w:rsidRPr="006C50F0">
        <w:rPr>
          <w:rFonts w:eastAsia="Aptos"/>
          <w:highlight w:val="cyan"/>
          <w:u w:val="single"/>
        </w:rPr>
        <w:t>in society, bringing</w:t>
      </w:r>
      <w:r w:rsidRPr="006C50F0">
        <w:rPr>
          <w:rFonts w:eastAsia="Aptos"/>
          <w:u w:val="single"/>
        </w:rPr>
        <w:t xml:space="preserve"> their </w:t>
      </w:r>
      <w:r w:rsidRPr="006C50F0">
        <w:rPr>
          <w:rFonts w:eastAsia="Aptos"/>
          <w:highlight w:val="cyan"/>
          <w:u w:val="single"/>
        </w:rPr>
        <w:t>purposes</w:t>
      </w:r>
      <w:r w:rsidRPr="006C50F0">
        <w:rPr>
          <w:rFonts w:eastAsia="Aptos"/>
          <w:sz w:val="16"/>
          <w:highlight w:val="cyan"/>
        </w:rPr>
        <w:t xml:space="preserve"> </w:t>
      </w:r>
      <w:r w:rsidRPr="006C50F0">
        <w:rPr>
          <w:rFonts w:eastAsia="Aptos"/>
          <w:b/>
          <w:iCs/>
          <w:highlight w:val="cyan"/>
          <w:u w:val="single"/>
          <w:bdr w:val="single" w:sz="8" w:space="0" w:color="auto"/>
        </w:rPr>
        <w:t>better in line</w:t>
      </w:r>
      <w:r w:rsidRPr="006C50F0">
        <w:rPr>
          <w:rFonts w:eastAsia="Aptos"/>
          <w:sz w:val="16"/>
          <w:highlight w:val="cyan"/>
        </w:rPr>
        <w:t xml:space="preserve"> </w:t>
      </w:r>
      <w:r w:rsidRPr="006C50F0">
        <w:rPr>
          <w:rFonts w:eastAsia="Aptos"/>
          <w:highlight w:val="cyan"/>
          <w:u w:val="single"/>
        </w:rPr>
        <w:t>with</w:t>
      </w:r>
      <w:r w:rsidRPr="006C50F0">
        <w:rPr>
          <w:rFonts w:eastAsia="Aptos"/>
          <w:sz w:val="16"/>
          <w:highlight w:val="cyan"/>
        </w:rPr>
        <w:t xml:space="preserve"> </w:t>
      </w:r>
      <w:r w:rsidRPr="006C50F0">
        <w:rPr>
          <w:rFonts w:eastAsia="Aptos"/>
          <w:b/>
          <w:iCs/>
          <w:highlight w:val="cyan"/>
          <w:u w:val="single"/>
          <w:bdr w:val="single" w:sz="8" w:space="0" w:color="auto"/>
        </w:rPr>
        <w:t>democratic values</w:t>
      </w:r>
      <w:r w:rsidRPr="006C50F0">
        <w:rPr>
          <w:rFonts w:eastAsia="Aptos"/>
          <w:sz w:val="16"/>
          <w:highlight w:val="cyan"/>
        </w:rPr>
        <w:t xml:space="preserve">. </w:t>
      </w:r>
      <w:r w:rsidRPr="006C50F0">
        <w:rPr>
          <w:rFonts w:eastAsia="Aptos"/>
          <w:highlight w:val="cyan"/>
          <w:u w:val="single"/>
        </w:rPr>
        <w:t>Those who hold power</w:t>
      </w:r>
      <w:r w:rsidRPr="006C50F0">
        <w:rPr>
          <w:rFonts w:eastAsia="Aptos"/>
          <w:u w:val="single"/>
        </w:rPr>
        <w:t xml:space="preserve"> in them </w:t>
      </w:r>
      <w:r w:rsidRPr="006C50F0">
        <w:rPr>
          <w:rFonts w:eastAsia="Aptos"/>
          <w:highlight w:val="cyan"/>
          <w:u w:val="single"/>
        </w:rPr>
        <w:t>would be</w:t>
      </w:r>
      <w:r w:rsidRPr="006C50F0">
        <w:rPr>
          <w:rFonts w:eastAsia="Aptos"/>
          <w:sz w:val="16"/>
          <w:highlight w:val="cyan"/>
        </w:rPr>
        <w:t xml:space="preserve"> </w:t>
      </w:r>
      <w:r w:rsidRPr="006C50F0">
        <w:rPr>
          <w:rFonts w:eastAsia="Aptos"/>
          <w:b/>
          <w:iCs/>
          <w:highlight w:val="cyan"/>
          <w:u w:val="single"/>
          <w:bdr w:val="single" w:sz="8" w:space="0" w:color="auto"/>
        </w:rPr>
        <w:t>held to account</w:t>
      </w:r>
      <w:r w:rsidRPr="006C50F0">
        <w:rPr>
          <w:rFonts w:eastAsia="Aptos"/>
          <w:sz w:val="16"/>
        </w:rPr>
        <w:t xml:space="preserve"> not only by shareholders, but also </w:t>
      </w:r>
      <w:r w:rsidRPr="006C50F0">
        <w:rPr>
          <w:rFonts w:eastAsia="Aptos"/>
          <w:u w:val="single"/>
        </w:rPr>
        <w:t>by</w:t>
      </w:r>
      <w:r w:rsidRPr="006C50F0">
        <w:rPr>
          <w:rFonts w:eastAsia="Aptos"/>
          <w:sz w:val="16"/>
        </w:rPr>
        <w:t xml:space="preserve"> </w:t>
      </w:r>
      <w:r w:rsidRPr="006C50F0">
        <w:rPr>
          <w:rFonts w:eastAsia="Aptos"/>
          <w:b/>
          <w:iCs/>
          <w:u w:val="single"/>
          <w:bdr w:val="single" w:sz="8" w:space="0" w:color="auto"/>
        </w:rPr>
        <w:t>employees</w:t>
      </w:r>
      <w:r w:rsidRPr="006C50F0">
        <w:rPr>
          <w:rFonts w:eastAsia="Aptos"/>
          <w:sz w:val="16"/>
        </w:rPr>
        <w:t xml:space="preserve"> </w:t>
      </w:r>
      <w:r w:rsidRPr="006C50F0">
        <w:rPr>
          <w:rFonts w:eastAsia="Aptos"/>
          <w:u w:val="single"/>
        </w:rPr>
        <w:t>and other stakeholders</w:t>
      </w:r>
      <w:r w:rsidRPr="006C50F0">
        <w:rPr>
          <w:rFonts w:eastAsia="Aptos"/>
          <w:sz w:val="16"/>
        </w:rPr>
        <w:t xml:space="preserve">. </w:t>
      </w:r>
      <w:r w:rsidRPr="006C50F0">
        <w:rPr>
          <w:rFonts w:eastAsia="Aptos"/>
          <w:b/>
          <w:iCs/>
          <w:highlight w:val="cyan"/>
          <w:u w:val="single"/>
          <w:bdr w:val="single" w:sz="8" w:space="0" w:color="auto"/>
        </w:rPr>
        <w:t>Empirical evidence</w:t>
      </w:r>
      <w:r w:rsidRPr="006C50F0">
        <w:rPr>
          <w:rFonts w:eastAsia="Aptos"/>
          <w:sz w:val="16"/>
        </w:rPr>
        <w:t xml:space="preserve"> </w:t>
      </w:r>
      <w:r w:rsidRPr="006C50F0">
        <w:rPr>
          <w:rFonts w:eastAsia="Aptos"/>
          <w:highlight w:val="cyan"/>
          <w:u w:val="single"/>
        </w:rPr>
        <w:t>provides</w:t>
      </w:r>
      <w:r w:rsidRPr="006C50F0">
        <w:rPr>
          <w:rFonts w:eastAsia="Aptos"/>
          <w:u w:val="single"/>
        </w:rPr>
        <w:t xml:space="preserve"> reason for</w:t>
      </w:r>
      <w:r w:rsidRPr="006C50F0">
        <w:rPr>
          <w:rFonts w:eastAsia="Aptos"/>
          <w:sz w:val="16"/>
        </w:rPr>
        <w:t xml:space="preserve"> </w:t>
      </w:r>
      <w:r w:rsidRPr="006C50F0">
        <w:rPr>
          <w:rFonts w:eastAsia="Aptos"/>
          <w:b/>
          <w:iCs/>
          <w:u w:val="single"/>
          <w:bdr w:val="single" w:sz="8" w:space="0" w:color="auto"/>
        </w:rPr>
        <w:t>optimism</w:t>
      </w:r>
      <w:r w:rsidRPr="006C50F0">
        <w:rPr>
          <w:rFonts w:eastAsia="Aptos"/>
          <w:sz w:val="16"/>
        </w:rPr>
        <w:t xml:space="preserve"> </w:t>
      </w:r>
      <w:r w:rsidRPr="006C50F0">
        <w:rPr>
          <w:rFonts w:eastAsia="Aptos"/>
          <w:u w:val="single"/>
        </w:rPr>
        <w:t>that more</w:t>
      </w:r>
      <w:r w:rsidRPr="006C50F0">
        <w:rPr>
          <w:rFonts w:eastAsia="Aptos"/>
          <w:sz w:val="16"/>
        </w:rPr>
        <w:t xml:space="preserve"> </w:t>
      </w:r>
      <w:r w:rsidRPr="006C50F0">
        <w:rPr>
          <w:rFonts w:eastAsia="Aptos"/>
          <w:b/>
          <w:iCs/>
          <w:highlight w:val="cyan"/>
          <w:u w:val="single"/>
          <w:bdr w:val="single" w:sz="8" w:space="0" w:color="auto"/>
        </w:rPr>
        <w:t>democratic firms</w:t>
      </w:r>
      <w:r w:rsidRPr="006C50F0">
        <w:rPr>
          <w:rFonts w:eastAsia="Aptos"/>
          <w:sz w:val="16"/>
          <w:highlight w:val="cyan"/>
        </w:rPr>
        <w:t xml:space="preserve"> </w:t>
      </w:r>
      <w:r w:rsidRPr="006C50F0">
        <w:rPr>
          <w:rFonts w:eastAsia="Aptos"/>
          <w:highlight w:val="cyan"/>
          <w:u w:val="single"/>
        </w:rPr>
        <w:t>do better on</w:t>
      </w:r>
      <w:r w:rsidRPr="006C50F0">
        <w:rPr>
          <w:rFonts w:eastAsia="Aptos"/>
          <w:sz w:val="16"/>
          <w:highlight w:val="cyan"/>
        </w:rPr>
        <w:t xml:space="preserve"> </w:t>
      </w:r>
      <w:r w:rsidRPr="006C50F0">
        <w:rPr>
          <w:rFonts w:eastAsia="Aptos"/>
          <w:b/>
          <w:iCs/>
          <w:highlight w:val="cyan"/>
          <w:u w:val="single"/>
          <w:bdr w:val="single" w:sz="8" w:space="0" w:color="auto"/>
        </w:rPr>
        <w:t>social</w:t>
      </w:r>
      <w:r w:rsidRPr="006C50F0">
        <w:rPr>
          <w:rFonts w:eastAsia="Aptos"/>
          <w:sz w:val="16"/>
          <w:highlight w:val="cyan"/>
        </w:rPr>
        <w:t xml:space="preserve"> </w:t>
      </w:r>
      <w:r w:rsidRPr="006C50F0">
        <w:rPr>
          <w:rFonts w:eastAsia="Aptos"/>
          <w:highlight w:val="cyan"/>
          <w:u w:val="single"/>
        </w:rPr>
        <w:t>and</w:t>
      </w:r>
      <w:r w:rsidRPr="006C50F0">
        <w:rPr>
          <w:rFonts w:eastAsia="Aptos"/>
          <w:sz w:val="16"/>
          <w:highlight w:val="cyan"/>
        </w:rPr>
        <w:t xml:space="preserve"> </w:t>
      </w:r>
      <w:r w:rsidRPr="006C50F0">
        <w:rPr>
          <w:rFonts w:eastAsia="Aptos"/>
          <w:b/>
          <w:iCs/>
          <w:highlight w:val="cyan"/>
          <w:u w:val="single"/>
          <w:bdr w:val="single" w:sz="8" w:space="0" w:color="auto"/>
        </w:rPr>
        <w:t>environmental counts</w:t>
      </w:r>
      <w:r w:rsidRPr="006C50F0">
        <w:rPr>
          <w:rFonts w:eastAsia="Aptos"/>
          <w:sz w:val="16"/>
        </w:rPr>
        <w:t xml:space="preserve">. 96 </w:t>
      </w:r>
      <w:r w:rsidRPr="006C50F0">
        <w:rPr>
          <w:rFonts w:eastAsia="Aptos"/>
          <w:u w:val="single"/>
        </w:rPr>
        <w:t>This</w:t>
      </w:r>
      <w:r w:rsidRPr="006C50F0">
        <w:rPr>
          <w:rFonts w:eastAsia="Aptos"/>
          <w:sz w:val="16"/>
        </w:rPr>
        <w:t xml:space="preserve"> is not the only step that needs to be taken to </w:t>
      </w:r>
      <w:r w:rsidRPr="006C50F0">
        <w:rPr>
          <w:rFonts w:eastAsia="Aptos"/>
          <w:b/>
          <w:iCs/>
          <w:highlight w:val="cyan"/>
          <w:u w:val="single"/>
          <w:bdr w:val="single" w:sz="8" w:space="0" w:color="auto"/>
        </w:rPr>
        <w:t>rein in the power</w:t>
      </w:r>
      <w:r w:rsidRPr="006C50F0">
        <w:rPr>
          <w:rFonts w:eastAsia="Aptos"/>
          <w:sz w:val="16"/>
          <w:highlight w:val="cyan"/>
        </w:rPr>
        <w:t xml:space="preserve"> </w:t>
      </w:r>
      <w:r w:rsidRPr="006C50F0">
        <w:rPr>
          <w:rFonts w:eastAsia="Aptos"/>
          <w:highlight w:val="cyan"/>
          <w:u w:val="single"/>
        </w:rPr>
        <w:t>of corporations</w:t>
      </w:r>
      <w:r w:rsidRPr="006C50F0">
        <w:rPr>
          <w:rFonts w:eastAsia="Aptos"/>
          <w:sz w:val="16"/>
        </w:rPr>
        <w:t xml:space="preserve">, 97 but democratization could be an important contribution </w:t>
      </w:r>
      <w:r w:rsidRPr="006C50F0">
        <w:rPr>
          <w:rFonts w:eastAsia="Aptos"/>
          <w:u w:val="single"/>
        </w:rPr>
        <w:t>and</w:t>
      </w:r>
      <w:r w:rsidRPr="006C50F0">
        <w:rPr>
          <w:rFonts w:eastAsia="Aptos"/>
          <w:sz w:val="16"/>
        </w:rPr>
        <w:t xml:space="preserve"> </w:t>
      </w:r>
      <w:r w:rsidRPr="006C50F0">
        <w:rPr>
          <w:rFonts w:eastAsia="Aptos"/>
          <w:b/>
          <w:iCs/>
          <w:highlight w:val="cyan"/>
          <w:u w:val="single"/>
          <w:bdr w:val="single" w:sz="8" w:space="0" w:color="auto"/>
        </w:rPr>
        <w:t>change their nature</w:t>
      </w:r>
      <w:r w:rsidRPr="006C50F0">
        <w:rPr>
          <w:rFonts w:eastAsia="Aptos"/>
          <w:sz w:val="16"/>
          <w:highlight w:val="cyan"/>
        </w:rPr>
        <w:t xml:space="preserve"> </w:t>
      </w:r>
      <w:r w:rsidRPr="006C50F0">
        <w:rPr>
          <w:rFonts w:eastAsia="Aptos"/>
          <w:highlight w:val="cyan"/>
          <w:u w:val="single"/>
        </w:rPr>
        <w:t>from within</w:t>
      </w:r>
      <w:r w:rsidRPr="006C50F0">
        <w:rPr>
          <w:rFonts w:eastAsia="Aptos"/>
          <w:sz w:val="16"/>
          <w:highlight w:val="cyan"/>
        </w:rPr>
        <w:t>.</w:t>
      </w:r>
    </w:p>
    <w:p w14:paraId="3C280F95" w14:textId="77777777" w:rsidR="006C50F0" w:rsidRPr="006C50F0" w:rsidRDefault="006C50F0" w:rsidP="006C50F0">
      <w:pPr>
        <w:rPr>
          <w:rFonts w:eastAsia="Aptos"/>
          <w:u w:val="single"/>
        </w:rPr>
      </w:pPr>
      <w:r w:rsidRPr="006C50F0">
        <w:rPr>
          <w:rFonts w:eastAsia="Aptos"/>
          <w:sz w:val="16"/>
        </w:rPr>
        <w:t xml:space="preserve">make it more difficult to organize. </w:t>
      </w:r>
      <w:r w:rsidRPr="006C50F0">
        <w:rPr>
          <w:rFonts w:eastAsia="Aptos"/>
          <w:u w:val="single"/>
        </w:rPr>
        <w:t>If workers are likely to face</w:t>
      </w:r>
      <w:r w:rsidRPr="006C50F0">
        <w:rPr>
          <w:rFonts w:eastAsia="Aptos"/>
          <w:sz w:val="16"/>
        </w:rPr>
        <w:t xml:space="preserve"> an intense </w:t>
      </w:r>
      <w:r w:rsidRPr="006C50F0">
        <w:rPr>
          <w:rFonts w:eastAsia="Aptos"/>
          <w:u w:val="single"/>
        </w:rPr>
        <w:t>union-busting</w:t>
      </w:r>
      <w:r w:rsidRPr="006C50F0">
        <w:rPr>
          <w:rFonts w:eastAsia="Aptos"/>
          <w:sz w:val="16"/>
        </w:rPr>
        <w:t xml:space="preserve"> campaign and retaliation for forming an independent union, </w:t>
      </w:r>
      <w:r w:rsidRPr="006C50F0">
        <w:rPr>
          <w:rFonts w:eastAsia="Aptos"/>
          <w:u w:val="single"/>
        </w:rPr>
        <w:t>but the company is encouraging participation in an alternative model, many workers would settle for the safer but powerless option.</w:t>
      </w:r>
    </w:p>
    <w:p w14:paraId="67EAA9BC" w14:textId="77777777" w:rsidR="006C50F0" w:rsidRPr="006C50F0" w:rsidRDefault="006C50F0" w:rsidP="006C50F0">
      <w:pPr>
        <w:rPr>
          <w:rFonts w:eastAsia="Aptos"/>
          <w:sz w:val="16"/>
        </w:rPr>
      </w:pPr>
      <w:r w:rsidRPr="006C50F0">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6C50F0">
        <w:rPr>
          <w:rFonts w:eastAsia="Aptos"/>
          <w:highlight w:val="cyan"/>
          <w:u w:val="single"/>
        </w:rPr>
        <w:t xml:space="preserve">in our </w:t>
      </w:r>
      <w:r w:rsidRPr="006C50F0">
        <w:rPr>
          <w:rFonts w:eastAsia="Aptos"/>
          <w:b/>
          <w:iCs/>
          <w:highlight w:val="cyan"/>
          <w:u w:val="single"/>
          <w:bdr w:val="single" w:sz="8" w:space="0" w:color="auto"/>
        </w:rPr>
        <w:t>current moment</w:t>
      </w:r>
      <w:r w:rsidRPr="006C50F0">
        <w:rPr>
          <w:rFonts w:eastAsia="Aptos"/>
          <w:highlight w:val="cyan"/>
          <w:u w:val="single"/>
        </w:rPr>
        <w:t>, it is critical</w:t>
      </w:r>
      <w:r w:rsidRPr="006C50F0">
        <w:rPr>
          <w:rFonts w:eastAsia="Aptos"/>
          <w:u w:val="single"/>
        </w:rPr>
        <w:t xml:space="preserve"> that </w:t>
      </w:r>
      <w:r w:rsidRPr="006C50F0">
        <w:rPr>
          <w:rFonts w:eastAsia="Aptos"/>
          <w:highlight w:val="cyan"/>
          <w:u w:val="single"/>
        </w:rPr>
        <w:t>workers</w:t>
      </w:r>
      <w:r w:rsidRPr="006C50F0">
        <w:rPr>
          <w:rFonts w:eastAsia="Aptos"/>
          <w:u w:val="single"/>
        </w:rPr>
        <w:t xml:space="preserve"> </w:t>
      </w:r>
      <w:r w:rsidRPr="006C50F0">
        <w:rPr>
          <w:rFonts w:eastAsia="Aptos"/>
          <w:highlight w:val="cyan"/>
          <w:u w:val="single"/>
        </w:rPr>
        <w:t>continue to organize</w:t>
      </w:r>
      <w:r w:rsidRPr="006C50F0">
        <w:rPr>
          <w:rFonts w:eastAsia="Aptos"/>
          <w:u w:val="single"/>
        </w:rPr>
        <w:t xml:space="preserve"> in order </w:t>
      </w:r>
      <w:r w:rsidRPr="006C50F0">
        <w:rPr>
          <w:rFonts w:eastAsia="Aptos"/>
          <w:highlight w:val="cyan"/>
          <w:u w:val="single"/>
        </w:rPr>
        <w:t xml:space="preserve">to build </w:t>
      </w:r>
      <w:r w:rsidRPr="006C50F0">
        <w:rPr>
          <w:rFonts w:eastAsia="Aptos"/>
          <w:b/>
          <w:iCs/>
          <w:highlight w:val="cyan"/>
          <w:u w:val="single"/>
          <w:bdr w:val="single" w:sz="8" w:space="0" w:color="auto"/>
        </w:rPr>
        <w:t>power</w:t>
      </w:r>
      <w:r w:rsidRPr="006C50F0">
        <w:rPr>
          <w:rFonts w:eastAsia="Aptos"/>
          <w:u w:val="single"/>
        </w:rPr>
        <w:t xml:space="preserve"> independent from corporations and the state</w:t>
      </w:r>
      <w:r w:rsidRPr="006C50F0">
        <w:rPr>
          <w:rFonts w:eastAsia="Aptos"/>
          <w:sz w:val="16"/>
        </w:rPr>
        <w:t xml:space="preserve">, and to insist on their unions maintaining principled positions rather than negotiating with authoritarians. </w:t>
      </w:r>
      <w:r w:rsidRPr="006C50F0">
        <w:rPr>
          <w:rFonts w:eastAsia="Aptos"/>
          <w:highlight w:val="cyan"/>
          <w:u w:val="single"/>
        </w:rPr>
        <w:t xml:space="preserve">Growing democracy in the workplace is our </w:t>
      </w:r>
      <w:r w:rsidRPr="006C50F0">
        <w:rPr>
          <w:rFonts w:eastAsia="Aptos"/>
          <w:b/>
          <w:iCs/>
          <w:sz w:val="26"/>
          <w:szCs w:val="26"/>
          <w:highlight w:val="cyan"/>
          <w:u w:val="single"/>
          <w:bdr w:val="single" w:sz="8" w:space="0" w:color="auto"/>
        </w:rPr>
        <w:t>best line of defense</w:t>
      </w:r>
      <w:r w:rsidRPr="006C50F0">
        <w:rPr>
          <w:rFonts w:eastAsia="Aptos"/>
          <w:highlight w:val="cyan"/>
          <w:u w:val="single"/>
        </w:rPr>
        <w:t xml:space="preserve"> for democracy outside of it</w:t>
      </w:r>
      <w:r w:rsidRPr="006C50F0">
        <w:rPr>
          <w:rFonts w:eastAsia="Aptos"/>
          <w:sz w:val="16"/>
        </w:rPr>
        <w:t>, too.</w:t>
      </w:r>
    </w:p>
    <w:p w14:paraId="307E6CA3" w14:textId="77777777" w:rsidR="006C50F0" w:rsidRPr="006C50F0" w:rsidRDefault="006C50F0" w:rsidP="006C50F0">
      <w:pPr>
        <w:rPr>
          <w:rFonts w:eastAsia="Aptos"/>
          <w:sz w:val="10"/>
        </w:rPr>
      </w:pPr>
    </w:p>
    <w:p w14:paraId="7D1A6CCC" w14:textId="77777777" w:rsidR="006C50F0" w:rsidRPr="006C50F0" w:rsidRDefault="006C50F0" w:rsidP="006C50F0">
      <w:pPr>
        <w:rPr>
          <w:rFonts w:eastAsia="Calibri"/>
          <w:sz w:val="16"/>
        </w:rPr>
      </w:pPr>
    </w:p>
    <w:p w14:paraId="79CCC82A" w14:textId="77777777" w:rsidR="006C50F0" w:rsidRPr="006C50F0" w:rsidRDefault="006C50F0" w:rsidP="006C50F0">
      <w:pPr>
        <w:keepNext/>
        <w:keepLines/>
        <w:pageBreakBefore/>
        <w:spacing w:before="40" w:after="0"/>
        <w:jc w:val="center"/>
        <w:outlineLvl w:val="1"/>
        <w:rPr>
          <w:rFonts w:eastAsia="Times New Roman" w:cs="Times New Roman"/>
          <w:b/>
          <w:sz w:val="44"/>
          <w:szCs w:val="26"/>
          <w:u w:val="double"/>
        </w:rPr>
      </w:pPr>
      <w:r w:rsidRPr="006C50F0">
        <w:rPr>
          <w:rFonts w:eastAsia="Times New Roman" w:cs="Times New Roman"/>
          <w:b/>
          <w:sz w:val="44"/>
          <w:szCs w:val="26"/>
          <w:u w:val="double"/>
        </w:rPr>
        <w:t>Journalism</w:t>
      </w:r>
    </w:p>
    <w:p w14:paraId="4027EF6A"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No Solvency---1NC</w:t>
      </w:r>
    </w:p>
    <w:p w14:paraId="57188E99"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plan </w:t>
      </w:r>
      <w:r w:rsidRPr="006C50F0">
        <w:rPr>
          <w:rFonts w:eastAsia="Times New Roman"/>
          <w:b/>
          <w:iCs/>
          <w:sz w:val="26"/>
          <w:u w:val="single"/>
        </w:rPr>
        <w:t>increase</w:t>
      </w:r>
      <w:r w:rsidRPr="006C50F0">
        <w:rPr>
          <w:rFonts w:eastAsia="Times New Roman"/>
          <w:b/>
          <w:iCs/>
          <w:sz w:val="26"/>
        </w:rPr>
        <w:t xml:space="preserve"> news monopolization and doesn’t benefit small journalism.</w:t>
      </w:r>
    </w:p>
    <w:p w14:paraId="64235C4C" w14:textId="77777777" w:rsidR="006C50F0" w:rsidRPr="006C50F0" w:rsidRDefault="006C50F0" w:rsidP="006C50F0">
      <w:pPr>
        <w:rPr>
          <w:rFonts w:eastAsia="Calibri"/>
        </w:rPr>
      </w:pPr>
      <w:r w:rsidRPr="006C50F0">
        <w:rPr>
          <w:rFonts w:eastAsia="Calibri"/>
          <w:b/>
          <w:bCs/>
          <w:sz w:val="26"/>
        </w:rPr>
        <w:t>Macpherson 24</w:t>
      </w:r>
      <w:r w:rsidRPr="006C50F0">
        <w:rPr>
          <w:rFonts w:eastAsia="Calibri"/>
        </w:rPr>
        <w:t>, Policy Director of Public Knowledge (Lisa Macpherson, 1-9-2024, "The Top Reasons the JCPA Won’t Save Local News — Including from AI," Public Knowledge, https://publicknowledge.org/the-top-reasons-the-jcpa-wont-save-local-news-including-from-ai/)</w:t>
      </w:r>
    </w:p>
    <w:p w14:paraId="3B98ABD9" w14:textId="77777777" w:rsidR="006C50F0" w:rsidRPr="006C50F0" w:rsidRDefault="006C50F0" w:rsidP="006C50F0">
      <w:pPr>
        <w:rPr>
          <w:rFonts w:eastAsia="Calibri"/>
          <w:sz w:val="16"/>
        </w:rPr>
      </w:pPr>
      <w:r w:rsidRPr="006C50F0">
        <w:rPr>
          <w:rFonts w:eastAsia="Calibri"/>
          <w:sz w:val="16"/>
        </w:rPr>
        <w:t xml:space="preserve">We’ve written about the JCPA a lot, often in partnership with other civil society organizations that share our concerns (it’s all linked here). But instead of addressing these concerns or reconsidering the bill, its sponsors and lobbyists continue to put forward the same misleading arguments about it – and now have a new one that leverages the explosion of focus on generative AI. Here’s a recap of those arguments and why they’re not true – and as a result, why </w:t>
      </w:r>
      <w:r w:rsidRPr="006C50F0">
        <w:rPr>
          <w:rFonts w:eastAsia="Calibri"/>
          <w:highlight w:val="cyan"/>
          <w:u w:val="single"/>
        </w:rPr>
        <w:t>the JCPA won’t</w:t>
      </w:r>
      <w:r w:rsidRPr="006C50F0">
        <w:rPr>
          <w:rFonts w:eastAsia="Calibri"/>
          <w:u w:val="single"/>
        </w:rPr>
        <w:t xml:space="preserve"> actually </w:t>
      </w:r>
      <w:r w:rsidRPr="006C50F0">
        <w:rPr>
          <w:rFonts w:eastAsia="Calibri"/>
          <w:highlight w:val="cyan"/>
          <w:u w:val="single"/>
        </w:rPr>
        <w:t>help local news</w:t>
      </w:r>
      <w:r w:rsidRPr="006C50F0">
        <w:rPr>
          <w:rFonts w:eastAsia="Calibri"/>
          <w:u w:val="single"/>
        </w:rPr>
        <w:t>.</w:t>
      </w:r>
      <w:r w:rsidRPr="006C50F0">
        <w:rPr>
          <w:rFonts w:eastAsia="Calibri"/>
          <w:sz w:val="16"/>
        </w:rPr>
        <w:t> </w:t>
      </w:r>
    </w:p>
    <w:p w14:paraId="6B056E4F" w14:textId="77777777" w:rsidR="006C50F0" w:rsidRPr="006C50F0" w:rsidRDefault="006C50F0" w:rsidP="006C50F0">
      <w:pPr>
        <w:rPr>
          <w:rFonts w:eastAsia="Calibri"/>
          <w:u w:val="single"/>
        </w:rPr>
      </w:pPr>
      <w:r w:rsidRPr="006C50F0">
        <w:rPr>
          <w:rFonts w:eastAsia="Calibri"/>
          <w:u w:val="single"/>
        </w:rPr>
        <w:t>“The JCPA will create compensation for publishers from technology companies pursuing generative artificial intelligence.”</w:t>
      </w:r>
    </w:p>
    <w:p w14:paraId="4A65BBAB" w14:textId="77777777" w:rsidR="006C50F0" w:rsidRPr="006C50F0" w:rsidRDefault="006C50F0" w:rsidP="006C50F0">
      <w:pPr>
        <w:rPr>
          <w:rFonts w:eastAsia="Calibri"/>
          <w:u w:val="single"/>
        </w:rPr>
      </w:pPr>
      <w:r w:rsidRPr="006C50F0">
        <w:rPr>
          <w:rFonts w:eastAsia="Calibri"/>
          <w:sz w:val="16"/>
        </w:rPr>
        <w:t xml:space="preserve">This is the new argument from the JCPA’s sponsors and lobbyists that began to appear after ChatGPT and other generative artificial intelligence models exploded onto the scene last fall. The argument that the JCPA will create a stream of compensation from AI companies back into news presumes that the JCPA’s same-old language about “accessing, crawling, and indexing” news content will cover its use to train large language models. </w:t>
      </w:r>
      <w:r w:rsidRPr="006C50F0">
        <w:rPr>
          <w:rFonts w:eastAsia="Calibri"/>
          <w:u w:val="single"/>
        </w:rPr>
        <w:t>This</w:t>
      </w:r>
      <w:r w:rsidRPr="006C50F0">
        <w:rPr>
          <w:rFonts w:eastAsia="Calibri"/>
          <w:sz w:val="16"/>
        </w:rPr>
        <w:t xml:space="preserve"> line of </w:t>
      </w:r>
      <w:r w:rsidRPr="006C50F0">
        <w:rPr>
          <w:rFonts w:eastAsia="Calibri"/>
          <w:u w:val="single"/>
        </w:rPr>
        <w:t>argument</w:t>
      </w:r>
      <w:r w:rsidRPr="006C50F0">
        <w:rPr>
          <w:rFonts w:eastAsia="Calibri"/>
          <w:sz w:val="16"/>
        </w:rPr>
        <w:t xml:space="preserve">, which is clearly designed to capitalize on the buzz surrounding generative AI, </w:t>
      </w:r>
      <w:r w:rsidRPr="006C50F0">
        <w:rPr>
          <w:rFonts w:eastAsia="Calibri"/>
          <w:u w:val="single"/>
        </w:rPr>
        <w:t>represents a massive shift in intellectual property law – and a dangerous one for creative expression</w:t>
      </w:r>
      <w:r w:rsidRPr="006C50F0">
        <w:rPr>
          <w:rFonts w:eastAsia="Calibri"/>
          <w:sz w:val="16"/>
        </w:rPr>
        <w:t>, an open internet, and access to news and media. (Read more about these risks in regard to both the JCPA and generative AI training.)</w:t>
      </w:r>
      <w:r w:rsidRPr="006C50F0">
        <w:rPr>
          <w:rFonts w:eastAsia="Calibri"/>
          <w:sz w:val="16"/>
        </w:rPr>
        <w:br/>
      </w:r>
      <w:r w:rsidRPr="006C50F0">
        <w:rPr>
          <w:rFonts w:eastAsia="Calibri"/>
          <w:sz w:val="16"/>
        </w:rPr>
        <w:br/>
        <w:t xml:space="preserve">And guess who’s </w:t>
      </w:r>
      <w:r w:rsidRPr="006C50F0">
        <w:rPr>
          <w:rFonts w:eastAsia="Calibri"/>
          <w:highlight w:val="cyan"/>
          <w:u w:val="single"/>
        </w:rPr>
        <w:t>behind the</w:t>
      </w:r>
      <w:r w:rsidRPr="006C50F0">
        <w:rPr>
          <w:rFonts w:eastAsia="Calibri"/>
          <w:sz w:val="16"/>
        </w:rPr>
        <w:t xml:space="preserve"> new </w:t>
      </w:r>
      <w:r w:rsidRPr="006C50F0">
        <w:rPr>
          <w:rFonts w:eastAsia="Calibri"/>
          <w:highlight w:val="cyan"/>
          <w:u w:val="single"/>
        </w:rPr>
        <w:t>argument</w:t>
      </w:r>
      <w:r w:rsidRPr="006C50F0">
        <w:rPr>
          <w:rFonts w:eastAsia="Calibri"/>
          <w:u w:val="single"/>
        </w:rPr>
        <w:t xml:space="preserve"> that the JCPA will</w:t>
      </w:r>
      <w:r w:rsidRPr="006C50F0">
        <w:rPr>
          <w:rFonts w:eastAsia="Calibri"/>
          <w:sz w:val="16"/>
        </w:rPr>
        <w:t xml:space="preserve"> somehow </w:t>
      </w:r>
      <w:r w:rsidRPr="006C50F0">
        <w:rPr>
          <w:rFonts w:eastAsia="Calibri"/>
          <w:u w:val="single"/>
        </w:rPr>
        <w:t>create compensation for impoverished news publishers</w:t>
      </w:r>
      <w:r w:rsidRPr="006C50F0">
        <w:rPr>
          <w:rFonts w:eastAsia="Calibri"/>
          <w:sz w:val="16"/>
        </w:rPr>
        <w:t xml:space="preserve">? </w:t>
      </w:r>
      <w:r w:rsidRPr="006C50F0">
        <w:rPr>
          <w:rFonts w:eastAsia="Calibri"/>
          <w:highlight w:val="cyan"/>
          <w:u w:val="single"/>
        </w:rPr>
        <w:t>The largest news</w:t>
      </w:r>
      <w:r w:rsidRPr="006C50F0">
        <w:rPr>
          <w:rFonts w:eastAsia="Calibri"/>
          <w:u w:val="single"/>
        </w:rPr>
        <w:t xml:space="preserve"> </w:t>
      </w:r>
      <w:r w:rsidRPr="006C50F0">
        <w:rPr>
          <w:rFonts w:eastAsia="Calibri"/>
          <w:highlight w:val="cyan"/>
          <w:u w:val="single"/>
        </w:rPr>
        <w:t>organizations</w:t>
      </w:r>
      <w:r w:rsidRPr="006C50F0">
        <w:rPr>
          <w:rFonts w:eastAsia="Calibri"/>
          <w:u w:val="single"/>
        </w:rPr>
        <w:t xml:space="preserve"> on the planet</w:t>
      </w:r>
      <w:r w:rsidRPr="006C50F0">
        <w:rPr>
          <w:rFonts w:eastAsia="Calibri"/>
          <w:sz w:val="16"/>
        </w:rPr>
        <w:t>. </w:t>
      </w:r>
      <w:r w:rsidRPr="006C50F0">
        <w:rPr>
          <w:rFonts w:eastAsia="Calibri"/>
          <w:highlight w:val="cyan"/>
          <w:u w:val="single"/>
        </w:rPr>
        <w:t>The</w:t>
      </w:r>
      <w:r w:rsidRPr="006C50F0">
        <w:rPr>
          <w:rFonts w:eastAsia="Calibri"/>
          <w:u w:val="single"/>
        </w:rPr>
        <w:t xml:space="preserve"> </w:t>
      </w:r>
      <w:r w:rsidRPr="006C50F0">
        <w:rPr>
          <w:rFonts w:eastAsia="Calibri"/>
          <w:highlight w:val="cyan"/>
          <w:u w:val="single"/>
        </w:rPr>
        <w:t>A</w:t>
      </w:r>
      <w:r w:rsidRPr="006C50F0">
        <w:rPr>
          <w:rFonts w:eastAsia="Calibri"/>
          <w:u w:val="single"/>
        </w:rPr>
        <w:t xml:space="preserve">ssociated </w:t>
      </w:r>
      <w:r w:rsidRPr="006C50F0">
        <w:rPr>
          <w:rFonts w:eastAsia="Calibri"/>
          <w:highlight w:val="cyan"/>
          <w:u w:val="single"/>
        </w:rPr>
        <w:t>P</w:t>
      </w:r>
      <w:r w:rsidRPr="006C50F0">
        <w:rPr>
          <w:rFonts w:eastAsia="Calibri"/>
          <w:u w:val="single"/>
        </w:rPr>
        <w:t>ress</w:t>
      </w:r>
      <w:r w:rsidRPr="006C50F0">
        <w:rPr>
          <w:rFonts w:eastAsia="Calibri"/>
          <w:sz w:val="16"/>
        </w:rPr>
        <w:t> (which has negotiated the equivalent of “favored nation” status with Open AI), </w:t>
      </w:r>
      <w:r w:rsidRPr="006C50F0">
        <w:rPr>
          <w:rFonts w:eastAsia="Calibri"/>
          <w:highlight w:val="cyan"/>
          <w:u w:val="single"/>
        </w:rPr>
        <w:t>News Corp</w:t>
      </w:r>
      <w:r w:rsidRPr="006C50F0">
        <w:rPr>
          <w:rFonts w:eastAsia="Calibri"/>
          <w:sz w:val="16"/>
        </w:rPr>
        <w:t xml:space="preserve"> (which has switched over to AI to write local news stories in Australia and promised more “cost savings” through broader use of it in the future), </w:t>
      </w:r>
      <w:r w:rsidRPr="006C50F0">
        <w:rPr>
          <w:rFonts w:eastAsia="Calibri"/>
          <w:highlight w:val="cyan"/>
          <w:u w:val="single"/>
        </w:rPr>
        <w:t>and</w:t>
      </w:r>
      <w:r w:rsidRPr="006C50F0">
        <w:rPr>
          <w:rFonts w:eastAsia="Calibri"/>
          <w:u w:val="single"/>
        </w:rPr>
        <w:t xml:space="preserve"> The </w:t>
      </w:r>
      <w:r w:rsidRPr="006C50F0">
        <w:rPr>
          <w:rFonts w:eastAsia="Calibri"/>
          <w:highlight w:val="cyan"/>
          <w:u w:val="single"/>
        </w:rPr>
        <w:t>New York Times</w:t>
      </w:r>
      <w:r w:rsidRPr="006C50F0">
        <w:rPr>
          <w:rFonts w:eastAsia="Calibri"/>
          <w:sz w:val="16"/>
        </w:rPr>
        <w:t xml:space="preserve"> have all already pursued their own voluntary agreements for payment from AI firms. (Though recently The New York Times’ stalled discussions with OpenAI and Microsoft resulted in a lawsuit.) </w:t>
      </w:r>
      <w:r w:rsidRPr="006C50F0">
        <w:rPr>
          <w:rFonts w:eastAsia="Calibri"/>
          <w:u w:val="single"/>
        </w:rPr>
        <w:t xml:space="preserve">It’s clear that </w:t>
      </w:r>
      <w:r w:rsidRPr="006C50F0">
        <w:rPr>
          <w:rFonts w:eastAsia="Calibri"/>
          <w:highlight w:val="cyan"/>
          <w:u w:val="single"/>
        </w:rPr>
        <w:t>any</w:t>
      </w:r>
      <w:r w:rsidRPr="006C50F0">
        <w:rPr>
          <w:rFonts w:eastAsia="Calibri"/>
          <w:u w:val="single"/>
        </w:rPr>
        <w:t xml:space="preserve"> kind of </w:t>
      </w:r>
      <w:r w:rsidRPr="006C50F0">
        <w:rPr>
          <w:rFonts w:eastAsia="Calibri"/>
          <w:highlight w:val="cyan"/>
          <w:u w:val="single"/>
        </w:rPr>
        <w:t>payment stream from AI firms to news will</w:t>
      </w:r>
      <w:r w:rsidRPr="006C50F0">
        <w:rPr>
          <w:rFonts w:eastAsia="Calibri"/>
          <w:sz w:val="16"/>
        </w:rPr>
        <w:t xml:space="preserve"> – like every other part of the JCPA – </w:t>
      </w:r>
      <w:r w:rsidRPr="006C50F0">
        <w:rPr>
          <w:rFonts w:eastAsia="Calibri"/>
          <w:highlight w:val="cyan"/>
          <w:u w:val="single"/>
        </w:rPr>
        <w:t>benefit the biggest</w:t>
      </w:r>
      <w:r w:rsidRPr="006C50F0">
        <w:rPr>
          <w:rFonts w:eastAsia="Calibri"/>
          <w:u w:val="single"/>
        </w:rPr>
        <w:t xml:space="preserve"> media </w:t>
      </w:r>
      <w:r w:rsidRPr="006C50F0">
        <w:rPr>
          <w:rFonts w:eastAsia="Calibri"/>
          <w:highlight w:val="cyan"/>
          <w:u w:val="single"/>
        </w:rPr>
        <w:t>conglomerates</w:t>
      </w:r>
      <w:r w:rsidRPr="006C50F0">
        <w:rPr>
          <w:rFonts w:eastAsia="Calibri"/>
          <w:sz w:val="16"/>
        </w:rPr>
        <w:t xml:space="preserve">. </w:t>
      </w:r>
      <w:r w:rsidRPr="006C50F0">
        <w:rPr>
          <w:rFonts w:eastAsia="Calibri"/>
          <w:u w:val="single"/>
        </w:rPr>
        <w:t xml:space="preserve">Their </w:t>
      </w:r>
      <w:r w:rsidRPr="006C50F0">
        <w:rPr>
          <w:rFonts w:eastAsia="Calibri"/>
          <w:highlight w:val="cyan"/>
          <w:u w:val="single"/>
        </w:rPr>
        <w:t>argument that JCPA will “save journalism from AI” creates the impetus</w:t>
      </w:r>
      <w:r w:rsidRPr="006C50F0">
        <w:rPr>
          <w:rFonts w:eastAsia="Calibri"/>
          <w:u w:val="single"/>
        </w:rPr>
        <w:t xml:space="preserve"> for them </w:t>
      </w:r>
      <w:r w:rsidRPr="006C50F0">
        <w:rPr>
          <w:rFonts w:eastAsia="Calibri"/>
          <w:highlight w:val="cyan"/>
          <w:u w:val="single"/>
        </w:rPr>
        <w:t>to cut private deals while</w:t>
      </w:r>
      <w:r w:rsidRPr="006C50F0">
        <w:rPr>
          <w:rFonts w:eastAsia="Calibri"/>
          <w:u w:val="single"/>
        </w:rPr>
        <w:t xml:space="preserve"> seeming to </w:t>
      </w:r>
      <w:r w:rsidRPr="006C50F0">
        <w:rPr>
          <w:rFonts w:eastAsia="Calibri"/>
          <w:highlight w:val="cyan"/>
          <w:u w:val="single"/>
        </w:rPr>
        <w:t>demonstrate concern for small</w:t>
      </w:r>
      <w:r w:rsidRPr="006C50F0">
        <w:rPr>
          <w:rFonts w:eastAsia="Calibri"/>
          <w:u w:val="single"/>
        </w:rPr>
        <w:t xml:space="preserve">, local, and independent </w:t>
      </w:r>
      <w:r w:rsidRPr="006C50F0">
        <w:rPr>
          <w:rFonts w:eastAsia="Calibri"/>
          <w:highlight w:val="cyan"/>
          <w:u w:val="single"/>
        </w:rPr>
        <w:t>publishers</w:t>
      </w:r>
      <w:r w:rsidRPr="006C50F0">
        <w:rPr>
          <w:rFonts w:eastAsia="Calibri"/>
          <w:sz w:val="16"/>
        </w:rPr>
        <w:t xml:space="preserve">. As news commentators have said in this context, </w:t>
      </w:r>
      <w:r w:rsidRPr="006C50F0">
        <w:rPr>
          <w:rFonts w:eastAsia="Calibri"/>
          <w:u w:val="single"/>
        </w:rPr>
        <w:t xml:space="preserve">it’s almost inevitable that </w:t>
      </w:r>
      <w:r w:rsidRPr="006C50F0">
        <w:rPr>
          <w:rFonts w:eastAsia="Calibri"/>
          <w:highlight w:val="cyan"/>
          <w:u w:val="single"/>
        </w:rPr>
        <w:t>“the rich will get richer” and “the big dogs will come out on top</w:t>
      </w:r>
      <w:r w:rsidRPr="006C50F0">
        <w:rPr>
          <w:rFonts w:eastAsia="Calibri"/>
          <w:u w:val="single"/>
        </w:rPr>
        <w:t xml:space="preserve"> again.”</w:t>
      </w:r>
    </w:p>
    <w:p w14:paraId="3BDD6969"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Journalism !D---1NC</w:t>
      </w:r>
    </w:p>
    <w:p w14:paraId="3821B644"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Journalists </w:t>
      </w:r>
      <w:r w:rsidRPr="006C50F0">
        <w:rPr>
          <w:rFonts w:eastAsia="Times New Roman"/>
          <w:b/>
          <w:iCs/>
          <w:sz w:val="26"/>
          <w:u w:val="single"/>
        </w:rPr>
        <w:t>don’t report on</w:t>
      </w:r>
      <w:r w:rsidRPr="006C50F0">
        <w:rPr>
          <w:rFonts w:eastAsia="Times New Roman"/>
          <w:b/>
          <w:iCs/>
          <w:sz w:val="26"/>
        </w:rPr>
        <w:t xml:space="preserve"> polycrisis---laundry list of alt causes.</w:t>
      </w:r>
    </w:p>
    <w:p w14:paraId="005A0F5F" w14:textId="77777777" w:rsidR="006C50F0" w:rsidRPr="006C50F0" w:rsidRDefault="006C50F0" w:rsidP="006C50F0">
      <w:pPr>
        <w:rPr>
          <w:rFonts w:eastAsia="Calibri"/>
        </w:rPr>
      </w:pPr>
      <w:r w:rsidRPr="006C50F0">
        <w:rPr>
          <w:rFonts w:eastAsia="Calibri"/>
          <w:b/>
          <w:bCs/>
          <w:sz w:val="26"/>
          <w:highlight w:val="yellow"/>
        </w:rPr>
        <w:t>1AC Mocatta et al. 24</w:t>
      </w:r>
      <w:r w:rsidRPr="006C50F0">
        <w:rPr>
          <w:rFonts w:eastAsia="Calibri"/>
        </w:rPr>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1A0C59A0" w14:textId="77777777" w:rsidR="006C50F0" w:rsidRPr="006C50F0" w:rsidRDefault="006C50F0" w:rsidP="006C50F0">
      <w:pPr>
        <w:rPr>
          <w:rFonts w:eastAsia="Calibri"/>
        </w:rPr>
      </w:pPr>
      <w:r w:rsidRPr="006C50F0">
        <w:rPr>
          <w:rFonts w:eastAsia="Calibri"/>
        </w:rPr>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66D705BF" w14:textId="77777777" w:rsidR="006C50F0" w:rsidRPr="006C50F0" w:rsidRDefault="006C50F0" w:rsidP="006C50F0">
      <w:pPr>
        <w:rPr>
          <w:rFonts w:eastAsia="Calibri"/>
          <w:u w:val="single"/>
        </w:rPr>
      </w:pPr>
      <w:r w:rsidRPr="006C50F0">
        <w:rPr>
          <w:rFonts w:eastAsia="Calibri"/>
          <w:sz w:val="10"/>
        </w:rPr>
        <w:t xml:space="preserve">To report </w:t>
      </w:r>
      <w:r w:rsidRPr="006C50F0">
        <w:rPr>
          <w:rFonts w:eastAsia="Calibri"/>
          <w:u w:val="single"/>
        </w:rPr>
        <w:t>the</w:t>
      </w:r>
      <w:r w:rsidRPr="006C50F0">
        <w:rPr>
          <w:rFonts w:eastAsia="Calibri"/>
          <w:sz w:val="10"/>
        </w:rPr>
        <w:t xml:space="preserve"> news in the current global moment is to observe a </w:t>
      </w:r>
      <w:r w:rsidRPr="006C50F0">
        <w:rPr>
          <w:rFonts w:eastAsia="Calibri"/>
          <w:b/>
          <w:iCs/>
          <w:highlight w:val="green"/>
          <w:u w:val="single"/>
          <w:bdr w:val="single" w:sz="8" w:space="0" w:color="auto"/>
        </w:rPr>
        <w:t>world in crisis</w:t>
      </w:r>
      <w:r w:rsidRPr="006C50F0">
        <w:rPr>
          <w:rFonts w:eastAsia="Calibri"/>
          <w:sz w:val="10"/>
        </w:rPr>
        <w:t xml:space="preserve">. </w:t>
      </w:r>
      <w:r w:rsidRPr="006C50F0">
        <w:rPr>
          <w:rFonts w:eastAsia="Calibri"/>
          <w:b/>
          <w:iCs/>
          <w:u w:val="single"/>
          <w:bdr w:val="single" w:sz="8" w:space="0" w:color="auto"/>
        </w:rPr>
        <w:t xml:space="preserve">Multiple, </w:t>
      </w:r>
      <w:r w:rsidRPr="006C50F0">
        <w:rPr>
          <w:rFonts w:eastAsia="Calibri"/>
          <w:b/>
          <w:iCs/>
          <w:highlight w:val="green"/>
          <w:u w:val="single"/>
          <w:bdr w:val="single" w:sz="8" w:space="0" w:color="auto"/>
        </w:rPr>
        <w:t>cascading risks</w:t>
      </w:r>
      <w:r w:rsidRPr="006C50F0">
        <w:rPr>
          <w:rFonts w:eastAsia="Calibri"/>
          <w:sz w:val="10"/>
        </w:rPr>
        <w:t xml:space="preserve"> </w:t>
      </w:r>
      <w:r w:rsidRPr="006C50F0">
        <w:rPr>
          <w:rFonts w:eastAsia="Calibri"/>
          <w:u w:val="single"/>
        </w:rPr>
        <w:t>mark our times</w:t>
      </w:r>
      <w:r w:rsidRPr="006C50F0">
        <w:rPr>
          <w:rFonts w:eastAsia="Calibri"/>
          <w:sz w:val="10"/>
        </w:rPr>
        <w:t xml:space="preserve">, </w:t>
      </w:r>
      <w:r w:rsidRPr="006C50F0">
        <w:rPr>
          <w:rFonts w:eastAsia="Calibri"/>
          <w:u w:val="single"/>
        </w:rPr>
        <w:t xml:space="preserve">intersecting with each other in ways that </w:t>
      </w:r>
      <w:r w:rsidRPr="006C50F0">
        <w:rPr>
          <w:rFonts w:eastAsia="Calibri"/>
          <w:b/>
          <w:iCs/>
          <w:highlight w:val="green"/>
          <w:u w:val="single"/>
          <w:bdr w:val="single" w:sz="8" w:space="0" w:color="auto"/>
        </w:rPr>
        <w:t>amplify</w:t>
      </w:r>
      <w:r w:rsidRPr="006C50F0">
        <w:rPr>
          <w:rFonts w:eastAsia="Calibri"/>
          <w:b/>
          <w:iCs/>
          <w:u w:val="single"/>
          <w:bdr w:val="single" w:sz="8" w:space="0" w:color="auto"/>
        </w:rPr>
        <w:t xml:space="preserve"> their seriousness</w:t>
      </w:r>
      <w:r w:rsidRPr="006C50F0">
        <w:rPr>
          <w:rFonts w:eastAsia="Calibri"/>
          <w:sz w:val="10"/>
        </w:rPr>
        <w:t xml:space="preserve">, </w:t>
      </w:r>
      <w:r w:rsidRPr="006C50F0">
        <w:rPr>
          <w:rFonts w:eastAsia="Calibri"/>
          <w:u w:val="single"/>
        </w:rPr>
        <w:t xml:space="preserve">and underscore </w:t>
      </w:r>
      <w:r w:rsidRPr="006C50F0">
        <w:rPr>
          <w:rFonts w:eastAsia="Calibri"/>
          <w:b/>
          <w:iCs/>
          <w:u w:val="single"/>
          <w:bdr w:val="single" w:sz="8" w:space="0" w:color="auto"/>
        </w:rPr>
        <w:t xml:space="preserve">planetary </w:t>
      </w:r>
      <w:r w:rsidRPr="006C50F0">
        <w:rPr>
          <w:rFonts w:eastAsia="Calibri"/>
          <w:b/>
          <w:iCs/>
          <w:highlight w:val="green"/>
          <w:u w:val="single"/>
          <w:bdr w:val="single" w:sz="8" w:space="0" w:color="auto"/>
        </w:rPr>
        <w:t>precarity</w:t>
      </w:r>
      <w:r w:rsidRPr="006C50F0">
        <w:rPr>
          <w:rFonts w:eastAsia="Calibri"/>
          <w:sz w:val="10"/>
          <w:highlight w:val="green"/>
        </w:rPr>
        <w:t xml:space="preserve">. </w:t>
      </w:r>
      <w:r w:rsidRPr="006C50F0">
        <w:rPr>
          <w:rFonts w:eastAsia="Calibri"/>
          <w:b/>
          <w:iCs/>
          <w:highlight w:val="green"/>
          <w:u w:val="single"/>
          <w:bdr w:val="single" w:sz="8" w:space="0" w:color="auto"/>
        </w:rPr>
        <w:t>Climate change</w:t>
      </w:r>
      <w:r w:rsidRPr="006C50F0">
        <w:rPr>
          <w:rFonts w:eastAsia="Calibri"/>
          <w:sz w:val="10"/>
        </w:rPr>
        <w:t>, (un)</w:t>
      </w:r>
      <w:r w:rsidRPr="006C50F0">
        <w:rPr>
          <w:rFonts w:eastAsia="Calibri"/>
          <w:b/>
          <w:iCs/>
          <w:highlight w:val="green"/>
          <w:u w:val="single"/>
          <w:bdr w:val="single" w:sz="8" w:space="0" w:color="auto"/>
        </w:rPr>
        <w:t>natural disasters</w:t>
      </w:r>
      <w:r w:rsidRPr="006C50F0">
        <w:rPr>
          <w:rFonts w:eastAsia="Calibri"/>
          <w:sz w:val="10"/>
        </w:rPr>
        <w:t xml:space="preserve">, environmental harms – including </w:t>
      </w:r>
      <w:r w:rsidRPr="006C50F0">
        <w:rPr>
          <w:rFonts w:eastAsia="Calibri"/>
          <w:b/>
          <w:iCs/>
          <w:highlight w:val="green"/>
          <w:u w:val="single"/>
          <w:bdr w:val="single" w:sz="8" w:space="0" w:color="auto"/>
        </w:rPr>
        <w:t>deforestation</w:t>
      </w:r>
      <w:r w:rsidRPr="006C50F0">
        <w:rPr>
          <w:rFonts w:eastAsia="Calibri"/>
          <w:sz w:val="10"/>
          <w:highlight w:val="green"/>
        </w:rPr>
        <w:t xml:space="preserve">, </w:t>
      </w:r>
      <w:r w:rsidRPr="006C50F0">
        <w:rPr>
          <w:rFonts w:eastAsia="Calibri"/>
          <w:b/>
          <w:iCs/>
          <w:highlight w:val="green"/>
          <w:u w:val="single"/>
          <w:bdr w:val="single" w:sz="8" w:space="0" w:color="auto"/>
        </w:rPr>
        <w:t>pollution</w:t>
      </w:r>
      <w:r w:rsidRPr="006C50F0">
        <w:rPr>
          <w:rFonts w:eastAsia="Calibri"/>
          <w:sz w:val="10"/>
        </w:rPr>
        <w:t xml:space="preserve"> and </w:t>
      </w:r>
      <w:r w:rsidRPr="006C50F0">
        <w:rPr>
          <w:rFonts w:eastAsia="Calibri"/>
          <w:b/>
          <w:iCs/>
          <w:highlight w:val="green"/>
          <w:u w:val="single"/>
          <w:bdr w:val="single" w:sz="8" w:space="0" w:color="auto"/>
        </w:rPr>
        <w:t>biod</w:t>
      </w:r>
      <w:r w:rsidRPr="006C50F0">
        <w:rPr>
          <w:rFonts w:eastAsia="Calibri"/>
          <w:b/>
          <w:iCs/>
          <w:u w:val="single"/>
          <w:bdr w:val="single" w:sz="8" w:space="0" w:color="auto"/>
        </w:rPr>
        <w:t>iversity loss</w:t>
      </w:r>
      <w:r w:rsidRPr="006C50F0">
        <w:rPr>
          <w:rFonts w:eastAsia="Calibri"/>
          <w:sz w:val="10"/>
        </w:rPr>
        <w:t xml:space="preserve"> – a </w:t>
      </w:r>
      <w:r w:rsidRPr="006C50F0">
        <w:rPr>
          <w:rFonts w:eastAsia="Calibri"/>
          <w:b/>
          <w:iCs/>
          <w:u w:val="single"/>
          <w:bdr w:val="single" w:sz="8" w:space="0" w:color="auto"/>
        </w:rPr>
        <w:t xml:space="preserve">global </w:t>
      </w:r>
      <w:r w:rsidRPr="006C50F0">
        <w:rPr>
          <w:rFonts w:eastAsia="Calibri"/>
          <w:b/>
          <w:iCs/>
          <w:highlight w:val="green"/>
          <w:u w:val="single"/>
          <w:bdr w:val="single" w:sz="8" w:space="0" w:color="auto"/>
        </w:rPr>
        <w:t>pandemic</w:t>
      </w:r>
      <w:r w:rsidRPr="006C50F0">
        <w:rPr>
          <w:rFonts w:eastAsia="Calibri"/>
          <w:sz w:val="10"/>
          <w:highlight w:val="green"/>
        </w:rPr>
        <w:t xml:space="preserve">, </w:t>
      </w:r>
      <w:r w:rsidRPr="006C50F0">
        <w:rPr>
          <w:rFonts w:eastAsia="Calibri"/>
          <w:b/>
          <w:iCs/>
          <w:highlight w:val="green"/>
          <w:u w:val="single"/>
          <w:bdr w:val="single" w:sz="8" w:space="0" w:color="auto"/>
        </w:rPr>
        <w:t>wars</w:t>
      </w:r>
      <w:r w:rsidRPr="006C50F0">
        <w:rPr>
          <w:rFonts w:eastAsia="Calibri"/>
          <w:sz w:val="10"/>
          <w:highlight w:val="green"/>
        </w:rPr>
        <w:t xml:space="preserve">, </w:t>
      </w:r>
      <w:r w:rsidRPr="006C50F0">
        <w:rPr>
          <w:rFonts w:eastAsia="Calibri"/>
          <w:b/>
          <w:iCs/>
          <w:highlight w:val="green"/>
          <w:u w:val="single"/>
          <w:bdr w:val="single" w:sz="8" w:space="0" w:color="auto"/>
        </w:rPr>
        <w:t>inflation</w:t>
      </w:r>
      <w:r w:rsidRPr="006C50F0">
        <w:rPr>
          <w:rFonts w:eastAsia="Calibri"/>
          <w:sz w:val="10"/>
        </w:rPr>
        <w:t xml:space="preserve"> shocks, </w:t>
      </w:r>
      <w:r w:rsidRPr="006C50F0">
        <w:rPr>
          <w:rFonts w:eastAsia="Calibri"/>
          <w:b/>
          <w:iCs/>
          <w:u w:val="single"/>
          <w:bdr w:val="single" w:sz="8" w:space="0" w:color="auto"/>
        </w:rPr>
        <w:t>democratic dysfunction</w:t>
      </w:r>
      <w:r w:rsidRPr="006C50F0">
        <w:rPr>
          <w:rFonts w:eastAsia="Calibri"/>
          <w:sz w:val="10"/>
        </w:rPr>
        <w:t xml:space="preserve"> and the rise of </w:t>
      </w:r>
      <w:r w:rsidRPr="006C50F0">
        <w:rPr>
          <w:rFonts w:eastAsia="Calibri"/>
          <w:b/>
          <w:iCs/>
          <w:highlight w:val="green"/>
          <w:u w:val="single"/>
          <w:bdr w:val="single" w:sz="8" w:space="0" w:color="auto"/>
        </w:rPr>
        <w:t>authoritarianism</w:t>
      </w:r>
      <w:r w:rsidRPr="006C50F0">
        <w:rPr>
          <w:rFonts w:eastAsia="Calibri"/>
          <w:sz w:val="10"/>
        </w:rPr>
        <w:t xml:space="preserve"> </w:t>
      </w:r>
      <w:r w:rsidRPr="006C50F0">
        <w:rPr>
          <w:rFonts w:eastAsia="Calibri"/>
          <w:u w:val="single"/>
        </w:rPr>
        <w:t>are</w:t>
      </w:r>
      <w:r w:rsidRPr="006C50F0">
        <w:rPr>
          <w:rFonts w:eastAsia="Calibri"/>
          <w:sz w:val="10"/>
        </w:rPr>
        <w:t xml:space="preserve"> just some of the </w:t>
      </w:r>
      <w:r w:rsidRPr="006C50F0">
        <w:rPr>
          <w:rFonts w:eastAsia="Calibri"/>
          <w:b/>
          <w:iCs/>
          <w:highlight w:val="green"/>
          <w:u w:val="single"/>
          <w:bdr w:val="single" w:sz="8" w:space="0" w:color="auto"/>
        </w:rPr>
        <w:t>interlinking crises</w:t>
      </w:r>
      <w:r w:rsidRPr="006C50F0">
        <w:rPr>
          <w:rFonts w:eastAsia="Calibri"/>
          <w:sz w:val="10"/>
        </w:rPr>
        <w:t xml:space="preserve"> that have marked the start of the 21st century. </w:t>
      </w:r>
      <w:r w:rsidRPr="006C50F0">
        <w:rPr>
          <w:rFonts w:eastAsia="Calibri"/>
          <w:u w:val="single"/>
        </w:rPr>
        <w:t xml:space="preserve">If societies are to confront these crises meaningfully and holistically, </w:t>
      </w:r>
      <w:r w:rsidRPr="006C50F0">
        <w:rPr>
          <w:rFonts w:eastAsia="Calibri"/>
          <w:highlight w:val="green"/>
          <w:u w:val="single"/>
        </w:rPr>
        <w:t xml:space="preserve">it is </w:t>
      </w:r>
      <w:r w:rsidRPr="006C50F0">
        <w:rPr>
          <w:rFonts w:eastAsia="Calibri"/>
          <w:b/>
          <w:iCs/>
          <w:highlight w:val="green"/>
          <w:u w:val="single"/>
          <w:bdr w:val="single" w:sz="8" w:space="0" w:color="auto"/>
        </w:rPr>
        <w:t>imperative</w:t>
      </w:r>
      <w:r w:rsidRPr="006C50F0">
        <w:rPr>
          <w:rFonts w:eastAsia="Calibri"/>
          <w:u w:val="single"/>
        </w:rPr>
        <w:t xml:space="preserve"> that people and </w:t>
      </w:r>
      <w:r w:rsidRPr="006C50F0">
        <w:rPr>
          <w:rFonts w:eastAsia="Calibri"/>
          <w:highlight w:val="green"/>
          <w:u w:val="single"/>
        </w:rPr>
        <w:t xml:space="preserve">policymakers </w:t>
      </w:r>
      <w:r w:rsidRPr="006C50F0">
        <w:rPr>
          <w:rFonts w:eastAsia="Calibri"/>
          <w:b/>
          <w:iCs/>
          <w:highlight w:val="green"/>
          <w:u w:val="single"/>
          <w:bdr w:val="single" w:sz="8" w:space="0" w:color="auto"/>
        </w:rPr>
        <w:t>understand</w:t>
      </w:r>
      <w:r w:rsidRPr="006C50F0">
        <w:rPr>
          <w:rFonts w:eastAsia="Calibri"/>
          <w:b/>
          <w:iCs/>
          <w:u w:val="single"/>
          <w:bdr w:val="single" w:sz="8" w:space="0" w:color="auto"/>
        </w:rPr>
        <w:t xml:space="preserve"> the interconnectedness</w:t>
      </w:r>
      <w:r w:rsidRPr="006C50F0">
        <w:rPr>
          <w:rFonts w:eastAsia="Calibri"/>
          <w:sz w:val="10"/>
        </w:rPr>
        <w:t xml:space="preserve"> </w:t>
      </w:r>
      <w:r w:rsidRPr="006C50F0">
        <w:rPr>
          <w:rFonts w:eastAsia="Calibri"/>
          <w:u w:val="single"/>
        </w:rPr>
        <w:t xml:space="preserve">of these </w:t>
      </w:r>
      <w:r w:rsidRPr="006C50F0">
        <w:rPr>
          <w:rFonts w:eastAsia="Calibri"/>
          <w:highlight w:val="green"/>
          <w:u w:val="single"/>
        </w:rPr>
        <w:t>threats</w:t>
      </w:r>
      <w:r w:rsidRPr="006C50F0">
        <w:rPr>
          <w:rFonts w:eastAsia="Calibri"/>
          <w:u w:val="single"/>
        </w:rPr>
        <w:t xml:space="preserve"> and respond in a way that is commensurate</w:t>
      </w:r>
      <w:r w:rsidRPr="006C50F0">
        <w:rPr>
          <w:rFonts w:eastAsia="Calibri"/>
          <w:sz w:val="10"/>
        </w:rPr>
        <w:t xml:space="preserve">. </w:t>
      </w:r>
      <w:r w:rsidRPr="006C50F0">
        <w:rPr>
          <w:rFonts w:eastAsia="Calibri"/>
          <w:b/>
          <w:iCs/>
          <w:highlight w:val="green"/>
          <w:u w:val="single"/>
          <w:bdr w:val="single" w:sz="8" w:space="0" w:color="auto"/>
        </w:rPr>
        <w:t>Journalists</w:t>
      </w:r>
      <w:r w:rsidRPr="006C50F0">
        <w:rPr>
          <w:rFonts w:eastAsia="Calibri"/>
          <w:sz w:val="10"/>
        </w:rPr>
        <w:t xml:space="preserve">, </w:t>
      </w:r>
      <w:r w:rsidRPr="006C50F0">
        <w:rPr>
          <w:rFonts w:eastAsia="Calibri"/>
          <w:u w:val="single"/>
        </w:rPr>
        <w:t>as observers and public-facing analysts</w:t>
      </w:r>
      <w:r w:rsidRPr="006C50F0">
        <w:rPr>
          <w:rFonts w:eastAsia="Calibri"/>
          <w:sz w:val="10"/>
        </w:rPr>
        <w:t xml:space="preserve">, </w:t>
      </w:r>
      <w:r w:rsidRPr="006C50F0">
        <w:rPr>
          <w:rFonts w:eastAsia="Calibri"/>
          <w:highlight w:val="green"/>
          <w:u w:val="single"/>
        </w:rPr>
        <w:t>are well placed to interpret</w:t>
      </w:r>
      <w:r w:rsidRPr="006C50F0">
        <w:rPr>
          <w:rFonts w:eastAsia="Calibri"/>
          <w:u w:val="single"/>
        </w:rPr>
        <w:t xml:space="preserve"> and make sense of such </w:t>
      </w:r>
      <w:r w:rsidRPr="006C50F0">
        <w:rPr>
          <w:rFonts w:eastAsia="Calibri"/>
          <w:highlight w:val="green"/>
          <w:u w:val="single"/>
        </w:rPr>
        <w:t>phenomena for</w:t>
      </w:r>
      <w:r w:rsidRPr="006C50F0">
        <w:rPr>
          <w:rFonts w:eastAsia="Calibri"/>
          <w:u w:val="single"/>
        </w:rPr>
        <w:t xml:space="preserve"> media </w:t>
      </w:r>
      <w:r w:rsidRPr="006C50F0">
        <w:rPr>
          <w:rFonts w:eastAsia="Calibri"/>
          <w:highlight w:val="green"/>
          <w:u w:val="single"/>
        </w:rPr>
        <w:t>audiences</w:t>
      </w:r>
      <w:r w:rsidRPr="006C50F0">
        <w:rPr>
          <w:rFonts w:eastAsia="Calibri"/>
          <w:u w:val="single"/>
        </w:rPr>
        <w:t xml:space="preserve"> locally and </w:t>
      </w:r>
      <w:r w:rsidRPr="006C50F0">
        <w:rPr>
          <w:rFonts w:eastAsia="Calibri"/>
          <w:highlight w:val="green"/>
          <w:u w:val="single"/>
        </w:rPr>
        <w:t>globally</w:t>
      </w:r>
      <w:r w:rsidRPr="006C50F0">
        <w:rPr>
          <w:rFonts w:eastAsia="Calibri"/>
          <w:u w:val="single"/>
        </w:rPr>
        <w:t>.</w:t>
      </w:r>
    </w:p>
    <w:p w14:paraId="6204688D" w14:textId="77777777" w:rsidR="006C50F0" w:rsidRPr="006C50F0" w:rsidRDefault="006C50F0" w:rsidP="006C50F0">
      <w:pPr>
        <w:rPr>
          <w:rFonts w:eastAsia="Calibri"/>
          <w:sz w:val="16"/>
        </w:rPr>
      </w:pPr>
      <w:r w:rsidRPr="006C50F0">
        <w:rPr>
          <w:rFonts w:eastAsia="Calibri"/>
          <w:sz w:val="16"/>
        </w:rPr>
        <w:t xml:space="preserve">To date, however, </w:t>
      </w:r>
      <w:r w:rsidRPr="006C50F0">
        <w:rPr>
          <w:rFonts w:eastAsia="Calibri"/>
          <w:highlight w:val="yellow"/>
          <w:u w:val="single"/>
        </w:rPr>
        <w:t>there has been little research into</w:t>
      </w:r>
      <w:r w:rsidRPr="006C50F0">
        <w:rPr>
          <w:rFonts w:eastAsia="Calibri"/>
          <w:sz w:val="16"/>
        </w:rPr>
        <w:t xml:space="preserve"> how, and indeed </w:t>
      </w:r>
      <w:r w:rsidRPr="006C50F0">
        <w:rPr>
          <w:rFonts w:eastAsia="Calibri"/>
          <w:highlight w:val="yellow"/>
          <w:u w:val="single"/>
        </w:rPr>
        <w:t>whether, journalists</w:t>
      </w:r>
      <w:r w:rsidRPr="006C50F0">
        <w:rPr>
          <w:rFonts w:eastAsia="Calibri"/>
          <w:sz w:val="16"/>
        </w:rPr>
        <w:t xml:space="preserve"> and the media they report for, </w:t>
      </w:r>
      <w:r w:rsidRPr="006C50F0">
        <w:rPr>
          <w:rFonts w:eastAsia="Calibri"/>
          <w:highlight w:val="yellow"/>
          <w:u w:val="single"/>
        </w:rPr>
        <w:t>cover intersectional crises</w:t>
      </w:r>
      <w:r w:rsidRPr="006C50F0">
        <w:rPr>
          <w:rFonts w:eastAsia="Calibri"/>
          <w:u w:val="single"/>
        </w:rPr>
        <w:t>. It has also not been established whether</w:t>
      </w:r>
      <w:r w:rsidRPr="006C50F0">
        <w:rPr>
          <w:rFonts w:eastAsia="Calibri"/>
          <w:sz w:val="16"/>
        </w:rPr>
        <w:t xml:space="preserve">, when </w:t>
      </w:r>
      <w:r w:rsidRPr="006C50F0">
        <w:rPr>
          <w:rFonts w:eastAsia="Calibri"/>
          <w:u w:val="single"/>
        </w:rPr>
        <w:t>journalists</w:t>
      </w:r>
      <w:r w:rsidRPr="006C50F0">
        <w:rPr>
          <w:rFonts w:eastAsia="Calibri"/>
          <w:sz w:val="16"/>
        </w:rPr>
        <w:t xml:space="preserve"> do </w:t>
      </w:r>
      <w:r w:rsidRPr="006C50F0">
        <w:rPr>
          <w:rFonts w:eastAsia="Calibri"/>
          <w:u w:val="single"/>
        </w:rPr>
        <w:t>report on</w:t>
      </w:r>
      <w:r w:rsidRPr="006C50F0">
        <w:rPr>
          <w:rFonts w:eastAsia="Calibri"/>
          <w:sz w:val="16"/>
        </w:rPr>
        <w:t xml:space="preserve"> seemingly singular threats or </w:t>
      </w:r>
      <w:r w:rsidRPr="006C50F0">
        <w:rPr>
          <w:rFonts w:eastAsia="Calibri"/>
          <w:u w:val="single"/>
        </w:rPr>
        <w:t>disasters</w:t>
      </w:r>
      <w:r w:rsidRPr="006C50F0">
        <w:rPr>
          <w:rFonts w:eastAsia="Calibri"/>
          <w:sz w:val="16"/>
        </w:rPr>
        <w:t xml:space="preserve">, they </w:t>
      </w:r>
      <w:r w:rsidRPr="006C50F0">
        <w:rPr>
          <w:rFonts w:eastAsia="Calibri"/>
          <w:u w:val="single"/>
        </w:rPr>
        <w:t>intentionally</w:t>
      </w:r>
      <w:r w:rsidRPr="006C50F0">
        <w:rPr>
          <w:rFonts w:eastAsia="Calibri"/>
          <w:sz w:val="16"/>
        </w:rPr>
        <w:t xml:space="preserve"> do so </w:t>
      </w:r>
      <w:r w:rsidRPr="006C50F0">
        <w:rPr>
          <w:rFonts w:eastAsia="Calibri"/>
          <w:u w:val="single"/>
        </w:rPr>
        <w:t>in such a way that makes the links between concurrent crises clear, so that audiences might grasp the interconnectio</w:t>
      </w:r>
      <w:r w:rsidRPr="006C50F0">
        <w:rPr>
          <w:rFonts w:eastAsia="Calibri"/>
          <w:sz w:val="16"/>
        </w:rPr>
        <w:t>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5E2BD86A" w14:textId="77777777" w:rsidR="006C50F0" w:rsidRPr="006C50F0" w:rsidRDefault="006C50F0" w:rsidP="006C50F0">
      <w:pPr>
        <w:rPr>
          <w:rFonts w:eastAsia="Calibri"/>
          <w:sz w:val="16"/>
        </w:rPr>
      </w:pPr>
      <w:r w:rsidRPr="006C50F0">
        <w:rPr>
          <w:rFonts w:eastAsia="Calibri"/>
          <w:sz w:val="16"/>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531A49A0" w14:textId="77777777" w:rsidR="006C50F0" w:rsidRPr="006C50F0" w:rsidRDefault="006C50F0" w:rsidP="006C50F0">
      <w:pPr>
        <w:rPr>
          <w:rFonts w:eastAsia="Calibri"/>
          <w:sz w:val="16"/>
        </w:rPr>
      </w:pPr>
      <w:r w:rsidRPr="006C50F0">
        <w:rPr>
          <w:rFonts w:eastAsia="Calibri"/>
          <w:highlight w:val="yellow"/>
          <w:u w:val="single"/>
        </w:rPr>
        <w:t>The study finds that</w:t>
      </w:r>
      <w:r w:rsidRPr="006C50F0">
        <w:rPr>
          <w:rFonts w:eastAsia="Calibri"/>
          <w:sz w:val="16"/>
        </w:rPr>
        <w:t xml:space="preserve">, </w:t>
      </w:r>
      <w:r w:rsidRPr="006C50F0">
        <w:rPr>
          <w:rFonts w:eastAsia="Calibri"/>
          <w:u w:val="single"/>
        </w:rPr>
        <w:t xml:space="preserve">although the term ‘global </w:t>
      </w:r>
      <w:r w:rsidRPr="006C50F0">
        <w:rPr>
          <w:rFonts w:eastAsia="Calibri"/>
          <w:highlight w:val="yellow"/>
          <w:u w:val="single"/>
        </w:rPr>
        <w:t>polycrisis’</w:t>
      </w:r>
      <w:r w:rsidRPr="006C50F0">
        <w:rPr>
          <w:rFonts w:eastAsia="Calibri"/>
          <w:u w:val="single"/>
        </w:rPr>
        <w:t xml:space="preserve"> began to be used more regularly in online reports</w:t>
      </w:r>
      <w:r w:rsidRPr="006C50F0">
        <w:rPr>
          <w:rFonts w:eastAsia="Calibri"/>
          <w:sz w:val="16"/>
        </w:rPr>
        <w:t xml:space="preserve"> and in some media coverage from 2022 and in 2023, </w:t>
      </w:r>
      <w:r w:rsidRPr="006C50F0">
        <w:rPr>
          <w:rFonts w:eastAsia="Calibri"/>
          <w:u w:val="single"/>
        </w:rPr>
        <w:t xml:space="preserve">it </w:t>
      </w:r>
      <w:r w:rsidRPr="006C50F0">
        <w:rPr>
          <w:rFonts w:eastAsia="Calibri"/>
          <w:highlight w:val="yellow"/>
          <w:u w:val="single"/>
        </w:rPr>
        <w:t>is</w:t>
      </w:r>
      <w:r w:rsidRPr="006C50F0">
        <w:rPr>
          <w:rFonts w:eastAsia="Calibri"/>
          <w:u w:val="single"/>
        </w:rPr>
        <w:t xml:space="preserve"> still a nascent term</w:t>
      </w:r>
      <w:r w:rsidRPr="006C50F0">
        <w:rPr>
          <w:rFonts w:eastAsia="Calibri"/>
          <w:sz w:val="16"/>
        </w:rPr>
        <w:t xml:space="preserve"> which is </w:t>
      </w:r>
      <w:r w:rsidRPr="006C50F0">
        <w:rPr>
          <w:rFonts w:eastAsia="Calibri"/>
          <w:highlight w:val="yellow"/>
          <w:u w:val="single"/>
        </w:rPr>
        <w:t>used more by NGOs than</w:t>
      </w:r>
      <w:r w:rsidRPr="006C50F0">
        <w:rPr>
          <w:rFonts w:eastAsia="Calibri"/>
          <w:u w:val="single"/>
        </w:rPr>
        <w:t xml:space="preserve"> by </w:t>
      </w:r>
      <w:r w:rsidRPr="006C50F0">
        <w:rPr>
          <w:rFonts w:eastAsia="Calibri"/>
          <w:highlight w:val="yellow"/>
          <w:u w:val="single"/>
        </w:rPr>
        <w:t>media</w:t>
      </w:r>
      <w:r w:rsidRPr="006C50F0">
        <w:rPr>
          <w:rFonts w:eastAsia="Calibri"/>
          <w:u w:val="single"/>
        </w:rPr>
        <w:t xml:space="preserve"> professionals. This </w:t>
      </w:r>
      <w:r w:rsidRPr="006C50F0">
        <w:rPr>
          <w:rFonts w:eastAsia="Calibri"/>
          <w:highlight w:val="yellow"/>
          <w:u w:val="single"/>
        </w:rPr>
        <w:t>study clearly establishes that</w:t>
      </w:r>
      <w:r w:rsidRPr="006C50F0">
        <w:rPr>
          <w:rFonts w:eastAsia="Calibri"/>
          <w:sz w:val="16"/>
        </w:rPr>
        <w:t xml:space="preserve"> the term ‘</w:t>
      </w:r>
      <w:r w:rsidRPr="006C50F0">
        <w:rPr>
          <w:rFonts w:eastAsia="Calibri"/>
          <w:u w:val="single"/>
        </w:rPr>
        <w:t xml:space="preserve">global </w:t>
      </w:r>
      <w:r w:rsidRPr="006C50F0">
        <w:rPr>
          <w:rFonts w:eastAsia="Calibri"/>
          <w:highlight w:val="yellow"/>
          <w:u w:val="single"/>
        </w:rPr>
        <w:t>polycrisis’</w:t>
      </w:r>
      <w:r w:rsidRPr="006C50F0">
        <w:rPr>
          <w:rFonts w:eastAsia="Calibri"/>
          <w:u w:val="single"/>
        </w:rPr>
        <w:t xml:space="preserve"> </w:t>
      </w:r>
      <w:r w:rsidRPr="006C50F0">
        <w:rPr>
          <w:rFonts w:eastAsia="Calibri"/>
          <w:highlight w:val="yellow"/>
          <w:u w:val="single"/>
        </w:rPr>
        <w:t>is not widely recognized or used by journalists</w:t>
      </w:r>
      <w:r w:rsidRPr="006C50F0">
        <w:rPr>
          <w:rFonts w:eastAsia="Calibri"/>
          <w:sz w:val="16"/>
        </w:rPr>
        <w:t>. While only a minority of journalists who responded to our research said they used the specific term ‘global polycrisis’ in their reporting, most indicated that they were familiar with the concept it represents.</w:t>
      </w:r>
    </w:p>
    <w:p w14:paraId="32876747" w14:textId="77777777" w:rsidR="006C50F0" w:rsidRPr="006C50F0" w:rsidRDefault="006C50F0" w:rsidP="006C50F0">
      <w:pPr>
        <w:rPr>
          <w:rFonts w:eastAsia="Calibri"/>
          <w:sz w:val="16"/>
        </w:rPr>
      </w:pPr>
      <w:r w:rsidRPr="006C50F0">
        <w:rPr>
          <w:rFonts w:eastAsia="Calibri"/>
          <w:highlight w:val="yellow"/>
          <w:u w:val="single"/>
        </w:rPr>
        <w:t>Journalists</w:t>
      </w:r>
      <w:r w:rsidRPr="006C50F0">
        <w:rPr>
          <w:rFonts w:eastAsia="Calibri"/>
          <w:sz w:val="16"/>
        </w:rPr>
        <w:t xml:space="preserve"> were largely motivated to present issues to their audiences in a way that underscored intersectionality, however, they </w:t>
      </w:r>
      <w:r w:rsidRPr="006C50F0">
        <w:rPr>
          <w:rFonts w:eastAsia="Calibri"/>
          <w:highlight w:val="yellow"/>
          <w:u w:val="single"/>
        </w:rPr>
        <w:t>experienced multiple barriers to doing so</w:t>
      </w:r>
      <w:r w:rsidRPr="006C50F0">
        <w:rPr>
          <w:rFonts w:eastAsia="Calibri"/>
          <w:sz w:val="16"/>
        </w:rPr>
        <w:t xml:space="preserve">. </w:t>
      </w:r>
      <w:r w:rsidRPr="006C50F0">
        <w:rPr>
          <w:rFonts w:eastAsia="Calibri"/>
          <w:u w:val="single"/>
        </w:rPr>
        <w:t xml:space="preserve">These included </w:t>
      </w:r>
      <w:r w:rsidRPr="006C50F0">
        <w:rPr>
          <w:rFonts w:eastAsia="Calibri"/>
          <w:highlight w:val="yellow"/>
          <w:u w:val="single"/>
        </w:rPr>
        <w:t>time</w:t>
      </w:r>
      <w:r w:rsidRPr="006C50F0">
        <w:rPr>
          <w:rFonts w:eastAsia="Calibri"/>
          <w:sz w:val="16"/>
        </w:rPr>
        <w:t xml:space="preserve">, resource </w:t>
      </w:r>
      <w:r w:rsidRPr="006C50F0">
        <w:rPr>
          <w:rFonts w:eastAsia="Calibri"/>
          <w:highlight w:val="yellow"/>
          <w:u w:val="single"/>
        </w:rPr>
        <w:t>and word constraints</w:t>
      </w:r>
      <w:r w:rsidRPr="006C50F0">
        <w:rPr>
          <w:rFonts w:eastAsia="Calibri"/>
          <w:u w:val="single"/>
        </w:rPr>
        <w:t xml:space="preserve"> that curb in-depth reporting; newsroom/</w:t>
      </w:r>
      <w:r w:rsidRPr="006C50F0">
        <w:rPr>
          <w:rFonts w:eastAsia="Calibri"/>
          <w:highlight w:val="yellow"/>
          <w:u w:val="single"/>
        </w:rPr>
        <w:t>editorial interest and perceived audience concern</w:t>
      </w:r>
      <w:r w:rsidRPr="006C50F0">
        <w:rPr>
          <w:rFonts w:eastAsia="Calibri"/>
          <w:sz w:val="16"/>
        </w:rPr>
        <w:t xml:space="preserve">;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w:t>
      </w:r>
      <w:r w:rsidRPr="006C50F0">
        <w:rPr>
          <w:rFonts w:eastAsia="Calibri"/>
          <w:highlight w:val="yellow"/>
          <w:u w:val="single"/>
        </w:rPr>
        <w:t>journalists railed against the term</w:t>
      </w:r>
      <w:r w:rsidRPr="006C50F0">
        <w:rPr>
          <w:rFonts w:eastAsia="Calibri"/>
          <w:u w:val="single"/>
        </w:rPr>
        <w:t xml:space="preserve"> ‘polycrisis’</w:t>
      </w:r>
      <w:r w:rsidRPr="006C50F0">
        <w:rPr>
          <w:rFonts w:eastAsia="Calibri"/>
          <w:sz w:val="16"/>
        </w:rPr>
        <w:t xml:space="preserve"> itself, </w:t>
      </w:r>
      <w:r w:rsidRPr="006C50F0">
        <w:rPr>
          <w:rFonts w:eastAsia="Calibri"/>
          <w:highlight w:val="yellow"/>
          <w:u w:val="single"/>
        </w:rPr>
        <w:t>considering it</w:t>
      </w:r>
      <w:r w:rsidRPr="006C50F0">
        <w:rPr>
          <w:rFonts w:eastAsia="Calibri"/>
          <w:u w:val="single"/>
        </w:rPr>
        <w:t xml:space="preserve"> to be ‘</w:t>
      </w:r>
      <w:r w:rsidRPr="006C50F0">
        <w:rPr>
          <w:rFonts w:eastAsia="Calibri"/>
          <w:highlight w:val="yellow"/>
          <w:u w:val="single"/>
        </w:rPr>
        <w:t>jargon’</w:t>
      </w:r>
      <w:r w:rsidRPr="006C50F0">
        <w:rPr>
          <w:rFonts w:eastAsia="Calibri"/>
          <w:u w:val="single"/>
        </w:rPr>
        <w:t xml:space="preserve"> </w:t>
      </w:r>
      <w:r w:rsidRPr="006C50F0">
        <w:rPr>
          <w:rFonts w:eastAsia="Calibri"/>
          <w:highlight w:val="yellow"/>
          <w:u w:val="single"/>
        </w:rPr>
        <w:t>manufactured by NGOs</w:t>
      </w:r>
      <w:r w:rsidRPr="006C50F0">
        <w:rPr>
          <w:rFonts w:eastAsia="Calibri"/>
          <w:u w:val="single"/>
        </w:rPr>
        <w:t>, unintelligible to audiences, and unpalatable to editors</w:t>
      </w:r>
      <w:r w:rsidRPr="006C50F0">
        <w:rPr>
          <w:rFonts w:eastAsia="Calibri"/>
          <w:sz w:val="16"/>
        </w:rPr>
        <w:t>. Significantly, the term ‘global polycrisis’ is overwhelmingly used in the English-speaking world: very few journalists working in languages other than English said they would translate the term into the languages they usually reported in.</w:t>
      </w:r>
    </w:p>
    <w:p w14:paraId="0F91D4B4" w14:textId="77777777" w:rsidR="006C50F0" w:rsidRPr="006C50F0" w:rsidRDefault="006C50F0" w:rsidP="006C50F0">
      <w:pPr>
        <w:rPr>
          <w:rFonts w:eastAsia="Calibri"/>
          <w:sz w:val="10"/>
          <w:szCs w:val="10"/>
        </w:rPr>
      </w:pPr>
      <w:r w:rsidRPr="006C50F0">
        <w:rPr>
          <w:rFonts w:eastAsia="Calibri"/>
          <w:sz w:val="10"/>
          <w:szCs w:val="10"/>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6899C2EC" w14:textId="77777777" w:rsidR="006C50F0" w:rsidRPr="006C50F0" w:rsidRDefault="006C50F0" w:rsidP="006C50F0">
      <w:pPr>
        <w:rPr>
          <w:rFonts w:eastAsia="Calibri"/>
        </w:rPr>
      </w:pPr>
      <w:r w:rsidRPr="006C50F0">
        <w:rPr>
          <w:rFonts w:eastAsia="Calibri"/>
          <w:sz w:val="10"/>
        </w:rPr>
        <w:t xml:space="preserve">These results suggest that </w:t>
      </w:r>
      <w:r w:rsidRPr="006C50F0">
        <w:rPr>
          <w:rFonts w:eastAsia="Calibri"/>
          <w:u w:val="single"/>
        </w:rPr>
        <w:t>there are widespread opportunities for</w:t>
      </w:r>
      <w:r w:rsidRPr="006C50F0">
        <w:rPr>
          <w:rFonts w:eastAsia="Calibri"/>
          <w:sz w:val="10"/>
        </w:rPr>
        <w:t xml:space="preserve"> media support and donor organizations to fund </w:t>
      </w:r>
      <w:r w:rsidRPr="006C50F0">
        <w:rPr>
          <w:rFonts w:eastAsia="Calibri"/>
          <w:u w:val="single"/>
        </w:rPr>
        <w:t>journalistic work that highlights the interconnections between global and local interconnecting threats.</w:t>
      </w:r>
      <w:r w:rsidRPr="006C50F0">
        <w:rPr>
          <w:rFonts w:eastAsia="Calibri"/>
          <w:sz w:val="10"/>
        </w:rPr>
        <w:t xml:space="preserve"> However, as we detail below, seeking to encourage the adoption of the ‘polycrisis’ term may not be the most productive avenue for amplifying reportage on these issues. </w:t>
      </w:r>
      <w:r w:rsidRPr="006C50F0">
        <w:rPr>
          <w:rFonts w:eastAsia="Calibri"/>
        </w:rPr>
        <w:t xml:space="preserve">Engaging with </w:t>
      </w:r>
      <w:r w:rsidRPr="006C50F0">
        <w:rPr>
          <w:rFonts w:eastAsia="Calibri"/>
          <w:highlight w:val="green"/>
          <w:u w:val="single"/>
        </w:rPr>
        <w:t>journalists</w:t>
      </w:r>
      <w:r w:rsidRPr="006C50F0">
        <w:rPr>
          <w:rFonts w:eastAsia="Calibri"/>
        </w:rPr>
        <w:t xml:space="preserve"> and their newsrooms to assist them in reporting the ‘polycrisis’ concept in whichever ways are most relevant for their specific audiences may be a more fruitful pathway for </w:t>
      </w:r>
      <w:r w:rsidRPr="006C50F0">
        <w:rPr>
          <w:rFonts w:eastAsia="Calibri"/>
          <w:b/>
          <w:iCs/>
          <w:highlight w:val="green"/>
          <w:u w:val="single"/>
          <w:bdr w:val="single" w:sz="8" w:space="0" w:color="auto"/>
        </w:rPr>
        <w:t>promoting public understanding</w:t>
      </w:r>
      <w:r w:rsidRPr="006C50F0">
        <w:rPr>
          <w:rFonts w:eastAsia="Calibri"/>
          <w:highlight w:val="green"/>
          <w:u w:val="single"/>
        </w:rPr>
        <w:t xml:space="preserve"> and </w:t>
      </w:r>
      <w:r w:rsidRPr="006C50F0">
        <w:rPr>
          <w:rFonts w:eastAsia="Calibri"/>
          <w:b/>
          <w:iCs/>
          <w:highlight w:val="green"/>
          <w:u w:val="single"/>
          <w:bdr w:val="single" w:sz="8" w:space="0" w:color="auto"/>
        </w:rPr>
        <w:t>awareness</w:t>
      </w:r>
      <w:r w:rsidRPr="006C50F0">
        <w:rPr>
          <w:rFonts w:eastAsia="Calibri"/>
        </w:rPr>
        <w:t>.</w:t>
      </w:r>
    </w:p>
    <w:p w14:paraId="6DD7C726" w14:textId="77777777" w:rsidR="006C50F0" w:rsidRPr="006C50F0" w:rsidRDefault="006C50F0" w:rsidP="006C50F0">
      <w:pPr>
        <w:rPr>
          <w:rFonts w:eastAsia="Calibri"/>
          <w:sz w:val="10"/>
        </w:rPr>
      </w:pPr>
      <w:r w:rsidRPr="006C50F0">
        <w:rPr>
          <w:rFonts w:eastAsia="Calibri"/>
          <w:sz w:val="10"/>
        </w:rPr>
        <w:t>BACKGROUND AND LITERATURE REVIEW</w:t>
      </w:r>
    </w:p>
    <w:p w14:paraId="0A0000D5" w14:textId="77777777" w:rsidR="006C50F0" w:rsidRPr="006C50F0" w:rsidRDefault="006C50F0" w:rsidP="006C50F0">
      <w:pPr>
        <w:rPr>
          <w:rFonts w:eastAsia="Calibri"/>
          <w:sz w:val="10"/>
        </w:rPr>
      </w:pPr>
      <w:r w:rsidRPr="006C50F0">
        <w:rPr>
          <w:rFonts w:eastAsia="Calibri"/>
          <w:sz w:val="10"/>
        </w:rPr>
        <w:t>2.1 A landscape of multiple crises</w:t>
      </w:r>
    </w:p>
    <w:p w14:paraId="3D2CA0F4" w14:textId="77777777" w:rsidR="006C50F0" w:rsidRPr="006C50F0" w:rsidRDefault="006C50F0" w:rsidP="006C50F0">
      <w:pPr>
        <w:rPr>
          <w:rFonts w:eastAsia="Calibri"/>
          <w:sz w:val="10"/>
        </w:rPr>
      </w:pPr>
      <w:r w:rsidRPr="006C50F0">
        <w:rPr>
          <w:rFonts w:eastAsia="Calibri"/>
          <w:b/>
          <w:iCs/>
          <w:highlight w:val="green"/>
          <w:u w:val="single"/>
          <w:bdr w:val="single" w:sz="8" w:space="0" w:color="auto"/>
        </w:rPr>
        <w:t>Journalists</w:t>
      </w:r>
      <w:r w:rsidRPr="006C50F0">
        <w:rPr>
          <w:rFonts w:eastAsia="Calibri"/>
          <w:sz w:val="10"/>
        </w:rPr>
        <w:t xml:space="preserve">, academics </w:t>
      </w:r>
      <w:r w:rsidRPr="006C50F0">
        <w:rPr>
          <w:rFonts w:eastAsia="Calibri"/>
          <w:u w:val="single"/>
        </w:rPr>
        <w:t>and</w:t>
      </w:r>
      <w:r w:rsidRPr="006C50F0">
        <w:rPr>
          <w:rFonts w:eastAsia="Calibri"/>
          <w:sz w:val="10"/>
        </w:rPr>
        <w:t xml:space="preserve"> </w:t>
      </w:r>
      <w:r w:rsidRPr="006C50F0">
        <w:rPr>
          <w:rFonts w:eastAsia="Calibri"/>
          <w:b/>
          <w:iCs/>
          <w:u w:val="single"/>
          <w:bdr w:val="single" w:sz="8" w:space="0" w:color="auto"/>
        </w:rPr>
        <w:t>commentators</w:t>
      </w:r>
      <w:r w:rsidRPr="006C50F0">
        <w:rPr>
          <w:rFonts w:eastAsia="Calibri"/>
          <w:sz w:val="10"/>
        </w:rPr>
        <w:t xml:space="preserve"> </w:t>
      </w:r>
      <w:r w:rsidRPr="006C50F0">
        <w:rPr>
          <w:rFonts w:eastAsia="Calibri"/>
          <w:highlight w:val="green"/>
          <w:u w:val="single"/>
        </w:rPr>
        <w:t xml:space="preserve">have </w:t>
      </w:r>
      <w:r w:rsidRPr="006C50F0">
        <w:rPr>
          <w:rFonts w:eastAsia="Calibri"/>
          <w:b/>
          <w:iCs/>
          <w:highlight w:val="green"/>
          <w:u w:val="single"/>
          <w:bdr w:val="single" w:sz="8" w:space="0" w:color="auto"/>
        </w:rPr>
        <w:t>long been alerting us</w:t>
      </w:r>
      <w:r w:rsidRPr="006C50F0">
        <w:rPr>
          <w:rFonts w:eastAsia="Calibri"/>
          <w:highlight w:val="green"/>
          <w:u w:val="single"/>
        </w:rPr>
        <w:t xml:space="preserve"> to</w:t>
      </w:r>
      <w:r w:rsidRPr="006C50F0">
        <w:rPr>
          <w:rFonts w:eastAsia="Calibri"/>
          <w:u w:val="single"/>
        </w:rPr>
        <w:t xml:space="preserve"> the complicated set of </w:t>
      </w:r>
      <w:r w:rsidRPr="006C50F0">
        <w:rPr>
          <w:rFonts w:eastAsia="Calibri"/>
          <w:highlight w:val="green"/>
          <w:u w:val="single"/>
        </w:rPr>
        <w:t>threats</w:t>
      </w:r>
      <w:r w:rsidRPr="006C50F0">
        <w:rPr>
          <w:rFonts w:eastAsia="Calibri"/>
          <w:u w:val="single"/>
        </w:rPr>
        <w:t xml:space="preserve"> we currently face</w:t>
      </w:r>
      <w:r w:rsidRPr="006C50F0">
        <w:rPr>
          <w:rFonts w:eastAsia="Calibri"/>
          <w:sz w:val="10"/>
        </w:rPr>
        <w:t xml:space="preserve">. These </w:t>
      </w:r>
      <w:r w:rsidRPr="006C50F0">
        <w:rPr>
          <w:rFonts w:eastAsia="Calibri"/>
          <w:u w:val="single"/>
        </w:rPr>
        <w:t xml:space="preserve">threats are </w:t>
      </w:r>
      <w:r w:rsidRPr="006C50F0">
        <w:rPr>
          <w:rFonts w:eastAsia="Calibri"/>
          <w:b/>
          <w:iCs/>
          <w:u w:val="single"/>
          <w:bdr w:val="single" w:sz="8" w:space="0" w:color="auto"/>
        </w:rPr>
        <w:t>economic</w:t>
      </w:r>
      <w:r w:rsidRPr="006C50F0">
        <w:rPr>
          <w:rFonts w:eastAsia="Calibri"/>
          <w:sz w:val="10"/>
        </w:rPr>
        <w:t xml:space="preserve">, </w:t>
      </w:r>
      <w:r w:rsidRPr="006C50F0">
        <w:rPr>
          <w:rFonts w:eastAsia="Calibri"/>
          <w:b/>
          <w:iCs/>
          <w:u w:val="single"/>
          <w:bdr w:val="single" w:sz="8" w:space="0" w:color="auto"/>
        </w:rPr>
        <w:t>environmental</w:t>
      </w:r>
      <w:r w:rsidRPr="006C50F0">
        <w:rPr>
          <w:rFonts w:eastAsia="Calibri"/>
          <w:sz w:val="10"/>
        </w:rPr>
        <w:t xml:space="preserve">, </w:t>
      </w:r>
      <w:r w:rsidRPr="006C50F0">
        <w:rPr>
          <w:rFonts w:eastAsia="Calibri"/>
          <w:b/>
          <w:iCs/>
          <w:u w:val="single"/>
          <w:bdr w:val="single" w:sz="8" w:space="0" w:color="auto"/>
        </w:rPr>
        <w:t>geo-political</w:t>
      </w:r>
      <w:r w:rsidRPr="006C50F0">
        <w:rPr>
          <w:rFonts w:eastAsia="Calibri"/>
          <w:sz w:val="10"/>
        </w:rPr>
        <w:t xml:space="preserve">, </w:t>
      </w:r>
      <w:r w:rsidRPr="006C50F0">
        <w:rPr>
          <w:rFonts w:eastAsia="Calibri"/>
          <w:b/>
          <w:iCs/>
          <w:u w:val="single"/>
          <w:bdr w:val="single" w:sz="8" w:space="0" w:color="auto"/>
        </w:rPr>
        <w:t>societal</w:t>
      </w:r>
      <w:r w:rsidRPr="006C50F0">
        <w:rPr>
          <w:rFonts w:eastAsia="Calibri"/>
          <w:sz w:val="10"/>
        </w:rPr>
        <w:t xml:space="preserve"> </w:t>
      </w:r>
      <w:r w:rsidRPr="006C50F0">
        <w:rPr>
          <w:rFonts w:eastAsia="Calibri"/>
          <w:u w:val="single"/>
        </w:rPr>
        <w:t xml:space="preserve">and </w:t>
      </w:r>
      <w:r w:rsidRPr="006C50F0">
        <w:rPr>
          <w:rFonts w:eastAsia="Calibri"/>
          <w:b/>
          <w:iCs/>
          <w:u w:val="single"/>
          <w:bdr w:val="single" w:sz="8" w:space="0" w:color="auto"/>
        </w:rPr>
        <w:t>technological</w:t>
      </w:r>
      <w:r w:rsidRPr="006C50F0">
        <w:rPr>
          <w:rFonts w:eastAsia="Calibri"/>
          <w:sz w:val="10"/>
        </w:rPr>
        <w:t xml:space="preserve">. </w:t>
      </w:r>
      <w:r w:rsidRPr="006C50F0">
        <w:rPr>
          <w:rFonts w:eastAsia="Calibri"/>
          <w:highlight w:val="green"/>
          <w:u w:val="single"/>
        </w:rPr>
        <w:t xml:space="preserve">They </w:t>
      </w:r>
      <w:r w:rsidRPr="006C50F0">
        <w:rPr>
          <w:rFonts w:eastAsia="Calibri"/>
          <w:b/>
          <w:iCs/>
          <w:highlight w:val="green"/>
          <w:u w:val="single"/>
          <w:bdr w:val="single" w:sz="8" w:space="0" w:color="auto"/>
        </w:rPr>
        <w:t>include ‘hot’ war</w:t>
      </w:r>
      <w:r w:rsidRPr="006C50F0">
        <w:rPr>
          <w:rFonts w:eastAsia="Calibri"/>
          <w:sz w:val="10"/>
        </w:rPr>
        <w:t xml:space="preserve"> in several global locations, and frozen – but still lethal – conflicts in others; </w:t>
      </w:r>
      <w:r w:rsidRPr="006C50F0">
        <w:rPr>
          <w:rFonts w:eastAsia="Calibri"/>
          <w:u w:val="single"/>
        </w:rPr>
        <w:t xml:space="preserve">environmental </w:t>
      </w:r>
      <w:r w:rsidRPr="006C50F0">
        <w:rPr>
          <w:rFonts w:eastAsia="Calibri"/>
          <w:highlight w:val="green"/>
          <w:u w:val="single"/>
        </w:rPr>
        <w:t>degradation</w:t>
      </w:r>
      <w:r w:rsidRPr="006C50F0">
        <w:rPr>
          <w:rFonts w:eastAsia="Calibri"/>
          <w:sz w:val="10"/>
        </w:rPr>
        <w:t xml:space="preserve"> and </w:t>
      </w:r>
      <w:r w:rsidRPr="006C50F0">
        <w:rPr>
          <w:rFonts w:eastAsia="Calibri"/>
          <w:highlight w:val="green"/>
          <w:u w:val="single"/>
        </w:rPr>
        <w:t>extreme weather</w:t>
      </w:r>
      <w:r w:rsidRPr="006C50F0">
        <w:rPr>
          <w:rFonts w:eastAsia="Calibri"/>
          <w:u w:val="single"/>
        </w:rPr>
        <w:t xml:space="preserve"> </w:t>
      </w:r>
      <w:r w:rsidRPr="006C50F0">
        <w:rPr>
          <w:rFonts w:eastAsia="Calibri"/>
          <w:sz w:val="10"/>
        </w:rPr>
        <w:t xml:space="preserve">disasters; </w:t>
      </w:r>
      <w:r w:rsidRPr="006C50F0">
        <w:rPr>
          <w:rFonts w:eastAsia="Calibri"/>
          <w:u w:val="single"/>
        </w:rPr>
        <w:t xml:space="preserve">societal and political </w:t>
      </w:r>
      <w:r w:rsidRPr="006C50F0">
        <w:rPr>
          <w:rFonts w:eastAsia="Calibri"/>
          <w:highlight w:val="green"/>
          <w:u w:val="single"/>
        </w:rPr>
        <w:t>polarization</w:t>
      </w:r>
      <w:r w:rsidRPr="006C50F0">
        <w:rPr>
          <w:rFonts w:eastAsia="Calibri"/>
          <w:sz w:val="10"/>
        </w:rPr>
        <w:t xml:space="preserve">; economic shocks and a </w:t>
      </w:r>
      <w:r w:rsidRPr="006C50F0">
        <w:rPr>
          <w:rFonts w:eastAsia="Calibri"/>
          <w:u w:val="single"/>
        </w:rPr>
        <w:t xml:space="preserve">cost-of-living crisis, </w:t>
      </w:r>
      <w:r w:rsidRPr="006C50F0">
        <w:rPr>
          <w:rFonts w:eastAsia="Calibri"/>
          <w:highlight w:val="green"/>
          <w:u w:val="single"/>
        </w:rPr>
        <w:t>and</w:t>
      </w:r>
      <w:r w:rsidRPr="006C50F0">
        <w:rPr>
          <w:rFonts w:eastAsia="Calibri"/>
          <w:u w:val="single"/>
        </w:rPr>
        <w:t xml:space="preserve"> diverse threats from </w:t>
      </w:r>
      <w:r w:rsidRPr="006C50F0">
        <w:rPr>
          <w:rFonts w:eastAsia="Calibri"/>
          <w:b/>
          <w:iCs/>
          <w:highlight w:val="green"/>
          <w:u w:val="single"/>
          <w:bdr w:val="single" w:sz="8" w:space="0" w:color="auto"/>
        </w:rPr>
        <w:t>a</w:t>
      </w:r>
      <w:r w:rsidRPr="006C50F0">
        <w:rPr>
          <w:rFonts w:eastAsia="Calibri"/>
          <w:b/>
          <w:iCs/>
          <w:u w:val="single"/>
          <w:bdr w:val="single" w:sz="8" w:space="0" w:color="auto"/>
        </w:rPr>
        <w:t xml:space="preserve">rtificial </w:t>
      </w:r>
      <w:r w:rsidRPr="006C50F0">
        <w:rPr>
          <w:rFonts w:eastAsia="Calibri"/>
          <w:b/>
          <w:iCs/>
          <w:highlight w:val="green"/>
          <w:u w:val="single"/>
          <w:bdr w:val="single" w:sz="8" w:space="0" w:color="auto"/>
        </w:rPr>
        <w:t>i</w:t>
      </w:r>
      <w:r w:rsidRPr="006C50F0">
        <w:rPr>
          <w:rFonts w:eastAsia="Calibri"/>
          <w:b/>
          <w:iCs/>
          <w:u w:val="single"/>
          <w:bdr w:val="single" w:sz="8" w:space="0" w:color="auto"/>
        </w:rPr>
        <w:t>ntelligence</w:t>
      </w:r>
      <w:r w:rsidRPr="006C50F0">
        <w:rPr>
          <w:rFonts w:eastAsia="Calibri"/>
          <w:sz w:val="10"/>
        </w:rPr>
        <w:t xml:space="preserve">, including rampant mis- and dis-information (World Economic Forum, 2024). Overarching all of these is </w:t>
      </w:r>
      <w:r w:rsidRPr="006C50F0">
        <w:rPr>
          <w:rFonts w:eastAsia="Calibri"/>
          <w:u w:val="single"/>
        </w:rPr>
        <w:t xml:space="preserve">climate change, </w:t>
      </w:r>
      <w:r w:rsidRPr="006C50F0">
        <w:rPr>
          <w:rFonts w:eastAsia="Calibri"/>
          <w:highlight w:val="green"/>
          <w:u w:val="single"/>
        </w:rPr>
        <w:t>acting as a “</w:t>
      </w:r>
      <w:r w:rsidRPr="006C50F0">
        <w:rPr>
          <w:rFonts w:eastAsia="Calibri"/>
          <w:b/>
          <w:iCs/>
          <w:highlight w:val="green"/>
          <w:u w:val="single"/>
          <w:bdr w:val="single" w:sz="8" w:space="0" w:color="auto"/>
        </w:rPr>
        <w:t>threat multiplier</w:t>
      </w:r>
      <w:r w:rsidRPr="006C50F0">
        <w:rPr>
          <w:rFonts w:eastAsia="Calibri"/>
          <w:sz w:val="10"/>
        </w:rPr>
        <w:t xml:space="preserve">” (UN News, 2019) </w:t>
      </w:r>
      <w:r w:rsidRPr="006C50F0">
        <w:rPr>
          <w:rFonts w:eastAsia="Calibri"/>
          <w:highlight w:val="green"/>
          <w:u w:val="single"/>
        </w:rPr>
        <w:t xml:space="preserve">and posing “systemic, </w:t>
      </w:r>
      <w:r w:rsidRPr="006C50F0">
        <w:rPr>
          <w:rFonts w:eastAsia="Calibri"/>
          <w:b/>
          <w:iCs/>
          <w:highlight w:val="green"/>
          <w:u w:val="single"/>
          <w:bdr w:val="single" w:sz="8" w:space="0" w:color="auto"/>
        </w:rPr>
        <w:t>existential risk</w:t>
      </w:r>
      <w:r w:rsidRPr="006C50F0">
        <w:rPr>
          <w:rFonts w:eastAsia="Calibri"/>
          <w:u w:val="single"/>
        </w:rPr>
        <w:t>”</w:t>
      </w:r>
      <w:r w:rsidRPr="006C50F0">
        <w:rPr>
          <w:rFonts w:eastAsia="Calibri"/>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7427859B"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 xml:space="preserve">Localities !D---1NC </w:t>
      </w:r>
    </w:p>
    <w:p w14:paraId="10268AB2"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B. Their ev says climate change is the root cause but the only solvency mechanism is Costa Rica’s carbon tax---doesn’t solve China, India, or US emissions.</w:t>
      </w:r>
    </w:p>
    <w:p w14:paraId="31A39506" w14:textId="77777777" w:rsidR="006C50F0" w:rsidRPr="006C50F0" w:rsidRDefault="006C50F0" w:rsidP="006C50F0">
      <w:pPr>
        <w:rPr>
          <w:rFonts w:eastAsia="Calibri"/>
        </w:rPr>
      </w:pPr>
      <w:r w:rsidRPr="006C50F0">
        <w:rPr>
          <w:rFonts w:eastAsia="Calibri"/>
          <w:b/>
          <w:bCs/>
          <w:sz w:val="26"/>
          <w:highlight w:val="yellow"/>
        </w:rPr>
        <w:t>1AC Mizutori et al. 22</w:t>
      </w:r>
      <w:r w:rsidRPr="006C50F0">
        <w:rPr>
          <w:rFonts w:eastAsia="Calibri"/>
        </w:rPr>
        <w:t xml:space="preserve"> – Assistant Secretary-General and Special Representative of the Secretary-General for Disaster Risk Reduction in the United Nations Office for Disaster Risk Reduction, former Director of the National Security Policy Division of the Japanese Government, J.D. from Hitotsubashi University</w:t>
      </w:r>
    </w:p>
    <w:p w14:paraId="6B98D028" w14:textId="77777777" w:rsidR="006C50F0" w:rsidRPr="006C50F0" w:rsidRDefault="006C50F0" w:rsidP="006C50F0">
      <w:pPr>
        <w:rPr>
          <w:rFonts w:eastAsia="Calibri"/>
        </w:rPr>
      </w:pPr>
      <w:r w:rsidRPr="006C50F0">
        <w:rPr>
          <w:rFonts w:eastAsia="Calibri"/>
        </w:rPr>
        <w:t>Mami Mizutori, several dozen other authors, “Global Assessment Report on Disaster Risk Reduction,” United Nations Office for Disaster Risk Reduction, 2022, https://www.undrr.org/media/79595/download?startDownload=20250920</w:t>
      </w:r>
    </w:p>
    <w:p w14:paraId="60768B96" w14:textId="77777777" w:rsidR="006C50F0" w:rsidRPr="006C50F0" w:rsidRDefault="006C50F0" w:rsidP="006C50F0">
      <w:pPr>
        <w:rPr>
          <w:rFonts w:eastAsia="Calibri"/>
          <w:sz w:val="16"/>
          <w:szCs w:val="16"/>
          <w:u w:val="single"/>
        </w:rPr>
      </w:pPr>
      <w:r w:rsidRPr="006C50F0">
        <w:rPr>
          <w:rFonts w:eastAsia="Calibri"/>
          <w:sz w:val="16"/>
          <w:szCs w:val="16"/>
          <w:u w:val="single"/>
        </w:rPr>
        <w:t xml:space="preserve">The </w:t>
      </w:r>
      <w:r w:rsidRPr="006C50F0">
        <w:rPr>
          <w:rFonts w:eastAsia="Calibri"/>
          <w:b/>
          <w:iCs/>
          <w:sz w:val="16"/>
          <w:szCs w:val="16"/>
          <w:highlight w:val="green"/>
          <w:u w:val="single"/>
          <w:bdr w:val="single" w:sz="8" w:space="0" w:color="auto"/>
        </w:rPr>
        <w:t>central question</w:t>
      </w:r>
      <w:r w:rsidRPr="006C50F0">
        <w:rPr>
          <w:rFonts w:eastAsia="Calibri"/>
          <w:sz w:val="16"/>
          <w:szCs w:val="16"/>
          <w:highlight w:val="green"/>
          <w:u w:val="single"/>
        </w:rPr>
        <w:t xml:space="preserve"> for</w:t>
      </w:r>
      <w:r w:rsidRPr="006C50F0">
        <w:rPr>
          <w:rFonts w:eastAsia="Calibri"/>
          <w:sz w:val="16"/>
          <w:szCs w:val="16"/>
          <w:u w:val="single"/>
        </w:rPr>
        <w:t xml:space="preserve"> </w:t>
      </w:r>
      <w:r w:rsidRPr="006C50F0">
        <w:rPr>
          <w:rFonts w:eastAsia="Calibri"/>
          <w:sz w:val="16"/>
          <w:szCs w:val="16"/>
        </w:rPr>
        <w:t xml:space="preserve">this Global Assessment Report on Disaster </w:t>
      </w:r>
      <w:r w:rsidRPr="006C50F0">
        <w:rPr>
          <w:rFonts w:eastAsia="Calibri"/>
          <w:sz w:val="16"/>
          <w:szCs w:val="16"/>
          <w:highlight w:val="green"/>
          <w:u w:val="single"/>
        </w:rPr>
        <w:t>Risk</w:t>
      </w:r>
      <w:r w:rsidRPr="006C50F0">
        <w:rPr>
          <w:rFonts w:eastAsia="Calibri"/>
          <w:sz w:val="16"/>
          <w:szCs w:val="16"/>
          <w:u w:val="single"/>
        </w:rPr>
        <w:t xml:space="preserve"> Reduction</w:t>
      </w:r>
      <w:r w:rsidRPr="006C50F0">
        <w:rPr>
          <w:rFonts w:eastAsia="Calibri"/>
          <w:sz w:val="16"/>
          <w:szCs w:val="16"/>
        </w:rPr>
        <w:t xml:space="preserve"> 2022 (GAR2022) </w:t>
      </w:r>
      <w:r w:rsidRPr="006C50F0">
        <w:rPr>
          <w:rFonts w:eastAsia="Calibri"/>
          <w:sz w:val="16"/>
          <w:szCs w:val="16"/>
          <w:highlight w:val="green"/>
          <w:u w:val="single"/>
        </w:rPr>
        <w:t>is how governance systems</w:t>
      </w:r>
      <w:r w:rsidRPr="006C50F0">
        <w:rPr>
          <w:rFonts w:eastAsia="Calibri"/>
          <w:sz w:val="16"/>
          <w:szCs w:val="16"/>
          <w:u w:val="single"/>
        </w:rPr>
        <w:t xml:space="preserve"> can </w:t>
      </w:r>
      <w:r w:rsidRPr="006C50F0">
        <w:rPr>
          <w:rFonts w:eastAsia="Calibri"/>
          <w:sz w:val="16"/>
          <w:szCs w:val="16"/>
          <w:highlight w:val="green"/>
          <w:u w:val="single"/>
        </w:rPr>
        <w:t>evolve to</w:t>
      </w:r>
      <w:r w:rsidRPr="006C50F0">
        <w:rPr>
          <w:rFonts w:eastAsia="Calibri"/>
          <w:sz w:val="16"/>
          <w:szCs w:val="16"/>
          <w:u w:val="single"/>
        </w:rPr>
        <w:t xml:space="preserve"> better </w:t>
      </w:r>
      <w:r w:rsidRPr="006C50F0">
        <w:rPr>
          <w:rFonts w:eastAsia="Calibri"/>
          <w:sz w:val="16"/>
          <w:szCs w:val="16"/>
          <w:highlight w:val="green"/>
          <w:u w:val="single"/>
        </w:rPr>
        <w:t>address</w:t>
      </w:r>
      <w:r w:rsidRPr="006C50F0">
        <w:rPr>
          <w:rFonts w:eastAsia="Calibri"/>
          <w:sz w:val="16"/>
          <w:szCs w:val="16"/>
          <w:u w:val="single"/>
        </w:rPr>
        <w:t xml:space="preserve"> the </w:t>
      </w:r>
      <w:r w:rsidRPr="006C50F0">
        <w:rPr>
          <w:rFonts w:eastAsia="Calibri"/>
          <w:b/>
          <w:iCs/>
          <w:sz w:val="16"/>
          <w:szCs w:val="16"/>
          <w:highlight w:val="green"/>
          <w:u w:val="single"/>
          <w:bdr w:val="single" w:sz="8" w:space="0" w:color="auto"/>
        </w:rPr>
        <w:t>systemic risks</w:t>
      </w:r>
      <w:r w:rsidRPr="006C50F0">
        <w:rPr>
          <w:rFonts w:eastAsia="Calibri"/>
          <w:b/>
          <w:iCs/>
          <w:sz w:val="16"/>
          <w:szCs w:val="16"/>
          <w:u w:val="single"/>
          <w:bdr w:val="single" w:sz="8" w:space="0" w:color="auto"/>
        </w:rPr>
        <w:t xml:space="preserve"> of the future</w:t>
      </w:r>
      <w:r w:rsidRPr="006C50F0">
        <w:rPr>
          <w:rFonts w:eastAsia="Calibri"/>
          <w:sz w:val="16"/>
          <w:szCs w:val="16"/>
        </w:rPr>
        <w:t xml:space="preserve">. </w:t>
      </w:r>
      <w:r w:rsidRPr="006C50F0">
        <w:rPr>
          <w:rFonts w:eastAsia="Calibri"/>
          <w:sz w:val="16"/>
          <w:szCs w:val="16"/>
          <w:highlight w:val="green"/>
          <w:u w:val="single"/>
        </w:rPr>
        <w:t>In</w:t>
      </w:r>
      <w:r w:rsidRPr="006C50F0">
        <w:rPr>
          <w:rFonts w:eastAsia="Calibri"/>
          <w:sz w:val="16"/>
          <w:szCs w:val="16"/>
          <w:u w:val="single"/>
        </w:rPr>
        <w:t xml:space="preserve"> today’s</w:t>
      </w:r>
      <w:r w:rsidRPr="006C50F0">
        <w:rPr>
          <w:rFonts w:eastAsia="Calibri"/>
          <w:sz w:val="16"/>
          <w:szCs w:val="16"/>
        </w:rPr>
        <w:t xml:space="preserve"> crowded and </w:t>
      </w:r>
      <w:r w:rsidRPr="006C50F0">
        <w:rPr>
          <w:rFonts w:eastAsia="Calibri"/>
          <w:b/>
          <w:iCs/>
          <w:sz w:val="16"/>
          <w:szCs w:val="16"/>
          <w:highlight w:val="green"/>
          <w:u w:val="single"/>
          <w:bdr w:val="single" w:sz="8" w:space="0" w:color="auto"/>
        </w:rPr>
        <w:t>interconnected world</w:t>
      </w:r>
      <w:r w:rsidRPr="006C50F0">
        <w:rPr>
          <w:rFonts w:eastAsia="Calibri"/>
          <w:sz w:val="16"/>
          <w:szCs w:val="16"/>
        </w:rPr>
        <w:t xml:space="preserve">, </w:t>
      </w:r>
      <w:r w:rsidRPr="006C50F0">
        <w:rPr>
          <w:rFonts w:eastAsia="Calibri"/>
          <w:sz w:val="16"/>
          <w:szCs w:val="16"/>
          <w:u w:val="single"/>
        </w:rPr>
        <w:t>disaster impacts</w:t>
      </w:r>
      <w:r w:rsidRPr="006C50F0">
        <w:rPr>
          <w:rFonts w:eastAsia="Calibri"/>
          <w:sz w:val="16"/>
          <w:szCs w:val="16"/>
        </w:rPr>
        <w:t xml:space="preserve"> increasingly </w:t>
      </w:r>
      <w:r w:rsidRPr="006C50F0">
        <w:rPr>
          <w:rFonts w:eastAsia="Calibri"/>
          <w:sz w:val="16"/>
          <w:szCs w:val="16"/>
          <w:u w:val="single"/>
        </w:rPr>
        <w:t>cascade across geographies and sectors, as</w:t>
      </w:r>
      <w:r w:rsidRPr="006C50F0">
        <w:rPr>
          <w:rFonts w:eastAsia="Calibri"/>
          <w:sz w:val="16"/>
          <w:szCs w:val="16"/>
        </w:rPr>
        <w:t xml:space="preserve"> the coronavirus disease (COVID-19) </w:t>
      </w:r>
      <w:r w:rsidRPr="006C50F0">
        <w:rPr>
          <w:rFonts w:eastAsia="Calibri"/>
          <w:b/>
          <w:iCs/>
          <w:sz w:val="16"/>
          <w:szCs w:val="16"/>
          <w:highlight w:val="green"/>
          <w:u w:val="single"/>
          <w:bdr w:val="single" w:sz="8" w:space="0" w:color="auto"/>
        </w:rPr>
        <w:t>pandemic</w:t>
      </w:r>
      <w:r w:rsidRPr="006C50F0">
        <w:rPr>
          <w:rFonts w:eastAsia="Calibri"/>
          <w:sz w:val="16"/>
          <w:szCs w:val="16"/>
        </w:rPr>
        <w:t xml:space="preserve"> </w:t>
      </w:r>
      <w:r w:rsidRPr="006C50F0">
        <w:rPr>
          <w:rFonts w:eastAsia="Calibri"/>
          <w:sz w:val="16"/>
          <w:szCs w:val="16"/>
          <w:u w:val="single"/>
        </w:rPr>
        <w:t xml:space="preserve">and </w:t>
      </w:r>
      <w:r w:rsidRPr="006C50F0">
        <w:rPr>
          <w:rFonts w:eastAsia="Calibri"/>
          <w:b/>
          <w:iCs/>
          <w:sz w:val="16"/>
          <w:szCs w:val="16"/>
          <w:highlight w:val="green"/>
          <w:u w:val="single"/>
          <w:bdr w:val="single" w:sz="8" w:space="0" w:color="auto"/>
        </w:rPr>
        <w:t>climate</w:t>
      </w:r>
      <w:r w:rsidRPr="006C50F0">
        <w:rPr>
          <w:rFonts w:eastAsia="Calibri"/>
          <w:b/>
          <w:iCs/>
          <w:sz w:val="16"/>
          <w:szCs w:val="16"/>
          <w:u w:val="single"/>
          <w:bdr w:val="single" w:sz="8" w:space="0" w:color="auto"/>
        </w:rPr>
        <w:t xml:space="preserve"> change</w:t>
      </w:r>
      <w:r w:rsidRPr="006C50F0">
        <w:rPr>
          <w:rFonts w:eastAsia="Calibri"/>
          <w:sz w:val="16"/>
          <w:szCs w:val="16"/>
          <w:u w:val="single"/>
        </w:rPr>
        <w:t xml:space="preserve"> are </w:t>
      </w:r>
      <w:r w:rsidRPr="006C50F0">
        <w:rPr>
          <w:rFonts w:eastAsia="Calibri"/>
          <w:b/>
          <w:iCs/>
          <w:sz w:val="16"/>
          <w:szCs w:val="16"/>
          <w:u w:val="single"/>
          <w:bdr w:val="single" w:sz="8" w:space="0" w:color="auto"/>
        </w:rPr>
        <w:t>rapidly making clear</w:t>
      </w:r>
      <w:r w:rsidRPr="006C50F0">
        <w:rPr>
          <w:rFonts w:eastAsia="Calibri"/>
          <w:sz w:val="16"/>
          <w:szCs w:val="16"/>
        </w:rPr>
        <w:t xml:space="preserve">. Despite progress, </w:t>
      </w:r>
      <w:r w:rsidRPr="006C50F0">
        <w:rPr>
          <w:rFonts w:eastAsia="Calibri"/>
          <w:b/>
          <w:iCs/>
          <w:sz w:val="16"/>
          <w:szCs w:val="16"/>
          <w:u w:val="single"/>
          <w:bdr w:val="single" w:sz="8" w:space="0" w:color="auto"/>
        </w:rPr>
        <w:t>risk creation</w:t>
      </w:r>
      <w:r w:rsidRPr="006C50F0">
        <w:rPr>
          <w:rFonts w:eastAsia="Calibri"/>
          <w:sz w:val="16"/>
          <w:szCs w:val="16"/>
          <w:u w:val="single"/>
        </w:rPr>
        <w:t xml:space="preserve"> is </w:t>
      </w:r>
      <w:r w:rsidRPr="006C50F0">
        <w:rPr>
          <w:rFonts w:eastAsia="Calibri"/>
          <w:b/>
          <w:iCs/>
          <w:sz w:val="16"/>
          <w:szCs w:val="16"/>
          <w:u w:val="single"/>
          <w:bdr w:val="single" w:sz="8" w:space="0" w:color="auto"/>
        </w:rPr>
        <w:t>outstripping risk reduction</w:t>
      </w:r>
      <w:r w:rsidRPr="006C50F0">
        <w:rPr>
          <w:rFonts w:eastAsia="Calibri"/>
          <w:sz w:val="16"/>
          <w:szCs w:val="16"/>
        </w:rPr>
        <w:t xml:space="preserve">. Disasters, economic loss and the underlying vulnerabilities that drive risk, such as poverty and inequality, are increasing just as ecosystems and </w:t>
      </w:r>
      <w:r w:rsidRPr="006C50F0">
        <w:rPr>
          <w:rFonts w:eastAsia="Calibri"/>
          <w:b/>
          <w:iCs/>
          <w:sz w:val="16"/>
          <w:szCs w:val="16"/>
          <w:highlight w:val="green"/>
          <w:u w:val="single"/>
          <w:bdr w:val="single" w:sz="8" w:space="0" w:color="auto"/>
        </w:rPr>
        <w:t>biospheres</w:t>
      </w:r>
      <w:r w:rsidRPr="006C50F0">
        <w:rPr>
          <w:rFonts w:eastAsia="Calibri"/>
          <w:sz w:val="16"/>
          <w:szCs w:val="16"/>
        </w:rPr>
        <w:t xml:space="preserve"> </w:t>
      </w:r>
      <w:r w:rsidRPr="006C50F0">
        <w:rPr>
          <w:rFonts w:eastAsia="Calibri"/>
          <w:sz w:val="16"/>
          <w:szCs w:val="16"/>
          <w:u w:val="single"/>
        </w:rPr>
        <w:t xml:space="preserve">are at </w:t>
      </w:r>
      <w:r w:rsidRPr="006C50F0">
        <w:rPr>
          <w:rFonts w:eastAsia="Calibri"/>
          <w:b/>
          <w:iCs/>
          <w:sz w:val="16"/>
          <w:szCs w:val="16"/>
          <w:u w:val="single"/>
          <w:bdr w:val="single" w:sz="8" w:space="0" w:color="auto"/>
        </w:rPr>
        <w:t xml:space="preserve">risk of </w:t>
      </w:r>
      <w:r w:rsidRPr="006C50F0">
        <w:rPr>
          <w:rFonts w:eastAsia="Calibri"/>
          <w:b/>
          <w:iCs/>
          <w:sz w:val="16"/>
          <w:szCs w:val="16"/>
          <w:highlight w:val="green"/>
          <w:u w:val="single"/>
          <w:bdr w:val="single" w:sz="8" w:space="0" w:color="auto"/>
        </w:rPr>
        <w:t>collapse</w:t>
      </w:r>
      <w:r w:rsidRPr="006C50F0">
        <w:rPr>
          <w:rFonts w:eastAsia="Calibri"/>
          <w:sz w:val="16"/>
          <w:szCs w:val="16"/>
          <w:highlight w:val="green"/>
        </w:rPr>
        <w:t xml:space="preserve">. </w:t>
      </w:r>
      <w:r w:rsidRPr="006C50F0">
        <w:rPr>
          <w:rFonts w:eastAsia="Calibri"/>
          <w:sz w:val="16"/>
          <w:szCs w:val="16"/>
          <w:highlight w:val="green"/>
          <w:u w:val="single"/>
        </w:rPr>
        <w:t>Global systems</w:t>
      </w:r>
      <w:r w:rsidRPr="006C50F0">
        <w:rPr>
          <w:rFonts w:eastAsia="Calibri"/>
          <w:sz w:val="16"/>
          <w:szCs w:val="16"/>
          <w:u w:val="single"/>
        </w:rPr>
        <w:t xml:space="preserve"> are becoming</w:t>
      </w:r>
      <w:r w:rsidRPr="006C50F0">
        <w:rPr>
          <w:rFonts w:eastAsia="Calibri"/>
          <w:sz w:val="16"/>
          <w:szCs w:val="16"/>
        </w:rPr>
        <w:t xml:space="preserve"> more connected and therefore more </w:t>
      </w:r>
      <w:r w:rsidRPr="006C50F0">
        <w:rPr>
          <w:rFonts w:eastAsia="Calibri"/>
          <w:b/>
          <w:iCs/>
          <w:sz w:val="16"/>
          <w:szCs w:val="16"/>
          <w:highlight w:val="green"/>
          <w:u w:val="single"/>
          <w:bdr w:val="single" w:sz="8" w:space="0" w:color="auto"/>
        </w:rPr>
        <w:t>vulnerable</w:t>
      </w:r>
      <w:r w:rsidRPr="006C50F0">
        <w:rPr>
          <w:rFonts w:eastAsia="Calibri"/>
          <w:sz w:val="16"/>
          <w:szCs w:val="16"/>
        </w:rPr>
        <w:t xml:space="preserve"> in an uncertain risk landscape. Such systems </w:t>
      </w:r>
      <w:r w:rsidRPr="006C50F0">
        <w:rPr>
          <w:rFonts w:eastAsia="Calibri"/>
          <w:sz w:val="16"/>
          <w:szCs w:val="16"/>
          <w:highlight w:val="green"/>
          <w:u w:val="single"/>
        </w:rPr>
        <w:t xml:space="preserve">include </w:t>
      </w:r>
      <w:r w:rsidRPr="006C50F0">
        <w:rPr>
          <w:rFonts w:eastAsia="Calibri"/>
          <w:b/>
          <w:iCs/>
          <w:sz w:val="16"/>
          <w:szCs w:val="16"/>
          <w:highlight w:val="green"/>
          <w:u w:val="single"/>
          <w:bdr w:val="single" w:sz="8" w:space="0" w:color="auto"/>
        </w:rPr>
        <w:t>ecologies</w:t>
      </w:r>
      <w:r w:rsidRPr="006C50F0">
        <w:rPr>
          <w:rFonts w:eastAsia="Calibri"/>
          <w:sz w:val="16"/>
          <w:szCs w:val="16"/>
          <w:highlight w:val="green"/>
        </w:rPr>
        <w:t xml:space="preserve">, </w:t>
      </w:r>
      <w:r w:rsidRPr="006C50F0">
        <w:rPr>
          <w:rFonts w:eastAsia="Calibri"/>
          <w:b/>
          <w:iCs/>
          <w:sz w:val="16"/>
          <w:szCs w:val="16"/>
          <w:highlight w:val="green"/>
          <w:u w:val="single"/>
          <w:bdr w:val="single" w:sz="8" w:space="0" w:color="auto"/>
        </w:rPr>
        <w:t>food</w:t>
      </w:r>
      <w:r w:rsidRPr="006C50F0">
        <w:rPr>
          <w:rFonts w:eastAsia="Calibri"/>
          <w:b/>
          <w:iCs/>
          <w:sz w:val="16"/>
          <w:szCs w:val="16"/>
          <w:u w:val="single"/>
          <w:bdr w:val="single" w:sz="8" w:space="0" w:color="auto"/>
        </w:rPr>
        <w:t xml:space="preserve"> systems</w:t>
      </w:r>
      <w:r w:rsidRPr="006C50F0">
        <w:rPr>
          <w:rFonts w:eastAsia="Calibri"/>
          <w:sz w:val="16"/>
          <w:szCs w:val="16"/>
        </w:rPr>
        <w:t xml:space="preserve">, </w:t>
      </w:r>
      <w:r w:rsidRPr="006C50F0">
        <w:rPr>
          <w:rFonts w:eastAsia="Calibri"/>
          <w:b/>
          <w:iCs/>
          <w:sz w:val="16"/>
          <w:szCs w:val="16"/>
          <w:highlight w:val="green"/>
          <w:u w:val="single"/>
          <w:bdr w:val="single" w:sz="8" w:space="0" w:color="auto"/>
        </w:rPr>
        <w:t>supply chains</w:t>
      </w:r>
      <w:r w:rsidRPr="006C50F0">
        <w:rPr>
          <w:rFonts w:eastAsia="Calibri"/>
          <w:sz w:val="16"/>
          <w:szCs w:val="16"/>
        </w:rPr>
        <w:t xml:space="preserve">, economies </w:t>
      </w:r>
      <w:r w:rsidRPr="006C50F0">
        <w:rPr>
          <w:rFonts w:eastAsia="Calibri"/>
          <w:sz w:val="16"/>
          <w:szCs w:val="16"/>
          <w:u w:val="single"/>
        </w:rPr>
        <w:t xml:space="preserve">and </w:t>
      </w:r>
      <w:r w:rsidRPr="006C50F0">
        <w:rPr>
          <w:rFonts w:eastAsia="Calibri"/>
          <w:b/>
          <w:iCs/>
          <w:sz w:val="16"/>
          <w:szCs w:val="16"/>
          <w:u w:val="single"/>
          <w:bdr w:val="single" w:sz="8" w:space="0" w:color="auto"/>
        </w:rPr>
        <w:t>social services</w:t>
      </w:r>
      <w:r w:rsidRPr="006C50F0">
        <w:rPr>
          <w:rFonts w:eastAsia="Calibri"/>
          <w:sz w:val="16"/>
          <w:szCs w:val="16"/>
        </w:rPr>
        <w:t xml:space="preserve">. COVID-19 spread quickly and relentlessly into every corner of the world, and global risks like climate change are having major impacts in every locality. Indirect, </w:t>
      </w:r>
      <w:r w:rsidRPr="006C50F0">
        <w:rPr>
          <w:rFonts w:eastAsia="Calibri"/>
          <w:b/>
          <w:iCs/>
          <w:sz w:val="16"/>
          <w:szCs w:val="16"/>
          <w:u w:val="single"/>
          <w:bdr w:val="single" w:sz="8" w:space="0" w:color="auto"/>
        </w:rPr>
        <w:t>cascading impacts</w:t>
      </w:r>
      <w:r w:rsidRPr="006C50F0">
        <w:rPr>
          <w:rFonts w:eastAsia="Calibri"/>
          <w:sz w:val="16"/>
          <w:szCs w:val="16"/>
          <w:u w:val="single"/>
        </w:rPr>
        <w:t xml:space="preserve"> can also be significant</w:t>
      </w:r>
      <w:r w:rsidRPr="006C50F0">
        <w:rPr>
          <w:rFonts w:eastAsia="Calibri"/>
          <w:sz w:val="16"/>
          <w:szCs w:val="16"/>
        </w:rPr>
        <w:t xml:space="preserve">. For example, many countries felt the negative economic impact of the COVID-19 pandemic months before ever registering a single case of the disease. </w:t>
      </w:r>
      <w:r w:rsidRPr="006C50F0">
        <w:rPr>
          <w:rFonts w:eastAsia="Calibri"/>
          <w:sz w:val="16"/>
          <w:szCs w:val="16"/>
          <w:u w:val="single"/>
        </w:rPr>
        <w:t xml:space="preserve">Without </w:t>
      </w:r>
      <w:r w:rsidRPr="006C50F0">
        <w:rPr>
          <w:rFonts w:eastAsia="Calibri"/>
          <w:b/>
          <w:iCs/>
          <w:sz w:val="16"/>
          <w:szCs w:val="16"/>
          <w:u w:val="single"/>
          <w:bdr w:val="single" w:sz="8" w:space="0" w:color="auto"/>
        </w:rPr>
        <w:t>increased action</w:t>
      </w:r>
      <w:r w:rsidRPr="006C50F0">
        <w:rPr>
          <w:rFonts w:eastAsia="Calibri"/>
          <w:sz w:val="16"/>
          <w:szCs w:val="16"/>
          <w:u w:val="single"/>
        </w:rPr>
        <w:t xml:space="preserve"> to </w:t>
      </w:r>
      <w:r w:rsidRPr="006C50F0">
        <w:rPr>
          <w:rFonts w:eastAsia="Calibri"/>
          <w:b/>
          <w:iCs/>
          <w:sz w:val="16"/>
          <w:szCs w:val="16"/>
          <w:u w:val="single"/>
          <w:bdr w:val="single" w:sz="8" w:space="0" w:color="auto"/>
        </w:rPr>
        <w:t>build resilience</w:t>
      </w:r>
      <w:r w:rsidRPr="006C50F0">
        <w:rPr>
          <w:rFonts w:eastAsia="Calibri"/>
          <w:sz w:val="16"/>
          <w:szCs w:val="16"/>
          <w:u w:val="single"/>
        </w:rPr>
        <w:t xml:space="preserve"> to systemic risk, the United Nations Sustainable Development Goals cannot be achieved.</w:t>
      </w:r>
    </w:p>
    <w:p w14:paraId="3ED5D97A" w14:textId="77777777" w:rsidR="006C50F0" w:rsidRPr="006C50F0" w:rsidRDefault="006C50F0" w:rsidP="006C50F0">
      <w:pPr>
        <w:rPr>
          <w:rFonts w:eastAsia="Calibri"/>
          <w:sz w:val="16"/>
          <w:szCs w:val="16"/>
        </w:rPr>
      </w:pPr>
      <w:r w:rsidRPr="006C50F0">
        <w:rPr>
          <w:rFonts w:eastAsia="Calibri"/>
          <w:sz w:val="16"/>
          <w:szCs w:val="16"/>
        </w:rPr>
        <w:t xml:space="preserve">GAR2022 highlights that: ● The climate emergency and the systemic impacts of the COVID-19 pandemic point to a new reality. ● Understanding and </w:t>
      </w:r>
      <w:r w:rsidRPr="006C50F0">
        <w:rPr>
          <w:rFonts w:eastAsia="Calibri"/>
          <w:sz w:val="16"/>
          <w:szCs w:val="16"/>
          <w:u w:val="single"/>
        </w:rPr>
        <w:t>reducing risk in a world of uncertainty is fundamental to achieving genuinely sustainable development</w:t>
      </w:r>
      <w:r w:rsidRPr="006C50F0">
        <w:rPr>
          <w:rFonts w:eastAsia="Calibri"/>
          <w:sz w:val="16"/>
          <w:szCs w:val="16"/>
        </w:rPr>
        <w:t xml:space="preserve">. </w:t>
      </w:r>
      <w:r w:rsidRPr="006C50F0">
        <w:rPr>
          <w:rFonts w:eastAsia="Calibri"/>
          <w:sz w:val="16"/>
          <w:szCs w:val="16"/>
          <w:u w:val="single"/>
        </w:rPr>
        <w:t xml:space="preserve">● The </w:t>
      </w:r>
      <w:r w:rsidRPr="006C50F0">
        <w:rPr>
          <w:rFonts w:eastAsia="Calibri"/>
          <w:b/>
          <w:iCs/>
          <w:highlight w:val="yellow"/>
          <w:u w:val="single"/>
          <w:bdr w:val="single" w:sz="8" w:space="0" w:color="auto"/>
        </w:rPr>
        <w:t>best defence</w:t>
      </w:r>
      <w:r w:rsidRPr="006C50F0">
        <w:rPr>
          <w:rFonts w:eastAsia="Calibri"/>
          <w:highlight w:val="yellow"/>
          <w:u w:val="single"/>
        </w:rPr>
        <w:t xml:space="preserve"> against</w:t>
      </w:r>
      <w:r w:rsidRPr="006C50F0">
        <w:rPr>
          <w:rFonts w:eastAsia="Calibri"/>
          <w:u w:val="single"/>
        </w:rPr>
        <w:t xml:space="preserve"> </w:t>
      </w:r>
      <w:r w:rsidRPr="006C50F0">
        <w:rPr>
          <w:rFonts w:eastAsia="Calibri"/>
          <w:b/>
          <w:iCs/>
          <w:u w:val="single"/>
          <w:bdr w:val="single" w:sz="8" w:space="0" w:color="auto"/>
        </w:rPr>
        <w:t xml:space="preserve">future </w:t>
      </w:r>
      <w:r w:rsidRPr="006C50F0">
        <w:rPr>
          <w:rFonts w:eastAsia="Calibri"/>
          <w:b/>
          <w:iCs/>
          <w:highlight w:val="yellow"/>
          <w:u w:val="single"/>
          <w:bdr w:val="single" w:sz="8" w:space="0" w:color="auto"/>
        </w:rPr>
        <w:t>shocks</w:t>
      </w:r>
      <w:r w:rsidRPr="006C50F0">
        <w:rPr>
          <w:rFonts w:eastAsia="Calibri"/>
          <w:highlight w:val="yellow"/>
        </w:rPr>
        <w:t xml:space="preserve"> </w:t>
      </w:r>
      <w:r w:rsidRPr="006C50F0">
        <w:rPr>
          <w:rFonts w:eastAsia="Calibri"/>
          <w:highlight w:val="yellow"/>
          <w:u w:val="single"/>
        </w:rPr>
        <w:t>is</w:t>
      </w:r>
      <w:r w:rsidRPr="006C50F0">
        <w:rPr>
          <w:rFonts w:eastAsia="Calibri"/>
          <w:sz w:val="16"/>
          <w:szCs w:val="16"/>
          <w:u w:val="single"/>
        </w:rPr>
        <w:t xml:space="preserve"> to transform systems now, </w:t>
      </w:r>
      <w:r w:rsidRPr="006C50F0">
        <w:rPr>
          <w:rFonts w:eastAsia="Calibri"/>
          <w:b/>
          <w:iCs/>
          <w:highlight w:val="yellow"/>
          <w:u w:val="single"/>
          <w:bdr w:val="single" w:sz="8" w:space="0" w:color="auto"/>
        </w:rPr>
        <w:t>to build resilience</w:t>
      </w:r>
      <w:r w:rsidRPr="006C50F0">
        <w:rPr>
          <w:rFonts w:eastAsia="Calibri"/>
          <w:highlight w:val="yellow"/>
        </w:rPr>
        <w:t xml:space="preserve"> by addressing climate change</w:t>
      </w:r>
      <w:r w:rsidRPr="006C50F0">
        <w:rPr>
          <w:rFonts w:eastAsia="Calibri"/>
          <w:sz w:val="16"/>
          <w:szCs w:val="16"/>
        </w:rPr>
        <w:t xml:space="preserve"> and to reduce the vulnerability, exposure and inequality that drive disasters.</w:t>
      </w:r>
    </w:p>
    <w:p w14:paraId="2D04EAF3" w14:textId="77777777" w:rsidR="006C50F0" w:rsidRPr="006C50F0" w:rsidRDefault="006C50F0" w:rsidP="006C50F0">
      <w:pPr>
        <w:rPr>
          <w:rFonts w:eastAsia="Calibri"/>
          <w:sz w:val="16"/>
          <w:szCs w:val="16"/>
        </w:rPr>
      </w:pPr>
      <w:r w:rsidRPr="006C50F0">
        <w:rPr>
          <w:rFonts w:eastAsia="Calibri"/>
          <w:sz w:val="16"/>
          <w:szCs w:val="16"/>
        </w:rPr>
        <w:t xml:space="preserve">GAR2022 explores how, around the world, </w:t>
      </w:r>
      <w:r w:rsidRPr="006C50F0">
        <w:rPr>
          <w:rFonts w:eastAsia="Calibri"/>
          <w:sz w:val="16"/>
          <w:szCs w:val="16"/>
          <w:u w:val="single"/>
        </w:rPr>
        <w:t>structures are evolving to better address systemic risks</w:t>
      </w:r>
      <w:r w:rsidRPr="006C50F0">
        <w:rPr>
          <w:rFonts w:eastAsia="Calibri"/>
          <w:sz w:val="16"/>
          <w:szCs w:val="16"/>
        </w:rPr>
        <w:t xml:space="preserve">. In the face of accelerating climate change impacts, doing more of the same will not be enough. However, </w:t>
      </w:r>
      <w:r w:rsidRPr="006C50F0">
        <w:rPr>
          <w:rFonts w:eastAsia="Calibri"/>
          <w:b/>
          <w:iCs/>
          <w:sz w:val="16"/>
          <w:szCs w:val="16"/>
          <w:u w:val="single"/>
          <w:bdr w:val="single" w:sz="8" w:space="0" w:color="auto"/>
        </w:rPr>
        <w:t>action is possible</w:t>
      </w:r>
      <w:r w:rsidRPr="006C50F0">
        <w:rPr>
          <w:rFonts w:eastAsia="Calibri"/>
          <w:sz w:val="16"/>
          <w:szCs w:val="16"/>
        </w:rPr>
        <w:t xml:space="preserve">. This report shows how </w:t>
      </w:r>
      <w:r w:rsidRPr="006C50F0">
        <w:rPr>
          <w:rFonts w:eastAsia="Calibri"/>
          <w:sz w:val="16"/>
          <w:szCs w:val="16"/>
          <w:u w:val="single"/>
        </w:rPr>
        <w:t>governance systems can evolve to reflect the interconnected value</w:t>
      </w:r>
      <w:r w:rsidRPr="006C50F0">
        <w:rPr>
          <w:rFonts w:eastAsia="Calibri"/>
          <w:sz w:val="16"/>
          <w:szCs w:val="16"/>
        </w:rPr>
        <w:t xml:space="preserve"> of people, the planet and prosperity. It outlines how actions such as changing what is measured to account for factors such as sustainability, the value of ecosystems and future climate change impacts can have a powerful effect, including unmasking dangerous imbalances in existing systems. Investment in understanding risk is the foundation for sustainable development. However, this needs to link to a reworking of financial and governance systems to account for the real costs of current actions. Without this, financial balance sheets and governance decision-making will remain fragmented, and will be rendered increasingly inaccurate and ineffective.</w:t>
      </w:r>
    </w:p>
    <w:p w14:paraId="30B626A6" w14:textId="77777777" w:rsidR="006C50F0" w:rsidRPr="006C50F0" w:rsidRDefault="006C50F0" w:rsidP="006C50F0">
      <w:pPr>
        <w:rPr>
          <w:rFonts w:eastAsia="Calibri"/>
          <w:sz w:val="16"/>
          <w:szCs w:val="16"/>
        </w:rPr>
      </w:pPr>
      <w:r w:rsidRPr="006C50F0">
        <w:rPr>
          <w:rFonts w:eastAsia="Calibri"/>
          <w:sz w:val="16"/>
          <w:szCs w:val="16"/>
        </w:rPr>
        <w:t>The report also explores how designing systems to work with, not against, the way human minds make decisions can support accelerated action. Innate biases and mental short cuts can make people’s thinking myopic, or prone to inertia, oversimplification or herding when making decisions around risk. This helps explain why people, and the institutions they work for, can resist making good decisions about risk, even in the face of clear scientific data. These biases are particularly likely to kick in when risks are newly felt, and therefore unfamiliar, as is the case with many systemic risks such as climate change or a pandemic.</w:t>
      </w:r>
    </w:p>
    <w:p w14:paraId="56F574E3" w14:textId="77777777" w:rsidR="006C50F0" w:rsidRPr="006C50F0" w:rsidRDefault="006C50F0" w:rsidP="006C50F0">
      <w:pPr>
        <w:rPr>
          <w:rFonts w:eastAsia="Calibri"/>
          <w:sz w:val="16"/>
          <w:szCs w:val="16"/>
        </w:rPr>
      </w:pPr>
      <w:r w:rsidRPr="006C50F0">
        <w:rPr>
          <w:rFonts w:eastAsia="Calibri"/>
          <w:sz w:val="16"/>
          <w:szCs w:val="16"/>
        </w:rPr>
        <w:t>Reframing risk information, policies and products to present expert risk understanding differently can help overcome this hurdle. Designing in consultation with affected populations, building on existing expertise and local knowledge, and leveraging technology to help support better communication and dialogue around risk can increase the effectiveness and acceptance of change.</w:t>
      </w:r>
    </w:p>
    <w:p w14:paraId="2192065A" w14:textId="77777777" w:rsidR="006C50F0" w:rsidRPr="006C50F0" w:rsidRDefault="006C50F0" w:rsidP="006C50F0">
      <w:pPr>
        <w:rPr>
          <w:rFonts w:eastAsia="Calibri"/>
          <w:sz w:val="16"/>
          <w:szCs w:val="16"/>
        </w:rPr>
      </w:pPr>
      <w:r w:rsidRPr="006C50F0">
        <w:rPr>
          <w:rFonts w:eastAsia="Calibri"/>
          <w:sz w:val="16"/>
          <w:szCs w:val="16"/>
        </w:rPr>
        <w:t xml:space="preserve">Building on innovations in modelling systemic financial crises, GAR2022 outlines how similar methods are now being applied to better understand the cascading, cross-sectoral impacts of systemic risk on sustainable development. It shows how both developed and developing countries are innovating to improve analytics. Emerging methods better depict </w:t>
      </w:r>
      <w:r w:rsidRPr="006C50F0">
        <w:rPr>
          <w:rFonts w:eastAsia="Calibri"/>
          <w:sz w:val="16"/>
          <w:szCs w:val="16"/>
          <w:highlight w:val="green"/>
          <w:u w:val="single"/>
        </w:rPr>
        <w:t>impacts in</w:t>
      </w:r>
      <w:r w:rsidRPr="006C50F0">
        <w:rPr>
          <w:rFonts w:eastAsia="Calibri"/>
          <w:sz w:val="16"/>
          <w:szCs w:val="16"/>
          <w:u w:val="single"/>
        </w:rPr>
        <w:t xml:space="preserve"> key systems like </w:t>
      </w:r>
      <w:r w:rsidRPr="006C50F0">
        <w:rPr>
          <w:rFonts w:eastAsia="Calibri"/>
          <w:b/>
          <w:iCs/>
          <w:sz w:val="16"/>
          <w:szCs w:val="16"/>
          <w:highlight w:val="green"/>
          <w:u w:val="single"/>
          <w:bdr w:val="single" w:sz="8" w:space="0" w:color="auto"/>
        </w:rPr>
        <w:t>food</w:t>
      </w:r>
      <w:r w:rsidRPr="006C50F0">
        <w:rPr>
          <w:rFonts w:eastAsia="Calibri"/>
          <w:sz w:val="16"/>
          <w:szCs w:val="16"/>
          <w:highlight w:val="green"/>
          <w:u w:val="single"/>
        </w:rPr>
        <w:t xml:space="preserve">, </w:t>
      </w:r>
      <w:r w:rsidRPr="006C50F0">
        <w:rPr>
          <w:rFonts w:eastAsia="Calibri"/>
          <w:b/>
          <w:iCs/>
          <w:sz w:val="16"/>
          <w:szCs w:val="16"/>
          <w:highlight w:val="green"/>
          <w:u w:val="single"/>
          <w:bdr w:val="single" w:sz="8" w:space="0" w:color="auto"/>
        </w:rPr>
        <w:t>infrastructure</w:t>
      </w:r>
      <w:r w:rsidRPr="006C50F0">
        <w:rPr>
          <w:rFonts w:eastAsia="Calibri"/>
          <w:sz w:val="16"/>
          <w:szCs w:val="16"/>
          <w:u w:val="single"/>
        </w:rPr>
        <w:t xml:space="preserve"> and </w:t>
      </w:r>
      <w:r w:rsidRPr="006C50F0">
        <w:rPr>
          <w:rFonts w:eastAsia="Calibri"/>
          <w:b/>
          <w:iCs/>
          <w:sz w:val="16"/>
          <w:szCs w:val="16"/>
          <w:u w:val="single"/>
          <w:bdr w:val="single" w:sz="8" w:space="0" w:color="auto"/>
        </w:rPr>
        <w:t>supply chains</w:t>
      </w:r>
      <w:r w:rsidRPr="006C50F0">
        <w:rPr>
          <w:rFonts w:eastAsia="Calibri"/>
          <w:sz w:val="16"/>
          <w:szCs w:val="16"/>
          <w:u w:val="single"/>
        </w:rPr>
        <w:t xml:space="preserve">, which </w:t>
      </w:r>
      <w:r w:rsidRPr="006C50F0">
        <w:rPr>
          <w:rFonts w:eastAsia="Calibri"/>
          <w:b/>
          <w:iCs/>
          <w:sz w:val="16"/>
          <w:szCs w:val="16"/>
          <w:highlight w:val="green"/>
          <w:u w:val="single"/>
          <w:bdr w:val="single" w:sz="8" w:space="0" w:color="auto"/>
        </w:rPr>
        <w:t>cascade across sectors</w:t>
      </w:r>
      <w:r w:rsidRPr="006C50F0">
        <w:rPr>
          <w:rFonts w:eastAsia="Calibri"/>
          <w:sz w:val="16"/>
          <w:szCs w:val="16"/>
          <w:u w:val="single"/>
        </w:rPr>
        <w:t xml:space="preserve"> and </w:t>
      </w:r>
      <w:r w:rsidRPr="006C50F0">
        <w:rPr>
          <w:rFonts w:eastAsia="Calibri"/>
          <w:b/>
          <w:iCs/>
          <w:sz w:val="16"/>
          <w:szCs w:val="16"/>
          <w:u w:val="single"/>
          <w:bdr w:val="single" w:sz="8" w:space="0" w:color="auto"/>
        </w:rPr>
        <w:t>geographies</w:t>
      </w:r>
      <w:r w:rsidRPr="006C50F0">
        <w:rPr>
          <w:rFonts w:eastAsia="Calibri"/>
          <w:sz w:val="16"/>
          <w:szCs w:val="16"/>
        </w:rPr>
        <w:t>. These further drive social impacts such as increased inequality, migration and conflict.</w:t>
      </w:r>
    </w:p>
    <w:p w14:paraId="7A0A7505" w14:textId="77777777" w:rsidR="006C50F0" w:rsidRPr="006C50F0" w:rsidRDefault="006C50F0" w:rsidP="006C50F0">
      <w:pPr>
        <w:rPr>
          <w:rFonts w:eastAsia="Calibri"/>
          <w:sz w:val="16"/>
          <w:szCs w:val="16"/>
        </w:rPr>
      </w:pPr>
      <w:r w:rsidRPr="006C50F0">
        <w:rPr>
          <w:rFonts w:eastAsia="Calibri"/>
          <w:sz w:val="16"/>
          <w:szCs w:val="16"/>
        </w:rPr>
        <w:t>These technological advances are powerful tools in accelerating risk understanding. However, in a world of certain uncertainty, no model can accurately predict what is a fundamentally unpredictable future. Science can help identify positive pathways, test options and find weak points. But it cannot predict across the infinite variables of a complex world. GAR2022 therefore highlights examples where human experience and global models are coming together to apply data more effectively to support better decision-making around risk. Local food security projects in Kenya are using stateof-the-art climate information to discuss options for resilient agriculture with local partners. A “deep demonstration approach” is being applied in Viet Nam where innovators and governments are working together to co-design a green circular economy and better understand and address systemic risk. Examples given from around the world highlight how options exist to better leverage technology, enhance participation, and increase the use of local and indigenous knowledge to create the agile flexible systems necessary to build resilience in today’s complex world.</w:t>
      </w:r>
    </w:p>
    <w:p w14:paraId="7E384835" w14:textId="77777777" w:rsidR="006C50F0" w:rsidRPr="006C50F0" w:rsidRDefault="006C50F0" w:rsidP="006C50F0">
      <w:pPr>
        <w:rPr>
          <w:rFonts w:eastAsia="Calibri"/>
          <w:sz w:val="16"/>
          <w:szCs w:val="16"/>
        </w:rPr>
      </w:pPr>
      <w:r w:rsidRPr="006C50F0">
        <w:rPr>
          <w:rFonts w:eastAsia="Calibri"/>
          <w:sz w:val="16"/>
          <w:szCs w:val="16"/>
        </w:rPr>
        <w:t>To accelerate essential risk reduction and resilience building, GAR2022 calls for action to: 1. Measure what we value. 2. Design systems to factor in how human minds make decisions about risk. 3. Reconfigure governance and financial systems to work across silos and design in consultation with affected people.</w:t>
      </w:r>
    </w:p>
    <w:p w14:paraId="50372226" w14:textId="77777777" w:rsidR="006C50F0" w:rsidRPr="006C50F0" w:rsidRDefault="006C50F0" w:rsidP="006C50F0">
      <w:pPr>
        <w:rPr>
          <w:rFonts w:eastAsia="Calibri"/>
          <w:sz w:val="16"/>
          <w:szCs w:val="16"/>
        </w:rPr>
      </w:pPr>
      <w:r w:rsidRPr="006C50F0">
        <w:rPr>
          <w:rFonts w:eastAsia="Calibri"/>
          <w:sz w:val="16"/>
          <w:szCs w:val="16"/>
        </w:rPr>
        <w:t>As climate change impacts gather pace, the baseline for how future generations will view inaction is clear. The time to act is now.</w:t>
      </w:r>
    </w:p>
    <w:p w14:paraId="6E25E03F" w14:textId="77777777" w:rsidR="006C50F0" w:rsidRPr="006C50F0" w:rsidRDefault="006C50F0" w:rsidP="006C50F0">
      <w:pPr>
        <w:rPr>
          <w:rFonts w:eastAsia="Calibri"/>
          <w:sz w:val="16"/>
          <w:szCs w:val="16"/>
        </w:rPr>
      </w:pPr>
      <w:r w:rsidRPr="006C50F0">
        <w:rPr>
          <w:rFonts w:eastAsia="Calibri"/>
          <w:sz w:val="16"/>
          <w:szCs w:val="16"/>
        </w:rPr>
        <w:t>The GAR2022 call to action</w:t>
      </w:r>
    </w:p>
    <w:p w14:paraId="3E18C5ED" w14:textId="77777777" w:rsidR="006C50F0" w:rsidRPr="006C50F0" w:rsidRDefault="006C50F0" w:rsidP="006C50F0">
      <w:pPr>
        <w:rPr>
          <w:rFonts w:eastAsia="Calibri"/>
          <w:sz w:val="16"/>
          <w:szCs w:val="16"/>
        </w:rPr>
      </w:pPr>
      <w:r w:rsidRPr="006C50F0">
        <w:rPr>
          <w:rFonts w:eastAsia="Calibri"/>
          <w:sz w:val="16"/>
          <w:szCs w:val="16"/>
        </w:rPr>
        <w:t>1. Introduction: Rewiring systems for a resilient future</w:t>
      </w:r>
    </w:p>
    <w:p w14:paraId="576DE472" w14:textId="77777777" w:rsidR="006C50F0" w:rsidRPr="006C50F0" w:rsidRDefault="006C50F0" w:rsidP="006C50F0">
      <w:pPr>
        <w:rPr>
          <w:rFonts w:eastAsia="Calibri"/>
          <w:sz w:val="16"/>
          <w:szCs w:val="16"/>
        </w:rPr>
      </w:pPr>
      <w:r w:rsidRPr="006C50F0">
        <w:rPr>
          <w:rFonts w:eastAsia="Calibri"/>
          <w:sz w:val="16"/>
          <w:szCs w:val="16"/>
          <w:u w:val="single"/>
        </w:rPr>
        <w:t xml:space="preserve">Disaster risk was </w:t>
      </w:r>
      <w:r w:rsidRPr="006C50F0">
        <w:rPr>
          <w:rFonts w:eastAsia="Calibri"/>
          <w:b/>
          <w:iCs/>
          <w:sz w:val="16"/>
          <w:szCs w:val="16"/>
          <w:u w:val="single"/>
          <w:bdr w:val="single" w:sz="8" w:space="0" w:color="auto"/>
        </w:rPr>
        <w:t>increasing globally</w:t>
      </w:r>
      <w:r w:rsidRPr="006C50F0">
        <w:rPr>
          <w:rFonts w:eastAsia="Calibri"/>
          <w:sz w:val="16"/>
          <w:szCs w:val="16"/>
        </w:rPr>
        <w:t xml:space="preserve">, even before the advent of the coronavirus disease (COVID-19) pandemic. More people were killed or affected by disasters in the last 5  years than in the previous 5  years. Intensive and </w:t>
      </w:r>
      <w:r w:rsidRPr="006C50F0">
        <w:rPr>
          <w:rFonts w:eastAsia="Calibri"/>
          <w:b/>
          <w:iCs/>
          <w:sz w:val="16"/>
          <w:szCs w:val="16"/>
          <w:highlight w:val="green"/>
          <w:u w:val="single"/>
          <w:bdr w:val="single" w:sz="8" w:space="0" w:color="auto"/>
        </w:rPr>
        <w:t>extensive</w:t>
      </w:r>
      <w:r w:rsidRPr="006C50F0">
        <w:rPr>
          <w:rFonts w:eastAsia="Calibri"/>
          <w:b/>
          <w:iCs/>
          <w:sz w:val="16"/>
          <w:szCs w:val="16"/>
          <w:u w:val="single"/>
          <w:bdr w:val="single" w:sz="8" w:space="0" w:color="auto"/>
        </w:rPr>
        <w:t xml:space="preserve"> </w:t>
      </w:r>
      <w:r w:rsidRPr="006C50F0">
        <w:rPr>
          <w:rFonts w:eastAsia="Calibri"/>
          <w:b/>
          <w:iCs/>
          <w:sz w:val="16"/>
          <w:szCs w:val="16"/>
          <w:highlight w:val="green"/>
          <w:u w:val="single"/>
          <w:bdr w:val="single" w:sz="8" w:space="0" w:color="auto"/>
        </w:rPr>
        <w:t>risks</w:t>
      </w:r>
      <w:r w:rsidRPr="006C50F0">
        <w:rPr>
          <w:rFonts w:eastAsia="Calibri"/>
          <w:sz w:val="16"/>
          <w:szCs w:val="16"/>
        </w:rPr>
        <w:t xml:space="preserve"> </w:t>
      </w:r>
      <w:r w:rsidRPr="006C50F0">
        <w:rPr>
          <w:rFonts w:eastAsia="Calibri"/>
          <w:sz w:val="16"/>
          <w:szCs w:val="16"/>
          <w:u w:val="single"/>
        </w:rPr>
        <w:t xml:space="preserve">are </w:t>
      </w:r>
      <w:r w:rsidRPr="006C50F0">
        <w:rPr>
          <w:rFonts w:eastAsia="Calibri"/>
          <w:sz w:val="16"/>
          <w:szCs w:val="16"/>
          <w:highlight w:val="green"/>
          <w:u w:val="single"/>
        </w:rPr>
        <w:t>growing at</w:t>
      </w:r>
      <w:r w:rsidRPr="006C50F0">
        <w:rPr>
          <w:rFonts w:eastAsia="Calibri"/>
          <w:sz w:val="16"/>
          <w:szCs w:val="16"/>
          <w:u w:val="single"/>
        </w:rPr>
        <w:t xml:space="preserve"> an </w:t>
      </w:r>
      <w:r w:rsidRPr="006C50F0">
        <w:rPr>
          <w:rFonts w:eastAsia="Calibri"/>
          <w:b/>
          <w:iCs/>
          <w:sz w:val="16"/>
          <w:szCs w:val="16"/>
          <w:highlight w:val="green"/>
          <w:u w:val="single"/>
          <w:bdr w:val="single" w:sz="8" w:space="0" w:color="auto"/>
        </w:rPr>
        <w:t>unprecedented r</w:t>
      </w:r>
      <w:r w:rsidRPr="006C50F0">
        <w:rPr>
          <w:rFonts w:eastAsia="Calibri"/>
          <w:b/>
          <w:iCs/>
          <w:sz w:val="16"/>
          <w:szCs w:val="16"/>
          <w:u w:val="single"/>
          <w:bdr w:val="single" w:sz="8" w:space="0" w:color="auto"/>
        </w:rPr>
        <w:t>ate</w:t>
      </w:r>
      <w:r w:rsidRPr="006C50F0">
        <w:rPr>
          <w:rFonts w:eastAsia="Calibri"/>
          <w:sz w:val="16"/>
          <w:szCs w:val="16"/>
          <w:u w:val="single"/>
        </w:rPr>
        <w:t>.</w:t>
      </w:r>
      <w:r w:rsidRPr="006C50F0">
        <w:rPr>
          <w:rFonts w:eastAsia="Calibri"/>
          <w:sz w:val="16"/>
          <w:szCs w:val="16"/>
        </w:rPr>
        <w:t xml:space="preserve"> Human action is creating greater and more dangerous risk. Disasters have increasing impacts on communities and whole systems as risk multiplies. Everyone is living downstream of something else. </w:t>
      </w:r>
      <w:r w:rsidRPr="006C50F0">
        <w:rPr>
          <w:rFonts w:eastAsia="Calibri"/>
          <w:sz w:val="16"/>
          <w:szCs w:val="16"/>
          <w:u w:val="single"/>
        </w:rPr>
        <w:t>Global impacts become local, and vice versa.</w:t>
      </w:r>
      <w:r w:rsidRPr="006C50F0">
        <w:rPr>
          <w:rFonts w:eastAsia="Calibri"/>
          <w:sz w:val="16"/>
          <w:szCs w:val="16"/>
        </w:rPr>
        <w:t xml:space="preserve"> </w:t>
      </w:r>
      <w:r w:rsidRPr="006C50F0">
        <w:rPr>
          <w:rFonts w:eastAsia="Calibri"/>
          <w:sz w:val="16"/>
          <w:szCs w:val="16"/>
          <w:u w:val="single"/>
        </w:rPr>
        <w:t>Impacts</w:t>
      </w:r>
      <w:r w:rsidRPr="006C50F0">
        <w:rPr>
          <w:rFonts w:eastAsia="Calibri"/>
          <w:sz w:val="16"/>
          <w:szCs w:val="16"/>
        </w:rPr>
        <w:t xml:space="preserve"> also </w:t>
      </w:r>
      <w:r w:rsidRPr="006C50F0">
        <w:rPr>
          <w:rFonts w:eastAsia="Calibri"/>
          <w:sz w:val="16"/>
          <w:szCs w:val="16"/>
          <w:u w:val="single"/>
        </w:rPr>
        <w:t>cascade across sectors</w:t>
      </w:r>
      <w:r w:rsidRPr="006C50F0">
        <w:rPr>
          <w:rFonts w:eastAsia="Calibri"/>
          <w:sz w:val="16"/>
          <w:szCs w:val="16"/>
        </w:rPr>
        <w:t>, creating new challenges.</w:t>
      </w:r>
    </w:p>
    <w:p w14:paraId="2DE1D0F7" w14:textId="77777777" w:rsidR="006C50F0" w:rsidRPr="006C50F0" w:rsidRDefault="006C50F0" w:rsidP="006C50F0">
      <w:pPr>
        <w:rPr>
          <w:rFonts w:eastAsia="Calibri"/>
          <w:sz w:val="16"/>
          <w:szCs w:val="16"/>
        </w:rPr>
      </w:pPr>
      <w:r w:rsidRPr="006C50F0">
        <w:rPr>
          <w:rFonts w:eastAsia="Calibri"/>
          <w:sz w:val="16"/>
          <w:szCs w:val="16"/>
        </w:rPr>
        <w:t xml:space="preserve">Recent large-scale disasters – including the COVID-19 pandemic and </w:t>
      </w:r>
      <w:r w:rsidRPr="006C50F0">
        <w:rPr>
          <w:rFonts w:eastAsia="Calibri"/>
          <w:sz w:val="16"/>
          <w:szCs w:val="16"/>
          <w:u w:val="single"/>
        </w:rPr>
        <w:t>major weather events</w:t>
      </w:r>
      <w:r w:rsidRPr="006C50F0">
        <w:rPr>
          <w:rFonts w:eastAsia="Calibri"/>
          <w:sz w:val="16"/>
          <w:szCs w:val="16"/>
        </w:rPr>
        <w:t xml:space="preserve"> that caused supply chain disruptions – </w:t>
      </w:r>
      <w:r w:rsidRPr="006C50F0">
        <w:rPr>
          <w:rFonts w:eastAsia="Calibri"/>
          <w:sz w:val="16"/>
          <w:szCs w:val="16"/>
          <w:u w:val="single"/>
        </w:rPr>
        <w:t>have led many to conclude that something new is happening</w:t>
      </w:r>
      <w:r w:rsidRPr="006C50F0">
        <w:rPr>
          <w:rFonts w:eastAsia="Calibri"/>
          <w:sz w:val="16"/>
          <w:szCs w:val="16"/>
        </w:rPr>
        <w:t xml:space="preserve">. Increasingly, people live in a world in which </w:t>
      </w:r>
      <w:r w:rsidRPr="006C50F0">
        <w:rPr>
          <w:rFonts w:eastAsia="Calibri"/>
          <w:sz w:val="16"/>
          <w:szCs w:val="16"/>
          <w:highlight w:val="green"/>
          <w:u w:val="single"/>
        </w:rPr>
        <w:t>disaster</w:t>
      </w:r>
      <w:r w:rsidRPr="006C50F0">
        <w:rPr>
          <w:rFonts w:eastAsia="Calibri"/>
          <w:sz w:val="16"/>
          <w:szCs w:val="16"/>
          <w:u w:val="single"/>
        </w:rPr>
        <w:t xml:space="preserve"> risk </w:t>
      </w:r>
      <w:r w:rsidRPr="006C50F0">
        <w:rPr>
          <w:rFonts w:eastAsia="Calibri"/>
          <w:b/>
          <w:iCs/>
          <w:sz w:val="16"/>
          <w:szCs w:val="16"/>
          <w:highlight w:val="green"/>
          <w:u w:val="single"/>
          <w:bdr w:val="single" w:sz="8" w:space="0" w:color="auto"/>
        </w:rPr>
        <w:t>manifests systemically</w:t>
      </w:r>
      <w:r w:rsidRPr="006C50F0">
        <w:rPr>
          <w:rFonts w:eastAsia="Calibri"/>
          <w:sz w:val="16"/>
          <w:szCs w:val="16"/>
        </w:rPr>
        <w:t xml:space="preserve">, </w:t>
      </w:r>
      <w:r w:rsidRPr="006C50F0">
        <w:rPr>
          <w:rFonts w:eastAsia="Calibri"/>
          <w:sz w:val="16"/>
          <w:szCs w:val="16"/>
          <w:highlight w:val="green"/>
          <w:u w:val="single"/>
        </w:rPr>
        <w:t>inflicting</w:t>
      </w:r>
      <w:r w:rsidRPr="006C50F0">
        <w:rPr>
          <w:rFonts w:eastAsia="Calibri"/>
          <w:sz w:val="16"/>
          <w:szCs w:val="16"/>
          <w:u w:val="single"/>
        </w:rPr>
        <w:t xml:space="preserve"> </w:t>
      </w:r>
      <w:r w:rsidRPr="006C50F0">
        <w:rPr>
          <w:rFonts w:eastAsia="Calibri"/>
          <w:sz w:val="16"/>
          <w:szCs w:val="16"/>
          <w:highlight w:val="green"/>
          <w:u w:val="single"/>
        </w:rPr>
        <w:t xml:space="preserve">damage </w:t>
      </w:r>
      <w:r w:rsidRPr="006C50F0">
        <w:rPr>
          <w:rFonts w:eastAsia="Calibri"/>
          <w:b/>
          <w:iCs/>
          <w:sz w:val="16"/>
          <w:szCs w:val="16"/>
          <w:highlight w:val="green"/>
          <w:u w:val="single"/>
          <w:bdr w:val="single" w:sz="8" w:space="0" w:color="auto"/>
        </w:rPr>
        <w:t>across</w:t>
      </w:r>
      <w:r w:rsidRPr="006C50F0">
        <w:rPr>
          <w:rFonts w:eastAsia="Calibri"/>
          <w:b/>
          <w:iCs/>
          <w:sz w:val="16"/>
          <w:szCs w:val="16"/>
          <w:u w:val="single"/>
          <w:bdr w:val="single" w:sz="8" w:space="0" w:color="auto"/>
        </w:rPr>
        <w:t xml:space="preserve"> the vital systems</w:t>
      </w:r>
      <w:r w:rsidRPr="006C50F0">
        <w:rPr>
          <w:rFonts w:eastAsia="Calibri"/>
          <w:sz w:val="16"/>
          <w:szCs w:val="16"/>
        </w:rPr>
        <w:t xml:space="preserve"> </w:t>
      </w:r>
      <w:r w:rsidRPr="006C50F0">
        <w:rPr>
          <w:rFonts w:eastAsia="Calibri"/>
          <w:sz w:val="16"/>
          <w:szCs w:val="16"/>
          <w:u w:val="single"/>
        </w:rPr>
        <w:t xml:space="preserve">and </w:t>
      </w:r>
      <w:r w:rsidRPr="006C50F0">
        <w:rPr>
          <w:rFonts w:eastAsia="Calibri"/>
          <w:b/>
          <w:iCs/>
          <w:sz w:val="16"/>
          <w:szCs w:val="16"/>
          <w:highlight w:val="green"/>
          <w:u w:val="single"/>
          <w:bdr w:val="single" w:sz="8" w:space="0" w:color="auto"/>
        </w:rPr>
        <w:t>infrastructure</w:t>
      </w:r>
      <w:r w:rsidRPr="006C50F0">
        <w:rPr>
          <w:rFonts w:eastAsia="Calibri"/>
          <w:sz w:val="16"/>
          <w:szCs w:val="16"/>
        </w:rPr>
        <w:t xml:space="preserve"> </w:t>
      </w:r>
      <w:r w:rsidRPr="006C50F0">
        <w:rPr>
          <w:rFonts w:eastAsia="Calibri"/>
          <w:sz w:val="16"/>
          <w:szCs w:val="16"/>
          <w:u w:val="single"/>
        </w:rPr>
        <w:t xml:space="preserve">upon </w:t>
      </w:r>
      <w:r w:rsidRPr="006C50F0">
        <w:rPr>
          <w:rFonts w:eastAsia="Calibri"/>
          <w:sz w:val="16"/>
          <w:szCs w:val="16"/>
          <w:highlight w:val="green"/>
          <w:u w:val="single"/>
        </w:rPr>
        <w:t xml:space="preserve">which </w:t>
      </w:r>
      <w:r w:rsidRPr="006C50F0">
        <w:rPr>
          <w:rFonts w:eastAsia="Calibri"/>
          <w:b/>
          <w:iCs/>
          <w:sz w:val="16"/>
          <w:szCs w:val="16"/>
          <w:highlight w:val="green"/>
          <w:u w:val="single"/>
          <w:bdr w:val="single" w:sz="8" w:space="0" w:color="auto"/>
        </w:rPr>
        <w:t>human societies</w:t>
      </w:r>
      <w:r w:rsidRPr="006C50F0">
        <w:rPr>
          <w:rFonts w:eastAsia="Calibri"/>
          <w:sz w:val="16"/>
          <w:szCs w:val="16"/>
        </w:rPr>
        <w:t xml:space="preserve"> and economies </w:t>
      </w:r>
      <w:r w:rsidRPr="006C50F0">
        <w:rPr>
          <w:rFonts w:eastAsia="Calibri"/>
          <w:b/>
          <w:iCs/>
          <w:sz w:val="16"/>
          <w:szCs w:val="16"/>
          <w:highlight w:val="green"/>
          <w:u w:val="single"/>
          <w:bdr w:val="single" w:sz="8" w:space="0" w:color="auto"/>
        </w:rPr>
        <w:t>depend</w:t>
      </w:r>
      <w:r w:rsidRPr="006C50F0">
        <w:rPr>
          <w:rFonts w:eastAsia="Calibri"/>
          <w:sz w:val="16"/>
          <w:szCs w:val="16"/>
        </w:rPr>
        <w:t xml:space="preserve">. Despite commitments to build resilience, tackle climate change and create sustainable development pathways, current societal, political and economic choices are doing the reverse. </w:t>
      </w:r>
      <w:r w:rsidRPr="006C50F0">
        <w:rPr>
          <w:rFonts w:eastAsia="Calibri"/>
          <w:sz w:val="16"/>
          <w:szCs w:val="16"/>
          <w:u w:val="single"/>
        </w:rPr>
        <w:t xml:space="preserve">Human actions continue to </w:t>
      </w:r>
      <w:r w:rsidRPr="006C50F0">
        <w:rPr>
          <w:rFonts w:eastAsia="Calibri"/>
          <w:sz w:val="16"/>
          <w:szCs w:val="16"/>
          <w:highlight w:val="green"/>
          <w:u w:val="single"/>
        </w:rPr>
        <w:t>push</w:t>
      </w:r>
      <w:r w:rsidRPr="006C50F0">
        <w:rPr>
          <w:rFonts w:eastAsia="Calibri"/>
          <w:sz w:val="16"/>
          <w:szCs w:val="16"/>
          <w:u w:val="single"/>
        </w:rPr>
        <w:t xml:space="preserve"> the </w:t>
      </w:r>
      <w:r w:rsidRPr="006C50F0">
        <w:rPr>
          <w:rFonts w:eastAsia="Calibri"/>
          <w:sz w:val="16"/>
          <w:szCs w:val="16"/>
          <w:highlight w:val="green"/>
          <w:u w:val="single"/>
        </w:rPr>
        <w:t>planet towards</w:t>
      </w:r>
      <w:r w:rsidRPr="006C50F0">
        <w:rPr>
          <w:rFonts w:eastAsia="Calibri"/>
          <w:sz w:val="16"/>
          <w:szCs w:val="16"/>
          <w:u w:val="single"/>
        </w:rPr>
        <w:t xml:space="preserve"> its </w:t>
      </w:r>
      <w:r w:rsidRPr="006C50F0">
        <w:rPr>
          <w:rFonts w:eastAsia="Calibri"/>
          <w:b/>
          <w:iCs/>
          <w:sz w:val="16"/>
          <w:szCs w:val="16"/>
          <w:highlight w:val="green"/>
          <w:u w:val="single"/>
          <w:bdr w:val="single" w:sz="8" w:space="0" w:color="auto"/>
        </w:rPr>
        <w:t>existential</w:t>
      </w:r>
      <w:r w:rsidRPr="006C50F0">
        <w:rPr>
          <w:rFonts w:eastAsia="Calibri"/>
          <w:sz w:val="16"/>
          <w:szCs w:val="16"/>
        </w:rPr>
        <w:t xml:space="preserve"> and ecosystem </w:t>
      </w:r>
      <w:r w:rsidRPr="006C50F0">
        <w:rPr>
          <w:rFonts w:eastAsia="Calibri"/>
          <w:b/>
          <w:iCs/>
          <w:sz w:val="16"/>
          <w:szCs w:val="16"/>
          <w:highlight w:val="green"/>
          <w:u w:val="single"/>
          <w:bdr w:val="single" w:sz="8" w:space="0" w:color="auto"/>
        </w:rPr>
        <w:t>limits</w:t>
      </w:r>
      <w:r w:rsidRPr="006C50F0">
        <w:rPr>
          <w:rFonts w:eastAsia="Calibri"/>
          <w:sz w:val="16"/>
          <w:szCs w:val="16"/>
        </w:rPr>
        <w:t>. In the face of intensifying climate change impacts and increasing system threats, risk reduction efforts often seem too little and too late.</w:t>
      </w:r>
    </w:p>
    <w:p w14:paraId="4B1A6E9E" w14:textId="77777777" w:rsidR="006C50F0" w:rsidRPr="006C50F0" w:rsidRDefault="006C50F0" w:rsidP="006C50F0">
      <w:pPr>
        <w:rPr>
          <w:rFonts w:eastAsia="Calibri"/>
          <w:sz w:val="16"/>
          <w:szCs w:val="16"/>
        </w:rPr>
      </w:pPr>
      <w:r w:rsidRPr="006C50F0">
        <w:rPr>
          <w:rFonts w:eastAsia="Calibri"/>
          <w:sz w:val="16"/>
          <w:szCs w:val="16"/>
        </w:rPr>
        <w:t>In the wake of the COVID-19 pandemic and the hottest decade on record</w:t>
      </w:r>
      <w:r w:rsidRPr="006C50F0">
        <w:rPr>
          <w:rFonts w:eastAsia="Calibri"/>
          <w:sz w:val="16"/>
          <w:szCs w:val="16"/>
          <w:u w:val="single"/>
        </w:rPr>
        <w:t>, there is growing momentum to change how the global community manages risk</w:t>
      </w:r>
      <w:r w:rsidRPr="006C50F0">
        <w:rPr>
          <w:rFonts w:eastAsia="Calibri"/>
          <w:sz w:val="16"/>
          <w:szCs w:val="16"/>
        </w:rPr>
        <w:t>, and a willingness to accelerate action on climate change. In the aftermath of disasters, psychologists note there is a moment when individuals are particularly open to change. The current phase of the COVID-19 crisis is perhaps such a moment that should not be wasted.</w:t>
      </w:r>
    </w:p>
    <w:p w14:paraId="501289E6" w14:textId="77777777" w:rsidR="006C50F0" w:rsidRPr="006C50F0" w:rsidRDefault="006C50F0" w:rsidP="006C50F0">
      <w:pPr>
        <w:rPr>
          <w:rFonts w:eastAsia="Calibri"/>
        </w:rPr>
      </w:pPr>
      <w:r w:rsidRPr="006C50F0">
        <w:rPr>
          <w:rFonts w:eastAsia="Calibri"/>
        </w:rPr>
        <w:t>[Paragraph Breaks End for Space; Text Copied Using Ctrl A]</w:t>
      </w:r>
    </w:p>
    <w:p w14:paraId="724128F9" w14:textId="77777777" w:rsidR="006C50F0" w:rsidRPr="006C50F0" w:rsidRDefault="006C50F0" w:rsidP="006C50F0">
      <w:pPr>
        <w:rPr>
          <w:rFonts w:eastAsia="Calibri"/>
          <w:sz w:val="2"/>
          <w:szCs w:val="2"/>
        </w:rPr>
      </w:pPr>
      <w:r w:rsidRPr="006C50F0">
        <w:rPr>
          <w:rFonts w:eastAsia="Calibri"/>
          <w:sz w:val="2"/>
          <w:szCs w:val="2"/>
        </w:rPr>
        <w:t>To change course, new approaches are needed. It is possible to manage the risks of the future more effectively, but only if action is taken now to rework local, national and globalized systems to prevent and respond to systemic risk. This Global Assessment Report on Disaster Risk Reduction 2022 (GAR2022) focuses on how change is possible, and how governance systems can evolve to respond to an increasingly challenging planetary and socioeconomic environment. It highlights how tools and approaches already in place in the disaster risk reduction (DRR) community can be adjusted, enhanced and scaled up to help create a risk-resilient future. 1.1 Key concepts of this report Three key global agreements on DRR, climate change and sustainable development provide the foundation for multilateral action to manage risk and promote sustainable development towards 2030 (Box 1.1). Building on this foundation, addressing systemic risk requires working across systems and disciplines, but a common “risk language” or set of interoperable standards or definitions still remains elusive. This section therefore gives an introduction to key terms and concepts elaborated in GAR2022 from the perspective of DRR. 1 1.1.1 Disasters, hazards and vulnerability The United Nations Office for Disaster Risk Reduction (UNDRR) defines a disaster as a “serious disruption of the functioning of a community or a society at any scale due to hazardous events interacting with conditions of exposure, vulnerability and capacity, leading to one or more of the following: human, material, economic and environmental losses and impacts” (UNDRR, n.d.). Disasters stem from a combination of hazards with vulnerability and exposure of people and assets. In this context, a hazard is a “process, phenomenon or human activity that may cause loss of life, injury or other health impacts, property damage, social and economic disruption or environmental degradation” (UNDRR, n.d.). The origins of hazards can be natural or human-made, and span a wide range of environmental, technological and biological hazards, including meteorological, hydrological, extraterrestrial, geological, environmental, chemical, biological, technological and societal factors. UNDRR and the International Science Council recently convened a wide-reaching expert-driven exercise, the Hazard Definition and Classification Review, which outlined over 300 hazard types that can contribute to disasters (UNDRR, 2020a). They include common events such as storms and floods and also less-frequent events such as pandemics and chemical accidents. Vulnerability describes “the conditions determined by physical, social, economic and environmental factors or processes which increase the susceptibility of an individual, a community, assets or systems to the impacts of hazards” (UNDRR, n.d.). Exposure is the “situation of people, infrastructure, housing, production capacities and other tangible human assets located in hazardBox 1.1. Risk reduction in the global agreements The Sendai Framework on Disaster Risk Reduction 2015–2030 (Sendai Framework) focuses on the adoption of measures that address all dimensions of disaster risk – hazard, exposure, vulnerability and coping capacity – to prevent the creation of new risk, reduce existing risk and increase resilience. It incorporates a strong focus on inclusiveness “through the implementation of integrated and inclusive economic, structural, legal, social, health, cultural, educational, environmental, technological, political and institutional measures that prevent and reduce hazard exposure and vulnerability to disaster, increase preparedness for response and recovery, and thus strengthen resilience” (United Nations, 2015a). Transforming our World: the 2030 Agenda for Sustainable Development (2030 Agenda) sets out 17 Sustainable Development Goals (SDGs) and provides a comprehensive global policy framework towards ending all forms of poverty, hunger, inequalities among and within countries (based on gender and other socioeconomic status), and tackling environmental degradation and climate change, while ensuring “no one is left behind” (United Nations, 2015b). Its suite of planned worldwide positive changes will help reduce most elements of disaster risk. The SDGs incorporate multiple Sendai Framework targets as well as climate change and sustainability targets. The Paris Agreement steers action towards global climate change adaptation and the mitigation goal of limiting global warming to well below 2°C above pre-industrial levels, and preferably to 1.5°C. Article 7 outlines the global adaptation goal, which includes the need to incorporate sustainable development in adaptation planning (United Nations, 2015c). The Warsaw International Mechanism for Loss and Damage associated with Climate Change Impacts under the United Nations Framework Convention on Climate Change also recognizes the importance of averting, minimizing and addressing loss and damage due to climate change, including extreme weather and slow-onset hazards and changes (UNFCCC, 2013). Comprehensive risk assessment, risk insurance facilities and climate risk pooling are important tools that link climate action under the Paris Agreement with risk reduction under the Sendai Framework. 2 prone areas” (UNDRR, n.d.). When hazards combine with vulnerability and exposure, disasters are most likely to occur because exposure increases the impacts and vulnerability reduces coping capacity (UNDRR, n.d.). That vulnerability and exposure are core to causing disasters highlights the role of human decisions in creating disasters. Disasters are not “natural” events, but instead are a function of how humans interact with their environment. The root causes of disaster risk and disasters stem from structural conditions of a particular mode of development and growth. They are also shaped through social, economic, cultural and political processes, and conditions, practices, priorities, choices and values that unfold over time (Oliver-Smith et al., 2016, 2017). The drivers of disasters are in part defined in the context of limited access to power structures and resources, and attached to economic and political systems (Blaikie et al., 2004). Root or underlying causes are bound up with deep-rooted, fundamental or structural drivers relating to development ideologies, cultural factors, ingrained habits, social inequality and other processes that all have a role in the creation of risk and disasters. Disasters are traditionally divided into rapid-onset events (like typhoons, earthquakes or flash floods) or slow-onset events (like droughts, saltwater intrusion or desertification) where impacts manifest over months or years. While most hazards are natural, some, like air, pollution, are largely human made. Disasters are also usefully characterized as either extensive or intensive. Extensive disasters are high-frequency localized events that manifest over a dispersed area, causing recurrent smalland medium-scale impacts. Examples include small- or medium-sized seasonal storms, floods and droughts. Intensive disasters risk relates to large-scale events, typically affecting large cities or densely populated areas. They are caused by high-severity hazards such as major earthquakes or once-in-a-generation floods (UNISDR, 2015). 66,920 People affected Accounting for 93% of the Population 65 Confirmed fatalities 90-95% of Homes Damaged or Destroyed 1.3 billion in Damages and Losses All 53 health facilities sustained damage 90%+ of Crops Destroyed Accounting for 225% of 2016 GDP Water/Sanitation: 43 out of 44 water systems were not functioning Shelter: 90% of structures damaged; 62% of houses heavily damaged, o/w 15% were destroyed Power: 90% of population lacked access to electricity for over 4 months Roads/Bridges: 1-2m of floodwater; debris deposits of 1-4m in riverbeds, 6+ bridges severely damaged Emergency Services: 5 of 11 police stations &amp; 4 of 8 fire and ambulance stations severely damaged Food: 24,000 people became severely or borderline food insecure, according to WFP Livestock: Country-wide losses included cattle (45% lost), pigs (65%), small ruminants (50%), broiler chickens (90%), layers (90%), rabbits (50%), and beehives (25%) Figure 1.1. Impact of Hurricane Maria on Dominica Source: Government of the Commonwealth of Dominica (2020) 3 As exemplified in Figure 1.1, the impacts of a single devastating storm can have major long-term impacts (Maskrey et al., 2022). Disaster impacts on national well-being can be particularly pronounced in small nations such as Dominica, where 90% of the island’s approximately 75,000 people live in coastal areas at high risk to storms and other disasters. Similar longterm impacts may be expected in other small island developing States (SIDS) such as Tonga, which are affected by hazards such as underwater volcanic eruptions, tsunamis and their cascading impacts. 1.1.2 Towards an understanding of systemic risk A key focus of this GAR2022 is how systemic risk is affecting sustainable development, and what can be done to better address and reduce losses from systemic impacts. The concept of systemic risk is based on the notion that the risk of an adverse outcome of a policy, action or hazard event can depend on how the elements of the affected systems interact with each other. This can either aggravate or reduce the overall effect of the constituent parts. Interactions occur through positive or negative feedback processes. Systemic risk creates the chance of system malfunction or even collapse (Sillmann et al., 2022). Even though the notion of “systemic risk” is at least a few decades old, the term is still used in different ways across disciplines (Faulhaber et al., 1990; Sillmann et al., 2022). Although systemic risk analysis is regularly applied in financial systems and in medicine, it is now increasingly being considered in Earth systems analysis, climate science and DRR. Triggered by the repercussions of the systemic global financial crisis of the late 2000s, the perception of systemic risk has often focused on global and catastrophic or even existential risks (Helbing, 2013; WEF, 2021a; Sillmann et al., 2022). However, systemic risk can occur at all spatial scales, from local to regional, national and global. Systemic risk can be endogenous to, or embedded in, a system that is not itself considered to be a risk and is therefore not generally tracked or managed. Systems can contain latent, or cumulative, risk potential to impede overall system performance when some characteristics of the system change (UNDRR, 2019). Systemic risk does not necessarily lead to a complete system failure. However, as outlined throughout this report, the design and evolution of modern human systems is creating new risks. Some of those risks, like climate change and biodiversity loss, are existential in nature. The impacts of systemic risk cascade across sectors, such as food– health–water–energy, and/or among communities, countries and continents. For example, in the pursuit of ever more efficient food systems, there is now far greater reliance on trade to fill or compensate for local or national production gaps or to absorb oversupply. This so-called “efficiency” of the system has led to reduced margins or buffers against unplanned interruptions such as local conflict, natural hazards or international crises that reduce trade. This increases the potential for cascading risk throughout and beyond food systems (see the Food systems and systemic risk case study after Chapter 12). In an increasingly connected world focused on efficiency, a central question for GAR2022 is how technical design, and socioeconomic and governance systems can be adjusted to reduce systemic risk and curtail potential systemic failures. Key characteristics of systemic risk can be broadly categorized under five themes: the scale of the system, the relationship of the elements within a system, the level of system understanding, the transboundary effects and the outcomes of systemic risk. Figure 1.2 builds on the work of several scholars (e.g. Schweizer and Renn, 2019; Renn et al., 2020) and a review of a wide range of definitions of systemic risk found across disciplines in scientific literature and reports (Sillmann et al., 2022). Recent publications such as the Global Assessment Report on Disaster Risk Reduction 2019 and the work of the International Risk Governance Council take a close look at the various drivers of systemic risk and future emergence of such risks (Centeno et al., 2015; IRGC, 2018; UNDRR, 2019; Sillmann et al., 2022). Global intergovernmental processes are also starting to recognize the importance of considering systemic risk. For example, the new research agenda of the Integrated Research on Disaster Risk 2021–2030 (ISC et al., 2021) focuses on complex impact and systemic risk from a multi-hazard and disaster risk 4 Scale Relationship • Unknown • Lack of knowledge • Unpredicted • Uncertainty • Ambiguity • Underestimated • Tipping points/events • Stochastic effects Outcomes System • Feedback loops understanding • Interactions • Interconnections • Interdependencies • Interlinkages • Intertwined • Global • National • Regional • Local • Breakdowns • Collapse • Critical services to society • Disruption of systems and essential services • Failure of economic, financial or social systems • Impacting/affecting an entire system • Serious negative consequences • Threats to system survival • Unbound damage • Cascading effects • Complexity (Complex causal structures) • Contagion • Indirect impacts • Knock-on effects • Nonlinearity (Nonlinear cause–effect relationships) • Ripple effects • Spillover effects • Wider effects Transboundary effects Figure 1.2. Terminology for key attributes of systemic risk Source: Based on Sillmann et al. (2022) perspective. Similarly, the Intergovernmental Panel on Climate Change (IPCC) is moving from what could be characterized as a static framing of risk as a function of hazard, exposure and vulnerability to a more dynamic framing where responses to the risks with potential side effects and interactions among risks are more strongly considered (Reisinger et al., 2020; Simpson et al., 2021). Figure 1.3 provides a snapshot of how an extended risk framework is important to addressing the systemic risk of climate change, and how factors such as transition decision and governance need to be taken into account (Zscheischler et al., 2018). A related “impact web” analysis of the COVID-19 crisis is included in the case study following this chapter. Figure 1.3 shows that multiple climatic drivers cause one or multiple hazards, leading to societal and environmental risk. The climate drivers (which may vary from local-scale weather to large-scale climate modes, represented by yellow circles) and/ or hazards may be mutually dependent. Non-climatic drivers related to vulnerability and exposure may also contribute to risk (Zscheischler et al., 2018). 1.1.3 Measuring and valuing the wrong things GAR2022 also explores pitfalls in economic and governance systems that hold back the essential resilience building needed to underpin stability and development that is truly sustainable. The first pitfall is the tendency to exclude key values, such as the value of human life and biodiversity, from economic balance sheets and governance decisionmaking. For example, most risk assessments in the private sector usually cover a 12 month period, and place value only on economic goods and services, not fundamental assets such as ecosystem health. The second pitfall is that they do not often take into 5 account potential medium- or longer-terms impacts of climate change. Public sector accounting, especially for areas such as infrastructure, is usually longer term but again focuses on measuring value in economic terms only. This narrow definition of value limits the facts on the table when decisions are made. The myopic approach to scope and time frame means there are insufficient incentives for investment in reducing the negative impacts of consumption and exploitation of natural resources and increasing socioeconomic inequality. Little attention is paid to recovering undervalued “assets” when their value is depleted. For governments, this means that so-called “cost–benefit analysis” often excludes the value of many assets and benefits that their populations prize most highly, such as health, clean air and water, and a safe future for their children. The third pitfall in measurement systems is myopia in being able to see how risks cross geographic or sectoral boundaries. Economic systems and governance structures are constrained by their alignment with political and geopolitical borders, but risks are not. The COVID-19 pandemic provides a stark reminder that neither a virus nor its impacts can be contained within a single country’s borders. In 2020, people in Fiji were already suffering reduced access to health care and massive economic damage, due to border closures and impacts on wider global systems, long before it recorded its first case of COVID-19 (UNDRR and UNU-EHS, 2022). Similarly, climate change impacts and factors such as ecosystem and biodiversity loss do not respect human territorial boundaries. 1.1.4 How human minds simplify complexity and what this means for disaster decision-making GAR2022 also looks at how a better understanding of the cognitive biases people bring to understanding and acting on risk information can help illuminate the gap between will and action in reducing risk and averting disasters. Cognitive scientists highlight that people order the world based on simple, ruleVulnerability Hazards RISK Exposure CLIMATIC DRIVERS NON-CLIMATIC DRIVERS EMISSIONS AND LAND-USE CHANGE IMPACTS NON-CLIMATIC DRIVERS CLIMATE SOCIOECONOMIC PROCESSES Governance Socioeconomic pathways Adaption and migration actions Natural variability Anthropogenic climate change Figure 1.3. Extended risk framework Source: Zscheischler et al. (2018), adapted from IPCC (2014a) 6 of-thumb decisions (heuristics) that reinforce their basic psychological motives and expectations, even though they are not aware this is happening. These individual decision-making processes interact with the social environment, and cultural and governance norms. Although humans often believe the decisions they make about how to manage risk are driven by reasoning and data, scientists now understand more about how human minds are configured to make decisions, and how this often distorts the use of risk information in decision-making. Human thinking can be divided into two main types: decisions that require “thinking slow” and those that rely on “thinking fast” (Kahneman, 2013). Thinking slow mode is the deliberate thinking that most people have in mind when speaking of human reasoning, and is focused on expectation maximization. This is the kind of decision-making associated with sound long-term development and well-reasoned personal choices and good governance. There is also another form of thinking that is equally important, although more often associated with the kinds of quick decisions needed in “fight or flight” situations. Human minds are configured to consider disasters as thinking fast events that require quick and binary decision-making. However, risk reduction and resilience building, as well as planned or anticipatory humanitarian action, also require deliberate or slow thinking at the individual and organizational levels. In addition to thinking fast and slow, human minds have developed other short cuts to cope with complexity, which may negatively affect their ability to make decisions on disaster risk. Under most conditions, people use heuristics, or mental short cuts, to help find solutions to the problems faced. These tend to simplify decision-making, rather than making a full and complete calculation of a best overall answer. People are almost never aware of their use of those mental short cuts, as they mostly originate in the part of the brain that processes automatic behaviours. One of the most commonly used short cuts is to simplify complexity by attempting to determine a linear cause and effect (Kahneman, 2013). However, as the discussion on systemic risk above outlines, this tendency to oversimplify may not be serving human societies well in coping with the complexity of global challenges. Issues such as addressing climate change or reducing the impacts of a global pandemic cannot be reduced to a simple linear decision-making process. There are other heuristics that may also be hindering people’s ability to make sound decisions when it comes to managing disaster risk, such as a tendency to focus only on what is in front of them (myopia) and the human belief that bad things will not happen to them (optimism). This understanding of human decision-making may point to how to rework systems to accelerate risk reduction. If incentives in the social environment can be aligned with these heuristics or biases, and governance systems are reconfigured to be conducive towards fostering risk-informed behaviour and decision-making, the possibility of significant behaviour change is real. For example, studies show decision makers are much more likely to undertake loss reduction measures if they are told there is more than a one in five chance of having at least one severe wildfire, flood or other disaster causing damage to their property over the next 25 years, rather than being told there is a 1 in 100 annual probability of such a disaster (Slovic et al., 1978). This suggests greater attention to the design of products, services and communications methods can increase the efficacy of risk reduction efforts. It also means governance systems need to improve consultative and “reality check” processes, to enable more considered and agile decision-making in the face of systemic risk. 1.1.5 Why risk communication is essential Failing to communicate effectively about risk – indeed, failing to communicate at all – can fuel rumour, erode trust, hamper solutions and increase risk. Communication strategies that reflect the systemic nature of risk and that are rooted in ongoing dialogue can improve understanding of exposure, vulnerability and hazards. Such processes can also acknowledge and respect local priorities, indigenous knowledge and world-views. They can spark innovation, work across generations, build trust 7 and increase transparency. This can boost people’s confidence and motivation to make informed decisions and to act, ultimately contributing to a shift in how societies relate to risk. Societies have more data about risk than ever before. However, it remains rare to have productive conversations about it with the right people, at the right times and at the right scale. If there is to be a shift in how people understand, deliberate and act on risk, radical advances are required in how this is done. This requires mutual communication and cross-boundary and cross-disciplinary collaborations that bring expertise, multiple perspectives, strategic vision and creativity. There is also a need for greater emphasis on recognizing the biases that lead key private and public sector decision makers, as well as the general public, to deny or ignore disasters and other extreme events. 1.1.6 Why data is essential for understanding systemic risk In the information age, experts can enable the development of tools and provide services, but the “last mile” is up to decision makers and local stakeholders. An entire ecosystem is required to generate risk understanding and engage communities at risk. Doing this means acknowledging and exploring the degree to which algorithms are a product of the perspectives, priorities and biases of their developers. It also requires considering the ethics and human rights implications of risk analytics and technologydriven solutions such as artificial intelligence. Without data, disaster decision-making is blind. Without the infrastructure to interpret the data and instrumentalize the decisions, risk governance is paralysed. Data-driven DRR systems can help to manage disaster risks and prevent unnecessary suffering, but only if risk management becomes part of a common DNA of stakeholders at different levels, and if policymakers understand there is a need to accept uncertainty. Otherwise, even the most advanced big data strategy cannot reduce risk. Exploiting the added value of data-driven risk management systems requires the development of a “hive mind”, where different disciplines and perspectives come together to better understand options and inform decisions. This requires fostering a risk culture based on mutual trust among generalists, specialists and communities at risk. Such an approach requires common terminologies or jargon, the collaborative identification of bottlenecks and a direct link to governance decision-making. Reducing, managing and avoiding creating risk require an in-depth understanding of spatially and temporally complex processes at different scales. The gaps between remote sensing, modelled, official data sources and what is happening on the ground are often too big for the data to be successfully used for local analysis or projects. However, participatory processes and crowdsourcing approaches can typically close this gap, particularly given advances in communications technologies. To help contextualize existing data and highlight critical data gaps, it is important to capture realistically how to minimize uncertainty within translated risk data, and how to break down the barriers of co-production by recognizing and embracing local needs and concerns. These same approaches are equally important in helping to understand potential future vulnerability and exposure through prospective disaster risk management (DRM) (IPCC, 2021a; Birkmann et al., 2015; Jurgilevich, 2021). 1.2 Transforming risk governance in the era of systemic risk Effective risk reduction requires awareness, the formation of an intent to act, the identification and selection of a plan of action, and the execution of that plan. Biases and influences can distort effective action at each stage. For example, a focus on achieving economic growth under current development models is creating unstable and unsustainable human systems, thus increasing systemic risk in the form of climate change and biodiversity loss. A myopic focus on growth as the main signal of well-being has led to a failure to invest a small percentage of global gross domestic product (GDP) in preventing the existential threat of climate change. This means that governments fail to invest in risk reduction measures or to recognize the exponential growth potential of crises (as witnessed during the COVID-19 pandemic). This leads to the 8 social vulnerabilities of individuals and groups being ignored, and failure in addressing structural inequalities that drive hazards to become disasters. Immediate actions that can help catalyse the required transformations necessary to address systemic risk include: 1. Measure what we value. 2. Design systems to factor in how human minds make decisions about risk. 3. Reconfigure governance and financial systems to work across silos and design in consultation with affected people. The challenges and potential solutions available to help better address systemic risk for a sustainable future are explored throughout this report. GAR2022 aims to take a fresh look at what can be done to get global risk reduction efforts back on track, to help governments and policymakers consider their options and to inspire action to accelerate risk reduction. These goals and concerns are also shared by stakeholders in all regions (Box 1.2). 1.3 Overview of the structure of this report Part I lays out the challenge that the global community is not on track to reducing risk. The case study following this introductory chapter explores how the COVID-19 pandemic highlights the need to better understand and act in the face of systemic risk (COVID-19 and systemic risk case study). Chapter 2 documents how the combination of preexisting hazards and human actions are creating greater, more dangerous and more systemic risk, pushing societies and the planet towards their limits. Chapter 3 outlines how recurring disasters and the ecological consequences of climate change and other development choices undermine the SDGs and global targets for climate change and risk reduction. It also highlights where opportunities exist to leverage synergies between reducing risk and achieving sustainable development to accelerate results. Chapter 4 sets out how addressing the root causes of vulnerability and the drivers of risk can have positive impacts on avoiding and reducing risk and increasing sustainability if governance and knowledge systems are able to use transdisciplinary and collaborative approaches. Chapter 5 outlines how current systems are not collecting the right data, key assets are undervalued in decision-making and learning opportunities are missed. Chapter 6 then looks at how systemic thinking requires working across traditional sectors and disciplines and developing new ways of working that incorporate different world-views, including indigenous and traditional knowledges, to enhance decision-making. Part II looks at why decision-making around risk reduction and addressing systemic risks is so suboptimal. Chapter 7 describes how a better understanding of human decision-making about risk can be used to accelerate effective action. It also identifies ways that systems can transform or adapt to better manage risk. Chapter 8 looks at how it is possible to reconfigure incentive systems and to market risk reduction products and services to work with, not against, the way human minds work. Chapter 9 highlights how changing communication around risk reduction is essential, especially how moving from top-down approaches to co-design and data-driven consultative decision-making can accelerate resilience building. Part III focuses on what needs to happen to accelerate risk reduction. Chapters 10 and 11 explore recent advances in modelling and learning approaches that are improving how to understand systemic risk, and how they are helping people to learn faster and address risk in an uncertain world. Chapter 10 focuses on recent advances in modelling systemic risk. Chapter 11 looks deeper into how such tools are being applied around the world. Chapter 12 outlines how, in the face of global systemic risks, governance systems must quickly evolve and recognize that the challenges of economy, environment and equality can no longer be separated. Nowhere is the need for action more obvious than in food systems, which is explored as a final case study in the report (Food systems and systemic risk case study). The report’s Chapter 13 concludes with a call to action to accelerate risk reduction, to better address systemic risk and to build a safer and more resilient world for today and for future generations. 9 Box 1.2. Regional perspectives on risk governance challenges and opportunities Regional assessment reports, regional platforms, action plans and evolving DRR agendas in Africa, the Americas, the Arab States, Asia and the Pacific, and Europe and Central Asia, highlight the challenges and opportunities that shape regional, national and local implementation. All regional platforms met during November 2021, although the formal Asia-Pacific Ministerial Conference on Disaster Risk Reduction was deferred due to the pandemic. Risk as a social construct, and new risk governance approaches ● Applying a systems-based approach and inclusive, transdisciplinary and accountable disaster risk governance mechanisms is a means to overcome related underlying risk factors. ● The COVID-19 pandemic has exacerbated the systemic impacts of risk, including loss of lives and livelihoods, damage to infrastructure and displacement. Even before the pandemic, disasters had become a major cause of forced displacement, requiring concerted action to reduce risk at the local, national and regional levels. ● Strengthened transboundary collaborative mechanisms to understand risks, enhanced governance and reduction of existing, emerging and future risks are crucial to address the impacts. ● Ecosystem management and use of traditional wisdom and practices were highlighted in the Africa region and the Pacific region. ● Financial and social disclosure of climate risk and green and disaster-resilient economic recovery is crucial to enhance collective responsibility for leaving no one behind, a focus in all regions. Gender equality and women as key agents of change ● There is great emphasis in the regions on the key role of women as leaders and agents of change to build resilient development pathways, actively participating in the creation and implementation of DRR strategies, policies, plans and programmes. ● The negative impacts of the COVID-19 pandemic on social and economic development have created disproportionate vulnerability and exposure for women and girls, all of which undermine efforts to achieve the 2030 Agenda as well as regional agendas. The various regional forums have called for the adoption of a gender-based approach that accounts for the needs of women, the elderly, children, youth and persons with disabilities, as well as for a new social contract for inclusive all-of-society approaches to build resilience. New collaborations and partnerships ● All the regional gatherings identified collaboration and alliance building across critical sectors as vital to tackling complex and compounding risk. Opportunities for collaboration include strengthening data sharing at country and regional levels and increased provision of evidence-based scientific research and analysis for decision-making. ● Stronger partnerships among institutions responsible for DRR, environmental management, climate change action, planning and finance and other sectors can ensure a coherent, integrated and all-ofsociety approach to DRR and climate change adaptation at all levels. ● Indigenous, local knowledge systems and practices can foster the integration of age and cultural perspectives into the design and implementation of DRR and climate change adaptation strategies and plans, while recognizing the importance to protect cultural heritage from disaster risks. Sources: AfRPDRR (2021a, 2021b); Amach (2021); APP-DRR (2021); ARPDRR (2021a, 2021b); EFDRR (2021a, 2021b); PRP (2021); RPDRR-AC (2021a, 2021b); UNDRR (2021a, 2021b) 10 Case study COVID-19 and systemic risk The COVID-19 pandemic has affected all dimensions of human security, including economic, food, health, environmental, personal, community and political systems (Robles, 2022). Although a global pandemic was a known risk, the world was not prepared for its direct or wider systemic impacts. Diseases had previously spread from animals to humans, including acquired immune deficiency syndrome (AIDS), Ebola virus disease, Middle East respiratory syndrome (MERS), severe acute respiratory syndrome (SARS) and Zika virus disease. However, pandemic preparedness measures were myopic, focusing on health system responses, not on prevention, coordination and leadership, or the likely wider effects of a global pandemic (Independent Panel for Pandemic Preparedness and Response, 2021a). A combination of pre-existing vulnerabilities and exposure amplified risk and led to cascading, systemic impacts, as outlined in the conceptual model in the figure that illustrates a systemic impact web. Pre-existing vulnerabilities of COVID-19- related-at-risk groups and health systems Pre-existing vulnerabilities of the general population, sectors and systems Direct risks and impacts Interconnected, cascading risks and impacts, across systems, borders and scales Interventions COVID-19 Concurring hazards Exposure to the virus (and other hazards) Reinforcing vulnerabilities Reinforcing impacts Reinforcing vulnerabilities Globally networked risks Globally networked risks Social systems Education systems Economic systems ... Interconnectivity, feedbacks Health Health systems Feedbacks Tipping point Reduce Globally networked risks Global dependencies Triggers Adjustment of interventions Cascading adverse effects Reinforcing the pandemic (endogenous) Hazards Exposure Vulnerabilities Risks and impacts Interventions Effects Feedback Systems Reinforcing vulnerabilities Source: UNDRR and UNU-EHS (2022) Conceptual model of the systemic nature of COVID-19 risk and impacts 11 CASE STUDY: COVID-19 AND SYSTEMIC RISK INTRODUCTION – REWIRING SYSTEMS FOR A RESILIENT FUTURE: Myopic thinking meant that, despite warnings and data that a pandemic was overdue, preparedness was inadequate and governance systems across the world struggled to pivot to a new reality. 1 OUR WORLD AT RISK: Human choices and demographic trends increase the likelihood that hazards like COVID-19 can spread from animals to humans and impact all continents rapidly. Exposure to underlying risk factors, such as high levels of air pollution, unsafe housing or limited access to health services, were found to significantly affect fatality rates. 2 TRANSITIONS TO SYSTEMIC RISK GOVERNANCE: At the start of the COVID-19 pandemic, assessment of preparedness measures was focused on the capacity of health systems and not on coordination and leadership, yet these turned out to be crucial in effective response and management of a protracted crisis. 12 FROM BIG DATA TO BETTER DECISIONS: Basic data collection at national and local levels has faced challenges of missing information and errors, but the pandemic has also triggered innovations in the generation, function and use of dynamic disaggregated data. 11 EMERGING APPROACHES TO ASSESSING SYSTEMIC RISK: The pandemic has exposed weaknesses in the foundations of data and analytics to understand the connections between health systems and socioeconomic vulnerability, at national and international levels. 10 ADVANCING RISK COMMUNICATION Misinformationand antivaccination campaigns reduced trust in public health measures, but there were also many effective scientific communicators in the media and successful collaborations focusing on specific communities. 9 : 12 SYSTEMIC RISK AS A CHALLENGE TO SUSTAINABLE DEVELOPMENT: The systemic impacts of the pandemic have derailed SDG achievements across almost all indicators. For example, using the Lifeyears Index, the economic and social costs of the pandemic in 2020, measured in lifeyears lost, far outweighed the average annual costs of other disasters, and the summed cost of all epidemics from 2000 to 2019. 3 HOW HUMAN CHOICES DRIVE VULNERABILITY, EXPOSURE AND DISASTER RISK: Although the pandemic has affected all countries and regions, vaccine inequity has seen lower-income countries left behind. The cascading health and economic impacts have been worse for poorer and marginalized communities, women exposed to violence and small economies dependent on tourism. 4 HOW SYSTEMS UNDERVALUE KEY ASSETS AND OPPORTUNITIES FOR LEARNING: The pandemic has caused fierce debates over what governments and societies should value most (e.g. health or economic activity; restricted movement/mask wearing or “freedom”), and what are acceptable risks (e.g. social protection, mental health, food and income versus infection, illness and overwhelmed health systems). 5 SHIFTING PERCEPTIONS ON RISK: The pandemic has highlighted the need to recognize that planetary and human systems are interdependent, and that risk knowledge systems need to become more flexible and open to different world-views, including indigenous and traditional perspectives. 6 HOW HUMAN BIASES AND DECISION PROCESSES AFFECT RISK REDUCTION OUTCOMES: The pandemic saw initial optimism bias (“we will be OK”), impacts of experience/availability bias (“our hospitals are overflowing”), pessimism (“there is nothing we can do”), political polarization (“our group does not wear masks”) and ”protect my country” versus promoting the global public good of vaccine sharing. 7 ADDRESSING BIASES TO INCREASE INVESTMENT IN RISK REDUCTION: To encourage social distancing and vaccination, health authorities used regulation and enforcement, appeals to a sense of social coherence (“we are in this together”), fear of loss (“do it for your loved ones”) and rewards such as promising to open entertainment venues when a certain percentage vaccination rate was reached. 8 13 The challenge The COVID-19 pandemic has heightened existing vulnerabilities in health systems. Rapid development of vaccines has been accompanied by inequality of access, with distribution favouring wealthier countries (Global Dashboard for Vaccine Equity; UNDP (n.d.a)) despite international commitments such as the COVAX Facility (Gavi et al., n.d.) and the World Health Organization (WHO) global COVID-19 vaccination strategy (WHO, 2021a). As health systems were overwhelmed by COVID-19 patients, many people with chronic conditions had to delay treatment, thus affecting the quality of care and longer-term health outcomes (Independent Panel for Pandemic Preparedness and Response, 2021a). Mental health has deteriorated globally, and many countries are also reporting a “shadow pandemic” of gender-based violence (Sri et al., 2021). The pandemic has had wide-ranging impacts across systems. Using the Lifeyears Index, the economic and social costs of the pandemic in 2020, measured in Lifeyears lost, far outweighed the average annual costs of all other disasters and the summed cost of all epidemics from 2000 to 2019 (Doan and Noy, 2022). As of June 2021, the World Bank estimated the direct and indirect effects of COVID-19 had pushed 97 million more people into poverty (Mahler et al., 2021). Sectors that could not move online and small countries reliant on tourism were particularly affected by restricted movement and travel (e.g. in the Caribbean and the Pacific). A survey in six Latin American cities found the greatest reduction in well-being was associated with the loss of work or income, although social cohesion provided a significant level of protection, highlighting the role of social capital in resilience building (Castro et al., forthcoming). Global financial and budgeting systems were also not prepared to cope with a major systemic risk arising from outside their sector. The pandemic has exacerbated inequality. Unemployment rose in the United States of America during 2020, by 3.6% for men and 4.0% for women on average, with a greater increase for Black / African American women at 4.9% and the highest for Hispanic / Latina women, at 6.2%. This reflects a concentration of marginalized communities and women overall in lower-paid, less-secure work (WEF, 2021b). Surveys in urban and rural areas in three African countries (Burkina Faso, Ethiopia and Nigeria) identified serious consequences for SDG achievements, including in education, nutrition and food security (Hamer, 2021). Schooling became impossible for half of the Asia and the Pacific regions, where families already lacked access to the Internet, and the loss of household income made education unaffordable for many families, especially affecting girls’ education (Nguyen, 2021) (Chapter 4). A study of systemic impacts of the pandemic in the old city of Ahmedabad, India, showed this pattern in detail (Kanji et al., 2022a) (Chapter 12). Measuring what we value During the pandemic, basic data collection at national and local levels has faced challenges (Dean, 2021), but the crisis also triggered innovations in the generation, function and use of dynamic disaggregated data to understand vulnerability in systems and their cascading effects. After a slow start, the global response included rapid sharing and constant analysis of real-time data on COVID-19 symptoms and physiological impacts, successes or failures in experimental treatments, epidemiological data on where and how fast it spread, rates of death and acute illness, and also the research into, and trials of, vaccines (Ellenberg and Morris, 2021). Freely available human mobility data, collected by a Google platform and other opentechnology platforms and devices, has been used to evaluate community mitigation strategies aimed at restricting the movement of people. In some cases, it was possible to model the spread of the virus based on actual movements (Ilin et al., 2021). 14 Designing systems to factor in how human minds make decisions about risk The pandemic response illustrated positive and negative extremes in how people make decisions about risk, and what prompts governments and individuals to act. A multi-country study found that the best predictor of adherence to COVID-19 restrictions is a sense of “we are all in it together and we all need to come out of it together” (Jetten et al., 2020). A successful example in Viet Nam also saw the Government adopt a strategy that evoked patriotism and bravery for compliance (Independent Panel for Pandemic Preparedness and Response, 2021b). Public compliance with mask wearing and social distancing were initially a challenge in Italy, but personal experiences soon led to a perception that COVID-19 was a serious and relevant threat. Residents became more active in undertaking preventive actions compared with their European neighbours who had not yet experienced these impacts (Meier et al., 2020). Compliance with mask-wearing orders or other COVID-19 mitigation measures in the United Kingdom of Great Britain and Northern Ireland and in the United States quickly became polarized. For many, it was less a question of rational risk reduction than public display of political identities (Choma et al., 2021; Kahane, 2021). WHO referred to an “infodemic” of too much information overall and too much false or misleading information (WHO and PAHO, 2022). In some cases, the infodemic caused confusion, mistrust and risk-taking behaviours and an undermining of the public health response. In Myanmar, where Internet access had surged only recently, unreliable information about COVID-19 abounded online, with people sharing posts about how various common foods and beverages could cure the disease (BBC Media Action, 2020). To counter this, a national communication campaign, Let’s Beat COVID Together, included a popular Facebook page that facilitated two-way communication so people could ask questions and share experiences (Partnership for Healthy Cities, 2020). Reconfiguring governance and financial systems to work across silos and design in consultation with affected people Countries with prior experience of SARS, including China, the Republic of Korea and Thailand, responded more quickly and effectively than other countries to contain the spread of the disease. Their populations were sensitized to the threat of pandemics due to prior experience, and they had already reconfigured institutions that were better able to work across silos to address pandemic spread (Thompson, 2020). In an effort to extend the reach of “collaborative intelligence” in future pandemic response, WHO has also launched a global hub for pandemic and epidemic intelligence (WHO, 2021b). 15 Part I The challenge 2. Our world at risk At no other point in modern history has humankind faced such an array of familiar and unfamiliar risks and hazards, interacting in a hyperconnected and rapidly changing world. The increasing number of reported medium- and large-scale disasters reflects a complex interaction of factors. Population growth and expanded settlements put more people and infrastructure in the path of existing hazards, and there is an increase in frequency and intensity of climatic hazards due to climate change (Van Aalst, 2006; IPCC, 2012, 2014a, 2018a; Otto et al., 2018). Climate change exacerbates disaster risk in a variety of ways. It increases the likelihood, frequency and intensity of climatic hazard events, affecting vulnerability to all hazards due to longterm socioeconomic stresses and impacts such as displacement, and altering exposure patterns as climatic conditions change and hazards emerge in new localities. Disaster events reported per year have increased significantly in the last two decades. While there were relatively more disaster peak years in the decade 2000–2009 compared to 2010–2019, overall frequency remains at an all-time high. Between 1970 and 2000, reports of medium- and large-scale disasters averaged around 90–100 per year, but between 2001 and 2020, the reported number of such events increased to 350–500 per year. These included geophysical disasters such as earthquakes, tsunamis and volcanoes, climate- and weather-related disasters, and outbreaks of biological hazards including crop pests and epidemics (UNDRR analysis based on the International Disaster Database (EM-DAT; CRED, 2021). If current trends continue, the number of disasters per year globally may increase from around 400 in 2015 to 560 per year by 2030 – a projected increase of 40% during the lifetime of the Sendai Framework (Figure 2.1). For droughts, there is a large year-onyear variation, but current trends indicate a likely increase of more than 30% between 2001 and 2030 (from an average of 16 drought events per year during 2001–2010 to 21 per year by 2030) (Figure 2.2). The number of extreme temperature events per year is also increasing; based on current trends, it will almost triple between 2001 and 2030 (Figure 2.3). This is further substantiated by climate projections, including the scientific evidence provided by the IPCC Sixth Assessment Report that points to increases in heatwaves, more intense floods and droughts, and a 7% increase in extreme daily precipitation events to 2030 (IPCC, 2021a). Based on current trends, the world is set to exceed the Paris Agreement’s target of 1.5°C global average maximum temperature increase by the early 2030s, further accelerating the pace and severity of hazard events (IPCC, 2021a). Figures 2.1, 2.2 and 2.3 are underestimates in that data systems are still not sufficient to capture the large proportion of slow-onset hazards and subnational, localized or small-scale extensive disasters. A staggering 99.7% of all disaster events between 1990 and 2013 were smaller disasters involving fewer than 30 deaths or fewer than 5,000 houses destroyed (UNISDR, 2015). Thousands of these smaller-scale events are unreported every year because they do not generate high impacts at the national or international levels; however, they do bring a constant stream of local losses (UNDRR, 2021a). 2.1 Reality check – risk versus perceived risk 2.1.1 Risk perceptions The data is clear that risk is increasing. However, this is not reflected in surveys of individual risk perception. The prevailing perception of risk – in particular long-term threats – is one of optimism, underestimation and invincibility. For example, the findings of a 2020 World Risk Poll suggest that, while the risks from climate change are 17 generally understood and acknowledged, a significant proportion of people underestimate, remain sceptical or have no opinion on the issue (Lloyd’s Register Foundation, 2020a) (Figure 2.4). However, opinions may be changing, particularly in areas that have recently experienced significant disasters. For example, in the United States, there is evidence that, following a recent spate of wildfires, tornadoes, record heatwaves and hurricanes, over 75% of the public now feel climate change is happening (Leiserowitz et al., 2021). Figure 2.4. Perceptions of climate change globally, 2020 Source: Lloyd’s Register Foundation (2020a) The average “risk perception gap” between worrying about and having experienced hazards varies from 30% in Latin America and the Caribbean to 13% in Australia and New Zealand. This seems to indicate personal experience is only one of many factors that affect people’s risk perception (Lloyd’s Register Foundation, 2020b) (Figure 2.5). A range of cognitive, behavioural and sociocultural factors 0 300 1970 1980 1990 2000 2010 2020 2030 100 200 400 500 600 Number of total disaster events Future trend Data Overall trend Projected increase of disaster events of 40% by 2030 Figure 2.1. Number of disaster events 1970–2020 and projected increase 2021–2030 Source: UNDRR analysis based on EM-DAT (CRED, 2021) Future trend 0 15 1970 1980 1990 2000 2010 2020 2030 5 10 20 25 30 Number of drought events Data Overall trend Projected increase of drought events of over 30% by 2030 Figure 2.2. Number of drought events 1970–2020 and projected increase 2021–2030 Source: UNDRR analysis based on EM-DAT (CRED, 2021) 0 30 1970 1980 1990 2000 2010 2020 2030 10 20 40 50 60 Number of extreme temperature events Data Overall trend Future trend Extreme temperature events likely to almost triple by 2030 Figure 2.3. Number of extreme temperature events 1970–2020 and projected increase 2021–2030 Source: UNDRR analysis based on EM-DAT (CRED, 2021) How much of a threat is climate change? Very serious 41% threat Somewhat 28% serious Not a threat at all 13% 18% Don’t know 18 come into play when considering disaster risk, yet risk perception is a crucial factor in how people prepare, reduce and respond to hazards. 2.1.2 Disaster loss and poverty Poverty is a cause and a consequence of disaster risk, particularly extensive risk. Hazards like drought are the most closely associated with poverty, but all hazards that lead to disasters curtail sustainable development. The poorest and the most vulnerable people endure the worst of disaster losses. The poor are more likely to be exposed and therefore affected by hazards and are more likely to depend on fragile infrastructure and housing. They also lose a much greater proportion of their income and assets than non-poor people when disasters strike. 1 The latest year with official global poverty rates is 2017. The World Bank COVID-19 projections use June 2020 Global Economic Prospects growth forecasts for 2018–2021 and country-specific historical (2008–2018) annual growth rates thereafter (World Bank, 2017). Over the course of one generation, 1.2 billion people have moved out of extreme poverty. The share of the world’s population below the extreme poverty line of $1.90 per day has steadily declined over the past 20 years (World Bank, 2017) (Figure 2.6).1 However, even before the onset of COVID-19, progress towards poverty alleviation had decelerated and was not on track to end extreme poverty by 2030 (SDG 1 on zero poverty). The share of the world’s population living in extreme poverty declined from 15.7% to 10.0% between 2010 and 2015, but had decreased only by a further 1.8 percentage points to 8.2% in 2019 (World Bank, 2017). The most optimistic poverty headcount scenarios predict that, compared with 2020, an additional 37.6 million people will be living in conditions of 52 22 48 18 29 16 Latin America &amp; Caribbean Southeastern Asia Southern Europe Eastern Europe Eastern Asia Southern Africa Northern Africa Central/Western Africa Southern Asia Central Asia Northern/ Western Europe Middle East Eastern Africa Northern America Australia &amp; New Zealand Gap: ‘Very worried’ minus ‘Experienced’ Have experienced Very worried 44 15 35 8 33 7 58 32 42 18 47 24 43 20 29 7 34 13 41 21 45 30 34 20 +30 +13 +15 +20 +21 +22 +23 +23 +24 +26 +26 +27 +29 +30 +14 The Worry and Experience Index shown by region. The indices measure worry and experience across seven everyday hazards. (region index scores out of 100) Figure 2.5. Risk perception gap by region, 2020 Source: Lloyd’s Register Foundation (2020b) 19 Figure 2.6. Proportion of the world’s population living below the international extreme poverty line of $1.90 a day, 2002–2015 Source: UNDRR analysis based on Global Sustainable Development Goal Indicators Database, SDG indicator 1.1.1 (UN DESA, 2021) 2002 10 5 15 20 25 30 2005 2008 2010 2011 2012 2013 2015 Percentage 21 18 16 14 13 11 10 26 extreme poverty due to the impacts of climate change by 2030. Under the “worst-case” or no action scenario, climate change will push an additional 100.7 million into poverty by 2030 (Jafino et al., 2020) (Figure 2.7). The systemic impacts of the COVID-19 pandemic are bringing about the first rise in global poverty since 1998. By October 2020 the World Bank estimated that the pandemic had set back poverty eradication targets by 6–7 years, as poverty levels had already risen close to those seen in 2017 (World Bank, 2020a; Yonzan et al., 2020) (Figure 2.8). The pandemic led to 97 million more people living in poverty in 2020 – an historically unprecedented increase. Southern Asia and sub-Saharan Africa experienced the largest increases, with an additional 32 million and 26 million people, respectively, falling below the international poverty line due to the pandemic in 2020 (Jafino et al., 2020). According to the INFORM Natural Hazard Risk Index, most of the countries that face high disaster risk are also those with a high share of population living under the national poverty line. Among the top 20 countries with an average INFORM Natural Hazard Risk Index of 6.6 or above, 90% are middle- and lower-income countries with an average national poverty rate of 34% (European Commission, 2021) (Figure 2.9). This compares to less than 0.5% for the countries at the opposite end of the risk scale. For such high-risk and high-poverty countries – which generally fall into the low-income category – disaster impacts can lead to income and consumption shortfalls, negatively affect welfare and cause major setbacks in human and economic development, with long-term consequences. Within high-risk countries, a higher percentage of poor households are exposed to disasters compared with non-poor households (Figure 2.10). For example, after Cyclone Aila hit Bangladesh in 2009, 25% of poor households were exposed to its impacts, compared to only 14% of non-poor households (Akter and Mallick, 2013). In Viet Nam, the higher share of poor households exposed to floods is concentrated in urban areas, as land scarcity is pushing poor populations to settle in higher-risk areas (Nguyen and Winters, 2011; Nguyen et al., 2013). The lack of access to social 20 60 0 110 120 160 180 Additional people living in extreme poverty by 2030 due to disasters and climate change (millions) 20 40 80 140 100.7 37.6 Optimistic scenario Pessimistic scenario 9.2 3 6.7 7 2015 4 2 6 8 10 Percentage 2016 2017 2018 2019 2020 2021 2022 2023 2024 2025 2026 2027 2028 2029 2030 6.1 COVID-19 - DOWNSIDE PROJECTION COVID-19 - BASELINE PROJECTION PRE-COVID-19 PROJECTION 3% 2030 TARGET Figure 2.7. Number of additional people (in millions) being pushed into poverty due to climate change, 2020 projections through to 2030 Source: Jafino et al. (2020) Figure 2.8. Projected global extreme poverty by 2030: COVID-19 impacts on poverty alleviation Sources: Lakner et al. (2020); World Bank (2020a); Yonzan et al. (2020) 21 0 10 20 30 40 50 60 70 80 Philippines (8.4) Bangladesh (8.2) Myanmar (7.8) India (7.7) Indonesia (7.7) Pakistan (7.4) Viet Nam (7.4) Haiti (7) Somalia (6.9) Ecuador (6.9) Afghanistan (6.7) Iran (Islamic Republic of) (6.7) Guatemala (6.7) Dominican Republic (6.7) Papua New Guinea (6.7) El Salvador (6.6) Nicaragua (6.6) Honduras (6.5) Share of people living under the national poverty line (%) INFORM Natural Hazard Risk Index score Figure 2.9. Top countries with highest levels of the INFORM Natural Hazard Risk Index and their shares of population under the national poverty line, 2021 Source: UNDRR analysis based on INFORM Natural Hazard Risk Index (European Commission, 2021) and Global Sustainable Development Goal Indicators Database (UN DESA, 2021) protection measures and risk-sharing tools like insurance means people in poverty are often forced to use their already limited assets to buffer disaster losses, which drives them into further poverty. 2.1.3 Disaster loss and hunger Disasters and food security are linked in numerous ways. At the local level, disasters directly damage crops, livestock and livelihoods. Nationally or internationally, they have systemic impacts on supply chains and international trade. There is a positive correlation between years of high disaster loss and global peaks in the food price index (Figure 2.11). This is further illustrated by the impacts of COVID-19. The pandemic has escalated a previously rising trend of global food prices, making nutritious food unaffordable for millions of families already struggling to cope with income losses. Hunger and malnutrition are significantly worse in countries with agrifood systems highly sensitive to rainfall, temperature variability and severe drought, and where the livelihood of a high proportion of the population depends on agriculture. For example, in 2020, the average level of undernourishment in countries with high exposure to climate shocks was 3 percentage points higher than countries with low or no exposure (Figure 2.12). 22 Figure 2.10. Share of poor and non-poor households exposed to disasters (selected examples 1997–2014) COUNTRIES CITIES REGIONS KENYA 99% 95% MIDDLE EAST &amp; NORTH AFRICA 46% 35% VIET NAM 38% 29% NEPAL 56% 50% Non-poor Poor GUYANA 40% 30% HAITI 75% 45% GUATEMALA 35% 29% SAN SALVADOR 9% 8% MUMBAI 41% 23% The boundaries and names shown and the designations used on this map do not imply official endorsement or acceptance by the United Nations TEGUCIGALPA 17% 11% BANGLADESH 25% 14% Note: Given the lack of international data on this issue, the region, country and city examples were selected based on a review of literature to identify where specific studies had been done and to use the data available from them. Each source has a different definition of “poor” and “non-poor” people. The definition of exposure differs based on the type of hazard and context in which it occurs. Source: UNDRR analysis, based on literature for: Bangladesh (Akter and Mallick, 2013); Guatemala (Tesliuc and Lindert, 2002); Guyana (Pelling, 1997); Haiti (Fuchs, 2014); Kenya (Opondo, 2013); Middle East and North Africa (World Bank, 2014); Mumbai (Baker et al., 2005; Ranger et al., 2011); Nepal (Gentle et al., 2014); San Salvador and Tegucigalpa (Fay, 2005); and Viet Nam (Nguyen et al., 2013) 23 50 100 150 200 300 350 400 250 1900 1992 1994 1996 1998 2000 2002 2004 2006 2008 2010 2012 2014 2016 2018 2020 Disaster loss (billion $) Food price index 364.10 b 67.1 118.8 27.09 b Figure 2.11. Risk and hunger: relationship between disaster impact and food price index, 1990–2020 Source: UNDRR analysis based on EM-DAT (CRED, 2021), Food Price Index (FAO, 2021a) and Sendai Framework Monitor (SFM) (UNDRR, 2021c) Countries with low exposure to climate extremes Countries with high exposure to climate extremes Number of undernourished Prevalence of undernourishment (2020) 83% 11% 7% 24% Figure 2.12. Number of undernourished people and prevalence of undernourishment in countries, 2020 Source: UNDRR analysis based on EM-DAT (CRED, 2021) and FAOSTAT (FAO, 2021a) 2.1.4 Disaster loss and gender inequality Reducing poverty positively increases disaster resilience and also has strong positive associations with removing gender-based inequalities. Women’s reduced access to economic resources and roles in work, family and public life translate into a gender difference in resilience to disasters and climate change. Women as a group are not innately more vulnerable than men, but gender inequalities contribute to their disproportionate risk (Neumayer and Plümper, 2007). While gender-disaggregated data reporting on disaster impacts remains insufficient, gender differences in access to the economic and financial means for recovery are telling. The gender pay gap remains a key global challenge. Women receive on average 15% lower pay than men, and thereby have fewer economic resources to build resilience and recover from shocks (UNDP, n.d.b; WEF, 2019). This is compounded by women’s reduced personal access to ready finances in emergencies, which is on average 10% lower than that of men (Figure 2.13). Although the gender gap in access to finance in emergencies is greater in middleand lower-income countries (Figure 2.13), the global average for high-income countries also shows a difference, with 72% of men and 66% of women having individual access to finance in emergencies (World Bank, 2021a). Gender-differentiated impacts of disasters and the social responses to them can exacerbate gender inequality, especially in access to economic resources, leading to greater impoverishment and less resilience to future disasters. A recent study in Bangladesh on the economic dimension of women’s vulnerability during cyclones identified seven common challenges or issues: increased unemployment, decreased livelihood options and increased 24 poverty; increased food insecurity; loss of property; girls dropping out of education; early marriage; migration; and long-term displacement (Sultana, 2022). Among these impacts, the first four are immediate, while the last three are indirect and long lasting. Other studies have found gender disparities in disaster recovery support in areas such as employment and livelihoods, where, for example, formal programmes may focus on jobs mainly done by men and fail to recognize women’s livelihoods in the informal sector or the uninsured losses they sustain from food gardens, fishing and farming (ILO, 2020). Increases in gender-based violence during emergencies, disaster displacement and slow-onset disasters is also a key concern. Multiple studies have highlighted this challenge at the global level, in regions such as Asia and the Pacific (Bhalla, 2018), as well as in various countries and disaster settings such as wildfires in Australia (Parkinson and Zara, 2011), cyclones in Bangladesh (Rezwana and Pain, 2020) and floods and hurricanes in the United States (Gearhart et al., 2018). Monitoring during the COVID-19 pandemic has highlighted the “shadow pandemic” of genderbased violence globally (UNFPA, 2020; Emandi et al., 2021; WHO, 2021c). For example, a recent study on the impact of COVID-19 lockdowns and associated economic losses on urban populations in four Latin American cities found a high correlation between these stresses and violence within the home, as well as depression and anxiety, affecting women and people of diverse sexual orientations and gender identities (in Coquimbo and Santiago in Chile, Lima in Peru and Santo Domingo in the Dominican Republic) (Castro et al., forthcoming). 0% 10% 20% 30% 40% 50% 70% 60% South Asia Middle East and North Africa Latin America and Caribbean East Asia and Pacific Europe and Central Asia Sub-Saharan Africa 60% 53% 64% 58% 50% 33% 53% 39% 54% 41% 49% 38% Male Female Excluding high income Figure 2.13. Gender-differentiated access to finance in emergencies (excluding high-income countries) Note: Percentages indicate the share of people (male and female) who report that in case of an emergency it is possible for them to come up with 1/20 of the gross national income per capita in local currency within the next month (e.g. through savings, supplementary income, access to loans and credit). Source: UNDRR analysis based on World Bank (2021a) 25 Using SDG data, it is also now possible to observe statistically significant correlations between genderbased violence and being affected by disasters. An analysis of SDG data (Figure 2.14) shows a strong relationship between the number of people affected by disaster and the number of female victims of intentional homicide (the SDG statistics are based on numbers of victims per 100,000 population). Building on the above research on increased genderbased violence in disasters, this suggests that the additional socioeconomic and psychological stresses of disasters on affected people exacerbate vulnerability through indirect social impacts. These further undermine coping capacity, social cohesion and well-being, which in this example has a disproportionate impact on women and girls. Figure 2.14. Relationship between disaster affectedness and intentional homicides of women, 2015–2022 Source: United Nations Department of Economic and Social Affairs (UN DESA) analysis based on Global Sustainable Development Goal Indicators Database (UN DESA, 2021) Human trafficking is another recognized secondary impact of disasters, which has a significant gender dimension. An analysis of available SDG data demonstrates a strong relationship between disaster affectedness and the number of detected female victims of human trafficking (Figure 2.15) in all regions except Northern Africa, Western Asia and Oceania. While data availability on this issue, particularly in data-scarce regions, remains a concern, it points to a need to better understand the cascading and systemic impacts of disasters on well-being (IOM, 2017). Figure 2.15. Relationship between disaster affectedness and trafficking of women and girls, 2015–2021 Source: UN DESA analysis based on Global Sustainable Development Goal Indicators Database (UN DESA, 2021) In summary, pre-existing gender inequalities and different gender roles in societies affect exposure, vulnerability, coping capacity and preparedness in relation to disasters (Figure 2.16). SDG indicator 16.2.2 Detected victims of human trafficking (number) SDG indicator 1.5.1 Number of people affected by disaster (number) SDG indicator 16.1.1 Detected victims of intentional homicide, by sex (women) SDG indicator 1.5.1 Number of people affected by disaster (number) 26 Figure 2.16. DRR and risk factors shaped by gender Research also shows women play a crucial role in scaling up disaster preparedness, bringing a wealth of knowledge, capacities and needs-based approaches to decision-making. However, there is a need for women’s participation in these roles to be institutionalized in DRM (Picard, 2021). 2.1.5 Risk and urbanization The relationship between poverty and risk is compounded by rapid urbanization globally. By 2017, over half of the world’s population (56%) was living in urban areas – increasingly in highly dense cities (United Nations Population Division, 2018; World Bank, 2022) (Figure 2.17). Figure 2.17. Urban population as a share of total global population, 1960–2017 Source: UNDRR analysis based on World Bank (2022) and United Nations Population Division (2018) Moreover, a quarter of the world’s urban population lives in informal settlements in conditions of poverty (Figure 2.18). About 1 billion people in developing countries are vulnerable to disasters because they live in congested, poorly built houses with high levels of exposure and without adequate emergency services or coping capacities (United Nations Population Division, 2018; World Bank, 2022). Figure 2.18. Share of urban population living in informal settlements, by region, 2018 Source: UNDRR analysis based on World Bank (2021b) Rapid urbanization is making people more vulnerable to the impacts of climate change, in part due to the concentration of large cities in coastal areas subject to the impacts of sea-level rise. Sea levels rose on average 1.3 mm per year between 1901 and 1971, but since 2006, that rate has increased to 3.7 mm per year (IPCC, 2021a). It is projected that by 2100, 200 million people in the world will be affected by sea-level rise, with most of those in Asia, in particular China (43 million), Bangladesh (32 million) and India (27 million) (Kulp and Strauss, 2019). DRR Society RISK FACTORS SHAPED BY GENDER DYNAMICS: Exposure Vulnerability Coping Capacity Preparedness Disasters Disaster impact Gender inequality 0 10 20 30 40 50 60 1960 1970 1980 1990 2000 2010 Percent 2020 55.71 33.61 World Sub-Saharan Africa South Asia Arab States Southeast Asia Northeast Asia Latin America and the Caribbean Europe and Central Asia Pacific 10% 20% 30% 40% 50% 60% 29% 55% 45% 44% 33% 31% 24% 14% 11% Share of urban population living in informal settlements 0% North America 0.01% 27 SUBSTANTIAL REDUCTIONS SUBSTANTIAL INCREASES PRIORITY 1 Understanding disaster risk PRIORITY 4 Enhancing disaster preparedness for effective response and to ‘Build Back Better’ in recovery, rehabilitation and reconstruction PRIORITY 2 Strengthening disaster risk governance to manage disaster risk PRIORITY 3 Investing in disaster risk reduction for resilience A. Global disaster mortality B. Number of affected people globally C. Direct economic loss D. Disaster damage and disruption E. Countries with national and local disaster risk reduction strategies F. International cooperation to developing countries G. Multi-hazard early warning systems risk information and assessment The Sendai Framework outlines seven global targets to be achieved: Figure 2.19. Sendai Framework targets and priorities 28 2.2 The Sendai Framework at the halfway point: Getting it right towards 2030 The Sendai Framework includes four priorities and seven targets intended to define and measure progress towards its overall goal to increase resilience by reducing risk (Figure 2.19). The year 2022 is the halfway point of the agreement’s 15 year life. Member States and their partners have made significant achievements in its implementation and monitoring since 2015. The Sendai Framework targets are the basis for States’ voluntary reporting to SFM (Box 2.1). The first four targets are to substantially reduce disaster impacts: mortality, people affected, economic loss, and damage to critical infrastructure and disruption of basic services (Targets A–D). The other three targets are to substantially increase the adoption of national and local DRR strategies, international cooperation to developing countries and access to multi-hazard early wanting systems (Targets E–G). There are now 155 countries reporting on at least one of the seven targets, and new trends are emerging across the various indicators.2 2 All data from SFM used throughout this chapter up to and including 2019 is from the 31 March 2021 reporting milestone; all data from SFM for 2020 is from the 31 October 2021 reporting milestone. United Nations resolution 69/283, adopting the Sendai Framework, also called on all stakeholders to make specific and time-bound voluntary commitments (United Nations, 2015a). By February 2022, UNDRR had published 100 such voluntary commitments involving almost 650 organizations working in partnership at local, national, regional and global levels on wide-ranging projects, for example, supporting small business resilience, building youth capacity and exploring frontier technologies to understand risk. 2.2.1 Fragile progress in reducing the human cost of disasters A large year-on-year variability exists in mortality trends (Figure 2.20), highlighting that largescale events and mega disasters can overwhelm countries’ capacities to prepare, respond and recover. While global disaster-related mortality, in the long term, has seen an overall increasing trend (Figure 2.20), there has been a perceptible decline from over 104,000 deaths per year in the 2000s to an average of 81,000 per year in the 2010s. Yet, significant challenges remain in reducing global disaster mortality by 2030 (Sendai Framework Target A), especially in light of the COVID-19 impact, which pushed up the overall mortality from 2020 onwards. Box 2.1. The Sendai Framework Monitor (SFM) Figure 2.20. Global disaster-related mortality, 1989–2020 The Sendai Framework is supported by 38 indicators to track progress in implementing the seven targets of the Sendai Framework, as well as related dimensions in SDGs 1, 11 and 13. The Open-ended Intergovernmental Expert Working Group recommended the indicators, and the United Nations General Assembly endorsed them. SFM is the online reporting tool where countries enter, track and submit official data under a reporting framework. It supports countries to develop DRR strategies, make risk-informed policy decisions and allocate resources to prevent new disaster risk. Source: UNDRR (2021c) 1990 1995 2000 2005 2010 2015 2020 50,000 100,000 150,000 200,000 250,000 Number of people 300,000 350,000 Note: The mortality rate for 2020 includes deaths related to COVID-19; however, due to incomplete reporting, this figure does not reflect the complete impact of COVID-19 in terms of mortality. Source: UNDRR analysis based on DesInventar (UNDRR, 2021d), EM-DAT (CRED, 2021) and SFM (UNDRR, 2021c) 29 Evidence points to the benefits of disaster preparedness actions by countries, such as the preparation of DRR strategies as a means of saving lives and alleviating disaster impacts. The number of countries with local governments that adopt tailored national DRR strategies is strongly and positively correlated with a reducing disaster mortality rate over time (SDG indicator 13.1.3 / Sendai Framework Target E and SDG indicator 1.5.1 / Sendai Framework Target A) (Figure 2.21). While this does not establish direct causality between local strategies and reduced disaster mortality, the development of such strategies is the type of investment in local risk reduction that, among other things, results in reduced mortality. The overall number of people affected by disasters (Sendai Framework Target B) is on a moderate downward trend (Figure 2.22). Over the past 20 years, the average number of people affected has decreased from 228 million in the 2000s to just under 200 million in the 2010s. This uses the Sendai Framework reporting definition of people affected by disasters as people ill or injured, with damaged or destroyed dwellings, or whose livelihoods were disrupted or destroyed by disasters. Figure 2.22. Number of people affected by disasters globally, 1989–2020 Source: UNDRR analysis based on DesInventar (UNDRR, 2021d), EM-DAT (CRED, 2021) and SFM (UNDRR, 2021c) 100,000 200,000 300,000 400,000 500,000 Number of people 600,000 700,000 1990 1995 2000 2005 2010 2015 2020 SDG indicator 13.1.3 Local governments that adopt and implement local DRR strategies in line with national strategies SDG indicator 1.5.1 Deaths due to disaster Number of people affected by disaster Number of local governments that adopt and implement local DRR strategies 20,000 in line with national strategies 40,000 60,000 80,000 100,000 2005 2006 2007 2008 2009 2010 2011 2012 2013 2014 2015 2016 2017 2018 2019 120,000 140,000 160,000 180,000 180,000 200,000 5,000 10,000 15,000 20,000 25,000 30,000 35,000 40,000 45,000 0 Figure 2.21. Relationship between disaster-related deaths and adoption of local DRR strategies, 2005–2019 Source: UNDRR analysis based on SFM (UNDRR, 2021c) 30 3 As with other hazards, under the Sendai Framework terminology for Target B, “people affected” by COVID-19 are those who have suffered injury, illness or other health effects, as well as people evacuated, displaced or relocated, or suffering direct damage to their livelihoods, economic, physical, social, cultural or environmental assets. The systemic impacts of the COVID-19 pandemic are increasingly putting achievement of the Sendai Framework goal at risk. Low-income countries were the hardest hit in 2020 by disasters including the pandemic and other hazards, with one in four people being directly affected (Figure 2.23).3 Ensuring post-pandemic recovery and building back and forward better will be essential to future resilience. Over the past decade, disasters have also forced over a quarter of a billion people into internal displacement, resulting in three times more internal displacements than those due to conflict and war each year on average (Figure 2.24). Number of people 5,000 10,000 15,000 20,000 25,000 30,000 2015 2016 2017 2018 2019 2020 High income Upper middle income Lower middle income Low income Source: UNDRR analysis based on DesInventar (UNDRR, 2021d) and SFM (UNDRR, 2021c) Figure 2.23. Number of people affected by disasters per 100,000 population by country income group (Sendai Framework Target B), 2015–2020 Number of people 5,000,000 10,000,000 15,000,000 20,000,000 25,000,000 30,000,000 35,000,000 40,000,000 45,000,000 2010 2011 2012 2013 2014 2015 2016 2017 2018 2019 2020 Conflict Disasters 30, 688,349 42,350,850 2,892,200 11,768,022 Figure 2.24. Number of displaced people due to conflict and disasters, 2010–2020 Source: UNDRR analysis based on Global Internal Displacement Database (IDMC, 2021) 31 Some regions were hit hard by climatic disasters during 2020, which caused large-scale displacement. In Central and South America, the 2020 Atlantic hurricane season was the most active on record, with 30 major storms forcing millions of people to leave their homes. In November 2020, Hurricanes Eta and Iota caused chaos and flooding in 12 Central American and Caribbean countries. Four million people were internally displaced in Honduras alone. South and East Asia and the Pacific countries faced intense cyclone seasons. Cyclone Amphan triggered nearly 5 million evacuations across Bangladesh, Bhutan, India and Myanmar. Across the Middle East and sub-Saharan Africa, extended rainy seasons also uprooted millions of people (WMO, 2021). Many internally displaced people – including those fleeing from conflict and war – are also living in climate change “hotspots” subject to increased drought, extreme temperatures, floods and sea-level rise that exacerbate their vulnerability and exposure, adding systemic disaster risk for groups already in vulnerable situations. 2.2.2 Alarming trends – growing economic cost of disasters While disasters are claiming fewer lives annually, they are also costing more and increasing poverty. On a global level, the dollar value economic loss associated with all disasters –geophysical, climateand weather-related – has averaged approximately $170 billion per year over the past decade, with peaks in 2011 and 2017 when losses soared to over $300 billion (Figure 2.25). In 2011, the high losses were mainly due to the Tōhoku earthquake in Japan and floods in Thailand, both of which became complex and systemic disasters with cascading impacts across national, regional and international economies. In 2017, the losses were from intense hurricane/cyclone seasons in the North Atlantic and East Asia. Such economic loss figures are likely underestimated, given the gaps in data for many countries, and the medium- and long-term economic losses that are not tracked. For example, a recent study of the losses to the tourism sector due to the Sunda Strait tsunami and COVID-19 in Indonesia highlighted that only by calculating indirect losses can disaster impact be assessed comprehensively and ultimately managed (Sagala et al., 2022). Figure 2.25. Direct economic loss from disasters (billion $), 1989–2020 Source: UNDRR analysis based on EM-DAT (CRED, 2021) While the economic impact of geophysical disasters has remained stable over recent decades, annual economic loss from climate- and weather-related events has risen significantly since the 2000s, in line with their amplified intensity and frequency. This is presenting a new challenge for meeting Sendai Framework Target C to reduce economic loss in relation to GDP. While dollar value losses are often greater in highincome countries, it is the poorest countries that sustain the highest relative loss. Low-income and lower middle-income countries lose on average 0.8–1% of their national GDP to disasters per year, compared to 0.1% and 0.3% in high-income and upper middle-income countries, respectively (Figure 2.26). At regional level, the highest share of economic loss is borne within Asia and the Pacific, where countries lose on average 1.6% of GDP to disasters. Africa is the second most affected region, with an average disaster-related economic loss of 0.6% of GDP (Figure 2.27). According to SwissRe’s Sigma Research, less than half of disaster-related losses at a global level in 2020 were insured (approximately $89 billion of an estimated $202 billion). This was above the previous 10 year annual average of $71 billion of insured loss (Swiss Re Institute, 2021) (Figure 2.28). Between 1980 and 2018, on average, about 40% of all disaster-related losses were insured (Munich Re, n.d.). However, insurance is overwhelmingly concentrated in richer countries. The insurance 50 100 150 200 350 400 250 300 Direct economic loss (billion $) 1990 1995 2000 2005 2010 2015 2020 32 Europe and Central Asia Americas and the Caribbean Arab States Africa Asia and the Pacific 0.2% 0.6% 0.8% 1.0% 1.2% 1.4% 1.6% High income Upper middle income Low income Lower middle income 0.2% 0.4% 0.6% 0.8% 1.0% 1.2% Figure 2.26. Average economic loss from disasters as share of GDP by country income group (Sendai Framework Target C), 2010–2020 Source: UNDRR analysis based on DesInventar (UNDRR, 2021d) and SFM (UNDRR, 2021c) Figure 2.27. Average economic loss from disasters as share of GDP by region (Sendai Framework Target C), 2005–2020 Source: UNDRR analysis based on DesInventar (UNDRR, 2021d) and SFM (UNDRR, 2021c) 1970 1975 1980 1985 1990 1995 2000 2005 2010 2015 2020 100 200 300 400 500 0 Insured losses Uninsured losses 10-year moving average insured losses 10-year moving average economic losses Economic losses = insured + uninsured losses Figure 2.28. Insured and uninsured losses ($ billion at 2020 prices), 1970–2020 Source: Swiss Re Institute (2021) 33 coverage rate in most developing and emerging economies is well below 10% and sometimes almost zero (Munich Re, n.d.). Private insurance products are often not available or affordable for people with low-value assets and low incomes. In the aftermath of a disaster, uninsured losses will typically be paid through the labour and personal financial reserves of affected people, government funds and international humanitarian assistance. This uncertainty and drain on State budgets poses an ongoing challenge for poorer countries to afford to compensate affected people and also undertake resilient reconstruction and rebuild social services. Economic loss of such proportions – especially when uninsured – can have serious future implications for poverty alleviation. It can undo years of progress, reverse development trajectories and divert State resources that might otherwise have gone to social protection, poverty reduction and hunger alleviation. 2.2.3 Beyond direct loss Direct disaster loss calculations do not capture the full human, social and economic implications of disasters. Another way to describe the extent of the indirect costs brought about by disasters is in terms of life years lost, a metric developed for the Global Assessment Report on Disaster Risk Reduction 2015 (UNISDR, 2015). Rather than using only the four dimensions of fatalities, injuries, dislocations and the financial damage that they wreak, life years lost is a way to describe the time required to produce economic development and social progress. It provides a way of measuring setbacks to social and economic development across countries and regions (Doan and Noy, 2022). This measure shows that the costs of the pandemic in terms of life years lost, measured for 2020, far outweigh the annual average costs associated with other disasters and/or the summed cost associated with all other epidemics combined in the past two 0 40 80 120 104.374 39.585 25.803 32.512 1.127 3.540 1.160 0.652 0.004 20.771 3.048 6.771 0.716 0.078 0.028 Asia Americas Europe Africa Oceania Total life years lost (millions) COVID-19 total in 2020 Disasters 2000–2019 annualized average All epidemics in 2000–2019 sum total Source: Adapted from Doan and Noy (2022) Figure 2.29. Total life years lost by region due to COVID-19 in 2020 in comparison to the annualized average life years lost for other disasters (2000–2019) and the sum total for all other epidemics (2000–2019) 34 decades, and that this is the case across all regions (Figure 2.29). The life years lost from COVID-19 in 2020 were more than three times the annual average from other disasters in Asia, and also much higher than the average in the Americas, Africa, Europe and Oceania, although in the Pacific, the numbers appear small due to smaller populations. The COVID-19 pandemic has had severe economic and health impacts in many small but highly exposed and vulnerable countries such as SIDS in the Pacific, Indian Ocean and Caribbean (Doan and Noy, 2022). 2.2.4 The Sendai Framework’s “substantially reduce” targets Early analysis of the data reported by Member States through SFM indicates the global community is off target to reach the goal of the Sendai Framework by 2030. None of the Sendai Framework’s “substantially reduce” targets are on track to be achieved by 2030: disaster-related morbidity (Target A), affected persons (Target B), direct economic loss relative to GDP (Target C) and damage to critical infrastructure and disruption to basic services (Target D). On the contrary, direct economic loss and damage to critical infrastructure have increased substantially over the past decade (Figure 2.30). The climate emergency, the far-reaching repercussions of the COVID-19 pandemic and multiple other risk drivers further threaten progress towards the achievement of global DRR commitments. Projection scenarios for reducing disaster-related mortality and people affected by disasters reveal just how much the Sendai Framework goal has been reversed by the pandemic. Before COVID-19, global disaster-related mortality was on track to decline, with 2030 levels likely to be around 94% of 2010 levels. In the scenario that 0.0% 0.2% 0.4% 0.6% 0.8% 1.0% 1.2% 1.4% 1.6% 1.8% 2.0% 0 1000 2000 3000 4000 5000 6000 7000 2010 2011 2012 2013 2014 2015 2016 2017 2018 2019 2020 C1 Direct economic loss attributed to disasters in A1 Number of people relation to GDP (%) B2 Hundreds of people D1 Index of critical infrastructure damaged = number of infrastructure units and facilities damaged/population × 100, 000 A1 Number of deaths and missing persons attributed to disasters, per 100,000 population B1 Hundreds of directly affected people attributed to disasters, per 100,000 population C1 Direct economic loss attributed to disasters in relation to GDP (%) D1 Damage to critical infrastructure attributed to disasters Figure 2.30. Progress to substantially reduce mortality, persons affected, economic loss, damage to infrastructure (Sendai Framework Targets A–D), 2010–2020 Source: UNDRR analysis based on DesInventar (UNDRR, 2021d) and SFM (UNDRR, 2021c) 35 considers the short-term effects of the COVID-19 pandemic, slow vaccination rates in the Global South and various indirect impacts on human health, the global mortality rate may increase by 2030 (Figure 2.31). In addition, as noted above, there is not yet sufficient data on smaller localized events in the national and international data. To have a complete picture of the risks considered in the Sendai Framework, there is a need to incorporate intensive and extensive risks, and address future hazard scenarios that include viruses, other biological hazards and the effects of climate change. The DesInventar tool and database has supported countries to monitor and analyse the impact of all hazard events. It is being scaled up and enhanced by UNDRR in collaboration with the United Nations Development Programme (UNDP) and other partners. 2.2.5 The Sendai Framework’s “substantially increase” targets In the first 6 years of implementation of the Sendai Framework, there was a 1.5-fold increase in the number of countries with national and/or local DRR strategies (Target E), to 120 countries in 2020 (Figure 2.32; Table 2.1). Furthermore, the national strategies adopted by countries show an increasing level of comprehensive alignment with the Sendai Framework according to country self-assessment against the criteria provided in SFM (Table 2.1). This means they include a stronger focus than previous strategies on preventing the creation and accumulation of new risk, reducing existing risk, building the resilience of sectors, recovery, building back better and promoting policy coherence with the 2030 Agenda and the Paris Agreement. The COVID-19 crisis further underscores the urgency to adopt multi-hazard DRR strategies that address all risks, including biological and health emergencies (Christel et al., 2020). Strengthening resilience, supporting ex ante risk prevention, restoring livelihoods, and rebuilding economic and social infrastructure requires substantial financial resources. The Sendai Framework aims to substantially enhance international cooperation to developing countries, recognizing that official development assistance (ODA) plays a key role, particularly for the poorest and most vulnerable countries (Target F). Disasterrelated funding forms a relatively small portion of overall ODA. From a total of $1.17 trillion of overall ODA provided over the past decade (2010–2019), 11% ($133 billion) was disaster related. A smaller fraction still – $5.5 billion – was the share allocated Figure 2.31. Number of deaths and missing persons attributed to disasters, actual data 2010–2020 and outlook 2021–2030 (Sendai Framework Target A) Source: UNDRR analysis based on DesInventar (UNDRR, 2021d) and SFM (UNDRR, 2021c) 2010 500 1,000 1,500 2,000 2,500 0 2011 2012 2013 2014 2015 2016 2017 2018 2019 2020 2021 2022 2023 2024 2025 2026 2027 2028 2029 2030 Number of deaths and missing persons attributed to disasters per 100,000 population Projections with COVID-19 Projections without COVID-19 36 Table 2.1. Number of national strategies and alignment with Sendai Framework, 2015–2020 Year Total number of countries with national and/ or local DRR strategies Average score of Sendai Framework alignment (for national strategies) 2020 120 0.68 2019 103 0.66 2018 88 0.55 2017 75 0.47 2016 54 0.43 2015 48 0.41 Source: UNDRR analysis based on SFM (UNDRR, 2021c) Both Only local Only national 10 0 30 20 50 40 70 60 80 100 90 2015 2016 2017 2018 2019 2020 3 4 5 3 2 2 8 10 14 18 27 29 37 40 56 67 74 89 Source: UNDRR analysis based on SFM (UNDRR, 2021c) TOTAL ODA 2010–2019 $1.17 trillion DISASTER FINANCING $133 billion DISASTER PREVENTION AND PREPAREDNESS $5.5 billion 4.1% 5.8% RECONSTRUCTION, RELIEF AND REHABILITATION $7.7 billion EMERGENCY RESPONSE $119.8 billion 90.1% Figure 2.33. Disaster-related financing as share of total ODA Source: UNDRR analysis based on OECD.Stat (OECD, 2021a) Figure 2.32. Number of countries with national and/or local DRR strategies, 2015–2020 37 for disaster prevention and preparedness, compared to $119.8 billion earmarked for emergency/disaster response and $7.7 billion for reconstruction, relief and rehabilitation. Thus, of overall aid financing between 2010 and 2019, only 0.5% of the total amount was spent on risk reduction measures in advance of disaster (Figure 2.33). The Organisation for Economic Co-operation and Development DRR policy marker introduced in 2017 provides figures for DRR-related ODA (OECD, 2018a). Figure 2.33 is based on analysis of the humanitarian aid portion of ODA. While disaster-related financing has increased since 2010, most of the resources have supported activities to respond to and recover from disasters (Figure 2.34). Countries with the highest disaster-related mortality receive only a negligible share of funding for DRR per capita (Figure 2.35). Some of the countries with the highest Natural Hazard Risk Index do receive commensurate levels of prevention and preparedness funding, while most do not (Figure 2.36). ODA for prevention and preparedness does not adequately reflect the needs. The world is therefore not on track to deliver on its commitment of substantially increased international development assistance for DRR, disaster preparedness and prevention (Target F). The adoption of multi-hazard early warning systems is another critical element of DRR, as reflected under Sendai Framework Target G. However, efforts should be scaled up. In 2020, 36 countries reported Figure 2.34. Disaster-related financing: ODA for prevention and preparedness, funding for reconstruction relief and rehabilitation, and emergency response ($ million), 2010–2019 Source: UNDRR analysis based on OECD.Stat (OECD, 2021a) 4,000 6,000 8,000 12,000 14,000 16,000 18,000 20,000 10,000 2,000 2010 2011 2012 2013 2014 2015 2016 2017 2018 2019 Disaster prevention and preparedness Reconstruction relief and rehabilitation Emergency response 38 Figure 2.35. ODA for prevention and preparedness received by countries with the highest mortality levels, 2010–2019 average 0 5 10 15 20 25 30 35 Haiti (232) Bhutan (176.94) Micronesia (Federated States of) (46.97) Iraq (37.9) Somalia (17.5) Dominica (15.28) Bahamas (12.24) Armenia (11.46) Democratic Republic of the Congo… Kiribati (8.2) Liberia (8.09) Malawi (7.67) Libya (7.6) Mongolia (6.99) Egypt (5.83) Turks and Caicos Islands (5.18) Nepal (5.15) Samoa (4.89) Djibouti (4.48) Sierra Leone (4.01) Saint Martin (French Part) (3.28) Cameroon (3.11) British Virgin Islands (3.04) Burkina Faso (2.69) United Republic of Tanzania (2.67) Togo (2.61) Mauritius (2.6) Gambia (2.53) Antigua and Barbuda (1.99) Guinea (1.98) Japan (1.91) Niger (1.82) Saint Lucia (1.7) Guatemala (1.53) Angola (1.51) Curaçao (1.5) Kyrgyzstan (1.45) ODA in $ per capita (2010–2019 average) Countries by rank of mortality in deaths/missing persons per 100,000 population Source: UNDRR analysis based on OECD.Stat (OECD, 2021a) and SFM (UNDRR, 2021c) 39 0 0.5 1 1.5 2 2.5 Philippines (8.4) Bangladesh (8.2) Myanmar (7.8) India (7.7) Indonesia (7.7) China (7.5) Pakistan (7.4) Viet Nam (7.4) Peru (7.1) Haiti (7) Somalia (6.9) Ecuador (6.9) Afghanistan (6.7) Mexico (6.7) Colombia (6.7) Iran (Islamic Republic of) (6.7) Guatemala (6.7) Dominican Republic (6.7) Papua New Guinea (6.7) El Salvador (6.6) Nicaragua (6.6) Honduras (6.5) Albania (6.3) Venezuela (Bolivarian Republic of) (6.2) Madagascar (6.2) Rank of INFORM Natural Hazard Risk Index (average 2013–2019) ODA in $ per capita (2010–2019 average) Figure 2.36. ODA for prevention and preparedness received by countries with the highest level of Natural Hazard Risk Index, 2010–2019 average Source: UNDRR analysis based on INFORM Natural Hazard Risk Index (European Commission, 2021) and OECD.Stat (OECD, 2021a) 40 having a multi-hazard early warning system in place. According to countries’ self-scoring against the SFM reporting criteria, around 30% of the reported early warning systems have moderate to low coverage and effectiveness. Some 50% have moderate and substantial levels of coverage and effectiveness, and 20% are considered as fully effective (Figure 2.37). 2.3 Ways forward Member States and their partners have made significant achievements in risk reduction since the adoption of the Sendai Framework in 2015. However, despite discernible progress, the world is off track to reach the goal of the Sendai Framework by 2030. This is further complicated by the significant gap between reported risk, perceived risk and action to reduce risk, as evidenced by perception surveys, policy prioritization and funding. Risk aggravates and is aggravated by multiple socioeconomic factors such as poverty, economic inequality, gender inequality, urbanization, conflict and fragility, and human development choices that are pushing planetary boundaries further. Ecosystem degradation is a major driver of disaster risk and a key component of vulnerability to disasters. Information on the trends and costs of disasters do not reveal the full picture of how disasters affect people’s lives, livelihoods and well-being, although it is useful for stocktaking and future planning. One dollar in losses does not mean the same thing to a rich person as to a poor person, and the severity of a $170 billion loss depends on who experiences it and in which country. The same loss affects people below the poverty line far more because they rely on fewer assets, their consumption is at subsistence level, they cannot rely on savings to smooth the impacts, their health and education are at greater risk, and they may need more time and resources to recover and rebuild. They are also less likely to be adequately covered by social assistance or insurance programmes that can reimburse at least part of their losses. The climate emergency, the COVID-19 pandemic and other systemic risks further threaten global progress towards achievement of the key global commitments to 2030. Transformative action is therefore required to accelerate investment in risk reduction and sustainable development. 0 2 4 6 8 10 12 14 Comprehensive achievement (up to 1) Substantial achievement (up to 0.75) Moderate achievement (up to 0.50) Limited achievement (up to 0.25) No hazard information available (0) 7 13 5 6 5 Number of countries Figure 2.37. Countries with available multi-hazard early warning systems, by score Source: UNDRR analysis based on DesInventar (UNDRR, 2021d) and SFM (UNDRR, 2021c) 41 3. Systemic risk as a challenge to sustainable development Disasters, climate change and their systemic impacts can undermine all three pillars of sustainable development: social, environmental and economic. As evidenced by the COVID-19 pandemic, this is occurring more rapidly and more unpredictably than anticipated, across multiple sectors, dimensions and scales. With only 8 years left to achieve the 2030 Agenda and the Sendai Framework targets, progress is not occurring at the pace and scale required. Progress to achieve the Paris Agreement goal to limit global warming to well below 2°C, and preferably to 1.5°C above preindustrial levels, is also not on track. A failure to meet the Paris Agreement goal will lead to further increases in the intensity and frequency of climatic hazard events, and the compounding and cascading disasters they cause. Managing risk in all its dimensions – hazard, exposure and vulnerability – and strengthening resilience to shocks and systemic crises is an end in itself and also a critical means of achieving sustainable development. This chapter highlights how investing in risk reduction can accelerate progress towards achieving global climate and sustainable development targets, and also how unsustainable development pathways lead to greater systemic risk. Development is not merely set back by disasters, it is also an essential factor in the creation of risk. Development that is not sustainable exacerbates existing risk and creates conditions for the emergence of new risk. This includes overexploitation of the environment and the building of cities and critical infrastructure that are not resilient. It is estimated that $94 trillion will be invested in infrastructure globally in the next 25 years to sustain economic growth (Global Infrastructure Hub, 2021). This enormous collective effort to improve human development outcomes must be risk informed, as must wider development efforts. Newly developed physical and social infrastructure that is unsafe or risk blind may be exposed to natural hazards, shocks and stresses that cause severe consequences for people and economic activity. Likewise, degraded physical infrastructure, such as communications, electricity and train systems, can also create direct and systemic risk because these are essential networks. Disruptions to such infrastructure can lead to wider system failures and cascading impacts if they fail during a disaster. This chapter examines statistical data on the interactions among SDGs from the perspective of risk reduction. Many SDGs and their domains are mutually reinforcing, leading to synergies and complementarities in policy outcomes. Truly sustainable development occurs when a combination of systems come together to increase well-being across the domains of people, planet and prosperity. When this is not the case, systemic risk occurs, and the likelihood of disasters increases. Global progress towards the 2030 Agenda crucially depends on nations and the international 42 community’s ability to recognize key interlinkages, maximize the synergies and address tensions to avoid trade-offs across the systems that underpin sustainable development. 3.1 Risky business – the intersection of risk and sustainable development There are significant interactions among SDGs that have positive synergies. For example, targets related to DRR under SDG 1 can have mutually reinforcing effects on public health (SDG 3), infrastructure (SDG 9), sustainable communities (SDG 11) and climate action (SDG 13). Policymakers and development practitioners are increasingly taking action to create pathways to reinforce these synergies. For example, the emerging WHO Health Emergency and Disaster Risk Management Framework emphasizes interdisciplinary, cross-sectoral, comprehensive and systematic management of health-related disaster risks. It also highlights the synergy between development and risk reduction goals (Chan et al., 2022). A number of the figures below look at SDG data series and indicators to point to functional relations that underpin progress towards achievement of the SDGs. Interactions can be either positive, where progress in one area is associated with progress in another (classified as synergies) or negative, where progress in one goal is accompanied by deterioration in another (referred to as trade-offs). The analysis was performed using the official Global Sustainable Development Goal Indicators Database (UN DESA, 2021), which collates reported country data for the 2000–2020 period, and examines SDG interactions over multiple dimensions of disaggregation: gender, geography, country income group and others. Only statistically significant correlations are presented. The data set is not complete across all countries (as discussed in Chapter 4). The figures below are therefore presented as indicative correlations, suggesting the need for further discussion, but also for greater investment in data quality and accessibility to further refine results. 3.1.1 Disaster risk reduction as a means to sustainable development Risk reduction and disaster preparedness and planning can lead to positive outcomes for poverty reduction and vice versa. High levels of vulnerability and large numbers of persons directly affected by disasters may be causes and consequences of poverty. If disaster risk and poverty reduction strategies go hand in hand, positive outcomes can be accelerated on both fronts. Statistical analysis of SDG data shows a strong relationship between poverty (proportion of population below the international poverty line) and the number of people affected by disasters. This is illustrated most clearly when comparing a high-income and a low-income region. Figure 3.1 highlights the disparities between the region of Europe and North America and the subregion of sub-Saharan Africa in terms of the relationship between poverty and direct economic loss attributed to disasters. Figure 3.1. Relationship between persons affected by disasters and poverty, Europe and North America compared with sub-Saharan Africa, 2021 Source: UN DESA analysis based on Global Sustainable Development Goal Indicators Database (UN DESA, 2021) SDG indicator 1.5.1 Number of people affected by disaster (number) SDG indicator 1.1.1 Proportion of people below international poverty line (%) Region Europe and North America Sub-Saharan Africa 43 The data demonstrates that in sub-Saharan Africa higher rates of poverty are correlated with higher levels of economic loss from disasters; the converse is true in Europe and North America (although it has a weaker correlation).4 Statistical analysis of available SDG data also highlights a significant and positive statistical association between the number of countries that adopt local DRR strategies (SDG indicator 13.1.3 / Sendai Framework Target E) and the share of people living below the international poverty line (SDG indicator 1.1.1). While not suggesting a direct causal relationship between the existence of the strategies and reduced poverty, adoption of DRR strategies may be considered a proxy for a country’s wider investment in risk reduction. In this sense, the correlation observed between success in these two policy objectives (Figure 3.2) highlights the likelihood that DRR and poverty alleviation are mutually reinforcing approaches. 4 Analysis of SDG data in this chapter uses data sourced from the Global Sustainable Development Goal Indicators Database (UN DESA, 2021); this data also includes data on the corresponding Sendai Framework Targets A–E, which are reported as indicators under SDGs 1, 11 and 13, as part of the common reporting framework between the 2030 Agenda and the Sendai Framework. It is not only economic wealth that is vulnerable to disasters, but the overall economic growth rate. Disasters cause direct losses but can also bring about major economic slowdowns. There is a statistically significant correlation between direct economic loss from disasters (SDG indicator 1.5.2 / Sendai Framework Target C) and the annual growth rate of real GDP per capita (SDG indicator 8.1.1) in least developed countries. As economic loss increases, GDP growth slows (Figure 3.3). In a context of growing disaster occurrence and impact, global economic growth is at risk. At the same time as people are lifted out of poverty and the global middle class grows, the volume of accumulated wealth that is at risk of being lost to disasters increases. Figure 3.4 shows this relationship based on global SDG data analysis. As poverty is reduced and more people have more to lose, the economic value of disaster losses increases, so economic development remains highly vulnerable to disaster risk (Figure 3.4). Number of local governments that adopt and implement local DRR strategies in line with national strategies Proportion of population below international poverty line (%) 0 10 20 30 40 50 60 70 2005 2007 2008 2009 2010 2011 2012 2013 2014 2015 2016 2017 2018 2019 2006 80 90 0 5 10 15 20 25 SDG indicator 13.1.3 Local governments that adopt and implement local DRR strategies in line with national strategies SDG indicator 1.1.1 Proportion of population below international poverty line (%) Figure 3.2. Relationship between poverty and adoption of local DRR strategies, 2005–2019 Source: UNDRR analysis based on Global Sustainable Development Goal Indicators Database (UN DESA, 2021) 44 2005 2006 2007 2008 2009 2010 2011 2012 2013 2014 2015 2016 2017 2018 2019 SDG indicator 1.5.2 Direct economic loss attributed to disasters (current $ in million) SDG indicator 8.1.1 Annual growth rate of real GDP per capita (%), least developed countries only Direct economic loss attributed to disasters (current $ in million) Annual growth rate of real GDP per capita (%), least developed countries only 0 10,000 20,000 30,000 40,000 50,000 60,000 70,000 80,000 90,000 100,000 0 1 2 3 4 5 6 7 8 9 10 Figure 3.3. Relationship between direct economic loss, and annual growth rate in least developed countries, 2005–2019 Source: UNDRR analysis based on Global Sustainable Development Goal Indicators Database (UN DESA, 2021) 2005 2006 2007 2008 2009 2010 2011 2012 2013 2014 2015 2016 2017 2018 2019 SDG indicator 1.5.2 Direct economic loss attributed to disasters (current $ in million) SDG indicator 1.1.1 Proportion of population below international poverty line (%) Direct economic loss attributed to disasters (current $ in million) Proportion of population below international poverty line (%) 0 10,000 20,000 30,000 40,000 50,000 60,000 70,000 80,000 90,000 100,000 0 5 10 15 20 25 Source: UNDRR analysis based on Global Sustainable Development Goal Indicators Database (UN DESA, 2021) Figure 3.4. Relationship between poverty and direct economic loss attributed to disasters at the global level, 2005–2019 45 Figure 3.4 captures the global trend from 2005 to 2019 in poverty decreasing, while economic loss from disasters is increasing. But this trend is not true for all countries. Figure 3.5 shows that if only global averages are used, enormous variation among countries can become invisible. It is therefore important to look at the global, regional and country levels to understand the relationship between economic losses from disasters and poverty in each context. Figure 3.5. Relationship between poverty and economic loss from disasters over time, 2000–2010 and 2011–2020 Note: Each point on the graph represents a data point for a single country. Blue points plot each country’s average direct economic losses attributable to disasters over the decade 2000–2010, plotted against the country’s average proportion of people living below the international poverty line in the same period. Orange points show the same data for each country from 2011 to 2020. The straight lines show the correlations between the global averages for the same two decades. These level out rather than reflect the enormous variation among countries. Source: UN DESA analysis based on Global Sustainable Development Goal Indicators Database (UN DESA, 2021) Economic growth can also have a negative impact on risk reduction and climate change adaptation efforts. Although there are synergies between development and risk reduction, tensions can arise from the unintended consequences or unevenly distributed impacts of a particular development pathway. Such tensions may impede long-term adaptation or lead to maladaptation, which refers to “action taken ostensibly to avoid or reduce vulnerability to climate change that impacts adversely on, or increases the vulnerability of other systems, sectors or social groups” (Barnett and O’Neill, 2010). Planned changes that do not address structural vulnerabilities may improve resilience in one area, but increase susceptibility in another, or produce results with uneven benefits (Lo, 2022). Poverty reduction has historically been associated with increasing demand for fossil fuel energy as economies developed around the world. It is now understood this created a negative feedback loop that led to global warming. A continued reliance on fossil fuels undermines achievement of the Paris Agreement and increases risk from climate change. Transforming energy consumption into reliance on renewable energy sources is central to the sustainability of future economic growth, development and ecosystem stabilization. A proxy for use of fossil fuel energy is the share of renewable energy as a proportion of all energy used (SDG indicator 7.2.1). Figure 3.6 shows that as countries consume more fossil fuels, the percentage of total energy consumption provided from renewable sources is also decreasing in many contexts. A rapid scale-up of targeted investment in smart solutions for energy supply is imperative to meet higher demands without environmental costs that put pressure on planetary boundaries. As some of the poorest parts of the world have some of the highest renewable energy potential, using this potential could also help reduce poverty, hence turning this tension into a synergy. 3.1.2 Reconciling poverty alleviation and sustainable consumption While poverty reduction is the aim of the first SDG and a fundamental principle of sustainable development, natural resources must be used and managed in a way that maintains economic productivity and production of goods and services. However, SDG data shows the progress made in lifting millions of people out of poverty through development has also come with increasing demands for consumption. Time period 2000–2010 2011–2020 SDG indicator 1.5.2 Direct economic loss attributed to disasters (current United States $) SDG indicator 1.1.1 Proportion of people below international poverty line (%) 46 For example, progress towards poverty eradication (SDG 1) has also seen those same development processes increase the global material consumption footprint per capita (Figure 3.7). The relationship between poverty alleviation and responsible consumption and production (SDG 12) is therefore an important one, especially on a global scale in relation to reducing inequalities within and among countries (SDG 10). The environmental consequences of developmentinduced change include the modification of the physio-chemical composition of the atmosphere (leading to climate change and climate variability), soil degradation, ecosystem decline, biodiversity loss, pollution and global dissemination of invasive species. These changes are exacerbating disaster risk and climate change and generating new risks for human societies and systems. For example, deforested slopes can reduce water retention in 15.6 2005 2010 2015 2019 SDG indicator 7.2.1 Renewable energy share in the total final energy consumption (%) SDG indicator 1.1.1 Proportion of population below international poverty line (%) 15.8 16.0 16.2 16.4 16.6 16.8 16.8 17.0 17.2 15.4 0 25 20 15 10 5 Renewable energy share in the total final energy consumption (%) Proportion of population below international poverty line (%) Figure 3.6. Relationship between poverty reduction and share of renewable energy at the global level, 2005–2019 Source: UNDRR analysis based on Global Sustainable Development Goal Indicators Database (UN DESA, 2021) Figure 3.7. Relationship between poverty and material footprint per capita at the global level, 2000–2017 Source: UNDRR analysis based on Global Sustainable Development Goal Indicators Database (UN DESA, 2021) 2000 2001 2002 2004 2004 2005 2006 2007 2008 2009 2010 2011 2012 2013 2014 2015 2016 2017 SDG indicator 8.4.1 Material footprint per capita, by type of raw material (tonnes) SDG indicator 1.1.1 Proportion of population below international poverty line (%) Material footprint per capita, by type of raw material (tonnes) Proportion of population below international poverty line (%) 0 2 4 6 8 10 12 14 0 5 10 15 20 25 30 47 catchments, and can cause more landslides, silting and flooding, while destruction or reclaiming of wetlands can worsen flooding. The degradation of ecosystems such as forests, wetlands, and coastal and marine systems, and drylands is also a specific driver of vulnerability to disasters. It can severely compromise the wellbeing, income and food security of the farmers, fishers, forest users and pastoralists whose livelihoods depend directly on these ecosystems. However, improved ecosystem management can prevent and reduce the impacts of disasters on vulnerable communities and countries. Ecosystem-based or nature-based solutions can reduce disaster risk and provide co-benefits from ecosystem services, which contribute to livelihoods and also build local resilience to disasters and climate change. For example, “sponge cities” in China aim to design urban development to allow for seasonal flooding of wetlands and to encourage nature-based flood reduction solutions (Wong, 2021). If developed and developing economies continue to grow based on unsustainable consumption patterns and non-renewable energy sources, increases in economic prosperity that support poverty alleviation will be in tension with other systems, including those for reducing disaster risk, halting global warming and staying within environmental and biodiversity planetary boundaries. 3.1.3 Disaster risk reduction and sustainable development within planetary boundaries Most SDGs and the Paris Agreement, in some way, return to questions of sustainable consumption (Figure 3.8). Yet, world consumption of material per capita is steadily increasing with industrialization and development. The human material and ecological footprint is accelerating the rate of change. A potential impact when systemic risks become cascading disasters is that systems are at risk of collapse. tonne 2 12 2000 2001 2002 2003 2004 2005 2006 2007 2008 2009 2010 2011 2012 2013 2014 2015 2016 2017 1 8 10 6 4 0 Figure 3.8. Global consumption – material footprint per capita (tonnes), 2000–2017 Source: UNDRR analysis based on Global Sustainable Development Goal Indicators Database, SDG indicator 12.2.1 (UN DESA, 2021) 48 In addition to the direct human costs, disasters can also have environmental impacts on a massive scale. Biodiversity and ecosystems are highly vulnerable to the impacts of natural hazards, industrial pollution, failures in infrastructure such as dams and levees, introduced plants and animals, and climate change. Tropical storms can greatly upset the natural ecosystem, disrupting coastal fish, insect, bird and mammal habitats, particularly when water quality is affected when sewage facilities flood or debris enters reservoirs and waterways. Wildfires, floods and drought can completely defoliate forests and cause structural changes to ecosystems. Wildlife and endangered species can be killed by the force of hazards or affected indirectly through changes in habitat and food availability. Beaches move and change shape due to storm surges. River banks erode during flash-flood events. The list of potential impacts is long. The degradation of forest ecosystems due to overexploitation and deforestation, and their exposure to destructive forces such as wildfires and invasive species, are further exacerbating vulnerabilities around the world. This is particularly bad news for climate change. Deforestation accounts for nearly 20% of global carbon emissions through clearing, overuse or degradation of trees. However, healthy forests act as carbon sinks, absorbing and storing about 1/10 of the projected annual global carbon emissions into their biomass, soils and products. The combined absorption capacity of the world’s forests is estimated at 2.4 billion tonnes of carbon dioxide per year, which is equivalent to a third of the carbon dioxide released from burning fossil fuels (FAO, 2021b). Forests are also essential as water catchments and natural water purifiers, for water security and biodiversity, especially in the face of longer droughts and rising average temperatures. SDG data demonstrates the positive association between growing disaster occurrence and the ensuing rise in economic impact (SDG indicator 1.5.2 / Sendai Framework Target C) with the observed steady decrease in global forest coverage (SDG indicator 15.1.1) (Figure 3.9). Figure 3.9. Relationship between direct economic loss attributed to disasters and global forest cover, 2015–2019 Source: UNDRR analysis based on Global Sustainable Development Goal Indicators Database (UN DESA, 2021) - 20,000 30,000 40,000 50,000 60,000 70,000 2015 2016 2017 2018 2019 4,050,000 4,055,000 4,090,000 4,060,000 4,065,000 4,070,000 4,085,000 4,080,000 4,075,000 10,000 80,000 90,000 100,000 SDG indicator 1.5.2 Direct economic loss attributed to disasters (current $ in million) SDG indicator 15.1.1 Forest area (thousands of hectares) Direct economic loss attributed to disasters (current $ in million) Forest area (thousands of hectares) 49 Human well-being depends on ecosystems that provide multiple livelihood benefits and, ultimately, all human life-support systems. Maintaining healthy ecosystems also plays an important direct role in reducing the overall vulnerability of communities to disasters, in terms of limiting their physical exposure to natural hazards and in providing them with the livelihood resources to withstand and recover from crises. The degradation of ecosystems and their exposure to destructive forces, such as wildfires, floods, drought and invasive species, are exacerbating vulnerabilities around the world. Disasters have a strong negative association with biodiversity. Direct economic loss from disasters is increasing (SDG indicator 1.5.2 / Sendai Framework Target C) as the rate of biodiversity loss is accelerating and species extinction is intensifying, as captured by the Red List Index (SDG indicator 15.5.1) (IUCN, 2021). The International Union for Conservation of Nature Red List of Threatened Species is an indicator of the changing state of global biodiversity (Figure 3.10). One way to envision the long-term and systemic impacts and limits of the current model of economic growth and development is the concept of “planetary boundaries”, developed through the Stockholm Resilience Centre in 2009. It provides a “sciencebased analysis of the risk that human perturbations will destabilize the Earth system at the planetary scale” (Steffen et al., 2015). Figure 3.11 illustrates how far existing development has moved across and beyond certain tipping points (Cernev, 2022; Stockholm Resilience Centre, 2022). Figure 3.11 indicates that land system change and climate change have exceeded the “safe operating space” for the Earth system and are in the zone of uncertainty with increasing risk. Biochemical flows and “novel entities” (new engineered chemicals, materials or organisms and natural elements mobilized by human activity such as heavy metals) have far exceeded the safe operating space (Steffen et al., 2015). Recent analysis concludes that humanity is currently operating outside the planetary boundary for novel entities (Persson et al., Figure 3.10. Relationship between direct economic loss attributed to disasters and threatened species, 2005–2019 Source: UNDRR analysis based on Global Sustainable Development Goal Indicators Database (UN DESA, 2021) - 20,000 30,000 40,000 50,000 60,000 70,000 0.70 0.71 0.78 0.72 0.73 0.74 0.77 0.76 0.75 10,000 80,000 90,000 100,000 0.79 2005 2007 2008 2009 2010 2011 2012 2013 2014 2015 2016 2017 2018 2019 2006 SDG indicator 1.5.2 Direct economic loss attributed to disasters (current $ in million) SDG indicator 15.5.1 Red List of Threatened Species Direct economic loss attributed to disasters (current $ in million) Red List Index 50 2022). Some areas remain within the safe operating space: freshwater use, ozone depletion and ocean acidification. Some are not yet quantified, such as atmospheric aerosol loading and biosphere integrity overall, although species extinction is already close to the planetary boundary. When global collapse risk is analysed according to the nine planetary boundaries, scenarios that consider achievement of the SDGs and the Sendai Framework goal within the concept of planetary boundaries show a dangerous tendency for the world to move towards a global collapse scenario (Cernev, 2022) (Figure 3.12). At a local level, development planning is made up of many small and large decisions in particular circumstances, and the challenge is to engage with those decisions in the context of known planetary boundaries as well as with a risk reduction frame of mind (e.g. Box 3.1 and Figure 3.13). LAND-SYSTEM CHANGE FRESHWATER USE OCEAN ACIDIFICATION STRATOSPHERIC OZONE DEPLETION ATMOSPHERIC AEROSL LOADING (Not yet quantified) CLIMATE CHANGE BIOSPHERE INTEGRITY BII (Not yet quantified) BIOGEOCHEMICAL FLOWS P N E/MSY NOVEL ENTITIES Increasing risk Safe operating space Figure 3.11. Planetary boundaries Note: BII = biosphere integrity; E/MSY = extinctions per million species per year; N = nitrogen; P = phosphorous. Source: Designed by Azote for Stockholm Resilience Centre (2022), based on analysis in Persson et al. (2022) and Steffen et al. (2015) 51 Sustainable and risk-aware development pathways can prevent the creation of risk, but the challenge is how to make that happen in the everyday decisions of communities and policymakers. Information such as the dynamic modelling used in Zambia is a valuable tool (Box 3.1). But modelling tools need decision makers who understand their uses and their limitations; the decision-making process itself also needs to be investigated critically. There are also significant regional variations in how the relationship between disaster risk and development is understood and governed, and key risk drivers such as inequality may fall between the two, as illustrated during the COVID-19 pandemic in Latin America and the Caribbean (Lucatello and Alcántara-Ayala, 2022). 3.2 Ways forward Sustainable development requires a risk-informed approach that considers SDG interdependencies, synergies and tensions to devise effective, efficient and coherent development pathways to guide policy Figure 3.12. Planetary boundaries and global collapse risk scenarios Note: GCR = global collapse risk. Source: Cernev (2022) HIGH-RISK WORLD LOW RISK WORLD WITHIN LIMITS THE TIP EARTH UNDER UNCERTAINTY Planetary boundaries have not been extensively crossed High risk of GCR events GCR events have potentially occurred/are occurring Global targets are in danger STABLE EARTH Planetary boundaries have not been extensively crossed Successful policy implementation Low risk of GCR events Need for implementation of preventative policy EARTH UNDER THREAT Planetary boundaries have been extensively crossed Low risk of GCR events; however, increasing due to planetary boundaries being crossed Global target achievement in danger GLOBAL COLLAPSE Planetary boundaries have been extensively crossed High risk of GCR events GCR events have potentially occurred/are occurring Global targets have not been achieved implementation. While disasters can hold back progress in achieving SDGs by 2030, targeted and evidence-based risk reduction can also bring the world closer to achieving them, along with the Sendai Framework and Paris Agreement commitments. Overall, risk reduction should be recognized as a central dimension of sustainable development. Riskproofing development policy can ensure disasters do not derail development progress and development does not inadvertently create new risks. Although, historically, economic development has been highly beneficial to human health, life expectancy and living standards, the pressures of population growth, increased consumption of natural resources and industrialization are producing ever greater negative impacts on environmental systems. Current development pathways need to be adjusted. If progress towards poverty reduction is to be sustainable, the global material footprint per capita needs to reduce. To foster sustainable development for all, there is a need for countries to consider how energy and products are produced and consumed, so that sustainable development and climate change targets can be achieved at a global scale. The current negative trends in environmental health are closely associated with disaster risk. Sustainable development pathways need to be premised on more sustainable consumption patterns that guarantee the provision of basic needs for the poor, while avoiding those unsustainable actions that are hazardous to the environment, and which are inefficient and contribute to systemic risk. While it can be difficult to garner public support for DRR investment in the face of other competing development priorities, techniques to model and evaluate policies and their wider systemic impacts are emerging. Later chapters therefore focus on moving towards a greater understanding of what needs to be valued, and how this can be done to better manage systemic risk. 52 Box 3.1. Using dynamic macroeconomic modelling projection techniques to make the case for DRR investment, Zambia In Zambia, a flood exposure reduction project was planned, involving land-use restriction and planned relocation from an area of land that was highly productive but very exposed to floods. Implementation of the DRR policy assumed that annually 8% of capital stock located in the exposed area would be relocated to a safer area, in addition to the restriction of all future development in the exposed area. The plan was evaluated using a framework to model macroeconomic co-benefits of the DRR investment over time – a Dynamic Model of Multi-hazard Mitigation CoBenefits. This indicated that, under the planned scenario, the annual average GDP growth would remain nearly constant at approximately 3%; an initial decline would be followed by an increase, and the loss would be cancelled out over 30 years. Further analysis showed that, over time, improved protection against floods through land-use restriction would foster investment in the safer area. Figure 3.13. Predicted total growth effect of restricting use of exposed land over 30 years (Zambia) Note: CPEE = co-benefit production expansion effect; figure shows Decomposition of Total Growth Effect (TGE) of exposure management (TGE = PDME + ARRE + CPEE) Source: Yokomatsu et al. (2022) 0.00 Indirect benefit effect ($ billion) 0.01 0.02 0 10 20 30 Years Ex-ante Risk Reduction Effect (ARRE) Ex-post Damage Mitigation Effect (PDME) Type of effect Total Growth Effect (TGE) ZAMBIA 53 4. How human choices drive vulnerability, exposure and disaster risk Disasters are not natural. They occur due to human choices and a lack of risk reduction. When disaster impacts cascade from one system or sector to another, as with systemic risks, pre-existing inequality and vulnerabilities amplify negative impacts. Even though experts cannot be certain about the exact timing, location and magnitude of a hazard event, they can be certain that those most affected will be communities living in unsafe conditions, such as in poorly built housing or in areas with substandard infrastructure. Disaster risk develops over time, due to complex interactions between the human and natural spheres. A disaster is not something that should be thought of as an isolated event in a particular moment (Cutter et al., 2015; Hagenlocher et al., 2020). Risk from hazards is being amplified by human interventions in nature. However, these changes tend to be confused with, or misinterpreted as, natural extreme events (IPCC, 2012, 2021a). For example, variability in rainfall is increasingly leading to drought in areas where human water-use practices are unsustainable. And human action is also creating some hazards such as air pollution (Lavell and Maskrey, 2014). To explore why current risk reduction efforts are insufficient, this chapter looks at the human actions that lead to increased disaster vulnerability and exposure. It highlights how social inequality and the decision-making processes of individuals and institutions create and amplify vulnerability and exposure, and therefore disaster and climate risk. It goes on to suggest actions such as stepping up “forensic” analysis of disasters, working across sectoral silos to identify weak points in system resilience and engaging communities to determine solutions, to help accelerate risk reduction action. 4.1 Systemic risk is increasing due to human actions Fuego Volcano in Guatemala erupted on 3 June 2018, causing 461 deaths and affecting over 1.7 million people (CRED, 2021). This event heightened international, regional and national awareness of advances in predicting volcanic hazards. Population growth and demographic shifts in the urban and peri-urban areas around the volcano heightened exposure to the eruption. Many of those who lost their lives were people from lower-income households who had recently moved into the area, and who were living in informal settlements in unsafe locations (World Bank, 2018a). Although government authorities in Guatemala had responsibility for scientific evidence and the communication and management of volcanic risk, private businesses and local communities played an essential role in early warning. For example, 54 owing to good information access and prior awareness, staff in a local resort and farm helped evacuate guests, personnel and local residents to safe locations (World Bank, 2018a, 2018b). This demonstrated there was sufficient advance warning for those who had access to information, and also the understanding and means to act on upon it. However, this was not the case for a significant portion of the area’s population. The exposure of populations and infrastructure to hazards has increased significantly over recent decades, most notably due to urbanization and unsustainable development in hazard-prone areas. Globalization, urbanization and an increasingly interconnected world are also increasing the likelihood of disaster impacts cascading across systems (Gousse-Lessard et al., 2022). Pre-existing risk and resilience factors affect the initial impacts of disasters and the way these impacts cascade (Figure 4.1). Hazard events that once might have caused localized impacts can now have cascading and even global impacts. For example, when severe flooding affected 66 of the 77 provinces of Thailand in 2011, the flooded area around Bangkok included industrial estates where production plants were highly concentrated (World Bank, 2012). Although this delta is naturally susceptible to flooding, government incentives encouraged industrial development, as the area had infrastructure and easy access to consumers and suppliers (Chongvilaivan, 2012). In this case, the higher level of exposure of private sector assets was one reason that 70% of the total damage and loss from the floods was in manufacturing. This then had cascading impacts on the wider economy, as manufacturing accounted for almost 40% of the country’s GDP at that time (World Bank, 2012). The Bangkok floods had a global ripple effect, significantly affecting supply chains as far away as Japan and the United States. This local flood ended up having systemic impacts across countries, regions and economic sectors. Key manufacturing sectors such as the automobile, electronics and electrical appliances industries experienced abrupt declines in production and exports (Chongvilaivan, 2012). Components manufactured in Thailand were essential for products finalized in other countries. Failure in any stage of production caused disruption or collapse of the entire production chain. Systems were not designed to be resilient to shocks. The root causes of what caused this flood hazard to become a disaster stemmed from human choices and the structural conditions implicit in a chosen mode of development and growth. These were amplified by political, management and technical choices in how disaster risk is addressed (Figure 4.2). A street is coated in ash after a volcanic eruption, Antigua, Guatemala Credit: © Shutterstock/Zahirul Alwan 55 Figure 4.1. Disaster impact and aftermath cascades are inherently affected by risk and resilience factors Source: Gousse-Lessard et al. (2022), adapted from Shultz et al. (2017) Individual / family context RISK FACTORS Hazards (climate change and variability) Vulnerability (health, social and psychosocial) Exposure (community and individual) Institutional / organizational context Societal / structural context DISASTER INTENSITY AFFECTED POPULATION DISASTER IMPACT RISK FACTORS RESILIENCE FACTORS Community context RESILIENCE FACTORS Support (social, community, financial) Stress management (self-care, coping strategies, proactivity and learning) Meaning (communication, engagement and a sense of community) HAZ A RD(S) VULNE R A BIL TI Y &amp; RISK D VI ERS EXP OSURE DISAST E R RISK ROOT CAUSES Less More Uncertainty Political Technical Management Figure 4.2. Levels of uncertainty in disaster risk and its management Credit: Mandira Shrestha / International Centre for Integrated Mountain Development, Kathmandu Focus group discussion on an early warning system in Kathmandu, Nepal Source: Wisner and Alcántara-Ayala (forthcoming) 56 4.1.1 Inequality, poverty, discrimination and environmental degradation drive risk An individual’s gender role or identity, race, disability, age, migration status and health conditions contribute to their unique vulnerability. All people play multiple roles in society, for example as parents, workers and members of social or demographic groups. Each of these roles brings with it capacities and vulnerabilities, and these identities intersect. This creates challenges for disaster risk policy formulation, which therefore cannot be based on a “one size fits all” approach (Chaplin et al., 2019). Factors such as socioeconomic disadvantages, differences in language and culture, and geographical isolation increase disaster risk (e.g. Box 4.1). Pre-existing mental or physical illness, lack of coping capacity, poor social networks, urban density, socioeconomic status, marginalization and gender inequality are among the risk factors that often intersect and increase vulnerability in disasters (NCCMH, 2005; Few, 2007; Neumayer and Plümper, 2007; Cutter and Finch, 2008; Haskett et al., 2008). The longest-lasting detrimental impacts of a disaster may be from indirect consequences. For example, school closures have been an indirect consequence of the COVID-19 pandemic. Schooling became impossible for half of the Asia and Pacific regions during 2020 who lacked access to the Internet, and the loss of household income made education unaffordable for many families. This especially affected girls’ education as one in five girls reported having increased domestic responsibilities in 2020 (Nguyen, 2021). Examples of other cascading impacts associated with disasters include increases in drug addiction, domestic violence and suicide (Cuthbertson et al., 2022). Vulnerability cannot be fully eliminated, so understanding it is essential for effective policymaking. Vulnerability should not be seen as a stigma or personal deficit of some people, but instead as an unevenly distributed and societally co-created characteristic present in all people. Policymaking can therefore be seen as granting a fairer distribution of vulnerability as part of more equitable governance (Gabel et al., 2022). 4.1.2 Human choices affect the severity of both intensive and extensive risk Small, recurring extensive disasters far outnumber intensive disasters, and their cumulative impact can be much higher (IFRC, 2020). Hazards such as seasonal flooding tend to recur in the same localities repeatedly, often amplifying existing situations of vulnerability, particularly among impoverished Box 4.1. Reaching vulnerable populations in Nepal with flood risk communication Nepal has implemented flood early warning systems and made significant progress in monitoring and forecasting floods. This has resulted in a reduction in the annual number of deaths due to flooding. The Department of Hydrology and Meteorology issues flood warnings based on real-time rainfall and water-level monitoring, including flood forecast information from various models. However, recent research has highlighted the need to tailor flood risk communication to take account of different social, economic and political factors. For example, consultation with the stakeholders of Ratu River indicated women and marginalized people in the area were less likely to receive information and be engaged in preparedness and evacuation activities. The research suggested warning messages and communication materials need to be co-designed with communities and tailored to meet the diverse needs of different users. Source: Shrestha et al. (2021) 57 or disadvantaged communities. Consultations undertaken by the Global Network of Civil Society Organisations for Disaster Reduction with 750 atrisk communities across 50 countries highlighted localized flooding as the single most damaging phenomenon (Chavda et al., 2022) (e.g. Box 4.2). It was also identified as one of the most complex risks to reduce and manage at local level. This is because its impacts are deeply shaped by development decisions, ecosystem exploitation/adaptation, and the different vulnerabilities and exposure within and among communities (Chavda et al., 2022). Skewed development priorities, climate change, fragile governance and environmental degradation are extending the footprint of extensive disaster risk. Factors such as loss of species and habitats, and trade in wildlife (legal and illegal), have even shaped emergent hazards such as zoonotic diseases that transfer from animals to humans, causing epidemics and pandemics such as COVID-19 (Alcántara-Ayala et al., 2021). 4.2 Understanding the root causes of vulnerability is essential Social science provides critical insights into the root causes and drivers of vulnerability that can help policymakers make decisions about how to manage systemic disaster risk. Taking a forensic approach to look at the root causes and drivers of risk can help identify and understand how best it can be addressed. For example, the Fuego Volcano disaster outlined in section 4.1 above was analysed from a forensic investigations of disasters perspective to examine what proportion of the damage and human loss was avoidable and what were the inherent consequences of this sudden and explosive eruption. About 54,000 people lived within a 10 km radius of Fuego Volcano, and more than 1 million within a 30 km radius. Analysis of the disaster unveiled a series of factors and processes that led to the materialization of a socially constructed disaster. Human choices resulted in increased vulnerability Box 4.2. Extensive risk for remote communities in the Lao People’s Democratic Republic In the Lao People’s Democratic Republic, the most remote rural communities are the poorest, many are minority ethnic groups, and they have difficulty accessing health services and education, thus limiting their opportunities in work and livelihoods. They also have higher rates of disability than national averages, due to injuries from war and unexploded ordnance (mainly men) and the effects of disease (mainly women), which is highly stigmatized and severely affects their ability to access education and work, especially women and girls with a disability (Holzaepfel et al., 2018; Government of the Lao People’s Democratic Republic, 2020). These social and economic disadvantages underpin the further impoverishment of many of these communities caused by frequent seasonal flooding, which has worsened in recent decades due to changes in rainfall patterns and to increased exposure with new settlements. Government and non-governmental organization efforts to enhance the prospects of these communities focus on the underlying socioeconomic vulnerabilities of their situation, aiming to increase their opportunities to exercise resilience through improved livelihoods as well as to address the physical aspects of flood management (Government of the Lao People’s Democratic Republic, 2018, 2021). 58 and exposure to the volcanic hazard, and the impacts were systemic. Governance systems and socioeconomically driven settlement patterns led to impacts being felt across systems and communities. In addition to the significance of the dense and fastmoving pyroclastic lava flow that occurred in Las Lajas ravine, four key elements were identified that contributed to the severity of the impact related to the social construction of risk: 1. The socioeconomic reasons why people had continued to settle in the area of high exposure to the volcanic hazard since the large eruption of 1974. 2. Poor risk communication strategies and lack of coordination between the early warning, response and evacuation procedures among localities. 3. Lack of volcanic hazard knowledge, including sustained volcanic monitoring and support to scientific institutions. 4. Deficient and fragmented information and communication among relevant DRR institutions, local authorities, leaders and the population (World Bank, 2018a). The substantial exposure of a population that had moved into the area due to socioeconomic pressures, despite the threat of the volcano, was a key factor in the Fuego eruption becoming a disaster. Further investment in volcanic instrumentation and monitoring systems and scientific and technological human resources was also needed, but this was not the main factor. Low participation of diverse stakeholders affected the effectiveness of early warning systems. Some early warning, evacuation and response systems did not operate in practice, and risk communication strategies had not been tested (World Bank, 2018a). Understanding vulnerability requires looking across sectors The Fuego Volcano example also highlights that risk management is more efficient if, instead of working from single disciplines and separate perspectives, transdisciplinary approaches are adopted that strengthen the co-production of knowledge and co-management of disaster risk. Such approaches aim to integrate knowledge from different disciplines (including natural and social sciences and humanities) and non-academic stakeholder communities. They allow for a better understanding of the social dimension of the systemic nature of risk (Sandoval et al., 2022). They require working in partnership with multiple actors, including the people affected by DRR and DRM decisions, and engaging in problem-solving, perspective sharing, negotiation, deliberation, knowledge generation, and joint learning and communication (Berkes, 2009). This represents a paradigm shift in research practice, requiring mutual learning, collaboration and exchange within academia, and also effective engagement of non-academic stakeholders (OECD, 2020). Some countries such as Mozambique have already begun to apply transdisciplinary, participatory mechanisms in planning processes (Box 4.3). In addition to transdisciplinary approaches, the forensic investigations of disasters method has been used to identify the underlying risk drivers behind the 2015 flood damage in Artigas, Uruguay (Box 4.4). One of the families displaced by Hurricane Idai in 2019 in Mozambique Credit: United Nations/Eskinder Debebe 59 Box 4.3. Multisectoral and transdisciplinary strategy on internal displacement in Mozambique The National Policy and Strategy for Internal Displacement Management in Mozambique addresses Sendai Framework Target B, to substantially reduce the number of people affected by disasters. The policy covers all forms of displacement within Mozambique, as the country is greatly exposed to climate hazards and has recently faced conflict leading to displacement. Under the policy, the National Institute for Disaster Risk Reduction and Management is responsible for addressing displacement and tasked with ensuring all government ministries and agencies coordinate their actions. The relevant ministries (e.g. education, health and social services) must each fulfil assigned tasks to ensure services to and protection of displaced people. They are required to include these in their yearly programming and budget plans. Mozambique ensured ownership across the government by creating a national-level multisectoral transdisciplinary team to develop the policy. Members of the team visited the resettlement camps, listening to displaced people’s needs and meeting with local-level DRR managers. The media were invited to report on these visits, bringing national attention to the plight of the thousands of displaced people, and resulting in highlevel political commitment to drafting and approving the policy in record time. The policy mandates action once displacement has occurred and, crucially, focuses on prevention, resilience building and finding durable solutions for displaced people. Mozambique is now strengthening capacity to ensure the policy is put into action at the local level. Sources: B. Gualandi, S. Llosa and N. Tivane, personal communications (2021) Box 4.4. Using forensic analysis in 2015 floods in Artigas, Uruguay In northern Uruguay, the cities of Artigas and Bella Union are highly dependent on two rivers for their daily activities, the Cuareim and Uruguay. The economic, social and cultural aspects of development of Artigas Department lie in a fragile balance and coexistence between these cities and the rivers. Furthermore, the river basins cross international borders with Argentina and Brazil. Recent evidence indicates some changes may be occurring in the relationship between the cities and the rivers, some of which are induced by changes in El Niño–Southern Oscillation patterns. One indicator is the increasing trend of flood events such as the 2015 floods. The 2015 floods were so serious that they drew the attention of national media and governmental authorities, changing the debate about how climate change could affect known disaster risks in Uruguay (Verde et al., 2017). A consortium of the National System for Emergencies and international organizations embarked on a forensic analysis. They applied the forensic investigation of flood disasters method (Ramírez and Herrera-Lozano, 2015) to identify the underlying risk drivers behind the disaster, to enhance the analytical capacities of the local government and to define an action plan for reducing future flood impacts. The critical areas for discussion were the following. (a) How unusual were the 2015 floods? (b) Which socioeconomic features could explain the concentration and distribution of impacts? (c) What kind of evidence is available for identifying changes in climate features in the area? 60 4.3 Improving data supports a better understanding of vulnerability and exposure Understanding the diverse dimensions of vulnerability and exposure, and the interdependency across systems, can accelerate the effectiveness of risk reduction. However, doing this requires access to data and analysis. Local vulnerability information is often not available, or coverage is inconsistent. Information on disasters is also often siloed from information on vulnerability. National statistical offices have traditionally produced geospatially enabled population, environmental and economic information at national and subnational scales. However, they have not been involved in producing data related to disasters or disaster risk. Disaster information is usually provided by the institutions devoted to disaster response or civil protection at the national level. At the global level, initiatives undertaken through EM-DAT, DesInventar, SFM, the World Bank and the INFORM Natural Hazard Risk Index provide information or evaluations on the impacts of disasters. Global disaster reporting systems tend to undercount small-scale extensive disasters such as localized flooding. These “silent disasters” are often missed due to under-reporting at national level and thresholds applied in global databases (e.g. economic loss and numbers affected) (IFRC, 2021). For example, looking at historical records of flooding in Uganda, far fewer flooding events were reported in the national DesInventar records compared with in the local media. A much smaller (d) Which institutional mechanisms are in place for regulating the human influence (urban and agriculture expansion) in the vicinities of the rivers? These questions led the local consultation and resulted in findings and conclusions to inform the department’s planning document: ● Better data and modelling are needed for multinational basin analysis. Although insufficient, the scientific evidence shows changes in the climate features of the river basins, which require further analysis to foresee the new average values in the Cuareim and Uruguay River basins. Argentina, Brazil and Uruguay share the basins; however, cooperation efforts for joint analysis remain unexplored, despite the significant potential this initiative could have for the three countries. ● The socioeconomic context highlighted the relevance of comprehensive social interventions. Impacts and losses were concentrated in low-income areas. Most of the families affected by the 2015 flood lacked stable income sources and did not have options for reallocation without governmental support. Many affected families returned to their homes after the flood, increasing the risk of being affected during the next El Niño–Southern Oscillation episode. Relocation efforts developed in the past failed to install families in a new context with access to labour markets. As a result, most of the families left their new houses and returned to the margins of the rivers. ● Local regulation requires enhanced risk zoning. Governance is at the core of risk reduction initiatives in Artigas. Normative instruments such as the urban plan can issue mandatory zoning to avoid further occupation of areas close to the river margins. Although it is well known that these areas contain most of the flood risk, the urban plan does not restrict occupation in all the areas. Moreover, the local capacity to enforce the plan is low, and families keep moving to the flood-plains. Source: A. Brenes Torres, personal communication (2021) 61 number again was recorded in the global EM-DAT, which uses a threshold that reflects mostly mediumto large-scale intensive events (van den Homberg et al., 2022). The need to involve national statistical offices in the production of geographic and temporally comparable disaster-related statistical series and indicators is increasingly being recognized. Achieving this requires: (a) inter-agency training and technical assistance capacity; (b) institutionbuilding expressed through political will; and (c) sufficient resources for the development of a national system of statistics related to the environment, climate change and disasters (Bello et al., 2021). The wealth of vulnerability data collected as part of tracking the SDGs represents an often untapped resource for accelerating development, and also for increasing disaster risk understanding, with geography being a key foundation to integrate other forms of data (UN-GGIM, 2022). Reporting under the 2030 Agenda (including the Sendai Framework targets) is key to the measurement and monitoring of progress on reducing risk and social vulnerability. The 17 SDGs of the 2030 Agenda are supported by 169 targets and 231 unique indicators that aim to show national and global progress. However, at the midpoint of the race to 2030, there is a significant challenge in the availability of timely, reliable and actionable SDG data (Figure 4.3). There are date gaps in reporting on key SDGs for disaster resilience. For the SDG target on zero hunger (SDG 2), there is approximately 77% of the full reporting data available, and for affordable and clean energy (SDG 7), 89% of data has been provided. However, in areas such as sustainable cities and communities (SDG 11), there is only 20% data available, and for climate action (SDG 13), only 19% of the data. For the goal of no poverty (SDG 1), there is 36% of the nationally reported data, while for gender equality (SDG 5), there is only 20% of the data needed (UNSD, 2021). Equally concerning is that available data is heavily skewed towards developed countries with mature national statistical systems. Furthermore, despite recommendations that SDG indicators be disaggregated where possible, by income, sex, age, ethnicity, migratory status, disability, geographic location or other characteristics, this is often not the case. As outlined in Chapters 10 and 11, new strategies, tools, integrated sampling frames and platforms are also required to enable enhanced risk understanding and analytics. These need to reflect the characteristics and socioeconomic processes in the local context. In particular, national policies need to draw on specific information on marginalized and excluded groups, and on data on communities most affected by conflict and insecurity, disabilities and intrahousehold disparities. They should avoid using prevalence estimates and national averages, which do not give sufficient granularity (OECD, 2018b). Where data is available, forensic analysis of risk can also be helpful in supporting policymakers and communities to consider potential future pathways for risk reduction. For example, in northern Uganda, projects are under way that aim to combine disaster risk and downscaled climate risk data to enable local pastoralists and other stakeholders to access localized, timely and easily understood seasonal forecasting and water reserves data to plan optimum grazing routes and to take preventive action in case of forecast drought (Lwasa et al., 2017). Drawing on past trajectories of root causes that were disaster risk drivers, forensic forecasting methods also can help project future dynamics including patterns of demographic and economic change, infrastructure development and vulnerabilities. Although forensic disaster scenariobuilding is a qualitative method that has subjective elements, it can be valuable in shaping adaptation and risk reduction strategies (Oliver-Smith et al., 2016) (Box 4.4). It is also increasingly being used to help evaluate the social vulnerability conditions that aggravate or amplify disaster risk in other areas, such as urban planning and socioeconomic development (Cardona et al., 2018). Finland and Norway use foresight processes to investigate and provide information about future land use and impacts of decision-making on society, the economy and the environment. The development of digital stakeholder engagement platforms of open, comparable and consistent spatial data has enhanced participation of diverse actors, including the public in planning-related processes. These processes involve participatory planning goals that also respond to the fundamental principles of sustainable local development (Weber et al., 2017). 62 Figure 4.3. Percentage availability of SDG indicator data with at least 2 years of data since 2015 Source: UNSD (2021) 1 No poverty 1.1.1 57.77% 1.2.1 35.23% 1.2.2 9.64% 1.3.1 57.94% 1.4.1 99.48% 1.4.2 10.02% 1.5.1 55.13% 1.5.2 37.68% 1.5.3 67.88% 1.5.4 55.27% 1.a.1 44.82% 1.a.2 71.50% 1.b. 1 0% 2 Zero hunger 2.1.1 100.00% 2.1.2 100.00% 2.2.1 63.73% 2.2.2 55.44% 2.2.3 98.45% 2.3.1 100.00% 2.3.2 100.00% 2.4.1 0% 2.5.1 100.00% 2.5.2 100.00% 2.a.1 100.00% 2.a.2 90.91% 2.b.1 9.84% 2.c.1 100.00% 3 Good health and well-being 3.1.1 94.82% 3.1.2 81.87% 3.2.1 99.48% 3.2.2 99.48% 3.3.1 61.14% 3.3.2 99.48% 3.3.3 73.29% 3.3.4 99.48% 3.3.5 99.48% 3.4.1 94.82% 3.4.2 94.82% 3.5.1 56.22% 3.5.2 96.37% 3.6.1 94.82% 3.7.1 44.04% 3.7.2 81.35% 3.8.1 94.82% 3.8.2 19.69% 3.9.1 93.78% 3.9.2 94.82% 3.9.3 94.82% 3.a.1 81.35% 3.b.1 85.75% 3.b.2 90.91% 3.b.3 8.81% 3.c.1 85.75% 3.d.1 100.00% 3.d.2 32.90% 4 Quality education 4.1.1 68.91% 4.1.2 38.86% 4.2.1 29.02% 4.2.2 78.24% 4.3.1 36.79% 4.4.1 50.78% 4.5.1 38.45% 4.6.1 7.77% 4.7.1 100.00% 4.a.1 51.22% 4.b.1 90.91% 4.c.1 60.10% 5 Gender equality 5.1.1 48.70% 5.2.1 79.79% 5.2.2 0% 5.3.1 43.78% 5.3.2 27.78% 5.4.1 15.72% 5.5.1 94.30% 5.5.2 56.99% 5.6.1 19.69% 5.6.2 50.43% 5.a.1 97.41% 5.a.2 100.00% 5.b.1 49.22% 5.c.1 33.68% 6 Clean water and sanitation 6.1.1 66.84% 6.2.1 73.06% 6.3.1 34.72% 6.3.2 41.71% 6.4.1 100.00% 6.4.2 100.00% 6.5.1 96.37% 6.5.2 100.00% 6.6.1 68.37% 6.a.1 90.91% 6.b.1 62.18% 7 Affordable and clean energy 7.1.1 100.00% 7.1.2 97.41% 7.2.1 98.96% 7.3.1 98.96% 7.a.1 67.88% 7.b.1 74.09% 8 Decent work and economic growth 8.1.1 100.00% 8.10.1 88.86% 8.10.2 72.54% 8.2.1 92.23% 8.3.1 36.27% 8.4.1 0% 8.4.2 95.85% 8.5.1 43.01% 8.5.2 47.15% 8.6.1 65.80% 8.7.1 28.50% 8.8.1 34.97% 8.8.2 70.47% 8.9.1 31.61% 8.a.1 43.26% 8.b.1 54.92% 9 Industry, innovation and infrastructure 9.1.1 9.84% 9.1.2 92.57% 9.2.1 98.96% 9.2.2 72.54% 9.3.1 30.57% 9.3.2 47.67% 9.4.1 72.54% 9.5.1 59.59% 9.5.2 52.33% 9.a.1 90.91% 9.b.1 76.17% 9.c.1 99.31% 10 Reduced inequalities 10.1.1 45.60% 10.2.1 53.37% 10.3.1 20.73% 10.4.1 92.23% 10.4.2 32.64% 10.5.1 66.32% 10.6.1 100.00% 10.7.1 0% 10.7.2 57.51% 10.7.3 100.00% 10.7.4 100.00% 10.a.1 99.48% 10.b.1 48.19% 10.c.1 34.37% 11 Sustainable cities and communities 11.1.1 63.21% 11.2.1 0% 11.3.1 0% 11.3.2 0% 11.4.1 5.60% 11.5.1 55.13% 11.5.2 31.16% 11.6.1 22.28% 11.6.2 99.48% 11.7.1 0% 11.7.2 0% 11.a.1 100.00% 11.b.1 67.88% 11.b.2 55.27% 12 Responsible consumption and productin 12.1.1 28.70% 12.2.1 0% 12.2.2 95.85% 12.3.1 100.00% 12.4.1 86.01% 12.4.2 18.94% 12.5.1 17.62% 12.6.1 100.00% 12.7.1 7.25% 12.8.1 100.00% 12.a.1 74.09% 12.b.1 72.02% 12.c.1 65.11% 13 Climate action 13.1.1 55.13% 13.1.2 67.88% 13.1.3 55.27% 13.2.1 0% 13.2.2 14.77% 13.3.1 100.00% 13.a.1 0% 13.b.1 0% 14 Life below water 14.1.1 70.64% 14.2.1 0% 14.3.1 13.47% 14.4.1 100.00% 14.5.1 88.61% 14.6.1 100.00% 14.7.1 100.00% 14.a.1 18.63% 14.b.1 100.00% 14.c.1 23.32% 15 Life on land 15.1.1 100.00% 15.1.2 88.86% 15.2.1 100.00% 15.3.1 100.00% 15.4.1 83.42% 15.4.2 100.00% 15.5.1 100.00% 15.6.1 61.45% 15.7.1 0% 15.8.1 88.60% 15.9.1 72.80% 15.a.1 43.01% 15.b.1 43.01% 15.c.1 0% 16 Peace, justice and strong institutions 16.1.1 53.63% 16.1.2 0% 16.1.3 13.13% 16.1.4 15.54% 16.10.1 0% 16.10.2 65.28% 16.2.1 28.50% 16.2.2 33.78% 16.2.3 19.69% 16.3.1 10.02% 16.3.2 75.13% 16.3.3 0% 16.4.1 0% 16.4.2 7.25% 16.5.1 6.74% 16.5.2 44.56% 16.6.1 65.28% 16.6.2 0% 16.7.1 50.14% 16.7.2 0% 16.8.1 100.00% 16.9.1 61.66% 16.a.1 28.24% 16.b.1 20.73% 17 Partnerships for goals 17.1.1 78.76% 17.1.2 78.24% 17.10.1 79.79% 17.11.1 0% 17.12.1 98.60% 17.13.1 79.59% 17.14.1 13.47% 17.15.1 27.40% 17.16.1 12.95% 17.17.1 65.80% 17.18.1 0% 17.18.2 100.00% 17.18.3 100.00% 17.19.1 100.00% 17.19.2 59.93% 17.2.1 56.00% 17.3.1 96.89% 17.3.2 93.26% 17.4.1 60.10% 17.5.1 0% 17.6.1 97.93% 17.7.1 0% 17.8.1 98.96% 17.9.1 90.91% 0-25% 25-50% 50-75% 75-100% Not applicable 63 Recognizing data challenges, a recently developed SDGs Geospatial Roadmap aims to encourage the use of geospatial and location-based information to augment official data for SDG reporting to help fill data gaps (IAEG-SDGs WGGI, 2022). Chapter 10 further explores emerging innovative uses of these approaches. Future scenario-building approaches for environmental sustainability and development are also being applied to planning of water usage and river basin management in the transboundary Indus basin (Box 4.5). Policy choices can accelerate risk reduction Policy choices can promote resilience building, or can become root causes, drivers and amplifiers of disaster risk. For example, a policy of housing evictions of low-income residents can accentuate disaster vulnerability in cities. The dismantling of environmental laws that protect natural reserves can exacerbate climate change and lead to deforestation, reduced water quality and a higher risk of flooding or landslides. Top-down reconstruction and social protection approaches that require affected communities to accept government or institutional plans while limiting community active participation and agency in enacting post-disaster efforts can also become drivers of disaster risk rather than creating long-term resilience (Bowen et al., 2020; Wu, 2022). The absence of grass-roots input can maintain systemic risks and societal inequalities, jeopardizing long-term sustainable development (Wu and Drolet, 2016; Chavda et al., 2022; Wu, 2022). Conversely, well-designed adaptive social protection efforts can reduce vulnerability and exposure (e.g. geographic, social and economic) and build Box 4.5. Co-designing future water resource pathways in the Indus basin The Indus basin is home to about 250 million people across Afghanistan, China, India and Pakistan. Approximately 110 million people living in the basin are living in extreme poverty (Wada et al., 2019). With low to moderate levels of access to basic services, health care and education, large parts of the basin’s population are vulnerable to climate change impacts and have low adaptive capacity, with the population expected to increase. Strategic decisions need to be made across the different sectors and countries to ensure sustainable development pathways for the basin’s region. These are especially relevant in managing the transboundary governance of risks that transcend multiple jurisdictions and hazards and which may have impacts over long distances in other surrounding areas, such as in mountainous regions. Stakeholders across different sectors and countries representing three basin development priorities – economy, society and environment – used a game-like scenario policy tool to develop and co-define a joint vision about existing challenges and possible pathways for the Indus basin. Figure 4.4 illustrates a business-as-usual scenario agreed by stakeholders as the likely future based on current development pathways, which is one of increasing risk. Then it indicates three resilient future scenarios according to different stakeholder preferences, values and world-views. The pathways to each of these identify trade-offs that need to be weighted to reach them, for example, developing large-scale water infrastructure versus small-scale nature-based solutions may lead to alternative pathways. The internal drivers represented are measures and policies that basin stakeholders (subnational to regional) have the ability to agree and adopt. The external drivers are global factors such as climate change and economic shocks that are the sphere of uncertainty against which regional pathways need to be adapted to become robust. Source: Schinko et al. (2022) 64 community resilience (World Bank, 2001; Davies et al., 2013). For example, after the 2015 earthquake near Kathmandu in Nepal, many international nongovernmental organizations entered the country to help local reconstruction and recovery through the official adaptive social protection scheme (Holmes et al., 2019; Rayamajhee et al., 2020). An innovative cities and infrastructure research project aimed to counter top-down approaches, and was successful in fostering cooperation between local residents and external helpers to swiftly identify the reconstruction and recovery priorities of local communities (Knowles, 2018). This cooperation also encouraged local residents to share their traditional construction techniques with the external sponsors, which resulted in outcomes better suited to their physical and socioeconomic context (Wu, 2022). Similarly, community and ecosystem-based DRR projects aimed to integrate local and scientific knowledge, and explicitly considered issues of wellbeing and equity in the design process (Klein et al., 2019). Better joint planning across sectors can increase the efficient use of scarce resources and reduce the underlying causes of risk. Cooperative crosssectoral planning can also help create governance approaches that are clearer and easier to implement, INTERNAL (PATHWAYS) RESILIENT FUTURE 1 RESILIENT FUTURE 2 RESILIENT FUTURE 3 Resilient Futures Differentiated by value differences between stakeholders BUSINESS AS USUAL CURRENT SITUATION provide reference for PAST AND PRESENT POSSIBLE FUTURE Constraints Input based on SSPs Risks EXTERNAL (SCENARIOS) Challenges Synergies Trade-offs Solutions = Policies, Technologies, Infrastructure Figure 4.4. Conceptual representation of the co-development of the nexus visions and transition pathways in the Indus basin Note: SSP = shared socioeconomic pathway. Source: Wada et al. (2019) 65 thus reducing the administrative burden of local governments. For example, research in Jagobiao Barangay in the Philippines identified the siloed nature of local policymaking. Local government officials reported there were nearly 40 separate national plans they were required to implement in their district (GNDR, 2019). Better joint planning can reduce such fragmentation. Efforts to reduce the root causes of vulnerability and exposure can be particularly effective during a postdisaster recovery and reconstruction period. For example, after the devastation of the 2010 Chilean earthquake and tsunami, in several of the worst-hit communities in Constitución, Chile, the Government provided disaster survivors with “half a good house” living units (Moore, 2016; Wu, 2022). The unfinished half allowed dwellers freedom to expand according to their own needs (Zilliacus, 2016). This type of housing structure was highly appreciated by the local residents, especially low-income families, who could arrange their limited resources to meet their urgent priorities (Franco, 2016). The long-term benefits strongly illustrated that these residents continually improved their housing, to support their ongoing recovery and prepare for prospective extreme events (Moore, 2016). This example portrays the capacity of communities to facilitate their post-disaster housing reconstruction and carry out their own recovery agenda (Wu, 2022). 4.4 Ways forward Disasters are the result of dynamic interactions among hazards, pre-existing local vulnerability and exposure. They are the effects of human choices, and are affected by the socioeconomic, technological and demographic characteristics of a society (IPCC, 2018a; UNDRR, 2019; GousseLessard et al., 2022). Good disaster risk governance aims to avoid the creation of situations of vulnerability and exposure by tackling drivers and root causes of risk. Addressing the root causes and drivers of vulnerability and exposure reduces risk and contributes to sustainable development. Development pathways, whether planned or unplanned, frequently increase vulnerability and exposure to known hazards. The Fuego Volcano example shows how forensic disaster analysis approaches are useful for decision makers. Forensic approaches combine retrospective longitudinal analysis, disaster scenarios, comparative case analysis and meta-analysis research, along with enhanced involvement of development stakeholders. This gives a holistic understanding of particular events and ways to accelerate future risk reduction (Burton, 2015; Oliver-Smith et al., 2016, 2017). However, understanding risks requires investing in data and analysis that can help better understand how and why disasters occur. Disaster data is used as an input to policy formulation and practice and to measure the outcomes, so these should be mutually reinforcing processes. The adoption of green or transformative approaches in disaster recovery is sometimes seen as the way to transformation, and it is true that such efforts have long been needed. Green recovery, regenerative agriculture and similar practices should be in place to support implementation of the Sendai Framework and the SDGs. However, these need to be considered within broader efforts to address structural inequalities and wider human development. Addressing the root causes of disasters requires a political and social commitment to sociocultural change. Present and future dimensions of vulnerability, exposure and hazards of communities, sectors and systems are intertwined with modes of governance and development planning in each geographic area, whether national, regional or local. Disaster risk governance should be backed by open and transparent collective action, vertical and horizontal cooperation and coordination among actors, and different ways of defining and reaching consensus regarding sectoral policies with positive impact in a geographic region. It implies multichannel governance, with horizontal relations among actors and their territories (Davoudi et al., 2008). It also needs to focus on the local level, including local government resources and capacity, and deeper collaboration with civil society and communities (Chavda et al., 2022). 66 5. How systems undervalue key assets and opportunities for learning Risk assessment has traditionally favoured quantitative data analysis based on short-term and economics-based approaches. However, in the context of today’s increasingly complex systemic risk, there is often a gap between the information available and accessible and the knowledge that needs to be used. This chapter looks at this challenge from three key angles. First, it argues there is a need to get better at collecting “traditional” data, particularly on vulnerability, exposure and disaster loss and damage. Second, it is necessary to acknowledge that systems often measure the wrong things, and take a risky short-term, myopic approach. Third, it highlights that the very concept of cause-and-effect risk assessment needs to be reconsidered, and that systemic risk assessment has much to learn from emerging good practices in management of so-called “wicked” problems that require flexible, curious and participatory management. Then, it concludes by presenting the evolutions needed to overcome shortcomings to better assess and manage systemic risk. 5.1 Shortcomings of incumbent approaches to risk management Governance systems are not collecting the right data, key assets are being undervalued in decision-making and learning opportunities are being missed. Measuring value more holistically is essential to reducing and managing risk. This needs to be considered across governance systems and the private sector, not only within DRM authorities. Disasters are intrinsically interlinked with systemic disaster risks from development, and vice versa (Keating et al., 2016; Keating and Hanger-Kopp, 2020). There are three pitfalls with the way in which value is defined in the incumbent approach to risk management: indices measure the wrong things, they take a short-term approach and they are myopic in that they fail to take into account cascading impacts and/or transboundary risks. All three of these limitations hinder the ability to effectively understand, assess and act on complex and systemic risk. 5.1.1 Measuring the wrong things The old adage that “what gets measured gets managed” is highly relevant in the risk management space. Factors not measured are excluded from financial balance sheets and governance decisionmaking. Current risk reduction efforts focus largely on valuing a narrow set of immediate, short-term impacts, but therefore fail to measure other factors such as biodiversity loss, deforestation and unpaid care. Systems also fail to account for the value of lesstangible assets that become crucial when lesspredictable systemic risks emerge. For example, 67 during the COVID-19 crisis, it has become evident that countries do not have a way to measure the value of having strong, flexible, well-managed companies that can produce essential key items such as medicine and hand sanitizer during crises. Non-market values to humans in areas such as social and religious customs and aesthetic value are also undervalued; these are key to human wellbeing, as is the value of biodiversity to ecosystems including the human ability to survive. Other important indices (e.g. the economic value of human life) remain ethically contentious and are therefore often excluded from corporate balance sheets and government decision-making. Better quantification of the real extent of financial and social assets at risk is essential, particularly in an uncertain and volatile climate future. Furthermore, the understanding and application of how to account for impacts that cascade into or over one another is limited. A building designed to withstand flooding and high winds may simultaneously contain no design consideration for airflow in the event of a pandemic. Equally, the design of a dam in one jurisdiction traditionally considers only the risk to the communities and environments in that same jurisdiction. Such design decisions are also usually made based on historical and limited trend data. In the context of systemic risks such as climate change, this means that infrastructure may rapidly become “out of date” and vulnerable. 5.1.2 Short-term thinking The second pitfall is the time frame over which the destruction and creation of value is considered in risk management. Most disaster impact assessments typically take a short-term view. This short-termism means little data and insights on indirect or concatenated impacts, or ripple effects, are available for risk managers wanting to understand more comprehensively the potential positive and negative consequences of events (Ladds et al., 2017). In addition, there is considerable empirical evidence that individuals exhibit a myopic bias when making risk-based decisions for lowprobability events (Meyer and Kunreuther, 2017) (Chapter 8). There have recently been changes in the legislation of jurisdictions across the world to balance Milton Friedman’s theory that a company’s sole responsibility is to its shareholders (Harris, 2018; Atkins, 2019). In corporate reporting, a wider range of risks is beginning to be considered alongside the financial balance sheet. Such a change represents a significant shift in what corporations consider valuable and therefore what risks they manage; however, more remains to be done. Private sector risk assessments typically consider the value created or lost over 12 months. This is evidenced by the alignment to this time frame of shareholder reporting and incentive schemes such as employee bonuses. There is often a lack of experience in to how to integrate systemic risk reduction initiatives with much longer time frames. However, there are also some good counterexamples, such as the work of the Economic Commission for Latin America and the Caribbean over the last four decades. This has made a major contribution to changing short-term corporate thinking on disaster risk, in particular through the development of a widely recognized disaster impact assessment methodology (ECLAC, 2014). Even staying exclusively in the economics sphere, the indirect and long-term impacts of disasters are likely much greater than the acknowledged short-term ones. Hochrainer-Stigler et al. (2019) estimated the available financial resources and expected annual disaster loss for Austria, including direct and indirect damage. They found an urgent need for increased investment in prospective risk management, even for medium-level risk (50–100 year return periods) due to the largely unacknowledged risk from indirect losses. Social and environmental values are often created and lost during financial value creation. The impact of the short time frame is that, even when they are accounted for, the time frame over which the value of social or environmental assets is lost is considerably shorter than the time taken to repair them. For example, a balance sheet will not yet include the destruction of groundwater by mining over 40 years of production against the 200+ years it will take to recover, or take into account the 68 species loss as a result of such destruction. Many balance sheets would be shown to be untenable if loss were accounted for in this way. Likewise, many risk assessments would be deemed to require urgent and widespread attention if assessed over longer time frames, such as those related to climate change. This short-termism is a dangerous form of simplification that masks latent and potentially highly expensive risks built into financial systems. However, long-term risk assessment is possible, and there are examples in other sectors and systems that provide sources for learning. Within the insurance industry and some parts of the investment communities, financial returns are routinely assessed over multiple decades, but this thinking is not prevalent in other parts of the financial system. Similarly, the private sector has developed methods for consideration of safety factors in infrastructure design that look at cascading impacts of design choices. These can provide lessons for other sectors. In the public sector, risk assessments typically take a longer view than 12 months, particularly in the case of infrastructure, but the practice of discounting means impacts beyond 20– 30 years effectively become ignored. It is particularly concerning that even where longerterm time frames are considered, the mechanisms for integrating systemic risks, particularly from climate change, are not yet developed. This represents a growing and potentially gamechanging risk to current systems and longer-term investments. Reconsidering the choice of discount rate and better accounting for climate change present opportunities to act on investment risk and promote intergenerational equity. 5.1.3 Myopia that ignores transboundary and systemic impacts The third pitfall of current systems is that they tend to align with political and geopolitical borders, thereby ignoring systemic and transboundary risks. The impact of a virus or risk to biodiversity from consumptive behaviours in one country may be minimal or even invisible in that country, but devastating for an adjacent, economically and politically separate community. For example, in February 2021, a cold wave in Texas, United States, left semiconductor plants without electricity, affecting microchip manufacturing and consumers across the world, disrupting an estimated $30 billion of global trade (Williams, 2021). Semiconductor supply chain shortages in Taiwan Province of China in mid-2021 due to the COVID-19 pandemic have also had global impacts on manufacturing supply chains (Feigenbaum and Nelson, 2021). Global corporations span political and geographical boundaries, and hold more financial resources than many nations, so the choices they make about which risks to govern and who they regard as their primary stakeholders have the potential for significant positive impacts on systemic risk. Improving understanding of the transboundary nature of risk can also positively reinforce disaster resilience. For example, during the COVID-19 outbreak, a major distributor of electronic components in China, TTI, temporarily locked down due to the country’s pandemic prevention policy. However, TTI took rapid actions to scale up the operation of its warehouses in the Americas, Asia and Europe to receive incoming shipments from suppliers and make outgoing shipments to customers to fill the resulting supply chain gap (TTI, 2020; Haraguchi et al., 2022). Similarly, around the world, during the first waves of the COVID-19 pandemic, the flexibility of global manufacturers to rapidly adapt and adjust manufacturing capacity to meet new and unexpected demand for products such as hand sanitizer and face masks became a key asset in addressing the pandemic (Table 5.1). The DRR community can potentially learn from such examples of flexibility. There are few mechanisms measuring transboundary systemic risks, let alone planning for and providing redress from transboundary impacts. The maturity of models that convert the value of these elements to the common economic unit – money – has increased significantly in recent years, but a gap remains (Chapter 10). Although independent models exist, integration and dependencies are complicated and messy and are usually considered only partially, if at all (Steffen et al., 2020). And this is where it is important to complement such models with approaches that recognize how “messy” interdependencies are part 69 of all human and natural systems, and that these can be perceived in relational ways without either controlling or eliminating such variables from consideration (Chapter 6). 5.1.4 Results of measuring the wrong things Floods and droughts have significant impacts on poverty, because of their extensive, low-intensity, high-frequency nature. Such recurrent disasters may not be highly visible (and may not even be recorded in the media and usual databases), but nevertheless have a large impact on people’s wellbeing and long-term prospects (Erman et al., 2019, 2020). Earthquakes and tsunamis have lower average impacts on poverty because they are less frequent, but they have massive and acute impacts when they do occur. A single earthquake or tsunami can push millions into poverty overnight (Hallegatte et al., 2020). A World Bank study considering the impacts of disasters related to natural hazards suggests that, in the Philippines alone, almost half a million people a year face transient consumption poverty due to disasters (Walsh and Hallegatte, 2019). These impacts are missed in current damage and loss reporting methods. As these costs are not well counted, they are also not well managed. A myopically narrow definition of value in scope and time frame decreases the incentive for investment in reducing longer-term negative impacts and pays insufficient attention to recovery planning when value is depleted. Product Industries/sectors Countries Examples Hand sanitizer Manufacture of alcoholic beverages, sugar and alcohol mills, manufacture of paints, manufacture of cleaning products, refrigeration industry, university laboratories, Argentine and Brazilian Armed Forces Argentina, Brazil, Chile, Colombia, El Salvador, Guatemala, Mexico National and international groups using the alcohol byproduct from the production of non-alcoholic beers Cosmetic groups: L’Oréal in Argentina, Natura in Brazil Masks Textiles, paper and cardboard manufacturing Argentina, Brazil, Chile, Colombia, Dominican Republic, Guatemala, Haiti In Chile, Caffarena and Monarch, manufacturers of socks, stockings and T-shirts, produce masks Personal protective equipment for health professionals (e.g. masks and shields) Automotive industry, household appliance manufacturing, plastics industry, threedimensional printing in technology centres and universities, machinery and equipment manufacturers Argentina, Brazil, Chile, Colombia, Costa Rica, Uruguay In Argentina, Ford, Volkswagen, Mercedes-Benz and Fiat Chrysler produce face shields In Chile, Comberplast, a plastics company, produces masks and face shields with recycled plastics Table 5.1. Example initiatives by the manufacturing sector in Economic Commission for Latin America and the Caribbean countries to convert production capacity in support of health system supply needs during the COVID-19 pandemic Source: Haraguchi et al. (2022), adapted from ECLAC (2020) 70 The way in which people assess time and value is creating a compounding negative impact on systemic risk and inhibiting achievement of the Sendai Framework goal and the 2030 Agenda. A short-term focus can miss significant disaster impacts, and also fail to understand and ultimately address the dynamic interconnections between disaster risk and long-term well-being (Keating et al., 2016). A shift is required from an almost exclusive focus on the protection of privatized gains in financial systems, strategic economic infrastructure and global supply chains, towards the management and reduction of socialized risks (Maskrey et al., 2022). Consideration of safety factors requires a longterm view, but even in this context, the importance of systemic features is not always recognized. Furthermore, the understanding and the application of how to account for impacts that cascade into or over one another are limited. Myopia affects approaches to handling complex, existential systemic risk such as biodiversity loss. Despite being high on the list of grand societal challenges, biodiversity does not receive the focus that is intuitively appropriate for something widely accepted as being essential to food security and human well-being (FAO, 2019; Zeng et al., 2020). Deforestation, changes in forest habitats, poorly regulated agricultural land and mismanaged urban growth have resulted in a range of conditions that increase the likelihood and impact of globally significant health events such as outbreaks of vector-borne diseases and pandemics. These changes have altered the composition of wildlife communities, greatly increased the contact of humans with wildlife, and altered niches that harbour pathogens, increasing the chance they will come into contact with humans (UNESCO, 2020; Platto et al., 2021). The current system of risk determination and mitigation deals predominantly with market exchange values. Although these may be used to justify biodiversity protection measures, the exchange values for biodiversity and ecosystems constitute only a fraction of the real benefit of these systems (Gowdy, 1997; Alho, 2008; Conniff, 2010). Lessons can be learned from Costa Rica, which effectively combined protecting areas for conservation with innovative payments for ecosystem services and strict enforcement of regulations on biodiversity protection, hydrological services and carbon sequestration (section 8.3.1). Forest protection measures in Brazil and Indonesia have also shown that human disease risk can be reduced indirectly by management of the landscape, ecosystems and the biodiversity they contain (Whitmee et al., 2015). One of the starkest examples of this circular logic or complex interactions is that of disaster poverty traps. Poverty traps occur when a household or community’s response to a disaster reduces their well-being in the longer term and ultimately reinforces their vulnerability to the next disaster event, resulting in a vicious cycle from which it is almost impossible to escape. A family might get caught in a disaster poverty trap when forced to use erosive coping strategies following losses from a disaster (Heltberg et al., 2012). Erosive coping strategies are short-term fixes with devastating long-term consequences, such as selling productive livestock, removing children from formal education, arranging for girls to marry early to relieve economic pressure or gain income, or taking out a high-interest loan. Recent examples of erosive coping strategies during the COVID-19 pandemic are the national policies in Australia and Chile that allowed pension fund contributors to draw on savings in their pension funds to cover basic needs during the crisis. In Chile, this was a frank process of impoverishment whose impact will be seen in future years when those who used these funds in advance will see their pensions severely diminished: “Official data shows that, up to February 2021, close to 10.5 million people withdrew money using the first or second withdrawals and, of those, 30 percent depleted their accounts” (Evans and Pienknagura, 2021). In the worst cases, industries, governments and individuals can contribute “negative resilience” (Gallopín, 2006) or “perverse resilience” (Holling, 2001; Ráez-Luna, 2008). This occurs when systems that are oppressive and exploitative of humans and ecosystems are resistant to change. 71 Given the need to measure more things to effectively manage systemic risk, the challenge becomes how to keep track of multiple variables, some of which are inherently uncertain. In this regard, the thinking around management of wicked problems may provide DRR practitioners with an opportunity for learning. The toucan of South America is one of many species endangered by loss of rainforest Credit: © Shutterstock/Ondrej Prosicky Photography the (wicked) problem may create other problems elsewhere in the complex dynamic system. Wicked problems display many of the characteristics of systemic risk. A wicked problem is difficult (or impossible) to resolve fully due to incomplete and at times contradictory information and frequent changes in requirements and output functions in a turbulent context (Forrester et al., 2018). It refers to an issue that cannot be fixed but which constitutes a moving target without a single (simple) solution where the term “wicked” denotes resistance to resolution, rather than evil (Andersen and Gatti, 2022). Wicked domains are situations in which feedback in the form of outcomes of actions or observations is poor, misleading or even missing. In contrast, in “tame” or “kind” domains, feedback links outcomes directly to the appropriate actions or judgments and is accurate and plentiful (Rittel and Webber, 1973; Hogarth et al., 2015). A wicked environment cannot be reduced to a kind one just because it can be assessed. Yet this is what people often attempt to do, by continuing to use standard tools and processes on these complex areas, even though there are no repeatable patterns in complexity. Hence, the ability to deal with wicked problems in social systems requires cross-functional and collective processes induced by supportive values and leadership principles. Conventional decisionmaking models assume reasonable stability around tasks and organizational design parameters, in contrast with situations where decision makers face unprecedented interdependencies of unpredictable factors or forces embedded in complex wicked problems. However, there are certain actions policymakers and analysts can take to better understand and devise solutions to managing wicked problems. Sections 5.2.1–5.2.5 below set out some key elements. 5.2.1 Enable systems thinking and systems approaches Humans are exceptional at recognizing and learning patterns (e.g. chess grand masters). They are capable of doing so in kind environments and in wicked environments. Yet, since the industrial revolution, education systems have optimized 5.2 Wicked problems and systems-based approaches In organizational, social and societal settings, the term “wicked problem” is often used to refer to an issue with a high level of complexity without any determinable final point of stability. Due to highly complex dependencies among many moving elements, the resolution to one aspect of 72 delving deeper and more narrowly, transmitting information rather than connecting it. However, a resurgence of systems thinking is now occurring, from the structure of projects to the role of intergenerational facilitators (Hogan, 2019). A similar revolution is needed in the realm of work to combat many of the processes that discourage people from identifying and connecting information or seeking external “non-expert” input. It is these types of connections that are needed to respond to the wicked problems that risk governance seeks to address. In practice, systems thinking is reflected in many day-to-day skills. Providing room in the work environment to hone the habits of systems thinking can be a first small step towards mainstreaming systems approaches (Waters Center for Systems Thinking, 2020). 5.2.2 Integrate diverse knowledge The system of learning in most countries is designed to reward early and hyper specialization, sinking people deeper into the trenches of highly specialized knowledge (Epstein, 2019). While this is necessary to advance knowledge, it can also miss the opportunity to seize insights generated in interdisciplinary, intersectoral, interdepartmental, integration of knowledge. This does not mean specialized knowledge is not important, but it also needs to be integrated effectively with broader transdisciplinary approaches, as well as indigenous and traditional knowledge systems and polycultural ways of knowing (Chapter 6). 5.2.3 Recognize that deep uncertainty is a characteristic of wicked problems Existing approaches for planning under deep uncertainty are likely to be most useful when they seize opportunities to draw on collective intelligence. Adaptation pathway approaches, which are popular also in flood risk management, are gaining traction as a method in this area. They have the capacity to explicitly address systemic characteristics such as path dependencies (Werners et al., 2021; HangerKopp et al., 2022). 5.2.4 Use diagnostic approaches Diagnostic approaches (checklists) can also be useful to identify problems and decide whether their environment or their constituent parts are wicked or kind (Peters and Tarpey, 2019). This is part of the evolution needed in how to approach the problems and generation of responses to systemic risk. 5.2.5 Use a variation of the “precautionary principle” and “planetary boundaries” Principle 15 of the 1992 Rio Declaration on Environment and Development is now an established principle of environmental law. It adopts the precautionary approach to threats that are serious or could potentially cause irreversible damage. This means that cost-effective measures should be taken to prevent the threats being realized, rather than waiting for full scientific certainty, which may come too late or be impossible to determine in complex systems (United Nations, 1992; PintoBazurco, 2020). The idea of outer limits can also be applied, such as the concept of planetary boundaries developed by the Stockholm Resilience Centre (2021). The concept of planetary boundaries certainly applies to existential threats if not to lesser global ones. 5.3 A long-term, holistic and systemic perspective In an increasingly interconnected and complex world, where the risks faced are compounding and cascading, the dominant approach to risk management is no longer fit for purpose. A systems-based approach is needed to understand contemporary drivers of risk and of impacts when risks are realized. Fortunately, there are promising signs that systems are beginning to transform to take into account some of the present limitations in managing systemic risk. The Group of Twenty (G20) Financial Stability Board created the Task Force on Climate-related Financial Disclosures to improve and increase reporting of 73 climate-related financial information (TFCFD, n.d.). As climate change presents financial risk to the global economy, the task force aims to help financial markets access clear, comprehensive, high-quality information on the impacts of climate change. This includes the risks and opportunities presented by rising temperatures, climate-related policy and emerging technologies in a changing world. Similarly, the G20 Taskforce on Nature-related Financial Disclosure aims to deliver risk management and disclosure frameworks for organizations to report and act on nature-related risks, which underpin an estimated $44 trillion of global economic output (TNFD, n.d.). The end goal of this second task force is to support a shift in global financial flows away from nature-negative outcomes and towards nature-positive outcomes, starting with a shift in risk perception and the value of natural systems, based on the incentive to protect organizations’ economic bases and revenue from nature-related risks. In 2020, the Dutch Central Bank and financial supervisor, De Nederlandsche Bank, became “the first central bank to highlight biodiversity as a material financial risk”, highlighting that 36% of the portfolio values of the Dutch financial institutions were exposed to nature-related risks (UNEP, 2020). Parts of the financial sector, including investment managers and insurance firms, which act at a global scale across markets and geographies, are relying firmly on long-term value creation for profitability. They are playing a significant role in mobilizing funding away from activities such as use of fossil fuels, which were traditionally unaccounted for as drivers of systemic risk from climate change (Buchner et al., 2019). This may be partly driven by a shift from shareholder primacy to stakeholder primacy, witnessed most recently in Canada, but also in Bhutan, New Zealand and Wales (Borduas, 2019). Key to unlocking the potential of this shift as a way to address stagnation in progress towards the Sendai Framework goal, will be for these same actors to include the reduction of social vulnerability and exposure as a key part of the value creation process. Or, more broadly, to see these risk drivers as progressive opportunities for change rather than defensive drivers that need to be reduced and controlled (Møller, 2011). At the same time, there are also emerging good practices of better valuing a wider range of assets. As an example, biodiversity credits or “biocredits” are coherent units of measurement that track conservation actions and outcomes and can help to improve tracking and transparency. When they are well designed, they can make investments in biodiversity management more financially attractive, for example, by attaining private sector finance. They can be used by governments to monitor their actions and report on biodiversity commitments. As much of the world’s biodiversity and its richest biodiversity spots are found in remote and poor tropical regions, biocredits must be inclusive and founded on fair benefit-sharing principles (Porras and Steele, 2020). Figure 5.1 illustrates an example of an institutional set-up for biocredits based on these principles. Systemic risk is inherently uncertain due to its complexity. Therefore, new approaches to better reduce systemic risk are building uncertainty into how they approach risk. While older, rigid tools and processes favour inaction when faced with uncertainty, new tools are finding ways to embrace it as a planning parameter. Adaptive planning, evolutionary development, early delivery and continual improvement encourage flexible responses to understanding the problems that need to be solved and to finding the solutions, which are both key elements in understanding systemic risk. For example, in software development, Agile Project Management is now the accepted method when developing a complex response to a complex system. Use of tools such as Sense Maker (The Cynefin Co, 2021) enables the collection and interpretation of multiple types of data from across a range of scales and data types. The Association of Southeast Asian Nations has developed a flood hazard and risk analysis framework that integrates climate change projections into disaster risk assessments to help address future systemic risk. A similar integration was piloted in a case study survey from coastal areas in Ghana, which explored improvements in adaptive capacity indexes to treat climate change as one of the threats to be addressed in all-hazards risk reduction (Frazier et al., 2022). The systemic risks associated with floods and landslides in the Lao People’s Democratic Republic and Myanmar have been assessed using multi-stakeholder 74 Local supply Communities and technical experts Aggregation/ bio-bank, trust fund Credits demand Resellers and final buyers Biocredit 1. Community and local engagement 2. Project idea note 3. Project design 7. Sales of credits (or certificates) to buyers, e.g. governments and companies 6. Periodic third-party verification 5. Reporting and issuance of certificates 4. Validation and project registration Actions CO2 8. Money is transferred to a bio-bank/ conservation trust fund and through them to those engaged in local actions Figure 5.1. Example of an institutional set-up for biocredits founded on fair benefit-sharing principles Source: Based on Porras and Steele (2020), using Plan Vivo Foundation’s process for community-based biocredits 75 transdisciplinary consultation processes and community engagement at the river basin level in combination with dynamic simulation models and tools for assessing systemic risk (Keaokiriya et al., 2022). 5.4 Ways forward The terms “systemic” and “complex” convey connection and dynamism. This means that every risk, every potential negative outcome, may at the same time be a driver that can potentially cause another negative outcome. These outcomes may either amplify or dampen one another, thus increasing or decreasing the impacts on the system. It is important to note this dynamic interconnectedness can also reduce risk and increase resilience; this is what systemic risk governance seeks to achieve. Current practices of attributing measurement and value linked to traditional economic practices also need to evolve to better address systemic risk at the global level. There are two emerging ways forward for assessing and managing systemic risk: (a) the application of systems-based approaches to address the dynamic drivers of risk and (b) the mobilization of collective intelligence for these approaches to provide impactful outcomes. Existing knowledge, including from the management of wicked problems, points to logical steps to take and methods that can be employed immediately. New ways of combining modelling and data-driven approaches with community consultations are emerging. As the chapters in Part III outline in more detail, knowledge co-production efforts need to be more closely linked to improve large-scale modelling efforts. Increasing the value of attributes such as flexibility and the ability to work across traditional sectoral and geographical boundaries are key in the effective management of systemic risk (Haraguchi et al., 2022). Having diverse subject matter experts contribute to developing shared outcomes will highlight differences and create confrontation at collective and individual levels. Most people do not willingly put themselves in situations where their expertise is questioned. Confrontation and conflict are created because people are taught that in such situations, there are those who gain something and those who lose something. It is essential that governance systems, not DRM institutions only, engage in risk reduction efforts. To be effective for a systemic approach, risk reduction cannot be viewed as a competitive advantage or information to be protected, as that limits damage control to the impact on each corporation or institution. Managing the complex systemic risks of the future will require mobilization of large numbers of people and significant financial resources. It is cost-effective to invest in a sustainable future, but the investment will be possible only if government as a whole, and the private sector, acknowledge its importance and invest in building resilience. A landslide renders a mountain road impassable, cutting off rural villages in northern Lao People’s Democratic Republic Credit: © Shutterstock/Matyas Rehak 76 6. Shifting perceptions on risk When does linear problem-solving fail, and how can people’s decision-making become better informed to understand and manage the systemic nature of risk? Later chapters look at managing risk from the perspective of new conceptual, mathematical and computational methods, predominantly in network and complexity science. This chapter recognizes that complex problems are not susceptible to simple, predetermined solutions, and examines the question from a different angle. Focusing on ecological–social risk, it aims to look from the perspective of different world-views and knowledge systems about how humans understand and act in the world they inhabit. This is required to explore, recognize and move beyond some established habits of mind and to see in new ways that enable human societies to tackle ecological–social risk at the local and planetary scales. This chapter also argues that knowledge systems based in linear causality and clear-cut concepts of true and false rarely recognize that the creation of that knowledge is selective and relative to the knower’s context. Such an approach to risk focuses on some contexts to the exclusion of others, effectively hampering a systemic understanding of human and planetary systems and risk. For example, in community-based DRR, there is usually a strong dichotomy maintained between local or traditional knowledge and scientific knowledge. A critical review of such approaches is needed to see how they can become truly inclusive of local communities and their knowledge. Otherwise, they may be processes that are done at community level by outsiders rather than with communities (Maskrey, 2011). This can mask exclusion, dichotomy and the dominance of one knowledge system over another, behind the “promise of participation” delivered through community-based approaches (Trogrlic et al., 2022). A first step is to shift from the idea of people and systems being simply interconnected, to the concepts of interdependent and interrelational thinking and acting in systems. This requires a shift from thinking of individuals and organizations as external and separate entities to an understanding that they are all part of the same system. Approaches also need to change, from a focus on control, quantification and competition, to the idea of exploration, mutual learning and compassion. This process requires humility, curiosity and a new scientific respect for relational world-views. Innovative approaches such as the collection of “warm data” can help this process (section 6.3.2). Such approaches can help improve risk understanding, and point at ways of routinizing, even bureaucratizing, the exercise of imagination, which is essential to understanding the systemic nature of risk (Pozek, 2022). The chapter next gives some insights into indigenous or traditional knowledges from a relational worldview. It demonstrates how indigenous communities are adapting and integrating new technologies and participating in and influencing government and official processes for risk reduction. It then explores how scientific values and habits of mind can inhibit human capacity to find new ways of knowing, and looks at some recent innovations in how to move beyond these limitations. It concludes by suggesting some possible ways forward. 77 6.1 Learning from indigenous knowledge and ways of knowing “Manawa whenua, wē moana uriuri, hōkikitanga kawenga” “From the heart of the land, to the depths of the sea; repositories of knowledge abound” A Maori proverb (Reilly, 2008) The traditional indigenous Maori world-view in New Zealand is formed around the understanding that humanity is created through eco-genealogical connections to the land, which is understood as a foundational ancestor. Many indigenous peoples’ appreciation of ancestral lands, and all they contain, manifest in deep emotional, spiritual and familial attachments. Acknowledging the interconnectedness and interdependencies of humanity and the natural world also draws attention to the intergenerational obligations imposed by this material heritage, and the moral responsibility of enacting continual and considered stewardship at all times (Kenney and Phibbs, 2014, 2015). Similar deep relational ties are common to many indigenous and traditional cultures that bind successive generations to maintaining the environmental, social and spiritual well-being of living lands, which are intimately linked to the embodiment of identities (both human and nonhuman) (Marsden, 1992; Agrawal, 1995; King et al., 2007; Langton et al., 2012). Elements of the natural world – fauna, flora, waterways and terrains – are considered to have agency alongside humanity, as illustrated in the personification of rivers and mountains in Maori culture (Whyte, 2014). This systemic approach to understanding the connection between communities and ecosystems is increasingly being understood within wider political systems. For example, in the New Zealand legal system (O’Donnell and Talbot-Jones, 2018), the Whanganui River is recognized as a legal person (New Zealand Government, 2017). Drawing on similar cultural traditions, the constitutions of the Plurinational State of Bolivia and of Ecuador also recognize Mother Nature as having rights that governments are required to protect (Shelton, 2015). Rather than excluding contexts, this approach to decision-making embraces contexts and works adaptively with, instead of attempting to control or conquer, complex living systems. Local or traditional knowledge is also highly dynamic and includes opportunities for communities to create “hybrid knowledge” on risk by using traditional methods and triangulating with data gained through science and technology (Trogrlic et al., 2022). In the face of changes in planetary systems due to climate change and overexploitation of ecosystems, communities around the world are seeking new ways to understand and manage ecological–social risk. On the island of Sulawesi, Indonesia, Kaili communities are the largest ethnic group in the city of Palu. They have built past knowledge of hazards into specific names for disaster-related phenomena, such as lingu (earthquake), lembotalu (for tsunamis, which literally means three big waves) and nalodo (for post-earthquake liquefaction), as well as informative folk songs about previous events. The Kaili communities also established safe areas named kinta, which they believed to be safe from liquefaction phenomena. During a mass liquefaction in the Petobo district of Palu in 2018, the houses in kinta proximity were only mildly affected, with their use as safe areas avoiding loss of life and significant damage and loss (Triyanti et al., 2022). “Getting scientists to consider the validity of indigenous knowledge is like swimming upstream in cold, cold water. They’ve been so conditioned to be sceptical of even the hardest of hard data that bending their minds towards theories that are verified without the expected graphs or equations is tough. Couple that with the unblinking assumption that science has cornered the market on truth and there’s not much room for discussion.” (Kimmerer, 2020) 78 In New Zealand, following the 2010–2011 and 2016 earthquakes in Canterbury, the local Maori tribe Ngāi Tahu partnered with central and local governments in ensuring environmental restoration, biodiversity and future sustainability of the region. Collaboration with Environment Canterbury encompassed the geophysical profiling of Ngāi Tahu lands and earthquake changes, global information system mapping of sites of tribal significance and restoration of traditional food gathering sites (Kenney, 2019). Project results have shaped measures for protecting cultural heritage values, informed regional planning and supported economic recovery in Canterbury. Longer-term outcomes include the development of heritage risk models that map risks to traditional assets and the creation of heritage risk alerts that categorize graduated outcomes in terms of risk exposure (ECan, 2013). Also in New Zealand, the Maori tribe Ngāti Rangi resident around the active stratovolcano Mount Ruapehu uses traditional knowledge of volcanic activity to inform contemporary risk management planning (Pardo et al., 2015). Indigenous indicators of increasing volcanic activity, changes in fauna behaviour and the reaction of flora to altered soil chemistry are documented, while digital sensors and cameras have also been deployed at ancestral monitoring locations (Gabrielsen et al., 2017). In this context, modern scientific technologies are operationalized alongside service to holistic cultural stewardship and the preservation of an ecogenealogical relationship, because Mount Ruapehu is considered an eponymous ancestor by Ngāti Rangi (New Zealand Government, 2019). As climate change has exacerbated the incidence and intensity of extreme weather events globally (IPCC, 2021b), flooding disasters have also increased, creating social devastation, economic destabilization, infrastructure destruction, and environmental erosion and collapse, especially in indigenous communities (Kelman, 2015). Yet, there is evidence of indigenous or traditional cultural attributes being mobilized (Saunders, 2017; Dube and Munsaka, 2018) to predict flood risks and facilitate broader community recovery and resilience following significant flooding events (Hiwasaki et al., 2014). Flood management planning in some areas in Nepal and on the Tibetan Plateau rely on traditional approaches to forecasting and responding to floods. Flood mitigation and prevention practices include cultivating flood-resilient crops and creating drainage channels and moats. Community-based early warning systems use environmental indicators to identify patterns associated with the onset of flooding. These may range from cloud shapes, rainfall patterns and fauna activity, to wind velocity, star positions and outside temperatures (Gautam et al., 2007; Dewan, 2015). Local communities respond with emergency preparedness measures, including stockpiling resources, raising storage areas for essential supplies, moving living spaces to the second storey of houses, relocating animals to higher ground and establishing evacuation routes. Immediately following flooding events, traditional health remedies (e.g. green coconut water used to treat diarrhoea, cholera and dysentery; Adams and Bratt, 1992) are also used in the absence of other “conventional” response and recovery resources. “In a culture where the myth of objectivism is very much alive and truth is always absolute truth, the people who get to impose their metaphors on the culture get to define what we consider to be true – absolutely and objectively true. All cultures have myths, and people cannot function without myth any more than they can function without metaphor. And just as we often take the metaphors of our own culture as truths, so we often take the myths of our own cultures as truths. The myth of objectivism is particularly insidious in this way. Not only does it purport not to be a myth, but it makes both myths and metaphors objects of belittlement and scorn: according to the objectivist myth, myths and metaphors cannot be taken seriously because they are not objectively true. However, the myth of objectivism is itself not objectively true.” (Lakoff and Johnson, 2003) 79 Box 6.1. Australian Aboriginal cultural burning and wildfire management Much of the Australian landscape is prone to large-scale devastating wildfires. For example, the “Black Summer” fires of 2019–2020 burned so fiercely that they created their own firestorms, burned almost 19 million ha of land, destroyed 3,113 houses, resulted in the deaths of 33 people (Filkov et al., 2020) and killed at least 1 billion mammals, birds and reptiles (Dickman and McDonald, 2020). Such fires cannot be extinguished and can be controlled only at the margins. They are also occurring more frequently, with droughts becoming more severe and average temperatures increasing due to climate change (Abram et al., 2021). There is an ongoing debate about how to manage forests to reduce these human and ecological impacts, which has focused on the binary options of: (a) planned burning by fire authorities to mitigate wildfire risk by reducing fuel load in forests or (b) preserving the forests in their natural state, knowing they will be devastated by spontaneous fires (e.g. due to lightning) every few years. Government authorities have also recently begun to consider a third way – that of Aboriginal fire management. After the Black Summer fires, Aboriginal techniques of “mosaic burns” or “cultural burning” were promoted strongly as an effective measure to reduce the risk of recurrence (Betigeri, 2020). Such burning is done in small areas, and its timing and frequency is informed by local knowledge of the environment and weather patterns. This creates cooler fires that clear fuel such as broken branches, fallen trees and underbrush, but without killing trees (Gerretsen, 2018), and allows fauna to escape and flora to regenerate from the unburned neighbouring areas. In contrast, contemporary risk reduction burns employed by fire services tend to be larger in scale, occur more frequently and have an increased propensity for causing uncontrolled wildfires (Bowman et al., 2004). Where cultural burning is practised, fire risk is reduced overall, and even when larger fires pass through these areas, they do not burn as hot or cause such devastation. These techniques, often described as “firestick farming”, were practised by Aboriginal peoples in Australia before European settlement (Bird et al., 2013), to reduce the incidence and level of fire intensity, to regenerate pasture for game animals such as kangaroos and to select for staple food plants (Gammage, 2012; Pascoe, 2018). New progress in wider acceptance of cultural burning was marked in 2020 in the State of Victoria, with the government’s adoption of The Victorian Traditional Owner Cultural Fire Strategy, co-developed with Traditional Owners to reintroduce cultural fire practices (The Victorian Traditional Owner Cultural Fire Knowledge Group, 2020). Credit: Gareth Catt/Kanyirninpa Jukurrpa Minyawu Miller, an elder in the Punmu Aboriginal Community, lights fires in the Great Sandy Desert in Australia 80 Extreme heat events, drought and wildfire also challenge indigenous and traditional communities’ adaptive capacities, as they do for industrial agriculture, forestry and water resources management (Berkes, 1999; Langton, 2010). The burning practices of indigenous peoples have also played a critical role in the creation and stewardship of ecosystems in North America, including by the Karuk and Yurok in California, United States, in particular to manage the California hazelnut tree (Bibby, 2004; Kalies and Yocom Kent, 2016; Lake et al., 2017). Polycultural knowledge about such risk can sometimes be made through governments and institutional actors learning from indigenous cultures about ecological management practices that go back millenniums, such as Australian Aboriginal techniques for land management through fire (Box 6.1). 6.2 Established “scripts” and the systemic nature of risk The current scientific world-view is a representation (or manifestation) of the culture and the conditions of the system in which people are making their decisions, despite its foundation in the idea of objective knowledge. However, people and institutions inside this world-view rarely recognize the extent to which it is a way of knowing that operates within a particular context. A perspective that allows for the complexity and multiplicity of contexts is needed to understand the systemic nature of risk. 6.2.1 Limitations of habits A key challenge of operating and making decisions under conditions of significant uncertainty is the human tendency towards the formation of habits. Everyone forms habits, it is how human brains have evolved, or not evolved. A habit always begins with a single decision at some point in time. Repeating that decision, or that way of making a decision, becomes a habit over time. And habits are undeniably hard to change, particularly when it comes to decisions made under uncertainty when the holding to scripts and scripted ways of making decisions dominate. These are habits of thinking that are “efficient”, but they limit people’s capacity to understand and act on the systemic nature of risk. The world-view that people bring when approaching challenging decision-making moments is also an underlying and rarely acknowledged habit. However, it can lead to a simple dualistic (“right” or “wrong”) approach, which provides an increased sense of certainty that gives decision makers an illusion of control. These scripts can serve useful purposes at times. Seeing a lion charging means run. But what do these scripts mean for decision makers in complex institutional or bureaucratic settings? What if running from the lion is not, after all, the best way to avoid becoming prey, and that deeper knowledge of lions and their environment could lead to avoiding the risk, or responding more effectively? The scripted approach can prevent decision makers from being able to recognize patterns outside the dimensions or parameters of the scripts they are effectively working within – for example, outside the protocols of their institutional setting. It means if people are making decisions within a setting where it is implicitly understood that decisions always have a right or wrong answer, then they will act accordingly and seek simple answers to complex questions. Over time, this behaviour can lock in significant limitations and flaws that create additional risk when viewed from a systems perspective. The challenge, then, is how to break free from dualistic decision-making approaches and get into new habits of examining old habits when making a decision that is itself a result of a habit. Making decisions based on the systemic nature of risk is never simple, and it is important to find ways to release people from their scripts. There is a need to find ways of managing systemic or complex cascading risk within dynamic societal and environmental contexts (and within the contexts of those contexts), all of which are constantly shifting. Complex decision-making environments require decision makers to allow all, or as many as possible, of the different contexts to be perceived at the same time; not just those that are convenient to expedite a decision, such as focusing only on the economic or political outcomes. 81 People will often continue to try to make sense or understand a risk-related problem (or come to an “objective” decision point) based on the elimination or exclusion of many of the contexts. This may feel like an appropriate way to navigate the complexity of the systemic nature of risk and yet it excludes relevant contexts. How can the curiosity needed to address complex systemic risk be reconciled with the need for those in positions of governance and decision-making authority to make decisions? Box 6.2. Deep demonstration and small business in a circular economy future in Viet Nam The UNDP deep demonstration approach, called the Sensemaking and Acceleration Protocol, is being used in programmes for building resilience in micro-, small- and medium-sized enterprises (MSMEs) in Viet Nam in the wake of COVID-19 (Ulziikhuu, 2020). It takes a systems perspective in terms of sectoral scope and timescale, asking how to boost the performance of MSMEs in COVID-19 recovery and also how they can be part of a long-term “circular economic rebound” in Viet Nam (Wiesen et al., 2021). MSMEs are the backbone of the Viet Nam economy, accounting for 98% of all enterprises and 40% of GDP (Wiesen et al., 2021). However, the question of their future resilience is not simply about growth. The country’s economic growth in recent years has been based on the linear “take–make–waste” model that has put increasing pressure on ecosystems and depleted natural capital. Continuing this growth model would not meet the country’s long-term goal of development based on increased productivity, innovation and competitiveness that is in harmony with sustainable development. Such change will not occur merely by applying new environmental regulations to current linear, extractive and polluting economic growth. It is not a matter only of preserving the environment, and it does not belong only to a single ministry. It needs to be rooted in governance innovation and cross-ministerial collaboration. The approach of aiming for a circular economy requires wider system change that is transformative of the current socioeconomic logics. The challenge is how to achieve such transformation. The model being applied is described as a “sense–reframe–position–transform” model. Currently in the sensing phase, it aims to “see” the system in a new way and understand various drivers and their connections, before attempting to plan how to change them. One of the contexts this phase is looking at is the role of financial capital in changing behaviours in the system, investigating the effects that leveraging existing capital and resources could have across different programmes to catalyse transformation. It is also looking at distinctive features of Vietnamese culture and building on traditional understandings, such as the circular economy practices used in the agriculture sector for decades. However, there is a gap in public awareness about what the transition would mean and what changes are needed in consumption and production practices. The model establishes a process for identifying the dimensions of these challenges and working experimentally and collaboratively towards a broad vision, but the intermediate components of the system transformation are not yet known because these will emerge from the process. Source: Wiesen et al. (2021) 82 6.2.2 Learning about the properties of systems An alternative approach to scripted decision-making in the midst of complexity and with significant uncertainty is being able to adopt a perspective that can perceive a much wider range of contexts. An example is the UNDP systems innovation approach being used in Viet Nam (Box 6.2). This approach focuses on the conditions of the system in which a decision is made, rather than focusing solely on the decision itself as if it is made in isolation. The Viet Nam initiative will appear too open ended for many observers. How will anyone know whether or not it was successful if the outcomes are not predetermined? This involves a shift in thinking, to explore how different systems of learning and knowing can inform each other to help scientists and policymakers step outside some old habits of thought in reducing risk. However, supporters of this approach note it is the very state of uncertainty that creates potential to learn about the properties of the systems through the process of making decisions. This is a powerful form of learning that can shift the structures (or the conditions of the system), and ultimately shift the culture and world-views in which the decision makers exist. It is potentially critical in opening new possibilities for decisions based on a more adaptive understanding of the systemic nature of risk rather than maintaining a rigid certain approach to the irreducible complexity of challenges like the climate crisis, ecological breakdown or transitioning energy systems. Another example of adopting a “learning about the properties of systems” approach within a complex system is the Inclusive City-Community Forecasting and Early Warning Service, known as Developing Risk Awareness through Joint Action, being used in Kenya and the United Republic of Tanzania (Resurgence, 2020a). It is a practical, ecosystemic approach that is working in Dar es Salaam and Nairobi with a wide range of interested people including those living in informal settlements and municipal and national government representatives (Box 6.3, including Figure 6.1). 6.2.3 No more fixing The challenges of reducing loss of life, limiting economic and wider ecological impacts, and minimizing loss of systems function are difficult to approach. However, when a decision is approached as a way to achieve a pre-specified outcome, this constrains the possibilities for learning to the decision itself. Instead, approaching from the perspective of perceiving the wider sets of constantly shifting, dynamically interacting contexts embraces unprecedented opportunities for learning about the properties of the systems. This learning is possible by releasing decision makers from the perceived need to fix a specific problem and work on issues identified from the relationships of the systems in which the problem exists. It is important to establish a learning culture that allows those who are making the decisions to start a journey of “building their muscles”, developing their capabilities and building their ability to perceive the conditions of the system that give rise to the manifestation of risk, as was done in Australia (Box 6.4). 6.2.4 Building habits of examining habits Decision makers need to be humble about their ability to perceive all of the multiple contexts giving rise to the conditions of the systems that result in risks being manifest. In doing so, they will then be building on the ability to focus attention increasingly on the drivers – the messy, constantly shifting dynamics of all of the systems that are interacting with each other – that give rise to the contexts which establish the conditions of the systems that result in the risks that drive disasters. This will kickstart a new habit of examining habits. The global community now needs to decide to restore relationships by embracing pluralistic ways of knowing, rather than perpetuating dualistic ways, to build human understanding and ways of managing the systemic nature of risk. 83 DARAJA stakeholder group Value added to information Actor Information channel Feedback flow Less dominant flow Dominant flow Kenya Meteorological Department Red Cross Nairobi City County / NMS Urban intermediaries (NGOs) Community media City media National media Community leaders Website Social media Community response groups Local administration SMS Facebook WhatsApp Face to face Radio Social media Radio Social media Newspaper Radio Phone call SMS Face to face Residents of informal settlements Face to face WhatsApp / Facebook Phone call/ SMS TV Figure 6.1. Inclusive and dynamic weather and early warning information in Nairobi Note: DARAJA = Developing Risk Awareness through Joint Action; NGO = non-governmental organization; NMS = Nairobi Metropolitan Services. Source: Resurgence (2020b) Box 6.3. Developing Risk Awareness through Joint Action on weather data in Kenya and the United Republic of Tanzania The Developing Risk Awareness through Joint Action approach is focusing on translating technical weather and climate information produced by scientists and forecasters at the national meteorological agencies into useful and accessible knowledge for community users. It aims to shift perceptions and change the conditions for real-time preventive or preparatory actions on the ground for populations largely in informal settlements who are exposed to a full range of risks, including rapid urban flooding. A significant component of the challenge of preventing loss of life, livelihood and property from urban flooding addressed by this ecosystemic approach is building the confidence of the affected populations in the highly technical information produced. Such information is not accessible unless it is transformed for those who may benefit most from using it. This requires a change in the scientists’ and the communities’ perceptions and engaging in the forecasting system in a new way. The approach embeds mutual learning about what information is possible and what information is necessary, relevant and understandable. Figure 6.1 shows Nairobi’s inclusive and dynamic weather and early warning Information Ecosystem Map pioneered under the Developing Risk Awareness through Joint Action approach. 84 Box 6.4. Profiling interconnected causes and cascading systemic disaster risk in Australia Australia has undertaken a national learning process about the properties of systems without a predetermined form for the outcomes. The Government’s National Resilience Taskforce, together with Emergency Management Australia, led an interactive process to investigate what makes Australia vulnerable to disaster. The results were published in the report Profiling Australia’s Vulnerability: The Interconnected Causes and Cascading Effects of Systemic Disaster Risk (National Resilience Taskforce, 2018) and informed the Australian national DRR framework. At the start of the process, not much was known nationally about what people’s preferences and value priorities were when at risk of being severely affected by disaster loss. Significantly, profiling systemic vulnerability recognized that everyone and everything is vulnerable to the effects or disruption caused by severe to catastrophic events. Often, vulnerability is mistakenly perceived as a sign of weakness, with a tendency to downplay personal, institutional and community vulnerability, especially for people of affluence or in power. The process had two principal objectives and products to deliver: 1. New knowledge, in the form of stories, concepts, understanding, narratives and/or data about key drivers of vulnerability from a wide cross section of people through workshops designed for this purpose. 2. A national vulnerability profile that reflected inclusive understandings of the complex interdependent nature of the causes of vulnerability, the roles and responsibilities for tackling these, and the hope and agency for driving change. The approach and methods were designed to be repeatable and adaptable, and to result in co-producing a systems understanding of disaster. They used visual representation of cause and effect, and generated associated stories of lived experience that underwent extensive synthesizing and sense-making. The report narrates how risk and vulnerability are created, transferred and experienced during disasters, including stories of experiences and the values affected or lost. These stories and the system patterns identified highlight that tensions, conflicts in values and different ideas on acceptable trade-offs can arise among different parts of society and among different roles within organizations. For example: a prosperous now versus a prosperous future; ourselves versus others; blame versus learning; stability versus change; people versus planet; tangible versus intangible; and liberties versus regulation. A “resilience checklist” was also developed that assists in the discovery of what “doing things differently” looks like. Figure 6.2 builds on the resilience checklist and illustrates the three different pathways or ways of thinking, deciding and acting in the Australian context: doing things the same, doing things better and doing things differently. Sources: O’Connell et al. (2018, 2020); Buchtmann (nee Osuchowski) et al. (2022) 85 Figure 6.2. A DRR system narrative in Australia Note: VRK = values rules knowledge. Source: O’Connell et al. (2020) 86 87 6.3 Relational practices to explore the way forward Practical explorations for de-patterning, challenging hard-programmed habits (scripts) and repatterning for culture level shifts are already under way. The UNDP deep demonstration model applied in Viet Nam, the Developing Risk Awareness through Joint Action approach in Kenya and the United Republic of Tanzania, and the cascading and systemic risk approach in Australia are examples of moving beyond the usual scripts. There are also other varied and experimental typologies aiming to develop a shared practice to better understand and navigate the shifting contexts of the systems in which risk management decisions must be made. 6.3.1 Enhancing the technical practice of disaster risk management Practitioners are increasingly experimenting with ways to bring relational approaches into bureaucracies and design processes (e.g. Box 6.5). Box 6.5. Practical experiments in DRM critical technical practice To uncover and highlight the benefits of interdisciplinary collaboration and reflexivity in disaster risk modelling, communication and management, a team of researchers from the Nanyang Technological University Singapore undertook an experiment with new ways of approaching DRM beyond the engineering discipline (Lallemant et al., 2022). Workshops, outreach events and professional collaborations were designed to enhance DRM technical practice through events such as: ● Artathon: A 2 day event in San Francisco, United States, that brought together engineers, artists and scientists to collaborate on new works of art based on local disaster and climate data. It was conducted as a team-based marathon that culminated in an exhibition. ● Understanding Risk Field Lab: A month-long arts and technology “un-conference” exploring critical design practices, collaborative technology production, hacking and art to address complex issues of urban flooding in Chiang Mai, a medium-sized, flood-prone city in northern Thailand. ● A virtual workshop held over a 4 month period in 2020 on responsible engineering, science and technology for DRM, with 17 participants recruited via an online call. These events aimed to apply four key design principles: 1. Egalitarian interdisciplinarity: To give equal weight to people and approaches from different disciplines, not merely to use them in support of technical solutions. 2. Inclusivity: To avoid reinforcing unequal power relations and engage meaningfully with a “diverse spectrum of stakeholders of risk reduction interventions” (Wobbrock and Kientz, 2016; Meng et al., 2019), going beyond interdisciplinarity to consider ways of knowing that are more diverse (Ford et al., 2016), including those outside academia. 3. Creativity: To use novel ways to engage, analyse and implement risk reduction measures and support climate risk understanding and communication by working past the “delimited solution space created by narrow and siloed approaches to problems” (Lallemant et al., 2022), including novel collaborations (Scheffer et al., 2017; Lehmann and Gaskins, 2019). 4. Reflexivity: To develop a reflexive process, prior to and following innovation in DRM, aiming at discovering successes and challenges from practice. For communities of practice, this reflexive process may take place at professional events like scientific conferences, inclusive events and workshops, or through participatory or human-centred design events. Source: Lallemant et al. (2022) 88 GOAL: Initiatives for a critical technical practice in disaster risk management DESIGN ELEMENTS DESIGN PRINCIPLES Participant selection Time Output-orientated activities Open-space technology Place-based activities Budget and resources Creativity Egalitarian interdisciplinarity Inclusivity Reflexivity Figure 6.3. Design principles and elements to promote critical technical practice Source: Lallemant et al. (2022) Figure 6.3 illustrates how the four design principles can be integrated into events and programmes to move beyond the scripts of engineering and technology by foregrounding the contexts and assumptions underpinning the way they create knowledge and data and pushing the technical disciplines to evolve (Lallemant et al., 2022). 89 6.3.2 Generating and using warm data “One of the biggest shifts in my thinking thanks to the warm data lab has been around the nature of technology. I used to believe that technology was inherently neutral, but I now see that line of reasoning as naïve. A technology does not exist independently from its contexts. And these contexts are part of complex systems. So, it’s clear to me now that we need to think hard about whether certain technologies should ever be built or released.” David Jones, Executive Producer/Principal Program Manager, Office Envisioning, Microsoft (International Bateson Institute, n.d.) As ecological–social systems are relational in nature, some practitioners such as the International Bateson Institute are experimenting with methods to gather and impart relational information in new ways. Warm data is a type of information to develop in tandem with existing forms of data. Since the subject being perceived dictates the need to understand in different ways, these methods aim to produce different kinds of information. However, the kind of information produced is intentionally a slippery mess of variables, changes and ambiguities. It does not sit nicely in graphs or models, and it takes longer to produce. As it describes relational interdependencies, it must also include the necessary contradictions, paradoxes, binds, double-binds and inconsistencies that occur in interrelational processes over time. The creation of warm data is the delivery of these multiple descriptions in active comparison, usually in a form that permits and even encourages the subjectivity of the observer (Box 6.6). Box 6.6. Zero Step Warm Data Project on Energy, International Bateson Institute and UNDP The International Bateson Institute, together with UNDP and other partners, facilitated the Zero Step Warm Data Project prototype in May and June 2021 as a complementary process to the formal United Nations High-Level Dialogue on Energy. It used a “people need people” online format to bring together more than 700 people on all continents across more than 25 countries in 67 warm data sessions (People Need People, 2020). Participants in the prototype, including United Nations staff, private sector businesses, governments and communities, were able to experience a shift in perception, and to appreciate that shifting perceptions is the action that shifts everything and opens new possibilities for a range of decisions that could previously not be seen or acted upon. The zero-step prototype opened a new space to explore that the problems of energy access and energy transition are not about the amount of energy, not the access to technology, not the availability of data and not the amount of finance. Energy access and energy transition problems are within the business models, within the economic models, within the politics, within the history, within the education and, ultimately, within the culture, all of which are descriptions of each other. It was agreed it was important to find ways together across the wider high-level dialogue on energy processes. The aim was to be quicker to mutually learn that choices being made to continue current (linear) trajectories of change, and not to challenge deeply embedded habits, assumptions and relationships with energy are the exact choices that are resulting in a collective inability to manage the results of those choices. Source: People Need People (2020) 90 6.4 Ways forward The examples of traditional and experimental approaches to understanding ecological–social risk presented in this chapter constitute a wide range of possibilities to use and create new polycultural and transcontextual knowledges and to apply them in practice. The common characteristics are that these approaches aim to be non-linear, relational and inclusive of different world-views, to bring an awareness of different contexts and the way that knowledge is being created and used. They aim to help create a picture of systems and relations among ecosystems, and to encourage a shift towards humility and curiosity in decision-making. These methods shift away from measures of success that reinforce narrowly defined behaviours which hold decision makers into scripted ways of perceiving. Instead, the exploratory methods aim to help people see the constantly shifting patterns within the complex systems in which they are being asked to make decisions. They have the potential to bring a deeper understanding of the systems of knowledge and decision-making, and the risks that are part of current models of understanding ecological–social risk. These traditional and new approaches involve: ● Communities who continue to practice risk management from within their indigenous and traditional knowledge systems, who also bring relational and interdependent world-views into wider community engagement and their own use of technology. ● Groups of governmental and scientific experts intent on working with communities to “translate” the systemic nature of risk and scientific data for use with and by a range of groups. ● Methods to push technical disciplines engaged in DRR to evolve towards a greater understanding of their own contexts and to adopt relational approaches. ● Open-ended collaborative deep learning processes intended to leave behind the scripts and understand the contexts to create the new forms of knowledge and data needed to address ecological–social risk. All of these are showing promise. Some may ultimately reinforce, in different ways, the scriptedness and the narrowness of contexts from which their proponents are trying to achieve escape velocity. It is the experimentation with new patterns of behaviours and new patterns of relationships that is most important in finding a way, or finding multiple ways, to tackle the legacy of past and future patterns of human thought and action that increase ecological–social risk. Fundamentally, these explorations include holding and honouring each other’s stories, connecting and caring, investing in flexibility and relationships, and exploring new metaphors and myths that create possibilities for new realities for decision makers through wider and less-constrained perceptions. These approaches help decision makers focus on the appropriate modalities for risk management and risk reduction interventions in complex, adaptive systems contexts (i.e. within societies and nature). They are needed to work in parallel with other forms of data and analysis of risk in systems, to reframe how to see and address risk at local and planetary scales. 91 X X Part II The role of biases and communication in risk reduction 7. How human biases and decision processes affect risk reduction outcomes Although humans have classified themselves as Homo sapiens (wise hominids), in most daily situations people rely on quick short cuts (heuristics) to allow mostly accurate decisions, rather than on a deep and full assessment of the relative costs and benefits of each decision. Research into decisionmaking has concluded this occurs for a variety of reasons relating to the basic architecture of human minds and the large amount of information processed every waking minute. Habits of mind become biases that interact with people’s social motives and the world around them to determine the decisions they make. This also affects the decisions made individually and collectively about how to cope with disasters. This chapter offers insights into why human minds form habits that are resistant to change, how these cognitive biases can result in suboptimal decision-making around disasters and also how understanding this can be harnessed to accelerate effective risk reduction. 7.1 Why human decisionmaking processes matter In 2007, the people of Iceland endured the largest banking collapse as a percentage of an economy ever (The Economist, 2008). This crash led to sharp, albeit short-lived decreases in human security including cuts to government programmes, increases in unemployment and a significant loss of faith in Icelandic political institutions. These contributed to political instability and street protests. The collapse was eminently predictable when viewed from a historical perspective. So, how was it that this systemic risk went “unseen” for so long? On close inspection, the investments that underpinned the growth of the financial system in Iceland, but also internationally, were based on unsustainable beliefs about the growth in global housing markets and on loans that were increasingly unlikely to ever be repaid. After the crash, the Government of Iceland confronted the fact that the systems designed to prevent this kind of failure – from the formal regulatory systems to the informal governance mechanisms – had failed (Hreinsson et al., 2010). It then established an investigative commission, which concluded that the Government and the larger social environment had allowed a slow and steady growth of systemic risk until it reached the point of collapse. The investigative commission’s Working Group on Ethics specifically examined questions of what influenced the decision-making that drove the systemic risk. It concluded the formal and informal systems that surrounded the financial institutions – the corporate culture inside the banks, the incentivebased salaries and the weak financial regulatory system – were set up to reward short-term decision93 B4 - = + + + + + + - - - + + + + + + + + + + + + + + + + + - - - = - - + - + + - + + - - + + + - + + + + - + - - - - + + + + + + + + + + Reinforcing effects Natural GDP Balancing effects Output gap (GDP – nGDP) GDP R2 MACROECONOMY R1 B1 Credit availability Solvency/ capital ratio Growth of balance sheet Cost of interest payments MARKET DISCIPLINE R National pride Complicated business environment POLITICAL INTERVENTION Goal-driven thinking “Good news” Public image of bank Press uncriticality Foreign criticism discredited SOCIETAL FACTORS R R PR work and donations Public trust towards banks Small population Enforcement strictness Political Material leverage rewards Authorities’ discipline Risk Fiscal policy Size of balance sheet B3 B2 Profits Authorities’ ability to provide liquidity and backup Central bank currency reserves Perceived run Liquidation premium Market manipulation Shareholder leverage Risk-seeking behaviour Socially responsible behaviour Bad owner selection BANK MANAGEMENT Management cohesiveness Internal social reward R2 R Figure 7.1. Systemic risk in the Icelandic financial system, 2007 Note: nGDP = nominal GDP; PR = public relations. Source: Arnarson et al. (2011) 94 making and emphasize narrow, immediate concerns about short-term financial gain. In addition, the principle that ownership and responsibility must go hand in hand had been deactivated (as it had in most countries around the world) as the Government had become the ultimate guarantor of the financial institutions. For these reasons, the deeper or more systemic concerns, including questions of overall sustainability, were regularly overlooked by the government and social environment (Arnarson et al., 2011). All this took place within a particular cultural context that further compounded the risk factors. Iceland is a small, homogeneous society with a strong sense of national identity. In the years before the crisis, bankers and business people were perceived as the nation’s representatives who were raising the country’s status abroad and enhancing wealth at home. Almost everyone in Iceland was benefiting from the financial boom, so there was little motivation to critically question the bankers’ behaviour. The Iceland example illustrates the key challenge that is also central to understanding inaction around DRR. It is easy for governance systems to create conditions that reward decisions made on the basis of incomplete information and that emphasize short-term benefits at the expense of real longerterm risk (Figure 7.1). While biases are part of the human cognitive system, it does not mean such negative outcomes are inevitable. The underlying biases people bring to the table affect the collective response to disaster risk, but they are not inherently negative. Rather, they interact with larger cultural and institutional systems to cause outcomes. Larger systems can shift towards rewarding and encouraging effective risk reduction, but this requires action. This shift is all the more urgent given the current levels of global risk, especially arising from climate change. Changes to basic incentive structures can support different behavioural outcomes in the case of financial systems. Changing how such systems price risk is a powerful tool. For example, in Florida, United States, although the State Government intervened to subsidize the increasing costs of insuring buildings constructed in areas increasingly at risk to hurricanes, several companies ceased offering insurance at all, on the basis that the future risk was too significant (Kunreuther, 2011). This highlights the cost of the risk. It also underscores the importance of interactions between governments and markets in pricing risk, which can be significant. It reveals opportunities for connecting private insurance approaches with governmental compensation, or combining private responsibility with nationwide solidarity. This may be a valuable systems-based approach to support long-term thinking where the cost of bearing such risk is weighed and considered a public good (Danielson and Ekenberg, 2013). 7.2 Bounded rationality The information processing ability of any human is orders of magnitude more complex than that of any computer, but it is not infinite. Analysing the world and making decisions about how to act takes time and energy. The complexity of the world often pushes people to engage with more information than they can consider consciously. Human minds therefore use different tricks and short cuts to help prioritize what issues and events to focus on, and how deeply to process the information related to those issues and events. Psychologists like to say humans have evolved to be “cognitive misers” (Fiske and Taylor, 1991). In general, human systems use the smallest amount of focus and attention necessary to understand and solve problems. Doing so is evolutionarily smart – it allows humans to juggle multiple different tasks simultaneously and maintain awareness of their environment to keep scanning for potential threats. People can devote their full attention to reasoned examination of best solutions to any question they are considering, but such attention is not the typical way they interact with decisions. If everyone went about their grocery shopping by thinking thoroughly and rationally for every single item and the combination of how to maximize health, price, environmental and any other 95 concerns they may have, they would spend hours at the supermarket each time. Instead, under most conditions, people use heuristics, or mental short cuts. On average, these create generally acceptable solutions to problems, rather than a full and complete calculation of a best overall answer (Figure 7.2). Importantly, people are almost never aware of their use of mental short cuts, as they mostly originate in the part of the brain that processes automatic behaviours. Automatic behaviours (e.g. walking and even reading) have been extensively practised to the point of requiring minimal cognitive effort. This idea of effortful versus automatic cognition has been studied in psychology under the general term of the “dual-process theory” of reasoning (Evans, 2003). It is so named because it specifically argues human minds have two separate ways of processing information and reacting to the social environment. Heuristics-based decision-making is one of these two modes of thinking. This “intuitive thinking” approach is fast and relatively low effort in terms of the amount of mental attention it requires, and is also termed “thinking fast” (Kahneman, 2013). Humans tend to use this approach to make decisions in situations that either require relatively little attention or that are complex and rapidly evolving. When presented with the need to make rapid decisions, especially in conditions where there are multiple issues competing for their attention, heuristic-based decisions allow people to make a decision and move on relatively quickly. This is significant for DRR because when sudden-onset disasters occur, there is a need for rapid decisions under situations of incomplete information with many issues competing for attention – conditions in which intuitive thinking is the typical approach to decision-making. Experts also use these mental short cuts, as shown in a study of decision-making in humanitarian disaster response that showed intuitive, heuristic-based decisions were the dominant approach to decisions Non-conscious Faster, low-effort, heuristics-based decision-making Conscious Slower, effortful, reasoned decisionmaking X X Decision point Figure 7.2. Heuristics and decision-making Source: Infographic courtesy of © One Earth Future Foundation (2022) 96 in disaster response (Comes, 2016). In contrast, decision-making to prevent the development of new risk, to reduce known risk outside the context of an immediate crisis, and to perceive and address systemic risk requires deliberative thinking, or “thinking slow”. Heuristics may also be tuned to optimize perceptions of cost and benefit in a person’s local environment. They provide quick answers to common problems and have developed precisely because they work well in most situations. However, these heuristics introduce identifiable biases that do not always result in good decisions, especially when the situation is complex or high pressured. Heuristics respond to specific and immediate environmental cues. They focus attention and decisions on imminent crises, but they mean that slower-moving risks, frequent low-impact disasters or crises with long lead times, and their systemic impacts, can easily be overlooked by intuitive thinking (Broomell, 2020). While, in general, any individual person can be successful in operating according to deep or engaged decision-making, on aggregate, “thinking fast” represents the most common way that people engage with decisions. Biases, or heuristics, that can emerge and which are particularly relevant in disaster decisionmaking include: ● Myopia and simplification, or the tendency to simplify complex problems and make decisions based on limited and personally relevant information. ● The tendency to overemphasize information that is more easily remembered or made salient by a specific environment. ● Anchoring, or using an irrelevant number as the basis for decision under conditions of great uncertainty. ● Optimism and overconfidence, or a general tendency for people to see situations as less threatening than they are and to see themselves as more capable than they are. ● The status quo bias and loss aversion, or the tendency to accept existing situations (even if negative) and to be concerned more about the risk of loss than the potential gain. Not all decisions are made by heuristics. The second process of decision-making, “deliberative thinking”, involves a conscious consideration of the different benefits and risks of different possible choices. Such rational decision-making is exceptionally powerful and is at the core of humans’ evolutionary success – but it is also effortful in time and attention, and is something people do not always do. Some theories suggest people do it only if they feel the automatic response needs to be double checked or corrected. People are more likely to use deliberative models when aware that the decisions are highly important, when they have time to make a decision and when they feel they have sufficient information to make a good decision. In practice, this means people are more likely to take problems seriously and engage with the need for DRR when those problems are consequential, made salient or active by the environment, when they threaten direct and personal loss, and when they affect individuals directly. An example of this comes from risk reduction decisions around volcanic activity. Some volcanic eruptions easily meet the criteria above: they are characterized by visible indicators of danger or rapidly evolving situations that focus attention, loud noises, or other elements that drive salience, loss aversion and other heuristics to encourage people to pay attention – and react – to imminent risk of disaster. In contrast, other types of volcanic activity have fewer of these elements but are equally dangerous. An assessment of the social dynamics of volcanic risk found successful communication was facilitated in part by the consistent transmission of specific risk information, particularly in locally relevant languages and by locally trusted representatives (Barclay et al., 2008). When the risk was seen as a slower developing risk over a longer term, or was less clear or politically polarized – as in volcanic dangers in Guadeloupe, Montserrat and Tenerife – at-risk populations were much less likely to engage effectively in DRR. Therefore, the challenges for governments are how to promote good decisions and how to create systems to expose risky cognitive biases to incentivize those good decisions instead. 97 7.3 Social, psychological and individual factors influencing risk perception People have a variety of social needs, arising from a collective approach as social animals to collaboration and community development. In general, people want to seek out situations and understandings of the world that meet these needs. This makes it easier to convince people of information or understandings that reinforce or align with their core social motives. These biases exist in a feedback loop with many institutions. As people want to get this information from their social environment, it is easy to reward political systems or governance institutions providing this information, which then incentivizes establishment of systems that interact with the biases. In the disaster context, this means risk reduction may be more (or less) likely, depending on how messages and incentives are framed and understood. 7.3.1 Core social motives Core social motives include belonging, self-identity and place in the world, agency (ability to act), enhancing positive views of the self as a community member and trusting others. Belonging People want to feel they belong to social groups and are part of socially cohesive communities. They are willing to adapt their beliefs and behaviour significantly to fit into social communities (Baumeister and Leary, 1995). In some cases, it is more important for a person to belong than to be right. In the context of risk behaviour, this can easily lead to “herding” situations, where groups develop a shared attitude around risk, leading to members of the group complying with that shared understanding without directly engaging with the underlying information. This can have implications for risk reduction. A study of Australian students found those who strongly identified with newly developing groups focusing on climate change prevention were more likely to commit to activities to prevent climate change, compared to students who cared just as much about the issue but felt less connected to it as an identity (Bongiorno et al., 2016). When risk issues become polarized or factionalized in such a way that “risky behaviour” becomes a signifier of group membership, then the commitment to risky behaviour can also become attractive. For example, in the United States, some people have Australian youth hold signs and banners calling for action on climate change at a rally in Victoria Credit: © Shutterstock/Christie Cooper Plymouth on the island of Montserrat, buried under deep ash after the 1995 eruption of the Soufrière Hills volcano, remains abandoned today Credit: © Shutterstock/James Davies Photography 98 modified their diesel trucks to deliberately produce large clouds of black soot. This practice of “rolling coal” is a way to demonstrate their commitment to political ideologies that dismiss the threat of climate change (Tabuchi, 2016). Self-identity Generally, people do not feel comfortable when their beliefs about themselves or their view of the world are challenged. They will seek out information confirming their beliefs, even when it is upsetting (Swann and Read, 1981). As an example, a study of wildfire preparedness in Australia found people within the same communities reacted differently to the idea of wildfire mitigation strategies depending on what deeply held belief they saw as most significant to them. Some people saw wildfire risk reduction strategies as inconsistent with their commitment to environmental preservation (as it required clearing vegetation), while others saw the strategies as a demonstration of commitment to keeping the community safe. The result was tension between people prioritizing risk reduction and those prioritizing one form of environmental protection, with decisions to clear vegetation (or not) being a public signal of which stance was taken (Paton and Buergelt, 2012) (Figure 7.3). Agency In general, people need to feel they have control over their lives, and they react differently to a loss of control. Experiences can range from anger I’m worried Australia’s native forests and unique wildlife will never be the same This is a wake-up call for the world on the impacts of climate change Leadership on the bushfire response requires the Prime Minister to lead on climate change action The current bushfires demonstrate the cost of climate inaction Climate change is making bushfires worse Governments should mobilise all of society to tackle climate change, like they mobilised... Climate change makes bushfire hazard reduction more difficult to complete safely Mining and burning coal makes bushfires worse The federal Coalition government has done a good job managing the climate crisis There is no connection between climate change and bushfires Have been directly impacted Have not been directly impacted 85% 70% 83% 57% 82% 59% 79% 48% 79% 52% 77% 51% 73% 47% 61% 32% 34% 32% 31% 34% Figure 7.3. Attitudes towards wildfires and climate change risk for people affected and not affected by past events in Australia Source: The Australia Institute (2020) 99 and hostility to passiveness, mental distress and emotional dysregulation (Fiske and Dépret, 1996). This is particularly relevant to DRR. If mandates or other government actions are perceived as limiting people’s agency, or not engaging with them, some people may resist. In contrast, those who feel more engaged in the decisions made around risk reduction may be more likely to comply. An unfortunate example of resisting public measures comes from the town of Güssing in Austria, where a climate risk reduction programme including an ambitious transition to clean energy was rejected. This was partly because of a sense by the community that the programme was being forced on it through a non-inclusive process (Komendantova et al., 2018). History is also important. Communities experiencing chronic states of uncertainty (e.g. about their safety, finances or health) and which are typically the most marginalized are especially likely to experience a lack of agency with associated distrust of governments (Afifi and Afifi, 2021). The 2012 special report of the IPCC highlighted this specifically in the context of climate-related disaster risk, pointing out how marginalization and a lack of information tended to compound each other to create heightened vulnerability. This was seen as due to “an inability to understand extreme event-related information due to language problems, prioritization of finding employment and housing, and distrust of authorities” (IPCC, 2012). At the same time, for communities with a greater historical experience of agency, the threat to perceived ability to act that characterizes disaster can strongly motivate careful information search and associated risk reduction behaviour (Pittman and D’Agostino, 1989). Enhancing People generally like to feel they are good people with positive characteristics. Given the choice of different stories about themselves and the world, they usually choose to believe the interpretations that describe them in the most positive ways. This occurs especially when these interpretations reinforce other motives such as understanding or social connection (Kwang and Swann, 2010). In the disaster context, this can support DRR behaviour. If people see themselves as heroic or in positive terms for engaging in risk reduction, they may do so. However, it can also support the optimism bias, the tendency of people to see the world as less risky than it is or to see risks to themselves as less significant than they are (Caponecchia, 2010). Trusting People have a strong need to see others as trustworthy, and they object strongly when expectations of fairness are violated (Brosnan, 2006). In the context of disaster response, this can support quick community organization. The early phase of community response to disasters is often characterized by collective support and a strong sense of collective community. For example, an assessment of a 2004 fire in the informal community of Imizamo Yethu in South Africa found that in the initial response and early recovery periods, the community came together to share resources such as food and shelter, as well as childcare, access to education and other elements. While such collective support does not always persist in disaster recovery, the community remained strong and cohesive several years later (Harte et al., 2009). The same motive to trust and support each other can also lead to systemic impacts after disaster. Governance institutions that fail to respond well to disasters often suffer significant damage to their perceived legitimacy. For example, the Icelandic commission identified a large drop in trust in government following the financial crisis. Similarly, the perceived failures of the Government of the Republic of Korea in response to the 2015 MERS outbreak contributed to a change of government, and arguably were one reason for the effective early response by the new government to the COVID-19 outbreak (Thompson, 2020). 100 7.3.2 Social environment and culture The personal and individual processes described in this chapter are only part of the story in understanding risk and human behaviour. People are all individuals embedded in complex social systems, and their behaviour is the result of individual characteristics, histories and biases interacting with these environments (Lewin, 1936). The social environments in which people grow and interact mean their biases and social motives play out in different ways across cultures. In the case of risk decision-making, in general, men and members of dominant ethnicities perceive less risk from risky behaviours than women and members of minority groups (Kahan et al., 2007). This effect appears to be related to cultural expectations around gender roles and the objective differences in risk faced by different groups. There is also a tendency for policymakers and those particularly committed to existing social structures to defend them, and to explain why systems are appropriate and not risky (Feygina et al., 2010). In reality, the objective risk faced by dominant groups is often less than that faced by marginalized ones. Structural inequality, manifesting in behaviours such as racism and sexism, influences individual decision-making around risk and perceptions of institutional decisions. Marginalized ethnic groups report more awareness of risk than people from dominant ethnicities, probably reflecting the real disparities in risk associated with systemic exclusion and social vulnerability, including greater exposure to hazards. In these circumstances, people may know behaviours are risky, but in the face of systemic exclusion and the socioeconomic consequences for them, they prioritize fulfilment of immediate and basic necessities rather than other personal risk reduction. Culture strongly influences which voices are seen as credible and shapes people’s understanding of narratives and what kinds of evidence or arguments are trusted. Culture is significant at the national and organizational levels (Bye and Lamvik, 2007). It affects risk perception through several pathways, including the relative centrality of different values that can affect risk perception and risk behaviour, as well as discrete shared social attitudes about specific systemic risks such as climate change (van der Linden, 2017). For example, cultural traditions on burial practices presented a challenge during the 2014–2016 Ebola virus disease outbreak in West Africa. It was only through close and respectful collaboration with local communities that the risk could be reduced (Box 7.1). Kitchen staff distribute food to community members in an outreach programme in Johannesburg, South Africa Credit: © Shutterstock/Sunshine Seeds 101 Box 7.1. Burial rites and risk during the Ebola outbreak in Liberia, 2014 Ebola is transmitted in part through contact with infected people. Therefore, an important component of limiting its spread is limiting unprotected physical contact with infected people – alive and dead. However, funeral traditions often involve rituals requiring close contact with the dead, thus creating a risk of infection. Recognizing this, in Liberia, in 2014, the government formed a partnership with the Red Cross, the entity designated as the lead for burial management in the Ebola epidemic response. A review of the work of the Safe and Dignified Burial programme – implemented by the Liberian Red Cross and technically supported by the International Federation of Red Cross and Red Crescent Societies (IFRC) – found that early in the response, local communities strongly resisted safe burials (Johnson et al., 2015). Doubts about the reality of Ebola or its specific transmission pathways interacted with strong cultural norms about appropriate burial practices to generate significant resistance to implementing safe and dignified burials. Safe burial practices, including cremation and disinfection of bodies with chlorine solutions, restrictions on physically handling the deceased and other approaches, were directly in contradiction of cultural norms about how to treat the dead respectfully. This created the conditions for socially motivated reasoning: people wanted to treat their loved ones respectfully, to honour their connection and live up to what was expected of them as good and moral people. In this context, it was easier for people to doubt the information presented about Ebola risk, or for them to accept the risk as a part of doing what was right. The result was violence directed against the Safe and Dignified Burial teams and an increase in “secret burials”, where loved ones would bury a deceased person in secret according to their traditions rather than notify health authorities of the death so that a safe burial could be carried out. Recognizing this, the Red Cross improved the training of team members on how to communicate about risk and stepped up work with local leaders trusted by the community to improve risk communication and community engagement. A Red Cross burial team member disinfects her hands after taking a sample from the body of a suspected Ebola fatality in Paynesville, Liberia The Red Cross strategy also included direct adaptation of burial methods to be more in line with local expectations. It ended the use of cremation as an approach and adapted protocols to introduce culturally appropriate rituals that safely replaced those that posed a risk of transmission. The IFRC evaluation of the programme indicated that the combination of these different approaches contributed to a change in local behaviour, leading to an effective reduction in transmission of Ebola. Sources: Johnson et al. (2015); IFRC, personal communication (2022) Credit: © Victor Lacken/IFRC 102 7.4 Engaging across decisionmaking processes 7.4.1 Awareness is not enough Research into decision-making has found awareness of risk is not enough to drive behaviour change. In fact, people regularly fail to reduce their personal risk even when they know in the abstract that such risk is real. This is because risk decisionmaking is a process (Ajzen, 2020). Biases and motivated reasoning can influence the decision and its execution at each step – from awareness of risk, to understanding options, to confidence that such options can be executed, to selection of a course of action, to execution of that action. One aspect of the challenge in promoting effective risk reduction relates to the availability of accurate information about risk. Forecasts may be accurate but uncertain, so governance systems and decision makers must accept a certain tolerance for uncertainty in decision-making, to manage systemic risk. However, as discussed in section 7.3, people are more likely to engage in risk reduction behaviour when they are aware of a risk, feel confident they have specific knowledge about what to do to reduce the risk and have the agency to act. For example, in Japan, people increasingly sought information about COVID-19 during early 2020. Surveys indicated that their first concern was to protect their own health, followed by other personal concerns such as education, welfare of family members and visa status of foreign residents. Their information-seeking also increased in frequency after the state of emergency was declared, indicating they perceived it as a real and increasing risk to them personally as case numbers grew (Robles, 2022) (Table 7.1). Table 7.1 summarizes the distribution of COVID-19 information-seeking by survey respondents in Japan across three periods. The significant time marker was the declaration of a first state of emergency in April 2020. Before the state of emergency, twothirds of 223 survey respondents had already been looking for information related to COVID-19 at least once a day, including 44.4% seeking information more than once a day. By the time the first state of emergency was enforced, more respondents (74.1%) reported seeking information at least once a day. After the first state of emergency was lifted, the survey respondents continued to look for such information regularly, but a little less frequently, with 22.4% checking more than once per day, 31.3% seeking information daily and 31.7% weekly (Robles, 2022). Frequency of information-seeking Percentage of survey respondents seeking COVID-19 information (%) Before state of emergency Mid Jan–7 April 2020 During first state of emergency 8 April–27 May 2020 After first state of emergency 28 May–Dec 2020 More than once a day 44.4 46.7 22.4 Once a day 23.2 27.4 31.3 More than once a week 15.8 10.0 20.5 Once a week 4.2 4.2 11.2 Rarely/never 2.3 1.2 4.6 Table 7.1. Frequency of information-seeking about the COVID-19 pandemic in Japan, 2020 Source: Based on Robles (2022) 103 Governments or other stakeholders that emphasize risk reduction methods requiring specific capacity run the risk of overlooking capacity limitations, such as calls for evacuation that assume people will have the transportation necessary to evacuate, or that the evacuating population is sufficiently able-bodied to do so. Even if people know risk exists and if they have the capacity to reduce it – two big “ifs” – they may not execute the recommended risk reduction behaviour. The biases discussed in this chapter can also lead to a status quo bias in which people are comfortable with situations even as they become increasingly risky. Those “biases” may also, in some cases, represent accurate judgments. Some people and communities may have historical reasons not to engage in risk reduction behaviour advocated by sources with little to no knowledge or appreciation of the conditions of their lives and restrictions therein (Komendantova et al., 2016). For example, wildfire risk is increasing in many countries, due to increasing construction in the urban–wildland interface and the systemic risks of climate change. Residents and property owners in high-risk areas can take risk reduction actions if they have the means, some through their own labour and some requiring financial investments not available to everyone. Research from Australia (McLennan et al., 2015) and the United States (Martin et al., 2009) has consistently found people who are more aware of the potential risk of wildfires report more intention to take steps to reduce risk. However, this is mediated in part by whether people feel they have options they can take to meaningfully reduce risk – if people feel less capable of executing mitigation strategies or less aware of them, they report less willingness to take risk reduction action. The selection of strategies is also important. Research from Australian at-risk communities suggests a significant proportion of the respondents reported plans to stay in place and defend their buildings from wildfires using strategies that would likely not work (McLennan et al., 2015). 7.4.2 Individual and structural pressures in risk decision systems To understand behavioural outcomes, it is necessary to think less in terms of individual-based approaches and more in larger structural and systemic ways that show how individual decisions are influenced by larger social systems. These may include issues such as laws, policies, systems, physical designs, discrimination, restricted access, financial constraints and other aspects of lived experience that help facilitate or constrain behaviours (Blankenship et al., 2006). Individual decisions and individual abilities to make good choices about DRR have to be understood in the context of community histories and the structural reasons that prevent individuals effectively accessing the information and resources needed to reduce risk. Their decisions are influenced by social norms, due to direct capacity limitations and even through the impact of chronic uncertainty on the neurology of those who live with it (Fugariu et al., 2020). As a rule, people are also inclined to attribute their success to internal factors (e.g. intelligence or personality), whereas unfortunate outcomes are blamed on unfortunate circumstances. Unfortunately, institutional structures often appear to reinforce biases towards higher-risk behaviour, as shown by the Iceland example in section 7.1 above. Before the systemic failure, when there was an abundance of liquidity and most investments turned a profit due to unusually favourable market conditions, bankers attributed this to their own brilliance or hard work (Thórisdóttir and Karólínudóttir, 2014). This led to an overestimation of their ability to take appropriate business risks, and resulted in a lack of critical assessment, ever riskier decision-making or both. Such optimism is particularly risky when it coincides with formal and informal incentives within wider systems. For example, in the financial system, investments in stocks are nominally based on longterm assessments of the economic performance 104 of the investment vehicle. In practice, investors are much more likely to make decisions based on short-term gains and losses. This creates a cyclical incentive structure where recipients of investment are incentivized to do whatever they can to deliver short-term performance increases, which then rewards short-term investors (Rappaport, 2005). In the case of the 2008 global financial crash, the focus on short-term performance created conditions where those people taking risky decisions were rewarded more than those who were not – right up until the crash happened. In the face of this pressure, it is easy for motivated reasoning to encourage herding behaviour. If peers are being rewarded for behaviour that is perhaps risky, but perhaps not, the combination of social pressure, optimism biases and fear of missing out can encourage people to take risks that a more sober assessment might suggest are unwise. Individual investors may harbour doubts about the increasingly risky investment behaviour of their colleagues but will hesitate to voice their concerns because of the false belief that nobody else shares them. This demonstrates the importance of the need for social belonging and avoiding anything that might lead to ostracism. However, this same characteristic can also be harnessed for positive social change. If members of a group believe others in their group care about disaster preparedness and have made adequate arrangements, they too will be more likely to follow suit. These same cognitive biases in social systems can also be used to positive effect. An example from Indonesia helps provide insights on how better understanding cognitive biases can accelerate effective disaster recovery (Box 7.2). Box 7.2. Social connection for resilient recovery in East Java, Indonesia In 2006, a mudflow inundated 12 villages and destroyed more than 10,000 homes in the Sidoarjo district of East Java (Farida, 2014). In responding to this disaster, the local government unintentionally took two separate approaches to supporting recovery: one more in line with existing social motives for social connection and identity maintenance, and one less supportive of these motives. Survivors from one village, Renokenongo, were housed in temporary camps set up close to each other and close to their original village. Survivors from another village, Siring, were dispersed. While survivors of both villages were provided with some compensation for their loss, the community of Renokenongo was able to re-establish community identities and community rituals as well as establish networks of mutual support in ways that the Siring community was less supported in doing. Survivors from Siring originally struggled to reconnect with each other and with the loss of their connection to the village itself (including opposition from the government to their listing their residence as Siring instead of the locations they were placed), but over time they were able to establish community connections with each other through electronic communications. Both communities organized to support each other and demand fair treatment from the government and the natural gas company identified as the cause of the disaster. However, the preservation of the Renokenongo social and cultural context appears to have had a significant impact on its community resilience, while the inadvertent intervention in the Siring social structures had the opposite effect (Farida, 2014). 105 7.4.3 How understanding biases can help accelerate disaster risk reduction Governance systems work best when they understand the basic drivers that influence people’s risk decisions and, importantly, what these specific drivers look like in their social and cultural environments. Effective DRR is more likely to occur when risk is apparent and captures people’s attention. This provides an opening for deliberative thinking to avoid or reduce risk. Where this is not the case, social, governance and structural pressures need to be aligned with existing biases or mental short cuts, to encourage effective risk reduction behaviour. Crisis moments challenge many core social motives including desires for agency or control in the world. They often create moments where people are highly motivated to seek out good information about what can be done to reduce risk. Such moments can lead to significant calls for reform if governance institutions are found to be underperforming, and can lead to the creation of stronger systems for prevention and response to disasters. If they are not effectively captured by governance institutions and translated into systems that can maintain forward A small house is washed away by a torrential mudflow Credit: © Shutterstock/Dark_Side motion, there is a significant risk that recognized threats may shift from salient and immediate concerns into background threats where the underlying biases discussed above work against risk-informed decisions. Crisis moments aside, the biases discussed in section 7.3 are particularly problematic in longerterm or slow-moving crises, in prolonged and small disasters that are less media focused, and in preventing and reducing risk outside the context of a disaster. Smaller-scale recurrent disasters such as landslides or floods cause systemic threats that undermine economies and can account for up to 50% of global losses due to disasters (UNISDR, 2015). These threats are often underappreciated, as the relative lack of attention they get from media or public discussion means they are not seen as relevant, or they are dismissed as not being immediate or significant threats. In these conditions, issues of bias-informed approaches to governance or social systems may be important. These issues also underscore the critical need for institutions that act for the long term. Specifically, because it is difficult for individuals to track and prioritize longterm or slow-developing issues, effective collective institutions need to address these issues. 106 7.5 Ways forward Greater public awareness of human biases and how they play out may help reduce their impact. Ensuring meaningful opportunities for engagement and participation, for example in the early warning or communication processes, may also be useful. Clearly and transparently communicating preferences, criteria and trade-offs during policy development can enhance the quality of decisionmaking processes (Ekenberg et al., 2017). For example, preferences may differ around economic or safety-oriented considerations, short-term versus long-term effects and risks affecting local communities directly compared with systemic risk from more distant sources. Further analysis is needed on how biases and heuristics dampen or amplify perceptions about potential risk scenarios in the present or the future. To reduce the impact of behavioural and cognitive biases, people should have access to data describing situations they can relate to psychologically, and authorities must design risk communication and programmes that take into account these known heuristics and biases. Developing social systems that engage directly with existing biases to support more just and more effective systems for risk reduction can also be useful. There is no reason why social systems cannot be developed that deliberately build on human predispositions to support effective risk reduction. Bias-informed incentives can shape behaviour in ways that produce positive and effective action. One way to do this is by formally changing incentives to align rewards with longterm and short-term or heuristic-driven decisions. Such changes can improve risk performance by supporting behaviour in line with what would be expected from risk-informed decisions, even if the decisions are made for reasons other than a full assessment. Increasing the accessibility of tools to manage risk is also fundamental to a stable climate future and continued sustainable development. For example, changing pricing systems to move the costs of environmental challenges closer in time to the decisions that generate them may be a tool for using short-term and salience-driven biases to support effective climate action. Overall, this chapter has highlighted that: ● DRR actions should be informed by an awareness that engagement, uptake and compliance will not be the same across different communities. Structural, historical, cultural and individual factors will influence how people are motivated to engage with risk reduction recommendations. ● Governments and other stakeholders should incorporate an analysis of biases and social motives into planning for behaviour change to reduce risk. Whenever possible, actions should be designed to reinforce social motives and align with biases rather than require people to behave contrary to them. ● Structural constraints on behaviour should also be considered in making risk reduction recommendations, including issues such as the capacity and history of different communities and their existing resources. 107 8. Addressing biases to increase investment in risk reduction Why is it that individuals and governments still do not invest enough in DRR, despite experience and evidence of its value? Why is there such a gap between the intention to reduce risk and action taken to build resilience, despite the availability of scientific data and advice on risk? What are the cognitive biases and financial incentives that work for and against smarter investments in risk reduction? This chapter suggests that the cognitive biases and mental short cuts (heuristics) outlined in Chapter 7 influence the decision processes of those at risk from disasters and of the key decision makers concerned with their welfare. It outlines how an understanding of biases and heuristics can make action to promote risk reduction more effective. In many countries, tools such as insurance are not widely available or are seldom applied to cover losses from disasters. Investment in pre-emptive risk reduction is also insufficient. Governments often rely on other economic incentives or regulations to encourage investment in DRR. These include lowinterest loans or grants and community engagement processes, and the enforcement of risk reduction policies, building codes and land-use regulations. This chapter suggests an understanding of biases and heuristics in decision-making can help make the design of such products, policies, regulations and standards more effective. The first section looks at how individuals make decisions about risk reduction and how cognitive biases affect those decisions. The second section considers how this knowledge can be applied in governance and financial systems. The third section outlines the role that different stakeholders (e.g. individuals, communities, the private sector and the public sector) can play in this process. Overall, the chapter highlights the need to rework the way current institutional arrangements design and account for the costs of disaster-related losses, particularly long-term risks. Adjusting the design of products can make them more effective, but new financial products and incentives that can better address the impacts of systemic risks are also needed. Just as green bonds have helped accelerate renewable energy finance, similar products are needed to incentivize and ease investment in disaster- and climate-resilient products. 8.1 The impact of biases and heuristics on risk-related decision-making Recent experience of a disaster event often creates a willingness to invest in risk reduction, which leads to long-term benefits for a community facing recurring hazards. For example, in the United States, following Hurricane Andrew in 1992, the State of Florida re-evaluated its standards and enacted a new building code in 2001. It moved from being a state with poorly enforced building codes to having one of the most effective codes in the country. A study of the difference in realized damage from hurricanes 108 in Florida during the period 2001–2010 found homes built to the new standards suffered 53% less damage than homes built before enactment of the building code (Simmons et al., 2017). Similarly, in 1990, a major fire destroyed 427 homes in Montecito, United States, after which homeowners were required by law to make their homes more resistant to embers by putting screens over vents and replacing external cladding with less-flammable materials. When another major fire struck in 2017, the residents of Montecito emerged with no fatalities, no injuries and only seven homes lost, even though winds gusting over 96 km/hour pushed fire and embers deep into the community (Kolden and Henson, 2019). However, the cognitive biases described in Chapter 7 can create resistance to DRR action, investment and regulatory measures. They can also lead to individual and institutional decisionmaking processes that fail to consider the costs of disasters and the benefits of risk reduction. This is particularly the case in novel, rare or compound risk or events where individuals have limited or no personal experience, such as for systemic risk or extreme events. People have a tendency to either not pay attention to the potential consequences of risk or to overreact based on experience of a recent event. This tendency has been revealed in surveys of homeowners in flood- and earthquake-prone areas (Kunreuther et al., 1978; Botzen et al., 2015; Paudel et al., 2015) and those facing wildfire risks (Arvai et al., 2006). Many of the errors decision makers exhibit in dealing with extreme events can be traced to misperceptions of risk (Slovic, 2000), coupled with systemic biases and heuristics (Meyer and Kunreuther, 2017). These include myopia, simplification, optimism, amnesia, inertia and herding. People’s perceptions about whether they have the capacity to make a difference through their actions also play a role. The impacts that cognitive biases and heuristics have on risk-related decisions affect individuals, communities, and private and public sector organizations alike, leading to challenges as well as opportunities. Cognitive biases are not the only factors influencing decision-making and action on DRR. Challenges such as poverty, lack of agency or insufficient access to technical advice also need to be considered. However, key decision makers in the private and public sectors are unlikely to take effective measures or actions to reduce current and future disaster risk and loss if they do not perceive risk accurately. The three fictitious cases below present examples of cognitive biases and heuristics that may affect Apartments destroyed by Hurricane Michael in October 2018, Mexico Beach, Florida Credit: © Shutterstock/Terry Kelly 109 individual- or community-level decisions about investing in DRR. The examples relate to key systemic risk challenges, namely protecting against catastrophic hazard damage and taking action to reduce the impacts of climate change by switching from fossil fuels to energy-efficient and renewable energy technologies. 8.1.1 Example 1: Failure to invest in wildfire risk reduction measures The Rai family purchased a house in a community subject to wildfire damage, but none of the family members have themselves experienced a fire. They decide not to invest in fire-proofing measures and not to clear vegetation in the front yard. These are decisions that reflect various biases, such as: ● Myopia: This is reflected in the decision not to invest in wildfire risk reduction because the upfront costs of making the property safer are perceived to be too high relative to the shortterm benefits of undertaking these measures. ● Simplification: This is evidenced by the focus on the short term, and a belief that the chances of a wildfire are so low that the potential consequences on the house are not considered. ● Optimism: This often goes hand in hand with simplification. In this case, their inaction is based on an optimistic underestimation of the likelihood of a recurrent disaster causing damage to the property. 8.1.2 Example 2: Failure to purchase flood insurance The Kamau family, whose residence is in a floodprone area, did not purchase flood insurance until after flooding damaged the house, even though coverage to pay for losses was highly subsidized. Instead of learning from that experience, the Kamau family members decided to cancel their flood insurance policy several years later because they did not suffer losses from another flood. As in the previous example, several biases are at play: ● Optimism: Before suffering damage, the likelihood of a disaster was perceived as being so low that they did not pay attention to potential consequences and concluded they did not need insurance. ● Simplification: After a disaster they focused on uninsured losses and decided to buy coverage without fully considering the likelihood of another flood occurring that would cause damage to the house. ● Amnesia: Having not experienced losses from floods in the following years, they cancelled their insurance policy because the impact of being uninsured before the previous flood faded from memory and they felt premiums had been wasted. 8.1.3 Example 3: Failure to invest in solar panels to reduce the risk from climate change The Gonzalez family members are considering installing solar panels on the roof of their home because they are concerned about the impacts of climate change and know this action reduces greenhouse gas (GHG) emissions. After reflecting on whether to do it now, given there are other pressing issues on their agenda and budget constraints, they decide to wait due to the following biases: ● Myopia: This is reflected in the decision to focus on the high upfront costs of installing solar panels without considering savings from lower electricity expenses in the years to come and the potential to be self-sufficient if the grid is damaged during a disaster. ● Inertia: The family is unsure about the best course of action, so decide to maintain the status quo even when a more desirable alternative exists. ● Herding: As none of the neighbours have invested in solar panels, why should they? 110 8.2 Reworking risk messaging and incentives to promote financial investment in disaster risk reduction Understanding the cognitive biases at work in the above examples helps to suggest how public policy and financial incentives can be reworked to promote risk reduction more effectively. A solid risk analysis based on listening to experts remains the bedrock for effective DRR. However, the way this information is applied is of equal importance. This section looks at four elements essential to risk reduction action: ● Listening to experts. ● Reframing the presentation of risk information. ● Redirecting financial incentives and regulatory frameworks towards resilience. ● Evaluating strategies. 8.2.1 Listening to experts Scientific risk assessments by experts are essential in designing strategies for reducing risk and future losses from extreme events. They can assist members of the public and key decision makers by providing the most accurate available information on risk. This information needs to be communicated in a clear and transparent manner. To illustrate what “listening the experts” might mean, consider each of the three examples discussed in section 8.1. Failure to invest in wildfire risk reduction measures For key decision makers to reduce the risk associated with wildfires, they need the following data from experts and informed interested parties: ● The probabilities of primary fires from external sources (e.g. nearby forests) that can damage or destroy properties in their community and the uncertainties associated with these probabilities. ● The potential direct damage to properties and indirect losses to the community from fires of different magnitudes and the uncertainties surrounding these estimates. ● The risk of fires that spread from one property to another as a function of whether each of these properties has invested in mitigation measures. ● The most cost-effective mitigation measures to protect individual properties. ● The expected costs and benefits, should a wildfire occur, if the property owners and communities adopt specific mitigation measures. ● The impacts of climate change on the above estimates. Failure to purchase insurance against catastrophic damage Those considering purchasing insurance against potential losses from future disasters need the following information from experts and informed interested parties: ● The probability of future disasters causing damage to the property. ● The magnitude of the damage that would occur using different scenarios of future disasters. ● The cost of insurance as a function of the deductible and coverage amount. ● The reduction in the insurance premium for investing in DRR measures. Failure to install solar panels For key decision makers to advise property owners on whether to install solar panels on their homes or facilities, they need the following data: ● The upfront costs of installing solar panels and how these costs can be spread over time. ● The expected benefits from the reduction in electricity costs, including the possibility that excess electricity generated can be resold to the grid. ● The reduction in GHG emissions over time when switching from fossil fuel energy to solar power. ● The impact that utilizing energy-efficient technologies will have on reducing losses from future disasters related to natural hazards and other extreme events. Expert insights are essential to provide sound advice on each of the issues above, and solutions will vary based on the specific hazards and vulnerabilities encountered. Such insights are invaluable in helping design products and services tailored to local conditions, and in ensuring individuals have the information they need to make good decisions. 111 8.2.2 Reframing the presentation of risk information Reframing the way risk information is presented can have a practical and powerful impact on its efficacy in promoting risk reduction action among individuals, communities and governments (Thaler and Sunstein, 2021). Several practical approaches have proven particularly effective in this regard. Address the myopia bias: Stretch the time-horizon In some cases, the simple action of stretching the time-horizon may be an effective way of dealing with the myopia bias. Empirical studies have shown key decision makers are much more likely to consider risk reduction measures if they are told that over the next 25 years, there is a greater than 1 in 5 chance of having at least one disaster that causes damage to their property instead of describing it as a 1 in 100 annual probability (Chaudhry et al., 2020; Robinson et al., 2021). A similar reframing of probabilities over time was successful a number of years ago to encourage people to wear seat belts while driving, by indicating the likelihood of an accident over a 50 year lifetime of driving rather than per single trip (Slovic et al., 1978). Address the optimism bias: Be constructive Communicating risk often involves conveying statistics on the magnitude of damage, number of fatalities and other losses. The optimism bias leads people to believe such disasters will not happen to them, or if they do, the consequences will not Box 8.1. Effective and constructive communication: the Blue Planet II television series David Attenborough, a pioneer in using captivating television documentaries to galvanize concern for the environment, has long issued warnings. However, he has recently stepped up a focus on practical actions that ordinary people can take to protect the natural world, combined with advocacy towards policymakers (WWF, 2020). His Blue Planet II wildlife documentary series raised the alarm about plastic waste, but also included information on practical actions that viewers could take to address the problem. Studies report that Twitter activity related to plastic waste more than doubled following the series, compared to the same period in the previous year. Nearly 9 in 10 people (88%) who watched it have since changed their behaviour. One food retailer reported it received an 800% increase in questions about plastic after the series (Collins, 2018). Without dedicated research to measure the impact of the television series, it can be difficult to attribute actions directly to it (Dunn et al., 2020), but it is likely that information on the problem and the options for practical action were more effective than bleak warnings alone. The impact of plastic pollution on marine life Credit: © Shutterstock/Tanya Sid 112 be severe. Some communicators attempt to shake audiences out of their optimism bias via vivid, sometimes horrific, descriptions of just how dire outcomes can be. A review of public health communication studies found that if fear was used, people were more likely to act if it was also combined with strong efficacy messages (Witte and Allen, 2000). This implies negative framing should be accompanied by communication that supports a sense of agency, hope, motivation, self- and collective-efficacy, and, importantly, practical steps required for change. Failing to do so can leave people feeling powerless, anxious and overwhelmed – sentiments that can provoke mental shutdown and crush the ingenuity and energy required to tackle big challenges. For example, a recent study of a wildfire-prone community in the city of Valparaíso, Chile, found psychological factors like a perceived lack of control over their lives and the environment crucially influenced people’s risk management behaviour. It hindered preventive actions and also made risk reduction a secondary issue for many. Even if people were aware of the risk and experienced fires several times per year, few collaborative actions resulted from the risk awareness (Lara Mesa, 2021). Pointing to positive and practical actions individuals can take is often a more effective approach (Box 8.1). Address the simplification bias: Construct scenarios One way to frame risk more effectively to address the simplification bias is to construct a range of scenarios to highlight the consequences of disasters occurring, including a worst-case scenario. For example, Mexico City faces seismic hazards that depend on the occurrence of various types of earthquakes, primarily due to site effects that amplify the ground motion (Reinoso and Ordaz, 1999). A recent project by the National University of Mexico considered the uncertainties associated with future earthquakes in Mexico City using three groups of seismic scenarios: (a) scenarios reflecting the likelihood of damage from future earthquakes, (b) scenarios estimating maximum and recurring losses from earthquakes and (c) historical, wellknown seismic scenarios and their consequences. These scenarios were then used to develop estimates of structural damage to the city for use by decision makers in risk reduction planning (Reinoso et al., 2022). To better address systemic risks, scenarios can also be developed that assess cascading and compound risks and indirect disaster losses. Showing potential direct and indirect losses can help highlight the necessity of pre-emptive risk reduction across a range of sectors. Such scenarios should not rely on economic metrics only, as this can lead to a tendency to highlight DRR interventions as successful if they protect high-value areas rather than high-vulnerability areas (Lallemant et al., 2020; Markhvida et al., 2020). Additional metrics can include the number or measure of “years of life saved”, which is calculated consistently in the field of public health (Tengs et al., 1995), and broader impacts across wider sectors, including impacts on potential tax revenue. For example, in Barbados, the cascading economic impacts of hurricanes have been analysed to estimate direct and indirect losses, including potential cascading impacts across the economy and society (Box 8.2). Scenarios can be even more effective if they also compare the costs of action and inaction. If this calculation is not done, there is a danger that investments may become “invisible” to observers, because when a hazard occurs losses are not incurred (as the disaster has been effectively prevented). Figure 8.1 shows how this “invisibility” can manifest following an investment in constructing houses on stilts in a flood-prone area. In this case, four scenarios (A to D) contrasting the costs of action with inaction can help make the benefits of DRR clearer, using visual representation and description. Scenarios are also particularly important in making the case for climate change action, as the negative impacts of this major risk are undervalued in economic and social systems. To illustrate this point, consider the expected flood damage due to sea-level rise combined with population growth in high-risk areas. An analysis of 136 major coastal cities around the world revealed that sea-level rise of an optimistic 20 cm by 2050 will cause the average annual flood losses in those cities to increase to $1.2 trillion in that year, compared to only $52 billion in 2005. A more pessimistic scenario in 113 Box 8.2. Scenario of cascading systemic economic impacts of a hurricane in Barbados Barbados faces high levels of risk from hurricanes. Tourism is a major component of its economy. As part of its planning for DRR, analysts constructed a Category 5 hurricane scenario and estimated the expected direct and indirect economic impacts. In the scenario, the hurricane moved across Barbados with 250 km/hour winds and corresponding storm surge flooding. The exercise used the Economic Consequences Assessment Model to estimate indirect economic losses and the Hazus Multi-hazard Loss Estimation to estimate direct economic losses. Under this scenario it was estimated that: ● Some 8.5% of hotels, residences, factories and distribution centres would be flooded and could not be used until extensive remediation work was done. ● Some 11.5% of the population would be displaced for at least 6 months, either fleeing internationally, or residing with friends and relatives – causing an effective average rate of 6% reduction in workforce availability after the event. ● Several transit corridors would be damaged in this event, further limiting the ability for commerce and tourism on the island for a duration of 6–12 months. ● Government tax revenues would decline by between 6.8% and 13.3%, depending upon the tax stream. Table 8.1 gives examples of the percentage outputs/production losses based on detailed costings under this scenario. There are some surprising results, such as the high impact on quarrying and the low impact on restaurants, that signal the importance of using and costing the realistic scenario to estimate direct and indirect losses due to the systemic nature of the risk (Lehman et al., 2022). Table 8.1. Sample of sector estimated losses in Barbados in the 12 months following a Category 5 hurricane scenario Selected sectors experiencing a decline in output/ production Decline (%) Hotels, apartments and guest houses 13.3 Crude petroleum and natural gas extraction 11.2 Quarrying of stone, sand and clay 8.1 Communications 7.6 Agricultural production (all types) 7.5 Construction 3.8 Restaurants 2.9 Overall decline in output/production 7.0 Source: Lehman et al. (2022) 114 which sea levels increase by 40 cm by 2050 would bring average annual flood losses of $1.6 trillion (Hallegatte et al., 2013). It is essential to link this kind of data to incentives for risk reduction, in addition to encouraging a switch to renewable energy, which can slow the pace of climate change. Address the inertia bias: Bundle risks and use “optout” options Another way to get individuals, including institutional decision makers, to pay attention to low-probability risks is to bundle several risks into one insurance policy or risk reduction product (Slovic et al., 1978). For example, a study of natural hazard insurance in Europe found insurance coverage is more widespread in countries where a range of risks are bundled into a single policy (Hudson et al., 2020). In Veneto, Italy, residents of this highly flood-prone area were surveyed after recent major flooding. While most expressed reluctance to buy flood insurance as individuals, many said they would find it acceptable for the government to introduce a compulsory insurance scheme that required them to participate (Roder et al., 2019). Figure 8.1. Schematic of invisibilities in DRR success using stilt houses as flood mitigation Source: Rabonza et al. (2022) 115 In addition, field and controlled experiments in behavioural economics reveal consumers are more likely to stick with the default options rather than going to the trouble of opting out in favour of some other alternative (Jachimowicz et al., 2019). This tendency was highlighted in a study of 1,187 homeowners in flood-prone areas of the Netherlands and the United Kingdom. It compared two options: (a) providing flood insurance as the default on an existing insurance policy, with a choice to opt out of this coverage, and (b) giving a homeowner the option to add flood coverage to the existing policy. The first product design option resulted in a higher proportion of homeowners having flood insurance, including those with little to no flood-related experience (Robinson et al., 2021). These examples of working with, not against, how people make decisions about insurance can also be applied to other areas to promote effective risk reduction and climate change action. For example, property developers can make solar panels the default by informing buyers they will be installed on the roof of a new house unless the owners decide they would prefer not to have them. Lenders and realestate agents can provide an economic incentive to maintain solar panels by indicating electricity bills would be lower than if fossil fuels were the source of energy (Kunreuther et al., 2021). Address the herding bias: Create social norms Working with, and building upon, existing social norms and practices can help address the herding bias and contribute to positive risk reduction practices. Religion, customs, social norms and other dimensions influence how people think and behave around risk. Attempting to change fundamental beliefs is likely to be counterproductive and unethical, and may risk undermining existing local and indigenous knowledge (Chapter 6). However, well-designed policies can help encourage change towards positive behaviours. For example, if policies promote a social norm for property owners to invest in solar panels, or adhere to building codes, and those who adopt these measures are given a seal of approval, neighbours will be more likely to follow suit. The success of any social norm campaign will require the media to help promote it. Box 8.3 shows how communications campaigns were used to convince residents in Nepal to invest in seismicresistant measures when rebuilding damaged homes following the 2015 earthquake. Risk communication can also hold up common beliefs and practices for reflection and discussion, particularly if trusted peers help lead the discussion. For example, in Australia and the United States, research shows men more often than women drive into flood water without knowing its depth and thus have higher death rates. A man who feels driving through flood water or working through extreme heat is a sign of masculinity might be reminded by a colleague that dying needlessly is not heroic and will devastate his family. People who feel there is no point taking precautions ahead of a storm because fate is in the hands of God might be gently challenged by a religious leader who points out that God also gave them the ability to develop evacuation plans. Special arrangements and specific formats for communications may also be required to address the needs of minority communities within a targeted region. These should take into account existing community decision-making systems and approaches (Mercer et al., 2009; Chapter 6 above). Using tools such as role modelling uncommon or “unthinkable” behaviour can help prompt discussion across groups, spark innovation, push boundaries and give people confidence to do things differently, as in flood-affected communities in Bangladesh (Box 8.4). It can also prompt critical reflection on the trade-offs between short-term and longer-term benefits, and help people check their assumptions, weigh their options and recognize near-term incentives for longer-term planning. 8.2.3 Redirecting financial incentives and regulatory frameworks towards resilience Economic incentives to invest in DRR and other policies to encourage risk reduction can help to overcome the disadvantages of myopia and shortterm thinking. Short-term economic incentives Well-designed policies and products can make it easier for people to invest in benefits that become visible over several years. For example, offering a 116 Box 8.3. Changing social norms on earthquake-resilient home construction in Nepal In Nepal, following the 2015 earthquake, many people rebuilding their homes were deterred from following earthquake-safe techniques because they felt it would require funds and materials they could not afford and skills they did not have. A long-running weekly radio programme, Milijuli Nepali, and a connected drama, Kathamaala, supported listeners to access the government incentive scheme that rewarded safe rebuilding techniques. Expert advice was shared on using affordable locally sourced materials. A platform was provided to swap ideas among ordinary people for saving money to invest in retrofitting and women retraining as skilled masons to boost their livelihoods were shown as role models. Stories were showcased from homeowners who recognized immediate benefits on top of the long-term risk reduction, including a sense of satisfaction in retaining traditional homes built by ancestors, the memories that come with them, and the ability to continue religious and cultural practices through the design and style of the houses. Listeners also reported a sense of pride and comfort at having a unique home within their community that supports livelihoods and social gatherings in their customary ways. A Nepali woman is interviewed about rebuilding houses to be earthquake resistant Credit: BBC Media Action (OI-m8020) Impact research showed nearly two thirds (62%) of regular listeners learned about governmentapproved rebuilding techniques for earthquake-resistant foundations, and nearly a half (45%) reported using these techniques. Statistical analysis supported that regular listeners were more likely to mention taking action than non-listeners (Saha et al., 2021). Creative storytelling and talented radio production skills, deep understanding of audience realities, up-to-date technical advice and a clear strategy for supporting decision-making combined to create programming that was highly appealing to audiences. So much so that listenership continued to grow years after the earthquake. This underscores the point that high-quality, engaging media is important for sustaining audience interest in risk issues and for sustaining commercial viability (Saha et al., 2021). 117 loan for investing in risk reduction measures tied to a multi-year mortgage can significantly reduce the annual costs, making the investment more affordable upfront. By making the investment financially attractive in the short term, homeowners are more likely to invest in making their house safer from future disasters. In countries where property owners are required to purchase insurance as a condition for a mortgage, the reduction in annual risk-based premiums due to lower claims from a disaster will likely exceed the yearly loan payments. In countries where insurance is not required, or the property owner cannot afford the annual loan payment, a pre-specified grant to the household based on the annual income (i.e. a means-tested voucher) or tax credits may provide incentives to invest in insurance or other risk reduction measures (Kousky and Kunreuther, 2014). Such incentives are also effective in promoting climate change action. By 2030, solar energy will become the cheapest source of power in Canada, China, the United States and 14 other nations (Manghani, 2021). To encourage homeowners to invest in solar panels, leases and power purchase agreements could cover the cost and maintenance of the panels. The homeowner would pay a regional Box 8.4. Television, social norms and flood and storm preparedness in Bangladesh In Bangladesh, research showed people were not undertaking measures to reduce risk before seasonal storms for many reasons, including the fear of being judged by their neighbours as doing something out of the ordinary. In one instance, a family that tied the house roof down ahead of a storm, was accused of witchcraft when everyone else’s roof blew away. In response to these types of social factors, a national television reality programme showcased communities coming together to take action to adapt to climate change and reduce risks. Normalizing risk reduction activities by showing large groups acting made it easier for people to talk about possible changes within their own communities and explore options together. The programme reached over 22.5 million people, with 78% reporting a better understanding of how to prepare for hazards and 47% reporting taking action to prepare. Source: Whitehead (2017) A local woman is interviewed about flood and storm DRR Credit: BBC Media Action (OI-m1560) 118 government or a private company a fee lower than the savings in the electricity bill (Sendy, 2020). This can contribute to a positive cycle where greater economies of scale, increased competition and improved institutional arrangements (e.g. streamlined permitting processes) reduce costs and create incentives for further technological innovation and supply chain efficiencies. Experts estimate such factors will drive the cost of solar energy down from the current price by 15–20% over the next decade, making this investment even more attractive. In California, a government regulation builds the long-term economic benefits of solar energy into new constructions. Since 2020, all new singlefamily and multifamily residences must be built with solar panels (Rogers, 2019). The California Energy Commission, which approved this legislation, estimates the monthly mortgage payment on a house will increase by $40 a month but the owner will save an average of $80 a month on electricity. As the cost of the solar panels is included in the mortgage, the owner’s costs are effectively lowered from the moment they purchase the house. A further regulation will place similar requirements on new commercial structures and high-rise residential projects from 2023 (Penn, 2021), which will also become part of the Building Standards Code. Over the next 30 years, this regulation will reduce GHG emissions equivalent to taking nearly 2.2 million cars off the road for a year (Rogers, 2019). Risk-based insurance premiums Risk-based insurance premiums are another tool that can help overcome the challenge that investment appears too costly relative to the shorter-term reduction in damage. Such premiums can offer lower costs to entities that have invested in preventive risk reduction measures. Catastrophe models have been developed and improved over the past 30 years, to assess the likelihood and damage from disasters of different magnitudes and intensities. Insurers and reinsurers utilize the estimates from these models to determine riskbased premiums and how much coverage to offer in hazard-prone areas (Grossi and Kunreuther, 2005). The estimates can also be used as a baseline for understanding which DRR activities can best reduce the risk to a particular asset. In France, a disaster insurance system called Catastrophes Naturelles incentivizes implementation of risk prevention plans to reduce risk as part of local flood risk management. These plans can prescribe high-risk zones in which new development is not allowed and recommend or require risk reduction measures to reduce floodrelated damage. The insurance system encourages communities to implement their plans by imposing higher deductibles on those who lag behind in implementation (Poussin et al., 2013). A continued reliance on short time-horizons as the basis for financial decisions remains a significant contributor to the failure of policymakers, investors, corporations and project developers to fully consider and respond to disaster risks. Much of the policy, regulation and accounting practice does not mandate consideration or disclosure of the financial impacts of disasters. However, mispricing or underestimating these risks can have a financial impact on an institution’s income statement or balance sheet, whether it is a company, a credit organization or an institutional investor. The consequences of this are significant and growing. By contrast, a taxation system that measures the real cost and provides an incentive by returning a portion of revenue to taxpayer’s local regions changes the financial and social incentives (e.g. Box 8.5). Box 8.5</w:t>
      </w:r>
      <w:r w:rsidRPr="006C50F0">
        <w:rPr>
          <w:rFonts w:eastAsia="Calibri"/>
          <w:sz w:val="16"/>
        </w:rPr>
        <w:t xml:space="preserve">. </w:t>
      </w:r>
      <w:r w:rsidRPr="006C50F0">
        <w:rPr>
          <w:rFonts w:eastAsia="Calibri"/>
          <w:highlight w:val="yellow"/>
          <w:u w:val="single"/>
        </w:rPr>
        <w:t>Carbon taxes in Costa Rica</w:t>
      </w:r>
      <w:r w:rsidRPr="006C50F0">
        <w:rPr>
          <w:rFonts w:eastAsia="Calibri"/>
          <w:sz w:val="16"/>
        </w:rPr>
        <w:t xml:space="preserve"> Costa Rica was one of the earliest countries to begin to </w:t>
      </w:r>
      <w:r w:rsidRPr="006C50F0">
        <w:rPr>
          <w:rFonts w:eastAsia="Calibri"/>
          <w:highlight w:val="yellow"/>
          <w:u w:val="single"/>
        </w:rPr>
        <w:t>combat climate change</w:t>
      </w:r>
      <w:r w:rsidRPr="006C50F0">
        <w:rPr>
          <w:rFonts w:eastAsia="Calibri"/>
          <w:sz w:val="16"/>
        </w:rPr>
        <w:t xml:space="preserve"> through financial levers, when it adopted an innovative carbon tax on fuel in 1997. There is a connection for taxpayers between fuel use and benefits to their own communities, since a portion of the revenue goes to pay farmers and indigenous communities to protect and regrow tropical forests. </w:t>
      </w:r>
      <w:r w:rsidRPr="006C50F0">
        <w:rPr>
          <w:rFonts w:eastAsia="Calibri"/>
          <w:sz w:val="2"/>
          <w:szCs w:val="2"/>
        </w:rPr>
        <w:t xml:space="preserve">The tax generates $33 million annually for these groups; it has helped reverse deforestation and benefited the economy. In 2018, 98% of the electricity in Costa Rica came from renewable energy sources. Source: King (2019) 119 8.2.4 Evaluating strategies Strategies for DRR at any geographic scale must be able to address the following questions: how well do proposed strategies prevent losses over time and are the monitoring metrics of choice properly capturing progress towards the goal of reducing losses as early as possible? Addressing these is not easy, and solutions often require a trade-off between efficiency and equity. Efficiency is normally determined by undertaking a cost–benefit analysis that compares the risk reduction benefits with the investment and maintenance costs of DRR measures. Equity is measured by comparing the utility of the poorest families under the proposed strategy relative to the current programme (Boardman et al., 2018). It is also increasingly important to consider how future generations will fare under different risk management strategies, given the significant negative impacts of climate change. 8.3 Role of key stakeholders in implementing disaster risk reduction measures Ensuring the values and agendas of key stakeholders are aligned towards risk reduction, ideally in a single strategic direction, is essential for effective DRR programmes and policies. However, different stakeholders will have different roles and responsibilities, as outlined below. 8.3.1 Public sector Governments and public sector entities play perhaps the most crucial role in ensuring the frameworks to accelerate risk reduction are in place. They should also take steps to address equality of income and equity and fairness issues by assisting residents and small businesses financially so they can afford to invest in DRR. At the most basic level, governments need to ensure regulations are in place to prevent, reduce or ensure the resilience of construction in unsafe locations, such as flood-plains, areas subject to sea-level rise or areas at extremely high risk of fire or other hazards. To do this, governments also need to better understand the climate projections for their jurisdictions. They should work with experts to update design standards to ensure resilient infrastructure design, particularly against increased temperatures, higher-intensity rainfall and drought impacts. In parallel, assessing the risks to current critical infrastructure under a range of future scenarios likely to occur within their lifetime is essential. Implementing these cost-effective protection measures can help reduce the need for costly humanitarian assessments, saving money and suffering. It is imperative for the public sector to incentivize the transition from fossil fuel to renewable energy sources by subsidizing solar and wind power initiatives and aiding property owners interested in utilizing renewable energy as a source of power. Actions such as putting a price on carbon via emission trading systems or carbon taxes can reduce the emissions that are increasing disasters and stimulate the innovation, diffusion and adoption of renewable energy, as Costa Rica has done (Box 8.5). Where possible, the public sector can also help create quality new jobs by committing additional funds for research and development of innovations in areas key to the climate transition, such as solar and wind energy and battery storage development. Taking measures to improve the targeting of humanitarian assistance so grant-based assistance is provided to the most vulnerable people, and ensuring longer-term assistance is provided through loans not handouts for those with resources, can also help incentivize future risk reduction. Encouraging private sector enterprises to review the resilience and sustainability to systemic risks of their own operations can send important signals to encourage preparedness. Also, encouraging insurers to provide protection against losses from disasters by supplying reinsurance coverage against catastrophic losses for those who take preventive measures can help ensure safety nets are in place (van den Bergh and Botzen, 2020). The public sector is also key in creating a new “social contract” to incentivize investment in disaster resilience. It can help specify the responsibilities and liabilities of national governments, financing bodies and the private sector to manage the negative externalities arising from disaster risks. 120 National governments and regulators need to define sustainable, disaster-resilient investments and encode risk metrics to change investor behaviour and raise awareness of disaster risks. Box 8.6 provides examples of how this is increasingly occurring through the deployment of green finance instruments such as resilience bonds. The annual climate change adaptation costs for developing countries are estimated to be in the range $140 billion to $300 billion per year by 2030, and between $280 billion and $500 billion per year by 2050 if global warming is limited to 2°C above pre-industrial levels (UNEP, 2016). However, these estimates are likely underrepresenting the real need when taking into account the capital requirements for making existing and planned infrastructure investments resilient to climate change. Globally, the need for infrastructure investment is forecast to reach $94 trillion by 2040, and a further $3.5 trillion will be required to meet the United Nations SDGs on renewable energy and water (Oxford Economics, Box 8.6. Innovative finance for risk reduction: green bonds for climate resilience Bonds are a major source of investment for the public and private sectors. Since the first labelled green bond in 2007 by the European Investment Bank, $1.5 trillion of labelled green bonds has been issued worldwide from a diverse range of issuers, including sovereigns, municipalities, national development banks, financial institutions and corporates. About 16.4% (1,265) of green bonds (7,725 deals) have included activities related to adaptation and resilience, mostly in the water and water-related sectors. Of these, 79% were issued by developed markets, 15% from supranational institutions and only 6% from emerging markets (Qadir et al., 2021). Recent examples include: ● Société nationale des chemins de fer français, the French national state-owned railway company, has used green bonds to finance the protection of natural resources and biodiversity in addition to low-carbon transport and rail energy efficiency. ● The city of Malmö in Sweden, one of the earliest municipal green bond issuers, used two issuances to raise funds for climate change adaptation and resilience measures for sustainable management of water, wastewater, land and natural resources. ● The Asian Development Bank issued a bond in 2019 that prominently featured adaptation and resilience activities. Investments include the Mongolian Ulaanbaatar Green Affordable Housing and Resilient Urban Renewal Sector Project, which is building 10,000 energyefficient and low-carbon housing units as part of 20 new eco-districts with resilience infrastructure like roads, water, sewerage, heating pipes and greenhouses for urban farming. ● Grupo Rotoplas, a corporate entity in Mexico, issued a $523 million green bond in 2017 that included resilience finance for innovative water solutions in markets where clean water is scarce due to droughts, water pollution and unreliable water infrastructure. The benefits of green bonds include that they provide issuers access to low-cost capital to finance their investment pipelines and help broaden their investor base, as demand for green bonds far outstrips supply. They are also well suited to large-scale projects that require capital investment ahead of revenues and help unlock discounted finance through blended finance facilities and funds. They also help bring visibility to resilience features and improve internal processes that enhance risk management and strengthen internal relationships and commitment to sustainability (Qadir et al., 2021). 121 2017). Assuming all of these infrastructure investments will require resilience features, the adaptation finance gap is likely to be at the scale of trillions of dollars rather than billions. In the face of these needs, adaptation finance flows remain woefully insufficient. Total tracked public and private investment in climate adaptation in 2018 was $30 billion worldwide (Buchner et al., 2019). Public finance will be insufficient to meet adaptation financing needs, particularly in developing countries. While there is limited data on private investment flows, securing private investment for adaptation remains a challenge. However, in 2018, GHG emissions reduction finance accounted for 93% of total climate-related investment flows globally (Buchner et al., 2019). Climate resilience bonds could help increase investment in adaptation and accelerate a resilient sustainable climate transition (Qadir et al., 2021). 8.3.2 Risk assessment experts The scientific community and sectoral experts such as engineers have key roles to play in providing accurate estimates of the probability and consequences of maintaining the status quo or implementing adaptation measures to reduce future risks. For full transparency, these experts should also specify the uncertainty associated with the estimates. They can then advise households and government agencies which adaptation and risk reduction measures are desirable to implement and most cost-effective. Given the differences in expert estimates, members of the public are likely to focus on the views of those who support their decision on whether to undertake DRR measures. 8.3.3 Private sector The private sector also has a major role to play in accelerating risk reduction action and in reducing losses from future disasters. For example, banks and financial institutions that provide property improvement loans can require specific risk reduction measures to be undertaken as a condition for a mortgage. In designing new houses, apartments and business facilities, developers can avoid construction on flood-plains or in areas affected by sea-level rise. They can also elevate newly constructed buildings (Aerts et al., 2014) and install other DRR measures such as shutters on windows when constructing new property in coastal areas subject to hurricanes. Developers can also negotiate a wind energy land agreement with landowners for wind energy projects such as wind turbines (Frassetto et al., 2018). Real-estate agents can provide relevant information to potential buyers and sellers of environmental features and highlight how they may increase the value of properties. In this regard, a study by Zillow revealed that houses in the United States with solar energy systems sold for 4.1% more on average than comparable houses without solar power. For the median-valued house, this translated to an additional $9,274 (Mikhitarian, 2019). The insurance industry can provide coverage to residents and businesses facing a specific risk and offer premium discounts if they undertake measures that reduce future damage and hence insurance claims. Moreover, given the risk assessment expertise in the insurance industry, insurers can play an important role in informing policyholders on the risks they face and effective risk reduction measures, and in providing information on risk globally, even in areas where insurance penetration is low. All parts of the private sector can take action to reduce the risk of disasters, including by ensuring business continuity when disasters cannot be prevented and by reducing their carbon footprints. Learning from the COVID-19 crisis, the ability to pivot production to address systemic risks is a private sector strength. Looking across a range of risks, private health-care organizations and employers can play an important role in promoting safety and in addressing hazards such as pandemics (Bode et al., 2020). Indirect actions can also help create awareness of good practices. For example, the Netherlands introduced energy performance labels in 2008 to provide information on energy efficiency of homes to potential buyers, which has been capitalized into the purchase price of properties (Brounen and Kok, 2011). 122 </w:t>
      </w:r>
    </w:p>
    <w:p w14:paraId="48CDD24A" w14:textId="77777777" w:rsidR="006C50F0" w:rsidRPr="006C50F0" w:rsidRDefault="006C50F0" w:rsidP="006C50F0">
      <w:pPr>
        <w:rPr>
          <w:rFonts w:eastAsia="Calibri"/>
        </w:rPr>
      </w:pPr>
      <w:r w:rsidRPr="006C50F0">
        <w:rPr>
          <w:rFonts w:eastAsia="Calibri"/>
        </w:rPr>
        <w:t>[Paragraph Breaks Resume]</w:t>
      </w:r>
    </w:p>
    <w:p w14:paraId="1B094836" w14:textId="77777777" w:rsidR="006C50F0" w:rsidRPr="006C50F0" w:rsidRDefault="006C50F0" w:rsidP="006C50F0">
      <w:pPr>
        <w:rPr>
          <w:rFonts w:eastAsia="Calibri"/>
          <w:sz w:val="16"/>
          <w:szCs w:val="16"/>
        </w:rPr>
      </w:pPr>
      <w:r w:rsidRPr="006C50F0">
        <w:rPr>
          <w:rFonts w:eastAsia="Calibri"/>
          <w:sz w:val="16"/>
          <w:szCs w:val="16"/>
        </w:rPr>
        <w:t xml:space="preserve">8.3.4 Communities and local governments </w:t>
      </w:r>
    </w:p>
    <w:p w14:paraId="4E24059A" w14:textId="77777777" w:rsidR="006C50F0" w:rsidRPr="006C50F0" w:rsidRDefault="006C50F0" w:rsidP="006C50F0">
      <w:pPr>
        <w:rPr>
          <w:rFonts w:eastAsia="Calibri"/>
          <w:sz w:val="16"/>
          <w:szCs w:val="16"/>
        </w:rPr>
      </w:pPr>
      <w:r w:rsidRPr="006C50F0">
        <w:rPr>
          <w:rFonts w:eastAsia="Calibri"/>
          <w:sz w:val="16"/>
          <w:szCs w:val="16"/>
        </w:rPr>
        <w:t>A major challenge in implementing protective measures to reduce current and future risk is convincing local governments and the public of the importance of reducing damage from future disasters. To address this challenge, communities can hold meetings or other outreach events where key leaders and experts highlight the impact of severe disasters on homes, including indirect losses, such as the economic and psychological costs of evacuating if homes are severely damaged during a disaster. They could point out that adopting DRR measures would likely have enabled them to remain at home. Community leaders can also emphasize that when it comes to hazards such as wildfires, making houses and commercial and public properties safer is likely to reduce the damage to neighbouring houses.</w:t>
      </w:r>
    </w:p>
    <w:p w14:paraId="56F7B172" w14:textId="77777777" w:rsidR="006C50F0" w:rsidRPr="006C50F0" w:rsidRDefault="006C50F0" w:rsidP="006C50F0">
      <w:pPr>
        <w:rPr>
          <w:rFonts w:eastAsia="Calibri"/>
          <w:sz w:val="16"/>
          <w:szCs w:val="16"/>
        </w:rPr>
      </w:pPr>
      <w:r w:rsidRPr="006C50F0">
        <w:rPr>
          <w:rFonts w:eastAsia="Calibri"/>
          <w:sz w:val="16"/>
          <w:szCs w:val="16"/>
          <w:highlight w:val="green"/>
          <w:u w:val="single"/>
        </w:rPr>
        <w:t>Local</w:t>
      </w:r>
      <w:r w:rsidRPr="006C50F0">
        <w:rPr>
          <w:rFonts w:eastAsia="Calibri"/>
          <w:sz w:val="16"/>
          <w:szCs w:val="16"/>
        </w:rPr>
        <w:t xml:space="preserve"> and national </w:t>
      </w:r>
      <w:r w:rsidRPr="006C50F0">
        <w:rPr>
          <w:rFonts w:eastAsia="Calibri"/>
          <w:sz w:val="16"/>
          <w:szCs w:val="16"/>
          <w:highlight w:val="green"/>
          <w:u w:val="single"/>
        </w:rPr>
        <w:t>governments</w:t>
      </w:r>
      <w:r w:rsidRPr="006C50F0">
        <w:rPr>
          <w:rFonts w:eastAsia="Calibri"/>
          <w:sz w:val="16"/>
          <w:szCs w:val="16"/>
        </w:rPr>
        <w:t xml:space="preserve"> can </w:t>
      </w:r>
      <w:r w:rsidRPr="006C50F0">
        <w:rPr>
          <w:rFonts w:eastAsia="Calibri"/>
          <w:sz w:val="16"/>
          <w:szCs w:val="16"/>
          <w:u w:val="single"/>
        </w:rPr>
        <w:t xml:space="preserve">also </w:t>
      </w:r>
      <w:r w:rsidRPr="006C50F0">
        <w:rPr>
          <w:rFonts w:eastAsia="Calibri"/>
          <w:sz w:val="16"/>
          <w:szCs w:val="16"/>
          <w:highlight w:val="green"/>
          <w:u w:val="single"/>
        </w:rPr>
        <w:t>enact</w:t>
      </w:r>
      <w:r w:rsidRPr="006C50F0">
        <w:rPr>
          <w:rFonts w:eastAsia="Calibri"/>
          <w:sz w:val="16"/>
          <w:szCs w:val="16"/>
          <w:u w:val="single"/>
        </w:rPr>
        <w:t xml:space="preserve"> or modify building </w:t>
      </w:r>
      <w:r w:rsidRPr="006C50F0">
        <w:rPr>
          <w:rFonts w:eastAsia="Calibri"/>
          <w:sz w:val="16"/>
          <w:szCs w:val="16"/>
          <w:highlight w:val="green"/>
          <w:u w:val="single"/>
        </w:rPr>
        <w:t>codes</w:t>
      </w:r>
      <w:r w:rsidRPr="006C50F0">
        <w:rPr>
          <w:rFonts w:eastAsia="Calibri"/>
          <w:sz w:val="16"/>
          <w:szCs w:val="16"/>
          <w:u w:val="single"/>
        </w:rPr>
        <w:t xml:space="preserve"> and impose land-use regulations </w:t>
      </w:r>
      <w:r w:rsidRPr="006C50F0">
        <w:rPr>
          <w:rFonts w:eastAsia="Calibri"/>
          <w:sz w:val="16"/>
          <w:szCs w:val="16"/>
          <w:highlight w:val="green"/>
          <w:u w:val="single"/>
        </w:rPr>
        <w:t>to reduce</w:t>
      </w:r>
      <w:r w:rsidRPr="006C50F0">
        <w:rPr>
          <w:rFonts w:eastAsia="Calibri"/>
          <w:sz w:val="16"/>
          <w:szCs w:val="16"/>
          <w:u w:val="single"/>
        </w:rPr>
        <w:t xml:space="preserve"> future losses from floods, hurricanes, earthquakes and wildfires, and implement nature-based solutions to limit risk from natural </w:t>
      </w:r>
      <w:r w:rsidRPr="006C50F0">
        <w:rPr>
          <w:rFonts w:eastAsia="Calibri"/>
          <w:sz w:val="16"/>
          <w:szCs w:val="16"/>
          <w:highlight w:val="green"/>
          <w:u w:val="single"/>
        </w:rPr>
        <w:t>hazards</w:t>
      </w:r>
      <w:r w:rsidRPr="006C50F0">
        <w:rPr>
          <w:rFonts w:eastAsia="Calibri"/>
          <w:sz w:val="16"/>
          <w:szCs w:val="16"/>
        </w:rPr>
        <w:t>. For example, in the southern Cotswolds in the United Kingdom, local communities collaborated with landowners to create in-channel, riparian, field and woodland structures that lowered the flood risk by reducing high water flows and increasing the infiltration capacity of soils (Short et al., 2019).</w:t>
      </w:r>
    </w:p>
    <w:p w14:paraId="775F4DB5" w14:textId="77777777" w:rsidR="006C50F0" w:rsidRPr="006C50F0" w:rsidRDefault="006C50F0" w:rsidP="006C50F0">
      <w:pPr>
        <w:rPr>
          <w:rFonts w:eastAsia="Calibri"/>
          <w:sz w:val="16"/>
          <w:szCs w:val="16"/>
        </w:rPr>
      </w:pPr>
      <w:r w:rsidRPr="006C50F0">
        <w:rPr>
          <w:rFonts w:eastAsia="Calibri"/>
          <w:sz w:val="16"/>
          <w:szCs w:val="16"/>
        </w:rPr>
        <w:t xml:space="preserve">The non-governmental sector also has a key role to play in highlighting actions that can be taken by individuals, and </w:t>
      </w:r>
      <w:r w:rsidRPr="006C50F0">
        <w:rPr>
          <w:rFonts w:eastAsia="Calibri"/>
          <w:b/>
          <w:iCs/>
          <w:sz w:val="16"/>
          <w:szCs w:val="16"/>
          <w:highlight w:val="green"/>
          <w:u w:val="single"/>
          <w:bdr w:val="single" w:sz="8" w:space="0" w:color="auto"/>
        </w:rPr>
        <w:t>local</w:t>
      </w:r>
      <w:r w:rsidRPr="006C50F0">
        <w:rPr>
          <w:rFonts w:eastAsia="Calibri"/>
          <w:sz w:val="16"/>
          <w:szCs w:val="16"/>
        </w:rPr>
        <w:t xml:space="preserve">, </w:t>
      </w:r>
      <w:r w:rsidRPr="006C50F0">
        <w:rPr>
          <w:rFonts w:eastAsia="Calibri"/>
          <w:b/>
          <w:iCs/>
          <w:sz w:val="16"/>
          <w:szCs w:val="16"/>
          <w:u w:val="single"/>
          <w:bdr w:val="single" w:sz="8" w:space="0" w:color="auto"/>
        </w:rPr>
        <w:t>state</w:t>
      </w:r>
      <w:r w:rsidRPr="006C50F0">
        <w:rPr>
          <w:rFonts w:eastAsia="Calibri"/>
          <w:sz w:val="16"/>
          <w:szCs w:val="16"/>
        </w:rPr>
        <w:t>/</w:t>
      </w:r>
      <w:r w:rsidRPr="006C50F0">
        <w:rPr>
          <w:rFonts w:eastAsia="Calibri"/>
          <w:b/>
          <w:iCs/>
          <w:sz w:val="16"/>
          <w:szCs w:val="16"/>
          <w:u w:val="single"/>
          <w:bdr w:val="single" w:sz="8" w:space="0" w:color="auto"/>
        </w:rPr>
        <w:t>province</w:t>
      </w:r>
      <w:r w:rsidRPr="006C50F0">
        <w:rPr>
          <w:rFonts w:eastAsia="Calibri"/>
          <w:sz w:val="16"/>
          <w:szCs w:val="16"/>
        </w:rPr>
        <w:t>/</w:t>
      </w:r>
      <w:r w:rsidRPr="006C50F0">
        <w:rPr>
          <w:rFonts w:eastAsia="Calibri"/>
          <w:b/>
          <w:iCs/>
          <w:sz w:val="16"/>
          <w:szCs w:val="16"/>
          <w:u w:val="single"/>
          <w:bdr w:val="single" w:sz="8" w:space="0" w:color="auto"/>
        </w:rPr>
        <w:t>county</w:t>
      </w:r>
      <w:r w:rsidRPr="006C50F0">
        <w:rPr>
          <w:rFonts w:eastAsia="Calibri"/>
          <w:sz w:val="16"/>
          <w:szCs w:val="16"/>
        </w:rPr>
        <w:t xml:space="preserve"> and federal/national </w:t>
      </w:r>
      <w:r w:rsidRPr="006C50F0">
        <w:rPr>
          <w:rFonts w:eastAsia="Calibri"/>
          <w:sz w:val="16"/>
          <w:szCs w:val="16"/>
          <w:highlight w:val="green"/>
          <w:u w:val="single"/>
        </w:rPr>
        <w:t>governments</w:t>
      </w:r>
      <w:r w:rsidRPr="006C50F0">
        <w:rPr>
          <w:rFonts w:eastAsia="Calibri"/>
          <w:sz w:val="16"/>
          <w:szCs w:val="16"/>
        </w:rPr>
        <w:t xml:space="preserve"> to </w:t>
      </w:r>
      <w:r w:rsidRPr="006C50F0">
        <w:rPr>
          <w:rFonts w:eastAsia="Calibri"/>
          <w:b/>
          <w:iCs/>
          <w:sz w:val="16"/>
          <w:szCs w:val="16"/>
          <w:highlight w:val="green"/>
          <w:u w:val="single"/>
          <w:bdr w:val="single" w:sz="8" w:space="0" w:color="auto"/>
        </w:rPr>
        <w:t>reduce risks</w:t>
      </w:r>
      <w:r w:rsidRPr="006C50F0">
        <w:rPr>
          <w:rFonts w:eastAsia="Calibri"/>
          <w:sz w:val="16"/>
          <w:szCs w:val="16"/>
        </w:rPr>
        <w:t xml:space="preserve">, </w:t>
      </w:r>
      <w:r w:rsidRPr="006C50F0">
        <w:rPr>
          <w:rFonts w:eastAsia="Calibri"/>
          <w:b/>
          <w:iCs/>
          <w:sz w:val="16"/>
          <w:szCs w:val="16"/>
          <w:u w:val="single"/>
          <w:bdr w:val="single" w:sz="8" w:space="0" w:color="auto"/>
        </w:rPr>
        <w:t xml:space="preserve">pilot and </w:t>
      </w:r>
      <w:r w:rsidRPr="006C50F0">
        <w:rPr>
          <w:rFonts w:eastAsia="Calibri"/>
          <w:b/>
          <w:iCs/>
          <w:sz w:val="16"/>
          <w:szCs w:val="16"/>
          <w:highlight w:val="green"/>
          <w:u w:val="single"/>
          <w:bdr w:val="single" w:sz="8" w:space="0" w:color="auto"/>
        </w:rPr>
        <w:t>test innovative</w:t>
      </w:r>
      <w:r w:rsidRPr="006C50F0">
        <w:rPr>
          <w:rFonts w:eastAsia="Calibri"/>
          <w:b/>
          <w:iCs/>
          <w:sz w:val="16"/>
          <w:szCs w:val="16"/>
          <w:u w:val="single"/>
          <w:bdr w:val="single" w:sz="8" w:space="0" w:color="auto"/>
        </w:rPr>
        <w:t xml:space="preserve"> </w:t>
      </w:r>
      <w:r w:rsidRPr="006C50F0">
        <w:rPr>
          <w:rFonts w:eastAsia="Calibri"/>
          <w:b/>
          <w:iCs/>
          <w:sz w:val="16"/>
          <w:szCs w:val="16"/>
          <w:highlight w:val="green"/>
          <w:u w:val="single"/>
          <w:bdr w:val="single" w:sz="8" w:space="0" w:color="auto"/>
        </w:rPr>
        <w:t>approaches</w:t>
      </w:r>
      <w:r w:rsidRPr="006C50F0">
        <w:rPr>
          <w:rFonts w:eastAsia="Calibri"/>
          <w:sz w:val="16"/>
          <w:szCs w:val="16"/>
          <w:highlight w:val="green"/>
          <w:u w:val="single"/>
        </w:rPr>
        <w:t xml:space="preserve">, and </w:t>
      </w:r>
      <w:r w:rsidRPr="006C50F0">
        <w:rPr>
          <w:rFonts w:eastAsia="Calibri"/>
          <w:b/>
          <w:iCs/>
          <w:sz w:val="16"/>
          <w:szCs w:val="16"/>
          <w:highlight w:val="green"/>
          <w:u w:val="single"/>
          <w:bdr w:val="single" w:sz="8" w:space="0" w:color="auto"/>
        </w:rPr>
        <w:t>scale up good practices</w:t>
      </w:r>
      <w:r w:rsidRPr="006C50F0">
        <w:rPr>
          <w:rFonts w:eastAsia="Calibri"/>
          <w:sz w:val="16"/>
          <w:szCs w:val="16"/>
        </w:rPr>
        <w:t xml:space="preserve"> </w:t>
      </w:r>
      <w:r w:rsidRPr="006C50F0">
        <w:rPr>
          <w:rFonts w:eastAsia="Calibri"/>
          <w:sz w:val="16"/>
          <w:szCs w:val="16"/>
          <w:u w:val="single"/>
        </w:rPr>
        <w:t>in risk reduction</w:t>
      </w:r>
      <w:r w:rsidRPr="006C50F0">
        <w:rPr>
          <w:rFonts w:eastAsia="Calibri"/>
          <w:sz w:val="16"/>
          <w:szCs w:val="16"/>
        </w:rPr>
        <w:t>.</w:t>
      </w:r>
    </w:p>
    <w:p w14:paraId="1E351D28"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Polarization !D---1NC</w:t>
      </w:r>
    </w:p>
    <w:p w14:paraId="76AC3981"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Alt causes to social cohesion---Hamelink’s about social fragmentation based off </w:t>
      </w:r>
      <w:r w:rsidRPr="006C50F0">
        <w:rPr>
          <w:rFonts w:eastAsia="Times New Roman"/>
          <w:b/>
          <w:iCs/>
          <w:sz w:val="26"/>
          <w:u w:val="single"/>
        </w:rPr>
        <w:t xml:space="preserve">non-political </w:t>
      </w:r>
      <w:r w:rsidRPr="006C50F0">
        <w:rPr>
          <w:rFonts w:eastAsia="Times New Roman"/>
          <w:b/>
          <w:iCs/>
          <w:sz w:val="26"/>
        </w:rPr>
        <w:t>factors.</w:t>
      </w:r>
    </w:p>
    <w:p w14:paraId="48270FFC" w14:textId="77777777" w:rsidR="006C50F0" w:rsidRPr="006C50F0" w:rsidRDefault="006C50F0" w:rsidP="006C50F0">
      <w:pPr>
        <w:rPr>
          <w:rFonts w:eastAsia="Calibri"/>
        </w:rPr>
      </w:pPr>
      <w:r w:rsidRPr="006C50F0">
        <w:rPr>
          <w:rFonts w:eastAsia="Calibri"/>
          <w:b/>
          <w:bCs/>
          <w:sz w:val="26"/>
          <w:highlight w:val="yellow"/>
        </w:rPr>
        <w:t>1AC Hamelink 20</w:t>
      </w:r>
      <w:r w:rsidRPr="006C50F0">
        <w:rPr>
          <w:rFonts w:eastAsia="Calibri"/>
        </w:rPr>
        <w:t xml:space="preserve"> – Emeritus Professor of International Communication at the University of Amsterdam, Professor of Knowledge at the University of Aruba, PhD in Psychology from the University of Amsterdam.</w:t>
      </w:r>
    </w:p>
    <w:p w14:paraId="1D9D15C8" w14:textId="77777777" w:rsidR="006C50F0" w:rsidRPr="006C50F0" w:rsidRDefault="006C50F0" w:rsidP="006C50F0">
      <w:pPr>
        <w:rPr>
          <w:rFonts w:eastAsia="Calibri"/>
        </w:rPr>
      </w:pPr>
      <w:r w:rsidRPr="006C50F0">
        <w:rPr>
          <w:rFonts w:eastAsia="Calibri"/>
        </w:rPr>
        <w:t>Cees Hamelink, “A Polarized Planet,” In book: Communication and Peace, Celebrating Moments of Sheer Human Togetherness, Palgrave Macmillan, 05/2020, https://www.researchgate.net/publication/341747127_A_Polarized_Planet</w:t>
      </w:r>
    </w:p>
    <w:p w14:paraId="2E596E54" w14:textId="77777777" w:rsidR="006C50F0" w:rsidRPr="006C50F0" w:rsidRDefault="006C50F0" w:rsidP="006C50F0">
      <w:pPr>
        <w:rPr>
          <w:rFonts w:eastAsia="Calibri"/>
          <w:sz w:val="16"/>
        </w:rPr>
      </w:pPr>
      <w:r w:rsidRPr="006C50F0">
        <w:rPr>
          <w:rFonts w:eastAsia="Calibri"/>
          <w:sz w:val="16"/>
        </w:rPr>
        <w:t>Polarization</w:t>
      </w:r>
    </w:p>
    <w:p w14:paraId="37EA49BC" w14:textId="77777777" w:rsidR="006C50F0" w:rsidRPr="006C50F0" w:rsidRDefault="006C50F0" w:rsidP="006C50F0">
      <w:pPr>
        <w:rPr>
          <w:rFonts w:eastAsia="Calibri"/>
          <w:sz w:val="16"/>
        </w:rPr>
      </w:pPr>
      <w:r w:rsidRPr="006C50F0">
        <w:rPr>
          <w:rFonts w:eastAsia="Calibri"/>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6C50F0">
        <w:rPr>
          <w:rFonts w:eastAsia="Calibri"/>
          <w:u w:val="single"/>
        </w:rPr>
        <w:t>, it is an illusion that simply connecting us through advanced technologies will create coherence.</w:t>
      </w:r>
      <w:r w:rsidRPr="006C50F0">
        <w:rPr>
          <w:rFonts w:eastAsia="Calibri"/>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C50F0">
        <w:rPr>
          <w:rFonts w:eastAsia="Calibri"/>
          <w:u w:val="single"/>
        </w:rPr>
        <w:t>imposing judgements upon others</w:t>
      </w:r>
      <w:r w:rsidRPr="006C50F0">
        <w:rPr>
          <w:rFonts w:eastAsia="Calibri"/>
          <w:sz w:val="16"/>
        </w:rPr>
        <w:t xml:space="preserve">. It reflects a binary discourse that categorizes people against each other. </w:t>
      </w:r>
      <w:r w:rsidRPr="006C50F0">
        <w:rPr>
          <w:rFonts w:eastAsia="Calibri"/>
          <w:highlight w:val="yellow"/>
        </w:rPr>
        <w:t>Men versus women, black versus white, impaired versus non-impaired, religious versus non-religious.</w:t>
      </w:r>
      <w:r w:rsidRPr="006C50F0">
        <w:rPr>
          <w:rFonts w:eastAsia="Calibri"/>
          <w:sz w:val="16"/>
        </w:rPr>
        <w:t xml:space="preserve"> Binary thinking fosters exclusion and discrimination. We have no shared discourse to converse about the fractures of humanity. Against this Isaacs argues that </w:t>
      </w:r>
      <w:r w:rsidRPr="006C50F0">
        <w:rPr>
          <w:rFonts w:eastAsia="Calibri"/>
          <w:u w:val="single"/>
        </w:rPr>
        <w:t>we need to “think together”</w:t>
      </w:r>
      <w:r w:rsidRPr="006C50F0">
        <w:rPr>
          <w:rFonts w:eastAsia="Calibri"/>
          <w:sz w:val="16"/>
        </w:rPr>
        <w:t xml:space="preserve"> which means listening, respecting, suspending assumptions and letting our inner voices speak up. </w:t>
      </w:r>
      <w:r w:rsidRPr="006C50F0">
        <w:rPr>
          <w:rFonts w:eastAsia="Calibri"/>
          <w:u w:val="single"/>
        </w:rPr>
        <w:t>“</w:t>
      </w:r>
      <w:r w:rsidRPr="006C50F0">
        <w:rPr>
          <w:rFonts w:eastAsia="Calibri"/>
          <w:highlight w:val="yellow"/>
          <w:u w:val="single"/>
        </w:rPr>
        <w:t>Thinking alone” fosters</w:t>
      </w:r>
      <w:r w:rsidRPr="006C50F0">
        <w:rPr>
          <w:rFonts w:eastAsia="Calibri"/>
          <w:u w:val="single"/>
        </w:rPr>
        <w:t xml:space="preserve"> and feeds </w:t>
      </w:r>
      <w:r w:rsidRPr="006C50F0">
        <w:rPr>
          <w:rFonts w:eastAsia="Calibri"/>
          <w:highlight w:val="yellow"/>
          <w:u w:val="single"/>
        </w:rPr>
        <w:t>polarized fragmentation</w:t>
      </w:r>
      <w:r w:rsidRPr="006C50F0">
        <w:rPr>
          <w:rFonts w:eastAsia="Calibri"/>
          <w:sz w:val="16"/>
        </w:rPr>
        <w:t xml:space="preserve">. The opposite poles are immobile and entrenched in their singular identities. </w:t>
      </w:r>
      <w:r w:rsidRPr="006C50F0">
        <w:rPr>
          <w:rFonts w:eastAsia="Calibri"/>
          <w:u w:val="single"/>
        </w:rPr>
        <w:t xml:space="preserve">Once </w:t>
      </w:r>
      <w:r w:rsidRPr="006C50F0">
        <w:rPr>
          <w:rFonts w:eastAsia="Calibri"/>
          <w:highlight w:val="green"/>
          <w:u w:val="single"/>
        </w:rPr>
        <w:t>people</w:t>
      </w:r>
      <w:r w:rsidRPr="006C50F0">
        <w:rPr>
          <w:rFonts w:eastAsia="Calibri"/>
          <w:u w:val="single"/>
        </w:rPr>
        <w:t xml:space="preserve"> lose the capacity to think about themselves in terms of multiple identities, </w:t>
      </w:r>
      <w:r w:rsidRPr="006C50F0">
        <w:rPr>
          <w:rFonts w:eastAsia="Calibri"/>
          <w:highlight w:val="green"/>
          <w:u w:val="single"/>
        </w:rPr>
        <w:t>they</w:t>
      </w:r>
      <w:r w:rsidRPr="006C50F0">
        <w:rPr>
          <w:rFonts w:eastAsia="Calibri"/>
          <w:u w:val="single"/>
        </w:rPr>
        <w:t xml:space="preserve"> are </w:t>
      </w:r>
      <w:r w:rsidRPr="006C50F0">
        <w:rPr>
          <w:rFonts w:eastAsia="Calibri"/>
          <w:highlight w:val="green"/>
          <w:u w:val="single"/>
        </w:rPr>
        <w:t>ready to believe</w:t>
      </w:r>
      <w:r w:rsidRPr="006C50F0">
        <w:rPr>
          <w:rFonts w:eastAsia="Calibri"/>
          <w:u w:val="single"/>
        </w:rPr>
        <w:t xml:space="preserve"> that the </w:t>
      </w:r>
      <w:r w:rsidRPr="006C50F0">
        <w:rPr>
          <w:rFonts w:eastAsia="Calibri"/>
          <w:highlight w:val="green"/>
          <w:u w:val="single"/>
        </w:rPr>
        <w:t xml:space="preserve">others deserve to be </w:t>
      </w:r>
      <w:r w:rsidRPr="006C50F0">
        <w:rPr>
          <w:rFonts w:eastAsia="Calibri"/>
          <w:b/>
          <w:iCs/>
          <w:highlight w:val="green"/>
          <w:u w:val="single"/>
          <w:bdr w:val="single" w:sz="8" w:space="0" w:color="auto"/>
        </w:rPr>
        <w:t>dehumanized</w:t>
      </w:r>
      <w:r w:rsidRPr="006C50F0">
        <w:rPr>
          <w:rFonts w:eastAsia="Calibri"/>
          <w:highlight w:val="green"/>
          <w:u w:val="single"/>
        </w:rPr>
        <w:t xml:space="preserve"> and</w:t>
      </w:r>
      <w:r w:rsidRPr="006C50F0">
        <w:rPr>
          <w:rFonts w:eastAsia="Calibri"/>
          <w:u w:val="single"/>
        </w:rPr>
        <w:t xml:space="preserve"> eventually to be </w:t>
      </w:r>
      <w:r w:rsidRPr="006C50F0">
        <w:rPr>
          <w:rFonts w:eastAsia="Calibri"/>
          <w:b/>
          <w:iCs/>
          <w:highlight w:val="green"/>
          <w:u w:val="single"/>
          <w:bdr w:val="single" w:sz="8" w:space="0" w:color="auto"/>
        </w:rPr>
        <w:t>eliminated</w:t>
      </w:r>
      <w:r w:rsidRPr="006C50F0">
        <w:rPr>
          <w:rFonts w:eastAsia="Calibri"/>
          <w:sz w:val="16"/>
        </w:rPr>
        <w:t xml:space="preserve">. The belief in singular identities tends to </w:t>
      </w:r>
      <w:r w:rsidRPr="006C50F0">
        <w:rPr>
          <w:rFonts w:eastAsia="Calibri"/>
          <w:u w:val="single"/>
        </w:rPr>
        <w:t>see violence as only way to protect your own identity</w:t>
      </w:r>
      <w:r w:rsidRPr="006C50F0">
        <w:rPr>
          <w:rFonts w:eastAsia="Calibri"/>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6C50F0">
        <w:rPr>
          <w:rFonts w:eastAsia="Calibri"/>
          <w:u w:val="single"/>
        </w:rPr>
        <w:t>There is grave danger in the frozen identities to which the so-called nationalist/populist identity politicians greatly contribute</w:t>
      </w:r>
      <w:r w:rsidRPr="006C50F0">
        <w:rPr>
          <w:rFonts w:eastAsia="Calibri"/>
          <w:sz w:val="16"/>
        </w:rPr>
        <w:t xml:space="preserve">. We need to answer this polarization of dividedness with creativity and flexibility, with storytelling, theatre, music and dance. Once dividedness </w:t>
      </w:r>
      <w:r w:rsidRPr="006C50F0">
        <w:rPr>
          <w:rFonts w:eastAsia="Calibri"/>
          <w:highlight w:val="green"/>
          <w:u w:val="single"/>
        </w:rPr>
        <w:t>polarizes</w:t>
      </w:r>
      <w:r w:rsidRPr="006C50F0">
        <w:rPr>
          <w:rFonts w:eastAsia="Calibri"/>
          <w:sz w:val="16"/>
        </w:rPr>
        <w:t xml:space="preserve">, it paralyzes communities and </w:t>
      </w:r>
      <w:r w:rsidRPr="006C50F0">
        <w:rPr>
          <w:rFonts w:eastAsia="Calibri"/>
          <w:highlight w:val="green"/>
          <w:u w:val="single"/>
        </w:rPr>
        <w:t>stands in the way</w:t>
      </w:r>
      <w:r w:rsidRPr="006C50F0">
        <w:rPr>
          <w:rFonts w:eastAsia="Calibri"/>
          <w:sz w:val="16"/>
          <w:highlight w:val="green"/>
        </w:rPr>
        <w:t xml:space="preserve"> </w:t>
      </w:r>
      <w:r w:rsidRPr="006C50F0">
        <w:rPr>
          <w:rFonts w:eastAsia="Calibri"/>
          <w:highlight w:val="green"/>
          <w:u w:val="single"/>
        </w:rPr>
        <w:t>of</w:t>
      </w:r>
      <w:r w:rsidRPr="006C50F0">
        <w:rPr>
          <w:rFonts w:eastAsia="Calibri"/>
          <w:sz w:val="16"/>
        </w:rPr>
        <w:t xml:space="preserve"> their </w:t>
      </w:r>
      <w:r w:rsidRPr="006C50F0">
        <w:rPr>
          <w:rFonts w:eastAsia="Calibri"/>
          <w:b/>
          <w:iCs/>
          <w:highlight w:val="green"/>
          <w:u w:val="single"/>
          <w:bdr w:val="single" w:sz="8" w:space="0" w:color="auto"/>
        </w:rPr>
        <w:t>resilience</w:t>
      </w:r>
      <w:r w:rsidRPr="006C50F0">
        <w:rPr>
          <w:rFonts w:eastAsia="Calibri"/>
          <w:sz w:val="16"/>
        </w:rPr>
        <w:t xml:space="preserve">. With polarization, the de-escalation of conflicts becomes practically impossible because conversation is no longer possible. </w:t>
      </w:r>
      <w:r w:rsidRPr="006C50F0">
        <w:rPr>
          <w:rFonts w:eastAsia="Calibri"/>
          <w:u w:val="single"/>
        </w:rPr>
        <w:t>Polarization confronts us with the most dangerous of all fractures</w:t>
      </w:r>
      <w:r w:rsidRPr="006C50F0">
        <w:rPr>
          <w:rFonts w:eastAsia="Calibri"/>
          <w:sz w:val="16"/>
        </w:rPr>
        <w:t>. Humans have managed to create a formidable enemy—Mother Gaia—and we need protection against her devastating anger</w:t>
      </w:r>
      <w:r w:rsidRPr="006C50F0">
        <w:rPr>
          <w:rFonts w:eastAsia="Calibri"/>
          <w:u w:val="single"/>
        </w:rPr>
        <w:t xml:space="preserve">. A deeply </w:t>
      </w:r>
      <w:r w:rsidRPr="006C50F0">
        <w:rPr>
          <w:rFonts w:eastAsia="Calibri"/>
          <w:highlight w:val="green"/>
          <w:u w:val="single"/>
        </w:rPr>
        <w:t>polarized</w:t>
      </w:r>
      <w:r w:rsidRPr="006C50F0">
        <w:rPr>
          <w:rFonts w:eastAsia="Calibri"/>
          <w:u w:val="single"/>
        </w:rPr>
        <w:t xml:space="preserve"> human </w:t>
      </w:r>
      <w:r w:rsidRPr="006C50F0">
        <w:rPr>
          <w:rFonts w:eastAsia="Calibri"/>
          <w:highlight w:val="green"/>
          <w:u w:val="single"/>
        </w:rPr>
        <w:t>species</w:t>
      </w:r>
      <w:r w:rsidRPr="006C50F0">
        <w:rPr>
          <w:rFonts w:eastAsia="Calibri"/>
          <w:u w:val="single"/>
        </w:rPr>
        <w:t xml:space="preserve"> is </w:t>
      </w:r>
      <w:r w:rsidRPr="006C50F0">
        <w:rPr>
          <w:rFonts w:eastAsia="Calibri"/>
          <w:highlight w:val="green"/>
          <w:u w:val="single"/>
        </w:rPr>
        <w:t>unable to provide</w:t>
      </w:r>
      <w:r w:rsidRPr="006C50F0">
        <w:rPr>
          <w:rFonts w:eastAsia="Calibri"/>
          <w:u w:val="single"/>
        </w:rPr>
        <w:t xml:space="preserve"> this </w:t>
      </w:r>
      <w:r w:rsidRPr="006C50F0">
        <w:rPr>
          <w:rFonts w:eastAsia="Calibri"/>
          <w:highlight w:val="green"/>
          <w:u w:val="single"/>
        </w:rPr>
        <w:t>protection</w:t>
      </w:r>
      <w:r w:rsidRPr="006C50F0">
        <w:rPr>
          <w:rFonts w:eastAsia="Calibri"/>
          <w:sz w:val="16"/>
        </w:rPr>
        <w:t xml:space="preserve"> that needs to be based upon togetherness, thinking together and conversing together.</w:t>
      </w:r>
    </w:p>
    <w:p w14:paraId="321B7422" w14:textId="77777777" w:rsidR="006C50F0" w:rsidRPr="006C50F0" w:rsidRDefault="006C50F0" w:rsidP="006C50F0">
      <w:pPr>
        <w:rPr>
          <w:rFonts w:eastAsia="Calibri"/>
          <w:b/>
          <w:iCs/>
          <w:u w:val="single"/>
          <w:bdr w:val="single" w:sz="8" w:space="0" w:color="auto"/>
        </w:rPr>
      </w:pPr>
      <w:r w:rsidRPr="006C50F0">
        <w:rPr>
          <w:rFonts w:eastAsia="Calibri"/>
          <w:b/>
          <w:iCs/>
          <w:u w:val="single"/>
          <w:bdr w:val="single" w:sz="8" w:space="0" w:color="auto"/>
        </w:rPr>
        <w:t>Existential Risk</w:t>
      </w:r>
    </w:p>
    <w:p w14:paraId="62431717" w14:textId="77777777" w:rsidR="006C50F0" w:rsidRPr="006C50F0" w:rsidRDefault="006C50F0" w:rsidP="006C50F0">
      <w:pPr>
        <w:rPr>
          <w:rFonts w:eastAsia="Calibri"/>
          <w:u w:val="single"/>
        </w:rPr>
      </w:pPr>
      <w:r w:rsidRPr="006C50F0">
        <w:rPr>
          <w:rFonts w:eastAsia="Calibri"/>
          <w:u w:val="single"/>
        </w:rPr>
        <w:t>The accumulation of the fractures into polarization causes the human species</w:t>
      </w:r>
      <w:r w:rsidRPr="006C50F0">
        <w:rPr>
          <w:rFonts w:eastAsia="Calibri"/>
          <w:sz w:val="16"/>
        </w:rPr>
        <w:t>—in the beginning of the twenty-first century—</w:t>
      </w:r>
      <w:r w:rsidRPr="006C50F0">
        <w:rPr>
          <w:rFonts w:eastAsia="Calibri"/>
          <w:u w:val="single"/>
        </w:rPr>
        <w:t>to face</w:t>
      </w:r>
      <w:r w:rsidRPr="006C50F0">
        <w:rPr>
          <w:rFonts w:eastAsia="Calibri"/>
          <w:sz w:val="16"/>
        </w:rPr>
        <w:t xml:space="preserve"> once again </w:t>
      </w:r>
      <w:r w:rsidRPr="006C50F0">
        <w:rPr>
          <w:rFonts w:eastAsia="Calibri"/>
          <w:b/>
          <w:iCs/>
          <w:u w:val="single"/>
          <w:bdr w:val="single" w:sz="8" w:space="0" w:color="auto"/>
        </w:rPr>
        <w:t>deep existential risks</w:t>
      </w:r>
      <w:r w:rsidRPr="006C50F0">
        <w:rPr>
          <w:rFonts w:eastAsia="Calibri"/>
          <w:sz w:val="16"/>
        </w:rPr>
        <w:t xml:space="preserve">. Those are the risks where </w:t>
      </w:r>
      <w:r w:rsidRPr="006C50F0">
        <w:rPr>
          <w:rFonts w:eastAsia="Calibri"/>
          <w:b/>
          <w:iCs/>
          <w:highlight w:val="green"/>
          <w:u w:val="single"/>
          <w:bdr w:val="single" w:sz="8" w:space="0" w:color="auto"/>
        </w:rPr>
        <w:t>humankind</w:t>
      </w:r>
      <w:r w:rsidRPr="006C50F0">
        <w:rPr>
          <w:rFonts w:eastAsia="Calibri"/>
          <w:b/>
          <w:iCs/>
          <w:u w:val="single"/>
          <w:bdr w:val="single" w:sz="8" w:space="0" w:color="auto"/>
        </w:rPr>
        <w:t xml:space="preserve"> as a whole</w:t>
      </w:r>
      <w:r w:rsidRPr="006C50F0">
        <w:rPr>
          <w:rFonts w:eastAsia="Calibri"/>
          <w:sz w:val="16"/>
        </w:rPr>
        <w:t xml:space="preserve"> </w:t>
      </w:r>
      <w:r w:rsidRPr="006C50F0">
        <w:rPr>
          <w:rFonts w:eastAsia="Calibri"/>
          <w:highlight w:val="green"/>
          <w:u w:val="single"/>
        </w:rPr>
        <w:t>is imperilled</w:t>
      </w:r>
      <w:r w:rsidRPr="006C50F0">
        <w:rPr>
          <w:rFonts w:eastAsia="Calibri"/>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6C50F0">
        <w:rPr>
          <w:rFonts w:eastAsia="Calibri"/>
          <w:u w:val="single"/>
        </w:rPr>
        <w:t xml:space="preserve">The concern about the extinction of the species we belong to is based on </w:t>
      </w:r>
      <w:r w:rsidRPr="006C50F0">
        <w:rPr>
          <w:rFonts w:eastAsia="Calibri"/>
          <w:b/>
          <w:iCs/>
          <w:highlight w:val="green"/>
          <w:u w:val="single"/>
          <w:bdr w:val="single" w:sz="8" w:space="0" w:color="auto"/>
        </w:rPr>
        <w:t>carcinogenic</w:t>
      </w:r>
      <w:r w:rsidRPr="006C50F0">
        <w:rPr>
          <w:rFonts w:eastAsia="Calibri"/>
          <w:b/>
          <w:iCs/>
          <w:u w:val="single"/>
          <w:bdr w:val="single" w:sz="8" w:space="0" w:color="auto"/>
        </w:rPr>
        <w:t xml:space="preserve"> ingredients </w:t>
      </w:r>
      <w:r w:rsidRPr="006C50F0">
        <w:rPr>
          <w:rFonts w:eastAsia="Calibri"/>
          <w:b/>
          <w:iCs/>
          <w:highlight w:val="green"/>
          <w:u w:val="single"/>
          <w:bdr w:val="single" w:sz="8" w:space="0" w:color="auto"/>
        </w:rPr>
        <w:t>in food</w:t>
      </w:r>
      <w:r w:rsidRPr="006C50F0">
        <w:rPr>
          <w:rFonts w:eastAsia="Calibri"/>
          <w:b/>
          <w:iCs/>
          <w:u w:val="single"/>
          <w:bdr w:val="single" w:sz="8" w:space="0" w:color="auto"/>
        </w:rPr>
        <w:t xml:space="preserve"> supplies</w:t>
      </w:r>
      <w:r w:rsidRPr="006C50F0">
        <w:rPr>
          <w:rFonts w:eastAsia="Calibri"/>
          <w:u w:val="single"/>
        </w:rPr>
        <w:t xml:space="preserve">, </w:t>
      </w:r>
      <w:r w:rsidRPr="006C50F0">
        <w:rPr>
          <w:rFonts w:eastAsia="Calibri"/>
          <w:b/>
          <w:iCs/>
          <w:highlight w:val="green"/>
          <w:u w:val="single"/>
          <w:bdr w:val="single" w:sz="8" w:space="0" w:color="auto"/>
        </w:rPr>
        <w:t>organized</w:t>
      </w:r>
      <w:r w:rsidRPr="006C50F0">
        <w:rPr>
          <w:rFonts w:eastAsia="Calibri"/>
          <w:sz w:val="16"/>
        </w:rPr>
        <w:t xml:space="preserve"> (cyber-)</w:t>
      </w:r>
      <w:r w:rsidRPr="006C50F0">
        <w:rPr>
          <w:rFonts w:eastAsia="Calibri"/>
          <w:b/>
          <w:iCs/>
          <w:highlight w:val="green"/>
          <w:u w:val="single"/>
          <w:bdr w:val="single" w:sz="8" w:space="0" w:color="auto"/>
        </w:rPr>
        <w:t>crime</w:t>
      </w:r>
      <w:r w:rsidRPr="006C50F0">
        <w:rPr>
          <w:rFonts w:eastAsia="Calibri"/>
          <w:sz w:val="16"/>
        </w:rPr>
        <w:t xml:space="preserve">, </w:t>
      </w:r>
      <w:r w:rsidRPr="006C50F0">
        <w:rPr>
          <w:rFonts w:eastAsia="Calibri"/>
          <w:b/>
          <w:iCs/>
          <w:u w:val="single"/>
          <w:bdr w:val="single" w:sz="8" w:space="0" w:color="auto"/>
        </w:rPr>
        <w:t xml:space="preserve">pollution by </w:t>
      </w:r>
      <w:r w:rsidRPr="006C50F0">
        <w:rPr>
          <w:rFonts w:eastAsia="Calibri"/>
          <w:b/>
          <w:iCs/>
          <w:highlight w:val="green"/>
          <w:u w:val="single"/>
          <w:bdr w:val="single" w:sz="8" w:space="0" w:color="auto"/>
        </w:rPr>
        <w:t>poisonous materials</w:t>
      </w:r>
      <w:r w:rsidRPr="006C50F0">
        <w:rPr>
          <w:rFonts w:eastAsia="Calibri"/>
          <w:sz w:val="16"/>
        </w:rPr>
        <w:t xml:space="preserve"> (</w:t>
      </w:r>
      <w:r w:rsidRPr="006C50F0">
        <w:rPr>
          <w:rFonts w:eastAsia="Calibri"/>
          <w:b/>
          <w:iCs/>
          <w:highlight w:val="green"/>
          <w:u w:val="single"/>
          <w:bdr w:val="single" w:sz="8" w:space="0" w:color="auto"/>
        </w:rPr>
        <w:t>acid rains</w:t>
      </w:r>
      <w:r w:rsidRPr="006C50F0">
        <w:rPr>
          <w:rFonts w:eastAsia="Calibri"/>
          <w:sz w:val="16"/>
        </w:rPr>
        <w:t xml:space="preserve">, chemical products), series of </w:t>
      </w:r>
      <w:r w:rsidRPr="006C50F0">
        <w:rPr>
          <w:rFonts w:eastAsia="Calibri"/>
          <w:b/>
          <w:iCs/>
          <w:highlight w:val="green"/>
          <w:u w:val="single"/>
          <w:bdr w:val="single" w:sz="8" w:space="0" w:color="auto"/>
        </w:rPr>
        <w:t>natural</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disasters</w:t>
      </w:r>
      <w:r w:rsidRPr="006C50F0">
        <w:rPr>
          <w:rFonts w:eastAsia="Calibri"/>
          <w:sz w:val="16"/>
        </w:rPr>
        <w:t xml:space="preserve"> (</w:t>
      </w:r>
      <w:r w:rsidRPr="006C50F0">
        <w:rPr>
          <w:rFonts w:eastAsia="Calibri"/>
          <w:b/>
          <w:iCs/>
          <w:highlight w:val="green"/>
          <w:u w:val="single"/>
          <w:bdr w:val="single" w:sz="8" w:space="0" w:color="auto"/>
        </w:rPr>
        <w:t>asteroids</w:t>
      </w:r>
      <w:r w:rsidRPr="006C50F0">
        <w:rPr>
          <w:rFonts w:eastAsia="Calibri"/>
          <w:sz w:val="16"/>
        </w:rPr>
        <w:t xml:space="preserve">, </w:t>
      </w:r>
      <w:r w:rsidRPr="006C50F0">
        <w:rPr>
          <w:rFonts w:eastAsia="Calibri"/>
          <w:b/>
          <w:iCs/>
          <w:u w:val="single"/>
          <w:bdr w:val="single" w:sz="8" w:space="0" w:color="auto"/>
        </w:rPr>
        <w:t>comets</w:t>
      </w:r>
      <w:r w:rsidRPr="006C50F0">
        <w:rPr>
          <w:rFonts w:eastAsia="Calibri"/>
          <w:sz w:val="16"/>
        </w:rPr>
        <w:t xml:space="preserve">, </w:t>
      </w:r>
      <w:r w:rsidRPr="006C50F0">
        <w:rPr>
          <w:rFonts w:eastAsia="Calibri"/>
          <w:b/>
          <w:iCs/>
          <w:highlight w:val="green"/>
          <w:u w:val="single"/>
          <w:bdr w:val="single" w:sz="8" w:space="0" w:color="auto"/>
        </w:rPr>
        <w:t>volcanoes</w:t>
      </w:r>
      <w:r w:rsidRPr="006C50F0">
        <w:rPr>
          <w:rFonts w:eastAsia="Calibri"/>
          <w:sz w:val="16"/>
        </w:rPr>
        <w:t xml:space="preserve">), </w:t>
      </w:r>
      <w:r w:rsidRPr="006C50F0">
        <w:rPr>
          <w:rFonts w:eastAsia="Calibri"/>
          <w:b/>
          <w:iCs/>
          <w:highlight w:val="green"/>
          <w:u w:val="single"/>
          <w:bdr w:val="single" w:sz="8" w:space="0" w:color="auto"/>
        </w:rPr>
        <w:t>genetic experiments</w:t>
      </w:r>
      <w:r w:rsidRPr="006C50F0">
        <w:rPr>
          <w:rFonts w:eastAsia="Calibri"/>
          <w:sz w:val="16"/>
        </w:rPr>
        <w:t xml:space="preserve">, </w:t>
      </w:r>
      <w:r w:rsidRPr="006C50F0">
        <w:rPr>
          <w:rFonts w:eastAsia="Calibri"/>
          <w:b/>
          <w:iCs/>
          <w:u w:val="single"/>
          <w:bdr w:val="single" w:sz="8" w:space="0" w:color="auto"/>
        </w:rPr>
        <w:t>collapse of financial markets</w:t>
      </w:r>
      <w:r w:rsidRPr="006C50F0">
        <w:rPr>
          <w:rFonts w:eastAsia="Calibri"/>
          <w:sz w:val="16"/>
        </w:rPr>
        <w:t xml:space="preserve">, the </w:t>
      </w:r>
      <w:r w:rsidRPr="006C50F0">
        <w:rPr>
          <w:rFonts w:eastAsia="Calibri"/>
          <w:b/>
          <w:iCs/>
          <w:highlight w:val="green"/>
          <w:u w:val="single"/>
          <w:bdr w:val="single" w:sz="8" w:space="0" w:color="auto"/>
        </w:rPr>
        <w:t>scarcity of water</w:t>
      </w:r>
      <w:r w:rsidRPr="006C50F0">
        <w:rPr>
          <w:rFonts w:eastAsia="Calibri"/>
          <w:sz w:val="16"/>
        </w:rPr>
        <w:t xml:space="preserve"> </w:t>
      </w:r>
      <w:r w:rsidRPr="006C50F0">
        <w:rPr>
          <w:rFonts w:eastAsia="Calibri"/>
          <w:u w:val="single"/>
        </w:rPr>
        <w:t xml:space="preserve">and </w:t>
      </w:r>
      <w:r w:rsidRPr="006C50F0">
        <w:rPr>
          <w:rFonts w:eastAsia="Calibri"/>
          <w:b/>
          <w:iCs/>
          <w:u w:val="single"/>
          <w:bdr w:val="single" w:sz="8" w:space="0" w:color="auto"/>
        </w:rPr>
        <w:t>energy sources</w:t>
      </w:r>
      <w:r w:rsidRPr="006C50F0">
        <w:rPr>
          <w:rFonts w:eastAsia="Calibri"/>
          <w:sz w:val="16"/>
        </w:rPr>
        <w:t xml:space="preserve">, </w:t>
      </w:r>
      <w:r w:rsidRPr="006C50F0">
        <w:rPr>
          <w:rFonts w:eastAsia="Calibri"/>
          <w:b/>
          <w:iCs/>
          <w:u w:val="single"/>
          <w:bdr w:val="single" w:sz="8" w:space="0" w:color="auto"/>
        </w:rPr>
        <w:t xml:space="preserve">infectious </w:t>
      </w:r>
      <w:r w:rsidRPr="006C50F0">
        <w:rPr>
          <w:rFonts w:eastAsia="Calibri"/>
          <w:b/>
          <w:iCs/>
          <w:highlight w:val="green"/>
          <w:u w:val="single"/>
          <w:bdr w:val="single" w:sz="8" w:space="0" w:color="auto"/>
        </w:rPr>
        <w:t>pandemic</w:t>
      </w:r>
      <w:r w:rsidRPr="006C50F0">
        <w:rPr>
          <w:rFonts w:eastAsia="Calibri"/>
          <w:b/>
          <w:iCs/>
          <w:u w:val="single"/>
          <w:bdr w:val="single" w:sz="8" w:space="0" w:color="auto"/>
        </w:rPr>
        <w:t xml:space="preserve"> diseases</w:t>
      </w:r>
      <w:r w:rsidRPr="006C50F0">
        <w:rPr>
          <w:rFonts w:eastAsia="Calibri"/>
          <w:sz w:val="16"/>
        </w:rPr>
        <w:t xml:space="preserve">, the consequences of </w:t>
      </w:r>
      <w:r w:rsidRPr="006C50F0">
        <w:rPr>
          <w:rFonts w:eastAsia="Calibri"/>
          <w:b/>
          <w:iCs/>
          <w:u w:val="single"/>
          <w:bdr w:val="single" w:sz="8" w:space="0" w:color="auto"/>
        </w:rPr>
        <w:t>genetic engineering</w:t>
      </w:r>
      <w:r w:rsidRPr="006C50F0">
        <w:rPr>
          <w:rFonts w:eastAsia="Calibri"/>
          <w:sz w:val="16"/>
        </w:rPr>
        <w:t xml:space="preserve">, </w:t>
      </w:r>
      <w:r w:rsidRPr="006C50F0">
        <w:rPr>
          <w:rFonts w:eastAsia="Calibri"/>
          <w:b/>
          <w:iCs/>
          <w:u w:val="single"/>
          <w:bdr w:val="single" w:sz="8" w:space="0" w:color="auto"/>
        </w:rPr>
        <w:t>artificial intelligence</w:t>
      </w:r>
      <w:r w:rsidRPr="006C50F0">
        <w:rPr>
          <w:rFonts w:eastAsia="Calibri"/>
          <w:sz w:val="16"/>
        </w:rPr>
        <w:t xml:space="preserve"> or </w:t>
      </w:r>
      <w:r w:rsidRPr="006C50F0">
        <w:rPr>
          <w:rFonts w:eastAsia="Calibri"/>
          <w:b/>
          <w:iCs/>
          <w:highlight w:val="green"/>
          <w:u w:val="single"/>
          <w:bdr w:val="single" w:sz="8" w:space="0" w:color="auto"/>
        </w:rPr>
        <w:t>molecular manufacturing</w:t>
      </w:r>
      <w:r w:rsidRPr="006C50F0">
        <w:rPr>
          <w:rFonts w:eastAsia="Calibri"/>
          <w:sz w:val="16"/>
        </w:rPr>
        <w:t xml:space="preserve">, or on increasing </w:t>
      </w:r>
      <w:r w:rsidRPr="006C50F0">
        <w:rPr>
          <w:rFonts w:eastAsia="Calibri"/>
          <w:b/>
          <w:iCs/>
          <w:u w:val="single"/>
          <w:bdr w:val="single" w:sz="8" w:space="0" w:color="auto"/>
        </w:rPr>
        <w:t>global inequalities</w:t>
      </w:r>
      <w:r w:rsidRPr="006C50F0">
        <w:rPr>
          <w:rFonts w:eastAsia="Calibri"/>
          <w:sz w:val="16"/>
        </w:rPr>
        <w:t xml:space="preserve"> that endanger economies and politics (Stiglitz 2013). There is the persistent risk of </w:t>
      </w:r>
      <w:r w:rsidRPr="006C50F0">
        <w:rPr>
          <w:rFonts w:eastAsia="Calibri"/>
          <w:b/>
          <w:iCs/>
          <w:highlight w:val="green"/>
          <w:u w:val="single"/>
          <w:bdr w:val="single" w:sz="8" w:space="0" w:color="auto"/>
        </w:rPr>
        <w:t>nuclear</w:t>
      </w:r>
      <w:r w:rsidRPr="006C50F0">
        <w:rPr>
          <w:rFonts w:eastAsia="Calibri"/>
          <w:sz w:val="16"/>
          <w:highlight w:val="green"/>
        </w:rPr>
        <w:t xml:space="preserve">, </w:t>
      </w:r>
      <w:r w:rsidRPr="006C50F0">
        <w:rPr>
          <w:rFonts w:eastAsia="Calibri"/>
          <w:b/>
          <w:iCs/>
          <w:highlight w:val="green"/>
          <w:u w:val="single"/>
          <w:bdr w:val="single" w:sz="8" w:space="0" w:color="auto"/>
        </w:rPr>
        <w:t>chemical</w:t>
      </w:r>
      <w:r w:rsidRPr="006C50F0">
        <w:rPr>
          <w:rFonts w:eastAsia="Calibri"/>
          <w:sz w:val="16"/>
        </w:rPr>
        <w:t xml:space="preserve"> </w:t>
      </w:r>
      <w:r w:rsidRPr="006C50F0">
        <w:rPr>
          <w:rFonts w:eastAsia="Calibri"/>
          <w:u w:val="single"/>
        </w:rPr>
        <w:t xml:space="preserve">and </w:t>
      </w:r>
      <w:r w:rsidRPr="006C50F0">
        <w:rPr>
          <w:rFonts w:eastAsia="Calibri"/>
          <w:b/>
          <w:iCs/>
          <w:highlight w:val="green"/>
          <w:u w:val="single"/>
          <w:bdr w:val="single" w:sz="8" w:space="0" w:color="auto"/>
        </w:rPr>
        <w:t>biological warfare</w:t>
      </w:r>
      <w:r w:rsidRPr="006C50F0">
        <w:rPr>
          <w:rFonts w:eastAsia="Calibri"/>
          <w:sz w:val="16"/>
        </w:rPr>
        <w:t xml:space="preserve"> with the observation that for the first time in history </w:t>
      </w:r>
      <w:r w:rsidRPr="006C50F0">
        <w:rPr>
          <w:rFonts w:eastAsia="Calibri"/>
          <w:b/>
          <w:iCs/>
          <w:u w:val="single"/>
          <w:bdr w:val="single" w:sz="8" w:space="0" w:color="auto"/>
        </w:rPr>
        <w:t>weapons of mass destruction</w:t>
      </w:r>
      <w:r w:rsidRPr="006C50F0">
        <w:rPr>
          <w:rFonts w:eastAsia="Calibri"/>
          <w:sz w:val="16"/>
        </w:rPr>
        <w:t xml:space="preserve"> and the knowledge of how to manufacture them are available for individuals and small groups. There is also </w:t>
      </w:r>
      <w:r w:rsidRPr="006C50F0">
        <w:rPr>
          <w:rFonts w:eastAsia="Calibri"/>
          <w:b/>
          <w:iCs/>
          <w:u w:val="single"/>
          <w:bdr w:val="single" w:sz="8" w:space="0" w:color="auto"/>
        </w:rPr>
        <w:t>climate change</w:t>
      </w:r>
      <w:r w:rsidRPr="006C50F0">
        <w:rPr>
          <w:rFonts w:eastAsia="Calibri"/>
          <w:sz w:val="16"/>
        </w:rPr>
        <w:t xml:space="preserve">, the loss of </w:t>
      </w:r>
      <w:r w:rsidRPr="006C50F0">
        <w:rPr>
          <w:rFonts w:eastAsia="Calibri"/>
          <w:b/>
          <w:iCs/>
          <w:highlight w:val="green"/>
          <w:u w:val="single"/>
          <w:bdr w:val="single" w:sz="8" w:space="0" w:color="auto"/>
        </w:rPr>
        <w:t>biological diversity</w:t>
      </w:r>
      <w:r w:rsidRPr="006C50F0">
        <w:rPr>
          <w:rFonts w:eastAsia="Calibri"/>
          <w:sz w:val="16"/>
        </w:rPr>
        <w:t xml:space="preserve"> and the largely underrated issue of </w:t>
      </w:r>
      <w:r w:rsidRPr="006C50F0">
        <w:rPr>
          <w:rFonts w:eastAsia="Calibri"/>
          <w:b/>
          <w:iCs/>
          <w:highlight w:val="green"/>
          <w:u w:val="single"/>
          <w:bdr w:val="single" w:sz="8" w:space="0" w:color="auto"/>
        </w:rPr>
        <w:t>overpopulation</w:t>
      </w:r>
      <w:r w:rsidRPr="006C50F0">
        <w:rPr>
          <w:rFonts w:eastAsia="Calibri"/>
          <w:sz w:val="16"/>
        </w:rPr>
        <w:t xml:space="preserve">.2 </w:t>
      </w:r>
      <w:r w:rsidRPr="006C50F0">
        <w:rPr>
          <w:rFonts w:eastAsia="Calibri"/>
          <w:u w:val="single"/>
        </w:rPr>
        <w:t>The human species has survived over centuries many risks but contemporary risks have a planetary scale</w:t>
      </w:r>
      <w:r w:rsidRPr="006C50F0">
        <w:rPr>
          <w:rFonts w:eastAsia="Calibri"/>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6C50F0">
        <w:rPr>
          <w:rFonts w:eastAsia="Calibri"/>
          <w:u w:val="single"/>
        </w:rPr>
        <w:t>society</w:t>
      </w:r>
      <w:r w:rsidRPr="006C50F0">
        <w:rPr>
          <w:rFonts w:eastAsia="Calibri"/>
          <w:sz w:val="16"/>
        </w:rPr>
        <w:t xml:space="preserve"> we </w:t>
      </w:r>
      <w:r w:rsidRPr="006C50F0">
        <w:rPr>
          <w:rFonts w:eastAsia="Calibri"/>
          <w:u w:val="single"/>
        </w:rPr>
        <w:t>cannot be privately insured against the risks of modernity</w:t>
      </w:r>
      <w:r w:rsidRPr="006C50F0">
        <w:rPr>
          <w:rFonts w:eastAsia="Calibri"/>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again. </w:t>
      </w:r>
      <w:r w:rsidRPr="006C50F0">
        <w:rPr>
          <w:rFonts w:eastAsia="Calibri"/>
          <w:u w:val="single"/>
        </w:rPr>
        <w:t xml:space="preserve">The </w:t>
      </w:r>
      <w:r w:rsidRPr="006C50F0">
        <w:rPr>
          <w:rFonts w:eastAsia="Calibri"/>
          <w:highlight w:val="green"/>
          <w:u w:val="single"/>
        </w:rPr>
        <w:t>need for</w:t>
      </w:r>
      <w:r w:rsidRPr="006C50F0">
        <w:rPr>
          <w:rFonts w:eastAsia="Calibri"/>
          <w:u w:val="single"/>
        </w:rPr>
        <w:t xml:space="preserve"> highly </w:t>
      </w:r>
      <w:r w:rsidRPr="006C50F0">
        <w:rPr>
          <w:rFonts w:eastAsia="Calibri"/>
          <w:highlight w:val="green"/>
          <w:u w:val="single"/>
        </w:rPr>
        <w:t>efficient coordination</w:t>
      </w:r>
      <w:r w:rsidRPr="006C50F0">
        <w:rPr>
          <w:rFonts w:eastAsia="Calibri"/>
          <w:u w:val="single"/>
        </w:rPr>
        <w:t xml:space="preserve"> makes modern society very vulnerable to disruptions and on a level of global interdependence such disruptions may have </w:t>
      </w:r>
      <w:r w:rsidRPr="006C50F0">
        <w:rPr>
          <w:rFonts w:eastAsia="Calibri"/>
          <w:b/>
          <w:iCs/>
          <w:u w:val="single"/>
          <w:bdr w:val="single" w:sz="8" w:space="0" w:color="auto"/>
        </w:rPr>
        <w:t>global consequences</w:t>
      </w:r>
      <w:r w:rsidRPr="006C50F0">
        <w:rPr>
          <w:rFonts w:eastAsia="Calibri"/>
          <w:sz w:val="16"/>
        </w:rPr>
        <w:t xml:space="preserve">. </w:t>
      </w:r>
      <w:r w:rsidRPr="006C50F0">
        <w:rPr>
          <w:rFonts w:eastAsia="Calibri"/>
          <w:b/>
          <w:iCs/>
          <w:u w:val="single"/>
          <w:bdr w:val="single" w:sz="8" w:space="0" w:color="auto"/>
        </w:rPr>
        <w:t>Technological advances</w:t>
      </w:r>
      <w:r w:rsidRPr="006C50F0">
        <w:rPr>
          <w:rFonts w:eastAsia="Calibri"/>
          <w:sz w:val="16"/>
        </w:rPr>
        <w:t xml:space="preserve"> </w:t>
      </w:r>
      <w:r w:rsidRPr="006C50F0">
        <w:rPr>
          <w:rFonts w:eastAsia="Calibri"/>
          <w:u w:val="single"/>
        </w:rPr>
        <w:t>make humans</w:t>
      </w:r>
      <w:r w:rsidRPr="006C50F0">
        <w:rPr>
          <w:rFonts w:eastAsia="Calibri"/>
          <w:sz w:val="16"/>
        </w:rPr>
        <w:t xml:space="preserve"> ever </w:t>
      </w:r>
      <w:r w:rsidRPr="006C50F0">
        <w:rPr>
          <w:rFonts w:eastAsia="Calibri"/>
          <w:b/>
          <w:iCs/>
          <w:u w:val="single"/>
          <w:bdr w:val="single" w:sz="8" w:space="0" w:color="auto"/>
        </w:rPr>
        <w:t>more dangerous</w:t>
      </w:r>
      <w:r w:rsidRPr="006C50F0">
        <w:rPr>
          <w:rFonts w:eastAsia="Calibri"/>
          <w:u w:val="single"/>
        </w:rPr>
        <w:t>,</w:t>
      </w:r>
      <w:r w:rsidRPr="006C50F0">
        <w:rPr>
          <w:rFonts w:eastAsia="Calibri"/>
          <w:sz w:val="16"/>
        </w:rPr>
        <w:t xml:space="preserve"> </w:t>
      </w:r>
      <w:r w:rsidRPr="006C50F0">
        <w:rPr>
          <w:rFonts w:eastAsia="Calibri"/>
          <w:u w:val="single"/>
        </w:rPr>
        <w:t>and</w:t>
      </w:r>
      <w:r w:rsidRPr="006C50F0">
        <w:rPr>
          <w:rFonts w:eastAsia="Calibri"/>
          <w:sz w:val="16"/>
        </w:rPr>
        <w:t xml:space="preserve"> at the same time, </w:t>
      </w:r>
      <w:r w:rsidRPr="006C50F0">
        <w:rPr>
          <w:rFonts w:eastAsia="Calibri"/>
          <w:u w:val="single"/>
        </w:rPr>
        <w:t>humanity is incapacitated to deal with such unprecedented risks as it outsources its moral responsibilities</w:t>
      </w:r>
      <w:r w:rsidRPr="006C50F0">
        <w:rPr>
          <w:rFonts w:eastAsia="Calibri"/>
          <w:sz w:val="16"/>
        </w:rPr>
        <w:t xml:space="preserve">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w:t>
      </w:r>
      <w:r w:rsidRPr="006C50F0">
        <w:rPr>
          <w:rFonts w:eastAsia="Calibri"/>
          <w:b/>
          <w:iCs/>
          <w:u w:val="single"/>
          <w:bdr w:val="single" w:sz="8" w:space="0" w:color="auto"/>
        </w:rPr>
        <w:t xml:space="preserve">the </w:t>
      </w:r>
      <w:r w:rsidRPr="006C50F0">
        <w:rPr>
          <w:rFonts w:eastAsia="Calibri"/>
          <w:b/>
          <w:iCs/>
          <w:highlight w:val="green"/>
          <w:u w:val="single"/>
          <w:bdr w:val="single" w:sz="8" w:space="0" w:color="auto"/>
        </w:rPr>
        <w:t>most likely</w:t>
      </w:r>
      <w:r w:rsidRPr="006C50F0">
        <w:rPr>
          <w:rFonts w:eastAsia="Calibri"/>
          <w:b/>
          <w:iCs/>
          <w:u w:val="single"/>
          <w:bdr w:val="single" w:sz="8" w:space="0" w:color="auto"/>
        </w:rPr>
        <w:t xml:space="preserve"> global catastropic </w:t>
      </w:r>
      <w:r w:rsidRPr="006C50F0">
        <w:rPr>
          <w:rFonts w:eastAsia="Calibri"/>
          <w:b/>
          <w:iCs/>
          <w:highlight w:val="green"/>
          <w:u w:val="single"/>
          <w:bdr w:val="single" w:sz="8" w:space="0" w:color="auto"/>
        </w:rPr>
        <w:t>risks</w:t>
      </w:r>
      <w:r w:rsidRPr="006C50F0">
        <w:rPr>
          <w:rFonts w:eastAsia="Calibri"/>
          <w:sz w:val="16"/>
        </w:rPr>
        <w:t xml:space="preserve"> all seem to </w:t>
      </w:r>
      <w:r w:rsidRPr="006C50F0">
        <w:rPr>
          <w:rFonts w:eastAsia="Calibri"/>
          <w:b/>
          <w:iCs/>
          <w:highlight w:val="green"/>
          <w:u w:val="single"/>
          <w:bdr w:val="single" w:sz="8" w:space="0" w:color="auto"/>
        </w:rPr>
        <w:t>arise from human activities</w:t>
      </w:r>
      <w:r w:rsidRPr="006C50F0">
        <w:rPr>
          <w:rFonts w:eastAsia="Calibri"/>
          <w:sz w:val="16"/>
        </w:rPr>
        <w:t xml:space="preserve">, </w:t>
      </w:r>
      <w:r w:rsidRPr="006C50F0">
        <w:rPr>
          <w:rFonts w:eastAsia="Calibri"/>
          <w:u w:val="single"/>
        </w:rPr>
        <w:t>especially industrial civilization and advanced technologies</w:t>
      </w:r>
      <w:r w:rsidRPr="006C50F0">
        <w:rPr>
          <w:rFonts w:eastAsia="Calibri"/>
          <w:sz w:val="16"/>
        </w:rPr>
        <w:t xml:space="preserve">” (Bostrom and Cirkovi´ ´ c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6C50F0">
        <w:rPr>
          <w:rFonts w:eastAsia="Calibri"/>
          <w:u w:val="single"/>
        </w:rPr>
        <w:t>The most existential threat is now in the fracture between the unprecedented human power to disrupt the earth system and “the uncontrollable powers of nature</w:t>
      </w:r>
      <w:r w:rsidRPr="006C50F0">
        <w:rPr>
          <w:rFonts w:eastAsia="Calibri"/>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6C50F0">
        <w:rPr>
          <w:rFonts w:eastAsia="Calibri"/>
          <w:u w:val="single"/>
        </w:rPr>
        <w:t>we have the power to change the course of the earth system</w:t>
      </w:r>
      <w:r w:rsidRPr="006C50F0">
        <w:rPr>
          <w:rFonts w:eastAsia="Calibri"/>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6C50F0">
        <w:rPr>
          <w:rFonts w:eastAsia="Calibri"/>
          <w:u w:val="single"/>
        </w:rPr>
        <w:t>the forces that were expected to bring us more freedom</w:t>
      </w:r>
      <w:r w:rsidRPr="006C50F0">
        <w:rPr>
          <w:rFonts w:eastAsia="Calibri"/>
          <w:sz w:val="16"/>
        </w:rPr>
        <w:t xml:space="preserve">, more equality and more civilization also </w:t>
      </w:r>
      <w:r w:rsidRPr="006C50F0">
        <w:rPr>
          <w:rFonts w:eastAsia="Calibri"/>
          <w:u w:val="single"/>
        </w:rPr>
        <w:t>brought</w:t>
      </w:r>
      <w:r w:rsidRPr="006C50F0">
        <w:rPr>
          <w:rFonts w:eastAsia="Calibri"/>
          <w:sz w:val="16"/>
        </w:rPr>
        <w:t xml:space="preserve"> </w:t>
      </w:r>
      <w:r w:rsidRPr="006C50F0">
        <w:rPr>
          <w:rFonts w:eastAsia="Calibri"/>
          <w:b/>
          <w:iCs/>
          <w:u w:val="single"/>
          <w:bdr w:val="single" w:sz="8" w:space="0" w:color="auto"/>
        </w:rPr>
        <w:t>disruption of the earth system</w:t>
      </w:r>
      <w:r w:rsidRPr="006C50F0">
        <w:rPr>
          <w:rFonts w:eastAsia="Calibri"/>
          <w:sz w:val="16"/>
        </w:rPr>
        <w:t xml:space="preserve">, </w:t>
      </w:r>
      <w:r w:rsidRPr="006C50F0">
        <w:rPr>
          <w:rFonts w:eastAsia="Calibri"/>
          <w:b/>
          <w:iCs/>
          <w:u w:val="single"/>
          <w:bdr w:val="single" w:sz="8" w:space="0" w:color="auto"/>
        </w:rPr>
        <w:t>lethal arms systems</w:t>
      </w:r>
      <w:r w:rsidRPr="006C50F0">
        <w:rPr>
          <w:rFonts w:eastAsia="Calibri"/>
          <w:sz w:val="16"/>
        </w:rPr>
        <w:t xml:space="preserve">, </w:t>
      </w:r>
      <w:r w:rsidRPr="006C50F0">
        <w:rPr>
          <w:rFonts w:eastAsia="Calibri"/>
          <w:b/>
          <w:iCs/>
          <w:u w:val="single"/>
          <w:bdr w:val="single" w:sz="8" w:space="0" w:color="auto"/>
        </w:rPr>
        <w:t>unprecedented</w:t>
      </w:r>
      <w:r w:rsidRPr="006C50F0">
        <w:rPr>
          <w:rFonts w:eastAsia="Calibri"/>
          <w:sz w:val="16"/>
        </w:rPr>
        <w:t xml:space="preserve"> ubiquitous </w:t>
      </w:r>
      <w:r w:rsidRPr="006C50F0">
        <w:rPr>
          <w:rFonts w:eastAsia="Calibri"/>
          <w:b/>
          <w:iCs/>
          <w:u w:val="single"/>
          <w:bdr w:val="single" w:sz="8" w:space="0" w:color="auto"/>
        </w:rPr>
        <w:t>surveillance</w:t>
      </w:r>
      <w:r w:rsidRPr="006C50F0">
        <w:rPr>
          <w:rFonts w:eastAsia="Calibri"/>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6C50F0">
        <w:rPr>
          <w:rFonts w:eastAsia="Calibri"/>
          <w:u w:val="single"/>
        </w:rPr>
        <w:t>Can the notion of collective public duty stand up against the solid individualism of a modern capitalist society.</w:t>
      </w:r>
      <w:r w:rsidRPr="006C50F0">
        <w:rPr>
          <w:rFonts w:eastAsia="Calibri"/>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6C50F0">
        <w:rPr>
          <w:rFonts w:eastAsia="Calibri"/>
          <w:u w:val="single"/>
        </w:rPr>
        <w:t>The question is whether today’s global community is capable of dealing with the existential risk of extinction. Can we constitute a global resilient community that can avoid this?</w:t>
      </w:r>
    </w:p>
    <w:p w14:paraId="42D9A5EC" w14:textId="77777777" w:rsidR="006C50F0" w:rsidRPr="006C50F0" w:rsidRDefault="006C50F0" w:rsidP="006C50F0">
      <w:pPr>
        <w:rPr>
          <w:rFonts w:eastAsia="Calibri"/>
          <w:sz w:val="16"/>
        </w:rPr>
      </w:pPr>
      <w:r w:rsidRPr="006C50F0">
        <w:rPr>
          <w:rFonts w:eastAsia="Calibri"/>
          <w:sz w:val="16"/>
        </w:rPr>
        <w:t>Conclusion</w:t>
      </w:r>
    </w:p>
    <w:p w14:paraId="32BF1D09" w14:textId="77777777" w:rsidR="006C50F0" w:rsidRPr="006C50F0" w:rsidRDefault="006C50F0" w:rsidP="006C50F0">
      <w:pPr>
        <w:rPr>
          <w:rFonts w:eastAsia="Calibri"/>
          <w:sz w:val="16"/>
        </w:rPr>
      </w:pPr>
      <w:r w:rsidRPr="006C50F0">
        <w:rPr>
          <w:rFonts w:eastAsia="Calibri"/>
          <w:sz w:val="16"/>
        </w:rPr>
        <w:t>As Abraham Lincoln, later president of the USA, on 16 June 1858 after he had accepted the Illinois Republican Party’s nomination as that state’s US senator, famously stated “</w:t>
      </w:r>
      <w:r w:rsidRPr="006C50F0">
        <w:rPr>
          <w:rFonts w:eastAsia="Calibri"/>
          <w:b/>
          <w:iCs/>
          <w:u w:val="single"/>
          <w:bdr w:val="single" w:sz="8" w:space="0" w:color="auto"/>
        </w:rPr>
        <w:t xml:space="preserve">A </w:t>
      </w:r>
      <w:r w:rsidRPr="006C50F0">
        <w:rPr>
          <w:rFonts w:eastAsia="Calibri"/>
          <w:b/>
          <w:iCs/>
          <w:highlight w:val="green"/>
          <w:u w:val="single"/>
          <w:bdr w:val="single" w:sz="8" w:space="0" w:color="auto"/>
        </w:rPr>
        <w:t>house divided</w:t>
      </w:r>
      <w:r w:rsidRPr="006C50F0">
        <w:rPr>
          <w:rFonts w:eastAsia="Calibri"/>
          <w:b/>
          <w:iCs/>
          <w:u w:val="single"/>
          <w:bdr w:val="single" w:sz="8" w:space="0" w:color="auto"/>
        </w:rPr>
        <w:t xml:space="preserve"> against itself, </w:t>
      </w:r>
      <w:r w:rsidRPr="006C50F0">
        <w:rPr>
          <w:rFonts w:eastAsia="Calibri"/>
          <w:b/>
          <w:iCs/>
          <w:highlight w:val="green"/>
          <w:u w:val="single"/>
          <w:bdr w:val="single" w:sz="8" w:space="0" w:color="auto"/>
        </w:rPr>
        <w:t>cannot stand</w:t>
      </w:r>
      <w:r w:rsidRPr="006C50F0">
        <w:rPr>
          <w:rFonts w:eastAsia="Calibri"/>
          <w:sz w:val="16"/>
        </w:rPr>
        <w:t xml:space="preserve">”.3 </w:t>
      </w:r>
      <w:r w:rsidRPr="006C50F0">
        <w:rPr>
          <w:rFonts w:eastAsia="Calibri"/>
          <w:highlight w:val="green"/>
          <w:u w:val="single"/>
        </w:rPr>
        <w:t xml:space="preserve">In order to </w:t>
      </w:r>
      <w:r w:rsidRPr="006C50F0">
        <w:rPr>
          <w:rFonts w:eastAsia="Calibri"/>
          <w:b/>
          <w:iCs/>
          <w:highlight w:val="green"/>
          <w:u w:val="single"/>
          <w:bdr w:val="single" w:sz="8" w:space="0" w:color="auto"/>
        </w:rPr>
        <w:t>deal</w:t>
      </w:r>
      <w:r w:rsidRPr="006C50F0">
        <w:rPr>
          <w:rFonts w:eastAsia="Calibri"/>
          <w:b/>
          <w:iCs/>
          <w:u w:val="single"/>
          <w:bdr w:val="single" w:sz="8" w:space="0" w:color="auto"/>
        </w:rPr>
        <w:t xml:space="preserve"> effectively</w:t>
      </w:r>
      <w:r w:rsidRPr="006C50F0">
        <w:rPr>
          <w:rFonts w:eastAsia="Calibri"/>
          <w:u w:val="single"/>
        </w:rPr>
        <w:t xml:space="preserve"> </w:t>
      </w:r>
      <w:r w:rsidRPr="006C50F0">
        <w:rPr>
          <w:rFonts w:eastAsia="Calibri"/>
          <w:highlight w:val="green"/>
          <w:u w:val="single"/>
        </w:rPr>
        <w:t>with</w:t>
      </w:r>
      <w:r w:rsidRPr="006C50F0">
        <w:rPr>
          <w:rFonts w:eastAsia="Calibri"/>
          <w:u w:val="single"/>
        </w:rPr>
        <w:t xml:space="preserve"> a </w:t>
      </w:r>
      <w:r w:rsidRPr="006C50F0">
        <w:rPr>
          <w:rFonts w:eastAsia="Calibri"/>
          <w:b/>
          <w:iCs/>
          <w:highlight w:val="green"/>
          <w:u w:val="single"/>
          <w:bdr w:val="single" w:sz="8" w:space="0" w:color="auto"/>
        </w:rPr>
        <w:t>formidable existential risk</w:t>
      </w:r>
      <w:r w:rsidRPr="006C50F0">
        <w:rPr>
          <w:rFonts w:eastAsia="Calibri"/>
          <w:highlight w:val="green"/>
          <w:u w:val="single"/>
        </w:rPr>
        <w:t xml:space="preserve">, we must </w:t>
      </w:r>
      <w:r w:rsidRPr="006C50F0">
        <w:rPr>
          <w:rFonts w:eastAsia="Calibri"/>
          <w:b/>
          <w:iCs/>
          <w:highlight w:val="green"/>
          <w:u w:val="single"/>
          <w:bdr w:val="single" w:sz="8" w:space="0" w:color="auto"/>
        </w:rPr>
        <w:t>develop communal resilience</w:t>
      </w:r>
      <w:r w:rsidRPr="006C50F0">
        <w:rPr>
          <w:rFonts w:eastAsia="Calibri"/>
          <w:sz w:val="16"/>
        </w:rPr>
        <w:t xml:space="preserve">. </w:t>
      </w:r>
      <w:r w:rsidRPr="006C50F0">
        <w:rPr>
          <w:rFonts w:eastAsia="Calibri"/>
          <w:u w:val="single"/>
        </w:rPr>
        <w:t>This involves the difficulty of accepting genuine dissimilarities</w:t>
      </w:r>
      <w:r w:rsidRPr="006C50F0">
        <w:rPr>
          <w:rFonts w:eastAsia="Calibri"/>
          <w:sz w:val="16"/>
        </w:rPr>
        <w:t xml:space="preserve">. It implies recognizing the other as responsible agent. </w:t>
      </w:r>
      <w:r w:rsidRPr="006C50F0">
        <w:rPr>
          <w:rFonts w:eastAsia="Calibri"/>
          <w:u w:val="single"/>
        </w:rPr>
        <w:t xml:space="preserve">It demands the critically probing of the arguments for different positions and accepting that togetherness is only possible when groups </w:t>
      </w:r>
      <w:r w:rsidRPr="006C50F0">
        <w:rPr>
          <w:rFonts w:eastAsia="Calibri"/>
          <w:b/>
          <w:iCs/>
          <w:u w:val="single"/>
          <w:bdr w:val="single" w:sz="8" w:space="0" w:color="auto"/>
        </w:rPr>
        <w:t>no longer monopolize the truth</w:t>
      </w:r>
      <w:r w:rsidRPr="006C50F0">
        <w:rPr>
          <w:rFonts w:eastAsia="Calibri"/>
          <w:sz w:val="16"/>
        </w:rPr>
        <w:t>. And learning that fractures do not necessarily exclude “togetherness” as long they do not end in the dead alley of polarization.4</w:t>
      </w:r>
    </w:p>
    <w:p w14:paraId="68C9B4FD" w14:textId="77777777" w:rsidR="006C50F0" w:rsidRPr="006C50F0" w:rsidRDefault="006C50F0" w:rsidP="006C50F0">
      <w:pPr>
        <w:rPr>
          <w:rFonts w:eastAsia="Calibri"/>
          <w:sz w:val="16"/>
        </w:rPr>
      </w:pPr>
      <w:r w:rsidRPr="006C50F0">
        <w:rPr>
          <w:rFonts w:eastAsia="Calibri"/>
          <w:sz w:val="16"/>
        </w:rPr>
        <w:t xml:space="preserve">If peace is conceptualized as “celebrating moments of sheer human togetherness” and if we aspire to peaceful living together, </w:t>
      </w:r>
      <w:r w:rsidRPr="006C50F0">
        <w:rPr>
          <w:rFonts w:eastAsia="Calibri"/>
          <w:u w:val="single"/>
        </w:rPr>
        <w:t xml:space="preserve">we </w:t>
      </w:r>
      <w:r w:rsidRPr="006C50F0">
        <w:rPr>
          <w:rFonts w:eastAsia="Calibri"/>
          <w:highlight w:val="green"/>
          <w:u w:val="single"/>
        </w:rPr>
        <w:t xml:space="preserve">must </w:t>
      </w:r>
      <w:r w:rsidRPr="006C50F0">
        <w:rPr>
          <w:rFonts w:eastAsia="Calibri"/>
          <w:b/>
          <w:iCs/>
          <w:highlight w:val="green"/>
          <w:u w:val="single"/>
          <w:bdr w:val="single" w:sz="8" w:space="0" w:color="auto"/>
        </w:rPr>
        <w:t>overcome</w:t>
      </w:r>
      <w:r w:rsidRPr="006C50F0">
        <w:rPr>
          <w:rFonts w:eastAsia="Calibri"/>
          <w:b/>
          <w:iCs/>
          <w:u w:val="single"/>
          <w:bdr w:val="single" w:sz="8" w:space="0" w:color="auto"/>
        </w:rPr>
        <w:t xml:space="preserve"> the great </w:t>
      </w:r>
      <w:r w:rsidRPr="006C50F0">
        <w:rPr>
          <w:rFonts w:eastAsia="Calibri"/>
          <w:b/>
          <w:iCs/>
          <w:highlight w:val="green"/>
          <w:u w:val="single"/>
          <w:bdr w:val="single" w:sz="8" w:space="0" w:color="auto"/>
        </w:rPr>
        <w:t>obstacle</w:t>
      </w:r>
      <w:r w:rsidRPr="006C50F0">
        <w:rPr>
          <w:rFonts w:eastAsia="Calibri"/>
          <w:highlight w:val="green"/>
          <w:u w:val="single"/>
        </w:rPr>
        <w:t xml:space="preserve"> of </w:t>
      </w:r>
      <w:r w:rsidRPr="006C50F0">
        <w:rPr>
          <w:rFonts w:eastAsia="Calibri"/>
          <w:b/>
          <w:iCs/>
          <w:highlight w:val="green"/>
          <w:u w:val="single"/>
          <w:bdr w:val="single" w:sz="8" w:space="0" w:color="auto"/>
        </w:rPr>
        <w:t>polarized fragmentation</w:t>
      </w:r>
      <w:r w:rsidRPr="006C50F0">
        <w:rPr>
          <w:rFonts w:eastAsia="Calibri"/>
          <w:sz w:val="16"/>
        </w:rPr>
        <w:t xml:space="preserve">. It may not be the fragmentation in so many different terrains on our planet that creates the essential obstacle to the cosmopolitan togetherness that is basic to collective joy. But </w:t>
      </w:r>
      <w:r w:rsidRPr="006C50F0">
        <w:rPr>
          <w:rFonts w:eastAsia="Calibri"/>
          <w:u w:val="single"/>
        </w:rPr>
        <w:t>the greater problem is that fragmentation is based upon a mindset that is characterized by the belief in singular identities</w:t>
      </w:r>
      <w:r w:rsidRPr="006C50F0">
        <w:rPr>
          <w:rFonts w:eastAsia="Calibri"/>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D313C22"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Democracy !D---1NC</w:t>
      </w:r>
    </w:p>
    <w:p w14:paraId="04DC9F40"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Democratic peace is reductionist. The data says they’re more war-prone. </w:t>
      </w:r>
    </w:p>
    <w:p w14:paraId="1ED604E3" w14:textId="77777777" w:rsidR="006C50F0" w:rsidRPr="006C50F0" w:rsidRDefault="006C50F0" w:rsidP="006C50F0">
      <w:pPr>
        <w:rPr>
          <w:rFonts w:eastAsia="Calibri"/>
        </w:rPr>
      </w:pPr>
      <w:r w:rsidRPr="006C50F0">
        <w:rPr>
          <w:rFonts w:eastAsia="Calibri"/>
          <w:b/>
          <w:bCs/>
          <w:sz w:val="26"/>
        </w:rPr>
        <w:t>Bakker 24</w:t>
      </w:r>
      <w:r w:rsidRPr="006C50F0">
        <w:rPr>
          <w:rFonts w:eastAsia="Aptos"/>
        </w:rPr>
        <w:t>,</w:t>
      </w:r>
      <w:r w:rsidRPr="006C50F0">
        <w:rPr>
          <w:rFonts w:eastAsia="Calibri"/>
          <w:b/>
          <w:bCs/>
          <w:sz w:val="26"/>
        </w:rPr>
        <w:t xml:space="preserve"> </w:t>
      </w:r>
      <w:r w:rsidRPr="006C50F0">
        <w:rPr>
          <w:rFonts w:eastAsia="Aptos"/>
        </w:rPr>
        <w:t xml:space="preserve">Assistant Professor at the Institute of Political Science at Universiteit Leiden, Ph.D. in Political Science from Leiden University. (Femke, March 22, </w:t>
      </w:r>
      <w:r w:rsidRPr="006C50F0">
        <w:rPr>
          <w:rFonts w:eastAsia="Aptos"/>
          <w:i/>
          <w:iCs/>
        </w:rPr>
        <w:t>Hawks and Doves: The Flawed Microfoundations of Democratic Peace Theory</w:t>
      </w:r>
      <w:r w:rsidRPr="006C50F0">
        <w:rPr>
          <w:rFonts w:eastAsia="Aptos"/>
        </w:rPr>
        <w:t>," “What About Democratic Peace?” Ch. 8)</w:t>
      </w:r>
    </w:p>
    <w:p w14:paraId="13863981" w14:textId="77777777" w:rsidR="006C50F0" w:rsidRPr="006C50F0" w:rsidRDefault="006C50F0" w:rsidP="006C50F0">
      <w:pPr>
        <w:rPr>
          <w:rFonts w:eastAsia="Aptos"/>
          <w:sz w:val="16"/>
        </w:rPr>
      </w:pPr>
      <w:r w:rsidRPr="006C50F0">
        <w:rPr>
          <w:rFonts w:eastAsia="Aptos"/>
          <w:sz w:val="16"/>
        </w:rPr>
        <w:t xml:space="preserve">Contribution to democratic peace theory </w:t>
      </w:r>
    </w:p>
    <w:p w14:paraId="1F58D6D1" w14:textId="77777777" w:rsidR="006C50F0" w:rsidRPr="006C50F0" w:rsidRDefault="006C50F0" w:rsidP="006C50F0">
      <w:pPr>
        <w:rPr>
          <w:rFonts w:eastAsia="Aptos"/>
          <w:sz w:val="16"/>
        </w:rPr>
      </w:pPr>
      <w:r w:rsidRPr="006C50F0">
        <w:rPr>
          <w:rFonts w:eastAsia="Aptos"/>
          <w:sz w:val="16"/>
        </w:rPr>
        <w:t xml:space="preserve">The findings of this study contribute in several ways to our understanding of normative and institutional democratic peace theory. These explanations for the </w:t>
      </w:r>
      <w:r w:rsidRPr="006C50F0">
        <w:rPr>
          <w:rFonts w:eastAsia="Aptos"/>
          <w:u w:val="single"/>
        </w:rPr>
        <w:t>democratic peace</w:t>
      </w:r>
      <w:r w:rsidRPr="006C50F0">
        <w:rPr>
          <w:rFonts w:eastAsia="Aptos"/>
          <w:sz w:val="16"/>
        </w:rPr>
        <w:t xml:space="preserve"> assume that specific political structures, the formal and informal structures of liberal democracy, influence decision-makers significantly and subsequently alter their behaviour. However, these </w:t>
      </w:r>
      <w:r w:rsidRPr="006C50F0">
        <w:rPr>
          <w:rFonts w:eastAsia="Aptos"/>
          <w:u w:val="single"/>
        </w:rPr>
        <w:t xml:space="preserve">assumptions are </w:t>
      </w:r>
      <w:r w:rsidRPr="006C50F0">
        <w:rPr>
          <w:rFonts w:eastAsia="Aptos"/>
          <w:b/>
          <w:iCs/>
          <w:u w:val="single"/>
          <w:bdr w:val="single" w:sz="8" w:space="0" w:color="auto"/>
        </w:rPr>
        <w:t>normative</w:t>
      </w:r>
      <w:r w:rsidRPr="006C50F0">
        <w:rPr>
          <w:rFonts w:eastAsia="Aptos"/>
          <w:sz w:val="16"/>
        </w:rPr>
        <w:t xml:space="preserve"> and grounded on specific political-philosophical ideas </w:t>
      </w:r>
      <w:r w:rsidRPr="006C50F0">
        <w:rPr>
          <w:rFonts w:eastAsia="Aptos"/>
          <w:b/>
          <w:iCs/>
          <w:u w:val="single"/>
          <w:bdr w:val="single" w:sz="8" w:space="0" w:color="auto"/>
        </w:rPr>
        <w:t>rather than</w:t>
      </w:r>
      <w:r w:rsidRPr="006C50F0">
        <w:rPr>
          <w:rFonts w:eastAsia="Aptos"/>
          <w:u w:val="single"/>
        </w:rPr>
        <w:t xml:space="preserve"> being </w:t>
      </w:r>
      <w:r w:rsidRPr="006C50F0">
        <w:rPr>
          <w:rFonts w:eastAsia="Aptos"/>
          <w:b/>
          <w:iCs/>
          <w:u w:val="single"/>
          <w:bdr w:val="single" w:sz="8" w:space="0" w:color="auto"/>
        </w:rPr>
        <w:t>empirical</w:t>
      </w:r>
      <w:r w:rsidRPr="006C50F0">
        <w:rPr>
          <w:rFonts w:eastAsia="Aptos"/>
          <w:u w:val="single"/>
        </w:rPr>
        <w:t xml:space="preserve"> facts</w:t>
      </w:r>
      <w:r w:rsidRPr="006C50F0">
        <w:rPr>
          <w:rFonts w:eastAsia="Aptos"/>
          <w:sz w:val="16"/>
        </w:rPr>
        <w:t xml:space="preserve">. Yet </w:t>
      </w:r>
      <w:r w:rsidRPr="006C50F0">
        <w:rPr>
          <w:rFonts w:eastAsia="Aptos"/>
          <w:b/>
          <w:iCs/>
          <w:u w:val="single"/>
          <w:bdr w:val="single" w:sz="8" w:space="0" w:color="auto"/>
        </w:rPr>
        <w:t>d</w:t>
      </w:r>
      <w:r w:rsidRPr="006C50F0">
        <w:rPr>
          <w:rFonts w:eastAsia="Aptos"/>
          <w:u w:val="single"/>
        </w:rPr>
        <w:t xml:space="preserve">emocratic </w:t>
      </w:r>
      <w:r w:rsidRPr="006C50F0">
        <w:rPr>
          <w:rFonts w:eastAsia="Aptos"/>
          <w:b/>
          <w:iCs/>
          <w:u w:val="single"/>
          <w:bdr w:val="single" w:sz="8" w:space="0" w:color="auto"/>
        </w:rPr>
        <w:t>p</w:t>
      </w:r>
      <w:r w:rsidRPr="006C50F0">
        <w:rPr>
          <w:rFonts w:eastAsia="Aptos"/>
          <w:u w:val="single"/>
        </w:rPr>
        <w:t xml:space="preserve">eace </w:t>
      </w:r>
      <w:r w:rsidRPr="006C50F0">
        <w:rPr>
          <w:rFonts w:eastAsia="Aptos"/>
          <w:b/>
          <w:iCs/>
          <w:u w:val="single"/>
          <w:bdr w:val="single" w:sz="8" w:space="0" w:color="auto"/>
        </w:rPr>
        <w:t>t</w:t>
      </w:r>
      <w:r w:rsidRPr="006C50F0">
        <w:rPr>
          <w:rFonts w:eastAsia="Aptos"/>
          <w:u w:val="single"/>
        </w:rPr>
        <w:t>heory uses these assumptions as if they were empirical facts</w:t>
      </w:r>
      <w:r w:rsidRPr="006C50F0">
        <w:rPr>
          <w:rFonts w:eastAsia="Aptos"/>
          <w:sz w:val="16"/>
        </w:rPr>
        <w:t xml:space="preserve">. As an explanation, democratic peace theory thus rests on normative foundations. I tested these assumptions, </w:t>
      </w:r>
      <w:r w:rsidRPr="006C50F0">
        <w:rPr>
          <w:rFonts w:eastAsia="Aptos"/>
          <w:u w:val="single"/>
        </w:rPr>
        <w:t>the actual micro-</w:t>
      </w:r>
      <w:r w:rsidRPr="006C50F0">
        <w:rPr>
          <w:rFonts w:eastAsia="Aptos"/>
          <w:highlight w:val="cyan"/>
          <w:u w:val="single"/>
        </w:rPr>
        <w:t>foundations of democratic peace</w:t>
      </w:r>
      <w:r w:rsidRPr="006C50F0">
        <w:rPr>
          <w:rFonts w:eastAsia="Aptos"/>
          <w:u w:val="single"/>
        </w:rPr>
        <w:t xml:space="preserve"> theory</w:t>
      </w:r>
      <w:r w:rsidRPr="006C50F0">
        <w:rPr>
          <w:rFonts w:eastAsia="Aptos"/>
          <w:sz w:val="16"/>
        </w:rPr>
        <w:t xml:space="preserve">, and showed that these </w:t>
      </w:r>
      <w:r w:rsidRPr="006C50F0">
        <w:rPr>
          <w:rFonts w:eastAsia="Aptos"/>
          <w:highlight w:val="cyan"/>
          <w:u w:val="single"/>
        </w:rPr>
        <w:t xml:space="preserve">are </w:t>
      </w:r>
      <w:r w:rsidRPr="006C50F0">
        <w:rPr>
          <w:rFonts w:eastAsia="Aptos"/>
          <w:b/>
          <w:iCs/>
          <w:highlight w:val="cyan"/>
          <w:u w:val="single"/>
          <w:bdr w:val="single" w:sz="8" w:space="0" w:color="auto"/>
        </w:rPr>
        <w:t>empirically unsupported</w:t>
      </w:r>
      <w:r w:rsidRPr="006C50F0">
        <w:rPr>
          <w:rFonts w:eastAsia="Aptos"/>
          <w:sz w:val="16"/>
        </w:rPr>
        <w:t xml:space="preserve">. </w:t>
      </w:r>
    </w:p>
    <w:p w14:paraId="2E35D84F" w14:textId="77777777" w:rsidR="006C50F0" w:rsidRPr="006C50F0" w:rsidRDefault="006C50F0" w:rsidP="006C50F0">
      <w:pPr>
        <w:rPr>
          <w:rFonts w:eastAsia="Aptos"/>
          <w:sz w:val="16"/>
        </w:rPr>
      </w:pPr>
      <w:r w:rsidRPr="006C50F0">
        <w:rPr>
          <w:rFonts w:eastAsia="Aptos"/>
          <w:sz w:val="16"/>
        </w:rPr>
        <w:t xml:space="preserve">First of all, </w:t>
      </w:r>
      <w:r w:rsidRPr="006C50F0">
        <w:rPr>
          <w:rFonts w:eastAsia="Aptos"/>
          <w:u w:val="single"/>
        </w:rPr>
        <w:t>liberal norms exist</w:t>
      </w:r>
      <w:r w:rsidRPr="006C50F0">
        <w:rPr>
          <w:rFonts w:eastAsia="Aptos"/>
          <w:sz w:val="16"/>
        </w:rPr>
        <w:t xml:space="preserve"> not only in liberal democracies but also </w:t>
      </w:r>
      <w:r w:rsidRPr="006C50F0">
        <w:rPr>
          <w:rFonts w:eastAsia="Aptos"/>
          <w:u w:val="single"/>
        </w:rPr>
        <w:t>within other regime-types</w:t>
      </w:r>
      <w:r w:rsidRPr="006C50F0">
        <w:rPr>
          <w:rFonts w:eastAsia="Aptos"/>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62B81402" w14:textId="77777777" w:rsidR="006C50F0" w:rsidRPr="006C50F0" w:rsidRDefault="006C50F0" w:rsidP="006C50F0">
      <w:pPr>
        <w:rPr>
          <w:rFonts w:eastAsia="Aptos"/>
          <w:sz w:val="16"/>
        </w:rPr>
      </w:pPr>
      <w:r w:rsidRPr="006C50F0">
        <w:rPr>
          <w:rFonts w:eastAsia="Aptos"/>
          <w:sz w:val="16"/>
        </w:rPr>
        <w:t xml:space="preserve">These results indicate that </w:t>
      </w:r>
      <w:r w:rsidRPr="006C50F0">
        <w:rPr>
          <w:rFonts w:eastAsia="Aptos"/>
          <w:u w:val="single"/>
        </w:rPr>
        <w:t>the philosophical idea that liberal democracy morally teaches its citizens to become better people does not find support</w:t>
      </w:r>
      <w:r w:rsidRPr="006C50F0">
        <w:rPr>
          <w:rFonts w:eastAsia="Aptos"/>
          <w:sz w:val="16"/>
        </w:rPr>
        <w:t xml:space="preserve"> in the empirical world. </w:t>
      </w:r>
      <w:r w:rsidRPr="006C50F0">
        <w:rPr>
          <w:rFonts w:eastAsia="Aptos"/>
          <w:highlight w:val="cyan"/>
          <w:u w:val="single"/>
        </w:rPr>
        <w:t>Liberal norms are internalised</w:t>
      </w:r>
      <w:r w:rsidRPr="006C50F0">
        <w:rPr>
          <w:rFonts w:eastAsia="Aptos"/>
          <w:u w:val="single"/>
        </w:rPr>
        <w:t xml:space="preserve"> in people </w:t>
      </w:r>
      <w:r w:rsidRPr="006C50F0">
        <w:rPr>
          <w:rFonts w:eastAsia="Aptos"/>
          <w:highlight w:val="cyan"/>
          <w:u w:val="single"/>
        </w:rPr>
        <w:t>irrespective of the regime-type</w:t>
      </w:r>
      <w:r w:rsidRPr="006C50F0">
        <w:rPr>
          <w:rFonts w:eastAsia="Aptos"/>
          <w:u w:val="single"/>
        </w:rPr>
        <w:t xml:space="preserve"> and its socialization processes</w:t>
      </w:r>
      <w:r w:rsidRPr="006C50F0">
        <w:rPr>
          <w:rFonts w:eastAsia="Aptos"/>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AE46B3D" w14:textId="77777777" w:rsidR="006C50F0" w:rsidRPr="006C50F0" w:rsidRDefault="006C50F0" w:rsidP="006C50F0">
      <w:pPr>
        <w:rPr>
          <w:rFonts w:eastAsia="Aptos"/>
          <w:sz w:val="16"/>
        </w:rPr>
      </w:pPr>
      <w:r w:rsidRPr="006C50F0">
        <w:rPr>
          <w:rFonts w:eastAsia="Aptos"/>
          <w:sz w:val="16"/>
        </w:rPr>
        <w:t xml:space="preserve">Earlier </w:t>
      </w:r>
      <w:r w:rsidRPr="006C50F0">
        <w:rPr>
          <w:rFonts w:eastAsia="Aptos"/>
          <w:u w:val="single"/>
        </w:rPr>
        <w:t>experimental studies</w:t>
      </w:r>
      <w:r w:rsidRPr="006C50F0">
        <w:rPr>
          <w:rFonts w:eastAsia="Aptos"/>
          <w:sz w:val="16"/>
        </w:rPr>
        <w:t xml:space="preserve"> of the democratic peace (Geva et al. 1993; Geva and Hanson 1999; Johns and Davies 2012; Z. Maoz and Russett 1993; Mintz and Geva 1993; Rousseau 2005; Tomz and Weeks 2013) have instrumentally </w:t>
      </w:r>
      <w:r w:rsidRPr="006C50F0">
        <w:rPr>
          <w:rFonts w:eastAsia="Aptos"/>
          <w:u w:val="single"/>
        </w:rPr>
        <w:t>assumed liberal norms to be present and influential within liberal democracies. They did not measure whether norms were actually present</w:t>
      </w:r>
      <w:r w:rsidRPr="006C50F0">
        <w:rPr>
          <w:rFonts w:eastAsia="Aptos"/>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7F2ED2F" w14:textId="77777777" w:rsidR="006C50F0" w:rsidRPr="006C50F0" w:rsidRDefault="006C50F0" w:rsidP="006C50F0">
      <w:pPr>
        <w:rPr>
          <w:rFonts w:eastAsia="Aptos"/>
          <w:sz w:val="16"/>
        </w:rPr>
      </w:pPr>
      <w:r w:rsidRPr="006C50F0">
        <w:rPr>
          <w:rFonts w:eastAsia="Aptos"/>
          <w:sz w:val="16"/>
        </w:rPr>
        <w:t xml:space="preserve">Secondly, </w:t>
      </w:r>
      <w:r w:rsidRPr="006C50F0">
        <w:rPr>
          <w:rFonts w:eastAsia="Aptos"/>
          <w:b/>
          <w:iCs/>
          <w:highlight w:val="cyan"/>
          <w:u w:val="single"/>
          <w:bdr w:val="single" w:sz="8" w:space="0" w:color="auto"/>
        </w:rPr>
        <w:t>regime</w:t>
      </w:r>
      <w:r w:rsidRPr="006C50F0">
        <w:rPr>
          <w:rFonts w:eastAsia="Aptos"/>
          <w:u w:val="single"/>
        </w:rPr>
        <w:t>-</w:t>
      </w:r>
      <w:r w:rsidRPr="006C50F0">
        <w:rPr>
          <w:rFonts w:eastAsia="Aptos"/>
          <w:highlight w:val="cyan"/>
          <w:u w:val="single"/>
        </w:rPr>
        <w:t>type</w:t>
      </w:r>
      <w:r w:rsidRPr="006C50F0">
        <w:rPr>
          <w:rFonts w:eastAsia="Aptos"/>
          <w:u w:val="single"/>
        </w:rPr>
        <w:t xml:space="preserve"> </w:t>
      </w:r>
      <w:r w:rsidRPr="006C50F0">
        <w:rPr>
          <w:rFonts w:eastAsia="Aptos"/>
          <w:highlight w:val="cyan"/>
          <w:u w:val="single"/>
        </w:rPr>
        <w:t>showed</w:t>
      </w:r>
      <w:r w:rsidRPr="006C50F0">
        <w:rPr>
          <w:rFonts w:eastAsia="Aptos"/>
          <w:u w:val="single"/>
        </w:rPr>
        <w:t xml:space="preserve"> to have </w:t>
      </w:r>
      <w:r w:rsidRPr="006C50F0">
        <w:rPr>
          <w:rFonts w:eastAsia="Aptos"/>
          <w:b/>
          <w:iCs/>
          <w:highlight w:val="cyan"/>
          <w:u w:val="single"/>
          <w:bdr w:val="single" w:sz="8" w:space="0" w:color="auto"/>
        </w:rPr>
        <w:t>no influence</w:t>
      </w:r>
      <w:r w:rsidRPr="006C50F0">
        <w:rPr>
          <w:rFonts w:eastAsia="Aptos"/>
          <w:highlight w:val="cyan"/>
          <w:u w:val="single"/>
        </w:rPr>
        <w:t xml:space="preserve"> on the </w:t>
      </w:r>
      <w:r w:rsidRPr="006C50F0">
        <w:rPr>
          <w:rFonts w:eastAsia="Aptos"/>
          <w:b/>
          <w:iCs/>
          <w:highlight w:val="cyan"/>
          <w:u w:val="single"/>
          <w:bdr w:val="single" w:sz="8" w:space="0" w:color="auto"/>
        </w:rPr>
        <w:t>willingness</w:t>
      </w:r>
      <w:r w:rsidRPr="006C50F0">
        <w:rPr>
          <w:rFonts w:eastAsia="Aptos"/>
          <w:highlight w:val="cyan"/>
          <w:u w:val="single"/>
        </w:rPr>
        <w:t xml:space="preserve"> to </w:t>
      </w:r>
      <w:r w:rsidRPr="006C50F0">
        <w:rPr>
          <w:rFonts w:eastAsia="Aptos"/>
          <w:b/>
          <w:iCs/>
          <w:highlight w:val="cyan"/>
          <w:u w:val="single"/>
          <w:bdr w:val="single" w:sz="8" w:space="0" w:color="auto"/>
        </w:rPr>
        <w:t>attack</w:t>
      </w:r>
      <w:r w:rsidRPr="006C50F0">
        <w:rPr>
          <w:rFonts w:eastAsia="Aptos"/>
          <w:sz w:val="16"/>
        </w:rPr>
        <w:t xml:space="preserve">, or the willingness to choose other relevant policy options, of decision-makers in all three samples alike. </w:t>
      </w:r>
      <w:r w:rsidRPr="006C50F0">
        <w:rPr>
          <w:rFonts w:eastAsia="Aptos"/>
          <w:u w:val="single"/>
        </w:rPr>
        <w:t>Regime-type thus did not influence decision-makers from liberal democracies significantly, as would be expected by democratic peace theory</w:t>
      </w:r>
      <w:r w:rsidRPr="006C50F0">
        <w:rPr>
          <w:rFonts w:eastAsia="Aptos"/>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D81FEBC" w14:textId="77777777" w:rsidR="006C50F0" w:rsidRPr="006C50F0" w:rsidRDefault="006C50F0" w:rsidP="006C50F0">
      <w:pPr>
        <w:rPr>
          <w:rFonts w:eastAsia="Aptos"/>
          <w:sz w:val="16"/>
        </w:rPr>
      </w:pPr>
      <w:r w:rsidRPr="006C50F0">
        <w:rPr>
          <w:rFonts w:eastAsia="Aptos"/>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F166A41" w14:textId="77777777" w:rsidR="006C50F0" w:rsidRPr="006C50F0" w:rsidRDefault="006C50F0" w:rsidP="006C50F0">
      <w:pPr>
        <w:rPr>
          <w:rFonts w:eastAsia="Aptos"/>
          <w:sz w:val="16"/>
        </w:rPr>
      </w:pPr>
      <w:r w:rsidRPr="006C50F0">
        <w:rPr>
          <w:rFonts w:eastAsia="Aptos"/>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19F7387A" w14:textId="77777777" w:rsidR="006C50F0" w:rsidRPr="006C50F0" w:rsidRDefault="006C50F0" w:rsidP="006C50F0">
      <w:pPr>
        <w:rPr>
          <w:rFonts w:eastAsia="Aptos"/>
          <w:sz w:val="16"/>
        </w:rPr>
      </w:pPr>
      <w:r w:rsidRPr="006C50F0">
        <w:rPr>
          <w:rFonts w:eastAsia="Aptos"/>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C3E5359" w14:textId="77777777" w:rsidR="006C50F0" w:rsidRPr="006C50F0" w:rsidRDefault="006C50F0" w:rsidP="006C50F0">
      <w:pPr>
        <w:rPr>
          <w:rFonts w:eastAsia="Aptos"/>
          <w:sz w:val="16"/>
        </w:rPr>
      </w:pPr>
      <w:r w:rsidRPr="006C50F0">
        <w:rPr>
          <w:rFonts w:eastAsia="Aptos"/>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E104B8F" w14:textId="77777777" w:rsidR="006C50F0" w:rsidRPr="006C50F0" w:rsidRDefault="006C50F0" w:rsidP="006C50F0">
      <w:pPr>
        <w:rPr>
          <w:rFonts w:eastAsia="Aptos"/>
          <w:sz w:val="16"/>
        </w:rPr>
      </w:pPr>
      <w:r w:rsidRPr="006C50F0">
        <w:rPr>
          <w:rFonts w:eastAsia="Aptos"/>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22F78B4" w14:textId="77777777" w:rsidR="006C50F0" w:rsidRPr="006C50F0" w:rsidRDefault="006C50F0" w:rsidP="006C50F0">
      <w:pPr>
        <w:rPr>
          <w:rFonts w:eastAsia="Aptos"/>
          <w:sz w:val="16"/>
        </w:rPr>
      </w:pPr>
      <w:r w:rsidRPr="006C50F0">
        <w:rPr>
          <w:rFonts w:eastAsia="Aptos"/>
          <w:sz w:val="16"/>
        </w:rPr>
        <w:t xml:space="preserve">The democratic experimental group showed to be more peaceful towards other democracies, just like previous studies showed. However, the comparative perspective brought a new insight: because </w:t>
      </w:r>
      <w:r w:rsidRPr="006C50F0">
        <w:rPr>
          <w:rFonts w:eastAsia="Aptos"/>
          <w:u w:val="single"/>
        </w:rPr>
        <w:t xml:space="preserve">the </w:t>
      </w:r>
      <w:r w:rsidRPr="006C50F0">
        <w:rPr>
          <w:rFonts w:eastAsia="Aptos"/>
          <w:highlight w:val="cyan"/>
          <w:u w:val="single"/>
        </w:rPr>
        <w:t>autocrat</w:t>
      </w:r>
      <w:r w:rsidRPr="006C50F0">
        <w:rPr>
          <w:rFonts w:eastAsia="Aptos"/>
          <w:u w:val="single"/>
        </w:rPr>
        <w:t>ic citizen</w:t>
      </w:r>
      <w:r w:rsidRPr="006C50F0">
        <w:rPr>
          <w:rFonts w:eastAsia="Aptos"/>
          <w:highlight w:val="cyan"/>
          <w:u w:val="single"/>
        </w:rPr>
        <w:t>s</w:t>
      </w:r>
      <w:r w:rsidRPr="006C50F0">
        <w:rPr>
          <w:rFonts w:eastAsia="Aptos"/>
          <w:u w:val="single"/>
        </w:rPr>
        <w:t xml:space="preserve"> </w:t>
      </w:r>
      <w:r w:rsidRPr="006C50F0">
        <w:rPr>
          <w:rFonts w:eastAsia="Aptos"/>
          <w:highlight w:val="cyan"/>
          <w:u w:val="single"/>
        </w:rPr>
        <w:t>were</w:t>
      </w:r>
      <w:r w:rsidRPr="006C50F0">
        <w:rPr>
          <w:rFonts w:eastAsia="Aptos"/>
          <w:u w:val="single"/>
        </w:rPr>
        <w:t xml:space="preserve"> overall </w:t>
      </w:r>
      <w:r w:rsidRPr="006C50F0">
        <w:rPr>
          <w:rFonts w:eastAsia="Aptos"/>
          <w:highlight w:val="cyan"/>
          <w:u w:val="single"/>
        </w:rPr>
        <w:t>more peaceful towards all regime-types</w:t>
      </w:r>
      <w:r w:rsidRPr="006C50F0">
        <w:rPr>
          <w:rFonts w:eastAsia="Aptos"/>
          <w:u w:val="single"/>
        </w:rPr>
        <w:t xml:space="preserve"> the comparison showed that actually the </w:t>
      </w:r>
      <w:r w:rsidRPr="006C50F0">
        <w:rPr>
          <w:rFonts w:eastAsia="Aptos"/>
          <w:highlight w:val="cyan"/>
          <w:u w:val="single"/>
        </w:rPr>
        <w:t>democrat</w:t>
      </w:r>
      <w:r w:rsidRPr="006C50F0">
        <w:rPr>
          <w:rFonts w:eastAsia="Aptos"/>
          <w:u w:val="single"/>
        </w:rPr>
        <w:t>ic participant</w:t>
      </w:r>
      <w:r w:rsidRPr="006C50F0">
        <w:rPr>
          <w:rFonts w:eastAsia="Aptos"/>
          <w:highlight w:val="cyan"/>
          <w:u w:val="single"/>
        </w:rPr>
        <w:t>s</w:t>
      </w:r>
      <w:r w:rsidRPr="006C50F0">
        <w:rPr>
          <w:rFonts w:eastAsia="Aptos"/>
          <w:u w:val="single"/>
        </w:rPr>
        <w:t xml:space="preserve"> </w:t>
      </w:r>
      <w:r w:rsidRPr="006C50F0">
        <w:rPr>
          <w:rFonts w:eastAsia="Aptos"/>
          <w:highlight w:val="cyan"/>
          <w:u w:val="single"/>
        </w:rPr>
        <w:t>were not more peaceful towards other democracies</w:t>
      </w:r>
      <w:r w:rsidRPr="006C50F0">
        <w:rPr>
          <w:rFonts w:eastAsia="Aptos"/>
          <w:sz w:val="16"/>
        </w:rPr>
        <w:t xml:space="preserve">, </w:t>
      </w:r>
      <w:r w:rsidRPr="006C50F0">
        <w:rPr>
          <w:rFonts w:eastAsia="Aptos"/>
          <w:highlight w:val="cyan"/>
          <w:u w:val="single"/>
        </w:rPr>
        <w:t xml:space="preserve">but </w:t>
      </w:r>
      <w:r w:rsidRPr="006C50F0">
        <w:rPr>
          <w:rFonts w:eastAsia="Aptos"/>
          <w:u w:val="single"/>
        </w:rPr>
        <w:t xml:space="preserve">rather </w:t>
      </w:r>
      <w:r w:rsidRPr="006C50F0">
        <w:rPr>
          <w:rFonts w:eastAsia="Aptos"/>
          <w:highlight w:val="cyan"/>
          <w:u w:val="single"/>
        </w:rPr>
        <w:t xml:space="preserve">more </w:t>
      </w:r>
      <w:r w:rsidRPr="006C50F0">
        <w:rPr>
          <w:rFonts w:eastAsia="Aptos"/>
          <w:b/>
          <w:iCs/>
          <w:highlight w:val="cyan"/>
          <w:u w:val="single"/>
          <w:bdr w:val="single" w:sz="8" w:space="0" w:color="auto"/>
        </w:rPr>
        <w:t>war-prone</w:t>
      </w:r>
      <w:r w:rsidRPr="006C50F0">
        <w:rPr>
          <w:rFonts w:eastAsia="Aptos"/>
          <w:highlight w:val="cyan"/>
          <w:u w:val="single"/>
        </w:rPr>
        <w:t xml:space="preserve"> towards </w:t>
      </w:r>
      <w:r w:rsidRPr="006C50F0">
        <w:rPr>
          <w:rFonts w:eastAsia="Aptos"/>
          <w:b/>
          <w:iCs/>
          <w:highlight w:val="cyan"/>
          <w:u w:val="single"/>
          <w:bdr w:val="single" w:sz="8" w:space="0" w:color="auto"/>
        </w:rPr>
        <w:t>autocracies</w:t>
      </w:r>
      <w:r w:rsidRPr="006C50F0">
        <w:rPr>
          <w:rFonts w:eastAsia="Aptos"/>
          <w:sz w:val="16"/>
        </w:rPr>
        <w:t xml:space="preserve">. These findings are important in the light of theoretical refinement, and show that </w:t>
      </w:r>
      <w:r w:rsidRPr="006C50F0">
        <w:rPr>
          <w:rFonts w:eastAsia="Aptos"/>
          <w:u w:val="single"/>
        </w:rPr>
        <w:t>we cannot simply assume autocratic individuals to be war-prone</w:t>
      </w:r>
      <w:r w:rsidRPr="006C50F0">
        <w:rPr>
          <w:rFonts w:eastAsia="Aptos"/>
          <w:sz w:val="16"/>
        </w:rPr>
        <w:t xml:space="preserve">, as democratic peace theory does. (Bakker 2017, 538). </w:t>
      </w:r>
    </w:p>
    <w:p w14:paraId="42365D5E" w14:textId="77777777" w:rsidR="006C50F0" w:rsidRPr="006C50F0" w:rsidRDefault="006C50F0" w:rsidP="006C50F0">
      <w:pPr>
        <w:rPr>
          <w:rFonts w:eastAsia="Aptos"/>
          <w:sz w:val="16"/>
        </w:rPr>
      </w:pPr>
      <w:r w:rsidRPr="006C50F0">
        <w:rPr>
          <w:rFonts w:eastAsia="Aptos"/>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6C50F0">
        <w:rPr>
          <w:rFonts w:eastAsia="Aptos"/>
          <w:u w:val="single"/>
        </w:rPr>
        <w:t xml:space="preserve">the </w:t>
      </w:r>
      <w:r w:rsidRPr="006C50F0">
        <w:rPr>
          <w:rFonts w:eastAsia="Aptos"/>
          <w:highlight w:val="cyan"/>
          <w:u w:val="single"/>
        </w:rPr>
        <w:t>influence of regime-type</w:t>
      </w:r>
      <w:r w:rsidRPr="006C50F0">
        <w:rPr>
          <w:rFonts w:eastAsia="Aptos"/>
          <w:u w:val="single"/>
        </w:rPr>
        <w:t xml:space="preserve"> lost its salience and </w:t>
      </w:r>
      <w:r w:rsidRPr="006C50F0">
        <w:rPr>
          <w:rFonts w:eastAsia="Aptos"/>
          <w:highlight w:val="cyan"/>
          <w:u w:val="single"/>
        </w:rPr>
        <w:t>showed to be marginal</w:t>
      </w:r>
      <w:r w:rsidRPr="006C50F0">
        <w:rPr>
          <w:rFonts w:eastAsia="Aptos"/>
          <w:u w:val="single"/>
        </w:rPr>
        <w:t xml:space="preserve"> and not significant</w:t>
      </w:r>
      <w:r w:rsidRPr="006C50F0">
        <w:rPr>
          <w:rFonts w:eastAsia="Aptos"/>
          <w:sz w:val="16"/>
        </w:rPr>
        <w:t xml:space="preserve">, because the multivariate analysis showed that </w:t>
      </w:r>
      <w:r w:rsidRPr="006C50F0">
        <w:rPr>
          <w:rFonts w:eastAsia="Aptos"/>
          <w:highlight w:val="cyan"/>
          <w:u w:val="single"/>
        </w:rPr>
        <w:t>the perception of threat</w:t>
      </w:r>
      <w:r w:rsidRPr="006C50F0">
        <w:rPr>
          <w:rFonts w:eastAsia="Aptos"/>
          <w:u w:val="single"/>
        </w:rPr>
        <w:t xml:space="preserve"> of the conflict </w:t>
      </w:r>
      <w:r w:rsidRPr="006C50F0">
        <w:rPr>
          <w:rFonts w:eastAsia="Aptos"/>
          <w:highlight w:val="cyan"/>
          <w:u w:val="single"/>
        </w:rPr>
        <w:t>mattered, as well as</w:t>
      </w:r>
      <w:r w:rsidRPr="006C50F0">
        <w:rPr>
          <w:rFonts w:eastAsia="Aptos"/>
          <w:sz w:val="16"/>
        </w:rPr>
        <w:t xml:space="preserve"> actor-centric factors such as </w:t>
      </w:r>
      <w:r w:rsidRPr="006C50F0">
        <w:rPr>
          <w:rFonts w:eastAsia="Aptos"/>
          <w:b/>
          <w:iCs/>
          <w:highlight w:val="cyan"/>
          <w:u w:val="single"/>
          <w:bdr w:val="single" w:sz="8" w:space="0" w:color="auto"/>
        </w:rPr>
        <w:t>hawkishness</w:t>
      </w:r>
      <w:r w:rsidRPr="006C50F0">
        <w:rPr>
          <w:rFonts w:eastAsia="Aptos"/>
          <w:sz w:val="16"/>
        </w:rPr>
        <w:t xml:space="preserve"> (2017, 539). </w:t>
      </w:r>
    </w:p>
    <w:p w14:paraId="3AA8C008" w14:textId="77777777" w:rsidR="006C50F0" w:rsidRPr="006C50F0" w:rsidRDefault="006C50F0" w:rsidP="006C50F0">
      <w:pPr>
        <w:rPr>
          <w:rFonts w:eastAsia="Aptos"/>
          <w:sz w:val="16"/>
        </w:rPr>
      </w:pPr>
      <w:r w:rsidRPr="006C50F0">
        <w:rPr>
          <w:rFonts w:eastAsia="Aptos"/>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6DBC76C"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American democracy withstands everything. </w:t>
      </w:r>
    </w:p>
    <w:p w14:paraId="687E763D" w14:textId="77777777" w:rsidR="006C50F0" w:rsidRPr="006C50F0" w:rsidRDefault="006C50F0" w:rsidP="006C50F0">
      <w:pPr>
        <w:rPr>
          <w:rFonts w:eastAsia="Calibri"/>
        </w:rPr>
      </w:pPr>
      <w:r w:rsidRPr="006C50F0">
        <w:rPr>
          <w:rFonts w:eastAsia="Calibri"/>
          <w:b/>
          <w:bCs/>
          <w:sz w:val="26"/>
        </w:rPr>
        <w:t>Williams 25</w:t>
      </w:r>
      <w:r w:rsidRPr="006C50F0">
        <w:rPr>
          <w:rFonts w:eastAsia="Calibri"/>
        </w:rPr>
        <w:t xml:space="preserve">, Assistant Professor in Philosophy at the University of Sussex, awesome last name haver (Dan, “Scapegoating the Algorithm,” </w:t>
      </w:r>
      <w:r w:rsidRPr="006C50F0">
        <w:rPr>
          <w:rFonts w:eastAsia="Calibri"/>
          <w:i/>
          <w:iCs/>
        </w:rPr>
        <w:t>Asterisk Magazine</w:t>
      </w:r>
      <w:r w:rsidRPr="006C50F0">
        <w:rPr>
          <w:rFonts w:eastAsia="Calibri"/>
        </w:rPr>
        <w:t xml:space="preserve">, </w:t>
      </w:r>
      <w:hyperlink r:id="rId9" w:history="1">
        <w:r w:rsidRPr="006C50F0">
          <w:rPr>
            <w:rFonts w:eastAsia="Calibri"/>
            <w:color w:val="0563C1"/>
            <w:u w:val="single"/>
          </w:rPr>
          <w:t>https://asteriskmag.com/issues/11/scapegoating-the-algorithm</w:t>
        </w:r>
      </w:hyperlink>
      <w:r w:rsidRPr="006C50F0">
        <w:rPr>
          <w:rFonts w:eastAsia="Calibri"/>
        </w:rPr>
        <w:t>, Accessed: 9/23/25)—js</w:t>
      </w:r>
    </w:p>
    <w:p w14:paraId="568AF3AD" w14:textId="77777777" w:rsidR="006C50F0" w:rsidRPr="006C50F0" w:rsidRDefault="006C50F0" w:rsidP="006C50F0">
      <w:pPr>
        <w:rPr>
          <w:rFonts w:eastAsia="Calibri"/>
          <w:u w:val="single"/>
        </w:rPr>
      </w:pPr>
      <w:r w:rsidRPr="006C50F0">
        <w:rPr>
          <w:rFonts w:eastAsia="Calibri"/>
          <w:sz w:val="16"/>
        </w:rPr>
        <w:t xml:space="preserve">To evaluate whether social media is responsible for America’s epistemic crisis, we must first clarify what that crisis is. And here, it is essential to note that many of </w:t>
      </w:r>
      <w:r w:rsidRPr="006C50F0">
        <w:rPr>
          <w:rFonts w:eastAsia="Calibri"/>
          <w:u w:val="single"/>
        </w:rPr>
        <w:t xml:space="preserve">America’s </w:t>
      </w:r>
      <w:r w:rsidRPr="006C50F0">
        <w:rPr>
          <w:rFonts w:eastAsia="Calibri"/>
          <w:b/>
          <w:iCs/>
          <w:highlight w:val="cyan"/>
          <w:u w:val="single"/>
          <w:bdr w:val="single" w:sz="8" w:space="0" w:color="auto"/>
        </w:rPr>
        <w:t>epistemic challenges</w:t>
      </w:r>
      <w:r w:rsidRPr="006C50F0">
        <w:rPr>
          <w:rFonts w:eastAsia="Calibri"/>
          <w:u w:val="single"/>
        </w:rPr>
        <w:t xml:space="preserve"> are </w:t>
      </w:r>
      <w:r w:rsidRPr="006C50F0">
        <w:rPr>
          <w:rFonts w:eastAsia="Calibri"/>
          <w:b/>
          <w:iCs/>
          <w:highlight w:val="cyan"/>
          <w:u w:val="single"/>
          <w:bdr w:val="single" w:sz="8" w:space="0" w:color="auto"/>
        </w:rPr>
        <w:t>not new</w:t>
      </w:r>
      <w:r w:rsidRPr="006C50F0">
        <w:rPr>
          <w:rFonts w:eastAsia="Calibri"/>
          <w:u w:val="single"/>
        </w:rPr>
        <w:t xml:space="preserve">. Problems such as political ignorance, conspiracy theories, propaganda, and </w:t>
      </w:r>
      <w:r w:rsidRPr="006C50F0">
        <w:rPr>
          <w:rFonts w:eastAsia="Calibri"/>
          <w:highlight w:val="cyan"/>
          <w:u w:val="single"/>
        </w:rPr>
        <w:t xml:space="preserve">bitter intergroup </w:t>
      </w:r>
      <w:r w:rsidRPr="006C50F0">
        <w:rPr>
          <w:rFonts w:eastAsia="Calibri"/>
          <w:b/>
          <w:iCs/>
          <w:highlight w:val="cyan"/>
          <w:u w:val="single"/>
          <w:bdr w:val="single" w:sz="8" w:space="0" w:color="auto"/>
        </w:rPr>
        <w:t>conflict</w:t>
      </w:r>
      <w:r w:rsidRPr="006C50F0">
        <w:rPr>
          <w:rFonts w:eastAsia="Calibri"/>
          <w:u w:val="single"/>
        </w:rPr>
        <w:t xml:space="preserve"> have </w:t>
      </w:r>
      <w:r w:rsidRPr="006C50F0">
        <w:rPr>
          <w:rFonts w:eastAsia="Calibri"/>
          <w:b/>
          <w:iCs/>
          <w:highlight w:val="cyan"/>
          <w:u w:val="single"/>
          <w:bdr w:val="single" w:sz="8" w:space="0" w:color="auto"/>
        </w:rPr>
        <w:t>plagued the country throughout its history</w:t>
      </w:r>
      <w:r w:rsidRPr="006C50F0">
        <w:rPr>
          <w:rFonts w:eastAsia="Calibri"/>
          <w:u w:val="single"/>
        </w:rPr>
        <w:t xml:space="preserve">. </w:t>
      </w:r>
    </w:p>
    <w:p w14:paraId="2BB314CE" w14:textId="77777777" w:rsidR="006C50F0" w:rsidRPr="006C50F0" w:rsidRDefault="006C50F0" w:rsidP="006C50F0">
      <w:pPr>
        <w:rPr>
          <w:rFonts w:eastAsia="Calibri"/>
          <w:u w:val="single"/>
        </w:rPr>
      </w:pPr>
      <w:r w:rsidRPr="006C50F0">
        <w:rPr>
          <w:rFonts w:eastAsia="Calibri"/>
          <w:b/>
          <w:iCs/>
          <w:u w:val="single"/>
          <w:bdr w:val="single" w:sz="8" w:space="0" w:color="auto"/>
        </w:rPr>
        <w:t>Research</w:t>
      </w:r>
      <w:r w:rsidRPr="006C50F0">
        <w:rPr>
          <w:rFonts w:eastAsia="Calibri"/>
          <w:sz w:val="16"/>
        </w:rPr>
        <w:t xml:space="preserve"> in political science has </w:t>
      </w:r>
      <w:r w:rsidRPr="006C50F0">
        <w:rPr>
          <w:rFonts w:eastAsia="Calibri"/>
          <w:u w:val="single"/>
        </w:rPr>
        <w:t xml:space="preserve">consistently documented astonishingly high rates of political ignorance among American voters. A landmark 1964 study found that most voters were unaware of basic political facts, estimating that roughly 70% were unable to identify which party controlled Congress. Similarly, from the </w:t>
      </w:r>
      <w:r w:rsidRPr="006C50F0">
        <w:rPr>
          <w:rFonts w:eastAsia="Calibri"/>
          <w:highlight w:val="cyan"/>
          <w:u w:val="single"/>
        </w:rPr>
        <w:t>Salem witch trials</w:t>
      </w:r>
      <w:r w:rsidRPr="006C50F0">
        <w:rPr>
          <w:rFonts w:eastAsia="Calibri"/>
          <w:u w:val="single"/>
        </w:rPr>
        <w:t xml:space="preserve"> in the late seventeenth century to the widespread </w:t>
      </w:r>
      <w:r w:rsidRPr="006C50F0">
        <w:rPr>
          <w:rFonts w:eastAsia="Calibri"/>
          <w:highlight w:val="cyan"/>
          <w:u w:val="single"/>
        </w:rPr>
        <w:t>Satanic panic</w:t>
      </w:r>
      <w:r w:rsidRPr="006C50F0">
        <w:rPr>
          <w:rFonts w:eastAsia="Calibri"/>
          <w:u w:val="single"/>
        </w:rPr>
        <w:t xml:space="preserve"> of the late twentieth century, false rumors, </w:t>
      </w:r>
      <w:r w:rsidRPr="006C50F0">
        <w:rPr>
          <w:rFonts w:eastAsia="Calibri"/>
          <w:highlight w:val="cyan"/>
          <w:u w:val="single"/>
        </w:rPr>
        <w:t>misinfo</w:t>
      </w:r>
      <w:r w:rsidRPr="006C50F0">
        <w:rPr>
          <w:rFonts w:eastAsia="Calibri"/>
          <w:u w:val="single"/>
        </w:rPr>
        <w:t>rmation</w:t>
      </w:r>
      <w:r w:rsidRPr="006C50F0">
        <w:rPr>
          <w:rFonts w:eastAsia="Calibri"/>
          <w:sz w:val="16"/>
        </w:rPr>
        <w:t xml:space="preserve">, and widespread misperceptions have </w:t>
      </w:r>
      <w:r w:rsidRPr="006C50F0">
        <w:rPr>
          <w:rFonts w:eastAsia="Calibri"/>
          <w:u w:val="single"/>
        </w:rPr>
        <w:t xml:space="preserve">been </w:t>
      </w:r>
      <w:r w:rsidRPr="006C50F0">
        <w:rPr>
          <w:rFonts w:eastAsia="Calibri"/>
          <w:highlight w:val="cyan"/>
          <w:u w:val="single"/>
        </w:rPr>
        <w:t>ubiquitous</w:t>
      </w:r>
      <w:r w:rsidRPr="006C50F0">
        <w:rPr>
          <w:rFonts w:eastAsia="Calibri"/>
          <w:u w:val="single"/>
        </w:rPr>
        <w:t xml:space="preserve"> throughout American history. As political scientist Brendan Nyhan writes, </w:t>
      </w:r>
      <w:r w:rsidRPr="006C50F0">
        <w:rPr>
          <w:rFonts w:eastAsia="Calibri"/>
          <w:highlight w:val="cyan"/>
          <w:u w:val="single"/>
        </w:rPr>
        <w:t xml:space="preserve">there was </w:t>
      </w:r>
      <w:r w:rsidRPr="006C50F0">
        <w:rPr>
          <w:rFonts w:eastAsia="Calibri"/>
          <w:b/>
          <w:iCs/>
          <w:highlight w:val="cyan"/>
          <w:u w:val="single"/>
          <w:bdr w:val="single" w:sz="8" w:space="0" w:color="auto"/>
        </w:rPr>
        <w:t>never</w:t>
      </w:r>
      <w:r w:rsidRPr="006C50F0">
        <w:rPr>
          <w:rFonts w:eastAsia="Calibri"/>
          <w:highlight w:val="cyan"/>
          <w:u w:val="single"/>
        </w:rPr>
        <w:t xml:space="preserve"> a “</w:t>
      </w:r>
      <w:r w:rsidRPr="006C50F0">
        <w:rPr>
          <w:rFonts w:eastAsia="Calibri"/>
          <w:b/>
          <w:iCs/>
          <w:highlight w:val="cyan"/>
          <w:u w:val="single"/>
          <w:bdr w:val="single" w:sz="8" w:space="0" w:color="auto"/>
        </w:rPr>
        <w:t>golden age</w:t>
      </w:r>
      <w:r w:rsidRPr="006C50F0">
        <w:rPr>
          <w:rFonts w:eastAsia="Calibri"/>
          <w:highlight w:val="cyan"/>
          <w:u w:val="single"/>
        </w:rPr>
        <w:t xml:space="preserve"> </w:t>
      </w:r>
      <w:r w:rsidRPr="006C50F0">
        <w:rPr>
          <w:rFonts w:eastAsia="Calibri"/>
          <w:u w:val="single"/>
        </w:rPr>
        <w:t xml:space="preserve">in which political debate was </w:t>
      </w:r>
      <w:r w:rsidRPr="006C50F0">
        <w:rPr>
          <w:rFonts w:eastAsia="Calibri"/>
          <w:highlight w:val="cyan"/>
          <w:u w:val="single"/>
        </w:rPr>
        <w:t xml:space="preserve">based on </w:t>
      </w:r>
      <w:r w:rsidRPr="006C50F0">
        <w:rPr>
          <w:rFonts w:eastAsia="Calibri"/>
          <w:u w:val="single"/>
        </w:rPr>
        <w:t xml:space="preserve">facts and </w:t>
      </w:r>
      <w:r w:rsidRPr="006C50F0">
        <w:rPr>
          <w:rFonts w:eastAsia="Calibri"/>
          <w:highlight w:val="cyan"/>
          <w:u w:val="single"/>
        </w:rPr>
        <w:t>truth</w:t>
      </w:r>
      <w:r w:rsidRPr="006C50F0">
        <w:rPr>
          <w:rFonts w:eastAsia="Calibri"/>
          <w:u w:val="single"/>
        </w:rPr>
        <w:t>,” and “</w:t>
      </w:r>
      <w:r w:rsidRPr="006C50F0">
        <w:rPr>
          <w:rFonts w:eastAsia="Calibri"/>
          <w:b/>
          <w:iCs/>
          <w:highlight w:val="cyan"/>
          <w:u w:val="single"/>
          <w:bdr w:val="single" w:sz="8" w:space="0" w:color="auto"/>
        </w:rPr>
        <w:t>no</w:t>
      </w:r>
      <w:r w:rsidRPr="006C50F0">
        <w:rPr>
          <w:rFonts w:eastAsia="Calibri"/>
          <w:highlight w:val="cyan"/>
          <w:u w:val="single"/>
        </w:rPr>
        <w:t xml:space="preserve"> </w:t>
      </w:r>
      <w:r w:rsidRPr="006C50F0">
        <w:rPr>
          <w:rFonts w:eastAsia="Calibri"/>
          <w:u w:val="single"/>
        </w:rPr>
        <w:t xml:space="preserve">systematic </w:t>
      </w:r>
      <w:r w:rsidRPr="006C50F0">
        <w:rPr>
          <w:rFonts w:eastAsia="Calibri"/>
          <w:b/>
          <w:iCs/>
          <w:highlight w:val="cyan"/>
          <w:u w:val="single"/>
          <w:bdr w:val="single" w:sz="8" w:space="0" w:color="auto"/>
        </w:rPr>
        <w:t>ev</w:t>
      </w:r>
      <w:r w:rsidRPr="006C50F0">
        <w:rPr>
          <w:rFonts w:eastAsia="Calibri"/>
          <w:u w:val="single"/>
        </w:rPr>
        <w:t>idence</w:t>
      </w:r>
      <w:r w:rsidRPr="006C50F0">
        <w:rPr>
          <w:rFonts w:eastAsia="Calibri"/>
          <w:highlight w:val="cyan"/>
          <w:u w:val="single"/>
        </w:rPr>
        <w:t xml:space="preserve"> </w:t>
      </w:r>
      <w:r w:rsidRPr="006C50F0">
        <w:rPr>
          <w:rFonts w:eastAsia="Calibri"/>
          <w:u w:val="single"/>
        </w:rPr>
        <w:t xml:space="preserve">exists to </w:t>
      </w:r>
      <w:r w:rsidRPr="006C50F0">
        <w:rPr>
          <w:rFonts w:eastAsia="Calibri"/>
          <w:highlight w:val="cyan"/>
          <w:u w:val="single"/>
        </w:rPr>
        <w:t xml:space="preserve">demonstrate </w:t>
      </w:r>
      <w:r w:rsidRPr="006C50F0">
        <w:rPr>
          <w:rFonts w:eastAsia="Calibri"/>
          <w:u w:val="single"/>
        </w:rPr>
        <w:t xml:space="preserve">that the prevalence of </w:t>
      </w:r>
      <w:r w:rsidRPr="006C50F0">
        <w:rPr>
          <w:rFonts w:eastAsia="Calibri"/>
          <w:highlight w:val="cyan"/>
          <w:u w:val="single"/>
        </w:rPr>
        <w:t xml:space="preserve">misperceptions </w:t>
      </w:r>
      <w:r w:rsidRPr="006C50F0">
        <w:rPr>
          <w:rFonts w:eastAsia="Calibri"/>
          <w:u w:val="single"/>
        </w:rPr>
        <w:t xml:space="preserve">today (while worrisome) is </w:t>
      </w:r>
      <w:r w:rsidRPr="006C50F0">
        <w:rPr>
          <w:rFonts w:eastAsia="Calibri"/>
          <w:highlight w:val="cyan"/>
          <w:u w:val="single"/>
        </w:rPr>
        <w:t xml:space="preserve">worse than </w:t>
      </w:r>
      <w:r w:rsidRPr="006C50F0">
        <w:rPr>
          <w:rFonts w:eastAsia="Calibri"/>
          <w:u w:val="single"/>
        </w:rPr>
        <w:t xml:space="preserve">in </w:t>
      </w:r>
      <w:r w:rsidRPr="006C50F0">
        <w:rPr>
          <w:rFonts w:eastAsia="Calibri"/>
          <w:highlight w:val="cyan"/>
          <w:u w:val="single"/>
        </w:rPr>
        <w:t>the past</w:t>
      </w:r>
      <w:r w:rsidRPr="006C50F0">
        <w:rPr>
          <w:rFonts w:eastAsia="Calibri"/>
          <w:u w:val="single"/>
        </w:rPr>
        <w:t>.”</w:t>
      </w:r>
    </w:p>
    <w:p w14:paraId="1031FE54" w14:textId="77777777" w:rsidR="006C50F0" w:rsidRPr="006C50F0" w:rsidRDefault="006C50F0" w:rsidP="006C50F0">
      <w:pPr>
        <w:rPr>
          <w:rFonts w:eastAsia="Calibri"/>
          <w:sz w:val="16"/>
        </w:rPr>
      </w:pPr>
      <w:r w:rsidRPr="006C50F0">
        <w:rPr>
          <w:rFonts w:eastAsia="Calibri"/>
          <w:sz w:val="16"/>
        </w:rPr>
        <w:t xml:space="preserve">Political polarization and </w:t>
      </w:r>
      <w:r w:rsidRPr="006C50F0">
        <w:rPr>
          <w:rFonts w:eastAsia="Calibri"/>
          <w:u w:val="single"/>
        </w:rPr>
        <w:t xml:space="preserve">vicious intergroup </w:t>
      </w:r>
      <w:r w:rsidRPr="006C50F0">
        <w:rPr>
          <w:rFonts w:eastAsia="Calibri"/>
          <w:highlight w:val="cyan"/>
          <w:u w:val="single"/>
        </w:rPr>
        <w:t xml:space="preserve">conflict have been more intense </w:t>
      </w:r>
      <w:r w:rsidRPr="006C50F0">
        <w:rPr>
          <w:rFonts w:eastAsia="Calibri"/>
          <w:u w:val="single"/>
        </w:rPr>
        <w:t xml:space="preserve">at previous stages in American history, not least </w:t>
      </w:r>
      <w:r w:rsidRPr="006C50F0">
        <w:rPr>
          <w:rFonts w:eastAsia="Calibri"/>
          <w:highlight w:val="cyan"/>
          <w:u w:val="single"/>
        </w:rPr>
        <w:t>during the</w:t>
      </w:r>
      <w:r w:rsidRPr="006C50F0">
        <w:rPr>
          <w:rFonts w:eastAsia="Calibri"/>
          <w:u w:val="single"/>
        </w:rPr>
        <w:t xml:space="preserve"> </w:t>
      </w:r>
      <w:r w:rsidRPr="006C50F0">
        <w:rPr>
          <w:rFonts w:eastAsia="Calibri"/>
          <w:b/>
          <w:iCs/>
          <w:highlight w:val="cyan"/>
          <w:u w:val="single"/>
          <w:bdr w:val="single" w:sz="8" w:space="0" w:color="auto"/>
        </w:rPr>
        <w:t>Civil War</w:t>
      </w:r>
      <w:r w:rsidRPr="006C50F0">
        <w:rPr>
          <w:rFonts w:eastAsia="Calibri"/>
          <w:u w:val="single"/>
        </w:rPr>
        <w:t xml:space="preserve">. Although there was little polarization between the parties in the mid-twentieth century, this was a historical anomaly. It was also partially due to the parties’ shared interests in upholding a system of </w:t>
      </w:r>
      <w:r w:rsidRPr="006C50F0">
        <w:rPr>
          <w:rFonts w:eastAsia="Calibri"/>
          <w:b/>
          <w:iCs/>
          <w:highlight w:val="cyan"/>
          <w:u w:val="single"/>
          <w:bdr w:val="single" w:sz="8" w:space="0" w:color="auto"/>
        </w:rPr>
        <w:t>racial apartheid</w:t>
      </w:r>
      <w:r w:rsidRPr="006C50F0">
        <w:rPr>
          <w:rFonts w:eastAsia="Calibri"/>
          <w:u w:val="single"/>
        </w:rPr>
        <w:t xml:space="preserve"> in the South. This system was, in turn, </w:t>
      </w:r>
      <w:r w:rsidRPr="006C50F0">
        <w:rPr>
          <w:rFonts w:eastAsia="Calibri"/>
          <w:highlight w:val="cyan"/>
          <w:u w:val="single"/>
        </w:rPr>
        <w:t xml:space="preserve">supported by </w:t>
      </w:r>
      <w:r w:rsidRPr="006C50F0">
        <w:rPr>
          <w:rFonts w:eastAsia="Calibri"/>
          <w:b/>
          <w:iCs/>
          <w:highlight w:val="cyan"/>
          <w:u w:val="single"/>
          <w:bdr w:val="single" w:sz="8" w:space="0" w:color="auto"/>
        </w:rPr>
        <w:t>widespread lies, racist myths, and censorship</w:t>
      </w:r>
      <w:r w:rsidRPr="006C50F0">
        <w:rPr>
          <w:rFonts w:eastAsia="Calibri"/>
          <w:u w:val="single"/>
        </w:rPr>
        <w:t>,</w:t>
      </w:r>
      <w:r w:rsidRPr="006C50F0">
        <w:rPr>
          <w:rFonts w:eastAsia="Calibri"/>
          <w:sz w:val="16"/>
        </w:rPr>
        <w:t xml:space="preserve"> from “scientific” racism painting Black people as inferior to the suppression of anti-lynching journalism. </w:t>
      </w:r>
    </w:p>
    <w:p w14:paraId="68F687AC" w14:textId="77777777" w:rsidR="006C50F0" w:rsidRPr="006C50F0" w:rsidRDefault="006C50F0" w:rsidP="006C50F0">
      <w:pPr>
        <w:rPr>
          <w:rFonts w:eastAsia="Calibri"/>
          <w:sz w:val="16"/>
        </w:rPr>
      </w:pPr>
      <w:r w:rsidRPr="006C50F0">
        <w:rPr>
          <w:rFonts w:eastAsia="Calibri"/>
          <w:u w:val="single"/>
        </w:rPr>
        <w:t xml:space="preserve">Elite-driven disinformation has also been a pervasive force throughout American history. Both the </w:t>
      </w:r>
      <w:r w:rsidRPr="006C50F0">
        <w:rPr>
          <w:rFonts w:eastAsia="Calibri"/>
          <w:b/>
          <w:iCs/>
          <w:highlight w:val="cyan"/>
          <w:u w:val="single"/>
          <w:bdr w:val="single" w:sz="8" w:space="0" w:color="auto"/>
        </w:rPr>
        <w:t>tobacco</w:t>
      </w:r>
      <w:r w:rsidRPr="006C50F0">
        <w:rPr>
          <w:rFonts w:eastAsia="Calibri"/>
          <w:highlight w:val="cyan"/>
          <w:u w:val="single"/>
        </w:rPr>
        <w:t xml:space="preserve"> and </w:t>
      </w:r>
      <w:r w:rsidRPr="006C50F0">
        <w:rPr>
          <w:rFonts w:eastAsia="Calibri"/>
          <w:b/>
          <w:iCs/>
          <w:highlight w:val="cyan"/>
          <w:u w:val="single"/>
          <w:bdr w:val="single" w:sz="8" w:space="0" w:color="auto"/>
        </w:rPr>
        <w:t>fossil fuel</w:t>
      </w:r>
      <w:r w:rsidRPr="006C50F0">
        <w:rPr>
          <w:rFonts w:eastAsia="Calibri"/>
          <w:highlight w:val="cyan"/>
          <w:u w:val="single"/>
        </w:rPr>
        <w:t xml:space="preserve"> industries</w:t>
      </w:r>
      <w:r w:rsidRPr="006C50F0">
        <w:rPr>
          <w:rFonts w:eastAsia="Calibri"/>
          <w:u w:val="single"/>
        </w:rPr>
        <w:t xml:space="preserve"> waged sophisticated propaganda campaigns to deny the harms caused by their products. </w:t>
      </w:r>
      <w:r w:rsidRPr="006C50F0">
        <w:rPr>
          <w:rFonts w:eastAsia="Calibri"/>
          <w:b/>
          <w:iCs/>
          <w:highlight w:val="cyan"/>
          <w:u w:val="single"/>
          <w:bdr w:val="single" w:sz="8" w:space="0" w:color="auto"/>
        </w:rPr>
        <w:t>McCarthyism</w:t>
      </w:r>
      <w:r w:rsidRPr="006C50F0">
        <w:rPr>
          <w:rFonts w:eastAsia="Calibri"/>
          <w:u w:val="single"/>
        </w:rPr>
        <w:t xml:space="preserve"> involved systematic political repression based on largely fabricated communist threats. And there is nothing new about catastrophic, </w:t>
      </w:r>
      <w:r w:rsidRPr="006C50F0">
        <w:rPr>
          <w:rFonts w:eastAsia="Calibri"/>
          <w:highlight w:val="cyan"/>
          <w:u w:val="single"/>
        </w:rPr>
        <w:t>elite-driven epistemic failures</w:t>
      </w:r>
      <w:r w:rsidRPr="006C50F0">
        <w:rPr>
          <w:rFonts w:eastAsia="Calibri"/>
          <w:u w:val="single"/>
        </w:rPr>
        <w:t xml:space="preserve">, including their role in events as recent as the </w:t>
      </w:r>
      <w:r w:rsidRPr="006C50F0">
        <w:rPr>
          <w:rFonts w:eastAsia="Calibri"/>
          <w:b/>
          <w:iCs/>
          <w:highlight w:val="cyan"/>
          <w:u w:val="single"/>
          <w:bdr w:val="single" w:sz="8" w:space="0" w:color="auto"/>
        </w:rPr>
        <w:t>Iraq War</w:t>
      </w:r>
      <w:r w:rsidRPr="006C50F0">
        <w:rPr>
          <w:rFonts w:eastAsia="Calibri"/>
          <w:highlight w:val="cyan"/>
          <w:u w:val="single"/>
        </w:rPr>
        <w:t xml:space="preserve"> and </w:t>
      </w:r>
      <w:r w:rsidRPr="006C50F0">
        <w:rPr>
          <w:rFonts w:eastAsia="Calibri"/>
          <w:u w:val="single"/>
        </w:rPr>
        <w:t>the 2007</w:t>
      </w:r>
      <w:r w:rsidRPr="006C50F0">
        <w:rPr>
          <w:rFonts w:eastAsia="Calibri"/>
          <w:highlight w:val="cyan"/>
          <w:u w:val="single"/>
        </w:rPr>
        <w:t>-08</w:t>
      </w:r>
      <w:r w:rsidRPr="006C50F0">
        <w:rPr>
          <w:rFonts w:eastAsia="Calibri"/>
          <w:sz w:val="16"/>
        </w:rPr>
        <w:t xml:space="preserve"> financial crisis. </w:t>
      </w:r>
    </w:p>
    <w:p w14:paraId="54BFC34D" w14:textId="77777777" w:rsidR="006C50F0" w:rsidRPr="006C50F0" w:rsidRDefault="006C50F0" w:rsidP="006C50F0">
      <w:pPr>
        <w:rPr>
          <w:rFonts w:eastAsia="Calibri"/>
          <w:sz w:val="16"/>
        </w:rPr>
      </w:pPr>
      <w:r w:rsidRPr="006C50F0">
        <w:rPr>
          <w:rFonts w:eastAsia="Calibri"/>
          <w:sz w:val="16"/>
        </w:rPr>
        <w:t xml:space="preserve">Perhaps most surprisingly, there </w:t>
      </w:r>
      <w:r w:rsidRPr="006C50F0">
        <w:rPr>
          <w:rFonts w:eastAsia="Calibri"/>
          <w:u w:val="single"/>
        </w:rPr>
        <w:t xml:space="preserve">is </w:t>
      </w:r>
      <w:r w:rsidRPr="006C50F0">
        <w:rPr>
          <w:rFonts w:eastAsia="Calibri"/>
          <w:b/>
          <w:iCs/>
          <w:highlight w:val="cyan"/>
          <w:u w:val="single"/>
          <w:bdr w:val="single" w:sz="8" w:space="0" w:color="auto"/>
        </w:rPr>
        <w:t>little ev</w:t>
      </w:r>
      <w:r w:rsidRPr="006C50F0">
        <w:rPr>
          <w:rFonts w:eastAsia="Calibri"/>
          <w:b/>
          <w:iCs/>
          <w:u w:val="single"/>
          <w:bdr w:val="single" w:sz="8" w:space="0" w:color="auto"/>
        </w:rPr>
        <w:t>idence</w:t>
      </w:r>
      <w:r w:rsidRPr="006C50F0">
        <w:rPr>
          <w:rFonts w:eastAsia="Calibri"/>
          <w:u w:val="single"/>
        </w:rPr>
        <w:t xml:space="preserve"> </w:t>
      </w:r>
      <w:r w:rsidRPr="006C50F0">
        <w:rPr>
          <w:rFonts w:eastAsia="Calibri"/>
          <w:highlight w:val="cyan"/>
          <w:u w:val="single"/>
        </w:rPr>
        <w:t>to suggest</w:t>
      </w:r>
      <w:r w:rsidRPr="006C50F0">
        <w:rPr>
          <w:rFonts w:eastAsia="Calibri"/>
          <w:u w:val="single"/>
        </w:rPr>
        <w:t xml:space="preserve"> that rates of </w:t>
      </w:r>
      <w:r w:rsidRPr="006C50F0">
        <w:rPr>
          <w:rFonts w:eastAsia="Calibri"/>
          <w:b/>
          <w:iCs/>
          <w:highlight w:val="cyan"/>
          <w:u w:val="single"/>
          <w:bdr w:val="single" w:sz="8" w:space="0" w:color="auto"/>
        </w:rPr>
        <w:t>conspiracy theorizing</w:t>
      </w:r>
      <w:r w:rsidRPr="006C50F0">
        <w:rPr>
          <w:rFonts w:eastAsia="Calibri"/>
          <w:u w:val="single"/>
        </w:rPr>
        <w:t xml:space="preserve"> have </w:t>
      </w:r>
      <w:r w:rsidRPr="006C50F0">
        <w:rPr>
          <w:rFonts w:eastAsia="Calibri"/>
          <w:b/>
          <w:iCs/>
          <w:highlight w:val="cyan"/>
          <w:u w:val="single"/>
          <w:bdr w:val="single" w:sz="8" w:space="0" w:color="auto"/>
        </w:rPr>
        <w:t>increased</w:t>
      </w:r>
      <w:r w:rsidRPr="006C50F0">
        <w:rPr>
          <w:rFonts w:eastAsia="Calibri"/>
          <w:u w:val="single"/>
        </w:rPr>
        <w:t xml:space="preserve"> in prevalence </w:t>
      </w:r>
      <w:r w:rsidRPr="006C50F0">
        <w:rPr>
          <w:rFonts w:eastAsia="Calibri"/>
          <w:highlight w:val="cyan"/>
          <w:u w:val="single"/>
        </w:rPr>
        <w:t>in</w:t>
      </w:r>
      <w:r w:rsidRPr="006C50F0">
        <w:rPr>
          <w:rFonts w:eastAsia="Calibri"/>
          <w:u w:val="single"/>
        </w:rPr>
        <w:t xml:space="preserve"> the </w:t>
      </w:r>
      <w:r w:rsidRPr="006C50F0">
        <w:rPr>
          <w:rFonts w:eastAsia="Calibri"/>
          <w:highlight w:val="cyan"/>
          <w:u w:val="single"/>
        </w:rPr>
        <w:t>social media</w:t>
      </w:r>
      <w:r w:rsidRPr="006C50F0">
        <w:rPr>
          <w:rFonts w:eastAsia="Calibri"/>
          <w:sz w:val="16"/>
          <w:highlight w:val="cyan"/>
        </w:rPr>
        <w:t xml:space="preserve"> </w:t>
      </w:r>
      <w:r w:rsidRPr="006C50F0">
        <w:rPr>
          <w:rFonts w:eastAsia="Calibri"/>
          <w:sz w:val="16"/>
        </w:rPr>
        <w:t xml:space="preserve">age. In a recent study, political scientist Joe Uscinski and colleagues conducted four separate analyses to test for possible changes over time. They conclude: “In no instance do we observe systematic evidence for an increase in conspiracism, however operationalized.” </w:t>
      </w:r>
    </w:p>
    <w:p w14:paraId="5BB43770" w14:textId="77777777" w:rsidR="006C50F0" w:rsidRPr="006C50F0" w:rsidRDefault="006C50F0" w:rsidP="006C50F0">
      <w:pPr>
        <w:rPr>
          <w:rFonts w:eastAsia="Calibri"/>
          <w:sz w:val="16"/>
        </w:rPr>
      </w:pPr>
      <w:r w:rsidRPr="006C50F0">
        <w:rPr>
          <w:rFonts w:eastAsia="Calibri"/>
          <w:sz w:val="16"/>
        </w:rPr>
        <w:t xml:space="preserve">Today, many are reasonably worried about the dangers demagoguery and populism pose to American democracy. However, </w:t>
      </w:r>
      <w:r w:rsidRPr="006C50F0">
        <w:rPr>
          <w:rFonts w:eastAsia="Calibri"/>
          <w:u w:val="single"/>
        </w:rPr>
        <w:t xml:space="preserve">these forces have </w:t>
      </w:r>
      <w:r w:rsidRPr="006C50F0">
        <w:rPr>
          <w:rFonts w:eastAsia="Calibri"/>
          <w:b/>
          <w:iCs/>
          <w:u w:val="single"/>
          <w:bdr w:val="single" w:sz="8" w:space="0" w:color="auto"/>
        </w:rPr>
        <w:t>always</w:t>
      </w:r>
      <w:r w:rsidRPr="006C50F0">
        <w:rPr>
          <w:rFonts w:eastAsia="Calibri"/>
          <w:u w:val="single"/>
        </w:rPr>
        <w:t xml:space="preserve"> posed </w:t>
      </w:r>
      <w:r w:rsidRPr="006C50F0">
        <w:rPr>
          <w:rFonts w:eastAsia="Calibri"/>
          <w:b/>
          <w:iCs/>
          <w:u w:val="single"/>
          <w:bdr w:val="single" w:sz="8" w:space="0" w:color="auto"/>
        </w:rPr>
        <w:t>profound</w:t>
      </w:r>
      <w:r w:rsidRPr="006C50F0">
        <w:rPr>
          <w:rFonts w:eastAsia="Calibri"/>
          <w:sz w:val="16"/>
        </w:rPr>
        <w:t xml:space="preserve"> political </w:t>
      </w:r>
      <w:r w:rsidRPr="006C50F0">
        <w:rPr>
          <w:rFonts w:eastAsia="Calibri"/>
          <w:b/>
          <w:iCs/>
          <w:u w:val="single"/>
          <w:bdr w:val="single" w:sz="8" w:space="0" w:color="auto"/>
        </w:rPr>
        <w:t>challenges</w:t>
      </w:r>
      <w:r w:rsidRPr="006C50F0">
        <w:rPr>
          <w:rFonts w:eastAsia="Calibri"/>
          <w:sz w:val="16"/>
        </w:rPr>
        <w:t xml:space="preserve">. Nearly </w:t>
      </w:r>
      <w:r w:rsidRPr="006C50F0">
        <w:rPr>
          <w:rFonts w:eastAsia="Calibri"/>
          <w:u w:val="single"/>
        </w:rPr>
        <w:t>2,000 years before</w:t>
      </w:r>
      <w:r w:rsidRPr="006C50F0">
        <w:rPr>
          <w:rFonts w:eastAsia="Calibri"/>
          <w:sz w:val="16"/>
        </w:rPr>
        <w:t xml:space="preserve"> the emergence of </w:t>
      </w:r>
      <w:r w:rsidRPr="006C50F0">
        <w:rPr>
          <w:rFonts w:eastAsia="Calibri"/>
          <w:u w:val="single"/>
        </w:rPr>
        <w:t>the printing press</w:t>
      </w:r>
      <w:r w:rsidRPr="006C50F0">
        <w:rPr>
          <w:rFonts w:eastAsia="Calibri"/>
          <w:sz w:val="16"/>
        </w:rPr>
        <w:t xml:space="preserve">, </w:t>
      </w:r>
      <w:r w:rsidRPr="006C50F0">
        <w:rPr>
          <w:rFonts w:eastAsia="Calibri"/>
          <w:u w:val="single"/>
        </w:rPr>
        <w:t>Plato argued that democracy</w:t>
      </w:r>
      <w:r w:rsidRPr="006C50F0">
        <w:rPr>
          <w:rFonts w:eastAsia="Calibri"/>
          <w:sz w:val="16"/>
        </w:rPr>
        <w:t xml:space="preserve"> inevitably </w:t>
      </w:r>
      <w:r w:rsidRPr="006C50F0">
        <w:rPr>
          <w:rFonts w:eastAsia="Calibri"/>
          <w:u w:val="single"/>
        </w:rPr>
        <w:t>leads to tyranny</w:t>
      </w:r>
      <w:r w:rsidRPr="006C50F0">
        <w:rPr>
          <w:rFonts w:eastAsia="Calibri"/>
          <w:sz w:val="16"/>
        </w:rPr>
        <w:t xml:space="preserve"> by elevating demagogues who are skilled at catering to voters’ prejudices.</w:t>
      </w:r>
    </w:p>
    <w:p w14:paraId="2BBFB50E"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 xml:space="preserve">AT: Polycrisis---1NC </w:t>
      </w:r>
    </w:p>
    <w:p w14:paraId="7491AD1B"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No polycrisis – buffers and polysolutions </w:t>
      </w:r>
    </w:p>
    <w:p w14:paraId="13AAC88B" w14:textId="77777777" w:rsidR="006C50F0" w:rsidRPr="006C50F0" w:rsidRDefault="006C50F0" w:rsidP="006C50F0">
      <w:pPr>
        <w:rPr>
          <w:rFonts w:eastAsia="Calibri"/>
        </w:rPr>
      </w:pPr>
      <w:r w:rsidRPr="006C50F0">
        <w:rPr>
          <w:rFonts w:eastAsia="Calibri"/>
          <w:b/>
          <w:bCs/>
          <w:sz w:val="26"/>
        </w:rPr>
        <w:t>Smith 22</w:t>
      </w:r>
      <w:r w:rsidRPr="006C50F0">
        <w:rPr>
          <w:rFonts w:eastAsia="Calibri"/>
        </w:rPr>
        <w:t xml:space="preserve">, PhD in Economics, former Bloomberg Opinion columnist. He was an assistant professor of finance at Stony Brook University. (Noah, November 13, 2022, “Against ‘polycrisis,’” </w:t>
      </w:r>
      <w:r w:rsidRPr="006C50F0">
        <w:rPr>
          <w:rFonts w:eastAsia="Calibri"/>
          <w:i/>
          <w:iCs/>
        </w:rPr>
        <w:t>Noahpinion</w:t>
      </w:r>
      <w:r w:rsidRPr="006C50F0">
        <w:rPr>
          <w:rFonts w:eastAsia="Calibri"/>
        </w:rPr>
        <w:t xml:space="preserve">, </w:t>
      </w:r>
      <w:hyperlink r:id="rId10" w:history="1">
        <w:r w:rsidRPr="006C50F0">
          <w:rPr>
            <w:rFonts w:eastAsia="Calibri"/>
          </w:rPr>
          <w:t>https://www.noahpinion.blog/p/against-polycrisis</w:t>
        </w:r>
      </w:hyperlink>
      <w:r w:rsidRPr="006C50F0">
        <w:rPr>
          <w:rFonts w:eastAsia="Calibri"/>
        </w:rPr>
        <w:t xml:space="preserve">) </w:t>
      </w:r>
    </w:p>
    <w:p w14:paraId="19DC26FC" w14:textId="77777777" w:rsidR="006C50F0" w:rsidRPr="006C50F0" w:rsidRDefault="006C50F0" w:rsidP="006C50F0">
      <w:pPr>
        <w:rPr>
          <w:rFonts w:eastAsia="Calibri"/>
          <w:sz w:val="16"/>
        </w:rPr>
      </w:pPr>
      <w:r w:rsidRPr="006C50F0">
        <w:rPr>
          <w:rFonts w:eastAsia="Calibri"/>
          <w:sz w:val="16"/>
        </w:rPr>
        <w:t>For one thing, it’s always very easy to think that we live in an era uniquely chock-full of risks, disasters, and problems. This is because of something called the </w:t>
      </w:r>
      <w:hyperlink r:id="rId11" w:history="1">
        <w:r w:rsidRPr="006C50F0">
          <w:rPr>
            <w:rFonts w:eastAsia="Calibri"/>
            <w:color w:val="0563C1"/>
            <w:sz w:val="16"/>
            <w:u w:val="single"/>
          </w:rPr>
          <w:t>availability heuristic</w:t>
        </w:r>
      </w:hyperlink>
      <w:r w:rsidRPr="006C50F0">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2" w:history="1">
        <w:r w:rsidRPr="006C50F0">
          <w:rPr>
            <w:rFonts w:eastAsia="Calibri"/>
            <w:color w:val="0563C1"/>
            <w:sz w:val="16"/>
            <w:u w:val="single"/>
          </w:rPr>
          <w:t>negative news is uniquely good</w:t>
        </w:r>
      </w:hyperlink>
      <w:r w:rsidRPr="006C50F0">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2DD044A6" w14:textId="77777777" w:rsidR="006C50F0" w:rsidRPr="006C50F0" w:rsidRDefault="006C50F0" w:rsidP="006C50F0">
      <w:pPr>
        <w:rPr>
          <w:rFonts w:eastAsia="Calibri"/>
          <w:sz w:val="16"/>
        </w:rPr>
      </w:pPr>
      <w:r w:rsidRPr="006C50F0">
        <w:rPr>
          <w:rFonts w:eastAsia="Calibri"/>
          <w:sz w:val="16"/>
        </w:rPr>
        <w:t xml:space="preserve">This is not to say the world is free of crises and risks; there are plenty out there. Nor is it to say that our current era has less than others; this is very hard to judge. But </w:t>
      </w:r>
      <w:r w:rsidRPr="006C50F0">
        <w:rPr>
          <w:rFonts w:eastAsia="Calibri"/>
          <w:u w:val="single"/>
        </w:rPr>
        <w:t>the idea that these crises are all related may be a case of </w:t>
      </w:r>
      <w:hyperlink r:id="rId13" w:history="1">
        <w:r w:rsidRPr="006C50F0">
          <w:rPr>
            <w:rFonts w:eastAsia="Calibri"/>
            <w:u w:val="single"/>
          </w:rPr>
          <w:t>apophenia</w:t>
        </w:r>
      </w:hyperlink>
      <w:r w:rsidRPr="006C50F0">
        <w:rPr>
          <w:rFonts w:eastAsia="Calibri"/>
          <w:sz w:val="16"/>
        </w:rPr>
        <w:t xml:space="preserve"> — </w:t>
      </w:r>
      <w:r w:rsidRPr="006C50F0">
        <w:rPr>
          <w:rFonts w:eastAsia="Calibri"/>
          <w:u w:val="single"/>
        </w:rPr>
        <w:t>our natural human tendency to perceive connections that don’t actually exist, or are far weaker than we think</w:t>
      </w:r>
      <w:r w:rsidRPr="006C50F0">
        <w:rPr>
          <w:rFonts w:eastAsia="Calibri"/>
          <w:sz w:val="16"/>
        </w:rPr>
        <w:t>.</w:t>
      </w:r>
    </w:p>
    <w:p w14:paraId="29E66980" w14:textId="77777777" w:rsidR="006C50F0" w:rsidRPr="006C50F0" w:rsidRDefault="006C50F0" w:rsidP="006C50F0">
      <w:pPr>
        <w:rPr>
          <w:rFonts w:eastAsia="Calibri"/>
          <w:sz w:val="16"/>
        </w:rPr>
      </w:pPr>
      <w:r w:rsidRPr="006C50F0">
        <w:rPr>
          <w:rFonts w:eastAsia="Calibri"/>
          <w:u w:val="single"/>
        </w:rPr>
        <w:t>Just because we can draw arrows between news items does not mean that the items are strongly coupled</w:t>
      </w:r>
      <w:r w:rsidRPr="006C50F0">
        <w:rPr>
          <w:rFonts w:eastAsia="Calibri"/>
          <w:sz w:val="16"/>
        </w:rPr>
        <w:t xml:space="preserve">. For example, </w:t>
      </w:r>
      <w:r w:rsidRPr="006C50F0">
        <w:rPr>
          <w:rFonts w:eastAsia="Calibri"/>
          <w:u w:val="single"/>
        </w:rPr>
        <w:t>Tooze’s diagram draws an arrow from China to the Russian gas boycott, but </w:t>
      </w:r>
      <w:hyperlink r:id="rId14" w:history="1">
        <w:r w:rsidRPr="006C50F0">
          <w:rPr>
            <w:rFonts w:eastAsia="Calibri"/>
            <w:u w:val="single"/>
          </w:rPr>
          <w:t>China didn’t join the boycott</w:t>
        </w:r>
      </w:hyperlink>
      <w:r w:rsidRPr="006C50F0">
        <w:rPr>
          <w:rFonts w:eastAsia="Calibri"/>
          <w:sz w:val="16"/>
        </w:rPr>
        <w:t xml:space="preserve">. He draws </w:t>
      </w:r>
      <w:r w:rsidRPr="006C50F0">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6C50F0">
        <w:rPr>
          <w:rFonts w:eastAsia="Calibri"/>
          <w:sz w:val="16"/>
        </w:rPr>
        <w:t>.</w:t>
      </w:r>
    </w:p>
    <w:p w14:paraId="076A1B23" w14:textId="77777777" w:rsidR="006C50F0" w:rsidRPr="006C50F0" w:rsidRDefault="006C50F0" w:rsidP="006C50F0">
      <w:pPr>
        <w:rPr>
          <w:rFonts w:eastAsia="Calibri"/>
          <w:sz w:val="16"/>
        </w:rPr>
      </w:pPr>
      <w:r w:rsidRPr="006C50F0">
        <w:rPr>
          <w:rFonts w:eastAsia="Calibri"/>
          <w:u w:val="single"/>
        </w:rPr>
        <w:t>When crises aren’t really strongly coupled, they can act as low-correlation assets in a diversified financial portfolio</w:t>
      </w:r>
      <w:r w:rsidRPr="006C50F0">
        <w:rPr>
          <w:rFonts w:eastAsia="Calibri"/>
          <w:sz w:val="16"/>
        </w:rPr>
        <w:t xml:space="preserve"> — </w:t>
      </w:r>
      <w:r w:rsidRPr="006C50F0">
        <w:rPr>
          <w:rFonts w:eastAsia="Calibri"/>
          <w:b/>
          <w:iCs/>
          <w:highlight w:val="cyan"/>
          <w:u w:val="single"/>
          <w:bdr w:val="single" w:sz="8" w:space="0" w:color="auto"/>
        </w:rPr>
        <w:t>when one problem is getting worse</w:t>
      </w:r>
      <w:r w:rsidRPr="006C50F0">
        <w:rPr>
          <w:rFonts w:eastAsia="Calibri"/>
          <w:b/>
          <w:iCs/>
          <w:u w:val="single"/>
          <w:bdr w:val="single" w:sz="8" w:space="0" w:color="auto"/>
        </w:rPr>
        <w:t xml:space="preserve">, </w:t>
      </w:r>
      <w:r w:rsidRPr="006C50F0">
        <w:rPr>
          <w:rFonts w:eastAsia="Calibri"/>
          <w:b/>
          <w:iCs/>
          <w:highlight w:val="cyan"/>
          <w:u w:val="single"/>
          <w:bdr w:val="single" w:sz="8" w:space="0" w:color="auto"/>
        </w:rPr>
        <w:t xml:space="preserve">another </w:t>
      </w:r>
      <w:r w:rsidRPr="006C50F0">
        <w:rPr>
          <w:rFonts w:eastAsia="Calibri"/>
          <w:b/>
          <w:iCs/>
          <w:u w:val="single"/>
          <w:bdr w:val="single" w:sz="8" w:space="0" w:color="auto"/>
        </w:rPr>
        <w:t xml:space="preserve">problem somewhere else </w:t>
      </w:r>
      <w:r w:rsidRPr="006C50F0">
        <w:rPr>
          <w:rFonts w:eastAsia="Calibri"/>
          <w:b/>
          <w:iCs/>
          <w:highlight w:val="cyan"/>
          <w:u w:val="single"/>
          <w:bdr w:val="single" w:sz="8" w:space="0" w:color="auto"/>
        </w:rPr>
        <w:t>is</w:t>
      </w:r>
      <w:r w:rsidRPr="006C50F0">
        <w:rPr>
          <w:rFonts w:eastAsia="Calibri"/>
          <w:b/>
          <w:iCs/>
          <w:u w:val="single"/>
          <w:bdr w:val="single" w:sz="8" w:space="0" w:color="auto"/>
        </w:rPr>
        <w:t xml:space="preserve"> likely to be </w:t>
      </w:r>
      <w:r w:rsidRPr="006C50F0">
        <w:rPr>
          <w:rFonts w:eastAsia="Calibri"/>
          <w:b/>
          <w:iCs/>
          <w:highlight w:val="cyan"/>
          <w:u w:val="single"/>
          <w:bdr w:val="single" w:sz="8" w:space="0" w:color="auto"/>
        </w:rPr>
        <w:t>getting better</w:t>
      </w:r>
      <w:r w:rsidRPr="006C50F0">
        <w:rPr>
          <w:rFonts w:eastAsia="Calibri"/>
          <w:sz w:val="16"/>
        </w:rPr>
        <w:t>.</w:t>
      </w:r>
    </w:p>
    <w:p w14:paraId="0C9FB3B5" w14:textId="77777777" w:rsidR="006C50F0" w:rsidRPr="006C50F0" w:rsidRDefault="006C50F0" w:rsidP="006C50F0">
      <w:pPr>
        <w:rPr>
          <w:rFonts w:eastAsia="Calibri"/>
          <w:sz w:val="16"/>
        </w:rPr>
      </w:pPr>
      <w:r w:rsidRPr="006C50F0">
        <w:rPr>
          <w:rFonts w:eastAsia="Calibri"/>
          <w:sz w:val="16"/>
        </w:rPr>
        <w:t xml:space="preserve">In fact, though, </w:t>
      </w:r>
      <w:r w:rsidRPr="006C50F0">
        <w:rPr>
          <w:rFonts w:eastAsia="Calibri"/>
          <w:u w:val="single"/>
        </w:rPr>
        <w:t xml:space="preserve">I think there’s an even more important reason to </w:t>
      </w:r>
      <w:r w:rsidRPr="006C50F0">
        <w:rPr>
          <w:rFonts w:eastAsia="Calibri"/>
          <w:highlight w:val="cyan"/>
          <w:u w:val="single"/>
        </w:rPr>
        <w:t>be skeptical of “polycrisis</w:t>
      </w:r>
      <w:r w:rsidRPr="006C50F0">
        <w:rPr>
          <w:rFonts w:eastAsia="Calibri"/>
          <w:u w:val="single"/>
        </w:rPr>
        <w:t>”: </w:t>
      </w:r>
      <w:r w:rsidRPr="006C50F0">
        <w:rPr>
          <w:rFonts w:eastAsia="Calibri"/>
          <w:b/>
          <w:iCs/>
          <w:sz w:val="28"/>
          <w:szCs w:val="28"/>
          <w:highlight w:val="cyan"/>
          <w:u w:val="single"/>
          <w:bdr w:val="single" w:sz="8" w:space="0" w:color="auto"/>
        </w:rPr>
        <w:t>buffer mechanisms</w:t>
      </w:r>
      <w:r w:rsidRPr="006C50F0">
        <w:rPr>
          <w:rFonts w:eastAsia="Calibri"/>
          <w:u w:val="single"/>
        </w:rPr>
        <w:t>.</w:t>
      </w:r>
      <w:r w:rsidRPr="006C50F0">
        <w:rPr>
          <w:rFonts w:eastAsia="Calibri"/>
          <w:sz w:val="16"/>
        </w:rPr>
        <w:t xml:space="preserve"> </w:t>
      </w:r>
      <w:r w:rsidRPr="006C50F0">
        <w:rPr>
          <w:rFonts w:eastAsia="Calibri"/>
          <w:u w:val="single"/>
        </w:rPr>
        <w:t xml:space="preserve">The global economy and political system are full of mechanisms that push back against shocks. </w:t>
      </w:r>
      <w:r w:rsidRPr="006C50F0">
        <w:rPr>
          <w:rFonts w:eastAsia="Calibri"/>
          <w:b/>
          <w:iCs/>
          <w:highlight w:val="cyan"/>
          <w:u w:val="single"/>
          <w:bdr w:val="single" w:sz="8" w:space="0" w:color="auto"/>
        </w:rPr>
        <w:t>Supply-and-demand</w:t>
      </w:r>
      <w:r w:rsidRPr="006C50F0">
        <w:rPr>
          <w:rFonts w:eastAsia="Calibri"/>
          <w:u w:val="single"/>
        </w:rPr>
        <w:t xml:space="preserve"> is a great example — when supply falls, elastic demand </w:t>
      </w:r>
      <w:r w:rsidRPr="006C50F0">
        <w:rPr>
          <w:rFonts w:eastAsia="Calibri"/>
          <w:highlight w:val="cyan"/>
          <w:u w:val="single"/>
        </w:rPr>
        <w:t>cushions</w:t>
      </w:r>
      <w:r w:rsidRPr="006C50F0">
        <w:rPr>
          <w:rFonts w:eastAsia="Calibri"/>
          <w:u w:val="single"/>
        </w:rPr>
        <w:t xml:space="preserve"> the short-term impact on </w:t>
      </w:r>
      <w:r w:rsidRPr="006C50F0">
        <w:rPr>
          <w:rFonts w:eastAsia="Calibri"/>
          <w:highlight w:val="cyan"/>
          <w:u w:val="single"/>
        </w:rPr>
        <w:t>prices</w:t>
      </w:r>
      <w:r w:rsidRPr="006C50F0">
        <w:rPr>
          <w:rFonts w:eastAsia="Calibri"/>
          <w:sz w:val="16"/>
        </w:rPr>
        <w:t xml:space="preserve"> (this is a little like </w:t>
      </w:r>
      <w:hyperlink r:id="rId15" w:history="1">
        <w:r w:rsidRPr="006C50F0">
          <w:rPr>
            <w:rFonts w:eastAsia="Calibri"/>
            <w:color w:val="0563C1"/>
            <w:sz w:val="16"/>
            <w:u w:val="single"/>
          </w:rPr>
          <w:t>Lenz’s Law</w:t>
        </w:r>
      </w:hyperlink>
      <w:r w:rsidRPr="006C50F0">
        <w:rPr>
          <w:rFonts w:eastAsia="Calibri"/>
          <w:sz w:val="16"/>
        </w:rPr>
        <w:t xml:space="preserve"> in physics). </w:t>
      </w:r>
      <w:r w:rsidRPr="006C50F0">
        <w:rPr>
          <w:rFonts w:eastAsia="Calibri"/>
          <w:b/>
          <w:iCs/>
          <w:highlight w:val="cyan"/>
          <w:u w:val="single"/>
          <w:bdr w:val="single" w:sz="8" w:space="0" w:color="auto"/>
        </w:rPr>
        <w:t>Political backlashes</w:t>
      </w:r>
      <w:r w:rsidRPr="006C50F0">
        <w:rPr>
          <w:rFonts w:eastAsia="Calibri"/>
          <w:u w:val="single"/>
        </w:rPr>
        <w:t xml:space="preserve"> are another mechanism — </w:t>
      </w:r>
      <w:r w:rsidRPr="006C50F0">
        <w:rPr>
          <w:rFonts w:eastAsia="Calibri"/>
          <w:highlight w:val="cyan"/>
          <w:u w:val="single"/>
        </w:rPr>
        <w:t>people don’t like it</w:t>
      </w:r>
      <w:r w:rsidRPr="006C50F0">
        <w:rPr>
          <w:rFonts w:eastAsia="Calibri"/>
          <w:u w:val="single"/>
        </w:rPr>
        <w:t xml:space="preserve"> when you try to deny elections or invade your neighbors, and they get mad </w:t>
      </w:r>
      <w:r w:rsidRPr="006C50F0">
        <w:rPr>
          <w:rFonts w:eastAsia="Calibri"/>
          <w:highlight w:val="cyan"/>
          <w:u w:val="single"/>
        </w:rPr>
        <w:t>and push back</w:t>
      </w:r>
      <w:r w:rsidRPr="006C50F0">
        <w:rPr>
          <w:rFonts w:eastAsia="Calibri"/>
          <w:u w:val="single"/>
        </w:rPr>
        <w:t xml:space="preserve">. </w:t>
      </w:r>
      <w:r w:rsidRPr="006C50F0">
        <w:rPr>
          <w:rFonts w:eastAsia="Calibri"/>
          <w:b/>
          <w:iCs/>
          <w:u w:val="single"/>
          <w:bdr w:val="single" w:sz="8" w:space="0" w:color="auto"/>
        </w:rPr>
        <w:t>Policy responses are a third buffer</w:t>
      </w:r>
      <w:r w:rsidRPr="006C50F0">
        <w:rPr>
          <w:rFonts w:eastAsia="Calibri"/>
          <w:u w:val="single"/>
        </w:rPr>
        <w:t xml:space="preserve"> — when </w:t>
      </w:r>
      <w:r w:rsidRPr="006C50F0">
        <w:rPr>
          <w:rFonts w:eastAsia="Calibri"/>
          <w:highlight w:val="cyan"/>
          <w:u w:val="single"/>
        </w:rPr>
        <w:t>central banks</w:t>
      </w:r>
      <w:r w:rsidRPr="006C50F0">
        <w:rPr>
          <w:rFonts w:eastAsia="Calibri"/>
          <w:u w:val="single"/>
        </w:rPr>
        <w:t xml:space="preserve"> see inflation, they </w:t>
      </w:r>
      <w:r w:rsidRPr="006C50F0">
        <w:rPr>
          <w:rFonts w:eastAsia="Calibri"/>
          <w:highlight w:val="cyan"/>
          <w:u w:val="single"/>
        </w:rPr>
        <w:t>restrain</w:t>
      </w:r>
      <w:r w:rsidRPr="006C50F0">
        <w:rPr>
          <w:rFonts w:eastAsia="Calibri"/>
          <w:u w:val="single"/>
        </w:rPr>
        <w:t xml:space="preserve"> it </w:t>
      </w:r>
      <w:r w:rsidRPr="006C50F0">
        <w:rPr>
          <w:rFonts w:eastAsia="Calibri"/>
          <w:highlight w:val="cyan"/>
          <w:u w:val="single"/>
        </w:rPr>
        <w:t>with</w:t>
      </w:r>
      <w:r w:rsidRPr="006C50F0">
        <w:rPr>
          <w:rFonts w:eastAsia="Calibri"/>
          <w:u w:val="single"/>
        </w:rPr>
        <w:t xml:space="preserve"> higher interest </w:t>
      </w:r>
      <w:r w:rsidRPr="006C50F0">
        <w:rPr>
          <w:rFonts w:eastAsia="Calibri"/>
          <w:highlight w:val="cyan"/>
          <w:u w:val="single"/>
        </w:rPr>
        <w:t>rates</w:t>
      </w:r>
      <w:r w:rsidRPr="006C50F0">
        <w:rPr>
          <w:rFonts w:eastAsia="Calibri"/>
          <w:sz w:val="16"/>
        </w:rPr>
        <w:t>. And so on.</w:t>
      </w:r>
    </w:p>
    <w:p w14:paraId="65BDDDC0" w14:textId="77777777" w:rsidR="006C50F0" w:rsidRPr="006C50F0" w:rsidRDefault="006C50F0" w:rsidP="006C50F0">
      <w:pPr>
        <w:rPr>
          <w:rFonts w:eastAsia="Calibri"/>
          <w:sz w:val="16"/>
        </w:rPr>
      </w:pPr>
      <w:r w:rsidRPr="006C50F0">
        <w:rPr>
          <w:rFonts w:eastAsia="Calibri"/>
          <w:u w:val="single"/>
        </w:rPr>
        <w:t>The reason this makes a polycrisis less likely is that the buffer mechanisms often push back against problems in addition to the ones they were designed to push back against.</w:t>
      </w:r>
      <w:r w:rsidRPr="006C50F0">
        <w:rPr>
          <w:rFonts w:eastAsia="Calibri"/>
          <w:sz w:val="16"/>
        </w:rPr>
        <w:t xml:space="preserve"> There are plenty of historical examples of this. </w:t>
      </w:r>
      <w:r w:rsidRPr="006C50F0">
        <w:rPr>
          <w:rFonts w:eastAsia="Calibri"/>
          <w:u w:val="single"/>
        </w:rPr>
        <w:t xml:space="preserve">The </w:t>
      </w:r>
      <w:r w:rsidRPr="006C50F0">
        <w:rPr>
          <w:rFonts w:eastAsia="Calibri"/>
          <w:highlight w:val="cyan"/>
          <w:u w:val="single"/>
        </w:rPr>
        <w:t>New Deal</w:t>
      </w:r>
      <w:r w:rsidRPr="006C50F0">
        <w:rPr>
          <w:rFonts w:eastAsia="Calibri"/>
          <w:u w:val="single"/>
        </w:rPr>
        <w:t xml:space="preserve"> didn’t just fight the Depression; it finally </w:t>
      </w:r>
      <w:r w:rsidRPr="006C50F0">
        <w:rPr>
          <w:rFonts w:eastAsia="Calibri"/>
          <w:highlight w:val="cyan"/>
          <w:u w:val="single"/>
        </w:rPr>
        <w:t>implemented a</w:t>
      </w:r>
      <w:r w:rsidRPr="006C50F0">
        <w:rPr>
          <w:rFonts w:eastAsia="Calibri"/>
          <w:u w:val="single"/>
        </w:rPr>
        <w:t xml:space="preserve"> long-needed </w:t>
      </w:r>
      <w:r w:rsidRPr="006C50F0">
        <w:rPr>
          <w:rFonts w:eastAsia="Calibri"/>
          <w:highlight w:val="cyan"/>
          <w:u w:val="single"/>
        </w:rPr>
        <w:t>social insurance</w:t>
      </w:r>
      <w:r w:rsidRPr="006C50F0">
        <w:rPr>
          <w:rFonts w:eastAsia="Calibri"/>
          <w:u w:val="single"/>
        </w:rPr>
        <w:t xml:space="preserve"> system that has served us well to this day</w:t>
      </w:r>
      <w:r w:rsidRPr="006C50F0">
        <w:rPr>
          <w:rFonts w:eastAsia="Calibri"/>
          <w:sz w:val="16"/>
        </w:rPr>
        <w:t xml:space="preserve">. </w:t>
      </w:r>
      <w:r w:rsidRPr="006C50F0">
        <w:rPr>
          <w:rFonts w:eastAsia="Calibri"/>
          <w:u w:val="single"/>
        </w:rPr>
        <w:t xml:space="preserve">The victory over the Axis in </w:t>
      </w:r>
      <w:r w:rsidRPr="006C50F0">
        <w:rPr>
          <w:rFonts w:eastAsia="Calibri"/>
          <w:highlight w:val="cyan"/>
          <w:u w:val="single"/>
        </w:rPr>
        <w:t>WW2</w:t>
      </w:r>
      <w:r w:rsidRPr="006C50F0">
        <w:rPr>
          <w:rFonts w:eastAsia="Calibri"/>
          <w:u w:val="single"/>
        </w:rPr>
        <w:t xml:space="preserve"> also </w:t>
      </w:r>
      <w:r w:rsidRPr="006C50F0">
        <w:rPr>
          <w:rFonts w:eastAsia="Calibri"/>
          <w:highlight w:val="cyan"/>
          <w:u w:val="single"/>
        </w:rPr>
        <w:t>prompted decolonization</w:t>
      </w:r>
      <w:r w:rsidRPr="006C50F0">
        <w:rPr>
          <w:rFonts w:eastAsia="Calibri"/>
          <w:sz w:val="16"/>
        </w:rPr>
        <w:t xml:space="preserve"> </w:t>
      </w:r>
      <w:r w:rsidRPr="006C50F0">
        <w:rPr>
          <w:rFonts w:eastAsia="Calibri"/>
          <w:u w:val="single"/>
        </w:rPr>
        <w:t>and the creation of a global economic system that has allowed most of the world to flourish in the century since</w:t>
      </w:r>
      <w:r w:rsidRPr="006C50F0">
        <w:rPr>
          <w:rFonts w:eastAsia="Calibri"/>
          <w:sz w:val="16"/>
        </w:rPr>
        <w:t>. More recently</w:t>
      </w:r>
      <w:r w:rsidRPr="006C50F0">
        <w:rPr>
          <w:rFonts w:eastAsia="Calibri"/>
          <w:u w:val="single"/>
        </w:rPr>
        <w:t>, the 20</w:t>
      </w:r>
      <w:r w:rsidRPr="006C50F0">
        <w:rPr>
          <w:rFonts w:eastAsia="Calibri"/>
          <w:highlight w:val="cyan"/>
          <w:u w:val="single"/>
        </w:rPr>
        <w:t>08</w:t>
      </w:r>
      <w:r w:rsidRPr="006C50F0">
        <w:rPr>
          <w:rFonts w:eastAsia="Calibri"/>
          <w:u w:val="single"/>
        </w:rPr>
        <w:t xml:space="preserve"> financial crisis </w:t>
      </w:r>
      <w:r w:rsidRPr="006C50F0">
        <w:rPr>
          <w:rFonts w:eastAsia="Calibri"/>
          <w:highlight w:val="cyan"/>
          <w:u w:val="single"/>
        </w:rPr>
        <w:t>led to</w:t>
      </w:r>
      <w:r w:rsidRPr="006C50F0">
        <w:rPr>
          <w:rFonts w:eastAsia="Calibri"/>
          <w:u w:val="single"/>
        </w:rPr>
        <w:t xml:space="preserve"> needed infrastructure spending, </w:t>
      </w:r>
      <w:r w:rsidRPr="006C50F0">
        <w:rPr>
          <w:rFonts w:eastAsia="Calibri"/>
          <w:highlight w:val="cyan"/>
          <w:u w:val="single"/>
        </w:rPr>
        <w:t>Obamacare, and</w:t>
      </w:r>
      <w:r w:rsidRPr="006C50F0">
        <w:rPr>
          <w:rFonts w:eastAsia="Calibri"/>
          <w:u w:val="single"/>
        </w:rPr>
        <w:t xml:space="preserve"> the intellectual revival of </w:t>
      </w:r>
      <w:r w:rsidRPr="006C50F0">
        <w:rPr>
          <w:rFonts w:eastAsia="Calibri"/>
          <w:highlight w:val="cyan"/>
          <w:u w:val="single"/>
        </w:rPr>
        <w:t>industrial policy</w:t>
      </w:r>
      <w:r w:rsidRPr="006C50F0">
        <w:rPr>
          <w:rFonts w:eastAsia="Calibri"/>
          <w:sz w:val="16"/>
        </w:rPr>
        <w:t>.</w:t>
      </w:r>
    </w:p>
    <w:p w14:paraId="3FF0F507" w14:textId="77777777" w:rsidR="006C50F0" w:rsidRPr="006C50F0" w:rsidRDefault="006C50F0" w:rsidP="006C50F0">
      <w:pPr>
        <w:rPr>
          <w:rFonts w:eastAsia="Calibri"/>
          <w:sz w:val="16"/>
        </w:rPr>
      </w:pPr>
      <w:r w:rsidRPr="006C50F0">
        <w:rPr>
          <w:rFonts w:eastAsia="Calibri"/>
          <w:sz w:val="16"/>
        </w:rPr>
        <w:t xml:space="preserve">In other words, sometimes </w:t>
      </w:r>
      <w:r w:rsidRPr="006C50F0">
        <w:rPr>
          <w:rFonts w:eastAsia="Calibri"/>
          <w:b/>
          <w:iCs/>
          <w:sz w:val="28"/>
          <w:szCs w:val="28"/>
          <w:u w:val="single"/>
          <w:bdr w:val="single" w:sz="8" w:space="0" w:color="auto"/>
        </w:rPr>
        <w:t xml:space="preserve">instead of a polycrisis </w:t>
      </w:r>
      <w:r w:rsidRPr="006C50F0">
        <w:rPr>
          <w:rFonts w:eastAsia="Calibri"/>
          <w:b/>
          <w:iCs/>
          <w:sz w:val="28"/>
          <w:szCs w:val="28"/>
          <w:highlight w:val="cyan"/>
          <w:u w:val="single"/>
          <w:bdr w:val="single" w:sz="8" w:space="0" w:color="auto"/>
        </w:rPr>
        <w:t>we get a polysolution</w:t>
      </w:r>
      <w:r w:rsidRPr="006C50F0">
        <w:rPr>
          <w:rFonts w:eastAsia="Calibri"/>
          <w:sz w:val="16"/>
        </w:rPr>
        <w:t>.</w:t>
      </w:r>
    </w:p>
    <w:p w14:paraId="19F4E510" w14:textId="77777777" w:rsidR="006C50F0" w:rsidRPr="006C50F0" w:rsidRDefault="006C50F0" w:rsidP="006C50F0">
      <w:pPr>
        <w:rPr>
          <w:rFonts w:eastAsia="Calibri"/>
          <w:sz w:val="16"/>
        </w:rPr>
      </w:pPr>
      <w:r w:rsidRPr="006C50F0">
        <w:rPr>
          <w:rFonts w:eastAsia="Calibri"/>
          <w:sz w:val="16"/>
        </w:rPr>
        <w:t>Today, I can see a number of examples where the various crises that newsreaders worry about are leading to responses that will help address the others.</w:t>
      </w:r>
    </w:p>
    <w:p w14:paraId="63045048" w14:textId="77777777" w:rsidR="006C50F0" w:rsidRPr="006C50F0" w:rsidRDefault="006C50F0" w:rsidP="006C50F0">
      <w:pPr>
        <w:rPr>
          <w:rFonts w:eastAsia="Calibri"/>
          <w:b/>
          <w:bCs/>
          <w:sz w:val="16"/>
        </w:rPr>
      </w:pPr>
      <w:r w:rsidRPr="006C50F0">
        <w:rPr>
          <w:rFonts w:eastAsia="Calibri"/>
          <w:b/>
          <w:bCs/>
          <w:sz w:val="16"/>
        </w:rPr>
        <w:t>Buffer mechanisms in the global political economy of the 2020s</w:t>
      </w:r>
    </w:p>
    <w:p w14:paraId="3788C036" w14:textId="77777777" w:rsidR="006C50F0" w:rsidRPr="006C50F0" w:rsidRDefault="006C50F0" w:rsidP="006C50F0">
      <w:pPr>
        <w:rPr>
          <w:rFonts w:eastAsia="Calibri"/>
          <w:sz w:val="16"/>
        </w:rPr>
      </w:pPr>
      <w:r w:rsidRPr="006C50F0">
        <w:rPr>
          <w:rFonts w:eastAsia="Calibri"/>
          <w:sz w:val="16"/>
        </w:rPr>
        <w:t xml:space="preserve">As I mentioned before, </w:t>
      </w:r>
      <w:r w:rsidRPr="006C50F0">
        <w:rPr>
          <w:rFonts w:eastAsia="Calibri"/>
          <w:u w:val="single"/>
        </w:rPr>
        <w:t>one very simple example of a buffer mechanism is supply and demand</w:t>
      </w:r>
      <w:r w:rsidRPr="006C50F0">
        <w:rPr>
          <w:rFonts w:eastAsia="Calibri"/>
          <w:sz w:val="16"/>
        </w:rPr>
        <w:t xml:space="preserve">. </w:t>
      </w:r>
      <w:r w:rsidRPr="006C50F0">
        <w:rPr>
          <w:rFonts w:eastAsia="Calibri"/>
          <w:u w:val="single"/>
        </w:rPr>
        <w:t>In the past year, </w:t>
      </w:r>
      <w:hyperlink r:id="rId16" w:history="1">
        <w:r w:rsidRPr="006C50F0">
          <w:rPr>
            <w:rFonts w:eastAsia="Calibri"/>
            <w:u w:val="single"/>
          </w:rPr>
          <w:t>China’s economy has slowed dramatically</w:t>
        </w:r>
      </w:hyperlink>
      <w:r w:rsidRPr="006C50F0">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6C50F0">
        <w:rPr>
          <w:rFonts w:eastAsia="Calibri"/>
          <w:u w:val="single"/>
        </w:rPr>
        <w:t>A collapse in Chinese demand is </w:t>
      </w:r>
      <w:hyperlink r:id="rId17" w:history="1">
        <w:r w:rsidRPr="006C50F0">
          <w:rPr>
            <w:rFonts w:eastAsia="Calibri"/>
            <w:u w:val="single"/>
          </w:rPr>
          <w:t>helping to restrain oil prices</w:t>
        </w:r>
      </w:hyperlink>
      <w:r w:rsidRPr="006C50F0">
        <w:rPr>
          <w:rFonts w:eastAsia="Calibri"/>
          <w:u w:val="single"/>
        </w:rPr>
        <w:t>, keeping them at around the same level as the early 2010s</w:t>
      </w:r>
      <w:r w:rsidRPr="006C50F0">
        <w:rPr>
          <w:rFonts w:eastAsia="Calibri"/>
          <w:sz w:val="16"/>
        </w:rPr>
        <w:t>:</w:t>
      </w:r>
    </w:p>
    <w:p w14:paraId="14429A3B" w14:textId="77777777" w:rsidR="006C50F0" w:rsidRPr="006C50F0" w:rsidRDefault="006C50F0" w:rsidP="006C50F0">
      <w:pPr>
        <w:rPr>
          <w:rFonts w:eastAsia="Calibri"/>
          <w:color w:val="0563C1"/>
          <w:u w:val="single"/>
        </w:rPr>
      </w:pPr>
      <w:r w:rsidRPr="006C50F0">
        <w:rPr>
          <w:rFonts w:eastAsia="Calibri"/>
        </w:rPr>
        <w:fldChar w:fldCharType="begin"/>
      </w:r>
      <w:r w:rsidRPr="006C50F0">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6C50F0">
        <w:rPr>
          <w:rFonts w:eastAsia="Calibri"/>
        </w:rPr>
      </w:r>
      <w:r w:rsidRPr="006C50F0">
        <w:rPr>
          <w:rFonts w:eastAsia="Calibri"/>
        </w:rPr>
        <w:fldChar w:fldCharType="separate"/>
      </w:r>
    </w:p>
    <w:p w14:paraId="5A238F44" w14:textId="77777777" w:rsidR="006C50F0" w:rsidRPr="006C50F0" w:rsidRDefault="006C50F0" w:rsidP="006C50F0">
      <w:pPr>
        <w:rPr>
          <w:rFonts w:eastAsia="Calibri"/>
          <w:color w:val="0563C1"/>
          <w:u w:val="single"/>
        </w:rPr>
      </w:pPr>
      <w:r w:rsidRPr="006C50F0">
        <w:rPr>
          <w:rFonts w:eastAsia="Calibri"/>
          <w:noProof/>
          <w:color w:val="0563C1"/>
          <w:u w:val="single"/>
        </w:rPr>
        <w:drawing>
          <wp:inline distT="0" distB="0" distL="0" distR="0" wp14:anchorId="6F22FBEA" wp14:editId="2C273D4A">
            <wp:extent cx="11125200" cy="4286250"/>
            <wp:effectExtent l="0" t="0" r="0" b="0"/>
            <wp:docPr id="948681629" name="Picture 4" descr="A graph showing the growth of a stock market&#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213C08A2" w14:textId="77777777" w:rsidR="006C50F0" w:rsidRPr="006C50F0" w:rsidRDefault="006C50F0" w:rsidP="006C50F0">
      <w:pPr>
        <w:rPr>
          <w:rFonts w:eastAsia="Calibri"/>
        </w:rPr>
      </w:pPr>
      <w:r w:rsidRPr="006C50F0">
        <w:rPr>
          <w:rFonts w:eastAsia="Calibri"/>
        </w:rPr>
        <w:fldChar w:fldCharType="end"/>
      </w:r>
    </w:p>
    <w:p w14:paraId="1723FC08" w14:textId="77777777" w:rsidR="006C50F0" w:rsidRPr="006C50F0" w:rsidRDefault="006C50F0" w:rsidP="006C50F0">
      <w:pPr>
        <w:rPr>
          <w:rFonts w:eastAsia="Calibri"/>
          <w:sz w:val="16"/>
        </w:rPr>
      </w:pPr>
      <w:r w:rsidRPr="006C50F0">
        <w:rPr>
          <w:rFonts w:eastAsia="Calibri"/>
          <w:u w:val="single"/>
        </w:rPr>
        <w:t>That in turn is blunting the impact of the Ukraine war and Russia sanctions on Europe’s economy</w:t>
      </w:r>
      <w:r w:rsidRPr="006C50F0">
        <w:rPr>
          <w:rFonts w:eastAsia="Calibri"/>
          <w:sz w:val="16"/>
        </w:rPr>
        <w:t xml:space="preserve"> (and America’s, and Japan’s, etc.).</w:t>
      </w:r>
    </w:p>
    <w:p w14:paraId="5A8875D4" w14:textId="77777777" w:rsidR="006C50F0" w:rsidRPr="006C50F0" w:rsidRDefault="006C50F0" w:rsidP="006C50F0">
      <w:pPr>
        <w:rPr>
          <w:rFonts w:eastAsia="Calibri"/>
          <w:sz w:val="16"/>
        </w:rPr>
      </w:pPr>
      <w:r w:rsidRPr="006C50F0">
        <w:rPr>
          <w:rFonts w:eastAsia="Calibri"/>
          <w:u w:val="single"/>
        </w:rPr>
        <w:t xml:space="preserve">A combination of </w:t>
      </w:r>
      <w:r w:rsidRPr="006C50F0">
        <w:rPr>
          <w:rFonts w:eastAsia="Calibri"/>
          <w:highlight w:val="cyan"/>
          <w:u w:val="single"/>
        </w:rPr>
        <w:t xml:space="preserve">China’s </w:t>
      </w:r>
      <w:r w:rsidRPr="006C50F0">
        <w:rPr>
          <w:rFonts w:eastAsia="Calibri"/>
          <w:u w:val="single"/>
        </w:rPr>
        <w:t xml:space="preserve">economic </w:t>
      </w:r>
      <w:r w:rsidRPr="006C50F0">
        <w:rPr>
          <w:rFonts w:eastAsia="Calibri"/>
          <w:highlight w:val="cyan"/>
          <w:u w:val="single"/>
        </w:rPr>
        <w:t>slowdown</w:t>
      </w:r>
      <w:r w:rsidRPr="006C50F0">
        <w:rPr>
          <w:rFonts w:eastAsia="Calibri"/>
          <w:u w:val="single"/>
        </w:rPr>
        <w:t xml:space="preserve"> </w:t>
      </w:r>
      <w:r w:rsidRPr="006C50F0">
        <w:rPr>
          <w:rFonts w:eastAsia="Calibri"/>
          <w:highlight w:val="cyan"/>
          <w:u w:val="single"/>
        </w:rPr>
        <w:t>and Russia</w:t>
      </w:r>
      <w:r w:rsidRPr="006C50F0">
        <w:rPr>
          <w:rFonts w:eastAsia="Calibri"/>
          <w:u w:val="single"/>
        </w:rPr>
        <w:t xml:space="preserve">’s military fiasco </w:t>
      </w:r>
      <w:r w:rsidRPr="006C50F0">
        <w:rPr>
          <w:rFonts w:eastAsia="Calibri"/>
          <w:highlight w:val="cyan"/>
          <w:u w:val="single"/>
        </w:rPr>
        <w:t>in Ukraine</w:t>
      </w:r>
      <w:r w:rsidRPr="006C50F0">
        <w:rPr>
          <w:rFonts w:eastAsia="Calibri"/>
          <w:u w:val="single"/>
        </w:rPr>
        <w:t xml:space="preserve"> also seem to have </w:t>
      </w:r>
      <w:r w:rsidRPr="006C50F0">
        <w:rPr>
          <w:rFonts w:eastAsia="Calibri"/>
          <w:highlight w:val="cyan"/>
          <w:u w:val="single"/>
        </w:rPr>
        <w:t xml:space="preserve">reduced the chance of </w:t>
      </w:r>
      <w:r w:rsidRPr="006C50F0">
        <w:rPr>
          <w:rFonts w:eastAsia="Calibri"/>
          <w:u w:val="single"/>
        </w:rPr>
        <w:t xml:space="preserve">U.S.-China </w:t>
      </w:r>
      <w:r w:rsidRPr="006C50F0">
        <w:rPr>
          <w:rFonts w:eastAsia="Calibri"/>
          <w:highlight w:val="cyan"/>
          <w:u w:val="single"/>
        </w:rPr>
        <w:t>conflict</w:t>
      </w:r>
      <w:r w:rsidRPr="006C50F0">
        <w:rPr>
          <w:rFonts w:eastAsia="Calibri"/>
          <w:sz w:val="16"/>
        </w:rPr>
        <w:t xml:space="preserve">, at least in the short term. </w:t>
      </w:r>
      <w:r w:rsidRPr="006C50F0">
        <w:rPr>
          <w:rFonts w:eastAsia="Calibri"/>
          <w:u w:val="single"/>
        </w:rPr>
        <w:t>Seeing Russia fail to conquer a smaller country must have given even Xi Jinping pause about launching a similar military adventure to conquer Taiwan, while economic struggles distract policymakers’ attention</w:t>
      </w:r>
      <w:r w:rsidRPr="006C50F0">
        <w:rPr>
          <w:rFonts w:eastAsia="Calibri"/>
          <w:sz w:val="16"/>
        </w:rPr>
        <w:t>.</w:t>
      </w:r>
    </w:p>
    <w:p w14:paraId="401D2553" w14:textId="77777777" w:rsidR="006C50F0" w:rsidRPr="006C50F0" w:rsidRDefault="006C50F0" w:rsidP="006C50F0">
      <w:pPr>
        <w:rPr>
          <w:rFonts w:eastAsia="Calibri"/>
          <w:sz w:val="16"/>
        </w:rPr>
      </w:pPr>
      <w:r w:rsidRPr="006C50F0">
        <w:rPr>
          <w:rFonts w:eastAsia="Calibri"/>
          <w:sz w:val="16"/>
        </w:rPr>
        <w:t>Though it’s too early to tell, the results of last week’s midterm elections in the U.S. — which were </w:t>
      </w:r>
      <w:hyperlink r:id="rId20" w:history="1">
        <w:r w:rsidRPr="006C50F0">
          <w:rPr>
            <w:rFonts w:eastAsia="Calibri"/>
            <w:color w:val="0563C1"/>
            <w:sz w:val="16"/>
            <w:u w:val="single"/>
          </w:rPr>
          <w:t>a victory for stability</w:t>
        </w:r>
      </w:hyperlink>
      <w:r w:rsidRPr="006C50F0">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92DBCCA" w14:textId="77777777" w:rsidR="006C50F0" w:rsidRPr="006C50F0" w:rsidRDefault="006C50F0" w:rsidP="006C50F0">
      <w:pPr>
        <w:rPr>
          <w:rFonts w:eastAsia="Calibri"/>
          <w:sz w:val="16"/>
        </w:rPr>
      </w:pPr>
      <w:r w:rsidRPr="006C50F0">
        <w:rPr>
          <w:rFonts w:eastAsia="Calibri"/>
          <w:sz w:val="16"/>
        </w:rPr>
        <w:t xml:space="preserve">Meanwhile, </w:t>
      </w:r>
      <w:r w:rsidRPr="006C50F0">
        <w:rPr>
          <w:rFonts w:eastAsia="Calibri"/>
          <w:u w:val="single"/>
        </w:rPr>
        <w:t xml:space="preserve">the war in </w:t>
      </w:r>
      <w:r w:rsidRPr="006C50F0">
        <w:rPr>
          <w:rFonts w:eastAsia="Calibri"/>
          <w:highlight w:val="cyan"/>
          <w:u w:val="single"/>
        </w:rPr>
        <w:t>Ukraine will</w:t>
      </w:r>
      <w:r w:rsidRPr="006C50F0">
        <w:rPr>
          <w:rFonts w:eastAsia="Calibri"/>
          <w:u w:val="single"/>
        </w:rPr>
        <w:t xml:space="preserve"> </w:t>
      </w:r>
      <w:r w:rsidRPr="006C50F0">
        <w:rPr>
          <w:rFonts w:eastAsia="Calibri"/>
          <w:highlight w:val="cyan"/>
          <w:u w:val="single"/>
        </w:rPr>
        <w:t>spur</w:t>
      </w:r>
      <w:r w:rsidRPr="006C50F0">
        <w:rPr>
          <w:rFonts w:eastAsia="Calibri"/>
          <w:u w:val="single"/>
        </w:rPr>
        <w:t xml:space="preserve"> the fight against climate change. Disruptions to Russian energy supplies, especially in Europe, create incentives for the rapid deployment of </w:t>
      </w:r>
      <w:r w:rsidRPr="006C50F0">
        <w:rPr>
          <w:rFonts w:eastAsia="Calibri"/>
          <w:highlight w:val="cyan"/>
          <w:u w:val="single"/>
        </w:rPr>
        <w:t>renewable energy</w:t>
      </w:r>
      <w:r w:rsidRPr="006C50F0">
        <w:rPr>
          <w:rFonts w:eastAsia="Calibri"/>
          <w:sz w:val="16"/>
        </w:rPr>
        <w:t>. This is </w:t>
      </w:r>
      <w:hyperlink r:id="rId21" w:history="1">
        <w:r w:rsidRPr="006C50F0">
          <w:rPr>
            <w:rFonts w:eastAsia="Calibri"/>
            <w:color w:val="0563C1"/>
            <w:sz w:val="16"/>
            <w:u w:val="single"/>
          </w:rPr>
          <w:t>from May</w:t>
        </w:r>
      </w:hyperlink>
      <w:r w:rsidRPr="006C50F0">
        <w:rPr>
          <w:rFonts w:eastAsia="Calibri"/>
          <w:sz w:val="16"/>
        </w:rPr>
        <w:t>:</w:t>
      </w:r>
    </w:p>
    <w:p w14:paraId="2AB070D8" w14:textId="77777777" w:rsidR="006C50F0" w:rsidRPr="006C50F0" w:rsidRDefault="006C50F0" w:rsidP="006C50F0">
      <w:pPr>
        <w:rPr>
          <w:rFonts w:eastAsia="Calibri"/>
          <w:sz w:val="16"/>
        </w:rPr>
      </w:pPr>
      <w:r w:rsidRPr="006C50F0">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4DE5D1AE" w14:textId="77777777" w:rsidR="006C50F0" w:rsidRPr="006C50F0" w:rsidRDefault="006C50F0" w:rsidP="006C50F0">
      <w:pPr>
        <w:rPr>
          <w:rFonts w:eastAsia="Calibri"/>
          <w:sz w:val="16"/>
        </w:rPr>
      </w:pPr>
      <w:r w:rsidRPr="006C50F0">
        <w:rPr>
          <w:rFonts w:eastAsia="Calibri"/>
          <w:sz w:val="16"/>
        </w:rPr>
        <w:t>“It is clear we need to put an end to this dependence and a lot faster before we had foreseen before this war,” said Frans Timmermans, the EU official in charge of the green deal.</w:t>
      </w:r>
    </w:p>
    <w:p w14:paraId="04A9D76E" w14:textId="77777777" w:rsidR="006C50F0" w:rsidRPr="006C50F0" w:rsidRDefault="006C50F0" w:rsidP="006C50F0">
      <w:pPr>
        <w:rPr>
          <w:rFonts w:eastAsia="Calibri"/>
          <w:sz w:val="16"/>
        </w:rPr>
      </w:pPr>
      <w:r w:rsidRPr="006C50F0">
        <w:rPr>
          <w:rFonts w:eastAsia="Calibri"/>
          <w:sz w:val="16"/>
        </w:rPr>
        <w:t xml:space="preserve">Just a few days ago, </w:t>
      </w:r>
      <w:r w:rsidRPr="006C50F0">
        <w:rPr>
          <w:rFonts w:eastAsia="Calibri"/>
          <w:u w:val="single"/>
        </w:rPr>
        <w:t>the European Commission followed through with a </w:t>
      </w:r>
      <w:hyperlink r:id="rId22" w:history="1">
        <w:r w:rsidRPr="006C50F0">
          <w:rPr>
            <w:rFonts w:eastAsia="Calibri"/>
            <w:u w:val="single"/>
          </w:rPr>
          <w:t>temporary emergency regulation</w:t>
        </w:r>
      </w:hyperlink>
      <w:r w:rsidRPr="006C50F0">
        <w:rPr>
          <w:rFonts w:eastAsia="Calibri"/>
          <w:u w:val="single"/>
        </w:rPr>
        <w:t> to speed the adoption of renewables</w:t>
      </w:r>
      <w:r w:rsidRPr="006C50F0">
        <w:rPr>
          <w:rFonts w:eastAsia="Calibri"/>
          <w:sz w:val="16"/>
        </w:rPr>
        <w:t xml:space="preserve">. (The war is leading to minor outbreak of </w:t>
      </w:r>
      <w:r w:rsidRPr="006C50F0">
        <w:rPr>
          <w:rFonts w:eastAsia="Calibri"/>
          <w:strike/>
          <w:sz w:val="16"/>
        </w:rPr>
        <w:t>sanity</w:t>
      </w:r>
      <w:r w:rsidRPr="006C50F0">
        <w:rPr>
          <w:rFonts w:eastAsia="Calibri"/>
          <w:sz w:val="16"/>
        </w:rPr>
        <w:t xml:space="preserve"> on energy in general; Germany is </w:t>
      </w:r>
      <w:hyperlink r:id="rId23" w:history="1">
        <w:r w:rsidRPr="006C50F0">
          <w:rPr>
            <w:rFonts w:eastAsia="Calibri"/>
            <w:color w:val="0563C1"/>
            <w:sz w:val="16"/>
            <w:u w:val="single"/>
          </w:rPr>
          <w:t>keeping its nuclear plants open</w:t>
        </w:r>
      </w:hyperlink>
      <w:r w:rsidRPr="006C50F0">
        <w:rPr>
          <w:rFonts w:eastAsia="Calibri"/>
          <w:sz w:val="16"/>
        </w:rPr>
        <w:t>, at least for a while.)</w:t>
      </w:r>
    </w:p>
    <w:p w14:paraId="02BA5AED" w14:textId="77777777" w:rsidR="006C50F0" w:rsidRPr="006C50F0" w:rsidRDefault="006C50F0" w:rsidP="006C50F0">
      <w:pPr>
        <w:rPr>
          <w:rFonts w:eastAsia="Calibri"/>
          <w:sz w:val="16"/>
        </w:rPr>
      </w:pPr>
      <w:r w:rsidRPr="006C50F0">
        <w:rPr>
          <w:rFonts w:eastAsia="Calibri"/>
          <w:u w:val="single"/>
        </w:rPr>
        <w:t>The rapid adoption of renewables will, in turn, drive down their price, through </w:t>
      </w:r>
      <w:hyperlink r:id="rId24" w:history="1">
        <w:r w:rsidRPr="006C50F0">
          <w:rPr>
            <w:rFonts w:eastAsia="Calibri"/>
            <w:u w:val="single"/>
          </w:rPr>
          <w:t>a mechanism known as learning curves</w:t>
        </w:r>
      </w:hyperlink>
      <w:r w:rsidRPr="006C50F0">
        <w:rPr>
          <w:rFonts w:eastAsia="Calibri"/>
          <w:sz w:val="16"/>
        </w:rPr>
        <w:t xml:space="preserve"> — the more you build, the more cost goes down, creating an incentive to build even more. </w:t>
      </w:r>
      <w:r w:rsidRPr="006C50F0">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6C50F0">
        <w:rPr>
          <w:rFonts w:eastAsia="Calibri"/>
          <w:sz w:val="16"/>
        </w:rPr>
        <w:t>.</w:t>
      </w:r>
    </w:p>
    <w:p w14:paraId="423EDFE8" w14:textId="77777777" w:rsidR="006C50F0" w:rsidRPr="006C50F0" w:rsidRDefault="006C50F0" w:rsidP="006C50F0">
      <w:pPr>
        <w:rPr>
          <w:rFonts w:eastAsia="Calibri"/>
          <w:sz w:val="16"/>
        </w:rPr>
      </w:pPr>
      <w:r w:rsidRPr="006C50F0">
        <w:rPr>
          <w:rFonts w:eastAsia="Calibri"/>
          <w:u w:val="single"/>
        </w:rPr>
        <w:t>All this will help the fight against climate change</w:t>
      </w:r>
      <w:r w:rsidRPr="006C50F0">
        <w:rPr>
          <w:rFonts w:eastAsia="Calibri"/>
          <w:sz w:val="16"/>
        </w:rPr>
        <w:t>. But it will also help address another longstanding economic problem in the rich world: slow growth. Due to massive continuing cost drops, renewable energy increasingly isn’t just</w:t>
      </w:r>
      <w:r w:rsidRPr="006C50F0">
        <w:rPr>
          <w:rFonts w:eastAsia="Calibri"/>
          <w:i/>
          <w:iCs/>
          <w:sz w:val="16"/>
        </w:rPr>
        <w:t> green</w:t>
      </w:r>
      <w:r w:rsidRPr="006C50F0">
        <w:rPr>
          <w:rFonts w:eastAsia="Calibri"/>
          <w:sz w:val="16"/>
        </w:rPr>
        <w:t> energy — it’s </w:t>
      </w:r>
      <w:r w:rsidRPr="006C50F0">
        <w:rPr>
          <w:rFonts w:eastAsia="Calibri"/>
          <w:i/>
          <w:iCs/>
          <w:sz w:val="16"/>
        </w:rPr>
        <w:t>cheap</w:t>
      </w:r>
      <w:r w:rsidRPr="006C50F0">
        <w:rPr>
          <w:rFonts w:eastAsia="Calibri"/>
          <w:sz w:val="16"/>
        </w:rPr>
        <w:t> energy. The forecasters who </w:t>
      </w:r>
      <w:hyperlink r:id="rId25" w:history="1">
        <w:r w:rsidRPr="006C50F0">
          <w:rPr>
            <w:rFonts w:eastAsia="Calibri"/>
            <w:color w:val="0563C1"/>
            <w:sz w:val="16"/>
            <w:u w:val="single"/>
          </w:rPr>
          <w:t>study learning curves</w:t>
        </w:r>
      </w:hyperlink>
      <w:r w:rsidRPr="006C50F0">
        <w:rPr>
          <w:rFonts w:eastAsia="Calibri"/>
          <w:sz w:val="16"/>
        </w:rPr>
        <w:t> believe that technologies like solar, batteries, and hydrogen are much more susceptible to learning effects than fossil fuel technologies or even nuclear. That means that renewables are going to give us </w:t>
      </w:r>
      <w:r w:rsidRPr="006C50F0">
        <w:rPr>
          <w:rFonts w:eastAsia="Calibri"/>
          <w:i/>
          <w:iCs/>
          <w:sz w:val="16"/>
        </w:rPr>
        <w:t>cheaper energy than we’ve ever had</w:t>
      </w:r>
      <w:r w:rsidRPr="006C50F0">
        <w:rPr>
          <w:rFonts w:eastAsia="Calibri"/>
          <w:sz w:val="16"/>
        </w:rPr>
        <w:t> in our history as a species. And that in turn will </w:t>
      </w:r>
      <w:hyperlink r:id="rId26" w:history="1">
        <w:r w:rsidRPr="006C50F0">
          <w:rPr>
            <w:rFonts w:eastAsia="Calibri"/>
            <w:color w:val="0563C1"/>
            <w:sz w:val="16"/>
            <w:u w:val="single"/>
          </w:rPr>
          <w:t>help the developed world shake off the creeping stagnation</w:t>
        </w:r>
      </w:hyperlink>
      <w:r w:rsidRPr="006C50F0">
        <w:rPr>
          <w:rFonts w:eastAsia="Calibri"/>
          <w:sz w:val="16"/>
        </w:rPr>
        <w:t> in productivity and wages that it has endured for most of the time since the oil shocks of the 70s. Cheap energy is highly complementary to human labor — armed with cheap energy, we can rebuild much of our world.</w:t>
      </w:r>
    </w:p>
    <w:p w14:paraId="0120AEC4" w14:textId="77777777" w:rsidR="006C50F0" w:rsidRPr="006C50F0" w:rsidRDefault="006C50F0" w:rsidP="006C50F0">
      <w:pPr>
        <w:rPr>
          <w:rFonts w:eastAsia="Calibri"/>
          <w:sz w:val="16"/>
        </w:rPr>
      </w:pPr>
      <w:r w:rsidRPr="006C50F0">
        <w:rPr>
          <w:rFonts w:eastAsia="Calibri"/>
          <w:sz w:val="16"/>
        </w:rPr>
        <w:t>This is not to say that there are </w:t>
      </w:r>
      <w:r w:rsidRPr="006C50F0">
        <w:rPr>
          <w:rFonts w:eastAsia="Calibri"/>
          <w:i/>
          <w:iCs/>
          <w:sz w:val="16"/>
        </w:rPr>
        <w:t>no</w:t>
      </w:r>
      <w:r w:rsidRPr="006C50F0">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6C50F0">
        <w:rPr>
          <w:rFonts w:eastAsia="Calibri"/>
          <w:u w:val="single"/>
        </w:rPr>
        <w:t xml:space="preserve">the </w:t>
      </w:r>
      <w:r w:rsidRPr="006C50F0">
        <w:rPr>
          <w:rFonts w:eastAsia="Calibri"/>
          <w:highlight w:val="cyan"/>
          <w:u w:val="single"/>
        </w:rPr>
        <w:t xml:space="preserve">global </w:t>
      </w:r>
      <w:r w:rsidRPr="006C50F0">
        <w:rPr>
          <w:rFonts w:eastAsia="Calibri"/>
          <w:u w:val="single"/>
        </w:rPr>
        <w:t>free-</w:t>
      </w:r>
      <w:r w:rsidRPr="006C50F0">
        <w:rPr>
          <w:rFonts w:eastAsia="Calibri"/>
          <w:highlight w:val="cyan"/>
          <w:u w:val="single"/>
        </w:rPr>
        <w:t>market system</w:t>
      </w:r>
      <w:r w:rsidRPr="006C50F0">
        <w:rPr>
          <w:rFonts w:eastAsia="Calibri"/>
          <w:u w:val="single"/>
        </w:rPr>
        <w:t xml:space="preserve"> built in the last three decades is </w:t>
      </w:r>
      <w:r w:rsidRPr="006C50F0">
        <w:rPr>
          <w:rFonts w:eastAsia="Calibri"/>
          <w:highlight w:val="cyan"/>
          <w:u w:val="single"/>
        </w:rPr>
        <w:t>looking more resilient than</w:t>
      </w:r>
      <w:r w:rsidRPr="006C50F0">
        <w:rPr>
          <w:rFonts w:eastAsia="Calibri"/>
          <w:u w:val="single"/>
        </w:rPr>
        <w:t xml:space="preserve"> many </w:t>
      </w:r>
      <w:r w:rsidRPr="006C50F0">
        <w:rPr>
          <w:rFonts w:eastAsia="Calibri"/>
          <w:highlight w:val="cyan"/>
          <w:u w:val="single"/>
        </w:rPr>
        <w:t>expected</w:t>
      </w:r>
      <w:r w:rsidRPr="006C50F0">
        <w:rPr>
          <w:rFonts w:eastAsia="Calibri"/>
          <w:u w:val="single"/>
        </w:rPr>
        <w:t>; </w:t>
      </w:r>
      <w:hyperlink r:id="rId27" w:history="1">
        <w:r w:rsidRPr="006C50F0">
          <w:rPr>
            <w:rFonts w:eastAsia="Calibri"/>
            <w:u w:val="single"/>
          </w:rPr>
          <w:t>most developing countries are doing OK</w:t>
        </w:r>
      </w:hyperlink>
      <w:r w:rsidRPr="006C50F0">
        <w:rPr>
          <w:rFonts w:eastAsia="Calibri"/>
          <w:sz w:val="16"/>
        </w:rPr>
        <w:t>.</w:t>
      </w:r>
    </w:p>
    <w:p w14:paraId="5DDD3366" w14:textId="77777777" w:rsidR="006C50F0" w:rsidRPr="006C50F0" w:rsidRDefault="006C50F0" w:rsidP="006C50F0">
      <w:pPr>
        <w:keepNext/>
        <w:keepLines/>
        <w:pageBreakBefore/>
        <w:spacing w:before="40" w:after="0"/>
        <w:jc w:val="center"/>
        <w:outlineLvl w:val="2"/>
        <w:rPr>
          <w:rFonts w:eastAsia="Calibri" w:cs="Times New Roman"/>
          <w:b/>
          <w:sz w:val="32"/>
          <w:szCs w:val="24"/>
          <w:u w:val="single"/>
        </w:rPr>
      </w:pPr>
      <w:r w:rsidRPr="006C50F0">
        <w:rPr>
          <w:rFonts w:eastAsia="Calibri" w:cs="Times New Roman"/>
          <w:b/>
          <w:sz w:val="32"/>
          <w:szCs w:val="24"/>
          <w:u w:val="single"/>
        </w:rPr>
        <w:t>AT: Local Economies---2NC</w:t>
      </w:r>
    </w:p>
    <w:p w14:paraId="74C069A0"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News startups are thriving.</w:t>
      </w:r>
    </w:p>
    <w:p w14:paraId="14A1033B" w14:textId="77777777" w:rsidR="006C50F0" w:rsidRPr="006C50F0" w:rsidRDefault="006C50F0" w:rsidP="006C50F0">
      <w:pPr>
        <w:rPr>
          <w:rFonts w:eastAsia="Aptos"/>
        </w:rPr>
      </w:pPr>
      <w:r w:rsidRPr="006C50F0">
        <w:rPr>
          <w:rFonts w:eastAsia="Aptos"/>
          <w:b/>
          <w:bCs/>
          <w:sz w:val="26"/>
        </w:rPr>
        <w:t>Metzger 25</w:t>
      </w:r>
      <w:r w:rsidRPr="006C50F0">
        <w:rPr>
          <w:rFonts w:eastAsia="Aptos"/>
        </w:rPr>
        <w:t>, (Zach, October 20, “The State of Local News,” Northwestern, https://localnewsinitiative.northwestern.edu/projects/state-of-local-news/2025/report/)</w:t>
      </w:r>
    </w:p>
    <w:p w14:paraId="0005BBB0" w14:textId="77777777" w:rsidR="006C50F0" w:rsidRPr="006C50F0" w:rsidRDefault="006C50F0" w:rsidP="006C50F0">
      <w:pPr>
        <w:rPr>
          <w:rFonts w:eastAsia="Aptos"/>
        </w:rPr>
      </w:pPr>
      <w:r w:rsidRPr="006C50F0">
        <w:rPr>
          <w:rFonts w:eastAsia="Aptos"/>
        </w:rPr>
        <w:t xml:space="preserve">Over the past five years, </w:t>
      </w:r>
      <w:r w:rsidRPr="006C50F0">
        <w:rPr>
          <w:rFonts w:eastAsia="Aptos"/>
          <w:highlight w:val="cyan"/>
          <w:u w:val="single"/>
        </w:rPr>
        <w:t>more than 300 new local news startups have emerged</w:t>
      </w:r>
      <w:r w:rsidRPr="006C50F0">
        <w:rPr>
          <w:rFonts w:eastAsia="Aptos"/>
          <w:u w:val="single"/>
        </w:rPr>
        <w:t xml:space="preserve"> across the country</w:t>
      </w:r>
      <w:r w:rsidRPr="006C50F0">
        <w:rPr>
          <w:rFonts w:eastAsia="Aptos"/>
        </w:rPr>
        <w:t xml:space="preserve">. Just under 80% of these startups have been digital, either standalone or part of a larger network site, but </w:t>
      </w:r>
      <w:r w:rsidRPr="006C50F0">
        <w:rPr>
          <w:rFonts w:eastAsia="Aptos"/>
          <w:highlight w:val="cyan"/>
          <w:u w:val="single"/>
        </w:rPr>
        <w:t>there have</w:t>
      </w:r>
      <w:r w:rsidRPr="006C50F0">
        <w:rPr>
          <w:rFonts w:eastAsia="Aptos"/>
          <w:u w:val="single"/>
        </w:rPr>
        <w:t xml:space="preserve"> also </w:t>
      </w:r>
      <w:r w:rsidRPr="006C50F0">
        <w:rPr>
          <w:rFonts w:eastAsia="Aptos"/>
          <w:highlight w:val="cyan"/>
          <w:u w:val="single"/>
        </w:rPr>
        <w:t>been</w:t>
      </w:r>
      <w:r w:rsidRPr="006C50F0">
        <w:rPr>
          <w:rFonts w:eastAsia="Aptos"/>
          <w:u w:val="single"/>
        </w:rPr>
        <w:t xml:space="preserve"> some </w:t>
      </w:r>
      <w:r w:rsidRPr="006C50F0">
        <w:rPr>
          <w:rFonts w:eastAsia="Aptos"/>
          <w:highlight w:val="cyan"/>
          <w:u w:val="single"/>
        </w:rPr>
        <w:t>print newspapers established as well</w:t>
      </w:r>
      <w:r w:rsidRPr="006C50F0">
        <w:rPr>
          <w:rFonts w:eastAsia="Aptos"/>
        </w:rPr>
        <w:t>, such as the Grainger County Journal in Tennessee, which started in March, or the La Conner Community News in Washington state, which opened at the beginning of the year.</w:t>
      </w:r>
    </w:p>
    <w:p w14:paraId="6EF6E344"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Civil War !D---1NC</w:t>
      </w:r>
    </w:p>
    <w:p w14:paraId="1079ABCE"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No civil war.</w:t>
      </w:r>
    </w:p>
    <w:p w14:paraId="26C0BA4E" w14:textId="77777777" w:rsidR="006C50F0" w:rsidRPr="006C50F0" w:rsidRDefault="006C50F0" w:rsidP="006C50F0">
      <w:pPr>
        <w:rPr>
          <w:rFonts w:eastAsia="Calibri"/>
        </w:rPr>
      </w:pPr>
      <w:r w:rsidRPr="006C50F0">
        <w:rPr>
          <w:rFonts w:eastAsia="Calibri"/>
          <w:b/>
          <w:bCs/>
          <w:sz w:val="26"/>
        </w:rPr>
        <w:t>Reich 23</w:t>
      </w:r>
      <w:r w:rsidRPr="006C50F0">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4AB80C37" w14:textId="77777777" w:rsidR="006C50F0" w:rsidRPr="006C50F0" w:rsidRDefault="006C50F0" w:rsidP="006C50F0">
      <w:pPr>
        <w:rPr>
          <w:rFonts w:eastAsia="Calibri"/>
          <w:sz w:val="16"/>
        </w:rPr>
      </w:pPr>
      <w:r w:rsidRPr="006C50F0">
        <w:rPr>
          <w:rFonts w:eastAsia="Calibri"/>
          <w:sz w:val="16"/>
        </w:rPr>
        <w:t xml:space="preserve">Violence is possible, but </w:t>
      </w:r>
      <w:r w:rsidRPr="006C50F0">
        <w:rPr>
          <w:rFonts w:eastAsia="Calibri"/>
          <w:b/>
          <w:iCs/>
          <w:highlight w:val="cyan"/>
          <w:u w:val="single"/>
          <w:bdr w:val="single" w:sz="8" w:space="0" w:color="auto"/>
        </w:rPr>
        <w:t>there will be no civil war</w:t>
      </w:r>
      <w:r w:rsidRPr="006C50F0">
        <w:rPr>
          <w:rFonts w:eastAsia="Calibri"/>
          <w:sz w:val="16"/>
        </w:rPr>
        <w:t>.</w:t>
      </w:r>
    </w:p>
    <w:p w14:paraId="11B97792" w14:textId="77777777" w:rsidR="006C50F0" w:rsidRPr="006C50F0" w:rsidRDefault="006C50F0" w:rsidP="006C50F0">
      <w:pPr>
        <w:rPr>
          <w:rFonts w:eastAsia="Calibri"/>
          <w:sz w:val="16"/>
        </w:rPr>
      </w:pPr>
      <w:r w:rsidRPr="006C50F0">
        <w:rPr>
          <w:rFonts w:eastAsia="Calibri"/>
          <w:highlight w:val="cyan"/>
          <w:u w:val="single"/>
        </w:rPr>
        <w:t xml:space="preserve">Nations </w:t>
      </w:r>
      <w:r w:rsidRPr="006C50F0">
        <w:rPr>
          <w:rFonts w:eastAsia="Calibri"/>
          <w:b/>
          <w:iCs/>
          <w:highlight w:val="cyan"/>
          <w:u w:val="single"/>
          <w:bdr w:val="single" w:sz="8" w:space="0" w:color="auto"/>
        </w:rPr>
        <w:t>don’t</w:t>
      </w:r>
      <w:r w:rsidRPr="006C50F0">
        <w:rPr>
          <w:rFonts w:eastAsia="Calibri"/>
          <w:u w:val="single"/>
        </w:rPr>
        <w:t xml:space="preserve"> go to </w:t>
      </w:r>
      <w:r w:rsidRPr="006C50F0">
        <w:rPr>
          <w:rFonts w:eastAsia="Calibri"/>
          <w:b/>
          <w:iCs/>
          <w:highlight w:val="cyan"/>
          <w:u w:val="single"/>
          <w:bdr w:val="single" w:sz="8" w:space="0" w:color="auto"/>
        </w:rPr>
        <w:t>war</w:t>
      </w:r>
      <w:r w:rsidRPr="006C50F0">
        <w:rPr>
          <w:rFonts w:eastAsia="Calibri"/>
          <w:highlight w:val="cyan"/>
          <w:u w:val="single"/>
        </w:rPr>
        <w:t xml:space="preserve"> over</w:t>
      </w:r>
      <w:r w:rsidRPr="006C50F0">
        <w:rPr>
          <w:rFonts w:eastAsia="Calibri"/>
          <w:sz w:val="16"/>
        </w:rPr>
        <w:t xml:space="preserve"> whether they like or hate </w:t>
      </w:r>
      <w:r w:rsidRPr="006C50F0">
        <w:rPr>
          <w:rFonts w:eastAsia="Calibri"/>
          <w:b/>
          <w:iCs/>
          <w:u w:val="single"/>
          <w:bdr w:val="single" w:sz="8" w:space="0" w:color="auto"/>
        </w:rPr>
        <w:t xml:space="preserve">specific </w:t>
      </w:r>
      <w:r w:rsidRPr="006C50F0">
        <w:rPr>
          <w:rFonts w:eastAsia="Calibri"/>
          <w:b/>
          <w:iCs/>
          <w:highlight w:val="cyan"/>
          <w:u w:val="single"/>
          <w:bdr w:val="single" w:sz="8" w:space="0" w:color="auto"/>
        </w:rPr>
        <w:t>leaders</w:t>
      </w:r>
      <w:r w:rsidRPr="006C50F0">
        <w:rPr>
          <w:rFonts w:eastAsia="Calibri"/>
          <w:highlight w:val="cyan"/>
          <w:u w:val="single"/>
        </w:rPr>
        <w:t>. They</w:t>
      </w:r>
      <w:r w:rsidRPr="006C50F0">
        <w:rPr>
          <w:rFonts w:eastAsia="Calibri"/>
          <w:u w:val="single"/>
        </w:rPr>
        <w:t xml:space="preserve"> go to </w:t>
      </w:r>
      <w:r w:rsidRPr="006C50F0">
        <w:rPr>
          <w:rFonts w:eastAsia="Calibri"/>
          <w:highlight w:val="cyan"/>
          <w:u w:val="single"/>
        </w:rPr>
        <w:t>war over</w:t>
      </w:r>
      <w:r w:rsidRPr="006C50F0">
        <w:rPr>
          <w:rFonts w:eastAsia="Calibri"/>
          <w:sz w:val="16"/>
        </w:rPr>
        <w:t xml:space="preserve"> the </w:t>
      </w:r>
      <w:r w:rsidRPr="006C50F0">
        <w:rPr>
          <w:rFonts w:eastAsia="Calibri"/>
          <w:b/>
          <w:iCs/>
          <w:highlight w:val="cyan"/>
          <w:u w:val="single"/>
          <w:bdr w:val="single" w:sz="8" w:space="0" w:color="auto"/>
        </w:rPr>
        <w:t>ideologies</w:t>
      </w:r>
      <w:r w:rsidRPr="006C50F0">
        <w:rPr>
          <w:rFonts w:eastAsia="Calibri"/>
          <w:sz w:val="16"/>
        </w:rPr>
        <w:t>, religions, racism, social classes or economic policies these leaders represent.</w:t>
      </w:r>
    </w:p>
    <w:p w14:paraId="132CCA7F" w14:textId="77777777" w:rsidR="006C50F0" w:rsidRPr="006C50F0" w:rsidRDefault="006C50F0" w:rsidP="006C50F0">
      <w:pPr>
        <w:rPr>
          <w:rFonts w:eastAsia="Calibri"/>
          <w:sz w:val="16"/>
        </w:rPr>
      </w:pPr>
      <w:r w:rsidRPr="006C50F0">
        <w:rPr>
          <w:rFonts w:eastAsia="Calibri"/>
          <w:u w:val="single"/>
        </w:rPr>
        <w:t xml:space="preserve">But </w:t>
      </w:r>
      <w:r w:rsidRPr="006C50F0">
        <w:rPr>
          <w:rFonts w:eastAsia="Calibri"/>
          <w:b/>
          <w:iCs/>
          <w:highlight w:val="cyan"/>
          <w:u w:val="single"/>
          <w:bdr w:val="single" w:sz="8" w:space="0" w:color="auto"/>
        </w:rPr>
        <w:t>Trump</w:t>
      </w:r>
      <w:r w:rsidRPr="006C50F0">
        <w:rPr>
          <w:rFonts w:eastAsia="Calibri"/>
          <w:highlight w:val="cyan"/>
          <w:u w:val="single"/>
        </w:rPr>
        <w:t xml:space="preserve"> represents </w:t>
      </w:r>
      <w:r w:rsidRPr="006C50F0">
        <w:rPr>
          <w:rFonts w:eastAsia="Calibri"/>
          <w:b/>
          <w:iCs/>
          <w:highlight w:val="cyan"/>
          <w:u w:val="single"/>
          <w:bdr w:val="single" w:sz="8" w:space="0" w:color="auto"/>
        </w:rPr>
        <w:t>nothing</w:t>
      </w:r>
      <w:r w:rsidRPr="006C50F0">
        <w:rPr>
          <w:rFonts w:eastAsia="Calibri"/>
          <w:highlight w:val="cyan"/>
          <w:u w:val="single"/>
        </w:rPr>
        <w:t xml:space="preserve"> other than</w:t>
      </w:r>
      <w:r w:rsidRPr="006C50F0">
        <w:rPr>
          <w:rFonts w:eastAsia="Calibri"/>
          <w:u w:val="single"/>
        </w:rPr>
        <w:t xml:space="preserve"> his own </w:t>
      </w:r>
      <w:r w:rsidRPr="006C50F0">
        <w:rPr>
          <w:rFonts w:eastAsia="Calibri"/>
          <w:b/>
          <w:iCs/>
          <w:highlight w:val="cyan"/>
          <w:u w:val="single"/>
          <w:bdr w:val="single" w:sz="8" w:space="0" w:color="auto"/>
        </w:rPr>
        <w:t>grievance</w:t>
      </w:r>
      <w:r w:rsidRPr="006C50F0">
        <w:rPr>
          <w:rFonts w:eastAsia="Calibri"/>
          <w:u w:val="single"/>
        </w:rPr>
        <w:t xml:space="preserve"> with a system</w:t>
      </w:r>
      <w:r w:rsidRPr="006C50F0">
        <w:rPr>
          <w:rFonts w:eastAsia="Calibri"/>
          <w:sz w:val="16"/>
        </w:rPr>
        <w:t xml:space="preserve"> that refused him a second term and is now beginning to hold him accountable for violating the law.</w:t>
      </w:r>
    </w:p>
    <w:p w14:paraId="3861354A" w14:textId="77777777" w:rsidR="006C50F0" w:rsidRPr="006C50F0" w:rsidRDefault="006C50F0" w:rsidP="006C50F0">
      <w:pPr>
        <w:rPr>
          <w:rFonts w:eastAsia="Calibri"/>
          <w:sz w:val="16"/>
        </w:rPr>
      </w:pPr>
      <w:r w:rsidRPr="006C50F0">
        <w:rPr>
          <w:rFonts w:eastAsia="Calibri"/>
          <w:sz w:val="16"/>
        </w:rPr>
        <w:t xml:space="preserve">In addition, </w:t>
      </w:r>
      <w:r w:rsidRPr="006C50F0">
        <w:rPr>
          <w:rFonts w:eastAsia="Calibri"/>
          <w:u w:val="single"/>
        </w:rPr>
        <w:t xml:space="preserve">the </w:t>
      </w:r>
      <w:r w:rsidRPr="006C50F0">
        <w:rPr>
          <w:rFonts w:eastAsia="Calibri"/>
          <w:b/>
          <w:iCs/>
          <w:highlight w:val="cyan"/>
          <w:u w:val="single"/>
          <w:bdr w:val="single" w:sz="8" w:space="0" w:color="auto"/>
        </w:rPr>
        <w:t>guardrails</w:t>
      </w:r>
      <w:r w:rsidRPr="006C50F0">
        <w:rPr>
          <w:rFonts w:eastAsia="Calibri"/>
          <w:u w:val="single"/>
        </w:rPr>
        <w:t xml:space="preserve"> that protected</w:t>
      </w:r>
      <w:r w:rsidRPr="006C50F0">
        <w:rPr>
          <w:rFonts w:eastAsia="Calibri"/>
          <w:sz w:val="16"/>
        </w:rPr>
        <w:t xml:space="preserve"> American </w:t>
      </w:r>
      <w:r w:rsidRPr="006C50F0">
        <w:rPr>
          <w:rFonts w:eastAsia="Calibri"/>
          <w:b/>
          <w:iCs/>
          <w:u w:val="single"/>
          <w:bdr w:val="single" w:sz="8" w:space="0" w:color="auto"/>
        </w:rPr>
        <w:t>democracy</w:t>
      </w:r>
      <w:r w:rsidRPr="006C50F0">
        <w:rPr>
          <w:rFonts w:eastAsia="Calibri"/>
          <w:u w:val="single"/>
        </w:rPr>
        <w:t xml:space="preserve"> </w:t>
      </w:r>
      <w:r w:rsidRPr="006C50F0">
        <w:rPr>
          <w:rFonts w:eastAsia="Calibri"/>
          <w:highlight w:val="cyan"/>
          <w:u w:val="single"/>
        </w:rPr>
        <w:t>after</w:t>
      </w:r>
      <w:r w:rsidRPr="006C50F0">
        <w:rPr>
          <w:rFonts w:eastAsia="Calibri"/>
          <w:sz w:val="16"/>
        </w:rPr>
        <w:t xml:space="preserve"> the </w:t>
      </w:r>
      <w:r w:rsidRPr="006C50F0">
        <w:rPr>
          <w:rFonts w:eastAsia="Calibri"/>
          <w:highlight w:val="cyan"/>
          <w:u w:val="single"/>
        </w:rPr>
        <w:t>2020</w:t>
      </w:r>
      <w:r w:rsidRPr="006C50F0">
        <w:rPr>
          <w:rFonts w:eastAsia="Calibri"/>
          <w:sz w:val="16"/>
        </w:rPr>
        <w:t xml:space="preserve"> election – the </w:t>
      </w:r>
      <w:r w:rsidRPr="006C50F0">
        <w:rPr>
          <w:rFonts w:eastAsia="Calibri"/>
          <w:b/>
          <w:iCs/>
          <w:highlight w:val="cyan"/>
          <w:u w:val="single"/>
          <w:bdr w:val="single" w:sz="8" w:space="0" w:color="auto"/>
        </w:rPr>
        <w:t>courts</w:t>
      </w:r>
      <w:r w:rsidRPr="006C50F0">
        <w:rPr>
          <w:rFonts w:eastAsia="Calibri"/>
          <w:highlight w:val="cyan"/>
          <w:u w:val="single"/>
        </w:rPr>
        <w:t>, state</w:t>
      </w:r>
      <w:r w:rsidRPr="006C50F0">
        <w:rPr>
          <w:rFonts w:eastAsia="Calibri"/>
          <w:u w:val="single"/>
        </w:rPr>
        <w:t xml:space="preserve"> election </w:t>
      </w:r>
      <w:r w:rsidRPr="006C50F0">
        <w:rPr>
          <w:rFonts w:eastAsia="Calibri"/>
          <w:b/>
          <w:iCs/>
          <w:highlight w:val="cyan"/>
          <w:u w:val="single"/>
          <w:bdr w:val="single" w:sz="8" w:space="0" w:color="auto"/>
        </w:rPr>
        <w:t>officials</w:t>
      </w:r>
      <w:r w:rsidRPr="006C50F0">
        <w:rPr>
          <w:rFonts w:eastAsia="Calibri"/>
          <w:highlight w:val="cyan"/>
          <w:u w:val="single"/>
        </w:rPr>
        <w:t>,</w:t>
      </w:r>
      <w:r w:rsidRPr="006C50F0">
        <w:rPr>
          <w:rFonts w:eastAsia="Calibri"/>
          <w:u w:val="single"/>
        </w:rPr>
        <w:t xml:space="preserve"> the </w:t>
      </w:r>
      <w:r w:rsidRPr="006C50F0">
        <w:rPr>
          <w:rFonts w:eastAsia="Calibri"/>
          <w:b/>
          <w:iCs/>
          <w:highlight w:val="cyan"/>
          <w:u w:val="single"/>
          <w:bdr w:val="single" w:sz="8" w:space="0" w:color="auto"/>
        </w:rPr>
        <w:t>military</w:t>
      </w:r>
      <w:r w:rsidRPr="006C50F0">
        <w:rPr>
          <w:rFonts w:eastAsia="Calibri"/>
          <w:highlight w:val="cyan"/>
          <w:u w:val="single"/>
        </w:rPr>
        <w:t>, and</w:t>
      </w:r>
      <w:r w:rsidRPr="006C50F0">
        <w:rPr>
          <w:rFonts w:eastAsia="Calibri"/>
          <w:u w:val="single"/>
        </w:rPr>
        <w:t xml:space="preserve"> the </w:t>
      </w:r>
      <w:r w:rsidRPr="006C50F0">
        <w:rPr>
          <w:rFonts w:eastAsia="Calibri"/>
          <w:b/>
          <w:iCs/>
          <w:highlight w:val="cyan"/>
          <w:u w:val="single"/>
          <w:bdr w:val="single" w:sz="8" w:space="0" w:color="auto"/>
        </w:rPr>
        <w:t>justice department</w:t>
      </w:r>
      <w:r w:rsidRPr="006C50F0">
        <w:rPr>
          <w:rFonts w:eastAsia="Calibri"/>
          <w:u w:val="single"/>
        </w:rPr>
        <w:t xml:space="preserve"> – </w:t>
      </w:r>
      <w:r w:rsidRPr="006C50F0">
        <w:rPr>
          <w:rFonts w:eastAsia="Calibri"/>
          <w:highlight w:val="cyan"/>
          <w:u w:val="single"/>
        </w:rPr>
        <w:t xml:space="preserve">are stronger than </w:t>
      </w:r>
      <w:r w:rsidRPr="006C50F0">
        <w:rPr>
          <w:rFonts w:eastAsia="Calibri"/>
          <w:b/>
          <w:iCs/>
          <w:highlight w:val="cyan"/>
          <w:u w:val="single"/>
          <w:bdr w:val="single" w:sz="8" w:space="0" w:color="auto"/>
        </w:rPr>
        <w:t>before</w:t>
      </w:r>
      <w:r w:rsidRPr="006C50F0">
        <w:rPr>
          <w:rFonts w:eastAsia="Calibri"/>
          <w:u w:val="single"/>
        </w:rPr>
        <w:t xml:space="preserve"> Trump tested them the </w:t>
      </w:r>
      <w:r w:rsidRPr="006C50F0">
        <w:rPr>
          <w:rFonts w:eastAsia="Calibri"/>
          <w:b/>
          <w:iCs/>
          <w:u w:val="single"/>
          <w:bdr w:val="single" w:sz="8" w:space="0" w:color="auto"/>
        </w:rPr>
        <w:t>first time</w:t>
      </w:r>
      <w:r w:rsidRPr="006C50F0">
        <w:rPr>
          <w:rFonts w:eastAsia="Calibri"/>
          <w:sz w:val="16"/>
        </w:rPr>
        <w:t>.</w:t>
      </w:r>
    </w:p>
    <w:p w14:paraId="044638D8" w14:textId="77777777" w:rsidR="006C50F0" w:rsidRPr="006C50F0" w:rsidRDefault="006C50F0" w:rsidP="006C50F0">
      <w:pPr>
        <w:rPr>
          <w:rFonts w:eastAsia="Calibri"/>
          <w:sz w:val="16"/>
        </w:rPr>
      </w:pPr>
      <w:r w:rsidRPr="006C50F0">
        <w:rPr>
          <w:rFonts w:eastAsia="Calibri"/>
          <w:sz w:val="16"/>
        </w:rPr>
        <w:t xml:space="preserve">Many of </w:t>
      </w:r>
      <w:r w:rsidRPr="006C50F0">
        <w:rPr>
          <w:rFonts w:eastAsia="Calibri"/>
          <w:highlight w:val="cyan"/>
          <w:u w:val="single"/>
        </w:rPr>
        <w:t xml:space="preserve">those who </w:t>
      </w:r>
      <w:r w:rsidRPr="006C50F0">
        <w:rPr>
          <w:rFonts w:eastAsia="Calibri"/>
          <w:b/>
          <w:iCs/>
          <w:highlight w:val="cyan"/>
          <w:u w:val="single"/>
          <w:bdr w:val="single" w:sz="8" w:space="0" w:color="auto"/>
        </w:rPr>
        <w:t>stormed</w:t>
      </w:r>
      <w:r w:rsidRPr="006C50F0">
        <w:rPr>
          <w:rFonts w:eastAsia="Calibri"/>
          <w:u w:val="single"/>
        </w:rPr>
        <w:t xml:space="preserve"> the </w:t>
      </w:r>
      <w:r w:rsidRPr="006C50F0">
        <w:rPr>
          <w:rFonts w:eastAsia="Calibri"/>
          <w:highlight w:val="cyan"/>
          <w:u w:val="single"/>
        </w:rPr>
        <w:t>Capitol have been</w:t>
      </w:r>
      <w:r w:rsidRPr="006C50F0">
        <w:rPr>
          <w:rFonts w:eastAsia="Calibri"/>
          <w:sz w:val="16"/>
        </w:rPr>
        <w:t xml:space="preserve"> tried and </w:t>
      </w:r>
      <w:r w:rsidRPr="006C50F0">
        <w:rPr>
          <w:rFonts w:eastAsia="Calibri"/>
          <w:b/>
          <w:iCs/>
          <w:highlight w:val="cyan"/>
          <w:u w:val="single"/>
          <w:bdr w:val="single" w:sz="8" w:space="0" w:color="auto"/>
        </w:rPr>
        <w:t>convicted</w:t>
      </w:r>
      <w:r w:rsidRPr="006C50F0">
        <w:rPr>
          <w:rFonts w:eastAsia="Calibri"/>
          <w:highlight w:val="cyan"/>
          <w:u w:val="single"/>
        </w:rPr>
        <w:t>. Election-denying candidates were</w:t>
      </w:r>
      <w:r w:rsidRPr="006C50F0">
        <w:rPr>
          <w:rFonts w:eastAsia="Calibri"/>
          <w:sz w:val="16"/>
        </w:rPr>
        <w:t xml:space="preserve"> largely </w:t>
      </w:r>
      <w:r w:rsidRPr="006C50F0">
        <w:rPr>
          <w:rFonts w:eastAsia="Calibri"/>
          <w:b/>
          <w:iCs/>
          <w:highlight w:val="cyan"/>
          <w:u w:val="single"/>
          <w:bdr w:val="single" w:sz="8" w:space="0" w:color="auto"/>
        </w:rPr>
        <w:t>defeated</w:t>
      </w:r>
      <w:r w:rsidRPr="006C50F0">
        <w:rPr>
          <w:rFonts w:eastAsia="Calibri"/>
          <w:highlight w:val="cyan"/>
          <w:u w:val="single"/>
        </w:rPr>
        <w:t xml:space="preserve"> in</w:t>
      </w:r>
      <w:r w:rsidRPr="006C50F0">
        <w:rPr>
          <w:rFonts w:eastAsia="Calibri"/>
          <w:u w:val="single"/>
        </w:rPr>
        <w:t xml:space="preserve"> the</w:t>
      </w:r>
      <w:r w:rsidRPr="006C50F0">
        <w:rPr>
          <w:rFonts w:eastAsia="Calibri"/>
          <w:sz w:val="16"/>
        </w:rPr>
        <w:t xml:space="preserve"> 2022 </w:t>
      </w:r>
      <w:r w:rsidRPr="006C50F0">
        <w:rPr>
          <w:rFonts w:eastAsia="Calibri"/>
          <w:b/>
          <w:iCs/>
          <w:highlight w:val="cyan"/>
          <w:u w:val="single"/>
          <w:bdr w:val="single" w:sz="8" w:space="0" w:color="auto"/>
        </w:rPr>
        <w:t>midterms</w:t>
      </w:r>
      <w:r w:rsidRPr="006C50F0">
        <w:rPr>
          <w:rFonts w:eastAsia="Calibri"/>
          <w:sz w:val="16"/>
        </w:rPr>
        <w:t xml:space="preserve">. The </w:t>
      </w:r>
      <w:r w:rsidRPr="006C50F0">
        <w:rPr>
          <w:rFonts w:eastAsia="Calibri"/>
          <w:u w:val="single"/>
        </w:rPr>
        <w:t xml:space="preserve">courts have adamantly </w:t>
      </w:r>
      <w:r w:rsidRPr="006C50F0">
        <w:rPr>
          <w:rFonts w:eastAsia="Calibri"/>
          <w:b/>
          <w:iCs/>
          <w:u w:val="single"/>
          <w:bdr w:val="single" w:sz="8" w:space="0" w:color="auto"/>
        </w:rPr>
        <w:t>backed</w:t>
      </w:r>
      <w:r w:rsidRPr="006C50F0">
        <w:rPr>
          <w:rFonts w:eastAsia="Calibri"/>
          <w:u w:val="single"/>
        </w:rPr>
        <w:t xml:space="preserve"> federal </w:t>
      </w:r>
      <w:r w:rsidRPr="006C50F0">
        <w:rPr>
          <w:rFonts w:eastAsia="Calibri"/>
          <w:b/>
          <w:iCs/>
          <w:u w:val="single"/>
          <w:bdr w:val="single" w:sz="8" w:space="0" w:color="auto"/>
        </w:rPr>
        <w:t>prosecutors</w:t>
      </w:r>
      <w:r w:rsidRPr="006C50F0">
        <w:rPr>
          <w:rFonts w:eastAsia="Calibri"/>
          <w:sz w:val="16"/>
        </w:rPr>
        <w:t>.</w:t>
      </w:r>
    </w:p>
    <w:p w14:paraId="14FF6B99" w14:textId="77777777" w:rsidR="006C50F0" w:rsidRPr="006C50F0" w:rsidRDefault="006C50F0" w:rsidP="006C50F0">
      <w:pPr>
        <w:rPr>
          <w:rFonts w:eastAsia="Calibri"/>
          <w:sz w:val="16"/>
          <w:szCs w:val="16"/>
        </w:rPr>
      </w:pPr>
      <w:r w:rsidRPr="006C50F0">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5CF77BE" w14:textId="77777777" w:rsidR="006C50F0" w:rsidRPr="006C50F0" w:rsidRDefault="006C50F0" w:rsidP="006C50F0">
      <w:pPr>
        <w:rPr>
          <w:rFonts w:eastAsia="Calibri"/>
        </w:rPr>
      </w:pPr>
      <w:r w:rsidRPr="006C50F0">
        <w:rPr>
          <w:rFonts w:eastAsia="Calibri"/>
          <w:highlight w:val="cyan"/>
          <w:u w:val="single"/>
        </w:rPr>
        <w:t>Republicans consider</w:t>
      </w:r>
      <w:r w:rsidRPr="006C50F0">
        <w:rPr>
          <w:rFonts w:eastAsia="Calibri"/>
          <w:u w:val="single"/>
        </w:rPr>
        <w:t xml:space="preserve"> national </w:t>
      </w:r>
      <w:r w:rsidRPr="006C50F0">
        <w:rPr>
          <w:rFonts w:eastAsia="Calibri"/>
          <w:b/>
          <w:iCs/>
          <w:highlight w:val="cyan"/>
          <w:u w:val="single"/>
          <w:bdr w:val="single" w:sz="8" w:space="0" w:color="auto"/>
        </w:rPr>
        <w:t>security</w:t>
      </w:r>
      <w:r w:rsidRPr="006C50F0">
        <w:rPr>
          <w:rFonts w:eastAsia="Calibri"/>
          <w:highlight w:val="cyan"/>
          <w:u w:val="single"/>
        </w:rPr>
        <w:t xml:space="preserve"> the</w:t>
      </w:r>
      <w:r w:rsidRPr="006C50F0">
        <w:rPr>
          <w:rFonts w:eastAsia="Calibri"/>
          <w:u w:val="single"/>
        </w:rPr>
        <w:t xml:space="preserve"> highest and most </w:t>
      </w:r>
      <w:r w:rsidRPr="006C50F0">
        <w:rPr>
          <w:rFonts w:eastAsia="Calibri"/>
          <w:b/>
          <w:iCs/>
          <w:highlight w:val="cyan"/>
          <w:u w:val="single"/>
          <w:bdr w:val="single" w:sz="8" w:space="0" w:color="auto"/>
        </w:rPr>
        <w:t>sacred goal</w:t>
      </w:r>
      <w:r w:rsidRPr="006C50F0">
        <w:rPr>
          <w:rFonts w:eastAsia="Calibri"/>
          <w:u w:val="single"/>
        </w:rPr>
        <w:t xml:space="preserve"> of the republic. A </w:t>
      </w:r>
      <w:r w:rsidRPr="006C50F0">
        <w:rPr>
          <w:rFonts w:eastAsia="Calibri"/>
          <w:b/>
          <w:iCs/>
          <w:u w:val="single"/>
          <w:bdr w:val="single" w:sz="8" w:space="0" w:color="auto"/>
        </w:rPr>
        <w:t>large number</w:t>
      </w:r>
      <w:r w:rsidRPr="006C50F0">
        <w:rPr>
          <w:rFonts w:eastAsia="Calibri"/>
          <w:u w:val="single"/>
        </w:rPr>
        <w:t xml:space="preserve"> have served in the </w:t>
      </w:r>
      <w:r w:rsidRPr="006C50F0">
        <w:rPr>
          <w:rFonts w:eastAsia="Calibri"/>
          <w:b/>
          <w:iCs/>
          <w:u w:val="single"/>
          <w:bdr w:val="single" w:sz="8" w:space="0" w:color="auto"/>
        </w:rPr>
        <w:t>armed forces</w:t>
      </w:r>
      <w:r w:rsidRPr="006C50F0">
        <w:rPr>
          <w:rFonts w:eastAsia="Calibri"/>
        </w:rPr>
        <w:t>.</w:t>
      </w:r>
    </w:p>
    <w:p w14:paraId="23317F7A" w14:textId="77777777" w:rsidR="006C50F0" w:rsidRPr="006C50F0" w:rsidRDefault="006C50F0" w:rsidP="006C50F0">
      <w:pPr>
        <w:rPr>
          <w:rFonts w:eastAsia="Calibri"/>
          <w:sz w:val="16"/>
          <w:szCs w:val="16"/>
        </w:rPr>
      </w:pPr>
      <w:r w:rsidRPr="006C50F0">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CF441CA" w14:textId="77777777" w:rsidR="006C50F0" w:rsidRPr="006C50F0" w:rsidRDefault="006C50F0" w:rsidP="006C50F0">
      <w:pPr>
        <w:rPr>
          <w:rFonts w:eastAsia="Calibri"/>
          <w:sz w:val="16"/>
          <w:szCs w:val="16"/>
        </w:rPr>
      </w:pPr>
      <w:r w:rsidRPr="006C50F0">
        <w:rPr>
          <w:rFonts w:eastAsia="Calibri"/>
          <w:sz w:val="16"/>
          <w:szCs w:val="16"/>
        </w:rPr>
        <w:t>None of this is cause for complacency. Trump is as loony and dangerous as ever. He has inspired violence before, and he could do it again.</w:t>
      </w:r>
    </w:p>
    <w:p w14:paraId="018CAD64" w14:textId="77777777" w:rsidR="006C50F0" w:rsidRPr="006C50F0" w:rsidRDefault="006C50F0" w:rsidP="006C50F0">
      <w:pPr>
        <w:rPr>
          <w:rFonts w:eastAsia="Calibri"/>
          <w:sz w:val="16"/>
        </w:rPr>
      </w:pPr>
      <w:r w:rsidRPr="006C50F0">
        <w:rPr>
          <w:rFonts w:eastAsia="Calibri"/>
          <w:sz w:val="16"/>
        </w:rPr>
        <w:t xml:space="preserve">But I believe that </w:t>
      </w:r>
      <w:r w:rsidRPr="006C50F0">
        <w:rPr>
          <w:rFonts w:eastAsia="Calibri"/>
          <w:u w:val="single"/>
        </w:rPr>
        <w:t xml:space="preserve">many who </w:t>
      </w:r>
      <w:r w:rsidRPr="006C50F0">
        <w:rPr>
          <w:rFonts w:eastAsia="Calibri"/>
          <w:b/>
          <w:iCs/>
          <w:u w:val="single"/>
          <w:bdr w:val="single" w:sz="8" w:space="0" w:color="auto"/>
        </w:rPr>
        <w:t>supported</w:t>
      </w:r>
      <w:r w:rsidRPr="006C50F0">
        <w:rPr>
          <w:rFonts w:eastAsia="Calibri"/>
          <w:u w:val="single"/>
        </w:rPr>
        <w:t xml:space="preserve"> him in 2020 are </w:t>
      </w:r>
      <w:r w:rsidRPr="006C50F0">
        <w:rPr>
          <w:rFonts w:eastAsia="Calibri"/>
          <w:b/>
          <w:iCs/>
          <w:u w:val="single"/>
          <w:bdr w:val="single" w:sz="8" w:space="0" w:color="auto"/>
        </w:rPr>
        <w:t>catching on</w:t>
      </w:r>
      <w:r w:rsidRPr="006C50F0">
        <w:rPr>
          <w:rFonts w:eastAsia="Calibri"/>
          <w:u w:val="single"/>
        </w:rPr>
        <w:t xml:space="preserve"> to his lunacy</w:t>
      </w:r>
      <w:r w:rsidRPr="006C50F0">
        <w:rPr>
          <w:rFonts w:eastAsia="Calibri"/>
          <w:sz w:val="16"/>
        </w:rPr>
        <w:t>.</w:t>
      </w:r>
    </w:p>
    <w:p w14:paraId="2EBED084" w14:textId="77777777" w:rsidR="006C50F0" w:rsidRPr="006C50F0" w:rsidRDefault="006C50F0" w:rsidP="006C50F0">
      <w:pPr>
        <w:keepNext/>
        <w:keepLines/>
        <w:pageBreakBefore/>
        <w:spacing w:before="40" w:after="0"/>
        <w:jc w:val="center"/>
        <w:outlineLvl w:val="1"/>
        <w:rPr>
          <w:rFonts w:eastAsia="Times New Roman" w:cs="Times New Roman"/>
          <w:b/>
          <w:sz w:val="44"/>
          <w:szCs w:val="26"/>
          <w:u w:val="double"/>
        </w:rPr>
      </w:pPr>
      <w:r w:rsidRPr="006C50F0">
        <w:rPr>
          <w:rFonts w:eastAsia="Times New Roman" w:cs="Times New Roman"/>
          <w:b/>
          <w:sz w:val="44"/>
          <w:szCs w:val="26"/>
          <w:u w:val="double"/>
        </w:rPr>
        <w:t>ADV 2</w:t>
      </w:r>
    </w:p>
    <w:p w14:paraId="69523250"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U---Modelling---1NC</w:t>
      </w:r>
    </w:p>
    <w:p w14:paraId="11612984"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plan </w:t>
      </w:r>
      <w:r w:rsidRPr="006C50F0">
        <w:rPr>
          <w:rFonts w:eastAsia="Times New Roman"/>
          <w:b/>
          <w:iCs/>
          <w:sz w:val="26"/>
          <w:u w:val="single"/>
        </w:rPr>
        <w:t>does not model</w:t>
      </w:r>
      <w:r w:rsidRPr="006C50F0">
        <w:rPr>
          <w:rFonts w:eastAsia="Times New Roman"/>
          <w:b/>
          <w:iCs/>
          <w:sz w:val="26"/>
        </w:rPr>
        <w:t xml:space="preserve"> global standards---international laws fail.</w:t>
      </w:r>
    </w:p>
    <w:p w14:paraId="5782697E" w14:textId="77777777" w:rsidR="006C50F0" w:rsidRPr="006C50F0" w:rsidRDefault="006C50F0" w:rsidP="006C50F0">
      <w:pPr>
        <w:rPr>
          <w:rFonts w:eastAsia="Calibri"/>
        </w:rPr>
      </w:pPr>
      <w:r w:rsidRPr="006C50F0">
        <w:rPr>
          <w:rFonts w:eastAsia="Calibri"/>
          <w:b/>
          <w:bCs/>
          <w:sz w:val="26"/>
        </w:rPr>
        <w:t>Macpherson 24</w:t>
      </w:r>
      <w:r w:rsidRPr="006C50F0">
        <w:rPr>
          <w:rFonts w:eastAsia="Calibri"/>
        </w:rPr>
        <w:t>, Policy Director of Public Knowledge (Lisa Macpherson, 1-9-2024, "The Top Reasons the JCPA Won’t Save Local News — Including from AI," Public Knowledge, https://publicknowledge.org/the-top-reasons-the-jcpa-wont-save-local-news-including-from-ai/)</w:t>
      </w:r>
    </w:p>
    <w:p w14:paraId="4115FDFC" w14:textId="77777777" w:rsidR="006C50F0" w:rsidRPr="006C50F0" w:rsidRDefault="006C50F0" w:rsidP="006C50F0">
      <w:pPr>
        <w:rPr>
          <w:rFonts w:eastAsia="Calibri"/>
          <w:sz w:val="16"/>
        </w:rPr>
      </w:pPr>
      <w:r w:rsidRPr="006C50F0">
        <w:rPr>
          <w:rFonts w:eastAsia="Calibri"/>
          <w:u w:val="single"/>
        </w:rPr>
        <w:t>“Australia passed a bill</w:t>
      </w:r>
      <w:r w:rsidRPr="006C50F0">
        <w:rPr>
          <w:rFonts w:eastAsia="Calibri"/>
          <w:sz w:val="16"/>
        </w:rPr>
        <w:t xml:space="preserve"> like the JCPA, and the internet didn’t break</w:t>
      </w:r>
      <w:r w:rsidRPr="006C50F0">
        <w:rPr>
          <w:rFonts w:eastAsia="Calibri"/>
          <w:u w:val="single"/>
        </w:rPr>
        <w:t>.”</w:t>
      </w:r>
    </w:p>
    <w:p w14:paraId="03BD8604" w14:textId="77777777" w:rsidR="006C50F0" w:rsidRPr="006C50F0" w:rsidRDefault="006C50F0" w:rsidP="006C50F0">
      <w:pPr>
        <w:rPr>
          <w:rFonts w:eastAsia="Calibri"/>
          <w:sz w:val="16"/>
        </w:rPr>
      </w:pPr>
      <w:r w:rsidRPr="006C50F0">
        <w:rPr>
          <w:rFonts w:eastAsia="Calibri"/>
          <w:u w:val="single"/>
        </w:rPr>
        <w:t>This argument is based on</w:t>
      </w:r>
      <w:r w:rsidRPr="006C50F0">
        <w:rPr>
          <w:rFonts w:eastAsia="Calibri"/>
          <w:sz w:val="16"/>
        </w:rPr>
        <w:t xml:space="preserve"> proponents’ </w:t>
      </w:r>
      <w:r w:rsidRPr="006C50F0">
        <w:rPr>
          <w:rFonts w:eastAsia="Calibri"/>
          <w:u w:val="single"/>
        </w:rPr>
        <w:t>claim that the JCPA is “modeled” on a bill</w:t>
      </w:r>
      <w:r w:rsidRPr="006C50F0">
        <w:rPr>
          <w:rFonts w:eastAsia="Calibri"/>
          <w:sz w:val="16"/>
        </w:rPr>
        <w:t xml:space="preserve"> that generated millions in payments from platforms to publishers </w:t>
      </w:r>
      <w:r w:rsidRPr="006C50F0">
        <w:rPr>
          <w:rFonts w:eastAsia="Calibri"/>
          <w:u w:val="single"/>
        </w:rPr>
        <w:t>in Australia. </w:t>
      </w:r>
      <w:r w:rsidRPr="006C50F0">
        <w:rPr>
          <w:rFonts w:eastAsia="Calibri"/>
          <w:highlight w:val="cyan"/>
          <w:u w:val="single"/>
        </w:rPr>
        <w:t xml:space="preserve">But the JCPA </w:t>
      </w:r>
      <w:r w:rsidRPr="006C50F0">
        <w:rPr>
          <w:rFonts w:eastAsia="Calibri"/>
          <w:b/>
          <w:iCs/>
          <w:highlight w:val="cyan"/>
          <w:u w:val="single"/>
          <w:bdr w:val="single" w:sz="8" w:space="0" w:color="auto"/>
        </w:rPr>
        <w:t>in no way</w:t>
      </w:r>
      <w:r w:rsidRPr="006C50F0">
        <w:rPr>
          <w:rFonts w:eastAsia="Calibri"/>
          <w:u w:val="single"/>
        </w:rPr>
        <w:t xml:space="preserve"> really </w:t>
      </w:r>
      <w:r w:rsidRPr="006C50F0">
        <w:rPr>
          <w:rFonts w:eastAsia="Calibri"/>
          <w:b/>
          <w:iCs/>
          <w:u w:val="single"/>
          <w:bdr w:val="single" w:sz="8" w:space="0" w:color="auto"/>
        </w:rPr>
        <w:t xml:space="preserve">resembles </w:t>
      </w:r>
      <w:r w:rsidRPr="006C50F0">
        <w:rPr>
          <w:rFonts w:eastAsia="Calibri"/>
          <w:b/>
          <w:iCs/>
          <w:highlight w:val="cyan"/>
          <w:u w:val="single"/>
          <w:bdr w:val="single" w:sz="8" w:space="0" w:color="auto"/>
        </w:rPr>
        <w:t>the Australian law</w:t>
      </w:r>
      <w:r w:rsidRPr="006C50F0">
        <w:rPr>
          <w:rFonts w:eastAsia="Calibri"/>
          <w:u w:val="single"/>
        </w:rPr>
        <w:t xml:space="preserve">. The law being referred to is the Australian Mandatory Bargaining Code, which does include an </w:t>
      </w:r>
      <w:r w:rsidRPr="006C50F0">
        <w:rPr>
          <w:rFonts w:eastAsia="Calibri"/>
          <w:highlight w:val="cyan"/>
          <w:u w:val="single"/>
        </w:rPr>
        <w:t xml:space="preserve">arbitration </w:t>
      </w:r>
      <w:r w:rsidRPr="006C50F0">
        <w:rPr>
          <w:rFonts w:eastAsia="Calibri"/>
          <w:u w:val="single"/>
        </w:rPr>
        <w:t xml:space="preserve">provision designed to allow the government to force agreements between platforms and publishers. But that </w:t>
      </w:r>
      <w:r w:rsidRPr="006C50F0">
        <w:rPr>
          <w:rFonts w:eastAsia="Calibri"/>
          <w:highlight w:val="cyan"/>
          <w:u w:val="single"/>
        </w:rPr>
        <w:t>is where</w:t>
      </w:r>
      <w:r w:rsidRPr="006C50F0">
        <w:rPr>
          <w:rFonts w:eastAsia="Calibri"/>
          <w:u w:val="single"/>
        </w:rPr>
        <w:t xml:space="preserve"> any </w:t>
      </w:r>
      <w:r w:rsidRPr="006C50F0">
        <w:rPr>
          <w:rFonts w:eastAsia="Calibri"/>
          <w:highlight w:val="cyan"/>
          <w:u w:val="single"/>
        </w:rPr>
        <w:t>similarity ends</w:t>
      </w:r>
      <w:r w:rsidRPr="006C50F0">
        <w:rPr>
          <w:rFonts w:eastAsia="Calibri"/>
          <w:sz w:val="16"/>
        </w:rPr>
        <w:t xml:space="preserve">: due to </w:t>
      </w:r>
      <w:r w:rsidRPr="006C50F0">
        <w:rPr>
          <w:rFonts w:eastAsia="Calibri"/>
          <w:u w:val="single"/>
        </w:rPr>
        <w:t xml:space="preserve">a last-minute </w:t>
      </w:r>
      <w:r w:rsidRPr="006C50F0">
        <w:rPr>
          <w:rFonts w:eastAsia="Calibri"/>
          <w:highlight w:val="cyan"/>
          <w:u w:val="single"/>
        </w:rPr>
        <w:t>revision that resulted from</w:t>
      </w:r>
      <w:r w:rsidRPr="006C50F0">
        <w:rPr>
          <w:rFonts w:eastAsia="Calibri"/>
          <w:u w:val="single"/>
        </w:rPr>
        <w:t xml:space="preserve"> negotiation with </w:t>
      </w:r>
      <w:r w:rsidRPr="006C50F0">
        <w:rPr>
          <w:rFonts w:eastAsia="Calibri"/>
          <w:highlight w:val="cyan"/>
          <w:u w:val="single"/>
        </w:rPr>
        <w:t>Google and Facebook</w:t>
      </w:r>
      <w:r w:rsidRPr="006C50F0">
        <w:rPr>
          <w:rFonts w:eastAsia="Calibri"/>
          <w:u w:val="single"/>
        </w:rPr>
        <w:t xml:space="preserve">, digital </w:t>
      </w:r>
      <w:r w:rsidRPr="006C50F0">
        <w:rPr>
          <w:rFonts w:eastAsia="Calibri"/>
          <w:highlight w:val="cyan"/>
          <w:u w:val="single"/>
        </w:rPr>
        <w:t>platforms could avoid</w:t>
      </w:r>
      <w:r w:rsidRPr="006C50F0">
        <w:rPr>
          <w:rFonts w:eastAsia="Calibri"/>
          <w:u w:val="single"/>
        </w:rPr>
        <w:t xml:space="preserve"> being “designated” under the Australian code – and so, avoid being subject to forced </w:t>
      </w:r>
      <w:r w:rsidRPr="006C50F0">
        <w:rPr>
          <w:rFonts w:eastAsia="Calibri"/>
          <w:highlight w:val="cyan"/>
          <w:u w:val="single"/>
        </w:rPr>
        <w:t>arbitration</w:t>
      </w:r>
      <w:r w:rsidRPr="006C50F0">
        <w:rPr>
          <w:rFonts w:eastAsia="Calibri"/>
          <w:u w:val="single"/>
        </w:rPr>
        <w:t xml:space="preserve"> – </w:t>
      </w:r>
      <w:r w:rsidRPr="006C50F0">
        <w:rPr>
          <w:rFonts w:eastAsia="Calibri"/>
          <w:highlight w:val="cyan"/>
          <w:u w:val="single"/>
        </w:rPr>
        <w:t>if they make a “significant contribution”</w:t>
      </w:r>
      <w:r w:rsidRPr="006C50F0">
        <w:rPr>
          <w:rFonts w:eastAsia="Calibri"/>
          <w:u w:val="single"/>
        </w:rPr>
        <w:t xml:space="preserve"> to the</w:t>
      </w:r>
      <w:r w:rsidRPr="006C50F0">
        <w:rPr>
          <w:rFonts w:eastAsia="Calibri"/>
          <w:sz w:val="16"/>
        </w:rPr>
        <w:t xml:space="preserve"> sustainability of the </w:t>
      </w:r>
      <w:r w:rsidRPr="006C50F0">
        <w:rPr>
          <w:rFonts w:eastAsia="Calibri"/>
          <w:u w:val="single"/>
        </w:rPr>
        <w:t>Australian news industry</w:t>
      </w:r>
      <w:r w:rsidRPr="006C50F0">
        <w:rPr>
          <w:rFonts w:eastAsia="Calibri"/>
          <w:sz w:val="16"/>
        </w:rPr>
        <w:t xml:space="preserve">. </w:t>
      </w:r>
      <w:r w:rsidRPr="006C50F0">
        <w:rPr>
          <w:rFonts w:eastAsia="Calibri"/>
          <w:highlight w:val="cyan"/>
          <w:u w:val="single"/>
        </w:rPr>
        <w:t>Facebook and Google</w:t>
      </w:r>
      <w:r w:rsidRPr="006C50F0">
        <w:rPr>
          <w:rFonts w:eastAsia="Calibri"/>
          <w:u w:val="single"/>
        </w:rPr>
        <w:t xml:space="preserve"> promptly used the loophole</w:t>
      </w:r>
      <w:r w:rsidRPr="006C50F0">
        <w:rPr>
          <w:rFonts w:eastAsia="Calibri"/>
          <w:sz w:val="16"/>
        </w:rPr>
        <w:t xml:space="preserve"> they helped create </w:t>
      </w:r>
      <w:r w:rsidRPr="006C50F0">
        <w:rPr>
          <w:rFonts w:eastAsia="Calibri"/>
          <w:u w:val="single"/>
        </w:rPr>
        <w:t xml:space="preserve">and </w:t>
      </w:r>
      <w:r w:rsidRPr="006C50F0">
        <w:rPr>
          <w:rFonts w:eastAsia="Calibri"/>
          <w:highlight w:val="cyan"/>
          <w:u w:val="single"/>
        </w:rPr>
        <w:t>cut private</w:t>
      </w:r>
      <w:r w:rsidRPr="006C50F0">
        <w:rPr>
          <w:rFonts w:eastAsia="Calibri"/>
          <w:u w:val="single"/>
        </w:rPr>
        <w:t xml:space="preserve"> commercial </w:t>
      </w:r>
      <w:r w:rsidRPr="006C50F0">
        <w:rPr>
          <w:rFonts w:eastAsia="Calibri"/>
          <w:highlight w:val="cyan"/>
          <w:u w:val="single"/>
        </w:rPr>
        <w:t>deals</w:t>
      </w:r>
      <w:r w:rsidRPr="006C50F0">
        <w:rPr>
          <w:rFonts w:eastAsia="Calibri"/>
          <w:u w:val="single"/>
        </w:rPr>
        <w:t xml:space="preserve"> with large news publishers</w:t>
      </w:r>
      <w:r w:rsidRPr="006C50F0">
        <w:rPr>
          <w:rFonts w:eastAsia="Calibri"/>
          <w:sz w:val="16"/>
        </w:rPr>
        <w:t xml:space="preserve"> – </w:t>
      </w:r>
      <w:r w:rsidRPr="006C50F0">
        <w:rPr>
          <w:rFonts w:eastAsia="Calibri"/>
          <w:u w:val="single"/>
        </w:rPr>
        <w:t>just as</w:t>
      </w:r>
      <w:r w:rsidRPr="006C50F0">
        <w:rPr>
          <w:rFonts w:eastAsia="Calibri"/>
          <w:sz w:val="16"/>
        </w:rPr>
        <w:t xml:space="preserve"> they have done in several other countries, and recently announced they are starting to do </w:t>
      </w:r>
      <w:r w:rsidRPr="006C50F0">
        <w:rPr>
          <w:rFonts w:eastAsia="Calibri"/>
          <w:u w:val="single"/>
        </w:rPr>
        <w:t>in the United States</w:t>
      </w:r>
      <w:r w:rsidRPr="006C50F0">
        <w:rPr>
          <w:rFonts w:eastAsia="Calibri"/>
          <w:sz w:val="16"/>
        </w:rPr>
        <w:t>. That means that </w:t>
      </w:r>
      <w:r w:rsidRPr="006C50F0">
        <w:rPr>
          <w:rFonts w:eastAsia="Calibri"/>
          <w:highlight w:val="cyan"/>
          <w:u w:val="single"/>
        </w:rPr>
        <w:t>not one dollar has been exchanged between platforms and publishers</w:t>
      </w:r>
      <w:r w:rsidRPr="006C50F0">
        <w:rPr>
          <w:rFonts w:eastAsia="Calibri"/>
          <w:u w:val="single"/>
        </w:rPr>
        <w:t xml:space="preserve"> in Australia as a result of a mandatory arbitration process like the one called for in the JCPA</w:t>
      </w:r>
      <w:r w:rsidRPr="006C50F0">
        <w:rPr>
          <w:rFonts w:eastAsia="Calibri"/>
          <w:sz w:val="16"/>
        </w:rPr>
        <w:t>. In fact, the Australian Treasury acknowledges in its own assessment of the first year of the code that every agreement was reached “outside the code.” The Australian law has also been criticized for the concentration of payouts to the largest news organizations, ”massive information asymmetry” in negotiations between platforms and publishers, and its total lack of transparency on how funds are being used. The last of these was only recently addressed with a recommendation by the Australian Treasury, which the government accepted, to issue reports on the agreements. </w:t>
      </w:r>
    </w:p>
    <w:p w14:paraId="18CAF649" w14:textId="77777777" w:rsidR="006C50F0" w:rsidRPr="006C50F0" w:rsidRDefault="006C50F0" w:rsidP="006C50F0">
      <w:pPr>
        <w:rPr>
          <w:rFonts w:eastAsia="Calibri"/>
          <w:u w:val="single"/>
        </w:rPr>
      </w:pPr>
      <w:r w:rsidRPr="006C50F0">
        <w:rPr>
          <w:rFonts w:eastAsia="Calibri"/>
          <w:highlight w:val="cyan"/>
          <w:u w:val="single"/>
        </w:rPr>
        <w:t>The JCPA was designed to close the</w:t>
      </w:r>
      <w:r w:rsidRPr="006C50F0">
        <w:rPr>
          <w:rFonts w:eastAsia="Calibri"/>
          <w:u w:val="single"/>
        </w:rPr>
        <w:t xml:space="preserve"> Australian </w:t>
      </w:r>
      <w:r w:rsidRPr="006C50F0">
        <w:rPr>
          <w:rFonts w:eastAsia="Calibri"/>
          <w:highlight w:val="cyan"/>
          <w:u w:val="single"/>
        </w:rPr>
        <w:t>loophole</w:t>
      </w:r>
      <w:r w:rsidRPr="006C50F0">
        <w:rPr>
          <w:rFonts w:eastAsia="Calibri"/>
          <w:sz w:val="16"/>
        </w:rPr>
        <w:t xml:space="preserve"> by making certain platforms automatically subject to the law. </w:t>
      </w:r>
      <w:r w:rsidRPr="006C50F0">
        <w:rPr>
          <w:rFonts w:eastAsia="Calibri"/>
          <w:highlight w:val="cyan"/>
          <w:u w:val="single"/>
        </w:rPr>
        <w:t>We can look to Canada</w:t>
      </w:r>
      <w:r w:rsidRPr="006C50F0">
        <w:rPr>
          <w:rFonts w:eastAsia="Calibri"/>
          <w:u w:val="single"/>
        </w:rPr>
        <w:t xml:space="preserve"> for</w:t>
      </w:r>
      <w:r w:rsidRPr="006C50F0">
        <w:rPr>
          <w:rFonts w:eastAsia="Calibri"/>
          <w:sz w:val="16"/>
        </w:rPr>
        <w:t xml:space="preserve"> a forecast of </w:t>
      </w:r>
      <w:r w:rsidRPr="006C50F0">
        <w:rPr>
          <w:rFonts w:eastAsia="Calibri"/>
          <w:u w:val="single"/>
        </w:rPr>
        <w:t>how that might work out – and it’s not good.</w:t>
      </w:r>
      <w:r w:rsidRPr="006C50F0">
        <w:rPr>
          <w:rFonts w:eastAsia="Calibri"/>
          <w:sz w:val="16"/>
        </w:rPr>
        <w:t xml:space="preserve"> Canada has been lauded for the passage of its Online News Act, which made platforms automatically subject to the law, too. But </w:t>
      </w:r>
      <w:r w:rsidRPr="006C50F0">
        <w:rPr>
          <w:rFonts w:eastAsia="Calibri"/>
          <w:u w:val="single"/>
        </w:rPr>
        <w:t xml:space="preserve">due to </w:t>
      </w:r>
      <w:r w:rsidRPr="006C50F0">
        <w:rPr>
          <w:rFonts w:eastAsia="Calibri"/>
          <w:highlight w:val="cyan"/>
          <w:u w:val="single"/>
        </w:rPr>
        <w:t>Meta’s</w:t>
      </w:r>
      <w:r w:rsidRPr="006C50F0">
        <w:rPr>
          <w:rFonts w:eastAsia="Calibri"/>
          <w:u w:val="single"/>
        </w:rPr>
        <w:t xml:space="preserve"> wholesale </w:t>
      </w:r>
      <w:r w:rsidRPr="006C50F0">
        <w:rPr>
          <w:rFonts w:eastAsia="Calibri"/>
          <w:highlight w:val="cyan"/>
          <w:u w:val="single"/>
        </w:rPr>
        <w:t>blocking of</w:t>
      </w:r>
      <w:r w:rsidRPr="006C50F0">
        <w:rPr>
          <w:rFonts w:eastAsia="Calibri"/>
          <w:u w:val="single"/>
        </w:rPr>
        <w:t xml:space="preserve"> news content in </w:t>
      </w:r>
      <w:r w:rsidRPr="006C50F0">
        <w:rPr>
          <w:rFonts w:eastAsia="Calibri"/>
          <w:highlight w:val="cyan"/>
          <w:u w:val="single"/>
        </w:rPr>
        <w:t>Canada and Google’s pledge to do the same</w:t>
      </w:r>
      <w:r w:rsidRPr="006C50F0">
        <w:rPr>
          <w:rFonts w:eastAsia="Calibri"/>
          <w:sz w:val="16"/>
        </w:rPr>
        <w:t xml:space="preserve"> (the results of which have been described as “catastrophic” for small publishers), </w:t>
      </w:r>
      <w:r w:rsidRPr="006C50F0">
        <w:rPr>
          <w:rFonts w:eastAsia="Calibri"/>
          <w:u w:val="single"/>
        </w:rPr>
        <w:t>the actual regulations to implement the Canadian law vary significantly from the original intent</w:t>
      </w:r>
      <w:r w:rsidRPr="006C50F0">
        <w:rPr>
          <w:rFonts w:eastAsia="Calibri"/>
          <w:sz w:val="16"/>
        </w:rPr>
        <w:t xml:space="preserve">. In Google’s case, they call for the creation of a “fund” with a $100 million financial threshold that can be met via their existing commercial agreements – and that is well less than half of the original estimates. The regulations leave it to the government to allocate the funds to qualifying news organizations. </w:t>
      </w:r>
      <w:r w:rsidRPr="006C50F0">
        <w:rPr>
          <w:rFonts w:eastAsia="Calibri"/>
          <w:u w:val="single"/>
        </w:rPr>
        <w:t xml:space="preserve">All this </w:t>
      </w:r>
      <w:r w:rsidRPr="006C50F0">
        <w:rPr>
          <w:rFonts w:eastAsia="Calibri"/>
          <w:highlight w:val="cyan"/>
          <w:u w:val="single"/>
        </w:rPr>
        <w:t>means</w:t>
      </w:r>
      <w:r w:rsidRPr="006C50F0">
        <w:rPr>
          <w:rFonts w:eastAsia="Calibri"/>
          <w:u w:val="single"/>
        </w:rPr>
        <w:t xml:space="preserve"> that </w:t>
      </w:r>
      <w:r w:rsidRPr="006C50F0">
        <w:rPr>
          <w:rFonts w:eastAsia="Calibri"/>
          <w:b/>
          <w:iCs/>
          <w:highlight w:val="cyan"/>
          <w:u w:val="single"/>
          <w:bdr w:val="single" w:sz="8" w:space="0" w:color="auto"/>
        </w:rPr>
        <w:t>neither</w:t>
      </w:r>
      <w:r w:rsidRPr="006C50F0">
        <w:rPr>
          <w:rFonts w:eastAsia="Calibri"/>
          <w:b/>
          <w:iCs/>
          <w:u w:val="single"/>
          <w:bdr w:val="single" w:sz="8" w:space="0" w:color="auto"/>
        </w:rPr>
        <w:t xml:space="preserve"> the </w:t>
      </w:r>
      <w:r w:rsidRPr="006C50F0">
        <w:rPr>
          <w:rFonts w:eastAsia="Calibri"/>
          <w:b/>
          <w:iCs/>
          <w:highlight w:val="cyan"/>
          <w:u w:val="single"/>
          <w:bdr w:val="single" w:sz="8" w:space="0" w:color="auto"/>
        </w:rPr>
        <w:t>Australian nor</w:t>
      </w:r>
      <w:r w:rsidRPr="006C50F0">
        <w:rPr>
          <w:rFonts w:eastAsia="Calibri"/>
          <w:u w:val="single"/>
        </w:rPr>
        <w:t xml:space="preserve"> the </w:t>
      </w:r>
      <w:r w:rsidRPr="006C50F0">
        <w:rPr>
          <w:rFonts w:eastAsia="Calibri"/>
          <w:b/>
          <w:iCs/>
          <w:highlight w:val="cyan"/>
          <w:u w:val="single"/>
          <w:bdr w:val="single" w:sz="8" w:space="0" w:color="auto"/>
        </w:rPr>
        <w:t>Canadian law are</w:t>
      </w:r>
      <w:r w:rsidRPr="006C50F0">
        <w:rPr>
          <w:rFonts w:eastAsia="Calibri"/>
          <w:b/>
          <w:iCs/>
          <w:u w:val="single"/>
          <w:bdr w:val="single" w:sz="8" w:space="0" w:color="auto"/>
        </w:rPr>
        <w:t xml:space="preserve"> productive </w:t>
      </w:r>
      <w:r w:rsidRPr="006C50F0">
        <w:rPr>
          <w:rFonts w:eastAsia="Calibri"/>
          <w:b/>
          <w:iCs/>
          <w:highlight w:val="cyan"/>
          <w:u w:val="single"/>
          <w:bdr w:val="single" w:sz="8" w:space="0" w:color="auto"/>
        </w:rPr>
        <w:t>comparisons</w:t>
      </w:r>
      <w:r w:rsidRPr="006C50F0">
        <w:rPr>
          <w:rFonts w:eastAsia="Calibri"/>
          <w:u w:val="single"/>
        </w:rPr>
        <w:t xml:space="preserve"> to the JCPA. </w:t>
      </w:r>
    </w:p>
    <w:p w14:paraId="3D571627" w14:textId="77777777" w:rsidR="006C50F0" w:rsidRPr="006C50F0" w:rsidRDefault="006C50F0" w:rsidP="006C50F0">
      <w:pPr>
        <w:rPr>
          <w:rFonts w:eastAsia="Aptos"/>
        </w:rPr>
      </w:pPr>
    </w:p>
    <w:p w14:paraId="50F9A285"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AT: Info Warfare---1NC</w:t>
      </w:r>
    </w:p>
    <w:p w14:paraId="12CCC421" w14:textId="77777777" w:rsidR="006C50F0" w:rsidRPr="006C50F0" w:rsidRDefault="006C50F0" w:rsidP="006C50F0">
      <w:pPr>
        <w:rPr>
          <w:rFonts w:eastAsia="Aptos"/>
        </w:rPr>
      </w:pPr>
    </w:p>
    <w:p w14:paraId="548CD724"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Info-warfare is overhyped </w:t>
      </w:r>
    </w:p>
    <w:p w14:paraId="3A265FE9" w14:textId="77777777" w:rsidR="006C50F0" w:rsidRPr="006C50F0" w:rsidRDefault="006C50F0" w:rsidP="006C50F0">
      <w:pPr>
        <w:rPr>
          <w:rFonts w:eastAsia="Calibri"/>
        </w:rPr>
      </w:pPr>
      <w:r w:rsidRPr="006C50F0">
        <w:rPr>
          <w:rFonts w:eastAsia="Calibri"/>
          <w:b/>
          <w:bCs/>
          <w:sz w:val="26"/>
        </w:rPr>
        <w:t xml:space="preserve">Nyhan 19 </w:t>
      </w:r>
      <w:r w:rsidRPr="006C50F0">
        <w:rPr>
          <w:rFonts w:eastAsia="Calibri"/>
        </w:rPr>
        <w:t>(Brendan Nyhan-Professor of Public Policy, University of Michigan “</w:t>
      </w:r>
      <w:r w:rsidRPr="006C50F0">
        <w:rPr>
          <w:rFonts w:eastAsia="Calibri"/>
          <w:b/>
          <w:iCs/>
          <w:u w:val="single"/>
          <w:bdr w:val="single" w:sz="8" w:space="0" w:color="auto"/>
        </w:rPr>
        <w:t xml:space="preserve">Why </w:t>
      </w:r>
      <w:r w:rsidRPr="006C50F0">
        <w:rPr>
          <w:rFonts w:eastAsia="Calibri"/>
          <w:b/>
          <w:iCs/>
          <w:highlight w:val="cyan"/>
          <w:u w:val="single"/>
          <w:bdr w:val="single" w:sz="8" w:space="0" w:color="auto"/>
        </w:rPr>
        <w:t>Fears of Fake News Are Overhyped</w:t>
      </w:r>
      <w:r w:rsidRPr="006C50F0">
        <w:rPr>
          <w:rFonts w:eastAsia="Calibri"/>
        </w:rPr>
        <w:t xml:space="preserve">” </w:t>
      </w:r>
      <w:hyperlink r:id="rId28" w:history="1">
        <w:r w:rsidRPr="006C50F0">
          <w:rPr>
            <w:rFonts w:eastAsia="Calibri"/>
          </w:rPr>
          <w:t>https://gen.medium.com/why-fears-of-fake-news-are-overhyped-2ed9ca0a52c9</w:t>
        </w:r>
      </w:hyperlink>
      <w:r w:rsidRPr="006C50F0">
        <w:rPr>
          <w:rFonts w:eastAsia="Calibri"/>
        </w:rPr>
        <w:t xml:space="preserve"> , Feb 4 2019, Date Accessed 9/30/20)</w:t>
      </w:r>
    </w:p>
    <w:p w14:paraId="6D3A53B2" w14:textId="77777777" w:rsidR="006C50F0" w:rsidRPr="006C50F0" w:rsidRDefault="006C50F0" w:rsidP="006C50F0">
      <w:pPr>
        <w:rPr>
          <w:rFonts w:eastAsia="Calibri"/>
          <w:u w:val="single"/>
        </w:rPr>
      </w:pPr>
      <w:r w:rsidRPr="006C50F0">
        <w:rPr>
          <w:rFonts w:eastAsia="Calibri"/>
          <w:highlight w:val="cyan"/>
          <w:u w:val="single"/>
        </w:rPr>
        <w:t>After the shock of</w:t>
      </w:r>
      <w:r w:rsidRPr="006C50F0">
        <w:rPr>
          <w:rFonts w:eastAsia="Calibri"/>
          <w:u w:val="single"/>
        </w:rPr>
        <w:t xml:space="preserve"> the </w:t>
      </w:r>
      <w:r w:rsidRPr="006C50F0">
        <w:rPr>
          <w:rFonts w:eastAsia="Calibri"/>
          <w:highlight w:val="cyan"/>
          <w:u w:val="single"/>
        </w:rPr>
        <w:t>2016</w:t>
      </w:r>
      <w:r w:rsidRPr="006C50F0">
        <w:rPr>
          <w:rFonts w:eastAsia="Calibri"/>
          <w:u w:val="single"/>
        </w:rPr>
        <w:t xml:space="preserve"> presidential election, </w:t>
      </w:r>
      <w:r w:rsidRPr="006C50F0">
        <w:rPr>
          <w:rFonts w:eastAsia="Calibri"/>
          <w:highlight w:val="cyan"/>
          <w:u w:val="single"/>
        </w:rPr>
        <w:t>many</w:t>
      </w:r>
      <w:r w:rsidRPr="006C50F0">
        <w:rPr>
          <w:rFonts w:eastAsia="Calibri"/>
          <w:u w:val="single"/>
        </w:rPr>
        <w:t xml:space="preserve"> Americans </w:t>
      </w:r>
      <w:r w:rsidRPr="006C50F0">
        <w:rPr>
          <w:rFonts w:eastAsia="Calibri"/>
          <w:highlight w:val="cyan"/>
          <w:u w:val="single"/>
        </w:rPr>
        <w:t>found</w:t>
      </w:r>
      <w:r w:rsidRPr="006C50F0">
        <w:rPr>
          <w:rFonts w:eastAsia="Calibri"/>
          <w:u w:val="single"/>
        </w:rPr>
        <w:t xml:space="preserve"> psychological </w:t>
      </w:r>
      <w:r w:rsidRPr="006C50F0">
        <w:rPr>
          <w:rFonts w:eastAsia="Calibri"/>
          <w:highlight w:val="cyan"/>
          <w:u w:val="single"/>
        </w:rPr>
        <w:t>refuge in a simple explanation</w:t>
      </w:r>
      <w:r w:rsidRPr="006C50F0">
        <w:rPr>
          <w:rFonts w:eastAsia="Calibri"/>
          <w:u w:val="single"/>
        </w:rPr>
        <w:t xml:space="preserve"> for why Donald Trump won: “</w:t>
      </w:r>
      <w:r w:rsidRPr="006C50F0">
        <w:rPr>
          <w:rFonts w:eastAsia="Calibri"/>
          <w:highlight w:val="cyan"/>
          <w:u w:val="single"/>
        </w:rPr>
        <w:t>fake news</w:t>
      </w:r>
      <w:r w:rsidRPr="006C50F0">
        <w:rPr>
          <w:rFonts w:eastAsia="Calibri"/>
          <w:u w:val="single"/>
        </w:rPr>
        <w:t xml:space="preserve">.” </w:t>
      </w:r>
      <w:r w:rsidRPr="006C50F0">
        <w:rPr>
          <w:rFonts w:eastAsia="Calibri"/>
          <w:sz w:val="16"/>
        </w:rPr>
        <w:t xml:space="preserve">False or misleading information published by dubious for-profit websites had spread widely on Facebook, reaching millions of people in the final months of the campaign. </w:t>
      </w:r>
      <w:r w:rsidRPr="006C50F0">
        <w:rPr>
          <w:rFonts w:eastAsia="Calibri"/>
          <w:highlight w:val="cyan"/>
          <w:u w:val="single"/>
        </w:rPr>
        <w:t>This</w:t>
      </w:r>
      <w:r w:rsidRPr="006C50F0">
        <w:rPr>
          <w:rFonts w:eastAsia="Calibri"/>
          <w:u w:val="single"/>
        </w:rPr>
        <w:t xml:space="preserve"> development </w:t>
      </w:r>
      <w:r w:rsidRPr="006C50F0">
        <w:rPr>
          <w:rFonts w:eastAsia="Calibri"/>
          <w:highlight w:val="cyan"/>
          <w:u w:val="single"/>
        </w:rPr>
        <w:t xml:space="preserve">provided </w:t>
      </w:r>
      <w:r w:rsidRPr="006C50F0">
        <w:rPr>
          <w:rFonts w:eastAsia="Calibri"/>
          <w:b/>
          <w:iCs/>
          <w:highlight w:val="cyan"/>
          <w:u w:val="single"/>
          <w:bdr w:val="single" w:sz="8" w:space="0" w:color="auto"/>
        </w:rPr>
        <w:t>a tidy narrative</w:t>
      </w:r>
      <w:r w:rsidRPr="006C50F0">
        <w:rPr>
          <w:rFonts w:eastAsia="Calibri"/>
          <w:u w:val="single"/>
        </w:rPr>
        <w:t xml:space="preserve"> that resonated with concerns about potential online echo chambers.</w:t>
      </w:r>
    </w:p>
    <w:p w14:paraId="71A9BCA3" w14:textId="77777777" w:rsidR="006C50F0" w:rsidRPr="006C50F0" w:rsidRDefault="006C50F0" w:rsidP="006C50F0">
      <w:pPr>
        <w:rPr>
          <w:rFonts w:eastAsia="Calibri"/>
          <w:sz w:val="16"/>
          <w:szCs w:val="16"/>
        </w:rPr>
      </w:pPr>
      <w:r w:rsidRPr="006C50F0">
        <w:rPr>
          <w:rFonts w:eastAsia="Calibri"/>
          <w:sz w:val="16"/>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17B6A57D" w14:textId="77777777" w:rsidR="006C50F0" w:rsidRPr="006C50F0" w:rsidRDefault="006C50F0" w:rsidP="006C50F0">
      <w:pPr>
        <w:rPr>
          <w:rFonts w:eastAsia="Calibri"/>
          <w:sz w:val="16"/>
          <w:szCs w:val="16"/>
        </w:rPr>
      </w:pPr>
      <w:r w:rsidRPr="006C50F0">
        <w:rPr>
          <w:rFonts w:eastAsia="Calibri"/>
          <w:sz w:val="16"/>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54F77205" w14:textId="77777777" w:rsidR="006C50F0" w:rsidRPr="006C50F0" w:rsidRDefault="006C50F0" w:rsidP="006C50F0">
      <w:pPr>
        <w:rPr>
          <w:rFonts w:eastAsia="Calibri"/>
          <w:sz w:val="16"/>
          <w:szCs w:val="16"/>
        </w:rPr>
      </w:pPr>
      <w:r w:rsidRPr="006C50F0">
        <w:rPr>
          <w:rFonts w:eastAsia="Calibri"/>
          <w:sz w:val="16"/>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33DDF9D7" w14:textId="77777777" w:rsidR="006C50F0" w:rsidRPr="006C50F0" w:rsidRDefault="006C50F0" w:rsidP="006C50F0">
      <w:pPr>
        <w:rPr>
          <w:rFonts w:eastAsia="Calibri"/>
          <w:sz w:val="16"/>
          <w:szCs w:val="16"/>
        </w:rPr>
      </w:pPr>
      <w:r w:rsidRPr="006C50F0">
        <w:rPr>
          <w:rFonts w:eastAsia="Calibri"/>
          <w:sz w:val="16"/>
          <w:szCs w:val="16"/>
        </w:rPr>
        <w:t>Real data about fake news</w:t>
      </w:r>
    </w:p>
    <w:p w14:paraId="65C686A5" w14:textId="77777777" w:rsidR="006C50F0" w:rsidRPr="006C50F0" w:rsidRDefault="006C50F0" w:rsidP="006C50F0">
      <w:pPr>
        <w:rPr>
          <w:rFonts w:eastAsia="Calibri"/>
          <w:u w:val="single"/>
        </w:rPr>
      </w:pPr>
      <w:r w:rsidRPr="006C50F0">
        <w:rPr>
          <w:rFonts w:eastAsia="Calibri"/>
          <w:u w:val="single"/>
        </w:rPr>
        <w:t xml:space="preserve">Any conversation about fake news has to start with hard data on the extent of the problem. Unfortunately, </w:t>
      </w:r>
      <w:r w:rsidRPr="006C50F0">
        <w:rPr>
          <w:rFonts w:eastAsia="Calibri"/>
          <w:b/>
          <w:iCs/>
          <w:highlight w:val="cyan"/>
          <w:u w:val="single"/>
          <w:bdr w:val="single" w:sz="8" w:space="0" w:color="auto"/>
        </w:rPr>
        <w:t>these data are lacking</w:t>
      </w:r>
      <w:r w:rsidRPr="006C50F0">
        <w:rPr>
          <w:rFonts w:eastAsia="Calibri"/>
          <w:sz w:val="16"/>
        </w:rPr>
        <w:t xml:space="preserve">. Most discussions of fake news exposure rely on simple counts of views or readers that lack essential context on who was exposed to the content and how frequently and what other information they also consume. By contrast, </w:t>
      </w:r>
      <w:r w:rsidRPr="006C50F0">
        <w:rPr>
          <w:rFonts w:eastAsia="Calibri"/>
          <w:u w:val="singl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0C28441B" w14:textId="77777777" w:rsidR="006C50F0" w:rsidRPr="006C50F0" w:rsidRDefault="006C50F0" w:rsidP="006C50F0">
      <w:pPr>
        <w:rPr>
          <w:rFonts w:eastAsia="Calibri"/>
          <w:sz w:val="16"/>
        </w:rPr>
      </w:pPr>
      <w:r w:rsidRPr="006C50F0">
        <w:rPr>
          <w:rFonts w:eastAsia="Calibri"/>
          <w:sz w:val="16"/>
        </w:rPr>
        <w:t xml:space="preserve">We found that the reach of </w:t>
      </w:r>
      <w:r w:rsidRPr="006C50F0">
        <w:rPr>
          <w:rFonts w:eastAsia="Calibri"/>
          <w:highlight w:val="cyan"/>
          <w:u w:val="single"/>
        </w:rPr>
        <w:t>fake news declined dramatically</w:t>
      </w:r>
      <w:r w:rsidRPr="006C50F0">
        <w:rPr>
          <w:rFonts w:eastAsia="Calibri"/>
          <w:sz w:val="16"/>
        </w:rPr>
        <w:t xml:space="preserve"> in the period </w:t>
      </w:r>
      <w:r w:rsidRPr="006C50F0">
        <w:rPr>
          <w:rFonts w:eastAsia="Calibri"/>
          <w:u w:val="single"/>
        </w:rPr>
        <w:t>before the 2018 midterm elections</w:t>
      </w:r>
      <w:r w:rsidRPr="006C50F0">
        <w:rPr>
          <w:rFonts w:eastAsia="Calibri"/>
          <w:sz w:val="16"/>
        </w:rPr>
        <w:t>.</w:t>
      </w:r>
    </w:p>
    <w:p w14:paraId="7FC98351" w14:textId="77777777" w:rsidR="006C50F0" w:rsidRPr="006C50F0" w:rsidRDefault="006C50F0" w:rsidP="006C50F0">
      <w:pPr>
        <w:rPr>
          <w:rFonts w:eastAsia="Calibri"/>
          <w:u w:val="single"/>
        </w:rPr>
      </w:pPr>
      <w:r w:rsidRPr="006C50F0">
        <w:rPr>
          <w:rFonts w:eastAsia="Calibri"/>
          <w:u w:val="single"/>
        </w:rPr>
        <w:t xml:space="preserve">We find that </w:t>
      </w:r>
      <w:r w:rsidRPr="006C50F0">
        <w:rPr>
          <w:rFonts w:eastAsia="Calibri"/>
          <w:highlight w:val="cyan"/>
          <w:u w:val="single"/>
        </w:rPr>
        <w:t>only 27 percent</w:t>
      </w:r>
      <w:r w:rsidRPr="006C50F0">
        <w:rPr>
          <w:rFonts w:eastAsia="Calibri"/>
          <w:u w:val="single"/>
        </w:rPr>
        <w:t xml:space="preserve"> of Americans </w:t>
      </w:r>
      <w:r w:rsidRPr="006C50F0">
        <w:rPr>
          <w:rFonts w:eastAsia="Calibri"/>
          <w:highlight w:val="cyan"/>
          <w:u w:val="single"/>
        </w:rPr>
        <w:t>visited fake news websites</w:t>
      </w:r>
      <w:r w:rsidRPr="006C50F0">
        <w:rPr>
          <w:rFonts w:eastAsia="Calibri"/>
          <w:u w:val="single"/>
        </w:rPr>
        <w:t xml:space="preserve">, which we define as recently created sites that frequently published false or misleading claims that overwhelmingly favor one of the presidential candidates, in the weeks before the 2016 election. </w:t>
      </w:r>
      <w:r w:rsidRPr="006C50F0">
        <w:rPr>
          <w:rFonts w:eastAsia="Calibri"/>
          <w:highlight w:val="cyan"/>
          <w:u w:val="single"/>
        </w:rPr>
        <w:t>These visits show</w:t>
      </w:r>
      <w:r w:rsidRPr="006C50F0">
        <w:rPr>
          <w:rFonts w:eastAsia="Calibri"/>
          <w:u w:val="single"/>
        </w:rPr>
        <w:t xml:space="preserve"> the expected </w:t>
      </w:r>
      <w:r w:rsidRPr="006C50F0">
        <w:rPr>
          <w:rFonts w:eastAsia="Calibri"/>
          <w:highlight w:val="cyan"/>
          <w:u w:val="single"/>
        </w:rPr>
        <w:t>political skew</w:t>
      </w:r>
      <w:r w:rsidRPr="006C50F0">
        <w:rPr>
          <w:rFonts w:eastAsia="Calibri"/>
          <w:u w:val="single"/>
        </w:rPr>
        <w:t xml:space="preserve"> — Clinton and Trump supporters tended to prefer pro-Clinton and pro-Trump sites, respectively — </w:t>
      </w:r>
      <w:r w:rsidRPr="006C50F0">
        <w:rPr>
          <w:rFonts w:eastAsia="Calibri"/>
          <w:highlight w:val="cyan"/>
          <w:u w:val="single"/>
        </w:rPr>
        <w:t>but made up only</w:t>
      </w:r>
      <w:r w:rsidRPr="006C50F0">
        <w:rPr>
          <w:rFonts w:eastAsia="Calibri"/>
          <w:u w:val="single"/>
        </w:rPr>
        <w:t xml:space="preserve"> about </w:t>
      </w:r>
      <w:r w:rsidRPr="006C50F0">
        <w:rPr>
          <w:rFonts w:eastAsia="Calibri"/>
          <w:highlight w:val="cyan"/>
          <w:u w:val="single"/>
        </w:rPr>
        <w:t>2 percent</w:t>
      </w:r>
      <w:r w:rsidRPr="006C50F0">
        <w:rPr>
          <w:rFonts w:eastAsia="Calibri"/>
          <w:u w:val="single"/>
        </w:rPr>
        <w:t xml:space="preserve"> of the information people consumed </w:t>
      </w:r>
      <w:r w:rsidRPr="006C50F0">
        <w:rPr>
          <w:rFonts w:eastAsia="Calibri"/>
          <w:highlight w:val="cyan"/>
          <w:u w:val="single"/>
        </w:rPr>
        <w:t>from websites focusing on hard news</w:t>
      </w:r>
      <w:r w:rsidRPr="006C50F0">
        <w:rPr>
          <w:rFonts w:eastAsia="Calibri"/>
          <w:u w:val="single"/>
        </w:rPr>
        <w:t xml:space="preserve"> topics. Consistent with behavioral evidence showing that online echo chambers are relatively rare, </w:t>
      </w:r>
      <w:r w:rsidRPr="006C50F0">
        <w:rPr>
          <w:rFonts w:eastAsia="Calibri"/>
          <w:highlight w:val="cyan"/>
          <w:u w:val="single"/>
        </w:rPr>
        <w:t>fake news consumption was concentrated among</w:t>
      </w:r>
      <w:r w:rsidRPr="006C50F0">
        <w:rPr>
          <w:rFonts w:eastAsia="Calibri"/>
          <w:u w:val="single"/>
        </w:rPr>
        <w:t xml:space="preserve"> the </w:t>
      </w:r>
      <w:r w:rsidRPr="006C50F0">
        <w:rPr>
          <w:rFonts w:eastAsia="Calibri"/>
          <w:highlight w:val="cyan"/>
          <w:u w:val="single"/>
        </w:rPr>
        <w:t>10 percent of Americans</w:t>
      </w:r>
      <w:r w:rsidRPr="006C50F0">
        <w:rPr>
          <w:rFonts w:eastAsia="Calibri"/>
          <w:u w:val="single"/>
        </w:rPr>
        <w:t xml:space="preserve"> with the most conservative news diets, who were responsible for approximately six in 10 visits to fake news websites during this period. Even in that group, however, fake news made up less than 8 percent of their total news diet. Finally, </w:t>
      </w:r>
      <w:r w:rsidRPr="006C50F0">
        <w:rPr>
          <w:rFonts w:eastAsia="Calibri"/>
          <w:highlight w:val="cyan"/>
          <w:u w:val="single"/>
        </w:rPr>
        <w:t>people ages 60 and over consumed more fake news</w:t>
      </w:r>
      <w:r w:rsidRPr="006C50F0">
        <w:rPr>
          <w:rFonts w:eastAsia="Calibri"/>
          <w:u w:val="single"/>
        </w:rPr>
        <w:t xml:space="preserve"> than other cohorts, </w:t>
      </w:r>
      <w:r w:rsidRPr="006C50F0">
        <w:rPr>
          <w:rFonts w:eastAsia="Calibri"/>
          <w:highlight w:val="cyan"/>
          <w:u w:val="single"/>
        </w:rPr>
        <w:t>which may reflect a lack of digital literacy</w:t>
      </w:r>
      <w:r w:rsidRPr="006C50F0">
        <w:rPr>
          <w:rFonts w:eastAsia="Calibri"/>
          <w:u w:val="single"/>
        </w:rPr>
        <w:t xml:space="preserve"> or simply having more time to read news. (Other scholars have found similar patterns in Facebook sharing and Twitter sharing and consumption of fake news.)</w:t>
      </w:r>
    </w:p>
    <w:p w14:paraId="70BFAD83" w14:textId="77777777" w:rsidR="006C50F0" w:rsidRPr="006C50F0" w:rsidRDefault="006C50F0" w:rsidP="006C50F0">
      <w:pPr>
        <w:rPr>
          <w:rFonts w:eastAsia="Calibri"/>
          <w:sz w:val="16"/>
          <w:szCs w:val="16"/>
        </w:rPr>
      </w:pPr>
      <w:r w:rsidRPr="006C50F0">
        <w:rPr>
          <w:rFonts w:eastAsia="Calibri"/>
          <w:sz w:val="16"/>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04707ACC" w14:textId="77777777" w:rsidR="006C50F0" w:rsidRPr="006C50F0" w:rsidRDefault="006C50F0" w:rsidP="006C50F0">
      <w:pPr>
        <w:rPr>
          <w:rFonts w:eastAsia="Calibri"/>
          <w:sz w:val="16"/>
          <w:szCs w:val="16"/>
        </w:rPr>
      </w:pPr>
      <w:r w:rsidRPr="006C50F0">
        <w:rPr>
          <w:rFonts w:eastAsia="Calibri"/>
          <w:sz w:val="16"/>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6A238F7E" w14:textId="77777777" w:rsidR="006C50F0" w:rsidRPr="006C50F0" w:rsidRDefault="006C50F0" w:rsidP="006C50F0">
      <w:pPr>
        <w:rPr>
          <w:rFonts w:eastAsia="Calibri"/>
          <w:sz w:val="16"/>
          <w:szCs w:val="16"/>
        </w:rPr>
      </w:pPr>
      <w:r w:rsidRPr="006C50F0">
        <w:rPr>
          <w:rFonts w:eastAsia="Calibri"/>
          <w:sz w:val="16"/>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7144B521" w14:textId="77777777" w:rsidR="006C50F0" w:rsidRPr="006C50F0" w:rsidRDefault="006C50F0" w:rsidP="006C50F0">
      <w:pPr>
        <w:rPr>
          <w:rFonts w:eastAsia="Calibri"/>
          <w:u w:val="single"/>
        </w:rPr>
      </w:pPr>
      <w:r w:rsidRPr="006C50F0">
        <w:rPr>
          <w:rFonts w:eastAsia="Calibri"/>
          <w:sz w:val="16"/>
        </w:rPr>
        <w:t xml:space="preserve">Finally, </w:t>
      </w:r>
      <w:r w:rsidRPr="006C50F0">
        <w:rPr>
          <w:rFonts w:eastAsia="Calibri"/>
          <w:highlight w:val="cyan"/>
          <w:u w:val="single"/>
        </w:rPr>
        <w:t>there remains no evidence</w:t>
      </w:r>
      <w:r w:rsidRPr="006C50F0">
        <w:rPr>
          <w:rFonts w:eastAsia="Calibri"/>
          <w:u w:val="single"/>
        </w:rPr>
        <w:t xml:space="preserve"> that </w:t>
      </w:r>
      <w:r w:rsidRPr="006C50F0">
        <w:rPr>
          <w:rFonts w:eastAsia="Calibri"/>
          <w:highlight w:val="cyan"/>
          <w:u w:val="single"/>
        </w:rPr>
        <w:t>fake news changed</w:t>
      </w:r>
      <w:r w:rsidRPr="006C50F0">
        <w:rPr>
          <w:rFonts w:eastAsia="Calibri"/>
          <w:u w:val="single"/>
        </w:rPr>
        <w:t xml:space="preserve"> the result of the </w:t>
      </w:r>
      <w:r w:rsidRPr="006C50F0">
        <w:rPr>
          <w:rFonts w:eastAsia="Calibri"/>
          <w:highlight w:val="cyan"/>
          <w:u w:val="single"/>
        </w:rPr>
        <w:t>2016</w:t>
      </w:r>
      <w:r w:rsidRPr="006C50F0">
        <w:rPr>
          <w:rFonts w:eastAsia="Calibri"/>
          <w:u w:val="single"/>
        </w:rPr>
        <w:t xml:space="preserve"> election</w:t>
      </w:r>
      <w:r w:rsidRPr="006C50F0">
        <w:rPr>
          <w:rFonts w:eastAsia="Calibri"/>
          <w:sz w:val="16"/>
        </w:rPr>
        <w:t xml:space="preserve">. </w:t>
      </w:r>
      <w:r w:rsidRPr="006C50F0">
        <w:rPr>
          <w:rFonts w:eastAsia="Calibri"/>
          <w:u w:val="single"/>
        </w:rPr>
        <w:t xml:space="preserve">Any </w:t>
      </w:r>
      <w:r w:rsidRPr="006C50F0">
        <w:rPr>
          <w:rFonts w:eastAsia="Calibri"/>
          <w:highlight w:val="cyan"/>
          <w:u w:val="single"/>
        </w:rPr>
        <w:t>such claim must take into account</w:t>
      </w:r>
      <w:r w:rsidRPr="006C50F0">
        <w:rPr>
          <w:rFonts w:eastAsia="Calibri"/>
          <w:u w:val="single"/>
        </w:rPr>
        <w:t xml:space="preserve"> not just the reach of fake news but also the proportion of </w:t>
      </w:r>
      <w:r w:rsidRPr="006C50F0">
        <w:rPr>
          <w:rFonts w:eastAsia="Calibri"/>
          <w:highlight w:val="cyan"/>
          <w:u w:val="single"/>
        </w:rPr>
        <w:t>those exposed</w:t>
      </w:r>
      <w:r w:rsidRPr="006C50F0">
        <w:rPr>
          <w:rFonts w:eastAsia="Calibri"/>
          <w:u w:val="single"/>
        </w:rPr>
        <w:t xml:space="preserve"> to it </w:t>
      </w:r>
      <w:r w:rsidRPr="006C50F0">
        <w:rPr>
          <w:rFonts w:eastAsia="Calibri"/>
          <w:highlight w:val="cyan"/>
          <w:u w:val="single"/>
        </w:rPr>
        <w:t>whose behavior could be changed</w:t>
      </w:r>
      <w:r w:rsidRPr="006C50F0">
        <w:rPr>
          <w:rFonts w:eastAsia="Calibri"/>
          <w:u w:val="single"/>
        </w:rPr>
        <w:t>.</w:t>
      </w:r>
      <w:r w:rsidRPr="006C50F0">
        <w:rPr>
          <w:rFonts w:eastAsia="Calibri"/>
          <w:sz w:val="16"/>
        </w:rPr>
        <w:t xml:space="preserve"> As noted above, </w:t>
      </w:r>
      <w:r w:rsidRPr="006C50F0">
        <w:rPr>
          <w:rFonts w:eastAsia="Calibri"/>
          <w:u w:val="single"/>
        </w:rPr>
        <w:t xml:space="preserve">approximately </w:t>
      </w:r>
      <w:r w:rsidRPr="006C50F0">
        <w:rPr>
          <w:rFonts w:eastAsia="Calibri"/>
          <w:highlight w:val="cyan"/>
          <w:u w:val="single"/>
        </w:rPr>
        <w:t>six in 10 visits</w:t>
      </w:r>
      <w:r w:rsidRPr="006C50F0">
        <w:rPr>
          <w:rFonts w:eastAsia="Calibri"/>
          <w:u w:val="single"/>
        </w:rPr>
        <w:t xml:space="preserve"> to fake news websites </w:t>
      </w:r>
      <w:r w:rsidRPr="006C50F0">
        <w:rPr>
          <w:rFonts w:eastAsia="Calibri"/>
          <w:highlight w:val="cyan"/>
          <w:u w:val="single"/>
        </w:rPr>
        <w:t>came from</w:t>
      </w:r>
      <w:r w:rsidRPr="006C50F0">
        <w:rPr>
          <w:rFonts w:eastAsia="Calibri"/>
          <w:u w:val="single"/>
        </w:rPr>
        <w:t xml:space="preserve"> the 10 percent of Americans with </w:t>
      </w:r>
      <w:r w:rsidRPr="006C50F0">
        <w:rPr>
          <w:rFonts w:eastAsia="Calibri"/>
          <w:highlight w:val="cyan"/>
          <w:u w:val="single"/>
        </w:rPr>
        <w:t>the most conservative news diets</w:t>
      </w:r>
      <w:r w:rsidRPr="006C50F0">
        <w:rPr>
          <w:rFonts w:eastAsia="Calibri"/>
          <w:u w:val="single"/>
        </w:rPr>
        <w:t xml:space="preserve"> — a group </w:t>
      </w:r>
      <w:r w:rsidRPr="006C50F0">
        <w:rPr>
          <w:rFonts w:eastAsia="Calibri"/>
          <w:highlight w:val="cyan"/>
          <w:u w:val="single"/>
        </w:rPr>
        <w:t>that was already</w:t>
      </w:r>
      <w:r w:rsidRPr="006C50F0">
        <w:rPr>
          <w:rFonts w:eastAsia="Calibri"/>
          <w:u w:val="single"/>
        </w:rPr>
        <w:t xml:space="preserve"> especially </w:t>
      </w:r>
      <w:r w:rsidRPr="006C50F0">
        <w:rPr>
          <w:rFonts w:eastAsia="Calibri"/>
          <w:highlight w:val="cyan"/>
          <w:u w:val="single"/>
        </w:rPr>
        <w:t>likely to vote</w:t>
      </w:r>
      <w:r w:rsidRPr="006C50F0">
        <w:rPr>
          <w:rFonts w:eastAsia="Calibri"/>
          <w:u w:val="single"/>
        </w:rPr>
        <w:t xml:space="preserve"> and to support Donald </w:t>
      </w:r>
      <w:r w:rsidRPr="006C50F0">
        <w:rPr>
          <w:rFonts w:eastAsia="Calibri"/>
          <w:highlight w:val="cyan"/>
          <w:u w:val="single"/>
        </w:rPr>
        <w:t>Trump</w:t>
      </w:r>
      <w:r w:rsidRPr="006C50F0">
        <w:rPr>
          <w:rFonts w:eastAsia="Calibri"/>
          <w:u w:val="single"/>
        </w:rPr>
        <w:t>. Accordingly, my colleagues and I find no association between pro-Trump fake news exposure and differential shifts in candidate support or voter turnout.</w:t>
      </w:r>
    </w:p>
    <w:p w14:paraId="4BBC8BB5" w14:textId="77777777" w:rsidR="006C50F0" w:rsidRPr="006C50F0" w:rsidRDefault="006C50F0" w:rsidP="006C50F0">
      <w:pPr>
        <w:keepNext/>
        <w:keepLines/>
        <w:spacing w:before="40" w:after="0"/>
        <w:outlineLvl w:val="3"/>
        <w:rPr>
          <w:rFonts w:eastAsia="Times New Roman" w:cs="Arial"/>
          <w:b/>
          <w:iCs/>
          <w:sz w:val="26"/>
        </w:rPr>
      </w:pPr>
      <w:r w:rsidRPr="006C50F0">
        <w:rPr>
          <w:rFonts w:eastAsia="Times New Roman" w:cs="Arial"/>
          <w:b/>
          <w:iCs/>
          <w:sz w:val="26"/>
        </w:rPr>
        <w:t>Space col is scientifically impossible</w:t>
      </w:r>
    </w:p>
    <w:p w14:paraId="1B486E41" w14:textId="77777777" w:rsidR="006C50F0" w:rsidRPr="006C50F0" w:rsidRDefault="006C50F0" w:rsidP="006C50F0">
      <w:pPr>
        <w:rPr>
          <w:rFonts w:eastAsia="Calibri"/>
        </w:rPr>
      </w:pPr>
      <w:r w:rsidRPr="006C50F0">
        <w:rPr>
          <w:rFonts w:eastAsia="Calibri"/>
          <w:b/>
          <w:bCs/>
          <w:sz w:val="26"/>
        </w:rPr>
        <w:t>Khurana 18</w:t>
      </w:r>
      <w:r w:rsidRPr="006C50F0">
        <w:rPr>
          <w:rFonts w:eastAsia="Calibri"/>
        </w:rPr>
        <w:t>, runs an academic research lab and several tech companies (Sukant Khurana, 6-2-2018, "The prospect of escaping earth due to depletion of resources," Medium, https://medium.com/@sukantkhurana/the-prospect-of-escaping-earth-due-to-depletion-of-resources-e5bc92d477f0)</w:t>
      </w:r>
    </w:p>
    <w:p w14:paraId="44BA82BD" w14:textId="77777777" w:rsidR="006C50F0" w:rsidRPr="006C50F0" w:rsidRDefault="006C50F0" w:rsidP="006C50F0">
      <w:pPr>
        <w:rPr>
          <w:rFonts w:eastAsia="Calibri"/>
        </w:rPr>
      </w:pPr>
      <w:r w:rsidRPr="006C50F0">
        <w:rPr>
          <w:rFonts w:eastAsia="Calibri"/>
        </w:rPr>
        <w:t xml:space="preserve">Atmosphere </w:t>
      </w:r>
    </w:p>
    <w:p w14:paraId="42365F4E" w14:textId="77777777" w:rsidR="006C50F0" w:rsidRPr="006C50F0" w:rsidRDefault="006C50F0" w:rsidP="006C50F0">
      <w:pPr>
        <w:rPr>
          <w:rFonts w:eastAsia="Calibri"/>
          <w:sz w:val="16"/>
        </w:rPr>
      </w:pPr>
      <w:r w:rsidRPr="006C50F0">
        <w:rPr>
          <w:rFonts w:eastAsia="Calibri"/>
          <w:highlight w:val="cyan"/>
          <w:u w:val="single"/>
        </w:rPr>
        <w:t>Creating</w:t>
      </w:r>
      <w:r w:rsidRPr="006C50F0">
        <w:rPr>
          <w:rFonts w:eastAsia="Calibri"/>
          <w:u w:val="single"/>
        </w:rPr>
        <w:t xml:space="preserve"> a </w:t>
      </w:r>
      <w:r w:rsidRPr="006C50F0">
        <w:rPr>
          <w:rFonts w:eastAsia="Calibri"/>
          <w:b/>
          <w:iCs/>
          <w:highlight w:val="cyan"/>
          <w:u w:val="single"/>
          <w:bdr w:val="single" w:sz="8" w:space="0" w:color="auto"/>
        </w:rPr>
        <w:t>breathable atmosphere</w:t>
      </w:r>
      <w:r w:rsidRPr="006C50F0">
        <w:rPr>
          <w:rFonts w:eastAsia="Calibri"/>
          <w:highlight w:val="cyan"/>
          <w:u w:val="single"/>
        </w:rPr>
        <w:t xml:space="preserve"> is</w:t>
      </w:r>
      <w:r w:rsidRPr="006C50F0">
        <w:rPr>
          <w:rFonts w:eastAsia="Calibri"/>
          <w:u w:val="single"/>
        </w:rPr>
        <w:t xml:space="preserve"> one of the </w:t>
      </w:r>
      <w:r w:rsidRPr="006C50F0">
        <w:rPr>
          <w:rFonts w:eastAsia="Calibri"/>
          <w:highlight w:val="cyan"/>
          <w:u w:val="single"/>
        </w:rPr>
        <w:t>first condition</w:t>
      </w:r>
      <w:r w:rsidRPr="006C50F0">
        <w:rPr>
          <w:rFonts w:eastAsia="Calibri"/>
          <w:u w:val="single"/>
        </w:rPr>
        <w:t>s of building a space settlement</w:t>
      </w:r>
      <w:r w:rsidRPr="006C50F0">
        <w:rPr>
          <w:rFonts w:eastAsia="Calibri"/>
          <w:sz w:val="16"/>
        </w:rPr>
        <w:t xml:space="preserve">. Most of the planets such as </w:t>
      </w:r>
      <w:r w:rsidRPr="006C50F0">
        <w:rPr>
          <w:rFonts w:eastAsia="Calibri"/>
          <w:highlight w:val="cyan"/>
          <w:u w:val="single"/>
        </w:rPr>
        <w:t>Mars</w:t>
      </w:r>
      <w:r w:rsidRPr="006C50F0">
        <w:rPr>
          <w:rFonts w:eastAsia="Calibri"/>
          <w:sz w:val="16"/>
        </w:rPr>
        <w:t xml:space="preserve"> (95.2% CO2 and only 0.13% O2 ) [3] </w:t>
      </w:r>
      <w:r w:rsidRPr="006C50F0">
        <w:rPr>
          <w:rFonts w:eastAsia="Calibri"/>
          <w:highlight w:val="cyan"/>
          <w:u w:val="single"/>
        </w:rPr>
        <w:t>possesses</w:t>
      </w:r>
      <w:r w:rsidRPr="006C50F0">
        <w:rPr>
          <w:rFonts w:eastAsia="Calibri"/>
          <w:u w:val="single"/>
        </w:rPr>
        <w:t xml:space="preserve"> a </w:t>
      </w:r>
      <w:r w:rsidRPr="006C50F0">
        <w:rPr>
          <w:rFonts w:eastAsia="Calibri"/>
          <w:b/>
          <w:iCs/>
          <w:highlight w:val="cyan"/>
          <w:u w:val="single"/>
          <w:bdr w:val="single" w:sz="8" w:space="0" w:color="auto"/>
        </w:rPr>
        <w:t>hostile atmosphere</w:t>
      </w:r>
      <w:r w:rsidRPr="006C50F0">
        <w:rPr>
          <w:rFonts w:eastAsia="Calibri"/>
          <w:sz w:val="16"/>
        </w:rPr>
        <w:t xml:space="preserve"> for human habitation. Also, the atmospheric </w:t>
      </w:r>
      <w:r w:rsidRPr="006C50F0">
        <w:rPr>
          <w:rFonts w:eastAsia="Calibri"/>
          <w:b/>
          <w:iCs/>
          <w:highlight w:val="cyan"/>
          <w:u w:val="single"/>
          <w:bdr w:val="single" w:sz="8" w:space="0" w:color="auto"/>
        </w:rPr>
        <w:t>pressure</w:t>
      </w:r>
      <w:r w:rsidRPr="006C50F0">
        <w:rPr>
          <w:rFonts w:eastAsia="Calibri"/>
          <w:highlight w:val="cyan"/>
          <w:u w:val="single"/>
        </w:rPr>
        <w:t xml:space="preserve"> is way lower</w:t>
      </w:r>
      <w:r w:rsidRPr="006C50F0">
        <w:rPr>
          <w:rFonts w:eastAsia="Calibri"/>
          <w:u w:val="single"/>
        </w:rPr>
        <w:t xml:space="preserve"> than Earth</w:t>
      </w:r>
      <w:r w:rsidRPr="006C50F0">
        <w:rPr>
          <w:rFonts w:eastAsia="Calibri"/>
          <w:sz w:val="16"/>
        </w:rPr>
        <w:t xml:space="preserve"> (At mean radius, Mars has an average atmospheric pressure of 0.058 psi-0.126 psi [3] where on Earth, the mean pressure at sea level is 14.6959 psi ) in most of them. </w:t>
      </w:r>
      <w:r w:rsidRPr="006C50F0">
        <w:rPr>
          <w:rFonts w:eastAsia="Calibri"/>
          <w:highlight w:val="cyan"/>
          <w:u w:val="single"/>
        </w:rPr>
        <w:t>The other concern</w:t>
      </w:r>
      <w:r w:rsidRPr="006C50F0">
        <w:rPr>
          <w:rFonts w:eastAsia="Calibri"/>
          <w:u w:val="single"/>
        </w:rPr>
        <w:t xml:space="preserve"> related to the atmosphere is the</w:t>
      </w:r>
      <w:r w:rsidRPr="006C50F0">
        <w:rPr>
          <w:rFonts w:eastAsia="Calibri"/>
          <w:sz w:val="16"/>
        </w:rPr>
        <w:t xml:space="preserve"> </w:t>
      </w:r>
      <w:r w:rsidRPr="006C50F0">
        <w:rPr>
          <w:rFonts w:eastAsia="Calibri"/>
          <w:b/>
          <w:iCs/>
          <w:highlight w:val="cyan"/>
          <w:u w:val="single"/>
          <w:bdr w:val="single" w:sz="8" w:space="0" w:color="auto"/>
        </w:rPr>
        <w:t>freezing cold</w:t>
      </w:r>
      <w:r w:rsidRPr="006C50F0">
        <w:rPr>
          <w:rFonts w:eastAsia="Calibri"/>
          <w:sz w:val="16"/>
        </w:rPr>
        <w:t xml:space="preserve"> temperatures in our prospective colonies. Most of them do not have a proper atmosphere to contain the solar energy and some are simply far from the sun. </w:t>
      </w:r>
      <w:r w:rsidRPr="006C50F0">
        <w:rPr>
          <w:rFonts w:eastAsia="Calibri"/>
          <w:u w:val="single"/>
        </w:rPr>
        <w:t>The Martian temperature can reach anything between -60 to -65 degree Celsius</w:t>
      </w:r>
      <w:r w:rsidRPr="006C50F0">
        <w:rPr>
          <w:rFonts w:eastAsia="Calibri"/>
          <w:sz w:val="16"/>
        </w:rPr>
        <w:t xml:space="preserve"> [4] and this figure simply go down as we move further from the Sun. Health concerns </w:t>
      </w:r>
      <w:r w:rsidRPr="006C50F0">
        <w:rPr>
          <w:rFonts w:eastAsia="Calibri"/>
          <w:u w:val="single"/>
        </w:rPr>
        <w:t xml:space="preserve">Another big issue for us can be the </w:t>
      </w:r>
      <w:r w:rsidRPr="006C50F0">
        <w:rPr>
          <w:rFonts w:eastAsia="Calibri"/>
          <w:highlight w:val="cyan"/>
          <w:u w:val="single"/>
        </w:rPr>
        <w:t xml:space="preserve">difference in </w:t>
      </w:r>
      <w:r w:rsidRPr="006C50F0">
        <w:rPr>
          <w:rFonts w:eastAsia="Calibri"/>
          <w:b/>
          <w:iCs/>
          <w:highlight w:val="cyan"/>
          <w:u w:val="single"/>
          <w:bdr w:val="single" w:sz="8" w:space="0" w:color="auto"/>
        </w:rPr>
        <w:t>gravity</w:t>
      </w:r>
      <w:r w:rsidRPr="006C50F0">
        <w:rPr>
          <w:rFonts w:eastAsia="Calibri"/>
          <w:sz w:val="16"/>
        </w:rPr>
        <w:t xml:space="preserve"> in our prospective home. Mars for an example has a surface gravity of 3.69 m/s2 [3], only 37.9 % of Earth’s surface gravity. </w:t>
      </w:r>
      <w:r w:rsidRPr="006C50F0">
        <w:rPr>
          <w:rFonts w:eastAsia="Calibri"/>
          <w:u w:val="single"/>
        </w:rPr>
        <w:t xml:space="preserve">Such low gravity can have serious effects on the colonists. It </w:t>
      </w:r>
      <w:r w:rsidRPr="006C50F0">
        <w:rPr>
          <w:rFonts w:eastAsia="Calibri"/>
          <w:highlight w:val="cyan"/>
          <w:u w:val="single"/>
        </w:rPr>
        <w:t xml:space="preserve">may cause </w:t>
      </w:r>
      <w:r w:rsidRPr="006C50F0">
        <w:rPr>
          <w:rFonts w:eastAsia="Calibri"/>
          <w:b/>
          <w:iCs/>
          <w:highlight w:val="cyan"/>
          <w:u w:val="single"/>
          <w:bdr w:val="single" w:sz="8" w:space="0" w:color="auto"/>
        </w:rPr>
        <w:t>osteoporosis</w:t>
      </w:r>
      <w:r w:rsidRPr="006C50F0">
        <w:rPr>
          <w:rFonts w:eastAsia="Calibri"/>
          <w:highlight w:val="cyan"/>
          <w:u w:val="single"/>
        </w:rPr>
        <w:t xml:space="preserve"> and </w:t>
      </w:r>
      <w:r w:rsidRPr="006C50F0">
        <w:rPr>
          <w:rFonts w:eastAsia="Calibri"/>
          <w:b/>
          <w:iCs/>
          <w:highlight w:val="cyan"/>
          <w:u w:val="single"/>
          <w:bdr w:val="single" w:sz="8" w:space="0" w:color="auto"/>
        </w:rPr>
        <w:t>cardiovascular</w:t>
      </w:r>
      <w:r w:rsidRPr="006C50F0">
        <w:rPr>
          <w:rFonts w:eastAsia="Calibri"/>
          <w:highlight w:val="cyan"/>
          <w:u w:val="single"/>
        </w:rPr>
        <w:t xml:space="preserve"> diseases and</w:t>
      </w:r>
      <w:r w:rsidRPr="006C50F0">
        <w:rPr>
          <w:rFonts w:eastAsia="Calibri"/>
          <w:u w:val="single"/>
        </w:rPr>
        <w:t xml:space="preserve"> can even lead to </w:t>
      </w:r>
      <w:r w:rsidRPr="006C50F0">
        <w:rPr>
          <w:rFonts w:eastAsia="Calibri"/>
          <w:highlight w:val="cyan"/>
          <w:u w:val="single"/>
        </w:rPr>
        <w:t xml:space="preserve">significant </w:t>
      </w:r>
      <w:r w:rsidRPr="006C50F0">
        <w:rPr>
          <w:rFonts w:eastAsia="Calibri"/>
          <w:b/>
          <w:iCs/>
          <w:highlight w:val="cyan"/>
          <w:u w:val="single"/>
          <w:bdr w:val="single" w:sz="8" w:space="0" w:color="auto"/>
        </w:rPr>
        <w:t>decrease of grey matter volume</w:t>
      </w:r>
      <w:r w:rsidRPr="006C50F0">
        <w:rPr>
          <w:rFonts w:eastAsia="Calibri"/>
          <w:highlight w:val="cyan"/>
          <w:u w:val="single"/>
        </w:rPr>
        <w:t xml:space="preserve"> in our </w:t>
      </w:r>
      <w:r w:rsidRPr="006C50F0">
        <w:rPr>
          <w:rFonts w:eastAsia="Calibri"/>
          <w:b/>
          <w:iCs/>
          <w:highlight w:val="cyan"/>
          <w:u w:val="single"/>
          <w:bdr w:val="single" w:sz="8" w:space="0" w:color="auto"/>
        </w:rPr>
        <w:t>brain</w:t>
      </w:r>
      <w:r w:rsidRPr="006C50F0">
        <w:rPr>
          <w:rFonts w:eastAsia="Calibri"/>
          <w:sz w:val="16"/>
        </w:rPr>
        <w:t xml:space="preserve"> [5]. </w:t>
      </w:r>
      <w:r w:rsidRPr="006C50F0">
        <w:rPr>
          <w:rFonts w:eastAsia="Calibri"/>
          <w:b/>
          <w:iCs/>
          <w:u w:val="single"/>
          <w:bdr w:val="single" w:sz="8" w:space="0" w:color="auto"/>
        </w:rPr>
        <w:t>Radiation</w:t>
      </w:r>
      <w:r w:rsidRPr="006C50F0">
        <w:rPr>
          <w:rFonts w:eastAsia="Calibri"/>
          <w:u w:val="single"/>
        </w:rPr>
        <w:t xml:space="preserve"> is another threat for a budding colony outside Earth</w:t>
      </w:r>
      <w:r w:rsidRPr="006C50F0">
        <w:rPr>
          <w:rFonts w:eastAsia="Calibri"/>
          <w:sz w:val="16"/>
        </w:rPr>
        <w:t xml:space="preserve">. Planets or moons which do not have a magnetic shield like Earth, can expose the colonists to harmful radiations. Such </w:t>
      </w:r>
      <w:r w:rsidRPr="006C50F0">
        <w:rPr>
          <w:rFonts w:eastAsia="Calibri"/>
          <w:u w:val="single"/>
        </w:rPr>
        <w:t xml:space="preserve">exposers can lead to serious </w:t>
      </w:r>
      <w:r w:rsidRPr="006C50F0">
        <w:rPr>
          <w:rFonts w:eastAsia="Calibri"/>
          <w:b/>
          <w:iCs/>
          <w:u w:val="single"/>
          <w:bdr w:val="single" w:sz="8" w:space="0" w:color="auto"/>
        </w:rPr>
        <w:t>cognitive disabilities</w:t>
      </w:r>
      <w:r w:rsidRPr="006C50F0">
        <w:rPr>
          <w:rFonts w:eastAsia="Calibri"/>
          <w:u w:val="single"/>
        </w:rPr>
        <w:t xml:space="preserve"> and may affect</w:t>
      </w:r>
      <w:r w:rsidRPr="006C50F0">
        <w:rPr>
          <w:rFonts w:eastAsia="Calibri"/>
          <w:sz w:val="16"/>
        </w:rPr>
        <w:t xml:space="preserve"> the </w:t>
      </w:r>
      <w:r w:rsidRPr="006C50F0">
        <w:rPr>
          <w:rFonts w:eastAsia="Calibri"/>
          <w:b/>
          <w:iCs/>
          <w:u w:val="single"/>
          <w:bdr w:val="single" w:sz="8" w:space="0" w:color="auto"/>
        </w:rPr>
        <w:t>fertility</w:t>
      </w:r>
      <w:r w:rsidRPr="006C50F0">
        <w:rPr>
          <w:rFonts w:eastAsia="Calibri"/>
          <w:sz w:val="16"/>
        </w:rPr>
        <w:t xml:space="preserve"> of the colonists. </w:t>
      </w:r>
      <w:r w:rsidRPr="006C50F0">
        <w:rPr>
          <w:rFonts w:eastAsia="Calibri"/>
          <w:u w:val="single"/>
        </w:rPr>
        <w:t xml:space="preserve">Other serious consequences include </w:t>
      </w:r>
      <w:r w:rsidRPr="006C50F0">
        <w:rPr>
          <w:rFonts w:eastAsia="Calibri"/>
          <w:b/>
          <w:iCs/>
          <w:u w:val="single"/>
          <w:bdr w:val="single" w:sz="8" w:space="0" w:color="auto"/>
        </w:rPr>
        <w:t>cardiovascular</w:t>
      </w:r>
      <w:r w:rsidRPr="006C50F0">
        <w:rPr>
          <w:rFonts w:eastAsia="Calibri"/>
          <w:u w:val="single"/>
        </w:rPr>
        <w:t xml:space="preserve"> damages and </w:t>
      </w:r>
      <w:r w:rsidRPr="006C50F0">
        <w:rPr>
          <w:rFonts w:eastAsia="Calibri"/>
          <w:b/>
          <w:iCs/>
          <w:u w:val="single"/>
          <w:bdr w:val="single" w:sz="8" w:space="0" w:color="auto"/>
        </w:rPr>
        <w:t>cancer</w:t>
      </w:r>
      <w:r w:rsidRPr="006C50F0">
        <w:rPr>
          <w:rFonts w:eastAsia="Calibri"/>
          <w:u w:val="single"/>
        </w:rPr>
        <w:t xml:space="preserve">. For a Mars Mission, the standard risk of exposure induced death in astronauts can jump from </w:t>
      </w:r>
      <w:r w:rsidRPr="006C50F0">
        <w:rPr>
          <w:rFonts w:eastAsia="Calibri"/>
          <w:b/>
          <w:iCs/>
          <w:u w:val="single"/>
          <w:bdr w:val="single" w:sz="8" w:space="0" w:color="auto"/>
        </w:rPr>
        <w:t>3% to 10%</w:t>
      </w:r>
      <w:r w:rsidRPr="006C50F0">
        <w:rPr>
          <w:rFonts w:eastAsia="Calibri"/>
          <w:sz w:val="16"/>
        </w:rPr>
        <w:t xml:space="preserve"> while the chance of morbidity becomes as high as 20% [6]. </w:t>
      </w:r>
      <w:r w:rsidRPr="006C50F0">
        <w:rPr>
          <w:rFonts w:eastAsia="Calibri"/>
          <w:highlight w:val="cyan"/>
          <w:u w:val="single"/>
        </w:rPr>
        <w:t xml:space="preserve">Severe </w:t>
      </w:r>
      <w:r w:rsidRPr="006C50F0">
        <w:rPr>
          <w:rFonts w:eastAsia="Calibri"/>
          <w:b/>
          <w:iCs/>
          <w:highlight w:val="cyan"/>
          <w:u w:val="single"/>
          <w:bdr w:val="single" w:sz="8" w:space="0" w:color="auto"/>
        </w:rPr>
        <w:t>psychological</w:t>
      </w:r>
      <w:r w:rsidRPr="006C50F0">
        <w:rPr>
          <w:rFonts w:eastAsia="Calibri"/>
          <w:highlight w:val="cyan"/>
          <w:u w:val="single"/>
        </w:rPr>
        <w:t xml:space="preserve"> issues</w:t>
      </w:r>
      <w:r w:rsidRPr="006C50F0">
        <w:rPr>
          <w:rFonts w:eastAsia="Calibri"/>
          <w:u w:val="single"/>
        </w:rPr>
        <w:t xml:space="preserve"> may also </w:t>
      </w:r>
      <w:r w:rsidRPr="006C50F0">
        <w:rPr>
          <w:rFonts w:eastAsia="Calibri"/>
          <w:highlight w:val="cyan"/>
          <w:u w:val="single"/>
        </w:rPr>
        <w:t>develop among the colonist</w:t>
      </w:r>
      <w:r w:rsidRPr="006C50F0">
        <w:rPr>
          <w:rFonts w:eastAsia="Calibri"/>
          <w:u w:val="single"/>
        </w:rPr>
        <w:t xml:space="preserve"> thanks to the isolation they may experience in the early days of the colony</w:t>
      </w:r>
      <w:r w:rsidRPr="006C50F0">
        <w:rPr>
          <w:rFonts w:eastAsia="Calibri"/>
          <w:sz w:val="16"/>
        </w:rPr>
        <w:t xml:space="preserve">. An interesting read in this regard is the article on the mental preparation for mars by Sadie E. Dingfelder. Economical Feasibility </w:t>
      </w:r>
      <w:r w:rsidRPr="006C50F0">
        <w:rPr>
          <w:rFonts w:eastAsia="Calibri"/>
          <w:highlight w:val="cyan"/>
          <w:u w:val="single"/>
        </w:rPr>
        <w:t>To set up a space colony we require</w:t>
      </w:r>
      <w:r w:rsidRPr="006C50F0">
        <w:rPr>
          <w:rFonts w:eastAsia="Calibri"/>
          <w:u w:val="single"/>
        </w:rPr>
        <w:t xml:space="preserve"> a </w:t>
      </w:r>
      <w:r w:rsidRPr="006C50F0">
        <w:rPr>
          <w:rFonts w:eastAsia="Calibri"/>
          <w:b/>
          <w:iCs/>
          <w:highlight w:val="cyan"/>
          <w:u w:val="single"/>
          <w:bdr w:val="single" w:sz="8" w:space="0" w:color="auto"/>
        </w:rPr>
        <w:t>huge initial investment</w:t>
      </w:r>
      <w:r w:rsidRPr="006C50F0">
        <w:rPr>
          <w:rFonts w:eastAsia="Calibri"/>
          <w:u w:val="single"/>
        </w:rPr>
        <w:t xml:space="preserve"> to cover the expenses</w:t>
      </w:r>
      <w:r w:rsidRPr="006C50F0">
        <w:rPr>
          <w:rFonts w:eastAsia="Calibri"/>
          <w:sz w:val="16"/>
        </w:rPr>
        <w:t xml:space="preserve"> to set up such a facility millions of miles away. </w:t>
      </w:r>
      <w:r w:rsidRPr="006C50F0">
        <w:rPr>
          <w:rFonts w:eastAsia="Calibri"/>
          <w:u w:val="single"/>
        </w:rPr>
        <w:t xml:space="preserve">Given the costs of a traditional launch and the amount of payload we need to transfer, </w:t>
      </w:r>
      <w:r w:rsidRPr="006C50F0">
        <w:rPr>
          <w:rFonts w:eastAsia="Calibri"/>
          <w:highlight w:val="cyan"/>
          <w:u w:val="single"/>
        </w:rPr>
        <w:t>it is</w:t>
      </w:r>
      <w:r w:rsidRPr="006C50F0">
        <w:rPr>
          <w:rFonts w:eastAsia="Calibri"/>
          <w:u w:val="single"/>
        </w:rPr>
        <w:t xml:space="preserve"> almost </w:t>
      </w:r>
      <w:r w:rsidRPr="006C50F0">
        <w:rPr>
          <w:rFonts w:eastAsia="Calibri"/>
          <w:b/>
          <w:iCs/>
          <w:highlight w:val="cyan"/>
          <w:u w:val="single"/>
          <w:bdr w:val="single" w:sz="8" w:space="0" w:color="auto"/>
        </w:rPr>
        <w:t>impossible</w:t>
      </w:r>
      <w:r w:rsidRPr="006C50F0">
        <w:rPr>
          <w:rFonts w:eastAsia="Calibri"/>
          <w:highlight w:val="cyan"/>
          <w:u w:val="single"/>
        </w:rPr>
        <w:t xml:space="preserve"> for a government to fund such an attempt without </w:t>
      </w:r>
      <w:r w:rsidRPr="006C50F0">
        <w:rPr>
          <w:rFonts w:eastAsia="Calibri"/>
          <w:b/>
          <w:iCs/>
          <w:highlight w:val="cyan"/>
          <w:u w:val="single"/>
          <w:bdr w:val="single" w:sz="8" w:space="0" w:color="auto"/>
        </w:rPr>
        <w:t>breaking</w:t>
      </w:r>
      <w:r w:rsidRPr="006C50F0">
        <w:rPr>
          <w:rFonts w:eastAsia="Calibri"/>
          <w:b/>
          <w:iCs/>
          <w:u w:val="single"/>
          <w:bdr w:val="single" w:sz="8" w:space="0" w:color="auto"/>
        </w:rPr>
        <w:t xml:space="preserve"> the </w:t>
      </w:r>
      <w:r w:rsidRPr="006C50F0">
        <w:rPr>
          <w:rFonts w:eastAsia="Calibri"/>
          <w:b/>
          <w:iCs/>
          <w:highlight w:val="cyan"/>
          <w:u w:val="single"/>
          <w:bdr w:val="single" w:sz="8" w:space="0" w:color="auto"/>
        </w:rPr>
        <w:t>bank</w:t>
      </w:r>
      <w:r w:rsidRPr="006C50F0">
        <w:rPr>
          <w:rFonts w:eastAsia="Calibri"/>
          <w:sz w:val="16"/>
        </w:rPr>
        <w:t xml:space="preserve">. A hope in this regard can be the recent developments of low-cost crafts such as the SpaceX Falcon 9 but they are still far from what is required to sustain such an ambitious effort. Conclusion From what we have discussed so far, it is clear that </w:t>
      </w:r>
      <w:r w:rsidRPr="006C50F0">
        <w:rPr>
          <w:rFonts w:eastAsia="Calibri"/>
          <w:b/>
          <w:iCs/>
          <w:u w:val="single"/>
          <w:bdr w:val="single" w:sz="8" w:space="0" w:color="auto"/>
        </w:rPr>
        <w:t>even if</w:t>
      </w:r>
      <w:r w:rsidRPr="006C50F0">
        <w:rPr>
          <w:rFonts w:eastAsia="Calibri"/>
          <w:u w:val="single"/>
        </w:rPr>
        <w:t xml:space="preserve"> space colonization can be a solution for the survival of humankind, </w:t>
      </w:r>
      <w:r w:rsidRPr="006C50F0">
        <w:rPr>
          <w:rFonts w:eastAsia="Calibri"/>
          <w:highlight w:val="cyan"/>
          <w:u w:val="single"/>
        </w:rPr>
        <w:t xml:space="preserve">we are </w:t>
      </w:r>
      <w:r w:rsidRPr="006C50F0">
        <w:rPr>
          <w:rFonts w:eastAsia="Calibri"/>
          <w:b/>
          <w:iCs/>
          <w:highlight w:val="cyan"/>
          <w:u w:val="single"/>
          <w:bdr w:val="single" w:sz="8" w:space="0" w:color="auto"/>
        </w:rPr>
        <w:t>still far away</w:t>
      </w:r>
      <w:r w:rsidRPr="006C50F0">
        <w:rPr>
          <w:rFonts w:eastAsia="Calibri"/>
          <w:b/>
          <w:iCs/>
          <w:u w:val="single"/>
          <w:bdr w:val="single" w:sz="8" w:space="0" w:color="auto"/>
        </w:rPr>
        <w:t xml:space="preserve"> from making it possible</w:t>
      </w:r>
      <w:r w:rsidRPr="006C50F0">
        <w:rPr>
          <w:rFonts w:eastAsia="Calibri"/>
          <w:sz w:val="16"/>
        </w:rPr>
        <w:t xml:space="preserve"> due to several factors. Hopefully, with the brilliant minds working in this sector, the day is not far when we will be harness to harness such technologies that will make our voyage towards our new home safer and cheaper. Till then, </w:t>
      </w:r>
      <w:r w:rsidRPr="006C50F0">
        <w:rPr>
          <w:rFonts w:eastAsia="Calibri"/>
          <w:u w:val="single"/>
        </w:rPr>
        <w:t>all we can do it is to try our best to protect and manage our resources so that the future generations can have a better place to live in.</w:t>
      </w:r>
    </w:p>
    <w:p w14:paraId="3AF31A96" w14:textId="77777777" w:rsidR="006C50F0" w:rsidRPr="006C50F0" w:rsidRDefault="006C50F0" w:rsidP="006C50F0">
      <w:pPr>
        <w:spacing w:line="278" w:lineRule="auto"/>
        <w:rPr>
          <w:rFonts w:ascii="Aptos" w:eastAsia="Aptos" w:hAnsi="Aptos" w:cs="Times New Roman"/>
          <w:kern w:val="2"/>
          <w:sz w:val="24"/>
          <w:szCs w:val="24"/>
          <w14:ligatures w14:val="standardContextual"/>
        </w:rPr>
      </w:pPr>
    </w:p>
    <w:p w14:paraId="03D7F490" w14:textId="77777777" w:rsidR="006C50F0" w:rsidRPr="006C50F0" w:rsidRDefault="006C50F0" w:rsidP="006C50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heme="majorBidi"/>
          <w:b/>
          <w:sz w:val="52"/>
          <w:szCs w:val="32"/>
        </w:rPr>
      </w:pPr>
      <w:r w:rsidRPr="006C50F0">
        <w:rPr>
          <w:rFonts w:eastAsia="Times New Roman" w:cstheme="majorBidi"/>
          <w:b/>
          <w:sz w:val="52"/>
          <w:szCs w:val="32"/>
        </w:rPr>
        <w:t>2NC</w:t>
      </w:r>
    </w:p>
    <w:p w14:paraId="0ECDE832" w14:textId="77777777" w:rsidR="006C50F0" w:rsidRPr="006C50F0" w:rsidRDefault="006C50F0" w:rsidP="006C50F0">
      <w:pPr>
        <w:keepNext/>
        <w:keepLines/>
        <w:pageBreakBefore/>
        <w:spacing w:before="40" w:after="0"/>
        <w:jc w:val="center"/>
        <w:outlineLvl w:val="1"/>
        <w:rPr>
          <w:rFonts w:eastAsiaTheme="majorEastAsia" w:cstheme="majorBidi"/>
          <w:b/>
          <w:sz w:val="44"/>
          <w:szCs w:val="26"/>
          <w:u w:val="double"/>
        </w:rPr>
      </w:pPr>
      <w:r w:rsidRPr="006C50F0">
        <w:rPr>
          <w:rFonts w:eastAsiaTheme="majorEastAsia" w:cstheme="majorBidi"/>
          <w:b/>
          <w:sz w:val="44"/>
          <w:szCs w:val="26"/>
          <w:u w:val="double"/>
        </w:rPr>
        <w:t>T</w:t>
      </w:r>
    </w:p>
    <w:p w14:paraId="0C517C44"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O/V---2NC</w:t>
      </w:r>
    </w:p>
    <w:p w14:paraId="2067B2E7" w14:textId="77777777" w:rsidR="006C50F0" w:rsidRPr="006C50F0" w:rsidRDefault="006C50F0" w:rsidP="006C50F0"/>
    <w:p w14:paraId="5191278F" w14:textId="0DDA54EC" w:rsidR="006C50F0" w:rsidRPr="006C50F0" w:rsidRDefault="006C50F0" w:rsidP="006C50F0">
      <w:pPr>
        <w:keepNext/>
        <w:keepLines/>
        <w:pageBreakBefore/>
        <w:spacing w:before="40" w:after="0"/>
        <w:jc w:val="center"/>
        <w:outlineLvl w:val="2"/>
        <w:rPr>
          <w:rFonts w:eastAsiaTheme="majorEastAsia" w:cstheme="majorBidi"/>
          <w:b/>
          <w:iCs/>
          <w:color w:val="C00000"/>
          <w:sz w:val="26"/>
        </w:rPr>
      </w:pPr>
      <w:r w:rsidRPr="006C50F0">
        <w:rPr>
          <w:rFonts w:eastAsiaTheme="majorEastAsia" w:cstheme="majorBidi"/>
          <w:b/>
          <w:sz w:val="32"/>
          <w:szCs w:val="24"/>
          <w:u w:val="single"/>
        </w:rPr>
        <w:t>AT: Modify CBR---2NC</w:t>
      </w:r>
    </w:p>
    <w:p w14:paraId="48A76EAB"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1. The plural ‘rights’ indicates multiple right </w:t>
      </w:r>
      <w:r w:rsidRPr="006C50F0">
        <w:rPr>
          <w:rFonts w:eastAsia="Times New Roman" w:cs="Times New Roman"/>
          <w:b/>
          <w:iCs/>
          <w:sz w:val="26"/>
          <w:u w:val="single"/>
        </w:rPr>
        <w:t>holders</w:t>
      </w:r>
      <w:r w:rsidRPr="006C50F0">
        <w:rPr>
          <w:rFonts w:eastAsia="Times New Roman" w:cs="Times New Roman"/>
          <w:b/>
          <w:iCs/>
          <w:sz w:val="26"/>
        </w:rPr>
        <w:t xml:space="preserve">, not multiple </w:t>
      </w:r>
      <w:r w:rsidRPr="006C50F0">
        <w:rPr>
          <w:rFonts w:eastAsia="Times New Roman" w:cs="Times New Roman"/>
          <w:b/>
          <w:iCs/>
          <w:sz w:val="26"/>
          <w:u w:val="single"/>
        </w:rPr>
        <w:t>rights</w:t>
      </w:r>
      <w:r w:rsidRPr="006C50F0">
        <w:rPr>
          <w:rFonts w:eastAsia="Times New Roman" w:cs="Times New Roman"/>
          <w:b/>
          <w:iCs/>
          <w:sz w:val="26"/>
        </w:rPr>
        <w:t>.</w:t>
      </w:r>
    </w:p>
    <w:p w14:paraId="5A4D682B" w14:textId="77777777" w:rsidR="006C50F0" w:rsidRPr="006C50F0" w:rsidRDefault="006C50F0" w:rsidP="006C50F0">
      <w:pPr>
        <w:rPr>
          <w:rFonts w:eastAsia="Calibri"/>
        </w:rPr>
      </w:pPr>
      <w:r w:rsidRPr="006C50F0">
        <w:rPr>
          <w:rFonts w:eastAsia="Calibri"/>
          <w:b/>
          <w:bCs/>
          <w:sz w:val="26"/>
        </w:rPr>
        <w:t>Guard 25</w:t>
      </w:r>
      <w:r w:rsidRPr="006C50F0">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6A20F7D" w14:textId="77777777" w:rsidR="006C50F0" w:rsidRPr="006C50F0" w:rsidRDefault="006C50F0" w:rsidP="006C50F0">
      <w:pPr>
        <w:rPr>
          <w:rFonts w:eastAsia="Calibri"/>
          <w:sz w:val="16"/>
        </w:rPr>
      </w:pPr>
      <w:r w:rsidRPr="006C50F0">
        <w:rPr>
          <w:rFonts w:eastAsia="Calibri"/>
          <w:sz w:val="16"/>
        </w:rPr>
        <w:t xml:space="preserve">The Intervenor unions, for their part, disagree with Defendants that Section 5333(b) consists of ambiguous funding conditions delegated to DOL to gap fill. </w:t>
      </w:r>
      <w:r w:rsidRPr="006C50F0">
        <w:rPr>
          <w:rFonts w:eastAsia="Calibri"/>
          <w:u w:val="single"/>
        </w:rPr>
        <w:t>According to Intervenors,</w:t>
      </w:r>
      <w:r w:rsidRPr="006C50F0">
        <w:rPr>
          <w:rFonts w:eastAsia="Calibri"/>
          <w:sz w:val="16"/>
        </w:rPr>
        <w:t xml:space="preserve"> Section 5333(b)(2)(B)'s </w:t>
      </w:r>
      <w:r w:rsidRPr="006C50F0">
        <w:rPr>
          <w:rFonts w:eastAsia="Calibri"/>
          <w:u w:val="single"/>
        </w:rPr>
        <w:t xml:space="preserve">phrase "continuation of </w:t>
      </w:r>
      <w:r w:rsidRPr="006C50F0">
        <w:rPr>
          <w:rFonts w:eastAsia="Calibri"/>
          <w:b/>
          <w:iCs/>
          <w:u w:val="single"/>
          <w:bdr w:val="single" w:sz="8" w:space="0" w:color="auto"/>
        </w:rPr>
        <w:t>collective bargaining rights</w:t>
      </w:r>
      <w:r w:rsidRPr="006C50F0">
        <w:rPr>
          <w:rFonts w:eastAsia="Calibri"/>
          <w:u w:val="single"/>
        </w:rPr>
        <w:t>" "clearly and unambiguously" means</w:t>
      </w:r>
      <w:r w:rsidRPr="006C50F0">
        <w:rPr>
          <w:rFonts w:eastAsia="Calibri"/>
          <w:sz w:val="16"/>
        </w:rPr>
        <w:t xml:space="preserve"> that states may not "[]diminish[]" transit employees' </w:t>
      </w:r>
      <w:r w:rsidRPr="006C50F0">
        <w:rPr>
          <w:rFonts w:eastAsia="Calibri"/>
          <w:b/>
          <w:iCs/>
          <w:u w:val="single"/>
          <w:bdr w:val="single" w:sz="8" w:space="0" w:color="auto"/>
        </w:rPr>
        <w:t>rights</w:t>
      </w:r>
      <w:r w:rsidRPr="006C50F0">
        <w:rPr>
          <w:rFonts w:eastAsia="Calibri"/>
          <w:u w:val="single"/>
        </w:rPr>
        <w:t xml:space="preserve"> to "bargain collectively over </w:t>
      </w:r>
      <w:r w:rsidRPr="006C50F0">
        <w:rPr>
          <w:rFonts w:eastAsia="Calibri"/>
          <w:b/>
          <w:iCs/>
          <w:u w:val="single"/>
          <w:bdr w:val="single" w:sz="8" w:space="0" w:color="auto"/>
        </w:rPr>
        <w:t>all</w:t>
      </w:r>
      <w:r w:rsidRPr="006C50F0">
        <w:rPr>
          <w:rFonts w:eastAsia="Calibri"/>
          <w:u w:val="single"/>
        </w:rPr>
        <w:t xml:space="preserve"> ‘mandatory' </w:t>
      </w:r>
      <w:r w:rsidRPr="006C50F0">
        <w:rPr>
          <w:rFonts w:eastAsia="Calibri"/>
          <w:b/>
          <w:iCs/>
          <w:u w:val="single"/>
          <w:bdr w:val="single" w:sz="8" w:space="0" w:color="auto"/>
        </w:rPr>
        <w:t>subjects</w:t>
      </w:r>
      <w:r w:rsidRPr="006C50F0">
        <w:rPr>
          <w:rFonts w:eastAsia="Calibri"/>
          <w:u w:val="single"/>
        </w:rPr>
        <w:t xml:space="preserve"> of bargaining" under the </w:t>
      </w:r>
      <w:r w:rsidRPr="006C50F0">
        <w:rPr>
          <w:rFonts w:eastAsia="Calibri"/>
          <w:b/>
          <w:iCs/>
          <w:u w:val="single"/>
          <w:bdr w:val="single" w:sz="8" w:space="0" w:color="auto"/>
        </w:rPr>
        <w:t>N</w:t>
      </w:r>
      <w:r w:rsidRPr="006C50F0">
        <w:rPr>
          <w:rFonts w:eastAsia="Calibri"/>
          <w:sz w:val="16"/>
        </w:rPr>
        <w:t xml:space="preserve">ational </w:t>
      </w:r>
      <w:r w:rsidRPr="006C50F0">
        <w:rPr>
          <w:rFonts w:eastAsia="Calibri"/>
          <w:b/>
          <w:iCs/>
          <w:u w:val="single"/>
          <w:bdr w:val="single" w:sz="8" w:space="0" w:color="auto"/>
        </w:rPr>
        <w:t>L</w:t>
      </w:r>
      <w:r w:rsidRPr="006C50F0">
        <w:rPr>
          <w:rFonts w:eastAsia="Calibri"/>
          <w:sz w:val="16"/>
        </w:rPr>
        <w:t xml:space="preserve">abor </w:t>
      </w:r>
      <w:r w:rsidRPr="006C50F0">
        <w:rPr>
          <w:rFonts w:eastAsia="Calibri"/>
          <w:b/>
          <w:iCs/>
          <w:u w:val="single"/>
          <w:bdr w:val="single" w:sz="8" w:space="0" w:color="auto"/>
        </w:rPr>
        <w:t>R</w:t>
      </w:r>
      <w:r w:rsidRPr="006C50F0">
        <w:rPr>
          <w:rFonts w:eastAsia="Calibri"/>
          <w:sz w:val="16"/>
        </w:rPr>
        <w:t xml:space="preserve">elations </w:t>
      </w:r>
      <w:r w:rsidRPr="006C50F0">
        <w:rPr>
          <w:rFonts w:eastAsia="Calibri"/>
          <w:b/>
          <w:iCs/>
          <w:u w:val="single"/>
          <w:bdr w:val="single" w:sz="8" w:space="0" w:color="auto"/>
        </w:rPr>
        <w:t>A</w:t>
      </w:r>
      <w:r w:rsidRPr="006C50F0">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72390E64" w14:textId="77777777" w:rsidR="006C50F0" w:rsidRPr="006C50F0" w:rsidRDefault="006C50F0" w:rsidP="006C50F0">
      <w:pPr>
        <w:rPr>
          <w:rFonts w:eastAsia="Calibri"/>
          <w:sz w:val="16"/>
        </w:rPr>
      </w:pPr>
      <w:r w:rsidRPr="006C50F0">
        <w:rPr>
          <w:rFonts w:eastAsia="Calibri"/>
          <w:u w:val="single"/>
        </w:rPr>
        <w:t>But</w:t>
      </w:r>
      <w:r w:rsidRPr="006C50F0">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11EA0652" w14:textId="77777777" w:rsidR="006C50F0" w:rsidRPr="006C50F0" w:rsidRDefault="006C50F0" w:rsidP="006C50F0">
      <w:pPr>
        <w:rPr>
          <w:rFonts w:eastAsia="Calibri"/>
          <w:sz w:val="16"/>
        </w:rPr>
      </w:pPr>
      <w:r w:rsidRPr="006C50F0">
        <w:rPr>
          <w:rFonts w:eastAsia="Calibri"/>
          <w:sz w:val="16"/>
        </w:rPr>
        <w:t>But as the D.C. Circuit acknowledged in Donovan--the principal authority Intervenors relied on--the NLRA does not apply to state and local governments, and Section 5333(b) does not change that. 767 F.2d at 949.</w:t>
      </w:r>
    </w:p>
    <w:p w14:paraId="5A013228" w14:textId="77777777" w:rsidR="006C50F0" w:rsidRPr="006C50F0" w:rsidRDefault="006C50F0" w:rsidP="006C50F0">
      <w:pPr>
        <w:rPr>
          <w:rFonts w:eastAsia="Calibri"/>
          <w:sz w:val="16"/>
        </w:rPr>
      </w:pPr>
      <w:r w:rsidRPr="006C50F0">
        <w:rPr>
          <w:rFonts w:eastAsia="Calibri"/>
          <w:sz w:val="16"/>
        </w:rPr>
        <w:t>Section 5333(b) thus does not incorporate the "precise strictures of the NLRA." Id. What aspects of the NLRA it does incorporate under this reading then is anyone's guess.</w:t>
      </w:r>
    </w:p>
    <w:p w14:paraId="7AEE1579" w14:textId="77777777" w:rsidR="006C50F0" w:rsidRPr="006C50F0" w:rsidRDefault="006C50F0" w:rsidP="006C50F0">
      <w:pPr>
        <w:rPr>
          <w:rFonts w:eastAsia="Calibri"/>
          <w:sz w:val="16"/>
        </w:rPr>
      </w:pPr>
      <w:r w:rsidRPr="006C50F0">
        <w:rPr>
          <w:rFonts w:eastAsia="Calibri"/>
          <w:sz w:val="16"/>
        </w:rPr>
        <w:t>In any event, not even the NLRA "forecloses all state regulatory power with respect to [terms and conditions of employment] that may be the subject of collective bargaining." Malone v. White Motor Corp., 435 U.S. 497, 504</w:t>
      </w:r>
      <w:r w:rsidRPr="006C50F0">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1ABAC735" w14:textId="77777777" w:rsidR="006C50F0" w:rsidRPr="006C50F0" w:rsidRDefault="006C50F0" w:rsidP="006C50F0">
      <w:pPr>
        <w:rPr>
          <w:rFonts w:eastAsia="Calibri"/>
          <w:sz w:val="16"/>
        </w:rPr>
      </w:pPr>
      <w:r w:rsidRPr="006C50F0">
        <w:rPr>
          <w:rFonts w:eastAsia="Calibri"/>
          <w:u w:val="single"/>
        </w:rPr>
        <w:t>On top of that,</w:t>
      </w:r>
      <w:r w:rsidRPr="006C50F0">
        <w:rPr>
          <w:rFonts w:eastAsia="Calibri"/>
          <w:sz w:val="16"/>
        </w:rPr>
        <w:t xml:space="preserve"> while plausible, </w:t>
      </w:r>
      <w:r w:rsidRPr="006C50F0">
        <w:rPr>
          <w:rFonts w:eastAsia="Calibri"/>
          <w:u w:val="single"/>
        </w:rPr>
        <w:t xml:space="preserve">Intervenors' </w:t>
      </w:r>
      <w:r w:rsidRPr="006C50F0">
        <w:rPr>
          <w:rFonts w:eastAsia="Calibri"/>
          <w:b/>
          <w:iCs/>
          <w:u w:val="single"/>
          <w:bdr w:val="single" w:sz="8" w:space="0" w:color="auto"/>
        </w:rPr>
        <w:t>interp</w:t>
      </w:r>
      <w:r w:rsidRPr="006C50F0">
        <w:rPr>
          <w:rFonts w:eastAsia="Calibri"/>
          <w:sz w:val="16"/>
        </w:rPr>
        <w:t xml:space="preserve">retation </w:t>
      </w:r>
      <w:r w:rsidRPr="006C50F0">
        <w:rPr>
          <w:rFonts w:eastAsia="Calibri"/>
          <w:u w:val="single"/>
        </w:rPr>
        <w:t xml:space="preserve">does </w:t>
      </w:r>
      <w:r w:rsidRPr="006C50F0">
        <w:rPr>
          <w:rFonts w:eastAsia="Calibri"/>
          <w:b/>
          <w:iCs/>
          <w:u w:val="single"/>
          <w:bdr w:val="single" w:sz="8" w:space="0" w:color="auto"/>
        </w:rPr>
        <w:t>not</w:t>
      </w:r>
      <w:r w:rsidRPr="006C50F0">
        <w:rPr>
          <w:rFonts w:eastAsia="Calibri"/>
          <w:u w:val="single"/>
        </w:rPr>
        <w:t xml:space="preserve"> clearly flow from</w:t>
      </w:r>
      <w:r w:rsidRPr="006C50F0">
        <w:rPr>
          <w:rFonts w:eastAsia="Calibri"/>
          <w:sz w:val="16"/>
        </w:rPr>
        <w:t xml:space="preserve"> Section 3555(b)'s </w:t>
      </w:r>
      <w:r w:rsidRPr="006C50F0">
        <w:rPr>
          <w:rFonts w:eastAsia="Calibri"/>
          <w:u w:val="single"/>
        </w:rPr>
        <w:t>text</w:t>
      </w:r>
      <w:r w:rsidRPr="006C50F0">
        <w:rPr>
          <w:rFonts w:eastAsia="Calibri"/>
          <w:sz w:val="16"/>
        </w:rPr>
        <w:t xml:space="preserve">. "Continuation of </w:t>
      </w:r>
      <w:r w:rsidRPr="006C50F0">
        <w:rPr>
          <w:rFonts w:eastAsia="Calibri"/>
          <w:b/>
          <w:iCs/>
          <w:highlight w:val="cyan"/>
          <w:u w:val="single"/>
          <w:bdr w:val="single" w:sz="8" w:space="0" w:color="auto"/>
        </w:rPr>
        <w:t>collective bargaining rights</w:t>
      </w:r>
      <w:r w:rsidRPr="006C50F0">
        <w:rPr>
          <w:rFonts w:eastAsia="Calibri"/>
          <w:u w:val="single"/>
        </w:rPr>
        <w:t xml:space="preserve">" could just as </w:t>
      </w:r>
      <w:r w:rsidRPr="006C50F0">
        <w:rPr>
          <w:rFonts w:eastAsia="Calibri"/>
          <w:b/>
          <w:iCs/>
          <w:highlight w:val="cyan"/>
          <w:u w:val="single"/>
          <w:bdr w:val="single" w:sz="8" w:space="0" w:color="auto"/>
        </w:rPr>
        <w:t>easily mean</w:t>
      </w:r>
      <w:r w:rsidRPr="006C50F0">
        <w:rPr>
          <w:rFonts w:eastAsia="Calibri"/>
          <w:sz w:val="16"/>
        </w:rPr>
        <w:t xml:space="preserve"> that states may not abolish </w:t>
      </w:r>
      <w:r w:rsidRPr="006C50F0">
        <w:rPr>
          <w:rFonts w:eastAsia="Calibri"/>
          <w:highlight w:val="cyan"/>
          <w:u w:val="single"/>
        </w:rPr>
        <w:t>the right of</w:t>
      </w:r>
      <w:r w:rsidRPr="006C50F0">
        <w:rPr>
          <w:rFonts w:eastAsia="Calibri"/>
          <w:sz w:val="16"/>
        </w:rPr>
        <w:t xml:space="preserve"> public-transit </w:t>
      </w:r>
      <w:r w:rsidRPr="006C50F0">
        <w:rPr>
          <w:rFonts w:eastAsia="Calibri"/>
          <w:highlight w:val="cyan"/>
          <w:u w:val="single"/>
        </w:rPr>
        <w:t xml:space="preserve">workers </w:t>
      </w:r>
      <w:r w:rsidRPr="006C50F0">
        <w:rPr>
          <w:rFonts w:eastAsia="Calibri"/>
          <w:b/>
          <w:iCs/>
          <w:highlight w:val="cyan"/>
          <w:u w:val="single"/>
          <w:bdr w:val="single" w:sz="8" w:space="0" w:color="auto"/>
        </w:rPr>
        <w:t>to bargain</w:t>
      </w:r>
      <w:r w:rsidRPr="006C50F0">
        <w:rPr>
          <w:rFonts w:eastAsia="Calibri"/>
          <w:b/>
          <w:iCs/>
          <w:u w:val="single"/>
          <w:bdr w:val="single" w:sz="8" w:space="0" w:color="auto"/>
        </w:rPr>
        <w:t xml:space="preserve"> collectively</w:t>
      </w:r>
      <w:r w:rsidRPr="006C50F0">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0A7906A9" w14:textId="77777777" w:rsidR="006C50F0" w:rsidRPr="006C50F0" w:rsidRDefault="006C50F0" w:rsidP="006C50F0">
      <w:pPr>
        <w:rPr>
          <w:rFonts w:eastAsia="Calibri"/>
          <w:sz w:val="16"/>
        </w:rPr>
      </w:pPr>
      <w:r w:rsidRPr="006C50F0">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60014308" w14:textId="77777777" w:rsidR="006C50F0" w:rsidRPr="006C50F0" w:rsidRDefault="006C50F0" w:rsidP="006C50F0">
      <w:pPr>
        <w:rPr>
          <w:rFonts w:eastAsia="Calibri"/>
          <w:sz w:val="16"/>
        </w:rPr>
      </w:pPr>
      <w:r w:rsidRPr="006C50F0">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2B75683E" w14:textId="77777777" w:rsidR="006C50F0" w:rsidRPr="006C50F0" w:rsidRDefault="006C50F0" w:rsidP="006C50F0">
      <w:pPr>
        <w:rPr>
          <w:rFonts w:eastAsia="Calibri"/>
          <w:sz w:val="16"/>
        </w:rPr>
      </w:pPr>
      <w:r w:rsidRPr="006C50F0">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522CE04C" w14:textId="77777777" w:rsidR="006C50F0" w:rsidRPr="006C50F0" w:rsidRDefault="006C50F0" w:rsidP="006C50F0">
      <w:pPr>
        <w:rPr>
          <w:rFonts w:eastAsia="Calibri"/>
          <w:sz w:val="16"/>
        </w:rPr>
      </w:pPr>
      <w:r w:rsidRPr="006C50F0">
        <w:rPr>
          <w:rFonts w:eastAsia="Calibri"/>
          <w:sz w:val="16"/>
        </w:rPr>
        <w:t xml:space="preserve">Intervenors' principal textual </w:t>
      </w:r>
      <w:r w:rsidRPr="006C50F0">
        <w:rPr>
          <w:rFonts w:eastAsia="Calibri"/>
          <w:highlight w:val="cyan"/>
          <w:u w:val="single"/>
        </w:rPr>
        <w:t>argument</w:t>
      </w:r>
      <w:r w:rsidRPr="006C50F0">
        <w:rPr>
          <w:rFonts w:eastAsia="Calibri"/>
          <w:sz w:val="16"/>
        </w:rPr>
        <w:t xml:space="preserve"> was </w:t>
      </w:r>
      <w:r w:rsidRPr="006C50F0">
        <w:rPr>
          <w:rFonts w:eastAsia="Calibri"/>
          <w:highlight w:val="cyan"/>
          <w:u w:val="single"/>
        </w:rPr>
        <w:t>that</w:t>
      </w:r>
      <w:r w:rsidRPr="006C50F0">
        <w:rPr>
          <w:rFonts w:eastAsia="Calibri"/>
          <w:sz w:val="16"/>
        </w:rPr>
        <w:t xml:space="preserve"> Section 5333(b)(2)(B) speaks of </w:t>
      </w:r>
      <w:r w:rsidRPr="006C50F0">
        <w:rPr>
          <w:rFonts w:eastAsia="Calibri"/>
          <w:u w:val="single"/>
        </w:rPr>
        <w:t>"</w:t>
      </w:r>
      <w:r w:rsidRPr="006C50F0">
        <w:rPr>
          <w:rFonts w:eastAsia="Calibri"/>
          <w:b/>
          <w:iCs/>
          <w:u w:val="single"/>
          <w:bdr w:val="single" w:sz="8" w:space="0" w:color="auto"/>
        </w:rPr>
        <w:t xml:space="preserve">collective bargaining </w:t>
      </w:r>
      <w:r w:rsidRPr="006C50F0">
        <w:rPr>
          <w:rFonts w:eastAsia="Calibri"/>
          <w:b/>
          <w:iCs/>
          <w:highlight w:val="cyan"/>
          <w:u w:val="single"/>
          <w:bdr w:val="single" w:sz="8" w:space="0" w:color="auto"/>
        </w:rPr>
        <w:t>rights</w:t>
      </w:r>
      <w:r w:rsidRPr="006C50F0">
        <w:rPr>
          <w:rFonts w:eastAsia="Calibri"/>
          <w:u w:val="single"/>
        </w:rPr>
        <w:t xml:space="preserve">" in the </w:t>
      </w:r>
      <w:r w:rsidRPr="006C50F0">
        <w:rPr>
          <w:rFonts w:eastAsia="Calibri"/>
          <w:b/>
          <w:iCs/>
          <w:highlight w:val="cyan"/>
          <w:u w:val="single"/>
          <w:bdr w:val="single" w:sz="8" w:space="0" w:color="auto"/>
        </w:rPr>
        <w:t>plural</w:t>
      </w:r>
      <w:r w:rsidRPr="006C50F0">
        <w:rPr>
          <w:rFonts w:eastAsia="Calibri"/>
          <w:sz w:val="16"/>
        </w:rPr>
        <w:t xml:space="preserve">, suggesting that it </w:t>
      </w:r>
      <w:r w:rsidRPr="006C50F0">
        <w:rPr>
          <w:rFonts w:eastAsia="Calibri"/>
          <w:highlight w:val="cyan"/>
          <w:u w:val="single"/>
        </w:rPr>
        <w:t xml:space="preserve">means </w:t>
      </w:r>
      <w:r w:rsidRPr="006C50F0">
        <w:rPr>
          <w:rFonts w:eastAsia="Calibri"/>
          <w:b/>
          <w:iCs/>
          <w:highlight w:val="cyan"/>
          <w:u w:val="single"/>
          <w:bdr w:val="single" w:sz="8" w:space="0" w:color="auto"/>
        </w:rPr>
        <w:t>more than just a right</w:t>
      </w:r>
      <w:r w:rsidRPr="006C50F0">
        <w:rPr>
          <w:rFonts w:eastAsia="Calibri"/>
          <w:highlight w:val="cyan"/>
          <w:u w:val="single"/>
        </w:rPr>
        <w:t xml:space="preserve"> to engage in</w:t>
      </w:r>
      <w:r w:rsidRPr="006C50F0">
        <w:rPr>
          <w:rFonts w:eastAsia="Calibri"/>
          <w:u w:val="single"/>
        </w:rPr>
        <w:t xml:space="preserve"> </w:t>
      </w:r>
      <w:r w:rsidRPr="006C50F0">
        <w:rPr>
          <w:rFonts w:eastAsia="Calibri"/>
          <w:b/>
          <w:iCs/>
          <w:u w:val="single"/>
          <w:bdr w:val="single" w:sz="8" w:space="0" w:color="auto"/>
        </w:rPr>
        <w:t xml:space="preserve">collective </w:t>
      </w:r>
      <w:r w:rsidRPr="006C50F0">
        <w:rPr>
          <w:rFonts w:eastAsia="Calibri"/>
          <w:b/>
          <w:iCs/>
          <w:highlight w:val="cyan"/>
          <w:u w:val="single"/>
          <w:bdr w:val="single" w:sz="8" w:space="0" w:color="auto"/>
        </w:rPr>
        <w:t>bargaining</w:t>
      </w:r>
      <w:r w:rsidRPr="006C50F0">
        <w:rPr>
          <w:rFonts w:eastAsia="Calibri"/>
          <w:sz w:val="16"/>
        </w:rPr>
        <w:t xml:space="preserve">. DE16 at 15. </w:t>
      </w:r>
      <w:r w:rsidRPr="006C50F0">
        <w:rPr>
          <w:rFonts w:eastAsia="Calibri"/>
          <w:u w:val="single"/>
        </w:rPr>
        <w:t>Maybe--</w:t>
      </w:r>
      <w:r w:rsidRPr="006C50F0">
        <w:rPr>
          <w:rFonts w:eastAsia="Calibri"/>
          <w:highlight w:val="cyan"/>
          <w:u w:val="single"/>
        </w:rPr>
        <w:t xml:space="preserve">but </w:t>
      </w:r>
      <w:r w:rsidRPr="006C50F0">
        <w:rPr>
          <w:rFonts w:eastAsia="Calibri"/>
          <w:b/>
          <w:iCs/>
          <w:highlight w:val="cyan"/>
          <w:u w:val="single"/>
          <w:bdr w:val="single" w:sz="8" w:space="0" w:color="auto"/>
        </w:rPr>
        <w:t>the plural</w:t>
      </w:r>
      <w:r w:rsidRPr="006C50F0">
        <w:rPr>
          <w:rFonts w:eastAsia="Calibri"/>
          <w:highlight w:val="cyan"/>
          <w:u w:val="single"/>
        </w:rPr>
        <w:t xml:space="preserve"> could</w:t>
      </w:r>
      <w:r w:rsidRPr="006C50F0">
        <w:rPr>
          <w:rFonts w:eastAsia="Calibri"/>
          <w:u w:val="single"/>
        </w:rPr>
        <w:t xml:space="preserve"> also </w:t>
      </w:r>
      <w:r w:rsidRPr="006C50F0">
        <w:rPr>
          <w:rFonts w:eastAsia="Calibri"/>
          <w:highlight w:val="cyan"/>
          <w:u w:val="single"/>
        </w:rPr>
        <w:t>be</w:t>
      </w:r>
      <w:r w:rsidRPr="006C50F0">
        <w:rPr>
          <w:rFonts w:eastAsia="Calibri"/>
          <w:u w:val="single"/>
        </w:rPr>
        <w:t xml:space="preserve"> a function of the statute's </w:t>
      </w:r>
      <w:r w:rsidRPr="006C50F0">
        <w:rPr>
          <w:rFonts w:eastAsia="Calibri"/>
          <w:highlight w:val="cyan"/>
          <w:u w:val="single"/>
        </w:rPr>
        <w:t xml:space="preserve">referring to </w:t>
      </w:r>
      <w:r w:rsidRPr="006C50F0">
        <w:rPr>
          <w:rFonts w:eastAsia="Calibri"/>
          <w:b/>
          <w:iCs/>
          <w:highlight w:val="cyan"/>
          <w:u w:val="single"/>
          <w:bdr w:val="single" w:sz="8" w:space="0" w:color="auto"/>
        </w:rPr>
        <w:t>multiple rightsholders</w:t>
      </w:r>
      <w:r w:rsidRPr="006C50F0">
        <w:rPr>
          <w:rFonts w:eastAsia="Calibri"/>
          <w:sz w:val="16"/>
        </w:rPr>
        <w:t xml:space="preserve">. In Jackson, </w:t>
      </w:r>
      <w:r w:rsidRPr="006C50F0">
        <w:rPr>
          <w:rFonts w:eastAsia="Calibri"/>
          <w:u w:val="single"/>
        </w:rPr>
        <w:t xml:space="preserve">the </w:t>
      </w:r>
      <w:r w:rsidRPr="006C50F0">
        <w:rPr>
          <w:rFonts w:eastAsia="Calibri"/>
          <w:highlight w:val="cyan"/>
          <w:u w:val="single"/>
        </w:rPr>
        <w:t>Supreme Court did</w:t>
      </w:r>
      <w:r w:rsidRPr="006C50F0">
        <w:rPr>
          <w:rFonts w:eastAsia="Calibri"/>
          <w:u w:val="single"/>
        </w:rPr>
        <w:t xml:space="preserve"> </w:t>
      </w:r>
      <w:r w:rsidRPr="006C50F0">
        <w:rPr>
          <w:rFonts w:eastAsia="Calibri"/>
          <w:b/>
          <w:iCs/>
          <w:u w:val="single"/>
          <w:bdr w:val="single" w:sz="8" w:space="0" w:color="auto"/>
        </w:rPr>
        <w:t xml:space="preserve">exactly </w:t>
      </w:r>
      <w:r w:rsidRPr="006C50F0">
        <w:rPr>
          <w:rFonts w:eastAsia="Calibri"/>
          <w:b/>
          <w:iCs/>
          <w:highlight w:val="cyan"/>
          <w:u w:val="single"/>
          <w:bdr w:val="single" w:sz="8" w:space="0" w:color="auto"/>
        </w:rPr>
        <w:t>that</w:t>
      </w:r>
      <w:r w:rsidRPr="006C50F0">
        <w:rPr>
          <w:rFonts w:eastAsia="Calibri"/>
          <w:highlight w:val="cyan"/>
          <w:u w:val="single"/>
        </w:rPr>
        <w:t xml:space="preserve"> when discussing</w:t>
      </w:r>
      <w:r w:rsidRPr="006C50F0">
        <w:rPr>
          <w:rFonts w:eastAsia="Calibri"/>
          <w:u w:val="single"/>
        </w:rPr>
        <w:t xml:space="preserve"> the</w:t>
      </w:r>
      <w:r w:rsidRPr="006C50F0">
        <w:rPr>
          <w:rFonts w:eastAsia="Calibri"/>
          <w:sz w:val="16"/>
        </w:rPr>
        <w:t xml:space="preserve"> ending of </w:t>
      </w:r>
      <w:r w:rsidRPr="006C50F0">
        <w:rPr>
          <w:rFonts w:eastAsia="Calibri"/>
          <w:b/>
          <w:iCs/>
          <w:u w:val="single"/>
          <w:bdr w:val="single" w:sz="8" w:space="0" w:color="auto"/>
        </w:rPr>
        <w:t xml:space="preserve">employees' </w:t>
      </w:r>
      <w:r w:rsidRPr="006C50F0">
        <w:rPr>
          <w:rFonts w:eastAsia="Calibri"/>
          <w:b/>
          <w:iCs/>
          <w:highlight w:val="cyan"/>
          <w:u w:val="single"/>
          <w:bdr w:val="single" w:sz="8" w:space="0" w:color="auto"/>
        </w:rPr>
        <w:t>rights</w:t>
      </w:r>
      <w:r w:rsidRPr="006C50F0">
        <w:rPr>
          <w:rFonts w:eastAsia="Calibri"/>
          <w:highlight w:val="cyan"/>
          <w:u w:val="single"/>
        </w:rPr>
        <w:t xml:space="preserve"> to</w:t>
      </w:r>
      <w:r w:rsidRPr="006C50F0">
        <w:rPr>
          <w:rFonts w:eastAsia="Calibri"/>
          <w:u w:val="single"/>
        </w:rPr>
        <w:t xml:space="preserve"> collectively </w:t>
      </w:r>
      <w:r w:rsidRPr="006C50F0">
        <w:rPr>
          <w:rFonts w:eastAsia="Calibri"/>
          <w:b/>
          <w:iCs/>
          <w:highlight w:val="cyan"/>
          <w:u w:val="single"/>
          <w:bdr w:val="single" w:sz="8" w:space="0" w:color="auto"/>
        </w:rPr>
        <w:t>bargain</w:t>
      </w:r>
      <w:r w:rsidRPr="006C50F0">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55B5327F" w14:textId="77777777" w:rsidR="006C50F0" w:rsidRPr="006C50F0" w:rsidRDefault="006C50F0" w:rsidP="006C50F0"/>
    <w:p w14:paraId="235F10C6"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FIRST---</w:t>
      </w:r>
      <w:r w:rsidRPr="006C50F0">
        <w:rPr>
          <w:rFonts w:eastAsiaTheme="majorEastAsia" w:cstheme="majorBidi"/>
          <w:b/>
          <w:iCs/>
          <w:sz w:val="26"/>
          <w:u w:val="single"/>
        </w:rPr>
        <w:t>Unique Ground</w:t>
      </w:r>
      <w:r w:rsidRPr="006C50F0">
        <w:rPr>
          <w:rFonts w:eastAsiaTheme="majorEastAsia" w:cstheme="majorBidi"/>
          <w:b/>
          <w:iCs/>
          <w:sz w:val="26"/>
        </w:rPr>
        <w:t>. Every link requires a large change. Union density in the US is at 10 percent.</w:t>
      </w:r>
    </w:p>
    <w:p w14:paraId="11133F38" w14:textId="77777777" w:rsidR="006C50F0" w:rsidRPr="006C50F0" w:rsidRDefault="006C50F0" w:rsidP="006C50F0">
      <w:r w:rsidRPr="006C50F0">
        <w:rPr>
          <w:b/>
          <w:bCs/>
          <w:sz w:val="26"/>
        </w:rPr>
        <w:t>BLS 25</w:t>
      </w:r>
      <w:r w:rsidRPr="006C50F0">
        <w:t xml:space="preserve"> (Bureau of Labor Statistics, For release 10:00 a.m. (ET) Tuesday, January 28, 2025 USDL-25-0105, https://www.bls.gov/news.release/pdf/union2.pdf)</w:t>
      </w:r>
    </w:p>
    <w:p w14:paraId="2A6CFF2B" w14:textId="77777777" w:rsidR="006C50F0" w:rsidRPr="006C50F0" w:rsidRDefault="006C50F0" w:rsidP="006C50F0">
      <w:pPr>
        <w:rPr>
          <w:sz w:val="16"/>
        </w:rPr>
      </w:pPr>
      <w:r w:rsidRPr="006C50F0">
        <w:rPr>
          <w:highlight w:val="cyan"/>
          <w:u w:val="single"/>
        </w:rPr>
        <w:t>The union membership rate</w:t>
      </w:r>
      <w:r w:rsidRPr="006C50F0">
        <w:rPr>
          <w:sz w:val="16"/>
        </w:rPr>
        <w:t>—the percent of wage and salary workers who were members of unions—</w:t>
      </w:r>
      <w:r w:rsidRPr="006C50F0">
        <w:rPr>
          <w:u w:val="single"/>
        </w:rPr>
        <w:t xml:space="preserve">was </w:t>
      </w:r>
      <w:r w:rsidRPr="006C50F0">
        <w:rPr>
          <w:highlight w:val="cyan"/>
          <w:u w:val="single"/>
        </w:rPr>
        <w:t>9.9 percent in</w:t>
      </w:r>
      <w:r w:rsidRPr="006C50F0">
        <w:rPr>
          <w:u w:val="single"/>
        </w:rPr>
        <w:t xml:space="preserve"> 20</w:t>
      </w:r>
      <w:r w:rsidRPr="006C50F0">
        <w:rPr>
          <w:b/>
          <w:iCs/>
          <w:highlight w:val="cyan"/>
          <w:u w:val="single"/>
          <w:bdr w:val="single" w:sz="8" w:space="0" w:color="auto"/>
        </w:rPr>
        <w:t>24</w:t>
      </w:r>
      <w:r w:rsidRPr="006C50F0">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093D0CA" w14:textId="77777777" w:rsidR="006C50F0" w:rsidRPr="006C50F0" w:rsidRDefault="006C50F0" w:rsidP="006C50F0"/>
    <w:p w14:paraId="21BDC255"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That’s just the tip of the iceberg. There’s a thousand more sector and subsector affs waiting to be broken.</w:t>
      </w:r>
    </w:p>
    <w:p w14:paraId="07D4EE68" w14:textId="77777777" w:rsidR="006C50F0" w:rsidRPr="006C50F0" w:rsidRDefault="006C50F0" w:rsidP="006C50F0">
      <w:r w:rsidRPr="006C50F0">
        <w:rPr>
          <w:b/>
          <w:bCs/>
          <w:sz w:val="26"/>
        </w:rPr>
        <w:t>Hauk 11</w:t>
      </w:r>
      <w:r w:rsidRPr="006C50F0">
        <w:t>, Department of Economics, Moore School of Business, University of South Carolina (William, “Trade restriction indices and US trade policy,” Applied Economic Letters, 19.8)</w:t>
      </w:r>
    </w:p>
    <w:p w14:paraId="0ECAAFC0" w14:textId="77777777" w:rsidR="006C50F0" w:rsidRPr="006C50F0" w:rsidRDefault="006C50F0" w:rsidP="006C50F0">
      <w:pPr>
        <w:rPr>
          <w:sz w:val="16"/>
        </w:rPr>
      </w:pPr>
      <w:r w:rsidRPr="006C50F0">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6C50F0">
        <w:rPr>
          <w:u w:val="single"/>
        </w:rPr>
        <w:t xml:space="preserve">Our approach is to </w:t>
      </w:r>
      <w:r w:rsidRPr="006C50F0">
        <w:rPr>
          <w:highlight w:val="cyan"/>
          <w:u w:val="single"/>
        </w:rPr>
        <w:t>focus on</w:t>
      </w:r>
      <w:r w:rsidRPr="006C50F0">
        <w:rPr>
          <w:sz w:val="16"/>
        </w:rPr>
        <w:t xml:space="preserve"> generating TRIs for particular </w:t>
      </w:r>
      <w:r w:rsidRPr="006C50F0">
        <w:rPr>
          <w:highlight w:val="cyan"/>
          <w:u w:val="single"/>
        </w:rPr>
        <w:t>sectors within</w:t>
      </w:r>
      <w:r w:rsidRPr="006C50F0">
        <w:rPr>
          <w:u w:val="single"/>
        </w:rPr>
        <w:t xml:space="preserve"> the United States by aggregating across </w:t>
      </w:r>
      <w:r w:rsidRPr="006C50F0">
        <w:rPr>
          <w:highlight w:val="cyan"/>
          <w:u w:val="single"/>
        </w:rPr>
        <w:t>subsectors</w:t>
      </w:r>
      <w:r w:rsidRPr="006C50F0">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10C5136C" w14:textId="77777777" w:rsidR="006C50F0" w:rsidRPr="006C50F0" w:rsidRDefault="006C50F0" w:rsidP="006C50F0">
      <w:pPr>
        <w:rPr>
          <w:sz w:val="16"/>
        </w:rPr>
      </w:pPr>
      <w:r w:rsidRPr="006C50F0">
        <w:rPr>
          <w:sz w:val="16"/>
        </w:rPr>
        <w:t>Data</w:t>
      </w:r>
    </w:p>
    <w:p w14:paraId="7386D253" w14:textId="77777777" w:rsidR="006C50F0" w:rsidRPr="006C50F0" w:rsidRDefault="006C50F0" w:rsidP="006C50F0">
      <w:pPr>
        <w:rPr>
          <w:sz w:val="16"/>
        </w:rPr>
      </w:pPr>
      <w:r w:rsidRPr="006C50F0">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6C50F0">
        <w:rPr>
          <w:u w:val="single"/>
        </w:rPr>
        <w:t>The US Census</w:t>
      </w:r>
      <w:r w:rsidRPr="006C50F0">
        <w:rPr>
          <w:sz w:val="16"/>
        </w:rPr>
        <w:t xml:space="preserve"> Bureau (2006a) also </w:t>
      </w:r>
      <w:r w:rsidRPr="006C50F0">
        <w:rPr>
          <w:u w:val="single"/>
        </w:rPr>
        <w:t>provides us with</w:t>
      </w:r>
      <w:r w:rsidRPr="006C50F0">
        <w:rPr>
          <w:sz w:val="16"/>
        </w:rPr>
        <w:t xml:space="preserve"> a concordance table mapping the different HS 10-digit </w:t>
      </w:r>
      <w:r w:rsidRPr="006C50F0">
        <w:rPr>
          <w:b/>
          <w:iCs/>
          <w:u w:val="single"/>
          <w:bdr w:val="single" w:sz="8" w:space="0" w:color="auto"/>
        </w:rPr>
        <w:t>sectors</w:t>
      </w:r>
      <w:r w:rsidRPr="006C50F0">
        <w:rPr>
          <w:sz w:val="16"/>
        </w:rPr>
        <w:t xml:space="preserve"> </w:t>
      </w:r>
      <w:r w:rsidRPr="006C50F0">
        <w:rPr>
          <w:u w:val="single"/>
        </w:rPr>
        <w:t>in</w:t>
      </w:r>
      <w:r w:rsidRPr="006C50F0">
        <w:rPr>
          <w:sz w:val="16"/>
        </w:rPr>
        <w:t xml:space="preserve">to other types of </w:t>
      </w:r>
      <w:r w:rsidRPr="006C50F0">
        <w:rPr>
          <w:u w:val="single"/>
        </w:rPr>
        <w:t>sectoral aggregations</w:t>
      </w:r>
      <w:r w:rsidRPr="006C50F0">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63FADEB" w14:textId="77777777" w:rsidR="006C50F0" w:rsidRPr="006C50F0" w:rsidRDefault="006C50F0" w:rsidP="006C50F0">
      <w:pPr>
        <w:rPr>
          <w:sz w:val="16"/>
        </w:rPr>
      </w:pPr>
      <w:r w:rsidRPr="006C50F0">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3FFDC47" w14:textId="77777777" w:rsidR="006C50F0" w:rsidRPr="006C50F0" w:rsidRDefault="006C50F0" w:rsidP="006C50F0">
      <w:pPr>
        <w:rPr>
          <w:sz w:val="16"/>
        </w:rPr>
      </w:pPr>
      <w:r w:rsidRPr="006C50F0">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9B24358" w14:textId="77777777" w:rsidR="006C50F0" w:rsidRPr="006C50F0" w:rsidRDefault="006C50F0" w:rsidP="006C50F0">
      <w:pPr>
        <w:rPr>
          <w:sz w:val="16"/>
        </w:rPr>
      </w:pPr>
      <w:r w:rsidRPr="006C50F0">
        <w:rPr>
          <w:sz w:val="16"/>
        </w:rPr>
        <w:t>IV. Analysis</w:t>
      </w:r>
    </w:p>
    <w:p w14:paraId="36CE5F9C" w14:textId="77777777" w:rsidR="006C50F0" w:rsidRPr="006C50F0" w:rsidRDefault="006C50F0" w:rsidP="006C50F0">
      <w:pPr>
        <w:rPr>
          <w:sz w:val="16"/>
        </w:rPr>
      </w:pPr>
      <w:r w:rsidRPr="006C50F0">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2636B8F1" w14:textId="77777777" w:rsidR="006C50F0" w:rsidRPr="006C50F0" w:rsidRDefault="006C50F0" w:rsidP="006C50F0">
      <w:pPr>
        <w:rPr>
          <w:sz w:val="16"/>
        </w:rPr>
      </w:pPr>
      <w:r w:rsidRPr="006C50F0">
        <w:rPr>
          <w:sz w:val="16"/>
        </w:rPr>
        <w:t>FN2</w:t>
      </w:r>
    </w:p>
    <w:p w14:paraId="1C61C427" w14:textId="77777777" w:rsidR="006C50F0" w:rsidRPr="006C50F0" w:rsidRDefault="006C50F0" w:rsidP="006C50F0">
      <w:pPr>
        <w:rPr>
          <w:sz w:val="16"/>
        </w:rPr>
      </w:pPr>
      <w:r w:rsidRPr="006C50F0">
        <w:rPr>
          <w:u w:val="single"/>
        </w:rPr>
        <w:t xml:space="preserve">The </w:t>
      </w:r>
      <w:r w:rsidRPr="006C50F0">
        <w:rPr>
          <w:b/>
          <w:iCs/>
          <w:sz w:val="40"/>
          <w:szCs w:val="40"/>
          <w:highlight w:val="cyan"/>
          <w:u w:val="single"/>
          <w:bdr w:val="single" w:sz="8" w:space="0" w:color="auto"/>
        </w:rPr>
        <w:t>thousands of sectors</w:t>
      </w:r>
      <w:r w:rsidRPr="006C50F0">
        <w:rPr>
          <w:u w:val="single"/>
        </w:rPr>
        <w:t xml:space="preserve"> for which we have calculated data </w:t>
      </w:r>
      <w:r w:rsidRPr="006C50F0">
        <w:rPr>
          <w:highlight w:val="cyan"/>
          <w:u w:val="single"/>
        </w:rPr>
        <w:t>cannot be presented in a compact format</w:t>
      </w:r>
      <w:r w:rsidRPr="006C50F0">
        <w:rPr>
          <w:sz w:val="16"/>
        </w:rPr>
        <w:t xml:space="preserve"> here, but are available from the author on request.</w:t>
      </w:r>
    </w:p>
    <w:p w14:paraId="6DAED465" w14:textId="77777777" w:rsidR="006C50F0" w:rsidRPr="006C50F0" w:rsidRDefault="006C50F0" w:rsidP="006C50F0">
      <w:pPr>
        <w:rPr>
          <w:sz w:val="16"/>
        </w:rPr>
      </w:pPr>
      <w:r w:rsidRPr="006C50F0">
        <w:rPr>
          <w:sz w:val="16"/>
        </w:rPr>
        <w:t>End FN2</w:t>
      </w:r>
    </w:p>
    <w:p w14:paraId="67172ACA" w14:textId="77777777" w:rsidR="006C50F0" w:rsidRPr="006C50F0" w:rsidRDefault="006C50F0" w:rsidP="006C50F0">
      <w:pPr>
        <w:rPr>
          <w:sz w:val="16"/>
        </w:rPr>
      </w:pPr>
      <w:r w:rsidRPr="006C50F0">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7ED16A36" w14:textId="77777777" w:rsidR="006C50F0" w:rsidRPr="006C50F0" w:rsidRDefault="006C50F0" w:rsidP="006C50F0">
      <w:pPr>
        <w:keepNext/>
        <w:keepLines/>
        <w:spacing w:before="40" w:after="0"/>
        <w:outlineLvl w:val="3"/>
        <w:rPr>
          <w:rFonts w:eastAsia="Times New Roman" w:cs="Times New Roman"/>
          <w:sz w:val="26"/>
        </w:rPr>
      </w:pPr>
      <w:r w:rsidRPr="006C50F0">
        <w:rPr>
          <w:rFonts w:eastAsia="Times New Roman" w:cs="Times New Roman"/>
          <w:b/>
          <w:iCs/>
          <w:sz w:val="26"/>
        </w:rPr>
        <w:t xml:space="preserve">There’s a </w:t>
      </w:r>
      <w:r w:rsidRPr="006C50F0">
        <w:rPr>
          <w:rFonts w:eastAsia="Times New Roman" w:cs="Times New Roman"/>
          <w:b/>
          <w:iCs/>
          <w:sz w:val="26"/>
          <w:u w:val="single"/>
        </w:rPr>
        <w:t>supervisors</w:t>
      </w:r>
      <w:r w:rsidRPr="006C50F0">
        <w:rPr>
          <w:rFonts w:eastAsia="Times New Roman" w:cs="Times New Roman"/>
          <w:b/>
          <w:iCs/>
          <w:sz w:val="26"/>
        </w:rPr>
        <w:t xml:space="preserve"> aff. It beat states.</w:t>
      </w:r>
    </w:p>
    <w:p w14:paraId="42E489DC" w14:textId="77777777" w:rsidR="006C50F0" w:rsidRPr="006C50F0" w:rsidRDefault="006C50F0" w:rsidP="006C50F0">
      <w:pPr>
        <w:rPr>
          <w:rFonts w:eastAsia="Times New Roman" w:cs="Times New Roman"/>
          <w:b/>
          <w:iCs/>
          <w:sz w:val="26"/>
        </w:rPr>
      </w:pPr>
      <w:r w:rsidRPr="006C50F0">
        <w:rPr>
          <w:rFonts w:eastAsia="Aptos"/>
          <w:b/>
          <w:bCs/>
          <w:sz w:val="26"/>
        </w:rPr>
        <w:t>CJE 24</w:t>
      </w:r>
      <w:r w:rsidRPr="006C50F0">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54899AA8" w14:textId="77777777" w:rsidR="006C50F0" w:rsidRPr="006C50F0" w:rsidRDefault="006C50F0" w:rsidP="006C50F0">
      <w:pPr>
        <w:rPr>
          <w:rFonts w:eastAsia="Aptos"/>
          <w:sz w:val="16"/>
        </w:rPr>
      </w:pPr>
      <w:r w:rsidRPr="006C50F0">
        <w:rPr>
          <w:rFonts w:eastAsia="Aptos"/>
          <w:highlight w:val="cyan"/>
          <w:u w:val="single"/>
        </w:rPr>
        <w:t xml:space="preserve">State </w:t>
      </w:r>
      <w:r w:rsidRPr="006C50F0">
        <w:rPr>
          <w:rFonts w:eastAsia="Aptos"/>
          <w:u w:val="single"/>
        </w:rPr>
        <w:t xml:space="preserve">and local labor laws purporting to provide </w:t>
      </w:r>
      <w:r w:rsidRPr="006C50F0">
        <w:rPr>
          <w:rFonts w:eastAsia="Aptos"/>
          <w:highlight w:val="cyan"/>
          <w:u w:val="single"/>
        </w:rPr>
        <w:t>c</w:t>
      </w:r>
      <w:r w:rsidRPr="006C50F0">
        <w:rPr>
          <w:rFonts w:eastAsia="Aptos"/>
          <w:u w:val="single"/>
        </w:rPr>
        <w:t xml:space="preserve">ollective </w:t>
      </w:r>
      <w:r w:rsidRPr="006C50F0">
        <w:rPr>
          <w:rFonts w:eastAsia="Aptos"/>
          <w:highlight w:val="cyan"/>
          <w:u w:val="single"/>
        </w:rPr>
        <w:t>b</w:t>
      </w:r>
      <w:r w:rsidRPr="006C50F0">
        <w:rPr>
          <w:rFonts w:eastAsia="Aptos"/>
          <w:u w:val="single"/>
        </w:rPr>
        <w:t xml:space="preserve">argaining </w:t>
      </w:r>
      <w:r w:rsidRPr="006C50F0">
        <w:rPr>
          <w:rFonts w:eastAsia="Aptos"/>
          <w:highlight w:val="cyan"/>
          <w:u w:val="single"/>
        </w:rPr>
        <w:t>r</w:t>
      </w:r>
      <w:r w:rsidRPr="006C50F0">
        <w:rPr>
          <w:rFonts w:eastAsia="Aptos"/>
          <w:u w:val="single"/>
        </w:rPr>
        <w:t xml:space="preserve">ights </w:t>
      </w:r>
      <w:r w:rsidRPr="006C50F0">
        <w:rPr>
          <w:rFonts w:eastAsia="Aptos"/>
          <w:highlight w:val="cyan"/>
          <w:u w:val="single"/>
        </w:rPr>
        <w:t xml:space="preserve">to </w:t>
      </w:r>
      <w:r w:rsidRPr="006C50F0">
        <w:rPr>
          <w:rFonts w:eastAsia="Aptos"/>
          <w:b/>
          <w:iCs/>
          <w:highlight w:val="cyan"/>
          <w:u w:val="single"/>
          <w:bdr w:val="single" w:sz="8" w:space="0" w:color="auto"/>
        </w:rPr>
        <w:t>supervisor</w:t>
      </w:r>
      <w:r w:rsidRPr="006C50F0">
        <w:rPr>
          <w:rFonts w:eastAsia="Aptos"/>
          <w:b/>
          <w:iCs/>
          <w:u w:val="single"/>
          <w:bdr w:val="single" w:sz="8" w:space="0" w:color="auto"/>
        </w:rPr>
        <w:t>y worker</w:t>
      </w:r>
      <w:r w:rsidRPr="006C50F0">
        <w:rPr>
          <w:rFonts w:eastAsia="Aptos"/>
          <w:b/>
          <w:iCs/>
          <w:highlight w:val="cyan"/>
          <w:u w:val="single"/>
          <w:bdr w:val="single" w:sz="8" w:space="0" w:color="auto"/>
        </w:rPr>
        <w:t>s</w:t>
      </w:r>
      <w:r w:rsidRPr="006C50F0">
        <w:rPr>
          <w:rFonts w:eastAsia="Aptos"/>
          <w:sz w:val="16"/>
        </w:rPr>
        <w:t xml:space="preserve"> are </w:t>
      </w:r>
      <w:r w:rsidRPr="006C50F0">
        <w:rPr>
          <w:rFonts w:eastAsia="Aptos"/>
          <w:b/>
          <w:iCs/>
          <w:highlight w:val="cyan"/>
          <w:u w:val="single"/>
          <w:bdr w:val="single" w:sz="8" w:space="0" w:color="auto"/>
        </w:rPr>
        <w:t>completely preempted</w:t>
      </w:r>
      <w:r w:rsidRPr="006C50F0">
        <w:rPr>
          <w:rFonts w:eastAsia="Aptos"/>
          <w:sz w:val="16"/>
        </w:rPr>
        <w:t>. Courts have inferred a congressional judgment to preclude any labor rights for supervisors in order to avoid putting them “in the position of serving two masters with opposed interests.”5</w:t>
      </w:r>
    </w:p>
    <w:p w14:paraId="062A9297"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 xml:space="preserve">AT: Considerable---2NC </w:t>
      </w:r>
    </w:p>
    <w:p w14:paraId="2A464C33"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Considerable is arbitrary and totally unlimiting.</w:t>
      </w:r>
    </w:p>
    <w:p w14:paraId="65E613D8" w14:textId="77777777" w:rsidR="006C50F0" w:rsidRPr="006C50F0" w:rsidRDefault="006C50F0" w:rsidP="006C50F0">
      <w:r w:rsidRPr="006C50F0">
        <w:rPr>
          <w:b/>
          <w:bCs/>
          <w:sz w:val="26"/>
        </w:rPr>
        <w:t>Virginia Supreme Court 60</w:t>
      </w:r>
      <w:r w:rsidRPr="006C50F0">
        <w:t xml:space="preserve"> (202 Va. 86 (1960) CITY OF RICHMOND v. RICHMOND MEMORIAL HOSPITAL, ET AL. Record No. 5099. Supreme Court of Virginia. September 2, 1960. Google scholar caselaw, date accessed 1/14/21)</w:t>
      </w:r>
    </w:p>
    <w:p w14:paraId="46944512" w14:textId="77777777" w:rsidR="006C50F0" w:rsidRPr="006C50F0" w:rsidRDefault="006C50F0" w:rsidP="006C50F0">
      <w:pPr>
        <w:rPr>
          <w:u w:val="single"/>
        </w:rPr>
      </w:pPr>
      <w:r w:rsidRPr="006C50F0">
        <w:rPr>
          <w:u w:val="single"/>
        </w:rPr>
        <w:t>The city</w:t>
      </w:r>
      <w:r w:rsidRPr="006C50F0">
        <w:t xml:space="preserve"> in its brief </w:t>
      </w:r>
      <w:r w:rsidRPr="006C50F0">
        <w:rPr>
          <w:u w:val="single"/>
        </w:rPr>
        <w:t>states that</w:t>
      </w:r>
      <w:r w:rsidRPr="006C50F0">
        <w:t xml:space="preserve"> free </w:t>
      </w:r>
      <w:r w:rsidRPr="006C50F0">
        <w:rPr>
          <w:u w:val="single"/>
        </w:rPr>
        <w:t>patients are not cared for in "considerable numbers</w:t>
      </w:r>
      <w:r w:rsidRPr="006C50F0">
        <w:t xml:space="preserve">", </w:t>
      </w:r>
      <w:r w:rsidRPr="006C50F0">
        <w:rPr>
          <w:u w:val="single"/>
        </w:rPr>
        <w:t>and then argues that this alone deprives the hospitals of the tax exemption.</w:t>
      </w:r>
    </w:p>
    <w:p w14:paraId="412AAA31" w14:textId="77777777" w:rsidR="006C50F0" w:rsidRPr="006C50F0" w:rsidRDefault="006C50F0" w:rsidP="006C50F0">
      <w:r w:rsidRPr="006C50F0">
        <w:rPr>
          <w:u w:val="single"/>
        </w:rPr>
        <w:t>The word "</w:t>
      </w:r>
      <w:r w:rsidRPr="006C50F0">
        <w:rPr>
          <w:b/>
          <w:iCs/>
          <w:highlight w:val="cyan"/>
          <w:u w:val="single"/>
          <w:bdr w:val="single" w:sz="8" w:space="0" w:color="auto"/>
        </w:rPr>
        <w:t>considerable" is</w:t>
      </w:r>
      <w:r w:rsidRPr="006C50F0">
        <w:rPr>
          <w:b/>
          <w:iCs/>
          <w:u w:val="single"/>
          <w:bdr w:val="single" w:sz="8" w:space="0" w:color="auto"/>
        </w:rPr>
        <w:t xml:space="preserve"> a </w:t>
      </w:r>
      <w:r w:rsidRPr="006C50F0">
        <w:rPr>
          <w:b/>
          <w:iCs/>
          <w:highlight w:val="cyan"/>
          <w:u w:val="single"/>
          <w:bdr w:val="single" w:sz="8" w:space="0" w:color="auto"/>
        </w:rPr>
        <w:t>relative</w:t>
      </w:r>
      <w:r w:rsidRPr="006C50F0">
        <w:rPr>
          <w:u w:val="single"/>
        </w:rPr>
        <w:t xml:space="preserve"> term</w:t>
      </w:r>
      <w:r w:rsidRPr="006C50F0">
        <w:t xml:space="preserve">. The record discloses that both hospitals render free service to patients. The exemption provided in Section 183(e) of the Constitution is one of law. </w:t>
      </w:r>
      <w:r w:rsidRPr="006C50F0">
        <w:rPr>
          <w:u w:val="single"/>
        </w:rPr>
        <w:t xml:space="preserve">For this the city would substitute a rule of </w:t>
      </w:r>
      <w:r w:rsidRPr="006C50F0">
        <w:rPr>
          <w:b/>
          <w:iCs/>
          <w:u w:val="single"/>
          <w:bdr w:val="single" w:sz="8" w:space="0" w:color="auto"/>
        </w:rPr>
        <w:t>arbitrary discretion</w:t>
      </w:r>
      <w:r w:rsidRPr="006C50F0">
        <w:t xml:space="preserve"> which would of necessity have to be exercised by local tax authorities throughout the Commonwealth where hospitals of this character are located. </w:t>
      </w:r>
      <w:r w:rsidRPr="006C50F0">
        <w:rPr>
          <w:highlight w:val="cyan"/>
          <w:u w:val="single"/>
        </w:rPr>
        <w:t xml:space="preserve">Such arbitrary discretion would be </w:t>
      </w:r>
      <w:r w:rsidRPr="006C50F0">
        <w:rPr>
          <w:b/>
          <w:iCs/>
          <w:highlight w:val="cyan"/>
          <w:u w:val="single"/>
          <w:bdr w:val="single" w:sz="8" w:space="0" w:color="auto"/>
        </w:rPr>
        <w:t>without objective standards</w:t>
      </w:r>
      <w:r w:rsidRPr="006C50F0">
        <w:t xml:space="preserve">. A tax </w:t>
      </w:r>
      <w:r w:rsidRPr="006C50F0">
        <w:rPr>
          <w:u w:val="single"/>
        </w:rPr>
        <w:t xml:space="preserve">exemption cannot depend upon any such </w:t>
      </w:r>
      <w:r w:rsidRPr="006C50F0">
        <w:rPr>
          <w:b/>
          <w:iCs/>
          <w:u w:val="single"/>
          <w:bdr w:val="single" w:sz="8" w:space="0" w:color="auto"/>
        </w:rPr>
        <w:t>vague and illusory</w:t>
      </w:r>
      <w:r w:rsidRPr="006C50F0">
        <w:rPr>
          <w:u w:val="single"/>
        </w:rPr>
        <w:t xml:space="preserve"> concept</w:t>
      </w:r>
      <w:r w:rsidRPr="006C50F0">
        <w:t xml:space="preserve"> as the percentage of free service actually rendered. </w:t>
      </w:r>
      <w:r w:rsidRPr="006C50F0">
        <w:rPr>
          <w:b/>
          <w:iCs/>
          <w:highlight w:val="cyan"/>
          <w:u w:val="single"/>
          <w:bdr w:val="single" w:sz="8" w:space="0" w:color="auto"/>
        </w:rPr>
        <w:t>This would produce chaotic uncertainty and infinite confusion, permitting a hodgepodge of views</w:t>
      </w:r>
      <w:r w:rsidRPr="006C50F0">
        <w:rPr>
          <w:sz w:val="28"/>
          <w:szCs w:val="28"/>
        </w:rPr>
        <w:t xml:space="preserve"> </w:t>
      </w:r>
      <w:r w:rsidRPr="006C50F0">
        <w:t xml:space="preserve">on the subject. Thus </w:t>
      </w:r>
      <w:r w:rsidRPr="006C50F0">
        <w:rPr>
          <w:b/>
          <w:iCs/>
          <w:u w:val="single"/>
          <w:bdr w:val="single" w:sz="8" w:space="0" w:color="auto"/>
        </w:rPr>
        <w:t>there would be no certainty nor uniformity</w:t>
      </w:r>
      <w:r w:rsidRPr="006C50F0">
        <w:t xml:space="preserve"> in the application of the section involved.</w:t>
      </w:r>
    </w:p>
    <w:p w14:paraId="1CCFEDCC"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Even if their evidence is predictable, it’s implication is not.</w:t>
      </w:r>
    </w:p>
    <w:p w14:paraId="6FE27656" w14:textId="77777777" w:rsidR="006C50F0" w:rsidRPr="006C50F0" w:rsidRDefault="006C50F0" w:rsidP="006C50F0">
      <w:r w:rsidRPr="006C50F0">
        <w:rPr>
          <w:b/>
          <w:bCs/>
          <w:sz w:val="26"/>
        </w:rPr>
        <w:t>FWS 14</w:t>
      </w:r>
      <w:r w:rsidRPr="006C50F0">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29" w:history="1">
        <w:r w:rsidRPr="006C50F0">
          <w:rPr>
            <w:color w:val="467886" w:themeColor="hyperlink"/>
            <w:u w:val="single"/>
          </w:rPr>
          <w:t>https://www.federalregister.gov/documents/2014/05/12/2014-10503/interagency-cooperation-endangered-species-act-of-1973-as-amended-definition-of-destruction-or</w:t>
        </w:r>
      </w:hyperlink>
      <w:r w:rsidRPr="006C50F0">
        <w:t xml:space="preserve"> , Date Accessed 1/13/21)</w:t>
      </w:r>
    </w:p>
    <w:p w14:paraId="5DE2A92B" w14:textId="77777777" w:rsidR="006C50F0" w:rsidRPr="006C50F0" w:rsidRDefault="006C50F0" w:rsidP="006C50F0">
      <w:r w:rsidRPr="006C50F0">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C50F0">
        <w:rPr>
          <w:u w:val="single"/>
        </w:rPr>
        <w:t>the use of the term “</w:t>
      </w:r>
      <w:r w:rsidRPr="006C50F0">
        <w:rPr>
          <w:highlight w:val="cyan"/>
          <w:u w:val="single"/>
        </w:rPr>
        <w:t>considerable</w:t>
      </w:r>
      <w:r w:rsidRPr="006C50F0">
        <w:rPr>
          <w:u w:val="single"/>
        </w:rPr>
        <w:t>”</w:t>
      </w:r>
      <w:r w:rsidRPr="006C50F0">
        <w:t xml:space="preserve"> to modify “appreciably” </w:t>
      </w:r>
      <w:r w:rsidRPr="006C50F0">
        <w:rPr>
          <w:b/>
          <w:iCs/>
          <w:highlight w:val="cyan"/>
          <w:u w:val="single"/>
          <w:bdr w:val="single" w:sz="8" w:space="0" w:color="auto"/>
        </w:rPr>
        <w:t xml:space="preserve">does not </w:t>
      </w:r>
      <w:r w:rsidRPr="006C50F0">
        <w:rPr>
          <w:b/>
          <w:iCs/>
          <w:u w:val="single"/>
          <w:bdr w:val="single" w:sz="8" w:space="0" w:color="auto"/>
        </w:rPr>
        <w:t xml:space="preserve">add any real value to </w:t>
      </w:r>
      <w:r w:rsidRPr="006C50F0">
        <w:rPr>
          <w:b/>
          <w:iCs/>
          <w:highlight w:val="cyan"/>
          <w:u w:val="single"/>
          <w:bdr w:val="single" w:sz="8" w:space="0" w:color="auto"/>
        </w:rPr>
        <w:t>help interpret</w:t>
      </w:r>
      <w:r w:rsidRPr="006C50F0">
        <w:t xml:space="preserve"> what “appreciably diminish” means with regard to the modification of critical habitat, </w:t>
      </w:r>
      <w:r w:rsidRPr="006C50F0">
        <w:rPr>
          <w:highlight w:val="cyan"/>
          <w:u w:val="single"/>
        </w:rPr>
        <w:t xml:space="preserve">and </w:t>
      </w:r>
      <w:r w:rsidRPr="006C50F0">
        <w:rPr>
          <w:u w:val="single"/>
        </w:rPr>
        <w:t xml:space="preserve">may </w:t>
      </w:r>
      <w:r w:rsidRPr="006C50F0">
        <w:rPr>
          <w:highlight w:val="cyan"/>
          <w:u w:val="single"/>
        </w:rPr>
        <w:t>lead to disparate outcomes</w:t>
      </w:r>
      <w:r w:rsidRPr="006C50F0">
        <w:rPr>
          <w:u w:val="single"/>
        </w:rPr>
        <w:t xml:space="preserve"> in consultations</w:t>
      </w:r>
      <w:r w:rsidRPr="006C50F0">
        <w:t xml:space="preserve">. For example, </w:t>
      </w:r>
      <w:r w:rsidRPr="006C50F0">
        <w:rPr>
          <w:u w:val="single"/>
        </w:rPr>
        <w:t>the word “</w:t>
      </w:r>
      <w:r w:rsidRPr="006C50F0">
        <w:rPr>
          <w:highlight w:val="cyan"/>
          <w:u w:val="single"/>
        </w:rPr>
        <w:t>considerable” can mean “large in amount</w:t>
      </w:r>
      <w:r w:rsidRPr="006C50F0">
        <w:rPr>
          <w:u w:val="single"/>
        </w:rPr>
        <w:t xml:space="preserve"> or extent” but </w:t>
      </w:r>
      <w:r w:rsidRPr="006C50F0">
        <w:rPr>
          <w:highlight w:val="cyan"/>
          <w:u w:val="single"/>
        </w:rPr>
        <w:t>it can also mean</w:t>
      </w:r>
      <w:r w:rsidRPr="006C50F0">
        <w:rPr>
          <w:u w:val="single"/>
        </w:rPr>
        <w:t xml:space="preserve"> “worthy of consideration” or “</w:t>
      </w:r>
      <w:r w:rsidRPr="006C50F0">
        <w:rPr>
          <w:highlight w:val="cyan"/>
          <w:u w:val="single"/>
        </w:rPr>
        <w:t>significant</w:t>
      </w:r>
      <w:r w:rsidRPr="006C50F0">
        <w:rPr>
          <w:u w:val="single"/>
        </w:rPr>
        <w:t>.”</w:t>
      </w:r>
      <w:r w:rsidRPr="006C50F0">
        <w:t xml:space="preserve"> To further complicate matters, “</w:t>
      </w:r>
      <w:r w:rsidRPr="006C50F0">
        <w:rPr>
          <w:u w:val="single"/>
        </w:rPr>
        <w:t>significant” can mean “measurable</w:t>
      </w:r>
      <w:r w:rsidRPr="006C50F0">
        <w:t xml:space="preserve">.” So, </w:t>
      </w:r>
      <w:r w:rsidRPr="006C50F0">
        <w:rPr>
          <w:highlight w:val="cyan"/>
          <w:u w:val="single"/>
        </w:rPr>
        <w:t xml:space="preserve">some </w:t>
      </w:r>
      <w:r w:rsidRPr="006C50F0">
        <w:rPr>
          <w:u w:val="single"/>
        </w:rPr>
        <w:t xml:space="preserve">could </w:t>
      </w:r>
      <w:r w:rsidRPr="006C50F0">
        <w:rPr>
          <w:highlight w:val="cyan"/>
          <w:u w:val="single"/>
        </w:rPr>
        <w:t xml:space="preserve">interpret </w:t>
      </w:r>
      <w:r w:rsidRPr="006C50F0">
        <w:rPr>
          <w:u w:val="single"/>
        </w:rPr>
        <w:t>a</w:t>
      </w:r>
      <w:r w:rsidRPr="006C50F0">
        <w:rPr>
          <w:highlight w:val="cyan"/>
          <w:u w:val="single"/>
        </w:rPr>
        <w:t xml:space="preserve"> “considerable” </w:t>
      </w:r>
      <w:r w:rsidRPr="006C50F0">
        <w:rPr>
          <w:u w:val="single"/>
        </w:rPr>
        <w:t xml:space="preserve">reduction </w:t>
      </w:r>
      <w:r w:rsidRPr="006C50F0">
        <w:rPr>
          <w:highlight w:val="cyan"/>
          <w:u w:val="single"/>
        </w:rPr>
        <w:t>to mean</w:t>
      </w:r>
      <w:r w:rsidRPr="006C50F0">
        <w:rPr>
          <w:u w:val="single"/>
        </w:rPr>
        <w:t xml:space="preserve"> a </w:t>
      </w:r>
      <w:r w:rsidRPr="006C50F0">
        <w:rPr>
          <w:highlight w:val="cyan"/>
          <w:u w:val="single"/>
        </w:rPr>
        <w:t xml:space="preserve">massive </w:t>
      </w:r>
      <w:r w:rsidRPr="006C50F0">
        <w:rPr>
          <w:u w:val="single"/>
        </w:rPr>
        <w:t xml:space="preserve">reduction in the value of critical habitat and </w:t>
      </w:r>
      <w:r w:rsidRPr="006C50F0">
        <w:rPr>
          <w:highlight w:val="cyan"/>
          <w:u w:val="single"/>
        </w:rPr>
        <w:t>others could interpret it to mean</w:t>
      </w:r>
      <w:r w:rsidRPr="006C50F0">
        <w:rPr>
          <w:u w:val="single"/>
        </w:rPr>
        <w:t xml:space="preserve"> a </w:t>
      </w:r>
      <w:r w:rsidRPr="006C50F0">
        <w:rPr>
          <w:highlight w:val="cyan"/>
          <w:u w:val="single"/>
        </w:rPr>
        <w:t xml:space="preserve">measurable </w:t>
      </w:r>
      <w:r w:rsidRPr="006C50F0">
        <w:rPr>
          <w:u w:val="single"/>
        </w:rPr>
        <w:t>reduction in the value of critical habitat</w:t>
      </w:r>
      <w:r w:rsidRPr="006C50F0">
        <w:t>. In light of the range of results various interpretations of “considerable” could lead one to, we have set out below a more detailed interpretation of the phrase “appreciably diminish the conservation value.”</w:t>
      </w:r>
    </w:p>
    <w:p w14:paraId="5B80AE10"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 xml:space="preserve">But, they don’t meet: considerable, as a synonym of substantial, requires 50% </w:t>
      </w:r>
    </w:p>
    <w:p w14:paraId="72A274AD" w14:textId="77777777" w:rsidR="006C50F0" w:rsidRPr="006C50F0" w:rsidRDefault="006C50F0" w:rsidP="006C50F0">
      <w:r w:rsidRPr="006C50F0">
        <w:rPr>
          <w:b/>
          <w:bCs/>
          <w:sz w:val="26"/>
        </w:rPr>
        <w:t>Falvey</w:t>
      </w:r>
      <w:r w:rsidRPr="006C50F0">
        <w:t xml:space="preserve"> Jr. </w:t>
      </w:r>
      <w:r w:rsidRPr="006C50F0">
        <w:rPr>
          <w:b/>
          <w:bCs/>
          <w:sz w:val="26"/>
        </w:rPr>
        <w:t>21</w:t>
      </w:r>
      <w:r w:rsidRPr="006C50F0">
        <w:t xml:space="preserve">, judge United States Court of Appeals for Veterans Claims. (Joseph L., 08 Jan 2021, opinion in Fried v. Wilkie, 2021 U.S. App. Vet. Claims LEXIS 22, *7-9, accessed online via KU libraries) </w:t>
      </w:r>
    </w:p>
    <w:p w14:paraId="5D62FB05" w14:textId="77777777" w:rsidR="006C50F0" w:rsidRPr="006C50F0" w:rsidRDefault="006C50F0" w:rsidP="006C50F0">
      <w:pPr>
        <w:rPr>
          <w:sz w:val="16"/>
          <w:szCs w:val="16"/>
        </w:rPr>
      </w:pPr>
      <w:r w:rsidRPr="006C50F0">
        <w:rPr>
          <w:sz w:val="16"/>
          <w:szCs w:val="16"/>
        </w:rPr>
        <w:t xml:space="preserve">In 1980, PTSD was assigned its own diagnostic code (DC), 9411, although it remained rated under the existing criteria. 45 Fed. Reg. 26,326, 26, 326-27 (Apr. 18, 1980) (to be codified at 38 C.F.R. § 4.132). In 1988, </w:t>
      </w:r>
      <w:r w:rsidRPr="006C50F0">
        <w:rPr>
          <w:highlight w:val="cyan"/>
          <w:u w:val="single"/>
        </w:rPr>
        <w:t>the term "</w:t>
      </w:r>
      <w:r w:rsidRPr="006C50F0">
        <w:rPr>
          <w:b/>
          <w:iCs/>
          <w:highlight w:val="cyan"/>
          <w:u w:val="single"/>
          <w:bdr w:val="single" w:sz="8" w:space="0" w:color="auto"/>
        </w:rPr>
        <w:t>considerable</w:t>
      </w:r>
      <w:r w:rsidRPr="006C50F0">
        <w:rPr>
          <w:highlight w:val="cyan"/>
          <w:u w:val="single"/>
        </w:rPr>
        <w:t>" replaced "</w:t>
      </w:r>
      <w:r w:rsidRPr="006C50F0">
        <w:rPr>
          <w:b/>
          <w:iCs/>
          <w:highlight w:val="cyan"/>
          <w:u w:val="single"/>
          <w:bdr w:val="single" w:sz="8" w:space="0" w:color="auto"/>
        </w:rPr>
        <w:t>substantial</w:t>
      </w:r>
      <w:r w:rsidRPr="006C50F0">
        <w:rPr>
          <w:highlight w:val="cyan"/>
          <w:u w:val="single"/>
        </w:rPr>
        <w:t xml:space="preserve">" in the </w:t>
      </w:r>
      <w:r w:rsidRPr="006C50F0">
        <w:rPr>
          <w:b/>
          <w:iCs/>
          <w:highlight w:val="cyan"/>
          <w:u w:val="single"/>
          <w:bdr w:val="single" w:sz="8" w:space="0" w:color="auto"/>
        </w:rPr>
        <w:t>50%</w:t>
      </w:r>
      <w:r w:rsidRPr="006C50F0">
        <w:rPr>
          <w:highlight w:val="cyan"/>
          <w:u w:val="single"/>
        </w:rPr>
        <w:t xml:space="preserve"> rating</w:t>
      </w:r>
      <w:r w:rsidRPr="006C50F0">
        <w:rPr>
          <w:sz w:val="16"/>
          <w:szCs w:val="16"/>
        </w:rPr>
        <w:t xml:space="preserve">, so that </w:t>
      </w:r>
      <w:r w:rsidRPr="006C50F0">
        <w:rPr>
          <w:u w:val="single"/>
        </w:rPr>
        <w:t>a veteran</w:t>
      </w:r>
      <w:r w:rsidRPr="006C50F0">
        <w:rPr>
          <w:sz w:val="16"/>
          <w:szCs w:val="16"/>
        </w:rPr>
        <w:t xml:space="preserve"> [*8]  </w:t>
      </w:r>
      <w:r w:rsidRPr="006C50F0">
        <w:rPr>
          <w:highlight w:val="cyan"/>
          <w:u w:val="single"/>
        </w:rPr>
        <w:t>would b</w:t>
      </w:r>
      <w:r w:rsidRPr="006C50F0">
        <w:rPr>
          <w:u w:val="single"/>
        </w:rPr>
        <w:t xml:space="preserve">e rated </w:t>
      </w:r>
      <w:r w:rsidRPr="006C50F0">
        <w:rPr>
          <w:b/>
          <w:iCs/>
          <w:highlight w:val="cyan"/>
          <w:u w:val="single"/>
          <w:bdr w:val="single" w:sz="8" w:space="0" w:color="auto"/>
        </w:rPr>
        <w:t>50%</w:t>
      </w:r>
      <w:r w:rsidRPr="006C50F0">
        <w:rPr>
          <w:sz w:val="16"/>
          <w:szCs w:val="16"/>
        </w:rPr>
        <w:t xml:space="preserve"> disabled </w:t>
      </w:r>
      <w:r w:rsidRPr="006C50F0">
        <w:rPr>
          <w:highlight w:val="cyan"/>
          <w:u w:val="single"/>
        </w:rPr>
        <w:t>if</w:t>
      </w:r>
      <w:r w:rsidRPr="006C50F0">
        <w:rPr>
          <w:u w:val="single"/>
        </w:rPr>
        <w:t xml:space="preserve"> suffering from a</w:t>
      </w:r>
      <w:r w:rsidRPr="006C50F0">
        <w:rPr>
          <w:sz w:val="16"/>
          <w:szCs w:val="16"/>
        </w:rPr>
        <w:t xml:space="preserve"> mental health </w:t>
      </w:r>
      <w:r w:rsidRPr="006C50F0">
        <w:rPr>
          <w:u w:val="single"/>
        </w:rPr>
        <w:t>condition that "</w:t>
      </w:r>
      <w:r w:rsidRPr="006C50F0">
        <w:rPr>
          <w:b/>
          <w:iCs/>
          <w:highlight w:val="cyan"/>
          <w:u w:val="single"/>
          <w:bdr w:val="single" w:sz="8" w:space="0" w:color="auto"/>
        </w:rPr>
        <w:t>considerably</w:t>
      </w:r>
      <w:r w:rsidRPr="006C50F0">
        <w:rPr>
          <w:u w:val="single"/>
        </w:rPr>
        <w:t xml:space="preserve"> impaired" </w:t>
      </w:r>
      <w:r w:rsidRPr="006C50F0">
        <w:rPr>
          <w:sz w:val="16"/>
          <w:szCs w:val="16"/>
        </w:rPr>
        <w:t>the ability to establish and maintain effective or favorable relationships with people. 53 Fed. Reg. 21, at 21, 23 (Jan. 4, 1988) (to be codified at 38 C.F.R. § 4.132). Similarly, "severely" replaced "seriously" in the 70% rating. Id. at 23. In 1996, the regulation was redesignated and the current language adopted. 61 Fed. Reg. 52,695, 52,700-01 (Oct. 8, 1996) (to be codified at 38 C.F.R. § 4.130). Currently, HN2 a diagnosis of PTSD would be 50% disabling when it causes</w:t>
      </w:r>
    </w:p>
    <w:p w14:paraId="3944D77E" w14:textId="77777777" w:rsidR="006C50F0" w:rsidRPr="006C50F0" w:rsidRDefault="006C50F0" w:rsidP="006C50F0">
      <w:pPr>
        <w:ind w:left="720"/>
        <w:rPr>
          <w:sz w:val="16"/>
          <w:szCs w:val="16"/>
        </w:rPr>
      </w:pPr>
      <w:r w:rsidRPr="006C50F0">
        <w:rPr>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210BCD19" w14:textId="77777777" w:rsidR="006C50F0" w:rsidRPr="006C50F0" w:rsidRDefault="006C50F0" w:rsidP="006C50F0">
      <w:pPr>
        <w:rPr>
          <w:sz w:val="16"/>
          <w:szCs w:val="16"/>
        </w:rPr>
      </w:pPr>
      <w:r w:rsidRPr="006C50F0">
        <w:rPr>
          <w:sz w:val="16"/>
          <w:szCs w:val="16"/>
        </w:rPr>
        <w:t>38 C.F.R. § 4.130, DC 9411 (2020). HN3 PTSD is rated as 70% rating when it causes</w:t>
      </w:r>
    </w:p>
    <w:p w14:paraId="5CC80721" w14:textId="77777777" w:rsidR="006C50F0" w:rsidRPr="006C50F0" w:rsidRDefault="006C50F0" w:rsidP="006C50F0">
      <w:pPr>
        <w:ind w:left="720"/>
        <w:rPr>
          <w:sz w:val="16"/>
          <w:szCs w:val="16"/>
        </w:rPr>
      </w:pPr>
      <w:r w:rsidRPr="006C50F0">
        <w:rPr>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00C66F09"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AT: Precision---2NC</w:t>
      </w:r>
    </w:p>
    <w:p w14:paraId="579E4AEA" w14:textId="77777777" w:rsidR="006C50F0" w:rsidRPr="006C50F0" w:rsidRDefault="006C50F0" w:rsidP="006C50F0"/>
    <w:p w14:paraId="55F1BB65"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 xml:space="preserve">2. It’s from the </w:t>
      </w:r>
      <w:r w:rsidRPr="006C50F0">
        <w:rPr>
          <w:rFonts w:eastAsiaTheme="majorEastAsia" w:cstheme="majorBidi"/>
          <w:b/>
          <w:iCs/>
          <w:sz w:val="26"/>
          <w:u w:val="single"/>
        </w:rPr>
        <w:t>comptroller general</w:t>
      </w:r>
      <w:r w:rsidRPr="006C50F0">
        <w:rPr>
          <w:rFonts w:eastAsiaTheme="majorEastAsia" w:cstheme="majorBidi"/>
          <w:b/>
          <w:iCs/>
          <w:sz w:val="26"/>
        </w:rPr>
        <w:t xml:space="preserve">. That means it holds inter-agency sway. </w:t>
      </w:r>
    </w:p>
    <w:p w14:paraId="35AF03BC" w14:textId="77777777" w:rsidR="006C50F0" w:rsidRPr="006C50F0" w:rsidRDefault="006C50F0" w:rsidP="006C50F0">
      <w:r w:rsidRPr="006C50F0">
        <w:t xml:space="preserve">CG = Comptroller General </w:t>
      </w:r>
    </w:p>
    <w:p w14:paraId="162F084F" w14:textId="77777777" w:rsidR="006C50F0" w:rsidRPr="006C50F0" w:rsidRDefault="006C50F0" w:rsidP="006C50F0">
      <w:r w:rsidRPr="006C50F0">
        <w:rPr>
          <w:b/>
          <w:bCs/>
          <w:sz w:val="26"/>
        </w:rPr>
        <w:t>NAPA 9</w:t>
      </w:r>
      <w:r w:rsidRPr="006C50F0">
        <w:t xml:space="preserve"> (National Academy of Public Administration, For the U.S. Congress and the U.S. Government Accountability Office, https://napawash.org/uploads/Academy_Studies/09-19.pdf)</w:t>
      </w:r>
    </w:p>
    <w:p w14:paraId="255E7D57" w14:textId="77777777" w:rsidR="006C50F0" w:rsidRPr="006C50F0" w:rsidRDefault="006C50F0" w:rsidP="006C50F0">
      <w:pPr>
        <w:rPr>
          <w:sz w:val="16"/>
        </w:rPr>
      </w:pPr>
      <w:r w:rsidRPr="006C50F0">
        <w:rPr>
          <w:highlight w:val="cyan"/>
          <w:u w:val="single"/>
        </w:rPr>
        <w:t>The CG has</w:t>
      </w:r>
      <w:r w:rsidRPr="006C50F0">
        <w:rPr>
          <w:sz w:val="16"/>
        </w:rPr>
        <w:t xml:space="preserve"> the </w:t>
      </w:r>
      <w:r w:rsidRPr="006C50F0">
        <w:rPr>
          <w:highlight w:val="cyan"/>
          <w:u w:val="single"/>
        </w:rPr>
        <w:t>crucial responsibility</w:t>
      </w:r>
      <w:r w:rsidRPr="006C50F0">
        <w:rPr>
          <w:sz w:val="16"/>
        </w:rPr>
        <w:t xml:space="preserve"> of serving as the lead auditor of the U.S. Government, as well as </w:t>
      </w:r>
      <w:r w:rsidRPr="006C50F0">
        <w:rPr>
          <w:u w:val="single"/>
        </w:rPr>
        <w:t xml:space="preserve">heading an agency responsible </w:t>
      </w:r>
      <w:r w:rsidRPr="006C50F0">
        <w:rPr>
          <w:highlight w:val="cyan"/>
          <w:u w:val="single"/>
        </w:rPr>
        <w:t>for</w:t>
      </w:r>
      <w:r w:rsidRPr="006C50F0">
        <w:rPr>
          <w:sz w:val="16"/>
        </w:rPr>
        <w:t xml:space="preserve"> evaluating programs, analyzing policy, and </w:t>
      </w:r>
      <w:r w:rsidRPr="006C50F0">
        <w:rPr>
          <w:b/>
          <w:iCs/>
          <w:u w:val="single"/>
          <w:bdr w:val="single" w:sz="8" w:space="0" w:color="auto"/>
        </w:rPr>
        <w:t xml:space="preserve">rendering </w:t>
      </w:r>
      <w:r w:rsidRPr="006C50F0">
        <w:rPr>
          <w:b/>
          <w:iCs/>
          <w:highlight w:val="cyan"/>
          <w:u w:val="single"/>
          <w:bdr w:val="single" w:sz="8" w:space="0" w:color="auto"/>
        </w:rPr>
        <w:t>legal</w:t>
      </w:r>
      <w:r w:rsidRPr="006C50F0">
        <w:rPr>
          <w:b/>
          <w:iCs/>
          <w:u w:val="single"/>
          <w:bdr w:val="single" w:sz="8" w:space="0" w:color="auto"/>
        </w:rPr>
        <w:t xml:space="preserve"> </w:t>
      </w:r>
      <w:r w:rsidRPr="006C50F0">
        <w:rPr>
          <w:b/>
          <w:iCs/>
          <w:highlight w:val="cyan"/>
          <w:u w:val="single"/>
          <w:bdr w:val="single" w:sz="8" w:space="0" w:color="auto"/>
        </w:rPr>
        <w:t>opinions</w:t>
      </w:r>
      <w:r w:rsidRPr="006C50F0">
        <w:rPr>
          <w:u w:val="single"/>
        </w:rPr>
        <w:t xml:space="preserve"> and decisions</w:t>
      </w:r>
      <w:r w:rsidRPr="006C50F0">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4FB46C0" w14:textId="77777777" w:rsidR="006C50F0" w:rsidRPr="006C50F0" w:rsidRDefault="006C50F0" w:rsidP="006C50F0">
      <w:pPr>
        <w:rPr>
          <w:sz w:val="16"/>
        </w:rPr>
      </w:pPr>
      <w:r w:rsidRPr="006C50F0">
        <w:rPr>
          <w:highlight w:val="cyan"/>
          <w:u w:val="single"/>
        </w:rPr>
        <w:t xml:space="preserve">The CG’s authority “spans the </w:t>
      </w:r>
      <w:r w:rsidRPr="006C50F0">
        <w:rPr>
          <w:b/>
          <w:iCs/>
          <w:highlight w:val="cyan"/>
          <w:u w:val="single"/>
          <w:bdr w:val="single" w:sz="8" w:space="0" w:color="auto"/>
        </w:rPr>
        <w:t>entire</w:t>
      </w:r>
      <w:r w:rsidRPr="006C50F0">
        <w:rPr>
          <w:b/>
          <w:iCs/>
          <w:u w:val="single"/>
          <w:bdr w:val="single" w:sz="8" w:space="0" w:color="auto"/>
        </w:rPr>
        <w:t xml:space="preserve"> </w:t>
      </w:r>
      <w:r w:rsidRPr="006C50F0">
        <w:rPr>
          <w:b/>
          <w:iCs/>
          <w:highlight w:val="cyan"/>
          <w:u w:val="single"/>
          <w:bdr w:val="single" w:sz="8" w:space="0" w:color="auto"/>
        </w:rPr>
        <w:t>F</w:t>
      </w:r>
      <w:r w:rsidRPr="006C50F0">
        <w:rPr>
          <w:b/>
          <w:iCs/>
          <w:u w:val="single"/>
          <w:bdr w:val="single" w:sz="8" w:space="0" w:color="auto"/>
        </w:rPr>
        <w:t xml:space="preserve">ederal </w:t>
      </w:r>
      <w:r w:rsidRPr="006C50F0">
        <w:rPr>
          <w:b/>
          <w:iCs/>
          <w:highlight w:val="cyan"/>
          <w:u w:val="single"/>
          <w:bdr w:val="single" w:sz="8" w:space="0" w:color="auto"/>
        </w:rPr>
        <w:t>G</w:t>
      </w:r>
      <w:r w:rsidRPr="006C50F0">
        <w:rPr>
          <w:b/>
          <w:iCs/>
          <w:u w:val="single"/>
          <w:bdr w:val="single" w:sz="8" w:space="0" w:color="auto"/>
        </w:rPr>
        <w:t>overnment</w:t>
      </w:r>
      <w:r w:rsidRPr="006C50F0">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6D60CEB" w14:textId="77777777" w:rsidR="006C50F0" w:rsidRPr="006C50F0" w:rsidRDefault="006C50F0" w:rsidP="006C50F0">
      <w:pPr>
        <w:rPr>
          <w:sz w:val="16"/>
        </w:rPr>
      </w:pPr>
      <w:r w:rsidRPr="006C50F0">
        <w:rPr>
          <w:u w:val="single"/>
        </w:rPr>
        <w:t>The CG</w:t>
      </w:r>
      <w:r w:rsidRPr="006C50F0">
        <w:rPr>
          <w:sz w:val="16"/>
        </w:rPr>
        <w:t xml:space="preserve">, as the Chief Executive Officer of GAO, </w:t>
      </w:r>
      <w:r w:rsidRPr="006C50F0">
        <w:rPr>
          <w:u w:val="single"/>
        </w:rPr>
        <w:t>is the chief accountability officer of the U.S. Government</w:t>
      </w:r>
      <w:r w:rsidRPr="006C50F0">
        <w:rPr>
          <w:sz w:val="16"/>
        </w:rPr>
        <w:t xml:space="preserve">.33 As such, </w:t>
      </w:r>
      <w:r w:rsidRPr="006C50F0">
        <w:rPr>
          <w:highlight w:val="cyan"/>
          <w:u w:val="single"/>
        </w:rPr>
        <w:t>the CG’s role is</w:t>
      </w:r>
      <w:r w:rsidRPr="006C50F0">
        <w:rPr>
          <w:sz w:val="16"/>
        </w:rPr>
        <w:t xml:space="preserve"> unique and </w:t>
      </w:r>
      <w:r w:rsidRPr="006C50F0">
        <w:rPr>
          <w:b/>
          <w:iCs/>
          <w:highlight w:val="cyan"/>
          <w:u w:val="single"/>
          <w:bdr w:val="single" w:sz="8" w:space="0" w:color="auto"/>
        </w:rPr>
        <w:t>of utmost importance</w:t>
      </w:r>
      <w:r w:rsidRPr="006C50F0">
        <w:rPr>
          <w:sz w:val="16"/>
        </w:rPr>
        <w:t xml:space="preserve"> in providing strong and independent leadership to GAO, which has been described as “</w:t>
      </w:r>
      <w:r w:rsidRPr="006C50F0">
        <w:rPr>
          <w:b/>
          <w:iCs/>
          <w:highlight w:val="cyan"/>
          <w:u w:val="single"/>
          <w:bdr w:val="single" w:sz="8" w:space="0" w:color="auto"/>
        </w:rPr>
        <w:t>a behemoth</w:t>
      </w:r>
      <w:r w:rsidRPr="006C50F0">
        <w:rPr>
          <w:b/>
          <w:iCs/>
          <w:u w:val="single"/>
          <w:bdr w:val="single" w:sz="8" w:space="0" w:color="auto"/>
        </w:rPr>
        <w:t xml:space="preserve"> that is </w:t>
      </w:r>
      <w:r w:rsidRPr="006C50F0">
        <w:rPr>
          <w:b/>
          <w:iCs/>
          <w:highlight w:val="cyan"/>
          <w:u w:val="single"/>
          <w:bdr w:val="single" w:sz="8" w:space="0" w:color="auto"/>
        </w:rPr>
        <w:t>far more than an arm of Congress</w:t>
      </w:r>
      <w:r w:rsidRPr="006C50F0">
        <w:rPr>
          <w:sz w:val="16"/>
        </w:rPr>
        <w:t>. It is the watchdog of Congress, and it has been as reliable, thorough, and alert as any watchdog could be.”34</w:t>
      </w:r>
    </w:p>
    <w:p w14:paraId="7CBFA5B9"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A. Ordinary meaning</w:t>
      </w:r>
    </w:p>
    <w:p w14:paraId="5F4595A7" w14:textId="77777777" w:rsidR="006C50F0" w:rsidRPr="006C50F0" w:rsidRDefault="006C50F0" w:rsidP="006C50F0">
      <w:r w:rsidRPr="006C50F0">
        <w:rPr>
          <w:b/>
          <w:bCs/>
          <w:sz w:val="26"/>
        </w:rPr>
        <w:t>US District Court 8</w:t>
      </w:r>
      <w:r w:rsidRPr="006C50F0">
        <w:t xml:space="preserve"> (UNITED STATES DISTRICT COURT FOR THE EASTERN DISTRICT OF WISCONSIN, GREEN BAY DIVISION, ALWIN MFG. CO. v. GLOBAL PLASTICS, 2008 U.S. Dist. Ct. Motions LEXIS 78240)</w:t>
      </w:r>
    </w:p>
    <w:p w14:paraId="0B8B13CB" w14:textId="77777777" w:rsidR="006C50F0" w:rsidRPr="006C50F0" w:rsidRDefault="006C50F0" w:rsidP="006C50F0">
      <w:pPr>
        <w:rPr>
          <w:sz w:val="16"/>
        </w:rPr>
      </w:pPr>
      <w:r w:rsidRPr="006C50F0">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6C50F0">
        <w:rPr>
          <w:u w:val="single"/>
        </w:rPr>
        <w:t>the term "</w:t>
      </w:r>
      <w:r w:rsidRPr="006C50F0">
        <w:rPr>
          <w:highlight w:val="cyan"/>
          <w:u w:val="single"/>
        </w:rPr>
        <w:t>substantially</w:t>
      </w:r>
      <w:r w:rsidRPr="006C50F0">
        <w:rPr>
          <w:u w:val="single"/>
        </w:rPr>
        <w:t xml:space="preserve">" </w:t>
      </w:r>
      <w:r w:rsidRPr="006C50F0">
        <w:rPr>
          <w:highlight w:val="cyan"/>
          <w:u w:val="single"/>
        </w:rPr>
        <w:t xml:space="preserve">should be interpreted by its </w:t>
      </w:r>
      <w:r w:rsidRPr="006C50F0">
        <w:rPr>
          <w:b/>
          <w:iCs/>
          <w:highlight w:val="cyan"/>
          <w:u w:val="single"/>
          <w:bdr w:val="single" w:sz="8" w:space="0" w:color="auto"/>
        </w:rPr>
        <w:t>ordinary meaning</w:t>
      </w:r>
      <w:r w:rsidRPr="006C50F0">
        <w:rPr>
          <w:sz w:val="16"/>
        </w:rPr>
        <w:t xml:space="preserve"> which the PTO Primary Examiner understood was "</w:t>
      </w:r>
      <w:r w:rsidRPr="006C50F0">
        <w:rPr>
          <w:b/>
          <w:iCs/>
          <w:highlight w:val="cyan"/>
          <w:u w:val="single"/>
          <w:bdr w:val="single" w:sz="8" w:space="0" w:color="auto"/>
        </w:rPr>
        <w:t>more than half</w:t>
      </w:r>
      <w:r w:rsidRPr="006C50F0">
        <w:rPr>
          <w:sz w:val="16"/>
        </w:rPr>
        <w:t>."</w:t>
      </w:r>
    </w:p>
    <w:p w14:paraId="71830A57"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B. Judicial consensus</w:t>
      </w:r>
    </w:p>
    <w:p w14:paraId="4B30A344" w14:textId="77777777" w:rsidR="006C50F0" w:rsidRPr="006C50F0" w:rsidRDefault="006C50F0" w:rsidP="006C50F0">
      <w:r w:rsidRPr="006C50F0">
        <w:rPr>
          <w:b/>
          <w:bCs/>
          <w:sz w:val="26"/>
        </w:rPr>
        <w:t>Young 1</w:t>
      </w:r>
      <w:r w:rsidRPr="006C50F0">
        <w:t>, Chief Judge (Davignon v. Clemmey, 176 F. Supp. 2d 77, Lexis)</w:t>
      </w:r>
    </w:p>
    <w:p w14:paraId="23F444B1" w14:textId="77777777" w:rsidR="006C50F0" w:rsidRPr="006C50F0" w:rsidRDefault="006C50F0" w:rsidP="006C50F0">
      <w:pPr>
        <w:rPr>
          <w:sz w:val="16"/>
        </w:rPr>
      </w:pPr>
      <w:r w:rsidRPr="006C50F0">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6C50F0">
        <w:rPr>
          <w:b/>
          <w:iCs/>
          <w:highlight w:val="cyan"/>
          <w:u w:val="single"/>
          <w:bdr w:val="single" w:sz="8" w:space="0" w:color="auto"/>
        </w:rPr>
        <w:t>What is</w:t>
      </w:r>
      <w:r w:rsidRPr="006C50F0">
        <w:rPr>
          <w:sz w:val="16"/>
        </w:rPr>
        <w:t xml:space="preserve"> a "</w:t>
      </w:r>
      <w:r w:rsidRPr="006C50F0">
        <w:rPr>
          <w:b/>
          <w:iCs/>
          <w:highlight w:val="cyan"/>
          <w:u w:val="single"/>
          <w:bdr w:val="single" w:sz="8" w:space="0" w:color="auto"/>
        </w:rPr>
        <w:t>substantial</w:t>
      </w:r>
      <w:r w:rsidRPr="006C50F0">
        <w:rPr>
          <w:sz w:val="16"/>
        </w:rPr>
        <w:t xml:space="preserve"> reduction"? </w:t>
      </w:r>
      <w:r w:rsidRPr="006C50F0">
        <w:rPr>
          <w:b/>
          <w:iCs/>
          <w:highlight w:val="cyan"/>
          <w:u w:val="single"/>
          <w:bdr w:val="single" w:sz="8" w:space="0" w:color="auto"/>
        </w:rPr>
        <w:t>Fifty percent is a favorite among judges</w:t>
      </w:r>
      <w:r w:rsidRPr="006C50F0">
        <w:rPr>
          <w:sz w:val="16"/>
        </w:rPr>
        <w:t xml:space="preserve">.   </w:t>
      </w:r>
    </w:p>
    <w:p w14:paraId="6CFBFDBC"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rPr>
        <w:t>C. Intent to exclude</w:t>
      </w:r>
    </w:p>
    <w:p w14:paraId="1A42016C" w14:textId="77777777" w:rsidR="006C50F0" w:rsidRPr="006C50F0" w:rsidRDefault="006C50F0" w:rsidP="006C50F0">
      <w:r w:rsidRPr="006C50F0">
        <w:rPr>
          <w:b/>
          <w:bCs/>
          <w:sz w:val="26"/>
        </w:rPr>
        <w:t>Brown 94</w:t>
      </w:r>
      <w:r w:rsidRPr="006C50F0">
        <w:t xml:space="preserve">, Professor of Law @ Stetson University College of Law (Mark R., “The Demise of Constitutional Prospectivity: New Life for Owen?”, Iowa Law Review, </w:t>
      </w:r>
      <w:r w:rsidRPr="006C50F0">
        <w:rPr>
          <w:i/>
          <w:iCs/>
        </w:rPr>
        <w:t>79 Iowa L. Rev. 273</w:t>
      </w:r>
      <w:r w:rsidRPr="006C50F0">
        <w:t>, Lexis)</w:t>
      </w:r>
    </w:p>
    <w:p w14:paraId="713D43E7" w14:textId="77777777" w:rsidR="006C50F0" w:rsidRPr="006C50F0" w:rsidRDefault="006C50F0" w:rsidP="006C50F0">
      <w:pPr>
        <w:rPr>
          <w:sz w:val="16"/>
        </w:rPr>
      </w:pPr>
      <w:r w:rsidRPr="006C50F0">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6C50F0">
        <w:rPr>
          <w:b/>
          <w:iCs/>
          <w:highlight w:val="cyan"/>
          <w:u w:val="single"/>
          <w:bdr w:val="single" w:sz="8" w:space="0" w:color="auto"/>
        </w:rPr>
        <w:t>not substantial</w:t>
      </w:r>
      <w:r w:rsidRPr="006C50F0">
        <w:rPr>
          <w:sz w:val="16"/>
        </w:rPr>
        <w:t xml:space="preserve">, i.e., </w:t>
      </w:r>
      <w:r w:rsidRPr="006C50F0">
        <w:rPr>
          <w:b/>
          <w:iCs/>
          <w:highlight w:val="cyan"/>
          <w:u w:val="single"/>
          <w:bdr w:val="single" w:sz="8" w:space="0" w:color="auto"/>
        </w:rPr>
        <w:t>not greater than fifty percent</w:t>
      </w:r>
      <w:r w:rsidRPr="006C50F0">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9737CBA"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AT: Overlimiting---2NC</w:t>
      </w:r>
    </w:p>
    <w:p w14:paraId="19EBD869" w14:textId="77777777" w:rsidR="006C50F0" w:rsidRPr="006C50F0" w:rsidRDefault="006C50F0" w:rsidP="006C50F0">
      <w:pPr>
        <w:rPr>
          <w:rFonts w:eastAsia="Times New Roman" w:cs="Times New Roman"/>
          <w:b/>
          <w:iCs/>
          <w:sz w:val="26"/>
        </w:rPr>
      </w:pPr>
      <w:r w:rsidRPr="006C50F0">
        <w:rPr>
          <w:b/>
          <w:bCs/>
          <w:sz w:val="26"/>
        </w:rPr>
        <w:t xml:space="preserve">2. The broader lit is </w:t>
      </w:r>
      <w:r w:rsidRPr="006C50F0">
        <w:rPr>
          <w:rFonts w:eastAsiaTheme="majorEastAsia" w:cstheme="majorBidi"/>
          <w:b/>
          <w:iCs/>
          <w:sz w:val="26"/>
        </w:rPr>
        <w:t>untapped. Affs can</w:t>
      </w:r>
      <w:r w:rsidRPr="006C50F0">
        <w:rPr>
          <w:rFonts w:eastAsia="Times New Roman" w:cs="Times New Roman"/>
          <w:b/>
          <w:iCs/>
          <w:sz w:val="26"/>
        </w:rPr>
        <w:t xml:space="preserve"> change </w:t>
      </w:r>
      <w:r w:rsidRPr="006C50F0">
        <w:rPr>
          <w:rFonts w:eastAsia="Times New Roman" w:cs="Times New Roman"/>
          <w:b/>
          <w:iCs/>
          <w:sz w:val="26"/>
          <w:u w:val="single"/>
        </w:rPr>
        <w:t>each step</w:t>
      </w:r>
      <w:r w:rsidRPr="006C50F0">
        <w:rPr>
          <w:rFonts w:eastAsia="Times New Roman" w:cs="Times New Roman"/>
          <w:b/>
          <w:iCs/>
          <w:sz w:val="26"/>
        </w:rPr>
        <w:t xml:space="preserve"> of the negotiation </w:t>
      </w:r>
      <w:r w:rsidRPr="006C50F0">
        <w:rPr>
          <w:rFonts w:eastAsia="Times New Roman" w:cs="Times New Roman"/>
          <w:b/>
          <w:iCs/>
          <w:sz w:val="26"/>
          <w:u w:val="single"/>
        </w:rPr>
        <w:t>process</w:t>
      </w:r>
      <w:r w:rsidRPr="006C50F0">
        <w:rPr>
          <w:rFonts w:eastAsia="Times New Roman" w:cs="Times New Roman"/>
          <w:b/>
          <w:iCs/>
          <w:sz w:val="26"/>
        </w:rPr>
        <w:t xml:space="preserve">, </w:t>
      </w:r>
      <w:r w:rsidRPr="006C50F0">
        <w:t xml:space="preserve">as long as it affects 50%. </w:t>
      </w:r>
    </w:p>
    <w:p w14:paraId="07D9EAD9" w14:textId="77777777" w:rsidR="006C50F0" w:rsidRPr="006C50F0" w:rsidRDefault="006C50F0" w:rsidP="006C50F0">
      <w:pPr>
        <w:rPr>
          <w:rFonts w:eastAsia="Times New Roman" w:cs="Times New Roman"/>
          <w:b/>
          <w:iCs/>
          <w:sz w:val="26"/>
        </w:rPr>
      </w:pPr>
      <w:r w:rsidRPr="006C50F0">
        <w:rPr>
          <w:rFonts w:eastAsia="Calibri"/>
          <w:b/>
          <w:bCs/>
          <w:sz w:val="26"/>
        </w:rPr>
        <w:t>Gely 17</w:t>
      </w:r>
      <w:r w:rsidRPr="006C50F0">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4E132ADF" w14:textId="77777777" w:rsidR="006C50F0" w:rsidRPr="006C50F0" w:rsidRDefault="006C50F0" w:rsidP="006C50F0">
      <w:pPr>
        <w:rPr>
          <w:rFonts w:eastAsia="Calibri"/>
          <w:sz w:val="16"/>
        </w:rPr>
      </w:pPr>
      <w:r w:rsidRPr="006C50F0">
        <w:rPr>
          <w:rFonts w:eastAsia="Calibri"/>
          <w:sz w:val="16"/>
        </w:rPr>
        <w:t>IV. REFLECTIONS FROM A LABOR LAW PROFESSOR</w:t>
      </w:r>
    </w:p>
    <w:p w14:paraId="50609503" w14:textId="77777777" w:rsidR="006C50F0" w:rsidRPr="006C50F0" w:rsidRDefault="006C50F0" w:rsidP="006C50F0">
      <w:pPr>
        <w:rPr>
          <w:rFonts w:eastAsia="Calibri"/>
          <w:sz w:val="16"/>
        </w:rPr>
      </w:pPr>
      <w:r w:rsidRPr="006C50F0">
        <w:rPr>
          <w:rFonts w:eastAsia="Calibri"/>
          <w:u w:val="single"/>
        </w:rPr>
        <w:t>Like the</w:t>
      </w:r>
      <w:r w:rsidRPr="006C50F0">
        <w:rPr>
          <w:rFonts w:eastAsia="Calibri"/>
          <w:sz w:val="16"/>
        </w:rPr>
        <w:t xml:space="preserve"> proverbial </w:t>
      </w:r>
      <w:r w:rsidRPr="006C50F0">
        <w:rPr>
          <w:rFonts w:eastAsia="Calibri"/>
          <w:u w:val="single"/>
        </w:rPr>
        <w:t>"</w:t>
      </w:r>
      <w:r w:rsidRPr="006C50F0">
        <w:rPr>
          <w:rFonts w:eastAsia="Calibri"/>
          <w:b/>
          <w:iCs/>
          <w:highlight w:val="cyan"/>
          <w:u w:val="single"/>
          <w:bdr w:val="single" w:sz="8" w:space="0" w:color="auto"/>
        </w:rPr>
        <w:t>kid in the candy store</w:t>
      </w:r>
      <w:r w:rsidRPr="006C50F0">
        <w:rPr>
          <w:rFonts w:eastAsia="Calibri"/>
          <w:u w:val="single"/>
        </w:rPr>
        <w:t>," my</w:t>
      </w:r>
      <w:r w:rsidRPr="006C50F0">
        <w:rPr>
          <w:rFonts w:eastAsia="Calibri"/>
          <w:sz w:val="16"/>
        </w:rPr>
        <w:t xml:space="preserve"> brief </w:t>
      </w:r>
      <w:r w:rsidRPr="006C50F0">
        <w:rPr>
          <w:rFonts w:eastAsia="Calibri"/>
          <w:u w:val="single"/>
        </w:rPr>
        <w:t>expedition into the dispute system design field leaves me</w:t>
      </w:r>
      <w:r w:rsidRPr="006C50F0">
        <w:rPr>
          <w:rFonts w:eastAsia="Calibri"/>
          <w:sz w:val="16"/>
        </w:rPr>
        <w:t xml:space="preserve"> both </w:t>
      </w:r>
      <w:r w:rsidRPr="006C50F0">
        <w:rPr>
          <w:rFonts w:eastAsia="Calibri"/>
          <w:b/>
          <w:iCs/>
          <w:u w:val="single"/>
          <w:bdr w:val="single" w:sz="8" w:space="0" w:color="auto"/>
        </w:rPr>
        <w:t>excited</w:t>
      </w:r>
      <w:r w:rsidRPr="006C50F0">
        <w:rPr>
          <w:rFonts w:eastAsia="Calibri"/>
          <w:sz w:val="16"/>
        </w:rPr>
        <w:t xml:space="preserve"> and unsatisfied: excited because </w:t>
      </w:r>
      <w:r w:rsidRPr="006C50F0">
        <w:rPr>
          <w:rFonts w:eastAsia="Calibri"/>
          <w:highlight w:val="cyan"/>
          <w:u w:val="single"/>
        </w:rPr>
        <w:t>of</w:t>
      </w:r>
      <w:r w:rsidRPr="006C50F0">
        <w:rPr>
          <w:rFonts w:eastAsia="Calibri"/>
          <w:u w:val="single"/>
        </w:rPr>
        <w:t xml:space="preserve"> what seems like </w:t>
      </w:r>
      <w:r w:rsidRPr="006C50F0">
        <w:rPr>
          <w:rFonts w:eastAsia="Calibri"/>
          <w:highlight w:val="cyan"/>
          <w:u w:val="single"/>
        </w:rPr>
        <w:t xml:space="preserve">a </w:t>
      </w:r>
      <w:r w:rsidRPr="006C50F0">
        <w:rPr>
          <w:rFonts w:eastAsia="Calibri"/>
          <w:b/>
          <w:iCs/>
          <w:highlight w:val="cyan"/>
          <w:u w:val="single"/>
          <w:bdr w:val="single" w:sz="8" w:space="0" w:color="auto"/>
        </w:rPr>
        <w:t>broad set</w:t>
      </w:r>
      <w:r w:rsidRPr="006C50F0">
        <w:rPr>
          <w:rFonts w:eastAsia="Calibri"/>
          <w:highlight w:val="cyan"/>
          <w:u w:val="single"/>
        </w:rPr>
        <w:t xml:space="preserve"> of possibilities in</w:t>
      </w:r>
      <w:r w:rsidRPr="006C50F0">
        <w:rPr>
          <w:rFonts w:eastAsia="Calibri"/>
          <w:sz w:val="16"/>
        </w:rPr>
        <w:t xml:space="preserve"> renewing the interest in exploring the system design features of </w:t>
      </w:r>
      <w:r w:rsidRPr="006C50F0">
        <w:rPr>
          <w:rFonts w:eastAsia="Calibri"/>
          <w:highlight w:val="cyan"/>
          <w:u w:val="single"/>
        </w:rPr>
        <w:t>the</w:t>
      </w:r>
      <w:r w:rsidRPr="006C50F0">
        <w:rPr>
          <w:rFonts w:eastAsia="Calibri"/>
          <w:u w:val="single"/>
        </w:rPr>
        <w:t xml:space="preserve"> </w:t>
      </w:r>
      <w:r w:rsidRPr="006C50F0">
        <w:rPr>
          <w:rFonts w:eastAsia="Calibri"/>
          <w:b/>
          <w:iCs/>
          <w:u w:val="single"/>
          <w:bdr w:val="single" w:sz="8" w:space="0" w:color="auto"/>
        </w:rPr>
        <w:t xml:space="preserve">collective </w:t>
      </w:r>
      <w:r w:rsidRPr="006C50F0">
        <w:rPr>
          <w:rFonts w:eastAsia="Calibri"/>
          <w:b/>
          <w:iCs/>
          <w:highlight w:val="cyan"/>
          <w:u w:val="single"/>
          <w:bdr w:val="single" w:sz="8" w:space="0" w:color="auto"/>
        </w:rPr>
        <w:t>bargaining process</w:t>
      </w:r>
      <w:r w:rsidRPr="006C50F0">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441726D" w14:textId="77777777" w:rsidR="006C50F0" w:rsidRPr="006C50F0" w:rsidRDefault="006C50F0" w:rsidP="006C50F0">
      <w:pPr>
        <w:rPr>
          <w:rFonts w:eastAsia="Calibri"/>
          <w:sz w:val="16"/>
        </w:rPr>
      </w:pPr>
      <w:r w:rsidRPr="006C50F0">
        <w:rPr>
          <w:rFonts w:eastAsia="Calibri"/>
          <w:sz w:val="16"/>
        </w:rPr>
        <w:t>A. The relationship between collective bargaining and dispute system design</w:t>
      </w:r>
    </w:p>
    <w:p w14:paraId="7DCF8D5F" w14:textId="77777777" w:rsidR="006C50F0" w:rsidRPr="006C50F0" w:rsidRDefault="006C50F0" w:rsidP="006C50F0">
      <w:pPr>
        <w:rPr>
          <w:rFonts w:eastAsia="Calibri"/>
          <w:sz w:val="16"/>
        </w:rPr>
      </w:pPr>
      <w:r w:rsidRPr="006C50F0">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1E6F642F" w14:textId="77777777" w:rsidR="006C50F0" w:rsidRPr="006C50F0" w:rsidRDefault="006C50F0" w:rsidP="006C50F0">
      <w:pPr>
        <w:rPr>
          <w:rFonts w:eastAsia="Calibri"/>
          <w:u w:val="single"/>
        </w:rPr>
      </w:pPr>
      <w:r w:rsidRPr="006C50F0">
        <w:rPr>
          <w:rFonts w:eastAsia="Calibri"/>
          <w:u w:val="single"/>
        </w:rPr>
        <w:t>[[FIGURE 2 OMITTED]]</w:t>
      </w:r>
    </w:p>
    <w:p w14:paraId="32631D7E" w14:textId="77777777" w:rsidR="006C50F0" w:rsidRPr="006C50F0" w:rsidRDefault="006C50F0" w:rsidP="006C50F0">
      <w:pPr>
        <w:rPr>
          <w:rFonts w:eastAsia="Calibri"/>
          <w:sz w:val="16"/>
          <w:szCs w:val="16"/>
        </w:rPr>
      </w:pPr>
      <w:r w:rsidRPr="006C50F0">
        <w:rPr>
          <w:rFonts w:eastAsia="Calibri"/>
          <w:sz w:val="16"/>
        </w:rPr>
        <w:t xml:space="preserve">The revised diagram illustrates that </w:t>
      </w:r>
      <w:r w:rsidRPr="006C50F0">
        <w:rPr>
          <w:rFonts w:eastAsia="Calibri"/>
          <w:highlight w:val="cyan"/>
          <w:u w:val="single"/>
        </w:rPr>
        <w:t>the</w:t>
      </w:r>
      <w:r w:rsidRPr="006C50F0">
        <w:rPr>
          <w:rFonts w:eastAsia="Calibri"/>
          <w:u w:val="single"/>
        </w:rPr>
        <w:t xml:space="preserve"> collective </w:t>
      </w:r>
      <w:r w:rsidRPr="006C50F0">
        <w:rPr>
          <w:rFonts w:eastAsia="Calibri"/>
          <w:highlight w:val="cyan"/>
          <w:u w:val="single"/>
        </w:rPr>
        <w:t xml:space="preserve">bargaining </w:t>
      </w:r>
      <w:r w:rsidRPr="006C50F0">
        <w:rPr>
          <w:rFonts w:eastAsia="Calibri"/>
          <w:b/>
          <w:iCs/>
          <w:highlight w:val="cyan"/>
          <w:u w:val="single"/>
          <w:bdr w:val="single" w:sz="8" w:space="0" w:color="auto"/>
        </w:rPr>
        <w:t>process</w:t>
      </w:r>
      <w:r w:rsidRPr="006C50F0">
        <w:rPr>
          <w:rFonts w:eastAsia="Calibri"/>
          <w:highlight w:val="cyan"/>
          <w:u w:val="single"/>
        </w:rPr>
        <w:t xml:space="preserve"> involves a </w:t>
      </w:r>
      <w:r w:rsidRPr="006C50F0">
        <w:rPr>
          <w:rFonts w:eastAsia="Calibri"/>
          <w:b/>
          <w:iCs/>
          <w:highlight w:val="cyan"/>
          <w:u w:val="single"/>
          <w:bdr w:val="single" w:sz="8" w:space="0" w:color="auto"/>
        </w:rPr>
        <w:t>wide variety</w:t>
      </w:r>
      <w:r w:rsidRPr="006C50F0">
        <w:rPr>
          <w:rFonts w:eastAsia="Calibri"/>
          <w:highlight w:val="cyan"/>
          <w:u w:val="single"/>
        </w:rPr>
        <w:t xml:space="preserve"> of</w:t>
      </w:r>
      <w:r w:rsidRPr="006C50F0">
        <w:rPr>
          <w:rFonts w:eastAsia="Calibri"/>
          <w:u w:val="single"/>
        </w:rPr>
        <w:t xml:space="preserve"> dispute resolution </w:t>
      </w:r>
      <w:r w:rsidRPr="006C50F0">
        <w:rPr>
          <w:rFonts w:eastAsia="Calibri"/>
          <w:b/>
          <w:iCs/>
          <w:u w:val="single"/>
          <w:bdr w:val="single" w:sz="8" w:space="0" w:color="auto"/>
        </w:rPr>
        <w:t>processes</w:t>
      </w:r>
      <w:r w:rsidRPr="006C50F0">
        <w:rPr>
          <w:rFonts w:eastAsia="Calibri"/>
          <w:sz w:val="16"/>
        </w:rPr>
        <w:t xml:space="preserve">. These processes might take place simultaneously and in a fluid, non-linear manner. </w:t>
      </w:r>
      <w:r w:rsidRPr="006C50F0">
        <w:rPr>
          <w:rFonts w:eastAsia="Calibri"/>
          <w:u w:val="single"/>
        </w:rPr>
        <w:t>For instance, negotiations</w:t>
      </w:r>
      <w:r w:rsidRPr="006C50F0">
        <w:rPr>
          <w:rFonts w:eastAsia="Calibri"/>
          <w:sz w:val="16"/>
        </w:rPr>
        <w:t xml:space="preserve"> over a collective bargaining agreement </w:t>
      </w:r>
      <w:r w:rsidRPr="006C50F0">
        <w:rPr>
          <w:rFonts w:eastAsia="Calibri"/>
          <w:u w:val="single"/>
        </w:rPr>
        <w:t>are</w:t>
      </w:r>
      <w:r w:rsidRPr="006C50F0">
        <w:rPr>
          <w:rFonts w:eastAsia="Calibri"/>
          <w:sz w:val="16"/>
        </w:rPr>
        <w:t xml:space="preserve"> often </w:t>
      </w:r>
      <w:r w:rsidRPr="006C50F0">
        <w:rPr>
          <w:rFonts w:eastAsia="Calibri"/>
          <w:u w:val="single"/>
        </w:rPr>
        <w:t>accompanied by</w:t>
      </w:r>
      <w:r w:rsidRPr="006C50F0">
        <w:rPr>
          <w:rFonts w:eastAsia="Calibri"/>
          <w:sz w:val="16"/>
        </w:rPr>
        <w:t xml:space="preserve"> a number of </w:t>
      </w:r>
      <w:r w:rsidRPr="006C50F0">
        <w:rPr>
          <w:rFonts w:eastAsia="Calibri"/>
          <w:u w:val="single"/>
        </w:rPr>
        <w:t>activities</w:t>
      </w:r>
      <w:r w:rsidRPr="006C50F0">
        <w:rPr>
          <w:rFonts w:eastAsia="Calibri"/>
          <w:sz w:val="16"/>
        </w:rPr>
        <w:t xml:space="preserve"> designed </w:t>
      </w:r>
      <w:r w:rsidRPr="006C50F0">
        <w:rPr>
          <w:rFonts w:eastAsia="Calibri"/>
          <w:u w:val="single"/>
        </w:rPr>
        <w:t xml:space="preserve">to </w:t>
      </w:r>
      <w:r w:rsidRPr="006C50F0">
        <w:rPr>
          <w:rFonts w:eastAsia="Calibri"/>
          <w:b/>
          <w:iCs/>
          <w:u w:val="single"/>
          <w:bdr w:val="single" w:sz="8" w:space="0" w:color="auto"/>
        </w:rPr>
        <w:t>exert pressure</w:t>
      </w:r>
      <w:r w:rsidRPr="006C50F0">
        <w:rPr>
          <w:rFonts w:eastAsia="Calibri"/>
          <w:sz w:val="16"/>
        </w:rPr>
        <w:t xml:space="preserve"> on the opposing side, </w:t>
      </w:r>
      <w:r w:rsidRPr="006C50F0">
        <w:rPr>
          <w:rFonts w:eastAsia="Calibri"/>
          <w:u w:val="single"/>
        </w:rPr>
        <w:t xml:space="preserve">such as </w:t>
      </w:r>
      <w:r w:rsidRPr="006C50F0">
        <w:rPr>
          <w:rFonts w:eastAsia="Calibri"/>
          <w:b/>
          <w:iCs/>
          <w:highlight w:val="cyan"/>
          <w:u w:val="single"/>
          <w:bdr w:val="single" w:sz="8" w:space="0" w:color="auto"/>
        </w:rPr>
        <w:t>strikes</w:t>
      </w:r>
      <w:r w:rsidRPr="006C50F0">
        <w:rPr>
          <w:rFonts w:eastAsia="Calibri"/>
          <w:highlight w:val="cyan"/>
          <w:u w:val="single"/>
        </w:rPr>
        <w:t xml:space="preserve">, sick-outs, </w:t>
      </w:r>
      <w:r w:rsidRPr="006C50F0">
        <w:rPr>
          <w:rFonts w:eastAsia="Calibri"/>
          <w:b/>
          <w:iCs/>
          <w:highlight w:val="cyan"/>
          <w:u w:val="single"/>
          <w:bdr w:val="single" w:sz="8" w:space="0" w:color="auto"/>
        </w:rPr>
        <w:t>lockouts</w:t>
      </w:r>
      <w:r w:rsidRPr="006C50F0">
        <w:rPr>
          <w:rFonts w:eastAsia="Calibri"/>
          <w:highlight w:val="cyan"/>
          <w:u w:val="single"/>
        </w:rPr>
        <w:t>,</w:t>
      </w:r>
      <w:r w:rsidRPr="006C50F0">
        <w:rPr>
          <w:rFonts w:eastAsia="Calibri"/>
          <w:u w:val="single"/>
        </w:rPr>
        <w:t xml:space="preserve"> or </w:t>
      </w:r>
      <w:r w:rsidRPr="006C50F0">
        <w:rPr>
          <w:rFonts w:eastAsia="Calibri"/>
          <w:b/>
          <w:iCs/>
          <w:highlight w:val="cyan"/>
          <w:u w:val="single"/>
          <w:bdr w:val="single" w:sz="8" w:space="0" w:color="auto"/>
        </w:rPr>
        <w:t>corporate campaigns</w:t>
      </w:r>
      <w:r w:rsidRPr="006C50F0">
        <w:rPr>
          <w:rFonts w:eastAsia="Calibri"/>
          <w:sz w:val="16"/>
        </w:rPr>
        <w:t xml:space="preserve">. 40 These tactics, which might seem tantamount to aggression, are common. </w:t>
      </w:r>
      <w:r w:rsidRPr="006C50F0">
        <w:rPr>
          <w:rFonts w:eastAsia="Calibri"/>
          <w:u w:val="single"/>
        </w:rPr>
        <w:t>At the same time,</w:t>
      </w:r>
      <w:r w:rsidRPr="006C50F0">
        <w:rPr>
          <w:rFonts w:eastAsia="Calibri"/>
          <w:sz w:val="16"/>
        </w:rPr>
        <w:t xml:space="preserve"> the </w:t>
      </w:r>
      <w:r w:rsidRPr="006C50F0">
        <w:rPr>
          <w:rFonts w:eastAsia="Calibri"/>
          <w:u w:val="single"/>
        </w:rPr>
        <w:t>parties are engaged in</w:t>
      </w:r>
      <w:r w:rsidRPr="006C50F0">
        <w:rPr>
          <w:rFonts w:eastAsia="Calibri"/>
          <w:sz w:val="16"/>
        </w:rPr>
        <w:t xml:space="preserve"> other </w:t>
      </w:r>
      <w:r w:rsidRPr="006C50F0">
        <w:rPr>
          <w:rFonts w:eastAsia="Calibri"/>
          <w:b/>
          <w:iCs/>
          <w:highlight w:val="cyan"/>
          <w:u w:val="single"/>
          <w:bdr w:val="single" w:sz="8" w:space="0" w:color="auto"/>
        </w:rPr>
        <w:t>"milder"</w:t>
      </w:r>
      <w:r w:rsidRPr="006C50F0">
        <w:rPr>
          <w:rFonts w:eastAsia="Calibri"/>
          <w:highlight w:val="cyan"/>
          <w:u w:val="single"/>
        </w:rPr>
        <w:t xml:space="preserve"> forms</w:t>
      </w:r>
      <w:r w:rsidRPr="006C50F0">
        <w:rPr>
          <w:rFonts w:eastAsia="Calibri"/>
          <w:u w:val="single"/>
        </w:rPr>
        <w:t xml:space="preserve"> of dispute </w:t>
      </w:r>
      <w:r w:rsidRPr="006C50F0">
        <w:rPr>
          <w:rFonts w:eastAsia="Calibri"/>
          <w:b/>
          <w:iCs/>
          <w:u w:val="single"/>
          <w:bdr w:val="single" w:sz="8" w:space="0" w:color="auto"/>
        </w:rPr>
        <w:t>resolution</w:t>
      </w:r>
      <w:r w:rsidRPr="006C50F0">
        <w:rPr>
          <w:rFonts w:eastAsia="Calibri"/>
          <w:u w:val="single"/>
        </w:rPr>
        <w:t xml:space="preserve">, </w:t>
      </w:r>
      <w:r w:rsidRPr="006C50F0">
        <w:rPr>
          <w:rFonts w:eastAsia="Calibri"/>
          <w:highlight w:val="cyan"/>
          <w:u w:val="single"/>
        </w:rPr>
        <w:t>such as formal</w:t>
      </w:r>
      <w:r w:rsidRPr="006C50F0">
        <w:rPr>
          <w:rFonts w:eastAsia="Calibri"/>
          <w:sz w:val="16"/>
        </w:rPr>
        <w:t xml:space="preserve"> and informal </w:t>
      </w:r>
      <w:r w:rsidRPr="006C50F0">
        <w:rPr>
          <w:rFonts w:eastAsia="Calibri"/>
          <w:b/>
          <w:iCs/>
          <w:highlight w:val="cyan"/>
          <w:u w:val="single"/>
          <w:bdr w:val="single" w:sz="8" w:space="0" w:color="auto"/>
        </w:rPr>
        <w:t>negotiations</w:t>
      </w:r>
      <w:r w:rsidRPr="006C50F0">
        <w:rPr>
          <w:rFonts w:eastAsia="Calibri"/>
          <w:highlight w:val="cyan"/>
          <w:u w:val="single"/>
        </w:rPr>
        <w:t>, or</w:t>
      </w:r>
      <w:r w:rsidRPr="006C50F0">
        <w:rPr>
          <w:rFonts w:eastAsia="Calibri"/>
          <w:sz w:val="16"/>
        </w:rPr>
        <w:t xml:space="preserve"> even </w:t>
      </w:r>
      <w:r w:rsidRPr="006C50F0">
        <w:rPr>
          <w:rFonts w:eastAsia="Calibri"/>
          <w:highlight w:val="cyan"/>
          <w:u w:val="single"/>
        </w:rPr>
        <w:t>mediation</w:t>
      </w:r>
      <w:r w:rsidRPr="006C50F0">
        <w:rPr>
          <w:rFonts w:eastAsia="Calibri"/>
          <w:sz w:val="16"/>
        </w:rPr>
        <w:t xml:space="preserve">. The </w:t>
      </w:r>
      <w:r w:rsidRPr="006C50F0">
        <w:rPr>
          <w:rFonts w:eastAsia="Calibri"/>
          <w:highlight w:val="cyan"/>
          <w:u w:val="single"/>
        </w:rPr>
        <w:t>same</w:t>
      </w:r>
      <w:r w:rsidRPr="006C50F0">
        <w:rPr>
          <w:rFonts w:eastAsia="Calibri"/>
          <w:u w:val="single"/>
        </w:rPr>
        <w:t xml:space="preserve"> is true </w:t>
      </w:r>
      <w:r w:rsidRPr="006C50F0">
        <w:rPr>
          <w:rFonts w:eastAsia="Calibri"/>
          <w:highlight w:val="cyan"/>
          <w:u w:val="single"/>
        </w:rPr>
        <w:t xml:space="preserve">regarding </w:t>
      </w:r>
      <w:r w:rsidRPr="006C50F0">
        <w:rPr>
          <w:rFonts w:eastAsia="Calibri"/>
          <w:b/>
          <w:iCs/>
          <w:highlight w:val="cyan"/>
          <w:u w:val="single"/>
          <w:bdr w:val="single" w:sz="8" w:space="0" w:color="auto"/>
        </w:rPr>
        <w:t>the contract</w:t>
      </w:r>
      <w:r w:rsidRPr="006C50F0">
        <w:rPr>
          <w:rFonts w:eastAsia="Calibri"/>
          <w:u w:val="single"/>
        </w:rPr>
        <w:t xml:space="preserve"> administration </w:t>
      </w:r>
      <w:r w:rsidRPr="006C50F0">
        <w:rPr>
          <w:rFonts w:eastAsia="Calibri"/>
          <w:b/>
          <w:iCs/>
          <w:highlight w:val="cyan"/>
          <w:u w:val="single"/>
          <w:bdr w:val="single" w:sz="8" w:space="0" w:color="auto"/>
        </w:rPr>
        <w:t>process</w:t>
      </w:r>
      <w:r w:rsidRPr="006C50F0">
        <w:rPr>
          <w:rFonts w:eastAsia="Calibri"/>
          <w:sz w:val="16"/>
          <w:szCs w:val="16"/>
        </w:rPr>
        <w:t>. Before the parties reach the arbitration stage of the grievance process, they have already engaged in a variety of other forms of dispute resolution, both formally and informally. 41</w:t>
      </w:r>
    </w:p>
    <w:p w14:paraId="1F6F2A04" w14:textId="77777777" w:rsidR="006C50F0" w:rsidRPr="006C50F0" w:rsidRDefault="006C50F0" w:rsidP="006C50F0">
      <w:pPr>
        <w:rPr>
          <w:rFonts w:eastAsia="Calibri"/>
          <w:sz w:val="16"/>
        </w:rPr>
      </w:pPr>
      <w:r w:rsidRPr="006C50F0">
        <w:rPr>
          <w:rFonts w:eastAsia="Calibri"/>
          <w:sz w:val="16"/>
        </w:rPr>
        <w:t xml:space="preserve">The above discussion thus suggests that </w:t>
      </w:r>
      <w:r w:rsidRPr="006C50F0">
        <w:rPr>
          <w:rFonts w:eastAsia="Calibri"/>
          <w:u w:val="single"/>
        </w:rPr>
        <w:t xml:space="preserve">the collective bargaining </w:t>
      </w:r>
      <w:r w:rsidRPr="006C50F0">
        <w:rPr>
          <w:rFonts w:eastAsia="Calibri"/>
          <w:b/>
          <w:iCs/>
          <w:u w:val="single"/>
          <w:bdr w:val="single" w:sz="8" w:space="0" w:color="auto"/>
        </w:rPr>
        <w:t>process</w:t>
      </w:r>
      <w:r w:rsidRPr="006C50F0">
        <w:rPr>
          <w:rFonts w:eastAsia="Calibri"/>
          <w:sz w:val="16"/>
        </w:rPr>
        <w:t xml:space="preserve">, writ large, </w:t>
      </w:r>
      <w:r w:rsidRPr="006C50F0">
        <w:rPr>
          <w:rFonts w:eastAsia="Calibri"/>
          <w:u w:val="single"/>
        </w:rPr>
        <w:t>is a</w:t>
      </w:r>
      <w:r w:rsidRPr="006C50F0">
        <w:rPr>
          <w:rFonts w:eastAsia="Calibri"/>
          <w:sz w:val="16"/>
        </w:rPr>
        <w:t xml:space="preserve"> complex and </w:t>
      </w:r>
      <w:r w:rsidRPr="006C50F0">
        <w:rPr>
          <w:rFonts w:eastAsia="Calibri"/>
          <w:u w:val="single"/>
        </w:rPr>
        <w:t>dynamic dispute system</w:t>
      </w:r>
      <w:r w:rsidRPr="006C50F0">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06AB9A9F" w14:textId="77777777" w:rsidR="006C50F0" w:rsidRPr="006C50F0" w:rsidRDefault="006C50F0" w:rsidP="006C50F0">
      <w:pPr>
        <w:rPr>
          <w:rFonts w:eastAsia="Calibri"/>
          <w:sz w:val="16"/>
        </w:rPr>
      </w:pPr>
      <w:r w:rsidRPr="006C50F0">
        <w:rPr>
          <w:rFonts w:eastAsia="Calibri"/>
          <w:highlight w:val="cyan"/>
          <w:u w:val="single"/>
        </w:rPr>
        <w:t>Consider</w:t>
      </w:r>
      <w:r w:rsidRPr="006C50F0">
        <w:rPr>
          <w:rFonts w:eastAsia="Calibri"/>
          <w:u w:val="single"/>
        </w:rPr>
        <w:t xml:space="preserve"> the contract </w:t>
      </w:r>
      <w:r w:rsidRPr="006C50F0">
        <w:rPr>
          <w:rFonts w:eastAsia="Calibri"/>
          <w:b/>
          <w:iCs/>
          <w:highlight w:val="cyan"/>
          <w:u w:val="single"/>
          <w:bdr w:val="single" w:sz="8" w:space="0" w:color="auto"/>
        </w:rPr>
        <w:t>negotiation</w:t>
      </w:r>
      <w:r w:rsidRPr="006C50F0">
        <w:rPr>
          <w:rFonts w:eastAsia="Calibri"/>
          <w:b/>
          <w:iCs/>
          <w:u w:val="single"/>
          <w:bdr w:val="single" w:sz="8" w:space="0" w:color="auto"/>
        </w:rPr>
        <w:t xml:space="preserve"> stage</w:t>
      </w:r>
      <w:r w:rsidRPr="006C50F0">
        <w:rPr>
          <w:rFonts w:eastAsia="Calibri"/>
          <w:u w:val="single"/>
        </w:rPr>
        <w:t xml:space="preserve"> </w:t>
      </w:r>
      <w:r w:rsidRPr="006C50F0">
        <w:rPr>
          <w:rFonts w:eastAsia="Calibri"/>
          <w:highlight w:val="cyan"/>
          <w:u w:val="single"/>
        </w:rPr>
        <w:t>of the</w:t>
      </w:r>
      <w:r w:rsidRPr="006C50F0">
        <w:rPr>
          <w:rFonts w:eastAsia="Calibri"/>
          <w:u w:val="single"/>
        </w:rPr>
        <w:t xml:space="preserve"> collective </w:t>
      </w:r>
      <w:r w:rsidRPr="006C50F0">
        <w:rPr>
          <w:rFonts w:eastAsia="Calibri"/>
          <w:highlight w:val="cyan"/>
          <w:u w:val="single"/>
        </w:rPr>
        <w:t xml:space="preserve">bargaining </w:t>
      </w:r>
      <w:r w:rsidRPr="006C50F0">
        <w:rPr>
          <w:rFonts w:eastAsia="Calibri"/>
          <w:b/>
          <w:iCs/>
          <w:highlight w:val="cyan"/>
          <w:u w:val="single"/>
          <w:bdr w:val="single" w:sz="8" w:space="0" w:color="auto"/>
        </w:rPr>
        <w:t>process</w:t>
      </w:r>
      <w:r w:rsidRPr="006C50F0">
        <w:rPr>
          <w:rFonts w:eastAsia="Calibri"/>
          <w:sz w:val="16"/>
        </w:rPr>
        <w:t xml:space="preserve">. Traditionally, the </w:t>
      </w:r>
      <w:r w:rsidRPr="006C50F0">
        <w:rPr>
          <w:rFonts w:eastAsia="Calibri"/>
          <w:u w:val="single"/>
        </w:rPr>
        <w:t>discussion</w:t>
      </w:r>
      <w:r w:rsidRPr="006C50F0">
        <w:rPr>
          <w:rFonts w:eastAsia="Calibri"/>
          <w:sz w:val="16"/>
        </w:rPr>
        <w:t xml:space="preserve"> of collective negotiations has </w:t>
      </w:r>
      <w:r w:rsidRPr="006C50F0">
        <w:rPr>
          <w:rFonts w:eastAsia="Calibri"/>
          <w:u w:val="single"/>
        </w:rPr>
        <w:t xml:space="preserve">focused on </w:t>
      </w:r>
      <w:r w:rsidRPr="006C50F0">
        <w:rPr>
          <w:rFonts w:eastAsia="Calibri"/>
          <w:b/>
          <w:iCs/>
          <w:u w:val="single"/>
          <w:bdr w:val="single" w:sz="8" w:space="0" w:color="auto"/>
        </w:rPr>
        <w:t>the conduct</w:t>
      </w:r>
      <w:r w:rsidRPr="006C50F0">
        <w:rPr>
          <w:rFonts w:eastAsia="Calibri"/>
          <w:u w:val="single"/>
        </w:rPr>
        <w:t xml:space="preserve"> that occurs at the </w:t>
      </w:r>
      <w:r w:rsidRPr="006C50F0">
        <w:rPr>
          <w:rFonts w:eastAsia="Calibri"/>
          <w:b/>
          <w:iCs/>
          <w:u w:val="single"/>
          <w:bdr w:val="single" w:sz="8" w:space="0" w:color="auto"/>
        </w:rPr>
        <w:t>bargaining table</w:t>
      </w:r>
      <w:r w:rsidRPr="006C50F0">
        <w:rPr>
          <w:rFonts w:eastAsia="Calibri"/>
          <w:u w:val="single"/>
        </w:rPr>
        <w:t xml:space="preserve"> once</w:t>
      </w:r>
      <w:r w:rsidRPr="006C50F0">
        <w:rPr>
          <w:rFonts w:eastAsia="Calibri"/>
          <w:sz w:val="16"/>
        </w:rPr>
        <w:t xml:space="preserve"> the employees have [*226] chosen to be </w:t>
      </w:r>
      <w:r w:rsidRPr="006C50F0">
        <w:rPr>
          <w:rFonts w:eastAsia="Calibri"/>
          <w:u w:val="single"/>
        </w:rPr>
        <w:t xml:space="preserve">represented </w:t>
      </w:r>
      <w:r w:rsidRPr="006C50F0">
        <w:rPr>
          <w:rFonts w:eastAsia="Calibri"/>
          <w:b/>
          <w:iCs/>
          <w:u w:val="single"/>
          <w:bdr w:val="single" w:sz="8" w:space="0" w:color="auto"/>
        </w:rPr>
        <w:t>by the union</w:t>
      </w:r>
      <w:r w:rsidRPr="006C50F0">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6C50F0">
        <w:rPr>
          <w:rFonts w:eastAsia="Calibri"/>
          <w:b/>
          <w:iCs/>
          <w:u w:val="single"/>
          <w:bdr w:val="single" w:sz="8" w:space="0" w:color="auto"/>
        </w:rPr>
        <w:t>employers</w:t>
      </w:r>
      <w:r w:rsidRPr="006C50F0">
        <w:rPr>
          <w:rFonts w:eastAsia="Calibri"/>
          <w:u w:val="single"/>
        </w:rPr>
        <w:t xml:space="preserve">, unions, and </w:t>
      </w:r>
      <w:r w:rsidRPr="006C50F0">
        <w:rPr>
          <w:rFonts w:eastAsia="Calibri"/>
          <w:b/>
          <w:iCs/>
          <w:u w:val="single"/>
          <w:bdr w:val="single" w:sz="8" w:space="0" w:color="auto"/>
        </w:rPr>
        <w:t>employees</w:t>
      </w:r>
      <w:r w:rsidRPr="006C50F0">
        <w:rPr>
          <w:rFonts w:eastAsia="Calibri"/>
          <w:u w:val="single"/>
        </w:rPr>
        <w:t xml:space="preserve"> are constantly </w:t>
      </w:r>
      <w:r w:rsidRPr="006C50F0">
        <w:rPr>
          <w:rFonts w:eastAsia="Calibri"/>
          <w:b/>
          <w:iCs/>
          <w:u w:val="single"/>
          <w:bdr w:val="single" w:sz="8" w:space="0" w:color="auto"/>
        </w:rPr>
        <w:t>negotiating</w:t>
      </w:r>
      <w:r w:rsidRPr="006C50F0">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6C50F0">
        <w:rPr>
          <w:rFonts w:eastAsia="Calibri"/>
          <w:u w:val="single"/>
        </w:rPr>
        <w:t xml:space="preserve">multiple </w:t>
      </w:r>
      <w:r w:rsidRPr="006C50F0">
        <w:rPr>
          <w:rFonts w:eastAsia="Calibri"/>
          <w:highlight w:val="cyan"/>
          <w:u w:val="single"/>
        </w:rPr>
        <w:t>ways</w:t>
      </w:r>
      <w:r w:rsidRPr="006C50F0">
        <w:rPr>
          <w:rFonts w:eastAsia="Calibri"/>
          <w:sz w:val="16"/>
        </w:rPr>
        <w:t xml:space="preserve"> in which </w:t>
      </w:r>
      <w:r w:rsidRPr="006C50F0">
        <w:rPr>
          <w:rFonts w:eastAsia="Calibri"/>
          <w:u w:val="single"/>
        </w:rPr>
        <w:t xml:space="preserve">employees and </w:t>
      </w:r>
      <w:r w:rsidRPr="006C50F0">
        <w:rPr>
          <w:rFonts w:eastAsia="Calibri"/>
          <w:highlight w:val="cyan"/>
          <w:u w:val="single"/>
        </w:rPr>
        <w:t>unions</w:t>
      </w:r>
      <w:r w:rsidRPr="006C50F0">
        <w:rPr>
          <w:rFonts w:eastAsia="Calibri"/>
          <w:u w:val="single"/>
        </w:rPr>
        <w:t xml:space="preserve"> can </w:t>
      </w:r>
      <w:r w:rsidRPr="006C50F0">
        <w:rPr>
          <w:rFonts w:eastAsia="Calibri"/>
          <w:b/>
          <w:iCs/>
          <w:highlight w:val="cyan"/>
          <w:u w:val="single"/>
          <w:bdr w:val="single" w:sz="8" w:space="0" w:color="auto"/>
        </w:rPr>
        <w:t>exert pressure</w:t>
      </w:r>
      <w:r w:rsidRPr="006C50F0">
        <w:rPr>
          <w:rFonts w:eastAsia="Calibri"/>
          <w:sz w:val="16"/>
        </w:rPr>
        <w:t xml:space="preserve"> on employers, </w:t>
      </w:r>
      <w:r w:rsidRPr="006C50F0">
        <w:rPr>
          <w:rFonts w:eastAsia="Calibri"/>
          <w:highlight w:val="cyan"/>
          <w:u w:val="single"/>
        </w:rPr>
        <w:t>and</w:t>
      </w:r>
      <w:r w:rsidRPr="006C50F0">
        <w:rPr>
          <w:rFonts w:eastAsia="Calibri"/>
          <w:sz w:val="16"/>
        </w:rPr>
        <w:t xml:space="preserve"> consequently </w:t>
      </w:r>
      <w:r w:rsidRPr="006C50F0">
        <w:rPr>
          <w:rFonts w:eastAsia="Calibri"/>
          <w:b/>
          <w:iCs/>
          <w:highlight w:val="cyan"/>
          <w:u w:val="single"/>
          <w:bdr w:val="single" w:sz="8" w:space="0" w:color="auto"/>
        </w:rPr>
        <w:t>advance</w:t>
      </w:r>
      <w:r w:rsidRPr="006C50F0">
        <w:rPr>
          <w:rFonts w:eastAsia="Calibri"/>
          <w:u w:val="single"/>
        </w:rPr>
        <w:t xml:space="preserve"> their </w:t>
      </w:r>
      <w:r w:rsidRPr="006C50F0">
        <w:rPr>
          <w:rFonts w:eastAsia="Calibri"/>
          <w:highlight w:val="cyan"/>
          <w:u w:val="single"/>
        </w:rPr>
        <w:t>negotiation</w:t>
      </w:r>
      <w:r w:rsidRPr="006C50F0">
        <w:rPr>
          <w:rFonts w:eastAsia="Calibri"/>
          <w:u w:val="single"/>
        </w:rPr>
        <w:t xml:space="preserve"> </w:t>
      </w:r>
      <w:r w:rsidRPr="006C50F0">
        <w:rPr>
          <w:rFonts w:eastAsia="Calibri"/>
          <w:b/>
          <w:iCs/>
          <w:u w:val="single"/>
          <w:bdr w:val="single" w:sz="8" w:space="0" w:color="auto"/>
        </w:rPr>
        <w:t>interests</w:t>
      </w:r>
      <w:r w:rsidRPr="006C50F0">
        <w:rPr>
          <w:rFonts w:eastAsia="Calibri"/>
          <w:sz w:val="16"/>
        </w:rPr>
        <w:t xml:space="preserve">, short of going on strike. Whether </w:t>
      </w:r>
      <w:r w:rsidRPr="006C50F0">
        <w:rPr>
          <w:rFonts w:eastAsia="Calibri"/>
          <w:highlight w:val="cyan"/>
          <w:u w:val="single"/>
        </w:rPr>
        <w:t>through</w:t>
      </w:r>
      <w:r w:rsidRPr="006C50F0">
        <w:rPr>
          <w:rFonts w:eastAsia="Calibri"/>
          <w:u w:val="single"/>
        </w:rPr>
        <w:t xml:space="preserve"> </w:t>
      </w:r>
      <w:r w:rsidRPr="006C50F0">
        <w:rPr>
          <w:rFonts w:eastAsia="Calibri"/>
          <w:b/>
          <w:iCs/>
          <w:u w:val="single"/>
          <w:bdr w:val="single" w:sz="8" w:space="0" w:color="auto"/>
        </w:rPr>
        <w:t>corporate campaigns</w:t>
      </w:r>
      <w:r w:rsidRPr="006C50F0">
        <w:rPr>
          <w:rFonts w:eastAsia="Calibri"/>
          <w:u w:val="single"/>
        </w:rPr>
        <w:t xml:space="preserve">, the </w:t>
      </w:r>
      <w:r w:rsidRPr="006C50F0">
        <w:rPr>
          <w:rFonts w:eastAsia="Calibri"/>
          <w:b/>
          <w:iCs/>
          <w:highlight w:val="cyan"/>
          <w:u w:val="single"/>
          <w:bdr w:val="single" w:sz="8" w:space="0" w:color="auto"/>
        </w:rPr>
        <w:t>grievance</w:t>
      </w:r>
      <w:r w:rsidRPr="006C50F0">
        <w:rPr>
          <w:rFonts w:eastAsia="Calibri"/>
          <w:u w:val="single"/>
        </w:rPr>
        <w:t xml:space="preserve"> process, </w:t>
      </w:r>
      <w:r w:rsidRPr="006C50F0">
        <w:rPr>
          <w:rFonts w:eastAsia="Calibri"/>
          <w:highlight w:val="cyan"/>
          <w:u w:val="single"/>
        </w:rPr>
        <w:t>or other</w:t>
      </w:r>
      <w:r w:rsidRPr="006C50F0">
        <w:rPr>
          <w:rFonts w:eastAsia="Calibri"/>
          <w:u w:val="single"/>
        </w:rPr>
        <w:t xml:space="preserve"> </w:t>
      </w:r>
      <w:r w:rsidRPr="006C50F0">
        <w:rPr>
          <w:rFonts w:eastAsia="Calibri"/>
          <w:b/>
          <w:iCs/>
          <w:u w:val="single"/>
          <w:bdr w:val="single" w:sz="8" w:space="0" w:color="auto"/>
        </w:rPr>
        <w:t xml:space="preserve">collective </w:t>
      </w:r>
      <w:r w:rsidRPr="006C50F0">
        <w:rPr>
          <w:rFonts w:eastAsia="Calibri"/>
          <w:b/>
          <w:iCs/>
          <w:highlight w:val="cyan"/>
          <w:u w:val="single"/>
          <w:bdr w:val="single" w:sz="8" w:space="0" w:color="auto"/>
        </w:rPr>
        <w:t>action</w:t>
      </w:r>
      <w:r w:rsidRPr="006C50F0">
        <w:rPr>
          <w:rFonts w:eastAsia="Calibri"/>
          <w:highlight w:val="cyan"/>
          <w:u w:val="single"/>
        </w:rPr>
        <w:t xml:space="preserve">, employees are </w:t>
      </w:r>
      <w:r w:rsidRPr="006C50F0">
        <w:rPr>
          <w:rFonts w:eastAsia="Calibri"/>
          <w:b/>
          <w:iCs/>
          <w:highlight w:val="cyan"/>
          <w:u w:val="single"/>
          <w:bdr w:val="single" w:sz="8" w:space="0" w:color="auto"/>
        </w:rPr>
        <w:t>negotiating</w:t>
      </w:r>
      <w:r w:rsidRPr="006C50F0">
        <w:rPr>
          <w:rFonts w:eastAsia="Calibri"/>
          <w:sz w:val="16"/>
        </w:rPr>
        <w:t xml:space="preserve"> with their employers more often than we think.</w:t>
      </w:r>
    </w:p>
    <w:p w14:paraId="00577DF6" w14:textId="77777777" w:rsidR="006C50F0" w:rsidRPr="006C50F0" w:rsidRDefault="006C50F0" w:rsidP="006C50F0"/>
    <w:p w14:paraId="378802AF"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AT: Functional Limits---2NC</w:t>
      </w:r>
    </w:p>
    <w:p w14:paraId="1D9EFB0A" w14:textId="77777777" w:rsidR="006C50F0" w:rsidRPr="006C50F0" w:rsidRDefault="006C50F0" w:rsidP="006C50F0"/>
    <w:p w14:paraId="7711804D" w14:textId="77777777" w:rsidR="006C50F0" w:rsidRPr="006C50F0" w:rsidRDefault="006C50F0" w:rsidP="006C50F0">
      <w:pPr>
        <w:keepNext/>
        <w:keepLines/>
        <w:pageBreakBefore/>
        <w:spacing w:before="40" w:after="0"/>
        <w:jc w:val="center"/>
        <w:outlineLvl w:val="2"/>
        <w:rPr>
          <w:rFonts w:eastAsiaTheme="majorEastAsia" w:cstheme="majorBidi"/>
          <w:b/>
          <w:sz w:val="32"/>
          <w:szCs w:val="24"/>
          <w:u w:val="single"/>
        </w:rPr>
      </w:pPr>
      <w:r w:rsidRPr="006C50F0">
        <w:rPr>
          <w:rFonts w:eastAsiaTheme="majorEastAsia" w:cstheme="majorBidi"/>
          <w:b/>
          <w:sz w:val="32"/>
          <w:szCs w:val="24"/>
          <w:u w:val="single"/>
        </w:rPr>
        <w:t>AT: Reasonability---2NC</w:t>
      </w:r>
    </w:p>
    <w:p w14:paraId="6EA66CB0" w14:textId="77777777" w:rsidR="006C50F0" w:rsidRPr="006C50F0" w:rsidRDefault="006C50F0" w:rsidP="006C50F0"/>
    <w:p w14:paraId="01A48032" w14:textId="77777777" w:rsidR="006C50F0" w:rsidRPr="006C50F0" w:rsidRDefault="006C50F0" w:rsidP="006C50F0">
      <w:pPr>
        <w:keepNext/>
        <w:keepLines/>
        <w:spacing w:before="40" w:after="0"/>
        <w:outlineLvl w:val="3"/>
        <w:rPr>
          <w:rFonts w:eastAsiaTheme="majorEastAsia" w:cstheme="majorBidi"/>
          <w:b/>
          <w:iCs/>
          <w:sz w:val="26"/>
        </w:rPr>
      </w:pPr>
      <w:r w:rsidRPr="006C50F0">
        <w:rPr>
          <w:rFonts w:eastAsiaTheme="majorEastAsia" w:cstheme="majorBidi"/>
          <w:b/>
          <w:iCs/>
          <w:sz w:val="26"/>
          <w:u w:val="single"/>
        </w:rPr>
        <w:t>No reasonable person</w:t>
      </w:r>
      <w:r w:rsidRPr="006C50F0">
        <w:rPr>
          <w:rFonts w:eastAsiaTheme="majorEastAsia" w:cstheme="majorBidi"/>
          <w:b/>
          <w:iCs/>
          <w:sz w:val="26"/>
        </w:rPr>
        <w:t xml:space="preserve"> can conclude substantially means “less than half”</w:t>
      </w:r>
    </w:p>
    <w:p w14:paraId="1ED6B324" w14:textId="77777777" w:rsidR="006C50F0" w:rsidRPr="006C50F0" w:rsidRDefault="006C50F0" w:rsidP="006C50F0">
      <w:r w:rsidRPr="006C50F0">
        <w:rPr>
          <w:b/>
          <w:bCs/>
          <w:sz w:val="26"/>
        </w:rPr>
        <w:t>Miller 9</w:t>
      </w:r>
      <w:r w:rsidRPr="006C50F0">
        <w:t>, JD, et al (Filed in US District Court for the District of New Jersey, Astrazenca vs Dr. Reddy’s Laboratories, Lexis)</w:t>
      </w:r>
    </w:p>
    <w:p w14:paraId="2DA32FAB" w14:textId="77777777" w:rsidR="006C50F0" w:rsidRPr="006C50F0" w:rsidRDefault="006C50F0" w:rsidP="006C50F0">
      <w:pPr>
        <w:rPr>
          <w:sz w:val="16"/>
        </w:rPr>
      </w:pPr>
      <w:r w:rsidRPr="006C50F0">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6C50F0">
        <w:rPr>
          <w:u w:val="single"/>
        </w:rPr>
        <w:t>Had Astra informed the Patent Office that</w:t>
      </w:r>
      <w:r w:rsidRPr="006C50F0">
        <w:rPr>
          <w:sz w:val="16"/>
        </w:rPr>
        <w:t xml:space="preserve"> Astra considered </w:t>
      </w:r>
      <w:r w:rsidRPr="006C50F0">
        <w:rPr>
          <w:u w:val="single"/>
        </w:rPr>
        <w:t>something less than</w:t>
      </w:r>
      <w:r w:rsidRPr="006C50F0">
        <w:rPr>
          <w:sz w:val="16"/>
        </w:rPr>
        <w:t xml:space="preserve"> </w:t>
      </w:r>
      <w:r w:rsidRPr="006C50F0">
        <w:rPr>
          <w:u w:val="single"/>
        </w:rPr>
        <w:t>half</w:t>
      </w:r>
      <w:r w:rsidRPr="006C50F0">
        <w:rPr>
          <w:sz w:val="16"/>
        </w:rPr>
        <w:t xml:space="preserve"> crystalline </w:t>
      </w:r>
      <w:r w:rsidRPr="006C50F0">
        <w:rPr>
          <w:u w:val="single"/>
        </w:rPr>
        <w:t>still to be "</w:t>
      </w:r>
      <w:r w:rsidRPr="006C50F0">
        <w:rPr>
          <w:b/>
          <w:iCs/>
          <w:u w:val="single"/>
          <w:bdr w:val="single" w:sz="8" w:space="0" w:color="auto"/>
        </w:rPr>
        <w:t>substantially</w:t>
      </w:r>
      <w:r w:rsidRPr="006C50F0">
        <w:rPr>
          <w:sz w:val="16"/>
        </w:rPr>
        <w:t xml:space="preserve"> crystalline," </w:t>
      </w:r>
      <w:r w:rsidRPr="006C50F0">
        <w:rPr>
          <w:u w:val="single"/>
        </w:rPr>
        <w:t>the Examiner might have rejected</w:t>
      </w:r>
      <w:r w:rsidRPr="006C50F0">
        <w:rPr>
          <w:sz w:val="16"/>
        </w:rPr>
        <w:t xml:space="preserve"> claim 4 as indefinite </w:t>
      </w:r>
      <w:r w:rsidRPr="006C50F0">
        <w:rPr>
          <w:u w:val="single"/>
        </w:rPr>
        <w:t>since a person of ordinary skill</w:t>
      </w:r>
      <w:r w:rsidRPr="006C50F0">
        <w:rPr>
          <w:sz w:val="16"/>
        </w:rPr>
        <w:t xml:space="preserve"> in the art </w:t>
      </w:r>
      <w:r w:rsidRPr="006C50F0">
        <w:rPr>
          <w:b/>
          <w:iCs/>
          <w:u w:val="single"/>
          <w:bdr w:val="single" w:sz="8" w:space="0" w:color="auto"/>
        </w:rPr>
        <w:t>would not interpret less than half to be substantial</w:t>
      </w:r>
      <w:r w:rsidRPr="006C50F0">
        <w:rPr>
          <w:sz w:val="16"/>
        </w:rPr>
        <w:t xml:space="preserve">. See Brittain Decl. at para. 16. DRL is aware of </w:t>
      </w:r>
      <w:r w:rsidRPr="006C50F0">
        <w:rPr>
          <w:b/>
          <w:iCs/>
          <w:u w:val="single"/>
          <w:bdr w:val="single" w:sz="8" w:space="0" w:color="auto"/>
        </w:rPr>
        <w:t>no authority</w:t>
      </w:r>
      <w:r w:rsidRPr="006C50F0">
        <w:rPr>
          <w:sz w:val="16"/>
        </w:rPr>
        <w:t xml:space="preserve"> where secret extrinsic evidence </w:t>
      </w:r>
      <w:r w:rsidRPr="006C50F0">
        <w:rPr>
          <w:b/>
          <w:iCs/>
          <w:u w:val="single"/>
          <w:bdr w:val="single" w:sz="8" w:space="0" w:color="auto"/>
        </w:rPr>
        <w:t>formed the basis of a claim construction</w:t>
      </w:r>
      <w:r w:rsidRPr="006C50F0">
        <w:rPr>
          <w:sz w:val="16"/>
        </w:rPr>
        <w:t xml:space="preserve">. </w:t>
      </w:r>
    </w:p>
    <w:p w14:paraId="68686BF4" w14:textId="77777777" w:rsidR="006C50F0" w:rsidRPr="006C50F0" w:rsidRDefault="006C50F0" w:rsidP="006C50F0">
      <w:pPr>
        <w:rPr>
          <w:sz w:val="16"/>
        </w:rPr>
      </w:pPr>
      <w:r w:rsidRPr="006C50F0">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09025403" w14:textId="77777777" w:rsidR="006C50F0" w:rsidRPr="006C50F0" w:rsidRDefault="006C50F0" w:rsidP="006C50F0">
      <w:pPr>
        <w:rPr>
          <w:sz w:val="16"/>
        </w:rPr>
      </w:pPr>
      <w:r w:rsidRPr="006C50F0">
        <w:rPr>
          <w:u w:val="single"/>
        </w:rPr>
        <w:t>Astra’s interpretation of “substantially”</w:t>
      </w:r>
      <w:r w:rsidRPr="006C50F0">
        <w:rPr>
          <w:sz w:val="16"/>
        </w:rPr>
        <w:t xml:space="preserve"> also </w:t>
      </w:r>
      <w:r w:rsidRPr="006C50F0">
        <w:rPr>
          <w:u w:val="single"/>
        </w:rPr>
        <w:t>conflicts with Federal Circuit precedent</w:t>
      </w:r>
      <w:r w:rsidRPr="006C50F0">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6C50F0">
        <w:rPr>
          <w:u w:val="single"/>
        </w:rPr>
        <w:t>substantially</w:t>
      </w:r>
      <w:r w:rsidRPr="006C50F0">
        <w:rPr>
          <w:sz w:val="16"/>
        </w:rPr>
        <w:t xml:space="preserve">” “serves reasonably to describe the subject matter so that its scope would be understood by persons in the field of the invention … it </w:t>
      </w:r>
      <w:r w:rsidRPr="006C50F0">
        <w:rPr>
          <w:b/>
          <w:iCs/>
          <w:u w:val="single"/>
          <w:bdr w:val="single" w:sz="8" w:space="0" w:color="auto"/>
        </w:rPr>
        <w:t>is not indefinite</w:t>
      </w:r>
      <w:r w:rsidRPr="006C50F0">
        <w:rPr>
          <w:sz w:val="16"/>
        </w:rPr>
        <w:t xml:space="preserve">.” Id. Here, </w:t>
      </w:r>
      <w:r w:rsidRPr="006C50F0">
        <w:rPr>
          <w:b/>
          <w:iCs/>
          <w:sz w:val="40"/>
          <w:szCs w:val="40"/>
          <w:highlight w:val="cyan"/>
          <w:u w:val="single"/>
          <w:bdr w:val="single" w:sz="8" w:space="0" w:color="auto"/>
        </w:rPr>
        <w:t>no reasonable person</w:t>
      </w:r>
      <w:r w:rsidRPr="006C50F0">
        <w:rPr>
          <w:sz w:val="16"/>
        </w:rPr>
        <w:t xml:space="preserve">, much less a person of ordinary skill in the art, </w:t>
      </w:r>
      <w:r w:rsidRPr="006C50F0">
        <w:rPr>
          <w:b/>
          <w:iCs/>
          <w:sz w:val="40"/>
          <w:szCs w:val="40"/>
          <w:highlight w:val="cyan"/>
          <w:u w:val="single"/>
          <w:bdr w:val="single" w:sz="8" w:space="0" w:color="auto"/>
        </w:rPr>
        <w:t>could ever interpret the term “substantially” less than half</w:t>
      </w:r>
      <w:r w:rsidRPr="006C50F0">
        <w:rPr>
          <w:sz w:val="16"/>
        </w:rPr>
        <w:t>. To the extent the Court could interpret “substantially” to cover such a broad range, the claim would be indefinite.</w:t>
      </w:r>
    </w:p>
    <w:p w14:paraId="395DA326" w14:textId="77777777" w:rsidR="006C50F0" w:rsidRPr="006C50F0" w:rsidRDefault="006C50F0" w:rsidP="006C50F0"/>
    <w:p w14:paraId="5848BB26" w14:textId="77777777" w:rsidR="006C50F0" w:rsidRPr="006C50F0" w:rsidRDefault="006C50F0" w:rsidP="006C50F0">
      <w:pPr>
        <w:keepNext/>
        <w:keepLines/>
        <w:pageBreakBefore/>
        <w:spacing w:before="40" w:after="0"/>
        <w:jc w:val="center"/>
        <w:outlineLvl w:val="1"/>
        <w:rPr>
          <w:rFonts w:eastAsiaTheme="majorEastAsia" w:cstheme="majorBidi"/>
          <w:b/>
          <w:sz w:val="44"/>
          <w:szCs w:val="26"/>
          <w:u w:val="double"/>
        </w:rPr>
      </w:pPr>
      <w:r w:rsidRPr="006C50F0">
        <w:rPr>
          <w:rFonts w:eastAsiaTheme="majorEastAsia" w:cstheme="majorBidi"/>
          <w:b/>
          <w:sz w:val="44"/>
          <w:szCs w:val="26"/>
          <w:u w:val="double"/>
        </w:rPr>
        <w:t>Journalism</w:t>
      </w:r>
    </w:p>
    <w:p w14:paraId="43CEAA68" w14:textId="0BF8A3D3" w:rsidR="006C50F0" w:rsidRPr="006C50F0" w:rsidRDefault="006C50F0" w:rsidP="006C50F0">
      <w:pPr>
        <w:keepNext/>
        <w:keepLines/>
        <w:pageBreakBefore/>
        <w:spacing w:before="40" w:after="0"/>
        <w:jc w:val="center"/>
        <w:outlineLvl w:val="2"/>
        <w:rPr>
          <w:rFonts w:eastAsia="Times New Roman" w:cstheme="majorBidi"/>
          <w:b/>
          <w:iCs/>
          <w:color w:val="C00000"/>
          <w:sz w:val="26"/>
        </w:rPr>
      </w:pPr>
      <w:r w:rsidRPr="006C50F0">
        <w:rPr>
          <w:rFonts w:eastAsia="Times New Roman" w:cs="Times New Roman"/>
          <w:b/>
          <w:sz w:val="32"/>
          <w:szCs w:val="24"/>
          <w:u w:val="single"/>
        </w:rPr>
        <w:t>Democracy !D---2NC</w:t>
      </w:r>
    </w:p>
    <w:p w14:paraId="6A6C3870" w14:textId="77777777" w:rsidR="006C50F0" w:rsidRPr="006C50F0" w:rsidRDefault="006C50F0" w:rsidP="006C50F0"/>
    <w:p w14:paraId="54BE06AA"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Belfield concludes the impact is tiny.</w:t>
      </w:r>
    </w:p>
    <w:p w14:paraId="191289C4" w14:textId="77777777" w:rsidR="006C50F0" w:rsidRPr="006C50F0" w:rsidRDefault="006C50F0" w:rsidP="006C50F0">
      <w:pPr>
        <w:rPr>
          <w:rFonts w:eastAsia="Calibri"/>
        </w:rPr>
      </w:pPr>
      <w:r w:rsidRPr="006C50F0">
        <w:rPr>
          <w:rFonts w:eastAsia="Calibri"/>
          <w:b/>
          <w:bCs/>
          <w:sz w:val="26"/>
        </w:rPr>
        <w:t>Belfield 23</w:t>
      </w:r>
      <w:r w:rsidRPr="006C50F0">
        <w:rPr>
          <w:rFonts w:eastAsia="Calibri"/>
        </w:rPr>
        <w:t>,</w:t>
      </w:r>
      <w:r w:rsidRPr="006C50F0">
        <w:rPr>
          <w:rFonts w:eastAsia="Calibri"/>
          <w:b/>
          <w:bCs/>
          <w:sz w:val="26"/>
        </w:rPr>
        <w:t xml:space="preserve"> </w:t>
      </w:r>
      <w:r w:rsidRPr="006C50F0">
        <w:rPr>
          <w:rFonts w:eastAsia="Calibri"/>
        </w:rPr>
        <w:t xml:space="preserve">Research Associate and Academic Project Manager at the University of Cambridge's Centre for the Study of Existential Risk. (Haydn, 2023, </w:t>
      </w:r>
      <w:r w:rsidRPr="006C50F0">
        <w:rPr>
          <w:rFonts w:eastAsia="Calibri"/>
          <w:i/>
          <w:iCs/>
        </w:rPr>
        <w:t>How Worlds Collapse: What History, Systems, and Complexity Can Teach Us About Our Modern World and Fragile Future</w:t>
      </w:r>
      <w:r w:rsidRPr="006C50F0">
        <w:rPr>
          <w:rFonts w:eastAsia="Calibri"/>
        </w:rPr>
        <w:t>, “Collapse, Recovery, and Existential Risk,” Ch. 4)</w:t>
      </w:r>
    </w:p>
    <w:p w14:paraId="773BEE28" w14:textId="77777777" w:rsidR="006C50F0" w:rsidRPr="006C50F0" w:rsidRDefault="006C50F0" w:rsidP="006C50F0">
      <w:pPr>
        <w:rPr>
          <w:rFonts w:eastAsia="Times New Roman" w:cs="Times New Roman"/>
          <w:b/>
          <w:sz w:val="44"/>
          <w:szCs w:val="26"/>
          <w:u w:val="double"/>
        </w:rPr>
      </w:pPr>
      <w:r w:rsidRPr="006C50F0">
        <w:rPr>
          <w:rFonts w:eastAsia="Calibri"/>
          <w:u w:val="single"/>
        </w:rPr>
        <w:t xml:space="preserve">I have </w:t>
      </w:r>
      <w:r w:rsidRPr="006C50F0">
        <w:rPr>
          <w:rFonts w:eastAsia="Calibri"/>
          <w:b/>
          <w:iCs/>
          <w:sz w:val="24"/>
          <w:u w:val="single"/>
          <w:bdr w:val="single" w:sz="8" w:space="0" w:color="auto"/>
        </w:rPr>
        <w:t>argued</w:t>
      </w:r>
      <w:r w:rsidRPr="006C50F0">
        <w:rPr>
          <w:rFonts w:eastAsia="Calibri"/>
          <w:u w:val="single"/>
        </w:rPr>
        <w:t xml:space="preserve"> that</w:t>
      </w:r>
      <w:r w:rsidRPr="006C50F0">
        <w:rPr>
          <w:rFonts w:eastAsia="Calibri"/>
          <w:sz w:val="16"/>
        </w:rPr>
        <w:t xml:space="preserve">, </w:t>
      </w:r>
      <w:r w:rsidRPr="006C50F0">
        <w:rPr>
          <w:rFonts w:eastAsia="Calibri"/>
          <w:highlight w:val="cyan"/>
          <w:u w:val="single"/>
        </w:rPr>
        <w:t>while</w:t>
      </w:r>
      <w:r w:rsidRPr="006C50F0">
        <w:rPr>
          <w:rFonts w:eastAsia="Calibri"/>
          <w:u w:val="single"/>
        </w:rPr>
        <w:t xml:space="preserve"> </w:t>
      </w:r>
      <w:r w:rsidRPr="006C50F0">
        <w:rPr>
          <w:rFonts w:eastAsia="Calibri"/>
          <w:b/>
          <w:iCs/>
          <w:sz w:val="24"/>
          <w:u w:val="single"/>
          <w:bdr w:val="single" w:sz="8" w:space="0" w:color="auto"/>
        </w:rPr>
        <w:t xml:space="preserve">dangerously </w:t>
      </w:r>
      <w:r w:rsidRPr="006C50F0">
        <w:rPr>
          <w:rFonts w:eastAsia="Calibri"/>
          <w:b/>
          <w:iCs/>
          <w:sz w:val="24"/>
          <w:highlight w:val="cyan"/>
          <w:u w:val="single"/>
          <w:bdr w:val="single" w:sz="8" w:space="0" w:color="auto"/>
        </w:rPr>
        <w:t>uncertain</w:t>
      </w:r>
      <w:r w:rsidRPr="006C50F0">
        <w:rPr>
          <w:rFonts w:eastAsia="Calibri"/>
          <w:sz w:val="16"/>
        </w:rPr>
        <w:t xml:space="preserve">, </w:t>
      </w:r>
      <w:r w:rsidRPr="006C50F0">
        <w:rPr>
          <w:rFonts w:eastAsia="Calibri"/>
          <w:highlight w:val="cyan"/>
          <w:u w:val="single"/>
        </w:rPr>
        <w:t xml:space="preserve">extinction is </w:t>
      </w:r>
      <w:r w:rsidRPr="006C50F0">
        <w:rPr>
          <w:rFonts w:eastAsia="Calibri"/>
          <w:b/>
          <w:iCs/>
          <w:highlight w:val="cyan"/>
          <w:u w:val="single"/>
          <w:bdr w:val="single" w:sz="8" w:space="0" w:color="auto"/>
        </w:rPr>
        <w:t>unlikely</w:t>
      </w:r>
      <w:r w:rsidRPr="006C50F0">
        <w:rPr>
          <w:rFonts w:eastAsia="Calibri"/>
          <w:highlight w:val="cyan"/>
          <w:u w:val="single"/>
        </w:rPr>
        <w:t xml:space="preserve"> and recovery is </w:t>
      </w:r>
      <w:r w:rsidRPr="006C50F0">
        <w:rPr>
          <w:rFonts w:eastAsia="Calibri"/>
          <w:b/>
          <w:iCs/>
          <w:sz w:val="24"/>
          <w:highlight w:val="cyan"/>
          <w:u w:val="single"/>
          <w:bdr w:val="single" w:sz="8" w:space="0" w:color="auto"/>
        </w:rPr>
        <w:t>likely</w:t>
      </w:r>
      <w:r w:rsidRPr="006C50F0">
        <w:rPr>
          <w:rFonts w:eastAsia="Calibri"/>
          <w:sz w:val="16"/>
        </w:rPr>
        <w:t>. However, there is another key reason to be concerned about collapse—that is the range of possible recoveries. I have previously been considering recovery in a technical sense, but now I reintroduce the normative and political aspects.</w:t>
      </w:r>
    </w:p>
    <w:p w14:paraId="4F6704AF"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Probing---2NC</w:t>
      </w:r>
    </w:p>
    <w:p w14:paraId="3E2B88C3" w14:textId="77777777" w:rsidR="006C50F0" w:rsidRPr="006C50F0" w:rsidRDefault="006C50F0" w:rsidP="006C50F0">
      <w:pPr>
        <w:keepNext/>
        <w:keepLines/>
        <w:spacing w:before="40" w:after="0"/>
        <w:outlineLvl w:val="3"/>
        <w:rPr>
          <w:rFonts w:eastAsia="Times New Roman"/>
          <w:b/>
          <w:iCs/>
          <w:sz w:val="26"/>
        </w:rPr>
      </w:pPr>
      <w:bookmarkStart w:id="2" w:name="Level_1_3932"/>
      <w:r w:rsidRPr="006C50F0">
        <w:rPr>
          <w:rFonts w:eastAsia="Times New Roman"/>
          <w:b/>
          <w:iCs/>
          <w:sz w:val="26"/>
        </w:rPr>
        <w:t>No adversary probing.</w:t>
      </w:r>
    </w:p>
    <w:p w14:paraId="272A7CDB" w14:textId="77777777" w:rsidR="006C50F0" w:rsidRPr="006C50F0" w:rsidRDefault="006C50F0" w:rsidP="006C50F0">
      <w:pPr>
        <w:rPr>
          <w:rFonts w:eastAsia="Calibri"/>
        </w:rPr>
      </w:pPr>
      <w:r w:rsidRPr="006C50F0">
        <w:rPr>
          <w:rFonts w:eastAsia="Calibri"/>
          <w:b/>
          <w:bCs/>
          <w:sz w:val="26"/>
        </w:rPr>
        <w:t>Fettweis 20</w:t>
      </w:r>
      <w:r w:rsidRPr="006C50F0">
        <w:rPr>
          <w:rFonts w:eastAsia="Calibri"/>
        </w:rPr>
        <w:t xml:space="preserve">, Associate Professor of Political Science at Tulane University. (Christopher J., 6-3-2020, "Delusions of Danger: Geopolitical Fear and Indispensability in U.S. Foreign Policy", </w:t>
      </w:r>
      <w:r w:rsidRPr="006C50F0">
        <w:rPr>
          <w:rFonts w:eastAsia="Calibri"/>
          <w:i/>
          <w:iCs/>
        </w:rPr>
        <w:t>A Dangerous World? Threat Perception and U.S. National Security</w:t>
      </w:r>
      <w:r w:rsidRPr="006C50F0">
        <w:rPr>
          <w:rFonts w:eastAsia="Calibri"/>
        </w:rPr>
        <w:t xml:space="preserve">, </w:t>
      </w:r>
      <w:hyperlink r:id="rId30" w:history="1">
        <w:r w:rsidRPr="006C50F0">
          <w:rPr>
            <w:rFonts w:eastAsia="Calibri"/>
          </w:rPr>
          <w:t>https://www.cato.org/publications/publications/delusions-danger-geopolitical-fear-indispensability-us-foreign-policy</w:t>
        </w:r>
      </w:hyperlink>
      <w:r w:rsidRPr="006C50F0">
        <w:rPr>
          <w:rFonts w:eastAsia="Calibri"/>
        </w:rPr>
        <w:t>)</w:t>
      </w:r>
    </w:p>
    <w:p w14:paraId="24049322" w14:textId="77777777" w:rsidR="006C50F0" w:rsidRPr="006C50F0" w:rsidRDefault="006C50F0" w:rsidP="006C50F0">
      <w:pPr>
        <w:rPr>
          <w:rFonts w:eastAsia="Calibri"/>
          <w:u w:val="single"/>
        </w:rPr>
      </w:pPr>
      <w:r w:rsidRPr="006C50F0">
        <w:rPr>
          <w:rFonts w:eastAsia="Calibri"/>
          <w:sz w:val="16"/>
        </w:rPr>
        <w:t xml:space="preserve">Like many believers, </w:t>
      </w:r>
      <w:r w:rsidRPr="006C50F0">
        <w:rPr>
          <w:rFonts w:eastAsia="Calibri"/>
          <w:u w:val="single"/>
        </w:rPr>
        <w:t xml:space="preserve">proponents of hegemonic stability theory base their view on </w:t>
      </w:r>
      <w:r w:rsidRPr="006C50F0">
        <w:rPr>
          <w:rFonts w:eastAsia="Calibri"/>
          <w:b/>
          <w:iCs/>
          <w:u w:val="single"/>
          <w:bdr w:val="single" w:sz="8" w:space="0" w:color="auto"/>
        </w:rPr>
        <w:t>faith alone</w:t>
      </w:r>
      <w:r w:rsidRPr="006C50F0">
        <w:rPr>
          <w:rFonts w:eastAsia="Calibri"/>
          <w:sz w:val="16"/>
        </w:rPr>
        <w:t xml:space="preserve">.41 </w:t>
      </w:r>
      <w:r w:rsidRPr="006C50F0">
        <w:rPr>
          <w:rFonts w:eastAsia="Calibri"/>
          <w:u w:val="single"/>
        </w:rPr>
        <w:t xml:space="preserve">There is </w:t>
      </w:r>
      <w:r w:rsidRPr="006C50F0">
        <w:rPr>
          <w:rFonts w:eastAsia="Calibri"/>
          <w:b/>
          <w:iCs/>
          <w:u w:val="single"/>
          <w:bdr w:val="single" w:sz="8" w:space="0" w:color="auto"/>
        </w:rPr>
        <w:t>precious little evidence</w:t>
      </w:r>
      <w:r w:rsidRPr="006C50F0">
        <w:rPr>
          <w:rFonts w:eastAsia="Calibri"/>
          <w:u w:val="single"/>
        </w:rPr>
        <w:t xml:space="preserve"> to suggest that the United States is responsible for</w:t>
      </w:r>
      <w:r w:rsidRPr="006C50F0">
        <w:rPr>
          <w:rFonts w:eastAsia="Calibri"/>
          <w:sz w:val="16"/>
        </w:rPr>
        <w:t xml:space="preserve"> the </w:t>
      </w:r>
      <w:r w:rsidRPr="006C50F0">
        <w:rPr>
          <w:rFonts w:eastAsia="Calibri"/>
          <w:u w:val="single"/>
        </w:rPr>
        <w:t>pacific trends</w:t>
      </w:r>
      <w:r w:rsidRPr="006C50F0">
        <w:rPr>
          <w:rFonts w:eastAsia="Calibri"/>
          <w:sz w:val="16"/>
        </w:rPr>
        <w:t xml:space="preserve"> that have swept across the system. In fact, </w:t>
      </w:r>
      <w:r w:rsidRPr="006C50F0">
        <w:rPr>
          <w:rFonts w:eastAsia="Calibri"/>
          <w:highlight w:val="cyan"/>
          <w:u w:val="single"/>
        </w:rPr>
        <w:t xml:space="preserve">the world remained </w:t>
      </w:r>
      <w:r w:rsidRPr="006C50F0">
        <w:rPr>
          <w:rFonts w:eastAsia="Calibri"/>
          <w:b/>
          <w:iCs/>
          <w:highlight w:val="cyan"/>
          <w:u w:val="single"/>
          <w:bdr w:val="single" w:sz="8" w:space="0" w:color="auto"/>
        </w:rPr>
        <w:t>equally peaceful</w:t>
      </w:r>
      <w:r w:rsidRPr="006C50F0">
        <w:rPr>
          <w:rFonts w:eastAsia="Calibri"/>
          <w:sz w:val="16"/>
        </w:rPr>
        <w:t xml:space="preserve">, relatively speaking, </w:t>
      </w:r>
      <w:r w:rsidRPr="006C50F0">
        <w:rPr>
          <w:rFonts w:eastAsia="Calibri"/>
          <w:highlight w:val="cyan"/>
          <w:u w:val="single"/>
        </w:rPr>
        <w:t>while the U</w:t>
      </w:r>
      <w:r w:rsidRPr="006C50F0">
        <w:rPr>
          <w:rFonts w:eastAsia="Calibri"/>
          <w:sz w:val="16"/>
        </w:rPr>
        <w:t xml:space="preserve">nited </w:t>
      </w:r>
      <w:r w:rsidRPr="006C50F0">
        <w:rPr>
          <w:rFonts w:eastAsia="Calibri"/>
          <w:highlight w:val="cyan"/>
          <w:u w:val="single"/>
        </w:rPr>
        <w:t>S</w:t>
      </w:r>
      <w:r w:rsidRPr="006C50F0">
        <w:rPr>
          <w:rFonts w:eastAsia="Calibri"/>
          <w:sz w:val="16"/>
        </w:rPr>
        <w:t xml:space="preserve">tates </w:t>
      </w:r>
      <w:r w:rsidRPr="006C50F0">
        <w:rPr>
          <w:rFonts w:eastAsia="Calibri"/>
          <w:highlight w:val="cyan"/>
          <w:u w:val="single"/>
        </w:rPr>
        <w:t>cut</w:t>
      </w:r>
      <w:r w:rsidRPr="006C50F0">
        <w:rPr>
          <w:rFonts w:eastAsia="Calibri"/>
          <w:u w:val="single"/>
        </w:rPr>
        <w:t xml:space="preserve"> its </w:t>
      </w:r>
      <w:r w:rsidRPr="006C50F0">
        <w:rPr>
          <w:rFonts w:eastAsia="Calibri"/>
          <w:highlight w:val="cyan"/>
          <w:u w:val="single"/>
        </w:rPr>
        <w:t>forces throughout the</w:t>
      </w:r>
      <w:r w:rsidRPr="006C50F0">
        <w:rPr>
          <w:rFonts w:eastAsia="Calibri"/>
          <w:u w:val="single"/>
        </w:rPr>
        <w:t xml:space="preserve"> 19</w:t>
      </w:r>
      <w:r w:rsidRPr="006C50F0">
        <w:rPr>
          <w:rFonts w:eastAsia="Calibri"/>
          <w:highlight w:val="cyan"/>
          <w:u w:val="single"/>
        </w:rPr>
        <w:t>90s</w:t>
      </w:r>
      <w:r w:rsidRPr="006C50F0">
        <w:rPr>
          <w:rFonts w:eastAsia="Calibri"/>
          <w:u w:val="single"/>
        </w:rPr>
        <w:t xml:space="preserve">, as well as while it </w:t>
      </w:r>
      <w:r w:rsidRPr="006C50F0">
        <w:rPr>
          <w:rFonts w:eastAsia="Calibri"/>
          <w:b/>
          <w:iCs/>
          <w:u w:val="single"/>
          <w:bdr w:val="single" w:sz="8" w:space="0" w:color="auto"/>
        </w:rPr>
        <w:t>doubled</w:t>
      </w:r>
      <w:r w:rsidRPr="006C50F0">
        <w:rPr>
          <w:rFonts w:eastAsia="Calibri"/>
          <w:u w:val="single"/>
        </w:rPr>
        <w:t xml:space="preserve"> its military spending in the first decade of the new century</w:t>
      </w:r>
      <w:r w:rsidRPr="006C50F0">
        <w:rPr>
          <w:rFonts w:eastAsia="Calibri"/>
          <w:sz w:val="16"/>
        </w:rPr>
        <w:t xml:space="preserve">.42 </w:t>
      </w:r>
      <w:r w:rsidRPr="006C50F0">
        <w:rPr>
          <w:rFonts w:eastAsia="Calibri"/>
          <w:b/>
          <w:iCs/>
          <w:highlight w:val="cyan"/>
          <w:u w:val="single"/>
          <w:bdr w:val="single" w:sz="8" w:space="0" w:color="auto"/>
        </w:rPr>
        <w:t>Complex statistical methods</w:t>
      </w:r>
      <w:r w:rsidRPr="006C50F0">
        <w:rPr>
          <w:rFonts w:eastAsia="Calibri"/>
          <w:sz w:val="16"/>
        </w:rPr>
        <w:t xml:space="preserve"> should not be needed to </w:t>
      </w:r>
      <w:r w:rsidRPr="006C50F0">
        <w:rPr>
          <w:rFonts w:eastAsia="Calibri"/>
          <w:highlight w:val="cyan"/>
          <w:u w:val="single"/>
        </w:rPr>
        <w:t>demonstrate</w:t>
      </w:r>
      <w:r w:rsidRPr="006C50F0">
        <w:rPr>
          <w:rFonts w:eastAsia="Calibri"/>
          <w:u w:val="single"/>
        </w:rPr>
        <w:t xml:space="preserve"> that levels of U.S. military </w:t>
      </w:r>
      <w:r w:rsidRPr="006C50F0">
        <w:rPr>
          <w:rFonts w:eastAsia="Calibri"/>
          <w:highlight w:val="cyan"/>
          <w:u w:val="single"/>
        </w:rPr>
        <w:t>spending have been</w:t>
      </w:r>
      <w:r w:rsidRPr="006C50F0">
        <w:rPr>
          <w:rFonts w:eastAsia="Calibri"/>
          <w:u w:val="single"/>
        </w:rPr>
        <w:t xml:space="preserve"> essentially </w:t>
      </w:r>
      <w:r w:rsidRPr="006C50F0">
        <w:rPr>
          <w:rFonts w:eastAsia="Calibri"/>
          <w:b/>
          <w:iCs/>
          <w:highlight w:val="cyan"/>
          <w:u w:val="single"/>
          <w:bdr w:val="single" w:sz="8" w:space="0" w:color="auto"/>
        </w:rPr>
        <w:t>unrelated</w:t>
      </w:r>
      <w:r w:rsidRPr="006C50F0">
        <w:rPr>
          <w:rFonts w:eastAsia="Calibri"/>
          <w:highlight w:val="cyan"/>
          <w:u w:val="single"/>
        </w:rPr>
        <w:t xml:space="preserve"> to</w:t>
      </w:r>
      <w:r w:rsidRPr="006C50F0">
        <w:rPr>
          <w:rFonts w:eastAsia="Calibri"/>
          <w:u w:val="single"/>
        </w:rPr>
        <w:t xml:space="preserve"> global </w:t>
      </w:r>
      <w:r w:rsidRPr="006C50F0">
        <w:rPr>
          <w:rFonts w:eastAsia="Calibri"/>
          <w:highlight w:val="cyan"/>
          <w:u w:val="single"/>
        </w:rPr>
        <w:t>stability</w:t>
      </w:r>
      <w:r w:rsidRPr="006C50F0">
        <w:rPr>
          <w:rFonts w:eastAsia="Calibri"/>
          <w:u w:val="single"/>
        </w:rPr>
        <w:t>.</w:t>
      </w:r>
    </w:p>
    <w:p w14:paraId="5E8D5452" w14:textId="77777777" w:rsidR="006C50F0" w:rsidRPr="006C50F0" w:rsidRDefault="006C50F0" w:rsidP="006C50F0">
      <w:pPr>
        <w:rPr>
          <w:rFonts w:eastAsia="Calibri"/>
          <w:u w:val="single"/>
        </w:rPr>
      </w:pPr>
      <w:r w:rsidRPr="006C50F0">
        <w:rPr>
          <w:rFonts w:eastAsia="Calibri"/>
          <w:sz w:val="16"/>
        </w:rPr>
        <w:t xml:space="preserve">Hegemonic stability theory’s flaws go way beyond the absence of simple correlations to support them, however. </w:t>
      </w:r>
      <w:r w:rsidRPr="006C50F0">
        <w:rPr>
          <w:rFonts w:eastAsia="Calibri"/>
          <w:u w:val="single"/>
        </w:rPr>
        <w:t xml:space="preserve">The theory’s supporters have </w:t>
      </w:r>
      <w:r w:rsidRPr="006C50F0">
        <w:rPr>
          <w:rFonts w:eastAsia="Calibri"/>
          <w:b/>
          <w:iCs/>
          <w:u w:val="single"/>
          <w:bdr w:val="single" w:sz="8" w:space="0" w:color="auto"/>
        </w:rPr>
        <w:t>never been able to explain adequately</w:t>
      </w:r>
      <w:r w:rsidRPr="006C50F0">
        <w:rPr>
          <w:rFonts w:eastAsia="Calibri"/>
          <w:u w:val="single"/>
        </w:rPr>
        <w:t xml:space="preserve"> how precisely </w:t>
      </w:r>
      <w:r w:rsidRPr="006C50F0">
        <w:rPr>
          <w:rFonts w:eastAsia="Calibri"/>
          <w:b/>
          <w:iCs/>
          <w:u w:val="single"/>
          <w:bdr w:val="single" w:sz="8" w:space="0" w:color="auto"/>
        </w:rPr>
        <w:t>5 percent</w:t>
      </w:r>
      <w:r w:rsidRPr="006C50F0">
        <w:rPr>
          <w:rFonts w:eastAsia="Calibri"/>
          <w:u w:val="single"/>
        </w:rPr>
        <w:t xml:space="preserve"> of the world’s population could </w:t>
      </w:r>
      <w:r w:rsidRPr="006C50F0">
        <w:rPr>
          <w:rFonts w:eastAsia="Calibri"/>
          <w:b/>
          <w:iCs/>
          <w:u w:val="single"/>
          <w:bdr w:val="single" w:sz="8" w:space="0" w:color="auto"/>
        </w:rPr>
        <w:t>force</w:t>
      </w:r>
      <w:r w:rsidRPr="006C50F0">
        <w:rPr>
          <w:rFonts w:eastAsia="Calibri"/>
          <w:u w:val="single"/>
        </w:rPr>
        <w:t xml:space="preserve"> peace on the other </w:t>
      </w:r>
      <w:r w:rsidRPr="006C50F0">
        <w:rPr>
          <w:rFonts w:eastAsia="Calibri"/>
          <w:b/>
          <w:iCs/>
          <w:u w:val="single"/>
          <w:bdr w:val="single" w:sz="8" w:space="0" w:color="auto"/>
        </w:rPr>
        <w:t>95 percent</w:t>
      </w:r>
      <w:r w:rsidRPr="006C50F0">
        <w:rPr>
          <w:rFonts w:eastAsia="Calibri"/>
          <w:sz w:val="16"/>
        </w:rPr>
        <w:t xml:space="preserve">, unless, of course, the rest of the world was simply not intent on fighting. </w:t>
      </w:r>
      <w:r w:rsidRPr="006C50F0">
        <w:rPr>
          <w:rFonts w:eastAsia="Calibri"/>
          <w:u w:val="single"/>
        </w:rPr>
        <w:t xml:space="preserve">Most states are quite free to go to war without U.S. involvement but </w:t>
      </w:r>
      <w:r w:rsidRPr="006C50F0">
        <w:rPr>
          <w:rFonts w:eastAsia="Calibri"/>
          <w:b/>
          <w:iCs/>
          <w:u w:val="single"/>
          <w:bdr w:val="single" w:sz="8" w:space="0" w:color="auto"/>
        </w:rPr>
        <w:t>choose not to</w:t>
      </w:r>
      <w:r w:rsidRPr="006C50F0">
        <w:rPr>
          <w:rFonts w:eastAsia="Calibri"/>
          <w:sz w:val="16"/>
        </w:rPr>
        <w:t xml:space="preserve">. </w:t>
      </w:r>
      <w:r w:rsidRPr="006C50F0">
        <w:rPr>
          <w:rFonts w:eastAsia="Calibri"/>
          <w:u w:val="single"/>
        </w:rPr>
        <w:t>The U</w:t>
      </w:r>
      <w:r w:rsidRPr="006C50F0">
        <w:rPr>
          <w:rFonts w:eastAsia="Calibri"/>
          <w:sz w:val="16"/>
        </w:rPr>
        <w:t xml:space="preserve">nited </w:t>
      </w:r>
      <w:r w:rsidRPr="006C50F0">
        <w:rPr>
          <w:rFonts w:eastAsia="Calibri"/>
          <w:u w:val="single"/>
        </w:rPr>
        <w:t>S</w:t>
      </w:r>
      <w:r w:rsidRPr="006C50F0">
        <w:rPr>
          <w:rFonts w:eastAsia="Calibri"/>
          <w:sz w:val="16"/>
        </w:rPr>
        <w:t xml:space="preserve">tates </w:t>
      </w:r>
      <w:r w:rsidRPr="006C50F0">
        <w:rPr>
          <w:rFonts w:eastAsia="Calibri"/>
          <w:u w:val="single"/>
        </w:rPr>
        <w:t xml:space="preserve">can be counted on, especially after Iraq, to </w:t>
      </w:r>
      <w:r w:rsidRPr="006C50F0">
        <w:rPr>
          <w:rFonts w:eastAsia="Calibri"/>
          <w:b/>
          <w:iCs/>
          <w:u w:val="single"/>
          <w:bdr w:val="single" w:sz="8" w:space="0" w:color="auto"/>
        </w:rPr>
        <w:t>steer well clear</w:t>
      </w:r>
      <w:r w:rsidRPr="006C50F0">
        <w:rPr>
          <w:rFonts w:eastAsia="Calibri"/>
          <w:u w:val="single"/>
        </w:rPr>
        <w:t xml:space="preserve"> of most civil wars and ethnic conflicts</w:t>
      </w:r>
      <w:r w:rsidRPr="006C50F0">
        <w:rPr>
          <w:rFonts w:eastAsia="Calibri"/>
          <w:sz w:val="16"/>
        </w:rPr>
        <w:t xml:space="preserve">. It took years, hundreds of thousands of casualties, and the use of chemical weapons to spur even limited interest in the events in Syria, for example; surely internal </w:t>
      </w:r>
      <w:r w:rsidRPr="006C50F0">
        <w:rPr>
          <w:rFonts w:eastAsia="Calibri"/>
          <w:u w:val="single"/>
        </w:rPr>
        <w:t>violence in</w:t>
      </w:r>
      <w:r w:rsidRPr="006C50F0">
        <w:rPr>
          <w:rFonts w:eastAsia="Calibri"/>
          <w:sz w:val="16"/>
        </w:rPr>
        <w:t xml:space="preserve">, say, </w:t>
      </w:r>
      <w:r w:rsidRPr="006C50F0">
        <w:rPr>
          <w:rFonts w:eastAsia="Calibri"/>
          <w:u w:val="single"/>
        </w:rPr>
        <w:t xml:space="preserve">most of </w:t>
      </w:r>
      <w:r w:rsidRPr="006C50F0">
        <w:rPr>
          <w:rFonts w:eastAsia="Calibri"/>
          <w:highlight w:val="cyan"/>
          <w:u w:val="single"/>
        </w:rPr>
        <w:t>Africa</w:t>
      </w:r>
      <w:r w:rsidRPr="006C50F0">
        <w:rPr>
          <w:rFonts w:eastAsia="Calibri"/>
          <w:u w:val="single"/>
        </w:rPr>
        <w:t xml:space="preserve"> would be unlikely to attract serious attention of the world’s policeman, much less </w:t>
      </w:r>
      <w:r w:rsidRPr="006C50F0">
        <w:rPr>
          <w:rFonts w:eastAsia="Calibri"/>
          <w:b/>
          <w:iCs/>
          <w:u w:val="single"/>
          <w:bdr w:val="single" w:sz="8" w:space="0" w:color="auto"/>
        </w:rPr>
        <w:t>intervention</w:t>
      </w:r>
      <w:r w:rsidRPr="006C50F0">
        <w:rPr>
          <w:rFonts w:eastAsia="Calibri"/>
          <w:sz w:val="16"/>
        </w:rPr>
        <w:t xml:space="preserve">. </w:t>
      </w:r>
      <w:r w:rsidRPr="006C50F0">
        <w:rPr>
          <w:rFonts w:eastAsia="Calibri"/>
          <w:u w:val="single"/>
        </w:rPr>
        <w:t xml:space="preserve">The continent </w:t>
      </w:r>
      <w:r w:rsidRPr="006C50F0">
        <w:rPr>
          <w:rFonts w:eastAsia="Calibri"/>
          <w:highlight w:val="cyan"/>
          <w:u w:val="single"/>
        </w:rPr>
        <w:t>is</w:t>
      </w:r>
      <w:r w:rsidRPr="006C50F0">
        <w:rPr>
          <w:rFonts w:eastAsia="Calibri"/>
          <w:u w:val="single"/>
        </w:rPr>
        <w:t xml:space="preserve">, </w:t>
      </w:r>
      <w:r w:rsidRPr="006C50F0">
        <w:rPr>
          <w:rFonts w:eastAsia="Calibri"/>
          <w:b/>
          <w:iCs/>
          <w:u w:val="single"/>
          <w:bdr w:val="single" w:sz="8" w:space="0" w:color="auto"/>
        </w:rPr>
        <w:t>nevertheless</w:t>
      </w:r>
      <w:r w:rsidRPr="006C50F0">
        <w:rPr>
          <w:rFonts w:eastAsia="Calibri"/>
          <w:u w:val="single"/>
        </w:rPr>
        <w:t xml:space="preserve">, </w:t>
      </w:r>
      <w:r w:rsidRPr="006C50F0">
        <w:rPr>
          <w:rFonts w:eastAsia="Calibri"/>
          <w:b/>
          <w:iCs/>
          <w:u w:val="single"/>
          <w:bdr w:val="single" w:sz="8" w:space="0" w:color="auto"/>
        </w:rPr>
        <w:t xml:space="preserve">more </w:t>
      </w:r>
      <w:r w:rsidRPr="006C50F0">
        <w:rPr>
          <w:rFonts w:eastAsia="Calibri"/>
          <w:b/>
          <w:iCs/>
          <w:highlight w:val="cyan"/>
          <w:u w:val="single"/>
          <w:bdr w:val="single" w:sz="8" w:space="0" w:color="auto"/>
        </w:rPr>
        <w:t>peaceful</w:t>
      </w:r>
      <w:r w:rsidRPr="006C50F0">
        <w:rPr>
          <w:rFonts w:eastAsia="Calibri"/>
          <w:b/>
          <w:iCs/>
          <w:u w:val="single"/>
          <w:bdr w:val="single" w:sz="8" w:space="0" w:color="auto"/>
        </w:rPr>
        <w:t xml:space="preserve"> today</w:t>
      </w:r>
      <w:r w:rsidRPr="006C50F0">
        <w:rPr>
          <w:rFonts w:eastAsia="Calibri"/>
          <w:u w:val="single"/>
        </w:rPr>
        <w:t xml:space="preserve"> than at </w:t>
      </w:r>
      <w:r w:rsidRPr="006C50F0">
        <w:rPr>
          <w:rFonts w:eastAsia="Calibri"/>
          <w:b/>
          <w:iCs/>
          <w:u w:val="single"/>
          <w:bdr w:val="single" w:sz="8" w:space="0" w:color="auto"/>
        </w:rPr>
        <w:t>any other time</w:t>
      </w:r>
      <w:r w:rsidRPr="006C50F0">
        <w:rPr>
          <w:rFonts w:eastAsia="Calibri"/>
          <w:u w:val="single"/>
        </w:rPr>
        <w:t xml:space="preserve"> in its history</w:t>
      </w:r>
      <w:r w:rsidRPr="006C50F0">
        <w:rPr>
          <w:rFonts w:eastAsia="Calibri"/>
          <w:sz w:val="16"/>
        </w:rPr>
        <w:t xml:space="preserve">, </w:t>
      </w:r>
      <w:r w:rsidRPr="006C50F0">
        <w:rPr>
          <w:rFonts w:eastAsia="Calibri"/>
          <w:highlight w:val="cyan"/>
          <w:u w:val="single"/>
        </w:rPr>
        <w:t>something for which</w:t>
      </w:r>
      <w:r w:rsidRPr="006C50F0">
        <w:rPr>
          <w:rFonts w:eastAsia="Calibri"/>
          <w:u w:val="single"/>
        </w:rPr>
        <w:t xml:space="preserve"> U.S. </w:t>
      </w:r>
      <w:r w:rsidRPr="006C50F0">
        <w:rPr>
          <w:rFonts w:eastAsia="Calibri"/>
          <w:highlight w:val="cyan"/>
          <w:u w:val="single"/>
        </w:rPr>
        <w:t>heg</w:t>
      </w:r>
      <w:r w:rsidRPr="006C50F0">
        <w:rPr>
          <w:rFonts w:eastAsia="Calibri"/>
          <w:u w:val="single"/>
        </w:rPr>
        <w:t xml:space="preserve">emony </w:t>
      </w:r>
      <w:r w:rsidRPr="006C50F0">
        <w:rPr>
          <w:rFonts w:eastAsia="Calibri"/>
          <w:b/>
          <w:iCs/>
          <w:highlight w:val="cyan"/>
          <w:u w:val="single"/>
          <w:bdr w:val="single" w:sz="8" w:space="0" w:color="auto"/>
        </w:rPr>
        <w:t>cannot take credit</w:t>
      </w:r>
      <w:r w:rsidRPr="006C50F0">
        <w:rPr>
          <w:rFonts w:eastAsia="Calibri"/>
          <w:sz w:val="16"/>
        </w:rPr>
        <w:t xml:space="preserve">.43 </w:t>
      </w:r>
      <w:r w:rsidRPr="006C50F0">
        <w:rPr>
          <w:rFonts w:eastAsia="Calibri"/>
          <w:highlight w:val="cyan"/>
          <w:u w:val="single"/>
        </w:rPr>
        <w:t>Stability exists</w:t>
      </w:r>
      <w:r w:rsidRPr="006C50F0">
        <w:rPr>
          <w:rFonts w:eastAsia="Calibri"/>
          <w:u w:val="single"/>
        </w:rPr>
        <w:t xml:space="preserve"> today </w:t>
      </w:r>
      <w:r w:rsidRPr="006C50F0">
        <w:rPr>
          <w:rFonts w:eastAsia="Calibri"/>
          <w:highlight w:val="cyan"/>
          <w:u w:val="single"/>
        </w:rPr>
        <w:t xml:space="preserve">in </w:t>
      </w:r>
      <w:r w:rsidRPr="006C50F0">
        <w:rPr>
          <w:rFonts w:eastAsia="Calibri"/>
          <w:b/>
          <w:iCs/>
          <w:highlight w:val="cyan"/>
          <w:u w:val="single"/>
          <w:bdr w:val="single" w:sz="8" w:space="0" w:color="auto"/>
        </w:rPr>
        <w:t>many</w:t>
      </w:r>
      <w:r w:rsidRPr="006C50F0">
        <w:rPr>
          <w:rFonts w:eastAsia="Calibri"/>
          <w:b/>
          <w:iCs/>
          <w:u w:val="single"/>
          <w:bdr w:val="single" w:sz="8" w:space="0" w:color="auto"/>
        </w:rPr>
        <w:t xml:space="preserve"> such </w:t>
      </w:r>
      <w:r w:rsidRPr="006C50F0">
        <w:rPr>
          <w:rFonts w:eastAsia="Calibri"/>
          <w:b/>
          <w:iCs/>
          <w:highlight w:val="cyan"/>
          <w:u w:val="single"/>
          <w:bdr w:val="single" w:sz="8" w:space="0" w:color="auto"/>
        </w:rPr>
        <w:t>places</w:t>
      </w:r>
      <w:r w:rsidRPr="006C50F0">
        <w:rPr>
          <w:rFonts w:eastAsia="Calibri"/>
          <w:highlight w:val="cyan"/>
          <w:u w:val="single"/>
        </w:rPr>
        <w:t xml:space="preserve"> to which</w:t>
      </w:r>
      <w:r w:rsidRPr="006C50F0">
        <w:rPr>
          <w:rFonts w:eastAsia="Calibri"/>
          <w:u w:val="single"/>
        </w:rPr>
        <w:t xml:space="preserve"> U.S. </w:t>
      </w:r>
      <w:r w:rsidRPr="006C50F0">
        <w:rPr>
          <w:rFonts w:eastAsia="Calibri"/>
          <w:highlight w:val="cyan"/>
          <w:u w:val="single"/>
        </w:rPr>
        <w:t>heg</w:t>
      </w:r>
      <w:r w:rsidRPr="006C50F0">
        <w:rPr>
          <w:rFonts w:eastAsia="Calibri"/>
          <w:u w:val="single"/>
        </w:rPr>
        <w:t xml:space="preserve">emony </w:t>
      </w:r>
      <w:r w:rsidRPr="006C50F0">
        <w:rPr>
          <w:rFonts w:eastAsia="Calibri"/>
          <w:b/>
          <w:iCs/>
          <w:u w:val="single"/>
          <w:bdr w:val="single" w:sz="8" w:space="0" w:color="auto"/>
        </w:rPr>
        <w:t xml:space="preserve">simply </w:t>
      </w:r>
      <w:r w:rsidRPr="006C50F0">
        <w:rPr>
          <w:rFonts w:eastAsia="Calibri"/>
          <w:b/>
          <w:iCs/>
          <w:highlight w:val="cyan"/>
          <w:u w:val="single"/>
          <w:bdr w:val="single" w:sz="8" w:space="0" w:color="auto"/>
        </w:rPr>
        <w:t>does not extend</w:t>
      </w:r>
      <w:r w:rsidRPr="006C50F0">
        <w:rPr>
          <w:rFonts w:eastAsia="Calibri"/>
          <w:highlight w:val="cyan"/>
          <w:u w:val="single"/>
        </w:rPr>
        <w:t>.</w:t>
      </w:r>
    </w:p>
    <w:p w14:paraId="6EE8A6E0" w14:textId="77777777" w:rsidR="006C50F0" w:rsidRPr="006C50F0" w:rsidRDefault="006C50F0" w:rsidP="006C50F0">
      <w:pPr>
        <w:rPr>
          <w:rFonts w:eastAsia="Calibri"/>
          <w:u w:val="single"/>
        </w:rPr>
      </w:pPr>
    </w:p>
    <w:p w14:paraId="6E56DE73" w14:textId="77777777" w:rsidR="006C50F0" w:rsidRPr="006C50F0" w:rsidRDefault="006C50F0" w:rsidP="006C50F0">
      <w:pPr>
        <w:rPr>
          <w:rFonts w:eastAsia="Calibri"/>
          <w:u w:val="single"/>
        </w:rPr>
      </w:pPr>
    </w:p>
    <w:p w14:paraId="15A0E461" w14:textId="77777777" w:rsidR="006C50F0" w:rsidRPr="006C50F0" w:rsidRDefault="006C50F0" w:rsidP="006C50F0">
      <w:pPr>
        <w:rPr>
          <w:rFonts w:eastAsia="Calibri"/>
          <w:u w:val="single"/>
        </w:rPr>
      </w:pPr>
    </w:p>
    <w:p w14:paraId="586627CA" w14:textId="77777777" w:rsidR="006C50F0" w:rsidRPr="006C50F0" w:rsidRDefault="006C50F0" w:rsidP="006C50F0">
      <w:pPr>
        <w:rPr>
          <w:rFonts w:eastAsia="Calibri"/>
          <w:u w:val="single"/>
        </w:rPr>
      </w:pPr>
      <w:r w:rsidRPr="006C50F0">
        <w:rPr>
          <w:rFonts w:eastAsia="Calibri"/>
          <w:sz w:val="16"/>
        </w:rPr>
        <w:t xml:space="preserve">Overall, </w:t>
      </w:r>
      <w:r w:rsidRPr="006C50F0">
        <w:rPr>
          <w:rFonts w:eastAsia="Calibri"/>
          <w:highlight w:val="cyan"/>
          <w:u w:val="single"/>
        </w:rPr>
        <w:t>proponents</w:t>
      </w:r>
      <w:r w:rsidRPr="006C50F0">
        <w:rPr>
          <w:rFonts w:eastAsia="Calibri"/>
          <w:u w:val="single"/>
        </w:rPr>
        <w:t xml:space="preserve"> of the </w:t>
      </w:r>
      <w:r w:rsidRPr="006C50F0">
        <w:rPr>
          <w:rFonts w:eastAsia="Calibri"/>
          <w:b/>
          <w:iCs/>
          <w:u w:val="single"/>
          <w:bdr w:val="single" w:sz="8" w:space="0" w:color="auto"/>
        </w:rPr>
        <w:t>stabilizing power</w:t>
      </w:r>
      <w:r w:rsidRPr="006C50F0">
        <w:rPr>
          <w:rFonts w:eastAsia="Calibri"/>
          <w:u w:val="single"/>
        </w:rPr>
        <w:t xml:space="preserve"> of U.S. hegemony </w:t>
      </w:r>
      <w:r w:rsidRPr="006C50F0">
        <w:rPr>
          <w:rFonts w:eastAsia="Calibri"/>
          <w:highlight w:val="cyan"/>
          <w:u w:val="single"/>
        </w:rPr>
        <w:t>should keep in mind</w:t>
      </w:r>
      <w:r w:rsidRPr="006C50F0">
        <w:rPr>
          <w:rFonts w:eastAsia="Calibri"/>
          <w:u w:val="single"/>
        </w:rPr>
        <w:t xml:space="preserve"> one of the most </w:t>
      </w:r>
      <w:r w:rsidRPr="006C50F0">
        <w:rPr>
          <w:rFonts w:eastAsia="Calibri"/>
          <w:b/>
          <w:iCs/>
          <w:u w:val="single"/>
          <w:bdr w:val="single" w:sz="8" w:space="0" w:color="auto"/>
        </w:rPr>
        <w:t>basic observations</w:t>
      </w:r>
      <w:r w:rsidRPr="006C50F0">
        <w:rPr>
          <w:rFonts w:eastAsia="Calibri"/>
          <w:u w:val="single"/>
        </w:rPr>
        <w:t xml:space="preserve"> from </w:t>
      </w:r>
      <w:r w:rsidRPr="006C50F0">
        <w:rPr>
          <w:rFonts w:eastAsia="Calibri"/>
          <w:b/>
          <w:iCs/>
          <w:u w:val="single"/>
          <w:bdr w:val="single" w:sz="8" w:space="0" w:color="auto"/>
        </w:rPr>
        <w:t xml:space="preserve">cognitive </w:t>
      </w:r>
      <w:r w:rsidRPr="006C50F0">
        <w:rPr>
          <w:rFonts w:eastAsia="Calibri"/>
          <w:b/>
          <w:iCs/>
          <w:highlight w:val="cyan"/>
          <w:u w:val="single"/>
          <w:bdr w:val="single" w:sz="8" w:space="0" w:color="auto"/>
        </w:rPr>
        <w:t>psychology</w:t>
      </w:r>
      <w:r w:rsidRPr="006C50F0">
        <w:rPr>
          <w:rFonts w:eastAsia="Calibri"/>
          <w:sz w:val="16"/>
        </w:rPr>
        <w:t xml:space="preserve">: </w:t>
      </w:r>
      <w:r w:rsidRPr="006C50F0">
        <w:rPr>
          <w:rFonts w:eastAsia="Calibri"/>
          <w:b/>
          <w:iCs/>
          <w:u w:val="single"/>
          <w:bdr w:val="single" w:sz="8" w:space="0" w:color="auto"/>
        </w:rPr>
        <w:t>rarely</w:t>
      </w:r>
      <w:r w:rsidRPr="006C50F0">
        <w:rPr>
          <w:rFonts w:eastAsia="Calibri"/>
          <w:u w:val="single"/>
        </w:rPr>
        <w:t xml:space="preserve"> are our actions as important to others’ calculations as we </w:t>
      </w:r>
      <w:r w:rsidRPr="006C50F0">
        <w:rPr>
          <w:rFonts w:eastAsia="Calibri"/>
          <w:b/>
          <w:iCs/>
          <w:u w:val="single"/>
          <w:bdr w:val="single" w:sz="8" w:space="0" w:color="auto"/>
        </w:rPr>
        <w:t>perceive them to be</w:t>
      </w:r>
      <w:r w:rsidRPr="006C50F0">
        <w:rPr>
          <w:rFonts w:eastAsia="Calibri"/>
          <w:sz w:val="16"/>
        </w:rPr>
        <w:t xml:space="preserve">.44 </w:t>
      </w:r>
      <w:r w:rsidRPr="006C50F0">
        <w:rPr>
          <w:rFonts w:eastAsia="Calibri"/>
          <w:highlight w:val="cyan"/>
          <w:u w:val="single"/>
        </w:rPr>
        <w:t>The</w:t>
      </w:r>
      <w:r w:rsidRPr="006C50F0">
        <w:rPr>
          <w:rFonts w:eastAsia="Calibri"/>
          <w:sz w:val="16"/>
        </w:rPr>
        <w:t xml:space="preserve"> so‐​called </w:t>
      </w:r>
      <w:r w:rsidRPr="006C50F0">
        <w:rPr>
          <w:rFonts w:eastAsia="Calibri"/>
          <w:b/>
          <w:iCs/>
          <w:highlight w:val="cyan"/>
          <w:u w:val="single"/>
          <w:bdr w:val="single" w:sz="8" w:space="0" w:color="auto"/>
        </w:rPr>
        <w:t>egocentric bias</w:t>
      </w:r>
      <w:r w:rsidRPr="006C50F0">
        <w:rPr>
          <w:rFonts w:eastAsia="Calibri"/>
          <w:sz w:val="16"/>
        </w:rPr>
        <w:t xml:space="preserve">, which is essentially ubiquitous in human interaction, </w:t>
      </w:r>
      <w:r w:rsidRPr="006C50F0">
        <w:rPr>
          <w:rFonts w:eastAsia="Calibri"/>
          <w:highlight w:val="cyan"/>
          <w:u w:val="single"/>
        </w:rPr>
        <w:t>suggests</w:t>
      </w:r>
      <w:r w:rsidRPr="006C50F0">
        <w:rPr>
          <w:rFonts w:eastAsia="Calibri"/>
          <w:u w:val="single"/>
        </w:rPr>
        <w:t xml:space="preserve"> that although it may be </w:t>
      </w:r>
      <w:r w:rsidRPr="006C50F0">
        <w:rPr>
          <w:rFonts w:eastAsia="Calibri"/>
          <w:b/>
          <w:iCs/>
          <w:u w:val="single"/>
          <w:bdr w:val="single" w:sz="8" w:space="0" w:color="auto"/>
        </w:rPr>
        <w:t>natural</w:t>
      </w:r>
      <w:r w:rsidRPr="006C50F0">
        <w:rPr>
          <w:rFonts w:eastAsia="Calibri"/>
          <w:u w:val="single"/>
        </w:rPr>
        <w:t xml:space="preserve"> for </w:t>
      </w:r>
      <w:r w:rsidRPr="006C50F0">
        <w:rPr>
          <w:rFonts w:eastAsia="Calibri"/>
          <w:highlight w:val="cyan"/>
          <w:u w:val="single"/>
        </w:rPr>
        <w:t>U.S. policymakers</w:t>
      </w:r>
      <w:r w:rsidRPr="006C50F0">
        <w:rPr>
          <w:rFonts w:eastAsia="Calibri"/>
          <w:u w:val="single"/>
        </w:rPr>
        <w:t xml:space="preserve"> to interpret their role as crucial in the maintenance of world peace, they are </w:t>
      </w:r>
      <w:r w:rsidRPr="006C50F0">
        <w:rPr>
          <w:rFonts w:eastAsia="Calibri"/>
          <w:b/>
          <w:iCs/>
          <w:u w:val="single"/>
          <w:bdr w:val="single" w:sz="8" w:space="0" w:color="auto"/>
        </w:rPr>
        <w:t xml:space="preserve">almost certainly </w:t>
      </w:r>
      <w:r w:rsidRPr="006C50F0">
        <w:rPr>
          <w:rFonts w:eastAsia="Calibri"/>
          <w:b/>
          <w:iCs/>
          <w:highlight w:val="cyan"/>
          <w:u w:val="single"/>
          <w:bdr w:val="single" w:sz="8" w:space="0" w:color="auto"/>
        </w:rPr>
        <w:t>overestimat</w:t>
      </w:r>
      <w:r w:rsidRPr="006C50F0">
        <w:rPr>
          <w:rFonts w:eastAsia="Calibri"/>
          <w:b/>
          <w:iCs/>
          <w:u w:val="single"/>
          <w:bdr w:val="single" w:sz="8" w:space="0" w:color="auto"/>
        </w:rPr>
        <w:t xml:space="preserve">ing </w:t>
      </w:r>
      <w:r w:rsidRPr="006C50F0">
        <w:rPr>
          <w:rFonts w:eastAsia="Calibri"/>
          <w:b/>
          <w:iCs/>
          <w:highlight w:val="cyan"/>
          <w:u w:val="single"/>
          <w:bdr w:val="single" w:sz="8" w:space="0" w:color="auto"/>
        </w:rPr>
        <w:t>their own importance</w:t>
      </w:r>
      <w:r w:rsidRPr="006C50F0">
        <w:rPr>
          <w:rFonts w:eastAsia="Calibri"/>
          <w:sz w:val="16"/>
        </w:rPr>
        <w:t xml:space="preserve">. </w:t>
      </w:r>
      <w:r w:rsidRPr="006C50F0">
        <w:rPr>
          <w:rFonts w:eastAsia="Calibri"/>
          <w:u w:val="single"/>
        </w:rPr>
        <w:t xml:space="preserve">Washington is probably not as central to the </w:t>
      </w:r>
      <w:r w:rsidRPr="006C50F0">
        <w:rPr>
          <w:rFonts w:eastAsia="Calibri"/>
          <w:b/>
          <w:iCs/>
          <w:u w:val="single"/>
          <w:bdr w:val="single" w:sz="8" w:space="0" w:color="auto"/>
        </w:rPr>
        <w:t>myriad decisions</w:t>
      </w:r>
      <w:r w:rsidRPr="006C50F0">
        <w:rPr>
          <w:rFonts w:eastAsia="Calibri"/>
          <w:u w:val="single"/>
        </w:rPr>
        <w:t xml:space="preserve"> in foreign capitals that help maintain international stability as it thinks it is.</w:t>
      </w:r>
    </w:p>
    <w:p w14:paraId="62116651" w14:textId="77777777" w:rsidR="006C50F0" w:rsidRPr="006C50F0" w:rsidRDefault="006C50F0" w:rsidP="006C50F0">
      <w:pPr>
        <w:rPr>
          <w:rFonts w:eastAsia="Calibri"/>
          <w:sz w:val="16"/>
        </w:rPr>
      </w:pPr>
      <w:r w:rsidRPr="006C50F0">
        <w:rPr>
          <w:rFonts w:eastAsia="Calibri"/>
          <w:u w:val="single"/>
        </w:rPr>
        <w:t xml:space="preserve">The </w:t>
      </w:r>
      <w:r w:rsidRPr="006C50F0">
        <w:rPr>
          <w:rFonts w:eastAsia="Calibri"/>
          <w:b/>
          <w:iCs/>
          <w:u w:val="single"/>
          <w:bdr w:val="single" w:sz="8" w:space="0" w:color="auto"/>
        </w:rPr>
        <w:t>indispensability fallacy</w:t>
      </w:r>
      <w:r w:rsidRPr="006C50F0">
        <w:rPr>
          <w:rFonts w:eastAsia="Calibri"/>
          <w:u w:val="single"/>
        </w:rPr>
        <w:t xml:space="preserve"> owes its existence to a couple of factors</w:t>
      </w:r>
      <w:r w:rsidRPr="006C50F0">
        <w:rPr>
          <w:rFonts w:eastAsia="Calibri"/>
          <w:sz w:val="16"/>
        </w:rPr>
        <w:t xml:space="preserve">. First, </w:t>
      </w:r>
      <w:r w:rsidRPr="006C50F0">
        <w:rPr>
          <w:rFonts w:eastAsia="Calibri"/>
          <w:u w:val="single"/>
        </w:rPr>
        <w:t xml:space="preserve">although all people like to </w:t>
      </w:r>
      <w:r w:rsidRPr="006C50F0">
        <w:rPr>
          <w:rFonts w:eastAsia="Calibri"/>
          <w:b/>
          <w:iCs/>
          <w:u w:val="single"/>
          <w:bdr w:val="single" w:sz="8" w:space="0" w:color="auto"/>
        </w:rPr>
        <w:t>bask</w:t>
      </w:r>
      <w:r w:rsidRPr="006C50F0">
        <w:rPr>
          <w:rFonts w:eastAsia="Calibri"/>
          <w:u w:val="single"/>
        </w:rPr>
        <w:t xml:space="preserve"> in the </w:t>
      </w:r>
      <w:r w:rsidRPr="006C50F0">
        <w:rPr>
          <w:rFonts w:eastAsia="Calibri"/>
          <w:b/>
          <w:iCs/>
          <w:u w:val="single"/>
          <w:bdr w:val="single" w:sz="8" w:space="0" w:color="auto"/>
        </w:rPr>
        <w:t>reflected glory</w:t>
      </w:r>
      <w:r w:rsidRPr="006C50F0">
        <w:rPr>
          <w:rFonts w:eastAsia="Calibri"/>
          <w:u w:val="single"/>
        </w:rPr>
        <w:t xml:space="preserve"> of their country’s</w:t>
      </w:r>
      <w:r w:rsidRPr="006C50F0">
        <w:rPr>
          <w:rFonts w:eastAsia="Calibri"/>
          <w:sz w:val="16"/>
        </w:rPr>
        <w:t xml:space="preserve"> (or culture’s) </w:t>
      </w:r>
      <w:r w:rsidRPr="006C50F0">
        <w:rPr>
          <w:rFonts w:eastAsia="Calibri"/>
          <w:b/>
          <w:iCs/>
          <w:u w:val="single"/>
          <w:bdr w:val="single" w:sz="8" w:space="0" w:color="auto"/>
        </w:rPr>
        <w:t>unique, nonpareil stature</w:t>
      </w:r>
      <w:r w:rsidRPr="006C50F0">
        <w:rPr>
          <w:rFonts w:eastAsia="Calibri"/>
          <w:sz w:val="16"/>
        </w:rPr>
        <w:t xml:space="preserve">, </w:t>
      </w:r>
      <w:r w:rsidRPr="006C50F0">
        <w:rPr>
          <w:rFonts w:eastAsia="Calibri"/>
          <w:u w:val="single"/>
        </w:rPr>
        <w:t xml:space="preserve">Americans have long been </w:t>
      </w:r>
      <w:r w:rsidRPr="006C50F0">
        <w:rPr>
          <w:rFonts w:eastAsia="Calibri"/>
          <w:b/>
          <w:iCs/>
          <w:u w:val="single"/>
          <w:bdr w:val="single" w:sz="8" w:space="0" w:color="auto"/>
        </w:rPr>
        <w:t>exceptional</w:t>
      </w:r>
      <w:r w:rsidRPr="006C50F0">
        <w:rPr>
          <w:rFonts w:eastAsia="Calibri"/>
          <w:u w:val="single"/>
        </w:rPr>
        <w:t xml:space="preserve"> in their </w:t>
      </w:r>
      <w:r w:rsidRPr="006C50F0">
        <w:rPr>
          <w:rFonts w:eastAsia="Calibri"/>
          <w:b/>
          <w:iCs/>
          <w:u w:val="single"/>
          <w:bdr w:val="single" w:sz="8" w:space="0" w:color="auto"/>
        </w:rPr>
        <w:t>exceptionalism</w:t>
      </w:r>
      <w:r w:rsidRPr="006C50F0">
        <w:rPr>
          <w:rFonts w:eastAsia="Calibri"/>
          <w:sz w:val="16"/>
        </w:rPr>
        <w:t xml:space="preserve">.45 </w:t>
      </w:r>
      <w:r w:rsidRPr="006C50F0">
        <w:rPr>
          <w:rFonts w:eastAsia="Calibri"/>
          <w:u w:val="single"/>
        </w:rPr>
        <w:t>The short history of the U</w:t>
      </w:r>
      <w:r w:rsidRPr="006C50F0">
        <w:rPr>
          <w:rFonts w:eastAsia="Calibri"/>
          <w:sz w:val="16"/>
        </w:rPr>
        <w:t xml:space="preserve">nited </w:t>
      </w:r>
      <w:r w:rsidRPr="006C50F0">
        <w:rPr>
          <w:rFonts w:eastAsia="Calibri"/>
          <w:u w:val="single"/>
        </w:rPr>
        <w:t>S</w:t>
      </w:r>
      <w:r w:rsidRPr="006C50F0">
        <w:rPr>
          <w:rFonts w:eastAsia="Calibri"/>
          <w:sz w:val="16"/>
        </w:rPr>
        <w:t xml:space="preserve">tates, which can easily be read as an almost uninterrupted and certainly unlikely story of success, </w:t>
      </w:r>
      <w:r w:rsidRPr="006C50F0">
        <w:rPr>
          <w:rFonts w:eastAsia="Calibri"/>
          <w:u w:val="single"/>
        </w:rPr>
        <w:t>has led to a</w:t>
      </w:r>
      <w:r w:rsidRPr="006C50F0">
        <w:rPr>
          <w:rFonts w:eastAsia="Calibri"/>
          <w:sz w:val="16"/>
        </w:rPr>
        <w:t xml:space="preserve"> (perhaps natural) </w:t>
      </w:r>
      <w:r w:rsidRPr="006C50F0">
        <w:rPr>
          <w:rFonts w:eastAsia="Calibri"/>
          <w:u w:val="single"/>
        </w:rPr>
        <w:t xml:space="preserve">belief that it is </w:t>
      </w:r>
      <w:r w:rsidRPr="006C50F0">
        <w:rPr>
          <w:rFonts w:eastAsia="Calibri"/>
          <w:b/>
          <w:iCs/>
          <w:u w:val="single"/>
          <w:bdr w:val="single" w:sz="8" w:space="0" w:color="auto"/>
        </w:rPr>
        <w:t>morally, culturally</w:t>
      </w:r>
      <w:r w:rsidRPr="006C50F0">
        <w:rPr>
          <w:rFonts w:eastAsia="Calibri"/>
          <w:u w:val="single"/>
        </w:rPr>
        <w:t xml:space="preserve">, and </w:t>
      </w:r>
      <w:r w:rsidRPr="006C50F0">
        <w:rPr>
          <w:rFonts w:eastAsia="Calibri"/>
          <w:b/>
          <w:iCs/>
          <w:u w:val="single"/>
          <w:bdr w:val="single" w:sz="8" w:space="0" w:color="auto"/>
        </w:rPr>
        <w:t>politically superior</w:t>
      </w:r>
      <w:r w:rsidRPr="006C50F0">
        <w:rPr>
          <w:rFonts w:eastAsia="Calibri"/>
          <w:u w:val="single"/>
        </w:rPr>
        <w:t xml:space="preserve"> to other, lesser countries</w:t>
      </w:r>
      <w:r w:rsidRPr="006C50F0">
        <w:rPr>
          <w:rFonts w:eastAsia="Calibri"/>
          <w:sz w:val="16"/>
        </w:rPr>
        <w:t>. It is no coincidence that the exceptional state would be called on by fate to maintain peace and justice in the world.</w:t>
      </w:r>
    </w:p>
    <w:p w14:paraId="508F2DE2" w14:textId="77777777" w:rsidR="006C50F0" w:rsidRPr="006C50F0" w:rsidRDefault="006C50F0" w:rsidP="006C50F0">
      <w:pPr>
        <w:rPr>
          <w:rFonts w:eastAsia="Calibri"/>
          <w:sz w:val="16"/>
        </w:rPr>
      </w:pPr>
      <w:r w:rsidRPr="006C50F0">
        <w:rPr>
          <w:rFonts w:eastAsia="Calibri"/>
          <w:u w:val="single"/>
        </w:rPr>
        <w:t xml:space="preserve">Americans have always combined that feeling of </w:t>
      </w:r>
      <w:r w:rsidRPr="006C50F0">
        <w:rPr>
          <w:rFonts w:eastAsia="Calibri"/>
          <w:b/>
          <w:iCs/>
          <w:u w:val="single"/>
          <w:bdr w:val="single" w:sz="8" w:space="0" w:color="auto"/>
        </w:rPr>
        <w:t>divine providence</w:t>
      </w:r>
      <w:r w:rsidRPr="006C50F0">
        <w:rPr>
          <w:rFonts w:eastAsia="Calibri"/>
          <w:u w:val="single"/>
        </w:rPr>
        <w:t xml:space="preserve"> with a sense of mission to spread their ideals around the world and </w:t>
      </w:r>
      <w:r w:rsidRPr="006C50F0">
        <w:rPr>
          <w:rFonts w:eastAsia="Calibri"/>
          <w:b/>
          <w:iCs/>
          <w:u w:val="single"/>
          <w:bdr w:val="single" w:sz="8" w:space="0" w:color="auto"/>
        </w:rPr>
        <w:t>battle evil</w:t>
      </w:r>
      <w:r w:rsidRPr="006C50F0">
        <w:rPr>
          <w:rFonts w:eastAsia="Calibr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1FE005A1" w14:textId="77777777" w:rsidR="006C50F0" w:rsidRPr="006C50F0" w:rsidRDefault="006C50F0" w:rsidP="006C50F0">
      <w:pPr>
        <w:rPr>
          <w:rFonts w:eastAsia="Calibri"/>
          <w:sz w:val="16"/>
        </w:rPr>
      </w:pPr>
      <w:r w:rsidRPr="006C50F0">
        <w:rPr>
          <w:rFonts w:eastAsia="Calibri"/>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7044B2C0" w14:textId="77777777" w:rsidR="006C50F0" w:rsidRPr="006C50F0" w:rsidRDefault="006C50F0" w:rsidP="006C50F0">
      <w:pPr>
        <w:rPr>
          <w:rFonts w:eastAsia="Calibri"/>
          <w:sz w:val="16"/>
        </w:rPr>
      </w:pPr>
      <w:r w:rsidRPr="006C50F0">
        <w:rPr>
          <w:rFonts w:eastAsia="Calibri"/>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6C50F0">
        <w:rPr>
          <w:rFonts w:eastAsia="Calibri"/>
          <w:u w:val="single"/>
        </w:rPr>
        <w:t xml:space="preserve">It is quite likely that the world </w:t>
      </w:r>
      <w:r w:rsidRPr="006C50F0">
        <w:rPr>
          <w:rFonts w:eastAsia="Calibri"/>
          <w:b/>
          <w:iCs/>
          <w:u w:val="single"/>
          <w:bdr w:val="single" w:sz="8" w:space="0" w:color="auto"/>
        </w:rPr>
        <w:t>does not need the U</w:t>
      </w:r>
      <w:r w:rsidRPr="006C50F0">
        <w:rPr>
          <w:rFonts w:eastAsia="Calibri"/>
          <w:sz w:val="16"/>
        </w:rPr>
        <w:t xml:space="preserve">nited </w:t>
      </w:r>
      <w:r w:rsidRPr="006C50F0">
        <w:rPr>
          <w:rFonts w:eastAsia="Calibri"/>
          <w:b/>
          <w:iCs/>
          <w:u w:val="single"/>
          <w:bdr w:val="single" w:sz="8" w:space="0" w:color="auto"/>
        </w:rPr>
        <w:t>S</w:t>
      </w:r>
      <w:r w:rsidRPr="006C50F0">
        <w:rPr>
          <w:rFonts w:eastAsia="Calibri"/>
          <w:sz w:val="16"/>
        </w:rPr>
        <w:t xml:space="preserve">tates </w:t>
      </w:r>
      <w:r w:rsidRPr="006C50F0">
        <w:rPr>
          <w:rFonts w:eastAsia="Calibri"/>
          <w:b/>
          <w:iCs/>
          <w:u w:val="single"/>
          <w:bdr w:val="single" w:sz="8" w:space="0" w:color="auto"/>
        </w:rPr>
        <w:t>to enforce peace</w:t>
      </w:r>
      <w:r w:rsidRPr="006C50F0">
        <w:rPr>
          <w:rFonts w:eastAsia="Calibri"/>
          <w:sz w:val="16"/>
        </w:rPr>
        <w:t xml:space="preserve">. In fact, </w:t>
      </w:r>
      <w:r w:rsidRPr="006C50F0">
        <w:rPr>
          <w:rFonts w:eastAsia="Calibri"/>
          <w:u w:val="single"/>
        </w:rPr>
        <w:t xml:space="preserve">if </w:t>
      </w:r>
      <w:r w:rsidRPr="006C50F0">
        <w:rPr>
          <w:rFonts w:eastAsia="Calibri"/>
          <w:b/>
          <w:iCs/>
          <w:u w:val="single"/>
          <w:bdr w:val="single" w:sz="8" w:space="0" w:color="auto"/>
        </w:rPr>
        <w:t>virtually any</w:t>
      </w:r>
      <w:r w:rsidRPr="006C50F0">
        <w:rPr>
          <w:rFonts w:eastAsia="Calibri"/>
          <w:u w:val="single"/>
        </w:rPr>
        <w:t xml:space="preserve"> of the overlapping and mutually reinforcing explanations for the current stability are correct, the trends in international security may well prove </w:t>
      </w:r>
      <w:r w:rsidRPr="006C50F0">
        <w:rPr>
          <w:rFonts w:eastAsia="Calibri"/>
          <w:b/>
          <w:iCs/>
          <w:u w:val="single"/>
          <w:bdr w:val="single" w:sz="8" w:space="0" w:color="auto"/>
        </w:rPr>
        <w:t>difficult to reverse</w:t>
      </w:r>
      <w:r w:rsidRPr="006C50F0">
        <w:rPr>
          <w:rFonts w:eastAsia="Calibri"/>
          <w:sz w:val="16"/>
        </w:rPr>
        <w:t xml:space="preserve">. </w:t>
      </w:r>
      <w:r w:rsidRPr="006C50F0">
        <w:rPr>
          <w:rFonts w:eastAsia="Calibri"/>
          <w:b/>
          <w:iCs/>
          <w:highlight w:val="cyan"/>
          <w:u w:val="single"/>
          <w:bdr w:val="single" w:sz="8" w:space="0" w:color="auto"/>
        </w:rPr>
        <w:t>None</w:t>
      </w:r>
      <w:r w:rsidRPr="006C50F0">
        <w:rPr>
          <w:rFonts w:eastAsia="Calibri"/>
          <w:highlight w:val="cyan"/>
          <w:u w:val="single"/>
        </w:rPr>
        <w:t xml:space="preserve"> of the </w:t>
      </w:r>
      <w:r w:rsidRPr="006C50F0">
        <w:rPr>
          <w:rFonts w:eastAsia="Calibri"/>
          <w:b/>
          <w:iCs/>
          <w:highlight w:val="cyan"/>
          <w:u w:val="single"/>
          <w:bdr w:val="single" w:sz="8" w:space="0" w:color="auto"/>
        </w:rPr>
        <w:t>contributing factors</w:t>
      </w:r>
      <w:r w:rsidRPr="006C50F0">
        <w:rPr>
          <w:rFonts w:eastAsia="Calibri"/>
          <w:u w:val="single"/>
        </w:rPr>
        <w:t xml:space="preserve"> that are commonly suggested</w:t>
      </w:r>
      <w:r w:rsidRPr="006C50F0">
        <w:rPr>
          <w:rFonts w:eastAsia="Calibri"/>
          <w:sz w:val="16"/>
        </w:rPr>
        <w:t xml:space="preserve"> (</w:t>
      </w:r>
      <w:r w:rsidRPr="006C50F0">
        <w:rPr>
          <w:rFonts w:eastAsia="Calibri"/>
          <w:b/>
          <w:iCs/>
          <w:u w:val="single"/>
          <w:bdr w:val="single" w:sz="8" w:space="0" w:color="auto"/>
        </w:rPr>
        <w:t>economic development</w:t>
      </w:r>
      <w:r w:rsidRPr="006C50F0">
        <w:rPr>
          <w:rFonts w:eastAsia="Calibri"/>
          <w:u w:val="single"/>
        </w:rPr>
        <w:t xml:space="preserve">, </w:t>
      </w:r>
      <w:r w:rsidRPr="006C50F0">
        <w:rPr>
          <w:rFonts w:eastAsia="Calibri"/>
          <w:highlight w:val="cyan"/>
          <w:u w:val="single"/>
        </w:rPr>
        <w:t xml:space="preserve">complex </w:t>
      </w:r>
      <w:r w:rsidRPr="006C50F0">
        <w:rPr>
          <w:rFonts w:eastAsia="Calibri"/>
          <w:b/>
          <w:iCs/>
          <w:highlight w:val="cyan"/>
          <w:u w:val="single"/>
          <w:bdr w:val="single" w:sz="8" w:space="0" w:color="auto"/>
        </w:rPr>
        <w:t>interdependence</w:t>
      </w:r>
      <w:r w:rsidRPr="006C50F0">
        <w:rPr>
          <w:rFonts w:eastAsia="Calibri"/>
          <w:highlight w:val="cyan"/>
          <w:u w:val="single"/>
        </w:rPr>
        <w:t xml:space="preserve">, </w:t>
      </w:r>
      <w:r w:rsidRPr="006C50F0">
        <w:rPr>
          <w:rFonts w:eastAsia="Calibri"/>
          <w:b/>
          <w:iCs/>
          <w:highlight w:val="cyan"/>
          <w:u w:val="single"/>
          <w:bdr w:val="single" w:sz="8" w:space="0" w:color="auto"/>
        </w:rPr>
        <w:t>nuc</w:t>
      </w:r>
      <w:r w:rsidRPr="006C50F0">
        <w:rPr>
          <w:rFonts w:eastAsia="Calibri"/>
          <w:b/>
          <w:iCs/>
          <w:u w:val="single"/>
          <w:bdr w:val="single" w:sz="8" w:space="0" w:color="auto"/>
        </w:rPr>
        <w:t>lear weapon</w:t>
      </w:r>
      <w:r w:rsidRPr="006C50F0">
        <w:rPr>
          <w:rFonts w:eastAsia="Calibri"/>
          <w:b/>
          <w:iCs/>
          <w:highlight w:val="cyan"/>
          <w:u w:val="single"/>
          <w:bdr w:val="single" w:sz="8" w:space="0" w:color="auto"/>
        </w:rPr>
        <w:t>s</w:t>
      </w:r>
      <w:r w:rsidRPr="006C50F0">
        <w:rPr>
          <w:rFonts w:eastAsia="Calibri"/>
          <w:u w:val="single"/>
        </w:rPr>
        <w:t xml:space="preserve">, international </w:t>
      </w:r>
      <w:r w:rsidRPr="006C50F0">
        <w:rPr>
          <w:rFonts w:eastAsia="Calibri"/>
          <w:b/>
          <w:iCs/>
          <w:highlight w:val="cyan"/>
          <w:u w:val="single"/>
          <w:bdr w:val="single" w:sz="8" w:space="0" w:color="auto"/>
        </w:rPr>
        <w:t>institutions</w:t>
      </w:r>
      <w:r w:rsidRPr="006C50F0">
        <w:rPr>
          <w:rFonts w:eastAsia="Calibri"/>
          <w:u w:val="single"/>
        </w:rPr>
        <w:t xml:space="preserve">, </w:t>
      </w:r>
      <w:r w:rsidRPr="006C50F0">
        <w:rPr>
          <w:rFonts w:eastAsia="Calibri"/>
          <w:b/>
          <w:iCs/>
          <w:highlight w:val="cyan"/>
          <w:u w:val="single"/>
          <w:bdr w:val="single" w:sz="8" w:space="0" w:color="auto"/>
        </w:rPr>
        <w:t>democracy</w:t>
      </w:r>
      <w:r w:rsidRPr="006C50F0">
        <w:rPr>
          <w:rFonts w:eastAsia="Calibri"/>
          <w:u w:val="single"/>
        </w:rPr>
        <w:t xml:space="preserve">, </w:t>
      </w:r>
      <w:r w:rsidRPr="006C50F0">
        <w:rPr>
          <w:rFonts w:eastAsia="Calibri"/>
          <w:b/>
          <w:iCs/>
          <w:u w:val="single"/>
          <w:bdr w:val="single" w:sz="8" w:space="0" w:color="auto"/>
        </w:rPr>
        <w:t xml:space="preserve">shifting global </w:t>
      </w:r>
      <w:r w:rsidRPr="006C50F0">
        <w:rPr>
          <w:rFonts w:eastAsia="Calibri"/>
          <w:b/>
          <w:iCs/>
          <w:highlight w:val="cyan"/>
          <w:u w:val="single"/>
          <w:bdr w:val="single" w:sz="8" w:space="0" w:color="auto"/>
        </w:rPr>
        <w:t>norms</w:t>
      </w:r>
      <w:r w:rsidRPr="006C50F0">
        <w:rPr>
          <w:rFonts w:eastAsia="Calibri"/>
          <w:u w:val="single"/>
        </w:rPr>
        <w:t xml:space="preserve"> on war</w:t>
      </w:r>
      <w:r w:rsidRPr="006C50F0">
        <w:rPr>
          <w:rFonts w:eastAsia="Calibri"/>
          <w:sz w:val="16"/>
        </w:rPr>
        <w:t xml:space="preserve">) </w:t>
      </w:r>
      <w:r w:rsidRPr="006C50F0">
        <w:rPr>
          <w:rFonts w:eastAsia="Calibri"/>
          <w:highlight w:val="cyan"/>
          <w:u w:val="single"/>
        </w:rPr>
        <w:t xml:space="preserve">seem </w:t>
      </w:r>
      <w:r w:rsidRPr="006C50F0">
        <w:rPr>
          <w:rFonts w:eastAsia="Calibri"/>
          <w:b/>
          <w:iCs/>
          <w:highlight w:val="cyan"/>
          <w:u w:val="single"/>
          <w:bdr w:val="single" w:sz="8" w:space="0" w:color="auto"/>
        </w:rPr>
        <w:t>poised to disappear</w:t>
      </w:r>
      <w:r w:rsidRPr="006C50F0">
        <w:rPr>
          <w:rFonts w:eastAsia="Calibri"/>
          <w:u w:val="single"/>
        </w:rPr>
        <w:t xml:space="preserve"> any time soon</w:t>
      </w:r>
      <w:r w:rsidRPr="006C50F0">
        <w:rPr>
          <w:rFonts w:eastAsia="Calibri"/>
          <w:sz w:val="16"/>
        </w:rPr>
        <w:t xml:space="preserve">.50 </w:t>
      </w:r>
      <w:r w:rsidRPr="006C50F0">
        <w:rPr>
          <w:rFonts w:eastAsia="Calibri"/>
          <w:highlight w:val="cyan"/>
          <w:u w:val="single"/>
        </w:rPr>
        <w:t>The world will</w:t>
      </w:r>
      <w:r w:rsidRPr="006C50F0">
        <w:rPr>
          <w:rFonts w:eastAsia="Calibri"/>
          <w:u w:val="single"/>
        </w:rPr>
        <w:t xml:space="preserve"> probably </w:t>
      </w:r>
      <w:r w:rsidRPr="006C50F0">
        <w:rPr>
          <w:rFonts w:eastAsia="Calibri"/>
          <w:b/>
          <w:iCs/>
          <w:highlight w:val="cyan"/>
          <w:u w:val="single"/>
          <w:bdr w:val="single" w:sz="8" w:space="0" w:color="auto"/>
        </w:rPr>
        <w:t>continue</w:t>
      </w:r>
      <w:r w:rsidRPr="006C50F0">
        <w:rPr>
          <w:rFonts w:eastAsia="Calibri"/>
          <w:highlight w:val="cyan"/>
          <w:u w:val="single"/>
        </w:rPr>
        <w:t xml:space="preserve"> its peaceful ways</w:t>
      </w:r>
      <w:r w:rsidRPr="006C50F0">
        <w:rPr>
          <w:rFonts w:eastAsia="Calibri"/>
          <w:sz w:val="16"/>
        </w:rPr>
        <w:t xml:space="preserve"> for the near future, at the very least, </w:t>
      </w:r>
      <w:r w:rsidRPr="006C50F0">
        <w:rPr>
          <w:rFonts w:eastAsia="Calibri"/>
          <w:b/>
          <w:iCs/>
          <w:highlight w:val="cyan"/>
          <w:u w:val="single"/>
          <w:bdr w:val="single" w:sz="8" w:space="0" w:color="auto"/>
        </w:rPr>
        <w:t>no matter what</w:t>
      </w:r>
      <w:r w:rsidRPr="006C50F0">
        <w:rPr>
          <w:rFonts w:eastAsia="Calibri"/>
          <w:u w:val="single"/>
        </w:rPr>
        <w:t xml:space="preserve"> the U</w:t>
      </w:r>
      <w:r w:rsidRPr="006C50F0">
        <w:rPr>
          <w:rFonts w:eastAsia="Calibri"/>
          <w:sz w:val="16"/>
        </w:rPr>
        <w:t xml:space="preserve">nited </w:t>
      </w:r>
      <w:r w:rsidRPr="006C50F0">
        <w:rPr>
          <w:rFonts w:eastAsia="Calibri"/>
          <w:u w:val="single"/>
        </w:rPr>
        <w:t>S</w:t>
      </w:r>
      <w:r w:rsidRPr="006C50F0">
        <w:rPr>
          <w:rFonts w:eastAsia="Calibri"/>
          <w:sz w:val="16"/>
        </w:rPr>
        <w:t xml:space="preserve">tates </w:t>
      </w:r>
      <w:r w:rsidRPr="006C50F0">
        <w:rPr>
          <w:rFonts w:eastAsia="Calibri"/>
          <w:u w:val="single"/>
        </w:rPr>
        <w:t>chooses to do or not do</w:t>
      </w:r>
      <w:r w:rsidRPr="006C50F0">
        <w:rPr>
          <w:rFonts w:eastAsia="Calibr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2"/>
    <w:p w14:paraId="168A519C" w14:textId="77777777" w:rsidR="006C50F0" w:rsidRPr="006C50F0" w:rsidRDefault="006C50F0" w:rsidP="006C50F0"/>
    <w:p w14:paraId="4D0BB2AF" w14:textId="77777777" w:rsidR="006C50F0" w:rsidRPr="006C50F0" w:rsidRDefault="006C50F0" w:rsidP="006C50F0">
      <w:pPr>
        <w:keepNext/>
        <w:keepLines/>
        <w:spacing w:before="40" w:after="0"/>
        <w:outlineLvl w:val="3"/>
        <w:rPr>
          <w:rFonts w:eastAsia="Times New Roman" w:cstheme="majorBidi"/>
          <w:b/>
          <w:iCs/>
          <w:sz w:val="26"/>
        </w:rPr>
      </w:pPr>
    </w:p>
    <w:p w14:paraId="54D2BD43" w14:textId="77777777" w:rsidR="006C50F0" w:rsidRPr="006C50F0" w:rsidRDefault="006C50F0" w:rsidP="006C50F0"/>
    <w:p w14:paraId="32F5D8F4" w14:textId="77777777" w:rsidR="006C50F0" w:rsidRPr="006C50F0" w:rsidRDefault="006C50F0" w:rsidP="006C50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C50F0">
        <w:rPr>
          <w:rFonts w:eastAsia="Times New Roman" w:cs="Times New Roman"/>
          <w:b/>
          <w:sz w:val="52"/>
          <w:szCs w:val="32"/>
        </w:rPr>
        <w:t>1NR---Georgetown---Round 3</w:t>
      </w:r>
    </w:p>
    <w:p w14:paraId="1C90E2C8" w14:textId="77777777" w:rsidR="006C50F0" w:rsidRPr="006C50F0" w:rsidRDefault="006C50F0" w:rsidP="006C50F0">
      <w:pPr>
        <w:keepNext/>
        <w:keepLines/>
        <w:pageBreakBefore/>
        <w:spacing w:before="40" w:after="0"/>
        <w:jc w:val="center"/>
        <w:outlineLvl w:val="1"/>
        <w:rPr>
          <w:rFonts w:eastAsia="Times New Roman" w:cs="Times New Roman"/>
          <w:b/>
          <w:sz w:val="44"/>
          <w:szCs w:val="26"/>
          <w:u w:val="double"/>
        </w:rPr>
      </w:pPr>
      <w:r w:rsidRPr="006C50F0">
        <w:rPr>
          <w:rFonts w:eastAsia="Times New Roman" w:cs="Times New Roman"/>
          <w:b/>
          <w:sz w:val="44"/>
          <w:szCs w:val="26"/>
          <w:u w:val="double"/>
        </w:rPr>
        <w:t>DA---NLRB</w:t>
      </w:r>
    </w:p>
    <w:p w14:paraId="7D58D9D6"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O/V---2NC</w:t>
      </w:r>
    </w:p>
    <w:p w14:paraId="54A9D603" w14:textId="77777777" w:rsidR="006C50F0" w:rsidRPr="006C50F0" w:rsidRDefault="006C50F0" w:rsidP="006C50F0">
      <w:pPr>
        <w:keepNext/>
        <w:keepLines/>
        <w:spacing w:before="40" w:after="0"/>
        <w:outlineLvl w:val="3"/>
        <w:rPr>
          <w:rFonts w:eastAsia="Times New Roman"/>
          <w:sz w:val="26"/>
        </w:rPr>
      </w:pPr>
      <w:r w:rsidRPr="006C50F0">
        <w:rPr>
          <w:rFonts w:eastAsia="Times New Roman"/>
          <w:b/>
          <w:iCs/>
          <w:sz w:val="26"/>
        </w:rPr>
        <w:t>It also triggers every other risk and is independently existential.</w:t>
      </w:r>
    </w:p>
    <w:p w14:paraId="128400E4" w14:textId="77777777" w:rsidR="006C50F0" w:rsidRPr="006C50F0" w:rsidRDefault="006C50F0" w:rsidP="006C50F0">
      <w:pPr>
        <w:rPr>
          <w:rFonts w:eastAsia="Calibri"/>
        </w:rPr>
      </w:pPr>
      <w:r w:rsidRPr="006C50F0">
        <w:rPr>
          <w:rFonts w:eastAsia="Calibri"/>
          <w:b/>
          <w:bCs/>
          <w:sz w:val="26"/>
        </w:rPr>
        <w:t>Tabarrok 22</w:t>
      </w:r>
      <w:r w:rsidRPr="006C50F0">
        <w:rPr>
          <w:rFonts w:eastAsia="Calibri"/>
        </w:rPr>
        <w:t>, PhD, Economics, Harvard Business School. (Maxwell, July 20, “Enlightenment Values in a Vulnerable World.” LessWrong. https://www.lesswrong.com/posts/yHsWbgvQ78gzBrCPt/enlightenment-values-in-a-vulnerable-world)</w:t>
      </w:r>
    </w:p>
    <w:p w14:paraId="6D22EF76" w14:textId="77777777" w:rsidR="006C50F0" w:rsidRPr="006C50F0" w:rsidRDefault="006C50F0" w:rsidP="006C50F0">
      <w:pPr>
        <w:rPr>
          <w:rFonts w:eastAsia="Calibri"/>
          <w:sz w:val="16"/>
        </w:rPr>
      </w:pPr>
      <w:r w:rsidRPr="006C50F0">
        <w:rPr>
          <w:rFonts w:eastAsia="Calibri"/>
          <w:sz w:val="16"/>
        </w:rPr>
        <w:t xml:space="preserve">To conquer and retain authority over all existing nation-states, the global </w:t>
      </w:r>
      <w:r w:rsidRPr="006C50F0">
        <w:rPr>
          <w:rFonts w:eastAsia="Calibri"/>
          <w:u w:val="single"/>
        </w:rPr>
        <w:t>surveillance</w:t>
      </w:r>
      <w:r w:rsidRPr="006C50F0">
        <w:rPr>
          <w:rFonts w:eastAsia="Calibri"/>
          <w:sz w:val="16"/>
        </w:rPr>
        <w:t xml:space="preserve"> state </w:t>
      </w:r>
      <w:r w:rsidRPr="006C50F0">
        <w:rPr>
          <w:rFonts w:eastAsia="Calibri"/>
          <w:u w:val="single"/>
        </w:rPr>
        <w:t xml:space="preserve">will need </w:t>
      </w:r>
      <w:r w:rsidRPr="006C50F0">
        <w:rPr>
          <w:rFonts w:eastAsia="Calibri"/>
          <w:b/>
          <w:iCs/>
          <w:u w:val="single"/>
          <w:bdr w:val="single" w:sz="8" w:space="0" w:color="auto"/>
        </w:rPr>
        <w:t>exclusive access</w:t>
      </w:r>
      <w:r w:rsidRPr="006C50F0">
        <w:rPr>
          <w:rFonts w:eastAsia="Calibri"/>
          <w:u w:val="single"/>
        </w:rPr>
        <w:t xml:space="preserve"> to </w:t>
      </w:r>
      <w:r w:rsidRPr="006C50F0">
        <w:rPr>
          <w:rFonts w:eastAsia="Calibri"/>
          <w:b/>
          <w:iCs/>
          <w:u w:val="single"/>
          <w:bdr w:val="single" w:sz="8" w:space="0" w:color="auto"/>
        </w:rPr>
        <w:t>powerful military tech</w:t>
      </w:r>
      <w:r w:rsidRPr="006C50F0">
        <w:rPr>
          <w:rFonts w:eastAsia="Calibri"/>
          <w:sz w:val="16"/>
        </w:rPr>
        <w:t xml:space="preserve">nology. To carry out near-perfect surveillance </w:t>
      </w:r>
      <w:r w:rsidRPr="006C50F0">
        <w:rPr>
          <w:rFonts w:eastAsia="Calibri"/>
          <w:u w:val="single"/>
        </w:rPr>
        <w:t>and</w:t>
      </w:r>
      <w:r w:rsidRPr="006C50F0">
        <w:rPr>
          <w:rFonts w:eastAsia="Calibri"/>
          <w:sz w:val="16"/>
        </w:rPr>
        <w:t xml:space="preserve"> enforcement of technology standards around the world, </w:t>
      </w:r>
      <w:r w:rsidRPr="006C50F0">
        <w:rPr>
          <w:rFonts w:eastAsia="Calibri"/>
          <w:u w:val="single"/>
        </w:rPr>
        <w:t>they will</w:t>
      </w:r>
      <w:r w:rsidRPr="006C50F0">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0496A64" w14:textId="77777777" w:rsidR="006C50F0" w:rsidRPr="006C50F0" w:rsidRDefault="006C50F0" w:rsidP="006C50F0">
      <w:pPr>
        <w:rPr>
          <w:rFonts w:eastAsia="Calibri"/>
          <w:sz w:val="16"/>
        </w:rPr>
      </w:pPr>
      <w:r w:rsidRPr="006C50F0">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B836727" w14:textId="77777777" w:rsidR="006C50F0" w:rsidRPr="006C50F0" w:rsidRDefault="006C50F0" w:rsidP="006C50F0">
      <w:pPr>
        <w:rPr>
          <w:rFonts w:eastAsia="Calibri"/>
          <w:sz w:val="16"/>
        </w:rPr>
      </w:pPr>
      <w:r w:rsidRPr="006C50F0">
        <w:rPr>
          <w:rFonts w:eastAsia="Calibri"/>
          <w:sz w:val="16"/>
        </w:rPr>
        <w:t xml:space="preserve">Beyond these two examples, a global surveillance state would be </w:t>
      </w:r>
      <w:r w:rsidRPr="006C50F0">
        <w:rPr>
          <w:rFonts w:eastAsia="Calibri"/>
          <w:highlight w:val="cyan"/>
          <w:u w:val="single"/>
        </w:rPr>
        <w:t>search</w:t>
      </w:r>
      <w:r w:rsidRPr="006C50F0">
        <w:rPr>
          <w:rFonts w:eastAsia="Calibri"/>
          <w:sz w:val="16"/>
        </w:rPr>
        <w:t xml:space="preserve">ing </w:t>
      </w:r>
      <w:r w:rsidRPr="006C50F0">
        <w:rPr>
          <w:rFonts w:eastAsia="Calibri"/>
          <w:highlight w:val="cyan"/>
          <w:u w:val="single"/>
        </w:rPr>
        <w:t>the urn</w:t>
      </w:r>
      <w:r w:rsidRPr="006C50F0">
        <w:rPr>
          <w:rFonts w:eastAsia="Calibri"/>
          <w:sz w:val="16"/>
        </w:rPr>
        <w:t xml:space="preserve"> specifically </w:t>
      </w:r>
      <w:r w:rsidRPr="006C50F0">
        <w:rPr>
          <w:rFonts w:eastAsia="Calibri"/>
          <w:highlight w:val="cyan"/>
          <w:u w:val="single"/>
        </w:rPr>
        <w:t xml:space="preserve">for </w:t>
      </w:r>
      <w:r w:rsidRPr="006C50F0">
        <w:rPr>
          <w:rFonts w:eastAsia="Calibri"/>
          <w:b/>
          <w:iCs/>
          <w:highlight w:val="cyan"/>
          <w:u w:val="single"/>
          <w:bdr w:val="single" w:sz="8" w:space="0" w:color="auto"/>
        </w:rPr>
        <w:t>black ball</w:t>
      </w:r>
      <w:r w:rsidRPr="006C50F0">
        <w:rPr>
          <w:rFonts w:eastAsia="Aptos"/>
          <w:highlight w:val="cyan"/>
          <w:u w:val="single"/>
        </w:rPr>
        <w:t>s</w:t>
      </w:r>
      <w:r w:rsidRPr="006C50F0">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6C50F0">
        <w:rPr>
          <w:rFonts w:eastAsia="Calibri"/>
          <w:highlight w:val="cyan"/>
          <w:u w:val="single"/>
        </w:rPr>
        <w:t>tech</w:t>
      </w:r>
      <w:r w:rsidRPr="006C50F0">
        <w:rPr>
          <w:rFonts w:eastAsia="Calibri"/>
          <w:u w:val="single"/>
        </w:rPr>
        <w:t xml:space="preserve">nologies which </w:t>
      </w:r>
      <w:r w:rsidRPr="006C50F0">
        <w:rPr>
          <w:rFonts w:eastAsia="Calibri"/>
          <w:highlight w:val="cyan"/>
          <w:u w:val="single"/>
        </w:rPr>
        <w:t>enhance</w:t>
      </w:r>
      <w:r w:rsidRPr="006C50F0">
        <w:rPr>
          <w:rFonts w:eastAsia="Calibri"/>
          <w:u w:val="single"/>
        </w:rPr>
        <w:t xml:space="preserve"> their ability to </w:t>
      </w:r>
      <w:r w:rsidRPr="006C50F0">
        <w:rPr>
          <w:rFonts w:eastAsia="Calibri"/>
          <w:b/>
          <w:iCs/>
          <w:u w:val="single"/>
          <w:bdr w:val="single" w:sz="8" w:space="0" w:color="auto"/>
        </w:rPr>
        <w:t xml:space="preserve">maintain </w:t>
      </w:r>
      <w:r w:rsidRPr="006C50F0">
        <w:rPr>
          <w:rFonts w:eastAsia="Calibri"/>
          <w:b/>
          <w:iCs/>
          <w:highlight w:val="cyan"/>
          <w:u w:val="single"/>
          <w:bdr w:val="single" w:sz="8" w:space="0" w:color="auto"/>
        </w:rPr>
        <w:t>control</w:t>
      </w:r>
      <w:r w:rsidRPr="006C50F0">
        <w:rPr>
          <w:rFonts w:eastAsia="Calibri"/>
          <w:sz w:val="16"/>
        </w:rPr>
        <w:t xml:space="preserve"> over the globe. Technologies which </w:t>
      </w:r>
      <w:r w:rsidRPr="006C50F0">
        <w:rPr>
          <w:rFonts w:eastAsia="Calibri"/>
          <w:u w:val="single"/>
        </w:rPr>
        <w:t xml:space="preserve">add to their </w:t>
      </w:r>
      <w:r w:rsidRPr="006C50F0">
        <w:rPr>
          <w:rFonts w:eastAsia="Calibri"/>
          <w:b/>
          <w:iCs/>
          <w:highlight w:val="cyan"/>
          <w:u w:val="single"/>
          <w:bdr w:val="single" w:sz="8" w:space="0" w:color="auto"/>
        </w:rPr>
        <w:t>destructive</w:t>
      </w:r>
      <w:r w:rsidRPr="006C50F0">
        <w:rPr>
          <w:rFonts w:eastAsia="Calibri"/>
          <w:highlight w:val="cyan"/>
          <w:u w:val="single"/>
        </w:rPr>
        <w:t xml:space="preserve"> and</w:t>
      </w:r>
      <w:r w:rsidRPr="006C50F0">
        <w:rPr>
          <w:rFonts w:eastAsia="Calibri"/>
          <w:u w:val="single"/>
        </w:rPr>
        <w:t xml:space="preserve"> therefore </w:t>
      </w:r>
      <w:r w:rsidRPr="006C50F0">
        <w:rPr>
          <w:rFonts w:eastAsia="Calibri"/>
          <w:b/>
          <w:iCs/>
          <w:highlight w:val="cyan"/>
          <w:u w:val="single"/>
          <w:bdr w:val="single" w:sz="8" w:space="0" w:color="auto"/>
        </w:rPr>
        <w:t>deterrent</w:t>
      </w:r>
      <w:r w:rsidRPr="006C50F0">
        <w:rPr>
          <w:rFonts w:eastAsia="Calibri"/>
          <w:highlight w:val="cyan"/>
          <w:u w:val="single"/>
        </w:rPr>
        <w:t xml:space="preserve"> power. </w:t>
      </w:r>
      <w:r w:rsidRPr="006C50F0">
        <w:rPr>
          <w:rFonts w:eastAsia="Calibri"/>
          <w:b/>
          <w:iCs/>
          <w:highlight w:val="cyan"/>
          <w:u w:val="single"/>
          <w:bdr w:val="single" w:sz="8" w:space="0" w:color="auto"/>
        </w:rPr>
        <w:t>Bio-weapons</w:t>
      </w:r>
      <w:r w:rsidRPr="006C50F0">
        <w:rPr>
          <w:rFonts w:eastAsia="Calibri"/>
          <w:highlight w:val="cyan"/>
          <w:u w:val="single"/>
        </w:rPr>
        <w:t xml:space="preserve">, </w:t>
      </w:r>
      <w:r w:rsidRPr="006C50F0">
        <w:rPr>
          <w:rFonts w:eastAsia="Calibri"/>
          <w:b/>
          <w:iCs/>
          <w:highlight w:val="cyan"/>
          <w:u w:val="single"/>
          <w:bdr w:val="single" w:sz="8" w:space="0" w:color="auto"/>
        </w:rPr>
        <w:t>nuc</w:t>
      </w:r>
      <w:r w:rsidRPr="006C50F0">
        <w:rPr>
          <w:rFonts w:eastAsia="Calibri"/>
          <w:u w:val="single"/>
        </w:rPr>
        <w:t>lear weapon</w:t>
      </w:r>
      <w:r w:rsidRPr="006C50F0">
        <w:rPr>
          <w:rFonts w:eastAsia="Calibri"/>
          <w:b/>
          <w:iCs/>
          <w:highlight w:val="cyan"/>
          <w:u w:val="single"/>
          <w:bdr w:val="single" w:sz="8" w:space="0" w:color="auto"/>
        </w:rPr>
        <w:t>s</w:t>
      </w:r>
      <w:r w:rsidRPr="006C50F0">
        <w:rPr>
          <w:rFonts w:eastAsia="Calibri"/>
          <w:highlight w:val="cyan"/>
          <w:u w:val="single"/>
        </w:rPr>
        <w:t xml:space="preserve">, </w:t>
      </w:r>
      <w:r w:rsidRPr="006C50F0">
        <w:rPr>
          <w:rFonts w:eastAsia="Calibri"/>
          <w:b/>
          <w:iCs/>
          <w:highlight w:val="cyan"/>
          <w:u w:val="single"/>
          <w:bdr w:val="single" w:sz="8" w:space="0" w:color="auto"/>
        </w:rPr>
        <w:t>AI</w:t>
      </w:r>
      <w:r w:rsidRPr="006C50F0">
        <w:rPr>
          <w:rFonts w:eastAsia="Calibri"/>
          <w:highlight w:val="cyan"/>
          <w:u w:val="single"/>
        </w:rPr>
        <w:t xml:space="preserve">, </w:t>
      </w:r>
      <w:r w:rsidRPr="006C50F0">
        <w:rPr>
          <w:rFonts w:eastAsia="Calibri"/>
          <w:b/>
          <w:iCs/>
          <w:highlight w:val="cyan"/>
          <w:u w:val="single"/>
          <w:bdr w:val="single" w:sz="8" w:space="0" w:color="auto"/>
        </w:rPr>
        <w:t>killer drones</w:t>
      </w:r>
      <w:r w:rsidRPr="006C50F0">
        <w:rPr>
          <w:rFonts w:eastAsia="Calibri"/>
          <w:highlight w:val="cyan"/>
          <w:u w:val="single"/>
        </w:rPr>
        <w:t xml:space="preserve">, and </w:t>
      </w:r>
      <w:r w:rsidRPr="006C50F0">
        <w:rPr>
          <w:rFonts w:eastAsia="Calibri"/>
          <w:b/>
          <w:iCs/>
          <w:highlight w:val="cyan"/>
          <w:u w:val="single"/>
          <w:bdr w:val="single" w:sz="8" w:space="0" w:color="auto"/>
        </w:rPr>
        <w:t>geo-engineering</w:t>
      </w:r>
      <w:r w:rsidRPr="006C50F0">
        <w:rPr>
          <w:rFonts w:eastAsia="Calibri"/>
          <w:u w:val="single"/>
        </w:rPr>
        <w:t xml:space="preserve"> all fit the bill.</w:t>
      </w:r>
      <w:r w:rsidRPr="006C50F0">
        <w:rPr>
          <w:rFonts w:eastAsia="Calibri"/>
          <w:sz w:val="16"/>
        </w:rPr>
        <w:t xml:space="preserve"> </w:t>
      </w:r>
    </w:p>
    <w:p w14:paraId="0B192182" w14:textId="77777777" w:rsidR="006C50F0" w:rsidRPr="006C50F0" w:rsidRDefault="006C50F0" w:rsidP="006C50F0">
      <w:pPr>
        <w:rPr>
          <w:rFonts w:eastAsia="Aptos"/>
          <w:u w:val="single"/>
        </w:rPr>
      </w:pPr>
      <w:r w:rsidRPr="006C50F0">
        <w:rPr>
          <w:rFonts w:eastAsia="Aptos"/>
          <w:u w:val="single"/>
        </w:rPr>
        <w:t>A global state will always see maintaining power as essential. A nuclear arsenal and an AI powered panopticon are basic requirements</w:t>
      </w:r>
      <w:r w:rsidRPr="006C50F0">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6C50F0">
        <w:rPr>
          <w:rFonts w:eastAsia="Aptos"/>
          <w:u w:val="single"/>
        </w:rPr>
        <w:t xml:space="preserve">So in addition to posing </w:t>
      </w:r>
      <w:r w:rsidRPr="006C50F0">
        <w:rPr>
          <w:rFonts w:eastAsia="Aptos"/>
          <w:highlight w:val="cyan"/>
          <w:u w:val="single"/>
        </w:rPr>
        <w:t xml:space="preserve">an </w:t>
      </w:r>
      <w:r w:rsidRPr="006C50F0">
        <w:rPr>
          <w:rFonts w:eastAsia="Aptos"/>
          <w:b/>
          <w:iCs/>
          <w:highlight w:val="cyan"/>
          <w:u w:val="single"/>
          <w:bdr w:val="single" w:sz="8" w:space="0" w:color="auto"/>
        </w:rPr>
        <w:t>ex</w:t>
      </w:r>
      <w:r w:rsidRPr="006C50F0">
        <w:rPr>
          <w:rFonts w:eastAsia="Aptos"/>
          <w:b/>
          <w:iCs/>
          <w:u w:val="single"/>
          <w:bdr w:val="single" w:sz="8" w:space="0" w:color="auto"/>
        </w:rPr>
        <w:t xml:space="preserve">istential </w:t>
      </w:r>
      <w:r w:rsidRPr="006C50F0">
        <w:rPr>
          <w:rFonts w:eastAsia="Aptos"/>
          <w:b/>
          <w:iCs/>
          <w:highlight w:val="cyan"/>
          <w:u w:val="single"/>
          <w:bdr w:val="single" w:sz="8" w:space="0" w:color="auto"/>
        </w:rPr>
        <w:t>risk in and of itself</w:t>
      </w:r>
      <w:r w:rsidRPr="006C50F0">
        <w:rPr>
          <w:rFonts w:eastAsia="Calibri"/>
          <w:sz w:val="16"/>
        </w:rPr>
        <w:t xml:space="preserve">, a global </w:t>
      </w:r>
      <w:r w:rsidRPr="006C50F0">
        <w:rPr>
          <w:rFonts w:eastAsia="Aptos"/>
          <w:highlight w:val="cyan"/>
          <w:u w:val="single"/>
        </w:rPr>
        <w:t>surveillance</w:t>
      </w:r>
      <w:r w:rsidRPr="006C50F0">
        <w:rPr>
          <w:rFonts w:eastAsia="Aptos"/>
          <w:u w:val="single"/>
        </w:rPr>
        <w:t xml:space="preserve"> </w:t>
      </w:r>
      <w:r w:rsidRPr="006C50F0">
        <w:rPr>
          <w:rFonts w:eastAsia="Aptos"/>
          <w:highlight w:val="cyan"/>
          <w:u w:val="single"/>
        </w:rPr>
        <w:t>state</w:t>
      </w:r>
      <w:r w:rsidRPr="006C50F0">
        <w:rPr>
          <w:rFonts w:eastAsia="Aptos"/>
          <w:u w:val="single"/>
        </w:rPr>
        <w:t xml:space="preserve"> would increase the risk from black ball technologies by actively </w:t>
      </w:r>
      <w:r w:rsidRPr="006C50F0">
        <w:rPr>
          <w:rFonts w:eastAsia="Aptos"/>
          <w:highlight w:val="cyan"/>
          <w:u w:val="single"/>
        </w:rPr>
        <w:t>seek</w:t>
      </w:r>
      <w:r w:rsidRPr="006C50F0">
        <w:rPr>
          <w:rFonts w:eastAsia="Aptos"/>
          <w:u w:val="single"/>
        </w:rPr>
        <w:t xml:space="preserve">ing </w:t>
      </w:r>
      <w:r w:rsidRPr="006C50F0">
        <w:rPr>
          <w:rFonts w:eastAsia="Aptos"/>
          <w:highlight w:val="cyan"/>
          <w:u w:val="single"/>
        </w:rPr>
        <w:t>destructive power and</w:t>
      </w:r>
      <w:r w:rsidRPr="006C50F0">
        <w:rPr>
          <w:rFonts w:eastAsia="Aptos"/>
          <w:u w:val="single"/>
        </w:rPr>
        <w:t xml:space="preserve"> </w:t>
      </w:r>
      <w:r w:rsidRPr="006C50F0">
        <w:rPr>
          <w:rFonts w:eastAsia="Aptos"/>
          <w:highlight w:val="cyan"/>
          <w:u w:val="single"/>
        </w:rPr>
        <w:t>prevent</w:t>
      </w:r>
      <w:r w:rsidRPr="006C50F0">
        <w:rPr>
          <w:rFonts w:eastAsia="Aptos"/>
          <w:u w:val="single"/>
        </w:rPr>
        <w:t xml:space="preserve">ing anyone else from developing </w:t>
      </w:r>
      <w:r w:rsidRPr="006C50F0">
        <w:rPr>
          <w:rFonts w:eastAsia="Aptos"/>
          <w:highlight w:val="cyan"/>
          <w:u w:val="single"/>
        </w:rPr>
        <w:t>antidotes</w:t>
      </w:r>
      <w:r w:rsidRPr="006C50F0">
        <w:rPr>
          <w:rFonts w:eastAsia="Aptos"/>
          <w:u w:val="single"/>
        </w:rPr>
        <w:t>.</w:t>
      </w:r>
    </w:p>
    <w:p w14:paraId="5E271FA3" w14:textId="77777777" w:rsidR="006C50F0" w:rsidRPr="006C50F0" w:rsidRDefault="006C50F0" w:rsidP="006C50F0">
      <w:pPr>
        <w:rPr>
          <w:rFonts w:eastAsia="Aptos"/>
        </w:rPr>
      </w:pPr>
    </w:p>
    <w:p w14:paraId="1DF59EE3"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1. Undermining AI investment shreds the entire labor market---leads to mass automation and worker oppression</w:t>
      </w:r>
    </w:p>
    <w:p w14:paraId="72DD28CD" w14:textId="77777777" w:rsidR="006C50F0" w:rsidRPr="006C50F0" w:rsidRDefault="006C50F0" w:rsidP="006C50F0">
      <w:pPr>
        <w:rPr>
          <w:rFonts w:eastAsia="Aptos"/>
        </w:rPr>
      </w:pPr>
      <w:r w:rsidRPr="006C50F0">
        <w:rPr>
          <w:rFonts w:eastAsia="Aptos"/>
          <w:b/>
          <w:bCs/>
          <w:sz w:val="26"/>
        </w:rPr>
        <w:t>Merchant 25</w:t>
      </w:r>
      <w:r w:rsidRPr="006C50F0">
        <w:rPr>
          <w:rFonts w:eastAsia="Aptos"/>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29734579" w14:textId="77777777" w:rsidR="006C50F0" w:rsidRPr="006C50F0" w:rsidRDefault="006C50F0" w:rsidP="006C50F0">
      <w:pPr>
        <w:rPr>
          <w:rFonts w:eastAsia="Aptos"/>
          <w:sz w:val="16"/>
        </w:rPr>
      </w:pPr>
      <w:r w:rsidRPr="006C50F0">
        <w:rPr>
          <w:rFonts w:eastAsia="Aptos"/>
          <w:sz w:val="16"/>
        </w:rPr>
        <w:t xml:space="preserve">I have no idea what’s going to happen next. But if </w:t>
      </w:r>
      <w:r w:rsidRPr="006C50F0">
        <w:rPr>
          <w:rFonts w:eastAsia="Aptos"/>
          <w:highlight w:val="cyan"/>
          <w:u w:val="single"/>
        </w:rPr>
        <w:t>AI investment is so massive that it’s</w:t>
      </w:r>
      <w:r w:rsidRPr="006C50F0">
        <w:rPr>
          <w:rFonts w:eastAsia="Aptos"/>
          <w:sz w:val="16"/>
        </w:rPr>
        <w:t xml:space="preserve"> quite actually </w:t>
      </w:r>
      <w:r w:rsidRPr="006C50F0">
        <w:rPr>
          <w:rFonts w:eastAsia="Aptos"/>
          <w:highlight w:val="cyan"/>
          <w:u w:val="single"/>
        </w:rPr>
        <w:t>helping to prop</w:t>
      </w:r>
      <w:r w:rsidRPr="006C50F0">
        <w:rPr>
          <w:rFonts w:eastAsia="Aptos"/>
          <w:u w:val="single"/>
        </w:rPr>
        <w:t xml:space="preserve"> up </w:t>
      </w:r>
      <w:r w:rsidRPr="006C50F0">
        <w:rPr>
          <w:rFonts w:eastAsia="Aptos"/>
          <w:b/>
          <w:iCs/>
          <w:highlight w:val="cyan"/>
          <w:u w:val="single"/>
          <w:bdr w:val="single" w:sz="8" w:space="0" w:color="auto"/>
        </w:rPr>
        <w:t>the US econ</w:t>
      </w:r>
      <w:r w:rsidRPr="006C50F0">
        <w:rPr>
          <w:rFonts w:eastAsia="Aptos"/>
          <w:u w:val="single"/>
        </w:rPr>
        <w:t xml:space="preserve">omy in a time of growing stress, </w:t>
      </w:r>
      <w:r w:rsidRPr="006C50F0">
        <w:rPr>
          <w:rFonts w:eastAsia="Aptos"/>
          <w:highlight w:val="cyan"/>
          <w:u w:val="single"/>
        </w:rPr>
        <w:t>what happens if the AI stool does get kicked</w:t>
      </w:r>
      <w:r w:rsidRPr="006C50F0">
        <w:rPr>
          <w:rFonts w:eastAsia="Aptos"/>
          <w:u w:val="single"/>
        </w:rPr>
        <w:t xml:space="preserve"> </w:t>
      </w:r>
      <w:r w:rsidRPr="006C50F0">
        <w:rPr>
          <w:rFonts w:eastAsia="Aptos"/>
          <w:highlight w:val="cyan"/>
          <w:u w:val="single"/>
        </w:rPr>
        <w:t>out</w:t>
      </w:r>
      <w:r w:rsidRPr="006C50F0">
        <w:rPr>
          <w:rFonts w:eastAsia="Aptos"/>
          <w:sz w:val="16"/>
        </w:rPr>
        <w:t xml:space="preserve"> from under it all?</w:t>
      </w:r>
    </w:p>
    <w:p w14:paraId="463CF651" w14:textId="77777777" w:rsidR="006C50F0" w:rsidRPr="006C50F0" w:rsidRDefault="006C50F0" w:rsidP="006C50F0">
      <w:pPr>
        <w:rPr>
          <w:rFonts w:eastAsia="Aptos"/>
          <w:sz w:val="16"/>
        </w:rPr>
      </w:pPr>
      <w:r w:rsidRPr="006C50F0">
        <w:rPr>
          <w:rFonts w:eastAsia="Aptos"/>
          <w:highlight w:val="cyan"/>
          <w:u w:val="single"/>
        </w:rPr>
        <w:t>There could be a crash that exceeds the dot com bust</w:t>
      </w:r>
      <w:r w:rsidRPr="006C50F0">
        <w:rPr>
          <w:rFonts w:eastAsia="Aptos"/>
          <w:u w:val="single"/>
        </w:rPr>
        <w:t xml:space="preserve">, at a time when the political situation through which such a crash would be navigated would be </w:t>
      </w:r>
      <w:r w:rsidRPr="006C50F0">
        <w:rPr>
          <w:rFonts w:eastAsia="Aptos"/>
          <w:b/>
          <w:iCs/>
          <w:u w:val="single"/>
          <w:bdr w:val="single" w:sz="8" w:space="0" w:color="auto"/>
        </w:rPr>
        <w:t>nightmarish</w:t>
      </w:r>
      <w:r w:rsidRPr="006C50F0">
        <w:rPr>
          <w:rFonts w:eastAsia="Aptos"/>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2BC26695" w14:textId="77777777" w:rsidR="006C50F0" w:rsidRPr="006C50F0" w:rsidRDefault="006C50F0" w:rsidP="006C50F0">
      <w:pPr>
        <w:rPr>
          <w:rFonts w:eastAsia="Aptos"/>
          <w:sz w:val="16"/>
        </w:rPr>
      </w:pPr>
      <w:r w:rsidRPr="006C50F0">
        <w:rPr>
          <w:rFonts w:eastAsia="Aptos"/>
          <w:b/>
          <w:iCs/>
          <w:u w:val="single"/>
          <w:bdr w:val="single" w:sz="8" w:space="0" w:color="auto"/>
        </w:rPr>
        <w:t>Recogniz</w:t>
      </w:r>
      <w:r w:rsidRPr="006C50F0">
        <w:rPr>
          <w:rFonts w:eastAsia="Aptos"/>
          <w:sz w:val="16"/>
        </w:rPr>
        <w:t xml:space="preserve">ing </w:t>
      </w:r>
      <w:r w:rsidRPr="006C50F0">
        <w:rPr>
          <w:rFonts w:eastAsia="Aptos"/>
          <w:u w:val="single"/>
        </w:rPr>
        <w:t>from history the possibilities of where this all might lead</w:t>
      </w:r>
      <w:r w:rsidRPr="006C50F0">
        <w:rPr>
          <w:rFonts w:eastAsia="Aptos"/>
          <w:sz w:val="16"/>
        </w:rPr>
        <w:t xml:space="preserve">, the prospect of </w:t>
      </w:r>
      <w:r w:rsidRPr="006C50F0">
        <w:rPr>
          <w:rFonts w:eastAsia="Aptos"/>
          <w:b/>
          <w:iCs/>
          <w:highlight w:val="cyan"/>
          <w:u w:val="single"/>
          <w:bdr w:val="single" w:sz="8" w:space="0" w:color="auto"/>
        </w:rPr>
        <w:t>a</w:t>
      </w:r>
      <w:r w:rsidRPr="006C50F0">
        <w:rPr>
          <w:rFonts w:eastAsia="Aptos"/>
          <w:sz w:val="16"/>
        </w:rPr>
        <w:t xml:space="preserve">ny </w:t>
      </w:r>
      <w:r w:rsidRPr="006C50F0">
        <w:rPr>
          <w:rFonts w:eastAsia="Aptos"/>
          <w:highlight w:val="cyan"/>
          <w:u w:val="single"/>
        </w:rPr>
        <w:t>serious economic downturn</w:t>
      </w:r>
      <w:r w:rsidRPr="006C50F0">
        <w:rPr>
          <w:rFonts w:eastAsia="Aptos"/>
          <w:sz w:val="16"/>
        </w:rPr>
        <w:t xml:space="preserve"> being </w:t>
      </w:r>
      <w:r w:rsidRPr="006C50F0">
        <w:rPr>
          <w:rFonts w:eastAsia="Aptos"/>
          <w:highlight w:val="cyan"/>
          <w:u w:val="single"/>
        </w:rPr>
        <w:t xml:space="preserve">met with a </w:t>
      </w:r>
      <w:r w:rsidRPr="006C50F0">
        <w:rPr>
          <w:rFonts w:eastAsia="Aptos"/>
          <w:b/>
          <w:iCs/>
          <w:highlight w:val="cyan"/>
          <w:u w:val="single"/>
          <w:bdr w:val="single" w:sz="8" w:space="0" w:color="auto"/>
        </w:rPr>
        <w:t>widespread push of mass automation</w:t>
      </w:r>
      <w:r w:rsidRPr="006C50F0">
        <w:rPr>
          <w:rFonts w:eastAsia="Aptos"/>
          <w:sz w:val="16"/>
        </w:rPr>
        <w:t>—</w:t>
      </w:r>
      <w:r w:rsidRPr="006C50F0">
        <w:rPr>
          <w:rFonts w:eastAsia="Aptos"/>
          <w:highlight w:val="cyan"/>
          <w:u w:val="single"/>
        </w:rPr>
        <w:t>paired with</w:t>
      </w:r>
      <w:r w:rsidRPr="006C50F0">
        <w:rPr>
          <w:rFonts w:eastAsia="Aptos"/>
          <w:sz w:val="16"/>
        </w:rPr>
        <w:t xml:space="preserve"> a regime overwhelmingly friendly to the tech and business class, and executing a campaign of </w:t>
      </w:r>
      <w:r w:rsidRPr="006C50F0">
        <w:rPr>
          <w:rFonts w:eastAsia="Aptos"/>
          <w:b/>
          <w:iCs/>
          <w:highlight w:val="cyan"/>
          <w:u w:val="single"/>
          <w:bdr w:val="single" w:sz="8" w:space="0" w:color="auto"/>
        </w:rPr>
        <w:t>oppression</w:t>
      </w:r>
      <w:r w:rsidRPr="006C50F0">
        <w:rPr>
          <w:rFonts w:eastAsia="Aptos"/>
          <w:b/>
          <w:iCs/>
          <w:u w:val="single"/>
          <w:bdr w:val="single" w:sz="8" w:space="0" w:color="auto"/>
        </w:rPr>
        <w:t xml:space="preserve"> and prosecution </w:t>
      </w:r>
      <w:r w:rsidRPr="006C50F0">
        <w:rPr>
          <w:rFonts w:eastAsia="Aptos"/>
          <w:b/>
          <w:iCs/>
          <w:highlight w:val="cyan"/>
          <w:u w:val="single"/>
          <w:bdr w:val="single" w:sz="8" w:space="0" w:color="auto"/>
        </w:rPr>
        <w:t>of</w:t>
      </w:r>
      <w:r w:rsidRPr="006C50F0">
        <w:rPr>
          <w:rFonts w:eastAsia="Aptos"/>
          <w:b/>
          <w:iCs/>
          <w:u w:val="single"/>
          <w:bdr w:val="single" w:sz="8" w:space="0" w:color="auto"/>
        </w:rPr>
        <w:t xml:space="preserve"> precarious manual and skilled </w:t>
      </w:r>
      <w:r w:rsidRPr="006C50F0">
        <w:rPr>
          <w:rFonts w:eastAsia="Aptos"/>
          <w:b/>
          <w:iCs/>
          <w:highlight w:val="cyan"/>
          <w:u w:val="single"/>
          <w:bdr w:val="single" w:sz="8" w:space="0" w:color="auto"/>
        </w:rPr>
        <w:t>laborers</w:t>
      </w:r>
      <w:r w:rsidRPr="006C50F0">
        <w:rPr>
          <w:rFonts w:eastAsia="Aptos"/>
          <w:sz w:val="16"/>
        </w:rPr>
        <w:t>—well, it should make us all sit up and pay attention.</w:t>
      </w:r>
    </w:p>
    <w:p w14:paraId="5BE61DD8" w14:textId="77777777" w:rsidR="006C50F0" w:rsidRPr="006C50F0" w:rsidRDefault="006C50F0" w:rsidP="006C50F0">
      <w:pPr>
        <w:keepNext/>
        <w:keepLines/>
        <w:tabs>
          <w:tab w:val="left" w:pos="11340"/>
        </w:tabs>
        <w:spacing w:before="40" w:after="0"/>
        <w:outlineLvl w:val="3"/>
        <w:rPr>
          <w:rFonts w:eastAsia="Times New Roman" w:cs="Times New Roman"/>
          <w:b/>
          <w:iCs/>
          <w:sz w:val="26"/>
        </w:rPr>
      </w:pPr>
      <w:r w:rsidRPr="006C50F0">
        <w:rPr>
          <w:rFonts w:eastAsia="Times New Roman" w:cs="Times New Roman"/>
          <w:b/>
          <w:iCs/>
          <w:sz w:val="26"/>
        </w:rPr>
        <w:t>2. American leadership promotes AI safety norms, China discards them</w:t>
      </w:r>
    </w:p>
    <w:p w14:paraId="2613DEC2" w14:textId="77777777" w:rsidR="006C50F0" w:rsidRPr="006C50F0" w:rsidRDefault="006C50F0" w:rsidP="006C50F0">
      <w:pPr>
        <w:rPr>
          <w:rFonts w:eastAsia="Calibri"/>
        </w:rPr>
      </w:pPr>
      <w:r w:rsidRPr="006C50F0">
        <w:rPr>
          <w:rFonts w:eastAsia="Calibri"/>
          <w:b/>
          <w:bCs/>
          <w:sz w:val="26"/>
        </w:rPr>
        <w:t>Flournoy 23</w:t>
      </w:r>
      <w:r w:rsidRPr="006C50F0">
        <w:rPr>
          <w:rFonts w:eastAsia="Calibri"/>
        </w:rPr>
        <w:t>, MA, Co-Founder and Managing Partner of WestExec Advisors and Chair of the Center for a New American Security.23, (Michèle A., 10-24-2023, "AI Is Already at War," Foreign Affairs, https://www.foreignaffairs.com/united-states/ai-already-war-flournoy)</w:t>
      </w:r>
    </w:p>
    <w:p w14:paraId="6355728B" w14:textId="77777777" w:rsidR="006C50F0" w:rsidRPr="006C50F0" w:rsidRDefault="006C50F0" w:rsidP="006C50F0">
      <w:pPr>
        <w:rPr>
          <w:rFonts w:eastAsia="Calibri"/>
          <w:sz w:val="16"/>
        </w:rPr>
      </w:pPr>
      <w:r w:rsidRPr="006C50F0">
        <w:rPr>
          <w:rFonts w:eastAsia="Calibri"/>
          <w:sz w:val="16"/>
        </w:rPr>
        <w:t>PLAY IT RIGHT</w:t>
      </w:r>
    </w:p>
    <w:p w14:paraId="601835EE" w14:textId="77777777" w:rsidR="006C50F0" w:rsidRPr="006C50F0" w:rsidRDefault="006C50F0" w:rsidP="006C50F0">
      <w:pPr>
        <w:rPr>
          <w:rFonts w:eastAsia="Calibri"/>
          <w:sz w:val="16"/>
        </w:rPr>
      </w:pPr>
      <w:r w:rsidRPr="006C50F0">
        <w:rPr>
          <w:rFonts w:eastAsia="Calibri"/>
          <w:u w:val="single"/>
        </w:rPr>
        <w:t>Beijing</w:t>
      </w:r>
      <w:r w:rsidRPr="006C50F0">
        <w:rPr>
          <w:rFonts w:eastAsia="Calibri"/>
          <w:sz w:val="16"/>
        </w:rPr>
        <w:t xml:space="preserve">, of course, </w:t>
      </w:r>
      <w:r w:rsidRPr="006C50F0">
        <w:rPr>
          <w:rFonts w:eastAsia="Calibri"/>
          <w:u w:val="single"/>
        </w:rPr>
        <w:t xml:space="preserve">has no intention of </w:t>
      </w:r>
      <w:r w:rsidRPr="006C50F0">
        <w:rPr>
          <w:rFonts w:eastAsia="Calibri"/>
          <w:b/>
          <w:iCs/>
          <w:u w:val="single"/>
          <w:bdr w:val="single" w:sz="8" w:space="0" w:color="auto"/>
        </w:rPr>
        <w:t>ceding tech</w:t>
      </w:r>
      <w:r w:rsidRPr="006C50F0">
        <w:rPr>
          <w:rFonts w:eastAsia="Calibri"/>
          <w:sz w:val="16"/>
        </w:rPr>
        <w:t xml:space="preserve">nological </w:t>
      </w:r>
      <w:r w:rsidRPr="006C50F0">
        <w:rPr>
          <w:rFonts w:eastAsia="Calibri"/>
          <w:b/>
          <w:iCs/>
          <w:u w:val="single"/>
          <w:bdr w:val="single" w:sz="8" w:space="0" w:color="auto"/>
        </w:rPr>
        <w:t>dominance</w:t>
      </w:r>
      <w:r w:rsidRPr="006C50F0">
        <w:rPr>
          <w:rFonts w:eastAsia="Calibri"/>
          <w:u w:val="single"/>
        </w:rPr>
        <w:t xml:space="preserve"> to Washington</w:t>
      </w:r>
      <w:r w:rsidRPr="006C50F0">
        <w:rPr>
          <w:rFonts w:eastAsia="Calibri"/>
          <w:sz w:val="16"/>
        </w:rPr>
        <w:t xml:space="preserve">. It is working hard to develop its own advanced AI military applications. </w:t>
      </w:r>
      <w:r w:rsidRPr="006C50F0">
        <w:rPr>
          <w:rFonts w:eastAsia="Calibri"/>
          <w:highlight w:val="cyan"/>
          <w:u w:val="single"/>
        </w:rPr>
        <w:t>China is investing heavily in</w:t>
      </w:r>
      <w:r w:rsidRPr="006C50F0">
        <w:rPr>
          <w:rFonts w:eastAsia="Calibri"/>
          <w:sz w:val="16"/>
        </w:rPr>
        <w:t xml:space="preserve"> many of </w:t>
      </w:r>
      <w:r w:rsidRPr="006C50F0">
        <w:rPr>
          <w:rFonts w:eastAsia="Calibri"/>
          <w:highlight w:val="cyan"/>
          <w:u w:val="single"/>
        </w:rPr>
        <w:t xml:space="preserve">the </w:t>
      </w:r>
      <w:r w:rsidRPr="006C50F0">
        <w:rPr>
          <w:rFonts w:eastAsia="Calibri"/>
          <w:b/>
          <w:iCs/>
          <w:highlight w:val="cyan"/>
          <w:u w:val="single"/>
          <w:bdr w:val="single" w:sz="8" w:space="0" w:color="auto"/>
        </w:rPr>
        <w:t>same</w:t>
      </w:r>
      <w:r w:rsidRPr="006C50F0">
        <w:rPr>
          <w:rFonts w:eastAsia="Calibri"/>
          <w:highlight w:val="cyan"/>
          <w:u w:val="single"/>
        </w:rPr>
        <w:t xml:space="preserve"> AI</w:t>
      </w:r>
      <w:r w:rsidRPr="006C50F0">
        <w:rPr>
          <w:rFonts w:eastAsia="Calibri"/>
          <w:u w:val="single"/>
        </w:rPr>
        <w:t xml:space="preserve"> use </w:t>
      </w:r>
      <w:r w:rsidRPr="006C50F0">
        <w:rPr>
          <w:rFonts w:eastAsia="Calibri"/>
          <w:highlight w:val="cyan"/>
          <w:u w:val="single"/>
        </w:rPr>
        <w:t xml:space="preserve">cases as the </w:t>
      </w:r>
      <w:r w:rsidRPr="006C50F0">
        <w:rPr>
          <w:rFonts w:eastAsia="Calibri"/>
          <w:b/>
          <w:iCs/>
          <w:highlight w:val="cyan"/>
          <w:u w:val="single"/>
          <w:bdr w:val="single" w:sz="8" w:space="0" w:color="auto"/>
        </w:rPr>
        <w:t>U</w:t>
      </w:r>
      <w:r w:rsidRPr="006C50F0">
        <w:rPr>
          <w:rFonts w:eastAsia="Calibri"/>
          <w:sz w:val="16"/>
        </w:rPr>
        <w:t xml:space="preserve">nited </w:t>
      </w:r>
      <w:r w:rsidRPr="006C50F0">
        <w:rPr>
          <w:rFonts w:eastAsia="Calibri"/>
          <w:b/>
          <w:iCs/>
          <w:highlight w:val="cyan"/>
          <w:u w:val="single"/>
          <w:bdr w:val="single" w:sz="8" w:space="0" w:color="auto"/>
        </w:rPr>
        <w:t>S</w:t>
      </w:r>
      <w:r w:rsidRPr="006C50F0">
        <w:rPr>
          <w:rFonts w:eastAsia="Calibri"/>
          <w:sz w:val="16"/>
        </w:rPr>
        <w:t xml:space="preserve">tates—such as </w:t>
      </w:r>
      <w:r w:rsidRPr="006C50F0">
        <w:rPr>
          <w:rFonts w:eastAsia="Calibri"/>
          <w:u w:val="single"/>
        </w:rPr>
        <w:t>surveillance, target identification, and drone swarms</w:t>
      </w:r>
      <w:r w:rsidRPr="006C50F0">
        <w:rPr>
          <w:rFonts w:eastAsia="Calibri"/>
          <w:sz w:val="16"/>
        </w:rPr>
        <w:t xml:space="preserve">. </w:t>
      </w:r>
      <w:r w:rsidRPr="006C50F0">
        <w:rPr>
          <w:rFonts w:eastAsia="Calibri"/>
          <w:u w:val="single"/>
        </w:rPr>
        <w:t xml:space="preserve">The difference is that </w:t>
      </w:r>
      <w:r w:rsidRPr="006C50F0">
        <w:rPr>
          <w:rFonts w:eastAsia="Calibri"/>
          <w:highlight w:val="cyan"/>
          <w:u w:val="single"/>
        </w:rPr>
        <w:t xml:space="preserve">it may not be bound by the </w:t>
      </w:r>
      <w:r w:rsidRPr="006C50F0">
        <w:rPr>
          <w:rFonts w:eastAsia="Calibri"/>
          <w:b/>
          <w:iCs/>
          <w:highlight w:val="cyan"/>
          <w:u w:val="single"/>
          <w:bdr w:val="single" w:sz="8" w:space="0" w:color="auto"/>
        </w:rPr>
        <w:t>same ethical constraints</w:t>
      </w:r>
      <w:r w:rsidRPr="006C50F0">
        <w:rPr>
          <w:rFonts w:eastAsia="Calibri"/>
          <w:u w:val="single"/>
        </w:rPr>
        <w:t xml:space="preserve"> as the U</w:t>
      </w:r>
      <w:r w:rsidRPr="006C50F0">
        <w:rPr>
          <w:rFonts w:eastAsia="Calibri"/>
          <w:sz w:val="16"/>
        </w:rPr>
        <w:t xml:space="preserve">nited </w:t>
      </w:r>
      <w:r w:rsidRPr="006C50F0">
        <w:rPr>
          <w:rFonts w:eastAsia="Calibri"/>
          <w:u w:val="single"/>
        </w:rPr>
        <w:t>S</w:t>
      </w:r>
      <w:r w:rsidRPr="006C50F0">
        <w:rPr>
          <w:rFonts w:eastAsia="Calibri"/>
          <w:sz w:val="16"/>
        </w:rPr>
        <w:t xml:space="preserve">tates and its allies, </w:t>
      </w:r>
      <w:r w:rsidRPr="006C50F0">
        <w:rPr>
          <w:rFonts w:eastAsia="Calibri"/>
          <w:u w:val="single"/>
        </w:rPr>
        <w:t>particularly when it comes to using fully autonomous</w:t>
      </w:r>
      <w:r w:rsidRPr="006C50F0">
        <w:rPr>
          <w:rFonts w:eastAsia="Calibri"/>
          <w:sz w:val="16"/>
        </w:rPr>
        <w:t xml:space="preserve"> weapons </w:t>
      </w:r>
      <w:r w:rsidRPr="006C50F0">
        <w:rPr>
          <w:rFonts w:eastAsia="Calibri"/>
          <w:u w:val="single"/>
        </w:rPr>
        <w:t>systems</w:t>
      </w:r>
      <w:r w:rsidRPr="006C50F0">
        <w:rPr>
          <w:rFonts w:eastAsia="Calibri"/>
          <w:sz w:val="16"/>
        </w:rPr>
        <w:t>.</w:t>
      </w:r>
    </w:p>
    <w:p w14:paraId="1BD9D9D5" w14:textId="77777777" w:rsidR="006C50F0" w:rsidRPr="006C50F0" w:rsidRDefault="006C50F0" w:rsidP="006C50F0">
      <w:pPr>
        <w:rPr>
          <w:rFonts w:eastAsia="Calibri"/>
          <w:sz w:val="2"/>
          <w:szCs w:val="2"/>
        </w:rPr>
      </w:pPr>
      <w:r w:rsidRPr="006C50F0">
        <w:rPr>
          <w:rFonts w:eastAsia="Calibri"/>
          <w:sz w:val="2"/>
          <w:szCs w:val="2"/>
        </w:rPr>
        <w:t>In the race for technological supremacy, China has some obvious advantages. Unlike Washington, Beijing can dictate its country’s economic priorities and allocate whatever resources it deems necessary to meet AI targets. China’s national security policy encourages Chinese hackers, officials, and employees to steal Western intellectual property, and Beijing is unabashed in trying to recruit leading Western technologists to work with Chinese institutions. Because China has a policy of “civil-military fusion,” which eliminates barriers between its civilian and military sectors, the People’s Liberation Army can draw on the work of Chinese experts and companies whenever it likes. And by 2025, China will churn out nearly twice as many Ph.D. candidates in science, technology, engineering, and mathematics as the United States does, flooding China’s economy with talented computer scientists in particular.</w:t>
      </w:r>
    </w:p>
    <w:p w14:paraId="0F868936" w14:textId="77777777" w:rsidR="006C50F0" w:rsidRPr="006C50F0" w:rsidRDefault="006C50F0" w:rsidP="006C50F0">
      <w:pPr>
        <w:rPr>
          <w:rFonts w:eastAsia="Calibri"/>
          <w:sz w:val="2"/>
          <w:szCs w:val="2"/>
        </w:rPr>
      </w:pPr>
      <w:r w:rsidRPr="006C50F0">
        <w:rPr>
          <w:rFonts w:eastAsia="Calibri"/>
          <w:sz w:val="2"/>
          <w:szCs w:val="2"/>
        </w:rPr>
        <w:t>But the United States has its own unique strengths. The country’s market-based economy and more open political system give developers room to be creative. It has unrivaled innovation ecosystems in Silicon Valley, the Austin metropolitan area, the Massachusetts Route 128 corridor, and elsewhere. The United States also has a vibrant venture capital and private equity ecosystem that draws incomparable domestic and international investment. It is home to many of the world’s leading universities, allowing it to attract and retain some of the world’s best tech talent. Indeed, half the startups in Silicon Valley have at least one founder who is an immigrant. Even among those who lament China’s rapid AI progress, few, if any, would trade the United States’ hand for China’s. But almost all of them would agree the United States needs to play its hand better to win.</w:t>
      </w:r>
    </w:p>
    <w:p w14:paraId="374AA560" w14:textId="77777777" w:rsidR="006C50F0" w:rsidRPr="006C50F0" w:rsidRDefault="006C50F0" w:rsidP="006C50F0">
      <w:pPr>
        <w:rPr>
          <w:rFonts w:eastAsia="Calibri"/>
          <w:sz w:val="2"/>
          <w:szCs w:val="2"/>
        </w:rPr>
      </w:pPr>
      <w:r w:rsidRPr="006C50F0">
        <w:rPr>
          <w:rFonts w:eastAsia="Calibri"/>
          <w:sz w:val="2"/>
          <w:szCs w:val="2"/>
        </w:rPr>
        <w:t>To do so, the Defense Department and the intelligence community will have to invest more in accelerating AI adoption. They can start by building common digital infrastructure systems that share the same standards to ensure interoperability. The infrastructure would include cloud-based technologies and services; common data standards; validated data sets; shared access to secure software stacks; sophisticated tools for the testing, evaluation, and validation of AI models; and secure application programming interfaces that control who gets access to what information at various levels of classification. The goal would be to give developers the data, algorithms, tools, and compute power—or high-speed computing power—they need to create, test, validate, and use new AI tools.</w:t>
      </w:r>
    </w:p>
    <w:p w14:paraId="45B715A9" w14:textId="77777777" w:rsidR="006C50F0" w:rsidRPr="006C50F0" w:rsidRDefault="006C50F0" w:rsidP="006C50F0">
      <w:pPr>
        <w:rPr>
          <w:rFonts w:eastAsia="Calibri"/>
          <w:sz w:val="2"/>
          <w:szCs w:val="2"/>
        </w:rPr>
      </w:pPr>
      <w:r w:rsidRPr="006C50F0">
        <w:rPr>
          <w:rFonts w:eastAsia="Calibri"/>
          <w:sz w:val="2"/>
          <w:szCs w:val="2"/>
        </w:rPr>
        <w:t>Those tools will only be as good as the people who operate them, of course, and right now, the Defense Department does not have a digitally adept workforce. Few people on staff understand enough about AI to properly govern its use, to test and evaluate AI tools to ensure they meet the Pentagon’s “responsible AI” standards, or to assess which AI models best meet the needs of the military or the Defense Department—one of the world’s largest enterprises.</w:t>
      </w:r>
    </w:p>
    <w:p w14:paraId="1BC6E0AB" w14:textId="77777777" w:rsidR="006C50F0" w:rsidRPr="006C50F0" w:rsidRDefault="006C50F0" w:rsidP="006C50F0">
      <w:pPr>
        <w:rPr>
          <w:rFonts w:eastAsia="Calibri"/>
          <w:sz w:val="2"/>
          <w:szCs w:val="2"/>
        </w:rPr>
      </w:pPr>
      <w:r w:rsidRPr="006C50F0">
        <w:rPr>
          <w:rFonts w:eastAsia="Calibri"/>
          <w:sz w:val="2"/>
          <w:szCs w:val="2"/>
        </w:rPr>
        <w:t>To attract more AI talent and to make better use of the tech workforce it already has, the Defense Department will need to improve how it recruits and manages digitally skilled employees. The Pentagon can start by following the advice of the National Security Commission on AI and establish a digital corps (modeled on the Army Medical Corps) to organize, train, and equip technologists. In addition, all the existing military service academies should start teaching the basics of AI, and the Pentagon should also establish a U.S. digital service academy that would educate and train aspiring civilian technologists, offering them a free college education in exchange for a commitment to serve in government for at least five years after graduating. Finally, the Defense Department should create a digital reserve corps in which tech workers from across the United States could volunteer, part time, to serve their country.</w:t>
      </w:r>
    </w:p>
    <w:p w14:paraId="37A5C5A8" w14:textId="77777777" w:rsidR="006C50F0" w:rsidRPr="006C50F0" w:rsidRDefault="006C50F0" w:rsidP="006C50F0">
      <w:pPr>
        <w:rPr>
          <w:rFonts w:eastAsia="Calibri"/>
          <w:sz w:val="2"/>
          <w:szCs w:val="2"/>
        </w:rPr>
      </w:pPr>
      <w:r w:rsidRPr="006C50F0">
        <w:rPr>
          <w:rFonts w:eastAsia="Calibri"/>
          <w:sz w:val="2"/>
          <w:szCs w:val="2"/>
        </w:rPr>
        <w:t>The Pentagon, however, will never be able to attract as many AI experts as the private sector. The defense establishment must therefore improve how it leverages outside talent. For starters, the Defense Department should deepen its conversations with technology companies and the computer science departments of leading universities. It should also reduce some of the outdated barriers to tech firms doing business with the government. To do so, defense officials must rethink how they buy software-based products and services, including AI. Instead of taking years to develop a fixed set of highly specific requirements—as the department does when procuring military hardware—it should quickly identify the specific problems it is trying to solve and the common standards that any proposed solutions must meet and then allow companies to offer solutions in a competitive bidding process. It should also make sure that the people who will actually use the specific AI tools are able to provide feedback as models are being developed and tested.</w:t>
      </w:r>
    </w:p>
    <w:p w14:paraId="6D9C8715" w14:textId="77777777" w:rsidR="006C50F0" w:rsidRPr="006C50F0" w:rsidRDefault="006C50F0" w:rsidP="006C50F0">
      <w:pPr>
        <w:rPr>
          <w:rFonts w:eastAsia="Calibri"/>
          <w:sz w:val="2"/>
          <w:szCs w:val="2"/>
        </w:rPr>
      </w:pPr>
      <w:r w:rsidRPr="006C50F0">
        <w:rPr>
          <w:rFonts w:eastAsia="Calibri"/>
          <w:sz w:val="2"/>
          <w:szCs w:val="2"/>
        </w:rPr>
        <w:t>In fact, the Pentagon should create a dedicated career path for acquisition professionals who want to specialize in AI and other commercially driven technologies. Most of the Defense Department’s current acquisition corps have been trained to buy complex weapons systems, such as submarines, missiles, and jets, which requires paying meticulous attention to whether contractors meet rigid specifications, cost requirements, and scheduled milestones. As a result, most of these professionals are (understandably) highly risk averse—they are neither trained nor incentivized to buy rapidly developing commercial technologies or to disrupt an existing multiyear acquisition program to integrate a more effective new technology. The Pentagon should therefore create a new cohort of acquisition experts who are specifically trained to buy these kinds of systems. This cadre should be considered the Green Berets of the acquisition force, and its members should be rewarded and promoted based on their ability to quickly deliver and scale needed commercial technologies, such as AI.</w:t>
      </w:r>
    </w:p>
    <w:p w14:paraId="28F734A8" w14:textId="77777777" w:rsidR="006C50F0" w:rsidRPr="006C50F0" w:rsidRDefault="006C50F0" w:rsidP="006C50F0">
      <w:pPr>
        <w:rPr>
          <w:rFonts w:eastAsia="Calibri"/>
          <w:sz w:val="2"/>
          <w:szCs w:val="2"/>
        </w:rPr>
      </w:pPr>
      <w:r w:rsidRPr="006C50F0">
        <w:rPr>
          <w:rFonts w:eastAsia="Calibri"/>
          <w:sz w:val="2"/>
          <w:szCs w:val="2"/>
        </w:rPr>
        <w:t>Although internal reforms will help the Pentagon accelerate progress, defense officials will also need sustained congressional support to keep pace with their Chinese counterparts. To that end, Congress should give the Defense Department more flexible funding that allows it to optimally manage AI programs. Most of the Pentagon’s appropriations are fixed: when Congress funds a program, the department cannot simply redirect the money to something else. But AI is evolving so fast, and in so many different directions, that defense officials need more reprogramming authorities and more flexible funding so they can quickly move money out of underperforming projects and reinvest it in more promising ones, giving Congress appropriate notice. This approach is critical to enabling the Pentagon to adopt AI with more agility and speed.</w:t>
      </w:r>
    </w:p>
    <w:p w14:paraId="2EABC69B" w14:textId="77777777" w:rsidR="006C50F0" w:rsidRPr="006C50F0" w:rsidRDefault="006C50F0" w:rsidP="006C50F0">
      <w:pPr>
        <w:rPr>
          <w:rFonts w:eastAsia="Calibri"/>
          <w:sz w:val="2"/>
          <w:szCs w:val="2"/>
        </w:rPr>
      </w:pPr>
      <w:r w:rsidRPr="006C50F0">
        <w:rPr>
          <w:rFonts w:eastAsia="Calibri"/>
          <w:sz w:val="2"/>
          <w:szCs w:val="2"/>
        </w:rPr>
        <w:t>Congress should simultaneously provide the Chief Digital and Artificial Intelligence Office with bridge funding to help promising AI pilot projects cross the so-called valley of death—the difficult period between when a project demonstrates success and when the department is ready to make it a full-scale program of record. The U.S. military simply cannot afford to delay the adoption of a critical AI tool that emerges in 2023 until the 2025 budget or later.</w:t>
      </w:r>
    </w:p>
    <w:p w14:paraId="0EEEFD48" w14:textId="77777777" w:rsidR="006C50F0" w:rsidRPr="006C50F0" w:rsidRDefault="006C50F0" w:rsidP="006C50F0">
      <w:pPr>
        <w:rPr>
          <w:rFonts w:eastAsia="Calibri"/>
          <w:sz w:val="2"/>
          <w:szCs w:val="2"/>
        </w:rPr>
      </w:pPr>
      <w:r w:rsidRPr="006C50F0">
        <w:rPr>
          <w:rFonts w:eastAsia="Calibri"/>
          <w:sz w:val="2"/>
          <w:szCs w:val="2"/>
        </w:rPr>
        <w:t>The United States will also need to continue attracting the best tech talent in the world, including by reforming elements of the U.S. immigration system. Science and technology students and workers may want to come to and stay in the United States, but byzantine immigration rules make it impossible for many of them to do so. Educational visas, for instance, do not let foreign students stay in the United States for more than three years after graduation. The resulting dynamic is perverse: U.S. institutions train many of the world’s best tech experts, only to send them away. Many of them are Chinese and return to China.</w:t>
      </w:r>
    </w:p>
    <w:p w14:paraId="017765E3" w14:textId="77777777" w:rsidR="006C50F0" w:rsidRPr="006C50F0" w:rsidRDefault="006C50F0" w:rsidP="006C50F0">
      <w:pPr>
        <w:rPr>
          <w:rFonts w:eastAsia="Calibri"/>
          <w:sz w:val="2"/>
          <w:szCs w:val="2"/>
        </w:rPr>
      </w:pPr>
      <w:r w:rsidRPr="006C50F0">
        <w:rPr>
          <w:rFonts w:eastAsia="Calibri"/>
          <w:sz w:val="2"/>
          <w:szCs w:val="2"/>
        </w:rPr>
        <w:t>In addition, congressionally imposed caps on H-1B visas—the visa the United States most commonly offers to skilled workers—mean that the country can bring in only a small percentage of people who apply. For example, from the 758,994 eligible electronic registrations received during the 2023 H-1B lottery, only 110,791 people were selected (or less than 15 percent). In short, the United States is keeping out much-needed foreign talent that would willingly and meaningfully contribute to the country’s ability to compete in AI and other critical technologies.</w:t>
      </w:r>
    </w:p>
    <w:p w14:paraId="5C8C67D1" w14:textId="77777777" w:rsidR="006C50F0" w:rsidRPr="006C50F0" w:rsidRDefault="006C50F0" w:rsidP="006C50F0">
      <w:pPr>
        <w:rPr>
          <w:rFonts w:eastAsia="Calibri"/>
          <w:sz w:val="2"/>
          <w:szCs w:val="2"/>
        </w:rPr>
      </w:pPr>
      <w:r w:rsidRPr="006C50F0">
        <w:rPr>
          <w:rFonts w:eastAsia="Calibri"/>
          <w:sz w:val="2"/>
          <w:szCs w:val="2"/>
        </w:rPr>
        <w:t>HIGH RISK, HIGH REWARD</w:t>
      </w:r>
    </w:p>
    <w:p w14:paraId="1177992B" w14:textId="77777777" w:rsidR="006C50F0" w:rsidRPr="006C50F0" w:rsidRDefault="006C50F0" w:rsidP="006C50F0">
      <w:pPr>
        <w:rPr>
          <w:rFonts w:eastAsia="Calibri"/>
          <w:sz w:val="2"/>
          <w:szCs w:val="2"/>
        </w:rPr>
      </w:pPr>
      <w:r w:rsidRPr="006C50F0">
        <w:rPr>
          <w:rFonts w:eastAsia="Calibri"/>
          <w:sz w:val="2"/>
          <w:szCs w:val="2"/>
        </w:rPr>
        <w:t>AI is indispensable to the United States’ future security. But it also poses major risks. AI is already accelerating the spread of disinformation online and facilitating inadvertent discrimination in hiring. Computer scientists have argued that it could enable automated cyberattacks at “machine speeds,” as well. Chemists have shown that AI can synthesize chemical weapons, and biologists have expressed concern that it could be used to design new pathogens or bioweapons. The risks are severe enough that even AI industry leaders have expressed alarm. In May 2023, the heads of almost every major U.S. AI lab signed a letter warning that their inventions could pose an existential threat to humanity.</w:t>
      </w:r>
    </w:p>
    <w:p w14:paraId="343BB634" w14:textId="77777777" w:rsidR="006C50F0" w:rsidRPr="006C50F0" w:rsidRDefault="006C50F0" w:rsidP="006C50F0">
      <w:pPr>
        <w:rPr>
          <w:rFonts w:eastAsia="Calibri"/>
          <w:sz w:val="2"/>
          <w:szCs w:val="2"/>
        </w:rPr>
      </w:pPr>
      <w:r w:rsidRPr="006C50F0">
        <w:rPr>
          <w:rFonts w:eastAsia="Calibri"/>
          <w:sz w:val="2"/>
          <w:szCs w:val="2"/>
        </w:rPr>
        <w:t>Indeed, national security is the realm of human activity where the risks of AI are most profound. AI models could, for example, misidentify people or objects as targets, resulting in unintended death and destruction during conflict. Black box AI models—ones whose reasoning cannot be adequately understood or explained—might lead military planners to make hazardous decisions. This risk would be most acute if AI developed for one situation were applied to another without enough testing and oversight. What might be perfectly rational and responsible in one situation might be irrational and dangerous in another.</w:t>
      </w:r>
    </w:p>
    <w:p w14:paraId="71C9A97A" w14:textId="77777777" w:rsidR="006C50F0" w:rsidRPr="006C50F0" w:rsidRDefault="006C50F0" w:rsidP="006C50F0">
      <w:pPr>
        <w:rPr>
          <w:rFonts w:eastAsia="Calibri"/>
          <w:sz w:val="2"/>
          <w:szCs w:val="2"/>
        </w:rPr>
      </w:pPr>
      <w:r w:rsidRPr="006C50F0">
        <w:rPr>
          <w:rFonts w:eastAsia="Calibri"/>
          <w:sz w:val="2"/>
          <w:szCs w:val="2"/>
        </w:rPr>
        <w:t>The risks do not stem just from poorly designed or carelessly used systems. The United States could be fastidious in developing and implementing AI, only for its adversaries to find ways to corrupt U.S. data, prompting systems to go haywire. For example, if an adversary were able to spoof an AI-enabled computer vision tool into targeting a civilian vehicle instead of a military one, it could cause the United States to inadvertently harm civilians in a conflict zone, undermining U.S. credibility and moral authority. An adversary could also corrupt data in ways that would degrade the performance of an AI-enabled weapon system or that could cause it to shut down.</w:t>
      </w:r>
    </w:p>
    <w:p w14:paraId="60779D30" w14:textId="77777777" w:rsidR="006C50F0" w:rsidRPr="006C50F0" w:rsidRDefault="006C50F0" w:rsidP="006C50F0">
      <w:pPr>
        <w:rPr>
          <w:rFonts w:eastAsia="Calibri"/>
          <w:u w:val="single"/>
        </w:rPr>
      </w:pPr>
      <w:r w:rsidRPr="006C50F0">
        <w:rPr>
          <w:rFonts w:eastAsia="Calibri"/>
          <w:highlight w:val="cyan"/>
          <w:u w:val="single"/>
        </w:rPr>
        <w:t xml:space="preserve">The Pentagon is </w:t>
      </w:r>
      <w:r w:rsidRPr="006C50F0">
        <w:rPr>
          <w:rFonts w:eastAsia="Calibri"/>
          <w:b/>
          <w:iCs/>
          <w:highlight w:val="cyan"/>
          <w:u w:val="single"/>
          <w:bdr w:val="single" w:sz="8" w:space="0" w:color="auto"/>
        </w:rPr>
        <w:t>aware of</w:t>
      </w:r>
      <w:r w:rsidRPr="006C50F0">
        <w:rPr>
          <w:rFonts w:eastAsia="Calibri"/>
          <w:sz w:val="16"/>
        </w:rPr>
        <w:t xml:space="preserve"> these </w:t>
      </w:r>
      <w:r w:rsidRPr="006C50F0">
        <w:rPr>
          <w:rFonts w:eastAsia="Calibri"/>
          <w:b/>
          <w:iCs/>
          <w:highlight w:val="cyan"/>
          <w:u w:val="single"/>
          <w:bdr w:val="single" w:sz="8" w:space="0" w:color="auto"/>
        </w:rPr>
        <w:t>risks</w:t>
      </w:r>
      <w:r w:rsidRPr="006C50F0">
        <w:rPr>
          <w:rFonts w:eastAsia="Calibri"/>
          <w:sz w:val="16"/>
        </w:rPr>
        <w:t xml:space="preserve">, and in February 2020, </w:t>
      </w:r>
      <w:r w:rsidRPr="006C50F0">
        <w:rPr>
          <w:rFonts w:eastAsia="Calibri"/>
          <w:u w:val="single"/>
        </w:rPr>
        <w:t>it issued a set of ethical principles governing how AI should be used. One principle called on the department’s personnel to exercise judgment and care in developing</w:t>
      </w:r>
      <w:r w:rsidRPr="006C50F0">
        <w:rPr>
          <w:rFonts w:eastAsia="Calibri"/>
          <w:sz w:val="16"/>
        </w:rPr>
        <w:t xml:space="preserve">, deploying, </w:t>
      </w:r>
      <w:r w:rsidRPr="006C50F0">
        <w:rPr>
          <w:rFonts w:eastAsia="Calibri"/>
          <w:u w:val="single"/>
        </w:rPr>
        <w:t>and using AI</w:t>
      </w:r>
      <w:r w:rsidRPr="006C50F0">
        <w:rPr>
          <w:rFonts w:eastAsia="Calibri"/>
          <w:sz w:val="16"/>
        </w:rPr>
        <w:t xml:space="preserve"> capabilities. Another said </w:t>
      </w:r>
      <w:r w:rsidRPr="006C50F0">
        <w:rPr>
          <w:rFonts w:eastAsia="Calibri"/>
          <w:highlight w:val="cyan"/>
          <w:u w:val="single"/>
        </w:rPr>
        <w:t>the Defense Department will</w:t>
      </w:r>
      <w:r w:rsidRPr="006C50F0">
        <w:rPr>
          <w:rFonts w:eastAsia="Calibri"/>
          <w:sz w:val="16"/>
        </w:rPr>
        <w:t xml:space="preserve"> try to “</w:t>
      </w:r>
      <w:r w:rsidRPr="006C50F0">
        <w:rPr>
          <w:rFonts w:eastAsia="Calibri"/>
          <w:b/>
          <w:iCs/>
          <w:highlight w:val="cyan"/>
          <w:u w:val="single"/>
          <w:bdr w:val="single" w:sz="8" w:space="0" w:color="auto"/>
        </w:rPr>
        <w:t>minimize unintended bias</w:t>
      </w:r>
      <w:r w:rsidRPr="006C50F0">
        <w:rPr>
          <w:rFonts w:eastAsia="Calibri"/>
          <w:u w:val="single"/>
        </w:rPr>
        <w:t xml:space="preserve"> in AI capabilities</w:t>
      </w:r>
      <w:r w:rsidRPr="006C50F0">
        <w:rPr>
          <w:rFonts w:eastAsia="Calibri"/>
          <w:sz w:val="16"/>
        </w:rPr>
        <w:t xml:space="preserve">.” A third called for ensuring that all AI is made and used in ways that can be understood and explained—with data and methodologies that are transparent and auditable. And </w:t>
      </w:r>
      <w:r w:rsidRPr="006C50F0">
        <w:rPr>
          <w:rFonts w:eastAsia="Calibri"/>
          <w:highlight w:val="cyan"/>
          <w:u w:val="single"/>
        </w:rPr>
        <w:t>defense leaders</w:t>
      </w:r>
      <w:r w:rsidRPr="006C50F0">
        <w:rPr>
          <w:rFonts w:eastAsia="Calibri"/>
          <w:u w:val="single"/>
        </w:rPr>
        <w:t xml:space="preserve"> have </w:t>
      </w:r>
      <w:r w:rsidRPr="006C50F0">
        <w:rPr>
          <w:rFonts w:eastAsia="Calibri"/>
          <w:highlight w:val="cyan"/>
          <w:u w:val="single"/>
        </w:rPr>
        <w:t>directed</w:t>
      </w:r>
      <w:r w:rsidRPr="006C50F0">
        <w:rPr>
          <w:rFonts w:eastAsia="Calibri"/>
          <w:u w:val="single"/>
        </w:rPr>
        <w:t xml:space="preserve"> their </w:t>
      </w:r>
      <w:r w:rsidRPr="006C50F0">
        <w:rPr>
          <w:rFonts w:eastAsia="Calibri"/>
          <w:highlight w:val="cyan"/>
          <w:u w:val="single"/>
        </w:rPr>
        <w:t xml:space="preserve">employees to </w:t>
      </w:r>
      <w:r w:rsidRPr="006C50F0">
        <w:rPr>
          <w:rFonts w:eastAsia="Calibri"/>
          <w:b/>
          <w:iCs/>
          <w:highlight w:val="cyan"/>
          <w:u w:val="single"/>
          <w:bdr w:val="single" w:sz="8" w:space="0" w:color="auto"/>
        </w:rPr>
        <w:t>make sure</w:t>
      </w:r>
      <w:r w:rsidRPr="006C50F0">
        <w:rPr>
          <w:rFonts w:eastAsia="Calibri"/>
          <w:sz w:val="16"/>
        </w:rPr>
        <w:t xml:space="preserve"> that </w:t>
      </w:r>
      <w:r w:rsidRPr="006C50F0">
        <w:rPr>
          <w:rFonts w:eastAsia="Calibri"/>
          <w:b/>
          <w:iCs/>
          <w:highlight w:val="cyan"/>
          <w:u w:val="single"/>
          <w:bdr w:val="single" w:sz="8" w:space="0" w:color="auto"/>
        </w:rPr>
        <w:t>AI systems are rigorously tested</w:t>
      </w:r>
      <w:r w:rsidRPr="006C50F0">
        <w:rPr>
          <w:rFonts w:eastAsia="Calibri"/>
          <w:highlight w:val="cyan"/>
          <w:u w:val="single"/>
        </w:rPr>
        <w:t xml:space="preserve"> for</w:t>
      </w:r>
      <w:r w:rsidRPr="006C50F0">
        <w:rPr>
          <w:rFonts w:eastAsia="Calibri"/>
          <w:sz w:val="16"/>
        </w:rPr>
        <w:t xml:space="preserve"> their </w:t>
      </w:r>
      <w:r w:rsidRPr="006C50F0">
        <w:rPr>
          <w:rFonts w:eastAsia="Calibri"/>
          <w:b/>
          <w:iCs/>
          <w:highlight w:val="cyan"/>
          <w:u w:val="single"/>
          <w:bdr w:val="single" w:sz="8" w:space="0" w:color="auto"/>
        </w:rPr>
        <w:t>safety</w:t>
      </w:r>
      <w:r w:rsidRPr="006C50F0">
        <w:rPr>
          <w:rFonts w:eastAsia="Calibri"/>
          <w:sz w:val="16"/>
        </w:rPr>
        <w:t xml:space="preserve">, security, and effectiveness; that AI systems are assigned to clearly defined uses; </w:t>
      </w:r>
      <w:r w:rsidRPr="006C50F0">
        <w:rPr>
          <w:rFonts w:eastAsia="Calibri"/>
          <w:highlight w:val="cyan"/>
          <w:u w:val="single"/>
        </w:rPr>
        <w:t>and</w:t>
      </w:r>
      <w:r w:rsidRPr="006C50F0">
        <w:rPr>
          <w:rFonts w:eastAsia="Calibri"/>
          <w:u w:val="single"/>
        </w:rPr>
        <w:t xml:space="preserve"> that AI systems </w:t>
      </w:r>
      <w:r w:rsidRPr="006C50F0">
        <w:rPr>
          <w:rFonts w:eastAsia="Calibri"/>
          <w:highlight w:val="cyan"/>
          <w:u w:val="single"/>
        </w:rPr>
        <w:t xml:space="preserve">can be </w:t>
      </w:r>
      <w:r w:rsidRPr="006C50F0">
        <w:rPr>
          <w:rFonts w:eastAsia="Calibri"/>
          <w:b/>
          <w:iCs/>
          <w:highlight w:val="cyan"/>
          <w:u w:val="single"/>
          <w:bdr w:val="single" w:sz="8" w:space="0" w:color="auto"/>
        </w:rPr>
        <w:t>disengaged</w:t>
      </w:r>
      <w:r w:rsidRPr="006C50F0">
        <w:rPr>
          <w:rFonts w:eastAsia="Calibri"/>
          <w:u w:val="single"/>
        </w:rPr>
        <w:t xml:space="preserve"> or </w:t>
      </w:r>
      <w:r w:rsidRPr="006C50F0">
        <w:rPr>
          <w:rFonts w:eastAsia="Calibri"/>
          <w:b/>
          <w:iCs/>
          <w:u w:val="single"/>
          <w:bdr w:val="single" w:sz="8" w:space="0" w:color="auto"/>
        </w:rPr>
        <w:t>deactivated</w:t>
      </w:r>
      <w:r w:rsidRPr="006C50F0">
        <w:rPr>
          <w:rFonts w:eastAsia="Calibri"/>
          <w:u w:val="single"/>
        </w:rPr>
        <w:t xml:space="preserve"> if they exhibit unintended behavior.</w:t>
      </w:r>
    </w:p>
    <w:p w14:paraId="67D61B9E" w14:textId="77777777" w:rsidR="006C50F0" w:rsidRPr="006C50F0" w:rsidRDefault="006C50F0" w:rsidP="006C50F0">
      <w:pPr>
        <w:rPr>
          <w:rFonts w:eastAsia="Calibri"/>
          <w:sz w:val="16"/>
        </w:rPr>
      </w:pPr>
      <w:r w:rsidRPr="006C50F0">
        <w:rPr>
          <w:rFonts w:eastAsia="Calibri"/>
          <w:sz w:val="16"/>
        </w:rPr>
        <w:t xml:space="preserve">For autonomous and semiautonomous weapons, the Defense Department has issued even more specific guidance. </w:t>
      </w:r>
      <w:r w:rsidRPr="006C50F0">
        <w:rPr>
          <w:rFonts w:eastAsia="Calibri"/>
          <w:highlight w:val="cyan"/>
          <w:u w:val="single"/>
        </w:rPr>
        <w:t>Pentagon leaders</w:t>
      </w:r>
      <w:r w:rsidRPr="006C50F0">
        <w:rPr>
          <w:rFonts w:eastAsia="Calibri"/>
          <w:u w:val="single"/>
        </w:rPr>
        <w:t xml:space="preserve"> have </w:t>
      </w:r>
      <w:r w:rsidRPr="006C50F0">
        <w:rPr>
          <w:rFonts w:eastAsia="Calibri"/>
          <w:highlight w:val="cyan"/>
          <w:u w:val="single"/>
        </w:rPr>
        <w:t>directed commanders</w:t>
      </w:r>
      <w:r w:rsidRPr="006C50F0">
        <w:rPr>
          <w:rFonts w:eastAsia="Calibri"/>
          <w:u w:val="single"/>
        </w:rPr>
        <w:t xml:space="preserve"> and operators </w:t>
      </w:r>
      <w:r w:rsidRPr="006C50F0">
        <w:rPr>
          <w:rFonts w:eastAsia="Calibri"/>
          <w:highlight w:val="cyan"/>
          <w:u w:val="single"/>
        </w:rPr>
        <w:t xml:space="preserve">to use </w:t>
      </w:r>
      <w:r w:rsidRPr="006C50F0">
        <w:rPr>
          <w:rFonts w:eastAsia="Calibri"/>
          <w:b/>
          <w:iCs/>
          <w:highlight w:val="cyan"/>
          <w:u w:val="single"/>
          <w:bdr w:val="single" w:sz="8" w:space="0" w:color="auto"/>
        </w:rPr>
        <w:t>careful judgment</w:t>
      </w:r>
      <w:r w:rsidRPr="006C50F0">
        <w:rPr>
          <w:rFonts w:eastAsia="Calibri"/>
          <w:highlight w:val="cyan"/>
          <w:u w:val="single"/>
        </w:rPr>
        <w:t xml:space="preserve"> over AI-enabled weapons</w:t>
      </w:r>
      <w:r w:rsidRPr="006C50F0">
        <w:rPr>
          <w:rFonts w:eastAsia="Calibri"/>
          <w:sz w:val="16"/>
        </w:rPr>
        <w:t xml:space="preserve">, including by </w:t>
      </w:r>
      <w:r w:rsidRPr="006C50F0">
        <w:rPr>
          <w:rFonts w:eastAsia="Calibri"/>
          <w:u w:val="single"/>
        </w:rPr>
        <w:t>ensuring</w:t>
      </w:r>
      <w:r w:rsidRPr="006C50F0">
        <w:rPr>
          <w:rFonts w:eastAsia="Calibri"/>
          <w:sz w:val="16"/>
        </w:rPr>
        <w:t xml:space="preserve"> that these </w:t>
      </w:r>
      <w:r w:rsidRPr="006C50F0">
        <w:rPr>
          <w:rFonts w:eastAsia="Calibri"/>
          <w:u w:val="single"/>
        </w:rPr>
        <w:t>weapons are used in ways that are consistent with the parameters of the model’s training and with the rules of engagement</w:t>
      </w:r>
      <w:r w:rsidRPr="006C50F0">
        <w:rPr>
          <w:rFonts w:eastAsia="Calibri"/>
          <w:sz w:val="16"/>
        </w:rPr>
        <w:t xml:space="preserve"> for the operation in which the AI is being deployed. The Defense Department’s rules also stipulate that commanders use AI in accordance with the laws of war. For example, </w:t>
      </w:r>
      <w:r w:rsidRPr="006C50F0">
        <w:rPr>
          <w:rFonts w:eastAsia="Calibri"/>
          <w:highlight w:val="cyan"/>
          <w:u w:val="single"/>
        </w:rPr>
        <w:t>any AI-enabled weapon must be</w:t>
      </w:r>
      <w:r w:rsidRPr="006C50F0">
        <w:rPr>
          <w:rFonts w:eastAsia="Calibri"/>
          <w:u w:val="single"/>
        </w:rPr>
        <w:t xml:space="preserve"> </w:t>
      </w:r>
      <w:r w:rsidRPr="006C50F0">
        <w:rPr>
          <w:rFonts w:eastAsia="Calibri"/>
          <w:b/>
          <w:iCs/>
          <w:highlight w:val="cyan"/>
          <w:u w:val="single"/>
          <w:bdr w:val="single" w:sz="8" w:space="0" w:color="auto"/>
        </w:rPr>
        <w:t>discriminate</w:t>
      </w:r>
      <w:r w:rsidRPr="006C50F0">
        <w:rPr>
          <w:rFonts w:eastAsia="Calibri"/>
          <w:u w:val="single"/>
        </w:rPr>
        <w:t>, able to distinguish between combatants and noncombatants</w:t>
      </w:r>
      <w:r w:rsidRPr="006C50F0">
        <w:rPr>
          <w:rFonts w:eastAsia="Calibri"/>
          <w:sz w:val="16"/>
        </w:rPr>
        <w:t xml:space="preserve"> on the battlefield, and able to avoid deliberately targeting the latter. </w:t>
      </w:r>
      <w:r w:rsidRPr="006C50F0">
        <w:rPr>
          <w:rFonts w:eastAsia="Calibri"/>
          <w:highlight w:val="cyan"/>
          <w:u w:val="single"/>
        </w:rPr>
        <w:t>The Pentagon has</w:t>
      </w:r>
      <w:r w:rsidRPr="006C50F0">
        <w:rPr>
          <w:rFonts w:eastAsia="Calibri"/>
          <w:u w:val="single"/>
        </w:rPr>
        <w:t xml:space="preserve"> also </w:t>
      </w:r>
      <w:r w:rsidRPr="006C50F0">
        <w:rPr>
          <w:rFonts w:eastAsia="Calibri"/>
          <w:b/>
          <w:iCs/>
          <w:highlight w:val="cyan"/>
          <w:u w:val="single"/>
          <w:bdr w:val="single" w:sz="8" w:space="0" w:color="auto"/>
        </w:rPr>
        <w:t>forbidden</w:t>
      </w:r>
      <w:r w:rsidRPr="006C50F0">
        <w:rPr>
          <w:rFonts w:eastAsia="Calibri"/>
          <w:sz w:val="16"/>
        </w:rPr>
        <w:t xml:space="preserve"> the </w:t>
      </w:r>
      <w:r w:rsidRPr="006C50F0">
        <w:rPr>
          <w:rFonts w:eastAsia="Calibri"/>
          <w:b/>
          <w:iCs/>
          <w:highlight w:val="cyan"/>
          <w:u w:val="single"/>
          <w:bdr w:val="single" w:sz="8" w:space="0" w:color="auto"/>
        </w:rPr>
        <w:t>use of AI</w:t>
      </w:r>
      <w:r w:rsidRPr="006C50F0">
        <w:rPr>
          <w:rFonts w:eastAsia="Calibri"/>
          <w:highlight w:val="cyan"/>
          <w:u w:val="single"/>
        </w:rPr>
        <w:t xml:space="preserve"> in</w:t>
      </w:r>
      <w:r w:rsidRPr="006C50F0">
        <w:rPr>
          <w:rFonts w:eastAsia="Calibri"/>
          <w:sz w:val="16"/>
        </w:rPr>
        <w:t xml:space="preserve"> its </w:t>
      </w:r>
      <w:r w:rsidRPr="006C50F0">
        <w:rPr>
          <w:rFonts w:eastAsia="Calibri"/>
          <w:b/>
          <w:iCs/>
          <w:highlight w:val="cyan"/>
          <w:u w:val="single"/>
          <w:bdr w:val="single" w:sz="8" w:space="0" w:color="auto"/>
        </w:rPr>
        <w:t>nuclear c</w:t>
      </w:r>
      <w:r w:rsidRPr="006C50F0">
        <w:rPr>
          <w:rFonts w:eastAsia="Calibri"/>
          <w:sz w:val="16"/>
        </w:rPr>
        <w:t>ommand-and-</w:t>
      </w:r>
      <w:r w:rsidRPr="006C50F0">
        <w:rPr>
          <w:rFonts w:eastAsia="Calibri"/>
          <w:b/>
          <w:iCs/>
          <w:highlight w:val="cyan"/>
          <w:u w:val="single"/>
          <w:bdr w:val="single" w:sz="8" w:space="0" w:color="auto"/>
        </w:rPr>
        <w:t>c</w:t>
      </w:r>
      <w:r w:rsidRPr="006C50F0">
        <w:rPr>
          <w:rFonts w:eastAsia="Calibri"/>
          <w:sz w:val="16"/>
        </w:rPr>
        <w:t>ontrol systems, and it has urged other nuclear powers to do the same.</w:t>
      </w:r>
    </w:p>
    <w:p w14:paraId="1BEE6CCB" w14:textId="77777777" w:rsidR="006C50F0" w:rsidRPr="006C50F0" w:rsidRDefault="006C50F0" w:rsidP="006C50F0">
      <w:pPr>
        <w:rPr>
          <w:rFonts w:eastAsia="Calibri"/>
          <w:u w:val="single"/>
        </w:rPr>
      </w:pPr>
      <w:r w:rsidRPr="006C50F0">
        <w:rPr>
          <w:rFonts w:eastAsia="Calibri"/>
          <w:highlight w:val="cyan"/>
          <w:u w:val="single"/>
        </w:rPr>
        <w:t>Among the U.S. defense community</w:t>
      </w:r>
      <w:r w:rsidRPr="006C50F0">
        <w:rPr>
          <w:rFonts w:eastAsia="Calibri"/>
          <w:sz w:val="16"/>
        </w:rPr>
        <w:t>’s leadership, these “</w:t>
      </w:r>
      <w:r w:rsidRPr="006C50F0">
        <w:rPr>
          <w:rFonts w:eastAsia="Calibri"/>
          <w:highlight w:val="cyan"/>
          <w:u w:val="single"/>
        </w:rPr>
        <w:t>responsible AI</w:t>
      </w:r>
      <w:r w:rsidRPr="006C50F0">
        <w:rPr>
          <w:rFonts w:eastAsia="Calibri"/>
          <w:sz w:val="16"/>
        </w:rPr>
        <w:t xml:space="preserve">” </w:t>
      </w:r>
      <w:r w:rsidRPr="006C50F0">
        <w:rPr>
          <w:rFonts w:eastAsia="Calibri"/>
          <w:highlight w:val="cyan"/>
          <w:u w:val="single"/>
        </w:rPr>
        <w:t xml:space="preserve">rules have achieved </w:t>
      </w:r>
      <w:r w:rsidRPr="006C50F0">
        <w:rPr>
          <w:rFonts w:eastAsia="Calibri"/>
          <w:b/>
          <w:iCs/>
          <w:highlight w:val="cyan"/>
          <w:u w:val="single"/>
          <w:bdr w:val="single" w:sz="8" w:space="0" w:color="auto"/>
        </w:rPr>
        <w:t>great consensus</w:t>
      </w:r>
      <w:r w:rsidRPr="006C50F0">
        <w:rPr>
          <w:rFonts w:eastAsia="Calibri"/>
          <w:sz w:val="16"/>
        </w:rPr>
        <w:t xml:space="preserve">. But putting them into practice is no small challenge—especially given the size of the United States’ defense </w:t>
      </w:r>
      <w:r w:rsidRPr="006C50F0">
        <w:rPr>
          <w:rFonts w:eastAsia="Calibri"/>
          <w:u w:val="single"/>
        </w:rPr>
        <w:t>apparatus. The Pentagon has started the process by creating a high-level governance body</w:t>
      </w:r>
      <w:r w:rsidRPr="006C50F0">
        <w:rPr>
          <w:rFonts w:eastAsia="Calibri"/>
          <w:sz w:val="16"/>
        </w:rPr>
        <w:t xml:space="preserve">, beginning to establish data and digital infrastructure to support a variety of AI applications; building out the testing, evaluation, and validation capabilities needed to ensure compliance with the Defense Department’s AI principles; and increasing AI awareness across the department. This implementation process is still in its infancy. But </w:t>
      </w:r>
      <w:r w:rsidRPr="006C50F0">
        <w:rPr>
          <w:rFonts w:eastAsia="Calibri"/>
          <w:u w:val="single"/>
        </w:rPr>
        <w:t xml:space="preserve">the policy framework provides a </w:t>
      </w:r>
      <w:r w:rsidRPr="006C50F0">
        <w:rPr>
          <w:rFonts w:eastAsia="Calibri"/>
          <w:b/>
          <w:iCs/>
          <w:u w:val="single"/>
          <w:bdr w:val="single" w:sz="8" w:space="0" w:color="auto"/>
        </w:rPr>
        <w:t>sound basis</w:t>
      </w:r>
      <w:r w:rsidRPr="006C50F0">
        <w:rPr>
          <w:rFonts w:eastAsia="Calibri"/>
          <w:u w:val="single"/>
        </w:rPr>
        <w:t xml:space="preserve"> on which to build.</w:t>
      </w:r>
    </w:p>
    <w:p w14:paraId="24D06CE8" w14:textId="77777777" w:rsidR="006C50F0" w:rsidRPr="006C50F0" w:rsidRDefault="006C50F0" w:rsidP="006C50F0">
      <w:pPr>
        <w:rPr>
          <w:rFonts w:eastAsia="Aptos"/>
          <w:sz w:val="16"/>
        </w:rPr>
      </w:pPr>
    </w:p>
    <w:p w14:paraId="6AEECCDB" w14:textId="77777777" w:rsidR="006C50F0" w:rsidRPr="006C50F0" w:rsidRDefault="006C50F0" w:rsidP="006C50F0">
      <w:pPr>
        <w:keepNext/>
        <w:keepLines/>
        <w:pageBreakBefore/>
        <w:spacing w:before="40" w:after="0"/>
        <w:jc w:val="center"/>
        <w:outlineLvl w:val="2"/>
        <w:rPr>
          <w:rFonts w:eastAsia="Aptos" w:cs="Times New Roman"/>
          <w:b/>
          <w:sz w:val="32"/>
          <w:szCs w:val="24"/>
          <w:u w:val="single"/>
        </w:rPr>
      </w:pPr>
      <w:r w:rsidRPr="006C50F0">
        <w:rPr>
          <w:rFonts w:eastAsia="Aptos" w:cs="Times New Roman"/>
          <w:b/>
          <w:sz w:val="32"/>
          <w:szCs w:val="24"/>
          <w:u w:val="single"/>
        </w:rPr>
        <w:t>AT: Ev Quality---1NR</w:t>
      </w:r>
    </w:p>
    <w:p w14:paraId="6635DFD2"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This is about lobbying, not academic aithorship. </w:t>
      </w:r>
    </w:p>
    <w:p w14:paraId="3BD87BA4" w14:textId="77777777" w:rsidR="006C50F0" w:rsidRPr="006C50F0" w:rsidRDefault="006C50F0" w:rsidP="006C50F0">
      <w:pPr>
        <w:rPr>
          <w:rFonts w:eastAsia="Calibri"/>
        </w:rPr>
      </w:pPr>
      <w:r w:rsidRPr="006C50F0">
        <w:rPr>
          <w:rFonts w:eastAsia="Calibri"/>
          <w:b/>
          <w:bCs/>
          <w:sz w:val="26"/>
        </w:rPr>
        <w:t>Schiffrin 23</w:t>
      </w:r>
      <w:r w:rsidRPr="006C50F0">
        <w:rPr>
          <w:rFonts w:eastAsia="Calibri"/>
        </w:rPr>
        <w:t xml:space="preserve"> – Professor of International and Public Affairs at Columbia University, PhD in Disinformation from the University of Navarra, M.S. in Journalism from Columbia University.</w:t>
      </w:r>
    </w:p>
    <w:p w14:paraId="7B0C222F" w14:textId="77777777" w:rsidR="006C50F0" w:rsidRPr="006C50F0" w:rsidRDefault="006C50F0" w:rsidP="006C50F0">
      <w:pPr>
        <w:rPr>
          <w:rFonts w:eastAsia="Calibri"/>
        </w:rPr>
      </w:pPr>
      <w:r w:rsidRPr="006C50F0">
        <w:rPr>
          <w:rFonts w:eastAsia="Calibri"/>
        </w:rPr>
        <w:t>Anya Schiffrin, “Journalism Fights Back,” Project Syndicate, 05-15-2023, https://www.project-syndicate.org/commentary/google-facebook-must-pay-fair-share-to-save-public-interest-journalism-by-anya-schiffrin-2023-05</w:t>
      </w:r>
    </w:p>
    <w:p w14:paraId="1B885C96" w14:textId="77777777" w:rsidR="006C50F0" w:rsidRPr="006C50F0" w:rsidRDefault="006C50F0" w:rsidP="006C50F0">
      <w:pPr>
        <w:rPr>
          <w:rFonts w:eastAsia="Calibri"/>
          <w:u w:val="single"/>
        </w:rPr>
      </w:pPr>
      <w:r w:rsidRPr="006C50F0">
        <w:rPr>
          <w:rFonts w:eastAsia="Calibri"/>
          <w:b/>
          <w:iCs/>
          <w:highlight w:val="green"/>
          <w:u w:val="single"/>
          <w:bdr w:val="single" w:sz="8" w:space="0" w:color="auto"/>
        </w:rPr>
        <w:t>With little fanfare</w:t>
      </w:r>
      <w:r w:rsidRPr="006C50F0">
        <w:rPr>
          <w:rFonts w:eastAsia="Calibri"/>
          <w:sz w:val="16"/>
          <w:highlight w:val="green"/>
        </w:rPr>
        <w:t xml:space="preserve">, </w:t>
      </w:r>
      <w:r w:rsidRPr="006C50F0">
        <w:rPr>
          <w:rFonts w:eastAsia="Calibri"/>
          <w:b/>
          <w:iCs/>
          <w:highlight w:val="green"/>
          <w:u w:val="single"/>
          <w:bdr w:val="single" w:sz="8" w:space="0" w:color="auto"/>
        </w:rPr>
        <w:t>other countries</w:t>
      </w:r>
      <w:r w:rsidRPr="006C50F0">
        <w:rPr>
          <w:rFonts w:eastAsia="Calibri"/>
          <w:sz w:val="16"/>
        </w:rPr>
        <w:t xml:space="preserve"> – </w:t>
      </w:r>
      <w:r w:rsidRPr="006C50F0">
        <w:rPr>
          <w:rFonts w:eastAsia="Calibri"/>
          <w:highlight w:val="green"/>
          <w:u w:val="single"/>
        </w:rPr>
        <w:t xml:space="preserve">including </w:t>
      </w:r>
      <w:r w:rsidRPr="006C50F0">
        <w:rPr>
          <w:rFonts w:eastAsia="Calibri"/>
          <w:b/>
          <w:iCs/>
          <w:highlight w:val="green"/>
          <w:u w:val="single"/>
          <w:bdr w:val="single" w:sz="8" w:space="0" w:color="auto"/>
        </w:rPr>
        <w:t>Brazil</w:t>
      </w:r>
      <w:r w:rsidRPr="006C50F0">
        <w:rPr>
          <w:rFonts w:eastAsia="Calibri"/>
          <w:highlight w:val="green"/>
          <w:u w:val="single"/>
        </w:rPr>
        <w:t xml:space="preserve">, </w:t>
      </w:r>
      <w:r w:rsidRPr="006C50F0">
        <w:rPr>
          <w:rFonts w:eastAsia="Calibri"/>
          <w:b/>
          <w:iCs/>
          <w:highlight w:val="green"/>
          <w:u w:val="single"/>
          <w:bdr w:val="single" w:sz="8" w:space="0" w:color="auto"/>
        </w:rPr>
        <w:t>Indonesia</w:t>
      </w:r>
      <w:r w:rsidRPr="006C50F0">
        <w:rPr>
          <w:rFonts w:eastAsia="Calibri"/>
          <w:highlight w:val="green"/>
          <w:u w:val="single"/>
        </w:rPr>
        <w:t xml:space="preserve">, </w:t>
      </w:r>
      <w:r w:rsidRPr="006C50F0">
        <w:rPr>
          <w:rFonts w:eastAsia="Calibri"/>
          <w:b/>
          <w:iCs/>
          <w:highlight w:val="green"/>
          <w:u w:val="single"/>
          <w:bdr w:val="single" w:sz="8" w:space="0" w:color="auto"/>
        </w:rPr>
        <w:t>Canada</w:t>
      </w:r>
      <w:r w:rsidRPr="006C50F0">
        <w:rPr>
          <w:rFonts w:eastAsia="Calibri"/>
          <w:highlight w:val="green"/>
          <w:u w:val="single"/>
        </w:rPr>
        <w:t xml:space="preserve">, </w:t>
      </w:r>
      <w:r w:rsidRPr="006C50F0">
        <w:rPr>
          <w:rFonts w:eastAsia="Calibri"/>
          <w:b/>
          <w:iCs/>
          <w:highlight w:val="green"/>
          <w:u w:val="single"/>
          <w:bdr w:val="single" w:sz="8" w:space="0" w:color="auto"/>
        </w:rPr>
        <w:t>the U</w:t>
      </w:r>
      <w:r w:rsidRPr="006C50F0">
        <w:rPr>
          <w:rFonts w:eastAsia="Calibri"/>
          <w:b/>
          <w:iCs/>
          <w:u w:val="single"/>
          <w:bdr w:val="single" w:sz="8" w:space="0" w:color="auto"/>
        </w:rPr>
        <w:t xml:space="preserve">nited </w:t>
      </w:r>
      <w:r w:rsidRPr="006C50F0">
        <w:rPr>
          <w:rFonts w:eastAsia="Calibri"/>
          <w:b/>
          <w:iCs/>
          <w:highlight w:val="green"/>
          <w:u w:val="single"/>
          <w:bdr w:val="single" w:sz="8" w:space="0" w:color="auto"/>
        </w:rPr>
        <w:t>K</w:t>
      </w:r>
      <w:r w:rsidRPr="006C50F0">
        <w:rPr>
          <w:rFonts w:eastAsia="Calibri"/>
          <w:b/>
          <w:iCs/>
          <w:u w:val="single"/>
          <w:bdr w:val="single" w:sz="8" w:space="0" w:color="auto"/>
        </w:rPr>
        <w:t>ingdom</w:t>
      </w:r>
      <w:r w:rsidRPr="006C50F0">
        <w:rPr>
          <w:rFonts w:eastAsia="Calibri"/>
          <w:sz w:val="16"/>
        </w:rPr>
        <w:t xml:space="preserve">, and the United States – </w:t>
      </w:r>
      <w:r w:rsidRPr="006C50F0">
        <w:rPr>
          <w:rFonts w:eastAsia="Calibri"/>
          <w:highlight w:val="green"/>
          <w:u w:val="single"/>
        </w:rPr>
        <w:t xml:space="preserve">have </w:t>
      </w:r>
      <w:r w:rsidRPr="006C50F0">
        <w:rPr>
          <w:rFonts w:eastAsia="Calibri"/>
          <w:b/>
          <w:iCs/>
          <w:highlight w:val="green"/>
          <w:u w:val="single"/>
          <w:bdr w:val="single" w:sz="8" w:space="0" w:color="auto"/>
        </w:rPr>
        <w:t>initiated</w:t>
      </w:r>
      <w:r w:rsidRPr="006C50F0">
        <w:rPr>
          <w:rFonts w:eastAsia="Calibri"/>
          <w:b/>
          <w:iCs/>
          <w:u w:val="single"/>
          <w:bdr w:val="single" w:sz="8" w:space="0" w:color="auto"/>
        </w:rPr>
        <w:t xml:space="preserve"> their </w:t>
      </w:r>
      <w:r w:rsidRPr="006C50F0">
        <w:rPr>
          <w:rFonts w:eastAsia="Calibri"/>
          <w:b/>
          <w:iCs/>
          <w:highlight w:val="green"/>
          <w:u w:val="single"/>
          <w:bdr w:val="single" w:sz="8" w:space="0" w:color="auto"/>
        </w:rPr>
        <w:t>own versions</w:t>
      </w:r>
      <w:r w:rsidRPr="006C50F0">
        <w:rPr>
          <w:rFonts w:eastAsia="Calibri"/>
          <w:u w:val="single"/>
        </w:rPr>
        <w:t xml:space="preserve"> of the Australian legislation</w:t>
      </w:r>
      <w:r w:rsidRPr="006C50F0">
        <w:rPr>
          <w:rFonts w:eastAsia="Calibri"/>
          <w:sz w:val="16"/>
        </w:rPr>
        <w:t xml:space="preserve">. As Pierrick Judeaux, director of portfolio for the new International Fund for Public Interest Media, recently observed, the media code has become part of Australia’s “soft power.” Over the past two years, </w:t>
      </w:r>
      <w:r w:rsidRPr="006C50F0">
        <w:rPr>
          <w:rFonts w:eastAsia="Calibri"/>
          <w:highlight w:val="green"/>
          <w:u w:val="single"/>
        </w:rPr>
        <w:t>Australian officials</w:t>
      </w:r>
      <w:r w:rsidRPr="006C50F0">
        <w:rPr>
          <w:rFonts w:eastAsia="Calibri"/>
          <w:u w:val="single"/>
        </w:rPr>
        <w:t xml:space="preserve"> have traveled the world to promote it, </w:t>
      </w:r>
      <w:r w:rsidRPr="006C50F0">
        <w:rPr>
          <w:rFonts w:eastAsia="Calibri"/>
          <w:highlight w:val="green"/>
          <w:u w:val="single"/>
        </w:rPr>
        <w:t>cautioning</w:t>
      </w:r>
      <w:r w:rsidRPr="006C50F0">
        <w:rPr>
          <w:rFonts w:eastAsia="Calibri"/>
          <w:u w:val="single"/>
        </w:rPr>
        <w:t xml:space="preserve"> their </w:t>
      </w:r>
      <w:r w:rsidRPr="006C50F0">
        <w:rPr>
          <w:rFonts w:eastAsia="Calibri"/>
          <w:highlight w:val="green"/>
          <w:u w:val="single"/>
        </w:rPr>
        <w:t xml:space="preserve">peers that </w:t>
      </w:r>
      <w:r w:rsidRPr="006C50F0">
        <w:rPr>
          <w:rFonts w:eastAsia="Calibri"/>
          <w:b/>
          <w:iCs/>
          <w:highlight w:val="green"/>
          <w:u w:val="single"/>
          <w:bdr w:val="single" w:sz="8" w:space="0" w:color="auto"/>
        </w:rPr>
        <w:t>G</w:t>
      </w:r>
      <w:r w:rsidRPr="006C50F0">
        <w:rPr>
          <w:rFonts w:eastAsia="Calibri"/>
          <w:b/>
          <w:iCs/>
          <w:highlight w:val="cyan"/>
          <w:u w:val="single"/>
          <w:bdr w:val="single" w:sz="8" w:space="0" w:color="auto"/>
        </w:rPr>
        <w:t>oogle and Facebook</w:t>
      </w:r>
      <w:r w:rsidRPr="006C50F0">
        <w:rPr>
          <w:rFonts w:eastAsia="Calibri"/>
          <w:highlight w:val="cyan"/>
          <w:u w:val="single"/>
        </w:rPr>
        <w:t xml:space="preserve"> will </w:t>
      </w:r>
      <w:r w:rsidRPr="006C50F0">
        <w:rPr>
          <w:rFonts w:eastAsia="Calibri"/>
          <w:b/>
          <w:iCs/>
          <w:highlight w:val="cyan"/>
          <w:u w:val="single"/>
          <w:bdr w:val="single" w:sz="8" w:space="0" w:color="auto"/>
        </w:rPr>
        <w:t>lobby hard</w:t>
      </w:r>
      <w:r w:rsidRPr="006C50F0">
        <w:rPr>
          <w:rFonts w:eastAsia="Calibri"/>
          <w:highlight w:val="cyan"/>
          <w:u w:val="single"/>
        </w:rPr>
        <w:t xml:space="preserve">, </w:t>
      </w:r>
      <w:r w:rsidRPr="006C50F0">
        <w:rPr>
          <w:rFonts w:eastAsia="Calibri"/>
          <w:b/>
          <w:iCs/>
          <w:highlight w:val="cyan"/>
          <w:u w:val="single"/>
          <w:bdr w:val="single" w:sz="8" w:space="0" w:color="auto"/>
        </w:rPr>
        <w:t>spend heavily</w:t>
      </w:r>
      <w:r w:rsidRPr="006C50F0">
        <w:rPr>
          <w:rFonts w:eastAsia="Calibri"/>
          <w:highlight w:val="cyan"/>
          <w:u w:val="single"/>
        </w:rPr>
        <w:t xml:space="preserve">, </w:t>
      </w:r>
      <w:r w:rsidRPr="006C50F0">
        <w:rPr>
          <w:rFonts w:eastAsia="Calibri"/>
          <w:b/>
          <w:iCs/>
          <w:highlight w:val="cyan"/>
          <w:u w:val="single"/>
          <w:bdr w:val="single" w:sz="8" w:space="0" w:color="auto"/>
        </w:rPr>
        <w:t>and play dirty</w:t>
      </w:r>
      <w:r w:rsidRPr="006C50F0">
        <w:rPr>
          <w:rFonts w:eastAsia="Calibri"/>
          <w:highlight w:val="cyan"/>
          <w:u w:val="single"/>
        </w:rPr>
        <w:t xml:space="preserve"> to </w:t>
      </w:r>
      <w:r w:rsidRPr="006C50F0">
        <w:rPr>
          <w:rFonts w:eastAsia="Calibri"/>
          <w:b/>
          <w:iCs/>
          <w:highlight w:val="cyan"/>
          <w:u w:val="single"/>
          <w:bdr w:val="single" w:sz="8" w:space="0" w:color="auto"/>
        </w:rPr>
        <w:t>prevent such bills</w:t>
      </w:r>
      <w:r w:rsidRPr="006C50F0">
        <w:rPr>
          <w:rFonts w:eastAsia="Calibri"/>
          <w:b/>
          <w:iCs/>
          <w:u w:val="single"/>
          <w:bdr w:val="single" w:sz="8" w:space="0" w:color="auto"/>
        </w:rPr>
        <w:t xml:space="preserve"> from spreading</w:t>
      </w:r>
      <w:r w:rsidRPr="006C50F0">
        <w:rPr>
          <w:rFonts w:eastAsia="Calibri"/>
          <w:u w:val="single"/>
        </w:rPr>
        <w:t>.</w:t>
      </w:r>
    </w:p>
    <w:p w14:paraId="5954B58A"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Plan Inevitable Internationally---1NR</w:t>
      </w:r>
    </w:p>
    <w:p w14:paraId="21C5612D" w14:textId="77777777" w:rsidR="006C50F0" w:rsidRPr="006C50F0" w:rsidRDefault="006C50F0" w:rsidP="006C50F0">
      <w:pPr>
        <w:keepNext/>
        <w:keepLines/>
        <w:pageBreakBefore/>
        <w:spacing w:before="40" w:after="0"/>
        <w:jc w:val="center"/>
        <w:outlineLvl w:val="2"/>
        <w:rPr>
          <w:rFonts w:eastAsia="Times New Roman"/>
          <w:b/>
          <w:sz w:val="32"/>
          <w:szCs w:val="24"/>
          <w:u w:val="single"/>
        </w:rPr>
      </w:pPr>
      <w:r w:rsidRPr="006C50F0">
        <w:rPr>
          <w:rFonts w:eastAsia="Times New Roman"/>
          <w:b/>
          <w:sz w:val="32"/>
          <w:szCs w:val="24"/>
          <w:u w:val="single"/>
        </w:rPr>
        <w:t xml:space="preserve">AT: Model Collapse---2NC </w:t>
      </w:r>
    </w:p>
    <w:p w14:paraId="2C2DC05C" w14:textId="77777777" w:rsidR="006C50F0" w:rsidRPr="006C50F0" w:rsidRDefault="006C50F0" w:rsidP="006C50F0">
      <w:pPr>
        <w:keepNext/>
        <w:keepLines/>
        <w:spacing w:before="40" w:after="0"/>
        <w:outlineLvl w:val="3"/>
        <w:rPr>
          <w:rFonts w:eastAsia="Times New Roman"/>
          <w:bCs/>
          <w:iCs/>
          <w:sz w:val="26"/>
        </w:rPr>
      </w:pPr>
      <w:r w:rsidRPr="006C50F0">
        <w:rPr>
          <w:rFonts w:eastAsia="Times New Roman"/>
          <w:b/>
          <w:iCs/>
          <w:sz w:val="26"/>
        </w:rPr>
        <w:t xml:space="preserve">The current parallel approach </w:t>
      </w:r>
      <w:r w:rsidRPr="006C50F0">
        <w:rPr>
          <w:rFonts w:eastAsia="Times New Roman"/>
          <w:b/>
          <w:iCs/>
          <w:sz w:val="26"/>
          <w:u w:val="single"/>
        </w:rPr>
        <w:t>resolves</w:t>
      </w:r>
      <w:r w:rsidRPr="006C50F0">
        <w:rPr>
          <w:rFonts w:eastAsia="Times New Roman"/>
          <w:b/>
          <w:iCs/>
          <w:sz w:val="26"/>
        </w:rPr>
        <w:t xml:space="preserve"> hallucinations---</w:t>
      </w:r>
      <w:r w:rsidRPr="006C50F0">
        <w:rPr>
          <w:rFonts w:eastAsia="Times New Roman"/>
          <w:bCs/>
          <w:iCs/>
          <w:sz w:val="26"/>
        </w:rPr>
        <w:t xml:space="preserve">multistep verification leads to </w:t>
      </w:r>
      <w:r w:rsidRPr="006C50F0">
        <w:rPr>
          <w:rFonts w:eastAsia="Times New Roman"/>
          <w:bCs/>
          <w:iCs/>
          <w:sz w:val="26"/>
          <w:u w:val="single"/>
        </w:rPr>
        <w:t>long-term</w:t>
      </w:r>
      <w:r w:rsidRPr="006C50F0">
        <w:rPr>
          <w:rFonts w:eastAsia="Times New Roman"/>
          <w:bCs/>
          <w:iCs/>
          <w:sz w:val="26"/>
        </w:rPr>
        <w:t xml:space="preserve"> competency. </w:t>
      </w:r>
    </w:p>
    <w:p w14:paraId="7239480F" w14:textId="77777777" w:rsidR="006C50F0" w:rsidRPr="006C50F0" w:rsidRDefault="006C50F0" w:rsidP="006C50F0">
      <w:pPr>
        <w:rPr>
          <w:rFonts w:eastAsia="Calibri"/>
        </w:rPr>
      </w:pPr>
      <w:r w:rsidRPr="006C50F0">
        <w:rPr>
          <w:rFonts w:eastAsia="Calibri"/>
          <w:b/>
          <w:bCs/>
          <w:sz w:val="26"/>
        </w:rPr>
        <w:t>Jones 25</w:t>
      </w:r>
      <w:r w:rsidRPr="006C50F0">
        <w:rPr>
          <w:rFonts w:eastAsia="Calibri"/>
        </w:rPr>
        <w:t>, freelance writer in Pemberton, Canada PHD, BS in chemistry, Masters in journalism from University of British Columbia. (Nicola, 01/21/2025, “AI hallucinations can’t be stopped — but these techniques can limit their damage,” Nature, https://www.nature.com/articles/d41586-025-00068-5,)</w:t>
      </w:r>
    </w:p>
    <w:p w14:paraId="1A8E61F6" w14:textId="77777777" w:rsidR="006C50F0" w:rsidRPr="006C50F0" w:rsidRDefault="006C50F0" w:rsidP="006C50F0">
      <w:pPr>
        <w:rPr>
          <w:rFonts w:eastAsia="Calibri"/>
          <w:sz w:val="16"/>
        </w:rPr>
      </w:pPr>
      <w:r w:rsidRPr="006C50F0">
        <w:rPr>
          <w:rFonts w:eastAsia="Calibri"/>
          <w:sz w:val="16"/>
        </w:rPr>
        <w:t xml:space="preserve">A </w:t>
      </w:r>
      <w:r w:rsidRPr="006C50F0">
        <w:rPr>
          <w:rFonts w:eastAsia="Calibri"/>
          <w:highlight w:val="cyan"/>
          <w:u w:val="single"/>
        </w:rPr>
        <w:t xml:space="preserve">parallel approach involves </w:t>
      </w:r>
      <w:r w:rsidRPr="006C50F0">
        <w:rPr>
          <w:rFonts w:eastAsia="Calibri"/>
          <w:b/>
          <w:iCs/>
          <w:highlight w:val="cyan"/>
          <w:u w:val="single"/>
          <w:bdr w:val="single" w:sz="8" w:space="0" w:color="auto"/>
        </w:rPr>
        <w:t>interrogating</w:t>
      </w:r>
      <w:r w:rsidRPr="006C50F0">
        <w:rPr>
          <w:rFonts w:eastAsia="Calibri"/>
          <w:u w:val="single"/>
        </w:rPr>
        <w:t xml:space="preserve"> the inner </w:t>
      </w:r>
      <w:r w:rsidRPr="006C50F0">
        <w:rPr>
          <w:rFonts w:eastAsia="Calibri"/>
          <w:highlight w:val="cyan"/>
          <w:u w:val="single"/>
        </w:rPr>
        <w:t xml:space="preserve">state of a </w:t>
      </w:r>
      <w:r w:rsidRPr="006C50F0">
        <w:rPr>
          <w:rFonts w:eastAsia="Calibri"/>
          <w:b/>
          <w:iCs/>
          <w:highlight w:val="cyan"/>
          <w:u w:val="single"/>
          <w:bdr w:val="single" w:sz="8" w:space="0" w:color="auto"/>
        </w:rPr>
        <w:t>chatbot</w:t>
      </w:r>
      <w:r w:rsidRPr="006C50F0">
        <w:rPr>
          <w:rFonts w:eastAsia="Calibri"/>
          <w:sz w:val="16"/>
        </w:rPr>
        <w:t xml:space="preserve">. One way </w:t>
      </w:r>
      <w:r w:rsidRPr="006C50F0">
        <w:rPr>
          <w:rFonts w:eastAsia="Calibri"/>
          <w:u w:val="single"/>
        </w:rPr>
        <w:t xml:space="preserve">to do this is to get chatbots to </w:t>
      </w:r>
      <w:r w:rsidRPr="006C50F0">
        <w:rPr>
          <w:rFonts w:eastAsia="Calibri"/>
          <w:highlight w:val="cyan"/>
          <w:u w:val="single"/>
        </w:rPr>
        <w:t>talk to themselves, other</w:t>
      </w:r>
      <w:r w:rsidRPr="006C50F0">
        <w:rPr>
          <w:rFonts w:eastAsia="Calibri"/>
          <w:u w:val="single"/>
        </w:rPr>
        <w:t xml:space="preserve"> chat</w:t>
      </w:r>
      <w:r w:rsidRPr="006C50F0">
        <w:rPr>
          <w:rFonts w:eastAsia="Calibri"/>
          <w:highlight w:val="cyan"/>
          <w:u w:val="single"/>
        </w:rPr>
        <w:t>bots</w:t>
      </w:r>
      <w:r w:rsidRPr="006C50F0">
        <w:rPr>
          <w:rFonts w:eastAsia="Calibri"/>
          <w:u w:val="single"/>
        </w:rPr>
        <w:t xml:space="preserve"> or </w:t>
      </w:r>
      <w:r w:rsidRPr="006C50F0">
        <w:rPr>
          <w:rFonts w:eastAsia="Calibri"/>
          <w:highlight w:val="cyan"/>
          <w:u w:val="single"/>
        </w:rPr>
        <w:t>human interrogators</w:t>
      </w:r>
      <w:r w:rsidRPr="006C50F0">
        <w:rPr>
          <w:rFonts w:eastAsia="Calibri"/>
          <w:u w:val="single"/>
        </w:rPr>
        <w:t xml:space="preserve"> to </w:t>
      </w:r>
      <w:r w:rsidRPr="006C50F0">
        <w:rPr>
          <w:rFonts w:eastAsia="Calibri"/>
          <w:highlight w:val="cyan"/>
          <w:u w:val="single"/>
        </w:rPr>
        <w:t xml:space="preserve">root out </w:t>
      </w:r>
      <w:r w:rsidRPr="006C50F0">
        <w:rPr>
          <w:rFonts w:eastAsia="Calibri"/>
          <w:b/>
          <w:iCs/>
          <w:highlight w:val="cyan"/>
          <w:u w:val="single"/>
          <w:bdr w:val="single" w:sz="8" w:space="0" w:color="auto"/>
        </w:rPr>
        <w:t>inconsistencies</w:t>
      </w:r>
      <w:r w:rsidRPr="006C50F0">
        <w:rPr>
          <w:rFonts w:eastAsia="Calibri"/>
          <w:u w:val="single"/>
        </w:rPr>
        <w:t xml:space="preserve"> </w:t>
      </w:r>
      <w:r w:rsidRPr="006C50F0">
        <w:rPr>
          <w:rFonts w:eastAsia="Calibri"/>
          <w:highlight w:val="cyan"/>
          <w:u w:val="single"/>
        </w:rPr>
        <w:t>in</w:t>
      </w:r>
      <w:r w:rsidRPr="006C50F0">
        <w:rPr>
          <w:rFonts w:eastAsia="Calibri"/>
          <w:u w:val="single"/>
        </w:rPr>
        <w:t xml:space="preserve"> </w:t>
      </w:r>
      <w:r w:rsidRPr="006C50F0">
        <w:rPr>
          <w:rFonts w:eastAsia="Calibri"/>
          <w:sz w:val="16"/>
        </w:rPr>
        <w:t xml:space="preserve">their </w:t>
      </w:r>
      <w:r w:rsidRPr="006C50F0">
        <w:rPr>
          <w:rFonts w:eastAsia="Calibri"/>
          <w:highlight w:val="cyan"/>
          <w:u w:val="single"/>
        </w:rPr>
        <w:t>responses</w:t>
      </w:r>
      <w:r w:rsidRPr="006C50F0">
        <w:rPr>
          <w:rFonts w:eastAsia="Calibri"/>
          <w:sz w:val="16"/>
        </w:rPr>
        <w:t xml:space="preserve">. </w:t>
      </w:r>
      <w:r w:rsidRPr="006C50F0">
        <w:rPr>
          <w:rFonts w:eastAsia="Calibri"/>
          <w:u w:val="single"/>
        </w:rPr>
        <w:t xml:space="preserve">Such </w:t>
      </w:r>
      <w:r w:rsidRPr="006C50F0">
        <w:rPr>
          <w:rFonts w:eastAsia="Calibri"/>
          <w:b/>
          <w:iCs/>
          <w:highlight w:val="cyan"/>
          <w:u w:val="single"/>
          <w:bdr w:val="single" w:sz="8" w:space="0" w:color="auto"/>
        </w:rPr>
        <w:t>self-reflection</w:t>
      </w:r>
      <w:r w:rsidRPr="006C50F0">
        <w:rPr>
          <w:rFonts w:eastAsia="Calibri"/>
          <w:u w:val="single"/>
        </w:rPr>
        <w:t xml:space="preserve"> can </w:t>
      </w:r>
      <w:r w:rsidRPr="006C50F0">
        <w:rPr>
          <w:rFonts w:eastAsia="Calibri"/>
          <w:b/>
          <w:iCs/>
          <w:highlight w:val="cyan"/>
          <w:u w:val="single"/>
          <w:bdr w:val="single" w:sz="8" w:space="0" w:color="auto"/>
        </w:rPr>
        <w:t>staunch</w:t>
      </w:r>
      <w:r w:rsidRPr="006C50F0">
        <w:rPr>
          <w:rFonts w:eastAsia="Calibri"/>
          <w:highlight w:val="cyan"/>
          <w:u w:val="single"/>
        </w:rPr>
        <w:t xml:space="preserve"> hallucinations</w:t>
      </w:r>
      <w:r w:rsidRPr="006C50F0">
        <w:rPr>
          <w:rFonts w:eastAsia="Calibri"/>
          <w:sz w:val="16"/>
        </w:rPr>
        <w:t xml:space="preserve">. For example, if a </w:t>
      </w:r>
      <w:r w:rsidRPr="006C50F0">
        <w:rPr>
          <w:rFonts w:eastAsia="Calibri"/>
          <w:u w:val="single"/>
        </w:rPr>
        <w:t xml:space="preserve">chatbot is forced to go through a </w:t>
      </w:r>
      <w:r w:rsidRPr="006C50F0">
        <w:rPr>
          <w:rFonts w:eastAsia="Calibri"/>
          <w:highlight w:val="cyan"/>
          <w:u w:val="single"/>
        </w:rPr>
        <w:t>series of</w:t>
      </w:r>
      <w:r w:rsidRPr="006C50F0">
        <w:rPr>
          <w:rFonts w:eastAsia="Calibri"/>
          <w:u w:val="single"/>
        </w:rPr>
        <w:t xml:space="preserve"> steps in a </w:t>
      </w:r>
      <w:r w:rsidRPr="006C50F0">
        <w:rPr>
          <w:rFonts w:eastAsia="Calibri"/>
          <w:highlight w:val="cyan"/>
          <w:u w:val="single"/>
        </w:rPr>
        <w:t>‘</w:t>
      </w:r>
      <w:r w:rsidRPr="006C50F0">
        <w:rPr>
          <w:rFonts w:eastAsia="Calibri"/>
          <w:b/>
          <w:iCs/>
          <w:highlight w:val="cyan"/>
          <w:u w:val="single"/>
          <w:bdr w:val="single" w:sz="8" w:space="0" w:color="auto"/>
        </w:rPr>
        <w:t>c</w:t>
      </w:r>
      <w:r w:rsidRPr="006C50F0">
        <w:rPr>
          <w:rFonts w:eastAsia="Calibri"/>
          <w:highlight w:val="cyan"/>
          <w:u w:val="single"/>
        </w:rPr>
        <w:t xml:space="preserve">hain </w:t>
      </w:r>
      <w:r w:rsidRPr="006C50F0">
        <w:rPr>
          <w:rFonts w:eastAsia="Calibri"/>
          <w:b/>
          <w:iCs/>
          <w:highlight w:val="cyan"/>
          <w:u w:val="single"/>
          <w:bdr w:val="single" w:sz="8" w:space="0" w:color="auto"/>
        </w:rPr>
        <w:t>o</w:t>
      </w:r>
      <w:r w:rsidRPr="006C50F0">
        <w:rPr>
          <w:rFonts w:eastAsia="Calibri"/>
          <w:highlight w:val="cyan"/>
          <w:u w:val="single"/>
        </w:rPr>
        <w:t xml:space="preserve">f </w:t>
      </w:r>
      <w:r w:rsidRPr="006C50F0">
        <w:rPr>
          <w:rFonts w:eastAsia="Calibri"/>
          <w:b/>
          <w:iCs/>
          <w:highlight w:val="cyan"/>
          <w:u w:val="single"/>
          <w:bdr w:val="single" w:sz="8" w:space="0" w:color="auto"/>
        </w:rPr>
        <w:t>t</w:t>
      </w:r>
      <w:r w:rsidRPr="006C50F0">
        <w:rPr>
          <w:rFonts w:eastAsia="Calibri"/>
          <w:highlight w:val="cyan"/>
          <w:u w:val="single"/>
        </w:rPr>
        <w:t>hought’</w:t>
      </w:r>
      <w:r w:rsidRPr="006C50F0">
        <w:rPr>
          <w:rFonts w:eastAsia="Calibri"/>
          <w:u w:val="single"/>
        </w:rPr>
        <w:t xml:space="preserve"> </w:t>
      </w:r>
      <w:r w:rsidRPr="006C50F0">
        <w:rPr>
          <w:rFonts w:eastAsia="Calibri"/>
          <w:sz w:val="16"/>
        </w:rPr>
        <w:t xml:space="preserve">— as OpenAI’s o1 model does — this </w:t>
      </w:r>
      <w:r w:rsidRPr="006C50F0">
        <w:rPr>
          <w:rFonts w:eastAsia="Calibri"/>
          <w:highlight w:val="cyan"/>
          <w:u w:val="single"/>
        </w:rPr>
        <w:t xml:space="preserve">boosts </w:t>
      </w:r>
      <w:r w:rsidRPr="006C50F0">
        <w:rPr>
          <w:rFonts w:eastAsia="Calibri"/>
          <w:b/>
          <w:iCs/>
          <w:highlight w:val="cyan"/>
          <w:u w:val="single"/>
          <w:bdr w:val="single" w:sz="8" w:space="0" w:color="auto"/>
        </w:rPr>
        <w:t>reliability,</w:t>
      </w:r>
      <w:r w:rsidRPr="006C50F0">
        <w:rPr>
          <w:rFonts w:eastAsia="Calibri"/>
          <w:sz w:val="16"/>
        </w:rPr>
        <w:t xml:space="preserve"> especially </w:t>
      </w:r>
      <w:r w:rsidRPr="006C50F0">
        <w:rPr>
          <w:rFonts w:eastAsia="Calibri"/>
          <w:u w:val="single"/>
        </w:rPr>
        <w:t xml:space="preserve">during tasks involving </w:t>
      </w:r>
      <w:r w:rsidRPr="006C50F0">
        <w:rPr>
          <w:rFonts w:eastAsia="Calibri"/>
          <w:b/>
          <w:iCs/>
          <w:highlight w:val="cyan"/>
          <w:u w:val="single"/>
          <w:bdr w:val="single" w:sz="8" w:space="0" w:color="auto"/>
        </w:rPr>
        <w:t xml:space="preserve">complex </w:t>
      </w:r>
      <w:r w:rsidRPr="006C50F0">
        <w:rPr>
          <w:rFonts w:eastAsia="Calibri"/>
          <w:highlight w:val="cyan"/>
          <w:u w:val="single"/>
        </w:rPr>
        <w:t>reasoning</w:t>
      </w:r>
      <w:r w:rsidRPr="006C50F0">
        <w:rPr>
          <w:rFonts w:eastAsia="Calibri"/>
          <w:sz w:val="16"/>
        </w:rPr>
        <w:t>.</w:t>
      </w:r>
    </w:p>
    <w:p w14:paraId="6350CD3E" w14:textId="77777777" w:rsidR="006C50F0" w:rsidRPr="006C50F0" w:rsidRDefault="006C50F0" w:rsidP="006C50F0">
      <w:pPr>
        <w:rPr>
          <w:rFonts w:eastAsia="Calibri"/>
          <w:sz w:val="16"/>
        </w:rPr>
      </w:pPr>
      <w:r w:rsidRPr="006C50F0">
        <w:rPr>
          <w:rFonts w:eastAsia="Calibri"/>
          <w:sz w:val="16"/>
        </w:rPr>
        <w:t xml:space="preserve">When investigating hallucinated references, Suzgun and his colleagues found that if they grilled chatbots using multiple questions about a cited paper, the bots were less consistent in their answers if they were hallucinating (see ‘Are you sure about that?’). Their strategy was computationally expensive, but </w:t>
      </w:r>
      <w:r w:rsidRPr="006C50F0">
        <w:rPr>
          <w:rFonts w:eastAsia="Calibri"/>
          <w:highlight w:val="cyan"/>
          <w:u w:val="single"/>
        </w:rPr>
        <w:t>it was “</w:t>
      </w:r>
      <w:r w:rsidRPr="006C50F0">
        <w:rPr>
          <w:rFonts w:eastAsia="Calibri"/>
          <w:b/>
          <w:iCs/>
          <w:highlight w:val="cyan"/>
          <w:u w:val="single"/>
          <w:bdr w:val="single" w:sz="8" w:space="0" w:color="auto"/>
        </w:rPr>
        <w:t>quite effective</w:t>
      </w:r>
      <w:r w:rsidRPr="006C50F0">
        <w:rPr>
          <w:rFonts w:eastAsia="Calibri"/>
          <w:highlight w:val="cyan"/>
          <w:u w:val="single"/>
        </w:rPr>
        <w:t>”,</w:t>
      </w:r>
      <w:r w:rsidRPr="006C50F0">
        <w:rPr>
          <w:rFonts w:eastAsia="Calibri"/>
          <w:u w:val="single"/>
        </w:rPr>
        <w:t xml:space="preserve"> </w:t>
      </w:r>
      <w:r w:rsidRPr="006C50F0">
        <w:rPr>
          <w:rFonts w:eastAsia="Calibri"/>
          <w:sz w:val="16"/>
        </w:rPr>
        <w:t>says Suzgun, although they haven’t quantified the improvement</w:t>
      </w:r>
      <w:hyperlink r:id="rId31" w:anchor="ref-CR10" w:history="1">
        <w:r w:rsidRPr="006C50F0">
          <w:rPr>
            <w:rFonts w:eastAsia="Calibri"/>
            <w:color w:val="0563C1"/>
            <w:u w:val="single"/>
          </w:rPr>
          <w:t>10</w:t>
        </w:r>
      </w:hyperlink>
      <w:r w:rsidRPr="006C50F0">
        <w:rPr>
          <w:rFonts w:eastAsia="Calibri"/>
          <w:sz w:val="16"/>
        </w:rPr>
        <w:t>.</w:t>
      </w:r>
    </w:p>
    <w:p w14:paraId="2DDEAA2D"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Models </w:t>
      </w:r>
      <w:r w:rsidRPr="006C50F0">
        <w:rPr>
          <w:rFonts w:eastAsia="Times New Roman"/>
          <w:b/>
          <w:sz w:val="26"/>
          <w:u w:val="single"/>
        </w:rPr>
        <w:t>predict</w:t>
      </w:r>
      <w:r w:rsidRPr="006C50F0">
        <w:rPr>
          <w:rFonts w:eastAsia="Times New Roman"/>
          <w:b/>
          <w:iCs/>
          <w:sz w:val="26"/>
        </w:rPr>
        <w:t xml:space="preserve"> when they will hallucinate.</w:t>
      </w:r>
    </w:p>
    <w:p w14:paraId="52335457" w14:textId="77777777" w:rsidR="006C50F0" w:rsidRPr="006C50F0" w:rsidRDefault="006C50F0" w:rsidP="006C50F0">
      <w:pPr>
        <w:rPr>
          <w:rFonts w:eastAsia="Calibri"/>
        </w:rPr>
      </w:pPr>
      <w:r w:rsidRPr="006C50F0">
        <w:rPr>
          <w:rFonts w:eastAsia="Calibri"/>
          <w:b/>
          <w:bCs/>
          <w:sz w:val="26"/>
        </w:rPr>
        <w:t>Jones 25</w:t>
      </w:r>
      <w:r w:rsidRPr="006C50F0">
        <w:rPr>
          <w:rFonts w:eastAsia="Calibri"/>
        </w:rPr>
        <w:t>, freelance writer in Pemberton, Canada PHD, BS in chemistry, Masters in journalism from University of British Columbia. (Nicola, 01/21/2025, “AI hallucinations can’t be stopped — but these techniques can limit their damage,” Nature, https://www.nature.com/articles/d41586-025-00068-5,)</w:t>
      </w:r>
    </w:p>
    <w:p w14:paraId="16377F33" w14:textId="77777777" w:rsidR="006C50F0" w:rsidRPr="006C50F0" w:rsidRDefault="006C50F0" w:rsidP="006C50F0">
      <w:pPr>
        <w:rPr>
          <w:rFonts w:eastAsia="Calibri"/>
          <w:sz w:val="16"/>
        </w:rPr>
      </w:pPr>
      <w:r w:rsidRPr="006C50F0">
        <w:rPr>
          <w:rFonts w:eastAsia="Calibri"/>
          <w:sz w:val="16"/>
        </w:rPr>
        <w:t>Some</w:t>
      </w:r>
      <w:r w:rsidRPr="006C50F0">
        <w:rPr>
          <w:rFonts w:eastAsia="Calibri"/>
          <w:u w:val="single"/>
        </w:rPr>
        <w:t xml:space="preserve"> </w:t>
      </w:r>
      <w:r w:rsidRPr="006C50F0">
        <w:rPr>
          <w:rFonts w:eastAsia="Calibri"/>
          <w:highlight w:val="cyan"/>
          <w:u w:val="single"/>
        </w:rPr>
        <w:t>work</w:t>
      </w:r>
      <w:r w:rsidRPr="006C50F0">
        <w:rPr>
          <w:rFonts w:eastAsia="Calibri"/>
          <w:u w:val="single"/>
        </w:rPr>
        <w:t xml:space="preserve"> has </w:t>
      </w:r>
      <w:r w:rsidRPr="006C50F0">
        <w:rPr>
          <w:rFonts w:eastAsia="Calibri"/>
          <w:highlight w:val="cyan"/>
          <w:u w:val="single"/>
        </w:rPr>
        <w:t xml:space="preserve">been done to try to </w:t>
      </w:r>
      <w:r w:rsidRPr="006C50F0">
        <w:rPr>
          <w:rFonts w:eastAsia="Calibri"/>
          <w:b/>
          <w:iCs/>
          <w:highlight w:val="cyan"/>
          <w:u w:val="single"/>
          <w:bdr w:val="single" w:sz="8" w:space="0" w:color="auto"/>
        </w:rPr>
        <w:t>automate</w:t>
      </w:r>
      <w:r w:rsidRPr="006C50F0">
        <w:rPr>
          <w:rFonts w:eastAsia="Calibri"/>
          <w:u w:val="single"/>
        </w:rPr>
        <w:t xml:space="preserve"> consistency </w:t>
      </w:r>
      <w:r w:rsidRPr="006C50F0">
        <w:rPr>
          <w:rFonts w:eastAsia="Calibri"/>
          <w:highlight w:val="cyan"/>
          <w:u w:val="single"/>
        </w:rPr>
        <w:t>checks</w:t>
      </w:r>
      <w:r w:rsidRPr="006C50F0">
        <w:rPr>
          <w:rFonts w:eastAsia="Calibri"/>
          <w:sz w:val="16"/>
          <w:highlight w:val="cyan"/>
        </w:rPr>
        <w:t>.</w:t>
      </w:r>
      <w:r w:rsidRPr="006C50F0">
        <w:rPr>
          <w:rFonts w:eastAsia="Calibri"/>
          <w:sz w:val="16"/>
        </w:rPr>
        <w:t xml:space="preserve"> Researchers have worked out ways to </w:t>
      </w:r>
      <w:r w:rsidRPr="006C50F0">
        <w:rPr>
          <w:rFonts w:eastAsia="Calibri"/>
          <w:u w:val="single"/>
        </w:rPr>
        <w:t>assess the ‘</w:t>
      </w:r>
      <w:r w:rsidRPr="006C50F0">
        <w:rPr>
          <w:rFonts w:eastAsia="Calibri"/>
          <w:highlight w:val="cyan"/>
          <w:u w:val="single"/>
        </w:rPr>
        <w:t>semantic similarity’</w:t>
      </w:r>
      <w:r w:rsidRPr="006C50F0">
        <w:rPr>
          <w:rFonts w:eastAsia="Calibri"/>
          <w:sz w:val="16"/>
        </w:rPr>
        <w:t xml:space="preserve"> of a range of chatbot </w:t>
      </w:r>
      <w:r w:rsidRPr="006C50F0">
        <w:rPr>
          <w:rFonts w:eastAsia="Calibri"/>
          <w:u w:val="single"/>
        </w:rPr>
        <w:t xml:space="preserve">answers to the </w:t>
      </w:r>
      <w:r w:rsidRPr="006C50F0">
        <w:rPr>
          <w:rFonts w:eastAsia="Calibri"/>
          <w:b/>
          <w:iCs/>
          <w:u w:val="single"/>
          <w:bdr w:val="single" w:sz="8" w:space="0" w:color="auto"/>
        </w:rPr>
        <w:t>same</w:t>
      </w:r>
      <w:r w:rsidRPr="006C50F0">
        <w:rPr>
          <w:rFonts w:eastAsia="Calibri"/>
          <w:u w:val="single"/>
        </w:rPr>
        <w:t xml:space="preserve"> query</w:t>
      </w:r>
      <w:r w:rsidRPr="006C50F0">
        <w:rPr>
          <w:rFonts w:eastAsia="Calibri"/>
          <w:sz w:val="16"/>
        </w:rPr>
        <w:t xml:space="preserve">. </w:t>
      </w:r>
      <w:r w:rsidRPr="006C50F0">
        <w:rPr>
          <w:rFonts w:eastAsia="Calibri"/>
          <w:u w:val="single"/>
        </w:rPr>
        <w:t xml:space="preserve">They </w:t>
      </w:r>
      <w:r w:rsidRPr="006C50F0">
        <w:rPr>
          <w:rFonts w:eastAsia="Calibri"/>
          <w:highlight w:val="cyan"/>
          <w:u w:val="single"/>
        </w:rPr>
        <w:t>can then map out</w:t>
      </w:r>
      <w:r w:rsidRPr="006C50F0">
        <w:rPr>
          <w:rFonts w:eastAsia="Calibri"/>
          <w:u w:val="single"/>
        </w:rPr>
        <w:t xml:space="preserve"> the </w:t>
      </w:r>
      <w:r w:rsidRPr="006C50F0">
        <w:rPr>
          <w:rFonts w:eastAsia="Calibri"/>
          <w:highlight w:val="cyan"/>
          <w:u w:val="single"/>
        </w:rPr>
        <w:t xml:space="preserve">amount </w:t>
      </w:r>
      <w:r w:rsidRPr="006C50F0">
        <w:rPr>
          <w:rFonts w:eastAsia="Calibri"/>
          <w:b/>
          <w:iCs/>
          <w:highlight w:val="cyan"/>
          <w:u w:val="single"/>
          <w:bdr w:val="single" w:sz="8" w:space="0" w:color="auto"/>
        </w:rPr>
        <w:t>of diversity</w:t>
      </w:r>
      <w:r w:rsidRPr="006C50F0">
        <w:rPr>
          <w:rFonts w:eastAsia="Calibri"/>
          <w:highlight w:val="cyan"/>
          <w:u w:val="single"/>
        </w:rPr>
        <w:t xml:space="preserve"> in the answers</w:t>
      </w:r>
      <w:r w:rsidRPr="006C50F0">
        <w:rPr>
          <w:rFonts w:eastAsia="Calibri"/>
          <w:u w:val="single"/>
        </w:rPr>
        <w:t xml:space="preserve">; </w:t>
      </w:r>
      <w:r w:rsidRPr="006C50F0">
        <w:rPr>
          <w:rFonts w:eastAsia="Calibri"/>
          <w:sz w:val="16"/>
        </w:rPr>
        <w:t>a lot of diversity, or high ‘semantic entropy’, is an indicator of poor confidence</w:t>
      </w:r>
      <w:hyperlink r:id="rId32" w:anchor="ref-CR11" w:history="1">
        <w:r w:rsidRPr="006C50F0">
          <w:rPr>
            <w:rFonts w:eastAsia="Calibri"/>
            <w:color w:val="0563C1"/>
            <w:u w:val="single"/>
          </w:rPr>
          <w:t>11</w:t>
        </w:r>
      </w:hyperlink>
      <w:r w:rsidRPr="006C50F0">
        <w:rPr>
          <w:rFonts w:eastAsia="Calibri"/>
          <w:sz w:val="16"/>
        </w:rPr>
        <w:t xml:space="preserve">. </w:t>
      </w:r>
      <w:r w:rsidRPr="006C50F0">
        <w:rPr>
          <w:rFonts w:eastAsia="Calibri"/>
          <w:u w:val="single"/>
        </w:rPr>
        <w:t xml:space="preserve">Checking which </w:t>
      </w:r>
      <w:r w:rsidRPr="006C50F0">
        <w:rPr>
          <w:rFonts w:eastAsia="Calibri"/>
          <w:highlight w:val="cyan"/>
          <w:u w:val="single"/>
        </w:rPr>
        <w:t xml:space="preserve">answers are </w:t>
      </w:r>
      <w:r w:rsidRPr="006C50F0">
        <w:rPr>
          <w:rFonts w:eastAsia="Calibri"/>
          <w:b/>
          <w:iCs/>
          <w:highlight w:val="cyan"/>
          <w:u w:val="single"/>
          <w:bdr w:val="single" w:sz="8" w:space="0" w:color="auto"/>
        </w:rPr>
        <w:t>lumped</w:t>
      </w:r>
      <w:r w:rsidRPr="006C50F0">
        <w:rPr>
          <w:rFonts w:eastAsia="Calibri"/>
          <w:sz w:val="16"/>
        </w:rPr>
        <w:t xml:space="preserve"> together in a semantically dense area can also </w:t>
      </w:r>
      <w:r w:rsidRPr="006C50F0">
        <w:rPr>
          <w:rFonts w:eastAsia="Calibri"/>
          <w:u w:val="single"/>
        </w:rPr>
        <w:t xml:space="preserve">help to </w:t>
      </w:r>
      <w:r w:rsidRPr="006C50F0">
        <w:rPr>
          <w:rFonts w:eastAsia="Calibri"/>
          <w:highlight w:val="cyan"/>
          <w:u w:val="single"/>
        </w:rPr>
        <w:t xml:space="preserve">identify </w:t>
      </w:r>
      <w:r w:rsidRPr="006C50F0">
        <w:rPr>
          <w:rFonts w:eastAsia="Calibri"/>
          <w:u w:val="single"/>
        </w:rPr>
        <w:t xml:space="preserve">the specific </w:t>
      </w:r>
      <w:r w:rsidRPr="006C50F0">
        <w:rPr>
          <w:rFonts w:eastAsia="Calibri"/>
          <w:highlight w:val="cyan"/>
          <w:u w:val="single"/>
        </w:rPr>
        <w:t>answers</w:t>
      </w:r>
      <w:r w:rsidRPr="006C50F0">
        <w:rPr>
          <w:rFonts w:eastAsia="Calibri"/>
          <w:sz w:val="16"/>
        </w:rPr>
        <w:t xml:space="preserve"> that are </w:t>
      </w:r>
      <w:r w:rsidRPr="006C50F0">
        <w:rPr>
          <w:rFonts w:eastAsia="Calibri"/>
          <w:highlight w:val="cyan"/>
          <w:u w:val="single"/>
        </w:rPr>
        <w:t xml:space="preserve">least likely to </w:t>
      </w:r>
      <w:r w:rsidRPr="006C50F0">
        <w:rPr>
          <w:rFonts w:eastAsia="Calibri"/>
          <w:b/>
          <w:iCs/>
          <w:u w:val="single"/>
          <w:bdr w:val="single" w:sz="8" w:space="0" w:color="auto"/>
        </w:rPr>
        <w:t xml:space="preserve">contain </w:t>
      </w:r>
      <w:r w:rsidRPr="006C50F0">
        <w:rPr>
          <w:rFonts w:eastAsia="Calibri"/>
          <w:b/>
          <w:iCs/>
          <w:highlight w:val="cyan"/>
          <w:u w:val="single"/>
          <w:bdr w:val="single" w:sz="8" w:space="0" w:color="auto"/>
        </w:rPr>
        <w:t>hallucinate</w:t>
      </w:r>
      <w:r w:rsidRPr="006C50F0">
        <w:rPr>
          <w:rFonts w:eastAsia="Calibri"/>
          <w:b/>
          <w:iCs/>
          <w:u w:val="single"/>
          <w:bdr w:val="single" w:sz="8" w:space="0" w:color="auto"/>
        </w:rPr>
        <w:t>d</w:t>
      </w:r>
      <w:r w:rsidRPr="006C50F0">
        <w:rPr>
          <w:rFonts w:eastAsia="Calibri"/>
          <w:u w:val="single"/>
        </w:rPr>
        <w:t xml:space="preserve"> content</w:t>
      </w:r>
      <w:hyperlink r:id="rId33" w:anchor="ref-CR12" w:history="1">
        <w:r w:rsidRPr="006C50F0">
          <w:rPr>
            <w:rFonts w:eastAsia="Calibri"/>
            <w:color w:val="0563C1"/>
            <w:u w:val="single"/>
          </w:rPr>
          <w:t>12</w:t>
        </w:r>
      </w:hyperlink>
      <w:r w:rsidRPr="006C50F0">
        <w:rPr>
          <w:rFonts w:eastAsia="Calibri"/>
          <w:sz w:val="16"/>
        </w:rPr>
        <w:t xml:space="preserve">. Such schemes </w:t>
      </w:r>
      <w:r w:rsidRPr="006C50F0">
        <w:rPr>
          <w:rFonts w:eastAsia="Calibri"/>
          <w:b/>
          <w:iCs/>
          <w:highlight w:val="cyan"/>
          <w:u w:val="single"/>
          <w:bdr w:val="single" w:sz="8" w:space="0" w:color="auto"/>
        </w:rPr>
        <w:t>don’t</w:t>
      </w:r>
      <w:r w:rsidRPr="006C50F0">
        <w:rPr>
          <w:rFonts w:eastAsia="Calibri"/>
          <w:highlight w:val="cyan"/>
          <w:u w:val="single"/>
        </w:rPr>
        <w:t xml:space="preserve"> require</w:t>
      </w:r>
      <w:r w:rsidRPr="006C50F0">
        <w:rPr>
          <w:rFonts w:eastAsia="Calibri"/>
          <w:u w:val="single"/>
        </w:rPr>
        <w:t xml:space="preserve"> </w:t>
      </w:r>
      <w:r w:rsidRPr="006C50F0">
        <w:rPr>
          <w:rFonts w:eastAsia="Calibri"/>
          <w:highlight w:val="cyan"/>
          <w:u w:val="single"/>
        </w:rPr>
        <w:t xml:space="preserve">any </w:t>
      </w:r>
      <w:r w:rsidRPr="006C50F0">
        <w:rPr>
          <w:rFonts w:eastAsia="Calibri"/>
          <w:b/>
          <w:iCs/>
          <w:highlight w:val="cyan"/>
          <w:u w:val="single"/>
          <w:bdr w:val="single" w:sz="8" w:space="0" w:color="auto"/>
        </w:rPr>
        <w:t>extra training</w:t>
      </w:r>
      <w:r w:rsidRPr="006C50F0">
        <w:rPr>
          <w:rFonts w:eastAsia="Calibri"/>
          <w:u w:val="single"/>
        </w:rPr>
        <w:t xml:space="preserve"> for the chatbots</w:t>
      </w:r>
      <w:r w:rsidRPr="006C50F0">
        <w:rPr>
          <w:rFonts w:eastAsia="Calibri"/>
          <w:sz w:val="16"/>
        </w:rPr>
        <w:t>, but they do require a lot of computation when answering queries.</w:t>
      </w:r>
    </w:p>
    <w:p w14:paraId="6A178916" w14:textId="77777777" w:rsidR="006C50F0" w:rsidRPr="006C50F0" w:rsidRDefault="006C50F0" w:rsidP="006C50F0">
      <w:pPr>
        <w:rPr>
          <w:rFonts w:eastAsia="Calibri"/>
          <w:sz w:val="16"/>
        </w:rPr>
      </w:pPr>
      <w:r w:rsidRPr="006C50F0">
        <w:rPr>
          <w:rFonts w:eastAsia="Calibri"/>
          <w:b/>
          <w:iCs/>
          <w:u w:val="single"/>
          <w:bdr w:val="single" w:sz="8" w:space="0" w:color="auto"/>
        </w:rPr>
        <w:t>Zou’s</w:t>
      </w:r>
      <w:r w:rsidRPr="006C50F0">
        <w:rPr>
          <w:rFonts w:eastAsia="Calibri"/>
          <w:u w:val="single"/>
        </w:rPr>
        <w:t xml:space="preserve"> approach involves </w:t>
      </w:r>
      <w:r w:rsidRPr="006C50F0">
        <w:rPr>
          <w:rFonts w:eastAsia="Calibri"/>
          <w:b/>
          <w:iCs/>
          <w:highlight w:val="cyan"/>
          <w:u w:val="single"/>
          <w:bdr w:val="single" w:sz="8" w:space="0" w:color="auto"/>
        </w:rPr>
        <w:t>mapping</w:t>
      </w:r>
      <w:r w:rsidRPr="006C50F0">
        <w:rPr>
          <w:rFonts w:eastAsia="Calibri"/>
          <w:highlight w:val="cyan"/>
          <w:u w:val="single"/>
        </w:rPr>
        <w:t xml:space="preserve"> the activation patterns of an </w:t>
      </w:r>
      <w:r w:rsidRPr="006C50F0">
        <w:rPr>
          <w:rFonts w:eastAsia="Calibri"/>
          <w:b/>
          <w:iCs/>
          <w:highlight w:val="cyan"/>
          <w:u w:val="single"/>
          <w:bdr w:val="single" w:sz="8" w:space="0" w:color="auto"/>
        </w:rPr>
        <w:t>LLM’</w:t>
      </w:r>
      <w:r w:rsidRPr="006C50F0">
        <w:rPr>
          <w:rFonts w:eastAsia="Calibri"/>
          <w:b/>
          <w:iCs/>
          <w:u w:val="single"/>
          <w:bdr w:val="single" w:sz="8" w:space="0" w:color="auto"/>
        </w:rPr>
        <w:t>s internal</w:t>
      </w:r>
      <w:r w:rsidRPr="006C50F0">
        <w:rPr>
          <w:rFonts w:eastAsia="Calibri"/>
          <w:u w:val="single"/>
        </w:rPr>
        <w:t xml:space="preserve"> </w:t>
      </w:r>
      <w:r w:rsidRPr="006C50F0">
        <w:rPr>
          <w:rFonts w:eastAsia="Calibri"/>
          <w:highlight w:val="cyan"/>
          <w:u w:val="single"/>
        </w:rPr>
        <w:t>comp</w:t>
      </w:r>
      <w:r w:rsidRPr="006C50F0">
        <w:rPr>
          <w:rFonts w:eastAsia="Calibri"/>
          <w:u w:val="single"/>
        </w:rPr>
        <w:t xml:space="preserve">utational </w:t>
      </w:r>
      <w:r w:rsidRPr="006C50F0">
        <w:rPr>
          <w:rFonts w:eastAsia="Calibri"/>
          <w:highlight w:val="cyan"/>
          <w:u w:val="single"/>
        </w:rPr>
        <w:t>nodes</w:t>
      </w:r>
      <w:r w:rsidRPr="006C50F0">
        <w:rPr>
          <w:rFonts w:eastAsia="Calibri"/>
          <w:sz w:val="16"/>
        </w:rPr>
        <w:t xml:space="preserve"> — its ‘neurons’ — when it answers a query. “It’s </w:t>
      </w:r>
      <w:r w:rsidRPr="006C50F0">
        <w:rPr>
          <w:rFonts w:eastAsia="Calibri"/>
          <w:u w:val="single"/>
        </w:rPr>
        <w:t xml:space="preserve">like </w:t>
      </w:r>
      <w:r w:rsidRPr="006C50F0">
        <w:rPr>
          <w:rFonts w:eastAsia="Calibri"/>
          <w:highlight w:val="cyan"/>
          <w:u w:val="single"/>
        </w:rPr>
        <w:t xml:space="preserve">doing a </w:t>
      </w:r>
      <w:r w:rsidRPr="006C50F0">
        <w:rPr>
          <w:rFonts w:eastAsia="Calibri"/>
          <w:b/>
          <w:iCs/>
          <w:highlight w:val="cyan"/>
          <w:u w:val="single"/>
          <w:bdr w:val="single" w:sz="8" w:space="0" w:color="auto"/>
        </w:rPr>
        <w:t>brain scan</w:t>
      </w:r>
      <w:r w:rsidRPr="006C50F0">
        <w:rPr>
          <w:rFonts w:eastAsia="Calibri"/>
          <w:sz w:val="16"/>
        </w:rPr>
        <w:t xml:space="preserve">,” he says. </w:t>
      </w:r>
      <w:r w:rsidRPr="006C50F0">
        <w:rPr>
          <w:rFonts w:eastAsia="Calibri"/>
          <w:u w:val="single"/>
        </w:rPr>
        <w:t xml:space="preserve">Different </w:t>
      </w:r>
      <w:r w:rsidRPr="006C50F0">
        <w:rPr>
          <w:rFonts w:eastAsia="Calibri"/>
          <w:b/>
          <w:iCs/>
          <w:highlight w:val="cyan"/>
          <w:u w:val="single"/>
          <w:bdr w:val="single" w:sz="8" w:space="0" w:color="auto"/>
        </w:rPr>
        <w:t xml:space="preserve">patterns </w:t>
      </w:r>
      <w:r w:rsidRPr="006C50F0">
        <w:rPr>
          <w:rFonts w:eastAsia="Calibri"/>
          <w:highlight w:val="cyan"/>
          <w:u w:val="single"/>
        </w:rPr>
        <w:t>of activity</w:t>
      </w:r>
      <w:r w:rsidRPr="006C50F0">
        <w:rPr>
          <w:rFonts w:eastAsia="Calibri"/>
          <w:sz w:val="16"/>
          <w:highlight w:val="cyan"/>
        </w:rPr>
        <w:t xml:space="preserve"> </w:t>
      </w:r>
      <w:r w:rsidRPr="006C50F0">
        <w:rPr>
          <w:rFonts w:eastAsia="Calibri"/>
          <w:highlight w:val="cyan"/>
          <w:u w:val="single"/>
        </w:rPr>
        <w:t xml:space="preserve">can </w:t>
      </w:r>
      <w:r w:rsidRPr="006C50F0">
        <w:rPr>
          <w:rFonts w:eastAsia="Calibri"/>
          <w:b/>
          <w:iCs/>
          <w:highlight w:val="cyan"/>
          <w:u w:val="single"/>
          <w:bdr w:val="single" w:sz="8" w:space="0" w:color="auto"/>
        </w:rPr>
        <w:t>correlate</w:t>
      </w:r>
      <w:r w:rsidRPr="006C50F0">
        <w:rPr>
          <w:rFonts w:eastAsia="Calibri"/>
          <w:u w:val="single"/>
        </w:rPr>
        <w:t xml:space="preserve"> with situations </w:t>
      </w:r>
      <w:r w:rsidRPr="006C50F0">
        <w:rPr>
          <w:rFonts w:eastAsia="Calibri"/>
          <w:highlight w:val="cyan"/>
          <w:u w:val="single"/>
        </w:rPr>
        <w:t>when an LLM</w:t>
      </w:r>
      <w:r w:rsidRPr="006C50F0">
        <w:rPr>
          <w:rFonts w:eastAsia="Calibri"/>
          <w:u w:val="single"/>
        </w:rPr>
        <w:t xml:space="preserve"> </w:t>
      </w:r>
      <w:r w:rsidRPr="006C50F0">
        <w:rPr>
          <w:rFonts w:eastAsia="Calibri"/>
          <w:highlight w:val="cyan"/>
          <w:u w:val="single"/>
        </w:rPr>
        <w:t xml:space="preserve">is telling the </w:t>
      </w:r>
      <w:r w:rsidRPr="006C50F0">
        <w:rPr>
          <w:rFonts w:eastAsia="Calibri"/>
          <w:b/>
          <w:iCs/>
          <w:highlight w:val="cyan"/>
          <w:u w:val="single"/>
          <w:bdr w:val="single" w:sz="8" w:space="0" w:color="auto"/>
        </w:rPr>
        <w:t>truth</w:t>
      </w:r>
      <w:r w:rsidRPr="006C50F0">
        <w:rPr>
          <w:rFonts w:eastAsia="Calibri"/>
          <w:b/>
          <w:iCs/>
          <w:u w:val="single"/>
          <w:bdr w:val="single" w:sz="8" w:space="0" w:color="auto"/>
        </w:rPr>
        <w:t xml:space="preserve"> </w:t>
      </w:r>
      <w:r w:rsidRPr="006C50F0">
        <w:rPr>
          <w:rFonts w:eastAsia="Calibri"/>
          <w:sz w:val="16"/>
        </w:rPr>
        <w:t xml:space="preserve">versus, for example, </w:t>
      </w:r>
      <w:r w:rsidRPr="006C50F0">
        <w:rPr>
          <w:rFonts w:eastAsia="Calibri"/>
          <w:u w:val="single"/>
        </w:rPr>
        <w:t>when it is being deceptive</w:t>
      </w:r>
      <w:hyperlink r:id="rId34" w:anchor="ref-CR13" w:history="1">
        <w:r w:rsidRPr="006C50F0">
          <w:rPr>
            <w:rFonts w:eastAsia="Calibri"/>
            <w:color w:val="0563C1"/>
            <w:u w:val="single"/>
          </w:rPr>
          <w:t>13</w:t>
        </w:r>
      </w:hyperlink>
      <w:r w:rsidRPr="006C50F0">
        <w:rPr>
          <w:rFonts w:eastAsia="Calibri"/>
          <w:sz w:val="16"/>
        </w:rPr>
        <w:t xml:space="preserve">. Zou is now working on a way to use similar techniques to </w:t>
      </w:r>
      <w:r w:rsidRPr="006C50F0">
        <w:rPr>
          <w:rFonts w:eastAsia="Calibri"/>
          <w:highlight w:val="cyan"/>
          <w:u w:val="single"/>
        </w:rPr>
        <w:t xml:space="preserve">enhance </w:t>
      </w:r>
      <w:r w:rsidRPr="006C50F0">
        <w:rPr>
          <w:rFonts w:eastAsia="Calibri"/>
          <w:b/>
          <w:iCs/>
          <w:highlight w:val="cyan"/>
          <w:u w:val="single"/>
          <w:bdr w:val="single" w:sz="8" w:space="0" w:color="auto"/>
        </w:rPr>
        <w:t>AI</w:t>
      </w:r>
      <w:r w:rsidRPr="006C50F0">
        <w:rPr>
          <w:rFonts w:eastAsia="Calibri"/>
          <w:highlight w:val="cyan"/>
          <w:u w:val="single"/>
        </w:rPr>
        <w:t xml:space="preserve"> reinforcement</w:t>
      </w:r>
      <w:r w:rsidRPr="006C50F0">
        <w:rPr>
          <w:rFonts w:eastAsia="Calibri"/>
          <w:u w:val="single"/>
        </w:rPr>
        <w:t xml:space="preserve"> </w:t>
      </w:r>
      <w:r w:rsidRPr="006C50F0">
        <w:rPr>
          <w:rFonts w:eastAsia="Calibri"/>
          <w:b/>
          <w:iCs/>
          <w:u w:val="single"/>
          <w:bdr w:val="single" w:sz="8" w:space="0" w:color="auto"/>
        </w:rPr>
        <w:t>learning,</w:t>
      </w:r>
      <w:r w:rsidRPr="006C50F0">
        <w:rPr>
          <w:rFonts w:eastAsia="Calibri"/>
          <w:sz w:val="16"/>
        </w:rPr>
        <w:t xml:space="preserve"> so that </w:t>
      </w:r>
      <w:r w:rsidRPr="006C50F0">
        <w:rPr>
          <w:rFonts w:eastAsia="Calibri"/>
          <w:u w:val="single"/>
        </w:rPr>
        <w:t xml:space="preserve">an </w:t>
      </w:r>
      <w:r w:rsidRPr="006C50F0">
        <w:rPr>
          <w:rFonts w:eastAsia="Calibri"/>
          <w:highlight w:val="cyan"/>
          <w:u w:val="single"/>
        </w:rPr>
        <w:t>AI is rewarded</w:t>
      </w:r>
      <w:r w:rsidRPr="006C50F0">
        <w:rPr>
          <w:rFonts w:eastAsia="Calibri"/>
          <w:u w:val="single"/>
        </w:rPr>
        <w:t xml:space="preserve"> not just for </w:t>
      </w:r>
      <w:r w:rsidRPr="006C50F0">
        <w:rPr>
          <w:rFonts w:eastAsia="Calibri"/>
          <w:b/>
          <w:iCs/>
          <w:u w:val="single"/>
          <w:bdr w:val="single" w:sz="8" w:space="0" w:color="auto"/>
        </w:rPr>
        <w:t>answering correctly</w:t>
      </w:r>
      <w:r w:rsidRPr="006C50F0">
        <w:rPr>
          <w:rFonts w:eastAsia="Calibri"/>
          <w:sz w:val="16"/>
        </w:rPr>
        <w:t xml:space="preserve"> with a lucky guess, </w:t>
      </w:r>
      <w:r w:rsidRPr="006C50F0">
        <w:rPr>
          <w:rFonts w:eastAsia="Calibri"/>
          <w:u w:val="single"/>
        </w:rPr>
        <w:t xml:space="preserve">but for </w:t>
      </w:r>
      <w:r w:rsidRPr="006C50F0">
        <w:rPr>
          <w:rFonts w:eastAsia="Calibri"/>
          <w:highlight w:val="cyan"/>
          <w:u w:val="single"/>
        </w:rPr>
        <w:t>answering</w:t>
      </w:r>
      <w:r w:rsidRPr="006C50F0">
        <w:rPr>
          <w:rFonts w:eastAsia="Calibri"/>
          <w:u w:val="single"/>
        </w:rPr>
        <w:t xml:space="preserve"> </w:t>
      </w:r>
      <w:r w:rsidRPr="006C50F0">
        <w:rPr>
          <w:rFonts w:eastAsia="Calibri"/>
          <w:highlight w:val="cyan"/>
          <w:u w:val="single"/>
        </w:rPr>
        <w:t xml:space="preserve">correctly while </w:t>
      </w:r>
      <w:r w:rsidRPr="006C50F0">
        <w:rPr>
          <w:rFonts w:eastAsia="Calibri"/>
          <w:b/>
          <w:iCs/>
          <w:highlight w:val="cyan"/>
          <w:u w:val="single"/>
          <w:bdr w:val="single" w:sz="8" w:space="0" w:color="auto"/>
        </w:rPr>
        <w:t>knowing</w:t>
      </w:r>
      <w:r w:rsidRPr="006C50F0">
        <w:rPr>
          <w:rFonts w:eastAsia="Calibri"/>
          <w:highlight w:val="cyan"/>
          <w:u w:val="single"/>
        </w:rPr>
        <w:t xml:space="preserve"> that it’s right</w:t>
      </w:r>
      <w:r w:rsidRPr="006C50F0">
        <w:rPr>
          <w:rFonts w:eastAsia="Calibri"/>
          <w:sz w:val="16"/>
        </w:rPr>
        <w:t>.</w:t>
      </w:r>
    </w:p>
    <w:p w14:paraId="23F30EB9" w14:textId="77777777" w:rsidR="006C50F0" w:rsidRPr="006C50F0" w:rsidRDefault="006C50F0" w:rsidP="006C50F0">
      <w:pPr>
        <w:rPr>
          <w:rFonts w:eastAsia="Calibri"/>
          <w:b/>
          <w:iCs/>
          <w:u w:val="single"/>
          <w:bdr w:val="single" w:sz="8" w:space="0" w:color="auto"/>
        </w:rPr>
      </w:pPr>
      <w:r w:rsidRPr="006C50F0">
        <w:rPr>
          <w:rFonts w:eastAsia="Calibri"/>
          <w:sz w:val="16"/>
        </w:rPr>
        <w:t xml:space="preserve">A related study </w:t>
      </w:r>
      <w:r w:rsidRPr="006C50F0">
        <w:rPr>
          <w:rFonts w:eastAsia="Calibri"/>
          <w:u w:val="single"/>
        </w:rPr>
        <w:t xml:space="preserve">aimed to </w:t>
      </w:r>
      <w:r w:rsidRPr="006C50F0">
        <w:rPr>
          <w:rFonts w:eastAsia="Calibri"/>
          <w:highlight w:val="cyan"/>
          <w:u w:val="single"/>
        </w:rPr>
        <w:t>train an LLM</w:t>
      </w:r>
      <w:r w:rsidRPr="006C50F0">
        <w:rPr>
          <w:rFonts w:eastAsia="Calibri"/>
          <w:u w:val="single"/>
        </w:rPr>
        <w:t xml:space="preserve"> on maps of its </w:t>
      </w:r>
      <w:r w:rsidRPr="006C50F0">
        <w:rPr>
          <w:rFonts w:eastAsia="Calibri"/>
          <w:highlight w:val="cyan"/>
          <w:u w:val="single"/>
        </w:rPr>
        <w:t xml:space="preserve">own </w:t>
      </w:r>
      <w:r w:rsidRPr="006C50F0">
        <w:rPr>
          <w:rFonts w:eastAsia="Calibri"/>
          <w:b/>
          <w:iCs/>
          <w:highlight w:val="cyan"/>
          <w:u w:val="single"/>
          <w:bdr w:val="single" w:sz="8" w:space="0" w:color="auto"/>
        </w:rPr>
        <w:t>internal states,</w:t>
      </w:r>
      <w:r w:rsidRPr="006C50F0">
        <w:rPr>
          <w:rFonts w:eastAsia="Calibri"/>
          <w:sz w:val="16"/>
        </w:rPr>
        <w:t xml:space="preserve"> to help develop its ‘self-awareness’</w:t>
      </w:r>
      <w:hyperlink r:id="rId35" w:anchor="ref-CR14" w:history="1">
        <w:r w:rsidRPr="006C50F0">
          <w:rPr>
            <w:rFonts w:eastAsia="Calibri"/>
            <w:color w:val="0563C1"/>
            <w:u w:val="single"/>
          </w:rPr>
          <w:t>14</w:t>
        </w:r>
      </w:hyperlink>
      <w:r w:rsidRPr="006C50F0">
        <w:rPr>
          <w:rFonts w:eastAsia="Calibri"/>
          <w:sz w:val="16"/>
        </w:rPr>
        <w:t xml:space="preserve">. Computer scientist Pascale Fung’s team at the </w:t>
      </w:r>
      <w:r w:rsidRPr="006C50F0">
        <w:rPr>
          <w:rFonts w:eastAsia="Calibri"/>
          <w:b/>
          <w:iCs/>
          <w:u w:val="single"/>
          <w:bdr w:val="single" w:sz="8" w:space="0" w:color="auto"/>
        </w:rPr>
        <w:t>H</w:t>
      </w:r>
      <w:r w:rsidRPr="006C50F0">
        <w:rPr>
          <w:rFonts w:eastAsia="Calibri"/>
          <w:u w:val="single"/>
        </w:rPr>
        <w:t xml:space="preserve">ong </w:t>
      </w:r>
      <w:r w:rsidRPr="006C50F0">
        <w:rPr>
          <w:rFonts w:eastAsia="Calibri"/>
          <w:b/>
          <w:iCs/>
          <w:u w:val="single"/>
          <w:bdr w:val="single" w:sz="8" w:space="0" w:color="auto"/>
        </w:rPr>
        <w:t>K</w:t>
      </w:r>
      <w:r w:rsidRPr="006C50F0">
        <w:rPr>
          <w:rFonts w:eastAsia="Calibri"/>
          <w:u w:val="single"/>
        </w:rPr>
        <w:t xml:space="preserve">ong </w:t>
      </w:r>
      <w:r w:rsidRPr="006C50F0">
        <w:rPr>
          <w:rFonts w:eastAsia="Calibri"/>
          <w:b/>
          <w:iCs/>
          <w:u w:val="single"/>
          <w:bdr w:val="single" w:sz="8" w:space="0" w:color="auto"/>
        </w:rPr>
        <w:t>U</w:t>
      </w:r>
      <w:r w:rsidRPr="006C50F0">
        <w:rPr>
          <w:rFonts w:eastAsia="Calibri"/>
          <w:u w:val="single"/>
        </w:rPr>
        <w:t>niversity</w:t>
      </w:r>
      <w:r w:rsidRPr="006C50F0">
        <w:rPr>
          <w:rFonts w:eastAsia="Calibri"/>
          <w:sz w:val="16"/>
        </w:rPr>
        <w:t xml:space="preserve"> of Science and Technology </w:t>
      </w:r>
      <w:r w:rsidRPr="006C50F0">
        <w:rPr>
          <w:rFonts w:eastAsia="Calibri"/>
          <w:u w:val="single"/>
        </w:rPr>
        <w:t>asked chatbots tens of thousands of questions</w:t>
      </w:r>
      <w:r w:rsidRPr="006C50F0">
        <w:rPr>
          <w:rFonts w:eastAsia="Calibri"/>
          <w:sz w:val="16"/>
        </w:rPr>
        <w:t xml:space="preserve"> </w:t>
      </w:r>
      <w:r w:rsidRPr="006C50F0">
        <w:rPr>
          <w:rFonts w:eastAsia="Calibri"/>
          <w:u w:val="single"/>
        </w:rPr>
        <w:t xml:space="preserve">and charted the internal </w:t>
      </w:r>
      <w:r w:rsidRPr="006C50F0">
        <w:rPr>
          <w:rFonts w:eastAsia="Calibri"/>
          <w:b/>
          <w:iCs/>
          <w:u w:val="single"/>
          <w:bdr w:val="single" w:sz="8" w:space="0" w:color="auto"/>
        </w:rPr>
        <w:t>patterns</w:t>
      </w:r>
      <w:r w:rsidRPr="006C50F0">
        <w:rPr>
          <w:rFonts w:eastAsia="Calibri"/>
          <w:u w:val="single"/>
        </w:rPr>
        <w:t xml:space="preserve"> during responses</w:t>
      </w:r>
      <w:r w:rsidRPr="006C50F0">
        <w:rPr>
          <w:rFonts w:eastAsia="Calibri"/>
          <w:sz w:val="16"/>
        </w:rPr>
        <w:t>, mapping out when responses were accurate and when they contained hallucinations</w:t>
      </w:r>
      <w:r w:rsidRPr="006C50F0">
        <w:rPr>
          <w:rFonts w:eastAsia="Calibri"/>
          <w:u w:val="single"/>
        </w:rPr>
        <w:t xml:space="preserve">. The researchers could then </w:t>
      </w:r>
      <w:r w:rsidRPr="006C50F0">
        <w:rPr>
          <w:rFonts w:eastAsia="Calibri"/>
          <w:b/>
          <w:iCs/>
          <w:u w:val="single"/>
          <w:bdr w:val="single" w:sz="8" w:space="0" w:color="auto"/>
        </w:rPr>
        <w:t>train</w:t>
      </w:r>
      <w:r w:rsidRPr="006C50F0">
        <w:rPr>
          <w:rFonts w:eastAsia="Calibri"/>
          <w:u w:val="single"/>
        </w:rPr>
        <w:t xml:space="preserve"> the chatbot</w:t>
      </w:r>
      <w:r w:rsidRPr="006C50F0">
        <w:rPr>
          <w:rFonts w:eastAsia="Calibri"/>
          <w:sz w:val="16"/>
        </w:rPr>
        <w:t xml:space="preserve"> on these maps so that the </w:t>
      </w:r>
      <w:r w:rsidRPr="006C50F0">
        <w:rPr>
          <w:rFonts w:eastAsia="Calibri"/>
          <w:u w:val="single"/>
        </w:rPr>
        <w:t xml:space="preserve">bot could </w:t>
      </w:r>
      <w:r w:rsidRPr="006C50F0">
        <w:rPr>
          <w:rFonts w:eastAsia="Calibri"/>
          <w:b/>
          <w:iCs/>
          <w:highlight w:val="cyan"/>
          <w:u w:val="single"/>
          <w:bdr w:val="single" w:sz="8" w:space="0" w:color="auto"/>
        </w:rPr>
        <w:t xml:space="preserve">predict </w:t>
      </w:r>
      <w:r w:rsidRPr="006C50F0">
        <w:rPr>
          <w:rFonts w:eastAsia="Calibri"/>
          <w:highlight w:val="cyan"/>
          <w:u w:val="single"/>
        </w:rPr>
        <w:t>whether or not it</w:t>
      </w:r>
      <w:r w:rsidRPr="006C50F0">
        <w:rPr>
          <w:rFonts w:eastAsia="Calibri"/>
          <w:u w:val="single"/>
        </w:rPr>
        <w:t xml:space="preserve"> </w:t>
      </w:r>
      <w:r w:rsidRPr="006C50F0">
        <w:rPr>
          <w:rFonts w:eastAsia="Calibri"/>
          <w:highlight w:val="cyan"/>
          <w:u w:val="single"/>
        </w:rPr>
        <w:t xml:space="preserve">was likely to </w:t>
      </w:r>
      <w:r w:rsidRPr="006C50F0">
        <w:rPr>
          <w:rFonts w:eastAsia="Calibri"/>
          <w:b/>
          <w:iCs/>
          <w:highlight w:val="cyan"/>
          <w:u w:val="single"/>
          <w:bdr w:val="single" w:sz="8" w:space="0" w:color="auto"/>
        </w:rPr>
        <w:t>hallucinate</w:t>
      </w:r>
      <w:r w:rsidRPr="006C50F0">
        <w:rPr>
          <w:rFonts w:eastAsia="Calibri"/>
          <w:b/>
          <w:iCs/>
          <w:u w:val="single"/>
          <w:bdr w:val="single" w:sz="8" w:space="0" w:color="auto"/>
        </w:rPr>
        <w:t xml:space="preserve"> </w:t>
      </w:r>
      <w:r w:rsidRPr="006C50F0">
        <w:rPr>
          <w:rFonts w:eastAsia="Calibri"/>
          <w:u w:val="single"/>
        </w:rPr>
        <w:t>when answering</w:t>
      </w:r>
      <w:r w:rsidRPr="006C50F0">
        <w:rPr>
          <w:rFonts w:eastAsia="Calibri"/>
          <w:sz w:val="16"/>
        </w:rPr>
        <w:t xml:space="preserve"> another question. The chatbots they tested could predict this with an average </w:t>
      </w:r>
      <w:r w:rsidRPr="006C50F0">
        <w:rPr>
          <w:rFonts w:eastAsia="Calibri"/>
          <w:highlight w:val="cyan"/>
          <w:u w:val="single"/>
        </w:rPr>
        <w:t xml:space="preserve">accuracy of </w:t>
      </w:r>
      <w:r w:rsidRPr="006C50F0">
        <w:rPr>
          <w:rFonts w:eastAsia="Calibri"/>
          <w:b/>
          <w:iCs/>
          <w:highlight w:val="cyan"/>
          <w:u w:val="single"/>
          <w:bdr w:val="single" w:sz="8" w:space="0" w:color="auto"/>
        </w:rPr>
        <w:t>84%.</w:t>
      </w:r>
    </w:p>
    <w:p w14:paraId="3E88A11B" w14:textId="77777777" w:rsidR="006C50F0" w:rsidRPr="006C50F0" w:rsidRDefault="006C50F0" w:rsidP="006C50F0">
      <w:pPr>
        <w:rPr>
          <w:rFonts w:eastAsia="Aptos"/>
          <w:sz w:val="16"/>
        </w:rPr>
      </w:pPr>
    </w:p>
    <w:p w14:paraId="1A9950BE"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No Link---1NR</w:t>
      </w:r>
    </w:p>
    <w:p w14:paraId="06BB4AE4" w14:textId="77777777" w:rsidR="006C50F0" w:rsidRPr="006C50F0" w:rsidRDefault="006C50F0" w:rsidP="006C50F0">
      <w:pPr>
        <w:rPr>
          <w:rFonts w:eastAsia="Calibri"/>
        </w:rPr>
      </w:pPr>
    </w:p>
    <w:p w14:paraId="5A34B357"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The less they link, the less they solve.</w:t>
      </w:r>
    </w:p>
    <w:p w14:paraId="32D0F862" w14:textId="77777777" w:rsidR="006C50F0" w:rsidRPr="006C50F0" w:rsidRDefault="006C50F0" w:rsidP="006C50F0">
      <w:pPr>
        <w:rPr>
          <w:rFonts w:eastAsia="Calibri"/>
        </w:rPr>
      </w:pPr>
      <w:r w:rsidRPr="006C50F0">
        <w:rPr>
          <w:rFonts w:eastAsia="Times New Roman"/>
          <w:b/>
          <w:iCs/>
          <w:sz w:val="26"/>
        </w:rPr>
        <w:t>Damle 23</w:t>
      </w:r>
      <w:r w:rsidRPr="006C50F0">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6C50F0">
        <w:rPr>
          <w:rFonts w:eastAsia="Calibri"/>
          <w:i/>
          <w:iCs/>
        </w:rPr>
        <w:t>U.S. House of Representatives</w:t>
      </w:r>
      <w:r w:rsidRPr="006C50F0">
        <w:rPr>
          <w:rFonts w:eastAsia="Calibri"/>
        </w:rPr>
        <w:t>, https://judiciary.house.gov/sites/evo-subsites/republicans-judiciary.house.gov/files/evo-media-document/damle-testimony.pdf)</w:t>
      </w:r>
    </w:p>
    <w:p w14:paraId="15D59109" w14:textId="77777777" w:rsidR="006C50F0" w:rsidRPr="006C50F0" w:rsidRDefault="006C50F0" w:rsidP="006C50F0">
      <w:pPr>
        <w:rPr>
          <w:rFonts w:eastAsia="Calibri"/>
          <w:u w:val="single"/>
        </w:rPr>
      </w:pPr>
      <w:r w:rsidRPr="006C50F0">
        <w:rPr>
          <w:rFonts w:eastAsia="Calibri"/>
          <w:sz w:val="16"/>
        </w:rPr>
        <w:t>A second, related challenge is that any statutory or collective licensing scheme—</w:t>
      </w:r>
      <w:r w:rsidRPr="006C50F0">
        <w:rPr>
          <w:rFonts w:eastAsia="Calibri"/>
          <w:b/>
          <w:iCs/>
          <w:highlight w:val="cyan"/>
          <w:u w:val="single"/>
          <w:bdr w:val="single" w:sz="8" w:space="0" w:color="auto"/>
        </w:rPr>
        <w:t>no matter</w:t>
      </w:r>
      <w:r w:rsidRPr="006C50F0">
        <w:rPr>
          <w:rFonts w:eastAsia="Calibri"/>
          <w:highlight w:val="cyan"/>
          <w:u w:val="single"/>
        </w:rPr>
        <w:t xml:space="preserve"> how</w:t>
      </w:r>
      <w:r w:rsidRPr="006C50F0">
        <w:rPr>
          <w:rFonts w:eastAsia="Calibri"/>
          <w:sz w:val="16"/>
          <w:highlight w:val="cyan"/>
        </w:rPr>
        <w:t xml:space="preserve"> </w:t>
      </w:r>
      <w:r w:rsidRPr="006C50F0">
        <w:rPr>
          <w:rFonts w:eastAsia="Calibri"/>
          <w:b/>
          <w:iCs/>
          <w:highlight w:val="cyan"/>
          <w:u w:val="single"/>
          <w:bdr w:val="single" w:sz="8" w:space="0" w:color="auto"/>
        </w:rPr>
        <w:t>carefully designed</w:t>
      </w:r>
      <w:r w:rsidRPr="006C50F0">
        <w:rPr>
          <w:rFonts w:eastAsia="Calibri"/>
          <w:sz w:val="16"/>
        </w:rPr>
        <w:t>—</w:t>
      </w:r>
      <w:r w:rsidRPr="006C50F0">
        <w:rPr>
          <w:rFonts w:eastAsia="Calibri"/>
          <w:u w:val="single"/>
        </w:rPr>
        <w:t xml:space="preserve">would find itself </w:t>
      </w:r>
      <w:r w:rsidRPr="006C50F0">
        <w:rPr>
          <w:rFonts w:eastAsia="Calibri"/>
          <w:highlight w:val="cyan"/>
          <w:u w:val="single"/>
        </w:rPr>
        <w:t>caught between</w:t>
      </w:r>
      <w:r w:rsidRPr="006C50F0">
        <w:rPr>
          <w:rFonts w:eastAsia="Calibri"/>
          <w:u w:val="single"/>
        </w:rPr>
        <w:t xml:space="preserve"> </w:t>
      </w:r>
      <w:r w:rsidRPr="006C50F0">
        <w:rPr>
          <w:rFonts w:eastAsia="Calibri"/>
          <w:highlight w:val="cyan"/>
          <w:u w:val="single"/>
        </w:rPr>
        <w:t>two</w:t>
      </w:r>
      <w:r w:rsidRPr="006C50F0">
        <w:rPr>
          <w:rFonts w:eastAsia="Calibri"/>
          <w:u w:val="single"/>
        </w:rPr>
        <w:t xml:space="preserve"> </w:t>
      </w:r>
      <w:r w:rsidRPr="006C50F0">
        <w:rPr>
          <w:rFonts w:eastAsia="Calibri"/>
          <w:b/>
          <w:iCs/>
          <w:highlight w:val="cyan"/>
          <w:u w:val="single"/>
          <w:bdr w:val="single" w:sz="8" w:space="0" w:color="auto"/>
        </w:rPr>
        <w:t>difficult-to-reconcile</w:t>
      </w:r>
      <w:r w:rsidRPr="006C50F0">
        <w:rPr>
          <w:rFonts w:eastAsia="Calibri"/>
          <w:u w:val="single"/>
        </w:rPr>
        <w:t xml:space="preserve"> policy </w:t>
      </w:r>
      <w:r w:rsidRPr="006C50F0">
        <w:rPr>
          <w:rFonts w:eastAsia="Calibri"/>
          <w:b/>
          <w:iCs/>
          <w:highlight w:val="cyan"/>
          <w:u w:val="single"/>
          <w:bdr w:val="single" w:sz="8" w:space="0" w:color="auto"/>
        </w:rPr>
        <w:t>objectives</w:t>
      </w:r>
      <w:r w:rsidRPr="006C50F0">
        <w:rPr>
          <w:rFonts w:eastAsia="Calibri"/>
          <w:sz w:val="16"/>
        </w:rPr>
        <w:t xml:space="preserve">: (1) to </w:t>
      </w:r>
      <w:r w:rsidRPr="006C50F0">
        <w:rPr>
          <w:rFonts w:eastAsia="Calibri"/>
          <w:u w:val="single"/>
        </w:rPr>
        <w:t xml:space="preserve">provide </w:t>
      </w:r>
      <w:r w:rsidRPr="006C50F0">
        <w:rPr>
          <w:rFonts w:eastAsia="Calibri"/>
          <w:b/>
          <w:iCs/>
          <w:highlight w:val="cyan"/>
          <w:u w:val="single"/>
          <w:bdr w:val="single" w:sz="8" w:space="0" w:color="auto"/>
        </w:rPr>
        <w:t>meaningful</w:t>
      </w:r>
      <w:r w:rsidRPr="006C50F0">
        <w:rPr>
          <w:rFonts w:eastAsia="Calibri"/>
          <w:u w:val="single"/>
        </w:rPr>
        <w:t xml:space="preserve"> </w:t>
      </w:r>
      <w:r w:rsidRPr="006C50F0">
        <w:rPr>
          <w:rFonts w:eastAsia="Calibri"/>
          <w:b/>
          <w:iCs/>
          <w:highlight w:val="cyan"/>
          <w:u w:val="single"/>
          <w:bdr w:val="single" w:sz="8" w:space="0" w:color="auto"/>
        </w:rPr>
        <w:t>compensation</w:t>
      </w:r>
      <w:r w:rsidRPr="006C50F0">
        <w:rPr>
          <w:rFonts w:eastAsia="Calibri"/>
          <w:sz w:val="16"/>
        </w:rPr>
        <w:t xml:space="preserve"> to individual artists and rightsholders, </w:t>
      </w:r>
      <w:r w:rsidRPr="006C50F0">
        <w:rPr>
          <w:rFonts w:eastAsia="Calibri"/>
          <w:highlight w:val="cyan"/>
          <w:u w:val="single"/>
        </w:rPr>
        <w:t>and</w:t>
      </w:r>
      <w:r w:rsidRPr="006C50F0">
        <w:rPr>
          <w:rFonts w:eastAsia="Calibri"/>
          <w:sz w:val="16"/>
        </w:rPr>
        <w:t xml:space="preserve"> (2) to </w:t>
      </w:r>
      <w:r w:rsidRPr="006C50F0">
        <w:rPr>
          <w:rFonts w:eastAsia="Calibri"/>
          <w:b/>
          <w:iCs/>
          <w:highlight w:val="cyan"/>
          <w:u w:val="single"/>
          <w:bdr w:val="single" w:sz="8" w:space="0" w:color="auto"/>
        </w:rPr>
        <w:t>ensure</w:t>
      </w:r>
      <w:r w:rsidRPr="006C50F0">
        <w:rPr>
          <w:rFonts w:eastAsia="Calibri"/>
          <w:u w:val="single"/>
        </w:rPr>
        <w:t xml:space="preserve"> that </w:t>
      </w:r>
      <w:r w:rsidRPr="006C50F0">
        <w:rPr>
          <w:rFonts w:eastAsia="Calibri"/>
          <w:highlight w:val="cyan"/>
          <w:u w:val="single"/>
        </w:rPr>
        <w:t>AI companies can</w:t>
      </w:r>
      <w:r w:rsidRPr="006C50F0">
        <w:rPr>
          <w:rFonts w:eastAsia="Calibri"/>
          <w:u w:val="single"/>
        </w:rPr>
        <w:t xml:space="preserve"> continue to </w:t>
      </w:r>
      <w:r w:rsidRPr="006C50F0">
        <w:rPr>
          <w:rFonts w:eastAsia="Calibri"/>
          <w:b/>
          <w:iCs/>
          <w:highlight w:val="cyan"/>
          <w:u w:val="single"/>
          <w:bdr w:val="single" w:sz="8" w:space="0" w:color="auto"/>
        </w:rPr>
        <w:t>thrive</w:t>
      </w:r>
      <w:r w:rsidRPr="006C50F0">
        <w:rPr>
          <w:rFonts w:eastAsia="Calibri"/>
          <w:u w:val="single"/>
        </w:rPr>
        <w:t xml:space="preserve"> in the United States.</w:t>
      </w:r>
    </w:p>
    <w:p w14:paraId="3D29BA0C" w14:textId="77777777" w:rsidR="006C50F0" w:rsidRPr="006C50F0" w:rsidRDefault="006C50F0" w:rsidP="006C50F0">
      <w:pPr>
        <w:rPr>
          <w:rFonts w:eastAsia="Calibri"/>
          <w:sz w:val="16"/>
        </w:rPr>
      </w:pPr>
      <w:r w:rsidRPr="006C50F0">
        <w:rPr>
          <w:rFonts w:eastAsia="Calibri"/>
          <w:sz w:val="16"/>
        </w:rPr>
        <w:t xml:space="preserve">A statutory or collective </w:t>
      </w:r>
      <w:r w:rsidRPr="006C50F0">
        <w:rPr>
          <w:rFonts w:eastAsia="Calibri"/>
          <w:b/>
          <w:iCs/>
          <w:u w:val="single"/>
          <w:bdr w:val="single" w:sz="8" w:space="0" w:color="auto"/>
        </w:rPr>
        <w:t>licensing</w:t>
      </w:r>
      <w:r w:rsidRPr="006C50F0">
        <w:rPr>
          <w:rFonts w:eastAsia="Calibri"/>
          <w:u w:val="single"/>
        </w:rPr>
        <w:t xml:space="preserve"> scheme would</w:t>
      </w:r>
      <w:r w:rsidRPr="006C50F0">
        <w:rPr>
          <w:rFonts w:eastAsia="Calibri"/>
          <w:sz w:val="16"/>
        </w:rPr>
        <w:t xml:space="preserve"> presumably </w:t>
      </w:r>
      <w:r w:rsidRPr="006C50F0">
        <w:rPr>
          <w:rFonts w:eastAsia="Calibri"/>
          <w:b/>
          <w:iCs/>
          <w:u w:val="single"/>
          <w:bdr w:val="single" w:sz="8" w:space="0" w:color="auto"/>
        </w:rPr>
        <w:t>require</w:t>
      </w:r>
      <w:r w:rsidRPr="006C50F0">
        <w:rPr>
          <w:rFonts w:eastAsia="Calibri"/>
          <w:u w:val="single"/>
        </w:rPr>
        <w:t xml:space="preserve"> any AI developer to pay </w:t>
      </w:r>
      <w:r w:rsidRPr="006C50F0">
        <w:rPr>
          <w:rFonts w:eastAsia="Calibri"/>
          <w:b/>
          <w:iCs/>
          <w:u w:val="single"/>
          <w:bdr w:val="single" w:sz="8" w:space="0" w:color="auto"/>
        </w:rPr>
        <w:t>some</w:t>
      </w:r>
      <w:r w:rsidRPr="006C50F0">
        <w:rPr>
          <w:rFonts w:eastAsia="Calibri"/>
          <w:u w:val="single"/>
        </w:rPr>
        <w:t xml:space="preserve"> </w:t>
      </w:r>
      <w:r w:rsidRPr="006C50F0">
        <w:rPr>
          <w:rFonts w:eastAsia="Calibri"/>
          <w:sz w:val="16"/>
        </w:rPr>
        <w:t xml:space="preserve">fixed or floating </w:t>
      </w:r>
      <w:r w:rsidRPr="006C50F0">
        <w:rPr>
          <w:rFonts w:eastAsia="Calibri"/>
          <w:b/>
          <w:iCs/>
          <w:u w:val="single"/>
          <w:bdr w:val="single" w:sz="8" w:space="0" w:color="auto"/>
        </w:rPr>
        <w:t>rate</w:t>
      </w:r>
      <w:r w:rsidRPr="006C50F0">
        <w:rPr>
          <w:rFonts w:eastAsia="Calibri"/>
          <w:u w:val="single"/>
        </w:rPr>
        <w:t xml:space="preserve"> to </w:t>
      </w:r>
      <w:r w:rsidRPr="006C50F0">
        <w:rPr>
          <w:rFonts w:eastAsia="Calibri"/>
          <w:b/>
          <w:iCs/>
          <w:u w:val="single"/>
          <w:bdr w:val="single" w:sz="8" w:space="0" w:color="auto"/>
        </w:rPr>
        <w:t>compensate</w:t>
      </w:r>
      <w:r w:rsidRPr="006C50F0">
        <w:rPr>
          <w:rFonts w:eastAsia="Calibri"/>
          <w:sz w:val="16"/>
        </w:rPr>
        <w:t xml:space="preserve"> the copyright </w:t>
      </w:r>
      <w:r w:rsidRPr="006C50F0">
        <w:rPr>
          <w:rFonts w:eastAsia="Calibri"/>
          <w:u w:val="single"/>
        </w:rPr>
        <w:t xml:space="preserve">owners for the use of </w:t>
      </w:r>
      <w:r w:rsidRPr="006C50F0">
        <w:rPr>
          <w:rFonts w:eastAsia="Calibri"/>
          <w:b/>
          <w:iCs/>
          <w:u w:val="single"/>
          <w:bdr w:val="single" w:sz="8" w:space="0" w:color="auto"/>
        </w:rPr>
        <w:t>each piece</w:t>
      </w:r>
      <w:r w:rsidRPr="006C50F0">
        <w:rPr>
          <w:rFonts w:eastAsia="Calibri"/>
          <w:u w:val="single"/>
        </w:rPr>
        <w:t xml:space="preserve"> of training </w:t>
      </w:r>
      <w:r w:rsidRPr="006C50F0">
        <w:rPr>
          <w:rFonts w:eastAsia="Calibri"/>
          <w:b/>
          <w:iCs/>
          <w:u w:val="single"/>
          <w:bdr w:val="single" w:sz="8" w:space="0" w:color="auto"/>
        </w:rPr>
        <w:t>data</w:t>
      </w:r>
      <w:r w:rsidRPr="006C50F0">
        <w:rPr>
          <w:rFonts w:eastAsia="Calibri"/>
          <w:sz w:val="16"/>
        </w:rPr>
        <w:t xml:space="preserve">. And because the goal of the proposed collective licensing scheme would be to protect individual “human creators and artists,”65 </w:t>
      </w:r>
      <w:r w:rsidRPr="006C50F0">
        <w:rPr>
          <w:rFonts w:eastAsia="Calibri"/>
          <w:u w:val="single"/>
        </w:rPr>
        <w:t xml:space="preserve">the </w:t>
      </w:r>
      <w:r w:rsidRPr="006C50F0">
        <w:rPr>
          <w:rFonts w:eastAsia="Calibri"/>
          <w:b/>
          <w:iCs/>
          <w:u w:val="single"/>
          <w:bdr w:val="single" w:sz="8" w:space="0" w:color="auto"/>
        </w:rPr>
        <w:t>rate</w:t>
      </w:r>
      <w:r w:rsidRPr="006C50F0">
        <w:rPr>
          <w:rFonts w:eastAsia="Calibri"/>
          <w:u w:val="single"/>
        </w:rPr>
        <w:t xml:space="preserve"> </w:t>
      </w:r>
      <w:r w:rsidRPr="006C50F0">
        <w:rPr>
          <w:rFonts w:eastAsia="Calibri"/>
          <w:b/>
          <w:iCs/>
          <w:u w:val="single"/>
          <w:bdr w:val="single" w:sz="8" w:space="0" w:color="auto"/>
        </w:rPr>
        <w:t>paid</w:t>
      </w:r>
      <w:r w:rsidRPr="006C50F0">
        <w:rPr>
          <w:rFonts w:eastAsia="Calibri"/>
          <w:u w:val="single"/>
        </w:rPr>
        <w:t xml:space="preserve"> for the use of any individual works would have to be </w:t>
      </w:r>
      <w:r w:rsidRPr="006C50F0">
        <w:rPr>
          <w:rFonts w:eastAsia="Calibri"/>
          <w:b/>
          <w:iCs/>
          <w:u w:val="single"/>
          <w:bdr w:val="single" w:sz="8" w:space="0" w:color="auto"/>
        </w:rPr>
        <w:t>financially significant</w:t>
      </w:r>
      <w:r w:rsidRPr="006C50F0">
        <w:rPr>
          <w:rFonts w:eastAsia="Calibri"/>
          <w:u w:val="single"/>
        </w:rPr>
        <w:t>.</w:t>
      </w:r>
      <w:r w:rsidRPr="006C50F0">
        <w:rPr>
          <w:rFonts w:eastAsia="Calibri"/>
          <w:sz w:val="16"/>
        </w:rPr>
        <w:t xml:space="preserve"> </w:t>
      </w:r>
      <w:r w:rsidRPr="006C50F0">
        <w:rPr>
          <w:rFonts w:eastAsia="Calibri"/>
          <w:highlight w:val="cyan"/>
          <w:u w:val="single"/>
        </w:rPr>
        <w:t>A</w:t>
      </w:r>
      <w:r w:rsidRPr="006C50F0">
        <w:rPr>
          <w:rFonts w:eastAsia="Calibri"/>
          <w:u w:val="single"/>
        </w:rPr>
        <w:t xml:space="preserve"> licensing </w:t>
      </w:r>
      <w:r w:rsidRPr="006C50F0">
        <w:rPr>
          <w:rFonts w:eastAsia="Calibri"/>
          <w:highlight w:val="cyan"/>
          <w:u w:val="single"/>
        </w:rPr>
        <w:t>scheme</w:t>
      </w:r>
      <w:r w:rsidRPr="006C50F0">
        <w:rPr>
          <w:rFonts w:eastAsia="Calibri"/>
          <w:u w:val="single"/>
        </w:rPr>
        <w:t xml:space="preserve"> </w:t>
      </w:r>
      <w:r w:rsidRPr="006C50F0">
        <w:rPr>
          <w:rFonts w:eastAsia="Calibri"/>
          <w:highlight w:val="cyan"/>
          <w:u w:val="single"/>
        </w:rPr>
        <w:t>that</w:t>
      </w:r>
      <w:r w:rsidRPr="006C50F0">
        <w:rPr>
          <w:rFonts w:eastAsia="Calibri"/>
          <w:u w:val="single"/>
        </w:rPr>
        <w:t xml:space="preserve"> </w:t>
      </w:r>
      <w:r w:rsidRPr="006C50F0">
        <w:rPr>
          <w:rFonts w:eastAsia="Calibri"/>
          <w:highlight w:val="cyan"/>
          <w:u w:val="single"/>
        </w:rPr>
        <w:t>led to</w:t>
      </w:r>
      <w:r w:rsidRPr="006C50F0">
        <w:rPr>
          <w:rFonts w:eastAsia="Calibri"/>
          <w:u w:val="single"/>
        </w:rPr>
        <w:t xml:space="preserve"> individual </w:t>
      </w:r>
      <w:r w:rsidRPr="006C50F0">
        <w:rPr>
          <w:rFonts w:eastAsia="Calibri"/>
          <w:highlight w:val="cyan"/>
          <w:u w:val="single"/>
        </w:rPr>
        <w:t>creators receiving</w:t>
      </w:r>
      <w:r w:rsidRPr="006C50F0">
        <w:rPr>
          <w:rFonts w:eastAsia="Calibri"/>
          <w:u w:val="single"/>
        </w:rPr>
        <w:t xml:space="preserve"> monthly royalty </w:t>
      </w:r>
      <w:r w:rsidRPr="006C50F0">
        <w:rPr>
          <w:rFonts w:eastAsia="Calibri"/>
          <w:b/>
          <w:iCs/>
          <w:highlight w:val="cyan"/>
          <w:u w:val="single"/>
          <w:bdr w:val="single" w:sz="8" w:space="0" w:color="auto"/>
        </w:rPr>
        <w:t>checks</w:t>
      </w:r>
      <w:r w:rsidRPr="006C50F0">
        <w:rPr>
          <w:rFonts w:eastAsia="Calibri"/>
          <w:highlight w:val="cyan"/>
          <w:u w:val="single"/>
        </w:rPr>
        <w:t xml:space="preserve"> of a </w:t>
      </w:r>
      <w:r w:rsidRPr="006C50F0">
        <w:rPr>
          <w:rFonts w:eastAsia="Calibri"/>
          <w:b/>
          <w:iCs/>
          <w:highlight w:val="cyan"/>
          <w:u w:val="single"/>
          <w:bdr w:val="single" w:sz="8" w:space="0" w:color="auto"/>
        </w:rPr>
        <w:t>few cents</w:t>
      </w:r>
      <w:r w:rsidRPr="006C50F0">
        <w:rPr>
          <w:rFonts w:eastAsia="Calibri"/>
          <w:u w:val="single"/>
        </w:rPr>
        <w:t xml:space="preserve"> </w:t>
      </w:r>
      <w:r w:rsidRPr="006C50F0">
        <w:rPr>
          <w:rFonts w:eastAsia="Calibri"/>
          <w:sz w:val="16"/>
        </w:rPr>
        <w:t xml:space="preserve">from the AI developers who used their works for training purposes </w:t>
      </w:r>
      <w:r w:rsidRPr="006C50F0">
        <w:rPr>
          <w:rFonts w:eastAsia="Calibri"/>
          <w:highlight w:val="cyan"/>
          <w:u w:val="single"/>
        </w:rPr>
        <w:t xml:space="preserve">would do </w:t>
      </w:r>
      <w:r w:rsidRPr="006C50F0">
        <w:rPr>
          <w:rFonts w:eastAsia="Calibri"/>
          <w:b/>
          <w:iCs/>
          <w:highlight w:val="cyan"/>
          <w:u w:val="single"/>
          <w:bdr w:val="single" w:sz="8" w:space="0" w:color="auto"/>
        </w:rPr>
        <w:t>nothing</w:t>
      </w:r>
      <w:r w:rsidRPr="006C50F0">
        <w:rPr>
          <w:rFonts w:eastAsia="Calibri"/>
          <w:highlight w:val="cyan"/>
          <w:u w:val="single"/>
        </w:rPr>
        <w:t xml:space="preserve"> to </w:t>
      </w:r>
      <w:r w:rsidRPr="006C50F0">
        <w:rPr>
          <w:rFonts w:eastAsia="Calibri"/>
          <w:b/>
          <w:iCs/>
          <w:highlight w:val="cyan"/>
          <w:u w:val="single"/>
          <w:bdr w:val="single" w:sz="8" w:space="0" w:color="auto"/>
        </w:rPr>
        <w:t>protect</w:t>
      </w:r>
      <w:r w:rsidRPr="006C50F0">
        <w:rPr>
          <w:rFonts w:eastAsia="Calibri"/>
          <w:u w:val="single"/>
        </w:rPr>
        <w:t xml:space="preserve"> “human </w:t>
      </w:r>
      <w:r w:rsidRPr="006C50F0">
        <w:rPr>
          <w:rFonts w:eastAsia="Calibri"/>
          <w:highlight w:val="cyan"/>
          <w:u w:val="single"/>
        </w:rPr>
        <w:t>creators</w:t>
      </w:r>
      <w:r w:rsidRPr="006C50F0">
        <w:rPr>
          <w:rFonts w:eastAsia="Calibri"/>
          <w:u w:val="single"/>
        </w:rPr>
        <w:t>”</w:t>
      </w:r>
      <w:r w:rsidRPr="006C50F0">
        <w:rPr>
          <w:rFonts w:eastAsia="Calibri"/>
          <w:sz w:val="16"/>
        </w:rPr>
        <w:t xml:space="preserve"> or the “[f]uture of journalism, literature, and the arts.”66</w:t>
      </w:r>
    </w:p>
    <w:p w14:paraId="04D3258C" w14:textId="77777777" w:rsidR="006C50F0" w:rsidRPr="006C50F0" w:rsidRDefault="006C50F0" w:rsidP="006C50F0">
      <w:pPr>
        <w:rPr>
          <w:rFonts w:eastAsia="Calibri"/>
          <w:sz w:val="16"/>
        </w:rPr>
      </w:pPr>
      <w:r w:rsidRPr="006C50F0">
        <w:rPr>
          <w:rFonts w:eastAsia="Calibri"/>
          <w:sz w:val="16"/>
        </w:rPr>
        <w:t xml:space="preserve">But </w:t>
      </w:r>
      <w:r w:rsidRPr="006C50F0">
        <w:rPr>
          <w:rFonts w:eastAsia="Calibri"/>
          <w:u w:val="single"/>
        </w:rPr>
        <w:t>AI models require</w:t>
      </w:r>
      <w:r w:rsidRPr="006C50F0">
        <w:rPr>
          <w:rFonts w:eastAsia="Calibri"/>
          <w:sz w:val="16"/>
        </w:rPr>
        <w:t xml:space="preserve"> many </w:t>
      </w:r>
      <w:r w:rsidRPr="006C50F0">
        <w:rPr>
          <w:rFonts w:eastAsia="Calibri"/>
          <w:b/>
          <w:iCs/>
          <w:u w:val="single"/>
          <w:bdr w:val="single" w:sz="8" w:space="0" w:color="auto"/>
        </w:rPr>
        <w:t>billions</w:t>
      </w:r>
      <w:r w:rsidRPr="006C50F0">
        <w:rPr>
          <w:rFonts w:eastAsia="Calibri"/>
          <w:u w:val="single"/>
        </w:rPr>
        <w:t xml:space="preserve"> of pieces of </w:t>
      </w:r>
      <w:r w:rsidRPr="006C50F0">
        <w:rPr>
          <w:rFonts w:eastAsia="Calibri"/>
          <w:b/>
          <w:iCs/>
          <w:u w:val="single"/>
          <w:bdr w:val="single" w:sz="8" w:space="0" w:color="auto"/>
        </w:rPr>
        <w:t>training data</w:t>
      </w:r>
      <w:r w:rsidRPr="006C50F0">
        <w:rPr>
          <w:rFonts w:eastAsia="Calibri"/>
          <w:u w:val="single"/>
        </w:rPr>
        <w:t xml:space="preserve"> to be </w:t>
      </w:r>
      <w:r w:rsidRPr="006C50F0">
        <w:rPr>
          <w:rFonts w:eastAsia="Calibri"/>
          <w:b/>
          <w:iCs/>
          <w:u w:val="single"/>
          <w:bdr w:val="single" w:sz="8" w:space="0" w:color="auto"/>
        </w:rPr>
        <w:t>effective</w:t>
      </w:r>
      <w:r w:rsidRPr="006C50F0">
        <w:rPr>
          <w:rFonts w:eastAsia="Calibri"/>
          <w:sz w:val="16"/>
        </w:rPr>
        <w:t xml:space="preserve">. As a result, </w:t>
      </w:r>
      <w:r w:rsidRPr="006C50F0">
        <w:rPr>
          <w:rFonts w:eastAsia="Calibri"/>
          <w:u w:val="single"/>
        </w:rPr>
        <w:t xml:space="preserve">it will be </w:t>
      </w:r>
      <w:r w:rsidRPr="006C50F0">
        <w:rPr>
          <w:rFonts w:eastAsia="Calibri"/>
          <w:b/>
          <w:iCs/>
          <w:u w:val="single"/>
          <w:bdr w:val="single" w:sz="8" w:space="0" w:color="auto"/>
        </w:rPr>
        <w:t>extremely challenging</w:t>
      </w:r>
      <w:r w:rsidRPr="006C50F0">
        <w:rPr>
          <w:rFonts w:eastAsia="Calibri"/>
          <w:u w:val="single"/>
        </w:rPr>
        <w:t xml:space="preserve"> to set a royalty rate that provides </w:t>
      </w:r>
      <w:r w:rsidRPr="006C50F0">
        <w:rPr>
          <w:rFonts w:eastAsia="Calibri"/>
          <w:b/>
          <w:iCs/>
          <w:u w:val="single"/>
          <w:bdr w:val="single" w:sz="8" w:space="0" w:color="auto"/>
        </w:rPr>
        <w:t>meaningful compensation</w:t>
      </w:r>
      <w:r w:rsidRPr="006C50F0">
        <w:rPr>
          <w:rFonts w:eastAsia="Calibri"/>
          <w:u w:val="single"/>
        </w:rPr>
        <w:t xml:space="preserve"> to </w:t>
      </w:r>
      <w:r w:rsidRPr="006C50F0">
        <w:rPr>
          <w:rFonts w:eastAsia="Calibri"/>
          <w:b/>
          <w:iCs/>
          <w:u w:val="single"/>
          <w:bdr w:val="single" w:sz="8" w:space="0" w:color="auto"/>
        </w:rPr>
        <w:t>individual</w:t>
      </w:r>
      <w:r w:rsidRPr="006C50F0">
        <w:rPr>
          <w:rFonts w:eastAsia="Calibri"/>
          <w:sz w:val="16"/>
        </w:rPr>
        <w:t xml:space="preserve"> copyright owners without imposing a crippling financial burden on AI developers, who would have to make many billions of rate payments for the works they use. </w:t>
      </w:r>
      <w:r w:rsidRPr="006C50F0">
        <w:rPr>
          <w:rFonts w:eastAsia="Calibri"/>
          <w:highlight w:val="cyan"/>
          <w:u w:val="single"/>
        </w:rPr>
        <w:t>If</w:t>
      </w:r>
      <w:r w:rsidRPr="006C50F0">
        <w:rPr>
          <w:rFonts w:eastAsia="Calibri"/>
          <w:u w:val="single"/>
        </w:rPr>
        <w:t xml:space="preserve"> </w:t>
      </w:r>
      <w:r w:rsidRPr="006C50F0">
        <w:rPr>
          <w:rFonts w:eastAsia="Calibri"/>
          <w:highlight w:val="cyan"/>
          <w:u w:val="single"/>
        </w:rPr>
        <w:t>the</w:t>
      </w:r>
      <w:r w:rsidRPr="006C50F0">
        <w:rPr>
          <w:rFonts w:eastAsia="Calibri"/>
          <w:u w:val="single"/>
        </w:rPr>
        <w:t xml:space="preserve"> royalty </w:t>
      </w:r>
      <w:r w:rsidRPr="006C50F0">
        <w:rPr>
          <w:rFonts w:eastAsia="Calibri"/>
          <w:highlight w:val="cyan"/>
          <w:u w:val="single"/>
        </w:rPr>
        <w:t xml:space="preserve">rate were set </w:t>
      </w:r>
      <w:r w:rsidRPr="006C50F0">
        <w:rPr>
          <w:rFonts w:eastAsia="Calibri"/>
          <w:b/>
          <w:iCs/>
          <w:highlight w:val="cyan"/>
          <w:u w:val="single"/>
          <w:bdr w:val="single" w:sz="8" w:space="0" w:color="auto"/>
        </w:rPr>
        <w:t>too high</w:t>
      </w:r>
      <w:r w:rsidRPr="006C50F0">
        <w:rPr>
          <w:rFonts w:eastAsia="Calibri"/>
          <w:u w:val="single"/>
        </w:rPr>
        <w:t xml:space="preserve">, </w:t>
      </w:r>
      <w:r w:rsidRPr="006C50F0">
        <w:rPr>
          <w:rFonts w:eastAsia="Calibri"/>
          <w:highlight w:val="cyan"/>
          <w:u w:val="single"/>
        </w:rPr>
        <w:t>it</w:t>
      </w:r>
      <w:r w:rsidRPr="006C50F0">
        <w:rPr>
          <w:rFonts w:eastAsia="Calibri"/>
          <w:u w:val="single"/>
        </w:rPr>
        <w:t xml:space="preserve"> </w:t>
      </w:r>
      <w:r w:rsidRPr="006C50F0">
        <w:rPr>
          <w:rFonts w:eastAsia="Calibri"/>
          <w:highlight w:val="cyan"/>
          <w:u w:val="single"/>
        </w:rPr>
        <w:t>would</w:t>
      </w:r>
      <w:r w:rsidRPr="006C50F0">
        <w:rPr>
          <w:rFonts w:eastAsia="Calibri"/>
          <w:u w:val="single"/>
        </w:rPr>
        <w:t xml:space="preserve"> either </w:t>
      </w:r>
      <w:r w:rsidRPr="006C50F0">
        <w:rPr>
          <w:rFonts w:eastAsia="Calibri"/>
          <w:b/>
          <w:iCs/>
          <w:highlight w:val="cyan"/>
          <w:u w:val="single"/>
          <w:bdr w:val="single" w:sz="8" w:space="0" w:color="auto"/>
        </w:rPr>
        <w:t>bankrupt</w:t>
      </w:r>
      <w:r w:rsidRPr="006C50F0">
        <w:rPr>
          <w:rFonts w:eastAsia="Calibri"/>
          <w:u w:val="single"/>
        </w:rPr>
        <w:t xml:space="preserve"> </w:t>
      </w:r>
      <w:r w:rsidRPr="006C50F0">
        <w:rPr>
          <w:rFonts w:eastAsia="Calibri"/>
          <w:highlight w:val="cyan"/>
          <w:u w:val="single"/>
        </w:rPr>
        <w:t>the</w:t>
      </w:r>
      <w:r w:rsidRPr="006C50F0">
        <w:rPr>
          <w:rFonts w:eastAsia="Calibri"/>
          <w:u w:val="single"/>
        </w:rPr>
        <w:t xml:space="preserve"> United States AI </w:t>
      </w:r>
      <w:r w:rsidRPr="006C50F0">
        <w:rPr>
          <w:rFonts w:eastAsia="Calibri"/>
          <w:b/>
          <w:iCs/>
          <w:highlight w:val="cyan"/>
          <w:u w:val="single"/>
          <w:bdr w:val="single" w:sz="8" w:space="0" w:color="auto"/>
        </w:rPr>
        <w:t>industry</w:t>
      </w:r>
      <w:r w:rsidRPr="006C50F0">
        <w:rPr>
          <w:rFonts w:eastAsia="Calibri"/>
          <w:sz w:val="16"/>
        </w:rPr>
        <w:t>—eliminating our ability to compete on the international stage—or push all but the largest companies out of the market (or out of the country). It would, in other words, be extraordinarily challenging to set a royalty rate that would both compensate individual creators and encourage the growth and development of a domestic AI industry. Developers who are unable to afford the cost of AI development in the United States would surely move their efforts to other countries with more permissible copyright frameworks.67</w:t>
      </w:r>
    </w:p>
    <w:p w14:paraId="33540E67"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The AFF links. Platforms </w:t>
      </w:r>
      <w:r w:rsidRPr="006C50F0">
        <w:rPr>
          <w:rFonts w:eastAsia="Times New Roman" w:cs="Times New Roman"/>
          <w:b/>
          <w:iCs/>
          <w:sz w:val="26"/>
          <w:u w:val="single"/>
        </w:rPr>
        <w:t>HAVE</w:t>
      </w:r>
      <w:r w:rsidRPr="006C50F0">
        <w:rPr>
          <w:rFonts w:eastAsia="Times New Roman" w:cs="Times New Roman"/>
          <w:b/>
          <w:iCs/>
          <w:sz w:val="26"/>
        </w:rPr>
        <w:t xml:space="preserve"> to </w:t>
      </w:r>
      <w:r w:rsidRPr="006C50F0">
        <w:rPr>
          <w:rFonts w:eastAsia="Times New Roman" w:cs="Times New Roman"/>
          <w:b/>
          <w:iCs/>
          <w:sz w:val="26"/>
          <w:u w:val="single"/>
        </w:rPr>
        <w:t>pony up</w:t>
      </w:r>
      <w:r w:rsidRPr="006C50F0">
        <w:rPr>
          <w:rFonts w:eastAsia="Times New Roman" w:cs="Times New Roman"/>
          <w:b/>
          <w:iCs/>
          <w:sz w:val="26"/>
        </w:rPr>
        <w:t xml:space="preserve"> and part with their </w:t>
      </w:r>
      <w:r w:rsidRPr="006C50F0">
        <w:rPr>
          <w:rFonts w:eastAsia="Times New Roman" w:cs="Times New Roman"/>
          <w:b/>
          <w:iCs/>
          <w:sz w:val="26"/>
          <w:u w:val="single"/>
        </w:rPr>
        <w:t>hard-earned shillings</w:t>
      </w:r>
      <w:r w:rsidRPr="006C50F0">
        <w:rPr>
          <w:rFonts w:eastAsia="Times New Roman" w:cs="Times New Roman"/>
          <w:b/>
          <w:iCs/>
          <w:sz w:val="26"/>
        </w:rPr>
        <w:t>.</w:t>
      </w:r>
    </w:p>
    <w:p w14:paraId="3AB95524" w14:textId="77777777" w:rsidR="006C50F0" w:rsidRPr="006C50F0" w:rsidRDefault="006C50F0" w:rsidP="006C50F0">
      <w:pPr>
        <w:rPr>
          <w:rFonts w:eastAsia="Calibri"/>
        </w:rPr>
      </w:pPr>
      <w:r w:rsidRPr="006C50F0">
        <w:rPr>
          <w:rFonts w:eastAsia="Calibri"/>
        </w:rPr>
        <w:t xml:space="preserve">Kansas = </w:t>
      </w:r>
      <w:r w:rsidRPr="006C50F0">
        <w:rPr>
          <w:rFonts w:eastAsia="Calibri"/>
          <w:highlight w:val="cyan"/>
        </w:rPr>
        <w:t>BLUE</w:t>
      </w:r>
    </w:p>
    <w:p w14:paraId="73042A1B" w14:textId="77777777" w:rsidR="006C50F0" w:rsidRPr="006C50F0" w:rsidRDefault="006C50F0" w:rsidP="006C50F0">
      <w:pPr>
        <w:rPr>
          <w:rFonts w:eastAsia="Calibri"/>
        </w:rPr>
      </w:pPr>
      <w:r w:rsidRPr="006C50F0">
        <w:rPr>
          <w:rFonts w:eastAsia="Calibri"/>
          <w:b/>
          <w:bCs/>
          <w:sz w:val="26"/>
        </w:rPr>
        <w:t>Singer 23</w:t>
      </w:r>
      <w:r w:rsidRPr="006C50F0">
        <w:rPr>
          <w:rFonts w:eastAsia="Calibri"/>
        </w:rP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01D03A75" w14:textId="77777777" w:rsidR="006C50F0" w:rsidRPr="006C50F0" w:rsidRDefault="006C50F0" w:rsidP="006C50F0">
      <w:pPr>
        <w:rPr>
          <w:rFonts w:eastAsia="Calibri"/>
        </w:rPr>
      </w:pPr>
      <w:r w:rsidRPr="006C50F0">
        <w:rPr>
          <w:rFonts w:eastAsia="Calibri"/>
        </w:rPr>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2C5F5CAB" w14:textId="77777777" w:rsidR="006C50F0" w:rsidRPr="006C50F0" w:rsidRDefault="006C50F0" w:rsidP="006C50F0">
      <w:pPr>
        <w:rPr>
          <w:rFonts w:eastAsia="Calibri"/>
          <w:sz w:val="8"/>
        </w:rPr>
      </w:pPr>
      <w:r w:rsidRPr="006C50F0">
        <w:rPr>
          <w:rFonts w:eastAsia="Calibri"/>
          <w:sz w:val="8"/>
        </w:rPr>
        <w:t xml:space="preserve">The report is not intended to isolate that portion of the underpayments to news publishers that can be attributable to the platforms’ exclusionary conduct. </w:t>
      </w:r>
      <w:r w:rsidRPr="006C50F0">
        <w:rPr>
          <w:rFonts w:eastAsia="Calibri"/>
          <w:highlight w:val="green"/>
          <w:u w:val="single"/>
        </w:rPr>
        <w:t>Facebook and Google</w:t>
      </w:r>
      <w:r w:rsidRPr="006C50F0">
        <w:rPr>
          <w:rFonts w:eastAsia="Calibri"/>
          <w:u w:val="single"/>
        </w:rPr>
        <w:t xml:space="preserve"> engage in a </w:t>
      </w:r>
      <w:r w:rsidRPr="006C50F0">
        <w:rPr>
          <w:rFonts w:eastAsia="Calibri"/>
          <w:b/>
          <w:iCs/>
          <w:u w:val="single"/>
          <w:bdr w:val="single" w:sz="8" w:space="0" w:color="auto"/>
        </w:rPr>
        <w:t xml:space="preserve">host of potentially </w:t>
      </w:r>
      <w:r w:rsidRPr="006C50F0">
        <w:rPr>
          <w:rFonts w:eastAsia="Calibri"/>
          <w:b/>
          <w:iCs/>
          <w:highlight w:val="green"/>
          <w:u w:val="single"/>
          <w:bdr w:val="single" w:sz="8" w:space="0" w:color="auto"/>
        </w:rPr>
        <w:t>anticomp</w:t>
      </w:r>
      <w:r w:rsidRPr="006C50F0">
        <w:rPr>
          <w:rFonts w:eastAsia="Calibri"/>
          <w:b/>
          <w:iCs/>
          <w:u w:val="single"/>
          <w:bdr w:val="single" w:sz="8" w:space="0" w:color="auto"/>
        </w:rPr>
        <w:t>etitive strategies</w:t>
      </w:r>
      <w:r w:rsidRPr="006C50F0">
        <w:rPr>
          <w:rFonts w:eastAsia="Calibri"/>
          <w:sz w:val="8"/>
        </w:rPr>
        <w:t xml:space="preserve"> </w:t>
      </w:r>
      <w:r w:rsidRPr="006C50F0">
        <w:rPr>
          <w:rFonts w:eastAsia="Calibri"/>
          <w:u w:val="single"/>
        </w:rPr>
        <w:t>vis-à-vis news publishers</w:t>
      </w:r>
      <w:r w:rsidRPr="006C50F0">
        <w:rPr>
          <w:rFonts w:eastAsia="Calibri"/>
          <w:sz w:val="8"/>
        </w:rPr>
        <w:t>—both within a platform’s firm boundaries and across the platform’s firm boundaries with third parties—</w:t>
      </w:r>
      <w:r w:rsidRPr="006C50F0">
        <w:rPr>
          <w:rFonts w:eastAsia="Calibri"/>
          <w:u w:val="single"/>
        </w:rPr>
        <w:t>that</w:t>
      </w:r>
      <w:r w:rsidRPr="006C50F0">
        <w:rPr>
          <w:rFonts w:eastAsia="Calibri"/>
          <w:sz w:val="8"/>
        </w:rPr>
        <w:t xml:space="preserve"> likely </w:t>
      </w:r>
      <w:r w:rsidRPr="006C50F0">
        <w:rPr>
          <w:rFonts w:eastAsia="Calibri"/>
          <w:b/>
          <w:iCs/>
          <w:highlight w:val="green"/>
          <w:u w:val="single"/>
          <w:bdr w:val="single" w:sz="8" w:space="0" w:color="auto"/>
        </w:rPr>
        <w:t>sustain</w:t>
      </w:r>
      <w:r w:rsidRPr="006C50F0">
        <w:rPr>
          <w:rFonts w:eastAsia="Calibri"/>
          <w:b/>
          <w:iCs/>
          <w:u w:val="single"/>
          <w:bdr w:val="single" w:sz="8" w:space="0" w:color="auto"/>
        </w:rPr>
        <w:t xml:space="preserve"> the </w:t>
      </w:r>
      <w:r w:rsidRPr="006C50F0">
        <w:rPr>
          <w:rFonts w:eastAsia="Calibri"/>
          <w:b/>
          <w:iCs/>
          <w:highlight w:val="green"/>
          <w:u w:val="single"/>
          <w:bdr w:val="single" w:sz="8" w:space="0" w:color="auto"/>
        </w:rPr>
        <w:t>power imbalance</w:t>
      </w:r>
      <w:r w:rsidRPr="006C50F0">
        <w:rPr>
          <w:rFonts w:eastAsia="Calibri"/>
          <w:sz w:val="8"/>
        </w:rPr>
        <w:t xml:space="preserve"> </w:t>
      </w:r>
      <w:r w:rsidRPr="006C50F0">
        <w:rPr>
          <w:rFonts w:eastAsia="Calibri"/>
          <w:u w:val="single"/>
        </w:rPr>
        <w:t xml:space="preserve">and contribute to the </w:t>
      </w:r>
      <w:r w:rsidRPr="006C50F0">
        <w:rPr>
          <w:rFonts w:eastAsia="Calibri"/>
          <w:b/>
          <w:iCs/>
          <w:u w:val="single"/>
          <w:bdr w:val="single" w:sz="8" w:space="0" w:color="auto"/>
        </w:rPr>
        <w:t>suppression of payments</w:t>
      </w:r>
      <w:r w:rsidRPr="006C50F0">
        <w:rPr>
          <w:rFonts w:eastAsia="Calibri"/>
          <w:u w:val="single"/>
        </w:rPr>
        <w:t xml:space="preserve"> to </w:t>
      </w:r>
      <w:r w:rsidRPr="006C50F0">
        <w:rPr>
          <w:rFonts w:eastAsia="Calibri"/>
          <w:b/>
          <w:iCs/>
          <w:u w:val="single"/>
          <w:bdr w:val="single" w:sz="8" w:space="0" w:color="auto"/>
        </w:rPr>
        <w:t>news publishers</w:t>
      </w:r>
      <w:r w:rsidRPr="006C50F0">
        <w:rPr>
          <w:rFonts w:eastAsia="Calibri"/>
          <w:sz w:val="8"/>
        </w:rPr>
        <w:t xml:space="preserve">. For example, </w:t>
      </w:r>
      <w:r w:rsidRPr="006C50F0">
        <w:rPr>
          <w:rFonts w:eastAsia="Calibri"/>
          <w:highlight w:val="green"/>
          <w:u w:val="single"/>
        </w:rPr>
        <w:t>Facebook</w:t>
      </w:r>
      <w:r w:rsidRPr="006C50F0">
        <w:rPr>
          <w:rFonts w:eastAsia="Calibri"/>
          <w:u w:val="single"/>
        </w:rPr>
        <w:t xml:space="preserve">’s </w:t>
      </w:r>
      <w:r w:rsidRPr="006C50F0">
        <w:rPr>
          <w:rFonts w:eastAsia="Calibri"/>
          <w:b/>
          <w:iCs/>
          <w:u w:val="single"/>
          <w:bdr w:val="single" w:sz="8" w:space="0" w:color="auto"/>
        </w:rPr>
        <w:t>algorithm</w:t>
      </w:r>
      <w:r w:rsidRPr="006C50F0">
        <w:rPr>
          <w:rFonts w:eastAsia="Calibri"/>
          <w:u w:val="single"/>
        </w:rPr>
        <w:t xml:space="preserve"> </w:t>
      </w:r>
      <w:r w:rsidRPr="006C50F0">
        <w:rPr>
          <w:rFonts w:eastAsia="Calibri"/>
          <w:b/>
          <w:iCs/>
          <w:highlight w:val="green"/>
          <w:u w:val="single"/>
          <w:bdr w:val="single" w:sz="8" w:space="0" w:color="auto"/>
        </w:rPr>
        <w:t>rewards click-worthy stories</w:t>
      </w:r>
      <w:r w:rsidRPr="006C50F0">
        <w:rPr>
          <w:rFonts w:eastAsia="Calibri"/>
          <w:sz w:val="8"/>
        </w:rPr>
        <w:t xml:space="preserve">, </w:t>
      </w:r>
      <w:r w:rsidRPr="006C50F0">
        <w:rPr>
          <w:rFonts w:eastAsia="Calibri"/>
          <w:u w:val="single"/>
        </w:rPr>
        <w:t xml:space="preserve">an attribute of stories </w:t>
      </w:r>
      <w:r w:rsidRPr="006C50F0">
        <w:rPr>
          <w:rFonts w:eastAsia="Calibri"/>
          <w:b/>
          <w:iCs/>
          <w:highlight w:val="green"/>
          <w:u w:val="single"/>
          <w:bdr w:val="single" w:sz="8" w:space="0" w:color="auto"/>
        </w:rPr>
        <w:t xml:space="preserve">not </w:t>
      </w:r>
      <w:r w:rsidRPr="006C50F0">
        <w:rPr>
          <w:rFonts w:eastAsia="Calibri"/>
          <w:b/>
          <w:iCs/>
          <w:u w:val="single"/>
          <w:bdr w:val="single" w:sz="8" w:space="0" w:color="auto"/>
        </w:rPr>
        <w:t xml:space="preserve">produced by </w:t>
      </w:r>
      <w:r w:rsidRPr="006C50F0">
        <w:rPr>
          <w:rFonts w:eastAsia="Calibri"/>
          <w:b/>
          <w:iCs/>
          <w:highlight w:val="green"/>
          <w:u w:val="single"/>
          <w:bdr w:val="single" w:sz="8" w:space="0" w:color="auto"/>
        </w:rPr>
        <w:t xml:space="preserve">legitimate news </w:t>
      </w:r>
      <w:r w:rsidRPr="006C50F0">
        <w:rPr>
          <w:rFonts w:eastAsia="Calibri"/>
          <w:b/>
          <w:iCs/>
          <w:u w:val="single"/>
          <w:bdr w:val="single" w:sz="8" w:space="0" w:color="auto"/>
        </w:rPr>
        <w:t>publishers</w:t>
      </w:r>
      <w:r w:rsidRPr="006C50F0">
        <w:rPr>
          <w:rFonts w:eastAsia="Calibri"/>
          <w:sz w:val="8"/>
        </w:rPr>
        <w:t xml:space="preserve">, by moving them to the top of users’ news feeds.6 </w:t>
      </w:r>
      <w:r w:rsidRPr="006C50F0">
        <w:rPr>
          <w:rFonts w:eastAsia="Calibri"/>
          <w:u w:val="single"/>
        </w:rPr>
        <w:t>Facebook</w:t>
      </w:r>
      <w:r w:rsidRPr="006C50F0">
        <w:rPr>
          <w:rFonts w:eastAsia="Calibri"/>
          <w:sz w:val="8"/>
        </w:rPr>
        <w:t xml:space="preserve"> also </w:t>
      </w:r>
      <w:r w:rsidRPr="006C50F0">
        <w:rPr>
          <w:rFonts w:eastAsia="Calibri"/>
          <w:highlight w:val="green"/>
          <w:u w:val="single"/>
        </w:rPr>
        <w:t xml:space="preserve">co-mingles </w:t>
      </w:r>
      <w:r w:rsidRPr="006C50F0">
        <w:rPr>
          <w:rFonts w:eastAsia="Calibri"/>
          <w:u w:val="single"/>
        </w:rPr>
        <w:t xml:space="preserve">sponsored content </w:t>
      </w:r>
      <w:r w:rsidRPr="006C50F0">
        <w:rPr>
          <w:rFonts w:eastAsia="Calibri"/>
          <w:sz w:val="8"/>
        </w:rPr>
        <w:t>or ads</w:t>
      </w:r>
      <w:r w:rsidRPr="006C50F0">
        <w:rPr>
          <w:rFonts w:eastAsia="Calibri"/>
          <w:u w:val="single"/>
        </w:rPr>
        <w:t xml:space="preserve"> alongside </w:t>
      </w:r>
      <w:r w:rsidRPr="006C50F0">
        <w:rPr>
          <w:rFonts w:eastAsia="Calibri"/>
          <w:b/>
          <w:iCs/>
          <w:highlight w:val="green"/>
          <w:u w:val="single"/>
          <w:bdr w:val="single" w:sz="8" w:space="0" w:color="auto"/>
        </w:rPr>
        <w:t>user-generated</w:t>
      </w:r>
      <w:r w:rsidRPr="006C50F0">
        <w:rPr>
          <w:rFonts w:eastAsia="Calibri"/>
          <w:u w:val="single"/>
        </w:rPr>
        <w:t xml:space="preserve"> content </w:t>
      </w:r>
      <w:r w:rsidRPr="006C50F0">
        <w:rPr>
          <w:rFonts w:eastAsia="Calibri"/>
          <w:sz w:val="8"/>
        </w:rPr>
        <w:t xml:space="preserve">in its news feed, thereby </w:t>
      </w:r>
      <w:r w:rsidRPr="006C50F0">
        <w:rPr>
          <w:rFonts w:eastAsia="Calibri"/>
          <w:b/>
          <w:iCs/>
          <w:u w:val="single"/>
          <w:bdr w:val="single" w:sz="8" w:space="0" w:color="auto"/>
        </w:rPr>
        <w:t>equating the quality of legitimate news</w:t>
      </w:r>
      <w:r w:rsidRPr="006C50F0">
        <w:rPr>
          <w:rFonts w:eastAsia="Calibri"/>
          <w:sz w:val="8"/>
        </w:rPr>
        <w:t xml:space="preserve"> </w:t>
      </w:r>
      <w:r w:rsidRPr="006C50F0">
        <w:rPr>
          <w:rFonts w:eastAsia="Calibri"/>
          <w:u w:val="single"/>
        </w:rPr>
        <w:t xml:space="preserve">and </w:t>
      </w:r>
      <w:r w:rsidRPr="006C50F0">
        <w:rPr>
          <w:rFonts w:eastAsia="Calibri"/>
          <w:sz w:val="8"/>
        </w:rPr>
        <w:t>potentially</w:t>
      </w:r>
      <w:r w:rsidRPr="006C50F0">
        <w:rPr>
          <w:rFonts w:eastAsia="Calibri"/>
          <w:u w:val="single"/>
        </w:rPr>
        <w:t xml:space="preserve"> </w:t>
      </w:r>
      <w:r w:rsidRPr="006C50F0">
        <w:rPr>
          <w:rFonts w:eastAsia="Calibri"/>
          <w:b/>
          <w:iCs/>
          <w:u w:val="single"/>
          <w:bdr w:val="single" w:sz="8" w:space="0" w:color="auto"/>
        </w:rPr>
        <w:t>fake news</w:t>
      </w:r>
      <w:r w:rsidRPr="006C50F0">
        <w:rPr>
          <w:rFonts w:eastAsia="Calibri"/>
          <w:sz w:val="8"/>
        </w:rPr>
        <w:t xml:space="preserve"> (though not all sponsored content is fake news).7 </w:t>
      </w:r>
      <w:r w:rsidRPr="006C50F0">
        <w:rPr>
          <w:rFonts w:eastAsia="Calibri"/>
          <w:u w:val="single"/>
        </w:rPr>
        <w:t>Both strategies tend to commodify legitimate news</w:t>
      </w:r>
      <w:r w:rsidRPr="006C50F0">
        <w:rPr>
          <w:rFonts w:eastAsia="Calibri"/>
          <w:sz w:val="8"/>
        </w:rPr>
        <w:t xml:space="preserve">, </w:t>
      </w:r>
      <w:r w:rsidRPr="006C50F0">
        <w:rPr>
          <w:rFonts w:eastAsia="Calibri"/>
          <w:b/>
          <w:iCs/>
          <w:u w:val="single"/>
          <w:bdr w:val="single" w:sz="8" w:space="0" w:color="auto"/>
        </w:rPr>
        <w:t>diminishing its value</w:t>
      </w:r>
      <w:r w:rsidRPr="006C50F0">
        <w:rPr>
          <w:rFonts w:eastAsia="Calibri"/>
          <w:sz w:val="8"/>
        </w:rPr>
        <w:t xml:space="preserve">. Prior to introducing its Instant Articles program, </w:t>
      </w:r>
      <w:r w:rsidRPr="006C50F0">
        <w:rPr>
          <w:rFonts w:eastAsia="Calibri"/>
          <w:u w:val="single"/>
        </w:rPr>
        <w:t xml:space="preserve">Facebook defaulted users to an </w:t>
      </w:r>
      <w:r w:rsidRPr="006C50F0">
        <w:rPr>
          <w:rFonts w:eastAsia="Calibri"/>
          <w:highlight w:val="green"/>
          <w:u w:val="single"/>
        </w:rPr>
        <w:t>in-app browser</w:t>
      </w:r>
      <w:r w:rsidRPr="006C50F0">
        <w:rPr>
          <w:rFonts w:eastAsia="Calibri"/>
          <w:u w:val="single"/>
        </w:rPr>
        <w:t xml:space="preserve"> that </w:t>
      </w:r>
      <w:r w:rsidRPr="006C50F0">
        <w:rPr>
          <w:rFonts w:eastAsia="Calibri"/>
          <w:b/>
          <w:iCs/>
          <w:highlight w:val="green"/>
          <w:u w:val="single"/>
          <w:bdr w:val="single" w:sz="8" w:space="0" w:color="auto"/>
        </w:rPr>
        <w:t>degraded</w:t>
      </w:r>
      <w:r w:rsidRPr="006C50F0">
        <w:rPr>
          <w:rFonts w:eastAsia="Calibri"/>
          <w:b/>
          <w:iCs/>
          <w:u w:val="single"/>
          <w:bdr w:val="single" w:sz="8" w:space="0" w:color="auto"/>
        </w:rPr>
        <w:t xml:space="preserve"> the </w:t>
      </w:r>
      <w:r w:rsidRPr="006C50F0">
        <w:rPr>
          <w:rFonts w:eastAsia="Calibri"/>
          <w:b/>
          <w:iCs/>
          <w:highlight w:val="green"/>
          <w:u w:val="single"/>
          <w:bdr w:val="single" w:sz="8" w:space="0" w:color="auto"/>
        </w:rPr>
        <w:t>download speeds</w:t>
      </w:r>
      <w:r w:rsidRPr="006C50F0">
        <w:rPr>
          <w:rFonts w:eastAsia="Calibri"/>
          <w:highlight w:val="green"/>
          <w:u w:val="single"/>
        </w:rPr>
        <w:t xml:space="preserve"> </w:t>
      </w:r>
      <w:r w:rsidRPr="006C50F0">
        <w:rPr>
          <w:rFonts w:eastAsia="Calibri"/>
          <w:u w:val="single"/>
        </w:rPr>
        <w:t xml:space="preserve">of </w:t>
      </w:r>
      <w:r w:rsidRPr="006C50F0">
        <w:rPr>
          <w:rFonts w:eastAsia="Calibri"/>
          <w:b/>
          <w:iCs/>
          <w:u w:val="single"/>
          <w:bdr w:val="single" w:sz="8" w:space="0" w:color="auto"/>
        </w:rPr>
        <w:t>news publishers</w:t>
      </w:r>
      <w:r w:rsidRPr="006C50F0">
        <w:rPr>
          <w:rFonts w:eastAsia="Calibri"/>
          <w:sz w:val="8"/>
        </w:rPr>
        <w:t xml:space="preserve">.8 </w:t>
      </w:r>
      <w:r w:rsidRPr="006C50F0">
        <w:rPr>
          <w:rFonts w:eastAsia="Calibri"/>
          <w:u w:val="single"/>
        </w:rPr>
        <w:t xml:space="preserve">News publishers care about download speeds because users are </w:t>
      </w:r>
      <w:r w:rsidRPr="006C50F0">
        <w:rPr>
          <w:rFonts w:eastAsia="Calibri"/>
          <w:b/>
          <w:iCs/>
          <w:u w:val="single"/>
          <w:bdr w:val="single" w:sz="8" w:space="0" w:color="auto"/>
        </w:rPr>
        <w:t>quick to abandon a story</w:t>
      </w:r>
      <w:r w:rsidRPr="006C50F0">
        <w:rPr>
          <w:rFonts w:eastAsia="Calibri"/>
          <w:sz w:val="8"/>
        </w:rPr>
        <w:t xml:space="preserve"> </w:t>
      </w:r>
      <w:r w:rsidRPr="006C50F0">
        <w:rPr>
          <w:rFonts w:eastAsia="Calibri"/>
          <w:u w:val="single"/>
        </w:rPr>
        <w:t>that takes too long to download</w:t>
      </w:r>
      <w:r w:rsidRPr="006C50F0">
        <w:rPr>
          <w:rFonts w:eastAsia="Calibri"/>
          <w:sz w:val="8"/>
        </w:rPr>
        <w:t xml:space="preserve">; news publishers can avoid this degradation by </w:t>
      </w:r>
      <w:r w:rsidRPr="006C50F0">
        <w:rPr>
          <w:rFonts w:eastAsia="Calibri"/>
          <w:highlight w:val="green"/>
          <w:u w:val="single"/>
        </w:rPr>
        <w:t>complying</w:t>
      </w:r>
      <w:r w:rsidRPr="006C50F0">
        <w:rPr>
          <w:rFonts w:eastAsia="Calibri"/>
          <w:u w:val="single"/>
        </w:rPr>
        <w:t xml:space="preserve"> </w:t>
      </w:r>
      <w:r w:rsidRPr="006C50F0">
        <w:rPr>
          <w:rFonts w:eastAsia="Calibri"/>
          <w:highlight w:val="green"/>
          <w:u w:val="single"/>
        </w:rPr>
        <w:t>with</w:t>
      </w:r>
      <w:r w:rsidRPr="006C50F0">
        <w:rPr>
          <w:rFonts w:eastAsia="Calibri"/>
          <w:u w:val="single"/>
        </w:rPr>
        <w:t xml:space="preserve"> Facebook’s </w:t>
      </w:r>
      <w:r w:rsidRPr="006C50F0">
        <w:rPr>
          <w:rFonts w:eastAsia="Calibri"/>
          <w:highlight w:val="green"/>
          <w:u w:val="single"/>
        </w:rPr>
        <w:t>porting</w:t>
      </w:r>
      <w:r w:rsidRPr="006C50F0">
        <w:rPr>
          <w:rFonts w:eastAsia="Calibri"/>
          <w:u w:val="single"/>
        </w:rPr>
        <w:t xml:space="preserve"> </w:t>
      </w:r>
      <w:r w:rsidRPr="006C50F0">
        <w:rPr>
          <w:rFonts w:eastAsia="Calibri"/>
          <w:highlight w:val="green"/>
          <w:u w:val="single"/>
        </w:rPr>
        <w:t>requirement</w:t>
      </w:r>
      <w:r w:rsidRPr="006C50F0">
        <w:rPr>
          <w:rFonts w:eastAsia="Calibri"/>
          <w:sz w:val="8"/>
        </w:rPr>
        <w:t xml:space="preserve">, but at a </w:t>
      </w:r>
      <w:r w:rsidRPr="006C50F0">
        <w:rPr>
          <w:rFonts w:eastAsia="Calibri"/>
          <w:highlight w:val="green"/>
          <w:u w:val="single"/>
        </w:rPr>
        <w:t>cost of losing clicks</w:t>
      </w:r>
      <w:r w:rsidRPr="006C50F0">
        <w:rPr>
          <w:rFonts w:eastAsia="Calibri"/>
          <w:sz w:val="8"/>
        </w:rPr>
        <w:t xml:space="preserve"> (that would have occurred on their own sites) </w:t>
      </w:r>
      <w:r w:rsidRPr="006C50F0">
        <w:rPr>
          <w:rFonts w:eastAsia="Calibri"/>
          <w:u w:val="single"/>
        </w:rPr>
        <w:t>and</w:t>
      </w:r>
      <w:r w:rsidRPr="006C50F0">
        <w:rPr>
          <w:rFonts w:eastAsia="Calibri"/>
          <w:sz w:val="8"/>
        </w:rPr>
        <w:t xml:space="preserve"> thus </w:t>
      </w:r>
      <w:r w:rsidRPr="006C50F0">
        <w:rPr>
          <w:rFonts w:eastAsia="Calibri"/>
          <w:u w:val="single"/>
        </w:rPr>
        <w:t>advertising dollars</w:t>
      </w:r>
      <w:r w:rsidRPr="006C50F0">
        <w:rPr>
          <w:rFonts w:eastAsia="Calibri"/>
          <w:sz w:val="8"/>
        </w:rPr>
        <w:t xml:space="preserve">.9 Because legitimate news organizations need advertising revenues to staff reporters and editors, </w:t>
      </w:r>
      <w:r w:rsidRPr="006C50F0">
        <w:rPr>
          <w:rFonts w:eastAsia="Calibri"/>
          <w:u w:val="single"/>
        </w:rPr>
        <w:t xml:space="preserve">Facebook’s policies </w:t>
      </w:r>
      <w:r w:rsidRPr="006C50F0">
        <w:rPr>
          <w:rFonts w:eastAsia="Calibri"/>
          <w:b/>
          <w:iCs/>
          <w:u w:val="single"/>
          <w:bdr w:val="single" w:sz="8" w:space="0" w:color="auto"/>
        </w:rPr>
        <w:t>discriminate in favor</w:t>
      </w:r>
      <w:r w:rsidRPr="006C50F0">
        <w:rPr>
          <w:rFonts w:eastAsia="Calibri"/>
          <w:u w:val="single"/>
        </w:rPr>
        <w:t xml:space="preserve"> of </w:t>
      </w:r>
      <w:r w:rsidRPr="006C50F0">
        <w:rPr>
          <w:rFonts w:eastAsia="Calibri"/>
          <w:b/>
          <w:iCs/>
          <w:u w:val="single"/>
          <w:bdr w:val="single" w:sz="8" w:space="0" w:color="auto"/>
        </w:rPr>
        <w:t>intentionally fabricated news</w:t>
      </w:r>
      <w:r w:rsidRPr="006C50F0">
        <w:rPr>
          <w:rFonts w:eastAsia="Calibri"/>
          <w:sz w:val="8"/>
        </w:rPr>
        <w:t xml:space="preserve">, </w:t>
      </w:r>
      <w:r w:rsidRPr="006C50F0">
        <w:rPr>
          <w:rFonts w:eastAsia="Calibri"/>
          <w:u w:val="single"/>
        </w:rPr>
        <w:t xml:space="preserve">which has only minimal quality and managerial costs, and </w:t>
      </w:r>
      <w:r w:rsidRPr="006C50F0">
        <w:rPr>
          <w:rFonts w:eastAsia="Calibri"/>
          <w:b/>
          <w:iCs/>
          <w:u w:val="single"/>
          <w:bdr w:val="single" w:sz="8" w:space="0" w:color="auto"/>
        </w:rPr>
        <w:t>against legitimate news</w:t>
      </w:r>
      <w:r w:rsidRPr="006C50F0">
        <w:rPr>
          <w:rFonts w:eastAsia="Calibri"/>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6172CE82" w14:textId="77777777" w:rsidR="006C50F0" w:rsidRPr="006C50F0" w:rsidRDefault="006C50F0" w:rsidP="006C50F0">
      <w:pPr>
        <w:rPr>
          <w:rFonts w:eastAsia="Calibri"/>
          <w:sz w:val="8"/>
        </w:rPr>
      </w:pPr>
      <w:r w:rsidRPr="006C50F0">
        <w:rPr>
          <w:rFonts w:eastAsia="Calibri"/>
          <w:highlight w:val="green"/>
          <w:u w:val="single"/>
        </w:rPr>
        <w:t>Google</w:t>
      </w:r>
      <w:r w:rsidRPr="006C50F0">
        <w:rPr>
          <w:rFonts w:eastAsia="Calibri"/>
          <w:u w:val="single"/>
        </w:rPr>
        <w:t xml:space="preserve"> employs a </w:t>
      </w:r>
      <w:r w:rsidRPr="006C50F0">
        <w:rPr>
          <w:rFonts w:eastAsia="Calibri"/>
          <w:b/>
          <w:iCs/>
          <w:u w:val="single"/>
          <w:bdr w:val="single" w:sz="8" w:space="0" w:color="auto"/>
        </w:rPr>
        <w:t>different set of</w:t>
      </w:r>
      <w:r w:rsidRPr="006C50F0">
        <w:rPr>
          <w:rFonts w:eastAsia="Calibri"/>
          <w:sz w:val="8"/>
        </w:rPr>
        <w:t xml:space="preserve"> potentially </w:t>
      </w:r>
      <w:r w:rsidRPr="006C50F0">
        <w:rPr>
          <w:rFonts w:eastAsia="Calibri"/>
          <w:b/>
          <w:iCs/>
          <w:u w:val="single"/>
          <w:bdr w:val="single" w:sz="8" w:space="0" w:color="auto"/>
        </w:rPr>
        <w:t>anticompetitive strategies</w:t>
      </w:r>
      <w:r w:rsidRPr="006C50F0">
        <w:rPr>
          <w:rFonts w:eastAsia="Calibri"/>
          <w:sz w:val="8"/>
        </w:rPr>
        <w:t xml:space="preserve"> </w:t>
      </w:r>
      <w:r w:rsidRPr="006C50F0">
        <w:rPr>
          <w:rFonts w:eastAsia="Calibri"/>
          <w:u w:val="single"/>
        </w:rPr>
        <w:t>against news publishers</w:t>
      </w:r>
      <w:r w:rsidRPr="006C50F0">
        <w:rPr>
          <w:rFonts w:eastAsia="Calibri"/>
          <w:sz w:val="8"/>
        </w:rPr>
        <w:t>. For example</w:t>
      </w:r>
      <w:r w:rsidRPr="006C50F0">
        <w:rPr>
          <w:rFonts w:eastAsia="Calibri"/>
          <w:u w:val="single"/>
        </w:rPr>
        <w:t xml:space="preserve">, it </w:t>
      </w:r>
      <w:r w:rsidRPr="006C50F0">
        <w:rPr>
          <w:rFonts w:eastAsia="Calibri"/>
          <w:highlight w:val="green"/>
          <w:u w:val="single"/>
        </w:rPr>
        <w:t>inserts</w:t>
      </w:r>
      <w:r w:rsidRPr="006C50F0">
        <w:rPr>
          <w:rFonts w:eastAsia="Calibri"/>
          <w:u w:val="single"/>
        </w:rPr>
        <w:t xml:space="preserve"> </w:t>
      </w:r>
      <w:r w:rsidRPr="006C50F0">
        <w:rPr>
          <w:rFonts w:eastAsia="Calibri"/>
          <w:highlight w:val="green"/>
          <w:u w:val="single"/>
        </w:rPr>
        <w:t>snippets</w:t>
      </w:r>
      <w:r w:rsidRPr="006C50F0">
        <w:rPr>
          <w:rFonts w:eastAsia="Calibri"/>
          <w:u w:val="single"/>
        </w:rPr>
        <w:t xml:space="preserve"> of news stories </w:t>
      </w:r>
      <w:r w:rsidRPr="006C50F0">
        <w:rPr>
          <w:rFonts w:eastAsia="Calibri"/>
          <w:highlight w:val="green"/>
          <w:u w:val="single"/>
        </w:rPr>
        <w:t>from legitimate</w:t>
      </w:r>
      <w:r w:rsidRPr="006C50F0">
        <w:rPr>
          <w:rFonts w:eastAsia="Calibri"/>
          <w:u w:val="single"/>
        </w:rPr>
        <w:t xml:space="preserve"> </w:t>
      </w:r>
      <w:r w:rsidRPr="006C50F0">
        <w:rPr>
          <w:rFonts w:eastAsia="Calibri"/>
          <w:highlight w:val="green"/>
          <w:u w:val="single"/>
        </w:rPr>
        <w:t>news</w:t>
      </w:r>
      <w:r w:rsidRPr="006C50F0">
        <w:rPr>
          <w:rFonts w:eastAsia="Calibri"/>
          <w:u w:val="single"/>
        </w:rPr>
        <w:t xml:space="preserve"> sites on its search results page, which </w:t>
      </w:r>
      <w:r w:rsidRPr="006C50F0">
        <w:rPr>
          <w:rFonts w:eastAsia="Calibri"/>
          <w:highlight w:val="green"/>
          <w:u w:val="single"/>
        </w:rPr>
        <w:t>induces</w:t>
      </w:r>
      <w:r w:rsidRPr="006C50F0">
        <w:rPr>
          <w:rFonts w:eastAsia="Calibri"/>
          <w:u w:val="single"/>
        </w:rPr>
        <w:t xml:space="preserve"> some users to </w:t>
      </w:r>
      <w:r w:rsidRPr="006C50F0">
        <w:rPr>
          <w:rFonts w:eastAsia="Calibri"/>
          <w:b/>
          <w:iCs/>
          <w:highlight w:val="green"/>
          <w:u w:val="single"/>
          <w:bdr w:val="single" w:sz="8" w:space="0" w:color="auto"/>
        </w:rPr>
        <w:t>forgo clicking</w:t>
      </w:r>
      <w:r w:rsidRPr="006C50F0">
        <w:rPr>
          <w:rFonts w:eastAsia="Calibri"/>
          <w:b/>
          <w:iCs/>
          <w:u w:val="single"/>
          <w:bdr w:val="single" w:sz="8" w:space="0" w:color="auto"/>
        </w:rPr>
        <w:t xml:space="preserve"> on the link</w:t>
      </w:r>
      <w:r w:rsidRPr="006C50F0">
        <w:rPr>
          <w:rFonts w:eastAsia="Calibri"/>
          <w:sz w:val="8"/>
        </w:rPr>
        <w:t xml:space="preserve"> </w:t>
      </w:r>
      <w:r w:rsidRPr="006C50F0">
        <w:rPr>
          <w:rFonts w:eastAsia="Calibri"/>
          <w:u w:val="single"/>
        </w:rPr>
        <w:t>and</w:t>
      </w:r>
      <w:r w:rsidRPr="006C50F0">
        <w:rPr>
          <w:rFonts w:eastAsia="Calibri"/>
          <w:sz w:val="8"/>
        </w:rPr>
        <w:t xml:space="preserve"> thereby </w:t>
      </w:r>
      <w:r w:rsidRPr="006C50F0">
        <w:rPr>
          <w:rFonts w:eastAsia="Calibri"/>
          <w:highlight w:val="green"/>
          <w:u w:val="single"/>
        </w:rPr>
        <w:t xml:space="preserve">deprives news </w:t>
      </w:r>
      <w:r w:rsidRPr="006C50F0">
        <w:rPr>
          <w:rFonts w:eastAsia="Calibri"/>
          <w:u w:val="single"/>
        </w:rPr>
        <w:t xml:space="preserve">sites </w:t>
      </w:r>
      <w:r w:rsidRPr="006C50F0">
        <w:rPr>
          <w:rFonts w:eastAsia="Calibri"/>
          <w:highlight w:val="green"/>
          <w:u w:val="single"/>
        </w:rPr>
        <w:t>of</w:t>
      </w:r>
      <w:r w:rsidRPr="006C50F0">
        <w:rPr>
          <w:rFonts w:eastAsia="Calibri"/>
          <w:u w:val="single"/>
        </w:rPr>
        <w:t xml:space="preserve"> clicks and the </w:t>
      </w:r>
      <w:r w:rsidRPr="006C50F0">
        <w:rPr>
          <w:rFonts w:eastAsia="Calibri"/>
          <w:b/>
          <w:iCs/>
          <w:u w:val="single"/>
          <w:bdr w:val="single" w:sz="8" w:space="0" w:color="auto"/>
        </w:rPr>
        <w:t xml:space="preserve">associated </w:t>
      </w:r>
      <w:r w:rsidRPr="006C50F0">
        <w:rPr>
          <w:rFonts w:eastAsia="Calibri"/>
          <w:b/>
          <w:iCs/>
          <w:highlight w:val="green"/>
          <w:u w:val="single"/>
          <w:bdr w:val="single" w:sz="8" w:space="0" w:color="auto"/>
        </w:rPr>
        <w:t>ad</w:t>
      </w:r>
      <w:r w:rsidRPr="006C50F0">
        <w:rPr>
          <w:rFonts w:eastAsia="Calibri"/>
          <w:b/>
          <w:iCs/>
          <w:u w:val="single"/>
          <w:bdr w:val="single" w:sz="8" w:space="0" w:color="auto"/>
        </w:rPr>
        <w:t xml:space="preserve">vertising </w:t>
      </w:r>
      <w:r w:rsidRPr="006C50F0">
        <w:rPr>
          <w:rFonts w:eastAsia="Calibri"/>
          <w:b/>
          <w:iCs/>
          <w:highlight w:val="green"/>
          <w:u w:val="single"/>
          <w:bdr w:val="single" w:sz="8" w:space="0" w:color="auto"/>
        </w:rPr>
        <w:t>revenues</w:t>
      </w:r>
      <w:r w:rsidRPr="006C50F0">
        <w:rPr>
          <w:rFonts w:eastAsia="Calibri"/>
          <w:sz w:val="8"/>
        </w:rPr>
        <w:t xml:space="preserve">.12 Like Facebook, </w:t>
      </w:r>
      <w:r w:rsidRPr="006C50F0">
        <w:rPr>
          <w:rFonts w:eastAsia="Calibri"/>
          <w:u w:val="single"/>
        </w:rPr>
        <w:t>Google</w:t>
      </w:r>
      <w:r w:rsidRPr="006C50F0">
        <w:rPr>
          <w:rFonts w:eastAsia="Calibri"/>
          <w:sz w:val="8"/>
        </w:rPr>
        <w:t xml:space="preserve"> also </w:t>
      </w:r>
      <w:r w:rsidRPr="006C50F0">
        <w:rPr>
          <w:rFonts w:eastAsia="Calibri"/>
          <w:highlight w:val="green"/>
          <w:u w:val="single"/>
        </w:rPr>
        <w:t>aggregates</w:t>
      </w:r>
      <w:r w:rsidRPr="006C50F0">
        <w:rPr>
          <w:rFonts w:eastAsia="Calibri"/>
          <w:u w:val="single"/>
        </w:rPr>
        <w:t xml:space="preserve"> news </w:t>
      </w:r>
      <w:r w:rsidRPr="006C50F0">
        <w:rPr>
          <w:rFonts w:eastAsia="Calibri"/>
          <w:highlight w:val="green"/>
          <w:u w:val="single"/>
        </w:rPr>
        <w:t xml:space="preserve">sources </w:t>
      </w:r>
      <w:r w:rsidRPr="006C50F0">
        <w:rPr>
          <w:rFonts w:eastAsia="Calibri"/>
          <w:u w:val="single"/>
        </w:rPr>
        <w:t xml:space="preserve">with and </w:t>
      </w:r>
      <w:r w:rsidRPr="006C50F0">
        <w:rPr>
          <w:rFonts w:eastAsia="Calibri"/>
          <w:highlight w:val="green"/>
          <w:u w:val="single"/>
        </w:rPr>
        <w:t>without editorial oversight</w:t>
      </w:r>
      <w:r w:rsidRPr="006C50F0">
        <w:rPr>
          <w:rFonts w:eastAsia="Calibri"/>
          <w:sz w:val="8"/>
        </w:rPr>
        <w:t xml:space="preserve">.13 </w:t>
      </w:r>
      <w:r w:rsidRPr="006C50F0">
        <w:rPr>
          <w:rFonts w:eastAsia="Calibri"/>
          <w:u w:val="single"/>
        </w:rPr>
        <w:t>Such commodification</w:t>
      </w:r>
      <w:r w:rsidRPr="006C50F0">
        <w:rPr>
          <w:rFonts w:eastAsia="Calibri"/>
          <w:sz w:val="8"/>
        </w:rPr>
        <w:t xml:space="preserve"> (or “atomization”) of news </w:t>
      </w:r>
      <w:r w:rsidRPr="006C50F0">
        <w:rPr>
          <w:rFonts w:eastAsia="Calibri"/>
          <w:u w:val="single"/>
        </w:rPr>
        <w:t>can</w:t>
      </w:r>
      <w:r w:rsidRPr="006C50F0">
        <w:rPr>
          <w:rFonts w:eastAsia="Calibri"/>
          <w:sz w:val="8"/>
        </w:rPr>
        <w:t xml:space="preserve"> also </w:t>
      </w:r>
      <w:r w:rsidRPr="006C50F0">
        <w:rPr>
          <w:rFonts w:eastAsia="Calibri"/>
          <w:b/>
          <w:iCs/>
          <w:highlight w:val="green"/>
          <w:u w:val="single"/>
          <w:bdr w:val="single" w:sz="8" w:space="0" w:color="auto"/>
        </w:rPr>
        <w:t>cause</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reputational harm</w:t>
      </w:r>
      <w:r w:rsidRPr="006C50F0">
        <w:rPr>
          <w:rFonts w:eastAsia="Calibri"/>
          <w:sz w:val="8"/>
        </w:rPr>
        <w:t xml:space="preserve"> </w:t>
      </w:r>
      <w:r w:rsidRPr="006C50F0">
        <w:rPr>
          <w:rFonts w:eastAsia="Calibri"/>
          <w:u w:val="single"/>
        </w:rPr>
        <w:t>to</w:t>
      </w:r>
      <w:r w:rsidRPr="006C50F0">
        <w:rPr>
          <w:rFonts w:eastAsia="Calibri"/>
          <w:sz w:val="8"/>
        </w:rPr>
        <w:t xml:space="preserve"> news </w:t>
      </w:r>
      <w:r w:rsidRPr="006C50F0">
        <w:rPr>
          <w:rFonts w:eastAsia="Calibri"/>
          <w:u w:val="single"/>
        </w:rPr>
        <w:t xml:space="preserve">publishers by </w:t>
      </w:r>
      <w:r w:rsidRPr="006C50F0">
        <w:rPr>
          <w:rFonts w:eastAsia="Calibri"/>
          <w:b/>
          <w:iCs/>
          <w:u w:val="single"/>
          <w:bdr w:val="single" w:sz="8" w:space="0" w:color="auto"/>
        </w:rPr>
        <w:t>signaling no quality difference</w:t>
      </w:r>
      <w:r w:rsidRPr="006C50F0">
        <w:rPr>
          <w:rFonts w:eastAsia="Calibri"/>
          <w:sz w:val="8"/>
        </w:rPr>
        <w:t xml:space="preserve"> </w:t>
      </w:r>
      <w:r w:rsidRPr="006C50F0">
        <w:rPr>
          <w:rFonts w:eastAsia="Calibri"/>
          <w:u w:val="single"/>
        </w:rPr>
        <w:t>between replicators of news and the original source</w:t>
      </w:r>
      <w:r w:rsidRPr="006C50F0">
        <w:rPr>
          <w:rFonts w:eastAsia="Calibri"/>
          <w:sz w:val="8"/>
        </w:rPr>
        <w:t xml:space="preserve">.14 </w:t>
      </w:r>
      <w:r w:rsidRPr="006C50F0">
        <w:rPr>
          <w:rFonts w:eastAsia="Calibri"/>
          <w:u w:val="single"/>
        </w:rPr>
        <w:t xml:space="preserve">Google’s placement of news on </w:t>
      </w:r>
      <w:r w:rsidRPr="006C50F0">
        <w:rPr>
          <w:rFonts w:eastAsia="Calibri"/>
          <w:b/>
          <w:iCs/>
          <w:u w:val="single"/>
          <w:bdr w:val="single" w:sz="8" w:space="0" w:color="auto"/>
        </w:rPr>
        <w:t>accelerated mobile pages</w:t>
      </w:r>
      <w:r w:rsidRPr="006C50F0">
        <w:rPr>
          <w:rFonts w:eastAsia="Calibri"/>
          <w:sz w:val="8"/>
        </w:rPr>
        <w:t xml:space="preserve"> (</w:t>
      </w:r>
      <w:r w:rsidRPr="006C50F0">
        <w:rPr>
          <w:rFonts w:eastAsia="Calibri"/>
          <w:b/>
          <w:iCs/>
          <w:u w:val="single"/>
          <w:bdr w:val="single" w:sz="8" w:space="0" w:color="auto"/>
        </w:rPr>
        <w:t>AMP</w:t>
      </w:r>
      <w:r w:rsidRPr="006C50F0">
        <w:rPr>
          <w:rFonts w:eastAsia="Calibri"/>
          <w:sz w:val="8"/>
        </w:rPr>
        <w:t xml:space="preserve">) </w:t>
      </w:r>
      <w:r w:rsidRPr="006C50F0">
        <w:rPr>
          <w:rFonts w:eastAsia="Calibri"/>
          <w:u w:val="single"/>
        </w:rPr>
        <w:t xml:space="preserve">requires the creation of </w:t>
      </w:r>
      <w:r w:rsidRPr="006C50F0">
        <w:rPr>
          <w:rFonts w:eastAsia="Calibri"/>
          <w:b/>
          <w:iCs/>
          <w:u w:val="single"/>
          <w:bdr w:val="single" w:sz="8" w:space="0" w:color="auto"/>
        </w:rPr>
        <w:t>costly</w:t>
      </w:r>
      <w:r w:rsidRPr="006C50F0">
        <w:rPr>
          <w:rFonts w:eastAsia="Calibri"/>
          <w:sz w:val="8"/>
        </w:rPr>
        <w:t xml:space="preserve"> and otherwise unnecessary </w:t>
      </w:r>
      <w:r w:rsidRPr="006C50F0">
        <w:rPr>
          <w:rFonts w:eastAsia="Calibri"/>
          <w:u w:val="single"/>
        </w:rPr>
        <w:t>parallel websites by</w:t>
      </w:r>
      <w:r w:rsidRPr="006C50F0">
        <w:rPr>
          <w:rFonts w:eastAsia="Calibri"/>
          <w:sz w:val="8"/>
        </w:rPr>
        <w:t xml:space="preserve"> publishers that are hosted, stored and served from Google’s servers rather than the publishers.15 To the extent that Google and news publishers are horizontal competitors for the same readership and advertisers</w:t>
      </w:r>
      <w:r w:rsidRPr="006C50F0">
        <w:rPr>
          <w:rFonts w:eastAsia="Calibri"/>
          <w:u w:val="single"/>
        </w:rPr>
        <w:t>, this conduct can be understood as</w:t>
      </w:r>
      <w:r w:rsidRPr="006C50F0">
        <w:rPr>
          <w:rFonts w:eastAsia="Calibri"/>
          <w:sz w:val="8"/>
        </w:rPr>
        <w:t xml:space="preserve"> a form of</w:t>
      </w:r>
      <w:r w:rsidRPr="006C50F0">
        <w:rPr>
          <w:rFonts w:eastAsia="Calibri"/>
          <w:u w:val="single"/>
        </w:rPr>
        <w:t xml:space="preserve"> </w:t>
      </w:r>
      <w:r w:rsidRPr="006C50F0">
        <w:rPr>
          <w:rFonts w:eastAsia="Calibri"/>
          <w:b/>
          <w:iCs/>
          <w:u w:val="single"/>
          <w:bdr w:val="single" w:sz="8" w:space="0" w:color="auto"/>
        </w:rPr>
        <w:t>raising rivals’ costs</w:t>
      </w:r>
      <w:r w:rsidRPr="006C50F0">
        <w:rPr>
          <w:rFonts w:eastAsia="Calibri"/>
          <w:sz w:val="8"/>
        </w:rPr>
        <w:t xml:space="preserve">.16 </w:t>
      </w:r>
      <w:r w:rsidRPr="006C50F0">
        <w:rPr>
          <w:rFonts w:eastAsia="Calibri"/>
          <w:u w:val="single"/>
        </w:rPr>
        <w:t>When a publisher attempts to avoid this AMP-related incremental cost</w:t>
      </w:r>
      <w:r w:rsidRPr="006C50F0">
        <w:rPr>
          <w:rFonts w:eastAsia="Calibri"/>
          <w:sz w:val="8"/>
        </w:rPr>
        <w:t xml:space="preserve"> by moving its content behind a paywall, </w:t>
      </w:r>
      <w:r w:rsidRPr="006C50F0">
        <w:rPr>
          <w:rFonts w:eastAsia="Calibri"/>
          <w:u w:val="single"/>
        </w:rPr>
        <w:t>its rise in subscriptions is offset by declines in traffic from Google</w:t>
      </w:r>
      <w:r w:rsidRPr="006C50F0">
        <w:rPr>
          <w:rFonts w:eastAsia="Calibri"/>
          <w:sz w:val="8"/>
        </w:rPr>
        <w:t xml:space="preserve"> and other platforms.17</w:t>
      </w:r>
    </w:p>
    <w:p w14:paraId="0C693F86" w14:textId="77777777" w:rsidR="006C50F0" w:rsidRPr="006C50F0" w:rsidRDefault="006C50F0" w:rsidP="006C50F0">
      <w:pPr>
        <w:rPr>
          <w:rFonts w:eastAsia="Calibri"/>
          <w:sz w:val="8"/>
        </w:rPr>
      </w:pPr>
      <w:r w:rsidRPr="006C50F0">
        <w:rPr>
          <w:rFonts w:eastAsia="Calibri"/>
          <w:sz w:val="8"/>
        </w:rPr>
        <w:t xml:space="preserve">According to a complaint filed by ten state attorneys general in December 2020, </w:t>
      </w:r>
      <w:r w:rsidRPr="006C50F0">
        <w:rPr>
          <w:rFonts w:eastAsia="Calibri"/>
          <w:u w:val="single"/>
        </w:rPr>
        <w:t xml:space="preserve">Google and Facebook </w:t>
      </w:r>
      <w:r w:rsidRPr="006C50F0">
        <w:rPr>
          <w:rFonts w:eastAsia="Calibri"/>
          <w:highlight w:val="green"/>
          <w:u w:val="single"/>
        </w:rPr>
        <w:t xml:space="preserve">conspired to </w:t>
      </w:r>
      <w:r w:rsidRPr="006C50F0">
        <w:rPr>
          <w:rFonts w:eastAsia="Calibri"/>
          <w:b/>
          <w:iCs/>
          <w:highlight w:val="green"/>
          <w:u w:val="single"/>
          <w:bdr w:val="single" w:sz="8" w:space="0" w:color="auto"/>
        </w:rPr>
        <w:t>prevent the ascendancy</w:t>
      </w:r>
      <w:r w:rsidRPr="006C50F0">
        <w:rPr>
          <w:rFonts w:eastAsia="Calibri"/>
          <w:sz w:val="8"/>
          <w:highlight w:val="green"/>
        </w:rPr>
        <w:t xml:space="preserve"> </w:t>
      </w:r>
      <w:r w:rsidRPr="006C50F0">
        <w:rPr>
          <w:rFonts w:eastAsia="Calibri"/>
          <w:highlight w:val="green"/>
          <w:u w:val="single"/>
        </w:rPr>
        <w:t>of</w:t>
      </w:r>
      <w:r w:rsidRPr="006C50F0">
        <w:rPr>
          <w:rFonts w:eastAsia="Calibri"/>
          <w:sz w:val="8"/>
        </w:rPr>
        <w:t xml:space="preserve"> a process called “</w:t>
      </w:r>
      <w:r w:rsidRPr="006C50F0">
        <w:rPr>
          <w:rFonts w:eastAsia="Calibri"/>
          <w:highlight w:val="green"/>
          <w:u w:val="single"/>
        </w:rPr>
        <w:t>header</w:t>
      </w:r>
      <w:r w:rsidRPr="006C50F0">
        <w:rPr>
          <w:rFonts w:eastAsia="Calibri"/>
          <w:u w:val="single"/>
        </w:rPr>
        <w:t xml:space="preserve"> </w:t>
      </w:r>
      <w:r w:rsidRPr="006C50F0">
        <w:rPr>
          <w:rFonts w:eastAsia="Calibri"/>
          <w:highlight w:val="green"/>
          <w:u w:val="single"/>
        </w:rPr>
        <w:t>bidding</w:t>
      </w:r>
      <w:r w:rsidRPr="006C50F0">
        <w:rPr>
          <w:rFonts w:eastAsia="Calibri"/>
          <w:u w:val="single"/>
        </w:rPr>
        <w:t>,” which was used by news publishers</w:t>
      </w:r>
      <w:r w:rsidRPr="006C50F0">
        <w:rPr>
          <w:rFonts w:eastAsia="Calibri"/>
          <w:sz w:val="8"/>
        </w:rPr>
        <w:t xml:space="preserve"> as a workaround </w:t>
      </w:r>
      <w:r w:rsidRPr="006C50F0">
        <w:rPr>
          <w:rFonts w:eastAsia="Calibri"/>
          <w:u w:val="single"/>
        </w:rPr>
        <w:t>to reduce their reliance on Google’s ad platforms</w:t>
      </w:r>
      <w:r w:rsidRPr="006C50F0">
        <w:rPr>
          <w:rFonts w:eastAsia="Calibri"/>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plans were abandoned, as </w:t>
      </w:r>
      <w:r w:rsidRPr="006C50F0">
        <w:rPr>
          <w:rFonts w:eastAsia="Calibri"/>
          <w:u w:val="single"/>
        </w:rPr>
        <w:t xml:space="preserve">Google and Facebook </w:t>
      </w:r>
      <w:r w:rsidRPr="006C50F0">
        <w:rPr>
          <w:rFonts w:eastAsia="Calibri"/>
          <w:b/>
          <w:iCs/>
          <w:u w:val="single"/>
          <w:bdr w:val="single" w:sz="8" w:space="0" w:color="auto"/>
        </w:rPr>
        <w:t>entered into an agreement</w:t>
      </w:r>
      <w:r w:rsidRPr="006C50F0">
        <w:rPr>
          <w:rFonts w:eastAsia="Calibri"/>
          <w:u w:val="single"/>
        </w:rPr>
        <w:t xml:space="preserve"> not to compete for news publishers</w:t>
      </w:r>
      <w:r w:rsidRPr="006C50F0">
        <w:rPr>
          <w:rFonts w:eastAsia="Calibri"/>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3CB6B98B" w14:textId="77777777" w:rsidR="006C50F0" w:rsidRPr="006C50F0" w:rsidRDefault="006C50F0" w:rsidP="006C50F0">
      <w:pPr>
        <w:rPr>
          <w:rFonts w:eastAsia="Calibri"/>
          <w:sz w:val="8"/>
        </w:rPr>
      </w:pPr>
      <w:r w:rsidRPr="006C50F0">
        <w:rPr>
          <w:rFonts w:eastAsia="Calibri"/>
          <w:sz w:val="8"/>
        </w:rPr>
        <w:t xml:space="preserve">Although these strategies and restraints are consistent with the claim that </w:t>
      </w:r>
      <w:r w:rsidRPr="006C50F0">
        <w:rPr>
          <w:rFonts w:eastAsia="Calibri"/>
          <w:u w:val="single"/>
        </w:rPr>
        <w:t xml:space="preserve">Facebook and Google enjoy </w:t>
      </w:r>
      <w:r w:rsidRPr="006C50F0">
        <w:rPr>
          <w:rFonts w:eastAsia="Calibri"/>
          <w:b/>
          <w:iCs/>
          <w:u w:val="single"/>
          <w:bdr w:val="single" w:sz="8" w:space="0" w:color="auto"/>
        </w:rPr>
        <w:t>monopsony power</w:t>
      </w:r>
      <w:r w:rsidRPr="006C50F0">
        <w:rPr>
          <w:rFonts w:eastAsia="Calibri"/>
          <w:u w:val="single"/>
        </w:rPr>
        <w:t xml:space="preserve"> vis-à-vis news publishers</w:t>
      </w:r>
      <w:r w:rsidRPr="006C50F0">
        <w:rPr>
          <w:rFonts w:eastAsia="Calibri"/>
          <w:sz w:val="8"/>
        </w:rPr>
        <w:t xml:space="preserve">,22 and although </w:t>
      </w:r>
      <w:r w:rsidRPr="006C50F0">
        <w:rPr>
          <w:rFonts w:eastAsia="Calibri"/>
          <w:u w:val="single"/>
        </w:rPr>
        <w:t>they</w:t>
      </w:r>
      <w:r w:rsidRPr="006C50F0">
        <w:rPr>
          <w:rFonts w:eastAsia="Calibri"/>
          <w:sz w:val="8"/>
        </w:rPr>
        <w:t xml:space="preserve"> likely support </w:t>
      </w:r>
      <w:r w:rsidRPr="006C50F0">
        <w:rPr>
          <w:rFonts w:eastAsia="Calibri"/>
          <w:u w:val="single"/>
        </w:rPr>
        <w:t>the platforms’ ability to underpay news publishers</w:t>
      </w:r>
      <w:r w:rsidRPr="006C50F0">
        <w:rPr>
          <w:rFonts w:eastAsia="Calibri"/>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6C50F0">
        <w:rPr>
          <w:rFonts w:eastAsia="Calibri"/>
          <w:u w:val="single"/>
        </w:rPr>
        <w:t>underpayments to news publishers flowing from</w:t>
      </w:r>
      <w:r w:rsidRPr="006C50F0">
        <w:rPr>
          <w:rFonts w:eastAsia="Calibri"/>
          <w:sz w:val="8"/>
        </w:rPr>
        <w:t xml:space="preserve"> the </w:t>
      </w:r>
      <w:r w:rsidRPr="006C50F0">
        <w:rPr>
          <w:rFonts w:eastAsia="Calibri"/>
          <w:u w:val="single"/>
        </w:rPr>
        <w:t>power imbalance</w:t>
      </w:r>
      <w:r w:rsidRPr="006C50F0">
        <w:rPr>
          <w:rFonts w:eastAsia="Calibri"/>
          <w:sz w:val="8"/>
        </w:rPr>
        <w:t xml:space="preserve"> between the platforms and individual news publishers generally, </w:t>
      </w:r>
      <w:r w:rsidRPr="006C50F0">
        <w:rPr>
          <w:rFonts w:eastAsia="Calibri"/>
          <w:u w:val="single"/>
        </w:rPr>
        <w:t>whether achieved by natural barriers or artificial barriers</w:t>
      </w:r>
      <w:r w:rsidRPr="006C50F0">
        <w:rPr>
          <w:rFonts w:eastAsia="Calibri"/>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48F8D65F" w14:textId="77777777" w:rsidR="006C50F0" w:rsidRPr="006C50F0" w:rsidRDefault="006C50F0" w:rsidP="006C50F0">
      <w:pPr>
        <w:rPr>
          <w:rFonts w:eastAsia="Calibri"/>
          <w:sz w:val="8"/>
        </w:rPr>
      </w:pPr>
      <w:r w:rsidRPr="006C50F0">
        <w:rPr>
          <w:rFonts w:eastAsia="Calibri"/>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6C50F0">
        <w:rPr>
          <w:rFonts w:eastAsia="Calibri"/>
          <w:highlight w:val="green"/>
          <w:u w:val="single"/>
        </w:rPr>
        <w:t>input providers</w:t>
      </w:r>
      <w:r w:rsidRPr="006C50F0">
        <w:rPr>
          <w:rFonts w:eastAsia="Calibri"/>
          <w:u w:val="single"/>
        </w:rPr>
        <w:t xml:space="preserve"> such as merchants</w:t>
      </w:r>
      <w:r w:rsidRPr="006C50F0">
        <w:rPr>
          <w:rFonts w:eastAsia="Calibri"/>
          <w:sz w:val="8"/>
        </w:rPr>
        <w:t xml:space="preserve"> (for Amazon), app developers (for Apple and Google) </w:t>
      </w:r>
      <w:r w:rsidRPr="006C50F0">
        <w:rPr>
          <w:rFonts w:eastAsia="Calibri"/>
          <w:u w:val="single"/>
        </w:rPr>
        <w:t>and news publishers</w:t>
      </w:r>
      <w:r w:rsidRPr="006C50F0">
        <w:rPr>
          <w:rFonts w:eastAsia="Calibri"/>
          <w:sz w:val="8"/>
        </w:rPr>
        <w:t xml:space="preserve"> (for Google and Facebook) </w:t>
      </w:r>
      <w:r w:rsidRPr="006C50F0">
        <w:rPr>
          <w:rFonts w:eastAsia="Calibri"/>
          <w:highlight w:val="green"/>
          <w:u w:val="single"/>
        </w:rPr>
        <w:t>lack substitution possibilities</w:t>
      </w:r>
      <w:r w:rsidRPr="006C50F0">
        <w:rPr>
          <w:rFonts w:eastAsia="Calibri"/>
          <w:u w:val="single"/>
        </w:rPr>
        <w:t xml:space="preserve">, and </w:t>
      </w:r>
      <w:r w:rsidRPr="006C50F0">
        <w:rPr>
          <w:rFonts w:eastAsia="Calibri"/>
          <w:highlight w:val="green"/>
          <w:u w:val="single"/>
        </w:rPr>
        <w:t>thus are beholden</w:t>
      </w:r>
      <w:r w:rsidRPr="006C50F0">
        <w:rPr>
          <w:rFonts w:eastAsia="Calibri"/>
          <w:u w:val="single"/>
        </w:rPr>
        <w:t xml:space="preserve"> to these platforms</w:t>
      </w:r>
      <w:r w:rsidRPr="006C50F0">
        <w:rPr>
          <w:rFonts w:eastAsia="Calibri"/>
          <w:sz w:val="8"/>
        </w:rPr>
        <w:t xml:space="preserve">. The input providers are chasing the set of customers assembled by the platforms; by locking in customers, </w:t>
      </w:r>
      <w:r w:rsidRPr="006C50F0">
        <w:rPr>
          <w:rFonts w:eastAsia="Calibri"/>
          <w:u w:val="single"/>
        </w:rPr>
        <w:t xml:space="preserve">the platforms </w:t>
      </w:r>
      <w:r w:rsidRPr="006C50F0">
        <w:rPr>
          <w:rFonts w:eastAsia="Calibri"/>
          <w:sz w:val="8"/>
        </w:rPr>
        <w:t xml:space="preserve">simultaneously </w:t>
      </w:r>
      <w:r w:rsidRPr="006C50F0">
        <w:rPr>
          <w:rFonts w:eastAsia="Calibri"/>
          <w:b/>
          <w:iCs/>
          <w:u w:val="single"/>
          <w:bdr w:val="single" w:sz="8" w:space="0" w:color="auto"/>
        </w:rPr>
        <w:t>lock in the suppliers</w:t>
      </w:r>
      <w:r w:rsidRPr="006C50F0">
        <w:rPr>
          <w:rFonts w:eastAsia="Calibri"/>
          <w:sz w:val="8"/>
        </w:rPr>
        <w:t>. Accordingly, evidence of Facebook’s and Google’s selling power in their respective output markets is also evidence of their buying power in their respective input markets</w:t>
      </w:r>
      <w:r w:rsidRPr="006C50F0">
        <w:rPr>
          <w:rFonts w:eastAsia="Calibri"/>
          <w:u w:val="single"/>
        </w:rPr>
        <w:t>. The platforms’ massive buying power can be demonstrated indirectly, via evidence of high market shares combined with high barriers to entry</w:t>
      </w:r>
      <w:r w:rsidRPr="006C50F0">
        <w:rPr>
          <w:rFonts w:eastAsia="Calibri"/>
          <w:sz w:val="8"/>
        </w:rPr>
        <w:t xml:space="preserve">. For example, </w:t>
      </w:r>
      <w:r w:rsidRPr="006C50F0">
        <w:rPr>
          <w:rFonts w:eastAsia="Calibri"/>
          <w:u w:val="single"/>
        </w:rPr>
        <w:t>Facebook and Google accounted for over half of U.S. digital display advertising</w:t>
      </w:r>
      <w:r w:rsidRPr="006C50F0">
        <w:rPr>
          <w:rFonts w:eastAsia="Calibri"/>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0D44E24A" w14:textId="77777777" w:rsidR="006C50F0" w:rsidRPr="006C50F0" w:rsidRDefault="006C50F0" w:rsidP="006C50F0">
      <w:pPr>
        <w:rPr>
          <w:rFonts w:eastAsia="Calibri"/>
          <w:sz w:val="8"/>
          <w:szCs w:val="16"/>
        </w:rPr>
      </w:pPr>
      <w:r w:rsidRPr="006C50F0">
        <w:rPr>
          <w:rFonts w:eastAsia="Calibri"/>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26A9FA50" w14:textId="77777777" w:rsidR="006C50F0" w:rsidRPr="006C50F0" w:rsidRDefault="006C50F0" w:rsidP="006C50F0">
      <w:pPr>
        <w:rPr>
          <w:rFonts w:eastAsia="Calibri"/>
          <w:sz w:val="8"/>
        </w:rPr>
      </w:pPr>
      <w:r w:rsidRPr="006C50F0">
        <w:rPr>
          <w:rFonts w:eastAsia="Calibri"/>
          <w:sz w:val="8"/>
        </w:rPr>
        <w:t xml:space="preserve">In Part III, I assess the myriad social harms of newspapers not receiving competitive compensation. </w:t>
      </w:r>
      <w:r w:rsidRPr="006C50F0">
        <w:rPr>
          <w:rFonts w:eastAsia="Calibri"/>
          <w:u w:val="single"/>
        </w:rPr>
        <w:t xml:space="preserve">The </w:t>
      </w:r>
      <w:r w:rsidRPr="006C50F0">
        <w:rPr>
          <w:rFonts w:eastAsia="Calibri"/>
          <w:highlight w:val="green"/>
          <w:u w:val="single"/>
        </w:rPr>
        <w:t xml:space="preserve">news </w:t>
      </w:r>
      <w:r w:rsidRPr="006C50F0">
        <w:rPr>
          <w:rFonts w:eastAsia="Calibri"/>
          <w:u w:val="single"/>
        </w:rPr>
        <w:t xml:space="preserve">industry has </w:t>
      </w:r>
      <w:r w:rsidRPr="006C50F0">
        <w:rPr>
          <w:rFonts w:eastAsia="Calibri"/>
          <w:highlight w:val="green"/>
          <w:u w:val="single"/>
        </w:rPr>
        <w:t>incurred losses</w:t>
      </w:r>
      <w:r w:rsidRPr="006C50F0">
        <w:rPr>
          <w:rFonts w:eastAsia="Calibri"/>
          <w:u w:val="single"/>
        </w:rPr>
        <w:t xml:space="preserve"> in advertising revenue every year </w:t>
      </w:r>
      <w:r w:rsidRPr="006C50F0">
        <w:rPr>
          <w:rFonts w:eastAsia="Calibri"/>
          <w:highlight w:val="green"/>
          <w:u w:val="single"/>
        </w:rPr>
        <w:t>since</w:t>
      </w:r>
      <w:r w:rsidRPr="006C50F0">
        <w:rPr>
          <w:rFonts w:eastAsia="Calibri"/>
          <w:u w:val="single"/>
        </w:rPr>
        <w:t xml:space="preserve"> 20</w:t>
      </w:r>
      <w:r w:rsidRPr="006C50F0">
        <w:rPr>
          <w:rFonts w:eastAsia="Calibri"/>
          <w:highlight w:val="green"/>
          <w:u w:val="single"/>
        </w:rPr>
        <w:t>06</w:t>
      </w:r>
      <w:r w:rsidRPr="006C50F0">
        <w:rPr>
          <w:rFonts w:eastAsia="Calibri"/>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6C50F0">
        <w:rPr>
          <w:rFonts w:eastAsia="Calibri"/>
          <w:b/>
          <w:iCs/>
          <w:u w:val="single"/>
          <w:bdr w:val="single" w:sz="8" w:space="0" w:color="auto"/>
        </w:rPr>
        <w:t>any underpayment to newspapers</w:t>
      </w:r>
      <w:r w:rsidRPr="006C50F0">
        <w:rPr>
          <w:rFonts w:eastAsia="Calibri"/>
          <w:sz w:val="8"/>
        </w:rPr>
        <w:t xml:space="preserve"> </w:t>
      </w:r>
      <w:r w:rsidRPr="006C50F0">
        <w:rPr>
          <w:rFonts w:eastAsia="Calibri"/>
          <w:u w:val="single"/>
        </w:rPr>
        <w:t xml:space="preserve">can </w:t>
      </w:r>
      <w:r w:rsidRPr="006C50F0">
        <w:rPr>
          <w:rFonts w:eastAsia="Calibri"/>
          <w:b/>
          <w:iCs/>
          <w:u w:val="single"/>
          <w:bdr w:val="single" w:sz="8" w:space="0" w:color="auto"/>
        </w:rPr>
        <w:t>exacerbate an environment</w:t>
      </w:r>
      <w:r w:rsidRPr="006C50F0">
        <w:rPr>
          <w:rFonts w:eastAsia="Calibri"/>
          <w:u w:val="single"/>
        </w:rPr>
        <w:t xml:space="preserve"> that is </w:t>
      </w:r>
      <w:r w:rsidRPr="006C50F0">
        <w:rPr>
          <w:rFonts w:eastAsia="Calibri"/>
          <w:b/>
          <w:iCs/>
          <w:u w:val="single"/>
          <w:bdr w:val="single" w:sz="8" w:space="0" w:color="auto"/>
        </w:rPr>
        <w:t>already quite dire</w:t>
      </w:r>
      <w:r w:rsidRPr="006C50F0">
        <w:rPr>
          <w:rFonts w:eastAsia="Calibri"/>
          <w:u w:val="single"/>
        </w:rPr>
        <w:t>. The effect of shrinking advertising revenues</w:t>
      </w:r>
      <w:r w:rsidRPr="006C50F0">
        <w:rPr>
          <w:rFonts w:eastAsia="Calibri"/>
          <w:sz w:val="8"/>
        </w:rPr>
        <w:t>—in part caused by underpayment from dominant platforms—</w:t>
      </w:r>
      <w:r w:rsidRPr="006C50F0">
        <w:rPr>
          <w:rFonts w:eastAsia="Calibri"/>
          <w:u w:val="single"/>
        </w:rPr>
        <w:t xml:space="preserve">is </w:t>
      </w:r>
      <w:r w:rsidRPr="006C50F0">
        <w:rPr>
          <w:rFonts w:eastAsia="Calibri"/>
          <w:highlight w:val="green"/>
          <w:u w:val="single"/>
        </w:rPr>
        <w:t>less cash flow</w:t>
      </w:r>
      <w:r w:rsidRPr="006C50F0">
        <w:rPr>
          <w:rFonts w:eastAsia="Calibri"/>
          <w:u w:val="single"/>
        </w:rPr>
        <w:t xml:space="preserve"> </w:t>
      </w:r>
      <w:r w:rsidRPr="006C50F0">
        <w:rPr>
          <w:rFonts w:eastAsia="Calibri"/>
          <w:highlight w:val="green"/>
          <w:u w:val="single"/>
        </w:rPr>
        <w:t>to</w:t>
      </w:r>
      <w:r w:rsidRPr="006C50F0">
        <w:rPr>
          <w:rFonts w:eastAsia="Calibri"/>
          <w:u w:val="single"/>
        </w:rPr>
        <w:t xml:space="preserve"> support </w:t>
      </w:r>
      <w:r w:rsidRPr="006C50F0">
        <w:rPr>
          <w:rFonts w:eastAsia="Calibri"/>
          <w:highlight w:val="green"/>
          <w:u w:val="single"/>
        </w:rPr>
        <w:t>journalists</w:t>
      </w:r>
      <w:r w:rsidRPr="006C50F0">
        <w:rPr>
          <w:rFonts w:eastAsia="Calibri"/>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6C50F0">
        <w:rPr>
          <w:rFonts w:eastAsia="Calibri"/>
          <w:u w:val="single"/>
        </w:rPr>
        <w:t>hundreds of local newspapers have been acquired or declared bankruptcy</w:t>
      </w:r>
      <w:r w:rsidRPr="006C50F0">
        <w:rPr>
          <w:rFonts w:eastAsia="Calibri"/>
          <w:sz w:val="8"/>
        </w:rPr>
        <w:t xml:space="preserve">.27 </w:t>
      </w:r>
      <w:r w:rsidRPr="006C50F0">
        <w:rPr>
          <w:rFonts w:eastAsia="Calibri"/>
          <w:u w:val="single"/>
        </w:rPr>
        <w:t xml:space="preserve">The elimination of local news </w:t>
      </w:r>
      <w:r w:rsidRPr="006C50F0">
        <w:rPr>
          <w:rFonts w:eastAsia="Calibri"/>
          <w:b/>
          <w:iCs/>
          <w:highlight w:val="green"/>
          <w:u w:val="single"/>
          <w:bdr w:val="single" w:sz="8" w:space="0" w:color="auto"/>
        </w:rPr>
        <w:t>threatens democracy</w:t>
      </w:r>
      <w:r w:rsidRPr="006C50F0">
        <w:rPr>
          <w:rFonts w:eastAsia="Calibri"/>
          <w:sz w:val="8"/>
        </w:rPr>
        <w:t xml:space="preserve">. Another </w:t>
      </w:r>
      <w:r w:rsidRPr="006C50F0">
        <w:rPr>
          <w:rFonts w:eastAsia="Calibri"/>
          <w:u w:val="single"/>
        </w:rPr>
        <w:t>critical role</w:t>
      </w:r>
      <w:r w:rsidRPr="006C50F0">
        <w:rPr>
          <w:rFonts w:eastAsia="Calibri"/>
          <w:sz w:val="8"/>
        </w:rPr>
        <w:t xml:space="preserve"> of traditional news outlets </w:t>
      </w:r>
      <w:r w:rsidRPr="006C50F0">
        <w:rPr>
          <w:rFonts w:eastAsia="Calibri"/>
          <w:u w:val="single"/>
        </w:rPr>
        <w:t>is providing</w:t>
      </w:r>
      <w:r w:rsidRPr="006C50F0">
        <w:rPr>
          <w:rFonts w:eastAsia="Calibri"/>
          <w:sz w:val="8"/>
        </w:rPr>
        <w:t xml:space="preserve"> fact-based </w:t>
      </w:r>
      <w:r w:rsidRPr="006C50F0">
        <w:rPr>
          <w:rFonts w:eastAsia="Calibri"/>
          <w:u w:val="single"/>
        </w:rPr>
        <w:t xml:space="preserve">journalism </w:t>
      </w:r>
      <w:r w:rsidRPr="006C50F0">
        <w:rPr>
          <w:rFonts w:eastAsia="Calibri"/>
          <w:highlight w:val="green"/>
          <w:u w:val="single"/>
        </w:rPr>
        <w:t>in</w:t>
      </w:r>
      <w:r w:rsidRPr="006C50F0">
        <w:rPr>
          <w:rFonts w:eastAsia="Calibri"/>
          <w:u w:val="single"/>
        </w:rPr>
        <w:t xml:space="preserve"> the </w:t>
      </w:r>
      <w:r w:rsidRPr="006C50F0">
        <w:rPr>
          <w:rFonts w:eastAsia="Calibri"/>
          <w:highlight w:val="green"/>
          <w:u w:val="single"/>
        </w:rPr>
        <w:t xml:space="preserve">face of </w:t>
      </w:r>
      <w:r w:rsidRPr="006C50F0">
        <w:rPr>
          <w:rFonts w:eastAsia="Calibri"/>
          <w:b/>
          <w:iCs/>
          <w:highlight w:val="green"/>
          <w:u w:val="single"/>
          <w:bdr w:val="single" w:sz="8" w:space="0" w:color="auto"/>
        </w:rPr>
        <w:t>disinfo</w:t>
      </w:r>
      <w:r w:rsidRPr="006C50F0">
        <w:rPr>
          <w:rFonts w:eastAsia="Calibri"/>
          <w:b/>
          <w:iCs/>
          <w:u w:val="single"/>
          <w:bdr w:val="single" w:sz="8" w:space="0" w:color="auto"/>
        </w:rPr>
        <w:t xml:space="preserve">rmation </w:t>
      </w:r>
      <w:r w:rsidRPr="006C50F0">
        <w:rPr>
          <w:rFonts w:eastAsia="Calibri"/>
          <w:b/>
          <w:iCs/>
          <w:highlight w:val="green"/>
          <w:u w:val="single"/>
          <w:bdr w:val="single" w:sz="8" w:space="0" w:color="auto"/>
        </w:rPr>
        <w:t>campaigns</w:t>
      </w:r>
      <w:r w:rsidRPr="006C50F0">
        <w:rPr>
          <w:rFonts w:eastAsia="Calibri"/>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61F4A933" w14:textId="77777777" w:rsidR="006C50F0" w:rsidRPr="006C50F0" w:rsidRDefault="006C50F0" w:rsidP="006C50F0">
      <w:pPr>
        <w:rPr>
          <w:rFonts w:eastAsia="Calibri"/>
          <w:u w:val="single"/>
        </w:rPr>
      </w:pPr>
      <w:r w:rsidRPr="006C50F0">
        <w:rPr>
          <w:rFonts w:eastAsia="Calibri"/>
          <w:u w:val="single"/>
        </w:rPr>
        <w:t xml:space="preserve">These findings </w:t>
      </w:r>
      <w:r w:rsidRPr="006C50F0">
        <w:rPr>
          <w:rFonts w:eastAsia="Calibri"/>
          <w:b/>
          <w:iCs/>
          <w:u w:val="single"/>
          <w:bdr w:val="single" w:sz="8" w:space="0" w:color="auto"/>
        </w:rPr>
        <w:t xml:space="preserve">support a </w:t>
      </w:r>
      <w:r w:rsidRPr="006C50F0">
        <w:rPr>
          <w:rFonts w:eastAsia="Calibri"/>
          <w:b/>
          <w:iCs/>
          <w:highlight w:val="cyan"/>
          <w:u w:val="single"/>
          <w:bdr w:val="single" w:sz="8" w:space="0" w:color="auto"/>
        </w:rPr>
        <w:t>proportionate intervention</w:t>
      </w:r>
      <w:r w:rsidRPr="006C50F0">
        <w:rPr>
          <w:rFonts w:eastAsia="Calibri"/>
          <w:sz w:val="8"/>
        </w:rPr>
        <w:t xml:space="preserve"> </w:t>
      </w:r>
      <w:r w:rsidRPr="006C50F0">
        <w:rPr>
          <w:rFonts w:eastAsia="Calibri"/>
          <w:u w:val="single"/>
        </w:rPr>
        <w:t xml:space="preserve">to </w:t>
      </w:r>
      <w:r w:rsidRPr="006C50F0">
        <w:rPr>
          <w:rFonts w:eastAsia="Calibri"/>
          <w:b/>
          <w:iCs/>
          <w:highlight w:val="cyan"/>
          <w:u w:val="single"/>
          <w:bdr w:val="single" w:sz="8" w:space="0" w:color="auto"/>
        </w:rPr>
        <w:t>effectuate competitive payments</w:t>
      </w:r>
      <w:r w:rsidRPr="006C50F0">
        <w:rPr>
          <w:rFonts w:eastAsia="Calibri"/>
          <w:sz w:val="8"/>
          <w:highlight w:val="cyan"/>
        </w:rPr>
        <w:t xml:space="preserve"> </w:t>
      </w:r>
      <w:r w:rsidRPr="006C50F0">
        <w:rPr>
          <w:rFonts w:eastAsia="Calibri"/>
          <w:highlight w:val="cyan"/>
          <w:u w:val="single"/>
        </w:rPr>
        <w:t>to newspapers</w:t>
      </w:r>
      <w:r w:rsidRPr="006C50F0">
        <w:rPr>
          <w:rFonts w:eastAsia="Calibri"/>
          <w:u w:val="single"/>
        </w:rPr>
        <w:t xml:space="preserve"> and thereby </w:t>
      </w:r>
      <w:r w:rsidRPr="006C50F0">
        <w:rPr>
          <w:rFonts w:eastAsia="Calibri"/>
          <w:b/>
          <w:iCs/>
          <w:u w:val="single"/>
          <w:bdr w:val="single" w:sz="8" w:space="0" w:color="auto"/>
        </w:rPr>
        <w:t>mitigate these social harms</w:t>
      </w:r>
      <w:r w:rsidRPr="006C50F0">
        <w:rPr>
          <w:rFonts w:eastAsia="Calibri"/>
          <w:sz w:val="8"/>
        </w:rPr>
        <w:t xml:space="preserve">.28 At a high level, and as contemplated by the JCPA, </w:t>
      </w:r>
      <w:r w:rsidRPr="006C50F0">
        <w:rPr>
          <w:rFonts w:eastAsia="Calibri"/>
          <w:u w:val="single"/>
        </w:rPr>
        <w:t xml:space="preserve">the </w:t>
      </w:r>
      <w:r w:rsidRPr="006C50F0">
        <w:rPr>
          <w:rFonts w:eastAsia="Calibri"/>
          <w:b/>
          <w:iCs/>
          <w:u w:val="single"/>
          <w:bdr w:val="single" w:sz="8" w:space="0" w:color="auto"/>
        </w:rPr>
        <w:t>solution to the power imbalance</w:t>
      </w:r>
      <w:r w:rsidRPr="006C50F0">
        <w:rPr>
          <w:rFonts w:eastAsia="Calibri"/>
          <w:sz w:val="8"/>
        </w:rPr>
        <w:t xml:space="preserve"> </w:t>
      </w:r>
      <w:r w:rsidRPr="006C50F0">
        <w:rPr>
          <w:rFonts w:eastAsia="Calibri"/>
          <w:u w:val="single"/>
        </w:rPr>
        <w:t xml:space="preserve">is to </w:t>
      </w:r>
      <w:r w:rsidRPr="006C50F0">
        <w:rPr>
          <w:rFonts w:eastAsia="Calibri"/>
          <w:b/>
          <w:iCs/>
          <w:highlight w:val="cyan"/>
          <w:u w:val="single"/>
          <w:bdr w:val="single" w:sz="8" w:space="0" w:color="auto"/>
        </w:rPr>
        <w:t>permit newspapers to collectively bargain</w:t>
      </w:r>
      <w:r w:rsidRPr="006C50F0">
        <w:rPr>
          <w:rFonts w:eastAsia="Calibri"/>
          <w:sz w:val="8"/>
          <w:highlight w:val="cyan"/>
        </w:rPr>
        <w:t xml:space="preserve"> </w:t>
      </w:r>
      <w:r w:rsidRPr="006C50F0">
        <w:rPr>
          <w:rFonts w:eastAsia="Calibri"/>
          <w:highlight w:val="cyan"/>
          <w:u w:val="single"/>
        </w:rPr>
        <w:t xml:space="preserve">for </w:t>
      </w:r>
      <w:r w:rsidRPr="006C50F0">
        <w:rPr>
          <w:rFonts w:eastAsia="Calibri"/>
          <w:b/>
          <w:iCs/>
          <w:highlight w:val="cyan"/>
          <w:u w:val="single"/>
          <w:bdr w:val="single" w:sz="8" w:space="0" w:color="auto"/>
        </w:rPr>
        <w:t>payments from platforms</w:t>
      </w:r>
      <w:r w:rsidRPr="006C50F0">
        <w:rPr>
          <w:rFonts w:eastAsia="Calibri"/>
          <w:sz w:val="8"/>
          <w:highlight w:val="cyan"/>
        </w:rPr>
        <w:t xml:space="preserve">, </w:t>
      </w:r>
      <w:r w:rsidRPr="006C50F0">
        <w:rPr>
          <w:rFonts w:eastAsia="Calibri"/>
          <w:highlight w:val="cyan"/>
          <w:u w:val="single"/>
        </w:rPr>
        <w:t xml:space="preserve">with </w:t>
      </w:r>
      <w:r w:rsidRPr="006C50F0">
        <w:rPr>
          <w:rFonts w:eastAsia="Calibri"/>
          <w:b/>
          <w:iCs/>
          <w:highlight w:val="cyan"/>
          <w:u w:val="single"/>
          <w:bdr w:val="single" w:sz="8" w:space="0" w:color="auto"/>
        </w:rPr>
        <w:t>voluntary negotiations</w:t>
      </w:r>
      <w:r w:rsidRPr="006C50F0">
        <w:rPr>
          <w:rFonts w:eastAsia="Calibri"/>
          <w:u w:val="single"/>
        </w:rPr>
        <w:t xml:space="preserve"> between the platform and newspaper collective, follo</w:t>
      </w:r>
      <w:r w:rsidRPr="006C50F0">
        <w:rPr>
          <w:rFonts w:eastAsia="Calibri"/>
          <w:highlight w:val="cyan"/>
          <w:u w:val="single"/>
        </w:rPr>
        <w:t>wed by</w:t>
      </w:r>
      <w:r w:rsidRPr="006C50F0">
        <w:rPr>
          <w:rFonts w:eastAsia="Calibri"/>
          <w:u w:val="single"/>
        </w:rPr>
        <w:t xml:space="preserve">, if necessary, an </w:t>
      </w:r>
      <w:r w:rsidRPr="006C50F0">
        <w:rPr>
          <w:rFonts w:eastAsia="Calibri"/>
          <w:b/>
          <w:iCs/>
          <w:u w:val="single"/>
          <w:bdr w:val="single" w:sz="8" w:space="0" w:color="auto"/>
        </w:rPr>
        <w:t xml:space="preserve">adequate </w:t>
      </w:r>
      <w:r w:rsidRPr="006C50F0">
        <w:rPr>
          <w:rFonts w:eastAsia="Calibri"/>
          <w:b/>
          <w:iCs/>
          <w:highlight w:val="cyan"/>
          <w:u w:val="single"/>
          <w:bdr w:val="single" w:sz="8" w:space="0" w:color="auto"/>
        </w:rPr>
        <w:t>enforcement mechanism</w:t>
      </w:r>
      <w:r w:rsidRPr="006C50F0">
        <w:rPr>
          <w:rFonts w:eastAsia="Calibri"/>
          <w:highlight w:val="cyan"/>
          <w:u w:val="single"/>
        </w:rPr>
        <w:t xml:space="preserve"> that </w:t>
      </w:r>
      <w:r w:rsidRPr="006C50F0">
        <w:rPr>
          <w:rFonts w:eastAsia="Calibri"/>
          <w:b/>
          <w:iCs/>
          <w:highlight w:val="cyan"/>
          <w:u w:val="single"/>
          <w:bdr w:val="single" w:sz="8" w:space="0" w:color="auto"/>
        </w:rPr>
        <w:t>ensures</w:t>
      </w:r>
      <w:r w:rsidRPr="006C50F0">
        <w:rPr>
          <w:rFonts w:eastAsia="Calibri"/>
          <w:b/>
          <w:iCs/>
          <w:u w:val="single"/>
          <w:bdr w:val="single" w:sz="8" w:space="0" w:color="auto"/>
        </w:rPr>
        <w:t xml:space="preserve"> equitable </w:t>
      </w:r>
      <w:r w:rsidRPr="006C50F0">
        <w:rPr>
          <w:rFonts w:eastAsia="Calibri"/>
          <w:b/>
          <w:iCs/>
          <w:highlight w:val="cyan"/>
          <w:u w:val="single"/>
          <w:bdr w:val="single" w:sz="8" w:space="0" w:color="auto"/>
        </w:rPr>
        <w:t>payment</w:t>
      </w:r>
      <w:r w:rsidRPr="006C50F0">
        <w:rPr>
          <w:rFonts w:eastAsia="Calibri"/>
          <w:b/>
          <w:iCs/>
          <w:u w:val="single"/>
          <w:bdr w:val="single" w:sz="8" w:space="0" w:color="auto"/>
        </w:rPr>
        <w:t xml:space="preserve"> to all news publishers</w:t>
      </w:r>
      <w:r w:rsidRPr="006C50F0">
        <w:rPr>
          <w:rFonts w:eastAsia="Calibri"/>
          <w:u w:val="single"/>
        </w:rPr>
        <w:t>.</w:t>
      </w:r>
    </w:p>
    <w:p w14:paraId="020BF714" w14:textId="77777777" w:rsidR="006C50F0" w:rsidRPr="006C50F0" w:rsidRDefault="006C50F0" w:rsidP="006C50F0">
      <w:pPr>
        <w:rPr>
          <w:rFonts w:eastAsia="Calibri"/>
          <w:sz w:val="16"/>
        </w:rPr>
      </w:pPr>
    </w:p>
    <w:p w14:paraId="20125CCF" w14:textId="77777777" w:rsidR="006C50F0" w:rsidRPr="006C50F0" w:rsidRDefault="006C50F0" w:rsidP="006C50F0">
      <w:pPr>
        <w:rPr>
          <w:rFonts w:eastAsia="Calibri"/>
        </w:rPr>
      </w:pPr>
    </w:p>
    <w:p w14:paraId="7B7F40EC"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Every search, purchase, and rabbit hole would have to be </w:t>
      </w:r>
      <w:r w:rsidRPr="006C50F0">
        <w:rPr>
          <w:rFonts w:eastAsia="Times New Roman"/>
          <w:b/>
          <w:iCs/>
          <w:sz w:val="26"/>
          <w:u w:val="single"/>
        </w:rPr>
        <w:t>identified</w:t>
      </w:r>
      <w:r w:rsidRPr="006C50F0">
        <w:rPr>
          <w:rFonts w:eastAsia="Times New Roman"/>
          <w:b/>
          <w:iCs/>
          <w:sz w:val="26"/>
        </w:rPr>
        <w:t xml:space="preserve"> and </w:t>
      </w:r>
      <w:r w:rsidRPr="006C50F0">
        <w:rPr>
          <w:rFonts w:eastAsia="Times New Roman"/>
          <w:b/>
          <w:iCs/>
          <w:sz w:val="26"/>
          <w:u w:val="single"/>
        </w:rPr>
        <w:t>valued</w:t>
      </w:r>
      <w:r w:rsidRPr="006C50F0">
        <w:rPr>
          <w:rFonts w:eastAsia="Times New Roman"/>
          <w:b/>
          <w:iCs/>
          <w:sz w:val="26"/>
        </w:rPr>
        <w:t xml:space="preserve">. The squo is </w:t>
      </w:r>
      <w:r w:rsidRPr="006C50F0">
        <w:rPr>
          <w:rFonts w:eastAsia="Times New Roman"/>
          <w:b/>
          <w:iCs/>
          <w:sz w:val="26"/>
          <w:u w:val="single"/>
        </w:rPr>
        <w:t>goldilocks</w:t>
      </w:r>
      <w:r w:rsidRPr="006C50F0">
        <w:rPr>
          <w:rFonts w:eastAsia="Times New Roman"/>
          <w:b/>
          <w:iCs/>
          <w:sz w:val="26"/>
        </w:rPr>
        <w:t>.</w:t>
      </w:r>
    </w:p>
    <w:p w14:paraId="5BEA98C4" w14:textId="77777777" w:rsidR="006C50F0" w:rsidRPr="006C50F0" w:rsidRDefault="006C50F0" w:rsidP="006C50F0">
      <w:pPr>
        <w:rPr>
          <w:rFonts w:eastAsia="Calibri"/>
        </w:rPr>
      </w:pPr>
      <w:r w:rsidRPr="006C50F0">
        <w:rPr>
          <w:rFonts w:eastAsia="Calibri"/>
        </w:rPr>
        <w:t>Walden and</w:t>
      </w:r>
      <w:r w:rsidRPr="006C50F0">
        <w:rPr>
          <w:rFonts w:eastAsia="Calibri"/>
          <w:b/>
          <w:bCs/>
          <w:sz w:val="26"/>
        </w:rPr>
        <w:t xml:space="preserve"> Perego 23</w:t>
      </w:r>
      <w:r w:rsidRPr="006C50F0">
        <w:rPr>
          <w:rFonts w:eastAsia="Calibri"/>
        </w:rPr>
        <w:t xml:space="preserve">, *Managing Editor, Bonterra , **"Class of 1967" Associate Professor, Columbia Business School, PhD, Economics, NYU, (*Stephanie, **Jacopo, September 27, 2023, “What Are the Costs of Protecting Consumer Data?” </w:t>
      </w:r>
      <w:r w:rsidRPr="006C50F0">
        <w:rPr>
          <w:rFonts w:eastAsia="Calibri"/>
          <w:i/>
          <w:iCs/>
        </w:rPr>
        <w:t>Columbia Business School</w:t>
      </w:r>
      <w:r w:rsidRPr="006C50F0">
        <w:rPr>
          <w:rFonts w:eastAsia="Calibri"/>
        </w:rPr>
        <w:t>, https://business.columbia.edu/insights/business-society/what-are-costs-protecting-consumer-data)</w:t>
      </w:r>
    </w:p>
    <w:p w14:paraId="51F37AEF" w14:textId="77777777" w:rsidR="006C50F0" w:rsidRPr="006C50F0" w:rsidRDefault="006C50F0" w:rsidP="006C50F0">
      <w:pPr>
        <w:rPr>
          <w:rFonts w:eastAsia="Calibri"/>
          <w:u w:val="single"/>
        </w:rPr>
      </w:pPr>
      <w:r w:rsidRPr="006C50F0">
        <w:rPr>
          <w:rFonts w:eastAsia="Calibri"/>
          <w:b/>
          <w:iCs/>
          <w:highlight w:val="cyan"/>
          <w:u w:val="single"/>
          <w:bdr w:val="single" w:sz="8" w:space="0" w:color="auto"/>
        </w:rPr>
        <w:t>Imagine</w:t>
      </w:r>
      <w:r w:rsidRPr="006C50F0">
        <w:rPr>
          <w:rFonts w:eastAsia="Calibri"/>
          <w:u w:val="single"/>
        </w:rPr>
        <w:t xml:space="preserve"> </w:t>
      </w:r>
      <w:r w:rsidRPr="006C50F0">
        <w:rPr>
          <w:rFonts w:eastAsia="Calibri"/>
          <w:highlight w:val="cyan"/>
          <w:u w:val="single"/>
        </w:rPr>
        <w:t>the</w:t>
      </w:r>
      <w:r w:rsidRPr="006C50F0">
        <w:rPr>
          <w:rFonts w:eastAsia="Calibri"/>
          <w:u w:val="single"/>
        </w:rPr>
        <w:t xml:space="preserve"> personal </w:t>
      </w:r>
      <w:r w:rsidRPr="006C50F0">
        <w:rPr>
          <w:rFonts w:eastAsia="Calibri"/>
          <w:highlight w:val="cyan"/>
          <w:u w:val="single"/>
        </w:rPr>
        <w:t>data</w:t>
      </w:r>
      <w:r w:rsidRPr="006C50F0">
        <w:rPr>
          <w:rFonts w:eastAsia="Calibri"/>
          <w:u w:val="single"/>
        </w:rPr>
        <w:t xml:space="preserve"> you've left </w:t>
      </w:r>
      <w:r w:rsidRPr="006C50F0">
        <w:rPr>
          <w:rFonts w:eastAsia="Calibri"/>
          <w:b/>
          <w:iCs/>
          <w:highlight w:val="cyan"/>
          <w:u w:val="single"/>
          <w:bdr w:val="single" w:sz="8" w:space="0" w:color="auto"/>
        </w:rPr>
        <w:t>scattered across</w:t>
      </w:r>
      <w:r w:rsidRPr="006C50F0">
        <w:rPr>
          <w:rFonts w:eastAsia="Calibri"/>
          <w:highlight w:val="cyan"/>
          <w:u w:val="single"/>
        </w:rPr>
        <w:t xml:space="preserve"> the internet</w:t>
      </w:r>
      <w:r w:rsidRPr="006C50F0">
        <w:rPr>
          <w:rFonts w:eastAsia="Calibri"/>
          <w:sz w:val="16"/>
        </w:rPr>
        <w:t xml:space="preserve"> over the past 10 years: </w:t>
      </w:r>
      <w:r w:rsidRPr="006C50F0">
        <w:rPr>
          <w:rFonts w:eastAsia="Calibri"/>
          <w:u w:val="single"/>
        </w:rPr>
        <w:t xml:space="preserve">search </w:t>
      </w:r>
      <w:r w:rsidRPr="006C50F0">
        <w:rPr>
          <w:rFonts w:eastAsia="Calibri"/>
          <w:b/>
          <w:iCs/>
          <w:highlight w:val="cyan"/>
          <w:u w:val="single"/>
          <w:bdr w:val="single" w:sz="8" w:space="0" w:color="auto"/>
        </w:rPr>
        <w:t>histories</w:t>
      </w:r>
      <w:r w:rsidRPr="006C50F0">
        <w:rPr>
          <w:rFonts w:eastAsia="Calibri"/>
          <w:u w:val="single"/>
        </w:rPr>
        <w:t xml:space="preserve">, product </w:t>
      </w:r>
      <w:r w:rsidRPr="006C50F0">
        <w:rPr>
          <w:rFonts w:eastAsia="Calibri"/>
          <w:b/>
          <w:iCs/>
          <w:highlight w:val="cyan"/>
          <w:u w:val="single"/>
          <w:bdr w:val="single" w:sz="8" w:space="0" w:color="auto"/>
        </w:rPr>
        <w:t>purchases</w:t>
      </w:r>
      <w:r w:rsidRPr="006C50F0">
        <w:rPr>
          <w:rFonts w:eastAsia="Calibri"/>
          <w:u w:val="single"/>
        </w:rPr>
        <w:t xml:space="preserve">, </w:t>
      </w:r>
      <w:r w:rsidRPr="006C50F0">
        <w:rPr>
          <w:rFonts w:eastAsia="Calibri"/>
          <w:b/>
          <w:iCs/>
          <w:highlight w:val="cyan"/>
          <w:u w:val="single"/>
          <w:bdr w:val="single" w:sz="8" w:space="0" w:color="auto"/>
        </w:rPr>
        <w:t>location</w:t>
      </w:r>
      <w:r w:rsidRPr="006C50F0">
        <w:rPr>
          <w:rFonts w:eastAsia="Calibri"/>
          <w:u w:val="single"/>
        </w:rPr>
        <w:t xml:space="preserve"> coordinate</w:t>
      </w:r>
      <w:r w:rsidRPr="006C50F0">
        <w:rPr>
          <w:rFonts w:eastAsia="Calibri"/>
          <w:highlight w:val="cyan"/>
          <w:u w:val="single"/>
        </w:rPr>
        <w:t>s</w:t>
      </w:r>
      <w:r w:rsidRPr="006C50F0">
        <w:rPr>
          <w:rFonts w:eastAsia="Calibri"/>
          <w:sz w:val="16"/>
        </w:rPr>
        <w:t xml:space="preserve">, and </w:t>
      </w:r>
      <w:r w:rsidRPr="006C50F0">
        <w:rPr>
          <w:rFonts w:eastAsia="Calibri"/>
          <w:b/>
          <w:iCs/>
          <w:u w:val="single"/>
          <w:bdr w:val="single" w:sz="8" w:space="0" w:color="auto"/>
        </w:rPr>
        <w:t>every upvote</w:t>
      </w:r>
      <w:r w:rsidRPr="006C50F0">
        <w:rPr>
          <w:rFonts w:eastAsia="Calibri"/>
          <w:u w:val="single"/>
        </w:rPr>
        <w:t xml:space="preserve"> you've made while going down </w:t>
      </w:r>
      <w:r w:rsidRPr="006C50F0">
        <w:rPr>
          <w:rFonts w:eastAsia="Calibri"/>
          <w:b/>
          <w:iCs/>
          <w:highlight w:val="cyan"/>
          <w:u w:val="single"/>
          <w:bdr w:val="single" w:sz="8" w:space="0" w:color="auto"/>
        </w:rPr>
        <w:t>2 a.m.</w:t>
      </w:r>
      <w:r w:rsidRPr="006C50F0">
        <w:rPr>
          <w:rFonts w:eastAsia="Calibri"/>
          <w:highlight w:val="cyan"/>
          <w:u w:val="single"/>
        </w:rPr>
        <w:t xml:space="preserve"> </w:t>
      </w:r>
      <w:r w:rsidRPr="006C50F0">
        <w:rPr>
          <w:rFonts w:eastAsia="Calibri"/>
          <w:b/>
          <w:iCs/>
          <w:highlight w:val="cyan"/>
          <w:u w:val="single"/>
          <w:bdr w:val="single" w:sz="8" w:space="0" w:color="auto"/>
        </w:rPr>
        <w:t>rabbit holes</w:t>
      </w:r>
      <w:r w:rsidRPr="006C50F0">
        <w:rPr>
          <w:rFonts w:eastAsia="Calibri"/>
          <w:u w:val="single"/>
        </w:rPr>
        <w:t xml:space="preserve"> on Reddit.</w:t>
      </w:r>
    </w:p>
    <w:p w14:paraId="04BFF39A" w14:textId="77777777" w:rsidR="006C50F0" w:rsidRPr="006C50F0" w:rsidRDefault="006C50F0" w:rsidP="006C50F0">
      <w:pPr>
        <w:rPr>
          <w:rFonts w:eastAsia="Calibri"/>
          <w:sz w:val="16"/>
        </w:rPr>
      </w:pPr>
      <w:r w:rsidRPr="006C50F0">
        <w:rPr>
          <w:rFonts w:eastAsia="Calibri"/>
          <w:u w:val="single"/>
        </w:rPr>
        <w:t>This data</w:t>
      </w:r>
      <w:r w:rsidRPr="006C50F0">
        <w:rPr>
          <w:rFonts w:eastAsia="Calibri"/>
          <w:sz w:val="16"/>
        </w:rPr>
        <w:t xml:space="preserve">, </w:t>
      </w:r>
      <w:r w:rsidRPr="006C50F0">
        <w:rPr>
          <w:rFonts w:eastAsia="Calibri"/>
          <w:b/>
          <w:iCs/>
          <w:highlight w:val="cyan"/>
          <w:u w:val="single"/>
          <w:bdr w:val="single" w:sz="8" w:space="0" w:color="auto"/>
        </w:rPr>
        <w:t>unseen</w:t>
      </w:r>
      <w:r w:rsidRPr="006C50F0">
        <w:rPr>
          <w:rFonts w:eastAsia="Calibri"/>
          <w:highlight w:val="cyan"/>
          <w:u w:val="single"/>
        </w:rPr>
        <w:t xml:space="preserve"> but </w:t>
      </w:r>
      <w:r w:rsidRPr="006C50F0">
        <w:rPr>
          <w:rFonts w:eastAsia="Calibri"/>
          <w:b/>
          <w:iCs/>
          <w:highlight w:val="cyan"/>
          <w:u w:val="single"/>
          <w:bdr w:val="single" w:sz="8" w:space="0" w:color="auto"/>
        </w:rPr>
        <w:t>omnipresent</w:t>
      </w:r>
      <w:r w:rsidRPr="006C50F0">
        <w:rPr>
          <w:rFonts w:eastAsia="Calibri"/>
          <w:highlight w:val="cyan"/>
          <w:u w:val="single"/>
        </w:rPr>
        <w:t xml:space="preserve">, </w:t>
      </w:r>
      <w:r w:rsidRPr="006C50F0">
        <w:rPr>
          <w:rFonts w:eastAsia="Calibri"/>
          <w:b/>
          <w:iCs/>
          <w:highlight w:val="cyan"/>
          <w:u w:val="single"/>
          <w:bdr w:val="single" w:sz="8" w:space="0" w:color="auto"/>
        </w:rPr>
        <w:t>powers</w:t>
      </w:r>
      <w:r w:rsidRPr="006C50F0">
        <w:rPr>
          <w:rFonts w:eastAsia="Calibri"/>
          <w:highlight w:val="cyan"/>
          <w:u w:val="single"/>
        </w:rPr>
        <w:t xml:space="preserve"> an </w:t>
      </w:r>
      <w:r w:rsidRPr="006C50F0">
        <w:rPr>
          <w:rFonts w:eastAsia="Calibri"/>
          <w:b/>
          <w:iCs/>
          <w:highlight w:val="cyan"/>
          <w:u w:val="single"/>
          <w:bdr w:val="single" w:sz="8" w:space="0" w:color="auto"/>
        </w:rPr>
        <w:t>entire economy</w:t>
      </w:r>
      <w:r w:rsidRPr="006C50F0">
        <w:rPr>
          <w:rFonts w:eastAsia="Calibri"/>
          <w:sz w:val="16"/>
        </w:rPr>
        <w:t xml:space="preserve">. The </w:t>
      </w:r>
      <w:r w:rsidRPr="006C50F0">
        <w:rPr>
          <w:rFonts w:eastAsia="Calibri"/>
          <w:b/>
          <w:iCs/>
          <w:u w:val="single"/>
          <w:bdr w:val="single" w:sz="8" w:space="0" w:color="auto"/>
        </w:rPr>
        <w:t>purchases</w:t>
      </w:r>
      <w:r w:rsidRPr="006C50F0">
        <w:rPr>
          <w:rFonts w:eastAsia="Calibri"/>
          <w:sz w:val="16"/>
        </w:rPr>
        <w:t xml:space="preserve">, </w:t>
      </w:r>
      <w:r w:rsidRPr="006C50F0">
        <w:rPr>
          <w:rFonts w:eastAsia="Calibri"/>
          <w:u w:val="single"/>
        </w:rPr>
        <w:t xml:space="preserve">public </w:t>
      </w:r>
      <w:r w:rsidRPr="006C50F0">
        <w:rPr>
          <w:rFonts w:eastAsia="Calibri"/>
          <w:b/>
          <w:iCs/>
          <w:u w:val="single"/>
          <w:bdr w:val="single" w:sz="8" w:space="0" w:color="auto"/>
        </w:rPr>
        <w:t>passions</w:t>
      </w:r>
      <w:r w:rsidRPr="006C50F0">
        <w:rPr>
          <w:rFonts w:eastAsia="Calibri"/>
          <w:sz w:val="16"/>
        </w:rPr>
        <w:t xml:space="preserve">, and </w:t>
      </w:r>
      <w:r w:rsidRPr="006C50F0">
        <w:rPr>
          <w:rFonts w:eastAsia="Calibri"/>
          <w:u w:val="single"/>
        </w:rPr>
        <w:t xml:space="preserve">private </w:t>
      </w:r>
      <w:r w:rsidRPr="006C50F0">
        <w:rPr>
          <w:rFonts w:eastAsia="Calibri"/>
          <w:b/>
          <w:iCs/>
          <w:u w:val="single"/>
          <w:bdr w:val="single" w:sz="8" w:space="0" w:color="auto"/>
        </w:rPr>
        <w:t>preferences</w:t>
      </w:r>
      <w:r w:rsidRPr="006C50F0">
        <w:rPr>
          <w:rFonts w:eastAsia="Calibri"/>
          <w:u w:val="single"/>
        </w:rPr>
        <w:t xml:space="preserve"> that make up your consumer </w:t>
      </w:r>
      <w:r w:rsidRPr="006C50F0">
        <w:rPr>
          <w:rFonts w:eastAsia="Calibri"/>
          <w:b/>
          <w:iCs/>
          <w:u w:val="single"/>
          <w:bdr w:val="single" w:sz="8" w:space="0" w:color="auto"/>
        </w:rPr>
        <w:t>persona</w:t>
      </w:r>
      <w:r w:rsidRPr="006C50F0">
        <w:rPr>
          <w:rFonts w:eastAsia="Calibri"/>
          <w:sz w:val="16"/>
        </w:rPr>
        <w:t xml:space="preserve"> are more than just whispers in the digital wind. </w:t>
      </w:r>
      <w:r w:rsidRPr="006C50F0">
        <w:rPr>
          <w:rFonts w:eastAsia="Calibri"/>
          <w:u w:val="single"/>
        </w:rPr>
        <w:t xml:space="preserve">They're </w:t>
      </w:r>
      <w:r w:rsidRPr="006C50F0">
        <w:rPr>
          <w:rFonts w:eastAsia="Calibri"/>
          <w:b/>
          <w:iCs/>
          <w:u w:val="single"/>
          <w:bdr w:val="single" w:sz="8" w:space="0" w:color="auto"/>
        </w:rPr>
        <w:t>valuable commodities</w:t>
      </w:r>
      <w:r w:rsidRPr="006C50F0">
        <w:rPr>
          <w:rFonts w:eastAsia="Calibri"/>
          <w:sz w:val="16"/>
        </w:rPr>
        <w:t xml:space="preserve">, </w:t>
      </w:r>
      <w:r w:rsidRPr="006C50F0">
        <w:rPr>
          <w:rFonts w:eastAsia="Calibri"/>
          <w:b/>
          <w:iCs/>
          <w:u w:val="single"/>
          <w:bdr w:val="single" w:sz="8" w:space="0" w:color="auto"/>
        </w:rPr>
        <w:t>eagerly</w:t>
      </w:r>
      <w:r w:rsidRPr="006C50F0">
        <w:rPr>
          <w:rFonts w:eastAsia="Calibri"/>
          <w:u w:val="single"/>
        </w:rPr>
        <w:t xml:space="preserve"> </w:t>
      </w:r>
      <w:r w:rsidRPr="006C50F0">
        <w:rPr>
          <w:rFonts w:eastAsia="Calibri"/>
          <w:b/>
          <w:iCs/>
          <w:highlight w:val="cyan"/>
          <w:u w:val="single"/>
          <w:bdr w:val="single" w:sz="8" w:space="0" w:color="auto"/>
        </w:rPr>
        <w:t>snapped up</w:t>
      </w:r>
      <w:r w:rsidRPr="006C50F0">
        <w:rPr>
          <w:rFonts w:eastAsia="Calibri"/>
          <w:highlight w:val="cyan"/>
          <w:u w:val="single"/>
        </w:rPr>
        <w:t xml:space="preserve"> by companies seeking to understand</w:t>
      </w:r>
      <w:r w:rsidRPr="006C50F0">
        <w:rPr>
          <w:rFonts w:eastAsia="Calibri"/>
          <w:u w:val="single"/>
        </w:rPr>
        <w:t xml:space="preserve"> </w:t>
      </w:r>
      <w:r w:rsidRPr="006C50F0">
        <w:rPr>
          <w:rFonts w:eastAsia="Calibri"/>
          <w:b/>
          <w:iCs/>
          <w:u w:val="single"/>
          <w:bdr w:val="single" w:sz="8" w:space="0" w:color="auto"/>
        </w:rPr>
        <w:t xml:space="preserve">behavioral </w:t>
      </w:r>
      <w:r w:rsidRPr="006C50F0">
        <w:rPr>
          <w:rFonts w:eastAsia="Calibri"/>
          <w:b/>
          <w:iCs/>
          <w:highlight w:val="cyan"/>
          <w:u w:val="single"/>
          <w:bdr w:val="single" w:sz="8" w:space="0" w:color="auto"/>
        </w:rPr>
        <w:t>patterns</w:t>
      </w:r>
      <w:r w:rsidRPr="006C50F0">
        <w:rPr>
          <w:rFonts w:eastAsia="Calibri"/>
          <w:u w:val="single"/>
        </w:rPr>
        <w:t xml:space="preserve">, online </w:t>
      </w:r>
      <w:r w:rsidRPr="006C50F0">
        <w:rPr>
          <w:rFonts w:eastAsia="Calibri"/>
          <w:b/>
          <w:iCs/>
          <w:u w:val="single"/>
          <w:bdr w:val="single" w:sz="8" w:space="0" w:color="auto"/>
        </w:rPr>
        <w:t>interactions</w:t>
      </w:r>
      <w:r w:rsidRPr="006C50F0">
        <w:rPr>
          <w:rFonts w:eastAsia="Calibri"/>
          <w:u w:val="single"/>
        </w:rPr>
        <w:t xml:space="preserve">, </w:t>
      </w:r>
      <w:r w:rsidRPr="006C50F0">
        <w:rPr>
          <w:rFonts w:eastAsia="Calibri"/>
          <w:highlight w:val="cyan"/>
          <w:u w:val="single"/>
        </w:rPr>
        <w:t>and</w:t>
      </w:r>
      <w:r w:rsidRPr="006C50F0">
        <w:rPr>
          <w:rFonts w:eastAsia="Calibri"/>
          <w:u w:val="single"/>
        </w:rPr>
        <w:t xml:space="preserve"> buying </w:t>
      </w:r>
      <w:r w:rsidRPr="006C50F0">
        <w:rPr>
          <w:rFonts w:eastAsia="Calibri"/>
          <w:b/>
          <w:iCs/>
          <w:highlight w:val="cyan"/>
          <w:u w:val="single"/>
          <w:bdr w:val="single" w:sz="8" w:space="0" w:color="auto"/>
        </w:rPr>
        <w:t>habits</w:t>
      </w:r>
      <w:r w:rsidRPr="006C50F0">
        <w:rPr>
          <w:rFonts w:eastAsia="Calibri"/>
          <w:sz w:val="16"/>
        </w:rPr>
        <w:t xml:space="preserve">. </w:t>
      </w:r>
    </w:p>
    <w:p w14:paraId="52F10714" w14:textId="77777777" w:rsidR="006C50F0" w:rsidRPr="006C50F0" w:rsidRDefault="006C50F0" w:rsidP="006C50F0">
      <w:pPr>
        <w:rPr>
          <w:rFonts w:eastAsia="Calibri"/>
          <w:sz w:val="16"/>
        </w:rPr>
      </w:pPr>
      <w:r w:rsidRPr="006C50F0">
        <w:rPr>
          <w:rFonts w:eastAsia="Calibri"/>
          <w:sz w:val="16"/>
        </w:rPr>
        <w:t xml:space="preserve">The economic value of these data sets has largely been an enigma — until recently. Jacopo Perego, the Class of 1967 Associate Professor in the Economics Division at Columbia Business School, has co-authored a series of novel research papers on how consumer data should be valued, how it influences user welfare and platform profitability, and the potential implications of policies designed to protect consumers' privacy. </w:t>
      </w:r>
    </w:p>
    <w:p w14:paraId="03A96396" w14:textId="77777777" w:rsidR="006C50F0" w:rsidRPr="006C50F0" w:rsidRDefault="006C50F0" w:rsidP="006C50F0">
      <w:pPr>
        <w:rPr>
          <w:rFonts w:eastAsia="Calibri"/>
          <w:sz w:val="16"/>
        </w:rPr>
      </w:pPr>
      <w:r w:rsidRPr="006C50F0">
        <w:rPr>
          <w:rFonts w:eastAsia="Calibri"/>
          <w:sz w:val="16"/>
        </w:rPr>
        <w:t>Professor Perego believes these dynamics will only continue to escalate in importance as data underpin more and more of our everyday lives. We spoke with him about this emerging field of study — and why protecting consumer privacy isn't as clear-cut as one might think.</w:t>
      </w:r>
    </w:p>
    <w:p w14:paraId="145E1264" w14:textId="77777777" w:rsidR="006C50F0" w:rsidRPr="006C50F0" w:rsidRDefault="006C50F0" w:rsidP="006C50F0">
      <w:pPr>
        <w:rPr>
          <w:rFonts w:eastAsia="Calibri"/>
          <w:sz w:val="16"/>
        </w:rPr>
      </w:pPr>
      <w:r w:rsidRPr="006C50F0">
        <w:rPr>
          <w:rFonts w:eastAsia="Calibri"/>
          <w:sz w:val="16"/>
        </w:rPr>
        <w:t>CBS: Why is this such an important field of research?</w:t>
      </w:r>
    </w:p>
    <w:p w14:paraId="77F42FD6" w14:textId="77777777" w:rsidR="006C50F0" w:rsidRPr="006C50F0" w:rsidRDefault="006C50F0" w:rsidP="006C50F0">
      <w:pPr>
        <w:rPr>
          <w:rFonts w:eastAsia="Calibri"/>
          <w:sz w:val="16"/>
        </w:rPr>
      </w:pPr>
      <w:r w:rsidRPr="006C50F0">
        <w:rPr>
          <w:rFonts w:eastAsia="Calibri"/>
          <w:sz w:val="16"/>
        </w:rPr>
        <w:t xml:space="preserve">Jacopo Perego: Well, </w:t>
      </w:r>
      <w:r w:rsidRPr="006C50F0">
        <w:rPr>
          <w:rFonts w:eastAsia="Calibri"/>
          <w:u w:val="single"/>
        </w:rPr>
        <w:t xml:space="preserve">personal </w:t>
      </w:r>
      <w:r w:rsidRPr="006C50F0">
        <w:rPr>
          <w:rFonts w:eastAsia="Calibri"/>
          <w:highlight w:val="cyan"/>
          <w:u w:val="single"/>
        </w:rPr>
        <w:t>data</w:t>
      </w:r>
      <w:r w:rsidRPr="006C50F0">
        <w:rPr>
          <w:rFonts w:eastAsia="Calibri"/>
          <w:u w:val="single"/>
        </w:rPr>
        <w:t xml:space="preserve"> has really </w:t>
      </w:r>
      <w:r w:rsidRPr="006C50F0">
        <w:rPr>
          <w:rFonts w:eastAsia="Calibri"/>
          <w:highlight w:val="cyan"/>
          <w:u w:val="single"/>
        </w:rPr>
        <w:t>become</w:t>
      </w:r>
      <w:r w:rsidRPr="006C50F0">
        <w:rPr>
          <w:rFonts w:eastAsia="Calibri"/>
          <w:u w:val="single"/>
        </w:rPr>
        <w:t xml:space="preserve"> </w:t>
      </w:r>
      <w:r w:rsidRPr="006C50F0">
        <w:rPr>
          <w:rFonts w:eastAsia="Calibri"/>
          <w:highlight w:val="cyan"/>
          <w:u w:val="single"/>
        </w:rPr>
        <w:t xml:space="preserve">an </w:t>
      </w:r>
      <w:r w:rsidRPr="006C50F0">
        <w:rPr>
          <w:rFonts w:eastAsia="Calibri"/>
          <w:b/>
          <w:iCs/>
          <w:highlight w:val="cyan"/>
          <w:u w:val="single"/>
          <w:bdr w:val="single" w:sz="8" w:space="0" w:color="auto"/>
        </w:rPr>
        <w:t>indispensable</w:t>
      </w:r>
      <w:r w:rsidRPr="006C50F0">
        <w:rPr>
          <w:rFonts w:eastAsia="Calibri"/>
          <w:highlight w:val="cyan"/>
          <w:u w:val="single"/>
        </w:rPr>
        <w:t xml:space="preserve"> </w:t>
      </w:r>
      <w:r w:rsidRPr="006C50F0">
        <w:rPr>
          <w:rFonts w:eastAsia="Calibri"/>
          <w:b/>
          <w:iCs/>
          <w:highlight w:val="cyan"/>
          <w:u w:val="single"/>
          <w:bdr w:val="single" w:sz="8" w:space="0" w:color="auto"/>
        </w:rPr>
        <w:t>input</w:t>
      </w:r>
      <w:r w:rsidRPr="006C50F0">
        <w:rPr>
          <w:rFonts w:eastAsia="Calibri"/>
          <w:u w:val="single"/>
        </w:rPr>
        <w:t xml:space="preserve"> </w:t>
      </w:r>
      <w:r w:rsidRPr="006C50F0">
        <w:rPr>
          <w:rFonts w:eastAsia="Calibri"/>
          <w:highlight w:val="cyan"/>
          <w:u w:val="single"/>
        </w:rPr>
        <w:t>in</w:t>
      </w:r>
      <w:r w:rsidRPr="006C50F0">
        <w:rPr>
          <w:rFonts w:eastAsia="Calibri"/>
          <w:u w:val="single"/>
        </w:rPr>
        <w:t xml:space="preserve">to </w:t>
      </w:r>
      <w:r w:rsidRPr="006C50F0">
        <w:rPr>
          <w:rFonts w:eastAsia="Calibri"/>
          <w:highlight w:val="cyan"/>
          <w:u w:val="single"/>
        </w:rPr>
        <w:t xml:space="preserve">the </w:t>
      </w:r>
      <w:r w:rsidRPr="006C50F0">
        <w:rPr>
          <w:rFonts w:eastAsia="Calibri"/>
          <w:b/>
          <w:iCs/>
          <w:highlight w:val="cyan"/>
          <w:u w:val="single"/>
          <w:bdr w:val="single" w:sz="8" w:space="0" w:color="auto"/>
        </w:rPr>
        <w:t>modern economy</w:t>
      </w:r>
      <w:r w:rsidRPr="006C50F0">
        <w:rPr>
          <w:rFonts w:eastAsia="Calibri"/>
          <w:sz w:val="16"/>
        </w:rPr>
        <w:t xml:space="preserve">. Think of your favorite e-commerce platform or those strangely accurate ads on your social media feed. That's your data hard at work. </w:t>
      </w:r>
    </w:p>
    <w:p w14:paraId="6DDC16B5" w14:textId="77777777" w:rsidR="006C50F0" w:rsidRPr="006C50F0" w:rsidRDefault="006C50F0" w:rsidP="006C50F0">
      <w:pPr>
        <w:rPr>
          <w:rFonts w:eastAsia="Calibri"/>
          <w:sz w:val="16"/>
        </w:rPr>
      </w:pPr>
      <w:r w:rsidRPr="006C50F0">
        <w:rPr>
          <w:rFonts w:eastAsia="Calibri"/>
          <w:sz w:val="16"/>
        </w:rPr>
        <w:t xml:space="preserve">Our </w:t>
      </w:r>
      <w:r w:rsidRPr="006C50F0">
        <w:rPr>
          <w:rFonts w:eastAsia="Calibri"/>
          <w:u w:val="single"/>
        </w:rPr>
        <w:t xml:space="preserve">data </w:t>
      </w:r>
      <w:r w:rsidRPr="006C50F0">
        <w:rPr>
          <w:rFonts w:eastAsia="Calibri"/>
          <w:b/>
          <w:iCs/>
          <w:u w:val="single"/>
          <w:bdr w:val="single" w:sz="8" w:space="0" w:color="auto"/>
        </w:rPr>
        <w:t>fuels</w:t>
      </w:r>
      <w:r w:rsidRPr="006C50F0">
        <w:rPr>
          <w:rFonts w:eastAsia="Calibri"/>
          <w:u w:val="single"/>
        </w:rPr>
        <w:t xml:space="preserve"> industries that together are </w:t>
      </w:r>
      <w:r w:rsidRPr="006C50F0">
        <w:rPr>
          <w:rFonts w:eastAsia="Calibri"/>
          <w:b/>
          <w:iCs/>
          <w:highlight w:val="cyan"/>
          <w:u w:val="single"/>
          <w:bdr w:val="single" w:sz="8" w:space="0" w:color="auto"/>
        </w:rPr>
        <w:t>worth</w:t>
      </w:r>
      <w:r w:rsidRPr="006C50F0">
        <w:rPr>
          <w:rFonts w:eastAsia="Calibri"/>
          <w:highlight w:val="cyan"/>
          <w:u w:val="single"/>
        </w:rPr>
        <w:t xml:space="preserve"> </w:t>
      </w:r>
      <w:r w:rsidRPr="006C50F0">
        <w:rPr>
          <w:rFonts w:eastAsia="Calibri"/>
          <w:b/>
          <w:iCs/>
          <w:highlight w:val="cyan"/>
          <w:u w:val="single"/>
          <w:bdr w:val="single" w:sz="8" w:space="0" w:color="auto"/>
        </w:rPr>
        <w:t>trillions</w:t>
      </w:r>
      <w:r w:rsidRPr="006C50F0">
        <w:rPr>
          <w:rFonts w:eastAsia="Calibri"/>
          <w:u w:val="single"/>
        </w:rPr>
        <w:t xml:space="preserve"> of dollars</w:t>
      </w:r>
      <w:r w:rsidRPr="006C50F0">
        <w:rPr>
          <w:rFonts w:eastAsia="Calibri"/>
          <w:sz w:val="16"/>
        </w:rPr>
        <w:t>. Now, given its significance, you'd assume we would thoroughly understand how data markets work: Are they efficient? Should they be regulated? And if so, how? It turns out, we know surprisingly little about these questions, or at least not as much as we should. So it's only natural that these days you have a lot of folks — academics, policymakers, and even companies — thinking about these questions.</w:t>
      </w:r>
    </w:p>
    <w:p w14:paraId="2F60023C" w14:textId="77777777" w:rsidR="006C50F0" w:rsidRPr="006C50F0" w:rsidRDefault="006C50F0" w:rsidP="006C50F0">
      <w:pPr>
        <w:rPr>
          <w:rFonts w:eastAsia="Calibri"/>
          <w:sz w:val="16"/>
        </w:rPr>
      </w:pPr>
      <w:r w:rsidRPr="006C50F0">
        <w:rPr>
          <w:rFonts w:eastAsia="Calibri"/>
          <w:sz w:val="16"/>
        </w:rPr>
        <w:t xml:space="preserve">CBS: What do we actually know about these markets? </w:t>
      </w:r>
    </w:p>
    <w:p w14:paraId="1142819B" w14:textId="77777777" w:rsidR="006C50F0" w:rsidRPr="006C50F0" w:rsidRDefault="006C50F0" w:rsidP="006C50F0">
      <w:pPr>
        <w:rPr>
          <w:rFonts w:eastAsia="Calibri"/>
          <w:sz w:val="16"/>
        </w:rPr>
      </w:pPr>
      <w:r w:rsidRPr="006C50F0">
        <w:rPr>
          <w:rFonts w:eastAsia="Calibri"/>
          <w:sz w:val="16"/>
        </w:rPr>
        <w:t xml:space="preserve">Perego: Let me frame it in this way. You are the primary source of data about yourself. In principle, it's reasonable that you should have some control over your data, when it is collected, and how it is used. And perhaps, you should even receive an appropriate compensation for it. This is how a typical input market would work. But that's not how data markets work, at least not today. </w:t>
      </w:r>
    </w:p>
    <w:p w14:paraId="3F72C790" w14:textId="77777777" w:rsidR="006C50F0" w:rsidRPr="006C50F0" w:rsidRDefault="006C50F0" w:rsidP="006C50F0">
      <w:pPr>
        <w:rPr>
          <w:rFonts w:eastAsia="Calibri"/>
          <w:sz w:val="16"/>
        </w:rPr>
      </w:pPr>
      <w:r w:rsidRPr="006C50F0">
        <w:rPr>
          <w:rFonts w:eastAsia="Calibri"/>
          <w:u w:val="single"/>
        </w:rPr>
        <w:t xml:space="preserve">In the </w:t>
      </w:r>
      <w:r w:rsidRPr="006C50F0">
        <w:rPr>
          <w:rFonts w:eastAsia="Calibri"/>
          <w:b/>
          <w:iCs/>
          <w:highlight w:val="cyan"/>
          <w:u w:val="single"/>
          <w:bdr w:val="single" w:sz="8" w:space="0" w:color="auto"/>
        </w:rPr>
        <w:t>best-case</w:t>
      </w:r>
      <w:r w:rsidRPr="006C50F0">
        <w:rPr>
          <w:rFonts w:eastAsia="Calibri"/>
          <w:highlight w:val="cyan"/>
          <w:u w:val="single"/>
        </w:rPr>
        <w:t xml:space="preserve"> scenario</w:t>
      </w:r>
      <w:r w:rsidRPr="006C50F0">
        <w:rPr>
          <w:rFonts w:eastAsia="Calibri"/>
          <w:sz w:val="16"/>
        </w:rPr>
        <w:t xml:space="preserve">, </w:t>
      </w:r>
      <w:r w:rsidRPr="006C50F0">
        <w:rPr>
          <w:rFonts w:eastAsia="Calibri"/>
          <w:highlight w:val="cyan"/>
          <w:u w:val="single"/>
        </w:rPr>
        <w:t xml:space="preserve">you have </w:t>
      </w:r>
      <w:r w:rsidRPr="006C50F0">
        <w:rPr>
          <w:rFonts w:eastAsia="Calibri"/>
          <w:b/>
          <w:iCs/>
          <w:highlight w:val="cyan"/>
          <w:u w:val="single"/>
          <w:bdr w:val="single" w:sz="8" w:space="0" w:color="auto"/>
        </w:rPr>
        <w:t>very</w:t>
      </w:r>
      <w:r w:rsidRPr="006C50F0">
        <w:rPr>
          <w:rFonts w:eastAsia="Calibri"/>
          <w:highlight w:val="cyan"/>
          <w:u w:val="single"/>
        </w:rPr>
        <w:t xml:space="preserve"> </w:t>
      </w:r>
      <w:r w:rsidRPr="006C50F0">
        <w:rPr>
          <w:rFonts w:eastAsia="Calibri"/>
          <w:b/>
          <w:iCs/>
          <w:highlight w:val="cyan"/>
          <w:u w:val="single"/>
          <w:bdr w:val="single" w:sz="8" w:space="0" w:color="auto"/>
        </w:rPr>
        <w:t>little control</w:t>
      </w:r>
      <w:r w:rsidRPr="006C50F0">
        <w:rPr>
          <w:rFonts w:eastAsia="Calibri"/>
          <w:u w:val="single"/>
        </w:rPr>
        <w:t xml:space="preserve"> </w:t>
      </w:r>
      <w:r w:rsidRPr="006C50F0">
        <w:rPr>
          <w:rFonts w:eastAsia="Calibri"/>
          <w:highlight w:val="cyan"/>
          <w:u w:val="single"/>
        </w:rPr>
        <w:t>over</w:t>
      </w:r>
      <w:r w:rsidRPr="006C50F0">
        <w:rPr>
          <w:rFonts w:eastAsia="Calibri"/>
          <w:u w:val="single"/>
        </w:rPr>
        <w:t xml:space="preserve"> how </w:t>
      </w:r>
      <w:r w:rsidRPr="006C50F0">
        <w:rPr>
          <w:rFonts w:eastAsia="Calibri"/>
          <w:highlight w:val="cyan"/>
          <w:u w:val="single"/>
        </w:rPr>
        <w:t>your data</w:t>
      </w:r>
      <w:r w:rsidRPr="006C50F0">
        <w:rPr>
          <w:rFonts w:eastAsia="Calibri"/>
          <w:u w:val="single"/>
        </w:rPr>
        <w:t xml:space="preserve"> is </w:t>
      </w:r>
      <w:r w:rsidRPr="006C50F0">
        <w:rPr>
          <w:rFonts w:eastAsia="Calibri"/>
          <w:b/>
          <w:iCs/>
          <w:u w:val="single"/>
          <w:bdr w:val="single" w:sz="8" w:space="0" w:color="auto"/>
        </w:rPr>
        <w:t>collected</w:t>
      </w:r>
      <w:r w:rsidRPr="006C50F0">
        <w:rPr>
          <w:rFonts w:eastAsia="Calibri"/>
          <w:u w:val="single"/>
        </w:rPr>
        <w:t xml:space="preserve"> and </w:t>
      </w:r>
      <w:r w:rsidRPr="006C50F0">
        <w:rPr>
          <w:rFonts w:eastAsia="Calibri"/>
          <w:b/>
          <w:iCs/>
          <w:u w:val="single"/>
          <w:bdr w:val="single" w:sz="8" w:space="0" w:color="auto"/>
        </w:rPr>
        <w:t>used</w:t>
      </w:r>
      <w:r w:rsidRPr="006C50F0">
        <w:rPr>
          <w:rFonts w:eastAsia="Calibri"/>
          <w:u w:val="single"/>
        </w:rPr>
        <w:t xml:space="preserve">, </w:t>
      </w:r>
      <w:r w:rsidRPr="006C50F0">
        <w:rPr>
          <w:rFonts w:eastAsia="Calibri"/>
          <w:highlight w:val="cyan"/>
          <w:u w:val="single"/>
        </w:rPr>
        <w:t>and</w:t>
      </w:r>
      <w:r w:rsidRPr="006C50F0">
        <w:rPr>
          <w:rFonts w:eastAsia="Calibri"/>
          <w:u w:val="single"/>
        </w:rPr>
        <w:t xml:space="preserve"> you </w:t>
      </w:r>
      <w:r w:rsidRPr="006C50F0">
        <w:rPr>
          <w:rFonts w:eastAsia="Calibri"/>
          <w:highlight w:val="cyan"/>
          <w:u w:val="single"/>
        </w:rPr>
        <w:t>are</w:t>
      </w:r>
      <w:r w:rsidRPr="006C50F0">
        <w:rPr>
          <w:rFonts w:eastAsia="Calibri"/>
          <w:u w:val="single"/>
        </w:rPr>
        <w:t xml:space="preserve"> </w:t>
      </w:r>
      <w:r w:rsidRPr="006C50F0">
        <w:rPr>
          <w:rFonts w:eastAsia="Calibri"/>
          <w:b/>
          <w:iCs/>
          <w:u w:val="single"/>
          <w:bdr w:val="single" w:sz="8" w:space="0" w:color="auto"/>
        </w:rPr>
        <w:t xml:space="preserve">imperfectly </w:t>
      </w:r>
      <w:r w:rsidRPr="006C50F0">
        <w:rPr>
          <w:rFonts w:eastAsia="Calibri"/>
          <w:b/>
          <w:iCs/>
          <w:highlight w:val="cyan"/>
          <w:u w:val="single"/>
          <w:bdr w:val="single" w:sz="8" w:space="0" w:color="auto"/>
        </w:rPr>
        <w:t>compensated</w:t>
      </w:r>
      <w:r w:rsidRPr="006C50F0">
        <w:rPr>
          <w:rFonts w:eastAsia="Calibri"/>
          <w:u w:val="single"/>
        </w:rPr>
        <w:t xml:space="preserve"> </w:t>
      </w:r>
      <w:r w:rsidRPr="006C50F0">
        <w:rPr>
          <w:rFonts w:eastAsia="Calibri"/>
          <w:highlight w:val="cyan"/>
          <w:u w:val="single"/>
        </w:rPr>
        <w:t>through</w:t>
      </w:r>
      <w:r w:rsidRPr="006C50F0">
        <w:rPr>
          <w:rFonts w:eastAsia="Calibri"/>
          <w:u w:val="single"/>
        </w:rPr>
        <w:t xml:space="preserve"> old-fashioned mechanisms like </w:t>
      </w:r>
      <w:r w:rsidRPr="006C50F0">
        <w:rPr>
          <w:rFonts w:eastAsia="Calibri"/>
          <w:b/>
          <w:iCs/>
          <w:highlight w:val="cyan"/>
          <w:u w:val="single"/>
          <w:bdr w:val="single" w:sz="8" w:space="0" w:color="auto"/>
        </w:rPr>
        <w:t>barter</w:t>
      </w:r>
      <w:r w:rsidRPr="006C50F0">
        <w:rPr>
          <w:rFonts w:eastAsia="Calibri"/>
          <w:sz w:val="16"/>
        </w:rPr>
        <w:t xml:space="preserve">. </w:t>
      </w:r>
      <w:r w:rsidRPr="006C50F0">
        <w:rPr>
          <w:rFonts w:eastAsia="Calibri"/>
          <w:u w:val="single"/>
        </w:rPr>
        <w:t xml:space="preserve">Companies like </w:t>
      </w:r>
      <w:r w:rsidRPr="006C50F0">
        <w:rPr>
          <w:rFonts w:eastAsia="Calibri"/>
          <w:highlight w:val="cyan"/>
          <w:u w:val="single"/>
        </w:rPr>
        <w:t>Google</w:t>
      </w:r>
      <w:r w:rsidRPr="006C50F0">
        <w:rPr>
          <w:rFonts w:eastAsia="Calibri"/>
          <w:u w:val="single"/>
        </w:rPr>
        <w:t xml:space="preserve"> </w:t>
      </w:r>
      <w:r w:rsidRPr="006C50F0">
        <w:rPr>
          <w:rFonts w:eastAsia="Calibri"/>
          <w:highlight w:val="cyan"/>
          <w:u w:val="single"/>
        </w:rPr>
        <w:t>and Facebook</w:t>
      </w:r>
      <w:r w:rsidRPr="006C50F0">
        <w:rPr>
          <w:rFonts w:eastAsia="Calibri"/>
          <w:u w:val="single"/>
        </w:rPr>
        <w:t xml:space="preserve"> </w:t>
      </w:r>
      <w:r w:rsidRPr="006C50F0">
        <w:rPr>
          <w:rFonts w:eastAsia="Calibri"/>
          <w:highlight w:val="cyan"/>
          <w:u w:val="single"/>
        </w:rPr>
        <w:t>give</w:t>
      </w:r>
      <w:r w:rsidRPr="006C50F0">
        <w:rPr>
          <w:rFonts w:eastAsia="Calibri"/>
          <w:u w:val="single"/>
        </w:rPr>
        <w:t xml:space="preserve"> you </w:t>
      </w:r>
      <w:r w:rsidRPr="006C50F0">
        <w:rPr>
          <w:rFonts w:eastAsia="Calibri"/>
          <w:highlight w:val="cyan"/>
          <w:u w:val="single"/>
        </w:rPr>
        <w:t xml:space="preserve">a </w:t>
      </w:r>
      <w:r w:rsidRPr="006C50F0">
        <w:rPr>
          <w:rFonts w:eastAsia="Calibri"/>
          <w:b/>
          <w:iCs/>
          <w:highlight w:val="cyan"/>
          <w:u w:val="single"/>
          <w:bdr w:val="single" w:sz="8" w:space="0" w:color="auto"/>
        </w:rPr>
        <w:t>service</w:t>
      </w:r>
      <w:r w:rsidRPr="006C50F0">
        <w:rPr>
          <w:rFonts w:eastAsia="Calibri"/>
          <w:highlight w:val="cyan"/>
          <w:u w:val="single"/>
        </w:rPr>
        <w:t xml:space="preserve"> in </w:t>
      </w:r>
      <w:r w:rsidRPr="006C50F0">
        <w:rPr>
          <w:rFonts w:eastAsia="Calibri"/>
          <w:b/>
          <w:iCs/>
          <w:highlight w:val="cyan"/>
          <w:u w:val="single"/>
          <w:bdr w:val="single" w:sz="8" w:space="0" w:color="auto"/>
        </w:rPr>
        <w:t>exchange</w:t>
      </w:r>
      <w:r w:rsidRPr="006C50F0">
        <w:rPr>
          <w:rFonts w:eastAsia="Calibri"/>
          <w:highlight w:val="cyan"/>
          <w:u w:val="single"/>
        </w:rPr>
        <w:t xml:space="preserve"> for</w:t>
      </w:r>
      <w:r w:rsidRPr="006C50F0">
        <w:rPr>
          <w:rFonts w:eastAsia="Calibri"/>
          <w:u w:val="single"/>
        </w:rPr>
        <w:t xml:space="preserve"> your </w:t>
      </w:r>
      <w:r w:rsidRPr="006C50F0">
        <w:rPr>
          <w:rFonts w:eastAsia="Calibri"/>
          <w:highlight w:val="cyan"/>
          <w:u w:val="single"/>
        </w:rPr>
        <w:t>data</w:t>
      </w:r>
      <w:r w:rsidRPr="006C50F0">
        <w:rPr>
          <w:rFonts w:eastAsia="Calibri"/>
          <w:sz w:val="16"/>
        </w:rPr>
        <w:t xml:space="preserve">. These services are incredibly valuable to consumers, but as an economist, we don't typically regard barter as the most efficient way to organize a market. </w:t>
      </w:r>
    </w:p>
    <w:p w14:paraId="315EB841" w14:textId="77777777" w:rsidR="006C50F0" w:rsidRPr="006C50F0" w:rsidRDefault="006C50F0" w:rsidP="006C50F0">
      <w:pPr>
        <w:rPr>
          <w:rFonts w:eastAsia="Calibri"/>
          <w:sz w:val="16"/>
        </w:rPr>
      </w:pPr>
    </w:p>
    <w:p w14:paraId="19CF6065"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Inputs are </w:t>
      </w:r>
      <w:r w:rsidRPr="006C50F0">
        <w:rPr>
          <w:rFonts w:eastAsia="Times New Roman"/>
          <w:b/>
          <w:iCs/>
          <w:sz w:val="26"/>
          <w:u w:val="single"/>
        </w:rPr>
        <w:t>untraceable</w:t>
      </w:r>
      <w:r w:rsidRPr="006C50F0">
        <w:rPr>
          <w:rFonts w:eastAsia="Times New Roman"/>
          <w:b/>
          <w:iCs/>
          <w:sz w:val="26"/>
        </w:rPr>
        <w:t xml:space="preserve"> and pose an “</w:t>
      </w:r>
      <w:r w:rsidRPr="006C50F0">
        <w:rPr>
          <w:rFonts w:eastAsia="Times New Roman"/>
          <w:b/>
          <w:iCs/>
          <w:sz w:val="26"/>
          <w:u w:val="single"/>
        </w:rPr>
        <w:t>insurmountable barrier</w:t>
      </w:r>
      <w:r w:rsidRPr="006C50F0">
        <w:rPr>
          <w:rFonts w:eastAsia="Times New Roman"/>
          <w:b/>
          <w:iCs/>
          <w:sz w:val="26"/>
        </w:rPr>
        <w:t>” to the industry.</w:t>
      </w:r>
    </w:p>
    <w:p w14:paraId="43B1C0CF" w14:textId="77777777" w:rsidR="006C50F0" w:rsidRPr="006C50F0" w:rsidRDefault="006C50F0" w:rsidP="006C50F0">
      <w:pPr>
        <w:rPr>
          <w:rFonts w:eastAsia="Calibri"/>
        </w:rPr>
      </w:pPr>
      <w:r w:rsidRPr="006C50F0">
        <w:rPr>
          <w:rFonts w:eastAsia="Times New Roman"/>
          <w:b/>
          <w:iCs/>
          <w:sz w:val="26"/>
        </w:rPr>
        <w:t>U.S. Copyright Office 25</w:t>
      </w:r>
      <w:r w:rsidRPr="006C50F0">
        <w:rPr>
          <w:rFonts w:eastAsia="Calibri"/>
        </w:rPr>
        <w:t xml:space="preserve">, (U.S. Copyright Office, May 2025, “Copyright and Artificial Intelligence Part 3: Generative AI Training,” </w:t>
      </w:r>
      <w:r w:rsidRPr="006C50F0">
        <w:rPr>
          <w:rFonts w:eastAsia="Calibri"/>
          <w:i/>
          <w:iCs/>
        </w:rPr>
        <w:t>Copyright Office</w:t>
      </w:r>
      <w:r w:rsidRPr="006C50F0">
        <w:rPr>
          <w:rFonts w:eastAsia="Calibri"/>
        </w:rPr>
        <w:t>, https://www.copyright.gov/ai/Copyright-and-Artificial-Intelligence-Part-3-Generative-AI-Training-Report-Pre-Publication-Version.pdf)</w:t>
      </w:r>
    </w:p>
    <w:p w14:paraId="153E8EEE" w14:textId="77777777" w:rsidR="006C50F0" w:rsidRPr="006C50F0" w:rsidRDefault="006C50F0" w:rsidP="006C50F0">
      <w:pPr>
        <w:rPr>
          <w:rFonts w:eastAsia="Calibri"/>
          <w:sz w:val="16"/>
        </w:rPr>
      </w:pPr>
      <w:r w:rsidRPr="006C50F0">
        <w:rPr>
          <w:rFonts w:eastAsia="Calibri"/>
          <w:sz w:val="16"/>
        </w:rPr>
        <w:t xml:space="preserve">Commenters from the technology sector asserted that </w:t>
      </w:r>
      <w:r w:rsidRPr="006C50F0">
        <w:rPr>
          <w:rFonts w:eastAsia="Calibri"/>
          <w:u w:val="single"/>
        </w:rPr>
        <w:t xml:space="preserve">AI </w:t>
      </w:r>
      <w:r w:rsidRPr="006C50F0">
        <w:rPr>
          <w:rFonts w:eastAsia="Calibri"/>
          <w:b/>
          <w:iCs/>
          <w:u w:val="single"/>
          <w:bdr w:val="single" w:sz="8" w:space="0" w:color="auto"/>
        </w:rPr>
        <w:t>training</w:t>
      </w:r>
      <w:r w:rsidRPr="006C50F0">
        <w:rPr>
          <w:rFonts w:eastAsia="Calibri"/>
          <w:sz w:val="16"/>
        </w:rPr>
        <w:t xml:space="preserve"> is a noninfringing use and </w:t>
      </w:r>
      <w:r w:rsidRPr="006C50F0">
        <w:rPr>
          <w:rFonts w:eastAsia="Calibri"/>
          <w:u w:val="single"/>
        </w:rPr>
        <w:t xml:space="preserve">should not be </w:t>
      </w:r>
      <w:r w:rsidRPr="006C50F0">
        <w:rPr>
          <w:rFonts w:eastAsia="Calibri"/>
          <w:b/>
          <w:iCs/>
          <w:u w:val="single"/>
          <w:bdr w:val="single" w:sz="8" w:space="0" w:color="auto"/>
        </w:rPr>
        <w:t>subject</w:t>
      </w:r>
      <w:r w:rsidRPr="006C50F0">
        <w:rPr>
          <w:rFonts w:eastAsia="Calibri"/>
          <w:u w:val="single"/>
        </w:rPr>
        <w:t xml:space="preserve"> to any </w:t>
      </w:r>
      <w:r w:rsidRPr="006C50F0">
        <w:rPr>
          <w:rFonts w:eastAsia="Calibri"/>
          <w:b/>
          <w:iCs/>
          <w:highlight w:val="cyan"/>
          <w:u w:val="single"/>
          <w:bdr w:val="single" w:sz="8" w:space="0" w:color="auto"/>
        </w:rPr>
        <w:t>licensing</w:t>
      </w:r>
      <w:r w:rsidRPr="006C50F0">
        <w:rPr>
          <w:rFonts w:eastAsia="Calibri"/>
          <w:u w:val="single"/>
        </w:rPr>
        <w:t xml:space="preserve"> regime</w:t>
      </w:r>
      <w:r w:rsidRPr="006C50F0">
        <w:rPr>
          <w:rFonts w:eastAsia="Calibri"/>
          <w:sz w:val="16"/>
        </w:rPr>
        <w:t>, whether voluntary or compulsory. 549 As with voluntary licensing, they argued that it is not logistically feasible550 [Begin Footnote 550] 550 See, e.g., Meta Initial Comments at 20; TechNet Initial Comments at 9–10 (“[</w:t>
      </w:r>
      <w:r w:rsidRPr="006C50F0">
        <w:rPr>
          <w:rFonts w:eastAsia="Calibri"/>
          <w:u w:val="single"/>
        </w:rPr>
        <w:t>A]ny statutory licensing scheme would be</w:t>
      </w:r>
      <w:r w:rsidRPr="006C50F0">
        <w:rPr>
          <w:rFonts w:eastAsia="Calibri"/>
          <w:sz w:val="16"/>
        </w:rPr>
        <w:t xml:space="preserve"> </w:t>
      </w:r>
      <w:r w:rsidRPr="006C50F0">
        <w:rPr>
          <w:rFonts w:eastAsia="Calibri"/>
          <w:b/>
          <w:iCs/>
          <w:highlight w:val="cyan"/>
          <w:u w:val="single"/>
          <w:bdr w:val="single" w:sz="8" w:space="0" w:color="auto"/>
        </w:rPr>
        <w:t>impossible</w:t>
      </w:r>
      <w:r w:rsidRPr="006C50F0">
        <w:rPr>
          <w:rFonts w:eastAsia="Calibri"/>
          <w:u w:val="single"/>
        </w:rPr>
        <w:t xml:space="preserve"> </w:t>
      </w:r>
      <w:r w:rsidRPr="006C50F0">
        <w:rPr>
          <w:rFonts w:eastAsia="Calibri"/>
          <w:highlight w:val="cyan"/>
          <w:u w:val="single"/>
        </w:rPr>
        <w:t xml:space="preserve">to </w:t>
      </w:r>
      <w:r w:rsidRPr="006C50F0">
        <w:rPr>
          <w:rFonts w:eastAsia="Calibri"/>
          <w:b/>
          <w:iCs/>
          <w:highlight w:val="cyan"/>
          <w:u w:val="single"/>
          <w:bdr w:val="single" w:sz="8" w:space="0" w:color="auto"/>
        </w:rPr>
        <w:t>administer</w:t>
      </w:r>
      <w:r w:rsidRPr="006C50F0">
        <w:rPr>
          <w:rFonts w:eastAsia="Calibri"/>
          <w:sz w:val="16"/>
        </w:rPr>
        <w:t xml:space="preserve">.”); Van Lindberg Initial Comments at 33–34 (“Compulsory licensing is not feasible </w:t>
      </w:r>
      <w:r w:rsidRPr="006C50F0">
        <w:rPr>
          <w:rFonts w:eastAsia="Calibri"/>
          <w:highlight w:val="cyan"/>
          <w:u w:val="single"/>
        </w:rPr>
        <w:t>given</w:t>
      </w:r>
      <w:r w:rsidRPr="006C50F0">
        <w:rPr>
          <w:rFonts w:eastAsia="Calibri"/>
          <w:u w:val="single"/>
        </w:rPr>
        <w:t xml:space="preserve"> that the </w:t>
      </w:r>
      <w:r w:rsidRPr="006C50F0">
        <w:rPr>
          <w:rFonts w:eastAsia="Calibri"/>
          <w:b/>
          <w:iCs/>
          <w:u w:val="single"/>
          <w:bdr w:val="single" w:sz="8" w:space="0" w:color="auto"/>
        </w:rPr>
        <w:t>majority</w:t>
      </w:r>
      <w:r w:rsidRPr="006C50F0">
        <w:rPr>
          <w:rFonts w:eastAsia="Calibri"/>
          <w:u w:val="single"/>
        </w:rPr>
        <w:t xml:space="preserve"> of AI training </w:t>
      </w:r>
      <w:r w:rsidRPr="006C50F0">
        <w:rPr>
          <w:rFonts w:eastAsia="Calibri"/>
          <w:b/>
          <w:iCs/>
          <w:highlight w:val="cyan"/>
          <w:u w:val="single"/>
          <w:bdr w:val="single" w:sz="8" w:space="0" w:color="auto"/>
        </w:rPr>
        <w:t>inputs</w:t>
      </w:r>
      <w:r w:rsidRPr="006C50F0">
        <w:rPr>
          <w:rFonts w:eastAsia="Calibri"/>
          <w:u w:val="single"/>
        </w:rPr>
        <w:t xml:space="preserve"> </w:t>
      </w:r>
      <w:r w:rsidRPr="006C50F0">
        <w:rPr>
          <w:rFonts w:eastAsia="Calibri"/>
          <w:highlight w:val="cyan"/>
          <w:u w:val="single"/>
        </w:rPr>
        <w:t>are</w:t>
      </w:r>
      <w:r w:rsidRPr="006C50F0">
        <w:rPr>
          <w:rFonts w:eastAsia="Calibri"/>
          <w:sz w:val="16"/>
        </w:rPr>
        <w:t xml:space="preserve"> (</w:t>
      </w:r>
      <w:r w:rsidRPr="006C50F0">
        <w:rPr>
          <w:rFonts w:eastAsia="Calibri"/>
          <w:u w:val="single"/>
        </w:rPr>
        <w:t xml:space="preserve">and will likely </w:t>
      </w:r>
      <w:r w:rsidRPr="006C50F0">
        <w:rPr>
          <w:rFonts w:eastAsia="Calibri"/>
          <w:b/>
          <w:iCs/>
          <w:u w:val="single"/>
          <w:bdr w:val="single" w:sz="8" w:space="0" w:color="auto"/>
        </w:rPr>
        <w:t>continue</w:t>
      </w:r>
      <w:r w:rsidRPr="006C50F0">
        <w:rPr>
          <w:rFonts w:eastAsia="Calibri"/>
          <w:u w:val="single"/>
        </w:rPr>
        <w:t xml:space="preserve"> to be</w:t>
      </w:r>
      <w:r w:rsidRPr="006C50F0">
        <w:rPr>
          <w:rFonts w:eastAsia="Calibri"/>
          <w:sz w:val="16"/>
        </w:rPr>
        <w:t xml:space="preserve">) </w:t>
      </w:r>
      <w:r w:rsidRPr="006C50F0">
        <w:rPr>
          <w:rFonts w:eastAsia="Calibri"/>
          <w:b/>
          <w:iCs/>
          <w:highlight w:val="cyan"/>
          <w:u w:val="single"/>
          <w:bdr w:val="single" w:sz="8" w:space="0" w:color="auto"/>
        </w:rPr>
        <w:t>anonymous</w:t>
      </w:r>
      <w:r w:rsidRPr="006C50F0">
        <w:rPr>
          <w:rFonts w:eastAsia="Calibri"/>
          <w:u w:val="single"/>
        </w:rPr>
        <w:t xml:space="preserve">, </w:t>
      </w:r>
      <w:r w:rsidRPr="006C50F0">
        <w:rPr>
          <w:rFonts w:eastAsia="Calibri"/>
          <w:b/>
          <w:iCs/>
          <w:u w:val="single"/>
          <w:bdr w:val="single" w:sz="8" w:space="0" w:color="auto"/>
        </w:rPr>
        <w:t>pseudonymous</w:t>
      </w:r>
      <w:r w:rsidRPr="006C50F0">
        <w:rPr>
          <w:rFonts w:eastAsia="Calibri"/>
          <w:u w:val="single"/>
        </w:rPr>
        <w:t xml:space="preserve">, and </w:t>
      </w:r>
      <w:r w:rsidRPr="006C50F0">
        <w:rPr>
          <w:rFonts w:eastAsia="Calibri"/>
          <w:b/>
          <w:iCs/>
          <w:u w:val="single"/>
          <w:bdr w:val="single" w:sz="8" w:space="0" w:color="auto"/>
        </w:rPr>
        <w:t>unregistered</w:t>
      </w:r>
      <w:r w:rsidRPr="006C50F0">
        <w:rPr>
          <w:rFonts w:eastAsia="Calibri"/>
          <w:sz w:val="16"/>
        </w:rPr>
        <w:t xml:space="preserve">.”). [End Footnote 550] </w:t>
      </w:r>
      <w:r w:rsidRPr="006C50F0">
        <w:rPr>
          <w:rFonts w:eastAsia="Calibri"/>
          <w:u w:val="single"/>
        </w:rPr>
        <w:t xml:space="preserve">and would </w:t>
      </w:r>
      <w:r w:rsidRPr="006C50F0">
        <w:rPr>
          <w:rFonts w:eastAsia="Calibri"/>
          <w:highlight w:val="cyan"/>
          <w:u w:val="single"/>
        </w:rPr>
        <w:t>result</w:t>
      </w:r>
      <w:r w:rsidRPr="006C50F0">
        <w:rPr>
          <w:rFonts w:eastAsia="Calibri"/>
          <w:u w:val="single"/>
        </w:rPr>
        <w:t xml:space="preserve"> </w:t>
      </w:r>
      <w:r w:rsidRPr="006C50F0">
        <w:rPr>
          <w:rFonts w:eastAsia="Calibri"/>
          <w:highlight w:val="cyan"/>
          <w:u w:val="single"/>
        </w:rPr>
        <w:t>in</w:t>
      </w:r>
      <w:r w:rsidRPr="006C50F0">
        <w:rPr>
          <w:rFonts w:eastAsia="Calibri"/>
          <w:u w:val="single"/>
        </w:rPr>
        <w:t xml:space="preserve"> only </w:t>
      </w:r>
      <w:r w:rsidRPr="006C50F0">
        <w:rPr>
          <w:rFonts w:eastAsia="Calibri"/>
          <w:b/>
          <w:iCs/>
          <w:highlight w:val="cyan"/>
          <w:u w:val="single"/>
          <w:bdr w:val="single" w:sz="8" w:space="0" w:color="auto"/>
        </w:rPr>
        <w:t>meager</w:t>
      </w:r>
      <w:r w:rsidRPr="006C50F0">
        <w:rPr>
          <w:rFonts w:eastAsia="Calibri"/>
          <w:u w:val="single"/>
        </w:rPr>
        <w:t xml:space="preserve"> royalty </w:t>
      </w:r>
      <w:r w:rsidRPr="006C50F0">
        <w:rPr>
          <w:rFonts w:eastAsia="Calibri"/>
          <w:b/>
          <w:iCs/>
          <w:highlight w:val="cyan"/>
          <w:u w:val="single"/>
          <w:bdr w:val="single" w:sz="8" w:space="0" w:color="auto"/>
        </w:rPr>
        <w:t>payments</w:t>
      </w:r>
      <w:r w:rsidRPr="006C50F0">
        <w:rPr>
          <w:rFonts w:eastAsia="Calibri"/>
          <w:sz w:val="16"/>
          <w:highlight w:val="cyan"/>
        </w:rPr>
        <w:t>551</w:t>
      </w:r>
      <w:r w:rsidRPr="006C50F0">
        <w:rPr>
          <w:rFonts w:eastAsia="Calibri"/>
          <w:sz w:val="16"/>
        </w:rPr>
        <w:t xml:space="preserve">[Begin Footnote 551] 551 See, e.g., a16z Initial Comments at 8–11; Engine Initial Comments at 8; Meta Initial Comments at 20 (“[A]ny fair royalty due would be incredibly small in light of the insignificance of any one work among an AI training set.”); TechNet Initial Comments at 9–10 (explaining that either </w:t>
      </w:r>
      <w:r w:rsidRPr="006C50F0">
        <w:rPr>
          <w:rFonts w:eastAsia="Calibri"/>
          <w:u w:val="single"/>
        </w:rPr>
        <w:t xml:space="preserve">“[a]ny </w:t>
      </w:r>
      <w:r w:rsidRPr="006C50F0">
        <w:rPr>
          <w:rFonts w:eastAsia="Calibri"/>
          <w:highlight w:val="cyan"/>
          <w:u w:val="single"/>
        </w:rPr>
        <w:t>licensing</w:t>
      </w:r>
      <w:r w:rsidRPr="006C50F0">
        <w:rPr>
          <w:rFonts w:eastAsia="Calibri"/>
          <w:u w:val="single"/>
        </w:rPr>
        <w:t xml:space="preserve"> framework </w:t>
      </w:r>
      <w:r w:rsidRPr="006C50F0">
        <w:rPr>
          <w:rFonts w:eastAsia="Calibri"/>
          <w:highlight w:val="cyan"/>
          <w:u w:val="single"/>
        </w:rPr>
        <w:t xml:space="preserve">that </w:t>
      </w:r>
      <w:r w:rsidRPr="006C50F0">
        <w:rPr>
          <w:rFonts w:eastAsia="Calibri"/>
          <w:b/>
          <w:iCs/>
          <w:highlight w:val="cyan"/>
          <w:u w:val="single"/>
          <w:bdr w:val="single" w:sz="8" w:space="0" w:color="auto"/>
        </w:rPr>
        <w:t>provided</w:t>
      </w:r>
      <w:r w:rsidRPr="006C50F0">
        <w:rPr>
          <w:rFonts w:eastAsia="Calibri"/>
          <w:u w:val="single"/>
        </w:rPr>
        <w:t xml:space="preserve"> any </w:t>
      </w:r>
      <w:r w:rsidRPr="006C50F0">
        <w:rPr>
          <w:rFonts w:eastAsia="Calibri"/>
          <w:b/>
          <w:iCs/>
          <w:highlight w:val="cyan"/>
          <w:u w:val="single"/>
          <w:bdr w:val="single" w:sz="8" w:space="0" w:color="auto"/>
        </w:rPr>
        <w:t>significant compensation</w:t>
      </w:r>
      <w:r w:rsidRPr="006C50F0">
        <w:rPr>
          <w:rFonts w:eastAsia="Calibri"/>
          <w:u w:val="single"/>
        </w:rPr>
        <w:t xml:space="preserve"> to</w:t>
      </w:r>
      <w:r w:rsidRPr="006C50F0">
        <w:rPr>
          <w:rFonts w:eastAsia="Calibri"/>
          <w:sz w:val="16"/>
        </w:rPr>
        <w:t xml:space="preserve"> individual </w:t>
      </w:r>
      <w:r w:rsidRPr="006C50F0">
        <w:rPr>
          <w:rFonts w:eastAsia="Calibri"/>
          <w:u w:val="single"/>
        </w:rPr>
        <w:t>authors</w:t>
      </w:r>
      <w:r w:rsidRPr="006C50F0">
        <w:rPr>
          <w:rFonts w:eastAsia="Calibri"/>
          <w:sz w:val="16"/>
        </w:rPr>
        <w:t xml:space="preserve"> </w:t>
      </w:r>
      <w:r w:rsidRPr="006C50F0">
        <w:rPr>
          <w:rFonts w:eastAsia="Calibri"/>
          <w:highlight w:val="cyan"/>
          <w:u w:val="single"/>
        </w:rPr>
        <w:t xml:space="preserve">would </w:t>
      </w:r>
      <w:r w:rsidRPr="006C50F0">
        <w:rPr>
          <w:rFonts w:eastAsia="Calibri"/>
          <w:b/>
          <w:iCs/>
          <w:highlight w:val="cyan"/>
          <w:u w:val="single"/>
          <w:bdr w:val="single" w:sz="8" w:space="0" w:color="auto"/>
        </w:rPr>
        <w:t>impose</w:t>
      </w:r>
      <w:r w:rsidRPr="006C50F0">
        <w:rPr>
          <w:rFonts w:eastAsia="Calibri"/>
          <w:highlight w:val="cyan"/>
          <w:u w:val="single"/>
        </w:rPr>
        <w:t xml:space="preserve"> a </w:t>
      </w:r>
      <w:r w:rsidRPr="006C50F0">
        <w:rPr>
          <w:rFonts w:eastAsia="Calibri"/>
          <w:b/>
          <w:iCs/>
          <w:highlight w:val="cyan"/>
          <w:u w:val="single"/>
          <w:bdr w:val="single" w:sz="8" w:space="0" w:color="auto"/>
        </w:rPr>
        <w:t>massive</w:t>
      </w:r>
      <w:r w:rsidRPr="006C50F0">
        <w:rPr>
          <w:rFonts w:eastAsia="Calibri"/>
          <w:highlight w:val="cyan"/>
          <w:u w:val="single"/>
        </w:rPr>
        <w:t xml:space="preserve"> and </w:t>
      </w:r>
      <w:r w:rsidRPr="006C50F0">
        <w:rPr>
          <w:rFonts w:eastAsia="Calibri"/>
          <w:b/>
          <w:iCs/>
          <w:sz w:val="28"/>
          <w:szCs w:val="28"/>
          <w:highlight w:val="cyan"/>
          <w:u w:val="single"/>
          <w:bdr w:val="single" w:sz="8" w:space="0" w:color="auto"/>
        </w:rPr>
        <w:t>insurmountable</w:t>
      </w:r>
      <w:r w:rsidRPr="006C50F0">
        <w:rPr>
          <w:rFonts w:eastAsia="Calibri"/>
          <w:b/>
          <w:iCs/>
          <w:highlight w:val="cyan"/>
          <w:u w:val="single"/>
          <w:bdr w:val="single" w:sz="8" w:space="0" w:color="auto"/>
        </w:rPr>
        <w:t xml:space="preserve"> barrier</w:t>
      </w:r>
      <w:r w:rsidRPr="006C50F0">
        <w:rPr>
          <w:rFonts w:eastAsia="Calibri"/>
          <w:highlight w:val="cyan"/>
          <w:u w:val="single"/>
        </w:rPr>
        <w:t xml:space="preserve"> to</w:t>
      </w:r>
      <w:r w:rsidRPr="006C50F0">
        <w:rPr>
          <w:rFonts w:eastAsia="Calibri"/>
          <w:u w:val="single"/>
        </w:rPr>
        <w:t xml:space="preserve"> AI </w:t>
      </w:r>
      <w:r w:rsidRPr="006C50F0">
        <w:rPr>
          <w:rFonts w:eastAsia="Calibri"/>
          <w:b/>
          <w:iCs/>
          <w:highlight w:val="cyan"/>
          <w:u w:val="single"/>
          <w:bdr w:val="single" w:sz="8" w:space="0" w:color="auto"/>
        </w:rPr>
        <w:t>development</w:t>
      </w:r>
      <w:r w:rsidRPr="006C50F0">
        <w:rPr>
          <w:rFonts w:eastAsia="Calibri"/>
          <w:sz w:val="16"/>
        </w:rPr>
        <w:t xml:space="preserve">, </w:t>
      </w:r>
      <w:r w:rsidRPr="006C50F0">
        <w:rPr>
          <w:rFonts w:eastAsia="Calibri"/>
          <w:u w:val="single"/>
        </w:rPr>
        <w:t xml:space="preserve">as it </w:t>
      </w:r>
      <w:r w:rsidRPr="006C50F0">
        <w:rPr>
          <w:rFonts w:eastAsia="Calibri"/>
          <w:b/>
          <w:iCs/>
          <w:highlight w:val="cyan"/>
          <w:u w:val="single"/>
          <w:bdr w:val="single" w:sz="8" w:space="0" w:color="auto"/>
        </w:rPr>
        <w:t>requires</w:t>
      </w:r>
      <w:r w:rsidRPr="006C50F0">
        <w:rPr>
          <w:rFonts w:eastAsia="Calibri"/>
          <w:u w:val="single"/>
        </w:rPr>
        <w:t xml:space="preserve"> </w:t>
      </w:r>
      <w:r w:rsidRPr="006C50F0">
        <w:rPr>
          <w:rFonts w:eastAsia="Calibri"/>
          <w:highlight w:val="cyan"/>
          <w:u w:val="single"/>
        </w:rPr>
        <w:t xml:space="preserve">tens of </w:t>
      </w:r>
      <w:r w:rsidRPr="006C50F0">
        <w:rPr>
          <w:rFonts w:eastAsia="Calibri"/>
          <w:b/>
          <w:iCs/>
          <w:highlight w:val="cyan"/>
          <w:u w:val="single"/>
          <w:bdr w:val="single" w:sz="8" w:space="0" w:color="auto"/>
        </w:rPr>
        <w:t>billions</w:t>
      </w:r>
      <w:r w:rsidRPr="006C50F0">
        <w:rPr>
          <w:rFonts w:eastAsia="Calibri"/>
          <w:highlight w:val="cyan"/>
          <w:u w:val="single"/>
        </w:rPr>
        <w:t xml:space="preserve"> of</w:t>
      </w:r>
      <w:r w:rsidRPr="006C50F0">
        <w:rPr>
          <w:rFonts w:eastAsia="Calibri"/>
          <w:u w:val="single"/>
        </w:rPr>
        <w:t xml:space="preserve"> individual </w:t>
      </w:r>
      <w:r w:rsidRPr="006C50F0">
        <w:rPr>
          <w:rFonts w:eastAsia="Calibri"/>
          <w:b/>
          <w:iCs/>
          <w:highlight w:val="cyan"/>
          <w:u w:val="single"/>
          <w:bdr w:val="single" w:sz="8" w:space="0" w:color="auto"/>
        </w:rPr>
        <w:t>works</w:t>
      </w:r>
      <w:r w:rsidRPr="006C50F0">
        <w:rPr>
          <w:rFonts w:eastAsia="Calibri"/>
          <w:sz w:val="16"/>
        </w:rPr>
        <w:t>—</w:t>
      </w:r>
      <w:r w:rsidRPr="006C50F0">
        <w:rPr>
          <w:rFonts w:eastAsia="Calibri"/>
          <w:highlight w:val="cyan"/>
          <w:u w:val="single"/>
        </w:rPr>
        <w:t>and</w:t>
      </w:r>
      <w:r w:rsidRPr="006C50F0">
        <w:rPr>
          <w:rFonts w:eastAsia="Calibri"/>
          <w:u w:val="single"/>
        </w:rPr>
        <w:t>, accordingly</w:t>
      </w:r>
      <w:r w:rsidRPr="006C50F0">
        <w:rPr>
          <w:rFonts w:eastAsia="Calibri"/>
          <w:sz w:val="16"/>
        </w:rPr>
        <w:t xml:space="preserve">, </w:t>
      </w:r>
      <w:r w:rsidRPr="006C50F0">
        <w:rPr>
          <w:rFonts w:eastAsia="Calibri"/>
          <w:highlight w:val="cyan"/>
          <w:u w:val="single"/>
        </w:rPr>
        <w:t xml:space="preserve">tens of </w:t>
      </w:r>
      <w:r w:rsidRPr="006C50F0">
        <w:rPr>
          <w:rFonts w:eastAsia="Calibri"/>
          <w:b/>
          <w:iCs/>
          <w:highlight w:val="cyan"/>
          <w:u w:val="single"/>
          <w:bdr w:val="single" w:sz="8" w:space="0" w:color="auto"/>
        </w:rPr>
        <w:t>billions</w:t>
      </w:r>
      <w:r w:rsidRPr="006C50F0">
        <w:rPr>
          <w:rFonts w:eastAsia="Calibri"/>
          <w:highlight w:val="cyan"/>
          <w:u w:val="single"/>
        </w:rPr>
        <w:t xml:space="preserve"> of </w:t>
      </w:r>
      <w:r w:rsidRPr="006C50F0">
        <w:rPr>
          <w:rFonts w:eastAsia="Calibri"/>
          <w:b/>
          <w:iCs/>
          <w:highlight w:val="cyan"/>
          <w:u w:val="single"/>
          <w:bdr w:val="single" w:sz="8" w:space="0" w:color="auto"/>
        </w:rPr>
        <w:t>individual</w:t>
      </w:r>
      <w:r w:rsidRPr="006C50F0">
        <w:rPr>
          <w:rFonts w:eastAsia="Calibri"/>
          <w:u w:val="single"/>
        </w:rPr>
        <w:t xml:space="preserve"> royalty </w:t>
      </w:r>
      <w:r w:rsidRPr="006C50F0">
        <w:rPr>
          <w:rFonts w:eastAsia="Calibri"/>
          <w:b/>
          <w:iCs/>
          <w:highlight w:val="cyan"/>
          <w:u w:val="single"/>
          <w:bdr w:val="single" w:sz="8" w:space="0" w:color="auto"/>
        </w:rPr>
        <w:t>payments</w:t>
      </w:r>
      <w:r w:rsidRPr="006C50F0">
        <w:rPr>
          <w:rFonts w:eastAsia="Calibri"/>
          <w:sz w:val="16"/>
        </w:rPr>
        <w:t>—</w:t>
      </w:r>
      <w:r w:rsidRPr="006C50F0">
        <w:rPr>
          <w:rFonts w:eastAsia="Calibri"/>
          <w:highlight w:val="cyan"/>
          <w:u w:val="single"/>
        </w:rPr>
        <w:t xml:space="preserve">to </w:t>
      </w:r>
      <w:r w:rsidRPr="006C50F0">
        <w:rPr>
          <w:rFonts w:eastAsia="Calibri"/>
          <w:b/>
          <w:iCs/>
          <w:highlight w:val="cyan"/>
          <w:u w:val="single"/>
          <w:bdr w:val="single" w:sz="8" w:space="0" w:color="auto"/>
        </w:rPr>
        <w:t>train</w:t>
      </w:r>
      <w:r w:rsidRPr="006C50F0">
        <w:rPr>
          <w:rFonts w:eastAsia="Calibri"/>
          <w:u w:val="single"/>
        </w:rPr>
        <w:t xml:space="preserve"> </w:t>
      </w:r>
      <w:r w:rsidRPr="006C50F0">
        <w:rPr>
          <w:rFonts w:eastAsia="Calibri"/>
          <w:highlight w:val="cyan"/>
          <w:u w:val="single"/>
        </w:rPr>
        <w:t>a</w:t>
      </w:r>
      <w:r w:rsidRPr="006C50F0">
        <w:rPr>
          <w:rFonts w:eastAsia="Calibri"/>
          <w:u w:val="single"/>
        </w:rPr>
        <w:t xml:space="preserve">n </w:t>
      </w:r>
      <w:r w:rsidRPr="006C50F0">
        <w:rPr>
          <w:rFonts w:eastAsia="Calibri"/>
          <w:b/>
          <w:iCs/>
          <w:u w:val="single"/>
          <w:bdr w:val="single" w:sz="8" w:space="0" w:color="auto"/>
        </w:rPr>
        <w:t xml:space="preserve">effective </w:t>
      </w:r>
      <w:r w:rsidRPr="006C50F0">
        <w:rPr>
          <w:rFonts w:eastAsia="Calibri"/>
          <w:b/>
          <w:iCs/>
          <w:highlight w:val="cyan"/>
          <w:u w:val="single"/>
          <w:bdr w:val="single" w:sz="8" w:space="0" w:color="auto"/>
        </w:rPr>
        <w:t>model</w:t>
      </w:r>
      <w:r w:rsidRPr="006C50F0">
        <w:rPr>
          <w:rFonts w:eastAsia="Calibri"/>
          <w:sz w:val="16"/>
        </w:rPr>
        <w:t>,” or “</w:t>
      </w:r>
      <w:r w:rsidRPr="006C50F0">
        <w:rPr>
          <w:rFonts w:eastAsia="Calibri"/>
          <w:highlight w:val="cyan"/>
          <w:u w:val="single"/>
        </w:rPr>
        <w:t>any</w:t>
      </w:r>
      <w:r w:rsidRPr="006C50F0">
        <w:rPr>
          <w:rFonts w:eastAsia="Calibri"/>
          <w:u w:val="single"/>
        </w:rPr>
        <w:t xml:space="preserve"> statutory </w:t>
      </w:r>
      <w:r w:rsidRPr="006C50F0">
        <w:rPr>
          <w:rFonts w:eastAsia="Calibri"/>
          <w:b/>
          <w:iCs/>
          <w:u w:val="single"/>
          <w:bdr w:val="single" w:sz="8" w:space="0" w:color="auto"/>
        </w:rPr>
        <w:t>licensing</w:t>
      </w:r>
      <w:r w:rsidRPr="006C50F0">
        <w:rPr>
          <w:rFonts w:eastAsia="Calibri"/>
          <w:u w:val="single"/>
        </w:rPr>
        <w:t xml:space="preserve"> </w:t>
      </w:r>
      <w:r w:rsidRPr="006C50F0">
        <w:rPr>
          <w:rFonts w:eastAsia="Calibri"/>
          <w:highlight w:val="cyan"/>
          <w:u w:val="single"/>
        </w:rPr>
        <w:t xml:space="preserve">scheme that </w:t>
      </w:r>
      <w:r w:rsidRPr="006C50F0">
        <w:rPr>
          <w:rFonts w:eastAsia="Calibri"/>
          <w:b/>
          <w:iCs/>
          <w:highlight w:val="cyan"/>
          <w:u w:val="single"/>
          <w:bdr w:val="single" w:sz="8" w:space="0" w:color="auto"/>
        </w:rPr>
        <w:t>imposed</w:t>
      </w:r>
      <w:r w:rsidRPr="006C50F0">
        <w:rPr>
          <w:rFonts w:eastAsia="Calibri"/>
          <w:u w:val="single"/>
        </w:rPr>
        <w:t xml:space="preserve"> a </w:t>
      </w:r>
      <w:r w:rsidRPr="006C50F0">
        <w:rPr>
          <w:rFonts w:eastAsia="Calibri"/>
          <w:b/>
          <w:iCs/>
          <w:highlight w:val="cyan"/>
          <w:u w:val="single"/>
          <w:bdr w:val="single" w:sz="8" w:space="0" w:color="auto"/>
        </w:rPr>
        <w:t>less</w:t>
      </w:r>
      <w:r w:rsidRPr="006C50F0">
        <w:rPr>
          <w:rFonts w:eastAsia="Calibri"/>
          <w:sz w:val="16"/>
        </w:rPr>
        <w:t xml:space="preserve"> </w:t>
      </w:r>
      <w:r w:rsidRPr="006C50F0">
        <w:rPr>
          <w:rFonts w:eastAsia="Calibri"/>
          <w:strike/>
          <w:sz w:val="16"/>
        </w:rPr>
        <w:t>crippling</w:t>
      </w:r>
      <w:r w:rsidRPr="006C50F0">
        <w:rPr>
          <w:rFonts w:eastAsia="Calibri"/>
          <w:sz w:val="16"/>
        </w:rPr>
        <w:t xml:space="preserve"> </w:t>
      </w:r>
      <w:r w:rsidRPr="006C50F0">
        <w:rPr>
          <w:rFonts w:eastAsia="Calibri"/>
          <w:u w:val="single"/>
        </w:rPr>
        <w:t xml:space="preserve">[intrusive] financial </w:t>
      </w:r>
      <w:r w:rsidRPr="006C50F0">
        <w:rPr>
          <w:rFonts w:eastAsia="Calibri"/>
          <w:b/>
          <w:iCs/>
          <w:u w:val="single"/>
          <w:bdr w:val="single" w:sz="8" w:space="0" w:color="auto"/>
        </w:rPr>
        <w:t>obligation</w:t>
      </w:r>
      <w:r w:rsidRPr="006C50F0">
        <w:rPr>
          <w:rFonts w:eastAsia="Calibri"/>
          <w:sz w:val="16"/>
        </w:rPr>
        <w:t xml:space="preserve"> on the next generation of AI developers </w:t>
      </w:r>
      <w:r w:rsidRPr="006C50F0">
        <w:rPr>
          <w:rFonts w:eastAsia="Calibri"/>
          <w:highlight w:val="cyan"/>
          <w:u w:val="single"/>
        </w:rPr>
        <w:t>would</w:t>
      </w:r>
      <w:r w:rsidRPr="006C50F0">
        <w:rPr>
          <w:rFonts w:eastAsia="Calibri"/>
          <w:u w:val="single"/>
        </w:rPr>
        <w:t xml:space="preserve"> </w:t>
      </w:r>
      <w:r w:rsidRPr="006C50F0">
        <w:rPr>
          <w:rFonts w:eastAsia="Calibri"/>
          <w:highlight w:val="cyan"/>
          <w:u w:val="single"/>
        </w:rPr>
        <w:t>mean</w:t>
      </w:r>
      <w:r w:rsidRPr="006C50F0">
        <w:rPr>
          <w:rFonts w:eastAsia="Calibri"/>
          <w:u w:val="single"/>
        </w:rPr>
        <w:t xml:space="preserve"> that the resulting </w:t>
      </w:r>
      <w:r w:rsidRPr="006C50F0">
        <w:rPr>
          <w:rFonts w:eastAsia="Calibri"/>
          <w:b/>
          <w:iCs/>
          <w:highlight w:val="cyan"/>
          <w:u w:val="single"/>
          <w:bdr w:val="single" w:sz="8" w:space="0" w:color="auto"/>
        </w:rPr>
        <w:t>payments</w:t>
      </w:r>
      <w:r w:rsidRPr="006C50F0">
        <w:rPr>
          <w:rFonts w:eastAsia="Calibri"/>
          <w:u w:val="single"/>
        </w:rPr>
        <w:t xml:space="preserve"> to individual authors </w:t>
      </w:r>
      <w:r w:rsidRPr="006C50F0">
        <w:rPr>
          <w:rFonts w:eastAsia="Calibri"/>
          <w:highlight w:val="cyan"/>
          <w:u w:val="single"/>
        </w:rPr>
        <w:t xml:space="preserve">would be </w:t>
      </w:r>
      <w:r w:rsidRPr="006C50F0">
        <w:rPr>
          <w:rFonts w:eastAsia="Calibri"/>
          <w:b/>
          <w:iCs/>
          <w:highlight w:val="cyan"/>
          <w:u w:val="single"/>
          <w:bdr w:val="single" w:sz="8" w:space="0" w:color="auto"/>
        </w:rPr>
        <w:t>miniscule</w:t>
      </w:r>
      <w:r w:rsidRPr="006C50F0">
        <w:rPr>
          <w:rFonts w:eastAsia="Calibri"/>
          <w:sz w:val="16"/>
        </w:rPr>
        <w:t xml:space="preserve">,” such that “[s]uch a scheme, with its attendant inefficiencies, </w:t>
      </w:r>
      <w:r w:rsidRPr="006C50F0">
        <w:rPr>
          <w:rFonts w:eastAsia="Calibri"/>
          <w:sz w:val="16"/>
          <w:szCs w:val="16"/>
        </w:rPr>
        <w:t>neither benefits creators nor promotes the progress of science</w:t>
      </w:r>
      <w:r w:rsidRPr="006C50F0">
        <w:rPr>
          <w:rFonts w:eastAsia="Calibri"/>
          <w:sz w:val="16"/>
        </w:rPr>
        <w:t xml:space="preserve"> and the useful arts”); Van Lindberg Initial Comments at 33–34. [End Footnote 551] due to the volume of works used. For example, a16z contended that a compulsory licensing scheme “</w:t>
      </w:r>
      <w:r w:rsidRPr="006C50F0">
        <w:rPr>
          <w:rFonts w:eastAsia="Calibri"/>
          <w:u w:val="single"/>
        </w:rPr>
        <w:t xml:space="preserve">would prove </w:t>
      </w:r>
      <w:r w:rsidRPr="006C50F0">
        <w:rPr>
          <w:rFonts w:eastAsia="Calibri"/>
          <w:b/>
          <w:iCs/>
          <w:u w:val="single"/>
          <w:bdr w:val="single" w:sz="8" w:space="0" w:color="auto"/>
        </w:rPr>
        <w:t>administratively</w:t>
      </w:r>
      <w:r w:rsidRPr="006C50F0">
        <w:rPr>
          <w:rFonts w:eastAsia="Calibri"/>
          <w:u w:val="single"/>
        </w:rPr>
        <w:t xml:space="preserve"> </w:t>
      </w:r>
      <w:r w:rsidRPr="006C50F0">
        <w:rPr>
          <w:rFonts w:eastAsia="Calibri"/>
          <w:b/>
          <w:iCs/>
          <w:u w:val="single"/>
          <w:bdr w:val="single" w:sz="8" w:space="0" w:color="auto"/>
        </w:rPr>
        <w:t>impossible</w:t>
      </w:r>
      <w:r w:rsidRPr="006C50F0">
        <w:rPr>
          <w:rFonts w:eastAsia="Calibri"/>
          <w:u w:val="single"/>
        </w:rPr>
        <w:t xml:space="preserve"> to </w:t>
      </w:r>
      <w:r w:rsidRPr="006C50F0">
        <w:rPr>
          <w:rFonts w:eastAsia="Calibri"/>
          <w:b/>
          <w:iCs/>
          <w:u w:val="single"/>
          <w:bdr w:val="single" w:sz="8" w:space="0" w:color="auto"/>
        </w:rPr>
        <w:t>implement</w:t>
      </w:r>
      <w:r w:rsidRPr="006C50F0">
        <w:rPr>
          <w:rFonts w:eastAsia="Calibri"/>
          <w:u w:val="single"/>
        </w:rPr>
        <w:t>” largely due to “</w:t>
      </w:r>
      <w:r w:rsidRPr="006C50F0">
        <w:rPr>
          <w:rFonts w:eastAsia="Calibri"/>
          <w:b/>
          <w:iCs/>
          <w:u w:val="single"/>
          <w:bdr w:val="single" w:sz="8" w:space="0" w:color="auto"/>
        </w:rPr>
        <w:t>scale</w:t>
      </w:r>
      <w:r w:rsidRPr="006C50F0">
        <w:rPr>
          <w:rFonts w:eastAsia="Calibri"/>
          <w:u w:val="single"/>
        </w:rPr>
        <w:t>,”</w:t>
      </w:r>
      <w:r w:rsidRPr="006C50F0">
        <w:rPr>
          <w:rFonts w:eastAsia="Calibri"/>
          <w:sz w:val="16"/>
        </w:rPr>
        <w:t xml:space="preserve"> noting that “[</w:t>
      </w:r>
      <w:r w:rsidRPr="006C50F0">
        <w:rPr>
          <w:rFonts w:eastAsia="Calibri"/>
          <w:u w:val="single"/>
        </w:rPr>
        <w:t xml:space="preserve">f]or a </w:t>
      </w:r>
      <w:r w:rsidRPr="006C50F0">
        <w:rPr>
          <w:rFonts w:eastAsia="Calibri"/>
          <w:b/>
          <w:iCs/>
          <w:u w:val="single"/>
          <w:bdr w:val="single" w:sz="8" w:space="0" w:color="auto"/>
        </w:rPr>
        <w:t>very significant</w:t>
      </w:r>
      <w:r w:rsidRPr="006C50F0">
        <w:rPr>
          <w:rFonts w:eastAsia="Calibri"/>
          <w:u w:val="single"/>
        </w:rPr>
        <w:t xml:space="preserve"> portion of those</w:t>
      </w:r>
      <w:r w:rsidRPr="006C50F0">
        <w:rPr>
          <w:rFonts w:eastAsia="Calibri"/>
          <w:sz w:val="16"/>
        </w:rPr>
        <w:t xml:space="preserve"> [“</w:t>
      </w:r>
      <w:r w:rsidRPr="006C50F0">
        <w:rPr>
          <w:rFonts w:eastAsia="Calibri"/>
          <w:b/>
          <w:iCs/>
          <w:u w:val="single"/>
          <w:bdr w:val="single" w:sz="8" w:space="0" w:color="auto"/>
        </w:rPr>
        <w:t>billions</w:t>
      </w:r>
      <w:r w:rsidRPr="006C50F0">
        <w:rPr>
          <w:rFonts w:eastAsia="Calibri"/>
          <w:u w:val="single"/>
        </w:rPr>
        <w:t xml:space="preserve"> of pieces of </w:t>
      </w:r>
      <w:r w:rsidRPr="006C50F0">
        <w:rPr>
          <w:rFonts w:eastAsia="Calibri"/>
          <w:b/>
          <w:iCs/>
          <w:u w:val="single"/>
          <w:bdr w:val="single" w:sz="8" w:space="0" w:color="auto"/>
        </w:rPr>
        <w:t>text</w:t>
      </w:r>
      <w:r w:rsidRPr="006C50F0">
        <w:rPr>
          <w:rFonts w:eastAsia="Calibri"/>
          <w:u w:val="single"/>
        </w:rPr>
        <w:t xml:space="preserve"> from </w:t>
      </w:r>
      <w:r w:rsidRPr="006C50F0">
        <w:rPr>
          <w:rFonts w:eastAsia="Calibri"/>
          <w:b/>
          <w:iCs/>
          <w:u w:val="single"/>
          <w:bdr w:val="single" w:sz="8" w:space="0" w:color="auto"/>
        </w:rPr>
        <w:t>millions</w:t>
      </w:r>
      <w:r w:rsidRPr="006C50F0">
        <w:rPr>
          <w:rFonts w:eastAsia="Calibri"/>
          <w:u w:val="single"/>
        </w:rPr>
        <w:t xml:space="preserve"> of individual </w:t>
      </w:r>
      <w:r w:rsidRPr="006C50F0">
        <w:rPr>
          <w:rFonts w:eastAsia="Calibri"/>
          <w:b/>
          <w:iCs/>
          <w:u w:val="single"/>
          <w:bdr w:val="single" w:sz="8" w:space="0" w:color="auto"/>
        </w:rPr>
        <w:t>websites</w:t>
      </w:r>
      <w:r w:rsidRPr="006C50F0">
        <w:rPr>
          <w:rFonts w:eastAsia="Calibri"/>
          <w:u w:val="single"/>
        </w:rPr>
        <w:t>” used for training</w:t>
      </w:r>
      <w:r w:rsidRPr="006C50F0">
        <w:rPr>
          <w:rFonts w:eastAsia="Calibri"/>
          <w:sz w:val="16"/>
        </w:rPr>
        <w:t xml:space="preserve">], </w:t>
      </w:r>
      <w:r w:rsidRPr="006C50F0">
        <w:rPr>
          <w:rFonts w:eastAsia="Calibri"/>
          <w:u w:val="single"/>
        </w:rPr>
        <w:t xml:space="preserve">it is </w:t>
      </w:r>
      <w:r w:rsidRPr="006C50F0">
        <w:rPr>
          <w:rFonts w:eastAsia="Calibri"/>
          <w:b/>
          <w:iCs/>
          <w:u w:val="single"/>
          <w:bdr w:val="single" w:sz="8" w:space="0" w:color="auto"/>
        </w:rPr>
        <w:t>essentially impossible</w:t>
      </w:r>
      <w:r w:rsidRPr="006C50F0">
        <w:rPr>
          <w:rFonts w:eastAsia="Calibri"/>
          <w:u w:val="single"/>
        </w:rPr>
        <w:t xml:space="preserve"> to </w:t>
      </w:r>
      <w:r w:rsidRPr="006C50F0">
        <w:rPr>
          <w:rFonts w:eastAsia="Calibri"/>
          <w:b/>
          <w:iCs/>
          <w:u w:val="single"/>
          <w:bdr w:val="single" w:sz="8" w:space="0" w:color="auto"/>
        </w:rPr>
        <w:t>identify</w:t>
      </w:r>
      <w:r w:rsidRPr="006C50F0">
        <w:rPr>
          <w:rFonts w:eastAsia="Calibri"/>
          <w:u w:val="single"/>
        </w:rPr>
        <w:t xml:space="preserve"> who the </w:t>
      </w:r>
      <w:r w:rsidRPr="006C50F0">
        <w:rPr>
          <w:rFonts w:eastAsia="Calibri"/>
          <w:b/>
          <w:iCs/>
          <w:u w:val="single"/>
          <w:bdr w:val="single" w:sz="8" w:space="0" w:color="auto"/>
        </w:rPr>
        <w:t>relevant</w:t>
      </w:r>
      <w:r w:rsidRPr="006C50F0">
        <w:rPr>
          <w:rFonts w:eastAsia="Calibri"/>
          <w:u w:val="single"/>
        </w:rPr>
        <w:t xml:space="preserve"> </w:t>
      </w:r>
      <w:r w:rsidRPr="006C50F0">
        <w:rPr>
          <w:rFonts w:eastAsia="Calibri"/>
          <w:b/>
          <w:iCs/>
          <w:u w:val="single"/>
          <w:bdr w:val="single" w:sz="8" w:space="0" w:color="auto"/>
        </w:rPr>
        <w:t>rights holders</w:t>
      </w:r>
      <w:r w:rsidRPr="006C50F0">
        <w:rPr>
          <w:rFonts w:eastAsia="Calibri"/>
          <w:u w:val="single"/>
        </w:rPr>
        <w:t xml:space="preserve"> are, and thus there would be </w:t>
      </w:r>
      <w:r w:rsidRPr="006C50F0">
        <w:rPr>
          <w:rFonts w:eastAsia="Calibri"/>
          <w:b/>
          <w:iCs/>
          <w:u w:val="single"/>
          <w:bdr w:val="single" w:sz="8" w:space="0" w:color="auto"/>
        </w:rPr>
        <w:t>no</w:t>
      </w:r>
      <w:r w:rsidRPr="006C50F0">
        <w:rPr>
          <w:rFonts w:eastAsia="Calibri"/>
          <w:u w:val="single"/>
        </w:rPr>
        <w:t xml:space="preserve"> </w:t>
      </w:r>
      <w:r w:rsidRPr="006C50F0">
        <w:rPr>
          <w:rFonts w:eastAsia="Calibri"/>
          <w:b/>
          <w:iCs/>
          <w:u w:val="single"/>
          <w:bdr w:val="single" w:sz="8" w:space="0" w:color="auto"/>
        </w:rPr>
        <w:t>viable way</w:t>
      </w:r>
      <w:r w:rsidRPr="006C50F0">
        <w:rPr>
          <w:rFonts w:eastAsia="Calibri"/>
          <w:u w:val="single"/>
        </w:rPr>
        <w:t xml:space="preserve"> to get statutory </w:t>
      </w:r>
      <w:r w:rsidRPr="006C50F0">
        <w:rPr>
          <w:rFonts w:eastAsia="Calibri"/>
          <w:b/>
          <w:iCs/>
          <w:u w:val="single"/>
          <w:bdr w:val="single" w:sz="8" w:space="0" w:color="auto"/>
        </w:rPr>
        <w:t>royalties</w:t>
      </w:r>
      <w:r w:rsidRPr="006C50F0">
        <w:rPr>
          <w:rFonts w:eastAsia="Calibri"/>
          <w:sz w:val="16"/>
        </w:rPr>
        <w:t xml:space="preserve"> to the proper parties.”552 Authors Alliance added that compulsory licensing is “logistically infeasible because of the scale and complexity of the training datasets needed to train AI models.” 553</w:t>
      </w:r>
    </w:p>
    <w:p w14:paraId="1BFE101D" w14:textId="77777777" w:rsidR="006C50F0" w:rsidRPr="006C50F0" w:rsidRDefault="006C50F0" w:rsidP="006C50F0">
      <w:pPr>
        <w:rPr>
          <w:rFonts w:eastAsia="Calibri"/>
          <w:sz w:val="16"/>
        </w:rPr>
      </w:pPr>
      <w:r w:rsidRPr="006C50F0">
        <w:rPr>
          <w:rFonts w:eastAsia="Calibri"/>
          <w:sz w:val="16"/>
        </w:rPr>
        <w:t xml:space="preserve">Some cautioned that compulsory </w:t>
      </w:r>
      <w:r w:rsidRPr="006C50F0">
        <w:rPr>
          <w:rFonts w:eastAsia="Calibri"/>
          <w:u w:val="single"/>
        </w:rPr>
        <w:t xml:space="preserve">licensing is </w:t>
      </w:r>
      <w:r w:rsidRPr="006C50F0">
        <w:rPr>
          <w:rFonts w:eastAsia="Calibri"/>
          <w:b/>
          <w:iCs/>
          <w:u w:val="single"/>
          <w:bdr w:val="single" w:sz="8" w:space="0" w:color="auto"/>
        </w:rPr>
        <w:t>inflexible</w:t>
      </w:r>
      <w:r w:rsidRPr="006C50F0">
        <w:rPr>
          <w:rFonts w:eastAsia="Calibri"/>
          <w:u w:val="single"/>
        </w:rPr>
        <w:t xml:space="preserve"> and</w:t>
      </w:r>
      <w:r w:rsidRPr="006C50F0">
        <w:rPr>
          <w:rFonts w:eastAsia="Calibri"/>
          <w:sz w:val="16"/>
        </w:rPr>
        <w:t xml:space="preserve"> “</w:t>
      </w:r>
      <w:r w:rsidRPr="006C50F0">
        <w:rPr>
          <w:rFonts w:eastAsia="Calibri"/>
          <w:u w:val="single"/>
        </w:rPr>
        <w:t xml:space="preserve">will not be able to </w:t>
      </w:r>
      <w:r w:rsidRPr="006C50F0">
        <w:rPr>
          <w:rFonts w:eastAsia="Calibri"/>
          <w:b/>
          <w:iCs/>
          <w:u w:val="single"/>
          <w:bdr w:val="single" w:sz="8" w:space="0" w:color="auto"/>
        </w:rPr>
        <w:t>keep</w:t>
      </w:r>
      <w:r w:rsidRPr="006C50F0">
        <w:rPr>
          <w:rFonts w:eastAsia="Calibri"/>
          <w:u w:val="single"/>
        </w:rPr>
        <w:t xml:space="preserve"> up with the </w:t>
      </w:r>
      <w:r w:rsidRPr="006C50F0">
        <w:rPr>
          <w:rFonts w:eastAsia="Calibri"/>
          <w:b/>
          <w:iCs/>
          <w:u w:val="single"/>
          <w:bdr w:val="single" w:sz="8" w:space="0" w:color="auto"/>
        </w:rPr>
        <w:t>pace</w:t>
      </w:r>
      <w:r w:rsidRPr="006C50F0">
        <w:rPr>
          <w:rFonts w:eastAsia="Calibri"/>
          <w:u w:val="single"/>
        </w:rPr>
        <w:t xml:space="preserve"> of </w:t>
      </w:r>
      <w:r w:rsidRPr="006C50F0">
        <w:rPr>
          <w:rFonts w:eastAsia="Calibri"/>
          <w:b/>
          <w:iCs/>
          <w:u w:val="single"/>
          <w:bdr w:val="single" w:sz="8" w:space="0" w:color="auto"/>
        </w:rPr>
        <w:t>development</w:t>
      </w:r>
      <w:r w:rsidRPr="006C50F0">
        <w:rPr>
          <w:rFonts w:eastAsia="Calibri"/>
          <w:u w:val="single"/>
        </w:rPr>
        <w:t xml:space="preserve"> o</w:t>
      </w:r>
      <w:r w:rsidRPr="006C50F0">
        <w:rPr>
          <w:rFonts w:eastAsia="Calibri"/>
          <w:sz w:val="16"/>
        </w:rPr>
        <w:t xml:space="preserve">f generative </w:t>
      </w:r>
      <w:r w:rsidRPr="006C50F0">
        <w:rPr>
          <w:rFonts w:eastAsia="Calibri"/>
          <w:u w:val="single"/>
        </w:rPr>
        <w:t>AI</w:t>
      </w:r>
      <w:r w:rsidRPr="006C50F0">
        <w:rPr>
          <w:rFonts w:eastAsia="Calibri"/>
          <w:sz w:val="16"/>
        </w:rPr>
        <w:t>, and may end up hurting both copyright holders and AI developers alike.”554</w:t>
      </w:r>
    </w:p>
    <w:p w14:paraId="7CBCDF3B" w14:textId="77777777" w:rsidR="006C50F0" w:rsidRPr="006C50F0" w:rsidRDefault="006C50F0" w:rsidP="006C50F0">
      <w:pPr>
        <w:rPr>
          <w:rFonts w:eastAsia="Calibri"/>
          <w:sz w:val="16"/>
        </w:rPr>
      </w:pPr>
    </w:p>
    <w:p w14:paraId="74CCCB33"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The plan greenlights </w:t>
      </w:r>
      <w:r w:rsidRPr="006C50F0">
        <w:rPr>
          <w:rFonts w:eastAsia="Times New Roman" w:cs="Times New Roman"/>
          <w:b/>
          <w:iCs/>
          <w:sz w:val="26"/>
          <w:u w:val="single"/>
        </w:rPr>
        <w:t>JOURNALISM GANGS</w:t>
      </w:r>
      <w:r w:rsidRPr="006C50F0">
        <w:rPr>
          <w:rFonts w:eastAsia="Times New Roman" w:cs="Times New Roman"/>
          <w:b/>
          <w:iCs/>
          <w:sz w:val="26"/>
        </w:rPr>
        <w:t xml:space="preserve">. Newspapers </w:t>
      </w:r>
      <w:r w:rsidRPr="006C50F0">
        <w:rPr>
          <w:rFonts w:eastAsia="Times New Roman" w:cs="Times New Roman"/>
          <w:b/>
          <w:iCs/>
          <w:sz w:val="26"/>
          <w:u w:val="single"/>
        </w:rPr>
        <w:t>pool resources</w:t>
      </w:r>
      <w:r w:rsidRPr="006C50F0">
        <w:rPr>
          <w:rFonts w:eastAsia="Times New Roman" w:cs="Times New Roman"/>
          <w:b/>
          <w:iCs/>
          <w:sz w:val="26"/>
        </w:rPr>
        <w:t xml:space="preserve"> and </w:t>
      </w:r>
      <w:r w:rsidRPr="006C50F0">
        <w:rPr>
          <w:rFonts w:eastAsia="Times New Roman" w:cs="Times New Roman"/>
          <w:b/>
          <w:iCs/>
          <w:sz w:val="26"/>
          <w:u w:val="single"/>
        </w:rPr>
        <w:t>conspire</w:t>
      </w:r>
      <w:r w:rsidRPr="006C50F0">
        <w:rPr>
          <w:rFonts w:eastAsia="Times New Roman" w:cs="Times New Roman"/>
          <w:b/>
          <w:iCs/>
          <w:sz w:val="26"/>
        </w:rPr>
        <w:t xml:space="preserve"> against platforms.</w:t>
      </w:r>
    </w:p>
    <w:p w14:paraId="6F9C4B9A" w14:textId="77777777" w:rsidR="006C50F0" w:rsidRPr="006C50F0" w:rsidRDefault="006C50F0" w:rsidP="006C50F0">
      <w:pPr>
        <w:rPr>
          <w:rFonts w:eastAsia="Calibri"/>
        </w:rPr>
      </w:pPr>
      <w:r w:rsidRPr="006C50F0">
        <w:rPr>
          <w:rFonts w:eastAsia="Calibri"/>
        </w:rPr>
        <w:t xml:space="preserve">Kansas = </w:t>
      </w:r>
      <w:r w:rsidRPr="006C50F0">
        <w:rPr>
          <w:rFonts w:eastAsia="Calibri"/>
          <w:highlight w:val="cyan"/>
        </w:rPr>
        <w:t>BLUE</w:t>
      </w:r>
    </w:p>
    <w:p w14:paraId="5A0D3852" w14:textId="77777777" w:rsidR="006C50F0" w:rsidRPr="006C50F0" w:rsidRDefault="006C50F0" w:rsidP="006C50F0">
      <w:pPr>
        <w:rPr>
          <w:rFonts w:eastAsia="Calibri"/>
        </w:rPr>
      </w:pPr>
      <w:r w:rsidRPr="006C50F0">
        <w:rPr>
          <w:rFonts w:eastAsia="Calibri"/>
          <w:b/>
          <w:bCs/>
          <w:sz w:val="26"/>
        </w:rPr>
        <w:t>1AC Paul 22</w:t>
      </w:r>
      <w:r w:rsidRPr="006C50F0">
        <w:rPr>
          <w:rFonts w:eastAsia="Calibri"/>
        </w:rPr>
        <w:t xml:space="preserve"> – Professor of Labor and Antitrust Law at the University of Michigan Law School, J.D. from Yale Law School.</w:t>
      </w:r>
    </w:p>
    <w:p w14:paraId="483698DA" w14:textId="77777777" w:rsidR="006C50F0" w:rsidRPr="006C50F0" w:rsidRDefault="006C50F0" w:rsidP="006C50F0">
      <w:pPr>
        <w:rPr>
          <w:rFonts w:eastAsia="Calibri"/>
        </w:rPr>
      </w:pPr>
      <w:r w:rsidRPr="006C50F0">
        <w:rPr>
          <w:rFonts w:eastAsia="Calibri"/>
        </w:rPr>
        <w:t>Sanjukta Paul, “A new law can help us keep the robust free press our democracy needs,” Los Angeles Times, 10-03-2022, https://www.latimes.com/opinion/story/2022-10-03/jcpa-journalism-media-news-antitrust-google-facebook</w:t>
      </w:r>
    </w:p>
    <w:p w14:paraId="7192AEB8" w14:textId="77777777" w:rsidR="006C50F0" w:rsidRPr="006C50F0" w:rsidRDefault="006C50F0" w:rsidP="006C50F0">
      <w:pPr>
        <w:rPr>
          <w:rFonts w:eastAsia="Calibri"/>
          <w:u w:val="single"/>
        </w:rPr>
      </w:pPr>
      <w:r w:rsidRPr="006C50F0">
        <w:rPr>
          <w:rFonts w:eastAsia="Calibri"/>
          <w:u w:val="single"/>
        </w:rPr>
        <w:t xml:space="preserve">A free and robust </w:t>
      </w:r>
      <w:r w:rsidRPr="006C50F0">
        <w:rPr>
          <w:rFonts w:eastAsia="Calibri"/>
          <w:highlight w:val="green"/>
          <w:u w:val="single"/>
        </w:rPr>
        <w:t>press</w:t>
      </w:r>
      <w:r w:rsidRPr="006C50F0">
        <w:rPr>
          <w:rFonts w:eastAsia="Calibri"/>
          <w:u w:val="single"/>
        </w:rPr>
        <w:t xml:space="preserve"> is</w:t>
      </w:r>
      <w:r w:rsidRPr="006C50F0">
        <w:rPr>
          <w:rFonts w:eastAsia="Calibri"/>
          <w:sz w:val="8"/>
        </w:rPr>
        <w:t xml:space="preserve"> </w:t>
      </w:r>
      <w:r w:rsidRPr="006C50F0">
        <w:rPr>
          <w:rFonts w:eastAsia="Calibri"/>
          <w:u w:val="single"/>
        </w:rPr>
        <w:t xml:space="preserve">a </w:t>
      </w:r>
      <w:r w:rsidRPr="006C50F0">
        <w:rPr>
          <w:rFonts w:eastAsia="Calibri"/>
          <w:b/>
          <w:iCs/>
          <w:highlight w:val="green"/>
          <w:u w:val="single"/>
          <w:bdr w:val="single" w:sz="8" w:space="0" w:color="auto"/>
        </w:rPr>
        <w:t xml:space="preserve">central </w:t>
      </w:r>
      <w:r w:rsidRPr="006C50F0">
        <w:rPr>
          <w:rFonts w:eastAsia="Calibri"/>
          <w:b/>
          <w:iCs/>
          <w:u w:val="single"/>
          <w:bdr w:val="single" w:sz="8" w:space="0" w:color="auto"/>
        </w:rPr>
        <w:t>ingredient</w:t>
      </w:r>
      <w:r w:rsidRPr="006C50F0">
        <w:rPr>
          <w:rFonts w:eastAsia="Calibri"/>
          <w:u w:val="single"/>
        </w:rPr>
        <w:t xml:space="preserve"> </w:t>
      </w:r>
      <w:r w:rsidRPr="006C50F0">
        <w:rPr>
          <w:rFonts w:eastAsia="Calibri"/>
          <w:highlight w:val="green"/>
          <w:u w:val="single"/>
        </w:rPr>
        <w:t>of</w:t>
      </w:r>
      <w:r w:rsidRPr="006C50F0">
        <w:rPr>
          <w:rFonts w:eastAsia="Calibri"/>
          <w:u w:val="single"/>
        </w:rPr>
        <w:t xml:space="preserve"> a </w:t>
      </w:r>
      <w:r w:rsidRPr="006C50F0">
        <w:rPr>
          <w:rFonts w:eastAsia="Calibri"/>
          <w:b/>
          <w:iCs/>
          <w:u w:val="single"/>
          <w:bdr w:val="single" w:sz="8" w:space="0" w:color="auto"/>
        </w:rPr>
        <w:t>flourishing</w:t>
      </w:r>
      <w:r w:rsidRPr="006C50F0">
        <w:rPr>
          <w:rFonts w:eastAsia="Calibri"/>
          <w:u w:val="single"/>
        </w:rPr>
        <w:t xml:space="preserve"> and </w:t>
      </w:r>
      <w:r w:rsidRPr="006C50F0">
        <w:rPr>
          <w:rFonts w:eastAsia="Calibri"/>
          <w:b/>
          <w:iCs/>
          <w:u w:val="single"/>
          <w:bdr w:val="single" w:sz="8" w:space="0" w:color="auto"/>
        </w:rPr>
        <w:t xml:space="preserve">democratic </w:t>
      </w:r>
      <w:r w:rsidRPr="006C50F0">
        <w:rPr>
          <w:rFonts w:eastAsia="Calibri"/>
          <w:b/>
          <w:iCs/>
          <w:highlight w:val="green"/>
          <w:u w:val="single"/>
          <w:bdr w:val="single" w:sz="8" w:space="0" w:color="auto"/>
        </w:rPr>
        <w:t>society</w:t>
      </w:r>
      <w:r w:rsidRPr="006C50F0">
        <w:rPr>
          <w:rFonts w:eastAsia="Calibri"/>
          <w:sz w:val="8"/>
        </w:rPr>
        <w:t xml:space="preserve"> — </w:t>
      </w:r>
      <w:r w:rsidRPr="006C50F0">
        <w:rPr>
          <w:rFonts w:eastAsia="Calibri"/>
          <w:u w:val="single"/>
        </w:rPr>
        <w:t xml:space="preserve">and </w:t>
      </w:r>
      <w:r w:rsidRPr="006C50F0">
        <w:rPr>
          <w:rFonts w:eastAsia="Calibri"/>
          <w:highlight w:val="green"/>
          <w:u w:val="single"/>
        </w:rPr>
        <w:t>given</w:t>
      </w:r>
      <w:r w:rsidRPr="006C50F0">
        <w:rPr>
          <w:rFonts w:eastAsia="Calibri"/>
          <w:u w:val="single"/>
        </w:rPr>
        <w:t xml:space="preserve"> the </w:t>
      </w:r>
      <w:r w:rsidRPr="006C50F0">
        <w:rPr>
          <w:rFonts w:eastAsia="Calibri"/>
          <w:b/>
          <w:iCs/>
          <w:u w:val="single"/>
          <w:bdr w:val="single" w:sz="8" w:space="0" w:color="auto"/>
        </w:rPr>
        <w:t xml:space="preserve">number of </w:t>
      </w:r>
      <w:r w:rsidRPr="006C50F0">
        <w:rPr>
          <w:rFonts w:eastAsia="Calibri"/>
          <w:b/>
          <w:iCs/>
          <w:highlight w:val="green"/>
          <w:u w:val="single"/>
          <w:bdr w:val="single" w:sz="8" w:space="0" w:color="auto"/>
        </w:rPr>
        <w:t>existential crises</w:t>
      </w:r>
      <w:r w:rsidRPr="006C50F0">
        <w:rPr>
          <w:rFonts w:eastAsia="Calibri"/>
          <w:sz w:val="8"/>
          <w:highlight w:val="green"/>
        </w:rPr>
        <w:t xml:space="preserve"> </w:t>
      </w:r>
      <w:r w:rsidRPr="006C50F0">
        <w:rPr>
          <w:rFonts w:eastAsia="Calibri"/>
          <w:highlight w:val="green"/>
          <w:u w:val="single"/>
        </w:rPr>
        <w:t>we</w:t>
      </w:r>
      <w:r w:rsidRPr="006C50F0">
        <w:rPr>
          <w:rFonts w:eastAsia="Calibri"/>
          <w:u w:val="single"/>
        </w:rPr>
        <w:t xml:space="preserve"> now </w:t>
      </w:r>
      <w:r w:rsidRPr="006C50F0">
        <w:rPr>
          <w:rFonts w:eastAsia="Calibri"/>
          <w:highlight w:val="green"/>
          <w:u w:val="single"/>
        </w:rPr>
        <w:t>face</w:t>
      </w:r>
      <w:r w:rsidRPr="006C50F0">
        <w:rPr>
          <w:rFonts w:eastAsia="Calibri"/>
          <w:u w:val="single"/>
        </w:rPr>
        <w:t xml:space="preserve">, </w:t>
      </w:r>
      <w:r w:rsidRPr="006C50F0">
        <w:rPr>
          <w:rFonts w:eastAsia="Calibri"/>
          <w:b/>
          <w:iCs/>
          <w:u w:val="single"/>
          <w:bdr w:val="single" w:sz="8" w:space="0" w:color="auto"/>
        </w:rPr>
        <w:t>also critical to its survival</w:t>
      </w:r>
      <w:r w:rsidRPr="006C50F0">
        <w:rPr>
          <w:rFonts w:eastAsia="Calibri"/>
          <w:sz w:val="8"/>
        </w:rPr>
        <w:t xml:space="preserve">. </w:t>
      </w:r>
      <w:r w:rsidRPr="006C50F0">
        <w:rPr>
          <w:rFonts w:eastAsia="Calibri"/>
          <w:b/>
          <w:iCs/>
          <w:u w:val="single"/>
          <w:bdr w:val="single" w:sz="8" w:space="0" w:color="auto"/>
        </w:rPr>
        <w:t>Yet</w:t>
      </w:r>
      <w:r w:rsidRPr="006C50F0">
        <w:rPr>
          <w:rFonts w:eastAsia="Calibri"/>
          <w:sz w:val="8"/>
        </w:rPr>
        <w:t xml:space="preserve"> today, </w:t>
      </w:r>
      <w:r w:rsidRPr="006C50F0">
        <w:rPr>
          <w:rFonts w:eastAsia="Calibri"/>
          <w:u w:val="single"/>
        </w:rPr>
        <w:t xml:space="preserve">the </w:t>
      </w:r>
      <w:r w:rsidRPr="006C50F0">
        <w:rPr>
          <w:rFonts w:eastAsia="Calibri"/>
          <w:b/>
          <w:iCs/>
          <w:u w:val="single"/>
          <w:bdr w:val="single" w:sz="8" w:space="0" w:color="auto"/>
        </w:rPr>
        <w:t>journalism sector is collapsing</w:t>
      </w:r>
      <w:r w:rsidRPr="006C50F0">
        <w:rPr>
          <w:rFonts w:eastAsia="Calibri"/>
          <w:sz w:val="8"/>
        </w:rPr>
        <w:t xml:space="preserve">. </w:t>
      </w:r>
      <w:r w:rsidRPr="006C50F0">
        <w:rPr>
          <w:rFonts w:eastAsia="Calibri"/>
          <w:u w:val="single"/>
        </w:rPr>
        <w:t xml:space="preserve">The </w:t>
      </w:r>
      <w:r w:rsidRPr="006C50F0">
        <w:rPr>
          <w:rFonts w:eastAsia="Calibri"/>
          <w:b/>
          <w:iCs/>
          <w:highlight w:val="green"/>
          <w:u w:val="single"/>
          <w:bdr w:val="single" w:sz="8" w:space="0" w:color="auto"/>
        </w:rPr>
        <w:t>number of newsroom</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jobs</w:t>
      </w:r>
      <w:r w:rsidRPr="006C50F0">
        <w:rPr>
          <w:rFonts w:eastAsia="Calibri"/>
          <w:u w:val="single"/>
        </w:rPr>
        <w:t xml:space="preserve"> has </w:t>
      </w:r>
      <w:r w:rsidRPr="006C50F0">
        <w:rPr>
          <w:rFonts w:eastAsia="Calibri"/>
          <w:b/>
          <w:iCs/>
          <w:highlight w:val="green"/>
          <w:u w:val="single"/>
          <w:bdr w:val="single" w:sz="8" w:space="0" w:color="auto"/>
        </w:rPr>
        <w:t>declined</w:t>
      </w:r>
      <w:r w:rsidRPr="006C50F0">
        <w:rPr>
          <w:rFonts w:eastAsia="Calibri"/>
          <w:b/>
          <w:iCs/>
          <w:u w:val="single"/>
          <w:bdr w:val="single" w:sz="8" w:space="0" w:color="auto"/>
        </w:rPr>
        <w:t xml:space="preserve"> by more than 30,000</w:t>
      </w:r>
      <w:r w:rsidRPr="006C50F0">
        <w:rPr>
          <w:rFonts w:eastAsia="Calibri"/>
          <w:u w:val="single"/>
        </w:rPr>
        <w:t xml:space="preserve"> since 2008, while </w:t>
      </w:r>
      <w:r w:rsidRPr="006C50F0">
        <w:rPr>
          <w:rFonts w:eastAsia="Calibri"/>
          <w:b/>
          <w:iCs/>
          <w:highlight w:val="green"/>
          <w:u w:val="single"/>
          <w:bdr w:val="single" w:sz="8" w:space="0" w:color="auto"/>
        </w:rPr>
        <w:t>local</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news deserts</w:t>
      </w:r>
      <w:r w:rsidRPr="006C50F0">
        <w:rPr>
          <w:rFonts w:eastAsia="Calibri"/>
          <w:u w:val="single"/>
        </w:rPr>
        <w:t xml:space="preserve"> continue to </w:t>
      </w:r>
      <w:r w:rsidRPr="006C50F0">
        <w:rPr>
          <w:rFonts w:eastAsia="Calibri"/>
          <w:b/>
          <w:iCs/>
          <w:highlight w:val="green"/>
          <w:u w:val="single"/>
          <w:bdr w:val="single" w:sz="8" w:space="0" w:color="auto"/>
        </w:rPr>
        <w:t>grow</w:t>
      </w:r>
      <w:r w:rsidRPr="006C50F0">
        <w:rPr>
          <w:rFonts w:eastAsia="Calibri"/>
          <w:u w:val="single"/>
        </w:rPr>
        <w:t xml:space="preserve"> and </w:t>
      </w:r>
      <w:r w:rsidRPr="006C50F0">
        <w:rPr>
          <w:rFonts w:eastAsia="Calibri"/>
          <w:b/>
          <w:iCs/>
          <w:u w:val="single"/>
          <w:bdr w:val="single" w:sz="8" w:space="0" w:color="auto"/>
        </w:rPr>
        <w:t>spread</w:t>
      </w:r>
      <w:r w:rsidRPr="006C50F0">
        <w:rPr>
          <w:rFonts w:eastAsia="Calibri"/>
          <w:u w:val="single"/>
        </w:rPr>
        <w:t>.</w:t>
      </w:r>
    </w:p>
    <w:p w14:paraId="2345CCA5" w14:textId="77777777" w:rsidR="006C50F0" w:rsidRPr="006C50F0" w:rsidRDefault="006C50F0" w:rsidP="006C50F0">
      <w:pPr>
        <w:rPr>
          <w:rFonts w:eastAsia="Calibri"/>
          <w:sz w:val="8"/>
        </w:rPr>
      </w:pPr>
      <w:r w:rsidRPr="006C50F0">
        <w:rPr>
          <w:rFonts w:eastAsia="Calibri"/>
          <w:b/>
          <w:iCs/>
          <w:u w:val="single"/>
          <w:bdr w:val="single" w:sz="8" w:space="0" w:color="auto"/>
        </w:rPr>
        <w:t>A major factor in this decline</w:t>
      </w:r>
      <w:r w:rsidRPr="006C50F0">
        <w:rPr>
          <w:rFonts w:eastAsia="Calibri"/>
          <w:sz w:val="8"/>
        </w:rPr>
        <w:t xml:space="preserve"> </w:t>
      </w:r>
      <w:r w:rsidRPr="006C50F0">
        <w:rPr>
          <w:rFonts w:eastAsia="Calibri"/>
          <w:u w:val="single"/>
        </w:rPr>
        <w:t>is the rise of powerful internet platforms, like Google and Facebook, which</w:t>
      </w:r>
      <w:r w:rsidRPr="006C50F0">
        <w:rPr>
          <w:rFonts w:eastAsia="Calibri"/>
          <w:sz w:val="8"/>
        </w:rPr>
        <w:t xml:space="preserve"> currently </w:t>
      </w:r>
      <w:r w:rsidRPr="006C50F0">
        <w:rPr>
          <w:rFonts w:eastAsia="Calibri"/>
          <w:u w:val="single"/>
        </w:rPr>
        <w:t xml:space="preserve">control the bulk of digital advertising </w:t>
      </w:r>
      <w:r w:rsidRPr="006C50F0">
        <w:rPr>
          <w:rFonts w:eastAsia="Calibri"/>
          <w:sz w:val="8"/>
        </w:rPr>
        <w:t xml:space="preserve">and have become the main source of news for many Americans. A huge number of search results on Google link to news stories, reproducing enough content for users to consume. But </w:t>
      </w:r>
      <w:r w:rsidRPr="006C50F0">
        <w:rPr>
          <w:rFonts w:eastAsia="Calibri"/>
          <w:u w:val="single"/>
        </w:rPr>
        <w:t>65% of</w:t>
      </w:r>
      <w:r w:rsidRPr="006C50F0">
        <w:rPr>
          <w:rFonts w:eastAsia="Calibri"/>
          <w:sz w:val="8"/>
        </w:rPr>
        <w:t xml:space="preserve"> these </w:t>
      </w:r>
      <w:r w:rsidRPr="006C50F0">
        <w:rPr>
          <w:rFonts w:eastAsia="Calibri"/>
          <w:u w:val="single"/>
        </w:rPr>
        <w:t>users do not click through to</w:t>
      </w:r>
      <w:r w:rsidRPr="006C50F0">
        <w:rPr>
          <w:rFonts w:eastAsia="Calibri"/>
          <w:sz w:val="8"/>
        </w:rPr>
        <w:t xml:space="preserve"> the </w:t>
      </w:r>
      <w:r w:rsidRPr="006C50F0">
        <w:rPr>
          <w:rFonts w:eastAsia="Calibri"/>
          <w:u w:val="single"/>
        </w:rPr>
        <w:t>news publishers’ websites</w:t>
      </w:r>
      <w:r w:rsidRPr="006C50F0">
        <w:rPr>
          <w:rFonts w:eastAsia="Calibri"/>
          <w:sz w:val="8"/>
        </w:rPr>
        <w:t xml:space="preserve">. This means that even when their work has delivered value to the public, the businesses actually investing in and doing the work of journalism can’t earn sufficient advertising revenue to cover their costs. Needless to say, </w:t>
      </w:r>
      <w:r w:rsidRPr="006C50F0">
        <w:rPr>
          <w:rFonts w:eastAsia="Calibri"/>
          <w:b/>
          <w:iCs/>
          <w:u w:val="single"/>
          <w:bdr w:val="single" w:sz="8" w:space="0" w:color="auto"/>
        </w:rPr>
        <w:t>this is not economically sustainable</w:t>
      </w:r>
      <w:r w:rsidRPr="006C50F0">
        <w:rPr>
          <w:rFonts w:eastAsia="Calibri"/>
          <w:sz w:val="8"/>
        </w:rPr>
        <w:t>. Hence, the devastating decline in the entire sector.</w:t>
      </w:r>
    </w:p>
    <w:p w14:paraId="47C89CE6" w14:textId="77777777" w:rsidR="006C50F0" w:rsidRPr="006C50F0" w:rsidRDefault="006C50F0" w:rsidP="006C50F0">
      <w:pPr>
        <w:rPr>
          <w:rFonts w:eastAsia="Calibri"/>
          <w:u w:val="single"/>
        </w:rPr>
      </w:pPr>
      <w:r w:rsidRPr="006C50F0">
        <w:rPr>
          <w:rFonts w:eastAsia="Calibri"/>
          <w:u w:val="single"/>
        </w:rPr>
        <w:t>It’s important to recognize what is driving the problem here</w:t>
      </w:r>
      <w:r w:rsidRPr="006C50F0">
        <w:rPr>
          <w:rFonts w:eastAsia="Calibri"/>
          <w:sz w:val="8"/>
        </w:rPr>
        <w:t xml:space="preserve">: </w:t>
      </w:r>
      <w:r w:rsidRPr="006C50F0">
        <w:rPr>
          <w:rFonts w:eastAsia="Calibri"/>
          <w:b/>
          <w:iCs/>
          <w:u w:val="single"/>
          <w:bdr w:val="single" w:sz="8" w:space="0" w:color="auto"/>
        </w:rPr>
        <w:t>It isn’t the “free market”</w:t>
      </w:r>
      <w:r w:rsidRPr="006C50F0">
        <w:rPr>
          <w:rFonts w:eastAsia="Calibri"/>
          <w:sz w:val="8"/>
        </w:rPr>
        <w:t xml:space="preserve"> </w:t>
      </w:r>
      <w:r w:rsidRPr="006C50F0">
        <w:rPr>
          <w:rFonts w:eastAsia="Calibri"/>
          <w:u w:val="single"/>
        </w:rPr>
        <w:t xml:space="preserve">or </w:t>
      </w:r>
      <w:r w:rsidRPr="006C50F0">
        <w:rPr>
          <w:rFonts w:eastAsia="Calibri"/>
          <w:b/>
          <w:iCs/>
          <w:u w:val="single"/>
          <w:bdr w:val="single" w:sz="8" w:space="0" w:color="auto"/>
        </w:rPr>
        <w:t>even technological changes per se</w:t>
      </w:r>
      <w:r w:rsidRPr="006C50F0">
        <w:rPr>
          <w:rFonts w:eastAsia="Calibri"/>
          <w:sz w:val="8"/>
        </w:rPr>
        <w:t xml:space="preserve">, </w:t>
      </w:r>
      <w:r w:rsidRPr="006C50F0">
        <w:rPr>
          <w:rFonts w:eastAsia="Calibri"/>
          <w:u w:val="single"/>
        </w:rPr>
        <w:t xml:space="preserve">but the </w:t>
      </w:r>
      <w:r w:rsidRPr="006C50F0">
        <w:rPr>
          <w:rFonts w:eastAsia="Calibri"/>
          <w:b/>
          <w:iCs/>
          <w:u w:val="single"/>
          <w:bdr w:val="single" w:sz="8" w:space="0" w:color="auto"/>
        </w:rPr>
        <w:t>specific market design</w:t>
      </w:r>
      <w:r w:rsidRPr="006C50F0">
        <w:rPr>
          <w:rFonts w:eastAsia="Calibri"/>
          <w:u w:val="single"/>
        </w:rPr>
        <w:t xml:space="preserve">, </w:t>
      </w:r>
      <w:r w:rsidRPr="006C50F0">
        <w:rPr>
          <w:rFonts w:eastAsia="Calibri"/>
          <w:b/>
          <w:iCs/>
          <w:u w:val="single"/>
          <w:bdr w:val="single" w:sz="8" w:space="0" w:color="auto"/>
        </w:rPr>
        <w:t>which the law helps to shape</w:t>
      </w:r>
      <w:r w:rsidRPr="006C50F0">
        <w:rPr>
          <w:rFonts w:eastAsia="Calibri"/>
          <w:u w:val="single"/>
        </w:rPr>
        <w:t>.</w:t>
      </w:r>
    </w:p>
    <w:p w14:paraId="7637FDEA" w14:textId="77777777" w:rsidR="006C50F0" w:rsidRPr="006C50F0" w:rsidRDefault="006C50F0" w:rsidP="006C50F0">
      <w:pPr>
        <w:rPr>
          <w:rFonts w:eastAsia="Calibri"/>
          <w:u w:val="single"/>
        </w:rPr>
      </w:pPr>
      <w:r w:rsidRPr="006C50F0">
        <w:rPr>
          <w:rFonts w:eastAsia="Calibri"/>
          <w:sz w:val="8"/>
        </w:rPr>
        <w:t xml:space="preserve">These </w:t>
      </w:r>
      <w:r w:rsidRPr="006C50F0">
        <w:rPr>
          <w:rFonts w:eastAsia="Calibri"/>
          <w:u w:val="single"/>
        </w:rPr>
        <w:t>dominant internet platforms have</w:t>
      </w:r>
      <w:r w:rsidRPr="006C50F0">
        <w:rPr>
          <w:rFonts w:eastAsia="Calibri"/>
          <w:sz w:val="8"/>
        </w:rPr>
        <w:t xml:space="preserve"> effectively </w:t>
      </w:r>
      <w:r w:rsidRPr="006C50F0">
        <w:rPr>
          <w:rFonts w:eastAsia="Calibri"/>
          <w:b/>
          <w:iCs/>
          <w:u w:val="single"/>
          <w:bdr w:val="single" w:sz="8" w:space="0" w:color="auto"/>
        </w:rPr>
        <w:t>collected market power</w:t>
      </w:r>
      <w:r w:rsidRPr="006C50F0">
        <w:rPr>
          <w:rFonts w:eastAsia="Calibri"/>
          <w:u w:val="single"/>
        </w:rPr>
        <w:t xml:space="preserve"> within their </w:t>
      </w:r>
      <w:r w:rsidRPr="006C50F0">
        <w:rPr>
          <w:rFonts w:eastAsia="Calibri"/>
          <w:b/>
          <w:iCs/>
          <w:u w:val="single"/>
          <w:bdr w:val="single" w:sz="8" w:space="0" w:color="auto"/>
        </w:rPr>
        <w:t>own corporate boundaries</w:t>
      </w:r>
      <w:r w:rsidRPr="006C50F0">
        <w:rPr>
          <w:rFonts w:eastAsia="Calibri"/>
          <w:sz w:val="8"/>
        </w:rPr>
        <w:t xml:space="preserve">, ultimately </w:t>
      </w:r>
      <w:r w:rsidRPr="006C50F0">
        <w:rPr>
          <w:rFonts w:eastAsia="Calibri"/>
          <w:u w:val="single"/>
        </w:rPr>
        <w:t xml:space="preserve">allowing them to dictate terms to other businesses </w:t>
      </w:r>
      <w:r w:rsidRPr="006C50F0">
        <w:rPr>
          <w:rFonts w:eastAsia="Calibri"/>
          <w:sz w:val="8"/>
        </w:rPr>
        <w:t xml:space="preserve">whose content they use. </w:t>
      </w:r>
      <w:r w:rsidRPr="006C50F0">
        <w:rPr>
          <w:rFonts w:eastAsia="Calibri"/>
          <w:u w:val="single"/>
        </w:rPr>
        <w:t xml:space="preserve">Yet, the </w:t>
      </w:r>
      <w:r w:rsidRPr="006C50F0">
        <w:rPr>
          <w:rFonts w:eastAsia="Calibri"/>
          <w:highlight w:val="green"/>
          <w:u w:val="single"/>
        </w:rPr>
        <w:t xml:space="preserve">law </w:t>
      </w:r>
      <w:r w:rsidRPr="006C50F0">
        <w:rPr>
          <w:rFonts w:eastAsia="Calibri"/>
          <w:b/>
          <w:iCs/>
          <w:highlight w:val="green"/>
          <w:u w:val="single"/>
          <w:bdr w:val="single" w:sz="8" w:space="0" w:color="auto"/>
        </w:rPr>
        <w:t>prevents</w:t>
      </w:r>
      <w:r w:rsidRPr="006C50F0">
        <w:rPr>
          <w:rFonts w:eastAsia="Calibri"/>
          <w:b/>
          <w:iCs/>
          <w:u w:val="single"/>
          <w:bdr w:val="single" w:sz="8" w:space="0" w:color="auto"/>
        </w:rPr>
        <w:t xml:space="preserve"> journalistic </w:t>
      </w:r>
      <w:r w:rsidRPr="006C50F0">
        <w:rPr>
          <w:rFonts w:eastAsia="Calibri"/>
          <w:b/>
          <w:iCs/>
          <w:highlight w:val="green"/>
          <w:u w:val="single"/>
          <w:bdr w:val="single" w:sz="8" w:space="0" w:color="auto"/>
        </w:rPr>
        <w:t>enterprises</w:t>
      </w:r>
      <w:r w:rsidRPr="006C50F0">
        <w:rPr>
          <w:rFonts w:eastAsia="Calibri"/>
          <w:sz w:val="8"/>
          <w:highlight w:val="green"/>
        </w:rPr>
        <w:t xml:space="preserve"> </w:t>
      </w:r>
      <w:r w:rsidRPr="006C50F0">
        <w:rPr>
          <w:rFonts w:eastAsia="Calibri"/>
          <w:highlight w:val="green"/>
          <w:u w:val="single"/>
        </w:rPr>
        <w:t>from</w:t>
      </w:r>
      <w:r w:rsidRPr="006C50F0">
        <w:rPr>
          <w:rFonts w:eastAsia="Calibri"/>
          <w:u w:val="single"/>
        </w:rPr>
        <w:t xml:space="preserve"> </w:t>
      </w:r>
      <w:r w:rsidRPr="006C50F0">
        <w:rPr>
          <w:rFonts w:eastAsia="Calibri"/>
          <w:b/>
          <w:iCs/>
          <w:highlight w:val="green"/>
          <w:u w:val="single"/>
          <w:bdr w:val="single" w:sz="8" w:space="0" w:color="auto"/>
        </w:rPr>
        <w:t>coordinating</w:t>
      </w:r>
      <w:r w:rsidRPr="006C50F0">
        <w:rPr>
          <w:rFonts w:eastAsia="Calibri"/>
          <w:b/>
          <w:iCs/>
          <w:u w:val="single"/>
          <w:bdr w:val="single" w:sz="8" w:space="0" w:color="auto"/>
        </w:rPr>
        <w:t xml:space="preserve"> among themselves</w:t>
      </w:r>
      <w:r w:rsidRPr="006C50F0">
        <w:rPr>
          <w:rFonts w:eastAsia="Calibri"/>
          <w:sz w:val="8"/>
        </w:rPr>
        <w:t xml:space="preserve"> </w:t>
      </w:r>
      <w:r w:rsidRPr="006C50F0">
        <w:rPr>
          <w:rFonts w:eastAsia="Calibri"/>
          <w:highlight w:val="green"/>
          <w:u w:val="single"/>
        </w:rPr>
        <w:t xml:space="preserve">to </w:t>
      </w:r>
      <w:r w:rsidRPr="006C50F0">
        <w:rPr>
          <w:rFonts w:eastAsia="Calibri"/>
          <w:b/>
          <w:iCs/>
          <w:highlight w:val="green"/>
          <w:u w:val="single"/>
          <w:bdr w:val="single" w:sz="8" w:space="0" w:color="auto"/>
        </w:rPr>
        <w:t>bargain</w:t>
      </w:r>
      <w:r w:rsidRPr="006C50F0">
        <w:rPr>
          <w:rFonts w:eastAsia="Calibri"/>
          <w:b/>
          <w:iCs/>
          <w:u w:val="single"/>
          <w:bdr w:val="single" w:sz="8" w:space="0" w:color="auto"/>
        </w:rPr>
        <w:t xml:space="preserve"> with these giant platforms</w:t>
      </w:r>
      <w:r w:rsidRPr="006C50F0">
        <w:rPr>
          <w:rFonts w:eastAsia="Calibri"/>
          <w:u w:val="single"/>
        </w:rPr>
        <w:t xml:space="preserve"> for the </w:t>
      </w:r>
      <w:r w:rsidRPr="006C50F0">
        <w:rPr>
          <w:rFonts w:eastAsia="Calibri"/>
          <w:b/>
          <w:iCs/>
          <w:u w:val="single"/>
          <w:bdr w:val="single" w:sz="8" w:space="0" w:color="auto"/>
        </w:rPr>
        <w:t>value of their product</w:t>
      </w:r>
      <w:r w:rsidRPr="006C50F0">
        <w:rPr>
          <w:rFonts w:eastAsia="Calibri"/>
          <w:u w:val="single"/>
        </w:rPr>
        <w:t>.</w:t>
      </w:r>
    </w:p>
    <w:p w14:paraId="5D14FC75" w14:textId="77777777" w:rsidR="006C50F0" w:rsidRPr="006C50F0" w:rsidRDefault="006C50F0" w:rsidP="006C50F0">
      <w:pPr>
        <w:rPr>
          <w:rFonts w:eastAsia="Calibri"/>
          <w:u w:val="single"/>
        </w:rPr>
      </w:pPr>
      <w:r w:rsidRPr="006C50F0">
        <w:rPr>
          <w:rFonts w:eastAsia="Calibri"/>
          <w:highlight w:val="cyan"/>
          <w:u w:val="single"/>
        </w:rPr>
        <w:t xml:space="preserve">A </w:t>
      </w:r>
      <w:r w:rsidRPr="006C50F0">
        <w:rPr>
          <w:rFonts w:eastAsia="Calibri"/>
          <w:b/>
          <w:iCs/>
          <w:highlight w:val="cyan"/>
          <w:u w:val="single"/>
          <w:bdr w:val="single" w:sz="8" w:space="0" w:color="auto"/>
        </w:rPr>
        <w:t>straightforward solution</w:t>
      </w:r>
      <w:r w:rsidRPr="006C50F0">
        <w:rPr>
          <w:rFonts w:eastAsia="Calibri"/>
        </w:rPr>
        <w:t xml:space="preserve"> </w:t>
      </w:r>
      <w:r w:rsidRPr="006C50F0">
        <w:rPr>
          <w:rFonts w:eastAsia="Calibri"/>
          <w:u w:val="single"/>
        </w:rPr>
        <w:t xml:space="preserve">to the problem is to </w:t>
      </w:r>
      <w:r w:rsidRPr="006C50F0">
        <w:rPr>
          <w:rFonts w:eastAsia="Calibri"/>
          <w:highlight w:val="cyan"/>
          <w:u w:val="single"/>
        </w:rPr>
        <w:t xml:space="preserve">allow the newspapers and media companies to </w:t>
      </w:r>
      <w:r w:rsidRPr="006C50F0">
        <w:rPr>
          <w:rFonts w:eastAsia="Calibri"/>
          <w:b/>
          <w:iCs/>
          <w:sz w:val="30"/>
          <w:szCs w:val="30"/>
          <w:highlight w:val="cyan"/>
          <w:u w:val="single"/>
          <w:bdr w:val="single" w:sz="8" w:space="0" w:color="auto"/>
        </w:rPr>
        <w:t>band together</w:t>
      </w:r>
      <w:r w:rsidRPr="006C50F0">
        <w:rPr>
          <w:rFonts w:eastAsia="Calibri"/>
          <w:highlight w:val="cyan"/>
        </w:rPr>
        <w:t xml:space="preserve"> </w:t>
      </w:r>
      <w:r w:rsidRPr="006C50F0">
        <w:rPr>
          <w:rFonts w:eastAsia="Calibri"/>
          <w:highlight w:val="cyan"/>
          <w:u w:val="single"/>
        </w:rPr>
        <w:t>for</w:t>
      </w:r>
      <w:r w:rsidRPr="006C50F0">
        <w:rPr>
          <w:rFonts w:eastAsia="Calibri"/>
          <w:u w:val="single"/>
        </w:rPr>
        <w:t xml:space="preserve"> the purpose of </w:t>
      </w:r>
      <w:r w:rsidRPr="006C50F0">
        <w:rPr>
          <w:rFonts w:eastAsia="Calibri"/>
          <w:b/>
          <w:iCs/>
          <w:highlight w:val="cyan"/>
          <w:u w:val="single"/>
          <w:bdr w:val="single" w:sz="8" w:space="0" w:color="auto"/>
        </w:rPr>
        <w:t>negotiating with</w:t>
      </w:r>
      <w:r w:rsidRPr="006C50F0">
        <w:rPr>
          <w:rFonts w:eastAsia="Calibri"/>
          <w:b/>
          <w:iCs/>
          <w:u w:val="single"/>
          <w:bdr w:val="single" w:sz="8" w:space="0" w:color="auto"/>
        </w:rPr>
        <w:t xml:space="preserve"> the </w:t>
      </w:r>
      <w:r w:rsidRPr="006C50F0">
        <w:rPr>
          <w:rFonts w:eastAsia="Calibri"/>
          <w:b/>
          <w:iCs/>
          <w:highlight w:val="cyan"/>
          <w:u w:val="single"/>
          <w:bdr w:val="single" w:sz="8" w:space="0" w:color="auto"/>
        </w:rPr>
        <w:t>internet platforms</w:t>
      </w:r>
      <w:r w:rsidRPr="006C50F0">
        <w:rPr>
          <w:rFonts w:eastAsia="Calibri"/>
          <w:highlight w:val="cyan"/>
          <w:u w:val="single"/>
        </w:rPr>
        <w:t xml:space="preserve"> for </w:t>
      </w:r>
      <w:r w:rsidRPr="006C50F0">
        <w:rPr>
          <w:rFonts w:eastAsia="Calibri"/>
          <w:b/>
          <w:iCs/>
          <w:sz w:val="30"/>
          <w:szCs w:val="30"/>
          <w:highlight w:val="cyan"/>
          <w:u w:val="single"/>
          <w:bdr w:val="single" w:sz="8" w:space="0" w:color="auto"/>
        </w:rPr>
        <w:t>payment for the content they create.</w:t>
      </w:r>
    </w:p>
    <w:p w14:paraId="0925F77D" w14:textId="77777777" w:rsidR="006C50F0" w:rsidRPr="006C50F0" w:rsidRDefault="006C50F0" w:rsidP="006C50F0">
      <w:pPr>
        <w:rPr>
          <w:rFonts w:eastAsia="Calibri"/>
          <w:sz w:val="8"/>
        </w:rPr>
      </w:pPr>
      <w:r w:rsidRPr="006C50F0">
        <w:rPr>
          <w:rFonts w:eastAsia="Calibri"/>
          <w:sz w:val="8"/>
        </w:rPr>
        <w:t xml:space="preserve">That is exactly what the bipartisan Journalism Competition and Preservation Act, currently in Congress, would do. </w:t>
      </w:r>
      <w:r w:rsidRPr="006C50F0">
        <w:rPr>
          <w:rFonts w:eastAsia="Calibri"/>
          <w:u w:val="single"/>
        </w:rPr>
        <w:t xml:space="preserve">It would </w:t>
      </w:r>
      <w:r w:rsidRPr="006C50F0">
        <w:rPr>
          <w:rFonts w:eastAsia="Calibri"/>
          <w:highlight w:val="green"/>
          <w:u w:val="single"/>
        </w:rPr>
        <w:t>authorize</w:t>
      </w:r>
      <w:r w:rsidRPr="006C50F0">
        <w:rPr>
          <w:rFonts w:eastAsia="Calibri"/>
          <w:u w:val="single"/>
        </w:rPr>
        <w:t xml:space="preserve"> news </w:t>
      </w:r>
      <w:r w:rsidRPr="006C50F0">
        <w:rPr>
          <w:rFonts w:eastAsia="Calibri"/>
          <w:highlight w:val="green"/>
          <w:u w:val="single"/>
        </w:rPr>
        <w:t xml:space="preserve">outlets to </w:t>
      </w:r>
      <w:r w:rsidRPr="006C50F0">
        <w:rPr>
          <w:rFonts w:eastAsia="Calibri"/>
          <w:b/>
          <w:iCs/>
          <w:highlight w:val="green"/>
          <w:u w:val="single"/>
          <w:bdr w:val="single" w:sz="8" w:space="0" w:color="auto"/>
        </w:rPr>
        <w:t>create “j</w:t>
      </w:r>
      <w:r w:rsidRPr="006C50F0">
        <w:rPr>
          <w:rFonts w:eastAsia="Calibri"/>
          <w:b/>
          <w:iCs/>
          <w:u w:val="single"/>
          <w:bdr w:val="single" w:sz="8" w:space="0" w:color="auto"/>
        </w:rPr>
        <w:t xml:space="preserve">oint </w:t>
      </w:r>
      <w:r w:rsidRPr="006C50F0">
        <w:rPr>
          <w:rFonts w:eastAsia="Calibri"/>
          <w:b/>
          <w:iCs/>
          <w:highlight w:val="green"/>
          <w:u w:val="single"/>
          <w:bdr w:val="single" w:sz="8" w:space="0" w:color="auto"/>
        </w:rPr>
        <w:t>n</w:t>
      </w:r>
      <w:r w:rsidRPr="006C50F0">
        <w:rPr>
          <w:rFonts w:eastAsia="Calibri"/>
          <w:b/>
          <w:iCs/>
          <w:u w:val="single"/>
          <w:bdr w:val="single" w:sz="8" w:space="0" w:color="auto"/>
        </w:rPr>
        <w:t xml:space="preserve">egotiating </w:t>
      </w:r>
      <w:r w:rsidRPr="006C50F0">
        <w:rPr>
          <w:rFonts w:eastAsia="Calibri"/>
          <w:b/>
          <w:iCs/>
          <w:highlight w:val="green"/>
          <w:u w:val="single"/>
          <w:bdr w:val="single" w:sz="8" w:space="0" w:color="auto"/>
        </w:rPr>
        <w:t>e</w:t>
      </w:r>
      <w:r w:rsidRPr="006C50F0">
        <w:rPr>
          <w:rFonts w:eastAsia="Calibri"/>
          <w:b/>
          <w:iCs/>
          <w:u w:val="single"/>
          <w:bdr w:val="single" w:sz="8" w:space="0" w:color="auto"/>
        </w:rPr>
        <w:t>ntitie</w:t>
      </w:r>
      <w:r w:rsidRPr="006C50F0">
        <w:rPr>
          <w:rFonts w:eastAsia="Calibri"/>
          <w:b/>
          <w:iCs/>
          <w:highlight w:val="green"/>
          <w:u w:val="single"/>
          <w:bdr w:val="single" w:sz="8" w:space="0" w:color="auto"/>
        </w:rPr>
        <w:t>s</w:t>
      </w:r>
      <w:r w:rsidRPr="006C50F0">
        <w:rPr>
          <w:rFonts w:eastAsia="Calibri"/>
          <w:u w:val="single"/>
        </w:rPr>
        <w:t xml:space="preserve">” </w:t>
      </w:r>
      <w:r w:rsidRPr="006C50F0">
        <w:rPr>
          <w:rFonts w:eastAsia="Calibri"/>
          <w:highlight w:val="green"/>
          <w:u w:val="single"/>
        </w:rPr>
        <w:t xml:space="preserve">to </w:t>
      </w:r>
      <w:r w:rsidRPr="006C50F0">
        <w:rPr>
          <w:rFonts w:eastAsia="Calibri"/>
          <w:b/>
          <w:iCs/>
          <w:highlight w:val="green"/>
          <w:u w:val="single"/>
          <w:bdr w:val="single" w:sz="8" w:space="0" w:color="auto"/>
        </w:rPr>
        <w:t>bargain</w:t>
      </w:r>
      <w:r w:rsidRPr="006C50F0">
        <w:rPr>
          <w:rFonts w:eastAsia="Calibri"/>
          <w:b/>
          <w:iCs/>
          <w:u w:val="single"/>
          <w:bdr w:val="single" w:sz="8" w:space="0" w:color="auto"/>
        </w:rPr>
        <w:t xml:space="preserve"> for compensation</w:t>
      </w:r>
      <w:r w:rsidRPr="006C50F0">
        <w:rPr>
          <w:rFonts w:eastAsia="Calibri"/>
          <w:sz w:val="8"/>
        </w:rPr>
        <w:t xml:space="preserve"> </w:t>
      </w:r>
      <w:r w:rsidRPr="006C50F0">
        <w:rPr>
          <w:rFonts w:eastAsia="Calibri"/>
          <w:u w:val="single"/>
        </w:rPr>
        <w:t xml:space="preserve">from internet platforms for the </w:t>
      </w:r>
      <w:r w:rsidRPr="006C50F0">
        <w:rPr>
          <w:rFonts w:eastAsia="Calibri"/>
          <w:b/>
          <w:iCs/>
          <w:u w:val="single"/>
          <w:bdr w:val="single" w:sz="8" w:space="0" w:color="auto"/>
        </w:rPr>
        <w:t>news stories they use</w:t>
      </w:r>
      <w:r w:rsidRPr="006C50F0">
        <w:rPr>
          <w:rFonts w:eastAsia="Calibri"/>
          <w:sz w:val="8"/>
        </w:rPr>
        <w:t xml:space="preserve">; </w:t>
      </w:r>
      <w:r w:rsidRPr="006C50F0">
        <w:rPr>
          <w:rFonts w:eastAsia="Calibri"/>
          <w:u w:val="single"/>
        </w:rPr>
        <w:t xml:space="preserve">it </w:t>
      </w:r>
      <w:r w:rsidRPr="006C50F0">
        <w:rPr>
          <w:rFonts w:eastAsia="Calibri"/>
          <w:highlight w:val="green"/>
          <w:u w:val="single"/>
        </w:rPr>
        <w:t>would</w:t>
      </w:r>
      <w:r w:rsidRPr="006C50F0">
        <w:rPr>
          <w:rFonts w:eastAsia="Calibri"/>
          <w:u w:val="single"/>
        </w:rPr>
        <w:t xml:space="preserve"> </w:t>
      </w:r>
      <w:r w:rsidRPr="006C50F0">
        <w:rPr>
          <w:rFonts w:eastAsia="Calibri"/>
          <w:b/>
          <w:iCs/>
          <w:u w:val="single"/>
          <w:bdr w:val="single" w:sz="8" w:space="0" w:color="auto"/>
        </w:rPr>
        <w:t xml:space="preserve">also </w:t>
      </w:r>
      <w:r w:rsidRPr="006C50F0">
        <w:rPr>
          <w:rFonts w:eastAsia="Calibri"/>
          <w:b/>
          <w:iCs/>
          <w:highlight w:val="green"/>
          <w:u w:val="single"/>
          <w:bdr w:val="single" w:sz="8" w:space="0" w:color="auto"/>
        </w:rPr>
        <w:t>require</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binding arbitration</w:t>
      </w:r>
      <w:r w:rsidRPr="006C50F0">
        <w:rPr>
          <w:rFonts w:eastAsia="Calibri"/>
          <w:u w:val="single"/>
        </w:rPr>
        <w:t xml:space="preserve"> </w:t>
      </w:r>
      <w:r w:rsidRPr="006C50F0">
        <w:rPr>
          <w:rFonts w:eastAsia="Calibri"/>
          <w:highlight w:val="green"/>
          <w:u w:val="single"/>
        </w:rPr>
        <w:t>if</w:t>
      </w:r>
      <w:r w:rsidRPr="006C50F0">
        <w:rPr>
          <w:rFonts w:eastAsia="Calibri"/>
          <w:u w:val="single"/>
        </w:rPr>
        <w:t xml:space="preserve"> </w:t>
      </w:r>
      <w:r w:rsidRPr="006C50F0">
        <w:rPr>
          <w:rFonts w:eastAsia="Calibri"/>
          <w:b/>
          <w:iCs/>
          <w:u w:val="single"/>
          <w:bdr w:val="single" w:sz="8" w:space="0" w:color="auto"/>
        </w:rPr>
        <w:t xml:space="preserve">there’s </w:t>
      </w:r>
      <w:r w:rsidRPr="006C50F0">
        <w:rPr>
          <w:rFonts w:eastAsia="Calibri"/>
          <w:b/>
          <w:iCs/>
          <w:highlight w:val="green"/>
          <w:u w:val="single"/>
          <w:bdr w:val="single" w:sz="8" w:space="0" w:color="auto"/>
        </w:rPr>
        <w:t>no agreement</w:t>
      </w:r>
      <w:r w:rsidRPr="006C50F0">
        <w:rPr>
          <w:rFonts w:eastAsia="Calibri"/>
          <w:u w:val="single"/>
        </w:rPr>
        <w:t xml:space="preserve"> over a </w:t>
      </w:r>
      <w:r w:rsidRPr="006C50F0">
        <w:rPr>
          <w:rFonts w:eastAsia="Calibri"/>
          <w:b/>
          <w:iCs/>
          <w:u w:val="single"/>
          <w:bdr w:val="single" w:sz="8" w:space="0" w:color="auto"/>
        </w:rPr>
        <w:t>specified period of months.</w:t>
      </w:r>
      <w:r w:rsidRPr="006C50F0">
        <w:rPr>
          <w:rFonts w:eastAsia="Calibri"/>
          <w:sz w:val="8"/>
        </w:rPr>
        <w:t xml:space="preserve"> The largest national newspapers and television networks would be excluded and the legislation would sunset after eight years.</w:t>
      </w:r>
    </w:p>
    <w:p w14:paraId="109427DE" w14:textId="77777777" w:rsidR="006C50F0" w:rsidRPr="006C50F0" w:rsidRDefault="006C50F0" w:rsidP="006C50F0">
      <w:pPr>
        <w:rPr>
          <w:rFonts w:eastAsia="Calibri"/>
          <w:u w:val="single"/>
        </w:rPr>
      </w:pPr>
      <w:r w:rsidRPr="006C50F0">
        <w:rPr>
          <w:rFonts w:eastAsia="Calibri"/>
          <w:u w:val="single"/>
        </w:rPr>
        <w:t>The bill</w:t>
      </w:r>
      <w:r w:rsidRPr="006C50F0">
        <w:rPr>
          <w:rFonts w:eastAsia="Calibri"/>
          <w:sz w:val="8"/>
        </w:rPr>
        <w:t xml:space="preserve"> also </w:t>
      </w:r>
      <w:r w:rsidRPr="006C50F0">
        <w:rPr>
          <w:rFonts w:eastAsia="Calibri"/>
          <w:b/>
          <w:iCs/>
          <w:highlight w:val="green"/>
          <w:u w:val="single"/>
          <w:bdr w:val="single" w:sz="8" w:space="0" w:color="auto"/>
        </w:rPr>
        <w:t>creates</w:t>
      </w:r>
      <w:r w:rsidRPr="006C50F0">
        <w:rPr>
          <w:rFonts w:eastAsia="Calibri"/>
          <w:b/>
          <w:iCs/>
          <w:u w:val="single"/>
          <w:bdr w:val="single" w:sz="8" w:space="0" w:color="auto"/>
        </w:rPr>
        <w:t xml:space="preserve"> a </w:t>
      </w:r>
      <w:r w:rsidRPr="006C50F0">
        <w:rPr>
          <w:rFonts w:eastAsia="Calibri"/>
          <w:b/>
          <w:iCs/>
          <w:highlight w:val="green"/>
          <w:u w:val="single"/>
          <w:bdr w:val="single" w:sz="8" w:space="0" w:color="auto"/>
        </w:rPr>
        <w:t>carve-out</w:t>
      </w:r>
      <w:r w:rsidRPr="006C50F0">
        <w:rPr>
          <w:rFonts w:eastAsia="Calibri"/>
          <w:highlight w:val="green"/>
          <w:u w:val="single"/>
        </w:rPr>
        <w:t xml:space="preserve"> from</w:t>
      </w:r>
      <w:r w:rsidRPr="006C50F0">
        <w:rPr>
          <w:rFonts w:eastAsia="Calibri"/>
          <w:u w:val="single"/>
        </w:rPr>
        <w:t xml:space="preserve"> </w:t>
      </w:r>
      <w:r w:rsidRPr="006C50F0">
        <w:rPr>
          <w:rFonts w:eastAsia="Calibri"/>
          <w:b/>
          <w:iCs/>
          <w:u w:val="single"/>
          <w:bdr w:val="single" w:sz="8" w:space="0" w:color="auto"/>
        </w:rPr>
        <w:t xml:space="preserve">federal </w:t>
      </w:r>
      <w:r w:rsidRPr="006C50F0">
        <w:rPr>
          <w:rFonts w:eastAsia="Calibri"/>
          <w:b/>
          <w:iCs/>
          <w:highlight w:val="green"/>
          <w:u w:val="single"/>
          <w:bdr w:val="single" w:sz="8" w:space="0" w:color="auto"/>
        </w:rPr>
        <w:t>antitrust law</w:t>
      </w:r>
      <w:r w:rsidRPr="006C50F0">
        <w:rPr>
          <w:rFonts w:eastAsia="Calibri"/>
          <w:sz w:val="8"/>
        </w:rPr>
        <w:t xml:space="preserve">, the statutory framework that regulates economic competition and coordination. Make no mistake, </w:t>
      </w:r>
      <w:r w:rsidRPr="006C50F0">
        <w:rPr>
          <w:rFonts w:eastAsia="Calibri"/>
          <w:u w:val="single"/>
        </w:rPr>
        <w:t>this legal framework</w:t>
      </w:r>
      <w:r w:rsidRPr="006C50F0">
        <w:rPr>
          <w:rFonts w:eastAsia="Calibri"/>
          <w:sz w:val="8"/>
        </w:rPr>
        <w:t xml:space="preserve"> — which most people think of as simply promoting competition — today </w:t>
      </w:r>
      <w:r w:rsidRPr="006C50F0">
        <w:rPr>
          <w:rFonts w:eastAsia="Calibri"/>
          <w:u w:val="single"/>
        </w:rPr>
        <w:t>already</w:t>
      </w:r>
      <w:r w:rsidRPr="006C50F0">
        <w:rPr>
          <w:rFonts w:eastAsia="Calibri"/>
          <w:sz w:val="8"/>
        </w:rPr>
        <w:t xml:space="preserve"> </w:t>
      </w:r>
      <w:r w:rsidRPr="006C50F0">
        <w:rPr>
          <w:rFonts w:eastAsia="Calibri"/>
          <w:b/>
          <w:iCs/>
          <w:u w:val="single"/>
          <w:bdr w:val="single" w:sz="8" w:space="0" w:color="auto"/>
        </w:rPr>
        <w:t>allocates economic coordination rights</w:t>
      </w:r>
      <w:r w:rsidRPr="006C50F0">
        <w:rPr>
          <w:rFonts w:eastAsia="Calibri"/>
          <w:sz w:val="8"/>
        </w:rPr>
        <w:t xml:space="preserve"> </w:t>
      </w:r>
      <w:r w:rsidRPr="006C50F0">
        <w:rPr>
          <w:rFonts w:eastAsia="Calibri"/>
          <w:u w:val="single"/>
        </w:rPr>
        <w:t xml:space="preserve">to </w:t>
      </w:r>
      <w:r w:rsidRPr="006C50F0">
        <w:rPr>
          <w:rFonts w:eastAsia="Calibri"/>
          <w:b/>
          <w:iCs/>
          <w:u w:val="single"/>
          <w:bdr w:val="single" w:sz="8" w:space="0" w:color="auto"/>
        </w:rPr>
        <w:t>large, powerful corporations</w:t>
      </w:r>
      <w:r w:rsidRPr="006C50F0">
        <w:rPr>
          <w:rFonts w:eastAsia="Calibri"/>
          <w:u w:val="single"/>
        </w:rPr>
        <w:t xml:space="preserve"> such as Google and Facebook, to the </w:t>
      </w:r>
      <w:r w:rsidRPr="006C50F0">
        <w:rPr>
          <w:rFonts w:eastAsia="Calibri"/>
          <w:b/>
          <w:iCs/>
          <w:u w:val="single"/>
          <w:bdr w:val="single" w:sz="8" w:space="0" w:color="auto"/>
        </w:rPr>
        <w:t>detriment of smaller players</w:t>
      </w:r>
      <w:r w:rsidRPr="006C50F0">
        <w:rPr>
          <w:rFonts w:eastAsia="Calibri"/>
          <w:u w:val="single"/>
        </w:rPr>
        <w:t>.</w:t>
      </w:r>
    </w:p>
    <w:p w14:paraId="1ECA1EA1" w14:textId="77777777" w:rsidR="006C50F0" w:rsidRPr="006C50F0" w:rsidRDefault="006C50F0" w:rsidP="006C50F0">
      <w:pPr>
        <w:rPr>
          <w:rFonts w:eastAsia="Calibri"/>
          <w:sz w:val="8"/>
          <w:szCs w:val="16"/>
        </w:rPr>
      </w:pPr>
      <w:r w:rsidRPr="006C50F0">
        <w:rPr>
          <w:rFonts w:eastAsia="Calibri"/>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4B05DC0E" w14:textId="77777777" w:rsidR="006C50F0" w:rsidRPr="006C50F0" w:rsidRDefault="006C50F0" w:rsidP="006C50F0">
      <w:pPr>
        <w:rPr>
          <w:rFonts w:eastAsia="Calibri"/>
          <w:sz w:val="8"/>
          <w:szCs w:val="16"/>
        </w:rPr>
      </w:pPr>
      <w:r w:rsidRPr="006C50F0">
        <w:rPr>
          <w:rFonts w:eastAsia="Calibri"/>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3AD7EF8F" w14:textId="77777777" w:rsidR="006C50F0" w:rsidRPr="006C50F0" w:rsidRDefault="006C50F0" w:rsidP="006C50F0">
      <w:pPr>
        <w:rPr>
          <w:rFonts w:eastAsia="Calibri"/>
          <w:u w:val="single"/>
        </w:rPr>
      </w:pPr>
      <w:r w:rsidRPr="006C50F0">
        <w:rPr>
          <w:rFonts w:eastAsia="Calibri"/>
          <w:u w:val="single"/>
        </w:rPr>
        <w:t xml:space="preserve">Not only are </w:t>
      </w:r>
      <w:r w:rsidRPr="006C50F0">
        <w:rPr>
          <w:rFonts w:eastAsia="Calibri"/>
          <w:highlight w:val="green"/>
          <w:u w:val="single"/>
        </w:rPr>
        <w:t>such</w:t>
      </w:r>
      <w:r w:rsidRPr="006C50F0">
        <w:rPr>
          <w:rFonts w:eastAsia="Calibri"/>
          <w:u w:val="single"/>
        </w:rPr>
        <w:t xml:space="preserve"> exemptions, or “</w:t>
      </w:r>
      <w:r w:rsidRPr="006C50F0">
        <w:rPr>
          <w:rFonts w:eastAsia="Calibri"/>
          <w:highlight w:val="green"/>
          <w:u w:val="single"/>
        </w:rPr>
        <w:t>safe harbors</w:t>
      </w:r>
      <w:r w:rsidRPr="006C50F0">
        <w:rPr>
          <w:rFonts w:eastAsia="Calibri"/>
          <w:u w:val="single"/>
        </w:rPr>
        <w:t xml:space="preserve">,” </w:t>
      </w:r>
      <w:r w:rsidRPr="006C50F0">
        <w:rPr>
          <w:rFonts w:eastAsia="Calibri"/>
          <w:highlight w:val="green"/>
          <w:u w:val="single"/>
        </w:rPr>
        <w:t>from</w:t>
      </w:r>
      <w:r w:rsidRPr="006C50F0">
        <w:rPr>
          <w:rFonts w:eastAsia="Calibri"/>
          <w:u w:val="single"/>
        </w:rPr>
        <w:t xml:space="preserve"> antitrust’s </w:t>
      </w:r>
      <w:r w:rsidRPr="006C50F0">
        <w:rPr>
          <w:rFonts w:eastAsia="Calibri"/>
          <w:highlight w:val="green"/>
          <w:u w:val="single"/>
        </w:rPr>
        <w:t>regulation</w:t>
      </w:r>
      <w:r w:rsidRPr="006C50F0">
        <w:rPr>
          <w:rFonts w:eastAsia="Calibri"/>
          <w:u w:val="single"/>
        </w:rPr>
        <w:t xml:space="preserve"> of coordination </w:t>
      </w:r>
      <w:r w:rsidRPr="006C50F0">
        <w:rPr>
          <w:rFonts w:eastAsia="Calibri"/>
          <w:b/>
          <w:iCs/>
          <w:u w:val="single"/>
          <w:bdr w:val="single" w:sz="8" w:space="0" w:color="auto"/>
        </w:rPr>
        <w:t xml:space="preserve">already </w:t>
      </w:r>
      <w:r w:rsidRPr="006C50F0">
        <w:rPr>
          <w:rFonts w:eastAsia="Calibri"/>
          <w:b/>
          <w:iCs/>
          <w:highlight w:val="green"/>
          <w:u w:val="single"/>
          <w:bdr w:val="single" w:sz="8" w:space="0" w:color="auto"/>
        </w:rPr>
        <w:t>well-established</w:t>
      </w:r>
      <w:r w:rsidRPr="006C50F0">
        <w:rPr>
          <w:rFonts w:eastAsia="Calibri"/>
          <w:sz w:val="8"/>
          <w:highlight w:val="green"/>
        </w:rPr>
        <w:t xml:space="preserve"> </w:t>
      </w:r>
      <w:r w:rsidRPr="006C50F0">
        <w:rPr>
          <w:rFonts w:eastAsia="Calibri"/>
          <w:highlight w:val="green"/>
          <w:u w:val="single"/>
        </w:rPr>
        <w:t>in</w:t>
      </w:r>
      <w:r w:rsidRPr="006C50F0">
        <w:rPr>
          <w:rFonts w:eastAsia="Calibri"/>
          <w:u w:val="single"/>
        </w:rPr>
        <w:t xml:space="preserve"> the </w:t>
      </w:r>
      <w:r w:rsidRPr="006C50F0">
        <w:rPr>
          <w:rFonts w:eastAsia="Calibri"/>
          <w:b/>
          <w:iCs/>
          <w:highlight w:val="green"/>
          <w:u w:val="single"/>
          <w:bdr w:val="single" w:sz="8" w:space="0" w:color="auto"/>
        </w:rPr>
        <w:t>legal architecture</w:t>
      </w:r>
      <w:r w:rsidRPr="006C50F0">
        <w:rPr>
          <w:rFonts w:eastAsia="Calibri"/>
          <w:b/>
          <w:iCs/>
          <w:u w:val="single"/>
          <w:bdr w:val="single" w:sz="8" w:space="0" w:color="auto"/>
        </w:rPr>
        <w:t xml:space="preserve"> of our economy</w:t>
      </w:r>
      <w:r w:rsidRPr="006C50F0">
        <w:rPr>
          <w:rFonts w:eastAsia="Calibri"/>
          <w:u w:val="single"/>
        </w:rPr>
        <w:t xml:space="preserve">, it is </w:t>
      </w:r>
      <w:r w:rsidRPr="006C50F0">
        <w:rPr>
          <w:rFonts w:eastAsia="Calibri"/>
          <w:b/>
          <w:iCs/>
          <w:highlight w:val="green"/>
          <w:u w:val="single"/>
          <w:bdr w:val="single" w:sz="8" w:space="0" w:color="auto"/>
        </w:rPr>
        <w:t>hard to imagine</w:t>
      </w:r>
      <w:r w:rsidRPr="006C50F0">
        <w:rPr>
          <w:rFonts w:eastAsia="Calibri"/>
          <w:u w:val="single"/>
        </w:rPr>
        <w:t xml:space="preserve"> the </w:t>
      </w:r>
      <w:r w:rsidRPr="006C50F0">
        <w:rPr>
          <w:rFonts w:eastAsia="Calibri"/>
          <w:b/>
          <w:iCs/>
          <w:highlight w:val="green"/>
          <w:u w:val="single"/>
          <w:bdr w:val="single" w:sz="8" w:space="0" w:color="auto"/>
        </w:rPr>
        <w:t>economy</w:t>
      </w:r>
      <w:r w:rsidRPr="006C50F0">
        <w:rPr>
          <w:rFonts w:eastAsia="Calibri"/>
          <w:b/>
          <w:iCs/>
          <w:u w:val="single"/>
          <w:bdr w:val="single" w:sz="8" w:space="0" w:color="auto"/>
        </w:rPr>
        <w:t xml:space="preserve"> functioning well </w:t>
      </w:r>
      <w:r w:rsidRPr="006C50F0">
        <w:rPr>
          <w:rFonts w:eastAsia="Calibri"/>
          <w:b/>
          <w:iCs/>
          <w:highlight w:val="green"/>
          <w:u w:val="single"/>
          <w:bdr w:val="single" w:sz="8" w:space="0" w:color="auto"/>
        </w:rPr>
        <w:t>without</w:t>
      </w:r>
      <w:r w:rsidRPr="006C50F0">
        <w:rPr>
          <w:rFonts w:eastAsia="Calibri"/>
          <w:b/>
          <w:iCs/>
          <w:u w:val="single"/>
          <w:bdr w:val="single" w:sz="8" w:space="0" w:color="auto"/>
        </w:rPr>
        <w:t xml:space="preserve"> </w:t>
      </w:r>
      <w:r w:rsidRPr="006C50F0">
        <w:rPr>
          <w:rFonts w:eastAsia="Calibri"/>
          <w:b/>
          <w:iCs/>
          <w:highlight w:val="green"/>
          <w:u w:val="single"/>
          <w:bdr w:val="single" w:sz="8" w:space="0" w:color="auto"/>
        </w:rPr>
        <w:t>them</w:t>
      </w:r>
      <w:r w:rsidRPr="006C50F0">
        <w:rPr>
          <w:rFonts w:eastAsia="Calibri"/>
          <w:u w:val="single"/>
        </w:rPr>
        <w:t>.</w:t>
      </w:r>
    </w:p>
    <w:p w14:paraId="090E1F10" w14:textId="77777777" w:rsidR="006C50F0" w:rsidRPr="006C50F0" w:rsidRDefault="006C50F0" w:rsidP="006C50F0">
      <w:pPr>
        <w:rPr>
          <w:rFonts w:eastAsia="Calibri"/>
          <w:sz w:val="8"/>
          <w:szCs w:val="16"/>
        </w:rPr>
      </w:pPr>
      <w:r w:rsidRPr="006C50F0">
        <w:rPr>
          <w:rFonts w:eastAsia="Calibri"/>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7DCA61AE" w14:textId="77777777" w:rsidR="006C50F0" w:rsidRPr="006C50F0" w:rsidRDefault="006C50F0" w:rsidP="006C50F0">
      <w:pPr>
        <w:rPr>
          <w:rFonts w:eastAsia="Calibri"/>
          <w:sz w:val="8"/>
          <w:szCs w:val="16"/>
        </w:rPr>
      </w:pPr>
      <w:r w:rsidRPr="006C50F0">
        <w:rPr>
          <w:rFonts w:eastAsia="Calibri"/>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58124B3E" w14:textId="77777777" w:rsidR="006C50F0" w:rsidRPr="006C50F0" w:rsidRDefault="006C50F0" w:rsidP="006C50F0">
      <w:pPr>
        <w:rPr>
          <w:rFonts w:eastAsia="Calibri"/>
          <w:sz w:val="8"/>
        </w:rPr>
      </w:pPr>
      <w:r w:rsidRPr="006C50F0">
        <w:rPr>
          <w:rFonts w:eastAsia="Calibri"/>
          <w:b/>
          <w:iCs/>
          <w:u w:val="single"/>
          <w:bdr w:val="single" w:sz="8" w:space="0" w:color="auto"/>
        </w:rPr>
        <w:t>There is</w:t>
      </w:r>
      <w:r w:rsidRPr="006C50F0">
        <w:rPr>
          <w:rFonts w:eastAsia="Calibri"/>
          <w:sz w:val="8"/>
        </w:rPr>
        <w:t xml:space="preserve"> also </w:t>
      </w:r>
      <w:r w:rsidRPr="006C50F0">
        <w:rPr>
          <w:rFonts w:eastAsia="Calibri"/>
          <w:b/>
          <w:iCs/>
          <w:u w:val="single"/>
          <w:bdr w:val="single" w:sz="8" w:space="0" w:color="auto"/>
        </w:rPr>
        <w:t>recent precedent</w:t>
      </w:r>
      <w:r w:rsidRPr="006C50F0">
        <w:rPr>
          <w:rFonts w:eastAsia="Calibri"/>
          <w:sz w:val="8"/>
        </w:rPr>
        <w:t xml:space="preserve"> </w:t>
      </w:r>
      <w:r w:rsidRPr="006C50F0">
        <w:rPr>
          <w:rFonts w:eastAsia="Calibri"/>
          <w:u w:val="single"/>
        </w:rPr>
        <w:t xml:space="preserve">for </w:t>
      </w:r>
      <w:r w:rsidRPr="006C50F0">
        <w:rPr>
          <w:rFonts w:eastAsia="Calibri"/>
          <w:b/>
          <w:iCs/>
          <w:u w:val="single"/>
          <w:bdr w:val="single" w:sz="8" w:space="0" w:color="auto"/>
        </w:rPr>
        <w:t>authorizing exactly this type</w:t>
      </w:r>
      <w:r w:rsidRPr="006C50F0">
        <w:rPr>
          <w:rFonts w:eastAsia="Calibri"/>
          <w:u w:val="single"/>
        </w:rPr>
        <w:t xml:space="preserve"> of </w:t>
      </w:r>
      <w:r w:rsidRPr="006C50F0">
        <w:rPr>
          <w:rFonts w:eastAsia="Calibri"/>
          <w:b/>
          <w:iCs/>
          <w:u w:val="single"/>
          <w:bdr w:val="single" w:sz="8" w:space="0" w:color="auto"/>
        </w:rPr>
        <w:t>news media coordination</w:t>
      </w:r>
      <w:r w:rsidRPr="006C50F0">
        <w:rPr>
          <w:rFonts w:eastAsia="Calibri"/>
          <w:sz w:val="8"/>
        </w:rPr>
        <w:t xml:space="preserve">. </w:t>
      </w:r>
      <w:r w:rsidRPr="006C50F0">
        <w:rPr>
          <w:rFonts w:eastAsia="Calibri"/>
          <w:b/>
          <w:iCs/>
          <w:u w:val="single"/>
          <w:bdr w:val="single" w:sz="8" w:space="0" w:color="auto"/>
        </w:rPr>
        <w:t>Australia</w:t>
      </w:r>
      <w:r w:rsidRPr="006C50F0">
        <w:rPr>
          <w:rFonts w:eastAsia="Calibri"/>
          <w:sz w:val="8"/>
        </w:rPr>
        <w:t xml:space="preserve"> used its competition law to </w:t>
      </w:r>
      <w:r w:rsidRPr="006C50F0">
        <w:rPr>
          <w:rFonts w:eastAsia="Calibri"/>
          <w:b/>
          <w:iCs/>
          <w:u w:val="single"/>
          <w:bdr w:val="single" w:sz="8" w:space="0" w:color="auto"/>
        </w:rPr>
        <w:t>impose a similar rule</w:t>
      </w:r>
      <w:r w:rsidRPr="006C50F0">
        <w:rPr>
          <w:rFonts w:eastAsia="Calibri"/>
          <w:sz w:val="8"/>
        </w:rPr>
        <w:t xml:space="preserve"> last year, which has effectively required Facebook and Google to pay for the news content they distribute. </w:t>
      </w:r>
      <w:r w:rsidRPr="006C50F0">
        <w:rPr>
          <w:rFonts w:eastAsia="Calibri"/>
          <w:u w:val="single"/>
        </w:rPr>
        <w:t xml:space="preserve">That new system has already resulted in a significant shift in the distribution of revenues, resulting in </w:t>
      </w:r>
      <w:r w:rsidRPr="006C50F0">
        <w:rPr>
          <w:rFonts w:eastAsia="Calibri"/>
          <w:b/>
          <w:iCs/>
          <w:u w:val="single"/>
          <w:bdr w:val="single" w:sz="8" w:space="0" w:color="auto"/>
        </w:rPr>
        <w:t>more investment being channeled back</w:t>
      </w:r>
      <w:r w:rsidRPr="006C50F0">
        <w:rPr>
          <w:rFonts w:eastAsia="Calibri"/>
          <w:sz w:val="8"/>
        </w:rPr>
        <w:t xml:space="preserve"> </w:t>
      </w:r>
      <w:r w:rsidRPr="006C50F0">
        <w:rPr>
          <w:rFonts w:eastAsia="Calibri"/>
          <w:u w:val="single"/>
        </w:rPr>
        <w:t>into the work of journalism</w:t>
      </w:r>
      <w:r w:rsidRPr="006C50F0">
        <w:rPr>
          <w:rFonts w:eastAsia="Calibri"/>
          <w:sz w:val="8"/>
        </w:rPr>
        <w:t>.</w:t>
      </w:r>
    </w:p>
    <w:p w14:paraId="50DD6D41" w14:textId="77777777" w:rsidR="006C50F0" w:rsidRPr="006C50F0" w:rsidRDefault="006C50F0" w:rsidP="006C50F0">
      <w:pPr>
        <w:rPr>
          <w:rFonts w:eastAsia="Calibri"/>
          <w:sz w:val="8"/>
        </w:rPr>
      </w:pPr>
      <w:r w:rsidRPr="006C50F0">
        <w:rPr>
          <w:rFonts w:eastAsia="Calibri"/>
          <w:u w:val="single"/>
        </w:rPr>
        <w:t xml:space="preserve">The JCPA falls </w:t>
      </w:r>
      <w:r w:rsidRPr="006C50F0">
        <w:rPr>
          <w:rFonts w:eastAsia="Calibri"/>
          <w:b/>
          <w:iCs/>
          <w:u w:val="single"/>
          <w:bdr w:val="single" w:sz="8" w:space="0" w:color="auto"/>
        </w:rPr>
        <w:t>squarely within the American antitrust tradition</w:t>
      </w:r>
      <w:r w:rsidRPr="006C50F0">
        <w:rPr>
          <w:rFonts w:eastAsia="Calibri"/>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59B52762" w14:textId="77777777" w:rsidR="006C50F0" w:rsidRPr="006C50F0" w:rsidRDefault="006C50F0" w:rsidP="006C50F0">
      <w:pPr>
        <w:rPr>
          <w:rFonts w:eastAsia="Calibri"/>
          <w:sz w:val="8"/>
        </w:rPr>
      </w:pPr>
      <w:r w:rsidRPr="006C50F0">
        <w:rPr>
          <w:rFonts w:eastAsia="Calibri"/>
          <w:u w:val="single"/>
        </w:rPr>
        <w:t xml:space="preserve">The JCPA is </w:t>
      </w:r>
      <w:r w:rsidRPr="006C50F0">
        <w:rPr>
          <w:rFonts w:eastAsia="Calibri"/>
          <w:b/>
          <w:iCs/>
          <w:u w:val="single"/>
          <w:bdr w:val="single" w:sz="8" w:space="0" w:color="auto"/>
        </w:rPr>
        <w:t>good policy</w:t>
      </w:r>
      <w:r w:rsidRPr="006C50F0">
        <w:rPr>
          <w:rFonts w:eastAsia="Calibri"/>
          <w:sz w:val="8"/>
        </w:rPr>
        <w:t xml:space="preserve"> </w:t>
      </w:r>
      <w:r w:rsidRPr="006C50F0">
        <w:rPr>
          <w:rFonts w:eastAsia="Calibri"/>
          <w:u w:val="single"/>
        </w:rPr>
        <w:t xml:space="preserve">that </w:t>
      </w:r>
      <w:r w:rsidRPr="006C50F0">
        <w:rPr>
          <w:rFonts w:eastAsia="Calibri"/>
          <w:b/>
          <w:iCs/>
          <w:u w:val="single"/>
          <w:bdr w:val="single" w:sz="8" w:space="0" w:color="auto"/>
        </w:rPr>
        <w:t xml:space="preserve">effectively responds </w:t>
      </w:r>
      <w:r w:rsidRPr="006C50F0">
        <w:rPr>
          <w:rFonts w:eastAsia="Calibri"/>
          <w:u w:val="single"/>
        </w:rPr>
        <w:t xml:space="preserve">to an </w:t>
      </w:r>
      <w:r w:rsidRPr="006C50F0">
        <w:rPr>
          <w:rFonts w:eastAsia="Calibri"/>
          <w:b/>
          <w:iCs/>
          <w:u w:val="single"/>
          <w:bdr w:val="single" w:sz="8" w:space="0" w:color="auto"/>
        </w:rPr>
        <w:t>urgent need</w:t>
      </w:r>
      <w:r w:rsidRPr="006C50F0">
        <w:rPr>
          <w:rFonts w:eastAsia="Calibri"/>
          <w:u w:val="single"/>
        </w:rPr>
        <w:t>,</w:t>
      </w:r>
      <w:r w:rsidRPr="006C50F0">
        <w:rPr>
          <w:rFonts w:eastAsia="Calibri"/>
          <w:sz w:val="8"/>
        </w:rPr>
        <w:t xml:space="preserve"> </w:t>
      </w:r>
      <w:r w:rsidRPr="006C50F0">
        <w:rPr>
          <w:rFonts w:eastAsia="Calibri"/>
          <w:u w:val="single"/>
        </w:rPr>
        <w:t xml:space="preserve">and it is </w:t>
      </w:r>
      <w:r w:rsidRPr="006C50F0">
        <w:rPr>
          <w:rFonts w:eastAsia="Calibri"/>
          <w:b/>
          <w:iCs/>
          <w:u w:val="single"/>
          <w:bdr w:val="single" w:sz="8" w:space="0" w:color="auto"/>
        </w:rPr>
        <w:t>a good fit</w:t>
      </w:r>
      <w:r w:rsidRPr="006C50F0">
        <w:rPr>
          <w:rFonts w:eastAsia="Calibri"/>
          <w:u w:val="single"/>
        </w:rPr>
        <w:t xml:space="preserve"> with the underlying purposes of antitrust law</w:t>
      </w:r>
      <w:r w:rsidRPr="006C50F0">
        <w:rPr>
          <w:rFonts w:eastAsia="Calibri"/>
          <w:sz w:val="8"/>
        </w:rPr>
        <w:t>.</w:t>
      </w:r>
    </w:p>
    <w:p w14:paraId="15B4D377"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Only </w:t>
      </w:r>
      <w:r w:rsidRPr="006C50F0">
        <w:rPr>
          <w:rFonts w:eastAsia="Times New Roman"/>
          <w:b/>
          <w:iCs/>
          <w:sz w:val="26"/>
          <w:u w:val="single"/>
        </w:rPr>
        <w:t>massive</w:t>
      </w:r>
      <w:r w:rsidRPr="006C50F0">
        <w:rPr>
          <w:rFonts w:eastAsia="Times New Roman"/>
          <w:b/>
          <w:iCs/>
          <w:sz w:val="26"/>
        </w:rPr>
        <w:t xml:space="preserve"> corporations can </w:t>
      </w:r>
      <w:r w:rsidRPr="006C50F0">
        <w:rPr>
          <w:rFonts w:eastAsia="Times New Roman"/>
          <w:b/>
          <w:iCs/>
          <w:sz w:val="26"/>
          <w:u w:val="single"/>
        </w:rPr>
        <w:t>afford it</w:t>
      </w:r>
      <w:r w:rsidRPr="006C50F0">
        <w:rPr>
          <w:rFonts w:eastAsia="Times New Roman"/>
          <w:b/>
          <w:iCs/>
          <w:sz w:val="26"/>
        </w:rPr>
        <w:t>---</w:t>
      </w:r>
      <w:r w:rsidRPr="006C50F0">
        <w:rPr>
          <w:rFonts w:eastAsia="Times New Roman"/>
          <w:b/>
          <w:iCs/>
          <w:sz w:val="26"/>
          <w:u w:val="single"/>
        </w:rPr>
        <w:t>tanks</w:t>
      </w:r>
      <w:r w:rsidRPr="006C50F0">
        <w:rPr>
          <w:rFonts w:eastAsia="Times New Roman"/>
          <w:b/>
          <w:iCs/>
          <w:sz w:val="26"/>
        </w:rPr>
        <w:t xml:space="preserve"> the rest of the </w:t>
      </w:r>
      <w:r w:rsidRPr="006C50F0">
        <w:rPr>
          <w:rFonts w:eastAsia="Times New Roman"/>
          <w:b/>
          <w:iCs/>
          <w:sz w:val="26"/>
          <w:u w:val="single"/>
        </w:rPr>
        <w:t>industry</w:t>
      </w:r>
      <w:r w:rsidRPr="006C50F0">
        <w:rPr>
          <w:rFonts w:eastAsia="Times New Roman"/>
          <w:b/>
          <w:iCs/>
          <w:sz w:val="26"/>
        </w:rPr>
        <w:t>.</w:t>
      </w:r>
    </w:p>
    <w:p w14:paraId="55212F2E" w14:textId="77777777" w:rsidR="006C50F0" w:rsidRPr="006C50F0" w:rsidRDefault="006C50F0" w:rsidP="006C50F0">
      <w:pPr>
        <w:rPr>
          <w:rFonts w:eastAsia="Calibri"/>
        </w:rPr>
      </w:pPr>
      <w:r w:rsidRPr="006C50F0">
        <w:rPr>
          <w:rFonts w:eastAsia="Calibri"/>
          <w:b/>
          <w:bCs/>
          <w:sz w:val="26"/>
        </w:rPr>
        <w:t xml:space="preserve">Knibbs 24 </w:t>
      </w:r>
      <w:r w:rsidRPr="006C50F0">
        <w:rPr>
          <w:rFonts w:eastAsia="Calibri"/>
        </w:rPr>
        <w:t xml:space="preserve">*Senior Writer, WIRED, (Kate, January 10, 2024, “Congress Wants Tech Companies to Pay Up for AI Training Data,” </w:t>
      </w:r>
      <w:r w:rsidRPr="006C50F0">
        <w:rPr>
          <w:rFonts w:eastAsia="Calibri"/>
          <w:i/>
          <w:iCs/>
        </w:rPr>
        <w:t>WIRED</w:t>
      </w:r>
      <w:r w:rsidRPr="006C50F0">
        <w:rPr>
          <w:rFonts w:eastAsia="Calibri"/>
        </w:rPr>
        <w:t>, https://www.wired.com/story/congress-senate-tech-companies-pay-ai-training-data/)</w:t>
      </w:r>
    </w:p>
    <w:p w14:paraId="751BE554" w14:textId="77777777" w:rsidR="006C50F0" w:rsidRPr="006C50F0" w:rsidRDefault="006C50F0" w:rsidP="006C50F0">
      <w:pPr>
        <w:rPr>
          <w:rFonts w:eastAsia="Calibri"/>
          <w:sz w:val="16"/>
        </w:rPr>
      </w:pPr>
      <w:r w:rsidRPr="006C50F0">
        <w:rPr>
          <w:rFonts w:eastAsia="Calibri"/>
          <w:sz w:val="16"/>
        </w:rPr>
        <w:t xml:space="preserve">Journalism professor Jeff Jarvis was the hearing’s only discordant voice. He asserted that </w:t>
      </w:r>
      <w:r w:rsidRPr="006C50F0">
        <w:rPr>
          <w:rFonts w:eastAsia="Calibri"/>
          <w:highlight w:val="cyan"/>
          <w:u w:val="single"/>
        </w:rPr>
        <w:t xml:space="preserve">training on data obtained </w:t>
      </w:r>
      <w:r w:rsidRPr="006C50F0">
        <w:rPr>
          <w:rFonts w:eastAsia="Calibri"/>
          <w:b/>
          <w:iCs/>
          <w:highlight w:val="cyan"/>
          <w:u w:val="single"/>
          <w:bdr w:val="single" w:sz="8" w:space="0" w:color="auto"/>
        </w:rPr>
        <w:t>without payment</w:t>
      </w:r>
      <w:r w:rsidRPr="006C50F0">
        <w:rPr>
          <w:rFonts w:eastAsia="Calibri"/>
          <w:highlight w:val="cyan"/>
          <w:u w:val="single"/>
        </w:rPr>
        <w:t xml:space="preserve"> is</w:t>
      </w:r>
      <w:r w:rsidRPr="006C50F0">
        <w:rPr>
          <w:rFonts w:eastAsia="Calibri"/>
          <w:sz w:val="16"/>
          <w:highlight w:val="cyan"/>
        </w:rPr>
        <w:t>,</w:t>
      </w:r>
      <w:r w:rsidRPr="006C50F0">
        <w:rPr>
          <w:rFonts w:eastAsia="Calibri"/>
          <w:sz w:val="16"/>
        </w:rPr>
        <w:t xml:space="preserve"> indeed, </w:t>
      </w:r>
      <w:r w:rsidRPr="006C50F0">
        <w:rPr>
          <w:rFonts w:eastAsia="Calibri"/>
          <w:b/>
          <w:iCs/>
          <w:highlight w:val="cyan"/>
          <w:u w:val="single"/>
          <w:bdr w:val="single" w:sz="8" w:space="0" w:color="auto"/>
        </w:rPr>
        <w:t>fair use</w:t>
      </w:r>
      <w:r w:rsidRPr="006C50F0">
        <w:rPr>
          <w:rFonts w:eastAsia="Calibri"/>
          <w:sz w:val="16"/>
        </w:rPr>
        <w:t xml:space="preserve">, and spoke against </w:t>
      </w:r>
      <w:r w:rsidRPr="006C50F0">
        <w:rPr>
          <w:rFonts w:eastAsia="Calibri"/>
          <w:highlight w:val="cyan"/>
          <w:u w:val="single"/>
        </w:rPr>
        <w:t xml:space="preserve">compulsory </w:t>
      </w:r>
      <w:r w:rsidRPr="006C50F0">
        <w:rPr>
          <w:rFonts w:eastAsia="Calibri"/>
          <w:b/>
          <w:iCs/>
          <w:highlight w:val="cyan"/>
          <w:u w:val="single"/>
          <w:bdr w:val="single" w:sz="8" w:space="0" w:color="auto"/>
        </w:rPr>
        <w:t>licensing</w:t>
      </w:r>
      <w:r w:rsidRPr="006C50F0">
        <w:rPr>
          <w:rFonts w:eastAsia="Calibri"/>
          <w:sz w:val="16"/>
        </w:rPr>
        <w:t xml:space="preserve">, arguing that it </w:t>
      </w:r>
      <w:r w:rsidRPr="006C50F0">
        <w:rPr>
          <w:rFonts w:eastAsia="Calibri"/>
          <w:highlight w:val="cyan"/>
          <w:u w:val="single"/>
        </w:rPr>
        <w:t xml:space="preserve">would </w:t>
      </w:r>
      <w:r w:rsidRPr="006C50F0">
        <w:rPr>
          <w:rFonts w:eastAsia="Calibri"/>
          <w:b/>
          <w:iCs/>
          <w:highlight w:val="cyan"/>
          <w:u w:val="single"/>
          <w:bdr w:val="single" w:sz="8" w:space="0" w:color="auto"/>
        </w:rPr>
        <w:t>damage</w:t>
      </w:r>
      <w:r w:rsidRPr="006C50F0">
        <w:rPr>
          <w:rFonts w:eastAsia="Calibri"/>
          <w:highlight w:val="cyan"/>
          <w:u w:val="single"/>
        </w:rPr>
        <w:t xml:space="preserve"> the info</w:t>
      </w:r>
      <w:r w:rsidRPr="006C50F0">
        <w:rPr>
          <w:rFonts w:eastAsia="Calibri"/>
          <w:u w:val="single"/>
        </w:rPr>
        <w:t xml:space="preserve">rmation </w:t>
      </w:r>
      <w:r w:rsidRPr="006C50F0">
        <w:rPr>
          <w:rFonts w:eastAsia="Calibri"/>
          <w:b/>
          <w:iCs/>
          <w:highlight w:val="cyan"/>
          <w:u w:val="single"/>
          <w:bdr w:val="single" w:sz="8" w:space="0" w:color="auto"/>
        </w:rPr>
        <w:t>ecosystem</w:t>
      </w:r>
      <w:r w:rsidRPr="006C50F0">
        <w:rPr>
          <w:rFonts w:eastAsia="Calibri"/>
          <w:highlight w:val="cyan"/>
          <w:u w:val="single"/>
        </w:rPr>
        <w:t xml:space="preserve"> rather than </w:t>
      </w:r>
      <w:r w:rsidRPr="006C50F0">
        <w:rPr>
          <w:rFonts w:eastAsia="Calibri"/>
          <w:b/>
          <w:iCs/>
          <w:highlight w:val="cyan"/>
          <w:u w:val="single"/>
          <w:bdr w:val="single" w:sz="8" w:space="0" w:color="auto"/>
        </w:rPr>
        <w:t>safeguard</w:t>
      </w:r>
      <w:r w:rsidRPr="006C50F0">
        <w:rPr>
          <w:rFonts w:eastAsia="Calibri"/>
          <w:highlight w:val="cyan"/>
          <w:u w:val="single"/>
        </w:rPr>
        <w:t xml:space="preserve"> it.</w:t>
      </w:r>
      <w:r w:rsidRPr="006C50F0">
        <w:rPr>
          <w:rFonts w:eastAsia="Calibri"/>
          <w:u w:val="single"/>
        </w:rPr>
        <w:t xml:space="preserve"> </w:t>
      </w:r>
      <w:r w:rsidRPr="006C50F0">
        <w:rPr>
          <w:rFonts w:eastAsia="Calibri"/>
          <w:sz w:val="16"/>
        </w:rPr>
        <w:t>“I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4A39BDC1" w14:textId="77777777" w:rsidR="006C50F0" w:rsidRPr="006C50F0" w:rsidRDefault="006C50F0" w:rsidP="006C50F0">
      <w:pPr>
        <w:rPr>
          <w:rFonts w:eastAsia="Calibri"/>
          <w:u w:val="single"/>
        </w:rPr>
      </w:pPr>
      <w:r w:rsidRPr="006C50F0">
        <w:rPr>
          <w:rFonts w:eastAsia="Calibri"/>
          <w:sz w:val="16"/>
        </w:rPr>
        <w:t xml:space="preserve">Outside of the committee room, there is </w:t>
      </w:r>
      <w:r w:rsidRPr="006C50F0">
        <w:rPr>
          <w:rFonts w:eastAsia="Calibri"/>
          <w:u w:val="single"/>
        </w:rPr>
        <w:t xml:space="preserve">less agreement that </w:t>
      </w:r>
      <w:r w:rsidRPr="006C50F0">
        <w:rPr>
          <w:rFonts w:eastAsia="Calibri"/>
          <w:b/>
          <w:iCs/>
          <w:u w:val="single"/>
          <w:bdr w:val="single" w:sz="8" w:space="0" w:color="auto"/>
        </w:rPr>
        <w:t>mandatory</w:t>
      </w:r>
      <w:r w:rsidRPr="006C50F0">
        <w:rPr>
          <w:rFonts w:eastAsia="Calibri"/>
          <w:u w:val="single"/>
        </w:rPr>
        <w:t xml:space="preserve"> licensing is </w:t>
      </w:r>
      <w:r w:rsidRPr="006C50F0">
        <w:rPr>
          <w:rFonts w:eastAsia="Calibri"/>
          <w:b/>
          <w:iCs/>
          <w:u w:val="single"/>
          <w:bdr w:val="single" w:sz="8" w:space="0" w:color="auto"/>
        </w:rPr>
        <w:t>necessary</w:t>
      </w:r>
      <w:r w:rsidRPr="006C50F0">
        <w:rPr>
          <w:rFonts w:eastAsia="Calibri"/>
          <w:sz w:val="16"/>
        </w:rPr>
        <w:t xml:space="preserve">. </w:t>
      </w:r>
      <w:r w:rsidRPr="006C50F0">
        <w:rPr>
          <w:rFonts w:eastAsia="Calibri"/>
          <w:u w:val="single"/>
        </w:rPr>
        <w:t xml:space="preserve">OpenAI and other </w:t>
      </w:r>
      <w:r w:rsidRPr="006C50F0">
        <w:rPr>
          <w:rFonts w:eastAsia="Calibri"/>
          <w:highlight w:val="cyan"/>
          <w:u w:val="single"/>
        </w:rPr>
        <w:t>AI companies</w:t>
      </w:r>
      <w:r w:rsidRPr="006C50F0">
        <w:rPr>
          <w:rFonts w:eastAsia="Calibri"/>
          <w:u w:val="single"/>
        </w:rPr>
        <w:t xml:space="preserve"> have </w:t>
      </w:r>
      <w:r w:rsidRPr="006C50F0">
        <w:rPr>
          <w:rFonts w:eastAsia="Calibri"/>
          <w:b/>
          <w:iCs/>
          <w:highlight w:val="cyan"/>
          <w:u w:val="single"/>
          <w:bdr w:val="single" w:sz="8" w:space="0" w:color="auto"/>
        </w:rPr>
        <w:t>argued</w:t>
      </w:r>
      <w:r w:rsidRPr="006C50F0">
        <w:rPr>
          <w:rFonts w:eastAsia="Calibri"/>
          <w:u w:val="single"/>
        </w:rPr>
        <w:t xml:space="preserve"> that </w:t>
      </w:r>
      <w:r w:rsidRPr="006C50F0">
        <w:rPr>
          <w:rFonts w:eastAsia="Calibri"/>
          <w:highlight w:val="cyan"/>
          <w:u w:val="single"/>
        </w:rPr>
        <w:t xml:space="preserve">it’s </w:t>
      </w:r>
      <w:r w:rsidRPr="006C50F0">
        <w:rPr>
          <w:rFonts w:eastAsia="Calibri"/>
          <w:b/>
          <w:iCs/>
          <w:highlight w:val="cyan"/>
          <w:u w:val="single"/>
          <w:bdr w:val="single" w:sz="8" w:space="0" w:color="auto"/>
        </w:rPr>
        <w:t>not viable</w:t>
      </w:r>
      <w:r w:rsidRPr="006C50F0">
        <w:rPr>
          <w:rFonts w:eastAsia="Calibri"/>
          <w:highlight w:val="cyan"/>
          <w:u w:val="single"/>
        </w:rPr>
        <w:t xml:space="preserve"> to license all</w:t>
      </w:r>
      <w:r w:rsidRPr="006C50F0">
        <w:rPr>
          <w:rFonts w:eastAsia="Calibri"/>
          <w:u w:val="single"/>
        </w:rPr>
        <w:t xml:space="preserve"> training </w:t>
      </w:r>
      <w:r w:rsidRPr="006C50F0">
        <w:rPr>
          <w:rFonts w:eastAsia="Calibri"/>
          <w:b/>
          <w:iCs/>
          <w:highlight w:val="cyan"/>
          <w:u w:val="single"/>
          <w:bdr w:val="single" w:sz="8" w:space="0" w:color="auto"/>
        </w:rPr>
        <w:t>data</w:t>
      </w:r>
      <w:r w:rsidRPr="006C50F0">
        <w:rPr>
          <w:rFonts w:eastAsia="Calibri"/>
          <w:highlight w:val="cyan"/>
          <w:u w:val="single"/>
        </w:rPr>
        <w:t>, and</w:t>
      </w:r>
      <w:r w:rsidRPr="006C50F0">
        <w:rPr>
          <w:rFonts w:eastAsia="Calibri"/>
          <w:u w:val="single"/>
        </w:rPr>
        <w:t xml:space="preserve"> some independent </w:t>
      </w:r>
      <w:r w:rsidRPr="006C50F0">
        <w:rPr>
          <w:rFonts w:eastAsia="Calibri"/>
          <w:b/>
          <w:iCs/>
          <w:u w:val="single"/>
          <w:bdr w:val="single" w:sz="8" w:space="0" w:color="auto"/>
        </w:rPr>
        <w:t xml:space="preserve">AI </w:t>
      </w:r>
      <w:r w:rsidRPr="006C50F0">
        <w:rPr>
          <w:rFonts w:eastAsia="Calibri"/>
          <w:b/>
          <w:iCs/>
          <w:highlight w:val="cyan"/>
          <w:u w:val="single"/>
          <w:bdr w:val="single" w:sz="8" w:space="0" w:color="auto"/>
        </w:rPr>
        <w:t>experts</w:t>
      </w:r>
      <w:r w:rsidRPr="006C50F0">
        <w:rPr>
          <w:rFonts w:eastAsia="Calibri"/>
          <w:highlight w:val="cyan"/>
          <w:u w:val="single"/>
        </w:rPr>
        <w:t xml:space="preserve"> agree.</w:t>
      </w:r>
    </w:p>
    <w:p w14:paraId="243160DE" w14:textId="77777777" w:rsidR="006C50F0" w:rsidRPr="006C50F0" w:rsidRDefault="006C50F0" w:rsidP="006C50F0">
      <w:pPr>
        <w:rPr>
          <w:rFonts w:eastAsia="Calibri"/>
          <w:sz w:val="16"/>
        </w:rPr>
      </w:pPr>
      <w:r w:rsidRPr="006C50F0">
        <w:rPr>
          <w:rFonts w:eastAsia="Calibri"/>
          <w:sz w:val="16"/>
        </w:rPr>
        <w:t>“What would that even look like?” asks Sarah Kreps, who directs the Tech Policy Institute at Cornell University. “</w:t>
      </w:r>
      <w:r w:rsidRPr="006C50F0">
        <w:rPr>
          <w:rFonts w:eastAsia="Calibri"/>
          <w:highlight w:val="cyan"/>
          <w:u w:val="single"/>
        </w:rPr>
        <w:t xml:space="preserve">Requiring licensing data will be </w:t>
      </w:r>
      <w:r w:rsidRPr="006C50F0">
        <w:rPr>
          <w:rFonts w:eastAsia="Calibri"/>
          <w:b/>
          <w:iCs/>
          <w:highlight w:val="cyan"/>
          <w:u w:val="single"/>
          <w:bdr w:val="single" w:sz="8" w:space="0" w:color="auto"/>
        </w:rPr>
        <w:t>impractical</w:t>
      </w:r>
      <w:r w:rsidRPr="006C50F0">
        <w:rPr>
          <w:rFonts w:eastAsia="Calibri"/>
          <w:highlight w:val="cyan"/>
          <w:u w:val="single"/>
        </w:rPr>
        <w:t>, favor</w:t>
      </w:r>
      <w:r w:rsidRPr="006C50F0">
        <w:rPr>
          <w:rFonts w:eastAsia="Calibri"/>
          <w:u w:val="single"/>
        </w:rPr>
        <w:t xml:space="preserve"> the </w:t>
      </w:r>
      <w:r w:rsidRPr="006C50F0">
        <w:rPr>
          <w:rFonts w:eastAsia="Calibri"/>
          <w:b/>
          <w:iCs/>
          <w:highlight w:val="cyan"/>
          <w:u w:val="single"/>
          <w:bdr w:val="single" w:sz="8" w:space="0" w:color="auto"/>
        </w:rPr>
        <w:t>big firms</w:t>
      </w:r>
      <w:r w:rsidRPr="006C50F0">
        <w:rPr>
          <w:rFonts w:eastAsia="Calibri"/>
          <w:u w:val="single"/>
        </w:rPr>
        <w:t xml:space="preserve"> like OpenAI and Microsoft </w:t>
      </w:r>
      <w:r w:rsidRPr="006C50F0">
        <w:rPr>
          <w:rFonts w:eastAsia="Calibri"/>
          <w:highlight w:val="cyan"/>
          <w:u w:val="single"/>
        </w:rPr>
        <w:t>that have</w:t>
      </w:r>
      <w:r w:rsidRPr="006C50F0">
        <w:rPr>
          <w:rFonts w:eastAsia="Calibri"/>
          <w:u w:val="single"/>
        </w:rPr>
        <w:t xml:space="preserve"> the </w:t>
      </w:r>
      <w:r w:rsidRPr="006C50F0">
        <w:rPr>
          <w:rFonts w:eastAsia="Calibri"/>
          <w:b/>
          <w:iCs/>
          <w:highlight w:val="cyan"/>
          <w:u w:val="single"/>
          <w:bdr w:val="single" w:sz="8" w:space="0" w:color="auto"/>
        </w:rPr>
        <w:t>resources</w:t>
      </w:r>
      <w:r w:rsidRPr="006C50F0">
        <w:rPr>
          <w:rFonts w:eastAsia="Calibri"/>
          <w:highlight w:val="cyan"/>
          <w:u w:val="single"/>
        </w:rPr>
        <w:t xml:space="preserve"> to pay</w:t>
      </w:r>
      <w:r w:rsidRPr="006C50F0">
        <w:rPr>
          <w:rFonts w:eastAsia="Calibri"/>
          <w:u w:val="single"/>
        </w:rPr>
        <w:t xml:space="preserve"> for these </w:t>
      </w:r>
      <w:r w:rsidRPr="006C50F0">
        <w:rPr>
          <w:rFonts w:eastAsia="Calibri"/>
          <w:b/>
          <w:iCs/>
          <w:u w:val="single"/>
          <w:bdr w:val="single" w:sz="8" w:space="0" w:color="auto"/>
        </w:rPr>
        <w:t>licenses</w:t>
      </w:r>
      <w:r w:rsidRPr="006C50F0">
        <w:rPr>
          <w:rFonts w:eastAsia="Calibri"/>
          <w:u w:val="single"/>
        </w:rPr>
        <w:t xml:space="preserve">, </w:t>
      </w:r>
      <w:r w:rsidRPr="006C50F0">
        <w:rPr>
          <w:rFonts w:eastAsia="Calibri"/>
          <w:highlight w:val="cyan"/>
          <w:u w:val="single"/>
        </w:rPr>
        <w:t xml:space="preserve">and create </w:t>
      </w:r>
      <w:r w:rsidRPr="006C50F0">
        <w:rPr>
          <w:rFonts w:eastAsia="Calibri"/>
          <w:b/>
          <w:iCs/>
          <w:highlight w:val="cyan"/>
          <w:u w:val="single"/>
          <w:bdr w:val="single" w:sz="8" w:space="0" w:color="auto"/>
        </w:rPr>
        <w:t>enormous costs</w:t>
      </w:r>
      <w:r w:rsidRPr="006C50F0">
        <w:rPr>
          <w:rFonts w:eastAsia="Calibri"/>
          <w:highlight w:val="cyan"/>
          <w:u w:val="single"/>
        </w:rPr>
        <w:t xml:space="preserve"> for </w:t>
      </w:r>
      <w:r w:rsidRPr="006C50F0">
        <w:rPr>
          <w:rFonts w:eastAsia="Calibri"/>
          <w:b/>
          <w:iCs/>
          <w:highlight w:val="cyan"/>
          <w:u w:val="single"/>
          <w:bdr w:val="single" w:sz="8" w:space="0" w:color="auto"/>
        </w:rPr>
        <w:t>startup</w:t>
      </w:r>
      <w:r w:rsidRPr="006C50F0">
        <w:rPr>
          <w:rFonts w:eastAsia="Calibri"/>
          <w:u w:val="single"/>
        </w:rPr>
        <w:t xml:space="preserve"> AI </w:t>
      </w:r>
      <w:r w:rsidRPr="006C50F0">
        <w:rPr>
          <w:rFonts w:eastAsia="Calibri"/>
          <w:highlight w:val="cyan"/>
          <w:u w:val="single"/>
        </w:rPr>
        <w:t xml:space="preserve">firms that could </w:t>
      </w:r>
      <w:r w:rsidRPr="006C50F0">
        <w:rPr>
          <w:rFonts w:eastAsia="Calibri"/>
          <w:b/>
          <w:iCs/>
          <w:highlight w:val="cyan"/>
          <w:u w:val="single"/>
          <w:bdr w:val="single" w:sz="8" w:space="0" w:color="auto"/>
        </w:rPr>
        <w:t>diversify</w:t>
      </w:r>
      <w:r w:rsidRPr="006C50F0">
        <w:rPr>
          <w:rFonts w:eastAsia="Calibri"/>
          <w:highlight w:val="cyan"/>
          <w:u w:val="single"/>
        </w:rPr>
        <w:t xml:space="preserve"> the </w:t>
      </w:r>
      <w:r w:rsidRPr="006C50F0">
        <w:rPr>
          <w:rFonts w:eastAsia="Calibri"/>
          <w:b/>
          <w:iCs/>
          <w:highlight w:val="cyan"/>
          <w:u w:val="single"/>
          <w:bdr w:val="single" w:sz="8" w:space="0" w:color="auto"/>
        </w:rPr>
        <w:t>marketplace</w:t>
      </w:r>
      <w:r w:rsidRPr="006C50F0">
        <w:rPr>
          <w:rFonts w:eastAsia="Calibri"/>
          <w:highlight w:val="cyan"/>
          <w:u w:val="single"/>
        </w:rPr>
        <w:t xml:space="preserve"> and guard against</w:t>
      </w:r>
      <w:r w:rsidRPr="006C50F0">
        <w:rPr>
          <w:rFonts w:eastAsia="Calibri"/>
          <w:u w:val="single"/>
        </w:rPr>
        <w:t xml:space="preserve"> </w:t>
      </w:r>
      <w:r w:rsidRPr="006C50F0">
        <w:rPr>
          <w:rFonts w:eastAsia="Calibri"/>
          <w:b/>
          <w:iCs/>
          <w:u w:val="single"/>
          <w:bdr w:val="single" w:sz="8" w:space="0" w:color="auto"/>
        </w:rPr>
        <w:t xml:space="preserve">hegemonic </w:t>
      </w:r>
      <w:r w:rsidRPr="006C50F0">
        <w:rPr>
          <w:rFonts w:eastAsia="Calibri"/>
          <w:b/>
          <w:iCs/>
          <w:highlight w:val="cyan"/>
          <w:u w:val="single"/>
          <w:bdr w:val="single" w:sz="8" w:space="0" w:color="auto"/>
        </w:rPr>
        <w:t>domination</w:t>
      </w:r>
      <w:r w:rsidRPr="006C50F0">
        <w:rPr>
          <w:rFonts w:eastAsia="Calibri"/>
          <w:highlight w:val="cyan"/>
          <w:u w:val="single"/>
        </w:rPr>
        <w:t xml:space="preserve"> </w:t>
      </w:r>
      <w:r w:rsidRPr="006C50F0">
        <w:rPr>
          <w:rFonts w:eastAsia="Calibri"/>
          <w:u w:val="single"/>
        </w:rPr>
        <w:t xml:space="preserve">and potential </w:t>
      </w:r>
      <w:r w:rsidRPr="006C50F0">
        <w:rPr>
          <w:rFonts w:eastAsia="Calibri"/>
          <w:b/>
          <w:iCs/>
          <w:u w:val="single"/>
          <w:bdr w:val="single" w:sz="8" w:space="0" w:color="auto"/>
        </w:rPr>
        <w:t>antitrust</w:t>
      </w:r>
      <w:r w:rsidRPr="006C50F0">
        <w:rPr>
          <w:rFonts w:eastAsia="Calibri"/>
          <w:u w:val="single"/>
        </w:rPr>
        <w:t xml:space="preserve"> behavior </w:t>
      </w:r>
      <w:r w:rsidRPr="006C50F0">
        <w:rPr>
          <w:rFonts w:eastAsia="Calibri"/>
          <w:highlight w:val="cyan"/>
          <w:u w:val="single"/>
        </w:rPr>
        <w:t>of</w:t>
      </w:r>
      <w:r w:rsidRPr="006C50F0">
        <w:rPr>
          <w:rFonts w:eastAsia="Calibri"/>
          <w:u w:val="single"/>
        </w:rPr>
        <w:t xml:space="preserve"> the </w:t>
      </w:r>
      <w:r w:rsidRPr="006C50F0">
        <w:rPr>
          <w:rFonts w:eastAsia="Calibri"/>
          <w:b/>
          <w:iCs/>
          <w:highlight w:val="cyan"/>
          <w:u w:val="single"/>
          <w:bdr w:val="single" w:sz="8" w:space="0" w:color="auto"/>
        </w:rPr>
        <w:t>big firms</w:t>
      </w:r>
      <w:r w:rsidRPr="006C50F0">
        <w:rPr>
          <w:rFonts w:eastAsia="Calibri"/>
          <w:sz w:val="16"/>
        </w:rPr>
        <w:t>.”</w:t>
      </w:r>
    </w:p>
    <w:p w14:paraId="155DF0A1"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That makes ethical AI governance impossible.</w:t>
      </w:r>
    </w:p>
    <w:p w14:paraId="4FE50B02" w14:textId="77777777" w:rsidR="006C50F0" w:rsidRPr="006C50F0" w:rsidRDefault="006C50F0" w:rsidP="006C50F0">
      <w:pPr>
        <w:rPr>
          <w:rFonts w:eastAsia="Calibri"/>
        </w:rPr>
      </w:pPr>
      <w:r w:rsidRPr="006C50F0">
        <w:rPr>
          <w:rFonts w:eastAsia="Calibri"/>
          <w:b/>
          <w:bCs/>
          <w:sz w:val="26"/>
        </w:rPr>
        <w:t>Roose 24</w:t>
      </w:r>
      <w:r w:rsidRPr="006C50F0">
        <w:rPr>
          <w:rFonts w:eastAsia="Calibri"/>
        </w:rPr>
        <w:t>, technology columnist. (Kevin, July 19, “The Data That Powers A.I. Is Disappearing Fast,” The New York Times, https://www.nytimes.com/2024/07/19/technology/ai-data-restrictions.html)</w:t>
      </w:r>
    </w:p>
    <w:p w14:paraId="20E4203F" w14:textId="77777777" w:rsidR="006C50F0" w:rsidRPr="006C50F0" w:rsidRDefault="006C50F0" w:rsidP="006C50F0">
      <w:pPr>
        <w:rPr>
          <w:rFonts w:eastAsia="Calibri"/>
          <w:sz w:val="16"/>
        </w:rPr>
      </w:pPr>
      <w:r w:rsidRPr="006C50F0">
        <w:rPr>
          <w:rFonts w:eastAsia="Calibri"/>
          <w:u w:val="single"/>
        </w:rPr>
        <w:t>They could</w:t>
      </w:r>
      <w:r w:rsidRPr="006C50F0">
        <w:rPr>
          <w:rFonts w:eastAsia="Calibri"/>
          <w:sz w:val="16"/>
        </w:rPr>
        <w:t xml:space="preserve"> also </w:t>
      </w:r>
      <w:r w:rsidRPr="006C50F0">
        <w:rPr>
          <w:rFonts w:eastAsia="Calibri"/>
          <w:u w:val="single"/>
        </w:rPr>
        <w:t xml:space="preserve">spell trouble for smaller A.I. outfits and </w:t>
      </w:r>
      <w:r w:rsidRPr="006C50F0">
        <w:rPr>
          <w:rFonts w:eastAsia="Calibri"/>
          <w:b/>
          <w:iCs/>
          <w:highlight w:val="cyan"/>
          <w:u w:val="single"/>
          <w:bdr w:val="single" w:sz="8" w:space="0" w:color="auto"/>
        </w:rPr>
        <w:t>academic researchers</w:t>
      </w:r>
      <w:r w:rsidRPr="006C50F0">
        <w:rPr>
          <w:rFonts w:eastAsia="Calibri"/>
          <w:u w:val="single"/>
        </w:rPr>
        <w:t xml:space="preserve"> who rely on public data sets</w:t>
      </w:r>
      <w:r w:rsidRPr="006C50F0">
        <w:rPr>
          <w:rFonts w:eastAsia="Calibri"/>
          <w:sz w:val="16"/>
        </w:rPr>
        <w:t xml:space="preserve">, </w:t>
      </w:r>
      <w:r w:rsidRPr="006C50F0">
        <w:rPr>
          <w:rFonts w:eastAsia="Calibri"/>
          <w:u w:val="single"/>
        </w:rPr>
        <w:t xml:space="preserve">and </w:t>
      </w:r>
      <w:r w:rsidRPr="006C50F0">
        <w:rPr>
          <w:rFonts w:eastAsia="Calibri"/>
          <w:b/>
          <w:iCs/>
          <w:highlight w:val="cyan"/>
          <w:u w:val="single"/>
          <w:bdr w:val="single" w:sz="8" w:space="0" w:color="auto"/>
        </w:rPr>
        <w:t>can’t afford</w:t>
      </w:r>
      <w:r w:rsidRPr="006C50F0">
        <w:rPr>
          <w:rFonts w:eastAsia="Calibri"/>
          <w:highlight w:val="cyan"/>
          <w:u w:val="single"/>
        </w:rPr>
        <w:t xml:space="preserve"> to license data directly from publishers</w:t>
      </w:r>
      <w:r w:rsidRPr="006C50F0">
        <w:rPr>
          <w:rFonts w:eastAsia="Calibri"/>
          <w:sz w:val="16"/>
        </w:rPr>
        <w:t>. Common Crawl, one such data set that comprises billions of pages of web content and is maintained by a nonprofit, has been cited in more than 10,000 academic studies, Mr. Longpre said.</w:t>
      </w:r>
    </w:p>
    <w:p w14:paraId="6AB5E687" w14:textId="77777777" w:rsidR="006C50F0" w:rsidRPr="006C50F0" w:rsidRDefault="006C50F0" w:rsidP="006C50F0">
      <w:pPr>
        <w:rPr>
          <w:rFonts w:eastAsia="Calibri"/>
          <w:sz w:val="16"/>
        </w:rPr>
      </w:pPr>
      <w:r w:rsidRPr="006C50F0">
        <w:rPr>
          <w:rFonts w:eastAsia="Calibri"/>
          <w:sz w:val="16"/>
        </w:rPr>
        <w:t>It’s not clear which popular A.I. products have been trained on these sources, since few developers disclose the full list of data they use. But data sets derived from Common Crawl, including C4 (which stands for Colossal, Cleaned Crawled Corpus) have been used by companies including Google and OpenAI to train previous versions of their models. Spokespeople for Google and OpenAI declined to comment.</w:t>
      </w:r>
    </w:p>
    <w:p w14:paraId="5F59BA7C" w14:textId="77777777" w:rsidR="006C50F0" w:rsidRPr="006C50F0" w:rsidRDefault="006C50F0" w:rsidP="006C50F0">
      <w:pPr>
        <w:rPr>
          <w:rFonts w:eastAsia="Calibri"/>
          <w:sz w:val="16"/>
        </w:rPr>
      </w:pPr>
      <w:r w:rsidRPr="006C50F0">
        <w:rPr>
          <w:rFonts w:eastAsia="Calibri"/>
          <w:sz w:val="16"/>
        </w:rPr>
        <w:t>Yacine Jernite, a machine learning researcher at Hugging Face, a company that provides tools and data to A.I. developers, characterized the consent crisis as a natural response to the A.I. industry’s aggressive data-gathering practices.</w:t>
      </w:r>
    </w:p>
    <w:p w14:paraId="1054010A" w14:textId="77777777" w:rsidR="006C50F0" w:rsidRPr="006C50F0" w:rsidRDefault="006C50F0" w:rsidP="006C50F0">
      <w:pPr>
        <w:rPr>
          <w:rFonts w:eastAsia="Calibri"/>
          <w:sz w:val="16"/>
        </w:rPr>
      </w:pPr>
      <w:r w:rsidRPr="006C50F0">
        <w:rPr>
          <w:rFonts w:eastAsia="Calibri"/>
          <w:sz w:val="16"/>
        </w:rPr>
        <w:t>“</w:t>
      </w:r>
      <w:r w:rsidRPr="006C50F0">
        <w:rPr>
          <w:rFonts w:eastAsia="Calibri"/>
          <w:u w:val="single"/>
        </w:rPr>
        <w:t xml:space="preserve">Unsurprisingly, we’re seeing </w:t>
      </w:r>
      <w:r w:rsidRPr="006C50F0">
        <w:rPr>
          <w:rFonts w:eastAsia="Calibri"/>
          <w:b/>
          <w:iCs/>
          <w:u w:val="single"/>
          <w:bdr w:val="single" w:sz="8" w:space="0" w:color="auto"/>
        </w:rPr>
        <w:t>blowback</w:t>
      </w:r>
      <w:r w:rsidRPr="006C50F0">
        <w:rPr>
          <w:rFonts w:eastAsia="Calibri"/>
          <w:u w:val="single"/>
        </w:rPr>
        <w:t xml:space="preserve"> from data creators</w:t>
      </w:r>
      <w:r w:rsidRPr="006C50F0">
        <w:rPr>
          <w:rFonts w:eastAsia="Calibri"/>
          <w:sz w:val="16"/>
        </w:rPr>
        <w:t xml:space="preserve"> after the text, images and videos they’ve shared online are used to develop commercial systems that sometimes directly threaten their livelihoods,” he said.</w:t>
      </w:r>
    </w:p>
    <w:p w14:paraId="01B895E2" w14:textId="77777777" w:rsidR="006C50F0" w:rsidRPr="006C50F0" w:rsidRDefault="006C50F0" w:rsidP="006C50F0">
      <w:pPr>
        <w:rPr>
          <w:rFonts w:eastAsia="Calibri"/>
          <w:sz w:val="16"/>
        </w:rPr>
      </w:pPr>
      <w:r w:rsidRPr="006C50F0">
        <w:rPr>
          <w:rFonts w:eastAsia="Calibri"/>
          <w:sz w:val="16"/>
        </w:rPr>
        <w:t xml:space="preserve">But he cautioned that </w:t>
      </w:r>
      <w:r w:rsidRPr="006C50F0">
        <w:rPr>
          <w:rFonts w:eastAsia="Calibri"/>
          <w:highlight w:val="cyan"/>
          <w:u w:val="single"/>
        </w:rPr>
        <w:t>if all</w:t>
      </w:r>
      <w:r w:rsidRPr="006C50F0">
        <w:rPr>
          <w:rFonts w:eastAsia="Calibri"/>
          <w:u w:val="single"/>
        </w:rPr>
        <w:t xml:space="preserve"> A.I. training </w:t>
      </w:r>
      <w:r w:rsidRPr="006C50F0">
        <w:rPr>
          <w:rFonts w:eastAsia="Calibri"/>
          <w:highlight w:val="cyan"/>
          <w:u w:val="single"/>
        </w:rPr>
        <w:t>data</w:t>
      </w:r>
      <w:r w:rsidRPr="006C50F0">
        <w:rPr>
          <w:rFonts w:eastAsia="Calibri"/>
          <w:u w:val="single"/>
        </w:rPr>
        <w:t xml:space="preserve"> </w:t>
      </w:r>
      <w:r w:rsidRPr="006C50F0">
        <w:rPr>
          <w:rFonts w:eastAsia="Calibri"/>
          <w:highlight w:val="cyan"/>
          <w:u w:val="single"/>
        </w:rPr>
        <w:t xml:space="preserve">needed to be obtained through </w:t>
      </w:r>
      <w:r w:rsidRPr="006C50F0">
        <w:rPr>
          <w:rFonts w:eastAsia="Calibri"/>
          <w:b/>
          <w:iCs/>
          <w:highlight w:val="cyan"/>
          <w:u w:val="single"/>
          <w:bdr w:val="single" w:sz="8" w:space="0" w:color="auto"/>
        </w:rPr>
        <w:t>licensing deals</w:t>
      </w:r>
      <w:r w:rsidRPr="006C50F0">
        <w:rPr>
          <w:rFonts w:eastAsia="Calibri"/>
          <w:highlight w:val="cyan"/>
          <w:u w:val="single"/>
        </w:rPr>
        <w:t xml:space="preserve">, it would </w:t>
      </w:r>
      <w:r w:rsidRPr="006C50F0">
        <w:rPr>
          <w:rFonts w:eastAsia="Calibri"/>
          <w:b/>
          <w:iCs/>
          <w:highlight w:val="cyan"/>
          <w:u w:val="single"/>
          <w:bdr w:val="single" w:sz="8" w:space="0" w:color="auto"/>
        </w:rPr>
        <w:t>exclude</w:t>
      </w:r>
      <w:r w:rsidRPr="006C50F0">
        <w:rPr>
          <w:rFonts w:eastAsia="Calibri"/>
          <w:highlight w:val="cyan"/>
          <w:u w:val="single"/>
        </w:rPr>
        <w:t xml:space="preserve"> “</w:t>
      </w:r>
      <w:r w:rsidRPr="006C50F0">
        <w:rPr>
          <w:rFonts w:eastAsia="Calibri"/>
          <w:b/>
          <w:iCs/>
          <w:highlight w:val="cyan"/>
          <w:u w:val="single"/>
          <w:bdr w:val="single" w:sz="8" w:space="0" w:color="auto"/>
        </w:rPr>
        <w:t>researchers and civil society</w:t>
      </w:r>
      <w:r w:rsidRPr="006C50F0">
        <w:rPr>
          <w:rFonts w:eastAsia="Calibri"/>
          <w:highlight w:val="cyan"/>
          <w:u w:val="single"/>
        </w:rPr>
        <w:t xml:space="preserve"> from </w:t>
      </w:r>
      <w:r w:rsidRPr="006C50F0">
        <w:rPr>
          <w:rFonts w:eastAsia="Calibri"/>
          <w:b/>
          <w:iCs/>
          <w:highlight w:val="cyan"/>
          <w:u w:val="single"/>
          <w:bdr w:val="single" w:sz="8" w:space="0" w:color="auto"/>
        </w:rPr>
        <w:t>participating</w:t>
      </w:r>
      <w:r w:rsidRPr="006C50F0">
        <w:rPr>
          <w:rFonts w:eastAsia="Calibri"/>
          <w:highlight w:val="cyan"/>
          <w:u w:val="single"/>
        </w:rPr>
        <w:t xml:space="preserve"> in </w:t>
      </w:r>
      <w:r w:rsidRPr="006C50F0">
        <w:rPr>
          <w:rFonts w:eastAsia="Calibri"/>
          <w:u w:val="single"/>
        </w:rPr>
        <w:t xml:space="preserve">the </w:t>
      </w:r>
      <w:r w:rsidRPr="006C50F0">
        <w:rPr>
          <w:rFonts w:eastAsia="Calibri"/>
          <w:b/>
          <w:iCs/>
          <w:highlight w:val="cyan"/>
          <w:u w:val="single"/>
          <w:bdr w:val="single" w:sz="8" w:space="0" w:color="auto"/>
        </w:rPr>
        <w:t>governance</w:t>
      </w:r>
      <w:r w:rsidRPr="006C50F0">
        <w:rPr>
          <w:rFonts w:eastAsia="Calibri"/>
          <w:u w:val="single"/>
        </w:rPr>
        <w:t xml:space="preserve"> of the technology</w:t>
      </w:r>
      <w:r w:rsidRPr="006C50F0">
        <w:rPr>
          <w:rFonts w:eastAsia="Calibri"/>
          <w:sz w:val="16"/>
        </w:rPr>
        <w:t>.”</w:t>
      </w:r>
    </w:p>
    <w:p w14:paraId="215AA9E3" w14:textId="77777777" w:rsidR="006C50F0" w:rsidRPr="006C50F0" w:rsidRDefault="006C50F0" w:rsidP="006C50F0">
      <w:pPr>
        <w:rPr>
          <w:rFonts w:eastAsia="Calibri"/>
          <w:sz w:val="16"/>
        </w:rPr>
      </w:pPr>
      <w:r w:rsidRPr="006C50F0">
        <w:rPr>
          <w:rFonts w:eastAsia="Calibri"/>
          <w:sz w:val="16"/>
        </w:rPr>
        <w:t>Stella Biderman, the executive director of EleutherAI, a nonprofit A.I. research organization, echoed those fears.</w:t>
      </w:r>
    </w:p>
    <w:p w14:paraId="2E343871" w14:textId="77777777" w:rsidR="006C50F0" w:rsidRPr="006C50F0" w:rsidRDefault="006C50F0" w:rsidP="006C50F0">
      <w:pPr>
        <w:rPr>
          <w:rFonts w:eastAsia="Calibri"/>
          <w:u w:val="single"/>
        </w:rPr>
      </w:pPr>
      <w:r w:rsidRPr="006C50F0">
        <w:rPr>
          <w:rFonts w:eastAsia="Calibri"/>
          <w:sz w:val="16"/>
        </w:rPr>
        <w:t>“</w:t>
      </w:r>
      <w:r w:rsidRPr="006C50F0">
        <w:rPr>
          <w:rFonts w:eastAsia="Calibri"/>
          <w:highlight w:val="cyan"/>
          <w:u w:val="single"/>
        </w:rPr>
        <w:t xml:space="preserve">Major tech companies </w:t>
      </w:r>
      <w:r w:rsidRPr="006C50F0">
        <w:rPr>
          <w:rFonts w:eastAsia="Calibri"/>
          <w:b/>
          <w:iCs/>
          <w:highlight w:val="cyan"/>
          <w:u w:val="single"/>
          <w:bdr w:val="single" w:sz="8" w:space="0" w:color="auto"/>
        </w:rPr>
        <w:t>already have</w:t>
      </w:r>
      <w:r w:rsidRPr="006C50F0">
        <w:rPr>
          <w:rFonts w:eastAsia="Calibri"/>
          <w:u w:val="single"/>
        </w:rPr>
        <w:t xml:space="preserve"> all of </w:t>
      </w:r>
      <w:r w:rsidRPr="006C50F0">
        <w:rPr>
          <w:rFonts w:eastAsia="Calibri"/>
          <w:highlight w:val="cyan"/>
          <w:u w:val="single"/>
        </w:rPr>
        <w:t xml:space="preserve">the </w:t>
      </w:r>
      <w:r w:rsidRPr="006C50F0">
        <w:rPr>
          <w:rFonts w:eastAsia="Calibri"/>
          <w:b/>
          <w:iCs/>
          <w:highlight w:val="cyan"/>
          <w:u w:val="single"/>
          <w:bdr w:val="single" w:sz="8" w:space="0" w:color="auto"/>
        </w:rPr>
        <w:t>data</w:t>
      </w:r>
      <w:r w:rsidRPr="006C50F0">
        <w:rPr>
          <w:rFonts w:eastAsia="Calibri"/>
          <w:sz w:val="16"/>
        </w:rPr>
        <w:t>,” she said. “</w:t>
      </w:r>
      <w:r w:rsidRPr="006C50F0">
        <w:rPr>
          <w:rFonts w:eastAsia="Calibri"/>
          <w:highlight w:val="cyan"/>
          <w:u w:val="single"/>
        </w:rPr>
        <w:t>Changing the license</w:t>
      </w:r>
      <w:r w:rsidRPr="006C50F0">
        <w:rPr>
          <w:rFonts w:eastAsia="Calibri"/>
          <w:u w:val="single"/>
        </w:rPr>
        <w:t xml:space="preserve"> on the data </w:t>
      </w:r>
      <w:r w:rsidRPr="006C50F0">
        <w:rPr>
          <w:rFonts w:eastAsia="Calibri"/>
          <w:highlight w:val="cyan"/>
          <w:u w:val="single"/>
        </w:rPr>
        <w:t xml:space="preserve">doesn’t </w:t>
      </w:r>
      <w:r w:rsidRPr="006C50F0">
        <w:rPr>
          <w:rFonts w:eastAsia="Calibri"/>
          <w:b/>
          <w:iCs/>
          <w:highlight w:val="cyan"/>
          <w:u w:val="single"/>
          <w:bdr w:val="single" w:sz="8" w:space="0" w:color="auto"/>
        </w:rPr>
        <w:t>retroactively</w:t>
      </w:r>
      <w:r w:rsidRPr="006C50F0">
        <w:rPr>
          <w:rFonts w:eastAsia="Calibri"/>
          <w:highlight w:val="cyan"/>
          <w:u w:val="single"/>
        </w:rPr>
        <w:t xml:space="preserve"> revoke</w:t>
      </w:r>
      <w:r w:rsidRPr="006C50F0">
        <w:rPr>
          <w:rFonts w:eastAsia="Calibri"/>
          <w:sz w:val="16"/>
        </w:rPr>
        <w:t xml:space="preserve"> </w:t>
      </w:r>
      <w:r w:rsidRPr="006C50F0">
        <w:rPr>
          <w:rFonts w:eastAsia="Calibri"/>
          <w:u w:val="single"/>
        </w:rPr>
        <w:t xml:space="preserve">that </w:t>
      </w:r>
      <w:r w:rsidRPr="006C50F0">
        <w:rPr>
          <w:rFonts w:eastAsia="Calibri"/>
          <w:highlight w:val="cyan"/>
          <w:u w:val="single"/>
        </w:rPr>
        <w:t>permission</w:t>
      </w:r>
      <w:r w:rsidRPr="006C50F0">
        <w:rPr>
          <w:rFonts w:eastAsia="Calibri"/>
          <w:u w:val="single"/>
        </w:rPr>
        <w:t xml:space="preserve">, and </w:t>
      </w:r>
      <w:r w:rsidRPr="006C50F0">
        <w:rPr>
          <w:rFonts w:eastAsia="Calibri"/>
          <w:highlight w:val="cyan"/>
          <w:u w:val="single"/>
        </w:rPr>
        <w:t>the</w:t>
      </w:r>
      <w:r w:rsidRPr="006C50F0">
        <w:rPr>
          <w:rFonts w:eastAsia="Calibri"/>
          <w:u w:val="single"/>
        </w:rPr>
        <w:t xml:space="preserve"> primary </w:t>
      </w:r>
      <w:r w:rsidRPr="006C50F0">
        <w:rPr>
          <w:rFonts w:eastAsia="Calibri"/>
          <w:highlight w:val="cyan"/>
          <w:u w:val="single"/>
        </w:rPr>
        <w:t>impact is on later-arriving actors</w:t>
      </w:r>
      <w:r w:rsidRPr="006C50F0">
        <w:rPr>
          <w:rFonts w:eastAsia="Calibri"/>
          <w:u w:val="single"/>
        </w:rPr>
        <w:t xml:space="preserve">, who are typically either smaller </w:t>
      </w:r>
      <w:r w:rsidRPr="006C50F0">
        <w:rPr>
          <w:rFonts w:eastAsia="Calibri"/>
          <w:b/>
          <w:iCs/>
          <w:u w:val="single"/>
          <w:bdr w:val="single" w:sz="8" w:space="0" w:color="auto"/>
        </w:rPr>
        <w:t>start-ups</w:t>
      </w:r>
      <w:r w:rsidRPr="006C50F0">
        <w:rPr>
          <w:rFonts w:eastAsia="Calibri"/>
          <w:u w:val="single"/>
        </w:rPr>
        <w:t xml:space="preserve"> or </w:t>
      </w:r>
      <w:r w:rsidRPr="006C50F0">
        <w:rPr>
          <w:rFonts w:eastAsia="Calibri"/>
          <w:b/>
          <w:iCs/>
          <w:u w:val="single"/>
          <w:bdr w:val="single" w:sz="8" w:space="0" w:color="auto"/>
        </w:rPr>
        <w:t>researchers</w:t>
      </w:r>
      <w:r w:rsidRPr="006C50F0">
        <w:rPr>
          <w:rFonts w:eastAsia="Calibri"/>
          <w:u w:val="single"/>
        </w:rPr>
        <w:t>.”</w:t>
      </w:r>
    </w:p>
    <w:p w14:paraId="246622C4" w14:textId="77777777" w:rsidR="006C50F0" w:rsidRPr="006C50F0" w:rsidRDefault="006C50F0" w:rsidP="006C50F0">
      <w:pPr>
        <w:rPr>
          <w:rFonts w:eastAsia="Calibri"/>
          <w:sz w:val="16"/>
        </w:rPr>
      </w:pPr>
      <w:r w:rsidRPr="006C50F0">
        <w:rPr>
          <w:rFonts w:eastAsia="Calibri"/>
          <w:sz w:val="16"/>
        </w:rPr>
        <w:t xml:space="preserve">A.I. companies have claimed that their use of public web data is legally protected under fair use. But gathering new data has gotten trickier. Some </w:t>
      </w:r>
      <w:r w:rsidRPr="006C50F0">
        <w:rPr>
          <w:rFonts w:eastAsia="Calibri"/>
          <w:u w:val="single"/>
        </w:rPr>
        <w:t>A.I. executives</w:t>
      </w:r>
      <w:r w:rsidRPr="006C50F0">
        <w:rPr>
          <w:rFonts w:eastAsia="Calibri"/>
          <w:sz w:val="16"/>
        </w:rPr>
        <w:t xml:space="preserve"> I’ve spoken to </w:t>
      </w:r>
      <w:r w:rsidRPr="006C50F0">
        <w:rPr>
          <w:rFonts w:eastAsia="Calibri"/>
          <w:u w:val="single"/>
        </w:rPr>
        <w:t>worry about hitting the “data wall” — their term for the point at which all of the training data on the public internet has been exhausted</w:t>
      </w:r>
      <w:r w:rsidRPr="006C50F0">
        <w:rPr>
          <w:rFonts w:eastAsia="Calibri"/>
          <w:sz w:val="16"/>
        </w:rPr>
        <w:t xml:space="preserve">, and </w:t>
      </w:r>
      <w:r w:rsidRPr="006C50F0">
        <w:rPr>
          <w:rFonts w:eastAsia="Calibri"/>
          <w:u w:val="single"/>
        </w:rPr>
        <w:t xml:space="preserve">the rest has been hidden behind </w:t>
      </w:r>
      <w:r w:rsidRPr="006C50F0">
        <w:rPr>
          <w:rFonts w:eastAsia="Calibri"/>
          <w:b/>
          <w:iCs/>
          <w:u w:val="single"/>
          <w:bdr w:val="single" w:sz="8" w:space="0" w:color="auto"/>
        </w:rPr>
        <w:t>paywalls</w:t>
      </w:r>
      <w:r w:rsidRPr="006C50F0">
        <w:rPr>
          <w:rFonts w:eastAsia="Calibri"/>
          <w:sz w:val="16"/>
        </w:rPr>
        <w:t>, blocked by robots.txt or locked up in exclusive deals.</w:t>
      </w:r>
    </w:p>
    <w:p w14:paraId="7D507943" w14:textId="77777777" w:rsidR="006C50F0" w:rsidRPr="006C50F0" w:rsidRDefault="006C50F0" w:rsidP="006C50F0">
      <w:pPr>
        <w:rPr>
          <w:rFonts w:eastAsia="Calibri"/>
        </w:rPr>
      </w:pPr>
    </w:p>
    <w:p w14:paraId="27F5AD4F"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Profits---1NR</w:t>
      </w:r>
    </w:p>
    <w:p w14:paraId="17066C18"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Singer is about music and says that DEMNAD has to outpace SUPPLY. That can’t happen with bargaining, per the links. It’s also only about facebook and meta, so it doesn’t answer the last link.</w:t>
      </w:r>
    </w:p>
    <w:p w14:paraId="6C6D97A1" w14:textId="77777777" w:rsidR="006C50F0" w:rsidRPr="006C50F0" w:rsidRDefault="006C50F0" w:rsidP="006C50F0">
      <w:pPr>
        <w:rPr>
          <w:rFonts w:eastAsia="Calibri"/>
        </w:rPr>
      </w:pPr>
      <w:r w:rsidRPr="006C50F0">
        <w:rPr>
          <w:rFonts w:eastAsia="Calibri"/>
        </w:rPr>
        <w:t xml:space="preserve">Kansas = </w:t>
      </w:r>
      <w:r w:rsidRPr="006C50F0">
        <w:rPr>
          <w:rFonts w:eastAsia="Calibri"/>
          <w:highlight w:val="cyan"/>
        </w:rPr>
        <w:t>BLUE</w:t>
      </w:r>
    </w:p>
    <w:p w14:paraId="435EDD32" w14:textId="77777777" w:rsidR="006C50F0" w:rsidRPr="006C50F0" w:rsidRDefault="006C50F0" w:rsidP="006C50F0">
      <w:pPr>
        <w:rPr>
          <w:rFonts w:eastAsia="Calibri"/>
        </w:rPr>
      </w:pPr>
      <w:r w:rsidRPr="006C50F0">
        <w:rPr>
          <w:rFonts w:eastAsia="Calibri"/>
          <w:b/>
          <w:bCs/>
          <w:sz w:val="26"/>
        </w:rPr>
        <w:t>Singer 23</w:t>
      </w:r>
      <w:r w:rsidRPr="006C50F0">
        <w:rPr>
          <w:rFonts w:eastAsia="Calibri"/>
        </w:rP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29589B9C" w14:textId="77777777" w:rsidR="006C50F0" w:rsidRPr="006C50F0" w:rsidRDefault="006C50F0" w:rsidP="006C50F0">
      <w:pPr>
        <w:rPr>
          <w:rFonts w:eastAsia="Calibri"/>
        </w:rPr>
      </w:pPr>
      <w:r w:rsidRPr="006C50F0">
        <w:rPr>
          <w:rFonts w:eastAsia="Calibri"/>
        </w:rPr>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47567E59" w14:textId="77777777" w:rsidR="006C50F0" w:rsidRPr="006C50F0" w:rsidRDefault="006C50F0" w:rsidP="006C50F0">
      <w:pPr>
        <w:rPr>
          <w:rFonts w:eastAsia="Calibri"/>
          <w:u w:val="single"/>
        </w:rPr>
      </w:pPr>
      <w:r w:rsidRPr="006C50F0">
        <w:rPr>
          <w:rFonts w:eastAsia="Calibri"/>
          <w:u w:val="single"/>
        </w:rPr>
        <w:t>This section uses</w:t>
      </w:r>
      <w:r w:rsidRPr="006C50F0">
        <w:rPr>
          <w:rFonts w:eastAsia="Calibri"/>
          <w:sz w:val="14"/>
        </w:rPr>
        <w:t xml:space="preserve"> </w:t>
      </w:r>
      <w:r w:rsidRPr="006C50F0">
        <w:rPr>
          <w:rFonts w:eastAsia="Calibri"/>
          <w:u w:val="single"/>
        </w:rPr>
        <w:t xml:space="preserve">economic theory to demonstrate that </w:t>
      </w:r>
      <w:r w:rsidRPr="006C50F0">
        <w:rPr>
          <w:rFonts w:eastAsia="Calibri"/>
          <w:highlight w:val="green"/>
          <w:u w:val="single"/>
        </w:rPr>
        <w:t xml:space="preserve">newspapers would </w:t>
      </w:r>
      <w:r w:rsidRPr="006C50F0">
        <w:rPr>
          <w:rFonts w:eastAsia="Calibri"/>
          <w:b/>
          <w:iCs/>
          <w:highlight w:val="green"/>
          <w:u w:val="single"/>
          <w:bdr w:val="single" w:sz="8" w:space="0" w:color="auto"/>
        </w:rPr>
        <w:t>capture</w:t>
      </w:r>
      <w:r w:rsidRPr="006C50F0">
        <w:rPr>
          <w:rFonts w:eastAsia="Calibri"/>
          <w:b/>
          <w:iCs/>
          <w:u w:val="single"/>
          <w:bdr w:val="single" w:sz="8" w:space="0" w:color="auto"/>
        </w:rPr>
        <w:t xml:space="preserve"> something close to their </w:t>
      </w:r>
      <w:r w:rsidRPr="006C50F0">
        <w:rPr>
          <w:rFonts w:eastAsia="Calibri"/>
          <w:b/>
          <w:iCs/>
          <w:highlight w:val="green"/>
          <w:u w:val="single"/>
          <w:bdr w:val="single" w:sz="8" w:space="0" w:color="auto"/>
        </w:rPr>
        <w:t>MRP</w:t>
      </w:r>
      <w:r w:rsidRPr="006C50F0">
        <w:rPr>
          <w:rFonts w:eastAsia="Calibri"/>
          <w:sz w:val="14"/>
        </w:rPr>
        <w:t xml:space="preserve"> </w:t>
      </w:r>
      <w:r w:rsidRPr="006C50F0">
        <w:rPr>
          <w:rFonts w:eastAsia="Calibri"/>
          <w:u w:val="single"/>
        </w:rPr>
        <w:t>in the absence of Facebook’s and Google’s buying power</w:t>
      </w:r>
      <w:r w:rsidRPr="006C50F0">
        <w:rPr>
          <w:rFonts w:eastAsia="Calibri"/>
          <w:sz w:val="14"/>
        </w:rPr>
        <w:t xml:space="preserve">. Using standard economic principles, I show how </w:t>
      </w:r>
      <w:r w:rsidRPr="006C50F0">
        <w:rPr>
          <w:rFonts w:eastAsia="Calibri"/>
          <w:u w:val="single"/>
        </w:rPr>
        <w:t xml:space="preserve">a buyer of news, such as </w:t>
      </w:r>
      <w:r w:rsidRPr="006C50F0">
        <w:rPr>
          <w:rFonts w:eastAsia="Calibri"/>
          <w:highlight w:val="cyan"/>
          <w:u w:val="single"/>
        </w:rPr>
        <w:t xml:space="preserve">Facebook or Google, can </w:t>
      </w:r>
      <w:r w:rsidRPr="006C50F0">
        <w:rPr>
          <w:rFonts w:eastAsia="Calibri"/>
          <w:b/>
          <w:iCs/>
          <w:highlight w:val="cyan"/>
          <w:u w:val="single"/>
          <w:bdr w:val="single" w:sz="8" w:space="0" w:color="auto"/>
        </w:rPr>
        <w:t>still earn substantial profit</w:t>
      </w:r>
      <w:r w:rsidRPr="006C50F0">
        <w:rPr>
          <w:rFonts w:eastAsia="Calibri"/>
          <w:sz w:val="14"/>
        </w:rPr>
        <w:t xml:space="preserve"> </w:t>
      </w:r>
      <w:r w:rsidRPr="006C50F0">
        <w:rPr>
          <w:rFonts w:eastAsia="Calibri"/>
          <w:u w:val="single"/>
        </w:rPr>
        <w:t xml:space="preserve">from the </w:t>
      </w:r>
      <w:r w:rsidRPr="006C50F0">
        <w:rPr>
          <w:rFonts w:eastAsia="Calibri"/>
          <w:b/>
          <w:iCs/>
          <w:u w:val="single"/>
          <w:bdr w:val="single" w:sz="8" w:space="0" w:color="auto"/>
        </w:rPr>
        <w:t>deployment of news</w:t>
      </w:r>
      <w:r w:rsidRPr="006C50F0">
        <w:rPr>
          <w:rFonts w:eastAsia="Calibri"/>
          <w:u w:val="single"/>
        </w:rPr>
        <w:t xml:space="preserve">, </w:t>
      </w:r>
      <w:r w:rsidRPr="006C50F0">
        <w:rPr>
          <w:rFonts w:eastAsia="Calibri"/>
          <w:b/>
          <w:iCs/>
          <w:highlight w:val="green"/>
          <w:u w:val="single"/>
          <w:bdr w:val="single" w:sz="8" w:space="0" w:color="auto"/>
        </w:rPr>
        <w:t>even when</w:t>
      </w:r>
      <w:r w:rsidRPr="006C50F0">
        <w:rPr>
          <w:rFonts w:eastAsia="Calibri"/>
          <w:b/>
          <w:iCs/>
          <w:u w:val="single"/>
          <w:bdr w:val="single" w:sz="8" w:space="0" w:color="auto"/>
        </w:rPr>
        <w:t xml:space="preserve"> it is </w:t>
      </w:r>
      <w:r w:rsidRPr="006C50F0">
        <w:rPr>
          <w:rFonts w:eastAsia="Calibri"/>
          <w:b/>
          <w:iCs/>
          <w:highlight w:val="green"/>
          <w:u w:val="single"/>
          <w:bdr w:val="single" w:sz="8" w:space="0" w:color="auto"/>
        </w:rPr>
        <w:t>obliged to compensate newspapers</w:t>
      </w:r>
      <w:r w:rsidRPr="006C50F0">
        <w:rPr>
          <w:rFonts w:eastAsia="Calibri"/>
          <w:u w:val="single"/>
        </w:rPr>
        <w:t xml:space="preserve"> at a </w:t>
      </w:r>
      <w:r w:rsidRPr="006C50F0">
        <w:rPr>
          <w:rFonts w:eastAsia="Calibri"/>
          <w:b/>
          <w:iCs/>
          <w:u w:val="single"/>
          <w:bdr w:val="single" w:sz="8" w:space="0" w:color="auto"/>
        </w:rPr>
        <w:t>competitive rate</w:t>
      </w:r>
      <w:r w:rsidRPr="006C50F0">
        <w:rPr>
          <w:rFonts w:eastAsia="Calibri"/>
          <w:u w:val="single"/>
        </w:rPr>
        <w:t xml:space="preserve"> defined by the MRP.</w:t>
      </w:r>
    </w:p>
    <w:p w14:paraId="5C39EB88" w14:textId="77777777" w:rsidR="006C50F0" w:rsidRPr="006C50F0" w:rsidRDefault="006C50F0" w:rsidP="006C50F0">
      <w:pPr>
        <w:rPr>
          <w:rFonts w:eastAsia="Calibri"/>
        </w:rPr>
      </w:pPr>
      <w:r w:rsidRPr="006C50F0">
        <w:rPr>
          <w:rFonts w:eastAsia="Calibri"/>
        </w:rPr>
        <w:t xml:space="preserve">A. PAYMENTS TO INPUT PROVIDERS UNDER COMPETITIVE CONDITIONS </w:t>
      </w:r>
    </w:p>
    <w:p w14:paraId="350D9A05" w14:textId="77777777" w:rsidR="006C50F0" w:rsidRPr="006C50F0" w:rsidRDefault="006C50F0" w:rsidP="006C50F0">
      <w:pPr>
        <w:rPr>
          <w:rFonts w:eastAsia="Calibri"/>
          <w:u w:val="single"/>
        </w:rPr>
      </w:pPr>
      <w:r w:rsidRPr="006C50F0">
        <w:rPr>
          <w:rFonts w:eastAsia="Calibri"/>
          <w:sz w:val="14"/>
        </w:rPr>
        <w:t xml:space="preserve">Under competitive conditions, standard economic models predict that each input to production receives compensation (the “factor price”) equal its MRP, which in turn predicts the share of revenue paid to that input.88 As illustrated in Figure 1 below, a m that lacks monopsony power faces a horizontal (or “perfectly elastic”) supply curve for each factor of production. For example, if the factor in question is labor—meaning that the employer is buyer—and if the employer faces a perfectly competitive labor market, then the employer takes the market wage as given, and can hire as much labor as it requires at the market wage, wc. Accordingly, the price of labor cannot be affected by changes in the quantity demanded (purchased) by the employer, LD. As illustrated in Figure 1, the buyer has a downward-sloping demand curve for the factor of production, reflecting declining marginal productivity as more and more of the factor is used. </w:t>
      </w:r>
      <w:r w:rsidRPr="006C50F0">
        <w:rPr>
          <w:rFonts w:eastAsia="Calibri"/>
          <w:highlight w:val="cyan"/>
          <w:u w:val="single"/>
        </w:rPr>
        <w:t xml:space="preserve">As long as the </w:t>
      </w:r>
      <w:r w:rsidRPr="006C50F0">
        <w:rPr>
          <w:rFonts w:eastAsia="Calibri"/>
          <w:b/>
          <w:iCs/>
          <w:highlight w:val="cyan"/>
          <w:u w:val="single"/>
          <w:bdr w:val="single" w:sz="8" w:space="0" w:color="auto"/>
        </w:rPr>
        <w:t>demand curve</w:t>
      </w:r>
      <w:r w:rsidRPr="006C50F0">
        <w:rPr>
          <w:rFonts w:eastAsia="Calibri"/>
          <w:highlight w:val="cyan"/>
          <w:u w:val="single"/>
        </w:rPr>
        <w:t xml:space="preserve"> for the factor is </w:t>
      </w:r>
      <w:r w:rsidRPr="006C50F0">
        <w:rPr>
          <w:rFonts w:eastAsia="Calibri"/>
          <w:b/>
          <w:iCs/>
          <w:highlight w:val="cyan"/>
          <w:u w:val="single"/>
          <w:bdr w:val="single" w:sz="8" w:space="0" w:color="auto"/>
        </w:rPr>
        <w:t>above the</w:t>
      </w:r>
      <w:r w:rsidRPr="006C50F0">
        <w:rPr>
          <w:rFonts w:eastAsia="Calibri"/>
          <w:sz w:val="14"/>
        </w:rPr>
        <w:t xml:space="preserve"> (horizontal) </w:t>
      </w:r>
      <w:r w:rsidRPr="006C50F0">
        <w:rPr>
          <w:rFonts w:eastAsia="Calibri"/>
          <w:b/>
          <w:iCs/>
          <w:highlight w:val="cyan"/>
          <w:u w:val="single"/>
          <w:bdr w:val="single" w:sz="8" w:space="0" w:color="auto"/>
        </w:rPr>
        <w:t>supply curve</w:t>
      </w:r>
      <w:r w:rsidRPr="006C50F0">
        <w:rPr>
          <w:rFonts w:eastAsia="Calibri"/>
          <w:sz w:val="14"/>
        </w:rPr>
        <w:t xml:space="preserve">, it </w:t>
      </w:r>
      <w:r w:rsidRPr="006C50F0">
        <w:rPr>
          <w:rFonts w:eastAsia="Calibri"/>
          <w:highlight w:val="green"/>
          <w:u w:val="single"/>
        </w:rPr>
        <w:t xml:space="preserve">is </w:t>
      </w:r>
      <w:r w:rsidRPr="006C50F0">
        <w:rPr>
          <w:rFonts w:eastAsia="Calibri"/>
          <w:b/>
          <w:iCs/>
          <w:highlight w:val="green"/>
          <w:u w:val="single"/>
          <w:bdr w:val="single" w:sz="8" w:space="0" w:color="auto"/>
        </w:rPr>
        <w:t>economically rational</w:t>
      </w:r>
      <w:r w:rsidRPr="006C50F0">
        <w:rPr>
          <w:rFonts w:eastAsia="Calibri"/>
          <w:highlight w:val="green"/>
          <w:u w:val="single"/>
        </w:rPr>
        <w:t xml:space="preserve"> for the employer to </w:t>
      </w:r>
      <w:r w:rsidRPr="006C50F0">
        <w:rPr>
          <w:rFonts w:eastAsia="Calibri"/>
          <w:b/>
          <w:iCs/>
          <w:highlight w:val="green"/>
          <w:u w:val="single"/>
          <w:bdr w:val="single" w:sz="8" w:space="0" w:color="auto"/>
        </w:rPr>
        <w:t>continue purchasing</w:t>
      </w:r>
      <w:r w:rsidRPr="006C50F0">
        <w:rPr>
          <w:rFonts w:eastAsia="Calibri"/>
          <w:u w:val="single"/>
        </w:rPr>
        <w:t xml:space="preserve"> more of the factor </w:t>
      </w:r>
      <w:r w:rsidRPr="006C50F0">
        <w:rPr>
          <w:rFonts w:eastAsia="Calibri"/>
          <w:highlight w:val="green"/>
          <w:u w:val="single"/>
        </w:rPr>
        <w:t>because</w:t>
      </w:r>
      <w:r w:rsidRPr="006C50F0">
        <w:rPr>
          <w:rFonts w:eastAsia="Calibri"/>
          <w:u w:val="single"/>
        </w:rPr>
        <w:t xml:space="preserve"> the </w:t>
      </w:r>
      <w:r w:rsidRPr="006C50F0">
        <w:rPr>
          <w:rFonts w:eastAsia="Calibri"/>
          <w:highlight w:val="green"/>
          <w:u w:val="single"/>
        </w:rPr>
        <w:t>marginal benefits</w:t>
      </w:r>
      <w:r w:rsidRPr="006C50F0">
        <w:rPr>
          <w:rFonts w:eastAsia="Calibri"/>
          <w:u w:val="single"/>
        </w:rPr>
        <w:t xml:space="preserve"> of doing </w:t>
      </w:r>
      <w:r w:rsidRPr="006C50F0">
        <w:rPr>
          <w:rFonts w:eastAsia="Calibri"/>
          <w:b/>
          <w:iCs/>
          <w:u w:val="single"/>
          <w:bdr w:val="single" w:sz="8" w:space="0" w:color="auto"/>
        </w:rPr>
        <w:t xml:space="preserve">so </w:t>
      </w:r>
      <w:r w:rsidRPr="006C50F0">
        <w:rPr>
          <w:rFonts w:eastAsia="Calibri"/>
          <w:b/>
          <w:iCs/>
          <w:highlight w:val="green"/>
          <w:u w:val="single"/>
          <w:bdr w:val="single" w:sz="8" w:space="0" w:color="auto"/>
        </w:rPr>
        <w:t>exceed</w:t>
      </w:r>
      <w:r w:rsidRPr="006C50F0">
        <w:rPr>
          <w:rFonts w:eastAsia="Calibri"/>
          <w:b/>
          <w:iCs/>
          <w:u w:val="single"/>
          <w:bdr w:val="single" w:sz="8" w:space="0" w:color="auto"/>
        </w:rPr>
        <w:t xml:space="preserve"> the </w:t>
      </w:r>
      <w:r w:rsidRPr="006C50F0">
        <w:rPr>
          <w:rFonts w:eastAsia="Calibri"/>
          <w:b/>
          <w:iCs/>
          <w:highlight w:val="green"/>
          <w:u w:val="single"/>
          <w:bdr w:val="single" w:sz="8" w:space="0" w:color="auto"/>
        </w:rPr>
        <w:t>marginal costs</w:t>
      </w:r>
      <w:r w:rsidRPr="006C50F0">
        <w:rPr>
          <w:rFonts w:eastAsia="Calibri"/>
          <w:highlight w:val="green"/>
          <w:u w:val="single"/>
        </w:rPr>
        <w:t>.</w:t>
      </w:r>
    </w:p>
    <w:p w14:paraId="65DA94F2" w14:textId="77777777" w:rsidR="006C50F0" w:rsidRPr="006C50F0" w:rsidRDefault="006C50F0" w:rsidP="006C50F0">
      <w:pPr>
        <w:rPr>
          <w:rFonts w:eastAsia="Calibri"/>
        </w:rPr>
      </w:pPr>
      <w:r w:rsidRPr="006C50F0">
        <w:rPr>
          <w:rFonts w:eastAsia="Calibri"/>
          <w:noProof/>
        </w:rPr>
        <w:drawing>
          <wp:inline distT="0" distB="0" distL="0" distR="0" wp14:anchorId="7CDF8949" wp14:editId="26A2B20D">
            <wp:extent cx="2744290" cy="1614055"/>
            <wp:effectExtent l="0" t="0" r="0" b="5715"/>
            <wp:docPr id="1734314222"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4222" name="Picture 1" descr="A diagram of a function&#10;&#10;AI-generated content may be incorrect."/>
                    <pic:cNvPicPr/>
                  </pic:nvPicPr>
                  <pic:blipFill>
                    <a:blip r:embed="rId36"/>
                    <a:stretch>
                      <a:fillRect/>
                    </a:stretch>
                  </pic:blipFill>
                  <pic:spPr>
                    <a:xfrm>
                      <a:off x="0" y="0"/>
                      <a:ext cx="2757308" cy="1621711"/>
                    </a:xfrm>
                    <a:prstGeom prst="rect">
                      <a:avLst/>
                    </a:prstGeom>
                  </pic:spPr>
                </pic:pic>
              </a:graphicData>
            </a:graphic>
          </wp:inline>
        </w:drawing>
      </w:r>
    </w:p>
    <w:p w14:paraId="0D90EDAC" w14:textId="77777777" w:rsidR="006C50F0" w:rsidRPr="006C50F0" w:rsidRDefault="006C50F0" w:rsidP="006C50F0">
      <w:pPr>
        <w:rPr>
          <w:rFonts w:eastAsia="Calibri"/>
        </w:rPr>
      </w:pPr>
      <w:r w:rsidRPr="006C50F0">
        <w:rPr>
          <w:rFonts w:eastAsia="Calibri"/>
        </w:rPr>
        <w:t>The same principles apply to any perfectly fungible, competitively supplied factor of production such as paper clips: virtually any businesses can presumably purchase as many perfectly interchangeable paper clips as it requires at the market price. Because the supply of paperclips is (from the point of view of any individual buyer) effectively unlimited, an individual business cannot bid up the market price of paperclips by purchasing “too many” of them, nor can it suppress the market price of paperclips by purchasing “too few.”</w:t>
      </w:r>
    </w:p>
    <w:p w14:paraId="0BFA863A" w14:textId="77777777" w:rsidR="006C50F0" w:rsidRPr="006C50F0" w:rsidRDefault="006C50F0" w:rsidP="006C50F0">
      <w:pPr>
        <w:rPr>
          <w:rFonts w:eastAsia="Calibri"/>
          <w:u w:val="single"/>
        </w:rPr>
      </w:pPr>
      <w:r w:rsidRPr="006C50F0">
        <w:rPr>
          <w:rFonts w:eastAsia="Calibri"/>
          <w:sz w:val="14"/>
        </w:rPr>
        <w:t xml:space="preserve">Importantly, that the factor price is equal to MRP does not necessarily imply that the buyer earns zero profit from the factor. As illustrated in Figure 1, whenever the factor demand curve is downward-sloping, the buyer can earn profit on the inframarginal units of the factor (to the left of competitive output along the labor demand curve, where the buyer is willing to pay more than the competitive wage). Even under perfect competition, the inframarginal units of the factor generate more revenue than they are paid. The buyer’s profit on the inframarginal units is given by the area of the triangle under the factor demand curve. It bears noting that </w:t>
      </w:r>
      <w:r w:rsidRPr="006C50F0">
        <w:rPr>
          <w:rFonts w:eastAsia="Calibri"/>
          <w:b/>
          <w:iCs/>
          <w:highlight w:val="green"/>
          <w:u w:val="single"/>
          <w:bdr w:val="single" w:sz="8" w:space="0" w:color="auto"/>
        </w:rPr>
        <w:t>even if newspapers</w:t>
      </w:r>
      <w:r w:rsidRPr="006C50F0">
        <w:rPr>
          <w:rFonts w:eastAsia="Calibri"/>
          <w:u w:val="single"/>
        </w:rPr>
        <w:t xml:space="preserve"> were to </w:t>
      </w:r>
      <w:r w:rsidRPr="006C50F0">
        <w:rPr>
          <w:rFonts w:eastAsia="Calibri"/>
          <w:b/>
          <w:iCs/>
          <w:highlight w:val="green"/>
          <w:u w:val="single"/>
          <w:bdr w:val="single" w:sz="8" w:space="0" w:color="auto"/>
        </w:rPr>
        <w:t>capture 100 percent</w:t>
      </w:r>
      <w:r w:rsidRPr="006C50F0">
        <w:rPr>
          <w:rFonts w:eastAsia="Calibri"/>
          <w:highlight w:val="green"/>
          <w:u w:val="single"/>
        </w:rPr>
        <w:t xml:space="preserve"> of</w:t>
      </w:r>
      <w:r w:rsidRPr="006C50F0">
        <w:rPr>
          <w:rFonts w:eastAsia="Calibri"/>
          <w:u w:val="single"/>
        </w:rPr>
        <w:t xml:space="preserve"> their </w:t>
      </w:r>
      <w:r w:rsidRPr="006C50F0">
        <w:rPr>
          <w:rFonts w:eastAsia="Calibri"/>
          <w:b/>
          <w:iCs/>
          <w:highlight w:val="green"/>
          <w:u w:val="single"/>
          <w:bdr w:val="single" w:sz="8" w:space="0" w:color="auto"/>
        </w:rPr>
        <w:t>incremental revenue</w:t>
      </w:r>
      <w:r w:rsidRPr="006C50F0">
        <w:rPr>
          <w:rFonts w:eastAsia="Calibri"/>
          <w:b/>
          <w:iCs/>
          <w:u w:val="single"/>
          <w:bdr w:val="single" w:sz="8" w:space="0" w:color="auto"/>
        </w:rPr>
        <w:t xml:space="preserve"> contribution</w:t>
      </w:r>
      <w:r w:rsidRPr="006C50F0">
        <w:rPr>
          <w:rFonts w:eastAsia="Calibri"/>
          <w:u w:val="single"/>
        </w:rPr>
        <w:t xml:space="preserve"> </w:t>
      </w:r>
      <w:r w:rsidRPr="006C50F0">
        <w:rPr>
          <w:rFonts w:eastAsia="Calibri"/>
          <w:b/>
          <w:iCs/>
          <w:u w:val="single"/>
          <w:bdr w:val="single" w:sz="8" w:space="0" w:color="auto"/>
        </w:rPr>
        <w:t>under a regulated outcome</w:t>
      </w:r>
      <w:r w:rsidRPr="006C50F0">
        <w:rPr>
          <w:rFonts w:eastAsia="Calibri"/>
          <w:u w:val="single"/>
        </w:rPr>
        <w:t xml:space="preserve">, the </w:t>
      </w:r>
      <w:r w:rsidRPr="006C50F0">
        <w:rPr>
          <w:rFonts w:eastAsia="Calibri"/>
          <w:highlight w:val="green"/>
          <w:u w:val="single"/>
        </w:rPr>
        <w:t xml:space="preserve">platforms would </w:t>
      </w:r>
      <w:r w:rsidRPr="006C50F0">
        <w:rPr>
          <w:rFonts w:eastAsia="Calibri"/>
          <w:b/>
          <w:iCs/>
          <w:highlight w:val="green"/>
          <w:u w:val="single"/>
          <w:bdr w:val="single" w:sz="8" w:space="0" w:color="auto"/>
        </w:rPr>
        <w:t>continue to earn margins</w:t>
      </w:r>
      <w:r w:rsidRPr="006C50F0">
        <w:rPr>
          <w:rFonts w:eastAsia="Calibri"/>
          <w:u w:val="single"/>
        </w:rPr>
        <w:t>—equal to the difference between MRP and payments—</w:t>
      </w:r>
      <w:r w:rsidRPr="006C50F0">
        <w:rPr>
          <w:rFonts w:eastAsia="Calibri"/>
          <w:highlight w:val="green"/>
          <w:u w:val="single"/>
        </w:rPr>
        <w:t xml:space="preserve">on </w:t>
      </w:r>
      <w:r w:rsidRPr="006C50F0">
        <w:rPr>
          <w:rFonts w:eastAsia="Calibri"/>
          <w:b/>
          <w:iCs/>
          <w:highlight w:val="green"/>
          <w:u w:val="single"/>
          <w:bdr w:val="single" w:sz="8" w:space="0" w:color="auto"/>
        </w:rPr>
        <w:t>all</w:t>
      </w:r>
      <w:r w:rsidRPr="006C50F0">
        <w:rPr>
          <w:rFonts w:eastAsia="Calibri"/>
          <w:b/>
          <w:iCs/>
          <w:u w:val="single"/>
          <w:bdr w:val="single" w:sz="8" w:space="0" w:color="auto"/>
        </w:rPr>
        <w:t xml:space="preserve"> the </w:t>
      </w:r>
      <w:r w:rsidRPr="006C50F0">
        <w:rPr>
          <w:rFonts w:eastAsia="Calibri"/>
          <w:b/>
          <w:iCs/>
          <w:highlight w:val="green"/>
          <w:u w:val="single"/>
          <w:bdr w:val="single" w:sz="8" w:space="0" w:color="auto"/>
        </w:rPr>
        <w:t>other</w:t>
      </w:r>
      <w:r w:rsidRPr="006C50F0">
        <w:rPr>
          <w:rFonts w:eastAsia="Calibri"/>
          <w:b/>
          <w:iCs/>
          <w:u w:val="single"/>
          <w:bdr w:val="single" w:sz="8" w:space="0" w:color="auto"/>
        </w:rPr>
        <w:t xml:space="preserve"> (non-newspaper) </w:t>
      </w:r>
      <w:r w:rsidRPr="006C50F0">
        <w:rPr>
          <w:rFonts w:eastAsia="Calibri"/>
          <w:b/>
          <w:iCs/>
          <w:highlight w:val="green"/>
          <w:u w:val="single"/>
          <w:bdr w:val="single" w:sz="8" w:space="0" w:color="auto"/>
        </w:rPr>
        <w:t>input</w:t>
      </w:r>
      <w:r w:rsidRPr="006C50F0">
        <w:rPr>
          <w:rFonts w:eastAsia="Calibri"/>
          <w:b/>
          <w:iCs/>
          <w:u w:val="single"/>
          <w:bdr w:val="single" w:sz="8" w:space="0" w:color="auto"/>
        </w:rPr>
        <w:t xml:space="preserve"> providers to their platform</w:t>
      </w:r>
      <w:r w:rsidRPr="006C50F0">
        <w:rPr>
          <w:rFonts w:eastAsia="Calibri"/>
          <w:u w:val="single"/>
        </w:rPr>
        <w:t>.</w:t>
      </w:r>
    </w:p>
    <w:p w14:paraId="24FC0F07" w14:textId="77777777" w:rsidR="006C50F0" w:rsidRPr="006C50F0" w:rsidRDefault="006C50F0" w:rsidP="006C50F0">
      <w:pPr>
        <w:rPr>
          <w:rFonts w:eastAsia="Calibri"/>
        </w:rPr>
      </w:pPr>
      <w:r w:rsidRPr="006C50F0">
        <w:rPr>
          <w:rFonts w:eastAsia="Calibri"/>
        </w:rPr>
        <w:t>B. PAYMENTS TO INPUT PROVIDERS UNDER MONOPSONY CONDITIONS</w:t>
      </w:r>
    </w:p>
    <w:p w14:paraId="74D93C9B" w14:textId="77777777" w:rsidR="006C50F0" w:rsidRPr="006C50F0" w:rsidRDefault="006C50F0" w:rsidP="006C50F0">
      <w:pPr>
        <w:rPr>
          <w:rFonts w:eastAsia="Calibri"/>
          <w:u w:val="single"/>
        </w:rPr>
      </w:pPr>
      <w:r w:rsidRPr="006C50F0">
        <w:rPr>
          <w:rFonts w:eastAsia="Calibri"/>
          <w:sz w:val="14"/>
        </w:rPr>
        <w:t xml:space="preserve">In markets with monopsony power, buyers maximize profits by depressing factor prices below the MRP. This means that there is a gap between the amount that a factor is compensated and the amount of revenue the factor generates for the buyer at the margin. </w:t>
      </w:r>
      <w:r w:rsidRPr="006C50F0">
        <w:rPr>
          <w:rFonts w:eastAsia="Calibri"/>
          <w:u w:val="single"/>
        </w:rPr>
        <w:t>The more monopsony power that a buyer has, the larger is the gap, and the more compensation is suppressed below the competitive level.</w:t>
      </w:r>
    </w:p>
    <w:p w14:paraId="4CF707EF" w14:textId="77777777" w:rsidR="006C50F0" w:rsidRPr="006C50F0" w:rsidRDefault="006C50F0" w:rsidP="006C50F0">
      <w:pPr>
        <w:rPr>
          <w:rFonts w:eastAsia="Calibri"/>
        </w:rPr>
      </w:pPr>
      <w:r w:rsidRPr="006C50F0">
        <w:rPr>
          <w:rFonts w:eastAsia="Calibri"/>
          <w:noProof/>
        </w:rPr>
        <w:drawing>
          <wp:inline distT="0" distB="0" distL="0" distR="0" wp14:anchorId="4A95725E" wp14:editId="62514B3A">
            <wp:extent cx="2735090" cy="1316182"/>
            <wp:effectExtent l="0" t="0" r="8255" b="0"/>
            <wp:docPr id="17076456" name="Picture 1" descr="A graph of a competitive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456" name="Picture 1" descr="A graph of a competitive slope&#10;&#10;AI-generated content may be incorrect."/>
                    <pic:cNvPicPr/>
                  </pic:nvPicPr>
                  <pic:blipFill>
                    <a:blip r:embed="rId37"/>
                    <a:stretch>
                      <a:fillRect/>
                    </a:stretch>
                  </pic:blipFill>
                  <pic:spPr>
                    <a:xfrm>
                      <a:off x="0" y="0"/>
                      <a:ext cx="2747860" cy="1322327"/>
                    </a:xfrm>
                    <a:prstGeom prst="rect">
                      <a:avLst/>
                    </a:prstGeom>
                  </pic:spPr>
                </pic:pic>
              </a:graphicData>
            </a:graphic>
          </wp:inline>
        </w:drawing>
      </w:r>
    </w:p>
    <w:p w14:paraId="3BF83EF4" w14:textId="77777777" w:rsidR="006C50F0" w:rsidRPr="006C50F0" w:rsidRDefault="006C50F0" w:rsidP="006C50F0">
      <w:pPr>
        <w:rPr>
          <w:rFonts w:eastAsia="Calibri"/>
          <w:sz w:val="12"/>
          <w:szCs w:val="12"/>
        </w:rPr>
      </w:pPr>
      <w:r w:rsidRPr="006C50F0">
        <w:rPr>
          <w:rFonts w:eastAsia="Calibri"/>
          <w:sz w:val="12"/>
          <w:szCs w:val="12"/>
        </w:rPr>
        <w:t>As illustrated in Figure 2, a buyer with monopsony power faces an upward-sloping factor supply curve. The extent to which a buyer can push down factor prices is dictated by its monopsony power. Monopsony power can be measured using the elasticity of supply, which measures the responsiveness of the quantity of the factor supplied to changes in the factor price. A lower elasticity of supply implies a greater exercise of monopsony power—that is, a greater gap between a worker’s wage and her MRP. To illustrate, note that the degree of factor price suppression in Figure 2 depends on how steep the factor supply curve is. Steeper factor supply curves are associated with lower supply elasticities and thus greater suppression of factor prices.89</w:t>
      </w:r>
    </w:p>
    <w:p w14:paraId="3D93FC65" w14:textId="77777777" w:rsidR="006C50F0" w:rsidRPr="006C50F0" w:rsidRDefault="006C50F0" w:rsidP="006C50F0">
      <w:pPr>
        <w:rPr>
          <w:rFonts w:eastAsia="Calibri"/>
          <w:sz w:val="12"/>
          <w:szCs w:val="12"/>
        </w:rPr>
      </w:pPr>
      <w:r w:rsidRPr="006C50F0">
        <w:rPr>
          <w:rFonts w:eastAsia="Calibri"/>
          <w:sz w:val="12"/>
          <w:szCs w:val="12"/>
        </w:rPr>
        <w:t>There is a direct parallel between a monopolist—a seller with market power—and a monopsonist—a buyer with market power. Just as the monopolist’s optimal markup over marginal cost varies inversely with the elasticity of consumer demand, the monopsonist’s optimal markdown below MRP is inversely related to the elasticity of factor supply. The solution to the monopolist’s problem of what price to charge is given by (p-c)/p = 1/ED, where p is the price, c is the marginal cost, and ED is the elasticity of consumer demand. By symmetry, the solution to the monopsonist’s problem of what factor price to pay is (MRP-w)/w = 1/ES, where w is the factor price, MRP is the worker’s marginal revenue product, and ES is the elasticity of factor supply.90 Buyers can suppress factor prices below (or further below) competitive levels by engaging in conduct that has the effect of dampening the factor supply elasticity</w:t>
      </w:r>
    </w:p>
    <w:p w14:paraId="71467BCA" w14:textId="77777777" w:rsidR="006C50F0" w:rsidRPr="006C50F0" w:rsidRDefault="006C50F0" w:rsidP="006C50F0">
      <w:pPr>
        <w:rPr>
          <w:rFonts w:eastAsia="Calibri"/>
          <w:sz w:val="12"/>
          <w:szCs w:val="12"/>
        </w:rPr>
      </w:pPr>
      <w:r w:rsidRPr="006C50F0">
        <w:rPr>
          <w:rFonts w:eastAsia="Calibri"/>
          <w:sz w:val="12"/>
          <w:szCs w:val="12"/>
        </w:rPr>
        <w:t xml:space="preserve">C. EVIDENCE THAT PAYMENTS TO NEWSPAPERS ARE BELOW COMPETITIVE LEVELS </w:t>
      </w:r>
    </w:p>
    <w:p w14:paraId="3807F110" w14:textId="77777777" w:rsidR="006C50F0" w:rsidRPr="006C50F0" w:rsidRDefault="006C50F0" w:rsidP="006C50F0">
      <w:pPr>
        <w:rPr>
          <w:rFonts w:eastAsia="Calibri"/>
          <w:sz w:val="12"/>
          <w:szCs w:val="12"/>
        </w:rPr>
      </w:pPr>
      <w:r w:rsidRPr="006C50F0">
        <w:rPr>
          <w:rFonts w:eastAsia="Calibri"/>
          <w:sz w:val="12"/>
          <w:szCs w:val="12"/>
        </w:rPr>
        <w:t>In a competitive factor market, economic theory dictates that newspapers’ compensation should approach their MRP. That is clearly not happening today, as indicated by public records of payments to newspapers.</w:t>
      </w:r>
    </w:p>
    <w:p w14:paraId="23B7D63F" w14:textId="77777777" w:rsidR="006C50F0" w:rsidRPr="006C50F0" w:rsidRDefault="006C50F0" w:rsidP="006C50F0">
      <w:pPr>
        <w:rPr>
          <w:rFonts w:eastAsia="Calibri"/>
          <w:sz w:val="12"/>
          <w:szCs w:val="12"/>
        </w:rPr>
      </w:pPr>
      <w:r w:rsidRPr="006C50F0">
        <w:rPr>
          <w:rFonts w:eastAsia="Calibri"/>
          <w:sz w:val="12"/>
          <w:szCs w:val="12"/>
        </w:rPr>
        <w:t xml:space="preserve">1. Current Payments To Newspapers </w:t>
      </w:r>
    </w:p>
    <w:p w14:paraId="5EA2E3C9" w14:textId="77777777" w:rsidR="006C50F0" w:rsidRPr="006C50F0" w:rsidRDefault="006C50F0" w:rsidP="006C50F0">
      <w:pPr>
        <w:rPr>
          <w:rFonts w:eastAsia="Calibri"/>
          <w:sz w:val="12"/>
          <w:szCs w:val="12"/>
        </w:rPr>
      </w:pPr>
      <w:r w:rsidRPr="006C50F0">
        <w:rPr>
          <w:rFonts w:eastAsia="Calibri"/>
          <w:sz w:val="12"/>
          <w:szCs w:val="12"/>
        </w:rPr>
        <w:t>Facebook’s 10-Ks show its maximum payment for content across all content providers, including newspapers. The 10-K includes information on Facebook’s “cost of revenue,” which includes, among other things, costs associated with partner arrangements, including traffic acquisition and content acquisition costs, credit card and other transaction fees related to processing customer transactions, and cost of consumer hardware device inventory sold. Between 2016 and 2018, Facebook’s cost of revenue ranged between thirteen and seventeen percent of its total revenue.91 Accordingly, Facebook’s payment for content acquisition, a subset of this share, was less than thirteen to seventeen percent of its revenues. And Facebook’s payment for newspaper content would be even smaller.</w:t>
      </w:r>
    </w:p>
    <w:p w14:paraId="2A097900" w14:textId="77777777" w:rsidR="006C50F0" w:rsidRPr="006C50F0" w:rsidRDefault="006C50F0" w:rsidP="006C50F0">
      <w:pPr>
        <w:rPr>
          <w:rFonts w:eastAsia="Calibri"/>
          <w:sz w:val="12"/>
          <w:szCs w:val="12"/>
        </w:rPr>
      </w:pPr>
      <w:r w:rsidRPr="006C50F0">
        <w:rPr>
          <w:rFonts w:eastAsia="Calibri"/>
          <w:sz w:val="12"/>
          <w:szCs w:val="12"/>
        </w:rPr>
        <w:t>Facebook reportedly made a deal in 2019 with a number of newspapers to pay “trusted news sources” an undisclosed amount for their services. According to MarketWatch, these deals could range from a couple hundred thousand dollars for smaller, regional publications to $3 million for larger, national publications.92 According to the Wall Street Journal, Facebook was only offering payment to roughly fifty out of the 200 news providers on Facebook News.93</w:t>
      </w:r>
    </w:p>
    <w:p w14:paraId="4873CCD1" w14:textId="77777777" w:rsidR="006C50F0" w:rsidRPr="006C50F0" w:rsidRDefault="006C50F0" w:rsidP="006C50F0">
      <w:pPr>
        <w:rPr>
          <w:rFonts w:eastAsia="Calibri"/>
          <w:sz w:val="12"/>
          <w:szCs w:val="12"/>
        </w:rPr>
      </w:pPr>
      <w:r w:rsidRPr="006C50F0">
        <w:rPr>
          <w:rFonts w:eastAsia="Calibri"/>
          <w:sz w:val="12"/>
          <w:szCs w:val="12"/>
        </w:rPr>
        <w:t>Google reportedly offered a total of $1 billion over three years to a number of news providers in Germany, Brazil, Argentina, Canada, the U.K., and Australia. While many companies accepted this deal, one major German news source, Axel Springer, refused.94 In the cases of France and Belgium, Google made indirect deals by putting money into a “Special Fund for French Media” and bought ads on Belgian media websites as a fix to Belgian demands for copyright fees. Neither of these cases suggests an outright deal or offer to publishers.95 Following France’s implementation of a new rule enacted under a recent European Union law that creates “neighbouring rights” in February 2021, Google agreed to pay $76 million over three years to a group of 121 French news publishers to settle a dispute.96 In October 2021, Facebook reached an agreement with the French press alliance to pay national and regional newspapers for “using excerpts of their articles when they’re shared on the social network.”97</w:t>
      </w:r>
    </w:p>
    <w:p w14:paraId="1D854346" w14:textId="77777777" w:rsidR="006C50F0" w:rsidRPr="006C50F0" w:rsidRDefault="006C50F0" w:rsidP="006C50F0">
      <w:pPr>
        <w:rPr>
          <w:rFonts w:eastAsia="Calibri"/>
          <w:sz w:val="12"/>
          <w:szCs w:val="12"/>
        </w:rPr>
      </w:pPr>
      <w:r w:rsidRPr="006C50F0">
        <w:rPr>
          <w:rFonts w:eastAsia="Calibri"/>
          <w:sz w:val="12"/>
          <w:szCs w:val="12"/>
        </w:rPr>
        <w:t xml:space="preserve">2. Converting Payment Levels To Pay Shares </w:t>
      </w:r>
    </w:p>
    <w:p w14:paraId="1C7283A3" w14:textId="77777777" w:rsidR="006C50F0" w:rsidRPr="006C50F0" w:rsidRDefault="006C50F0" w:rsidP="006C50F0">
      <w:pPr>
        <w:rPr>
          <w:rFonts w:eastAsia="Calibri"/>
          <w:sz w:val="12"/>
          <w:szCs w:val="12"/>
        </w:rPr>
      </w:pPr>
      <w:r w:rsidRPr="006C50F0">
        <w:rPr>
          <w:rFonts w:eastAsia="Calibri"/>
          <w:sz w:val="12"/>
          <w:szCs w:val="12"/>
        </w:rPr>
        <w:t>Economists recognize that “[i]n a world of perfect competition, the output contribution of individual production factors equals their respective revenue shares.”98 Thus, under competition, the share of total revenue that each factor receives is proportional to the relative importance of that factor in generating output. When factor markets are less than perfectly competitive, the share of revenue paid to the noncompetitive factor(s) may fall because (1) a monopsonist pays compensation below the competitive level and (2) a monopsonist uses less of the factor than would be employed under competition.</w:t>
      </w:r>
    </w:p>
    <w:p w14:paraId="7030C852" w14:textId="77777777" w:rsidR="006C50F0" w:rsidRPr="006C50F0" w:rsidRDefault="006C50F0" w:rsidP="006C50F0">
      <w:pPr>
        <w:rPr>
          <w:rFonts w:eastAsia="Calibri"/>
          <w:sz w:val="12"/>
          <w:szCs w:val="12"/>
        </w:rPr>
      </w:pPr>
      <w:r w:rsidRPr="006C50F0">
        <w:rPr>
          <w:rFonts w:eastAsia="Calibri"/>
          <w:sz w:val="12"/>
          <w:szCs w:val="12"/>
        </w:rPr>
        <w:t>For example, noted economist Professor Alan Manning has explained that, in professional sports, there is “a clear link between the removal of anti-competitive labor practices and rises in the share of revenue going to athletes.”99 The same principles can be applied to the broader economy. A 2013 paper observes that “the constancy of the share of income that flows to labor has been taken to be one of the quintessential stylized facts of macroeconomics,”100 but that in recent years “prominent measures of labor’s share in the United States have declined significantly.”101</w:t>
      </w:r>
    </w:p>
    <w:p w14:paraId="1A81F644" w14:textId="77777777" w:rsidR="006C50F0" w:rsidRPr="006C50F0" w:rsidRDefault="006C50F0" w:rsidP="006C50F0">
      <w:pPr>
        <w:rPr>
          <w:rFonts w:eastAsia="Calibri"/>
          <w:sz w:val="12"/>
          <w:szCs w:val="12"/>
        </w:rPr>
      </w:pPr>
      <w:r w:rsidRPr="006C50F0">
        <w:rPr>
          <w:rFonts w:eastAsia="Calibri"/>
          <w:sz w:val="12"/>
          <w:szCs w:val="12"/>
        </w:rPr>
        <w:t>More recent research has reached similar conclusions for both labor and capital, two critical inputs to production. A recently published paper in the Journal of Finance concluded that, in sectors throughout the economy, “the shares of both labor and capital are declining and are jointly offset by a large increase in the share of pure profits,” and that “increase[s] in industry concentration can account for most of the decline in the labor share.”102 Similarly, a 2020 study published in the Quarterly Journal of Economics concludes that rising market power “can account for a number of secular trends in the past four decades, most notably the declining labor and capital shares as well as the decrease in labor market dynamism.”103</w:t>
      </w:r>
    </w:p>
    <w:p w14:paraId="06D14794" w14:textId="77777777" w:rsidR="006C50F0" w:rsidRPr="006C50F0" w:rsidRDefault="006C50F0" w:rsidP="006C50F0">
      <w:pPr>
        <w:rPr>
          <w:rFonts w:eastAsia="Calibri"/>
          <w:sz w:val="12"/>
          <w:szCs w:val="12"/>
        </w:rPr>
      </w:pPr>
      <w:r w:rsidRPr="006C50F0">
        <w:rPr>
          <w:rFonts w:eastAsia="Calibri"/>
          <w:sz w:val="12"/>
          <w:szCs w:val="12"/>
        </w:rPr>
        <w:t>Conversion of newspaper payments to pay shares is straightforward. Google’s annual U.S. advertising revenues in 2020 was roughly $49 billion.104 Facebook’s annual U.S. advertising revenues in 2020 was roughly $22 billion.105 Accordingly, a one percent pay share for U.S. newspapers would amount to annual payments of $490 million by Google and annual payments of $220 million by Facebook. Based on the reported payments to U.S. newspapers reviewed above, it is reasonable to assume that the current pay shares are less than one percent. In the next section, I examine the pay shares in comparable industries.</w:t>
      </w:r>
    </w:p>
    <w:p w14:paraId="25B3A713" w14:textId="77777777" w:rsidR="006C50F0" w:rsidRPr="006C50F0" w:rsidRDefault="006C50F0" w:rsidP="006C50F0">
      <w:pPr>
        <w:rPr>
          <w:rFonts w:eastAsia="Calibri"/>
          <w:sz w:val="12"/>
          <w:szCs w:val="12"/>
        </w:rPr>
      </w:pPr>
      <w:r w:rsidRPr="006C50F0">
        <w:rPr>
          <w:rFonts w:eastAsia="Calibri"/>
          <w:sz w:val="12"/>
          <w:szCs w:val="12"/>
        </w:rPr>
        <w:t xml:space="preserve">3. Regulatory Benchmarks </w:t>
      </w:r>
    </w:p>
    <w:p w14:paraId="781D411E" w14:textId="77777777" w:rsidR="006C50F0" w:rsidRPr="006C50F0" w:rsidRDefault="006C50F0" w:rsidP="006C50F0">
      <w:pPr>
        <w:rPr>
          <w:rFonts w:eastAsia="Calibri"/>
          <w:sz w:val="12"/>
          <w:szCs w:val="12"/>
        </w:rPr>
      </w:pPr>
      <w:r w:rsidRPr="006C50F0">
        <w:rPr>
          <w:rFonts w:eastAsia="Calibri"/>
          <w:sz w:val="12"/>
          <w:szCs w:val="12"/>
        </w:rPr>
        <w:t>Benchmarking is a common tool used by economic scholars and practitioners.106 A benchmark is more informative when it reflects attributes with the “but-for world” envisioned here—that is, everything is the same except for the power imbalance between newspapers and platforms. The salient characteristics of that but-for world include (1) the group seeking fair-market compensation constitutes only one of several input providers for the dominant platform; (2) the payment to the input provider is governed directly or indirectly by an enforcement mechanism, as opposed to being set entirely through market forces; and (3) the group seeking fair-market value bargains collectively. Even imperfect benchmarks that satisfy one or two of the criteria of the but-for world can offer insight as to the reasonableness of the implied pay shares that are sought here. Table 1 presents an overview of potential benchmarks, discussed below, including the associated pay shares for the input providers.</w:t>
      </w:r>
    </w:p>
    <w:p w14:paraId="1558051A" w14:textId="77777777" w:rsidR="006C50F0" w:rsidRPr="006C50F0" w:rsidRDefault="006C50F0" w:rsidP="006C50F0">
      <w:pPr>
        <w:rPr>
          <w:rFonts w:eastAsia="Calibri"/>
          <w:sz w:val="12"/>
          <w:szCs w:val="12"/>
        </w:rPr>
      </w:pPr>
      <w:r w:rsidRPr="006C50F0">
        <w:rPr>
          <w:rFonts w:eastAsia="Calibri"/>
          <w:sz w:val="12"/>
          <w:szCs w:val="12"/>
        </w:rPr>
        <w:t>[Table Omitted]</w:t>
      </w:r>
    </w:p>
    <w:p w14:paraId="6CC86AD1" w14:textId="77777777" w:rsidR="006C50F0" w:rsidRPr="006C50F0" w:rsidRDefault="006C50F0" w:rsidP="006C50F0">
      <w:pPr>
        <w:rPr>
          <w:rFonts w:eastAsia="Calibri"/>
          <w:sz w:val="12"/>
          <w:szCs w:val="12"/>
        </w:rPr>
      </w:pPr>
      <w:r w:rsidRPr="006C50F0">
        <w:rPr>
          <w:rFonts w:eastAsia="Calibri"/>
          <w:sz w:val="12"/>
          <w:szCs w:val="12"/>
        </w:rPr>
        <w:t>As Table 1 shows, none of the potential benchmarks satisfies all three salient characteristics of the but-for world. While broadcasters and regional sports networks (RSNs) represent only one of many inputs on their respective platforms, making them a close comparable, broadcasters cannot bargain collectively vis-à-vis cable operators, and RSN licensing fees are not set in a regulated environment. Yet the pay shares for broadcasters (approximately eleven percent of cable revenues) and RSNs (approximately seven percent of cable revenues) vastly exceed the pay shares currently captured by U.S. newspapers from Google and Facebook (less than one percent). Relative to these comparables, this deficit in pay shares indicates that newspapers are not capturing anything close to competitive rates and is thus indicative of Google’s and Facebook’s buying power vis-à-vis newspapers.</w:t>
      </w:r>
    </w:p>
    <w:p w14:paraId="5FB6D2DA" w14:textId="77777777" w:rsidR="006C50F0" w:rsidRPr="006C50F0" w:rsidRDefault="006C50F0" w:rsidP="006C50F0">
      <w:pPr>
        <w:rPr>
          <w:rFonts w:eastAsia="Calibri"/>
          <w:sz w:val="14"/>
        </w:rPr>
      </w:pPr>
      <w:r w:rsidRPr="006C50F0">
        <w:rPr>
          <w:rFonts w:eastAsia="Calibri"/>
          <w:sz w:val="14"/>
        </w:rPr>
        <w:t xml:space="preserve">The </w:t>
      </w:r>
      <w:r w:rsidRPr="006C50F0">
        <w:rPr>
          <w:rFonts w:eastAsia="Calibri"/>
          <w:b/>
          <w:iCs/>
          <w:highlight w:val="cyan"/>
          <w:u w:val="single"/>
          <w:bdr w:val="single" w:sz="8" w:space="0" w:color="auto"/>
        </w:rPr>
        <w:t>pay shares for music</w:t>
      </w:r>
      <w:r w:rsidRPr="006C50F0">
        <w:rPr>
          <w:rFonts w:eastAsia="Calibri"/>
          <w:b/>
          <w:iCs/>
          <w:u w:val="single"/>
          <w:bdr w:val="single" w:sz="8" w:space="0" w:color="auto"/>
        </w:rPr>
        <w:t xml:space="preserve"> rightsholders</w:t>
      </w:r>
      <w:r w:rsidRPr="006C50F0">
        <w:rPr>
          <w:rFonts w:eastAsia="Calibri"/>
          <w:sz w:val="14"/>
        </w:rPr>
        <w:t xml:space="preserve"> (sixty-five to seventy percent) </w:t>
      </w:r>
      <w:r w:rsidRPr="006C50F0">
        <w:rPr>
          <w:rFonts w:eastAsia="Calibri"/>
          <w:u w:val="single"/>
        </w:rPr>
        <w:t xml:space="preserve">and </w:t>
      </w:r>
      <w:r w:rsidRPr="006C50F0">
        <w:rPr>
          <w:rFonts w:eastAsia="Calibri"/>
          <w:b/>
          <w:iCs/>
          <w:u w:val="single"/>
          <w:bdr w:val="single" w:sz="8" w:space="0" w:color="auto"/>
        </w:rPr>
        <w:t>athletes</w:t>
      </w:r>
      <w:r w:rsidRPr="006C50F0">
        <w:rPr>
          <w:rFonts w:eastAsia="Calibri"/>
          <w:sz w:val="14"/>
        </w:rPr>
        <w:t xml:space="preserve"> in professional sports leagues with unions and free agency (sixty percent) likely overstate the fair-market value of pay shares here, as those input providers account for the totality of the relevant inputs in the production process in their respective fields.107 Nevertheless, those benchmarks </w:t>
      </w:r>
      <w:r w:rsidRPr="006C50F0">
        <w:rPr>
          <w:rFonts w:eastAsia="Calibri"/>
          <w:highlight w:val="cyan"/>
          <w:u w:val="single"/>
        </w:rPr>
        <w:t xml:space="preserve">are </w:t>
      </w:r>
      <w:r w:rsidRPr="006C50F0">
        <w:rPr>
          <w:rFonts w:eastAsia="Calibri"/>
          <w:b/>
          <w:iCs/>
          <w:highlight w:val="cyan"/>
          <w:u w:val="single"/>
          <w:bdr w:val="single" w:sz="8" w:space="0" w:color="auto"/>
        </w:rPr>
        <w:t>informative</w:t>
      </w:r>
      <w:r w:rsidRPr="006C50F0">
        <w:rPr>
          <w:rFonts w:eastAsia="Calibri"/>
          <w:u w:val="single"/>
        </w:rPr>
        <w:t xml:space="preserve"> of a </w:t>
      </w:r>
      <w:r w:rsidRPr="006C50F0">
        <w:rPr>
          <w:rFonts w:eastAsia="Calibri"/>
          <w:b/>
          <w:iCs/>
          <w:u w:val="single"/>
          <w:bdr w:val="single" w:sz="8" w:space="0" w:color="auto"/>
        </w:rPr>
        <w:t>related but-for world</w:t>
      </w:r>
      <w:r w:rsidRPr="006C50F0">
        <w:rPr>
          <w:rFonts w:eastAsia="Calibri"/>
          <w:u w:val="single"/>
        </w:rPr>
        <w:t xml:space="preserve"> in </w:t>
      </w:r>
      <w:r w:rsidRPr="006C50F0">
        <w:rPr>
          <w:rFonts w:eastAsia="Calibri"/>
          <w:b/>
          <w:iCs/>
          <w:u w:val="single"/>
          <w:bdr w:val="single" w:sz="8" w:space="0" w:color="auto"/>
        </w:rPr>
        <w:t>which all content providers</w:t>
      </w:r>
      <w:r w:rsidRPr="006C50F0">
        <w:rPr>
          <w:rFonts w:eastAsia="Calibri"/>
          <w:sz w:val="14"/>
        </w:rPr>
        <w:t>—</w:t>
      </w:r>
      <w:r w:rsidRPr="006C50F0">
        <w:rPr>
          <w:rFonts w:eastAsia="Calibri"/>
          <w:u w:val="single"/>
        </w:rPr>
        <w:t>including but not limited to newspapers, broadcasters, bloggers, and video services—could achieve fair-market value for their revenue contributions to the platforms</w:t>
      </w:r>
      <w:r w:rsidRPr="006C50F0">
        <w:rPr>
          <w:rFonts w:eastAsia="Calibri"/>
          <w:sz w:val="14"/>
        </w:rPr>
        <w:t>. In other words, if the platforms’ monopsony power over all content providers were vanquished, Facebook and Google could be forced to pay content providers more than half of their advertising revenues.</w:t>
      </w:r>
    </w:p>
    <w:p w14:paraId="03C3EA03" w14:textId="77777777" w:rsidR="006C50F0" w:rsidRPr="006C50F0" w:rsidRDefault="006C50F0" w:rsidP="006C50F0">
      <w:pPr>
        <w:rPr>
          <w:rFonts w:eastAsia="Calibri"/>
        </w:rPr>
      </w:pPr>
    </w:p>
    <w:p w14:paraId="0DF52F63"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Arbitration---1NR</w:t>
      </w:r>
    </w:p>
    <w:p w14:paraId="1227A895" w14:textId="77777777" w:rsidR="006C50F0" w:rsidRPr="006C50F0" w:rsidRDefault="006C50F0" w:rsidP="006C50F0">
      <w:pPr>
        <w:rPr>
          <w:rFonts w:eastAsia="Calibri"/>
        </w:rPr>
      </w:pPr>
    </w:p>
    <w:p w14:paraId="167B17C6" w14:textId="77777777" w:rsidR="006C50F0" w:rsidRPr="006C50F0" w:rsidRDefault="006C50F0" w:rsidP="006C50F0">
      <w:pPr>
        <w:keepNext/>
        <w:keepLines/>
        <w:spacing w:before="40" w:after="0"/>
        <w:outlineLvl w:val="3"/>
        <w:rPr>
          <w:rFonts w:eastAsia="Times New Roman" w:cs="Times New Roman"/>
          <w:b/>
          <w:iCs/>
          <w:sz w:val="26"/>
        </w:rPr>
      </w:pPr>
      <w:r w:rsidRPr="006C50F0">
        <w:rPr>
          <w:rFonts w:eastAsia="Times New Roman" w:cs="Times New Roman"/>
          <w:b/>
          <w:iCs/>
          <w:sz w:val="26"/>
        </w:rPr>
        <w:t xml:space="preserve">This ev is about Austalia. That’s what our links presume. </w:t>
      </w:r>
    </w:p>
    <w:p w14:paraId="0B4BD0E3" w14:textId="77777777" w:rsidR="006C50F0" w:rsidRPr="006C50F0" w:rsidRDefault="006C50F0" w:rsidP="006C50F0">
      <w:pPr>
        <w:rPr>
          <w:rFonts w:eastAsia="Calibri"/>
        </w:rPr>
      </w:pPr>
      <w:r w:rsidRPr="006C50F0">
        <w:rPr>
          <w:rFonts w:eastAsia="Calibri"/>
        </w:rPr>
        <w:t xml:space="preserve">Kansas = </w:t>
      </w:r>
      <w:r w:rsidRPr="006C50F0">
        <w:rPr>
          <w:rFonts w:eastAsia="Calibri"/>
          <w:highlight w:val="cyan"/>
        </w:rPr>
        <w:t>BLUE</w:t>
      </w:r>
    </w:p>
    <w:p w14:paraId="769952A7" w14:textId="77777777" w:rsidR="006C50F0" w:rsidRPr="006C50F0" w:rsidRDefault="006C50F0" w:rsidP="006C50F0">
      <w:pPr>
        <w:rPr>
          <w:rFonts w:eastAsia="Calibri"/>
          <w:sz w:val="12"/>
        </w:rPr>
      </w:pPr>
      <w:r w:rsidRPr="006C50F0">
        <w:rPr>
          <w:rFonts w:eastAsia="Calibri"/>
          <w:b/>
          <w:bCs/>
          <w:sz w:val="26"/>
        </w:rPr>
        <w:t>Colangelo 25</w:t>
      </w:r>
      <w:r w:rsidRPr="006C50F0">
        <w:rPr>
          <w:rFonts w:eastAsia="Calibri"/>
        </w:rPr>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7304C7BA" w14:textId="77777777" w:rsidR="006C50F0" w:rsidRPr="006C50F0" w:rsidRDefault="006C50F0" w:rsidP="006C50F0">
      <w:pPr>
        <w:rPr>
          <w:rFonts w:eastAsia="Calibri"/>
        </w:rPr>
      </w:pPr>
      <w:r w:rsidRPr="006C50F0">
        <w:rPr>
          <w:rFonts w:eastAsia="Calibri"/>
        </w:rPr>
        <w:t>Giuseppe Colangelo, “Enforcing Copyright Through Antitrust? The Strange Case of News Publishers Against Digital Platforms,” Journal of Antitrust Enforcement, 01-05-2025, https://papers.ssrn.com/sol3/papers.cfm?abstract_id=3719811&amp;download=yes</w:t>
      </w:r>
    </w:p>
    <w:p w14:paraId="196F1C8A" w14:textId="77777777" w:rsidR="006C50F0" w:rsidRPr="006C50F0" w:rsidRDefault="006C50F0" w:rsidP="006C50F0">
      <w:pPr>
        <w:rPr>
          <w:rFonts w:eastAsia="Calibri"/>
          <w:sz w:val="16"/>
        </w:rPr>
      </w:pPr>
      <w:r w:rsidRPr="006C50F0">
        <w:rPr>
          <w:rFonts w:eastAsia="Calibri"/>
          <w:u w:val="single"/>
        </w:rPr>
        <w:t xml:space="preserve">The </w:t>
      </w:r>
      <w:r w:rsidRPr="006C50F0">
        <w:rPr>
          <w:rFonts w:eastAsia="Calibri"/>
          <w:highlight w:val="green"/>
          <w:u w:val="single"/>
        </w:rPr>
        <w:t>key feature</w:t>
      </w:r>
      <w:r w:rsidRPr="006C50F0">
        <w:rPr>
          <w:rFonts w:eastAsia="Calibri"/>
          <w:sz w:val="16"/>
        </w:rPr>
        <w:t xml:space="preserve"> of the code </w:t>
      </w:r>
      <w:r w:rsidRPr="006C50F0">
        <w:rPr>
          <w:rFonts w:eastAsia="Calibri"/>
          <w:highlight w:val="green"/>
          <w:u w:val="single"/>
        </w:rPr>
        <w:t>is</w:t>
      </w:r>
      <w:r w:rsidRPr="006C50F0">
        <w:rPr>
          <w:rFonts w:eastAsia="Calibri"/>
          <w:sz w:val="16"/>
        </w:rPr>
        <w:t xml:space="preserve"> represented by</w:t>
      </w:r>
      <w:r w:rsidRPr="006C50F0">
        <w:rPr>
          <w:rFonts w:eastAsia="Calibri"/>
          <w:u w:val="single"/>
        </w:rPr>
        <w:t xml:space="preserve"> </w:t>
      </w:r>
      <w:r w:rsidRPr="006C50F0">
        <w:rPr>
          <w:rFonts w:eastAsia="Calibri"/>
          <w:sz w:val="16"/>
        </w:rPr>
        <w:t>the provision of a</w:t>
      </w:r>
      <w:r w:rsidRPr="006C50F0">
        <w:rPr>
          <w:rFonts w:eastAsia="Calibri"/>
          <w:u w:val="single"/>
        </w:rPr>
        <w:t xml:space="preserve"> </w:t>
      </w:r>
      <w:r w:rsidRPr="006C50F0">
        <w:rPr>
          <w:rFonts w:eastAsia="Calibri"/>
          <w:b/>
          <w:iCs/>
          <w:highlight w:val="green"/>
          <w:u w:val="single"/>
          <w:bdr w:val="single" w:sz="8" w:space="0" w:color="auto"/>
        </w:rPr>
        <w:t xml:space="preserve">binding final </w:t>
      </w:r>
      <w:r w:rsidRPr="006C50F0">
        <w:rPr>
          <w:rFonts w:eastAsia="Calibri"/>
          <w:b/>
          <w:iCs/>
          <w:u w:val="single"/>
          <w:bdr w:val="single" w:sz="8" w:space="0" w:color="auto"/>
        </w:rPr>
        <w:t xml:space="preserve">offer </w:t>
      </w:r>
      <w:r w:rsidRPr="006C50F0">
        <w:rPr>
          <w:rFonts w:eastAsia="Calibri"/>
          <w:b/>
          <w:iCs/>
          <w:highlight w:val="green"/>
          <w:u w:val="single"/>
          <w:bdr w:val="single" w:sz="8" w:space="0" w:color="auto"/>
        </w:rPr>
        <w:t>arbitration</w:t>
      </w:r>
      <w:r w:rsidRPr="006C50F0">
        <w:rPr>
          <w:rFonts w:eastAsia="Calibri"/>
          <w:u w:val="single"/>
        </w:rPr>
        <w:t xml:space="preserve"> process</w:t>
      </w:r>
      <w:r w:rsidRPr="006C50F0">
        <w:rPr>
          <w:rFonts w:eastAsia="Calibri"/>
          <w:sz w:val="16"/>
        </w:rPr>
        <w:t xml:space="preserve">. In particular, </w:t>
      </w:r>
      <w:r w:rsidRPr="006C50F0">
        <w:rPr>
          <w:rFonts w:eastAsia="Calibri"/>
          <w:u w:val="single"/>
        </w:rPr>
        <w:t xml:space="preserve">news </w:t>
      </w:r>
      <w:r w:rsidRPr="006C50F0">
        <w:rPr>
          <w:rFonts w:eastAsia="Calibri"/>
          <w:sz w:val="16"/>
        </w:rPr>
        <w:t>media organizations</w:t>
      </w:r>
      <w:r w:rsidRPr="006C50F0">
        <w:rPr>
          <w:rFonts w:eastAsia="Calibri"/>
          <w:u w:val="single"/>
        </w:rPr>
        <w:t xml:space="preserve"> </w:t>
      </w:r>
      <w:r w:rsidRPr="006C50F0">
        <w:rPr>
          <w:rFonts w:eastAsia="Calibri"/>
          <w:sz w:val="16"/>
        </w:rPr>
        <w:t>would</w:t>
      </w:r>
      <w:r w:rsidRPr="006C50F0">
        <w:rPr>
          <w:rFonts w:eastAsia="Calibri"/>
          <w:u w:val="single"/>
        </w:rPr>
        <w:t xml:space="preserve"> notify </w:t>
      </w:r>
      <w:r w:rsidRPr="006C50F0">
        <w:rPr>
          <w:rFonts w:eastAsia="Calibri"/>
          <w:sz w:val="16"/>
        </w:rPr>
        <w:t>digital</w:t>
      </w:r>
      <w:r w:rsidRPr="006C50F0">
        <w:rPr>
          <w:rFonts w:eastAsia="Calibri"/>
          <w:u w:val="single"/>
        </w:rPr>
        <w:t xml:space="preserve"> platforms of their intention to bargain </w:t>
      </w:r>
      <w:r w:rsidRPr="006C50F0">
        <w:rPr>
          <w:rFonts w:eastAsia="Calibri"/>
          <w:sz w:val="16"/>
        </w:rPr>
        <w:t>in relation to their content</w:t>
      </w:r>
      <w:r w:rsidRPr="006C50F0">
        <w:rPr>
          <w:rFonts w:eastAsia="Calibri"/>
          <w:u w:val="single"/>
        </w:rPr>
        <w:t xml:space="preserve">. </w:t>
      </w:r>
      <w:r w:rsidRPr="006C50F0">
        <w:rPr>
          <w:rFonts w:eastAsia="Calibri"/>
          <w:sz w:val="16"/>
        </w:rPr>
        <w:t xml:space="preserve">News businesses can bargain either individually or collectively. </w:t>
      </w:r>
      <w:r w:rsidRPr="006C50F0">
        <w:rPr>
          <w:rFonts w:eastAsia="Calibri"/>
          <w:u w:val="single"/>
        </w:rPr>
        <w:t xml:space="preserve">Parties are </w:t>
      </w:r>
      <w:r w:rsidRPr="006C50F0">
        <w:rPr>
          <w:rFonts w:eastAsia="Calibri"/>
          <w:b/>
          <w:iCs/>
          <w:u w:val="single"/>
          <w:bdr w:val="single" w:sz="8" w:space="0" w:color="auto"/>
        </w:rPr>
        <w:t>required to negotiate in good faith</w:t>
      </w:r>
      <w:r w:rsidRPr="006C50F0">
        <w:rPr>
          <w:rFonts w:eastAsia="Calibri"/>
          <w:u w:val="single"/>
        </w:rPr>
        <w:t xml:space="preserve"> and, if an agreement </w:t>
      </w:r>
      <w:r w:rsidRPr="006C50F0">
        <w:rPr>
          <w:rFonts w:eastAsia="Calibri"/>
          <w:b/>
          <w:iCs/>
          <w:u w:val="single"/>
          <w:bdr w:val="single" w:sz="8" w:space="0" w:color="auto"/>
        </w:rPr>
        <w:t>is not reached</w:t>
      </w:r>
      <w:r w:rsidRPr="006C50F0">
        <w:rPr>
          <w:rFonts w:eastAsia="Calibri"/>
          <w:u w:val="single"/>
        </w:rPr>
        <w:t xml:space="preserve"> within three months</w:t>
      </w:r>
      <w:r w:rsidRPr="006C50F0">
        <w:rPr>
          <w:rFonts w:eastAsia="Calibri"/>
          <w:sz w:val="16"/>
        </w:rPr>
        <w:t xml:space="preserve">, </w:t>
      </w:r>
      <w:r w:rsidRPr="006C50F0">
        <w:rPr>
          <w:rFonts w:eastAsia="Calibri"/>
          <w:u w:val="single"/>
        </w:rPr>
        <w:t xml:space="preserve">the matter will be </w:t>
      </w:r>
      <w:r w:rsidRPr="006C50F0">
        <w:rPr>
          <w:rFonts w:eastAsia="Calibri"/>
          <w:b/>
          <w:iCs/>
          <w:u w:val="single"/>
          <w:bdr w:val="single" w:sz="8" w:space="0" w:color="auto"/>
        </w:rPr>
        <w:t>subject to compulsory arbitration</w:t>
      </w:r>
      <w:r w:rsidRPr="006C50F0">
        <w:rPr>
          <w:rFonts w:eastAsia="Calibri"/>
          <w:sz w:val="16"/>
        </w:rPr>
        <w:t xml:space="preserve">. Arbitration will only take place if the bargaining parties have attended at least one day of mediation. </w:t>
      </w:r>
      <w:r w:rsidRPr="006C50F0">
        <w:rPr>
          <w:rFonts w:eastAsia="Calibri"/>
          <w:u w:val="single"/>
        </w:rPr>
        <w:t xml:space="preserve">If those preconditions are met, an arbitral panel </w:t>
      </w:r>
      <w:r w:rsidRPr="006C50F0">
        <w:rPr>
          <w:rFonts w:eastAsia="Calibri"/>
          <w:b/>
          <w:iCs/>
          <w:u w:val="single"/>
          <w:bdr w:val="single" w:sz="8" w:space="0" w:color="auto"/>
        </w:rPr>
        <w:t>chosen by the bargaining parties</w:t>
      </w:r>
      <w:r w:rsidRPr="006C50F0">
        <w:rPr>
          <w:rFonts w:eastAsia="Calibri"/>
          <w:sz w:val="16"/>
        </w:rPr>
        <w:t xml:space="preserve"> (or by the ACMA if the parties fail to agree on panel members) </w:t>
      </w:r>
      <w:r w:rsidRPr="006C50F0">
        <w:rPr>
          <w:rFonts w:eastAsia="Calibri"/>
          <w:u w:val="single"/>
        </w:rPr>
        <w:t>will select between two final offers made by the parties</w:t>
      </w:r>
      <w:r w:rsidRPr="006C50F0">
        <w:rPr>
          <w:rFonts w:eastAsia="Calibri"/>
          <w:sz w:val="16"/>
        </w:rPr>
        <w:t xml:space="preserve">. Notably, within ten days of compulsory arbitration being triggered, </w:t>
      </w:r>
      <w:r w:rsidRPr="006C50F0">
        <w:rPr>
          <w:rFonts w:eastAsia="Calibri"/>
          <w:u w:val="single"/>
        </w:rPr>
        <w:t xml:space="preserve">each party must submit a final </w:t>
      </w:r>
      <w:r w:rsidRPr="006C50F0">
        <w:rPr>
          <w:rFonts w:eastAsia="Calibri"/>
          <w:sz w:val="16"/>
        </w:rPr>
        <w:t>offer on the remuneration amount to be paid by the digital platform</w:t>
      </w:r>
      <w:r w:rsidRPr="006C50F0">
        <w:rPr>
          <w:rFonts w:eastAsia="Calibri"/>
          <w:u w:val="single"/>
        </w:rPr>
        <w:t xml:space="preserve"> and the arbitral panel must accept one </w:t>
      </w:r>
      <w:r w:rsidRPr="006C50F0">
        <w:rPr>
          <w:rFonts w:eastAsia="Calibri"/>
          <w:sz w:val="16"/>
        </w:rPr>
        <w:t xml:space="preserve">of those offers, </w:t>
      </w:r>
      <w:r w:rsidRPr="006C50F0">
        <w:rPr>
          <w:rFonts w:eastAsia="Calibri"/>
          <w:u w:val="single"/>
        </w:rPr>
        <w:t>unless it considers that each</w:t>
      </w:r>
      <w:r w:rsidRPr="006C50F0">
        <w:rPr>
          <w:rFonts w:eastAsia="Calibri"/>
          <w:sz w:val="16"/>
        </w:rPr>
        <w:t xml:space="preserve"> final offer </w:t>
      </w:r>
      <w:r w:rsidRPr="006C50F0">
        <w:rPr>
          <w:rFonts w:eastAsia="Calibri"/>
          <w:u w:val="single"/>
        </w:rPr>
        <w:t xml:space="preserve">is not in the public interest, in which case the </w:t>
      </w:r>
      <w:r w:rsidRPr="006C50F0">
        <w:rPr>
          <w:rFonts w:eastAsia="Calibri"/>
          <w:sz w:val="16"/>
        </w:rPr>
        <w:t>arbitral</w:t>
      </w:r>
      <w:r w:rsidRPr="006C50F0">
        <w:rPr>
          <w:rFonts w:eastAsia="Calibri"/>
          <w:u w:val="single"/>
        </w:rPr>
        <w:t xml:space="preserve"> panel may amend the more reasonable of the two offers</w:t>
      </w:r>
      <w:r w:rsidRPr="006C50F0">
        <w:rPr>
          <w:rFonts w:eastAsia="Calibri"/>
          <w:sz w:val="16"/>
        </w:rPr>
        <w:t xml:space="preserve">. Under the terms of the code, in deciding which offer to accept, </w:t>
      </w:r>
      <w:r w:rsidRPr="006C50F0">
        <w:rPr>
          <w:rFonts w:eastAsia="Calibri"/>
          <w:highlight w:val="green"/>
          <w:u w:val="single"/>
        </w:rPr>
        <w:t>the panel</w:t>
      </w:r>
      <w:r w:rsidRPr="006C50F0">
        <w:rPr>
          <w:rFonts w:eastAsia="Calibri"/>
          <w:u w:val="single"/>
        </w:rPr>
        <w:t xml:space="preserve"> must </w:t>
      </w:r>
      <w:r w:rsidRPr="006C50F0">
        <w:rPr>
          <w:rFonts w:eastAsia="Calibri"/>
          <w:highlight w:val="green"/>
          <w:u w:val="single"/>
        </w:rPr>
        <w:t>consider</w:t>
      </w:r>
      <w:r w:rsidRPr="006C50F0">
        <w:rPr>
          <w:rFonts w:eastAsia="Calibri"/>
          <w:u w:val="single"/>
        </w:rPr>
        <w:t xml:space="preserve"> the direct and indirect benefit that the content</w:t>
      </w:r>
      <w:r w:rsidRPr="006C50F0">
        <w:rPr>
          <w:rFonts w:eastAsia="Calibri"/>
          <w:sz w:val="16"/>
        </w:rPr>
        <w:t xml:space="preserve"> of news businesses </w:t>
      </w:r>
      <w:r w:rsidRPr="006C50F0">
        <w:rPr>
          <w:rFonts w:eastAsia="Calibri"/>
          <w:u w:val="single"/>
        </w:rPr>
        <w:t xml:space="preserve">provides to the </w:t>
      </w:r>
      <w:r w:rsidRPr="006C50F0">
        <w:rPr>
          <w:rFonts w:eastAsia="Calibri"/>
          <w:b/>
          <w:iCs/>
          <w:u w:val="single"/>
          <w:bdr w:val="single" w:sz="8" w:space="0" w:color="auto"/>
        </w:rPr>
        <w:t>digital platform’s service</w:t>
      </w:r>
      <w:r w:rsidRPr="006C50F0">
        <w:rPr>
          <w:rFonts w:eastAsia="Calibri"/>
          <w:u w:val="single"/>
        </w:rPr>
        <w:t xml:space="preserve">, the </w:t>
      </w:r>
      <w:r w:rsidRPr="006C50F0">
        <w:rPr>
          <w:rFonts w:eastAsia="Calibri"/>
          <w:b/>
          <w:iCs/>
          <w:highlight w:val="green"/>
          <w:u w:val="single"/>
          <w:bdr w:val="single" w:sz="8" w:space="0" w:color="auto"/>
        </w:rPr>
        <w:t>cost to</w:t>
      </w:r>
      <w:r w:rsidRPr="006C50F0">
        <w:rPr>
          <w:rFonts w:eastAsia="Calibri"/>
          <w:b/>
          <w:iCs/>
          <w:u w:val="single"/>
          <w:bdr w:val="single" w:sz="8" w:space="0" w:color="auto"/>
        </w:rPr>
        <w:t xml:space="preserve"> the news </w:t>
      </w:r>
      <w:r w:rsidRPr="006C50F0">
        <w:rPr>
          <w:rFonts w:eastAsia="Calibri"/>
          <w:b/>
          <w:iCs/>
          <w:highlight w:val="green"/>
          <w:u w:val="single"/>
          <w:bdr w:val="single" w:sz="8" w:space="0" w:color="auto"/>
        </w:rPr>
        <w:t>businesses</w:t>
      </w:r>
      <w:r w:rsidRPr="006C50F0">
        <w:rPr>
          <w:rFonts w:eastAsia="Calibri"/>
          <w:sz w:val="16"/>
        </w:rPr>
        <w:t xml:space="preserve"> of producing news content, </w:t>
      </w:r>
      <w:r w:rsidRPr="006C50F0">
        <w:rPr>
          <w:rFonts w:eastAsia="Calibri"/>
          <w:highlight w:val="green"/>
          <w:u w:val="single"/>
        </w:rPr>
        <w:t>and whether</w:t>
      </w:r>
      <w:r w:rsidRPr="006C50F0">
        <w:rPr>
          <w:rFonts w:eastAsia="Calibri"/>
          <w:u w:val="single"/>
        </w:rPr>
        <w:t xml:space="preserve"> a </w:t>
      </w:r>
      <w:r w:rsidRPr="006C50F0">
        <w:rPr>
          <w:rFonts w:eastAsia="Calibri"/>
          <w:b/>
          <w:iCs/>
          <w:highlight w:val="green"/>
          <w:u w:val="single"/>
          <w:bdr w:val="single" w:sz="8" w:space="0" w:color="auto"/>
        </w:rPr>
        <w:t>particular remuneration</w:t>
      </w:r>
      <w:r w:rsidRPr="006C50F0">
        <w:rPr>
          <w:rFonts w:eastAsia="Calibri"/>
          <w:b/>
          <w:iCs/>
          <w:u w:val="single"/>
          <w:bdr w:val="single" w:sz="8" w:space="0" w:color="auto"/>
        </w:rPr>
        <w:t xml:space="preserve"> amount</w:t>
      </w:r>
      <w:r w:rsidRPr="006C50F0">
        <w:rPr>
          <w:rFonts w:eastAsia="Calibri"/>
          <w:u w:val="single"/>
        </w:rPr>
        <w:t xml:space="preserve"> </w:t>
      </w:r>
      <w:r w:rsidRPr="006C50F0">
        <w:rPr>
          <w:rFonts w:eastAsia="Calibri"/>
          <w:highlight w:val="green"/>
          <w:u w:val="single"/>
        </w:rPr>
        <w:t xml:space="preserve">would </w:t>
      </w:r>
      <w:r w:rsidRPr="006C50F0">
        <w:rPr>
          <w:rFonts w:eastAsia="Calibri"/>
          <w:b/>
          <w:iCs/>
          <w:highlight w:val="green"/>
          <w:u w:val="single"/>
          <w:bdr w:val="single" w:sz="8" w:space="0" w:color="auto"/>
        </w:rPr>
        <w:t>place an undue burden</w:t>
      </w:r>
      <w:r w:rsidRPr="006C50F0">
        <w:rPr>
          <w:rFonts w:eastAsia="Calibri"/>
          <w:highlight w:val="green"/>
          <w:u w:val="single"/>
        </w:rPr>
        <w:t xml:space="preserve"> on</w:t>
      </w:r>
      <w:r w:rsidRPr="006C50F0">
        <w:rPr>
          <w:rFonts w:eastAsia="Calibri"/>
          <w:u w:val="single"/>
        </w:rPr>
        <w:t xml:space="preserve"> the </w:t>
      </w:r>
      <w:r w:rsidRPr="006C50F0">
        <w:rPr>
          <w:rFonts w:eastAsia="Calibri"/>
          <w:b/>
          <w:iCs/>
          <w:u w:val="single"/>
          <w:bdr w:val="single" w:sz="8" w:space="0" w:color="auto"/>
        </w:rPr>
        <w:t xml:space="preserve">commercial interests of the digital </w:t>
      </w:r>
      <w:r w:rsidRPr="006C50F0">
        <w:rPr>
          <w:rFonts w:eastAsia="Calibri"/>
          <w:b/>
          <w:iCs/>
          <w:highlight w:val="green"/>
          <w:u w:val="single"/>
          <w:bdr w:val="single" w:sz="8" w:space="0" w:color="auto"/>
        </w:rPr>
        <w:t>platform</w:t>
      </w:r>
      <w:r w:rsidRPr="006C50F0">
        <w:rPr>
          <w:rFonts w:eastAsia="Calibri"/>
          <w:sz w:val="16"/>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56A6983F" w14:textId="77777777" w:rsidR="006C50F0" w:rsidRPr="006C50F0" w:rsidRDefault="006C50F0" w:rsidP="006C50F0">
      <w:pPr>
        <w:rPr>
          <w:rFonts w:eastAsia="Calibri"/>
          <w:b/>
          <w:u w:val="single"/>
        </w:rPr>
      </w:pPr>
      <w:r w:rsidRPr="006C50F0">
        <w:rPr>
          <w:rFonts w:eastAsia="Calibri"/>
          <w:sz w:val="16"/>
        </w:rPr>
        <w:t xml:space="preserve">According to the ACCC, </w:t>
      </w:r>
      <w:r w:rsidRPr="006C50F0">
        <w:rPr>
          <w:rFonts w:eastAsia="Calibri"/>
          <w:u w:val="single"/>
        </w:rPr>
        <w:t xml:space="preserve">by </w:t>
      </w:r>
      <w:r w:rsidRPr="006C50F0">
        <w:rPr>
          <w:rFonts w:eastAsia="Calibri"/>
          <w:b/>
          <w:iCs/>
          <w:u w:val="single"/>
          <w:bdr w:val="single" w:sz="8" w:space="0" w:color="auto"/>
        </w:rPr>
        <w:t>acting as a backstop</w:t>
      </w:r>
      <w:r w:rsidRPr="006C50F0">
        <w:rPr>
          <w:rFonts w:eastAsia="Calibri"/>
          <w:u w:val="single"/>
        </w:rPr>
        <w:t xml:space="preserve"> to </w:t>
      </w:r>
      <w:r w:rsidRPr="006C50F0">
        <w:rPr>
          <w:rFonts w:eastAsia="Calibri"/>
          <w:b/>
          <w:iCs/>
          <w:u w:val="single"/>
          <w:bdr w:val="single" w:sz="8" w:space="0" w:color="auto"/>
        </w:rPr>
        <w:t>voluntary negotiations</w:t>
      </w:r>
      <w:r w:rsidRPr="006C50F0">
        <w:rPr>
          <w:rFonts w:eastAsia="Calibri"/>
          <w:sz w:val="16"/>
        </w:rPr>
        <w:t xml:space="preserve">, </w:t>
      </w:r>
      <w:r w:rsidRPr="006C50F0">
        <w:rPr>
          <w:rFonts w:eastAsia="Calibri"/>
          <w:b/>
          <w:iCs/>
          <w:highlight w:val="green"/>
          <w:u w:val="single"/>
          <w:bdr w:val="single" w:sz="8" w:space="0" w:color="auto"/>
        </w:rPr>
        <w:t>a final offer arbitration</w:t>
      </w:r>
      <w:r w:rsidRPr="006C50F0">
        <w:rPr>
          <w:rFonts w:eastAsia="Calibri"/>
          <w:sz w:val="16"/>
        </w:rPr>
        <w:t xml:space="preserve"> (also known as baseball-style arbitration) </w:t>
      </w:r>
      <w:r w:rsidRPr="006C50F0">
        <w:rPr>
          <w:rFonts w:eastAsia="Calibri"/>
          <w:u w:val="single"/>
        </w:rPr>
        <w:t xml:space="preserve">provides </w:t>
      </w:r>
      <w:r w:rsidRPr="006C50F0">
        <w:rPr>
          <w:rFonts w:eastAsia="Calibri"/>
          <w:b/>
          <w:iCs/>
          <w:u w:val="single"/>
          <w:bdr w:val="single" w:sz="8" w:space="0" w:color="auto"/>
        </w:rPr>
        <w:t>two significant benefits</w:t>
      </w:r>
      <w:r w:rsidRPr="006C50F0">
        <w:rPr>
          <w:rFonts w:eastAsia="Calibri"/>
          <w:u w:val="single"/>
        </w:rPr>
        <w:t xml:space="preserve"> </w:t>
      </w:r>
      <w:r w:rsidRPr="006C50F0">
        <w:rPr>
          <w:rFonts w:eastAsia="Calibri"/>
          <w:sz w:val="16"/>
        </w:rPr>
        <w:t xml:space="preserve">in comparison to a conventional commercial arbitration.95 First, </w:t>
      </w:r>
      <w:r w:rsidRPr="006C50F0">
        <w:rPr>
          <w:rFonts w:eastAsia="Calibri"/>
          <w:u w:val="single"/>
        </w:rPr>
        <w:t xml:space="preserve">it </w:t>
      </w:r>
      <w:r w:rsidRPr="006C50F0">
        <w:rPr>
          <w:rFonts w:eastAsia="Calibri"/>
          <w:highlight w:val="green"/>
          <w:u w:val="single"/>
        </w:rPr>
        <w:t>leaves it to</w:t>
      </w:r>
      <w:r w:rsidRPr="006C50F0">
        <w:rPr>
          <w:rFonts w:eastAsia="Calibri"/>
          <w:u w:val="single"/>
        </w:rPr>
        <w:t xml:space="preserve"> the </w:t>
      </w:r>
      <w:r w:rsidRPr="006C50F0">
        <w:rPr>
          <w:rFonts w:eastAsia="Calibri"/>
          <w:highlight w:val="green"/>
          <w:u w:val="single"/>
        </w:rPr>
        <w:t>parties to</w:t>
      </w:r>
      <w:r w:rsidRPr="006C50F0">
        <w:rPr>
          <w:rFonts w:eastAsia="Calibri"/>
          <w:u w:val="single"/>
        </w:rPr>
        <w:t xml:space="preserve"> </w:t>
      </w:r>
      <w:r w:rsidRPr="006C50F0">
        <w:rPr>
          <w:rFonts w:eastAsia="Calibri"/>
          <w:highlight w:val="green"/>
          <w:u w:val="single"/>
        </w:rPr>
        <w:t>determine a suitable price</w:t>
      </w:r>
      <w:r w:rsidRPr="006C50F0">
        <w:rPr>
          <w:rFonts w:eastAsia="Calibri"/>
          <w:sz w:val="16"/>
          <w:highlight w:val="green"/>
        </w:rPr>
        <w:t xml:space="preserve"> </w:t>
      </w:r>
      <w:r w:rsidRPr="006C50F0">
        <w:rPr>
          <w:rFonts w:eastAsia="Calibri"/>
          <w:highlight w:val="green"/>
          <w:u w:val="single"/>
        </w:rPr>
        <w:t>and</w:t>
      </w:r>
      <w:r w:rsidRPr="006C50F0">
        <w:rPr>
          <w:rFonts w:eastAsia="Calibri"/>
          <w:u w:val="single"/>
        </w:rPr>
        <w:t xml:space="preserve"> the fact that the arbitration panel would be choosing </w:t>
      </w:r>
      <w:r w:rsidRPr="006C50F0">
        <w:rPr>
          <w:rFonts w:eastAsia="Calibri"/>
          <w:sz w:val="16"/>
        </w:rPr>
        <w:t>from one of two offers, rather than attempting to determine a price,</w:t>
      </w:r>
      <w:r w:rsidRPr="006C50F0">
        <w:rPr>
          <w:rFonts w:eastAsia="Calibri"/>
          <w:u w:val="single"/>
        </w:rPr>
        <w:t xml:space="preserve"> would </w:t>
      </w:r>
      <w:r w:rsidRPr="006C50F0">
        <w:rPr>
          <w:rFonts w:eastAsia="Calibri"/>
          <w:b/>
          <w:iCs/>
          <w:highlight w:val="green"/>
          <w:u w:val="single"/>
          <w:bdr w:val="single" w:sz="8" w:space="0" w:color="auto"/>
        </w:rPr>
        <w:t>discourage ambit claims</w:t>
      </w:r>
      <w:r w:rsidRPr="006C50F0">
        <w:rPr>
          <w:rFonts w:eastAsia="Calibri"/>
          <w:u w:val="single"/>
        </w:rPr>
        <w:t xml:space="preserve"> and </w:t>
      </w:r>
      <w:r w:rsidRPr="006C50F0">
        <w:rPr>
          <w:rFonts w:eastAsia="Calibri"/>
          <w:b/>
          <w:iCs/>
          <w:highlight w:val="green"/>
          <w:u w:val="single"/>
          <w:bdr w:val="single" w:sz="8" w:space="0" w:color="auto"/>
        </w:rPr>
        <w:t>provide</w:t>
      </w:r>
      <w:r w:rsidRPr="006C50F0">
        <w:rPr>
          <w:rFonts w:eastAsia="Calibri"/>
          <w:b/>
          <w:iCs/>
          <w:u w:val="single"/>
          <w:bdr w:val="single" w:sz="8" w:space="0" w:color="auto"/>
        </w:rPr>
        <w:t xml:space="preserve"> a </w:t>
      </w:r>
      <w:r w:rsidRPr="006C50F0">
        <w:rPr>
          <w:rFonts w:eastAsia="Calibri"/>
          <w:b/>
          <w:iCs/>
          <w:highlight w:val="green"/>
          <w:u w:val="single"/>
          <w:bdr w:val="single" w:sz="8" w:space="0" w:color="auto"/>
        </w:rPr>
        <w:t>strong incentive</w:t>
      </w:r>
      <w:r w:rsidRPr="006C50F0">
        <w:rPr>
          <w:rFonts w:eastAsia="Calibri"/>
          <w:highlight w:val="green"/>
          <w:u w:val="single"/>
        </w:rPr>
        <w:t xml:space="preserve"> for</w:t>
      </w:r>
      <w:r w:rsidRPr="006C50F0">
        <w:rPr>
          <w:rFonts w:eastAsia="Calibri"/>
          <w:u w:val="single"/>
        </w:rPr>
        <w:t xml:space="preserve"> both parties to submit their </w:t>
      </w:r>
      <w:r w:rsidRPr="006C50F0">
        <w:rPr>
          <w:rFonts w:eastAsia="Calibri"/>
          <w:b/>
          <w:iCs/>
          <w:highlight w:val="green"/>
          <w:u w:val="single"/>
          <w:bdr w:val="single" w:sz="8" w:space="0" w:color="auto"/>
        </w:rPr>
        <w:t>most reasonable offers</w:t>
      </w:r>
      <w:r w:rsidRPr="006C50F0">
        <w:rPr>
          <w:rFonts w:eastAsia="Calibri"/>
          <w:u w:val="single"/>
        </w:rPr>
        <w:t>.</w:t>
      </w:r>
      <w:r w:rsidRPr="006C50F0">
        <w:rPr>
          <w:rFonts w:eastAsia="Calibri"/>
          <w:sz w:val="16"/>
        </w:rPr>
        <w:t xml:space="preserve">96 Further, </w:t>
      </w:r>
      <w:r w:rsidRPr="006C50F0">
        <w:rPr>
          <w:rFonts w:eastAsia="Calibri"/>
          <w:u w:val="single"/>
        </w:rPr>
        <w:t xml:space="preserve">final offer arbitration would </w:t>
      </w:r>
      <w:r w:rsidRPr="006C50F0">
        <w:rPr>
          <w:rFonts w:eastAsia="Calibri"/>
          <w:b/>
          <w:iCs/>
          <w:u w:val="single"/>
          <w:bdr w:val="single" w:sz="8" w:space="0" w:color="auto"/>
        </w:rPr>
        <w:t>ensure quick outcomes</w:t>
      </w:r>
      <w:r w:rsidRPr="006C50F0">
        <w:rPr>
          <w:rFonts w:eastAsia="Calibri"/>
          <w:sz w:val="16"/>
        </w:rPr>
        <w:t xml:space="preserve">, with the arbitrator required to make a decision within 30 business days of receiving offers and comments from the parties, i.e. a maximum of 45 business days after arbitration commences. </w:t>
      </w:r>
      <w:r w:rsidRPr="006C50F0">
        <w:rPr>
          <w:rFonts w:eastAsia="Calibri"/>
          <w:highlight w:val="cyan"/>
          <w:u w:val="single"/>
        </w:rPr>
        <w:t>These features of the Australian code are also its main comparative advantages against the EU copyright approach</w:t>
      </w:r>
      <w:r w:rsidRPr="006C50F0">
        <w:rPr>
          <w:rFonts w:eastAsia="Calibri"/>
          <w:sz w:val="16"/>
        </w:rPr>
        <w:t xml:space="preserve">. Indeed, </w:t>
      </w:r>
      <w:r w:rsidRPr="006C50F0">
        <w:rPr>
          <w:rFonts w:eastAsia="Calibri"/>
          <w:highlight w:val="cyan"/>
          <w:u w:val="single"/>
        </w:rPr>
        <w:t>the Australian regulatory approach</w:t>
      </w:r>
      <w:r w:rsidRPr="006C50F0">
        <w:rPr>
          <w:rFonts w:eastAsia="Calibri"/>
          <w:u w:val="single"/>
        </w:rPr>
        <w:t xml:space="preserve"> </w:t>
      </w:r>
      <w:r w:rsidRPr="006C50F0">
        <w:rPr>
          <w:rFonts w:eastAsia="Calibri"/>
          <w:b/>
          <w:iCs/>
          <w:u w:val="single"/>
          <w:bdr w:val="single" w:sz="8" w:space="0" w:color="auto"/>
        </w:rPr>
        <w:t>provides a swift solution</w:t>
      </w:r>
      <w:r w:rsidRPr="006C50F0">
        <w:rPr>
          <w:rFonts w:eastAsia="Calibri"/>
          <w:u w:val="single"/>
        </w:rPr>
        <w:t xml:space="preserve"> to the ongoing disputes</w:t>
      </w:r>
      <w:r w:rsidRPr="006C50F0">
        <w:rPr>
          <w:rFonts w:eastAsia="Calibri"/>
          <w:sz w:val="16"/>
        </w:rPr>
        <w:t xml:space="preserve"> between news publishers and digital platforms by guaranteeing a payment to the former </w:t>
      </w:r>
      <w:r w:rsidRPr="006C50F0">
        <w:rPr>
          <w:rFonts w:eastAsia="Calibri"/>
          <w:u w:val="single"/>
        </w:rPr>
        <w:t xml:space="preserve">without </w:t>
      </w:r>
      <w:r w:rsidRPr="006C50F0">
        <w:rPr>
          <w:rFonts w:eastAsia="Calibri"/>
          <w:b/>
          <w:iCs/>
          <w:u w:val="single"/>
          <w:bdr w:val="single" w:sz="8" w:space="0" w:color="auto"/>
        </w:rPr>
        <w:t>twisting copyright laws</w:t>
      </w:r>
      <w:r w:rsidRPr="006C50F0">
        <w:rPr>
          <w:rFonts w:eastAsia="Calibri"/>
          <w:u w:val="single"/>
        </w:rPr>
        <w:t xml:space="preserve"> or </w:t>
      </w:r>
      <w:r w:rsidRPr="006C50F0">
        <w:rPr>
          <w:rFonts w:eastAsia="Calibri"/>
          <w:b/>
          <w:iCs/>
          <w:u w:val="single"/>
          <w:bdr w:val="single" w:sz="8" w:space="0" w:color="auto"/>
        </w:rPr>
        <w:t>involving antitrust enforcement</w:t>
      </w:r>
      <w:r w:rsidRPr="006C50F0">
        <w:rPr>
          <w:rFonts w:eastAsia="Calibri"/>
          <w:sz w:val="16"/>
        </w:rPr>
        <w:t xml:space="preserve">. Therefore, </w:t>
      </w:r>
      <w:r w:rsidRPr="006C50F0">
        <w:rPr>
          <w:rFonts w:eastAsia="Calibri"/>
          <w:u w:val="single"/>
        </w:rPr>
        <w:t>the mandatory</w:t>
      </w:r>
      <w:r w:rsidRPr="006C50F0">
        <w:rPr>
          <w:rFonts w:eastAsia="Calibri"/>
          <w:sz w:val="16"/>
        </w:rPr>
        <w:t xml:space="preserve"> baseball </w:t>
      </w:r>
      <w:r w:rsidRPr="006C50F0">
        <w:rPr>
          <w:rFonts w:eastAsia="Calibri"/>
          <w:u w:val="single"/>
        </w:rPr>
        <w:t>arbitration is consistent with the aim of ensuring a sharing of revenues</w:t>
      </w:r>
      <w:r w:rsidRPr="006C50F0">
        <w:rPr>
          <w:rFonts w:eastAsia="Calibri"/>
          <w:sz w:val="16"/>
        </w:rPr>
        <w:t xml:space="preserve"> between platforms and news media organizations </w:t>
      </w:r>
      <w:r w:rsidRPr="006C50F0">
        <w:rPr>
          <w:rFonts w:eastAsia="Calibri"/>
          <w:u w:val="single"/>
        </w:rPr>
        <w:t xml:space="preserve">and is </w:t>
      </w:r>
      <w:r w:rsidRPr="006C50F0">
        <w:rPr>
          <w:rFonts w:eastAsia="Calibri"/>
          <w:b/>
          <w:iCs/>
          <w:u w:val="single"/>
          <w:bdr w:val="single" w:sz="8" w:space="0" w:color="auto"/>
        </w:rPr>
        <w:t>more effective</w:t>
      </w:r>
      <w:r w:rsidRPr="006C50F0">
        <w:rPr>
          <w:rFonts w:eastAsia="Calibri"/>
          <w:u w:val="single"/>
        </w:rPr>
        <w:t xml:space="preserve"> in </w:t>
      </w:r>
      <w:r w:rsidRPr="006C50F0">
        <w:rPr>
          <w:rFonts w:eastAsia="Calibri"/>
          <w:b/>
          <w:iCs/>
          <w:u w:val="single"/>
          <w:bdr w:val="single" w:sz="8" w:space="0" w:color="auto"/>
        </w:rPr>
        <w:t>quickly securing the result</w:t>
      </w:r>
      <w:r w:rsidRPr="006C50F0">
        <w:rPr>
          <w:rFonts w:eastAsia="Calibri"/>
          <w:u w:val="single"/>
        </w:rPr>
        <w:t>.</w:t>
      </w:r>
    </w:p>
    <w:p w14:paraId="502B98FB" w14:textId="77777777" w:rsidR="006C50F0" w:rsidRPr="006C50F0" w:rsidRDefault="006C50F0" w:rsidP="006C50F0">
      <w:pPr>
        <w:rPr>
          <w:rFonts w:eastAsia="Calibri"/>
        </w:rPr>
      </w:pPr>
    </w:p>
    <w:p w14:paraId="3398A4D5"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Misinformation---1NR</w:t>
      </w:r>
    </w:p>
    <w:p w14:paraId="01F85C72"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Trump preempted state regs, creating industry confidence.</w:t>
      </w:r>
    </w:p>
    <w:p w14:paraId="2FFF2575" w14:textId="77777777" w:rsidR="006C50F0" w:rsidRPr="006C50F0" w:rsidRDefault="006C50F0" w:rsidP="006C50F0">
      <w:pPr>
        <w:rPr>
          <w:rFonts w:eastAsia="Aptos"/>
        </w:rPr>
      </w:pPr>
      <w:r w:rsidRPr="006C50F0">
        <w:rPr>
          <w:rFonts w:eastAsia="Aptos"/>
          <w:b/>
          <w:bCs/>
          <w:sz w:val="26"/>
        </w:rPr>
        <w:t>Hoskins 12-12</w:t>
      </w:r>
      <w:r w:rsidRPr="006C50F0">
        <w:rPr>
          <w:rFonts w:eastAsia="Aptos"/>
        </w:rPr>
        <w:t>, *Business reporter; **technology correspondent. (*Peter, **Lily Jamali, “Trump signs order to block states from enforcing own AI rules,” BBC, https://www.bbc.com/news/articles/crmddnge9yro)</w:t>
      </w:r>
    </w:p>
    <w:p w14:paraId="6A4CBB24" w14:textId="77777777" w:rsidR="006C50F0" w:rsidRPr="006C50F0" w:rsidRDefault="006C50F0" w:rsidP="006C50F0">
      <w:pPr>
        <w:rPr>
          <w:rFonts w:eastAsia="Aptos"/>
          <w:sz w:val="16"/>
        </w:rPr>
      </w:pPr>
      <w:r w:rsidRPr="006C50F0">
        <w:rPr>
          <w:rFonts w:eastAsia="Aptos"/>
          <w:sz w:val="16"/>
        </w:rPr>
        <w:t xml:space="preserve">US President Donald </w:t>
      </w:r>
      <w:r w:rsidRPr="006C50F0">
        <w:rPr>
          <w:rFonts w:eastAsia="Aptos"/>
          <w:highlight w:val="cyan"/>
          <w:u w:val="single"/>
        </w:rPr>
        <w:t>Trump</w:t>
      </w:r>
      <w:r w:rsidRPr="006C50F0">
        <w:rPr>
          <w:rFonts w:eastAsia="Aptos"/>
          <w:u w:val="single"/>
        </w:rPr>
        <w:t xml:space="preserve"> has </w:t>
      </w:r>
      <w:r w:rsidRPr="006C50F0">
        <w:rPr>
          <w:rFonts w:eastAsia="Aptos"/>
          <w:highlight w:val="cyan"/>
          <w:u w:val="single"/>
        </w:rPr>
        <w:t xml:space="preserve">signed an </w:t>
      </w:r>
      <w:r w:rsidRPr="006C50F0">
        <w:rPr>
          <w:rFonts w:eastAsia="Aptos"/>
          <w:b/>
          <w:iCs/>
          <w:highlight w:val="cyan"/>
          <w:u w:val="single"/>
          <w:bdr w:val="single" w:sz="8" w:space="0" w:color="auto"/>
        </w:rPr>
        <w:t>ex</w:t>
      </w:r>
      <w:r w:rsidRPr="006C50F0">
        <w:rPr>
          <w:rFonts w:eastAsia="Aptos"/>
          <w:u w:val="single"/>
        </w:rPr>
        <w:t xml:space="preserve">ecutive </w:t>
      </w:r>
      <w:r w:rsidRPr="006C50F0">
        <w:rPr>
          <w:rFonts w:eastAsia="Aptos"/>
          <w:b/>
          <w:iCs/>
          <w:highlight w:val="cyan"/>
          <w:u w:val="single"/>
          <w:bdr w:val="single" w:sz="8" w:space="0" w:color="auto"/>
        </w:rPr>
        <w:t>o</w:t>
      </w:r>
      <w:r w:rsidRPr="006C50F0">
        <w:rPr>
          <w:rFonts w:eastAsia="Aptos"/>
          <w:u w:val="single"/>
        </w:rPr>
        <w:t>rder</w:t>
      </w:r>
      <w:r w:rsidRPr="006C50F0">
        <w:rPr>
          <w:rFonts w:eastAsia="Aptos"/>
          <w:sz w:val="16"/>
        </w:rPr>
        <w:t xml:space="preserve"> aimed at </w:t>
      </w:r>
      <w:r w:rsidRPr="006C50F0">
        <w:rPr>
          <w:rFonts w:eastAsia="Aptos"/>
          <w:highlight w:val="cyan"/>
          <w:u w:val="single"/>
        </w:rPr>
        <w:t>blocking states from enforcing their</w:t>
      </w:r>
      <w:r w:rsidRPr="006C50F0">
        <w:rPr>
          <w:rFonts w:eastAsia="Aptos"/>
          <w:u w:val="single"/>
        </w:rPr>
        <w:t xml:space="preserve"> </w:t>
      </w:r>
      <w:r w:rsidRPr="006C50F0">
        <w:rPr>
          <w:rFonts w:eastAsia="Aptos"/>
          <w:highlight w:val="cyan"/>
          <w:u w:val="single"/>
        </w:rPr>
        <w:t>own</w:t>
      </w:r>
      <w:r w:rsidRPr="006C50F0">
        <w:rPr>
          <w:rFonts w:eastAsia="Aptos"/>
          <w:sz w:val="16"/>
        </w:rPr>
        <w:t xml:space="preserve"> artificial intelligence (</w:t>
      </w:r>
      <w:r w:rsidRPr="006C50F0">
        <w:rPr>
          <w:rFonts w:eastAsia="Aptos"/>
          <w:highlight w:val="cyan"/>
          <w:u w:val="single"/>
        </w:rPr>
        <w:t>AI</w:t>
      </w:r>
      <w:r w:rsidRPr="006C50F0">
        <w:rPr>
          <w:rFonts w:eastAsia="Aptos"/>
          <w:sz w:val="16"/>
        </w:rPr>
        <w:t xml:space="preserve">) </w:t>
      </w:r>
      <w:r w:rsidRPr="006C50F0">
        <w:rPr>
          <w:rFonts w:eastAsia="Aptos"/>
          <w:highlight w:val="cyan"/>
          <w:u w:val="single"/>
        </w:rPr>
        <w:t>reg</w:t>
      </w:r>
      <w:r w:rsidRPr="006C50F0">
        <w:rPr>
          <w:rFonts w:eastAsia="Aptos"/>
          <w:u w:val="single"/>
        </w:rPr>
        <w:t>ulation</w:t>
      </w:r>
      <w:r w:rsidRPr="006C50F0">
        <w:rPr>
          <w:rFonts w:eastAsia="Aptos"/>
          <w:highlight w:val="cyan"/>
          <w:u w:val="single"/>
        </w:rPr>
        <w:t>s</w:t>
      </w:r>
      <w:r w:rsidRPr="006C50F0">
        <w:rPr>
          <w:rFonts w:eastAsia="Aptos"/>
          <w:sz w:val="16"/>
        </w:rPr>
        <w:t>.</w:t>
      </w:r>
    </w:p>
    <w:p w14:paraId="1CB4496B" w14:textId="77777777" w:rsidR="006C50F0" w:rsidRPr="006C50F0" w:rsidRDefault="006C50F0" w:rsidP="006C50F0">
      <w:pPr>
        <w:rPr>
          <w:rFonts w:eastAsia="Aptos"/>
          <w:sz w:val="16"/>
        </w:rPr>
      </w:pPr>
      <w:r w:rsidRPr="006C50F0">
        <w:rPr>
          <w:rFonts w:eastAsia="Aptos"/>
          <w:sz w:val="16"/>
        </w:rPr>
        <w:t>"We want to have one central source of approval," Trump told reporters in the Oval Office on Thursday.</w:t>
      </w:r>
    </w:p>
    <w:p w14:paraId="4B715294" w14:textId="77777777" w:rsidR="006C50F0" w:rsidRPr="006C50F0" w:rsidRDefault="006C50F0" w:rsidP="006C50F0">
      <w:pPr>
        <w:rPr>
          <w:rFonts w:eastAsia="Aptos"/>
          <w:sz w:val="16"/>
        </w:rPr>
      </w:pPr>
      <w:r w:rsidRPr="006C50F0">
        <w:rPr>
          <w:rFonts w:eastAsia="Aptos"/>
          <w:sz w:val="16"/>
        </w:rPr>
        <w:t>It will give the Trump administration tools to push back on the most "onerous" state rules, said White House AI adviser David Sacks. The government will not oppose AI regulations around children's safety, he added.</w:t>
      </w:r>
    </w:p>
    <w:p w14:paraId="5579E742" w14:textId="77777777" w:rsidR="006C50F0" w:rsidRPr="006C50F0" w:rsidRDefault="006C50F0" w:rsidP="006C50F0">
      <w:pPr>
        <w:rPr>
          <w:rFonts w:eastAsia="Aptos"/>
          <w:sz w:val="16"/>
        </w:rPr>
      </w:pPr>
      <w:r w:rsidRPr="006C50F0">
        <w:rPr>
          <w:rFonts w:eastAsia="Aptos"/>
          <w:sz w:val="16"/>
        </w:rPr>
        <w:t>The move marks</w:t>
      </w:r>
      <w:r w:rsidRPr="006C50F0">
        <w:rPr>
          <w:rFonts w:eastAsia="Aptos"/>
          <w:u w:val="single"/>
        </w:rPr>
        <w:t xml:space="preserve"> </w:t>
      </w:r>
      <w:r w:rsidRPr="006C50F0">
        <w:rPr>
          <w:rFonts w:eastAsia="Aptos"/>
          <w:highlight w:val="cyan"/>
          <w:u w:val="single"/>
        </w:rPr>
        <w:t>a</w:t>
      </w:r>
      <w:r w:rsidRPr="006C50F0">
        <w:rPr>
          <w:rFonts w:eastAsia="Aptos"/>
          <w:sz w:val="16"/>
        </w:rPr>
        <w:t xml:space="preserve"> </w:t>
      </w:r>
      <w:r w:rsidRPr="006C50F0">
        <w:rPr>
          <w:rFonts w:eastAsia="Aptos"/>
          <w:b/>
          <w:iCs/>
          <w:highlight w:val="cyan"/>
          <w:u w:val="single"/>
          <w:bdr w:val="single" w:sz="8" w:space="0" w:color="auto"/>
        </w:rPr>
        <w:t>win</w:t>
      </w:r>
      <w:r w:rsidRPr="006C50F0">
        <w:rPr>
          <w:rFonts w:eastAsia="Aptos"/>
          <w:highlight w:val="cyan"/>
          <w:u w:val="single"/>
        </w:rPr>
        <w:t xml:space="preserve"> for tech</w:t>
      </w:r>
      <w:r w:rsidRPr="006C50F0">
        <w:rPr>
          <w:rFonts w:eastAsia="Aptos"/>
          <w:u w:val="single"/>
        </w:rPr>
        <w:t xml:space="preserve">nology </w:t>
      </w:r>
      <w:r w:rsidRPr="006C50F0">
        <w:rPr>
          <w:rFonts w:eastAsia="Aptos"/>
          <w:highlight w:val="cyan"/>
          <w:u w:val="single"/>
        </w:rPr>
        <w:t>giants</w:t>
      </w:r>
      <w:r w:rsidRPr="006C50F0">
        <w:rPr>
          <w:rFonts w:eastAsia="Aptos"/>
          <w:sz w:val="16"/>
        </w:rPr>
        <w:t xml:space="preserve"> who have called for US-wide AI legislation as it could have a major impact on America's goal of leading the fast-developing industry.</w:t>
      </w:r>
    </w:p>
    <w:p w14:paraId="40A9B39B" w14:textId="77777777" w:rsidR="006C50F0" w:rsidRPr="006C50F0" w:rsidRDefault="006C50F0" w:rsidP="006C50F0">
      <w:pPr>
        <w:rPr>
          <w:rFonts w:eastAsia="Aptos"/>
          <w:sz w:val="16"/>
        </w:rPr>
      </w:pPr>
      <w:r w:rsidRPr="006C50F0">
        <w:rPr>
          <w:rFonts w:eastAsia="Aptos"/>
          <w:sz w:val="16"/>
        </w:rPr>
        <w:t>AI company bosses have argued that state-level regulations could slow innovation and hinder the US in its race against China to dominate the industry, as firms pour billions of dollars into the technology.</w:t>
      </w:r>
    </w:p>
    <w:p w14:paraId="495C18F9" w14:textId="77777777" w:rsidR="006C50F0" w:rsidRPr="006C50F0" w:rsidRDefault="006C50F0" w:rsidP="006C50F0">
      <w:pPr>
        <w:rPr>
          <w:rFonts w:eastAsia="Aptos"/>
          <w:sz w:val="16"/>
        </w:rPr>
      </w:pPr>
      <w:r w:rsidRPr="006C50F0">
        <w:rPr>
          <w:rFonts w:eastAsia="Aptos"/>
          <w:sz w:val="16"/>
        </w:rPr>
        <w:t>But the move to pre-empt state laws has drawn opposition</w:t>
      </w:r>
    </w:p>
    <w:p w14:paraId="6D36F639" w14:textId="77777777" w:rsidR="006C50F0" w:rsidRPr="006C50F0" w:rsidRDefault="006C50F0" w:rsidP="006C50F0">
      <w:pPr>
        <w:rPr>
          <w:rFonts w:eastAsia="Aptos"/>
          <w:sz w:val="16"/>
        </w:rPr>
      </w:pPr>
      <w:r w:rsidRPr="006C50F0">
        <w:rPr>
          <w:rFonts w:eastAsia="Aptos"/>
          <w:sz w:val="16"/>
        </w:rPr>
        <w:t>While the US currently has no national laws regulating AI, more than 1,000 separate AI bills have been introduced in states across the US, according to the White House.</w:t>
      </w:r>
    </w:p>
    <w:p w14:paraId="7090ECE1" w14:textId="77777777" w:rsidR="006C50F0" w:rsidRPr="006C50F0" w:rsidRDefault="006C50F0" w:rsidP="006C50F0">
      <w:pPr>
        <w:rPr>
          <w:rFonts w:eastAsia="Aptos"/>
          <w:sz w:val="16"/>
        </w:rPr>
      </w:pPr>
      <w:r w:rsidRPr="006C50F0">
        <w:rPr>
          <w:rFonts w:eastAsia="Aptos"/>
          <w:sz w:val="16"/>
        </w:rPr>
        <w:t>This year alone, 38 states including California, home to many of the world's biggest technology companies, have adopted some 100 AI regulations, the National Conference of State Legislatures says.</w:t>
      </w:r>
    </w:p>
    <w:p w14:paraId="02DC5D77" w14:textId="77777777" w:rsidR="006C50F0" w:rsidRPr="006C50F0" w:rsidRDefault="006C50F0" w:rsidP="006C50F0">
      <w:pPr>
        <w:rPr>
          <w:rFonts w:eastAsia="Aptos"/>
          <w:sz w:val="16"/>
        </w:rPr>
      </w:pPr>
      <w:r w:rsidRPr="006C50F0">
        <w:rPr>
          <w:rFonts w:eastAsia="Aptos"/>
          <w:sz w:val="16"/>
        </w:rPr>
        <w:t>Those rules range widely.</w:t>
      </w:r>
    </w:p>
    <w:p w14:paraId="5AFA5D18" w14:textId="77777777" w:rsidR="006C50F0" w:rsidRPr="006C50F0" w:rsidRDefault="006C50F0" w:rsidP="006C50F0">
      <w:pPr>
        <w:rPr>
          <w:rFonts w:eastAsia="Aptos"/>
          <w:sz w:val="16"/>
        </w:rPr>
      </w:pPr>
      <w:r w:rsidRPr="006C50F0">
        <w:rPr>
          <w:rFonts w:eastAsia="Aptos"/>
          <w:sz w:val="16"/>
        </w:rPr>
        <w:t>One in California requires platforms to regularly remind users they are interacting with a chatbot, in a bid to protect children and teens from potential harms. The state also passed a bill requiring the largest AI developers to lay out plans to limit potential catastrophic risks stemming from their AI models.</w:t>
      </w:r>
    </w:p>
    <w:p w14:paraId="51D24AC5" w14:textId="77777777" w:rsidR="006C50F0" w:rsidRPr="006C50F0" w:rsidRDefault="006C50F0" w:rsidP="006C50F0">
      <w:pPr>
        <w:rPr>
          <w:rFonts w:eastAsia="Aptos"/>
          <w:sz w:val="16"/>
        </w:rPr>
      </w:pPr>
      <w:r w:rsidRPr="006C50F0">
        <w:rPr>
          <w:rFonts w:eastAsia="Aptos"/>
          <w:sz w:val="16"/>
        </w:rPr>
        <w:t>In North Dakota, a new law would prevent people from using AI-powered robots to stalk or harass others, while Arkansas bars AI content from infringing on intellectual property rights or existing copyright.</w:t>
      </w:r>
    </w:p>
    <w:p w14:paraId="0B8B4B60" w14:textId="77777777" w:rsidR="006C50F0" w:rsidRPr="006C50F0" w:rsidRDefault="006C50F0" w:rsidP="006C50F0">
      <w:pPr>
        <w:rPr>
          <w:rFonts w:eastAsia="Aptos"/>
          <w:sz w:val="16"/>
        </w:rPr>
      </w:pPr>
      <w:r w:rsidRPr="006C50F0">
        <w:rPr>
          <w:rFonts w:eastAsia="Aptos"/>
          <w:sz w:val="16"/>
        </w:rPr>
        <w:t>Oregon brought in a law prohibiting a "non-human entity" including one powered by AI from using licenced medical titles, such as registered nurse.</w:t>
      </w:r>
    </w:p>
    <w:p w14:paraId="79D75340" w14:textId="77777777" w:rsidR="006C50F0" w:rsidRPr="006C50F0" w:rsidRDefault="006C50F0" w:rsidP="006C50F0">
      <w:pPr>
        <w:rPr>
          <w:rFonts w:eastAsia="Aptos"/>
          <w:sz w:val="16"/>
        </w:rPr>
      </w:pPr>
      <w:r w:rsidRPr="006C50F0">
        <w:rPr>
          <w:rFonts w:eastAsia="Aptos"/>
          <w:sz w:val="16"/>
        </w:rPr>
        <w:t>Critics of Trump's executive order have argued that state rules are necessary in the absence of meaningful guardrails at the federal level.</w:t>
      </w:r>
    </w:p>
    <w:p w14:paraId="54A1B2FD" w14:textId="77777777" w:rsidR="006C50F0" w:rsidRPr="006C50F0" w:rsidRDefault="006C50F0" w:rsidP="006C50F0">
      <w:pPr>
        <w:rPr>
          <w:rFonts w:eastAsia="Aptos"/>
          <w:sz w:val="16"/>
        </w:rPr>
      </w:pPr>
      <w:r w:rsidRPr="006C50F0">
        <w:rPr>
          <w:rFonts w:eastAsia="Aptos"/>
          <w:sz w:val="16"/>
        </w:rPr>
        <w:t>"Stripping states from enacting their own AI safeguards undermines states' basic rights to establish sufficient guardrails to protect their residents," said Julie Scelfo, from advocacy group Mothers Against Media Addiction in a statement.</w:t>
      </w:r>
    </w:p>
    <w:p w14:paraId="5A5C6DBF" w14:textId="77777777" w:rsidR="006C50F0" w:rsidRPr="006C50F0" w:rsidRDefault="006C50F0" w:rsidP="006C50F0">
      <w:pPr>
        <w:rPr>
          <w:rFonts w:eastAsia="Aptos"/>
          <w:sz w:val="16"/>
        </w:rPr>
      </w:pPr>
      <w:r w:rsidRPr="006C50F0">
        <w:rPr>
          <w:rFonts w:eastAsia="Aptos"/>
          <w:sz w:val="16"/>
        </w:rPr>
        <w:t>California's Governor Gavin Newsom, a Democrat and vocal critic of the president, accused Trump of bowing to the interests of tech allies with the executive order.</w:t>
      </w:r>
    </w:p>
    <w:p w14:paraId="26EB306C" w14:textId="77777777" w:rsidR="006C50F0" w:rsidRPr="006C50F0" w:rsidRDefault="006C50F0" w:rsidP="006C50F0">
      <w:pPr>
        <w:rPr>
          <w:rFonts w:eastAsia="Aptos"/>
          <w:sz w:val="16"/>
        </w:rPr>
      </w:pPr>
      <w:r w:rsidRPr="006C50F0">
        <w:rPr>
          <w:rFonts w:eastAsia="Aptos"/>
          <w:sz w:val="16"/>
        </w:rPr>
        <w:t>"Today, President Trump continued his ongoing grift in the White House, attempting to enrich himself and his associates, with a new executive order seeking to preempt state laws protecting Americans from unregulated AI technology," he said.</w:t>
      </w:r>
    </w:p>
    <w:p w14:paraId="27AD78A0" w14:textId="77777777" w:rsidR="006C50F0" w:rsidRPr="006C50F0" w:rsidRDefault="006C50F0" w:rsidP="006C50F0">
      <w:pPr>
        <w:rPr>
          <w:rFonts w:eastAsia="Aptos"/>
          <w:sz w:val="16"/>
        </w:rPr>
      </w:pPr>
      <w:r w:rsidRPr="006C50F0">
        <w:rPr>
          <w:rFonts w:eastAsia="Aptos"/>
          <w:sz w:val="16"/>
        </w:rPr>
        <w:t xml:space="preserve">AI firms OpenAI, Google, Meta, and Anthropic did not immediately respond to requests for comment on the order. But </w:t>
      </w:r>
      <w:r w:rsidRPr="006C50F0">
        <w:rPr>
          <w:rFonts w:eastAsia="Aptos"/>
          <w:u w:val="single"/>
        </w:rPr>
        <w:t xml:space="preserve">the </w:t>
      </w:r>
      <w:r w:rsidRPr="006C50F0">
        <w:rPr>
          <w:rFonts w:eastAsia="Aptos"/>
          <w:highlight w:val="cyan"/>
          <w:u w:val="single"/>
        </w:rPr>
        <w:t xml:space="preserve">move drew </w:t>
      </w:r>
      <w:r w:rsidRPr="006C50F0">
        <w:rPr>
          <w:rFonts w:eastAsia="Aptos"/>
          <w:b/>
          <w:iCs/>
          <w:highlight w:val="cyan"/>
          <w:u w:val="single"/>
          <w:bdr w:val="single" w:sz="8" w:space="0" w:color="auto"/>
        </w:rPr>
        <w:t>praise</w:t>
      </w:r>
      <w:r w:rsidRPr="006C50F0">
        <w:rPr>
          <w:rFonts w:eastAsia="Aptos"/>
          <w:highlight w:val="cyan"/>
          <w:u w:val="single"/>
        </w:rPr>
        <w:t xml:space="preserve"> from </w:t>
      </w:r>
      <w:r w:rsidRPr="006C50F0">
        <w:rPr>
          <w:rFonts w:eastAsia="Aptos"/>
          <w:b/>
          <w:iCs/>
          <w:highlight w:val="cyan"/>
          <w:u w:val="single"/>
          <w:bdr w:val="single" w:sz="8" w:space="0" w:color="auto"/>
        </w:rPr>
        <w:t>tech lobby</w:t>
      </w:r>
      <w:r w:rsidRPr="006C50F0">
        <w:rPr>
          <w:rFonts w:eastAsia="Aptos"/>
          <w:u w:val="single"/>
        </w:rPr>
        <w:t xml:space="preserve"> group </w:t>
      </w:r>
      <w:r w:rsidRPr="006C50F0">
        <w:rPr>
          <w:rFonts w:eastAsia="Aptos"/>
          <w:sz w:val="16"/>
        </w:rPr>
        <w:t>NetChoice.</w:t>
      </w:r>
    </w:p>
    <w:p w14:paraId="44F9605A" w14:textId="77777777" w:rsidR="006C50F0" w:rsidRPr="006C50F0" w:rsidRDefault="006C50F0" w:rsidP="006C50F0">
      <w:pPr>
        <w:rPr>
          <w:rFonts w:eastAsia="Aptos"/>
          <w:sz w:val="16"/>
        </w:rPr>
      </w:pPr>
      <w:r w:rsidRPr="006C50F0">
        <w:rPr>
          <w:rFonts w:eastAsia="Aptos"/>
          <w:sz w:val="16"/>
        </w:rPr>
        <w:t>"</w:t>
      </w:r>
      <w:r w:rsidRPr="006C50F0">
        <w:rPr>
          <w:rFonts w:eastAsia="Aptos"/>
          <w:highlight w:val="cyan"/>
          <w:u w:val="single"/>
        </w:rPr>
        <w:t>We look forward to working with the White House</w:t>
      </w:r>
      <w:r w:rsidRPr="006C50F0">
        <w:rPr>
          <w:rFonts w:eastAsia="Aptos"/>
          <w:u w:val="single"/>
        </w:rPr>
        <w:t xml:space="preserve"> and Congress </w:t>
      </w:r>
      <w:r w:rsidRPr="006C50F0">
        <w:rPr>
          <w:rFonts w:eastAsia="Aptos"/>
          <w:highlight w:val="cyan"/>
          <w:u w:val="single"/>
        </w:rPr>
        <w:t>to set nationwide standards</w:t>
      </w:r>
      <w:r w:rsidRPr="006C50F0">
        <w:rPr>
          <w:rFonts w:eastAsia="Aptos"/>
          <w:sz w:val="16"/>
        </w:rPr>
        <w:t xml:space="preserve"> and a clear rulebook for innovators," said its director of policy Patrick Hedger.</w:t>
      </w:r>
    </w:p>
    <w:p w14:paraId="2DF22873" w14:textId="77777777" w:rsidR="006C50F0" w:rsidRPr="006C50F0" w:rsidRDefault="006C50F0" w:rsidP="006C50F0">
      <w:pPr>
        <w:rPr>
          <w:rFonts w:eastAsia="Aptos"/>
          <w:sz w:val="16"/>
        </w:rPr>
      </w:pPr>
      <w:r w:rsidRPr="006C50F0">
        <w:rPr>
          <w:rFonts w:eastAsia="Aptos"/>
          <w:sz w:val="16"/>
        </w:rPr>
        <w:t>Michael Goodyear, an associate professor at New York Law School, said the AI industry was rightly alarmed about having to comply with a patchwork of rules, which might conflict.</w:t>
      </w:r>
    </w:p>
    <w:p w14:paraId="3E068FC1" w14:textId="77777777" w:rsidR="006C50F0" w:rsidRPr="006C50F0" w:rsidRDefault="006C50F0" w:rsidP="006C50F0">
      <w:pPr>
        <w:rPr>
          <w:rFonts w:eastAsia="Aptos"/>
          <w:sz w:val="16"/>
        </w:rPr>
      </w:pPr>
      <w:r w:rsidRPr="006C50F0">
        <w:rPr>
          <w:rFonts w:eastAsia="Aptos"/>
          <w:sz w:val="16"/>
        </w:rPr>
        <w:t>"</w:t>
      </w:r>
      <w:r w:rsidRPr="006C50F0">
        <w:rPr>
          <w:rFonts w:eastAsia="Aptos"/>
          <w:u w:val="single"/>
        </w:rPr>
        <w:t>It would be better to have one federal law than a bunch of conflicting state laws</w:t>
      </w:r>
      <w:r w:rsidRPr="006C50F0">
        <w:rPr>
          <w:rFonts w:eastAsia="Aptos"/>
          <w:sz w:val="16"/>
        </w:rPr>
        <w:t>," he said. But, he added: "That assumes that we will have a good federal law in place."</w:t>
      </w:r>
    </w:p>
    <w:p w14:paraId="1CC5BFFF" w14:textId="77777777" w:rsidR="006C50F0" w:rsidRPr="006C50F0" w:rsidRDefault="006C50F0" w:rsidP="006C50F0">
      <w:pPr>
        <w:rPr>
          <w:rFonts w:eastAsia="Calibri"/>
        </w:rPr>
      </w:pPr>
    </w:p>
    <w:p w14:paraId="69636E27" w14:textId="77777777" w:rsidR="006C50F0" w:rsidRPr="006C50F0" w:rsidRDefault="006C50F0" w:rsidP="006C50F0">
      <w:pPr>
        <w:keepNext/>
        <w:keepLines/>
        <w:pageBreakBefore/>
        <w:spacing w:before="40" w:after="0"/>
        <w:jc w:val="center"/>
        <w:outlineLvl w:val="2"/>
        <w:rPr>
          <w:rFonts w:eastAsia="Times New Roman" w:cs="Times New Roman"/>
          <w:b/>
          <w:sz w:val="32"/>
          <w:szCs w:val="24"/>
          <w:u w:val="single"/>
        </w:rPr>
      </w:pPr>
      <w:r w:rsidRPr="006C50F0">
        <w:rPr>
          <w:rFonts w:eastAsia="Times New Roman" w:cs="Times New Roman"/>
          <w:b/>
          <w:sz w:val="32"/>
          <w:szCs w:val="24"/>
          <w:u w:val="single"/>
        </w:rPr>
        <w:t>AT: Big Tech Profits Down---1NR</w:t>
      </w:r>
    </w:p>
    <w:p w14:paraId="2685CA2D"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rPr>
        <w:t xml:space="preserve">The market </w:t>
      </w:r>
      <w:r w:rsidRPr="006C50F0">
        <w:rPr>
          <w:rFonts w:eastAsia="Times New Roman"/>
          <w:b/>
          <w:iCs/>
          <w:sz w:val="26"/>
          <w:u w:val="single"/>
        </w:rPr>
        <w:t>already corrected</w:t>
      </w:r>
      <w:r w:rsidRPr="006C50F0">
        <w:rPr>
          <w:rFonts w:eastAsia="Times New Roman"/>
          <w:b/>
          <w:iCs/>
          <w:sz w:val="26"/>
        </w:rPr>
        <w:t>---fundamentals are priced in</w:t>
      </w:r>
    </w:p>
    <w:p w14:paraId="75A9EB6C" w14:textId="77777777" w:rsidR="006C50F0" w:rsidRPr="006C50F0" w:rsidRDefault="006C50F0" w:rsidP="006C50F0">
      <w:pPr>
        <w:rPr>
          <w:rFonts w:eastAsia="Aptos"/>
        </w:rPr>
      </w:pPr>
      <w:r w:rsidRPr="006C50F0">
        <w:rPr>
          <w:rFonts w:eastAsia="Aptos"/>
          <w:b/>
          <w:bCs/>
          <w:sz w:val="26"/>
        </w:rPr>
        <w:t>Marketminute 11-5</w:t>
      </w:r>
      <w:r w:rsidRPr="006C50F0">
        <w:rPr>
          <w:rFonts w:eastAsia="Aptos"/>
        </w:rPr>
        <w:t>,  (11-5-2025, "Navigating the AI Dip: Is 'Buy the Dip' a Golden Opportunity or a Risky Bet in Volatile Markets?," Financial Content, https://markets.financialcontent.com/stocks/article/marketminute-2025-11-5-navigating-the-ai-dip-is-buy-the-dip-a-golden-opportunity-or-a-risky-bet-in-volatile-markets)</w:t>
      </w:r>
    </w:p>
    <w:p w14:paraId="12B98E97" w14:textId="77777777" w:rsidR="006C50F0" w:rsidRPr="006C50F0" w:rsidRDefault="006C50F0" w:rsidP="006C50F0">
      <w:pPr>
        <w:rPr>
          <w:rFonts w:eastAsia="Aptos"/>
          <w:sz w:val="16"/>
        </w:rPr>
      </w:pPr>
      <w:r w:rsidRPr="006C50F0">
        <w:rPr>
          <w:rFonts w:eastAsia="Aptos"/>
          <w:sz w:val="16"/>
        </w:rPr>
        <w:t>A Cautious Dip: AI Sector Navigates Volatility Amidst Valuation Scrutiny</w:t>
      </w:r>
    </w:p>
    <w:p w14:paraId="739FF02C" w14:textId="77777777" w:rsidR="006C50F0" w:rsidRPr="006C50F0" w:rsidRDefault="006C50F0" w:rsidP="006C50F0">
      <w:pPr>
        <w:rPr>
          <w:rFonts w:eastAsia="Aptos"/>
          <w:sz w:val="16"/>
        </w:rPr>
      </w:pPr>
      <w:r w:rsidRPr="006C50F0">
        <w:rPr>
          <w:rFonts w:eastAsia="Aptos"/>
          <w:sz w:val="16"/>
        </w:rPr>
        <w:t>The "buy the dip" strategy, a testament to investor resilience and optimism, is currently being applied with a newfound caution across the volatile stock market, particularly within the Artificial Intelligence (AI) sector. As of November 2025, investors are grappling with a complex interplay of rapid technological advancements, soaring capital expenditures, and increasingly scrutinized valuations, making the decision to "buy the dip" a high-stakes gamble.</w:t>
      </w:r>
    </w:p>
    <w:p w14:paraId="59CDC676" w14:textId="77777777" w:rsidR="006C50F0" w:rsidRPr="006C50F0" w:rsidRDefault="006C50F0" w:rsidP="006C50F0">
      <w:pPr>
        <w:rPr>
          <w:rFonts w:eastAsia="Aptos"/>
          <w:sz w:val="16"/>
        </w:rPr>
      </w:pPr>
      <w:r w:rsidRPr="006C50F0">
        <w:rPr>
          <w:rFonts w:eastAsia="Aptos"/>
          <w:sz w:val="16"/>
        </w:rPr>
        <w:t xml:space="preserve">The market's current volatility is a direct consequence of several converging factors. </w:t>
      </w:r>
      <w:r w:rsidRPr="006C50F0">
        <w:rPr>
          <w:rFonts w:eastAsia="Aptos"/>
          <w:u w:val="single"/>
        </w:rPr>
        <w:t xml:space="preserve">Widespread </w:t>
      </w:r>
      <w:r w:rsidRPr="006C50F0">
        <w:rPr>
          <w:rFonts w:eastAsia="Aptos"/>
          <w:highlight w:val="cyan"/>
          <w:u w:val="single"/>
        </w:rPr>
        <w:t>warnings</w:t>
      </w:r>
      <w:r w:rsidRPr="006C50F0">
        <w:rPr>
          <w:rFonts w:eastAsia="Aptos"/>
          <w:u w:val="single"/>
        </w:rPr>
        <w:t xml:space="preserve"> from financial institutions </w:t>
      </w:r>
      <w:r w:rsidRPr="006C50F0">
        <w:rPr>
          <w:rFonts w:eastAsia="Aptos"/>
          <w:highlight w:val="cyan"/>
          <w:u w:val="single"/>
        </w:rPr>
        <w:t>about</w:t>
      </w:r>
      <w:r w:rsidRPr="006C50F0">
        <w:rPr>
          <w:rFonts w:eastAsia="Aptos"/>
          <w:u w:val="single"/>
        </w:rPr>
        <w:t xml:space="preserve"> an "</w:t>
      </w:r>
      <w:r w:rsidRPr="006C50F0">
        <w:rPr>
          <w:rFonts w:eastAsia="Aptos"/>
          <w:highlight w:val="cyan"/>
          <w:u w:val="single"/>
        </w:rPr>
        <w:t>AI bubble</w:t>
      </w:r>
      <w:r w:rsidRPr="006C50F0">
        <w:rPr>
          <w:rFonts w:eastAsia="Aptos"/>
          <w:u w:val="single"/>
        </w:rPr>
        <w:t xml:space="preserve">" have </w:t>
      </w:r>
      <w:r w:rsidRPr="006C50F0">
        <w:rPr>
          <w:rFonts w:eastAsia="Aptos"/>
          <w:b/>
          <w:iCs/>
          <w:u w:val="single"/>
          <w:bdr w:val="single" w:sz="8" w:space="0" w:color="auto"/>
        </w:rPr>
        <w:t>cast a long shadow</w:t>
      </w:r>
      <w:r w:rsidRPr="006C50F0">
        <w:rPr>
          <w:rFonts w:eastAsia="Aptos"/>
          <w:sz w:val="16"/>
        </w:rPr>
        <w:t xml:space="preserve">, with many AI company valuations described as "fundamentally disconnected from their revenue generation capabilities and cash flow metrics." This sentiment was underscored by Palantir's (NYSE: PLTR) extreme price-to-earnings ratio, which at one point reached 700x, leading to significant scrutiny despite robust earnings reports. This has fueled predictions of a "meaningful correction of 30-50%" within the next one to two years, </w:t>
      </w:r>
      <w:r w:rsidRPr="006C50F0">
        <w:rPr>
          <w:rFonts w:eastAsia="Aptos"/>
          <w:highlight w:val="cyan"/>
          <w:u w:val="single"/>
        </w:rPr>
        <w:t>prompt</w:t>
      </w:r>
      <w:r w:rsidRPr="006C50F0">
        <w:rPr>
          <w:rFonts w:eastAsia="Aptos"/>
          <w:u w:val="single"/>
        </w:rPr>
        <w:t xml:space="preserve">ing </w:t>
      </w:r>
      <w:r w:rsidRPr="006C50F0">
        <w:rPr>
          <w:rFonts w:eastAsia="Aptos"/>
          <w:highlight w:val="cyan"/>
          <w:u w:val="single"/>
        </w:rPr>
        <w:t xml:space="preserve">investors to </w:t>
      </w:r>
      <w:r w:rsidRPr="006C50F0">
        <w:rPr>
          <w:rFonts w:eastAsia="Aptos"/>
          <w:b/>
          <w:iCs/>
          <w:highlight w:val="cyan"/>
          <w:u w:val="single"/>
          <w:bdr w:val="single" w:sz="8" w:space="0" w:color="auto"/>
        </w:rPr>
        <w:t>re-evaluate</w:t>
      </w:r>
      <w:r w:rsidRPr="006C50F0">
        <w:rPr>
          <w:rFonts w:eastAsia="Aptos"/>
          <w:b/>
          <w:iCs/>
          <w:u w:val="single"/>
          <w:bdr w:val="single" w:sz="8" w:space="0" w:color="auto"/>
        </w:rPr>
        <w:t xml:space="preserve"> their </w:t>
      </w:r>
      <w:r w:rsidRPr="006C50F0">
        <w:rPr>
          <w:rFonts w:eastAsia="Aptos"/>
          <w:b/>
          <w:iCs/>
          <w:highlight w:val="cyan"/>
          <w:u w:val="single"/>
          <w:bdr w:val="single" w:sz="8" w:space="0" w:color="auto"/>
        </w:rPr>
        <w:t>positions</w:t>
      </w:r>
      <w:r w:rsidRPr="006C50F0">
        <w:rPr>
          <w:rFonts w:eastAsia="Aptos"/>
          <w:sz w:val="16"/>
        </w:rPr>
        <w:t>. Furthermore, market returns remain heavily concentrated in a handful of "Mega Tech" or "Magnificent Seven" AI-related stocks, including Nvidia (NASDAQ: NVDA), Amazon (NASDAQ: AMZN), Apple (NASDAQ: AAPL), Microsoft (NASDAQ: MSFT), Tesla (NASDAQ: TSLA), Alphabet (NASDAQ: GOOGL), and Meta Platforms (NASDAQ: META). Nvidia (NASDAQ: NVDA) alone accounts for approximately 8% of the S&amp;P 500, a concentration that raises systemic risk concerns.</w:t>
      </w:r>
    </w:p>
    <w:p w14:paraId="46438E15" w14:textId="77777777" w:rsidR="006C50F0" w:rsidRPr="006C50F0" w:rsidRDefault="006C50F0" w:rsidP="006C50F0">
      <w:pPr>
        <w:rPr>
          <w:rFonts w:eastAsia="Aptos"/>
          <w:sz w:val="16"/>
        </w:rPr>
      </w:pPr>
      <w:r w:rsidRPr="006C50F0">
        <w:rPr>
          <w:rFonts w:eastAsia="Aptos"/>
          <w:sz w:val="16"/>
        </w:rPr>
        <w:t xml:space="preserve">Adding to the apprehension are the dramatically rising capital expenditures (CapEx) by major tech giants. Companies like Meta Platforms (NASDAQ: META), Alphabet (NASDAQ: GOOGL), Microsoft (NASDAQ: MSFT), and Amazon (NASDAQ: AMZN) are pouring billions into AI infrastructure, a necessary investment for future growth but one that is causing short-term investor apprehension regarding profitability. Meta Platforms (NASDAQ: META), for instance, saw its shares plummet 11% following an announcement of "notably larger" CapEx for AI infrastructure in 2026. Even strong Q3 2025 earnings from companies like Palantir (NYSE: PLTR) and AMD (NASDAQ: AMD) were met with stock declines, signaling that </w:t>
      </w:r>
      <w:r w:rsidRPr="006C50F0">
        <w:rPr>
          <w:rFonts w:eastAsia="Aptos"/>
          <w:u w:val="single"/>
        </w:rPr>
        <w:t xml:space="preserve">investors are </w:t>
      </w:r>
      <w:r w:rsidRPr="006C50F0">
        <w:rPr>
          <w:rFonts w:eastAsia="Aptos"/>
          <w:b/>
          <w:iCs/>
          <w:highlight w:val="cyan"/>
          <w:u w:val="single"/>
          <w:bdr w:val="single" w:sz="8" w:space="0" w:color="auto"/>
        </w:rPr>
        <w:t>now prioritizing sustainable</w:t>
      </w:r>
      <w:r w:rsidRPr="006C50F0">
        <w:rPr>
          <w:rFonts w:eastAsia="Aptos"/>
          <w:b/>
          <w:iCs/>
          <w:u w:val="single"/>
          <w:bdr w:val="single" w:sz="8" w:space="0" w:color="auto"/>
        </w:rPr>
        <w:t xml:space="preserve"> </w:t>
      </w:r>
      <w:r w:rsidRPr="006C50F0">
        <w:rPr>
          <w:rFonts w:eastAsia="Aptos"/>
          <w:b/>
          <w:iCs/>
          <w:highlight w:val="cyan"/>
          <w:u w:val="single"/>
          <w:bdr w:val="single" w:sz="8" w:space="0" w:color="auto"/>
        </w:rPr>
        <w:t>valuations</w:t>
      </w:r>
      <w:r w:rsidRPr="006C50F0">
        <w:rPr>
          <w:rFonts w:eastAsia="Aptos"/>
          <w:u w:val="single"/>
        </w:rPr>
        <w:t xml:space="preserve"> and future narratives over mere earnings beats. </w:t>
      </w:r>
      <w:r w:rsidRPr="006C50F0">
        <w:rPr>
          <w:rFonts w:eastAsia="Aptos"/>
          <w:sz w:val="16"/>
        </w:rPr>
        <w:t>Bearish sentiment was further amplified by prominent investor Michael Burry's disclosure of short positions against Palantir (NYSE: PLTR) and Nvidia (NASDAQ: NVDA).</w:t>
      </w:r>
    </w:p>
    <w:p w14:paraId="28AEA714" w14:textId="77777777" w:rsidR="006C50F0" w:rsidRPr="006C50F0" w:rsidRDefault="006C50F0" w:rsidP="006C50F0">
      <w:pPr>
        <w:rPr>
          <w:rFonts w:eastAsia="Aptos"/>
          <w:sz w:val="16"/>
        </w:rPr>
      </w:pPr>
      <w:r w:rsidRPr="006C50F0">
        <w:rPr>
          <w:rFonts w:eastAsia="Aptos"/>
          <w:sz w:val="16"/>
        </w:rPr>
        <w:t>A pivotal development in the AI landscape is OpenAI's relentless push into agentic AI solutions. On November 3, 2025, OpenAI solidified a monumental $38 billion, seven-year agreement with Amazon Web Services (AWS) to significantly enhance its computational capabilities, leveraging AWS's cloud resources and Nvidia (NASDAQ: NVDA) processors for advanced AI model training and deployment. This partnership underscores OpenAI's commitment to its agentic AI systems, such as "Operator," launched in January 2025 and integrated into ChatGPT, which automates tasks like travel bookings. Collaborations with Stripe and PayPal to integrate instant payment capabilities further highlight OpenAI's ambitious agentic shopping vision, projecting a potential orchestration of $900 billion to $1 trillion in revenue within the US B2C retail market by 2030. However, this transformative wave is not without its challenges; Amazon (NASDAQ: AMZN) recently filed a lawsuit against Perplexity over its "Comet" AI browser agent, signaling impending conflicts over commerce control between retailers and AI developers. Furthermore, skepticism remains regarding the immediate feasibility of true AI agents, with an OpenAI co-founder reportedly stating they are still a decade away.</w:t>
      </w:r>
    </w:p>
    <w:p w14:paraId="4F4C6FE0" w14:textId="77777777" w:rsidR="006C50F0" w:rsidRPr="006C50F0" w:rsidRDefault="006C50F0" w:rsidP="006C50F0">
      <w:pPr>
        <w:rPr>
          <w:rFonts w:eastAsia="Aptos"/>
          <w:u w:val="single"/>
        </w:rPr>
      </w:pPr>
      <w:r w:rsidRPr="006C50F0">
        <w:rPr>
          <w:rFonts w:eastAsia="Aptos"/>
          <w:sz w:val="16"/>
        </w:rPr>
        <w:t xml:space="preserve">Initial market reactions in early November 2025 painted a clear picture of investor anxiety. On November 4, the Nasdaq 100 experienced a 2.1% drop, the S&amp;P 500 fell by 1.2%—its most significant one-day decline in nearly a month—and the Dow Jones Industrial Average saw a milder 0.5% decrease. </w:t>
      </w:r>
      <w:r w:rsidRPr="006C50F0">
        <w:rPr>
          <w:rFonts w:eastAsia="Aptos"/>
          <w:u w:val="single"/>
        </w:rPr>
        <w:t>Leading AI stocks</w:t>
      </w:r>
      <w:r w:rsidRPr="006C50F0">
        <w:rPr>
          <w:rFonts w:eastAsia="Aptos"/>
          <w:sz w:val="16"/>
        </w:rPr>
        <w:t xml:space="preserve"> bore the brunt of the selling pressure, with Palantir (NYSE: PLTR) </w:t>
      </w:r>
      <w:r w:rsidRPr="006C50F0">
        <w:rPr>
          <w:rFonts w:eastAsia="Aptos"/>
          <w:u w:val="single"/>
        </w:rPr>
        <w:t>falling</w:t>
      </w:r>
      <w:r w:rsidRPr="006C50F0">
        <w:rPr>
          <w:rFonts w:eastAsia="Aptos"/>
          <w:sz w:val="16"/>
        </w:rPr>
        <w:t xml:space="preserve"> almost 8%, </w:t>
      </w:r>
      <w:r w:rsidRPr="006C50F0">
        <w:rPr>
          <w:rFonts w:eastAsia="Aptos"/>
          <w:u w:val="single"/>
        </w:rPr>
        <w:t>Nvidia (NASDAQ: NVDA) nearly 4%, AMD (NASDAQ: AMD) over 3%, and Oracle (NYSE: ORCL) about 4%.</w:t>
      </w:r>
      <w:r w:rsidRPr="006C50F0">
        <w:rPr>
          <w:rFonts w:eastAsia="Aptos"/>
          <w:sz w:val="16"/>
        </w:rPr>
        <w:t xml:space="preserve"> The Cboe Volatility Index (VIX) surged, reflecting heightened investor anxiety. </w:t>
      </w:r>
      <w:r w:rsidRPr="006C50F0">
        <w:rPr>
          <w:rFonts w:eastAsia="Aptos"/>
          <w:u w:val="single"/>
        </w:rPr>
        <w:t xml:space="preserve">This </w:t>
      </w:r>
      <w:r w:rsidRPr="006C50F0">
        <w:rPr>
          <w:rFonts w:eastAsia="Aptos"/>
          <w:b/>
          <w:iCs/>
          <w:highlight w:val="cyan"/>
          <w:u w:val="single"/>
          <w:bdr w:val="single" w:sz="8" w:space="0" w:color="auto"/>
        </w:rPr>
        <w:t>collective behavior</w:t>
      </w:r>
      <w:r w:rsidRPr="006C50F0">
        <w:rPr>
          <w:rFonts w:eastAsia="Aptos"/>
          <w:u w:val="single"/>
        </w:rPr>
        <w:t xml:space="preserve"> </w:t>
      </w:r>
      <w:r w:rsidRPr="006C50F0">
        <w:rPr>
          <w:rFonts w:eastAsia="Aptos"/>
          <w:highlight w:val="cyan"/>
          <w:u w:val="single"/>
        </w:rPr>
        <w:t>signals</w:t>
      </w:r>
      <w:r w:rsidRPr="006C50F0">
        <w:rPr>
          <w:rFonts w:eastAsia="Aptos"/>
          <w:u w:val="single"/>
        </w:rPr>
        <w:t xml:space="preserve"> a "</w:t>
      </w:r>
      <w:r w:rsidRPr="006C50F0">
        <w:rPr>
          <w:rFonts w:eastAsia="Aptos"/>
          <w:b/>
          <w:iCs/>
          <w:highlight w:val="cyan"/>
          <w:u w:val="single"/>
          <w:bdr w:val="single" w:sz="8" w:space="0" w:color="auto"/>
        </w:rPr>
        <w:t>new</w:t>
      </w:r>
      <w:r w:rsidRPr="006C50F0">
        <w:rPr>
          <w:rFonts w:eastAsia="Aptos"/>
          <w:b/>
          <w:iCs/>
          <w:u w:val="single"/>
          <w:bdr w:val="single" w:sz="8" w:space="0" w:color="auto"/>
        </w:rPr>
        <w:t xml:space="preserve">-found </w:t>
      </w:r>
      <w:r w:rsidRPr="006C50F0">
        <w:rPr>
          <w:rFonts w:eastAsia="Aptos"/>
          <w:b/>
          <w:iCs/>
          <w:highlight w:val="cyan"/>
          <w:u w:val="single"/>
          <w:bdr w:val="single" w:sz="8" w:space="0" w:color="auto"/>
        </w:rPr>
        <w:t>prudence over AI</w:t>
      </w:r>
      <w:r w:rsidRPr="006C50F0">
        <w:rPr>
          <w:rFonts w:eastAsia="Aptos"/>
          <w:b/>
          <w:iCs/>
          <w:u w:val="single"/>
          <w:bdr w:val="single" w:sz="8" w:space="0" w:color="auto"/>
        </w:rPr>
        <w:t xml:space="preserve"> stock </w:t>
      </w:r>
      <w:r w:rsidRPr="006C50F0">
        <w:rPr>
          <w:rFonts w:eastAsia="Aptos"/>
          <w:b/>
          <w:iCs/>
          <w:highlight w:val="cyan"/>
          <w:u w:val="single"/>
          <w:bdr w:val="single" w:sz="8" w:space="0" w:color="auto"/>
        </w:rPr>
        <w:t>valuations</w:t>
      </w:r>
      <w:r w:rsidRPr="006C50F0">
        <w:rPr>
          <w:rFonts w:eastAsia="Aptos"/>
          <w:u w:val="single"/>
        </w:rPr>
        <w:t xml:space="preserve">" and a more cautious approach, with </w:t>
      </w:r>
      <w:r w:rsidRPr="006C50F0">
        <w:rPr>
          <w:rFonts w:eastAsia="Aptos"/>
          <w:highlight w:val="cyan"/>
          <w:u w:val="single"/>
        </w:rPr>
        <w:t>investors</w:t>
      </w:r>
      <w:r w:rsidRPr="006C50F0">
        <w:rPr>
          <w:rFonts w:eastAsia="Aptos"/>
          <w:u w:val="single"/>
        </w:rPr>
        <w:t xml:space="preserve"> </w:t>
      </w:r>
      <w:r w:rsidRPr="006C50F0">
        <w:rPr>
          <w:rFonts w:eastAsia="Aptos"/>
          <w:b/>
          <w:iCs/>
          <w:highlight w:val="cyan"/>
          <w:u w:val="single"/>
          <w:bdr w:val="single" w:sz="8" w:space="0" w:color="auto"/>
        </w:rPr>
        <w:t>now focusing</w:t>
      </w:r>
      <w:r w:rsidRPr="006C50F0">
        <w:rPr>
          <w:rFonts w:eastAsia="Aptos"/>
          <w:u w:val="single"/>
        </w:rPr>
        <w:t xml:space="preserve"> </w:t>
      </w:r>
      <w:r w:rsidRPr="006C50F0">
        <w:rPr>
          <w:rFonts w:eastAsia="Aptos"/>
          <w:highlight w:val="cyan"/>
          <w:u w:val="single"/>
        </w:rPr>
        <w:t xml:space="preserve">on </w:t>
      </w:r>
      <w:r w:rsidRPr="006C50F0">
        <w:rPr>
          <w:rFonts w:eastAsia="Aptos"/>
          <w:b/>
          <w:iCs/>
          <w:highlight w:val="cyan"/>
          <w:u w:val="single"/>
          <w:bdr w:val="single" w:sz="8" w:space="0" w:color="auto"/>
        </w:rPr>
        <w:t>fundamental value</w:t>
      </w:r>
      <w:r w:rsidRPr="006C50F0">
        <w:rPr>
          <w:rFonts w:eastAsia="Aptos"/>
          <w:u w:val="single"/>
        </w:rPr>
        <w:t xml:space="preserve"> rather than purely growth-driven narratives.</w:t>
      </w:r>
    </w:p>
    <w:p w14:paraId="426CB466" w14:textId="77777777" w:rsidR="006C50F0" w:rsidRPr="006C50F0" w:rsidRDefault="006C50F0" w:rsidP="006C50F0">
      <w:pPr>
        <w:keepNext/>
        <w:keepLines/>
        <w:spacing w:before="40" w:after="0"/>
        <w:outlineLvl w:val="3"/>
        <w:rPr>
          <w:rFonts w:eastAsia="Times New Roman"/>
          <w:b/>
          <w:iCs/>
          <w:sz w:val="26"/>
        </w:rPr>
      </w:pPr>
      <w:r w:rsidRPr="006C50F0">
        <w:rPr>
          <w:rFonts w:eastAsia="Times New Roman"/>
          <w:b/>
          <w:iCs/>
          <w:sz w:val="26"/>
          <w:u w:val="single"/>
        </w:rPr>
        <w:t>Strong earnings</w:t>
      </w:r>
      <w:r w:rsidRPr="006C50F0">
        <w:rPr>
          <w:rFonts w:eastAsia="Times New Roman"/>
          <w:b/>
          <w:iCs/>
          <w:sz w:val="26"/>
        </w:rPr>
        <w:t xml:space="preserve"> underpin valuations</w:t>
      </w:r>
    </w:p>
    <w:p w14:paraId="5F518698" w14:textId="77777777" w:rsidR="006C50F0" w:rsidRPr="006C50F0" w:rsidRDefault="006C50F0" w:rsidP="006C50F0">
      <w:pPr>
        <w:rPr>
          <w:rFonts w:eastAsia="Aptos"/>
          <w:szCs w:val="32"/>
        </w:rPr>
      </w:pPr>
      <w:r w:rsidRPr="006C50F0">
        <w:rPr>
          <w:rFonts w:eastAsia="Aptos"/>
          <w:b/>
          <w:bCs/>
          <w:sz w:val="26"/>
        </w:rPr>
        <w:t>Rimmer 11-10</w:t>
      </w:r>
      <w:r w:rsidRPr="006C50F0">
        <w:rPr>
          <w:rFonts w:eastAsia="Aptos"/>
          <w:szCs w:val="32"/>
        </w:rPr>
        <w:t>,  (Jules, 11-10-2025, "Goldman Sachs sees echoes of dot-com bust in AI, though it doesn’t call top," MarketWatch, https://www.marketwatch.com/story/goldman-sachs-insists-ai-is-not-a-bubble-yet-stocks-still-have-room-to-run-7cab1d93?gaa_at=eafs&amp;amp;gaa_n=AWEtsqf_5aVS6CeG6SA8y9Q-5_1qUOenxIquVXCPo3YTbLWzQi6tskzxOjS-cg_h0rc%3D&amp;amp;gaa_ts=6913f481&amp;amp;gaa_sig=j3NnvDffJSPZi54qWyXPV-yCHSaGoDNgw-yb0KEIUCAC-5Yg3T1oBZalPbHZW5cvAIyFAtZL9qUjFzzE6I74uw%3D%3D)</w:t>
      </w:r>
    </w:p>
    <w:p w14:paraId="55A55161" w14:textId="77777777" w:rsidR="006C50F0" w:rsidRPr="006C50F0" w:rsidRDefault="006C50F0" w:rsidP="006C50F0">
      <w:pPr>
        <w:rPr>
          <w:rFonts w:eastAsia="Aptos"/>
          <w:u w:val="single"/>
        </w:rPr>
      </w:pPr>
      <w:r w:rsidRPr="006C50F0">
        <w:rPr>
          <w:rFonts w:eastAsia="Aptos"/>
          <w:sz w:val="16"/>
          <w:szCs w:val="32"/>
        </w:rPr>
        <w:t xml:space="preserve">The conclusion is </w:t>
      </w:r>
      <w:r w:rsidRPr="006C50F0">
        <w:rPr>
          <w:rFonts w:eastAsia="Aptos"/>
          <w:b/>
          <w:iCs/>
          <w:u w:val="single"/>
          <w:bdr w:val="single" w:sz="8" w:space="0" w:color="auto"/>
        </w:rPr>
        <w:t>clear</w:t>
      </w:r>
      <w:r w:rsidRPr="006C50F0">
        <w:rPr>
          <w:rFonts w:eastAsia="Aptos"/>
          <w:sz w:val="16"/>
          <w:szCs w:val="32"/>
        </w:rPr>
        <w:t xml:space="preserve">: </w:t>
      </w:r>
      <w:r w:rsidRPr="006C50F0">
        <w:rPr>
          <w:rFonts w:eastAsia="Aptos"/>
          <w:highlight w:val="cyan"/>
          <w:u w:val="single"/>
        </w:rPr>
        <w:t>valuations</w:t>
      </w:r>
      <w:r w:rsidRPr="006C50F0">
        <w:rPr>
          <w:rFonts w:eastAsia="Aptos"/>
          <w:u w:val="single"/>
        </w:rPr>
        <w:t xml:space="preserve"> are </w:t>
      </w:r>
      <w:r w:rsidRPr="006C50F0">
        <w:rPr>
          <w:rFonts w:eastAsia="Aptos"/>
          <w:b/>
          <w:iCs/>
          <w:highlight w:val="cyan"/>
          <w:u w:val="single"/>
          <w:bdr w:val="single" w:sz="8" w:space="0" w:color="auto"/>
        </w:rPr>
        <w:t>high</w:t>
      </w:r>
      <w:r w:rsidRPr="006C50F0">
        <w:rPr>
          <w:rFonts w:eastAsia="Aptos"/>
          <w:u w:val="single"/>
        </w:rPr>
        <w:t xml:space="preserve">, </w:t>
      </w:r>
      <w:r w:rsidRPr="006C50F0">
        <w:rPr>
          <w:rFonts w:eastAsia="Aptos"/>
          <w:highlight w:val="cyan"/>
          <w:u w:val="single"/>
        </w:rPr>
        <w:t>but</w:t>
      </w:r>
      <w:r w:rsidRPr="006C50F0">
        <w:rPr>
          <w:rFonts w:eastAsia="Aptos"/>
          <w:u w:val="single"/>
        </w:rPr>
        <w:t xml:space="preserve"> AI stocks are </w:t>
      </w:r>
      <w:r w:rsidRPr="006C50F0">
        <w:rPr>
          <w:rFonts w:eastAsia="Aptos"/>
          <w:b/>
          <w:iCs/>
          <w:highlight w:val="cyan"/>
          <w:u w:val="single"/>
          <w:bdr w:val="single" w:sz="8" w:space="0" w:color="auto"/>
        </w:rPr>
        <w:t>not in bubble territory</w:t>
      </w:r>
      <w:r w:rsidRPr="006C50F0">
        <w:rPr>
          <w:rFonts w:eastAsia="Aptos"/>
          <w:u w:val="single"/>
        </w:rPr>
        <w:t xml:space="preserve"> yet.</w:t>
      </w:r>
    </w:p>
    <w:p w14:paraId="422FE01D" w14:textId="77777777" w:rsidR="006C50F0" w:rsidRPr="006C50F0" w:rsidRDefault="006C50F0" w:rsidP="006C50F0">
      <w:pPr>
        <w:rPr>
          <w:rFonts w:eastAsia="Aptos"/>
          <w:sz w:val="16"/>
          <w:szCs w:val="32"/>
        </w:rPr>
      </w:pPr>
      <w:r w:rsidRPr="006C50F0">
        <w:rPr>
          <w:rFonts w:eastAsia="Aptos"/>
          <w:sz w:val="16"/>
          <w:szCs w:val="32"/>
        </w:rPr>
        <w:t xml:space="preserve">That’s the latest from Goldman Sachs strategists who add another layer to that view: The </w:t>
      </w:r>
      <w:r w:rsidRPr="006C50F0">
        <w:rPr>
          <w:rFonts w:eastAsia="Aptos"/>
          <w:u w:val="single"/>
        </w:rPr>
        <w:t xml:space="preserve">AI investment </w:t>
      </w:r>
      <w:r w:rsidRPr="006C50F0">
        <w:rPr>
          <w:rFonts w:eastAsia="Aptos"/>
          <w:highlight w:val="cyan"/>
          <w:u w:val="single"/>
        </w:rPr>
        <w:t>boom</w:t>
      </w:r>
      <w:r w:rsidRPr="006C50F0">
        <w:rPr>
          <w:rFonts w:eastAsia="Aptos"/>
          <w:u w:val="single"/>
        </w:rPr>
        <w:t xml:space="preserve"> may </w:t>
      </w:r>
      <w:r w:rsidRPr="006C50F0">
        <w:rPr>
          <w:rFonts w:eastAsia="Aptos"/>
          <w:b/>
          <w:iCs/>
          <w:highlight w:val="cyan"/>
          <w:u w:val="single"/>
          <w:bdr w:val="single" w:sz="8" w:space="0" w:color="auto"/>
        </w:rPr>
        <w:t>have plenty of room to keep going</w:t>
      </w:r>
      <w:r w:rsidRPr="006C50F0">
        <w:rPr>
          <w:rFonts w:eastAsia="Aptos"/>
          <w:u w:val="single"/>
        </w:rPr>
        <w:t>, but</w:t>
      </w:r>
      <w:r w:rsidRPr="006C50F0">
        <w:rPr>
          <w:rFonts w:eastAsia="Aptos"/>
          <w:sz w:val="16"/>
          <w:szCs w:val="32"/>
        </w:rPr>
        <w:t xml:space="preserve"> echoes of the dot-com bubble are identifiable, so investors should be cognizant of the risks and protect themselves, while still benefiting from the potential upside.</w:t>
      </w:r>
    </w:p>
    <w:p w14:paraId="41B58543" w14:textId="77777777" w:rsidR="006C50F0" w:rsidRPr="006C50F0" w:rsidRDefault="006C50F0" w:rsidP="006C50F0">
      <w:pPr>
        <w:rPr>
          <w:rFonts w:eastAsia="Aptos"/>
          <w:sz w:val="16"/>
          <w:szCs w:val="32"/>
        </w:rPr>
      </w:pPr>
      <w:r w:rsidRPr="006C50F0">
        <w:rPr>
          <w:rFonts w:eastAsia="Aptos"/>
          <w:sz w:val="16"/>
          <w:szCs w:val="32"/>
        </w:rPr>
        <w:t>The most frequent analogy analysts draw with the current bonanza in all things AI-related is the dot-com boom and bust of the late 1990s, early 2000s. At the time, leverage rose, balance sheet strength declined, credit spreads widened and equity volatility spiked.</w:t>
      </w:r>
    </w:p>
    <w:p w14:paraId="6BC6352D" w14:textId="77777777" w:rsidR="006C50F0" w:rsidRPr="006C50F0" w:rsidRDefault="006C50F0" w:rsidP="006C50F0">
      <w:pPr>
        <w:rPr>
          <w:rFonts w:eastAsia="Aptos"/>
          <w:sz w:val="16"/>
          <w:szCs w:val="32"/>
        </w:rPr>
      </w:pPr>
      <w:r w:rsidRPr="006C50F0">
        <w:rPr>
          <w:rFonts w:eastAsia="Aptos"/>
          <w:sz w:val="16"/>
          <w:szCs w:val="32"/>
        </w:rPr>
        <w:t>This time around, “</w:t>
      </w:r>
      <w:r w:rsidRPr="006C50F0">
        <w:rPr>
          <w:rFonts w:eastAsia="Aptos"/>
          <w:u w:val="single"/>
        </w:rPr>
        <w:t xml:space="preserve">the </w:t>
      </w:r>
      <w:r w:rsidRPr="006C50F0">
        <w:rPr>
          <w:rFonts w:eastAsia="Aptos"/>
          <w:b/>
          <w:iCs/>
          <w:highlight w:val="cyan"/>
          <w:u w:val="single"/>
          <w:bdr w:val="single" w:sz="8" w:space="0" w:color="auto"/>
        </w:rPr>
        <w:t>macro and market imbalances</w:t>
      </w:r>
      <w:r w:rsidRPr="006C50F0">
        <w:rPr>
          <w:rFonts w:eastAsia="Aptos"/>
          <w:u w:val="single"/>
        </w:rPr>
        <w:t xml:space="preserve">… particularly from 1998 onwards… </w:t>
      </w:r>
      <w:r w:rsidRPr="006C50F0">
        <w:rPr>
          <w:rFonts w:eastAsia="Aptos"/>
          <w:b/>
          <w:iCs/>
          <w:u w:val="single"/>
          <w:bdr w:val="single" w:sz="8" w:space="0" w:color="auto"/>
        </w:rPr>
        <w:t xml:space="preserve">are </w:t>
      </w:r>
      <w:r w:rsidRPr="006C50F0">
        <w:rPr>
          <w:rFonts w:eastAsia="Aptos"/>
          <w:b/>
          <w:iCs/>
          <w:highlight w:val="cyan"/>
          <w:u w:val="single"/>
          <w:bdr w:val="single" w:sz="8" w:space="0" w:color="auto"/>
        </w:rPr>
        <w:t>not</w:t>
      </w:r>
      <w:r w:rsidRPr="006C50F0">
        <w:rPr>
          <w:rFonts w:eastAsia="Aptos"/>
          <w:b/>
          <w:iCs/>
          <w:u w:val="single"/>
          <w:bdr w:val="single" w:sz="8" w:space="0" w:color="auto"/>
        </w:rPr>
        <w:t xml:space="preserve"> generally </w:t>
      </w:r>
      <w:r w:rsidRPr="006C50F0">
        <w:rPr>
          <w:rFonts w:eastAsia="Aptos"/>
          <w:b/>
          <w:iCs/>
          <w:highlight w:val="cyan"/>
          <w:u w:val="single"/>
          <w:bdr w:val="single" w:sz="8" w:space="0" w:color="auto"/>
        </w:rPr>
        <w:t>visible yet</w:t>
      </w:r>
      <w:r w:rsidRPr="006C50F0">
        <w:rPr>
          <w:rFonts w:eastAsia="Aptos"/>
          <w:u w:val="single"/>
        </w:rPr>
        <w:t>,”</w:t>
      </w:r>
      <w:r w:rsidRPr="006C50F0">
        <w:rPr>
          <w:rFonts w:eastAsia="Aptos"/>
          <w:sz w:val="16"/>
          <w:szCs w:val="32"/>
        </w:rPr>
        <w:t xml:space="preserve"> Goldman Sachs asserts in a Sunday report.</w:t>
      </w:r>
    </w:p>
    <w:p w14:paraId="2DF2F762" w14:textId="77777777" w:rsidR="006C50F0" w:rsidRPr="006C50F0" w:rsidRDefault="006C50F0" w:rsidP="006C50F0">
      <w:pPr>
        <w:rPr>
          <w:rFonts w:eastAsia="Aptos"/>
          <w:sz w:val="16"/>
          <w:szCs w:val="32"/>
        </w:rPr>
      </w:pPr>
      <w:r w:rsidRPr="006C50F0">
        <w:rPr>
          <w:rFonts w:eastAsia="Aptos"/>
          <w:sz w:val="16"/>
          <w:szCs w:val="32"/>
        </w:rPr>
        <w:t>Strategists Dominic Wilson and Vickie Chang recommend investors not leave portfolios “excessively vulnerable” to risks of a crash. One suggestion is through options to capitalize on further strength in the sector, perhaps buying call options. Those give an investor the right, but not the obligation to buy an asset at a specified price within a certain time frame. This way investors are only exposed to losing the premium paid for the option and losses are limited.</w:t>
      </w:r>
    </w:p>
    <w:p w14:paraId="5D094424" w14:textId="77777777" w:rsidR="006C50F0" w:rsidRPr="006C50F0" w:rsidRDefault="006C50F0" w:rsidP="006C50F0">
      <w:pPr>
        <w:rPr>
          <w:rFonts w:eastAsia="Aptos"/>
          <w:sz w:val="16"/>
          <w:szCs w:val="32"/>
        </w:rPr>
      </w:pPr>
      <w:r w:rsidRPr="006C50F0">
        <w:rPr>
          <w:rFonts w:eastAsia="Aptos"/>
          <w:sz w:val="16"/>
          <w:szCs w:val="32"/>
        </w:rPr>
        <w:t>They also suggest investors position for wider credit spreads (the incremental return fixed-income investors demand for corporate bonds versus U.S. Treasurys) and higher longer-dated equity volatility, even if the AI boom remains on track for the next year or two.</w:t>
      </w:r>
    </w:p>
    <w:p w14:paraId="4787F53D" w14:textId="77777777" w:rsidR="006C50F0" w:rsidRPr="006C50F0" w:rsidRDefault="006C50F0" w:rsidP="006C50F0">
      <w:pPr>
        <w:rPr>
          <w:rFonts w:eastAsia="Aptos"/>
          <w:sz w:val="16"/>
          <w:szCs w:val="32"/>
        </w:rPr>
      </w:pPr>
      <w:r w:rsidRPr="006C50F0">
        <w:rPr>
          <w:rFonts w:eastAsia="Aptos"/>
          <w:sz w:val="16"/>
          <w:szCs w:val="32"/>
        </w:rPr>
        <w:t>The strategists declare the “</w:t>
      </w:r>
      <w:r w:rsidRPr="006C50F0">
        <w:rPr>
          <w:rFonts w:eastAsia="Aptos"/>
          <w:highlight w:val="cyan"/>
          <w:u w:val="single"/>
        </w:rPr>
        <w:t>defining feature” of</w:t>
      </w:r>
      <w:r w:rsidRPr="006C50F0">
        <w:rPr>
          <w:rFonts w:eastAsia="Aptos"/>
          <w:u w:val="single"/>
        </w:rPr>
        <w:t xml:space="preserve"> a financial </w:t>
      </w:r>
      <w:r w:rsidRPr="006C50F0">
        <w:rPr>
          <w:rFonts w:eastAsia="Aptos"/>
          <w:highlight w:val="cyan"/>
          <w:u w:val="single"/>
        </w:rPr>
        <w:t>bubble is when</w:t>
      </w:r>
      <w:r w:rsidRPr="006C50F0">
        <w:rPr>
          <w:rFonts w:eastAsia="Aptos"/>
          <w:u w:val="single"/>
        </w:rPr>
        <w:t xml:space="preserve"> </w:t>
      </w:r>
      <w:r w:rsidRPr="006C50F0">
        <w:rPr>
          <w:rFonts w:eastAsia="Aptos"/>
          <w:highlight w:val="cyan"/>
          <w:u w:val="single"/>
        </w:rPr>
        <w:t>asset</w:t>
      </w:r>
      <w:r w:rsidRPr="006C50F0">
        <w:rPr>
          <w:rFonts w:eastAsia="Aptos"/>
          <w:u w:val="single"/>
        </w:rPr>
        <w:t xml:space="preserve"> price</w:t>
      </w:r>
      <w:r w:rsidRPr="006C50F0">
        <w:rPr>
          <w:rFonts w:eastAsia="Aptos"/>
          <w:highlight w:val="cyan"/>
          <w:u w:val="single"/>
        </w:rPr>
        <w:t>s</w:t>
      </w:r>
      <w:r w:rsidRPr="006C50F0">
        <w:rPr>
          <w:rFonts w:eastAsia="Aptos"/>
          <w:u w:val="single"/>
        </w:rPr>
        <w:t xml:space="preserve"> </w:t>
      </w:r>
      <w:r w:rsidRPr="006C50F0">
        <w:rPr>
          <w:rFonts w:eastAsia="Aptos"/>
          <w:highlight w:val="cyan"/>
          <w:u w:val="single"/>
        </w:rPr>
        <w:t>are detached from</w:t>
      </w:r>
      <w:r w:rsidRPr="006C50F0">
        <w:rPr>
          <w:rFonts w:eastAsia="Aptos"/>
          <w:u w:val="single"/>
        </w:rPr>
        <w:t xml:space="preserve"> any notion of </w:t>
      </w:r>
      <w:r w:rsidRPr="006C50F0">
        <w:rPr>
          <w:rFonts w:eastAsia="Aptos"/>
          <w:highlight w:val="cyan"/>
          <w:u w:val="single"/>
        </w:rPr>
        <w:t>fundamental</w:t>
      </w:r>
      <w:r w:rsidRPr="006C50F0">
        <w:rPr>
          <w:rFonts w:eastAsia="Aptos"/>
          <w:u w:val="single"/>
        </w:rPr>
        <w:t xml:space="preserve"> </w:t>
      </w:r>
      <w:r w:rsidRPr="006C50F0">
        <w:rPr>
          <w:rFonts w:eastAsia="Aptos"/>
          <w:highlight w:val="cyan"/>
          <w:u w:val="single"/>
        </w:rPr>
        <w:t>value</w:t>
      </w:r>
      <w:r w:rsidRPr="006C50F0">
        <w:rPr>
          <w:rFonts w:eastAsia="Aptos"/>
          <w:sz w:val="16"/>
          <w:szCs w:val="32"/>
        </w:rPr>
        <w:t xml:space="preserve">. They argue that </w:t>
      </w:r>
      <w:r w:rsidRPr="006C50F0">
        <w:rPr>
          <w:rFonts w:eastAsia="Aptos"/>
          <w:highlight w:val="cyan"/>
          <w:u w:val="single"/>
        </w:rPr>
        <w:t>while valuations are elevated</w:t>
      </w:r>
      <w:r w:rsidRPr="006C50F0">
        <w:rPr>
          <w:rFonts w:eastAsia="Aptos"/>
          <w:u w:val="single"/>
        </w:rPr>
        <w:t xml:space="preserve">, they are </w:t>
      </w:r>
      <w:r w:rsidRPr="006C50F0">
        <w:rPr>
          <w:rFonts w:eastAsia="Aptos"/>
          <w:b/>
          <w:iCs/>
          <w:u w:val="single"/>
          <w:bdr w:val="single" w:sz="8" w:space="0" w:color="auto"/>
        </w:rPr>
        <w:t>not in the danger zone</w:t>
      </w:r>
      <w:r w:rsidRPr="006C50F0">
        <w:rPr>
          <w:rFonts w:eastAsia="Aptos"/>
          <w:u w:val="single"/>
        </w:rPr>
        <w:t>: “</w:t>
      </w:r>
      <w:r w:rsidRPr="006C50F0">
        <w:rPr>
          <w:rFonts w:eastAsia="Aptos"/>
          <w:highlight w:val="cyan"/>
          <w:u w:val="single"/>
        </w:rPr>
        <w:t>Robust earnings</w:t>
      </w:r>
      <w:r w:rsidRPr="006C50F0">
        <w:rPr>
          <w:rFonts w:eastAsia="Aptos"/>
          <w:u w:val="single"/>
        </w:rPr>
        <w:t xml:space="preserve"> have </w:t>
      </w:r>
      <w:r w:rsidRPr="006C50F0">
        <w:rPr>
          <w:rFonts w:eastAsia="Aptos"/>
          <w:b/>
          <w:iCs/>
          <w:highlight w:val="cyan"/>
          <w:u w:val="single"/>
          <w:bdr w:val="single" w:sz="8" w:space="0" w:color="auto"/>
        </w:rPr>
        <w:t>underpin</w:t>
      </w:r>
      <w:r w:rsidRPr="006C50F0">
        <w:rPr>
          <w:rFonts w:eastAsia="Aptos"/>
          <w:b/>
          <w:iCs/>
          <w:u w:val="single"/>
          <w:bdr w:val="single" w:sz="8" w:space="0" w:color="auto"/>
        </w:rPr>
        <w:t>ned</w:t>
      </w:r>
      <w:r w:rsidRPr="006C50F0">
        <w:rPr>
          <w:rFonts w:eastAsia="Aptos"/>
          <w:b/>
          <w:iCs/>
          <w:highlight w:val="cyan"/>
          <w:u w:val="single"/>
          <w:bdr w:val="single" w:sz="8" w:space="0" w:color="auto"/>
        </w:rPr>
        <w:t xml:space="preserve"> equity performance</w:t>
      </w:r>
      <w:r w:rsidRPr="006C50F0">
        <w:rPr>
          <w:rFonts w:eastAsia="Aptos"/>
          <w:sz w:val="16"/>
          <w:szCs w:val="32"/>
        </w:rPr>
        <w:t>.”</w:t>
      </w:r>
    </w:p>
    <w:p w14:paraId="45D80F09" w14:textId="77777777" w:rsidR="006C50F0" w:rsidRPr="006C50F0" w:rsidRDefault="006C50F0" w:rsidP="006C50F0">
      <w:pPr>
        <w:rPr>
          <w:rFonts w:eastAsia="Aptos"/>
          <w:sz w:val="16"/>
          <w:szCs w:val="32"/>
        </w:rPr>
      </w:pPr>
      <w:r w:rsidRPr="006C50F0">
        <w:rPr>
          <w:rFonts w:eastAsia="Aptos"/>
          <w:sz w:val="16"/>
          <w:szCs w:val="32"/>
        </w:rPr>
        <w:t>The 1997-1998 frenzy was characterized by several factors: an investment spending splurge; profitability peaking before the stock rally did; household savings falling as corporate borrowing and leverage rose sharply; crises elsewhere (notably Asian contagion, Russia default, the LTCM collapse); a widening of credit spreads and a jump in stock volatility even as those stocks continued to rise.</w:t>
      </w:r>
    </w:p>
    <w:p w14:paraId="0CC59900" w14:textId="77777777" w:rsidR="006C50F0" w:rsidRPr="006C50F0" w:rsidRDefault="006C50F0" w:rsidP="006C50F0">
      <w:pPr>
        <w:rPr>
          <w:rFonts w:eastAsia="Aptos"/>
          <w:sz w:val="16"/>
          <w:szCs w:val="32"/>
        </w:rPr>
      </w:pPr>
      <w:r w:rsidRPr="006C50F0">
        <w:rPr>
          <w:rFonts w:eastAsia="Aptos"/>
          <w:sz w:val="16"/>
          <w:szCs w:val="32"/>
        </w:rPr>
        <w:t>Wilson and Chang draw parallels with other bubbles that are relevant like the Japanese real-estate bubble of the late 1980s, and the U.S housing bubble that resulted in the global financial crisis of 2008-09</w:t>
      </w:r>
    </w:p>
    <w:p w14:paraId="138B487B" w14:textId="77777777" w:rsidR="006C50F0" w:rsidRPr="006C50F0" w:rsidRDefault="006C50F0" w:rsidP="006C50F0">
      <w:pPr>
        <w:rPr>
          <w:rFonts w:eastAsia="Aptos"/>
          <w:sz w:val="16"/>
          <w:szCs w:val="32"/>
        </w:rPr>
      </w:pPr>
      <w:r w:rsidRPr="006C50F0">
        <w:rPr>
          <w:rFonts w:eastAsia="Aptos"/>
          <w:sz w:val="16"/>
          <w:szCs w:val="32"/>
        </w:rPr>
        <w:t>They observe that in terms of rising corporate debt (both Meta Platforms META -0.74% and Alphabet GOOG +0.40% have tapped the fixed-income market recently), corporates using up their financial surplus, complex vendor financing schemes (like those with OpenAI, Amazon AMZN +0.28% and Nvidia NVDA -2.96% of late) and the Fed cutting when the economy is not in recession, there are some echoes of 1998.</w:t>
      </w:r>
    </w:p>
    <w:p w14:paraId="616841FE" w14:textId="77777777" w:rsidR="006C50F0" w:rsidRPr="006C50F0" w:rsidRDefault="006C50F0" w:rsidP="006C50F0">
      <w:pPr>
        <w:rPr>
          <w:rFonts w:eastAsia="Aptos"/>
          <w:sz w:val="16"/>
          <w:szCs w:val="32"/>
        </w:rPr>
      </w:pPr>
      <w:r w:rsidRPr="006C50F0">
        <w:rPr>
          <w:rFonts w:eastAsia="Aptos"/>
          <w:b/>
          <w:iCs/>
          <w:highlight w:val="cyan"/>
          <w:u w:val="single"/>
          <w:bdr w:val="single" w:sz="8" w:space="0" w:color="auto"/>
        </w:rPr>
        <w:t>Profitability</w:t>
      </w:r>
      <w:r w:rsidRPr="006C50F0">
        <w:rPr>
          <w:rFonts w:eastAsia="Aptos"/>
          <w:b/>
          <w:iCs/>
          <w:u w:val="single"/>
          <w:bdr w:val="single" w:sz="8" w:space="0" w:color="auto"/>
        </w:rPr>
        <w:t xml:space="preserve">, </w:t>
      </w:r>
      <w:r w:rsidRPr="006C50F0">
        <w:rPr>
          <w:rFonts w:eastAsia="Aptos"/>
          <w:b/>
          <w:iCs/>
          <w:highlight w:val="cyan"/>
          <w:u w:val="single"/>
          <w:bdr w:val="single" w:sz="8" w:space="0" w:color="auto"/>
        </w:rPr>
        <w:t>isn’t deteriorating yet</w:t>
      </w:r>
      <w:r w:rsidRPr="006C50F0">
        <w:rPr>
          <w:rFonts w:eastAsia="Aptos"/>
          <w:u w:val="single"/>
        </w:rPr>
        <w:t>,</w:t>
      </w:r>
      <w:r w:rsidRPr="006C50F0">
        <w:rPr>
          <w:rFonts w:eastAsia="Aptos"/>
          <w:sz w:val="16"/>
          <w:szCs w:val="32"/>
        </w:rPr>
        <w:t xml:space="preserve"> they stress. Leverage this time around is more subdued, corporates are still – just – holding on to positive cash balances and household savings are stable. Nor have credit spreads widened significantly, while equity volatility has not reset higher yet.</w:t>
      </w:r>
    </w:p>
    <w:p w14:paraId="77B886A9" w14:textId="77777777" w:rsidR="006C50F0" w:rsidRPr="006C50F0" w:rsidRDefault="006C50F0" w:rsidP="006C50F0">
      <w:pPr>
        <w:rPr>
          <w:rFonts w:eastAsia="Aptos"/>
          <w:sz w:val="16"/>
          <w:szCs w:val="32"/>
        </w:rPr>
      </w:pPr>
      <w:r w:rsidRPr="006C50F0">
        <w:rPr>
          <w:rFonts w:eastAsia="Aptos"/>
          <w:sz w:val="16"/>
          <w:szCs w:val="32"/>
        </w:rPr>
        <w:t>Thus, they say “recent trends have plenty of scope to continue” and there’s “substantial room” still ahead for that AI story.</w:t>
      </w:r>
    </w:p>
    <w:p w14:paraId="7D12F5FB" w14:textId="77777777" w:rsidR="006C50F0" w:rsidRPr="006C50F0" w:rsidRDefault="006C50F0" w:rsidP="006C50F0">
      <w:pPr>
        <w:rPr>
          <w:rFonts w:eastAsia="Calibri"/>
        </w:rPr>
      </w:pPr>
    </w:p>
    <w:p w14:paraId="3AFFA812" w14:textId="77777777" w:rsidR="006C50F0" w:rsidRPr="006C50F0" w:rsidRDefault="006C50F0" w:rsidP="006C50F0">
      <w:pPr>
        <w:rPr>
          <w:rFonts w:eastAsia="Calibri"/>
        </w:rPr>
      </w:pPr>
    </w:p>
    <w:p w14:paraId="4DD2D3CB" w14:textId="77777777" w:rsidR="006C50F0" w:rsidRDefault="006C50F0"/>
    <w:sectPr w:rsidR="006C5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06AF3"/>
    <w:multiLevelType w:val="hybridMultilevel"/>
    <w:tmpl w:val="9B1E36C0"/>
    <w:lvl w:ilvl="0" w:tplc="7FB004B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15"/>
  </w:num>
  <w:num w:numId="16" w16cid:durableId="18610420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F0"/>
    <w:rsid w:val="006C50F0"/>
    <w:rsid w:val="00A2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D2B2"/>
  <w15:chartTrackingRefBased/>
  <w15:docId w15:val="{96CD5534-B0FA-46CB-85D4-34CA5447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0F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C50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6C50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
    <w:basedOn w:val="Normal"/>
    <w:next w:val="Normal"/>
    <w:link w:val="Heading3Char"/>
    <w:uiPriority w:val="2"/>
    <w:qFormat/>
    <w:rsid w:val="006C50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6C50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50F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5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50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0F0"/>
  </w:style>
  <w:style w:type="character" w:customStyle="1" w:styleId="Heading1Char">
    <w:name w:val="Heading 1 Char"/>
    <w:aliases w:val="Pocket Char"/>
    <w:basedOn w:val="DefaultParagraphFont"/>
    <w:link w:val="Heading1"/>
    <w:rsid w:val="006C50F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1 Char, Char Char Char Char1 Char,Char Char Char Char1 Char Char,Char Char Char Char1 Char1,index Char,Heading 2 Char1 Char,Char2 Char,Tag&amp;Cite Char"/>
    <w:basedOn w:val="DefaultParagraphFont"/>
    <w:link w:val="Heading2"/>
    <w:uiPriority w:val="1"/>
    <w:rsid w:val="006C50F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6C50F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
    <w:basedOn w:val="DefaultParagraphFont"/>
    <w:link w:val="Heading4"/>
    <w:uiPriority w:val="3"/>
    <w:rsid w:val="006C50F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C50F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0F0"/>
    <w:rPr>
      <w:rFonts w:eastAsiaTheme="majorEastAsia" w:cstheme="majorBidi"/>
      <w:color w:val="272727" w:themeColor="text1" w:themeTint="D8"/>
    </w:rPr>
  </w:style>
  <w:style w:type="paragraph" w:styleId="Title">
    <w:name w:val="Title"/>
    <w:basedOn w:val="Normal"/>
    <w:next w:val="Normal"/>
    <w:link w:val="TitleChar"/>
    <w:uiPriority w:val="7"/>
    <w:qFormat/>
    <w:rsid w:val="006C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6C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0F0"/>
    <w:pPr>
      <w:spacing w:before="160"/>
      <w:jc w:val="center"/>
    </w:pPr>
    <w:rPr>
      <w:i/>
      <w:iCs/>
      <w:color w:val="404040" w:themeColor="text1" w:themeTint="BF"/>
    </w:rPr>
  </w:style>
  <w:style w:type="character" w:customStyle="1" w:styleId="QuoteChar">
    <w:name w:val="Quote Char"/>
    <w:basedOn w:val="DefaultParagraphFont"/>
    <w:link w:val="Quote"/>
    <w:uiPriority w:val="29"/>
    <w:rsid w:val="006C50F0"/>
    <w:rPr>
      <w:i/>
      <w:iCs/>
      <w:color w:val="404040" w:themeColor="text1" w:themeTint="BF"/>
    </w:rPr>
  </w:style>
  <w:style w:type="paragraph" w:styleId="ListParagraph">
    <w:name w:val="List Paragraph"/>
    <w:basedOn w:val="Normal"/>
    <w:uiPriority w:val="34"/>
    <w:qFormat/>
    <w:rsid w:val="006C50F0"/>
    <w:pPr>
      <w:ind w:left="720"/>
      <w:contextualSpacing/>
    </w:pPr>
  </w:style>
  <w:style w:type="character" w:styleId="IntenseEmphasis">
    <w:name w:val="Intense Emphasis"/>
    <w:basedOn w:val="DefaultParagraphFont"/>
    <w:uiPriority w:val="21"/>
    <w:qFormat/>
    <w:rsid w:val="006C50F0"/>
    <w:rPr>
      <w:i/>
      <w:iCs/>
      <w:color w:val="0F4761" w:themeColor="accent1" w:themeShade="BF"/>
    </w:rPr>
  </w:style>
  <w:style w:type="paragraph" w:styleId="IntenseQuote">
    <w:name w:val="Intense Quote"/>
    <w:basedOn w:val="Normal"/>
    <w:next w:val="Normal"/>
    <w:link w:val="IntenseQuoteChar"/>
    <w:uiPriority w:val="30"/>
    <w:qFormat/>
    <w:rsid w:val="006C5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0F0"/>
    <w:rPr>
      <w:i/>
      <w:iCs/>
      <w:color w:val="0F4761" w:themeColor="accent1" w:themeShade="BF"/>
    </w:rPr>
  </w:style>
  <w:style w:type="character" w:styleId="IntenseReference">
    <w:name w:val="Intense Reference"/>
    <w:basedOn w:val="DefaultParagraphFont"/>
    <w:uiPriority w:val="32"/>
    <w:qFormat/>
    <w:rsid w:val="006C50F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6C50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50F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50F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
    <w:basedOn w:val="DefaultParagraphFont"/>
    <w:uiPriority w:val="7"/>
    <w:qFormat/>
    <w:rsid w:val="006C50F0"/>
    <w:rPr>
      <w:b w:val="0"/>
      <w:sz w:val="22"/>
      <w:u w:val="single"/>
    </w:rPr>
  </w:style>
  <w:style w:type="character" w:styleId="Strong">
    <w:name w:val="Strong"/>
    <w:basedOn w:val="DefaultParagraphFont"/>
    <w:uiPriority w:val="22"/>
    <w:qFormat/>
    <w:rsid w:val="006C50F0"/>
    <w:rPr>
      <w:b/>
      <w:bCs/>
    </w:rPr>
  </w:style>
  <w:style w:type="character" w:styleId="BookTitle">
    <w:name w:val="Book Title"/>
    <w:basedOn w:val="DefaultParagraphFont"/>
    <w:uiPriority w:val="33"/>
    <w:qFormat/>
    <w:rsid w:val="006C50F0"/>
    <w:rPr>
      <w:b/>
      <w:bCs/>
      <w:i/>
      <w:iCs/>
      <w:spacing w:val="5"/>
    </w:rPr>
  </w:style>
  <w:style w:type="numbering" w:styleId="111111">
    <w:name w:val="Outline List 2"/>
    <w:basedOn w:val="NoList"/>
    <w:uiPriority w:val="99"/>
    <w:semiHidden/>
    <w:unhideWhenUsed/>
    <w:rsid w:val="006C50F0"/>
  </w:style>
  <w:style w:type="paragraph" w:styleId="Header">
    <w:name w:val="header"/>
    <w:basedOn w:val="Normal"/>
    <w:link w:val="HeaderChar"/>
    <w:uiPriority w:val="99"/>
    <w:semiHidden/>
    <w:rsid w:val="006C50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50F0"/>
    <w:rPr>
      <w:rFonts w:ascii="Calibri" w:hAnsi="Calibri" w:cs="Calibri"/>
      <w:kern w:val="0"/>
      <w:sz w:val="22"/>
      <w:szCs w:val="22"/>
      <w14:ligatures w14:val="none"/>
    </w:rPr>
  </w:style>
  <w:style w:type="paragraph" w:styleId="Footer">
    <w:name w:val="footer"/>
    <w:basedOn w:val="Normal"/>
    <w:link w:val="FooterChar"/>
    <w:uiPriority w:val="99"/>
    <w:semiHidden/>
    <w:rsid w:val="006C50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50F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C50F0"/>
    <w:pPr>
      <w:spacing w:after="120"/>
    </w:pPr>
  </w:style>
  <w:style w:type="character" w:customStyle="1" w:styleId="BodyTextChar">
    <w:name w:val="Body Text Char"/>
    <w:basedOn w:val="DefaultParagraphFont"/>
    <w:link w:val="BodyText"/>
    <w:uiPriority w:val="99"/>
    <w:semiHidden/>
    <w:rsid w:val="006C50F0"/>
    <w:rPr>
      <w:rFonts w:ascii="Calibri" w:hAnsi="Calibri" w:cs="Calibri"/>
      <w:kern w:val="0"/>
      <w:sz w:val="22"/>
      <w:szCs w:val="22"/>
      <w14:ligatures w14:val="none"/>
    </w:rPr>
  </w:style>
  <w:style w:type="paragraph" w:styleId="NoSpacing">
    <w:name w:val="No Spacing"/>
    <w:link w:val="NoSpacingChar"/>
    <w:uiPriority w:val="99"/>
    <w:unhideWhenUsed/>
    <w:qFormat/>
    <w:rsid w:val="006C50F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50F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6C50F0"/>
    <w:rPr>
      <w:color w:val="467886" w:themeColor="hyperlink"/>
      <w:u w:val="single"/>
    </w:rPr>
  </w:style>
  <w:style w:type="character" w:styleId="UnresolvedMention">
    <w:name w:val="Unresolved Mention"/>
    <w:basedOn w:val="DefaultParagraphFont"/>
    <w:uiPriority w:val="99"/>
    <w:semiHidden/>
    <w:unhideWhenUsed/>
    <w:rsid w:val="006C50F0"/>
    <w:rPr>
      <w:color w:val="605E5C"/>
      <w:shd w:val="clear" w:color="auto" w:fill="E1DFDD"/>
    </w:rPr>
  </w:style>
  <w:style w:type="paragraph" w:customStyle="1" w:styleId="textbold">
    <w:name w:val="text bold"/>
    <w:basedOn w:val="Normal"/>
    <w:link w:val="Emphasis"/>
    <w:uiPriority w:val="8"/>
    <w:qFormat/>
    <w:rsid w:val="006C50F0"/>
    <w:pP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6C50F0"/>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6C50F0"/>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6C50F0"/>
    <w:rPr>
      <w:color w:val="0A2F41"/>
    </w:rPr>
  </w:style>
  <w:style w:type="character" w:customStyle="1" w:styleId="AnalyticChar">
    <w:name w:val="Analytic Char"/>
    <w:basedOn w:val="DefaultParagraphFont"/>
    <w:link w:val="Analytic"/>
    <w:uiPriority w:val="5"/>
    <w:rsid w:val="006C50F0"/>
    <w:rPr>
      <w:rFonts w:ascii="Calibri" w:eastAsiaTheme="majorEastAsia" w:hAnsi="Calibri" w:cstheme="majorBidi"/>
      <w:b/>
      <w:iCs/>
      <w:color w:val="0A2F41"/>
      <w:kern w:val="0"/>
      <w:sz w:val="26"/>
      <w:szCs w:val="22"/>
      <w14:ligatures w14:val="none"/>
    </w:rPr>
  </w:style>
  <w:style w:type="paragraph" w:customStyle="1" w:styleId="Emphasis1">
    <w:name w:val="Emphasis1"/>
    <w:basedOn w:val="Normal"/>
    <w:autoRedefine/>
    <w:uiPriority w:val="8"/>
    <w:qFormat/>
    <w:rsid w:val="006C50F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6C50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6C50F0"/>
    <w:rPr>
      <w:sz w:val="20"/>
    </w:rPr>
  </w:style>
  <w:style w:type="character" w:customStyle="1" w:styleId="TitleChar1">
    <w:name w:val="Title Char1"/>
    <w:basedOn w:val="DefaultParagraphFont"/>
    <w:uiPriority w:val="10"/>
    <w:rsid w:val="006C50F0"/>
    <w:rPr>
      <w:rFonts w:ascii="Calibri Light" w:eastAsia="Times New Roman" w:hAnsi="Calibri Light" w:cs="Times New Roman"/>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pophenia" TargetMode="External"/><Relationship Id="rId18"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6" Type="http://schemas.openxmlformats.org/officeDocument/2006/relationships/hyperlink" Target="https://noahpinion.substack.com/p/why-im-so-excited-about-solar-and" TargetMode="External"/><Relationship Id="rId39" Type="http://schemas.openxmlformats.org/officeDocument/2006/relationships/theme" Target="theme/theme1.xml"/><Relationship Id="rId21" Type="http://schemas.openxmlformats.org/officeDocument/2006/relationships/hyperlink" Target="https://www.theguardian.com/environment/2022/may/18/eu-plans-massive-increase-in-green-energy-to-rid-itself-of-reliance-on-russia" TargetMode="External"/><Relationship Id="rId34" Type="http://schemas.openxmlformats.org/officeDocument/2006/relationships/hyperlink" Target="https://www.nature.com/articles/d41586-025-00068-5" TargetMode="External"/><Relationship Id="rId7" Type="http://schemas.openxmlformats.org/officeDocument/2006/relationships/image" Target="media/image2.png"/><Relationship Id="rId12" Type="http://schemas.openxmlformats.org/officeDocument/2006/relationships/hyperlink" Target="https://eprints.lse.ac.uk/62222/1/blogs.lse.ac.uk-Why%20do%20we%20pay%20more%20attention%20to%20negative%20news%20than%20to%20positive%20news.pdf" TargetMode="External"/><Relationship Id="rId17" Type="http://schemas.openxmlformats.org/officeDocument/2006/relationships/hyperlink" Target="https://www.nytimes.com/2022/08/15/business/china-economy-oil-prices.html" TargetMode="External"/><Relationship Id="rId25" Type="http://schemas.openxmlformats.org/officeDocument/2006/relationships/hyperlink" Target="https://www.inet.ox.ac.uk/files/energy_transition_paper-INET-working-paper.pdf" TargetMode="External"/><Relationship Id="rId33" Type="http://schemas.openxmlformats.org/officeDocument/2006/relationships/hyperlink" Target="https://www.nature.com/articles/d41586-025-00068-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loomberg.com/news/articles/2022-10-24/china-economy-shows-mixed-recovery-as-industrial-activity-climbs" TargetMode="External"/><Relationship Id="rId20" Type="http://schemas.openxmlformats.org/officeDocument/2006/relationships/hyperlink" Target="https://noahpinion.substack.com/p/why-the-midterms-make-me-optimistic" TargetMode="External"/><Relationship Id="rId29" Type="http://schemas.openxmlformats.org/officeDocument/2006/relationships/hyperlink" Target="https://www.federalregister.gov/documents/2014/05/12/2014-10503/interagency-cooperation-endangered-species-act-of-1973-as-amended-definition-of-destruction-or" TargetMode="External"/><Relationship Id="rId1" Type="http://schemas.openxmlformats.org/officeDocument/2006/relationships/numbering" Target="numbering.xml"/><Relationship Id="rId6" Type="http://schemas.openxmlformats.org/officeDocument/2006/relationships/hyperlink" Target="https://www.journaloffreespeechlaw.org/langvardt2.pdf" TargetMode="External"/><Relationship Id="rId11" Type="http://schemas.openxmlformats.org/officeDocument/2006/relationships/hyperlink" Target="https://en.wikipedia.org/wiki/Availability_heuristic" TargetMode="External"/><Relationship Id="rId24" Type="http://schemas.openxmlformats.org/officeDocument/2006/relationships/hyperlink" Target="https://www.inet.ox.ac.uk/files/energy_transition_paper-INET-working-paper.pdf" TargetMode="External"/><Relationship Id="rId32" Type="http://schemas.openxmlformats.org/officeDocument/2006/relationships/hyperlink" Target="https://www.nature.com/articles/d41586-025-00068-5" TargetMode="External"/><Relationship Id="rId37"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en.wikipedia.org/wiki/Lenz%27s_law" TargetMode="External"/><Relationship Id="rId23" Type="http://schemas.openxmlformats.org/officeDocument/2006/relationships/hyperlink" Target="https://www.dw.com/en/germany-extends-lifetime-of-all-3-remaining-nuclear-plants/a-63466196" TargetMode="External"/><Relationship Id="rId28" Type="http://schemas.openxmlformats.org/officeDocument/2006/relationships/hyperlink" Target="https://gen.medium.com/why-fears-of-fake-news-are-overhyped-2ed9ca0a52c9" TargetMode="External"/><Relationship Id="rId36" Type="http://schemas.openxmlformats.org/officeDocument/2006/relationships/image" Target="media/image4.png"/><Relationship Id="rId10" Type="http://schemas.openxmlformats.org/officeDocument/2006/relationships/hyperlink" Target="https://www.noahpinion.blog/p/against-polycrisis" TargetMode="External"/><Relationship Id="rId19" Type="http://schemas.openxmlformats.org/officeDocument/2006/relationships/image" Target="media/image3.png"/><Relationship Id="rId31" Type="http://schemas.openxmlformats.org/officeDocument/2006/relationships/hyperlink" Target="https://www.nature.com/articles/d41586-025-00068-5" TargetMode="External"/><Relationship Id="rId4" Type="http://schemas.openxmlformats.org/officeDocument/2006/relationships/webSettings" Target="webSettings.xml"/><Relationship Id="rId9" Type="http://schemas.openxmlformats.org/officeDocument/2006/relationships/hyperlink" Target="https://asteriskmag.com/issues/11/scapegoating-the-algorithm" TargetMode="External"/><Relationship Id="rId14" Type="http://schemas.openxmlformats.org/officeDocument/2006/relationships/hyperlink" Target="https://www.reuters.com/business/energy/china-reaps-energy-windfall-west-shuns-russian-supplies-2022-09-14/" TargetMode="External"/><Relationship Id="rId22" Type="http://schemas.openxmlformats.org/officeDocument/2006/relationships/hyperlink" Target="https://ec.europa.eu/commission/presscorner/detail/en/ip_22_6657" TargetMode="External"/><Relationship Id="rId27" Type="http://schemas.openxmlformats.org/officeDocument/2006/relationships/hyperlink" Target="https://www.economist.com/finance-and-economics/2022/10/13/emerging-markets-look-unusually-resilient" TargetMode="External"/><Relationship Id="rId30" Type="http://schemas.openxmlformats.org/officeDocument/2006/relationships/hyperlink" Target="https://www.cato.org/publications/publications/delusions-danger-geopolitical-fear-indispensability-us-foreign-policy" TargetMode="External"/><Relationship Id="rId35" Type="http://schemas.openxmlformats.org/officeDocument/2006/relationships/hyperlink" Target="https://www.nature.com/articles/d41586-025-00068-5" TargetMode="External"/><Relationship Id="rId8" Type="http://schemas.openxmlformats.org/officeDocument/2006/relationships/hyperlink" Target="https://www.jstor.org/stable/24049604"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94048</Words>
  <Characters>536078</Characters>
  <Application>Microsoft Office Word</Application>
  <DocSecurity>0</DocSecurity>
  <Lines>4467</Lines>
  <Paragraphs>1257</Paragraphs>
  <ScaleCrop>false</ScaleCrop>
  <Company/>
  <LinksUpToDate>false</LinksUpToDate>
  <CharactersWithSpaces>628869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2026-01-03T22:09:00Z</dcterms:created>
  <dcterms:modified xsi:type="dcterms:W3CDTF">2026-01-03T22:13:00Z</dcterms:modified>
</cp:coreProperties>
</file>