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A529F" w14:textId="01EB15DA" w:rsidR="00AC4E2D" w:rsidRDefault="00AC4E2D" w:rsidP="00AC4E2D">
      <w:pPr>
        <w:pStyle w:val="Heading1"/>
      </w:pPr>
      <w:r>
        <w:t xml:space="preserve">1NC vs </w:t>
      </w:r>
      <w:r w:rsidR="000634FE">
        <w:t>Emory CF</w:t>
      </w:r>
    </w:p>
    <w:p w14:paraId="74E05EA6" w14:textId="3D79457D" w:rsidR="00AC4E2D" w:rsidRDefault="00AC4E2D" w:rsidP="00AC4E2D">
      <w:pPr>
        <w:pStyle w:val="Heading2"/>
      </w:pPr>
      <w:r>
        <w:t>K</w:t>
      </w:r>
    </w:p>
    <w:p w14:paraId="2B9911B2" w14:textId="77777777" w:rsidR="00AC4E2D" w:rsidRDefault="00AC4E2D" w:rsidP="00AC4E2D">
      <w:pPr>
        <w:pStyle w:val="Heading4"/>
      </w:pPr>
      <w:r>
        <w:t xml:space="preserve">We reject the </w:t>
      </w:r>
      <w:proofErr w:type="spellStart"/>
      <w:r>
        <w:t>affs</w:t>
      </w:r>
      <w:proofErr w:type="spellEnd"/>
      <w:r>
        <w:t xml:space="preserve"> endorsement of work. The investment into work as a system devalues the work/non-work that disabled people engage in. Disabled people are ostracized for not producing any work and shunned by labor unions.</w:t>
      </w:r>
    </w:p>
    <w:p w14:paraId="2A489AC7" w14:textId="77777777" w:rsidR="00AC4E2D" w:rsidRPr="00280205" w:rsidRDefault="00AC4E2D" w:rsidP="00AC4E2D">
      <w:r>
        <w:rPr>
          <w:b/>
          <w:bCs/>
        </w:rPr>
        <w:t xml:space="preserve">Taylor ’04 </w:t>
      </w:r>
      <w:r>
        <w:t xml:space="preserve">Sunny Taylor. “The Right Not to Work: Power and Disability.” </w:t>
      </w:r>
      <w:r w:rsidRPr="00280205">
        <w:t>https://monthlyreview.org/2004/03/01/the-right-not-to-work-power-and-disability</w:t>
      </w:r>
      <w:r>
        <w:t xml:space="preserve"> 04/01/2004 </w:t>
      </w:r>
      <w:proofErr w:type="spellStart"/>
      <w:r>
        <w:t>lardis</w:t>
      </w:r>
      <w:proofErr w:type="spellEnd"/>
    </w:p>
    <w:p w14:paraId="1FAF8549" w14:textId="3132B450" w:rsidR="00AC4E2D" w:rsidRDefault="00AC4E2D" w:rsidP="009B616D">
      <w:pPr>
        <w:jc w:val="both"/>
        <w:rPr>
          <w:u w:val="single"/>
        </w:rPr>
      </w:pPr>
      <w:r w:rsidRPr="00D87D2D">
        <w:rPr>
          <w:u w:val="single"/>
        </w:rPr>
        <w:t xml:space="preserve">I have a confession to </w:t>
      </w:r>
      <w:proofErr w:type="gramStart"/>
      <w:r w:rsidRPr="007964A1">
        <w:rPr>
          <w:u w:val="single"/>
        </w:rPr>
        <w:t>make:</w:t>
      </w:r>
      <w:proofErr w:type="gramEnd"/>
      <w:r w:rsidRPr="007964A1">
        <w:rPr>
          <w:u w:val="single"/>
        </w:rPr>
        <w:t xml:space="preserve"> I do not work.</w:t>
      </w:r>
      <w:r w:rsidRPr="00D87D2D">
        <w:rPr>
          <w:u w:val="single"/>
        </w:rPr>
        <w:t xml:space="preserve"> I am on SSI.</w:t>
      </w:r>
      <w:hyperlink r:id="rId11" w:anchor="en1" w:history="1">
        <w:r w:rsidRPr="00D87D2D">
          <w:rPr>
            <w:rStyle w:val="Hyperlink"/>
          </w:rPr>
          <w:t>1</w:t>
        </w:r>
      </w:hyperlink>
      <w:r w:rsidRPr="00D87D2D">
        <w:rPr>
          <w:u w:val="single"/>
        </w:rPr>
        <w:t> I have very little work value (if any), and I am a drain on our country’s welfare system</w:t>
      </w:r>
      <w:r w:rsidRPr="00280205">
        <w:rPr>
          <w:sz w:val="16"/>
        </w:rPr>
        <w:t xml:space="preserve">. I have another confession to </w:t>
      </w:r>
      <w:proofErr w:type="gramStart"/>
      <w:r w:rsidRPr="00280205">
        <w:rPr>
          <w:sz w:val="16"/>
        </w:rPr>
        <w:t>make:</w:t>
      </w:r>
      <w:proofErr w:type="gramEnd"/>
      <w:r w:rsidRPr="00280205">
        <w:rPr>
          <w:sz w:val="16"/>
        </w:rPr>
        <w:t xml:space="preserve"> </w:t>
      </w:r>
      <w:r w:rsidRPr="00D87D2D">
        <w:rPr>
          <w:b/>
          <w:bCs/>
          <w:u w:val="single"/>
        </w:rPr>
        <w:t xml:space="preserve">I do not think this is wrong, and to be </w:t>
      </w:r>
      <w:r w:rsidRPr="007964A1">
        <w:rPr>
          <w:b/>
          <w:bCs/>
          <w:u w:val="single"/>
        </w:rPr>
        <w:t>honest, I am very happy not working</w:t>
      </w:r>
      <w:r w:rsidRPr="00280205">
        <w:rPr>
          <w:sz w:val="16"/>
        </w:rPr>
        <w:t xml:space="preserve">. </w:t>
      </w:r>
      <w:proofErr w:type="gramStart"/>
      <w:r w:rsidRPr="00280205">
        <w:rPr>
          <w:sz w:val="16"/>
        </w:rPr>
        <w:t>Instead</w:t>
      </w:r>
      <w:proofErr w:type="gramEnd"/>
      <w:r w:rsidRPr="00280205">
        <w:rPr>
          <w:sz w:val="16"/>
        </w:rPr>
        <w:t xml:space="preserve"> I spend </w:t>
      </w:r>
      <w:proofErr w:type="gramStart"/>
      <w:r w:rsidRPr="00280205">
        <w:rPr>
          <w:sz w:val="16"/>
        </w:rPr>
        <w:t>the majority of</w:t>
      </w:r>
      <w:proofErr w:type="gramEnd"/>
      <w:r w:rsidRPr="00280205">
        <w:rPr>
          <w:sz w:val="16"/>
        </w:rPr>
        <w:t xml:space="preserve"> my time doing the activity I find the most rewarding and valuable, painting. The very first thing that people ask me when I say I am a painter is “Do you sell your work? Are you supporting yourself?” </w:t>
      </w:r>
      <w:r w:rsidRPr="00D87D2D">
        <w:rPr>
          <w:u w:val="single"/>
        </w:rPr>
        <w:t xml:space="preserve">I </w:t>
      </w:r>
      <w:proofErr w:type="gramStart"/>
      <w:r w:rsidRPr="00D87D2D">
        <w:rPr>
          <w:u w:val="single"/>
        </w:rPr>
        <w:t>actually do</w:t>
      </w:r>
      <w:proofErr w:type="gramEnd"/>
      <w:r w:rsidRPr="00D87D2D">
        <w:rPr>
          <w:u w:val="single"/>
        </w:rPr>
        <w:t xml:space="preserve"> sell my work, but I do not support myself from these sales. I hate this </w:t>
      </w:r>
      <w:proofErr w:type="gramStart"/>
      <w:r w:rsidRPr="00D87D2D">
        <w:rPr>
          <w:u w:val="single"/>
        </w:rPr>
        <w:t>question</w:t>
      </w:r>
      <w:proofErr w:type="gramEnd"/>
      <w:r w:rsidRPr="00D87D2D">
        <w:rPr>
          <w:u w:val="single"/>
        </w:rPr>
        <w:t xml:space="preserve"> and I feel ashamed no matter how I answer it. This is because I always feel like this question is a test; a test to see whether my lifestyle and hobby are legitimate; and money is the gauge of this legitimacy</w:t>
      </w:r>
      <w:r w:rsidRPr="00280205">
        <w:rPr>
          <w:sz w:val="16"/>
        </w:rPr>
        <w:t xml:space="preserve">. Is money really where all value lies? Are my art and my lifestyle </w:t>
      </w:r>
      <w:proofErr w:type="gramStart"/>
      <w:r w:rsidRPr="00280205">
        <w:rPr>
          <w:sz w:val="16"/>
        </w:rPr>
        <w:t>really less</w:t>
      </w:r>
      <w:proofErr w:type="gramEnd"/>
      <w:r w:rsidRPr="00280205">
        <w:rPr>
          <w:sz w:val="16"/>
        </w:rPr>
        <w:t xml:space="preserve"> meaningful because I do not support myself financially? Due to my disability (arthrogryposis multiplex congenita), I paint holding the paintbrush in my mouth instead of my hands; I use an electric wheelchair for mobility. When I first realized that due to my </w:t>
      </w:r>
      <w:proofErr w:type="gramStart"/>
      <w:r w:rsidRPr="00280205">
        <w:rPr>
          <w:sz w:val="16"/>
        </w:rPr>
        <w:t>impairment</w:t>
      </w:r>
      <w:proofErr w:type="gramEnd"/>
      <w:r w:rsidRPr="00280205">
        <w:rPr>
          <w:sz w:val="16"/>
        </w:rPr>
        <w:t xml:space="preserve"> I might be unable to work in a traditional job, </w:t>
      </w:r>
      <w:r w:rsidRPr="007964A1">
        <w:rPr>
          <w:rStyle w:val="StyleUnderline"/>
          <w:highlight w:val="cyan"/>
        </w:rPr>
        <w:t>I</w:t>
      </w:r>
      <w:r w:rsidRPr="00280205">
        <w:rPr>
          <w:sz w:val="16"/>
        </w:rPr>
        <w:t xml:space="preserve"> </w:t>
      </w:r>
      <w:r w:rsidRPr="00D87D2D">
        <w:rPr>
          <w:u w:val="single"/>
        </w:rPr>
        <w:t xml:space="preserve">was worried about my financial future, but it never occurred to me to </w:t>
      </w:r>
      <w:r w:rsidRPr="006A3A91">
        <w:rPr>
          <w:highlight w:val="cyan"/>
          <w:u w:val="single"/>
        </w:rPr>
        <w:t>worry about my life’s value as a “nonproductive” citizen</w:t>
      </w:r>
      <w:r w:rsidRPr="00D87D2D">
        <w:rPr>
          <w:u w:val="single"/>
        </w:rPr>
        <w:t>.</w:t>
      </w:r>
      <w:r w:rsidRPr="00280205">
        <w:rPr>
          <w:sz w:val="16"/>
        </w:rPr>
        <w:t xml:space="preserve"> However</w:t>
      </w:r>
      <w:r w:rsidRPr="00D87D2D">
        <w:rPr>
          <w:u w:val="single"/>
        </w:rPr>
        <w:t>, I</w:t>
      </w:r>
      <w:r w:rsidRPr="00280205">
        <w:rPr>
          <w:sz w:val="16"/>
        </w:rPr>
        <w:t xml:space="preserve"> </w:t>
      </w:r>
      <w:r w:rsidRPr="00D87D2D">
        <w:rPr>
          <w:u w:val="single"/>
        </w:rPr>
        <w:t xml:space="preserve">think that I am unusually fortunate to have been raised with a belief in my own inherent value, because </w:t>
      </w:r>
      <w:r w:rsidRPr="006A3A91">
        <w:rPr>
          <w:highlight w:val="cyan"/>
          <w:u w:val="single"/>
        </w:rPr>
        <w:t>many disabled people seem to carry a deep “non-working guilt,”</w:t>
      </w:r>
      <w:r w:rsidRPr="00D87D2D">
        <w:rPr>
          <w:u w:val="single"/>
        </w:rPr>
        <w:t xml:space="preserve"> even if they are successful in other areas.</w:t>
      </w:r>
      <w:r w:rsidRPr="00280205">
        <w:rPr>
          <w:sz w:val="16"/>
        </w:rPr>
        <w:t xml:space="preserve"> This became even more apparent to me last September, when I participated in my first protest for disability rights. The event, a two-week, 144-mile march from Philadelphia to Washington, D.C., was organized by one of the disability movement’s most prominent groups, ADAPT (American Disabled for Attendant Personal-care Today). ADAPT has been at the forefront of disability rights for over twenty years. This was not only my first action, </w:t>
      </w:r>
      <w:proofErr w:type="gramStart"/>
      <w:r w:rsidRPr="00280205">
        <w:rPr>
          <w:sz w:val="16"/>
        </w:rPr>
        <w:t>it</w:t>
      </w:r>
      <w:proofErr w:type="gramEnd"/>
      <w:r w:rsidRPr="00280205">
        <w:rPr>
          <w:sz w:val="16"/>
        </w:rPr>
        <w:t xml:space="preserve"> was also my first time to be </w:t>
      </w:r>
      <w:proofErr w:type="gramStart"/>
      <w:r w:rsidRPr="00280205">
        <w:rPr>
          <w:sz w:val="16"/>
        </w:rPr>
        <w:t>completely surrounded</w:t>
      </w:r>
      <w:proofErr w:type="gramEnd"/>
      <w:r w:rsidRPr="00280205">
        <w:rPr>
          <w:sz w:val="16"/>
        </w:rPr>
        <w:t xml:space="preserve"> by other disabled individuals. At </w:t>
      </w:r>
      <w:proofErr w:type="gramStart"/>
      <w:r w:rsidRPr="00280205">
        <w:rPr>
          <w:sz w:val="16"/>
        </w:rPr>
        <w:t>first</w:t>
      </w:r>
      <w:proofErr w:type="gramEnd"/>
      <w:r w:rsidRPr="00280205">
        <w:rPr>
          <w:sz w:val="16"/>
        </w:rPr>
        <w:t xml:space="preserve"> I was very intimidated. However, once I got beyond the panic of camping out in parking lots and traveling on the highways with two hundred of the most physically challenged individuals I’d ever met, I decided to use the time to research the disability movement and to hear other disabled people’s perspectives. There were two points that came to fascinate me over the course of the march. The first was simply the lack of press our efforts received (we were barely mentioned by national news and virtually ignored by the left-wing media). The second was more subtle; </w:t>
      </w:r>
      <w:r w:rsidRPr="00D87D2D">
        <w:rPr>
          <w:b/>
          <w:bCs/>
          <w:u w:val="single"/>
        </w:rPr>
        <w:t xml:space="preserve">it was the </w:t>
      </w:r>
      <w:r w:rsidRPr="006A3A91">
        <w:rPr>
          <w:b/>
          <w:bCs/>
          <w:highlight w:val="cyan"/>
          <w:u w:val="single"/>
        </w:rPr>
        <w:t>guilt</w:t>
      </w:r>
      <w:r w:rsidRPr="00D87D2D">
        <w:rPr>
          <w:b/>
          <w:bCs/>
          <w:u w:val="single"/>
        </w:rPr>
        <w:t xml:space="preserve"> I realized many activists felt </w:t>
      </w:r>
      <w:r w:rsidRPr="006A3A91">
        <w:rPr>
          <w:b/>
          <w:bCs/>
          <w:highlight w:val="cyan"/>
          <w:u w:val="single"/>
        </w:rPr>
        <w:t xml:space="preserve">for not </w:t>
      </w:r>
      <w:proofErr w:type="gramStart"/>
      <w:r w:rsidRPr="006A3A91">
        <w:rPr>
          <w:b/>
          <w:bCs/>
          <w:highlight w:val="cyan"/>
          <w:u w:val="single"/>
        </w:rPr>
        <w:t>working</w:t>
      </w:r>
      <w:r>
        <w:rPr>
          <w:b/>
          <w:bCs/>
          <w:u w:val="single"/>
        </w:rPr>
        <w:t xml:space="preserve"> </w:t>
      </w:r>
      <w:r w:rsidRPr="00D87D2D">
        <w:rPr>
          <w:b/>
          <w:bCs/>
          <w:u w:val="single"/>
        </w:rPr>
        <w:t>,</w:t>
      </w:r>
      <w:proofErr w:type="gramEnd"/>
      <w:r w:rsidRPr="00D87D2D">
        <w:rPr>
          <w:b/>
          <w:bCs/>
          <w:u w:val="single"/>
        </w:rPr>
        <w:t xml:space="preserve"> </w:t>
      </w:r>
      <w:r w:rsidRPr="006A3A91">
        <w:rPr>
          <w:b/>
          <w:bCs/>
          <w:highlight w:val="cyan"/>
          <w:u w:val="single"/>
        </w:rPr>
        <w:t>even</w:t>
      </w:r>
      <w:r w:rsidRPr="00D87D2D">
        <w:rPr>
          <w:b/>
          <w:bCs/>
          <w:u w:val="single"/>
        </w:rPr>
        <w:t xml:space="preserve"> </w:t>
      </w:r>
      <w:r w:rsidRPr="006A3A91">
        <w:rPr>
          <w:b/>
          <w:bCs/>
          <w:highlight w:val="cyan"/>
          <w:u w:val="single"/>
        </w:rPr>
        <w:t>amongst</w:t>
      </w:r>
      <w:r w:rsidRPr="00D87D2D">
        <w:rPr>
          <w:b/>
          <w:bCs/>
          <w:u w:val="single"/>
        </w:rPr>
        <w:t xml:space="preserve"> </w:t>
      </w:r>
      <w:r w:rsidRPr="006A3A91">
        <w:rPr>
          <w:b/>
          <w:bCs/>
          <w:highlight w:val="cyan"/>
          <w:u w:val="single"/>
        </w:rPr>
        <w:t>those who were physically unable to have what could be considered a regular job</w:t>
      </w:r>
      <w:r w:rsidRPr="00D87D2D">
        <w:rPr>
          <w:b/>
          <w:bCs/>
          <w:u w:val="single"/>
        </w:rPr>
        <w:t xml:space="preserve">. </w:t>
      </w:r>
      <w:r w:rsidRPr="00280205">
        <w:rPr>
          <w:sz w:val="16"/>
        </w:rPr>
        <w:t>Before they came to focus on institutionalization, ADAPT was at war with the public transit authorities. ADAPT (originally American Disabled for Accessible Public Transit), started as a project of the Atlantis Community</w:t>
      </w:r>
      <w:hyperlink r:id="rId12" w:anchor="en2" w:history="1">
        <w:r w:rsidRPr="00D87D2D">
          <w:rPr>
            <w:rStyle w:val="Hyperlink"/>
          </w:rPr>
          <w:t>2</w:t>
        </w:r>
      </w:hyperlink>
      <w:r w:rsidRPr="00280205">
        <w:rPr>
          <w:sz w:val="16"/>
        </w:rPr>
        <w:t xml:space="preserve"> in Denver, Colorado, in 1983. Their goal was to make public transportation accessible to persons with disabilities, so that those people who had managed to live outside institutions could also participate in their communities. For seven years ADAPT blocked buses, closed off streets, and participated in numerous other forms of civil disobedience across the United States, to protest for the right to ride. ADAPT’s peaceful </w:t>
      </w:r>
      <w:proofErr w:type="gramStart"/>
      <w:r w:rsidRPr="00280205">
        <w:rPr>
          <w:sz w:val="16"/>
        </w:rPr>
        <w:t>direct action</w:t>
      </w:r>
      <w:proofErr w:type="gramEnd"/>
      <w:r w:rsidRPr="00280205">
        <w:rPr>
          <w:sz w:val="16"/>
        </w:rPr>
        <w:t xml:space="preserve"> demonstrations eventually paid off when they helped to pass the Americans with Disabilities Act (ADA) in 1990, which requires that public transit be accessible. Clearly the next issue to fight for was attendant services, so that there would be more disabled people living independently in their own communities who would have the freedom to utilize the new lifts. And that is what the September march focused on: the “stolen lives” of the nearly two million people who are currently “warehoused” in nursing homes and Intermediate Care Facilities for the Mentally Retarded (ICFMRs). Over two hundred of us in our wheelchairs went the 144 miles, from the Liberty Bell to Capitol Hill, to protest for the passage of the Medicaid Community Attendant Services and Supports Act (</w:t>
      </w:r>
      <w:proofErr w:type="spellStart"/>
      <w:r w:rsidRPr="00280205">
        <w:rPr>
          <w:sz w:val="16"/>
        </w:rPr>
        <w:t>MiCASSA</w:t>
      </w:r>
      <w:proofErr w:type="spellEnd"/>
      <w:r w:rsidRPr="00280205">
        <w:rPr>
          <w:sz w:val="16"/>
        </w:rPr>
        <w:t xml:space="preserve">), which would provide in home care for those who are now stuck in nursing homes. America has over 17,000 nursing homes, two-thirds of which are for-profit ventures. </w:t>
      </w:r>
      <w:proofErr w:type="spellStart"/>
      <w:r w:rsidRPr="00280205">
        <w:rPr>
          <w:sz w:val="16"/>
        </w:rPr>
        <w:t>MiCASSA</w:t>
      </w:r>
      <w:proofErr w:type="spellEnd"/>
      <w:r w:rsidRPr="00280205">
        <w:rPr>
          <w:sz w:val="16"/>
        </w:rPr>
        <w:t xml:space="preserve"> would allow people to decide how their individual Medicaid dollars should be spent, instead of funneling them into the $70 billion nursing-home industry. On average it costs $9,692 annually to provide someone with Medicaid Assistive Services. However, the national average annual cost to house one person in a nursing home is $40,784 and the standard of services in these institutions is often shockingly low.</w:t>
      </w:r>
      <w:hyperlink r:id="rId13" w:anchor="en3" w:history="1">
        <w:r w:rsidRPr="00D87D2D">
          <w:rPr>
            <w:rStyle w:val="Hyperlink"/>
          </w:rPr>
          <w:t>3</w:t>
        </w:r>
      </w:hyperlink>
      <w:r w:rsidRPr="00280205">
        <w:rPr>
          <w:sz w:val="16"/>
        </w:rPr>
        <w:t xml:space="preserve"> There is often a high incidence of physical and sexual abuse, as well as negligence to hygiene and psychological needs. Even at best, </w:t>
      </w:r>
      <w:r w:rsidRPr="00D87D2D">
        <w:rPr>
          <w:u w:val="single"/>
        </w:rPr>
        <w:t xml:space="preserve">individuals are still stripped of countless freedoms people on the outside take for granted—such as choosing when and what to eat, when to sleep, and even who to talk to. </w:t>
      </w:r>
      <w:proofErr w:type="gramStart"/>
      <w:r w:rsidRPr="00D87D2D">
        <w:rPr>
          <w:u w:val="single"/>
        </w:rPr>
        <w:t>Despite the fact that</w:t>
      </w:r>
      <w:proofErr w:type="gramEnd"/>
      <w:r w:rsidRPr="00D87D2D">
        <w:rPr>
          <w:u w:val="single"/>
        </w:rPr>
        <w:t xml:space="preserve"> two million people are denied the privilege of determining where and how they live and who cares for them, the lack of press garnered by our two-week trek (</w:t>
      </w:r>
      <w:r w:rsidRPr="00280205">
        <w:rPr>
          <w:sz w:val="16"/>
        </w:rPr>
        <w:t>and on disability issues more generally) does not exactly constitute a mystery</w:t>
      </w:r>
      <w:r w:rsidRPr="00D87D2D">
        <w:rPr>
          <w:b/>
          <w:bCs/>
          <w:u w:val="single"/>
        </w:rPr>
        <w:t xml:space="preserve">. </w:t>
      </w:r>
      <w:r w:rsidRPr="006A3A91">
        <w:rPr>
          <w:b/>
          <w:bCs/>
          <w:highlight w:val="cyan"/>
          <w:u w:val="single"/>
        </w:rPr>
        <w:t>Disabled people are regarded as disadvantaged</w:t>
      </w:r>
      <w:r w:rsidRPr="00D87D2D">
        <w:rPr>
          <w:b/>
          <w:bCs/>
          <w:u w:val="single"/>
        </w:rPr>
        <w:t xml:space="preserve"> citizens, and so this fact is not </w:t>
      </w:r>
      <w:proofErr w:type="gramStart"/>
      <w:r w:rsidRPr="00D87D2D">
        <w:rPr>
          <w:b/>
          <w:bCs/>
          <w:u w:val="single"/>
        </w:rPr>
        <w:t>news in itself</w:t>
      </w:r>
      <w:proofErr w:type="gramEnd"/>
      <w:r w:rsidRPr="00D87D2D">
        <w:rPr>
          <w:b/>
          <w:bCs/>
          <w:u w:val="single"/>
        </w:rPr>
        <w:t xml:space="preserve">. Disability is </w:t>
      </w:r>
      <w:proofErr w:type="gramStart"/>
      <w:r w:rsidRPr="00D87D2D">
        <w:rPr>
          <w:b/>
          <w:bCs/>
          <w:u w:val="single"/>
        </w:rPr>
        <w:t>most commonly perceived</w:t>
      </w:r>
      <w:proofErr w:type="gramEnd"/>
      <w:r w:rsidRPr="00D87D2D">
        <w:rPr>
          <w:b/>
          <w:bCs/>
          <w:u w:val="single"/>
        </w:rPr>
        <w:t xml:space="preserve"> as a personal tragedy, isolated and spontaneous, and so rarely worthy of a second thought let alone headlines</w:t>
      </w:r>
      <w:r w:rsidRPr="00280205">
        <w:rPr>
          <w:sz w:val="16"/>
        </w:rPr>
        <w:t xml:space="preserve"> (unless as a </w:t>
      </w:r>
      <w:proofErr w:type="gramStart"/>
      <w:r w:rsidRPr="00280205">
        <w:rPr>
          <w:sz w:val="16"/>
        </w:rPr>
        <w:t>human interest</w:t>
      </w:r>
      <w:proofErr w:type="gramEnd"/>
      <w:r w:rsidRPr="00280205">
        <w:rPr>
          <w:sz w:val="16"/>
        </w:rPr>
        <w:t xml:space="preserve"> story</w:t>
      </w:r>
      <w:r w:rsidRPr="00D87D2D">
        <w:rPr>
          <w:u w:val="single"/>
        </w:rPr>
        <w:t>). Disabled people are far from enjoying the advantages of social or economic equality, but the point is that they are far from even being seen as a deserving identity group. While issues regarding racial, gender, and sexual orientation equality are all at the forefront of political and social theory, disabled people are almost always left out of these conversations.</w:t>
      </w:r>
      <w:r w:rsidRPr="00280205">
        <w:rPr>
          <w:sz w:val="16"/>
        </w:rPr>
        <w:t xml:space="preserve"> The disabled are viewed with sympathy as victims of “bad luck” who will simply have to accept disadvantage as their lot in life, not as an identity group that is systematically discriminated against. U</w:t>
      </w:r>
      <w:r w:rsidRPr="00D87D2D">
        <w:rPr>
          <w:u w:val="single"/>
        </w:rPr>
        <w:t xml:space="preserve">nlike sexism and racism, which are perceived to be significant social problems, disability falls under the social radar and disablism is not recognized as a damaging or even particularly serious form of prejudice. </w:t>
      </w:r>
      <w:r w:rsidRPr="00280205">
        <w:rPr>
          <w:sz w:val="16"/>
        </w:rPr>
        <w:t xml:space="preserve">The idea of disability as something to pity is highly damaging to our cause. As a physically challenged individual who enjoys and is grateful for her body and her life, this view of my situation is offensive and presumptuous. Unfortunately, it seems to be the dominant way in which disabled individuals are still seen. Without a doubt, many strides have been made over the last thirty years, such as improvements in disability legislation and equal access laws, thanks to the work of civil rights advocates. </w:t>
      </w:r>
      <w:r w:rsidRPr="00D87D2D">
        <w:rPr>
          <w:u w:val="single"/>
        </w:rPr>
        <w:t xml:space="preserve">But despite these tremendous advances, disability remains a fringe issue. Of the many social movements that became visible during the sixties and seventies (civil rights, women’s liberation, gay rights, and environmental advocacy, among others) disability movements rarely merit a mention. </w:t>
      </w:r>
      <w:r w:rsidRPr="00280205">
        <w:rPr>
          <w:sz w:val="16"/>
        </w:rPr>
        <w:t xml:space="preserve">It may seem glib, yet part of this willful ignorance of disability politics may stem from the simple fact that impairment is perceived as neither cool nor sexy. This lack of “cool” is a hard thing to fight, since it is hard to ever foresee disability as becoming fashionable like many movements that have been co-opted by that holy of U.S. holies, marketing. We have black-power afros on models in ads and the phenomenon of “girl power” as the latest marketization of feminism; it is next to impossible to picture a wheelchair or incontinence becoming the next hip iconography. Of course, the point is that it shouldn’t have to be. If people are sincere in their praise of equality and </w:t>
      </w:r>
      <w:proofErr w:type="gramStart"/>
      <w:r w:rsidRPr="00280205">
        <w:rPr>
          <w:sz w:val="16"/>
        </w:rPr>
        <w:t>difference</w:t>
      </w:r>
      <w:proofErr w:type="gramEnd"/>
      <w:r w:rsidRPr="00280205">
        <w:rPr>
          <w:sz w:val="16"/>
        </w:rPr>
        <w:t xml:space="preserve"> they will have to get over finding some differences “cooler” and more praiseworthy than others</w:t>
      </w:r>
      <w:r w:rsidRPr="00D87D2D">
        <w:rPr>
          <w:u w:val="single"/>
        </w:rPr>
        <w:t>. One fact that makes disability so hard to understand is that there is no single model of disability; the human body can be impaired in an almost infinite number of ways, and people of all walks of life can become impaired</w:t>
      </w:r>
      <w:r w:rsidRPr="00280205">
        <w:rPr>
          <w:sz w:val="16"/>
        </w:rPr>
        <w:t xml:space="preserve">. “As with the </w:t>
      </w:r>
      <w:proofErr w:type="gramStart"/>
      <w:r w:rsidRPr="00280205">
        <w:rPr>
          <w:sz w:val="16"/>
        </w:rPr>
        <w:t xml:space="preserve">population as a whole, </w:t>
      </w:r>
      <w:r w:rsidRPr="00D87D2D">
        <w:rPr>
          <w:u w:val="single"/>
        </w:rPr>
        <w:t>disabled</w:t>
      </w:r>
      <w:proofErr w:type="gramEnd"/>
      <w:r w:rsidRPr="00D87D2D">
        <w:rPr>
          <w:u w:val="single"/>
        </w:rPr>
        <w:t xml:space="preserve"> people are characterized by difference rather than normality: differences in terms of gender, minority ethnic background, sexual orientation, age abilities, religious beliefs, wealth, access to work and so on.</w:t>
      </w:r>
      <w:r w:rsidRPr="00280205">
        <w:rPr>
          <w:sz w:val="16"/>
        </w:rPr>
        <w:t xml:space="preserve"> Clearly, their situation cannot be understood or, indeed, transformed by any theory or policy which is based on conventional notions of normality and the existence of a single set of culturally dominant values</w:t>
      </w:r>
      <w:r w:rsidRPr="00B20A0D">
        <w:rPr>
          <w:sz w:val="16"/>
        </w:rPr>
        <w:t>.”</w:t>
      </w:r>
      <w:hyperlink r:id="rId14" w:anchor="en4" w:history="1">
        <w:r w:rsidRPr="00B20A0D">
          <w:rPr>
            <w:rStyle w:val="Hyperlink"/>
          </w:rPr>
          <w:t>4</w:t>
        </w:r>
      </w:hyperlink>
      <w:r w:rsidRPr="00B20A0D">
        <w:rPr>
          <w:sz w:val="16"/>
        </w:rPr>
        <w:t> T</w:t>
      </w:r>
      <w:r w:rsidRPr="00B20A0D">
        <w:rPr>
          <w:b/>
          <w:bCs/>
          <w:u w:val="single"/>
        </w:rPr>
        <w:t>he only thing impaired people have in common is their political disablement and the economic, behavioral, and emotional similarities that impairment can cause</w:t>
      </w:r>
      <w:r w:rsidRPr="006A3A91">
        <w:rPr>
          <w:sz w:val="16"/>
          <w:highlight w:val="cyan"/>
        </w:rPr>
        <w:t>.</w:t>
      </w:r>
      <w:r w:rsidRPr="00280205">
        <w:rPr>
          <w:sz w:val="16"/>
        </w:rPr>
        <w:t xml:space="preserve"> Disability, partly </w:t>
      </w:r>
      <w:proofErr w:type="gramStart"/>
      <w:r w:rsidRPr="00280205">
        <w:rPr>
          <w:sz w:val="16"/>
        </w:rPr>
        <w:t>as a result of</w:t>
      </w:r>
      <w:proofErr w:type="gramEnd"/>
      <w:r w:rsidRPr="00280205">
        <w:rPr>
          <w:sz w:val="16"/>
        </w:rPr>
        <w:t xml:space="preserve"> this intense differentiation of those people affected, may be the only branch of the civil rights movement that cannot be appropriated. Disabled people are an example of a movement and identity whose image and capabilities are infinitely various. This variety, however, is what makes us so difficult to incorporate into the modern corporate environment; what changes will need to be made for us, what adaptations, what special accommodations, what costs will be incurred, and what profits diminished? Despite advances, both in theory and in practic</w:t>
      </w:r>
      <w:r w:rsidRPr="005F7E56">
        <w:rPr>
          <w:u w:val="single"/>
        </w:rPr>
        <w:t>e, disability rights remain some of the last to be thought about, and as a result are typically some of the first to be forgotten when it comes time for cutbacks or budget “reform.”</w:t>
      </w:r>
      <w:r w:rsidRPr="00280205">
        <w:rPr>
          <w:sz w:val="16"/>
        </w:rPr>
        <w:t xml:space="preserve"> The disability movement has failed </w:t>
      </w:r>
      <w:proofErr w:type="gramStart"/>
      <w:r w:rsidRPr="00280205">
        <w:rPr>
          <w:sz w:val="16"/>
        </w:rPr>
        <w:t>as of yet</w:t>
      </w:r>
      <w:proofErr w:type="gramEnd"/>
      <w:r w:rsidRPr="00280205">
        <w:rPr>
          <w:sz w:val="16"/>
        </w:rPr>
        <w:t xml:space="preserve"> to convince people that our existence in society is valid and essential. The public remains unconvinced that our struggle is actually theirs as well; advocates for the disabled are de facto fighting for the rights of the elderly, and many of the services they are demanding will help their able-bodied counterparts as well, both directly (for example, when a worker become temporarily impaired or by providing able-bodied individuals with more options as they inevitably age) and indirectly (they may enjoy peace of mind because a loved one is living happily in their own home with the help of an attendant). We have failed to get our point across; but what is our point? Perhaps it is best expressed in the idea that disability is a political issue not a personal one. Disability theorists make this clear by making a subtle but significant distinction between disability and impairment. The state of being mentally or physically challenged is what they term being impaired; with impairment comes personal challenges and drawbacks in terms of mental processes and physical mobility. To be impaired is to be missing a limb or born with a birth defect; it is a state of embodiment. Being impaired is hard. Without a doubt, it makes things harder than if one is not impaired. However, </w:t>
      </w:r>
      <w:proofErr w:type="gramStart"/>
      <w:r w:rsidRPr="00280205">
        <w:rPr>
          <w:sz w:val="16"/>
        </w:rPr>
        <w:t>more often than not</w:t>
      </w:r>
      <w:proofErr w:type="gramEnd"/>
      <w:r w:rsidRPr="00280205">
        <w:rPr>
          <w:sz w:val="16"/>
        </w:rPr>
        <w:t xml:space="preserve">, the individual accommodates for this impairment and adapts to the best of their ability. For example, I am impaired by arthrogryposis, which limits the use of my arms, but I make up for this in many ways by using my mouth. </w:t>
      </w:r>
      <w:r w:rsidRPr="005F7E56">
        <w:rPr>
          <w:u w:val="single"/>
        </w:rPr>
        <w:t xml:space="preserve">Disability, in contrast, is the political and social repression of impaired people. This is accomplished by making them economically and socially isolated. </w:t>
      </w:r>
      <w:r w:rsidRPr="006A3A91">
        <w:rPr>
          <w:highlight w:val="cyan"/>
          <w:u w:val="single"/>
        </w:rPr>
        <w:t>Disabled people have limited housing options</w:t>
      </w:r>
      <w:r w:rsidRPr="005F7E56">
        <w:rPr>
          <w:u w:val="single"/>
        </w:rPr>
        <w:t xml:space="preserve">, </w:t>
      </w:r>
      <w:r w:rsidRPr="006A3A91">
        <w:rPr>
          <w:highlight w:val="cyan"/>
          <w:u w:val="single"/>
        </w:rPr>
        <w:t>are socially and culturally ostracized</w:t>
      </w:r>
      <w:r w:rsidRPr="005F7E56">
        <w:rPr>
          <w:u w:val="single"/>
        </w:rPr>
        <w:t>, and have very few career opportunities. The disabled community argues that these disadvantages are thus not due to impairment by its nature, but due to a cultural aversion to impairment, a lack of productive opportunity in the current economy for disabled people, and the multi-</w:t>
      </w:r>
      <w:proofErr w:type="gramStart"/>
      <w:r w:rsidRPr="005F7E56">
        <w:rPr>
          <w:u w:val="single"/>
        </w:rPr>
        <w:t>billion dollar</w:t>
      </w:r>
      <w:proofErr w:type="gramEnd"/>
      <w:r w:rsidRPr="005F7E56">
        <w:rPr>
          <w:u w:val="single"/>
        </w:rPr>
        <w:t xml:space="preserve"> industry that houses and “cares” for the disabled population that has developed </w:t>
      </w:r>
      <w:proofErr w:type="gramStart"/>
      <w:r w:rsidRPr="005F7E56">
        <w:rPr>
          <w:u w:val="single"/>
        </w:rPr>
        <w:t>as a consequence of</w:t>
      </w:r>
      <w:proofErr w:type="gramEnd"/>
      <w:r w:rsidRPr="005F7E56">
        <w:rPr>
          <w:u w:val="single"/>
        </w:rPr>
        <w:t xml:space="preserve"> this economic disenfranchisement</w:t>
      </w:r>
      <w:r w:rsidRPr="00280205">
        <w:rPr>
          <w:sz w:val="16"/>
        </w:rPr>
        <w:t>. This argument is known as the social model of disability.</w:t>
      </w:r>
      <w:hyperlink r:id="rId15" w:anchor="en5" w:history="1">
        <w:r w:rsidRPr="00D87D2D">
          <w:rPr>
            <w:rStyle w:val="Hyperlink"/>
          </w:rPr>
          <w:t>5</w:t>
        </w:r>
      </w:hyperlink>
      <w:r w:rsidRPr="00280205">
        <w:rPr>
          <w:sz w:val="16"/>
        </w:rPr>
        <w:t> Disablement is a political state and not a personal one and thus needs to be addressed as a civil rights issue</w:t>
      </w:r>
      <w:r w:rsidRPr="005F7E56">
        <w:rPr>
          <w:u w:val="single"/>
        </w:rPr>
        <w:t xml:space="preserve">. Viewing disability in a materialistic framework demonstrates how this political repression functions. </w:t>
      </w:r>
      <w:r w:rsidRPr="00280205">
        <w:rPr>
          <w:sz w:val="16"/>
        </w:rPr>
        <w:t xml:space="preserve">Take disability theorist Brendan Gleeson’s adaptation of the analysis of Karl Marx, who defined nature as existing prior to and independent of human experience, and yet simultaneously as something that </w:t>
      </w:r>
      <w:r w:rsidRPr="005F7E56">
        <w:rPr>
          <w:u w:val="single"/>
        </w:rPr>
        <w:t>“attains its qualities and meanings by means of a transformative relationship of human labor.</w:t>
      </w:r>
      <w:r w:rsidRPr="00280205">
        <w:rPr>
          <w:sz w:val="16"/>
        </w:rPr>
        <w:t xml:space="preserve">” Nature exists outside society as an objective reality, but it is also used and changed by humans to meet their needs. Marx used the notion of “two natures” to describe this historical transformation and he argued that this change was formed through human labor. Almost </w:t>
      </w:r>
      <w:proofErr w:type="gramStart"/>
      <w:r w:rsidRPr="00280205">
        <w:rPr>
          <w:sz w:val="16"/>
        </w:rPr>
        <w:t>all of</w:t>
      </w:r>
      <w:proofErr w:type="gramEnd"/>
      <w:r w:rsidRPr="00280205">
        <w:rPr>
          <w:sz w:val="16"/>
        </w:rPr>
        <w:t xml:space="preserve"> the terrestrial “natural world” has been somehow altered through human intervention, and nature is indissolubly connected to human society. Marx used this analysis of nature to show how the capitalist mode of production “altered nature so as to deny for much of humanity their species potential.” Nature pre-exists social formations, but is itself evolving also, not only due to biological and ecological factors, but also through human intervention. Each human relates to nature through their own physical experience as gendered, as aged, and as abled, and each experience of embodiment should be seen as both historically and socially evolved through natural elements. The body is both a biological fact and cultural artifact; “the former constitutes a pre-social organic base upon which the latter takes form.”</w:t>
      </w:r>
      <w:hyperlink r:id="rId16" w:anchor="en6" w:history="1">
        <w:r w:rsidRPr="00D87D2D">
          <w:rPr>
            <w:rStyle w:val="Hyperlink"/>
          </w:rPr>
          <w:t>6</w:t>
        </w:r>
      </w:hyperlink>
      <w:r w:rsidRPr="00280205">
        <w:rPr>
          <w:sz w:val="16"/>
        </w:rPr>
        <w:t> </w:t>
      </w:r>
      <w:r w:rsidRPr="00F86036">
        <w:rPr>
          <w:u w:val="single"/>
        </w:rPr>
        <w:t>Disability activists and theorists see impairment as equivalent to “first nature” and disability as an example of “second nature.” Marx and later theorists have shown how capitalist development has privileged certain biological forms of embodiment</w:t>
      </w:r>
      <w:r w:rsidRPr="00280205">
        <w:rPr>
          <w:sz w:val="16"/>
        </w:rPr>
        <w:t xml:space="preserve"> (for example white able-bodied males). Because of this, it is important when trying to understand the impact of space on bodies (for instance inaccessible buildings and transportation), to consider who is forming (and has formed) spaces and who inhabits them. </w:t>
      </w:r>
      <w:r w:rsidRPr="00F86036">
        <w:rPr>
          <w:u w:val="single"/>
        </w:rPr>
        <w:t xml:space="preserve">The extreme inaccessibility and alienation felt by impaired people may not be a natural consequence of their own personal embodiments in the twenty-first century, but instead a complex system of historical, cultural, and geographical discrimination that has evolved inside and alongside capitalism and that we now simply regard (and too frequently dismiss) as disability. </w:t>
      </w:r>
      <w:r w:rsidRPr="00280205">
        <w:rPr>
          <w:sz w:val="16"/>
        </w:rPr>
        <w:t xml:space="preserve">Crippled and elderly people have an especially precarious relationship to the machine that is production and consumption. </w:t>
      </w:r>
      <w:r w:rsidRPr="006A3A91">
        <w:rPr>
          <w:b/>
          <w:bCs/>
          <w:highlight w:val="cyan"/>
          <w:u w:val="single"/>
        </w:rPr>
        <w:t>People work hard,</w:t>
      </w:r>
      <w:r w:rsidRPr="00F86036">
        <w:rPr>
          <w:b/>
          <w:bCs/>
          <w:u w:val="single"/>
        </w:rPr>
        <w:t xml:space="preserve"> they age, their efficiency inevitably lessens </w:t>
      </w:r>
      <w:r w:rsidRPr="00A6669E">
        <w:rPr>
          <w:b/>
          <w:bCs/>
          <w:highlight w:val="cyan"/>
          <w:u w:val="single"/>
        </w:rPr>
        <w:t>and</w:t>
      </w:r>
      <w:r w:rsidRPr="00F86036">
        <w:rPr>
          <w:b/>
          <w:bCs/>
          <w:u w:val="single"/>
        </w:rPr>
        <w:t xml:space="preserve">, unless they are fortunate enough to have some savings stashed away, </w:t>
      </w:r>
      <w:r w:rsidRPr="006A3A91">
        <w:rPr>
          <w:b/>
          <w:bCs/>
          <w:highlight w:val="cyan"/>
          <w:u w:val="single"/>
        </w:rPr>
        <w:t>they are too often put in nursing homes where their new value will be as “beds.”</w:t>
      </w:r>
      <w:r w:rsidRPr="00280205">
        <w:rPr>
          <w:sz w:val="16"/>
        </w:rPr>
        <w:t xml:space="preserve"> As Marta Russell has astutely pointed out, </w:t>
      </w:r>
      <w:r w:rsidRPr="006A3A91">
        <w:rPr>
          <w:highlight w:val="cyan"/>
          <w:u w:val="single"/>
        </w:rPr>
        <w:t>the institutionalization of disabled people “evolved from the cold realization that people with disabilities could be commodified</w:t>
      </w:r>
      <w:r w:rsidRPr="00F86036">
        <w:rPr>
          <w:u w:val="single"/>
        </w:rPr>
        <w:t>…People with disabilities are ‘worth’ more to the Gross Domestic Product when occupying a bed in an institution than when they’re living in their own homes.”</w:t>
      </w:r>
      <w:hyperlink r:id="rId17" w:anchor="en7" w:history="1">
        <w:r w:rsidRPr="00D87D2D">
          <w:rPr>
            <w:rStyle w:val="Hyperlink"/>
          </w:rPr>
          <w:t>7</w:t>
        </w:r>
      </w:hyperlink>
      <w:r w:rsidRPr="00280205">
        <w:rPr>
          <w:sz w:val="16"/>
        </w:rPr>
        <w:t xml:space="preserve"> Gleeson argues that with the transition from feudalism to capitalism</w:t>
      </w:r>
      <w:r w:rsidRPr="00F86036">
        <w:rPr>
          <w:u w:val="single"/>
        </w:rPr>
        <w:t xml:space="preserve">, impaired people became unproductive members of society and thus disabled. The rise of commodity relations profoundly changed those processes of social embodiment that originated in work patterns. </w:t>
      </w:r>
      <w:proofErr w:type="gramStart"/>
      <w:r w:rsidRPr="00280205">
        <w:rPr>
          <w:sz w:val="16"/>
        </w:rPr>
        <w:t>In particular this</w:t>
      </w:r>
      <w:proofErr w:type="gramEnd"/>
      <w:r w:rsidRPr="00280205">
        <w:rPr>
          <w:sz w:val="16"/>
        </w:rPr>
        <w:t xml:space="preserve"> political-economic shift lessened the ability of impaired people to make meaningful contributions to their family and households. Markets introduced into peasant households an abstract social evaluation of work potential based upon the law of value; that is to say, the competition of labor-powers revealed as average socially necessary labor times. </w:t>
      </w:r>
      <w:r w:rsidRPr="006A3A91">
        <w:rPr>
          <w:b/>
          <w:bCs/>
          <w:highlight w:val="cyan"/>
          <w:u w:val="single"/>
        </w:rPr>
        <w:t xml:space="preserve">This productivity rule </w:t>
      </w:r>
      <w:proofErr w:type="spellStart"/>
      <w:r w:rsidRPr="006A3A91">
        <w:rPr>
          <w:b/>
          <w:bCs/>
          <w:highlight w:val="cyan"/>
          <w:u w:val="single"/>
        </w:rPr>
        <w:t>devalorized</w:t>
      </w:r>
      <w:proofErr w:type="spellEnd"/>
      <w:r w:rsidRPr="006A3A91">
        <w:rPr>
          <w:b/>
          <w:bCs/>
          <w:highlight w:val="cyan"/>
          <w:u w:val="single"/>
        </w:rPr>
        <w:t xml:space="preserve"> the work potential of anyone who could not produce at socially necessary rates</w:t>
      </w:r>
      <w:r w:rsidRPr="00F86036">
        <w:rPr>
          <w:b/>
          <w:bCs/>
          <w:u w:val="single"/>
        </w:rPr>
        <w:t xml:space="preserve">. </w:t>
      </w:r>
      <w:r w:rsidRPr="00F86036">
        <w:rPr>
          <w:u w:val="single"/>
        </w:rPr>
        <w:t>As households were progressively drawn into dependence upon the competitive sale of labor-power, their ability to host “slow” or “dependent” members was greatly reduced</w:t>
      </w:r>
      <w:r w:rsidRPr="00280205">
        <w:rPr>
          <w:sz w:val="16"/>
        </w:rPr>
        <w:t>.</w:t>
      </w:r>
      <w:hyperlink r:id="rId18" w:anchor="en8" w:history="1">
        <w:r w:rsidRPr="00D87D2D">
          <w:rPr>
            <w:rStyle w:val="Hyperlink"/>
          </w:rPr>
          <w:t>8</w:t>
        </w:r>
      </w:hyperlink>
      <w:r w:rsidRPr="00280205">
        <w:rPr>
          <w:sz w:val="16"/>
        </w:rPr>
        <w:t xml:space="preserve"> Due to the social arrangement of peasantry in medieval Europe, impaired people were commonly integrated into the economic and social system, Gleeson explains. “The feudal peasantry was characterized by a relatively intimate union between domesticity and labor,” which allowed for the social use of the various skills and abilities of the impaired. Most of the impaired lived with their families and did contribute to their household’s economy. Due to the self-sufficient economy of feudal society each member of the household had to contribute some form of labor </w:t>
      </w:r>
      <w:proofErr w:type="gramStart"/>
      <w:r w:rsidRPr="00280205">
        <w:rPr>
          <w:sz w:val="16"/>
        </w:rPr>
        <w:t>so as to</w:t>
      </w:r>
      <w:proofErr w:type="gramEnd"/>
      <w:r w:rsidRPr="00280205">
        <w:rPr>
          <w:sz w:val="16"/>
        </w:rPr>
        <w:t xml:space="preserve"> balance out their own needs. Because of the abundance of jobs that needed to be done to keep a household fed and warm, it was almost always possible for an impaired member of the house to contribute. It seems the concept of the helpless had not been invented yet, and challenged people were expected to contribute what they could. “The material context of feudal production allowed peasant households a great degree of liberty in designing everyday tasks that would match the corporeal capacities of each family member.”</w:t>
      </w:r>
      <w:hyperlink r:id="rId19" w:anchor="en9" w:history="1">
        <w:r w:rsidRPr="00D87D2D">
          <w:rPr>
            <w:rStyle w:val="Hyperlink"/>
          </w:rPr>
          <w:t>9</w:t>
        </w:r>
      </w:hyperlink>
      <w:r w:rsidRPr="00280205">
        <w:rPr>
          <w:sz w:val="16"/>
        </w:rPr>
        <w:t xml:space="preserve"> This is not to say the feudal era was a utopian time for the impaired, but instead is an attempt to demonstrate that our current conception of disability and the position of the disabled are not absolute and should be challenged and changed. </w:t>
      </w:r>
      <w:r w:rsidRPr="00E60847">
        <w:rPr>
          <w:u w:val="single"/>
        </w:rPr>
        <w:t xml:space="preserve">In contemporary </w:t>
      </w:r>
      <w:r w:rsidRPr="006A3A91">
        <w:rPr>
          <w:highlight w:val="cyan"/>
          <w:u w:val="single"/>
        </w:rPr>
        <w:t>American rhetoric</w:t>
      </w:r>
      <w:r w:rsidRPr="00E60847">
        <w:rPr>
          <w:u w:val="single"/>
        </w:rPr>
        <w:t xml:space="preserve"> there is a </w:t>
      </w:r>
      <w:r w:rsidRPr="006A3A91">
        <w:rPr>
          <w:highlight w:val="cyan"/>
          <w:u w:val="single"/>
        </w:rPr>
        <w:t>strong emphasis on independence</w:t>
      </w:r>
      <w:r w:rsidRPr="00E60847">
        <w:rPr>
          <w:u w:val="single"/>
        </w:rPr>
        <w:t xml:space="preserve"> and self-sufficiency. America is the country where everyone </w:t>
      </w:r>
      <w:proofErr w:type="gramStart"/>
      <w:r w:rsidRPr="00E60847">
        <w:rPr>
          <w:u w:val="single"/>
        </w:rPr>
        <w:t>has the opportunity to</w:t>
      </w:r>
      <w:proofErr w:type="gramEnd"/>
      <w:r w:rsidRPr="00E60847">
        <w:rPr>
          <w:u w:val="single"/>
        </w:rPr>
        <w:t xml:space="preserve"> become “independent.” A person, if strong enough, can lift herself up by her bootstraps and own the American dream of a nice new car, a big house, and a good retirement plan; or better yet, she can live the new American dream and become rich, famous, and beautiful. </w:t>
      </w:r>
      <w:r w:rsidRPr="00B53747">
        <w:rPr>
          <w:u w:val="single"/>
        </w:rPr>
        <w:t>Independence is perhaps prized beyond all else in this country</w:t>
      </w:r>
      <w:r w:rsidRPr="006A3A91">
        <w:rPr>
          <w:highlight w:val="cyan"/>
          <w:u w:val="single"/>
        </w:rPr>
        <w:t xml:space="preserve"> and for disabled people this means that our lives are automatically seen as tragically dependent</w:t>
      </w:r>
      <w:r w:rsidRPr="00E60847">
        <w:rPr>
          <w:u w:val="single"/>
        </w:rPr>
        <w:t xml:space="preserve">. </w:t>
      </w:r>
      <w:r w:rsidRPr="00280205">
        <w:rPr>
          <w:sz w:val="16"/>
        </w:rPr>
        <w:t xml:space="preserve">Michael Oliver, like many disability theorists, argues that dependence is relative. </w:t>
      </w:r>
      <w:proofErr w:type="gramStart"/>
      <w:r w:rsidRPr="00280205">
        <w:rPr>
          <w:sz w:val="16"/>
        </w:rPr>
        <w:t>We as a society</w:t>
      </w:r>
      <w:proofErr w:type="gramEnd"/>
      <w:r w:rsidRPr="00280205">
        <w:rPr>
          <w:sz w:val="16"/>
        </w:rPr>
        <w:t xml:space="preserve"> are all dependent on each other. The difference between the way the disabled community sees dependence, and how the rest of society views it, is that there is not so much emphasis on individual physical independence. </w:t>
      </w:r>
      <w:r w:rsidRPr="00E60847">
        <w:rPr>
          <w:u w:val="single"/>
        </w:rPr>
        <w:t>“Professionals tend to define independence in terms of self-care activities such as washing, dressing, toileting, cooking and eating without assistance. Disabled people, however, define independence differently, seeing it as the ability to be in control of and make decisions about one’s life, rather than doing things alone or without help.</w:t>
      </w:r>
      <w:r w:rsidRPr="00280205">
        <w:rPr>
          <w:sz w:val="16"/>
        </w:rPr>
        <w:t>”</w:t>
      </w:r>
      <w:hyperlink r:id="rId20" w:anchor="en10" w:history="1">
        <w:r w:rsidRPr="00D87D2D">
          <w:rPr>
            <w:rStyle w:val="Hyperlink"/>
          </w:rPr>
          <w:t>10</w:t>
        </w:r>
      </w:hyperlink>
      <w:r w:rsidRPr="00280205">
        <w:rPr>
          <w:sz w:val="16"/>
        </w:rPr>
        <w:t> Today, i</w:t>
      </w:r>
      <w:r w:rsidRPr="00E60847">
        <w:rPr>
          <w:u w:val="single"/>
        </w:rPr>
        <w:t>ndependence is more about an individual being in control of their own services (be it education, plumbing, electrical, medical, dietary, or personal care), than it is about an individual being completely physically self-sufficient; this is true not only for the disabled population, but for the population in genera</w:t>
      </w:r>
      <w:r w:rsidRPr="00280205">
        <w:rPr>
          <w:sz w:val="16"/>
        </w:rPr>
        <w:t>l. This ideal of physical self-sufficiency is a byproduct of the rhetoric of economic self-sufficiency. But no one partakes in American capitalism independently; there is no such thing as a “self-made” individual. In this respect, able-bodied people should take a second look at the position of disabled people; perhaps, ultimately, their position as interdependent is not so at odds with the position all able-bodied people occupy</w:t>
      </w:r>
      <w:r w:rsidRPr="00E60847">
        <w:rPr>
          <w:b/>
          <w:bCs/>
          <w:u w:val="single"/>
        </w:rPr>
        <w:t xml:space="preserve">. A huge part of the stigma attached to being disabled is that due to disabled people’s physical dependence, they are </w:t>
      </w:r>
      <w:r w:rsidRPr="00534B4D">
        <w:rPr>
          <w:b/>
          <w:bCs/>
          <w:u w:val="single"/>
        </w:rPr>
        <w:t>seen as burdens (because they can’t work according to our current standardized economic system).</w:t>
      </w:r>
      <w:r w:rsidRPr="00534B4D">
        <w:rPr>
          <w:sz w:val="16"/>
        </w:rPr>
        <w:t xml:space="preserve"> The more impaired someone is the more of a burden they are. In actuality, the only reason that many people are a burden on their family and friends is that they have such limited options. People who try to live independently with the help of loved ones often f</w:t>
      </w:r>
      <w:r w:rsidRPr="00280205">
        <w:rPr>
          <w:sz w:val="16"/>
        </w:rPr>
        <w:t xml:space="preserve">ind that it is next to impossible because the state has no independent living options and so the burden is indeed too great to take on individually. </w:t>
      </w:r>
      <w:proofErr w:type="gramStart"/>
      <w:r w:rsidRPr="00280205">
        <w:rPr>
          <w:sz w:val="16"/>
        </w:rPr>
        <w:t>Thus</w:t>
      </w:r>
      <w:proofErr w:type="gramEnd"/>
      <w:r w:rsidRPr="00280205">
        <w:rPr>
          <w:sz w:val="16"/>
        </w:rPr>
        <w:t xml:space="preserve"> many people, simply due to financial constraints, have no other option but to be put in an institution. In our society it is not the impairment that is the only reason for dependence; it is our impaired system of social services. In my life I have experienced both extreme physical dependence and relative physical independence. I spent years as a preteen trying to figure out how to dress myself and take myself to the bathroom. </w:t>
      </w:r>
      <w:r w:rsidRPr="00E60847">
        <w:rPr>
          <w:u w:val="single"/>
        </w:rPr>
        <w:t xml:space="preserve">This was out of a complete conviction that if I were not physically </w:t>
      </w:r>
      <w:proofErr w:type="gramStart"/>
      <w:r w:rsidRPr="00E60847">
        <w:rPr>
          <w:u w:val="single"/>
        </w:rPr>
        <w:t>independent</w:t>
      </w:r>
      <w:proofErr w:type="gramEnd"/>
      <w:r w:rsidRPr="00E60847">
        <w:rPr>
          <w:u w:val="single"/>
        </w:rPr>
        <w:t xml:space="preserve"> I would forever be a burden on my family and that I’d never be free to have my own life. Because of the way the personal care system is set up now, it is true that being physically self-sufficient in these matters has made my life easier simply because I do not have to worry about institutionalization or fighting for a personal care attendant</w:t>
      </w:r>
      <w:r w:rsidRPr="00280205">
        <w:rPr>
          <w:sz w:val="16"/>
        </w:rPr>
        <w:t>. However, my life has not changed that dramatically with the ability to pee or change my clothes when I want to, and I have since realized how little it affected my ego or my daily routine. The issues that caused me worry during this period were not things that directly were caused by my physical limitations (I was not embarrassed by needing help</w:t>
      </w:r>
      <w:proofErr w:type="gramStart"/>
      <w:r w:rsidRPr="00280205">
        <w:rPr>
          <w:sz w:val="16"/>
        </w:rPr>
        <w:t>), but</w:t>
      </w:r>
      <w:proofErr w:type="gramEnd"/>
      <w:r w:rsidRPr="00280205">
        <w:rPr>
          <w:sz w:val="16"/>
        </w:rPr>
        <w:t xml:space="preserve"> were indirectly caused because of the stigma others attached to needing help and by the worry that these physical necessities could lead me into a life without choices. </w:t>
      </w:r>
      <w:r w:rsidRPr="00B26F42">
        <w:rPr>
          <w:b/>
          <w:bCs/>
          <w:u w:val="single"/>
        </w:rPr>
        <w:t xml:space="preserve">Much of the empowering rhetoric in disability movements is about becoming employed and about having equal access to mainstream society. </w:t>
      </w:r>
      <w:r w:rsidRPr="00534B4D">
        <w:rPr>
          <w:b/>
          <w:bCs/>
          <w:u w:val="single"/>
        </w:rPr>
        <w:t>Capitalism has at it root the idea of an individual’s worth being intrinsically linked to their production value</w:t>
      </w:r>
      <w:r w:rsidRPr="00534B4D">
        <w:rPr>
          <w:b/>
          <w:bCs/>
          <w:u w:val="single"/>
        </w:rPr>
        <w:tab/>
      </w:r>
      <w:r w:rsidRPr="00534B4D">
        <w:rPr>
          <w:sz w:val="16"/>
        </w:rPr>
        <w:t xml:space="preserve">. Many, though by no means all, </w:t>
      </w:r>
      <w:r w:rsidRPr="00534B4D">
        <w:rPr>
          <w:u w:val="single"/>
        </w:rPr>
        <w:t>disabled people will never be good workers in the capitalist sense: if you cannot move or speak, it is hard to succeed in a mainstream career. There is a small but significant percentage of the disabled population that has “made it” and has achieved economic equality working as professionals,</w:t>
      </w:r>
      <w:r w:rsidRPr="00B26F42">
        <w:rPr>
          <w:u w:val="single"/>
        </w:rPr>
        <w:t xml:space="preserve"> lawyers, artists, professors, and writers. </w:t>
      </w:r>
      <w:r w:rsidRPr="00280205">
        <w:rPr>
          <w:sz w:val="16"/>
        </w:rPr>
        <w:t xml:space="preserve">They are a fortunate minority and the work they do is important. These opportunities have everything to do with class and are not open to all impaired individuals. I, like many people, will never make a good waitress, secretary, factory worker, or bus driver (unless there were massive and expensive adaptations to the bus I was driving), the type of work open to people who lack higher education. </w:t>
      </w:r>
      <w:r w:rsidRPr="00B26F42">
        <w:rPr>
          <w:u w:val="single"/>
        </w:rPr>
        <w:t>It is hard to think of a vocation where my contribution would be desirable in a cost-benefit analysis. The minority of the impaired population that does have gainful employment are paid less than their able-bodied counterparts and are fired more often</w:t>
      </w:r>
      <w:r w:rsidRPr="00280205">
        <w:rPr>
          <w:sz w:val="16"/>
        </w:rPr>
        <w:t xml:space="preserve"> (and these statistics are more egregious for disabled minorities). To ensure that employers are able to squeeze surplus value out of disabled workers, thousands are forced into dead-end and segregated jobs and legally paid below minimum wage (for example, in the case of “sheltered workshops” for those with developmental disabilities).</w:t>
      </w:r>
      <w:hyperlink r:id="rId21" w:anchor="en11" w:history="1">
        <w:r w:rsidRPr="00D87D2D">
          <w:rPr>
            <w:rStyle w:val="Hyperlink"/>
          </w:rPr>
          <w:t>11</w:t>
        </w:r>
      </w:hyperlink>
      <w:r w:rsidRPr="00280205">
        <w:rPr>
          <w:sz w:val="16"/>
        </w:rPr>
        <w:t> The condescension towards the workers in such environments is severe</w:t>
      </w:r>
      <w:r w:rsidRPr="00B26F42">
        <w:rPr>
          <w:b/>
          <w:bCs/>
          <w:u w:val="single"/>
        </w:rPr>
        <w:t>. Why should working be considered so essential that disabled people are allowed to be taken advantage of, and, moreover, expected to be grateful for such an “opportunity”?</w:t>
      </w:r>
      <w:r w:rsidRPr="00B26F42">
        <w:rPr>
          <w:u w:val="single"/>
        </w:rPr>
        <w:t xml:space="preserve"> Disabled people are brought up with the same cultural ideals and ambitions and dreams as their able-bodied counterparts; we too are indoctrinated to fetishize work and romanticize career and to see the performance of wage labor as the ultimate freedom. And yet, for the most part, we are denied access to this fantasy;</w:t>
      </w:r>
      <w:r w:rsidRPr="00280205">
        <w:rPr>
          <w:sz w:val="16"/>
        </w:rPr>
        <w:t xml:space="preserve"> many of us live on government aid or family support or even charity. If you have a severe disability your likelihood of having a job is 26.1 percent (as compared to a rate of 82.1 percent for working-age non-disabled people). Our largest contribution to the economy is as “beds,” as nursing homes call the aged and disabled who fill their vacancies and bank accounts. </w:t>
      </w:r>
      <w:r w:rsidRPr="00B26F42">
        <w:rPr>
          <w:b/>
          <w:bCs/>
          <w:u w:val="single"/>
        </w:rPr>
        <w:t xml:space="preserve">Shouldn’t we, of all groups, recognize that </w:t>
      </w:r>
      <w:r w:rsidRPr="006A3A91">
        <w:rPr>
          <w:b/>
          <w:bCs/>
          <w:highlight w:val="cyan"/>
          <w:u w:val="single"/>
        </w:rPr>
        <w:t>it is not work that would liberate us</w:t>
      </w:r>
      <w:r w:rsidRPr="006A3A91">
        <w:rPr>
          <w:sz w:val="16"/>
          <w:highlight w:val="cyan"/>
        </w:rPr>
        <w:t xml:space="preserve"> (e</w:t>
      </w:r>
      <w:r w:rsidRPr="00280205">
        <w:rPr>
          <w:sz w:val="16"/>
        </w:rPr>
        <w:t xml:space="preserve">specially not menial labor made accessible or greeting customers at Wal-Marts across America), </w:t>
      </w:r>
      <w:r w:rsidRPr="006A3A91">
        <w:rPr>
          <w:b/>
          <w:bCs/>
          <w:highlight w:val="cyan"/>
          <w:u w:val="single"/>
        </w:rPr>
        <w:t>but the right to not work and be proud of it?</w:t>
      </w:r>
      <w:r w:rsidRPr="00280205">
        <w:rPr>
          <w:sz w:val="16"/>
        </w:rPr>
        <w:t xml:space="preserve"> How would this shift in thinking affect the goals and attitude of those concerned with the rights of impaired people or the self-image of those who are impaired themselves? This is not at all to say that disabled people should cease to be active or that they should retreat into their homes and do nothing (the main problem is already that we are too isolated). </w:t>
      </w:r>
      <w:r w:rsidRPr="0091656B">
        <w:rPr>
          <w:b/>
          <w:bCs/>
          <w:u w:val="single"/>
        </w:rPr>
        <w:t>The right not to work is the right not to have your value determined by your productivity as a worker, by your employability or salary.</w:t>
      </w:r>
      <w:r w:rsidRPr="0091656B">
        <w:rPr>
          <w:sz w:val="16"/>
        </w:rPr>
        <w:t xml:space="preserve"> Many disabled people, especially severely disabled individuals, do stay home and thus do not work or are held hostage in nursing homes and are denied gainful employment.</w:t>
      </w:r>
      <w:r w:rsidRPr="0091656B">
        <w:rPr>
          <w:u w:val="single"/>
        </w:rPr>
        <w:t xml:space="preserve"> What I mean by the right n</w:t>
      </w:r>
      <w:r w:rsidRPr="00B26F42">
        <w:rPr>
          <w:u w:val="single"/>
        </w:rPr>
        <w:t xml:space="preserve">ot to work is perhaps as much a shift in ideology or consciousness as it is a material shift. It is about our relation not only to labor but the significance of performing that labor, and to the idea that only through the performance of wage labor does the human being </w:t>
      </w:r>
      <w:proofErr w:type="gramStart"/>
      <w:r w:rsidRPr="00B26F42">
        <w:rPr>
          <w:u w:val="single"/>
        </w:rPr>
        <w:t>actually accrue</w:t>
      </w:r>
      <w:proofErr w:type="gramEnd"/>
      <w:r w:rsidRPr="00B26F42">
        <w:rPr>
          <w:u w:val="single"/>
        </w:rPr>
        <w:t xml:space="preserve"> value themselves. </w:t>
      </w:r>
      <w:r w:rsidRPr="00280205">
        <w:rPr>
          <w:sz w:val="16"/>
        </w:rPr>
        <w:t xml:space="preserve">It is about cultivating a skeptical attitude regarding the significance of work, which should not be taken at face value as a sign of equality and enfranchisement, but should be analyzed more critically. Even in situations where enforcement of the ADA and government subsidies to corporations lead to the employment of the disabled, who tends to benefit, employers or employees? </w:t>
      </w:r>
      <w:r w:rsidRPr="00B26F42">
        <w:rPr>
          <w:u w:val="single"/>
        </w:rPr>
        <w:t>I want to make clear that I am not saying people should stop fighting for equal rights in our current system, but that we should simultaneously think beyond the system in place.</w:t>
      </w:r>
      <w:r w:rsidRPr="00280205">
        <w:rPr>
          <w:sz w:val="16"/>
        </w:rPr>
        <w:t xml:space="preserve"> Many disabled people want to work and can </w:t>
      </w:r>
      <w:proofErr w:type="gramStart"/>
      <w:r w:rsidRPr="00280205">
        <w:rPr>
          <w:sz w:val="16"/>
        </w:rPr>
        <w:t>work, but</w:t>
      </w:r>
      <w:proofErr w:type="gramEnd"/>
      <w:r w:rsidRPr="00280205">
        <w:rPr>
          <w:sz w:val="16"/>
        </w:rPr>
        <w:t xml:space="preserve"> are discriminated against by insurance companies and employers. It is very hard as a disabled individual to go to college (every school I’ve applied to have discriminated against me despite the ADA), and so the disabled have a hard time competing for better jobs. Another catch-22 is that because better jobs are often better </w:t>
      </w:r>
      <w:proofErr w:type="gramStart"/>
      <w:r w:rsidRPr="00280205">
        <w:rPr>
          <w:sz w:val="16"/>
        </w:rPr>
        <w:t>paying</w:t>
      </w:r>
      <w:proofErr w:type="gramEnd"/>
      <w:r w:rsidRPr="00280205">
        <w:rPr>
          <w:sz w:val="16"/>
        </w:rPr>
        <w:t xml:space="preserve"> they can sometimes threaten our SSI insurance, which for the severely disabled is often the only insurance that will cover essential needs; this encourages more people than you would think to stay out of the workplace. The paradoxes and difficulties and the economic and social challenges of being disabled and living on SSI astound me daily; </w:t>
      </w:r>
      <w:r w:rsidRPr="00EB39A9">
        <w:rPr>
          <w:sz w:val="16"/>
        </w:rPr>
        <w:t>still</w:t>
      </w:r>
      <w:r w:rsidRPr="00EB39A9">
        <w:rPr>
          <w:sz w:val="16"/>
          <w:highlight w:val="cyan"/>
        </w:rPr>
        <w:t xml:space="preserve">, </w:t>
      </w:r>
      <w:r w:rsidRPr="00EB39A9">
        <w:rPr>
          <w:highlight w:val="cyan"/>
          <w:u w:val="single"/>
        </w:rPr>
        <w:t xml:space="preserve">I </w:t>
      </w:r>
      <w:r w:rsidRPr="0091656B">
        <w:rPr>
          <w:u w:val="single"/>
        </w:rPr>
        <w:t>remain unconvinced that fighting for equality within the current system (that is, to some extent, the right to be part of the exploiter class as opposed to being part of the exploited) is the ultimate ideal worth fighting for. Is</w:t>
      </w:r>
      <w:r w:rsidRPr="0091656B">
        <w:rPr>
          <w:sz w:val="16"/>
        </w:rPr>
        <w:t xml:space="preserve"> the</w:t>
      </w:r>
      <w:r w:rsidRPr="00280205">
        <w:rPr>
          <w:sz w:val="16"/>
        </w:rPr>
        <w:t xml:space="preserve"> goal to be “mainstreamed” into our current society or to change society? As Michael Oliver says: “</w:t>
      </w:r>
      <w:r w:rsidRPr="00B26F42">
        <w:rPr>
          <w:u w:val="single"/>
        </w:rPr>
        <w:t xml:space="preserve">It is bizarre for people to think that we as disabled people can live in Britain with full civil rights and all the </w:t>
      </w:r>
      <w:proofErr w:type="gramStart"/>
      <w:r w:rsidRPr="00B26F42">
        <w:rPr>
          <w:u w:val="single"/>
        </w:rPr>
        <w:t>services</w:t>
      </w:r>
      <w:proofErr w:type="gramEnd"/>
      <w:r w:rsidRPr="00B26F42">
        <w:rPr>
          <w:u w:val="single"/>
        </w:rPr>
        <w:t xml:space="preserve"> we need without fundamental changes. We are not actually talking about tinkering around at the edges of society to let people in. For disabled people to play a full part in British society, this society will have to change fundamentally</w:t>
      </w:r>
      <w:r w:rsidRPr="00280205">
        <w:rPr>
          <w:sz w:val="16"/>
        </w:rPr>
        <w:t xml:space="preserve">.” Fundamental social change looks like it is a long way off, I’ll admit, and in the </w:t>
      </w:r>
      <w:proofErr w:type="gramStart"/>
      <w:r w:rsidRPr="00280205">
        <w:rPr>
          <w:sz w:val="16"/>
        </w:rPr>
        <w:t>meantime</w:t>
      </w:r>
      <w:proofErr w:type="gramEnd"/>
      <w:r w:rsidRPr="00280205">
        <w:rPr>
          <w:sz w:val="16"/>
        </w:rPr>
        <w:t xml:space="preserve"> we are frequently told the only way to change the system is to participate in it. The more economic and social affluence one has, the more one can maneuver within the system. I am told the way individuals achieve this is through building a successful career, through working. All of this holds some important truth. The first step to equality is independent living and getting people out of nursing homes. Once out of nursing homes, impaired people also need an accessible environment so they can interact with others who live in their community and share their interests and overcome the problem of geographic and environmental isolation. These material changes (accessible buildings and transit, and independent living) are </w:t>
      </w:r>
      <w:proofErr w:type="gramStart"/>
      <w:r w:rsidRPr="00280205">
        <w:rPr>
          <w:sz w:val="16"/>
        </w:rPr>
        <w:t>absolutely necessary</w:t>
      </w:r>
      <w:proofErr w:type="gramEnd"/>
      <w:r w:rsidRPr="00280205">
        <w:rPr>
          <w:sz w:val="16"/>
        </w:rPr>
        <w:t xml:space="preserve"> for the liberation of the impaired population. Many disabled have in fact fought for a living wage (it was an early disability cause in Britain), a cause worthy of the support of advocates for the impaired and for humanity in general; yet this cause necessarily demands a reevaluation of the role and significance of work and implies a right not to work as well as a right to live. </w:t>
      </w:r>
      <w:r w:rsidRPr="00B26F42">
        <w:rPr>
          <w:u w:val="single"/>
        </w:rPr>
        <w:t xml:space="preserve">In a capitalist consumer society where everyone wants the perfect face, perfect job, perfect family, and perfect body, </w:t>
      </w:r>
      <w:r w:rsidRPr="00CC39E5">
        <w:rPr>
          <w:u w:val="single"/>
        </w:rPr>
        <w:t xml:space="preserve">disability will never be appreciated or even fully accepted. </w:t>
      </w:r>
      <w:r w:rsidRPr="00CC39E5">
        <w:rPr>
          <w:b/>
          <w:bCs/>
          <w:u w:val="single"/>
        </w:rPr>
        <w:t xml:space="preserve">In a culture in which the appearance of self-sufficiency and autonomy is essential, the dependence of disabled people (because they do not live up to this myth), may always be reviled or at least patronized. </w:t>
      </w:r>
      <w:r w:rsidRPr="00CC39E5">
        <w:rPr>
          <w:u w:val="single"/>
        </w:rPr>
        <w:t>Even progressive institutions and people have discriminated against me more times than I can count. Progressives, like most able-bodied people, are loat</w:t>
      </w:r>
      <w:r w:rsidRPr="009C5584">
        <w:rPr>
          <w:u w:val="single"/>
        </w:rPr>
        <w:t xml:space="preserve">he to identify with crippled people and </w:t>
      </w:r>
      <w:proofErr w:type="gramStart"/>
      <w:r w:rsidRPr="009C5584">
        <w:rPr>
          <w:u w:val="single"/>
        </w:rPr>
        <w:t>more often than not</w:t>
      </w:r>
      <w:proofErr w:type="gramEnd"/>
      <w:r w:rsidRPr="009C5584">
        <w:rPr>
          <w:u w:val="single"/>
        </w:rPr>
        <w:t xml:space="preserve"> refuse to acknowledge two simple truths. T</w:t>
      </w:r>
      <w:r w:rsidRPr="00280205">
        <w:rPr>
          <w:sz w:val="16"/>
        </w:rPr>
        <w:t xml:space="preserve">he first is that they, if they live long enough, will join our ranks. Impaired advocates sometimes joke that people should </w:t>
      </w:r>
      <w:proofErr w:type="gramStart"/>
      <w:r w:rsidRPr="00280205">
        <w:rPr>
          <w:sz w:val="16"/>
        </w:rPr>
        <w:t>actually consider</w:t>
      </w:r>
      <w:proofErr w:type="gramEnd"/>
      <w:r w:rsidRPr="00280205">
        <w:rPr>
          <w:sz w:val="16"/>
        </w:rPr>
        <w:t xml:space="preserve"> themselves “temporarily abled.” We all age and most people end up infirm. It is astounding how little concern there is for the quality of life and the unfreedom of the elderly in this society; I can only surmise that it is the result of a collective coping mechanism of denial. The second fact is that the treatment of disabled people is merely a more pronounced form of the condition of other populations in the contemporary workplace. Many Americans lack affordable health insurance, secure employment, and are also denied the right not to work</w:t>
      </w:r>
      <w:r w:rsidRPr="009C5584">
        <w:rPr>
          <w:u w:val="single"/>
        </w:rPr>
        <w:t xml:space="preserve">. </w:t>
      </w:r>
      <w:r w:rsidRPr="006A3A91">
        <w:rPr>
          <w:highlight w:val="cyan"/>
          <w:u w:val="single"/>
        </w:rPr>
        <w:t>The casualization of employment</w:t>
      </w:r>
      <w:r w:rsidRPr="009C5584">
        <w:rPr>
          <w:u w:val="single"/>
        </w:rPr>
        <w:t>, inadequate wages, the return of many senior citizens to the workforce when they can’t make ends meet after retirement, the lack of paid vacation, the encroachment of the work week on our weekends and evenings, and mounting debt for the poor and middle classes</w:t>
      </w:r>
      <w:r w:rsidRPr="006A3A91">
        <w:rPr>
          <w:highlight w:val="cyan"/>
          <w:u w:val="single"/>
        </w:rPr>
        <w:t xml:space="preserve">, all evidence a lack of freedom from </w:t>
      </w:r>
      <w:proofErr w:type="gramStart"/>
      <w:r w:rsidRPr="006A3A91">
        <w:rPr>
          <w:highlight w:val="cyan"/>
          <w:u w:val="single"/>
        </w:rPr>
        <w:t>work oriented</w:t>
      </w:r>
      <w:proofErr w:type="gramEnd"/>
      <w:r w:rsidRPr="006A3A91">
        <w:rPr>
          <w:highlight w:val="cyan"/>
          <w:u w:val="single"/>
        </w:rPr>
        <w:t xml:space="preserve"> activity and anxiety</w:t>
      </w:r>
      <w:r w:rsidRPr="006A3A91">
        <w:rPr>
          <w:sz w:val="16"/>
          <w:highlight w:val="cyan"/>
        </w:rPr>
        <w:t>.</w:t>
      </w:r>
      <w:r w:rsidRPr="00280205">
        <w:rPr>
          <w:sz w:val="16"/>
        </w:rPr>
        <w:t xml:space="preserve"> </w:t>
      </w:r>
      <w:r w:rsidRPr="009C5584">
        <w:rPr>
          <w:b/>
          <w:bCs/>
          <w:u w:val="single"/>
        </w:rPr>
        <w:t xml:space="preserve">Working masquerades as the ultimate freedom and the premiere signal of independence, and yet more commonly seems to represent just the opposite of those two ideals. </w:t>
      </w:r>
      <w:r w:rsidRPr="00280205">
        <w:rPr>
          <w:sz w:val="16"/>
        </w:rPr>
        <w:t xml:space="preserve">I remember one time I was in a flea market in Georgia, and a middle-aged toothless woman came up to me from behind her booth and said, “You’re so brave, I would hate to have your life.” I was about thirteen and even </w:t>
      </w:r>
      <w:proofErr w:type="gramStart"/>
      <w:r w:rsidRPr="00280205">
        <w:rPr>
          <w:sz w:val="16"/>
        </w:rPr>
        <w:t>then</w:t>
      </w:r>
      <w:proofErr w:type="gramEnd"/>
      <w:r w:rsidRPr="00280205">
        <w:rPr>
          <w:sz w:val="16"/>
        </w:rPr>
        <w:t xml:space="preserve"> I couldn’t help but smile because I felt the same way about her. I knew that I most likely would have more options open to me despite my disability than she ever had simply due to the educational advantages I have had and due to my unusual background and supportive family, and that I would hate to have her life too. Human beings are so quick to judge other’s existences, but what is even sadder to me is that if people could just take the extra step to see how their experiences are affected similarly, they would most likely find that our repressions share the same roots. What makes my life hard is the same as that which makes the flea-market woman’s life hard; we are both victims of a society that does not appreciate our </w:t>
      </w:r>
      <w:proofErr w:type="gramStart"/>
      <w:r w:rsidRPr="00280205">
        <w:rPr>
          <w:sz w:val="16"/>
        </w:rPr>
        <w:t>value, or</w:t>
      </w:r>
      <w:proofErr w:type="gramEnd"/>
      <w:r w:rsidRPr="00280205">
        <w:rPr>
          <w:sz w:val="16"/>
        </w:rPr>
        <w:t xml:space="preserve"> values our contributions in a very limited sense. Considering these fundamental similarities, it is often surprising to me how often disabled people are excluded from leftist politics and media. Many disability movements (including ADAPT) have tried to join forces with other identity groups in the struggle for change. Disability has not made it into the canon of identity politics and as a result is frequently excluded from progressive struggles. </w:t>
      </w:r>
      <w:r w:rsidRPr="006A3A91">
        <w:rPr>
          <w:highlight w:val="cyan"/>
          <w:u w:val="single"/>
        </w:rPr>
        <w:t>We have been ignored</w:t>
      </w:r>
      <w:r w:rsidRPr="009C5584">
        <w:rPr>
          <w:u w:val="single"/>
        </w:rPr>
        <w:t xml:space="preserve"> </w:t>
      </w:r>
      <w:r w:rsidRPr="006A3A91">
        <w:rPr>
          <w:highlight w:val="cyan"/>
          <w:u w:val="single"/>
        </w:rPr>
        <w:t>and in fact shunned by</w:t>
      </w:r>
      <w:r w:rsidRPr="009C5584">
        <w:rPr>
          <w:u w:val="single"/>
        </w:rPr>
        <w:t xml:space="preserve"> women’s movements</w:t>
      </w:r>
      <w:r w:rsidRPr="00280205">
        <w:rPr>
          <w:sz w:val="16"/>
        </w:rPr>
        <w:t xml:space="preserve"> (largely based around misunderstanding regarding the issue of abortion), racial movements, gay and lesbian activists, </w:t>
      </w:r>
      <w:r w:rsidRPr="009C5584">
        <w:rPr>
          <w:b/>
          <w:bCs/>
          <w:u w:val="single"/>
        </w:rPr>
        <w:t xml:space="preserve">and to a large degree even </w:t>
      </w:r>
      <w:r w:rsidRPr="006A3A91">
        <w:rPr>
          <w:b/>
          <w:bCs/>
          <w:highlight w:val="cyan"/>
          <w:u w:val="single"/>
        </w:rPr>
        <w:t>workers’ unions</w:t>
      </w:r>
      <w:r w:rsidRPr="009C5584">
        <w:rPr>
          <w:b/>
          <w:bCs/>
          <w:u w:val="single"/>
        </w:rPr>
        <w:t xml:space="preserve"> (an ongoing example is the Service Employees International Union, which, in its attempts to save the jobs of its members who work at Laguna Honda, the world’s largest nursing home, has argued that impaired people are invalids who must be institutionalized despite protests from disabled advocates</w:t>
      </w:r>
      <w:r w:rsidRPr="00280205">
        <w:rPr>
          <w:sz w:val="16"/>
        </w:rPr>
        <w:t>).</w:t>
      </w:r>
      <w:hyperlink r:id="rId22" w:anchor="en12" w:history="1">
        <w:r w:rsidRPr="00D87D2D">
          <w:rPr>
            <w:rStyle w:val="Hyperlink"/>
          </w:rPr>
          <w:t>12</w:t>
        </w:r>
      </w:hyperlink>
      <w:r w:rsidRPr="00280205">
        <w:rPr>
          <w:sz w:val="16"/>
        </w:rPr>
        <w:t xml:space="preserve"> Sadly, </w:t>
      </w:r>
      <w:r w:rsidRPr="009C5584">
        <w:rPr>
          <w:u w:val="single"/>
        </w:rPr>
        <w:t>I think this proves that even the most culturally sensitive of people frequently choose not to look past a medical and charitable view of disability</w:t>
      </w:r>
      <w:r w:rsidRPr="00280205">
        <w:rPr>
          <w:sz w:val="16"/>
        </w:rPr>
        <w:t xml:space="preserve">. Disability is an obvious example of the need for fundamental structural </w:t>
      </w:r>
      <w:proofErr w:type="gramStart"/>
      <w:r w:rsidRPr="00280205">
        <w:rPr>
          <w:sz w:val="16"/>
        </w:rPr>
        <w:t>reform</w:t>
      </w:r>
      <w:proofErr w:type="gramEnd"/>
      <w:r w:rsidRPr="00280205">
        <w:rPr>
          <w:sz w:val="16"/>
        </w:rPr>
        <w:t xml:space="preserve"> and I am surprised that people who desire change have not more often reached out to our movement. We epitomize many ways in which our political and social systems need to change. We are often born out of war, financial inequality, and environmental degradation. My disability is a birth defect caused by a U.S. Air Force contractor that illegally polluted my neighborhood’s ground water. They buried toxic chemicals near our community’s wells for over forty years, but did not bother to remedy the situation even after awareness of the damage was raised; most likely this is because the area was inhabited by poor Latino families and residents of a local Indian reservation. Thousands of people died or became impaired due to the Air Force’s negligence. Unfortunately, my case is not rare. </w:t>
      </w:r>
      <w:r w:rsidRPr="009C5584">
        <w:rPr>
          <w:u w:val="single"/>
        </w:rPr>
        <w:t>Being impaired or not being normal (which, as I have said, with the help of family and technology and with perseverance can be overcome) is not sexy by common standards and neither is dependence.</w:t>
      </w:r>
      <w:r w:rsidRPr="00280205">
        <w:rPr>
          <w:sz w:val="16"/>
        </w:rPr>
        <w:t xml:space="preserve"> The fact is that impairment reveals our interdependence and threatens our belief in our own autonomy. And this is where we return to work: the ultimate sign of an individual’s independence. For many disabled people </w:t>
      </w:r>
      <w:proofErr w:type="gramStart"/>
      <w:r w:rsidRPr="00280205">
        <w:rPr>
          <w:sz w:val="16"/>
        </w:rPr>
        <w:t>employment</w:t>
      </w:r>
      <w:proofErr w:type="gramEnd"/>
      <w:r w:rsidRPr="00280205">
        <w:rPr>
          <w:sz w:val="16"/>
        </w:rPr>
        <w:t xml:space="preserve"> is unattainable. We often simply make inefficient workers, and inefficient is the antithesis of what a good worker should be. For this reason, we are discriminated against by employers. We require what may be pricey adaptations and priceless understanding. Western culture has a very limited idea of what being useful to society is. People can be useful in ways other than monetarily. </w:t>
      </w:r>
      <w:r w:rsidRPr="00280205">
        <w:rPr>
          <w:b/>
          <w:bCs/>
          <w:u w:val="single"/>
        </w:rPr>
        <w:t xml:space="preserve">The individuals who I marched with may not have paying jobs, but they spend hours each day organizing protests and freeing people from lives in institutions. Isn’t this a valuable way to spend </w:t>
      </w:r>
      <w:proofErr w:type="gramStart"/>
      <w:r w:rsidRPr="00280205">
        <w:rPr>
          <w:b/>
          <w:bCs/>
          <w:u w:val="single"/>
        </w:rPr>
        <w:t>ones</w:t>
      </w:r>
      <w:proofErr w:type="gramEnd"/>
      <w:r w:rsidRPr="00280205">
        <w:rPr>
          <w:b/>
          <w:bCs/>
          <w:u w:val="single"/>
        </w:rPr>
        <w:t xml:space="preserve"> time</w:t>
      </w:r>
      <w:r w:rsidRPr="00280205">
        <w:rPr>
          <w:sz w:val="16"/>
        </w:rPr>
        <w:t xml:space="preserve">? Disabled people </w:t>
      </w:r>
      <w:proofErr w:type="gramStart"/>
      <w:r w:rsidRPr="00280205">
        <w:rPr>
          <w:sz w:val="16"/>
        </w:rPr>
        <w:t>have to</w:t>
      </w:r>
      <w:proofErr w:type="gramEnd"/>
      <w:r w:rsidRPr="00280205">
        <w:rPr>
          <w:sz w:val="16"/>
        </w:rPr>
        <w:t xml:space="preserve"> find meaning in other aspects of their lives and this meaning is threatening to our culture’s value system. Though education, legislation, and technological developments may work to level the employment field for some impaired individuals, we should keep some fundamental insights from Marxist economic theory in mind, particularly the theory of surplus value, which dictates that higher profits result from the ability to pay less for labor power than the value imparted by the worker. The same rule that often excludes the impaired from the traditional workplace also exploits the able-bodied who have no other choice but to participate. </w:t>
      </w:r>
      <w:r w:rsidRPr="006A3A91">
        <w:rPr>
          <w:highlight w:val="cyan"/>
          <w:u w:val="single"/>
        </w:rPr>
        <w:t>The right not to work is an ideal worthy of the impaired and able-bodied alike.</w:t>
      </w:r>
    </w:p>
    <w:p w14:paraId="1A70DB14" w14:textId="77777777" w:rsidR="002948BD" w:rsidRPr="00CC29F8" w:rsidRDefault="002948BD" w:rsidP="002948BD">
      <w:pPr>
        <w:pStyle w:val="Heading4"/>
        <w:rPr>
          <w:rFonts w:eastAsia="Comic Sans MS" w:cs="Comic Sans MS"/>
        </w:rPr>
      </w:pPr>
      <w:r w:rsidRPr="00CC29F8">
        <w:rPr>
          <w:rFonts w:eastAsia="Comic Sans MS" w:cs="Comic Sans MS"/>
        </w:rPr>
        <w:t xml:space="preserve">Leaders establish norms declaring themselves or their nations the most rational, the most able, </w:t>
      </w:r>
      <w:proofErr w:type="gramStart"/>
      <w:r w:rsidRPr="00CC29F8">
        <w:rPr>
          <w:rFonts w:eastAsia="Comic Sans MS" w:cs="Comic Sans MS"/>
        </w:rPr>
        <w:t>in order to</w:t>
      </w:r>
      <w:proofErr w:type="gramEnd"/>
      <w:r w:rsidRPr="00CC29F8">
        <w:rPr>
          <w:rFonts w:eastAsia="Comic Sans MS" w:cs="Comic Sans MS"/>
        </w:rPr>
        <w:t xml:space="preserve"> otherize and exclude nations they see as “irrational”. This reproduces dis/abled binaries and ableist discourse that mold our senses of what is “acceptable”.</w:t>
      </w:r>
    </w:p>
    <w:p w14:paraId="769142B6" w14:textId="77777777" w:rsidR="002948BD" w:rsidRPr="00CC29F8" w:rsidRDefault="002948BD" w:rsidP="002948BD">
      <w:pPr>
        <w:spacing w:line="257" w:lineRule="auto"/>
        <w:rPr>
          <w:rFonts w:eastAsia="Comic Sans MS" w:cs="Comic Sans MS"/>
        </w:rPr>
      </w:pPr>
      <w:r w:rsidRPr="00CC29F8">
        <w:rPr>
          <w:rFonts w:eastAsia="Comic Sans MS" w:cs="Comic Sans MS"/>
          <w:b/>
          <w:bCs/>
          <w:sz w:val="26"/>
          <w:szCs w:val="26"/>
        </w:rPr>
        <w:t>Fletcher 17</w:t>
      </w:r>
      <w:r w:rsidRPr="00CC29F8">
        <w:rPr>
          <w:rFonts w:eastAsia="Comic Sans MS" w:cs="Comic Sans MS"/>
        </w:rPr>
        <w:t xml:space="preserve">, Brandon. “Tropes of Dis/Ableism as Flexible Stigma: Examining Brenda Connors' 2008 Report as an Instance of Dis/Ableist Polemical Rhetoric”, California State University, Long Beach, United States, California, 2017. ProQuest. </w:t>
      </w:r>
      <w:hyperlink r:id="rId23">
        <w:r w:rsidRPr="00CC29F8">
          <w:rPr>
            <w:rStyle w:val="Hyperlink"/>
            <w:rFonts w:eastAsia="Comic Sans MS" w:cs="Comic Sans MS"/>
          </w:rPr>
          <w:t>https://www.proquest.com/dissertations-theses/tropes-dis-ableism-as-flexible-stigma-examining/docview/1927470782/se-2</w:t>
        </w:r>
      </w:hyperlink>
      <w:r w:rsidRPr="00CC29F8">
        <w:rPr>
          <w:rFonts w:eastAsia="Comic Sans MS" w:cs="Comic Sans MS"/>
        </w:rPr>
        <w:t>.</w:t>
      </w:r>
    </w:p>
    <w:p w14:paraId="3DB94604" w14:textId="77777777" w:rsidR="002948BD" w:rsidRPr="00CC29F8" w:rsidRDefault="002948BD" w:rsidP="002948BD">
      <w:pPr>
        <w:spacing w:line="257" w:lineRule="auto"/>
        <w:rPr>
          <w:rFonts w:eastAsia="Comic Sans MS" w:cs="Comic Sans MS"/>
        </w:rPr>
      </w:pPr>
      <w:r w:rsidRPr="00CC29F8">
        <w:rPr>
          <w:rFonts w:eastAsia="Comic Sans MS" w:cs="Comic Sans MS"/>
        </w:rPr>
        <w:t xml:space="preserve">Synthesizing Foucauldian and disability studies scholarship suggests that systems of ability/disability are intertwined with discourse and the operation of biopolitics and governmentality in international relations. My argument is that both political leaders and </w:t>
      </w:r>
      <w:r w:rsidRPr="00CC29F8">
        <w:rPr>
          <w:rFonts w:eastAsia="Comic Sans MS" w:cs="Comic Sans MS"/>
          <w:b/>
          <w:bCs/>
          <w:highlight w:val="green"/>
          <w:u w:val="single"/>
        </w:rPr>
        <w:t>representatives of the nation-state present themselves as the most abled and capable, and</w:t>
      </w:r>
      <w:r w:rsidRPr="00CC29F8">
        <w:rPr>
          <w:rFonts w:eastAsia="Comic Sans MS" w:cs="Comic Sans MS"/>
          <w:b/>
          <w:bCs/>
          <w:u w:val="single"/>
        </w:rPr>
        <w:t xml:space="preserve"> as a move of power, </w:t>
      </w:r>
      <w:r w:rsidRPr="00CC29F8">
        <w:rPr>
          <w:rFonts w:eastAsia="Comic Sans MS" w:cs="Comic Sans MS"/>
          <w:b/>
          <w:bCs/>
          <w:highlight w:val="green"/>
          <w:u w:val="single"/>
        </w:rPr>
        <w:t>represent geopolitical or ideologically different actors as less abled or disabled</w:t>
      </w:r>
      <w:r w:rsidRPr="00CC29F8">
        <w:rPr>
          <w:rFonts w:eastAsia="Comic Sans MS" w:cs="Comic Sans MS"/>
        </w:rPr>
        <w:t xml:space="preserve">. Feminist and disability studies scholar Rosemarie Garland-Thomson suggests that a discursive process related to conditions of ability and disability discursively labels </w:t>
      </w:r>
      <w:proofErr w:type="gramStart"/>
      <w:r w:rsidRPr="00CC29F8">
        <w:rPr>
          <w:rFonts w:eastAsia="Comic Sans MS" w:cs="Comic Sans MS"/>
        </w:rPr>
        <w:t>particular bodies</w:t>
      </w:r>
      <w:proofErr w:type="gramEnd"/>
      <w:r w:rsidRPr="00CC29F8">
        <w:rPr>
          <w:rFonts w:eastAsia="Comic Sans MS" w:cs="Comic Sans MS"/>
        </w:rPr>
        <w:t xml:space="preserve"> as abled and others as disabled. She explained, “The disability/ability system produces subjects by differentiating and marking bodies. Although this comparison of bodies is ideological rather than biological, it nevertheless </w:t>
      </w:r>
      <w:proofErr w:type="gramStart"/>
      <w:r w:rsidRPr="00CC29F8">
        <w:rPr>
          <w:rFonts w:eastAsia="Comic Sans MS" w:cs="Comic Sans MS"/>
        </w:rPr>
        <w:t>penetrates into</w:t>
      </w:r>
      <w:proofErr w:type="gramEnd"/>
      <w:r w:rsidRPr="00CC29F8">
        <w:rPr>
          <w:rFonts w:eastAsia="Comic Sans MS" w:cs="Comic Sans MS"/>
        </w:rPr>
        <w:t xml:space="preserve"> the formation of culture, legitimating an unequal distribution of resources, status, and power within a biased social and architectural environment” (259). Systems of ability/disability may be legitimated </w:t>
      </w:r>
      <w:proofErr w:type="gramStart"/>
      <w:r w:rsidRPr="00CC29F8">
        <w:rPr>
          <w:rFonts w:eastAsia="Comic Sans MS" w:cs="Comic Sans MS"/>
        </w:rPr>
        <w:t>on the basis of</w:t>
      </w:r>
      <w:proofErr w:type="gramEnd"/>
      <w:r w:rsidRPr="00CC29F8">
        <w:rPr>
          <w:rFonts w:eastAsia="Comic Sans MS" w:cs="Comic Sans MS"/>
        </w:rPr>
        <w:t xml:space="preserve"> claims related to biological superiority, but this discursive process is primarily rooted in ideological beliefs about </w:t>
      </w:r>
      <w:proofErr w:type="spellStart"/>
      <w:r w:rsidRPr="00CC29F8">
        <w:rPr>
          <w:rFonts w:eastAsia="Comic Sans MS" w:cs="Comic Sans MS"/>
        </w:rPr>
        <w:t>abledbodiedness</w:t>
      </w:r>
      <w:proofErr w:type="spellEnd"/>
      <w:r w:rsidRPr="00CC29F8">
        <w:rPr>
          <w:rFonts w:eastAsia="Comic Sans MS" w:cs="Comic Sans MS"/>
        </w:rPr>
        <w:t xml:space="preserve"> resulting in the creation of ableist and disablist cultural values, which is especially apparent at the level of international relations.</w:t>
      </w:r>
    </w:p>
    <w:p w14:paraId="07BFD1B6" w14:textId="77777777" w:rsidR="002948BD" w:rsidRPr="00CC29F8" w:rsidRDefault="002948BD" w:rsidP="002948BD">
      <w:pPr>
        <w:spacing w:line="257" w:lineRule="auto"/>
        <w:rPr>
          <w:rFonts w:eastAsia="Comic Sans MS" w:cs="Comic Sans MS"/>
        </w:rPr>
      </w:pPr>
      <w:r w:rsidRPr="00CC29F8">
        <w:rPr>
          <w:rFonts w:eastAsia="Comic Sans MS" w:cs="Comic Sans MS"/>
          <w:b/>
          <w:bCs/>
          <w:highlight w:val="green"/>
          <w:u w:val="single"/>
        </w:rPr>
        <w:t>The notion</w:t>
      </w:r>
      <w:r w:rsidRPr="00CC29F8">
        <w:rPr>
          <w:rFonts w:eastAsia="Comic Sans MS" w:cs="Comic Sans MS"/>
          <w:b/>
          <w:bCs/>
          <w:u w:val="single"/>
        </w:rPr>
        <w:t xml:space="preserve"> that an actor is represented or perceived as disabled or abled </w:t>
      </w:r>
      <w:r w:rsidRPr="00CC29F8">
        <w:rPr>
          <w:rFonts w:eastAsia="Comic Sans MS" w:cs="Comic Sans MS"/>
          <w:b/>
          <w:bCs/>
          <w:highlight w:val="green"/>
          <w:u w:val="single"/>
        </w:rPr>
        <w:t>completely changes how they are understood</w:t>
      </w:r>
      <w:r w:rsidRPr="00CC29F8">
        <w:rPr>
          <w:rFonts w:eastAsia="Comic Sans MS" w:cs="Comic Sans MS"/>
          <w:b/>
          <w:bCs/>
          <w:u w:val="single"/>
        </w:rPr>
        <w:t xml:space="preserve"> within the realm of international politics and how other actors 16 may respond to them accordingly.</w:t>
      </w:r>
      <w:r w:rsidRPr="00CC29F8">
        <w:rPr>
          <w:rFonts w:eastAsia="Comic Sans MS" w:cs="Comic Sans MS"/>
        </w:rPr>
        <w:t xml:space="preserve"> Siebers suggested that </w:t>
      </w:r>
      <w:r w:rsidRPr="00CC29F8">
        <w:rPr>
          <w:rFonts w:eastAsia="Comic Sans MS" w:cs="Comic Sans MS"/>
          <w:u w:val="single"/>
        </w:rPr>
        <w:t xml:space="preserve">examining </w:t>
      </w:r>
      <w:r w:rsidRPr="00CC29F8">
        <w:rPr>
          <w:rFonts w:eastAsia="Comic Sans MS" w:cs="Comic Sans MS"/>
          <w:highlight w:val="green"/>
          <w:u w:val="single"/>
        </w:rPr>
        <w:t>representational processes of disability</w:t>
      </w:r>
      <w:r w:rsidRPr="00CC29F8">
        <w:rPr>
          <w:rFonts w:eastAsia="Comic Sans MS" w:cs="Comic Sans MS"/>
          <w:u w:val="single"/>
        </w:rPr>
        <w:t xml:space="preserve"> can change political issues by furthering how tropes of disability are used to </w:t>
      </w:r>
      <w:r w:rsidRPr="00CC29F8">
        <w:rPr>
          <w:rFonts w:eastAsia="Comic Sans MS" w:cs="Comic Sans MS"/>
          <w:b/>
          <w:bCs/>
          <w:highlight w:val="green"/>
          <w:u w:val="single"/>
        </w:rPr>
        <w:t>limit agency for those interpreted as disabled</w:t>
      </w:r>
      <w:r w:rsidRPr="00CC29F8">
        <w:rPr>
          <w:rFonts w:eastAsia="Comic Sans MS" w:cs="Comic Sans MS"/>
        </w:rPr>
        <w:t>, challenging modes of power dependent on presenting individuals as more disabled or less abled (176). Garland-Thomson argued, “</w:t>
      </w:r>
      <w:r w:rsidRPr="00CC29F8">
        <w:rPr>
          <w:rFonts w:eastAsia="Comic Sans MS" w:cs="Comic Sans MS"/>
          <w:u w:val="single"/>
        </w:rPr>
        <w:t>All these</w:t>
      </w:r>
      <w:r w:rsidRPr="00CC29F8">
        <w:rPr>
          <w:rFonts w:eastAsia="Comic Sans MS" w:cs="Comic Sans MS"/>
        </w:rPr>
        <w:t xml:space="preserve"> discriminatory </w:t>
      </w:r>
      <w:r w:rsidRPr="00CC29F8">
        <w:rPr>
          <w:rFonts w:eastAsia="Comic Sans MS" w:cs="Comic Sans MS"/>
          <w:u w:val="single"/>
        </w:rPr>
        <w:t>practices are legitimated by</w:t>
      </w:r>
      <w:r w:rsidRPr="00CC29F8">
        <w:rPr>
          <w:rFonts w:eastAsia="Comic Sans MS" w:cs="Comic Sans MS"/>
        </w:rPr>
        <w:t xml:space="preserve"> systems of </w:t>
      </w:r>
      <w:r w:rsidRPr="00CC29F8">
        <w:rPr>
          <w:rFonts w:eastAsia="Comic Sans MS" w:cs="Comic Sans MS"/>
          <w:u w:val="single"/>
        </w:rPr>
        <w:t>representation, by collective cultural stories that shape the material world</w:t>
      </w:r>
      <w:r w:rsidRPr="00CC29F8">
        <w:rPr>
          <w:rFonts w:eastAsia="Comic Sans MS" w:cs="Comic Sans MS"/>
        </w:rPr>
        <w:t xml:space="preserve">, underwrite exclusionary attitudes, </w:t>
      </w:r>
      <w:r w:rsidRPr="00CC29F8">
        <w:rPr>
          <w:rFonts w:eastAsia="Comic Sans MS" w:cs="Comic Sans MS"/>
          <w:b/>
          <w:bCs/>
          <w:u w:val="single"/>
        </w:rPr>
        <w:t xml:space="preserve">inform human relations, </w:t>
      </w:r>
      <w:r w:rsidRPr="00CC29F8">
        <w:rPr>
          <w:rFonts w:eastAsia="Comic Sans MS" w:cs="Comic Sans MS"/>
          <w:b/>
          <w:bCs/>
          <w:highlight w:val="green"/>
          <w:u w:val="single"/>
        </w:rPr>
        <w:t>and mold our senses of who we are</w:t>
      </w:r>
      <w:r w:rsidRPr="00CC29F8">
        <w:rPr>
          <w:rFonts w:eastAsia="Comic Sans MS" w:cs="Comic Sans MS"/>
        </w:rPr>
        <w:t xml:space="preserve">” (262). </w:t>
      </w:r>
      <w:r w:rsidRPr="00CC29F8">
        <w:rPr>
          <w:rFonts w:eastAsia="Comic Sans MS" w:cs="Comic Sans MS"/>
          <w:u w:val="single"/>
        </w:rPr>
        <w:t>Understanding</w:t>
      </w:r>
      <w:r w:rsidRPr="00CC29F8">
        <w:rPr>
          <w:rFonts w:eastAsia="Comic Sans MS" w:cs="Comic Sans MS"/>
        </w:rPr>
        <w:t xml:space="preserve"> and outlining how </w:t>
      </w:r>
      <w:r w:rsidRPr="00CC29F8">
        <w:rPr>
          <w:rFonts w:eastAsia="Comic Sans MS" w:cs="Comic Sans MS"/>
          <w:u w:val="single"/>
        </w:rPr>
        <w:t>disability</w:t>
      </w:r>
      <w:r w:rsidRPr="00CC29F8">
        <w:rPr>
          <w:rFonts w:eastAsia="Comic Sans MS" w:cs="Comic Sans MS"/>
        </w:rPr>
        <w:t xml:space="preserve"> interacts with other representational systems </w:t>
      </w:r>
      <w:r w:rsidRPr="00CC29F8">
        <w:rPr>
          <w:rFonts w:eastAsia="Comic Sans MS" w:cs="Comic Sans MS"/>
          <w:b/>
          <w:bCs/>
          <w:u w:val="single"/>
        </w:rPr>
        <w:t xml:space="preserve">is crucial in understanding how discursive power creates </w:t>
      </w:r>
      <w:proofErr w:type="gramStart"/>
      <w:r w:rsidRPr="00CC29F8">
        <w:rPr>
          <w:rFonts w:eastAsia="Comic Sans MS" w:cs="Comic Sans MS"/>
          <w:b/>
          <w:bCs/>
          <w:u w:val="single"/>
        </w:rPr>
        <w:t>particular human</w:t>
      </w:r>
      <w:proofErr w:type="gramEnd"/>
      <w:r w:rsidRPr="00CC29F8">
        <w:rPr>
          <w:rFonts w:eastAsia="Comic Sans MS" w:cs="Comic Sans MS"/>
          <w:b/>
          <w:bCs/>
          <w:u w:val="single"/>
        </w:rPr>
        <w:t xml:space="preserve"> subjects and further “clarifies how all the systems intersect and mutually constitute one another</w:t>
      </w:r>
      <w:r w:rsidRPr="00CC29F8">
        <w:rPr>
          <w:rFonts w:eastAsia="Comic Sans MS" w:cs="Comic Sans MS"/>
        </w:rPr>
        <w:t>” (Garland-Thomson 262). Consequently, actors within international relations are perceptually advantaged when they represent themselves as more powerful, capable, and abled than their political adversaries, who are simultaneously disadvantaged when characterized as weaker, incapable, and disabled.</w:t>
      </w:r>
    </w:p>
    <w:p w14:paraId="64DCE6D1" w14:textId="77777777" w:rsidR="002948BD" w:rsidRPr="00CC29F8" w:rsidRDefault="002948BD" w:rsidP="002948BD">
      <w:pPr>
        <w:spacing w:line="257" w:lineRule="auto"/>
        <w:rPr>
          <w:rFonts w:eastAsia="Comic Sans MS" w:cs="Comic Sans MS"/>
          <w:b/>
          <w:highlight w:val="green"/>
          <w:u w:val="single"/>
        </w:rPr>
      </w:pPr>
      <w:r w:rsidRPr="00CC29F8">
        <w:rPr>
          <w:rFonts w:eastAsia="Comic Sans MS" w:cs="Comic Sans MS"/>
          <w:b/>
          <w:highlight w:val="green"/>
          <w:u w:val="single"/>
        </w:rPr>
        <w:t>The dichotomy of rationality and irrationality is one such</w:t>
      </w:r>
      <w:r w:rsidRPr="00CC29F8">
        <w:rPr>
          <w:rFonts w:eastAsia="Comic Sans MS" w:cs="Comic Sans MS"/>
          <w:b/>
          <w:u w:val="single"/>
        </w:rPr>
        <w:t xml:space="preserve"> representational </w:t>
      </w:r>
      <w:r w:rsidRPr="00CC29F8">
        <w:rPr>
          <w:rFonts w:eastAsia="Comic Sans MS" w:cs="Comic Sans MS"/>
          <w:b/>
          <w:highlight w:val="green"/>
          <w:u w:val="single"/>
        </w:rPr>
        <w:t>system of ability/disability that constrains</w:t>
      </w:r>
      <w:r w:rsidRPr="00CC29F8">
        <w:rPr>
          <w:rFonts w:eastAsia="Comic Sans MS" w:cs="Comic Sans MS"/>
          <w:b/>
          <w:u w:val="single"/>
        </w:rPr>
        <w:t xml:space="preserve"> the production of </w:t>
      </w:r>
      <w:r w:rsidRPr="00CC29F8">
        <w:rPr>
          <w:rFonts w:eastAsia="Comic Sans MS" w:cs="Comic Sans MS"/>
          <w:b/>
          <w:highlight w:val="green"/>
          <w:u w:val="single"/>
        </w:rPr>
        <w:t>discourse in international relations as agents portray themselves as the most rational and others as irrational</w:t>
      </w:r>
      <w:r w:rsidRPr="00CC29F8">
        <w:rPr>
          <w:rFonts w:eastAsia="Comic Sans MS" w:cs="Comic Sans MS"/>
          <w:highlight w:val="green"/>
        </w:rPr>
        <w:t>.</w:t>
      </w:r>
      <w:r w:rsidRPr="00CC29F8">
        <w:rPr>
          <w:rFonts w:eastAsia="Comic Sans MS" w:cs="Comic Sans MS"/>
        </w:rPr>
        <w:t xml:space="preserve"> Similarly to the discourses of madness described by Foucault, rationality is aligned with normalcy on the international world stage, which is to say that </w:t>
      </w:r>
      <w:r w:rsidRPr="00CC29F8">
        <w:rPr>
          <w:rFonts w:eastAsia="Comic Sans MS" w:cs="Comic Sans MS"/>
          <w:u w:val="single"/>
        </w:rPr>
        <w:t>representations of political leaders and nations-states are centered in a performance of rationality and able-</w:t>
      </w:r>
      <w:proofErr w:type="spellStart"/>
      <w:r w:rsidRPr="00CC29F8">
        <w:rPr>
          <w:rFonts w:eastAsia="Comic Sans MS" w:cs="Comic Sans MS"/>
          <w:u w:val="single"/>
        </w:rPr>
        <w:t>bodiedness</w:t>
      </w:r>
      <w:proofErr w:type="spellEnd"/>
      <w:r w:rsidRPr="00CC29F8">
        <w:rPr>
          <w:rFonts w:eastAsia="Comic Sans MS" w:cs="Comic Sans MS"/>
          <w:u w:val="single"/>
        </w:rPr>
        <w:t xml:space="preserve"> where oppositional or critical discourse is aligned with irrationality</w:t>
      </w:r>
      <w:r w:rsidRPr="00CC29F8">
        <w:rPr>
          <w:rFonts w:eastAsia="Comic Sans MS" w:cs="Comic Sans MS"/>
        </w:rPr>
        <w:t xml:space="preserve">. J. Berger argued that </w:t>
      </w:r>
      <w:r w:rsidRPr="00CC29F8">
        <w:rPr>
          <w:rFonts w:eastAsia="Comic Sans MS" w:cs="Comic Sans MS"/>
          <w:b/>
          <w:u w:val="single"/>
        </w:rPr>
        <w:t xml:space="preserve">notions of normalcy are filtered through a lens of ableism </w:t>
      </w:r>
      <w:proofErr w:type="gramStart"/>
      <w:r w:rsidRPr="00CC29F8">
        <w:rPr>
          <w:rFonts w:eastAsia="Comic Sans MS" w:cs="Comic Sans MS"/>
          <w:b/>
          <w:u w:val="single"/>
        </w:rPr>
        <w:t>in order to</w:t>
      </w:r>
      <w:proofErr w:type="gramEnd"/>
      <w:r w:rsidRPr="00CC29F8">
        <w:rPr>
          <w:rFonts w:eastAsia="Comic Sans MS" w:cs="Comic Sans MS"/>
          <w:b/>
          <w:u w:val="single"/>
        </w:rPr>
        <w:t xml:space="preserve"> grant authority, power, and privilege to actors who are the most normative for the purposes of controlling and regulating those who are marked as abnormal which socially and culturally disabled individuals understood as non-normative</w:t>
      </w:r>
      <w:r w:rsidRPr="00CC29F8">
        <w:rPr>
          <w:rFonts w:eastAsia="Comic Sans MS" w:cs="Comic Sans MS"/>
          <w:u w:val="single"/>
        </w:rPr>
        <w:t>. These</w:t>
      </w:r>
      <w:r w:rsidRPr="00CC29F8">
        <w:rPr>
          <w:rFonts w:eastAsia="Comic Sans MS" w:cs="Comic Sans MS"/>
        </w:rPr>
        <w:t xml:space="preserve"> cultural processes </w:t>
      </w:r>
      <w:r w:rsidRPr="00CC29F8">
        <w:rPr>
          <w:rFonts w:eastAsia="Comic Sans MS" w:cs="Comic Sans MS"/>
          <w:u w:val="single"/>
        </w:rPr>
        <w:t>lead to 17 normativity becoming the natural and neutral position from which actors evaluate the actions, beliefs, and thoughts of others</w:t>
      </w:r>
      <w:r w:rsidRPr="00CC29F8">
        <w:rPr>
          <w:rFonts w:eastAsia="Comic Sans MS" w:cs="Comic Sans MS"/>
        </w:rPr>
        <w:t>. J. Berger further explained, “</w:t>
      </w:r>
      <w:r w:rsidRPr="00CC29F8">
        <w:rPr>
          <w:rFonts w:eastAsia="Comic Sans MS" w:cs="Comic Sans MS"/>
          <w:b/>
          <w:u w:val="single"/>
        </w:rPr>
        <w:t xml:space="preserve">Simply, </w:t>
      </w:r>
      <w:r w:rsidRPr="00CC29F8">
        <w:rPr>
          <w:rFonts w:eastAsia="Comic Sans MS" w:cs="Comic Sans MS"/>
          <w:b/>
          <w:highlight w:val="green"/>
          <w:u w:val="single"/>
        </w:rPr>
        <w:t>norms need outliers</w:t>
      </w:r>
      <w:r w:rsidRPr="00CC29F8">
        <w:rPr>
          <w:rFonts w:eastAsia="Comic Sans MS" w:cs="Comic Sans MS"/>
        </w:rPr>
        <w:t xml:space="preserve">. In this way, </w:t>
      </w:r>
      <w:r w:rsidRPr="00CC29F8">
        <w:rPr>
          <w:rFonts w:eastAsia="Comic Sans MS" w:cs="Comic Sans MS"/>
          <w:b/>
          <w:highlight w:val="green"/>
          <w:u w:val="single"/>
        </w:rPr>
        <w:t>normativity also controls bodies through disablism. Cultures demand normalcy to enforce norms</w:t>
      </w:r>
      <w:r w:rsidRPr="00CC29F8">
        <w:rPr>
          <w:rFonts w:eastAsia="Comic Sans MS" w:cs="Comic Sans MS"/>
          <w:b/>
          <w:u w:val="single"/>
        </w:rPr>
        <w:t xml:space="preserve">… marking out and </w:t>
      </w:r>
      <w:r w:rsidRPr="00CC29F8">
        <w:rPr>
          <w:rFonts w:eastAsia="Comic Sans MS" w:cs="Comic Sans MS"/>
          <w:b/>
          <w:highlight w:val="green"/>
          <w:u w:val="single"/>
        </w:rPr>
        <w:t>marginalizing those</w:t>
      </w:r>
      <w:r w:rsidRPr="00CC29F8">
        <w:rPr>
          <w:rFonts w:eastAsia="Comic Sans MS" w:cs="Comic Sans MS"/>
          <w:b/>
          <w:u w:val="single"/>
        </w:rPr>
        <w:t xml:space="preserve"> bodies and minds </w:t>
      </w:r>
      <w:r w:rsidRPr="00CC29F8">
        <w:rPr>
          <w:rFonts w:eastAsia="Comic Sans MS" w:cs="Comic Sans MS"/>
          <w:b/>
          <w:highlight w:val="green"/>
          <w:u w:val="single"/>
        </w:rPr>
        <w:t>that do not conform</w:t>
      </w:r>
      <w:r w:rsidRPr="00CC29F8">
        <w:rPr>
          <w:rFonts w:eastAsia="Comic Sans MS" w:cs="Comic Sans MS"/>
          <w:b/>
          <w:u w:val="single"/>
        </w:rPr>
        <w:t xml:space="preserve"> to norms ability</w:t>
      </w:r>
      <w:r w:rsidRPr="00CC29F8">
        <w:rPr>
          <w:rFonts w:eastAsia="Comic Sans MS" w:cs="Comic Sans MS"/>
        </w:rPr>
        <w:t xml:space="preserve">… </w:t>
      </w:r>
      <w:proofErr w:type="spellStart"/>
      <w:r w:rsidRPr="00CC29F8">
        <w:rPr>
          <w:rFonts w:eastAsia="Comic Sans MS" w:cs="Comic Sans MS"/>
          <w:b/>
          <w:u w:val="single"/>
        </w:rPr>
        <w:t>normate</w:t>
      </w:r>
      <w:proofErr w:type="spellEnd"/>
      <w:r w:rsidRPr="00CC29F8">
        <w:rPr>
          <w:rFonts w:eastAsia="Comic Sans MS" w:cs="Comic Sans MS"/>
          <w:b/>
          <w:u w:val="single"/>
        </w:rPr>
        <w:t xml:space="preserve"> cultures mark out what is not normal</w:t>
      </w:r>
      <w:r w:rsidRPr="00CC29F8">
        <w:rPr>
          <w:rFonts w:eastAsia="Comic Sans MS" w:cs="Comic Sans MS"/>
        </w:rPr>
        <w:t xml:space="preserve">, </w:t>
      </w:r>
      <w:r w:rsidRPr="00CC29F8">
        <w:rPr>
          <w:rFonts w:eastAsia="Comic Sans MS" w:cs="Comic Sans MS"/>
          <w:b/>
          <w:u w:val="single"/>
        </w:rPr>
        <w:t>employing a logic of negation, even as they demand conformity</w:t>
      </w:r>
      <w:r w:rsidRPr="00CC29F8">
        <w:rPr>
          <w:rFonts w:eastAsia="Comic Sans MS" w:cs="Comic Sans MS"/>
        </w:rPr>
        <w:t xml:space="preserve">” (22-23). At the international level, </w:t>
      </w:r>
      <w:r w:rsidRPr="00CC29F8">
        <w:rPr>
          <w:rFonts w:eastAsia="Comic Sans MS" w:cs="Comic Sans MS"/>
          <w:b/>
          <w:highlight w:val="green"/>
          <w:u w:val="single"/>
        </w:rPr>
        <w:t>discourses of normality mark</w:t>
      </w:r>
      <w:r w:rsidRPr="00CC29F8">
        <w:rPr>
          <w:rFonts w:eastAsia="Comic Sans MS" w:cs="Comic Sans MS"/>
          <w:b/>
          <w:u w:val="single"/>
        </w:rPr>
        <w:t xml:space="preserve"> out bodies or </w:t>
      </w:r>
      <w:r w:rsidRPr="00CC29F8">
        <w:rPr>
          <w:rFonts w:eastAsia="Comic Sans MS" w:cs="Comic Sans MS"/>
          <w:b/>
          <w:highlight w:val="green"/>
          <w:u w:val="single"/>
        </w:rPr>
        <w:t>nation states</w:t>
      </w:r>
      <w:r w:rsidRPr="00CC29F8">
        <w:rPr>
          <w:rFonts w:eastAsia="Comic Sans MS" w:cs="Comic Sans MS"/>
          <w:b/>
          <w:u w:val="single"/>
        </w:rPr>
        <w:t xml:space="preserve"> that are understood </w:t>
      </w:r>
      <w:r w:rsidRPr="00CC29F8">
        <w:rPr>
          <w:rFonts w:eastAsia="Comic Sans MS" w:cs="Comic Sans MS"/>
          <w:b/>
          <w:highlight w:val="green"/>
          <w:u w:val="single"/>
        </w:rPr>
        <w:t xml:space="preserve">as irrational </w:t>
      </w:r>
      <w:proofErr w:type="gramStart"/>
      <w:r w:rsidRPr="00CC29F8">
        <w:rPr>
          <w:rFonts w:eastAsia="Comic Sans MS" w:cs="Comic Sans MS"/>
          <w:b/>
          <w:highlight w:val="green"/>
          <w:u w:val="single"/>
        </w:rPr>
        <w:t>as a means to</w:t>
      </w:r>
      <w:proofErr w:type="gramEnd"/>
      <w:r w:rsidRPr="00CC29F8">
        <w:rPr>
          <w:rFonts w:eastAsia="Comic Sans MS" w:cs="Comic Sans MS"/>
          <w:b/>
          <w:highlight w:val="green"/>
          <w:u w:val="single"/>
        </w:rPr>
        <w:t xml:space="preserve"> control them, granting power to actors that are interpreted as the most rational.</w:t>
      </w:r>
    </w:p>
    <w:p w14:paraId="0B7ECC50" w14:textId="77777777" w:rsidR="002948BD" w:rsidRPr="009B616D" w:rsidRDefault="002948BD" w:rsidP="009B616D">
      <w:pPr>
        <w:jc w:val="both"/>
        <w:rPr>
          <w:u w:val="single"/>
        </w:rPr>
      </w:pPr>
    </w:p>
    <w:p w14:paraId="58799C3A" w14:textId="77777777" w:rsidR="00244D23" w:rsidRPr="009B616D" w:rsidRDefault="00244D23" w:rsidP="009B616D">
      <w:pPr>
        <w:jc w:val="both"/>
        <w:rPr>
          <w:u w:val="single"/>
        </w:rPr>
      </w:pPr>
    </w:p>
    <w:p w14:paraId="5E9BEBAE" w14:textId="77777777" w:rsidR="00AC4E2D" w:rsidRDefault="00AC4E2D" w:rsidP="00AC4E2D">
      <w:pPr>
        <w:pStyle w:val="Heading4"/>
        <w:rPr>
          <w:rFonts w:cstheme="minorBidi"/>
        </w:rPr>
      </w:pPr>
      <w:r>
        <w:t xml:space="preserve">Extinction rhetoric is bad and asks the question about what lives are worth living which harms those whose capacity doesn’t fit within liberal personhood. </w:t>
      </w:r>
    </w:p>
    <w:p w14:paraId="1EAD6946" w14:textId="77777777" w:rsidR="00AC4E2D" w:rsidRDefault="00AC4E2D" w:rsidP="00AC4E2D">
      <w:pPr>
        <w:rPr>
          <w:sz w:val="16"/>
        </w:rPr>
      </w:pPr>
      <w:r>
        <w:rPr>
          <w:b/>
          <w:bCs/>
          <w:sz w:val="26"/>
        </w:rPr>
        <w:t>Colebrook 18</w:t>
      </w:r>
      <w:r>
        <w:t xml:space="preserve"> (Claire Colebrook – Edwin Erle Sparks Professor of English at Pennsylvania State University. “Lives Worth Living: Extinction, Persons, Disability” </w:t>
      </w:r>
      <w:hyperlink r:id="rId24" w:history="1">
        <w:r>
          <w:rPr>
            <w:rStyle w:val="Hyperlink"/>
            <w:color w:val="000000"/>
          </w:rPr>
          <w:t>https://pennstate.pure.elsevier.com/en/publications/lives-worth-living-extinction-persons-disability</w:t>
        </w:r>
      </w:hyperlink>
      <w:r>
        <w:t>, /</w:t>
      </w:r>
      <w:proofErr w:type="spellStart"/>
      <w:r>
        <w:t>CSand</w:t>
      </w:r>
      <w:proofErr w:type="spellEnd"/>
      <w:r>
        <w:t>)</w:t>
      </w:r>
    </w:p>
    <w:p w14:paraId="7DAC6DF4" w14:textId="77777777" w:rsidR="00AC4E2D" w:rsidRDefault="00AC4E2D" w:rsidP="00AC4E2D">
      <w:pPr>
        <w:rPr>
          <w:sz w:val="16"/>
        </w:rPr>
      </w:pPr>
      <w:r>
        <w:rPr>
          <w:sz w:val="16"/>
        </w:rPr>
        <w:t xml:space="preserve">What I want to question here is whether </w:t>
      </w:r>
      <w:proofErr w:type="gramStart"/>
      <w:r>
        <w:rPr>
          <w:sz w:val="16"/>
        </w:rPr>
        <w:t>such a question can have any coherence at all in an epoch of extinction</w:t>
      </w:r>
      <w:proofErr w:type="gramEnd"/>
      <w:r w:rsidRPr="00821086">
        <w:rPr>
          <w:sz w:val="16"/>
          <w:highlight w:val="green"/>
        </w:rPr>
        <w:t xml:space="preserve">: </w:t>
      </w:r>
      <w:r w:rsidRPr="00821086">
        <w:rPr>
          <w:rStyle w:val="Emphasis"/>
          <w:highlight w:val="green"/>
        </w:rPr>
        <w:t>to ask about lives worth living is</w:t>
      </w:r>
      <w:r>
        <w:rPr>
          <w:rStyle w:val="Emphasis"/>
        </w:rPr>
        <w:t xml:space="preserve"> necessarily to be </w:t>
      </w:r>
      <w:r w:rsidRPr="00821086">
        <w:rPr>
          <w:rStyle w:val="Emphasis"/>
          <w:highlight w:val="green"/>
        </w:rPr>
        <w:t>offensive, valuing the worth of some lives over others, and thereby waging violence (however slow) against some forms of life</w:t>
      </w:r>
      <w:r>
        <w:rPr>
          <w:sz w:val="16"/>
        </w:rPr>
        <w:t xml:space="preserve">. If, as I would also argue, any epoch of thriving and fecundity takes place at the expense of some lives, then all ages are ages of extinction. What makes our time—the sixth mass extinction—more intense is that questions that have always haunted political personhood </w:t>
      </w:r>
      <w:proofErr w:type="gramStart"/>
      <w:r>
        <w:rPr>
          <w:sz w:val="16"/>
        </w:rPr>
        <w:t>are</w:t>
      </w:r>
      <w:proofErr w:type="gramEnd"/>
      <w:r>
        <w:rPr>
          <w:sz w:val="16"/>
        </w:rPr>
        <w:t xml:space="preserve"> now becoming more explicit. </w:t>
      </w:r>
      <w:r>
        <w:rPr>
          <w:rStyle w:val="Emphasis"/>
        </w:rPr>
        <w:t xml:space="preserve">The interrelated problem of </w:t>
      </w:r>
      <w:r w:rsidRPr="00821086">
        <w:rPr>
          <w:rStyle w:val="Emphasis"/>
          <w:highlight w:val="green"/>
        </w:rPr>
        <w:t>capacity and extinction has not only determined the human lives that are deemed to be worth living but has also generated the liberal political person whose</w:t>
      </w:r>
      <w:r>
        <w:rPr>
          <w:rStyle w:val="Emphasis"/>
        </w:rPr>
        <w:t xml:space="preserve"> autonomy, productivity, super-intelligence, and </w:t>
      </w:r>
      <w:r w:rsidRPr="00821086">
        <w:rPr>
          <w:rStyle w:val="Emphasis"/>
          <w:highlight w:val="green"/>
        </w:rPr>
        <w:t>heightened capacity</w:t>
      </w:r>
      <w:r>
        <w:rPr>
          <w:rStyle w:val="Emphasis"/>
        </w:rPr>
        <w:t xml:space="preserve"> for urbanity is the Anthropos of the Anthropocene, the “man” whose cost to the planet </w:t>
      </w:r>
      <w:r w:rsidRPr="00821086">
        <w:rPr>
          <w:rStyle w:val="Emphasis"/>
          <w:highlight w:val="green"/>
        </w:rPr>
        <w:t>is too exorbitant to reckon</w:t>
      </w:r>
      <w:r>
        <w:rPr>
          <w:sz w:val="16"/>
        </w:rPr>
        <w:t xml:space="preserve">.8 </w:t>
      </w:r>
      <w:r>
        <w:rPr>
          <w:rStyle w:val="Emphasis"/>
        </w:rPr>
        <w:t xml:space="preserve">When (today) </w:t>
      </w:r>
      <w:r w:rsidRPr="00821086">
        <w:rPr>
          <w:rStyle w:val="Emphasis"/>
          <w:highlight w:val="green"/>
        </w:rPr>
        <w:t>utilitarian arguments are explicitly offensive,</w:t>
      </w:r>
      <w:r>
        <w:rPr>
          <w:rStyle w:val="Emphasis"/>
        </w:rPr>
        <w:t xml:space="preserve"> or make the claim that some lives ought not be lived, they reveal the offensive (combative, polemical, violent, barbaric, sacrificial)</w:t>
      </w:r>
      <w:r>
        <w:rPr>
          <w:sz w:val="16"/>
        </w:rPr>
        <w:t xml:space="preserve"> nature of what has called itself civilization. If this civilization, today, is facing extinction and is therefore pressed—more than ever—to consider ways of “weighing lives</w:t>
      </w:r>
      <w:r>
        <w:rPr>
          <w:rStyle w:val="Emphasis"/>
        </w:rPr>
        <w:t>,” it may either continue with ever more nuanced and expanded conceptions of the worth of life, or it may regard this question itself as an indictment of the very rationality it seeks to save</w:t>
      </w:r>
      <w:r>
        <w:rPr>
          <w:sz w:val="16"/>
        </w:rPr>
        <w:t xml:space="preserve">. Phrased differently, we might say that </w:t>
      </w:r>
      <w:r w:rsidRPr="00821086">
        <w:rPr>
          <w:rStyle w:val="Emphasis"/>
          <w:highlight w:val="green"/>
        </w:rPr>
        <w:t>the problem of disability runs to the very heart of the extinction-logic that enables the political tradition of the person</w:t>
      </w:r>
      <w:r>
        <w:rPr>
          <w:rStyle w:val="Emphasis"/>
        </w:rPr>
        <w:t xml:space="preserve">. </w:t>
      </w:r>
      <w:r w:rsidRPr="00821086">
        <w:rPr>
          <w:rStyle w:val="Emphasis"/>
          <w:highlight w:val="green"/>
        </w:rPr>
        <w:t>Both those who assume that the human species—because of certain capacities—has a prima facie right to survive and those who calculate that human life as such is not worth living</w:t>
      </w:r>
      <w:r>
        <w:rPr>
          <w:rStyle w:val="Emphasis"/>
        </w:rPr>
        <w:t xml:space="preserve"> (for all their seeming extremity</w:t>
      </w:r>
      <w:r w:rsidRPr="00821086">
        <w:rPr>
          <w:rStyle w:val="Emphasis"/>
          <w:highlight w:val="green"/>
        </w:rPr>
        <w:t>) are expressing a broader logic of the proper potentiality of a highly normative conception of human flourishing.</w:t>
      </w:r>
      <w:r>
        <w:rPr>
          <w:sz w:val="16"/>
        </w:rPr>
        <w:t xml:space="preserve"> 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 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changes together with our view of who has reasons coming to them. 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 This kind of progress, unlike scientific progress, tends to erase its own tracks as it is integrated into our manifest image and so becomes subsumed in the framework by which we conceive of ourselves.9 For all its manifest worthiness, the notion of a progressive “self-image” that gains in ongoing global coherence, alongside scientific progress, sees its path of self-correction as improving with more and more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w:t>
      </w:r>
      <w:proofErr w:type="gramStart"/>
      <w:r>
        <w:rPr>
          <w:sz w:val="16"/>
        </w:rPr>
        <w:t>it</w:t>
      </w:r>
      <w:proofErr w:type="gramEnd"/>
      <w:r>
        <w:rPr>
          <w:sz w:val="16"/>
        </w:rPr>
        <w:t xml:space="preserve"> is also this self with an unquestioned right to the “good life” of reflection, reason, and self-determination that has generated the Anthropocene.)</w:t>
      </w:r>
    </w:p>
    <w:p w14:paraId="5B032D70" w14:textId="77777777" w:rsidR="00AC4E2D" w:rsidRPr="00CD4613" w:rsidRDefault="00AC4E2D" w:rsidP="00AC4E2D">
      <w:pPr>
        <w:pStyle w:val="Heading4"/>
      </w:pPr>
      <w:r w:rsidRPr="00CD4613">
        <w:t>Ableism necessitates value judgments about normativity that can be both implicit or explicit to establish the dichotomy of the drowned and the saved. Ableism requires silence against any interrogation which results in the same thinking that created death camps and eugenics.</w:t>
      </w:r>
    </w:p>
    <w:p w14:paraId="23F30F03" w14:textId="77777777" w:rsidR="00AC4E2D" w:rsidRPr="00CD4613" w:rsidRDefault="00AC4E2D" w:rsidP="00AC4E2D">
      <w:r w:rsidRPr="00CD4613">
        <w:rPr>
          <w:b/>
          <w:bCs/>
          <w:sz w:val="28"/>
          <w:szCs w:val="28"/>
        </w:rPr>
        <w:t>Scuro et al 18</w:t>
      </w:r>
      <w:r w:rsidRPr="00CD4613">
        <w:t xml:space="preserve">. Scuro, Jennifer, et al. Jennifer Scuro has a B.F.A. in Painting and Sculpture from St. John's University, a MA in Philosophy from Boston College and a Ph.D. in Philosophy from The New School for Social Research. She is Associate Professor of Philosophy and former Chair of the Philosophy &amp; Religious Studies Department at The College of New Rochelle in New York </w:t>
      </w:r>
      <w:proofErr w:type="spellStart"/>
      <w:r w:rsidRPr="00CD4613">
        <w:rPr>
          <w:i/>
          <w:iCs/>
        </w:rPr>
        <w:t>Adressing</w:t>
      </w:r>
      <w:proofErr w:type="spellEnd"/>
      <w:r w:rsidRPr="00CD4613">
        <w:rPr>
          <w:i/>
          <w:iCs/>
        </w:rPr>
        <w:t xml:space="preserve"> Ableism Philosophical Questions via Disability Studies Jennifer Scuro </w:t>
      </w:r>
      <w:proofErr w:type="spellStart"/>
      <w:r w:rsidRPr="00CD4613">
        <w:rPr>
          <w:i/>
          <w:iCs/>
        </w:rPr>
        <w:t>Aut</w:t>
      </w:r>
      <w:proofErr w:type="spellEnd"/>
      <w:r w:rsidRPr="00CD4613">
        <w:rPr>
          <w:i/>
          <w:iCs/>
        </w:rPr>
        <w:t xml:space="preserve">; Joel Michael Reynolds </w:t>
      </w:r>
      <w:proofErr w:type="spellStart"/>
      <w:r w:rsidRPr="00CD4613">
        <w:rPr>
          <w:i/>
          <w:iCs/>
        </w:rPr>
        <w:t>Introd</w:t>
      </w:r>
      <w:proofErr w:type="spellEnd"/>
      <w:r w:rsidRPr="00CD4613">
        <w:rPr>
          <w:i/>
          <w:iCs/>
        </w:rPr>
        <w:t xml:space="preserve">.; Devonya N. Havis </w:t>
      </w:r>
      <w:proofErr w:type="spellStart"/>
      <w:r w:rsidRPr="00CD4613">
        <w:rPr>
          <w:i/>
          <w:iCs/>
        </w:rPr>
        <w:t>Aut</w:t>
      </w:r>
      <w:proofErr w:type="spellEnd"/>
      <w:r w:rsidRPr="00CD4613">
        <w:rPr>
          <w:i/>
          <w:iCs/>
        </w:rPr>
        <w:t xml:space="preserve">; Lydia X.Z. Brown </w:t>
      </w:r>
      <w:proofErr w:type="spellStart"/>
      <w:r w:rsidRPr="00CD4613">
        <w:rPr>
          <w:i/>
          <w:iCs/>
        </w:rPr>
        <w:t>Aut</w:t>
      </w:r>
      <w:proofErr w:type="spellEnd"/>
      <w:r w:rsidRPr="00CD4613">
        <w:t>. Lexington Books, 2018. /</w:t>
      </w:r>
      <w:proofErr w:type="spellStart"/>
      <w:r w:rsidRPr="00CD4613">
        <w:t>CSand</w:t>
      </w:r>
      <w:proofErr w:type="spellEnd"/>
    </w:p>
    <w:p w14:paraId="3E939A17" w14:textId="77777777" w:rsidR="00AC4E2D" w:rsidRPr="00CD4613" w:rsidRDefault="00AC4E2D" w:rsidP="00AC4E2D">
      <w:r w:rsidRPr="00CD4613">
        <w:t xml:space="preserve">Arendt described a twofold alienation in the way the modern world preserves its thoughtlessness: as a flight into the self and away from the earth into the universe.33 Overcoming these particular internalizing and externalizing alienations, by her account, was to restore the significance of political activity, qualitatively distinct from the world-building and world-maintaining activities of labor and work respectively, into the modern world. “Activity” proper is the activity that shapes worlds anew (1958, 9). She describes an expansion of the vita </w:t>
      </w:r>
      <w:proofErr w:type="spellStart"/>
      <w:r w:rsidRPr="00CD4613">
        <w:t>activa</w:t>
      </w:r>
      <w:proofErr w:type="spellEnd"/>
      <w:r w:rsidRPr="00CD4613">
        <w:t xml:space="preserve">, an engagement with the world that preserves human plurality and natality, qualitatively different than just our contributions to the world in terms of labor and work activities. In many of her texts, she sought ways in which we most need to dispose of thinking in stereotype, those sweeping general categories that were to serve as intellectual placeholders in lieu of thinking in pluralities, and in nuanced, novel ways: that we are all part of the category, “mankind,” for instance (1973, 466). What will follow </w:t>
      </w:r>
      <w:r w:rsidRPr="00821086">
        <w:rPr>
          <w:rStyle w:val="Emphasis"/>
          <w:highlight w:val="green"/>
        </w:rPr>
        <w:t>here is the interrogation into</w:t>
      </w:r>
      <w:r w:rsidRPr="00CD4613">
        <w:rPr>
          <w:rStyle w:val="Emphasis"/>
        </w:rPr>
        <w:t xml:space="preserve"> perceived, </w:t>
      </w:r>
      <w:r w:rsidRPr="00821086">
        <w:rPr>
          <w:rStyle w:val="Emphasis"/>
          <w:highlight w:val="green"/>
        </w:rPr>
        <w:t>promoted</w:t>
      </w:r>
      <w:r w:rsidRPr="00CD4613">
        <w:rPr>
          <w:rStyle w:val="Emphasis"/>
        </w:rPr>
        <w:t>, and recognized “</w:t>
      </w:r>
      <w:proofErr w:type="spellStart"/>
      <w:r w:rsidRPr="00821086">
        <w:rPr>
          <w:rStyle w:val="Emphasis"/>
          <w:highlight w:val="green"/>
        </w:rPr>
        <w:t>ablebodiedness</w:t>
      </w:r>
      <w:proofErr w:type="spellEnd"/>
      <w:r w:rsidRPr="00821086">
        <w:rPr>
          <w:rStyle w:val="Emphasis"/>
          <w:highlight w:val="green"/>
        </w:rPr>
        <w:t>” and what it does to feed the social and cultural imaginary as fundamentally ableist</w:t>
      </w:r>
      <w:r w:rsidRPr="00CD4613">
        <w:rPr>
          <w:rStyle w:val="Emphasis"/>
        </w:rPr>
        <w:t xml:space="preserve"> in its operations</w:t>
      </w:r>
      <w:r w:rsidRPr="00CD4613">
        <w:t xml:space="preserve">. </w:t>
      </w:r>
      <w:r w:rsidRPr="00CD4613">
        <w:rPr>
          <w:rStyle w:val="Emphasis"/>
        </w:rPr>
        <w:t>These dismembering operations are twofold</w:t>
      </w:r>
      <w:r w:rsidRPr="00821086">
        <w:rPr>
          <w:rStyle w:val="Emphasis"/>
          <w:highlight w:val="green"/>
        </w:rPr>
        <w:t>: as intergenerational</w:t>
      </w:r>
      <w:r w:rsidRPr="00CD4613">
        <w:t xml:space="preserve">, between parents/guardians and children </w:t>
      </w:r>
      <w:r w:rsidRPr="00821086">
        <w:rPr>
          <w:rStyle w:val="Emphasis"/>
          <w:highlight w:val="green"/>
        </w:rPr>
        <w:t>and institutional</w:t>
      </w:r>
      <w:r w:rsidRPr="00CD4613">
        <w:t xml:space="preserve">, between professionals and their patients, students, or clients. This is the rationale for why it is also important to be clear that any outlining of the scale and scope of ableism is tentative though </w:t>
      </w:r>
      <w:proofErr w:type="gramStart"/>
      <w:r w:rsidRPr="00CD4613">
        <w:t>urgent, and</w:t>
      </w:r>
      <w:proofErr w:type="gramEnd"/>
      <w:r w:rsidRPr="00CD4613">
        <w:t xml:space="preserve"> undoubtedly should never go untested. This address of ableism—my </w:t>
      </w:r>
      <w:proofErr w:type="gramStart"/>
      <w:r w:rsidRPr="00CD4613">
        <w:t>particular style</w:t>
      </w:r>
      <w:proofErr w:type="gramEnd"/>
      <w:r w:rsidRPr="00CD4613">
        <w:t xml:space="preserve"> of “address”—remains time and site-specific, culturally, and politically localized. Thinking here of the line of inquiry Primo Levi adopts when describing the phenomenon of Auschwitz in his preface to The Drowned and The Saved (1989), I want to note his point, which he raises as: a more urgent question, the question which torments all those who have happened to read our accounts: How much of the concentration camp world is dead and will not return, like slavery and the dueling code? How much is back or is coming back? What can each of us do so that in this world pregnant with threats at least this threat will be nullified? For Levi, the threat of deathcamps and genocides survives in the way the world was now capable of “so lucid a combination of technological ingenuity, fanaticism and cruelty” (20–21</w:t>
      </w:r>
      <w:r w:rsidRPr="00CD4613">
        <w:rPr>
          <w:rStyle w:val="Emphasis"/>
        </w:rPr>
        <w:t xml:space="preserve">). </w:t>
      </w:r>
      <w:r w:rsidRPr="00821086">
        <w:rPr>
          <w:rStyle w:val="Emphasis"/>
          <w:highlight w:val="green"/>
        </w:rPr>
        <w:t>Ableism is the ideological institutionalization for the ways disability is</w:t>
      </w:r>
      <w:r w:rsidRPr="00CD4613">
        <w:rPr>
          <w:rStyle w:val="Emphasis"/>
        </w:rPr>
        <w:t xml:space="preserve"> tolerated and </w:t>
      </w:r>
      <w:r w:rsidRPr="00821086">
        <w:rPr>
          <w:rStyle w:val="Emphasis"/>
          <w:highlight w:val="green"/>
        </w:rPr>
        <w:t>not</w:t>
      </w:r>
      <w:r w:rsidRPr="00CD4613">
        <w:rPr>
          <w:rStyle w:val="Emphasis"/>
        </w:rPr>
        <w:t xml:space="preserve"> quite </w:t>
      </w:r>
      <w:r w:rsidRPr="00821086">
        <w:rPr>
          <w:rStyle w:val="Emphasis"/>
          <w:highlight w:val="green"/>
        </w:rPr>
        <w:t>tolerated</w:t>
      </w:r>
      <w:r w:rsidRPr="00CD4613">
        <w:rPr>
          <w:rStyle w:val="Emphasis"/>
        </w:rPr>
        <w:t xml:space="preserve">, </w:t>
      </w:r>
      <w:r w:rsidRPr="00821086">
        <w:rPr>
          <w:rStyle w:val="Emphasis"/>
          <w:highlight w:val="green"/>
        </w:rPr>
        <w:t>in the systemic marginalization of disabled experience</w:t>
      </w:r>
      <w:r w:rsidRPr="00CD4613">
        <w:rPr>
          <w:rStyle w:val="Emphasis"/>
        </w:rPr>
        <w:t xml:space="preserve"> and self-directed narratives, </w:t>
      </w:r>
      <w:r w:rsidRPr="00821086">
        <w:rPr>
          <w:rStyle w:val="Emphasis"/>
          <w:highlight w:val="green"/>
        </w:rPr>
        <w:t>and in the enforced silence against any interrogation into those value judgments</w:t>
      </w:r>
      <w:r w:rsidRPr="00CD4613">
        <w:rPr>
          <w:rStyle w:val="Emphasis"/>
        </w:rPr>
        <w:t xml:space="preserve"> that classify and distinguish the disabled from the </w:t>
      </w:r>
      <w:proofErr w:type="spellStart"/>
      <w:r w:rsidRPr="00CD4613">
        <w:rPr>
          <w:rStyle w:val="Emphasis"/>
        </w:rPr>
        <w:t>ablebodied</w:t>
      </w:r>
      <w:proofErr w:type="spellEnd"/>
      <w:r w:rsidRPr="00CD4613">
        <w:rPr>
          <w:rStyle w:val="Emphasis"/>
        </w:rPr>
        <w:t>.</w:t>
      </w:r>
      <w:r w:rsidRPr="00CD4613">
        <w:t xml:space="preserve"> I use Levi here to remind us that </w:t>
      </w:r>
      <w:r w:rsidRPr="00821086">
        <w:rPr>
          <w:rStyle w:val="Emphasis"/>
          <w:highlight w:val="green"/>
        </w:rPr>
        <w:t>ableism is a thinking that can construct death camps and sustain (</w:t>
      </w:r>
      <w:proofErr w:type="spellStart"/>
      <w:r w:rsidRPr="00821086">
        <w:rPr>
          <w:rStyle w:val="Emphasis"/>
          <w:highlight w:val="green"/>
        </w:rPr>
        <w:t>eu</w:t>
      </w:r>
      <w:proofErr w:type="spellEnd"/>
      <w:r w:rsidRPr="00821086">
        <w:rPr>
          <w:rStyle w:val="Emphasis"/>
          <w:highlight w:val="green"/>
        </w:rPr>
        <w:t>)genocides, without</w:t>
      </w:r>
      <w:r w:rsidRPr="00CD4613">
        <w:rPr>
          <w:rStyle w:val="Emphasis"/>
        </w:rPr>
        <w:t xml:space="preserve"> thinking and without </w:t>
      </w:r>
      <w:r w:rsidRPr="00821086">
        <w:rPr>
          <w:rStyle w:val="Emphasis"/>
          <w:highlight w:val="green"/>
        </w:rPr>
        <w:t>hesitation</w:t>
      </w:r>
      <w:r w:rsidRPr="00CD4613">
        <w:rPr>
          <w:rStyle w:val="Emphasis"/>
        </w:rPr>
        <w:t xml:space="preserve">. </w:t>
      </w:r>
      <w:r w:rsidRPr="00CD4613">
        <w:t xml:space="preserve">34 </w:t>
      </w:r>
      <w:r w:rsidRPr="00CD4613">
        <w:rPr>
          <w:rStyle w:val="Emphasis"/>
        </w:rPr>
        <w:t>The “value judgments about functionality, normality, and health,”</w:t>
      </w:r>
      <w:r w:rsidRPr="00CD4613">
        <w:t xml:space="preserve"> as Pfeiffer states it, </w:t>
      </w:r>
      <w:r w:rsidRPr="00CD4613">
        <w:rPr>
          <w:rStyle w:val="Emphasis"/>
        </w:rPr>
        <w:t>is the content</w:t>
      </w:r>
      <w:r w:rsidRPr="00CD4613">
        <w:t xml:space="preserve"> of much of this emotional and symbolic fodder </w:t>
      </w:r>
      <w:r w:rsidRPr="00CD4613">
        <w:rPr>
          <w:rStyle w:val="Emphasis"/>
        </w:rPr>
        <w:t xml:space="preserve">that establishes intergenerational and institutional boundaries for </w:t>
      </w:r>
      <w:proofErr w:type="spellStart"/>
      <w:r w:rsidRPr="00CD4613">
        <w:rPr>
          <w:rStyle w:val="Emphasis"/>
        </w:rPr>
        <w:t>ablebodiedness</w:t>
      </w:r>
      <w:proofErr w:type="spellEnd"/>
      <w:r w:rsidRPr="00CD4613">
        <w:t xml:space="preserve">. </w:t>
      </w:r>
      <w:r w:rsidRPr="00821086">
        <w:rPr>
          <w:rStyle w:val="Emphasis"/>
          <w:highlight w:val="green"/>
        </w:rPr>
        <w:t>Value judgments are communicable and can become both implicit and explicit, further establishing unrecognized dichotomies to which all are subjected: the drowned and the saved</w:t>
      </w:r>
      <w:r w:rsidRPr="00CD4613">
        <w:t xml:space="preserve">.35 In this kind of class division, there are those who submit to the ideological authority of what makes, for instance, normality and health, and those for whom the value judgments “drown” them into oblivion. This boundary between </w:t>
      </w:r>
      <w:proofErr w:type="spellStart"/>
      <w:r w:rsidRPr="00CD4613">
        <w:t>ablebodied</w:t>
      </w:r>
      <w:proofErr w:type="spellEnd"/>
      <w:r w:rsidRPr="00CD4613">
        <w:t xml:space="preserve"> and the disabled, creates a direct benefit in the form of privilege: the privileges of participating in the fabrication of a “convenient reality” and privileges what Levi calls “the construction of convenient truth [as it] grows and is perfected” (1989, 27). Expectations and fears about the body and its connections to individuality and identity—what one should be able to do and what one should but cannot—limits discourse about political, social, and cultural possibilities for the sake of a less ableist or non-ableist future.36 With a philosophical injunction about a non-ableist future, I hope to clarify </w:t>
      </w:r>
      <w:r w:rsidRPr="00CD4613">
        <w:rPr>
          <w:rStyle w:val="Emphasis"/>
        </w:rPr>
        <w:t xml:space="preserve">the conditions in which </w:t>
      </w:r>
      <w:proofErr w:type="spellStart"/>
      <w:r w:rsidRPr="00CD4613">
        <w:rPr>
          <w:rStyle w:val="Emphasis"/>
        </w:rPr>
        <w:t>nonableist</w:t>
      </w:r>
      <w:proofErr w:type="spellEnd"/>
      <w:r w:rsidRPr="00CD4613">
        <w:rPr>
          <w:rStyle w:val="Emphasis"/>
        </w:rPr>
        <w:t xml:space="preserve"> thinking may be possible and most necessary, furthering a way that can lead to world-changing political possibilities to shape the world “anew,”</w:t>
      </w:r>
      <w:r w:rsidRPr="00CD4613">
        <w:t xml:space="preserve"> The Scale and Scope of Ableism xxix not limited to challenging the oppressive ideological thinking about what disability signifies and what makes a person “disabled.”37 In other words, a future that is “less ableist” is not enough to cover and fully address the scale and scope of its current operation. </w:t>
      </w:r>
      <w:r w:rsidRPr="00CD4613">
        <w:rPr>
          <w:rStyle w:val="Emphasis"/>
        </w:rPr>
        <w:t>These unchecked biases allow clear lines of division between those “able” from those disabled, equivalent to a class division.</w:t>
      </w:r>
      <w:r w:rsidRPr="00CD4613">
        <w:t xml:space="preserve"> </w:t>
      </w:r>
      <w:r w:rsidRPr="00CD4613">
        <w:rPr>
          <w:rStyle w:val="Emphasis"/>
        </w:rPr>
        <w:t>Add to this ideological and material division, t</w:t>
      </w:r>
      <w:r w:rsidRPr="00821086">
        <w:rPr>
          <w:rStyle w:val="Emphasis"/>
          <w:highlight w:val="green"/>
        </w:rPr>
        <w:t>he license to arbitrarily add to the disabled classification, an aesthetics of disgust, aggression, and objectification by those who can pass or who can qualify as able</w:t>
      </w:r>
      <w:r w:rsidRPr="00CD4613">
        <w:rPr>
          <w:rStyle w:val="Emphasis"/>
        </w:rPr>
        <w:t xml:space="preserve"> (or </w:t>
      </w:r>
      <w:proofErr w:type="spellStart"/>
      <w:r w:rsidRPr="00CD4613">
        <w:rPr>
          <w:rStyle w:val="Emphasis"/>
        </w:rPr>
        <w:t>ablebodied</w:t>
      </w:r>
      <w:proofErr w:type="spellEnd"/>
      <w:r w:rsidRPr="00CD4613">
        <w:rPr>
          <w:rStyle w:val="Emphasis"/>
        </w:rPr>
        <w:t>)</w:t>
      </w:r>
      <w:r w:rsidRPr="00CD4613">
        <w:t xml:space="preserve">. Simply stated and as prime example, </w:t>
      </w:r>
      <w:r w:rsidRPr="00CD4613">
        <w:rPr>
          <w:rStyle w:val="Emphasis"/>
        </w:rPr>
        <w:t>even the seemingly benign mark of being “special needs” can be reread here as just ableist-speak operating as another form of unjustified segregation and vicious discrimination</w:t>
      </w:r>
      <w:r w:rsidRPr="00CD4613">
        <w:t xml:space="preserve"> between those who will and may drown from those valued as worth saving in the context of educational institutions, but only if “we” are inspired or have pity on them enough to do so. As a philosopher, these too are my personal “ghosts”: the catalogued superstitions, inherited and unpacked biases, the unspoken, and unaddressed errors that seep into the operating rationales of social structures and political mechanisms which I have learned and in which I have been raised. </w:t>
      </w:r>
      <w:r w:rsidRPr="00821086">
        <w:rPr>
          <w:rStyle w:val="Emphasis"/>
          <w:highlight w:val="green"/>
        </w:rPr>
        <w:t xml:space="preserve">The ideological, biased divisions between the </w:t>
      </w:r>
      <w:proofErr w:type="spellStart"/>
      <w:r w:rsidRPr="00821086">
        <w:rPr>
          <w:rStyle w:val="Emphasis"/>
          <w:highlight w:val="green"/>
        </w:rPr>
        <w:t>ablebodied</w:t>
      </w:r>
      <w:proofErr w:type="spellEnd"/>
      <w:r w:rsidRPr="00821086">
        <w:rPr>
          <w:rStyle w:val="Emphasis"/>
          <w:highlight w:val="green"/>
        </w:rPr>
        <w:t xml:space="preserve"> and the disabled are not benign distinctions; they emerge from the material and educational conditions of exclusion and segregation</w:t>
      </w:r>
      <w:r w:rsidRPr="00CD4613">
        <w:rPr>
          <w:rStyle w:val="Emphasis"/>
        </w:rPr>
        <w:t xml:space="preserve"> and are a form of literacy</w:t>
      </w:r>
      <w:r w:rsidRPr="00CD4613">
        <w:t xml:space="preserve">—an aggregation of experiences that inscribe a reward system for “normal (read: natural) ability,” </w:t>
      </w:r>
      <w:r w:rsidRPr="00821086">
        <w:rPr>
          <w:rStyle w:val="Emphasis"/>
          <w:highlight w:val="green"/>
        </w:rPr>
        <w:t xml:space="preserve">functioning as semiotic currency for the </w:t>
      </w:r>
      <w:proofErr w:type="spellStart"/>
      <w:r w:rsidRPr="00821086">
        <w:rPr>
          <w:rStyle w:val="Emphasis"/>
          <w:highlight w:val="green"/>
        </w:rPr>
        <w:t>ablebodied</w:t>
      </w:r>
      <w:proofErr w:type="spellEnd"/>
      <w:r w:rsidRPr="00CD4613">
        <w:t xml:space="preserve"> among their own class, organizing, and solidifying it into a kind of individual, as if that other class of “special needs” is a kindred group, yet, in this ideological “un-thinking that is a doing,” as such, </w:t>
      </w:r>
      <w:r w:rsidRPr="00821086">
        <w:rPr>
          <w:rStyle w:val="Emphasis"/>
          <w:highlight w:val="green"/>
        </w:rPr>
        <w:t>ableist ideology marks off a category that contains nothing one can conscientiously call “kind</w:t>
      </w:r>
      <w:r w:rsidRPr="00CD4613">
        <w:rPr>
          <w:rStyle w:val="Emphasis"/>
        </w:rPr>
        <w:t>.”</w:t>
      </w:r>
    </w:p>
    <w:p w14:paraId="3F8B4071" w14:textId="67A99A86" w:rsidR="00AC4E2D" w:rsidRPr="00CD4613" w:rsidRDefault="00AC4E2D" w:rsidP="00AC4E2D">
      <w:pPr>
        <w:pStyle w:val="Heading4"/>
        <w:rPr>
          <w:bCs/>
        </w:rPr>
      </w:pPr>
      <w:r w:rsidRPr="00CD4613">
        <w:rPr>
          <w:bCs/>
        </w:rPr>
        <w:t xml:space="preserve">Vote negative to challenge the ableist normativity of the 1ac’s rhetorical project – challenging the logic of ableism is key to create new futures beyond the grasp of </w:t>
      </w:r>
      <w:proofErr w:type="spellStart"/>
      <w:r w:rsidRPr="00CD4613">
        <w:rPr>
          <w:bCs/>
        </w:rPr>
        <w:t>ablenormativity</w:t>
      </w:r>
      <w:proofErr w:type="spellEnd"/>
      <w:r w:rsidRPr="00CD4613">
        <w:rPr>
          <w:bCs/>
        </w:rPr>
        <w:t xml:space="preserve">. </w:t>
      </w:r>
    </w:p>
    <w:p w14:paraId="5C3411F4" w14:textId="77777777" w:rsidR="00AC4E2D" w:rsidRPr="00CD4613" w:rsidRDefault="00AC4E2D" w:rsidP="00AC4E2D">
      <w:bookmarkStart w:id="0" w:name="_Hlk135476715"/>
      <w:r w:rsidRPr="00CD4613">
        <w:rPr>
          <w:rStyle w:val="Style13ptBold"/>
        </w:rPr>
        <w:t>Dolmage 2014</w:t>
      </w:r>
      <w:r w:rsidRPr="00CD4613">
        <w:t xml:space="preserve"> Jay Timothy Dolmage, Prof of English @ U Waterloo, PhD @ U of Miami Ohio, </w:t>
      </w:r>
      <w:r w:rsidRPr="00CD4613">
        <w:rPr>
          <w:i/>
          <w:iCs/>
        </w:rPr>
        <w:t xml:space="preserve">Disability Rhetoric, </w:t>
      </w:r>
      <w:r w:rsidRPr="00CD4613">
        <w:t>Syracuse U Press, 2014, 288-291</w:t>
      </w:r>
    </w:p>
    <w:p w14:paraId="54A1B4DA" w14:textId="77777777" w:rsidR="00AC4E2D" w:rsidRDefault="00AC4E2D" w:rsidP="00AC4E2D">
      <w:pPr>
        <w:rPr>
          <w:sz w:val="16"/>
        </w:rPr>
      </w:pPr>
      <w:r w:rsidRPr="00CD4613">
        <w:rPr>
          <w:sz w:val="16"/>
        </w:rPr>
        <w:t xml:space="preserve">I began this book with three moments, three spaces: Periclean Athens, following the Ten Years’ War; in the aftermath of World War II; and here, today. I suggested that now, as in these historical spaces, bodies continue to change, as do attitudes about them, and the </w:t>
      </w:r>
      <w:r w:rsidRPr="00CD4613">
        <w:rPr>
          <w:rStyle w:val="Emphasis"/>
        </w:rPr>
        <w:t>rhetorical entailments of</w:t>
      </w:r>
      <w:r w:rsidRPr="00CD4613">
        <w:rPr>
          <w:sz w:val="16"/>
        </w:rPr>
        <w:t xml:space="preserve"> </w:t>
      </w:r>
      <w:r w:rsidRPr="00CD4613">
        <w:rPr>
          <w:rStyle w:val="Emphasis"/>
        </w:rPr>
        <w:t>these bodily transformations continue to be negotiated</w:t>
      </w:r>
      <w:r w:rsidRPr="00CD4613">
        <w:rPr>
          <w:sz w:val="16"/>
        </w:rPr>
        <w:t xml:space="preserve">. I argued, deliberatively, </w:t>
      </w:r>
      <w:r w:rsidRPr="00AC26F2">
        <w:rPr>
          <w:rStyle w:val="Emphasis"/>
        </w:rPr>
        <w:t xml:space="preserve">that a </w:t>
      </w:r>
      <w:proofErr w:type="gramStart"/>
      <w:r w:rsidRPr="00AC26F2">
        <w:rPr>
          <w:rStyle w:val="Emphasis"/>
        </w:rPr>
        <w:t xml:space="preserve">“futuristic” </w:t>
      </w:r>
      <w:r w:rsidRPr="00821086">
        <w:rPr>
          <w:rStyle w:val="Emphasis"/>
          <w:highlight w:val="green"/>
        </w:rPr>
        <w:t>disability studies</w:t>
      </w:r>
      <w:proofErr w:type="gramEnd"/>
      <w:r w:rsidRPr="00821086">
        <w:rPr>
          <w:rStyle w:val="Emphasis"/>
          <w:highlight w:val="green"/>
        </w:rPr>
        <w:t xml:space="preserve"> will not be about eradication of disability, but about new social structures and relations, made possible by new rhetorics.</w:t>
      </w:r>
      <w:r w:rsidRPr="00CD4613">
        <w:rPr>
          <w:sz w:val="16"/>
        </w:rPr>
        <w:t xml:space="preserve"> Somewhat ironically, these disability futures, I hope I have shown, can be made possible through disability historiography. Hopefully, this book has changed your view on all three of these spaces and the bodies within them. But most vitally, </w:t>
      </w:r>
      <w:proofErr w:type="spellStart"/>
      <w:r w:rsidRPr="00CD4613">
        <w:rPr>
          <w:sz w:val="16"/>
        </w:rPr>
        <w:t>mētis</w:t>
      </w:r>
      <w:proofErr w:type="spellEnd"/>
      <w:r w:rsidRPr="00CD4613">
        <w:rPr>
          <w:sz w:val="16"/>
        </w:rPr>
        <w:t xml:space="preserve"> needs to have transformed where you can go from here and how you will get there. I have argued that tension around the body exists, fi </w:t>
      </w:r>
      <w:proofErr w:type="spellStart"/>
      <w:r w:rsidRPr="00CD4613">
        <w:rPr>
          <w:sz w:val="16"/>
        </w:rPr>
        <w:t>rst</w:t>
      </w:r>
      <w:proofErr w:type="spellEnd"/>
      <w:r w:rsidRPr="00CD4613">
        <w:rPr>
          <w:sz w:val="16"/>
        </w:rPr>
        <w:t xml:space="preserve">, because efforts to define </w:t>
      </w:r>
      <w:r w:rsidRPr="00821086">
        <w:rPr>
          <w:rStyle w:val="Emphasis"/>
          <w:highlight w:val="green"/>
        </w:rPr>
        <w:t>rhetoric</w:t>
      </w:r>
      <w:r w:rsidRPr="00CD4613">
        <w:rPr>
          <w:sz w:val="16"/>
        </w:rPr>
        <w:t xml:space="preserve"> have so </w:t>
      </w:r>
      <w:r w:rsidRPr="00AC26F2">
        <w:rPr>
          <w:sz w:val="16"/>
        </w:rPr>
        <w:t xml:space="preserve">often </w:t>
      </w:r>
      <w:r w:rsidRPr="00AC26F2">
        <w:rPr>
          <w:rStyle w:val="Emphasis"/>
        </w:rPr>
        <w:t xml:space="preserve">denied and </w:t>
      </w:r>
      <w:r w:rsidRPr="00821086">
        <w:rPr>
          <w:rStyle w:val="Emphasis"/>
          <w:highlight w:val="green"/>
        </w:rPr>
        <w:t>denigrated the body;</w:t>
      </w:r>
      <w:r w:rsidRPr="00CD4613">
        <w:rPr>
          <w:sz w:val="16"/>
        </w:rPr>
        <w:t xml:space="preserve"> second, because this denial has always been laughably impossible; third, because modern body values and anxieties have always been mapped back across history; and fi </w:t>
      </w:r>
      <w:proofErr w:type="spellStart"/>
      <w:r w:rsidRPr="00CD4613">
        <w:rPr>
          <w:sz w:val="16"/>
        </w:rPr>
        <w:t>nally</w:t>
      </w:r>
      <w:proofErr w:type="spellEnd"/>
      <w:r w:rsidRPr="00CD4613">
        <w:rPr>
          <w:sz w:val="16"/>
        </w:rPr>
        <w:t xml:space="preserve"> because studying any culture’s attitudes and arguments about the body always connects us intimately with attitudes </w:t>
      </w:r>
      <w:proofErr w:type="spellStart"/>
      <w:r w:rsidRPr="00CD4613">
        <w:rPr>
          <w:sz w:val="16"/>
        </w:rPr>
        <w:t>andarguments</w:t>
      </w:r>
      <w:proofErr w:type="spellEnd"/>
      <w:r w:rsidRPr="00CD4613">
        <w:rPr>
          <w:sz w:val="16"/>
        </w:rPr>
        <w:t xml:space="preserve"> about rhetorical possibility. That is, </w:t>
      </w:r>
      <w:r w:rsidRPr="00821086">
        <w:rPr>
          <w:rStyle w:val="Emphasis"/>
          <w:highlight w:val="green"/>
        </w:rPr>
        <w:t>to care about the body is to care about how we make meaning.</w:t>
      </w:r>
      <w:r w:rsidRPr="00CD4613">
        <w:rPr>
          <w:sz w:val="16"/>
        </w:rPr>
        <w:t xml:space="preserve"> In my second ch2wapter, I worked through an inventory of arguments about rhetoric and the body, I returned to these arguments throughout the book, and I will revisit these again, as a means of mapping where we might go next, and how. One: The body is invested rhetorically. The body has always been a rhetorical product or experiment, even as bodies have always been insistently material. Two: Rhetoric is always embodied. The body has traditionally been rhetorical equipment and a rhetorical instrument, but it has also always been a rhetorical engine. </w:t>
      </w:r>
      <w:r w:rsidRPr="00821086">
        <w:rPr>
          <w:rStyle w:val="Emphasis"/>
          <w:highlight w:val="green"/>
        </w:rPr>
        <w:t>The body is rhetorical</w:t>
      </w:r>
      <w:r w:rsidRPr="00AC26F2">
        <w:rPr>
          <w:rStyle w:val="Emphasis"/>
        </w:rPr>
        <w:t>—it communicates and thinks.</w:t>
      </w:r>
      <w:r w:rsidRPr="00AC26F2">
        <w:rPr>
          <w:sz w:val="16"/>
        </w:rPr>
        <w:t xml:space="preserve"> Three</w:t>
      </w:r>
      <w:r w:rsidRPr="00CD4613">
        <w:rPr>
          <w:sz w:val="16"/>
        </w:rPr>
        <w:t xml:space="preserve">: </w:t>
      </w:r>
      <w:r w:rsidRPr="00821086">
        <w:rPr>
          <w:rStyle w:val="Emphasis"/>
          <w:highlight w:val="green"/>
        </w:rPr>
        <w:t>Disability shapes our available means of persuasion.</w:t>
      </w:r>
      <w:r w:rsidRPr="00CD4613">
        <w:rPr>
          <w:sz w:val="16"/>
        </w:rPr>
        <w:t xml:space="preserve"> Embodied difference can </w:t>
      </w:r>
      <w:proofErr w:type="gramStart"/>
      <w:r w:rsidRPr="00CD4613">
        <w:rPr>
          <w:sz w:val="16"/>
        </w:rPr>
        <w:t>actually be</w:t>
      </w:r>
      <w:proofErr w:type="gramEnd"/>
      <w:r w:rsidRPr="00CD4613">
        <w:rPr>
          <w:sz w:val="16"/>
        </w:rPr>
        <w:t xml:space="preserve"> read as the very possibility of meaning. These three positions then shape how we learn through the body, but also who can learn. As I conclude this book, I want to return to these points and relate them </w:t>
      </w:r>
      <w:proofErr w:type="spellStart"/>
      <w:r w:rsidRPr="00CD4613">
        <w:rPr>
          <w:sz w:val="16"/>
        </w:rPr>
        <w:t>specifi</w:t>
      </w:r>
      <w:proofErr w:type="spellEnd"/>
      <w:r w:rsidRPr="00CD4613">
        <w:rPr>
          <w:sz w:val="16"/>
        </w:rPr>
        <w:t xml:space="preserve"> </w:t>
      </w:r>
      <w:proofErr w:type="spellStart"/>
      <w:r w:rsidRPr="00CD4613">
        <w:rPr>
          <w:sz w:val="16"/>
        </w:rPr>
        <w:t>cally</w:t>
      </w:r>
      <w:proofErr w:type="spellEnd"/>
      <w:r w:rsidRPr="00CD4613">
        <w:rPr>
          <w:sz w:val="16"/>
        </w:rPr>
        <w:t xml:space="preserve"> to learning, as a gesture toward future applications of </w:t>
      </w:r>
      <w:proofErr w:type="spellStart"/>
      <w:r w:rsidRPr="00CD4613">
        <w:rPr>
          <w:sz w:val="16"/>
        </w:rPr>
        <w:t>mētis</w:t>
      </w:r>
      <w:proofErr w:type="spellEnd"/>
      <w:r w:rsidRPr="00CD4613">
        <w:rPr>
          <w:sz w:val="16"/>
        </w:rPr>
        <w:t xml:space="preserve">. My argument, in </w:t>
      </w:r>
      <w:proofErr w:type="spellStart"/>
      <w:r w:rsidRPr="00CD4613">
        <w:rPr>
          <w:sz w:val="16"/>
        </w:rPr>
        <w:t>parsing</w:t>
      </w:r>
      <w:proofErr w:type="spellEnd"/>
      <w:r w:rsidRPr="00CD4613">
        <w:rPr>
          <w:sz w:val="16"/>
        </w:rPr>
        <w:t xml:space="preserve"> through the classical debate, was that </w:t>
      </w:r>
      <w:r w:rsidRPr="00AC26F2">
        <w:rPr>
          <w:rStyle w:val="Emphasis"/>
        </w:rPr>
        <w:t>we have always worried about bodies, and</w:t>
      </w:r>
      <w:r w:rsidRPr="00AC26F2">
        <w:rPr>
          <w:sz w:val="16"/>
        </w:rPr>
        <w:t xml:space="preserve"> this worry always centers around and never resolves </w:t>
      </w:r>
      <w:r w:rsidRPr="00AC26F2">
        <w:rPr>
          <w:rStyle w:val="Emphasis"/>
        </w:rPr>
        <w:t>the desire to exclude difference and thus to create categories of disability.</w:t>
      </w:r>
      <w:r w:rsidRPr="00AC26F2">
        <w:rPr>
          <w:sz w:val="16"/>
        </w:rPr>
        <w:t xml:space="preserve"> Unfortunately,</w:t>
      </w:r>
      <w:r w:rsidRPr="00CD4613">
        <w:rPr>
          <w:sz w:val="16"/>
        </w:rPr>
        <w:t xml:space="preserve"> debates about education have also always utilized logics of </w:t>
      </w:r>
      <w:proofErr w:type="spellStart"/>
      <w:r w:rsidRPr="00CD4613">
        <w:rPr>
          <w:sz w:val="16"/>
        </w:rPr>
        <w:t>exnomination</w:t>
      </w:r>
      <w:proofErr w:type="spellEnd"/>
      <w:r w:rsidRPr="00CD4613">
        <w:rPr>
          <w:sz w:val="16"/>
        </w:rPr>
        <w:t xml:space="preserve">—an obsession about who cannot learn, a cataloging of deficiencies. Underneath these explorations is always the notion that differences in aptitude are “natural.” I believe that, fi </w:t>
      </w:r>
      <w:proofErr w:type="spellStart"/>
      <w:r w:rsidRPr="00CD4613">
        <w:rPr>
          <w:sz w:val="16"/>
        </w:rPr>
        <w:t>nally</w:t>
      </w:r>
      <w:proofErr w:type="spellEnd"/>
      <w:r w:rsidRPr="00CD4613">
        <w:rPr>
          <w:sz w:val="16"/>
        </w:rPr>
        <w:t xml:space="preserve">, </w:t>
      </w:r>
      <w:r w:rsidRPr="00821086">
        <w:rPr>
          <w:rStyle w:val="Emphasis"/>
          <w:highlight w:val="green"/>
        </w:rPr>
        <w:t xml:space="preserve">the </w:t>
      </w:r>
      <w:r w:rsidRPr="00AC26F2">
        <w:rPr>
          <w:rStyle w:val="Emphasis"/>
        </w:rPr>
        <w:t xml:space="preserve">great </w:t>
      </w:r>
      <w:r w:rsidRPr="00821086">
        <w:rPr>
          <w:rStyle w:val="Emphasis"/>
          <w:highlight w:val="green"/>
        </w:rPr>
        <w:t>potential</w:t>
      </w:r>
      <w:r w:rsidRPr="00CD4613">
        <w:rPr>
          <w:sz w:val="16"/>
        </w:rPr>
        <w:t xml:space="preserve"> of </w:t>
      </w:r>
      <w:proofErr w:type="spellStart"/>
      <w:r w:rsidRPr="00CD4613">
        <w:rPr>
          <w:sz w:val="16"/>
        </w:rPr>
        <w:t>mētis</w:t>
      </w:r>
      <w:proofErr w:type="spellEnd"/>
      <w:r w:rsidRPr="00CD4613">
        <w:rPr>
          <w:sz w:val="16"/>
        </w:rPr>
        <w:t xml:space="preserve"> rhetoric </w:t>
      </w:r>
      <w:r w:rsidRPr="00821086">
        <w:rPr>
          <w:rStyle w:val="Emphasis"/>
          <w:highlight w:val="green"/>
        </w:rPr>
        <w:t xml:space="preserve">is to challenge these beliefs </w:t>
      </w:r>
      <w:r w:rsidRPr="00AC26F2">
        <w:rPr>
          <w:rStyle w:val="Emphasis"/>
        </w:rPr>
        <w:t>about how we learn and about who can learn</w:t>
      </w:r>
      <w:r w:rsidRPr="00AC26F2">
        <w:rPr>
          <w:sz w:val="16"/>
        </w:rPr>
        <w:t xml:space="preserve">. A </w:t>
      </w:r>
      <w:proofErr w:type="spellStart"/>
      <w:r w:rsidRPr="00AC26F2">
        <w:rPr>
          <w:sz w:val="16"/>
        </w:rPr>
        <w:t>mētis</w:t>
      </w:r>
      <w:proofErr w:type="spellEnd"/>
      <w:r w:rsidRPr="00AC26F2">
        <w:rPr>
          <w:sz w:val="16"/>
        </w:rPr>
        <w:t xml:space="preserve"> epistemology holds that </w:t>
      </w:r>
      <w:r w:rsidRPr="00AC26F2">
        <w:rPr>
          <w:rStyle w:val="Emphasis"/>
        </w:rPr>
        <w:t xml:space="preserve">we all, </w:t>
      </w:r>
      <w:proofErr w:type="spellStart"/>
      <w:r w:rsidRPr="00AC26F2">
        <w:rPr>
          <w:rStyle w:val="Emphasis"/>
        </w:rPr>
        <w:t>intercorporeally</w:t>
      </w:r>
      <w:proofErr w:type="spellEnd"/>
      <w:r w:rsidRPr="00AC26F2">
        <w:rPr>
          <w:rStyle w:val="Emphasis"/>
        </w:rPr>
        <w:t>, shape realities.</w:t>
      </w:r>
      <w:r w:rsidRPr="00AC26F2">
        <w:rPr>
          <w:sz w:val="16"/>
        </w:rPr>
        <w:t xml:space="preserve"> This</w:t>
      </w:r>
      <w:r w:rsidRPr="00CD4613">
        <w:rPr>
          <w:sz w:val="16"/>
        </w:rPr>
        <w:t xml:space="preserve"> is </w:t>
      </w:r>
      <w:r w:rsidRPr="00821086">
        <w:rPr>
          <w:rStyle w:val="Emphasis"/>
          <w:highlight w:val="green"/>
        </w:rPr>
        <w:t>the inverse of an educational scheme in which bodies are containers for information,</w:t>
      </w:r>
      <w:r w:rsidRPr="00CD4613">
        <w:rPr>
          <w:sz w:val="16"/>
        </w:rPr>
        <w:t xml:space="preserve"> with some bodies better adapted to hold these contents than others. </w:t>
      </w:r>
      <w:proofErr w:type="spellStart"/>
      <w:r w:rsidRPr="00CD4613">
        <w:rPr>
          <w:sz w:val="16"/>
        </w:rPr>
        <w:t>Mētis</w:t>
      </w:r>
      <w:proofErr w:type="spellEnd"/>
      <w:r w:rsidRPr="00CD4613">
        <w:rPr>
          <w:sz w:val="16"/>
        </w:rPr>
        <w:t xml:space="preserve"> is </w:t>
      </w:r>
      <w:r w:rsidRPr="00821086">
        <w:rPr>
          <w:rStyle w:val="Emphasis"/>
          <w:highlight w:val="green"/>
        </w:rPr>
        <w:t xml:space="preserve">a model for </w:t>
      </w:r>
      <w:r w:rsidRPr="00AC26F2">
        <w:rPr>
          <w:rStyle w:val="Emphasis"/>
        </w:rPr>
        <w:t>adaptation</w:t>
      </w:r>
      <w:r w:rsidRPr="00821086">
        <w:rPr>
          <w:rStyle w:val="Emphasis"/>
          <w:highlight w:val="green"/>
        </w:rPr>
        <w:t xml:space="preserve">, change, critique, </w:t>
      </w:r>
      <w:r w:rsidRPr="00AC26F2">
        <w:rPr>
          <w:rStyle w:val="Emphasis"/>
        </w:rPr>
        <w:t xml:space="preserve">uniqueness, prosthesis, </w:t>
      </w:r>
      <w:proofErr w:type="spellStart"/>
      <w:r w:rsidRPr="00AC26F2">
        <w:rPr>
          <w:rStyle w:val="Emphasis"/>
        </w:rPr>
        <w:t>recursivity</w:t>
      </w:r>
      <w:proofErr w:type="spellEnd"/>
      <w:r w:rsidRPr="00AC26F2">
        <w:rPr>
          <w:rStyle w:val="Emphasis"/>
        </w:rPr>
        <w:t xml:space="preserve">, </w:t>
      </w:r>
      <w:r w:rsidRPr="00821086">
        <w:rPr>
          <w:rStyle w:val="Emphasis"/>
          <w:highlight w:val="green"/>
        </w:rPr>
        <w:t>invention</w:t>
      </w:r>
      <w:r w:rsidRPr="00CD4613">
        <w:rPr>
          <w:rStyle w:val="Emphasis"/>
        </w:rPr>
        <w:t xml:space="preserve">, </w:t>
      </w:r>
      <w:proofErr w:type="spellStart"/>
      <w:r w:rsidRPr="00CD4613">
        <w:rPr>
          <w:rStyle w:val="Emphasis"/>
        </w:rPr>
        <w:t>intercorporeality</w:t>
      </w:r>
      <w:proofErr w:type="spellEnd"/>
      <w:r w:rsidRPr="00CD4613">
        <w:rPr>
          <w:rStyle w:val="Emphasis"/>
        </w:rPr>
        <w:t>, ambiguity, and abstraction</w:t>
      </w:r>
      <w:r w:rsidRPr="00CD4613">
        <w:rPr>
          <w:sz w:val="16"/>
        </w:rPr>
        <w:t xml:space="preserve">. </w:t>
      </w:r>
      <w:r w:rsidRPr="00CD4613">
        <w:rPr>
          <w:rStyle w:val="Emphasis"/>
        </w:rPr>
        <w:t>What</w:t>
      </w:r>
      <w:r w:rsidRPr="00821086">
        <w:rPr>
          <w:rStyle w:val="Emphasis"/>
          <w:highlight w:val="green"/>
        </w:rPr>
        <w:t xml:space="preserve"> if these were our central </w:t>
      </w:r>
      <w:r w:rsidRPr="00CD4613">
        <w:rPr>
          <w:rStyle w:val="Emphasis"/>
        </w:rPr>
        <w:t xml:space="preserve">educational </w:t>
      </w:r>
      <w:r w:rsidRPr="00821086">
        <w:rPr>
          <w:rStyle w:val="Emphasis"/>
          <w:highlight w:val="green"/>
        </w:rPr>
        <w:t>values (instead of accumulation,</w:t>
      </w:r>
      <w:r w:rsidRPr="00CD4613">
        <w:rPr>
          <w:sz w:val="16"/>
        </w:rPr>
        <w:t xml:space="preserve"> retention, comprehension</w:t>
      </w:r>
      <w:r w:rsidRPr="00AC26F2">
        <w:rPr>
          <w:sz w:val="16"/>
        </w:rPr>
        <w:t xml:space="preserve">, </w:t>
      </w:r>
      <w:r w:rsidRPr="00AC26F2">
        <w:rPr>
          <w:rStyle w:val="Emphasis"/>
        </w:rPr>
        <w:t>compliance reproduction)</w:t>
      </w:r>
      <w:r w:rsidRPr="00AC26F2">
        <w:rPr>
          <w:sz w:val="16"/>
        </w:rPr>
        <w:t>?</w:t>
      </w:r>
      <w:r w:rsidRPr="00CD4613">
        <w:rPr>
          <w:sz w:val="16"/>
        </w:rPr>
        <w:t xml:space="preserve"> </w:t>
      </w:r>
      <w:proofErr w:type="spellStart"/>
      <w:r w:rsidRPr="00AC26F2">
        <w:rPr>
          <w:rStyle w:val="Emphasis"/>
        </w:rPr>
        <w:t>Mētis</w:t>
      </w:r>
      <w:proofErr w:type="spellEnd"/>
      <w:r w:rsidRPr="00AC26F2">
        <w:rPr>
          <w:rStyle w:val="Emphasis"/>
        </w:rPr>
        <w:t xml:space="preserve"> should also offer </w:t>
      </w:r>
      <w:r w:rsidRPr="00821086">
        <w:rPr>
          <w:rStyle w:val="Emphasis"/>
          <w:highlight w:val="green"/>
        </w:rPr>
        <w:t xml:space="preserve">a constant reminder of </w:t>
      </w:r>
      <w:r w:rsidRPr="00CD4613">
        <w:rPr>
          <w:rStyle w:val="Emphasis"/>
        </w:rPr>
        <w:t xml:space="preserve">the </w:t>
      </w:r>
      <w:r w:rsidRPr="00821086">
        <w:rPr>
          <w:rStyle w:val="Emphasis"/>
          <w:highlight w:val="green"/>
        </w:rPr>
        <w:t xml:space="preserve">exclusions </w:t>
      </w:r>
      <w:r w:rsidRPr="00CD4613">
        <w:rPr>
          <w:rStyle w:val="Emphasis"/>
        </w:rPr>
        <w:t xml:space="preserve">(and consumptions) </w:t>
      </w:r>
      <w:r w:rsidRPr="00AC26F2">
        <w:rPr>
          <w:rStyle w:val="Emphasis"/>
        </w:rPr>
        <w:t>of the past and present, a</w:t>
      </w:r>
      <w:r w:rsidRPr="00CD4613">
        <w:rPr>
          <w:rStyle w:val="Emphasis"/>
        </w:rPr>
        <w:t xml:space="preserve"> machine </w:t>
      </w:r>
      <w:r w:rsidRPr="00821086">
        <w:rPr>
          <w:rStyle w:val="Emphasis"/>
          <w:highlight w:val="green"/>
        </w:rPr>
        <w:t xml:space="preserve">for interrogating the </w:t>
      </w:r>
      <w:r w:rsidRPr="00AC26F2">
        <w:rPr>
          <w:rStyle w:val="Emphasis"/>
        </w:rPr>
        <w:t xml:space="preserve">interests and </w:t>
      </w:r>
      <w:r w:rsidRPr="00821086">
        <w:rPr>
          <w:rStyle w:val="Emphasis"/>
          <w:highlight w:val="green"/>
        </w:rPr>
        <w:t>investments of the normative</w:t>
      </w:r>
      <w:r w:rsidRPr="00CD4613">
        <w:rPr>
          <w:sz w:val="16"/>
        </w:rPr>
        <w:t>. Taking this rhetoric seriously in the modern classroom</w:t>
      </w:r>
      <w:r w:rsidRPr="00AC26F2">
        <w:rPr>
          <w:rStyle w:val="Emphasis"/>
        </w:rPr>
        <w:t xml:space="preserve">, we would create </w:t>
      </w:r>
      <w:r w:rsidRPr="00821086">
        <w:rPr>
          <w:rStyle w:val="Emphasis"/>
          <w:highlight w:val="green"/>
        </w:rPr>
        <w:t>space for embodied knowing</w:t>
      </w:r>
      <w:r w:rsidRPr="00CD4613">
        <w:rPr>
          <w:sz w:val="16"/>
        </w:rPr>
        <w:t>, advocate a heightened respect for all bodies, and perhaps even seek to endorse and enhance bodily difference—</w:t>
      </w:r>
      <w:r w:rsidRPr="00AC26F2">
        <w:rPr>
          <w:rStyle w:val="Emphasis"/>
        </w:rPr>
        <w:t xml:space="preserve">creating educational exchanges </w:t>
      </w:r>
      <w:r w:rsidRPr="00821086">
        <w:rPr>
          <w:rStyle w:val="Emphasis"/>
          <w:highlight w:val="green"/>
        </w:rPr>
        <w:t>against the grain of the normative</w:t>
      </w:r>
      <w:r w:rsidRPr="00CD4613">
        <w:rPr>
          <w:sz w:val="16"/>
        </w:rPr>
        <w:t xml:space="preserve">. How exactly </w:t>
      </w:r>
      <w:r w:rsidRPr="00821086">
        <w:rPr>
          <w:rStyle w:val="Emphasis"/>
          <w:highlight w:val="green"/>
        </w:rPr>
        <w:t>this</w:t>
      </w:r>
      <w:r w:rsidRPr="00CD4613">
        <w:rPr>
          <w:sz w:val="16"/>
        </w:rPr>
        <w:t xml:space="preserve"> can be </w:t>
      </w:r>
      <w:r w:rsidRPr="00821086">
        <w:rPr>
          <w:rStyle w:val="Emphasis"/>
          <w:highlight w:val="green"/>
        </w:rPr>
        <w:t>achieved is a matter for debate</w:t>
      </w:r>
      <w:r w:rsidRPr="00CD4613">
        <w:rPr>
          <w:sz w:val="16"/>
        </w:rPr>
        <w:t xml:space="preserve">. But the possibilities and potentialities are exciting to consider. </w:t>
      </w:r>
      <w:r w:rsidRPr="00AC26F2">
        <w:rPr>
          <w:rStyle w:val="Emphasis"/>
        </w:rPr>
        <w:t xml:space="preserve">There is much work to be done. </w:t>
      </w:r>
      <w:r w:rsidRPr="00AC26F2">
        <w:rPr>
          <w:sz w:val="16"/>
        </w:rPr>
        <w:t>The</w:t>
      </w:r>
      <w:r w:rsidRPr="00CD4613">
        <w:rPr>
          <w:sz w:val="16"/>
        </w:rPr>
        <w:t xml:space="preserve"> future of disability rhetoric (and perhaps also all of disability studies and rhetoric) lies not just in </w:t>
      </w:r>
      <w:r w:rsidRPr="00821086">
        <w:rPr>
          <w:rStyle w:val="Emphasis"/>
          <w:highlight w:val="green"/>
        </w:rPr>
        <w:t>developing tools for reinterpretations of culture,</w:t>
      </w:r>
      <w:r w:rsidRPr="00CD4613">
        <w:rPr>
          <w:sz w:val="16"/>
        </w:rPr>
        <w:t xml:space="preserve"> but in developing new </w:t>
      </w:r>
      <w:r w:rsidRPr="00821086">
        <w:rPr>
          <w:rStyle w:val="Emphasis"/>
          <w:highlight w:val="green"/>
        </w:rPr>
        <w:t>cultures and new social relations.</w:t>
      </w:r>
      <w:r w:rsidRPr="00CD4613">
        <w:rPr>
          <w:sz w:val="16"/>
        </w:rPr>
        <w:t xml:space="preserve"> This process of creation will work through and toward positive conceptions of disability. I promise to pick up this thread in my own future work, moving more directly into the contemporary classroom. As mentioned repeatedly in this work, the contradiction or doubleness at the heart of </w:t>
      </w:r>
      <w:proofErr w:type="spellStart"/>
      <w:r w:rsidRPr="00CD4613">
        <w:rPr>
          <w:sz w:val="16"/>
        </w:rPr>
        <w:t>mētis</w:t>
      </w:r>
      <w:proofErr w:type="spellEnd"/>
      <w:r w:rsidRPr="00CD4613">
        <w:rPr>
          <w:sz w:val="16"/>
        </w:rPr>
        <w:t xml:space="preserve">, fi </w:t>
      </w:r>
      <w:proofErr w:type="spellStart"/>
      <w:r w:rsidRPr="00CD4613">
        <w:rPr>
          <w:sz w:val="16"/>
        </w:rPr>
        <w:t>ttingly</w:t>
      </w:r>
      <w:proofErr w:type="spellEnd"/>
      <w:r w:rsidRPr="00CD4613">
        <w:rPr>
          <w:sz w:val="16"/>
        </w:rPr>
        <w:t xml:space="preserve">, disallows a clear understanding of </w:t>
      </w:r>
      <w:proofErr w:type="spellStart"/>
      <w:r w:rsidRPr="00CD4613">
        <w:rPr>
          <w:sz w:val="16"/>
        </w:rPr>
        <w:t>mētis</w:t>
      </w:r>
      <w:proofErr w:type="spellEnd"/>
      <w:r w:rsidRPr="00CD4613">
        <w:rPr>
          <w:sz w:val="16"/>
        </w:rPr>
        <w:t xml:space="preserve">. In this way, for many readers, the book may seem to be a failure, fi </w:t>
      </w:r>
      <w:proofErr w:type="spellStart"/>
      <w:r w:rsidRPr="00CD4613">
        <w:rPr>
          <w:sz w:val="16"/>
        </w:rPr>
        <w:t>nally</w:t>
      </w:r>
      <w:proofErr w:type="spellEnd"/>
      <w:r w:rsidRPr="00CD4613">
        <w:rPr>
          <w:sz w:val="16"/>
        </w:rPr>
        <w:t xml:space="preserve">—an attempt to fi </w:t>
      </w:r>
      <w:proofErr w:type="spellStart"/>
      <w:r w:rsidRPr="00CD4613">
        <w:rPr>
          <w:sz w:val="16"/>
        </w:rPr>
        <w:t>t an</w:t>
      </w:r>
      <w:proofErr w:type="spellEnd"/>
      <w:r w:rsidRPr="00CD4613">
        <w:rPr>
          <w:sz w:val="16"/>
        </w:rPr>
        <w:t xml:space="preserve"> evasive concept into a historical and theoretical world that most believe can and should be ordered and schematized. But as </w:t>
      </w:r>
      <w:proofErr w:type="spellStart"/>
      <w:r w:rsidRPr="00CD4613">
        <w:rPr>
          <w:sz w:val="16"/>
        </w:rPr>
        <w:t>Letiche</w:t>
      </w:r>
      <w:proofErr w:type="spellEnd"/>
      <w:r w:rsidRPr="00CD4613">
        <w:rPr>
          <w:sz w:val="16"/>
        </w:rPr>
        <w:t xml:space="preserve"> and Statler suggest, the only way to “learn” </w:t>
      </w:r>
      <w:proofErr w:type="spellStart"/>
      <w:r w:rsidRPr="00CD4613">
        <w:rPr>
          <w:sz w:val="16"/>
        </w:rPr>
        <w:t>mētis</w:t>
      </w:r>
      <w:proofErr w:type="spellEnd"/>
      <w:r w:rsidRPr="00CD4613">
        <w:rPr>
          <w:sz w:val="16"/>
        </w:rPr>
        <w:t xml:space="preserve"> is “through a willingness to be open to unexpected ideas and a sensitivity for unforeseen possibilities . . . a positive attitude towards serendipity</w:t>
      </w:r>
      <w:proofErr w:type="gramStart"/>
      <w:r w:rsidRPr="00CD4613">
        <w:rPr>
          <w:sz w:val="16"/>
        </w:rPr>
        <w:t>. . . .</w:t>
      </w:r>
      <w:proofErr w:type="gramEnd"/>
      <w:r w:rsidRPr="00CD4613">
        <w:rPr>
          <w:sz w:val="16"/>
        </w:rPr>
        <w:t xml:space="preserve"> [M]</w:t>
      </w:r>
      <w:proofErr w:type="spellStart"/>
      <w:r w:rsidRPr="00CD4613">
        <w:rPr>
          <w:sz w:val="16"/>
        </w:rPr>
        <w:t>ētis</w:t>
      </w:r>
      <w:proofErr w:type="spellEnd"/>
      <w:r w:rsidRPr="00CD4613">
        <w:rPr>
          <w:sz w:val="16"/>
        </w:rPr>
        <w:t xml:space="preserve"> thus assumes a partial abandonment of control” (2005, 5). So, fi </w:t>
      </w:r>
      <w:proofErr w:type="spellStart"/>
      <w:r w:rsidRPr="00CD4613">
        <w:rPr>
          <w:sz w:val="16"/>
        </w:rPr>
        <w:t>nally</w:t>
      </w:r>
      <w:proofErr w:type="spellEnd"/>
      <w:r w:rsidRPr="00CD4613">
        <w:rPr>
          <w:sz w:val="16"/>
        </w:rPr>
        <w:t xml:space="preserve">, the true test of a book about </w:t>
      </w:r>
      <w:proofErr w:type="spellStart"/>
      <w:r w:rsidRPr="00CD4613">
        <w:rPr>
          <w:sz w:val="16"/>
        </w:rPr>
        <w:t>mētis</w:t>
      </w:r>
      <w:proofErr w:type="spellEnd"/>
      <w:r w:rsidRPr="00CD4613">
        <w:rPr>
          <w:sz w:val="16"/>
        </w:rPr>
        <w:t xml:space="preserve"> is not how often it is read, but how useful it becomes, and the fi </w:t>
      </w:r>
      <w:proofErr w:type="spellStart"/>
      <w:r w:rsidRPr="00CD4613">
        <w:rPr>
          <w:sz w:val="16"/>
        </w:rPr>
        <w:t>nal</w:t>
      </w:r>
      <w:proofErr w:type="spellEnd"/>
      <w:r w:rsidRPr="00CD4613">
        <w:rPr>
          <w:sz w:val="16"/>
        </w:rPr>
        <w:t xml:space="preserve"> judgment of the author of such a book should not be how clearly and authoritatively she has explored the concept, but how open and apprehensive she has been about her agency and control. This book tells several important stories about the rhetorical body— not all stories, not the most important stories, certainly not well-known stories, and defi </w:t>
      </w:r>
      <w:proofErr w:type="spellStart"/>
      <w:r w:rsidRPr="00CD4613">
        <w:rPr>
          <w:sz w:val="16"/>
        </w:rPr>
        <w:t>nitely</w:t>
      </w:r>
      <w:proofErr w:type="spellEnd"/>
      <w:r w:rsidRPr="00CD4613">
        <w:rPr>
          <w:sz w:val="16"/>
        </w:rPr>
        <w:t xml:space="preserve"> not stories that can be easily </w:t>
      </w:r>
      <w:proofErr w:type="spellStart"/>
      <w:r w:rsidRPr="00CD4613">
        <w:rPr>
          <w:sz w:val="16"/>
        </w:rPr>
        <w:t>confi</w:t>
      </w:r>
      <w:proofErr w:type="spellEnd"/>
      <w:r w:rsidRPr="00CD4613">
        <w:rPr>
          <w:sz w:val="16"/>
        </w:rPr>
        <w:t xml:space="preserve"> </w:t>
      </w:r>
      <w:proofErr w:type="spellStart"/>
      <w:r w:rsidRPr="00CD4613">
        <w:rPr>
          <w:sz w:val="16"/>
        </w:rPr>
        <w:t>ned</w:t>
      </w:r>
      <w:proofErr w:type="spellEnd"/>
      <w:r w:rsidRPr="00CD4613">
        <w:rPr>
          <w:sz w:val="16"/>
        </w:rPr>
        <w:t xml:space="preserve"> to these pages. In fact, these bodies and ideas hopefully have the momentum, power, and multiplicity to exceed the restraint of being written. In locating spaces and moments in which tension around the body is most pronounced, </w:t>
      </w:r>
      <w:proofErr w:type="spellStart"/>
      <w:r w:rsidRPr="00CD4613">
        <w:rPr>
          <w:sz w:val="16"/>
        </w:rPr>
        <w:t>mydesire</w:t>
      </w:r>
      <w:proofErr w:type="spellEnd"/>
      <w:r w:rsidRPr="00CD4613">
        <w:rPr>
          <w:sz w:val="16"/>
        </w:rPr>
        <w:t xml:space="preserve"> has been to amplify and recirculate this tension. My deliberations, hopefully, point us toward a desire for disability. My hope is that </w:t>
      </w:r>
      <w:r w:rsidRPr="00821086">
        <w:rPr>
          <w:rStyle w:val="Emphasis"/>
          <w:highlight w:val="green"/>
        </w:rPr>
        <w:t>the method</w:t>
      </w:r>
      <w:r w:rsidRPr="00CD4613">
        <w:rPr>
          <w:sz w:val="16"/>
        </w:rPr>
        <w:t xml:space="preserve"> of writing this book—</w:t>
      </w:r>
      <w:r w:rsidRPr="00AC26F2">
        <w:rPr>
          <w:rStyle w:val="Emphasis"/>
        </w:rPr>
        <w:t xml:space="preserve">layering myths and </w:t>
      </w:r>
      <w:r w:rsidRPr="00821086">
        <w:rPr>
          <w:rStyle w:val="Emphasis"/>
          <w:highlight w:val="green"/>
        </w:rPr>
        <w:t xml:space="preserve">proposing interpretations, troubling </w:t>
      </w:r>
      <w:r w:rsidRPr="00AC26F2">
        <w:rPr>
          <w:rStyle w:val="Emphasis"/>
        </w:rPr>
        <w:t xml:space="preserve">accepted </w:t>
      </w:r>
      <w:r w:rsidRPr="00821086">
        <w:rPr>
          <w:rStyle w:val="Emphasis"/>
          <w:highlight w:val="green"/>
        </w:rPr>
        <w:t xml:space="preserve">stories, and proposing new ones—allows </w:t>
      </w:r>
      <w:r w:rsidRPr="00AC26F2">
        <w:rPr>
          <w:rStyle w:val="Emphasis"/>
        </w:rPr>
        <w:t xml:space="preserve">and invites further and </w:t>
      </w:r>
      <w:r w:rsidRPr="00821086">
        <w:rPr>
          <w:rStyle w:val="Emphasis"/>
          <w:highlight w:val="green"/>
        </w:rPr>
        <w:t>unforeseen uses and beginnings.</w:t>
      </w:r>
      <w:r w:rsidRPr="00CD4613">
        <w:rPr>
          <w:sz w:val="16"/>
        </w:rPr>
        <w:t xml:space="preserve"> This book, like the “even </w:t>
      </w:r>
      <w:proofErr w:type="spellStart"/>
      <w:r w:rsidRPr="00CD4613">
        <w:rPr>
          <w:sz w:val="16"/>
        </w:rPr>
        <w:t>fl</w:t>
      </w:r>
      <w:proofErr w:type="spellEnd"/>
      <w:r w:rsidRPr="00CD4613">
        <w:rPr>
          <w:sz w:val="16"/>
        </w:rPr>
        <w:t xml:space="preserve"> </w:t>
      </w:r>
      <w:proofErr w:type="spellStart"/>
      <w:r w:rsidRPr="00CD4613">
        <w:rPr>
          <w:sz w:val="16"/>
        </w:rPr>
        <w:t>ame</w:t>
      </w:r>
      <w:proofErr w:type="spellEnd"/>
      <w:r w:rsidRPr="00CD4613">
        <w:rPr>
          <w:sz w:val="16"/>
        </w:rPr>
        <w:t>” of Hephaestus’s metallurgy, might offer some illumination and heat. But it is up to you to forge and to adapt your own tools</w:t>
      </w:r>
      <w:bookmarkEnd w:id="0"/>
      <w:r w:rsidRPr="00CD4613">
        <w:rPr>
          <w:sz w:val="16"/>
        </w:rPr>
        <w:t>.</w:t>
      </w:r>
    </w:p>
    <w:p w14:paraId="601FBB5F" w14:textId="6CCB9BD3" w:rsidR="00AC4E2D" w:rsidRPr="00AC4E2D" w:rsidRDefault="00AC4E2D" w:rsidP="00AC4E2D">
      <w:pPr>
        <w:pStyle w:val="Heading2"/>
      </w:pPr>
      <w:r>
        <w:t>Case</w:t>
      </w:r>
    </w:p>
    <w:p w14:paraId="2D574844" w14:textId="77777777" w:rsidR="00AC4E2D" w:rsidRDefault="00AC4E2D" w:rsidP="00AC4E2D">
      <w:pPr>
        <w:pStyle w:val="Heading4"/>
      </w:pPr>
      <w:r>
        <w:t xml:space="preserve">Presumption- you are not congress the 1AC impacts cannot be resolved by a ballot there is no reason why it is uniquely key to policy education. Fiat is illusory, </w:t>
      </w:r>
      <w:r w:rsidRPr="00DD1F09">
        <w:t xml:space="preserve">denying </w:t>
      </w:r>
      <w:r>
        <w:t xml:space="preserve">how the state </w:t>
      </w:r>
      <w:r w:rsidRPr="00DD1F09">
        <w:t>functions in favor of imaginaries</w:t>
      </w:r>
      <w:r>
        <w:t>, which</w:t>
      </w:r>
      <w:r w:rsidRPr="00DD1F09">
        <w:t xml:space="preserve"> is bad for debate it prevents discussions on the best research and prevents understanding of how the </w:t>
      </w:r>
      <w:proofErr w:type="spellStart"/>
      <w:r w:rsidRPr="00DD1F09">
        <w:t>aff</w:t>
      </w:r>
      <w:proofErr w:type="spellEnd"/>
      <w:r w:rsidRPr="00DD1F09">
        <w:t xml:space="preserve"> would </w:t>
      </w:r>
      <w:proofErr w:type="gramStart"/>
      <w:r w:rsidRPr="00DD1F09">
        <w:t>actually play</w:t>
      </w:r>
      <w:proofErr w:type="gramEnd"/>
      <w:r w:rsidRPr="00DD1F09">
        <w:t xml:space="preserve"> out in the real world.</w:t>
      </w:r>
    </w:p>
    <w:p w14:paraId="087C17CC" w14:textId="77777777" w:rsidR="00AC4E2D" w:rsidRDefault="00AC4E2D" w:rsidP="00AC4E2D"/>
    <w:p w14:paraId="1BA99E57" w14:textId="77777777" w:rsidR="00AC4E2D" w:rsidRPr="00DD1391" w:rsidRDefault="00AC4E2D" w:rsidP="00AC4E2D">
      <w:pPr>
        <w:pStyle w:val="Heading4"/>
      </w:pPr>
      <w:r>
        <w:t>Psychological Doubling DA- Fiat creates detachment through role play of the state actors. They can blame the state for genocide while refusing accountability for the way they become complicit in those actions as state actors and the state can blame individuals for carrying out those orders. This creates a cycle of blame that re-entrenches violent logics in debaters while simultaneously eliminating the accountability for it because they get to take off the mask of the state when they leave the room.</w:t>
      </w:r>
    </w:p>
    <w:p w14:paraId="50976C5E" w14:textId="77777777" w:rsidR="005D388F" w:rsidRDefault="005D388F" w:rsidP="005D388F"/>
    <w:p w14:paraId="074B3257" w14:textId="77777777" w:rsidR="004416F8" w:rsidRPr="00CD4613" w:rsidRDefault="004416F8" w:rsidP="004416F8">
      <w:pPr>
        <w:pStyle w:val="Heading4"/>
        <w:rPr>
          <w:szCs w:val="26"/>
        </w:rPr>
      </w:pPr>
      <w:r w:rsidRPr="00CD4613">
        <w:t xml:space="preserve">The </w:t>
      </w:r>
      <w:proofErr w:type="spellStart"/>
      <w:r w:rsidRPr="00CD4613">
        <w:t>aff’s</w:t>
      </w:r>
      <w:proofErr w:type="spellEnd"/>
      <w:r w:rsidRPr="00CD4613">
        <w:t xml:space="preserve"> insistence that emancipation through </w:t>
      </w:r>
      <w:r>
        <w:t>imagining new futures</w:t>
      </w:r>
      <w:r w:rsidRPr="00CD4613">
        <w:t xml:space="preserve"> is possible erases the lived experience of disability</w:t>
      </w:r>
      <w:r>
        <w:t xml:space="preserve">—turns the </w:t>
      </w:r>
      <w:proofErr w:type="spellStart"/>
      <w:r>
        <w:t>aff</w:t>
      </w:r>
      <w:proofErr w:type="spellEnd"/>
    </w:p>
    <w:p w14:paraId="6AD6EF2C" w14:textId="77777777" w:rsidR="004416F8" w:rsidRPr="00CD4613" w:rsidRDefault="004416F8" w:rsidP="004416F8">
      <w:pPr>
        <w:rPr>
          <w:rStyle w:val="Style13ptBold"/>
          <w:bCs w:val="0"/>
        </w:rPr>
      </w:pPr>
      <w:r w:rsidRPr="00CD4613">
        <w:rPr>
          <w:rStyle w:val="Style13ptBold"/>
        </w:rPr>
        <w:t>Siebers, Professor of Literary and Cultural Criticism at the University of Michigan, 1-22-2006</w:t>
      </w:r>
    </w:p>
    <w:p w14:paraId="52A25455" w14:textId="77777777" w:rsidR="004416F8" w:rsidRPr="00CD4613" w:rsidRDefault="004416F8" w:rsidP="004416F8">
      <w:r w:rsidRPr="00CD4613">
        <w:t>(Tobin, “Disability Studies and the Future of Identity Politics” in Identity Politics Reconsidered, p. 10-</w:t>
      </w:r>
      <w:proofErr w:type="gramStart"/>
      <w:r w:rsidRPr="00CD4613">
        <w:t>30 ,</w:t>
      </w:r>
      <w:proofErr w:type="gramEnd"/>
      <w:r w:rsidRPr="00CD4613">
        <w:t xml:space="preserve"> LASA-IZP)</w:t>
      </w:r>
    </w:p>
    <w:p w14:paraId="388A29B4" w14:textId="77777777" w:rsidR="004416F8" w:rsidRPr="00CD4613" w:rsidRDefault="004416F8" w:rsidP="004416F8">
      <w:pPr>
        <w:rPr>
          <w:sz w:val="12"/>
        </w:rPr>
      </w:pPr>
      <w:r w:rsidRPr="00CD4613">
        <w:rPr>
          <w:rStyle w:val="StyleUnderline"/>
        </w:rPr>
        <w:t>The attack on identity by social constructionists is designed to liberate individuals constrained by unjust stereotypes and social prejudices</w:t>
      </w:r>
      <w:r w:rsidRPr="00CD4613">
        <w:rPr>
          <w:sz w:val="12"/>
        </w:rPr>
        <w:t xml:space="preserve">. </w:t>
      </w:r>
      <w:r w:rsidRPr="00CD4613">
        <w:rPr>
          <w:rStyle w:val="StyleUnderline"/>
        </w:rPr>
        <w:t>The example of disability</w:t>
      </w:r>
      <w:r w:rsidRPr="00CD4613">
        <w:rPr>
          <w:sz w:val="12"/>
        </w:rPr>
        <w:t xml:space="preserve"> in particular </w:t>
      </w:r>
      <w:r w:rsidRPr="00CD4613">
        <w:rPr>
          <w:rStyle w:val="StyleUnderline"/>
        </w:rPr>
        <w:t>reveals</w:t>
      </w:r>
      <w:r w:rsidRPr="00CD4613">
        <w:rPr>
          <w:sz w:val="12"/>
        </w:rPr>
        <w:t xml:space="preserve"> with great vividness </w:t>
      </w:r>
      <w:r w:rsidRPr="00CD4613">
        <w:rPr>
          <w:rStyle w:val="StyleUnderline"/>
        </w:rPr>
        <w:t>the unjust stereotypes imposed on identity by cultural norms and languages as well as the violence exercised by them</w:t>
      </w:r>
      <w:r w:rsidRPr="00CD4613">
        <w:rPr>
          <w:sz w:val="12"/>
        </w:rPr>
        <w:t xml:space="preserve">. It also provides compelling evidence for the veracity of the social model. </w:t>
      </w:r>
      <w:r w:rsidRPr="00CD4613">
        <w:rPr>
          <w:rStyle w:val="StyleUnderline"/>
        </w:rPr>
        <w:t>Deafness was not</w:t>
      </w:r>
      <w:r w:rsidRPr="00CD4613">
        <w:rPr>
          <w:sz w:val="12"/>
        </w:rPr>
        <w:t xml:space="preserve">, for instance, a </w:t>
      </w:r>
      <w:r w:rsidRPr="00CD4613">
        <w:rPr>
          <w:rStyle w:val="StyleUnderline"/>
        </w:rPr>
        <w:t>disability on Martha’s Vineyard for most of the eighteenth century because 1 in 25 residents was deaf and everyone in the community knew how to sign. Deaf villagers had the same occupations and incomes as people who could hear</w:t>
      </w:r>
      <w:r w:rsidRPr="00CD4613">
        <w:rPr>
          <w:sz w:val="12"/>
        </w:rPr>
        <w:t xml:space="preserve">.3 This example shows to what extent disability is socially produced. In fact, </w:t>
      </w:r>
      <w:r w:rsidRPr="00CD4613">
        <w:rPr>
          <w:rStyle w:val="StyleUnderline"/>
        </w:rPr>
        <w:t xml:space="preserve">it is tempting to see disability exclusively as the product of a bad match between society and some human [people] bodies because it is so often the case. But </w:t>
      </w:r>
      <w:r w:rsidRPr="00554FDE">
        <w:rPr>
          <w:rStyle w:val="StyleUnderline"/>
          <w:highlight w:val="green"/>
        </w:rPr>
        <w:t>disability</w:t>
      </w:r>
      <w:r w:rsidRPr="00CD4613">
        <w:rPr>
          <w:rStyle w:val="StyleUnderline"/>
        </w:rPr>
        <w:t xml:space="preserve"> also </w:t>
      </w:r>
      <w:r w:rsidRPr="00554FDE">
        <w:rPr>
          <w:rStyle w:val="StyleUnderline"/>
          <w:highlight w:val="green"/>
        </w:rPr>
        <w:t>frustrates theorists of social construction because the disabled body and mind are not easily aligned with cultural norms and codes</w:t>
      </w:r>
      <w:r w:rsidRPr="00CD4613">
        <w:rPr>
          <w:sz w:val="12"/>
        </w:rPr>
        <w:t xml:space="preserve">. Many disability scholars have begun to insist that </w:t>
      </w:r>
      <w:r w:rsidRPr="00CD4613">
        <w:rPr>
          <w:rStyle w:val="StyleUnderline"/>
        </w:rPr>
        <w:t xml:space="preserve">the social model either fails to account for the difficult physical realities faced by people with disabilities or presents their body and mind in ways that are conventional, conformist, and unrecognizable to them. These include the habits of </w:t>
      </w:r>
      <w:r w:rsidRPr="004513B0">
        <w:rPr>
          <w:rStyle w:val="StyleUnderline"/>
        </w:rPr>
        <w:t xml:space="preserve">privileging pleasure over pain, making work a condition of independence, favoring performativity to corporeality, and </w:t>
      </w:r>
      <w:r w:rsidRPr="00554FDE">
        <w:rPr>
          <w:rStyle w:val="Emphasis"/>
          <w:highlight w:val="green"/>
        </w:rPr>
        <w:t>describing social success in terms of intellectual achievement, bodily adaptability, and active political participation</w:t>
      </w:r>
      <w:r w:rsidRPr="00CD4613">
        <w:rPr>
          <w:sz w:val="12"/>
        </w:rPr>
        <w:t xml:space="preserve">. David Mitchell and Sharon Snyder have noticed that </w:t>
      </w:r>
      <w:r w:rsidRPr="00554FDE">
        <w:rPr>
          <w:rStyle w:val="Emphasis"/>
          <w:highlight w:val="green"/>
        </w:rPr>
        <w:t xml:space="preserve">the push to link physical difference to cultural and social constructs, especially ideological ones, has </w:t>
      </w:r>
      <w:proofErr w:type="gramStart"/>
      <w:r w:rsidRPr="00554FDE">
        <w:rPr>
          <w:rStyle w:val="Emphasis"/>
          <w:highlight w:val="green"/>
        </w:rPr>
        <w:t>actually made</w:t>
      </w:r>
      <w:proofErr w:type="gramEnd"/>
      <w:r w:rsidRPr="00554FDE">
        <w:rPr>
          <w:rStyle w:val="Emphasis"/>
          <w:highlight w:val="green"/>
        </w:rPr>
        <w:t xml:space="preserve"> disability disappear from the social model</w:t>
      </w:r>
      <w:r w:rsidRPr="00CD4613">
        <w:rPr>
          <w:rStyle w:val="StyleUnderline"/>
        </w:rPr>
        <w:t>. They</w:t>
      </w:r>
      <w:r w:rsidRPr="00CD4613">
        <w:rPr>
          <w:sz w:val="12"/>
        </w:rPr>
        <w:t xml:space="preserve"> </w:t>
      </w:r>
      <w:r w:rsidRPr="00CD4613">
        <w:rPr>
          <w:rStyle w:val="StyleUnderline"/>
        </w:rPr>
        <w:t>cite a variety of recent studies of the body that use “corporeal aberrancies” to emblematize social differences, complaining that “physical difference” within common critical methodologies “exemplifies the evidence of social deviance even as the constructed nature of physicality itself fades from view.”</w:t>
      </w:r>
      <w:r w:rsidRPr="00CD4613">
        <w:rPr>
          <w:sz w:val="12"/>
        </w:rPr>
        <w:t xml:space="preserve">4 As Davis puts it, </w:t>
      </w:r>
      <w:r w:rsidRPr="00CD4613">
        <w:rPr>
          <w:rStyle w:val="StyleUnderline"/>
        </w:rPr>
        <w:t>cultural theory abounds with “the fluids of sexuality, the gloss of lubrication, the glossary of the [person] body as text, the heteroglossia of the intertext, the glossolalia of the schizophrenic. But almost never the body of the differently abled</w:t>
      </w:r>
      <w:r w:rsidRPr="00CD4613">
        <w:rPr>
          <w:sz w:val="12"/>
        </w:rPr>
        <w:t xml:space="preserve">.”5 Recent </w:t>
      </w:r>
      <w:r w:rsidRPr="004513B0">
        <w:rPr>
          <w:rStyle w:val="Emphasis"/>
        </w:rPr>
        <w:t>theoretical emphases on “performativity,” “</w:t>
      </w:r>
      <w:r w:rsidRPr="00310736">
        <w:rPr>
          <w:rStyle w:val="Emphasis"/>
        </w:rPr>
        <w:t>heterogeneity,” and “</w:t>
      </w:r>
      <w:proofErr w:type="spellStart"/>
      <w:r w:rsidRPr="00310736">
        <w:rPr>
          <w:rStyle w:val="Emphasis"/>
        </w:rPr>
        <w:t>indeterminancy</w:t>
      </w:r>
      <w:proofErr w:type="spellEnd"/>
      <w:r w:rsidRPr="00310736">
        <w:rPr>
          <w:rStyle w:val="Emphasis"/>
        </w:rPr>
        <w:t xml:space="preserve">” </w:t>
      </w:r>
      <w:r w:rsidRPr="00554FDE">
        <w:rPr>
          <w:rStyle w:val="Emphasis"/>
          <w:highlight w:val="green"/>
        </w:rPr>
        <w:t xml:space="preserve">privilege a disembodied ideal of freedom, suggesting that emancipation from social codes and norms may be achieved by imagining the [person] </w:t>
      </w:r>
      <w:r w:rsidRPr="00310736">
        <w:rPr>
          <w:rStyle w:val="Emphasis"/>
        </w:rPr>
        <w:t>body</w:t>
      </w:r>
      <w:r w:rsidRPr="00554FDE">
        <w:rPr>
          <w:rStyle w:val="Emphasis"/>
          <w:highlight w:val="green"/>
        </w:rPr>
        <w:t xml:space="preserve"> as a subversive text.</w:t>
      </w:r>
      <w:r w:rsidRPr="00CD4613">
        <w:rPr>
          <w:sz w:val="12"/>
        </w:rPr>
        <w:t xml:space="preserve"> </w:t>
      </w:r>
      <w:r w:rsidRPr="00554FDE">
        <w:rPr>
          <w:rStyle w:val="Emphasis"/>
          <w:highlight w:val="green"/>
        </w:rPr>
        <w:t>These emphases</w:t>
      </w:r>
      <w:r w:rsidRPr="00310736">
        <w:rPr>
          <w:rStyle w:val="Emphasis"/>
        </w:rPr>
        <w:t xml:space="preserve"> are not only incompatible with the experiences of [disabled people] people with disabilities; they </w:t>
      </w:r>
      <w:r w:rsidRPr="00554FDE">
        <w:rPr>
          <w:rStyle w:val="Emphasis"/>
          <w:highlight w:val="green"/>
        </w:rPr>
        <w:t>mimic the fantasy</w:t>
      </w:r>
      <w:r w:rsidRPr="00310736">
        <w:rPr>
          <w:rStyle w:val="Emphasis"/>
        </w:rPr>
        <w:t xml:space="preserve">, often found in the medical model, </w:t>
      </w:r>
      <w:r w:rsidRPr="00554FDE">
        <w:rPr>
          <w:rStyle w:val="Emphasis"/>
          <w:highlight w:val="green"/>
        </w:rPr>
        <w:t xml:space="preserve">that disease and disability are immaterial </w:t>
      </w:r>
      <w:proofErr w:type="gramStart"/>
      <w:r w:rsidRPr="00554FDE">
        <w:rPr>
          <w:rStyle w:val="Emphasis"/>
          <w:highlight w:val="green"/>
        </w:rPr>
        <w:t>as long as</w:t>
      </w:r>
      <w:proofErr w:type="gramEnd"/>
      <w:r w:rsidRPr="00554FDE">
        <w:rPr>
          <w:rStyle w:val="Emphasis"/>
          <w:highlight w:val="green"/>
        </w:rPr>
        <w:t xml:space="preserve"> the imagination is free</w:t>
      </w:r>
      <w:r w:rsidRPr="00CD4613">
        <w:rPr>
          <w:sz w:val="12"/>
        </w:rPr>
        <w:t>.</w:t>
      </w:r>
      <w:r w:rsidRPr="00CD4613">
        <w:rPr>
          <w:rStyle w:val="StyleUnderline"/>
        </w:rPr>
        <w:t xml:space="preserve"> Doctors and medical professionals have the habit of coaxing sick people to cure themselves by thinking positive thoughts, and when an individual’s health does not </w:t>
      </w:r>
      <w:proofErr w:type="gramStart"/>
      <w:r w:rsidRPr="00CD4613">
        <w:rPr>
          <w:rStyle w:val="StyleUnderline"/>
        </w:rPr>
        <w:t>improve</w:t>
      </w:r>
      <w:proofErr w:type="gramEnd"/>
      <w:r w:rsidRPr="00CD4613">
        <w:rPr>
          <w:rStyle w:val="StyleUnderline"/>
        </w:rPr>
        <w:t xml:space="preserve"> the failure is ascribed to mental weakness. Sontag</w:t>
      </w:r>
      <w:r w:rsidRPr="00CD4613">
        <w:rPr>
          <w:sz w:val="12"/>
        </w:rPr>
        <w:t xml:space="preserve"> was perhaps the first to understand the debilitating effects of describing illness as a defect of imagination or will power. She </w:t>
      </w:r>
      <w:r w:rsidRPr="00CD4613">
        <w:rPr>
          <w:rStyle w:val="StyleUnderline"/>
        </w:rPr>
        <w:t>traces the notion that disease springs from individual mental weakness to Schopenhauer’s claim that “recovery from a disease depends on the will assuming ‘dictatorial power in order to subsume the rebellious forces’ of the body</w:t>
      </w:r>
      <w:r w:rsidRPr="00CD4613">
        <w:rPr>
          <w:sz w:val="12"/>
        </w:rPr>
        <w:t xml:space="preserve">” (43-44). </w:t>
      </w:r>
      <w:r w:rsidRPr="00CD4613">
        <w:rPr>
          <w:rStyle w:val="StyleUnderline"/>
        </w:rPr>
        <w:t>She also heaps scorn on the idea that the disabled or sick are responsible for their disease concluding that “</w:t>
      </w:r>
      <w:r w:rsidRPr="00310736">
        <w:rPr>
          <w:rStyle w:val="Emphasis"/>
        </w:rPr>
        <w:t>theories that diseases are caused by mental states and can be cured by will power are always an index of how much is not understood about the physical terrain of a disease</w:t>
      </w:r>
      <w:r w:rsidRPr="00CD4613">
        <w:rPr>
          <w:rStyle w:val="StyleUnderline"/>
        </w:rPr>
        <w:t>”</w:t>
      </w:r>
      <w:r w:rsidRPr="00CD4613">
        <w:rPr>
          <w:sz w:val="12"/>
        </w:rPr>
        <w:t xml:space="preserve"> (55). The rebellious forces of the body and the physical nature of disease represent a reality untouched by metaphor. Sontag insists that “the reality has to be explained” (55).  </w:t>
      </w:r>
    </w:p>
    <w:p w14:paraId="2D3C8F1E" w14:textId="77777777" w:rsidR="004416F8" w:rsidRDefault="004416F8" w:rsidP="005D388F"/>
    <w:p w14:paraId="7B3C1798" w14:textId="77777777" w:rsidR="00F46A35" w:rsidRDefault="00F46A35" w:rsidP="00F46A35">
      <w:pPr>
        <w:pStyle w:val="Heading4"/>
      </w:pPr>
      <w:r>
        <w:t xml:space="preserve">The rhetoric of “incentives” structures the field of discursive action through the logics of neoclassical economics, naturalizing wealth inequality and blocking contingencies outside of market logics. </w:t>
      </w:r>
    </w:p>
    <w:p w14:paraId="4B62262B" w14:textId="77777777" w:rsidR="00F46A35" w:rsidRDefault="00F46A35" w:rsidP="00F46A35">
      <w:r w:rsidRPr="00C054AD">
        <w:rPr>
          <w:rStyle w:val="Style13ptBold"/>
        </w:rPr>
        <w:t>McDonald 2023</w:t>
      </w:r>
      <w:r>
        <w:t xml:space="preserve"> Robert O. McDonald, PhD in Communication, University of North Carolina at Chapel Hill, Assistant Professor of Rhetoric at the University of Kansas, </w:t>
      </w:r>
      <w:r w:rsidRPr="006C0D7F">
        <w:t>Works Like a Charm</w:t>
      </w:r>
      <w:r>
        <w:t xml:space="preserve"> </w:t>
      </w:r>
      <w:r w:rsidRPr="006C0D7F">
        <w:t>Incentive Rhetoric and the</w:t>
      </w:r>
      <w:r>
        <w:t xml:space="preserve"> </w:t>
      </w:r>
      <w:r w:rsidRPr="006C0D7F">
        <w:t>Economization of Everyday Life</w:t>
      </w:r>
      <w:r>
        <w:t>, SUNY Press, 2023, Introduction</w:t>
      </w:r>
    </w:p>
    <w:p w14:paraId="0F5F1485" w14:textId="77777777" w:rsidR="00F46A35" w:rsidRPr="00F56871" w:rsidRDefault="00F46A35" w:rsidP="00F46A35">
      <w:pPr>
        <w:rPr>
          <w:sz w:val="16"/>
        </w:rPr>
      </w:pPr>
      <w:r w:rsidRPr="00F56871">
        <w:rPr>
          <w:sz w:val="16"/>
        </w:rPr>
        <w:t xml:space="preserve">This book is a story about </w:t>
      </w:r>
      <w:r w:rsidRPr="006C0D7F">
        <w:rPr>
          <w:rStyle w:val="Emphasis"/>
          <w:highlight w:val="green"/>
        </w:rPr>
        <w:t>a magic word</w:t>
      </w:r>
      <w:r w:rsidRPr="00F56871">
        <w:rPr>
          <w:sz w:val="16"/>
        </w:rPr>
        <w:t>. To say it at a business roundtable, a Congressional hearing, during oral arguments at the Supreme Court, inside a workplace, or during a faculty meeting, indicates a special knowledge— a shortcut to understanding what motivates people. It is a word that cuts across the social field. It is universally applicable, promiscuous even, and promises a simplified way to render a chaotic world sensible. It is a word that summarizes an entire approach to human behavior. It is a word</w:t>
      </w:r>
      <w:r w:rsidRPr="006C0D7F">
        <w:rPr>
          <w:rStyle w:val="Emphasis"/>
          <w:highlight w:val="green"/>
        </w:rPr>
        <w:t xml:space="preserve"> invoked by the powerful, </w:t>
      </w:r>
      <w:r w:rsidRPr="00F56871">
        <w:rPr>
          <w:sz w:val="16"/>
        </w:rPr>
        <w:t xml:space="preserve">the well connected, the true believers. Its enthusiastic proponents have won Bank of Sweden prizes in economic sciences, have been appointed to presidential administrations, have written for top news outlets, have become influential federal judges, and have testified in front of—and elected to—the United States Congress. This is also a book about an extremely ordinary word. Chances are, you have said it aloud to children, coworkers, students, and friends. It springs to mind whenever you need to induce a behavior you desire. When signing up for a health insurance plan, or weighing options for a car purchase, the word has flickered across your computer screen, enticing you to act. </w:t>
      </w:r>
      <w:r w:rsidRPr="006C0D7F">
        <w:rPr>
          <w:rStyle w:val="Emphasis"/>
          <w:highlight w:val="green"/>
        </w:rPr>
        <w:t>The word is incentive. It acts as a charm, an incantation</w:t>
      </w:r>
      <w:r w:rsidRPr="00F56871">
        <w:rPr>
          <w:sz w:val="16"/>
        </w:rPr>
        <w:t xml:space="preserve">, a word that “sets the tune” of its listener’s behavior. As Freakonomics authors Steven D. Levitt and Stephen J. Dubner emphatically put it, “Incentives are the cornerstone of modern life.”2 To be “incentive-driven” is the human condition: we satisfy our desires within a universal system of rewards and penalties, in accordance with our unique individual preferences. While the term originated from economic theory, it now describes all manner of social interaction, from love to healthy eating. Incentives purport to explain how businesses motivate workers, when people turn off the light at night to sleep, and even how courts come to their rulings. Former Federal Circuit Court Judge Richard Posner, the most widely cited US legal authority, relied upon incentives as part of his judicial philosophy, informed by the precepts of neoclassical economics. For Posner, “The ‘economist’s basic analytical tool for studying markets’ can be used to study other behavior.”3 Despite its neutral appearance, there is nothing innocent about the appearance of “incentives” in matters of social importance. The incentive framework smuggles in a quintessentially economic view of society to noneconomic domains. When a mother incentivizes her daughter to run errands by promising a visit to a taco truck, when a criminal justice reform activist looks to “change the incentives” for prosecutors, or when a sports journalist casually remarks that “like all human beings, major league players respond to incentives,” they are not simply selecting from an available set of equivalent terms to describe the world around them.4 Rather, </w:t>
      </w:r>
      <w:r w:rsidRPr="006C0D7F">
        <w:rPr>
          <w:rStyle w:val="Emphasis"/>
          <w:highlight w:val="green"/>
        </w:rPr>
        <w:t xml:space="preserve">utterances </w:t>
      </w:r>
      <w:r w:rsidRPr="00F56871">
        <w:rPr>
          <w:sz w:val="16"/>
        </w:rPr>
        <w:t>like these</w:t>
      </w:r>
      <w:r w:rsidRPr="006C0D7F">
        <w:rPr>
          <w:rStyle w:val="Emphasis"/>
          <w:highlight w:val="green"/>
        </w:rPr>
        <w:t xml:space="preserve"> represent </w:t>
      </w:r>
      <w:r w:rsidRPr="00F56871">
        <w:rPr>
          <w:sz w:val="16"/>
        </w:rPr>
        <w:t xml:space="preserve">the </w:t>
      </w:r>
      <w:r w:rsidRPr="006C0D7F">
        <w:rPr>
          <w:rStyle w:val="Emphasis"/>
          <w:highlight w:val="green"/>
        </w:rPr>
        <w:t>colonization</w:t>
      </w:r>
      <w:r w:rsidRPr="00F56871">
        <w:rPr>
          <w:sz w:val="16"/>
        </w:rPr>
        <w:t xml:space="preserve"> of common sense</w:t>
      </w:r>
      <w:r w:rsidRPr="006C0D7F">
        <w:rPr>
          <w:rStyle w:val="Emphasis"/>
          <w:highlight w:val="green"/>
        </w:rPr>
        <w:t xml:space="preserve"> by the discipline of economics by applying an individualized</w:t>
      </w:r>
      <w:r w:rsidRPr="00F56871">
        <w:rPr>
          <w:sz w:val="16"/>
        </w:rPr>
        <w:t>, conscious,</w:t>
      </w:r>
      <w:r w:rsidRPr="006C0D7F">
        <w:rPr>
          <w:rStyle w:val="Emphasis"/>
          <w:highlight w:val="green"/>
        </w:rPr>
        <w:t xml:space="preserve"> cost/benefit analysis to the complexities of social life.</w:t>
      </w:r>
      <w:r w:rsidRPr="00F56871">
        <w:rPr>
          <w:sz w:val="16"/>
        </w:rPr>
        <w:t xml:space="preserve"> The seepage of economic thought into these formations is neither natural nor inevitable; its deployment is no impartial description of social reality. </w:t>
      </w:r>
      <w:r w:rsidRPr="006C0D7F">
        <w:rPr>
          <w:rStyle w:val="Emphasis"/>
          <w:highlight w:val="green"/>
        </w:rPr>
        <w:t xml:space="preserve">Incentive rhetoric embodies </w:t>
      </w:r>
      <w:r w:rsidRPr="00F56871">
        <w:rPr>
          <w:sz w:val="16"/>
        </w:rPr>
        <w:t>the leading edge of the economization of everyday life—</w:t>
      </w:r>
      <w:r w:rsidRPr="006C0D7F">
        <w:rPr>
          <w:rStyle w:val="Emphasis"/>
          <w:highlight w:val="green"/>
        </w:rPr>
        <w:t>the reduction of social complexity to a knowable set of assumptions</w:t>
      </w:r>
      <w:r w:rsidRPr="00F56871">
        <w:rPr>
          <w:sz w:val="16"/>
        </w:rPr>
        <w:t xml:space="preserve"> about what motivates people and what causes their actions. To be sure, not all incentives are created equal: the legal system incentivizes individuals to refrain from murder by harshly punishing the act, while a public radio station incentivizes individuals to make charitable donations by offering canvas tote bags and window decals. My aim is less to provide a framework for adjudicating one’s own comfort with its various appearances in society but to index what is symbolically exchanged in its adoption. This work addresses the consequences when a diverse vocabulary for motives is traded for a single signifier that is, without exception, yoked to the discipline of economics and foregrounds a quintessentially “economic” vision of the social bond. The specific content of any one incentive is less socially important to me than the form that has metastasized into entirely new domains. In other words, I am concerned with why a food bank and the World Bank use the same exact term to explain people’s actions. What makes incentive rhetoric so powerful, so pervasive, and so present in our lives? The answer concerns economics’ own account of its causal claims and what specific type of insights it generates in its way of seeing. Economics, Hoover contends, originated as a “science of causes,” whose conceptions of causality from Hume and others “remain implicit in economics today.”5 Incentives work as an account of causality—by incentivizing behavior, one can elicit any manner of result, be it rational economic activity or positive public health outcomes. The power of the incentive framework is also its universality; its insights operate identically in the other direction. Some economic policies, social policies, and workplace policies produce “perverse incentives” that contravene not the precepts of economic </w:t>
      </w:r>
      <w:proofErr w:type="gramStart"/>
      <w:r w:rsidRPr="00F56871">
        <w:rPr>
          <w:sz w:val="16"/>
        </w:rPr>
        <w:t>thinking</w:t>
      </w:r>
      <w:proofErr w:type="gramEnd"/>
      <w:r w:rsidRPr="00F56871">
        <w:rPr>
          <w:sz w:val="16"/>
        </w:rPr>
        <w:t xml:space="preserve"> but the supposedly rational and efficient outcomes promised by the ideologists of capital. In the tradition of rhetoric, metastasis is the trope that denotes an expansion, and a transfer of cause</w:t>
      </w:r>
      <w:r w:rsidRPr="00543A6E">
        <w:rPr>
          <w:rStyle w:val="Emphasis"/>
        </w:rPr>
        <w:t xml:space="preserve"> </w:t>
      </w:r>
      <w:r w:rsidRPr="00F56871">
        <w:rPr>
          <w:sz w:val="16"/>
        </w:rPr>
        <w:t xml:space="preserve">from one domain to </w:t>
      </w:r>
      <w:proofErr w:type="gramStart"/>
      <w:r w:rsidRPr="00F56871">
        <w:rPr>
          <w:sz w:val="16"/>
        </w:rPr>
        <w:t>another, and</w:t>
      </w:r>
      <w:proofErr w:type="gramEnd"/>
      <w:r w:rsidRPr="00F56871">
        <w:rPr>
          <w:sz w:val="16"/>
        </w:rPr>
        <w:t xml:space="preserve"> understanding i</w:t>
      </w:r>
      <w:r w:rsidRPr="006C0D7F">
        <w:rPr>
          <w:rStyle w:val="Emphasis"/>
          <w:highlight w:val="green"/>
        </w:rPr>
        <w:t xml:space="preserve">ncentives as a </w:t>
      </w:r>
      <w:r w:rsidRPr="00F56871">
        <w:rPr>
          <w:sz w:val="16"/>
        </w:rPr>
        <w:t xml:space="preserve">metastatic </w:t>
      </w:r>
      <w:r w:rsidRPr="006C0D7F">
        <w:rPr>
          <w:rStyle w:val="Emphasis"/>
          <w:highlight w:val="green"/>
        </w:rPr>
        <w:t xml:space="preserve">vocabulary </w:t>
      </w:r>
      <w:r w:rsidRPr="00F56871">
        <w:rPr>
          <w:sz w:val="16"/>
        </w:rPr>
        <w:t xml:space="preserve">helps explain why they </w:t>
      </w:r>
      <w:r w:rsidRPr="006C0D7F">
        <w:rPr>
          <w:rStyle w:val="Emphasis"/>
          <w:highlight w:val="green"/>
        </w:rPr>
        <w:t>appear unavoidable.</w:t>
      </w:r>
      <w:r w:rsidRPr="00F56871">
        <w:rPr>
          <w:sz w:val="16"/>
        </w:rPr>
        <w:t xml:space="preserve"> Metastasis is the tropic engine for incentive discourse in these ways:</w:t>
      </w:r>
      <w:r w:rsidRPr="006C0D7F">
        <w:rPr>
          <w:rStyle w:val="Emphasis"/>
          <w:highlight w:val="green"/>
        </w:rPr>
        <w:t xml:space="preserve"> by curving alternative explanations </w:t>
      </w:r>
      <w:r w:rsidRPr="00F56871">
        <w:rPr>
          <w:sz w:val="16"/>
        </w:rPr>
        <w:t>for outcomes</w:t>
      </w:r>
      <w:r w:rsidRPr="006C0D7F">
        <w:rPr>
          <w:rStyle w:val="Emphasis"/>
          <w:highlight w:val="green"/>
        </w:rPr>
        <w:t xml:space="preserve"> toward </w:t>
      </w:r>
      <w:r w:rsidRPr="00F56871">
        <w:rPr>
          <w:sz w:val="16"/>
        </w:rPr>
        <w:t>those intrinsic to</w:t>
      </w:r>
      <w:r w:rsidRPr="006C0D7F">
        <w:rPr>
          <w:rStyle w:val="Emphasis"/>
          <w:highlight w:val="green"/>
        </w:rPr>
        <w:t xml:space="preserve"> economic analysis, the field of </w:t>
      </w:r>
      <w:r w:rsidRPr="00F56871">
        <w:rPr>
          <w:sz w:val="16"/>
        </w:rPr>
        <w:t xml:space="preserve">what </w:t>
      </w:r>
      <w:r w:rsidRPr="006C0D7F">
        <w:rPr>
          <w:rStyle w:val="Emphasis"/>
          <w:highlight w:val="green"/>
        </w:rPr>
        <w:t xml:space="preserve">economics </w:t>
      </w:r>
      <w:r w:rsidRPr="00F56871">
        <w:rPr>
          <w:sz w:val="16"/>
        </w:rPr>
        <w:t>can explain</w:t>
      </w:r>
      <w:r w:rsidRPr="006C0D7F">
        <w:rPr>
          <w:rStyle w:val="Emphasis"/>
          <w:highlight w:val="green"/>
        </w:rPr>
        <w:t xml:space="preserve"> expands</w:t>
      </w:r>
      <w:r w:rsidRPr="00F56871">
        <w:rPr>
          <w:sz w:val="16"/>
        </w:rPr>
        <w:t>. This version of economic causality, however, is not simple or straightforward. Thus, to understand</w:t>
      </w:r>
      <w:r w:rsidRPr="003A2F2F">
        <w:rPr>
          <w:rStyle w:val="Emphasis"/>
          <w:highlight w:val="green"/>
        </w:rPr>
        <w:t xml:space="preserve"> the </w:t>
      </w:r>
      <w:r w:rsidRPr="00F56871">
        <w:rPr>
          <w:sz w:val="16"/>
        </w:rPr>
        <w:t>contemporary</w:t>
      </w:r>
      <w:r w:rsidRPr="003A2F2F">
        <w:rPr>
          <w:rStyle w:val="Emphasis"/>
          <w:highlight w:val="green"/>
        </w:rPr>
        <w:t xml:space="preserve"> ideological power of incentive discourse is </w:t>
      </w:r>
      <w:r w:rsidRPr="00F56871">
        <w:rPr>
          <w:sz w:val="16"/>
        </w:rPr>
        <w:t>to recognize the strange</w:t>
      </w:r>
      <w:r w:rsidRPr="00C17116">
        <w:rPr>
          <w:rStyle w:val="Emphasis"/>
        </w:rPr>
        <w:t xml:space="preserve"> </w:t>
      </w:r>
      <w:r w:rsidRPr="003A2F2F">
        <w:rPr>
          <w:rStyle w:val="Emphasis"/>
          <w:highlight w:val="green"/>
        </w:rPr>
        <w:t xml:space="preserve">temporality </w:t>
      </w:r>
      <w:r w:rsidRPr="00F56871">
        <w:rPr>
          <w:sz w:val="16"/>
        </w:rPr>
        <w:t>of its claims. Incentive-based causality, this book argues, is a retroactive phenomenon, in that the “meaning” of any action is only established by</w:t>
      </w:r>
      <w:r w:rsidRPr="003A2F2F">
        <w:rPr>
          <w:rStyle w:val="Emphasis"/>
          <w:highlight w:val="green"/>
        </w:rPr>
        <w:t xml:space="preserve"> </w:t>
      </w:r>
      <w:r w:rsidRPr="00F56871">
        <w:rPr>
          <w:sz w:val="16"/>
        </w:rPr>
        <w:t xml:space="preserve">retroactively positing any outcome as having been caused by the ironclad laws of economics. </w:t>
      </w:r>
      <w:r w:rsidRPr="003A2F2F">
        <w:rPr>
          <w:rStyle w:val="Emphasis"/>
          <w:highlight w:val="green"/>
        </w:rPr>
        <w:t xml:space="preserve">Incentive discourse retroactively distills all human motivation into the narrow axioms of </w:t>
      </w:r>
      <w:r w:rsidRPr="00F56871">
        <w:rPr>
          <w:sz w:val="16"/>
        </w:rPr>
        <w:t>consumer behavior, borrowed from</w:t>
      </w:r>
      <w:r w:rsidRPr="003A2F2F">
        <w:rPr>
          <w:rStyle w:val="Emphasis"/>
          <w:highlight w:val="green"/>
        </w:rPr>
        <w:t xml:space="preserve"> neoclassical economic thought, and its epistemological presumptions</w:t>
      </w:r>
      <w:r w:rsidRPr="00F56871">
        <w:rPr>
          <w:sz w:val="16"/>
        </w:rPr>
        <w:t xml:space="preserve">. The word </w:t>
      </w:r>
      <w:r w:rsidRPr="00C40567">
        <w:rPr>
          <w:rStyle w:val="Emphasis"/>
          <w:highlight w:val="green"/>
        </w:rPr>
        <w:t>“incentive</w:t>
      </w:r>
      <w:r w:rsidRPr="00F56871">
        <w:rPr>
          <w:sz w:val="16"/>
        </w:rPr>
        <w:t xml:space="preserve">” names (and </w:t>
      </w:r>
      <w:r w:rsidRPr="00C40567">
        <w:rPr>
          <w:rStyle w:val="Emphasis"/>
          <w:highlight w:val="green"/>
        </w:rPr>
        <w:t>covers) the gap of causality</w:t>
      </w:r>
      <w:r w:rsidRPr="00F56871">
        <w:rPr>
          <w:sz w:val="16"/>
        </w:rPr>
        <w:t xml:space="preserve">—and, like any gap, it has a form: </w:t>
      </w:r>
      <w:r w:rsidRPr="00C40567">
        <w:rPr>
          <w:rStyle w:val="Emphasis"/>
          <w:highlight w:val="green"/>
        </w:rPr>
        <w:t>any outcome becomes understandable once we discover the “hidden forces” of markets</w:t>
      </w:r>
      <w:r w:rsidRPr="00F56871">
        <w:rPr>
          <w:sz w:val="16"/>
        </w:rPr>
        <w:t xml:space="preserve"> that pervade our existence. </w:t>
      </w:r>
      <w:r w:rsidRPr="00C710D8">
        <w:rPr>
          <w:rStyle w:val="StyleUnderline"/>
        </w:rPr>
        <w:t>Incentives offer an account not of what specifically motivates individuals</w:t>
      </w:r>
      <w:r w:rsidRPr="00F56871">
        <w:rPr>
          <w:sz w:val="16"/>
        </w:rPr>
        <w:t xml:space="preserve"> </w:t>
      </w:r>
      <w:r w:rsidRPr="00C710D8">
        <w:rPr>
          <w:rStyle w:val="StyleUnderline"/>
        </w:rPr>
        <w:t xml:space="preserve">but a formal axiom that claims they are motivated and a promise for how to discover their motives; </w:t>
      </w:r>
      <w:r w:rsidRPr="00F56871">
        <w:rPr>
          <w:sz w:val="16"/>
        </w:rPr>
        <w:t xml:space="preserve">the analysis retroactively distills what must have caused an action from extant resources. However, this figural occlusion elides questions surrounding structural economic inequalities, and what results is an extreme individualization of responsibility for complex, conjunctural matters. (For instance, economists have argued that if a woman leaves her job to care for children, she is incentivized by a “weakness for children,” rather than meaningful employment—therefore no ameliorative legislation or social action ought to be enacted.6) As a set of public persuasive acts, incentive rhetoric prescribes a vision of the social bond contoured fundamentally by economic precepts: we must behave like economically rational agents because we already do. This approach, which replaces alternative explanations for outcomes with the “one social science” of economics, narrows explanatory faculties and black-boxes genuine questions about complex, noneconomic determinants of social change. When incentives become a univocal explanatory matrix, individuals are held responsible for their (constrained) choices, all </w:t>
      </w:r>
      <w:r w:rsidRPr="00C40567">
        <w:rPr>
          <w:rStyle w:val="Emphasis"/>
          <w:highlight w:val="green"/>
        </w:rPr>
        <w:t xml:space="preserve">structural inequalities can be safely tucked away as results of prior incentive structures, </w:t>
      </w:r>
      <w:r w:rsidRPr="00F56871">
        <w:rPr>
          <w:sz w:val="16"/>
        </w:rPr>
        <w:t>and institutions are at license to prescribe behaviors for their populations.</w:t>
      </w:r>
      <w:r w:rsidRPr="00C40567">
        <w:rPr>
          <w:rStyle w:val="Emphasis"/>
          <w:highlight w:val="green"/>
        </w:rPr>
        <w:t xml:space="preserve"> “Incentives” give rhetorical cover to enormously uneven distributions of outcomes</w:t>
      </w:r>
      <w:r w:rsidRPr="00F56871">
        <w:rPr>
          <w:sz w:val="16"/>
        </w:rPr>
        <w:t xml:space="preserve"> </w:t>
      </w:r>
      <w:proofErr w:type="gramStart"/>
      <w:r w:rsidRPr="00F56871">
        <w:rPr>
          <w:sz w:val="16"/>
        </w:rPr>
        <w:t>in today’s society</w:t>
      </w:r>
      <w:proofErr w:type="gramEnd"/>
      <w:r w:rsidRPr="00F56871">
        <w:rPr>
          <w:sz w:val="16"/>
        </w:rPr>
        <w:t xml:space="preserve"> by retroactively ascribing an operative incentive structure that motivated individuals to accept their lot in life; it should come as no surprise that </w:t>
      </w:r>
      <w:r w:rsidRPr="00C40567">
        <w:rPr>
          <w:rStyle w:val="Emphasis"/>
          <w:highlight w:val="green"/>
        </w:rPr>
        <w:t>such logics thrive in moments of extreme wealth inequality.</w:t>
      </w:r>
    </w:p>
    <w:p w14:paraId="4DA2DE13" w14:textId="77777777" w:rsidR="00F46A35" w:rsidRDefault="00F46A35" w:rsidP="00F46A35"/>
    <w:p w14:paraId="7C2E5BBC" w14:textId="77777777" w:rsidR="00F46A35" w:rsidRDefault="00F46A35" w:rsidP="00F46A35">
      <w:pPr>
        <w:pStyle w:val="Heading4"/>
      </w:pPr>
      <w:r>
        <w:t xml:space="preserve">That turns the case - COVID proves how </w:t>
      </w:r>
      <w:proofErr w:type="gramStart"/>
      <w:r>
        <w:t>market based</w:t>
      </w:r>
      <w:proofErr w:type="gramEnd"/>
      <w:r>
        <w:t xml:space="preserve"> solutions rooted in the rhetorical fantasy of incentives produce death worlds for marginalized subjects and depoliticizes collective social politics against the death of disposable populations. </w:t>
      </w:r>
    </w:p>
    <w:p w14:paraId="19823D86" w14:textId="77777777" w:rsidR="00F46A35" w:rsidRDefault="00F46A35" w:rsidP="00F46A35">
      <w:r w:rsidRPr="00C054AD">
        <w:rPr>
          <w:rStyle w:val="Style13ptBold"/>
        </w:rPr>
        <w:t>McDonald 2023</w:t>
      </w:r>
      <w:r>
        <w:t xml:space="preserve"> Robert O. McDonald, PhD in Communication, University of North Carolina at Chapel Hill, Assistant Professor of Rhetoric at the University of Kansas, </w:t>
      </w:r>
      <w:r w:rsidRPr="006C0D7F">
        <w:t>Works Like a Charm</w:t>
      </w:r>
      <w:r>
        <w:t xml:space="preserve"> </w:t>
      </w:r>
      <w:r w:rsidRPr="006C0D7F">
        <w:t>Incentive Rhetoric and the</w:t>
      </w:r>
      <w:r>
        <w:t xml:space="preserve"> </w:t>
      </w:r>
      <w:r w:rsidRPr="006C0D7F">
        <w:t>Economization of Everyday Life</w:t>
      </w:r>
      <w:r>
        <w:t xml:space="preserve">, SUNY Press, 2023, </w:t>
      </w:r>
      <w:proofErr w:type="spellStart"/>
      <w:r>
        <w:t>ch</w:t>
      </w:r>
      <w:proofErr w:type="spellEnd"/>
      <w:r>
        <w:t xml:space="preserve"> 6</w:t>
      </w:r>
    </w:p>
    <w:p w14:paraId="347F0BAE" w14:textId="77777777" w:rsidR="00F46A35" w:rsidRPr="00F56871" w:rsidRDefault="00F46A35" w:rsidP="00F46A35">
      <w:pPr>
        <w:rPr>
          <w:sz w:val="16"/>
        </w:rPr>
      </w:pPr>
      <w:r w:rsidRPr="00F56871">
        <w:rPr>
          <w:sz w:val="16"/>
        </w:rPr>
        <w:t xml:space="preserve">The previous chapter concluded with a provocation: </w:t>
      </w:r>
      <w:r w:rsidRPr="00A81C95">
        <w:t>nudges, as practiced by governments, are both a formal interdiction on the provision of universal public goods (through the postulate of “competitive conditions”</w:t>
      </w:r>
      <w:r w:rsidRPr="00F56871">
        <w:rPr>
          <w:sz w:val="16"/>
        </w:rPr>
        <w:t xml:space="preserve"> and presuming a “behavioral market failure” exists when individuals choose an outcome that contravenes the assumptions of neoclassical economic theory), as well as a profound figure of symbolic exhaustion. This prohibition on the provision of universal public goods is part of the charm of nudges writ large—</w:t>
      </w:r>
      <w:r w:rsidRPr="00B31664">
        <w:rPr>
          <w:rStyle w:val="Emphasis"/>
          <w:highlight w:val="green"/>
        </w:rPr>
        <w:t xml:space="preserve">one must only ever incentivize proper behavior </w:t>
      </w:r>
      <w:r w:rsidRPr="00F56871">
        <w:rPr>
          <w:sz w:val="16"/>
        </w:rPr>
        <w:t xml:space="preserve">to obtain a good. (The command to work, the elementary injunction of the capitalist mode of production, is predicated on this very “incentive”: one has no right to shelter, food, education, or health; one must work for these ends.) A state must never provide public goods on their own, for such a practice leads to the dreaded “perverse incentive,” in which individuals enjoy without payment (also known as the “free rider” problem).1 Such an insight aligns with the psychoanalytic conceptualization of desire. Lacan, in his eleventh seminar, introduces a distinction between the subject’s “aim” and their “goal.”2 The nature of desire is such that aiming directly at an object and attaining it is impossible—it must go through some swerve or clinamen in order to achieve satisfaction and, indeed, enjoyment depends on the circulation around one’s satisfaction rather than obtaining it directly. As Laurent writes, “In psychoanalysis you cannot grab hold of an object. You can, however, aim at it. Using signifiers, you </w:t>
      </w:r>
      <w:proofErr w:type="gramStart"/>
      <w:r w:rsidRPr="00F56871">
        <w:rPr>
          <w:sz w:val="16"/>
        </w:rPr>
        <w:t>have to</w:t>
      </w:r>
      <w:proofErr w:type="gramEnd"/>
      <w:r w:rsidRPr="00F56871">
        <w:rPr>
          <w:sz w:val="16"/>
        </w:rPr>
        <w:t xml:space="preserve"> target that point. You cannot hit it directly.”3 Yet this psychoanalytic reminder of the unstable relation between signifier and signified, made trickier by the nonrelation between desire and demand, is not an alibi for the economic approach but its conscience, its internal limit. Social</w:t>
      </w:r>
      <w:r w:rsidRPr="00A81C95">
        <w:t xml:space="preserve"> policy in the capitalist mode of production must always be mediated through the money commodity;</w:t>
      </w:r>
      <w:r w:rsidRPr="00B31664">
        <w:rPr>
          <w:rStyle w:val="Emphasis"/>
        </w:rPr>
        <w:t xml:space="preserve"> </w:t>
      </w:r>
      <w:r w:rsidRPr="00F56871">
        <w:rPr>
          <w:sz w:val="16"/>
        </w:rPr>
        <w:t xml:space="preserve">any short-circuit that offers a glimpse of a </w:t>
      </w:r>
      <w:proofErr w:type="spellStart"/>
      <w:r w:rsidRPr="00F56871">
        <w:rPr>
          <w:sz w:val="16"/>
        </w:rPr>
        <w:t>noncommodity</w:t>
      </w:r>
      <w:proofErr w:type="spellEnd"/>
      <w:r w:rsidRPr="00F56871">
        <w:rPr>
          <w:sz w:val="16"/>
        </w:rPr>
        <w:t xml:space="preserve"> interaction is seen as dangerous or potentially iniquitous. (McCloskey pointing to the “ironies of social engineering” and economics’ function as a discipline is to warn the public away from such mistakes.4) </w:t>
      </w:r>
      <w:r w:rsidRPr="00B31664">
        <w:rPr>
          <w:rStyle w:val="Emphasis"/>
          <w:highlight w:val="green"/>
        </w:rPr>
        <w:t xml:space="preserve">Incentives derail </w:t>
      </w:r>
      <w:r w:rsidRPr="00F56871">
        <w:rPr>
          <w:sz w:val="16"/>
        </w:rPr>
        <w:t>desire precisely</w:t>
      </w:r>
      <w:r w:rsidRPr="00B31664">
        <w:rPr>
          <w:rStyle w:val="Emphasis"/>
          <w:highlight w:val="green"/>
        </w:rPr>
        <w:t xml:space="preserve"> because </w:t>
      </w:r>
      <w:r w:rsidRPr="00F56871">
        <w:rPr>
          <w:sz w:val="16"/>
        </w:rPr>
        <w:t>they fall prey to</w:t>
      </w:r>
      <w:r w:rsidRPr="00B31664">
        <w:rPr>
          <w:rStyle w:val="Emphasis"/>
          <w:highlight w:val="green"/>
        </w:rPr>
        <w:t xml:space="preserve"> the assumption that they are a more direct medium of representing </w:t>
      </w:r>
      <w:r w:rsidRPr="00F56871">
        <w:rPr>
          <w:sz w:val="16"/>
        </w:rPr>
        <w:t>an economic, social, or</w:t>
      </w:r>
      <w:r w:rsidRPr="00B31664">
        <w:rPr>
          <w:rStyle w:val="Emphasis"/>
          <w:highlight w:val="green"/>
        </w:rPr>
        <w:t xml:space="preserve"> political desire and not </w:t>
      </w:r>
      <w:r w:rsidRPr="00F56871">
        <w:rPr>
          <w:sz w:val="16"/>
        </w:rPr>
        <w:t xml:space="preserve">a network of </w:t>
      </w:r>
      <w:r w:rsidRPr="00B31664">
        <w:rPr>
          <w:rStyle w:val="Emphasis"/>
          <w:highlight w:val="green"/>
        </w:rPr>
        <w:t xml:space="preserve">signifiers </w:t>
      </w:r>
      <w:r w:rsidRPr="00F56871">
        <w:rPr>
          <w:sz w:val="16"/>
        </w:rPr>
        <w:t xml:space="preserve">on their own with their own pathways </w:t>
      </w:r>
      <w:r w:rsidRPr="00B31664">
        <w:rPr>
          <w:rStyle w:val="Emphasis"/>
          <w:highlight w:val="green"/>
        </w:rPr>
        <w:t>organized around the desire of economists and policymakers.</w:t>
      </w:r>
      <w:r w:rsidRPr="00F56871">
        <w:rPr>
          <w:sz w:val="16"/>
        </w:rPr>
        <w:t xml:space="preserve"> Political neurosis is the result. Individual choosers—always addressed as individuals—are caught in a deadlock of demand, contoured to choose between options that are organized around that repressed signifier and that states in the capitalist mode of production cannot directly provision goods without being mediated through some marketlike interaction. Yet, as the Freudian phrase reminds us, the repressed returns—albeit in unexpected ways. This chapter evaluates the sites wherein incentives approach their limits, where this repressed signifier returns. Thus far, this work has argued for the prevalence and </w:t>
      </w:r>
      <w:r w:rsidRPr="00A81C95">
        <w:t xml:space="preserve">the power of incentives, not simply in </w:t>
      </w:r>
      <w:r w:rsidRPr="00F56871">
        <w:rPr>
          <w:sz w:val="16"/>
        </w:rPr>
        <w:t xml:space="preserve">their </w:t>
      </w:r>
      <w:r w:rsidRPr="00A81C95">
        <w:t xml:space="preserve">effects but </w:t>
      </w:r>
      <w:r w:rsidRPr="00F56871">
        <w:rPr>
          <w:sz w:val="16"/>
        </w:rPr>
        <w:t xml:space="preserve">in </w:t>
      </w:r>
      <w:r w:rsidRPr="00A81C95">
        <w:t>their</w:t>
      </w:r>
      <w:r w:rsidRPr="00F56871">
        <w:rPr>
          <w:sz w:val="16"/>
        </w:rPr>
        <w:t xml:space="preserve"> </w:t>
      </w:r>
      <w:r w:rsidRPr="00A81C95">
        <w:t>inescapability.</w:t>
      </w:r>
      <w:r w:rsidRPr="00502BFF">
        <w:rPr>
          <w:rStyle w:val="Emphasis"/>
          <w:highlight w:val="green"/>
        </w:rPr>
        <w:t xml:space="preserve"> Because incentives are designed to retroactively reveal </w:t>
      </w:r>
      <w:r w:rsidRPr="00F56871">
        <w:rPr>
          <w:sz w:val="16"/>
        </w:rPr>
        <w:t>the underlying</w:t>
      </w:r>
      <w:r w:rsidRPr="00502BFF">
        <w:rPr>
          <w:rStyle w:val="Emphasis"/>
          <w:highlight w:val="green"/>
        </w:rPr>
        <w:t xml:space="preserve"> economic preferences </w:t>
      </w:r>
      <w:r w:rsidRPr="00F56871">
        <w:rPr>
          <w:sz w:val="16"/>
        </w:rPr>
        <w:t>of individuals addressed by them,</w:t>
      </w:r>
      <w:r w:rsidRPr="00502BFF">
        <w:rPr>
          <w:rStyle w:val="Emphasis"/>
          <w:highlight w:val="green"/>
        </w:rPr>
        <w:t xml:space="preserve"> they can never </w:t>
      </w:r>
      <w:r w:rsidRPr="00F56871">
        <w:rPr>
          <w:sz w:val="16"/>
        </w:rPr>
        <w:t xml:space="preserve">truly </w:t>
      </w:r>
      <w:r w:rsidRPr="00502BFF">
        <w:rPr>
          <w:rStyle w:val="Emphasis"/>
          <w:highlight w:val="green"/>
        </w:rPr>
        <w:t>fail;</w:t>
      </w:r>
      <w:r w:rsidRPr="00F56871">
        <w:rPr>
          <w:sz w:val="16"/>
        </w:rPr>
        <w:t xml:space="preserve"> they claim to reside in the domain of suasion and not coercion. </w:t>
      </w:r>
      <w:r w:rsidRPr="00502BFF">
        <w:rPr>
          <w:rStyle w:val="Emphasis"/>
          <w:highlight w:val="green"/>
        </w:rPr>
        <w:t>With</w:t>
      </w:r>
      <w:r w:rsidRPr="00502BFF">
        <w:rPr>
          <w:rStyle w:val="Emphasis"/>
        </w:rPr>
        <w:t xml:space="preserve"> </w:t>
      </w:r>
      <w:r w:rsidRPr="00F56871">
        <w:rPr>
          <w:sz w:val="16"/>
        </w:rPr>
        <w:t xml:space="preserve">careful attention to two sites adjacent to the </w:t>
      </w:r>
      <w:r w:rsidRPr="00502BFF">
        <w:rPr>
          <w:rStyle w:val="Emphasis"/>
          <w:highlight w:val="green"/>
        </w:rPr>
        <w:t>COVID-19</w:t>
      </w:r>
      <w:r w:rsidRPr="00F56871">
        <w:rPr>
          <w:sz w:val="16"/>
        </w:rPr>
        <w:t xml:space="preserve"> pandemic, this chapter makes the opposite argument: </w:t>
      </w:r>
      <w:r w:rsidRPr="00502BFF">
        <w:rPr>
          <w:rStyle w:val="Emphasis"/>
          <w:highlight w:val="green"/>
        </w:rPr>
        <w:t>beneath the regime of incentives resides the threat of coercion, executed through privation.</w:t>
      </w:r>
      <w:r w:rsidRPr="00F56871">
        <w:rPr>
          <w:sz w:val="16"/>
        </w:rPr>
        <w:t xml:space="preserve"> In particular, the language of “incentive” was deployed as a rhetorical strategy to entice individuals back into the labor force and was tied directly to a causal mechanism: the ending of supplemental federal unemployment benefits in September 2021. Alongside the quotidian lament, “No one wants to work anymore,” economists, business owners, and </w:t>
      </w:r>
      <w:r w:rsidRPr="00502BFF">
        <w:rPr>
          <w:rStyle w:val="Emphasis"/>
          <w:highlight w:val="green"/>
        </w:rPr>
        <w:t>policymakers invoked monetary deprivation as the primary incentive to return the labor market to “normal.”</w:t>
      </w:r>
      <w:r w:rsidRPr="00F56871">
        <w:rPr>
          <w:sz w:val="16"/>
        </w:rPr>
        <w:t xml:space="preserve"> Whereas in other settings, “incentive” is a token of symbolic exchange, a signifier that fills a gap by revealing a preference (such as when Gary Becker argues that racist business owners have a “taste for discrimination,” such that they are willing to underpay Black workers). The symptomatic utterance of “incentive” here reveals that labor discipline, via the removal of even minuscule benefits to working people, is the symptom’s true addressee. </w:t>
      </w:r>
      <w:r w:rsidRPr="00502BFF">
        <w:rPr>
          <w:rStyle w:val="Emphasis"/>
          <w:highlight w:val="green"/>
        </w:rPr>
        <w:t>The unemployment policy change failed at the professed aim of stimulating the labor market, but that was not its goal; being able to discern between these two is the key task of a psychoanalytically engaged politics.</w:t>
      </w:r>
      <w:r w:rsidRPr="00F56871">
        <w:rPr>
          <w:sz w:val="16"/>
        </w:rPr>
        <w:t xml:space="preserve"> Simultaneously, the </w:t>
      </w:r>
      <w:r w:rsidRPr="00502BFF">
        <w:rPr>
          <w:rStyle w:val="Emphasis"/>
          <w:highlight w:val="green"/>
        </w:rPr>
        <w:t>COVID-19</w:t>
      </w:r>
      <w:r w:rsidRPr="00502BFF">
        <w:rPr>
          <w:rStyle w:val="Emphasis"/>
        </w:rPr>
        <w:t xml:space="preserve"> </w:t>
      </w:r>
      <w:r w:rsidRPr="00F56871">
        <w:rPr>
          <w:sz w:val="16"/>
        </w:rPr>
        <w:t xml:space="preserve">pandemic, which began for the United States in early 2020, </w:t>
      </w:r>
      <w:r w:rsidRPr="00502BFF">
        <w:rPr>
          <w:rStyle w:val="Emphasis"/>
          <w:highlight w:val="green"/>
        </w:rPr>
        <w:t xml:space="preserve">provided a natural experiment for incentives </w:t>
      </w:r>
      <w:r w:rsidRPr="00F56871">
        <w:rPr>
          <w:sz w:val="16"/>
        </w:rPr>
        <w:t>and nudges to contour social behavior toward a socially beneficial direction; cities enacted masking and distancing policies, states undertook public information campaigns, and the federal government accelerated a vaccine development program to mitigate the impact of the virus as soon as possible.5 Yet the widespread refusal of individuals to protect not only others but themselves by taking certain behavioral modifications appeared to be tailor-made proof of a “behavioral market failure,” with nearly a half million deaths in the United States occurring after vaccines became widely available in early 2021 (after many explicit safety provisions were eliminated or attenuated).6 Nudges, in the form of voluntary requests to wear masks, wash hands, and avoid contact with others, failed to fill the gap entirely and were instead met with derision, resistance, and dismissal</w:t>
      </w:r>
      <w:r w:rsidRPr="00502BFF">
        <w:rPr>
          <w:rStyle w:val="Emphasis"/>
        </w:rPr>
        <w:t xml:space="preserve"> </w:t>
      </w:r>
      <w:r w:rsidRPr="00F56871">
        <w:rPr>
          <w:sz w:val="16"/>
        </w:rPr>
        <w:t xml:space="preserve">(alongside, to be clear, acquiescence by much of the American public). Meanwhile, </w:t>
      </w:r>
      <w:r w:rsidRPr="00502BFF">
        <w:rPr>
          <w:rStyle w:val="Emphasis"/>
          <w:highlight w:val="green"/>
        </w:rPr>
        <w:t>“incentives</w:t>
      </w:r>
      <w:r w:rsidRPr="00F56871">
        <w:rPr>
          <w:sz w:val="16"/>
        </w:rPr>
        <w:t>” to get a vaccination</w:t>
      </w:r>
      <w:r w:rsidRPr="005A6FEF">
        <w:rPr>
          <w:rStyle w:val="StyleUnderline"/>
        </w:rPr>
        <w:t>, including cash rewards</w:t>
      </w:r>
      <w:r w:rsidRPr="00F56871">
        <w:rPr>
          <w:sz w:val="16"/>
        </w:rPr>
        <w:t xml:space="preserve">, </w:t>
      </w:r>
      <w:r w:rsidRPr="00502BFF">
        <w:rPr>
          <w:rStyle w:val="Emphasis"/>
          <w:highlight w:val="green"/>
        </w:rPr>
        <w:t>failed to achieve their purpose,</w:t>
      </w:r>
      <w:r w:rsidRPr="00F56871">
        <w:rPr>
          <w:sz w:val="16"/>
        </w:rPr>
        <w:t xml:space="preserve"> while </w:t>
      </w:r>
      <w:r w:rsidRPr="00502BFF">
        <w:rPr>
          <w:rStyle w:val="Emphasis"/>
          <w:highlight w:val="green"/>
        </w:rPr>
        <w:t>coercion by employers and governments was revealed to be far more effective at increasing the vaccination rate</w:t>
      </w:r>
      <w:r w:rsidRPr="00F56871">
        <w:rPr>
          <w:sz w:val="16"/>
        </w:rPr>
        <w:t>. Public nudges surrounding the COVID-19 pandemic were victimized by the success of incentive rhetoric writ large; with a focus on individual decisions, individual cost-benefit assessment, and an insistence on low-cost measures meant that nudges could be ignored without severe penalty. Nudge theorists in the United Kingdom developed a phrase for it, “nudge fatigue,” which we may characterize as the “decline of symbolic efficiency,” understood by Dean as when “circulation has eclipsed meaning.”7 Nudges, perhaps more than any other signifying regime in the contemporary moment, epitomize the decline of symbolic efficiency: this is not because individuals themselves no longer “believe” in the efficacy of the Symbolic order but because the Symbolic order fails to believe in itself. Nudges only emerge when policymakers admit that political priorities can no longer be represented from a political will and toward a political end</w:t>
      </w:r>
      <w:r w:rsidRPr="00502BFF">
        <w:rPr>
          <w:rStyle w:val="Emphasis"/>
          <w:highlight w:val="green"/>
        </w:rPr>
        <w:t>.</w:t>
      </w:r>
      <w:r w:rsidRPr="00F56871">
        <w:rPr>
          <w:sz w:val="16"/>
        </w:rPr>
        <w:t xml:space="preserve"> With a nudge, failure is always an option, especially in a pandemic that claimed millions of lives worldwide. By examining how incentives and nudges failed to achieve their announced ends in these key sites, </w:t>
      </w:r>
      <w:r w:rsidRPr="00502BFF">
        <w:rPr>
          <w:rStyle w:val="Emphasis"/>
          <w:highlight w:val="green"/>
        </w:rPr>
        <w:t xml:space="preserve">we can reveal the limits of discourse as a whole </w:t>
      </w:r>
      <w:r w:rsidRPr="00F56871">
        <w:rPr>
          <w:sz w:val="16"/>
        </w:rPr>
        <w:t>and what it portends for future signifying regimes.</w:t>
      </w:r>
    </w:p>
    <w:p w14:paraId="2E829FE1" w14:textId="77777777" w:rsidR="00453E01" w:rsidRDefault="00453E01" w:rsidP="005D388F"/>
    <w:p w14:paraId="6D5C7EB6" w14:textId="77777777" w:rsidR="00465939" w:rsidRPr="006F5B5A" w:rsidRDefault="00465939" w:rsidP="00465939">
      <w:pPr>
        <w:pStyle w:val="Heading4"/>
      </w:pPr>
      <w:r>
        <w:t xml:space="preserve">Before the </w:t>
      </w:r>
      <w:proofErr w:type="spellStart"/>
      <w:r>
        <w:t>aff</w:t>
      </w:r>
      <w:proofErr w:type="spellEnd"/>
      <w:r>
        <w:t xml:space="preserve"> can weigh the hypothetical impacts of their plan, they must first defend their ethical orientation towards labor and economic rationality. Left unquestioned, the dogma of work will result in permeant alienation and death. </w:t>
      </w:r>
    </w:p>
    <w:p w14:paraId="1075FD56" w14:textId="77777777" w:rsidR="00465939" w:rsidRDefault="00465939" w:rsidP="00465939">
      <w:r w:rsidRPr="00266391">
        <w:rPr>
          <w:rStyle w:val="Style13ptBold"/>
        </w:rPr>
        <w:t>Frayne ’15</w:t>
      </w:r>
      <w:r>
        <w:t xml:space="preserve"> </w:t>
      </w:r>
      <w:r w:rsidRPr="00266391">
        <w:t>(David, lecturer</w:t>
      </w:r>
      <w:r>
        <w:t xml:space="preserve"> and social researcher based at Cardiff University, </w:t>
      </w:r>
      <w:r w:rsidRPr="00266391">
        <w:rPr>
          <w:i/>
          <w:iCs/>
        </w:rPr>
        <w:t>The Refusal of Work: The Theory and Practice of Resistance to Work</w:t>
      </w:r>
      <w:r>
        <w:t>,</w:t>
      </w:r>
      <w:r w:rsidRPr="00266391">
        <w:t xml:space="preserve"> 2015</w:t>
      </w:r>
      <w:r>
        <w:t xml:space="preserve">, pg. 1-8, </w:t>
      </w:r>
      <w:hyperlink r:id="rId25" w:history="1">
        <w:r w:rsidRPr="00ED52F8">
          <w:rPr>
            <w:rStyle w:val="Hyperlink"/>
          </w:rPr>
          <w:t>https://sabrinasoyer.files.wordpress.com/2016/05/the-refusal-of-work.pdf</w:t>
        </w:r>
      </w:hyperlink>
      <w:r>
        <w:t>)</w:t>
      </w:r>
    </w:p>
    <w:p w14:paraId="19849167" w14:textId="77777777" w:rsidR="00465939" w:rsidRPr="003F6804" w:rsidRDefault="00465939" w:rsidP="00465939">
      <w:pPr>
        <w:rPr>
          <w:rStyle w:val="StyleUnderline"/>
        </w:rPr>
      </w:pPr>
      <w:r w:rsidRPr="009B707A">
        <w:rPr>
          <w:sz w:val="16"/>
        </w:rPr>
        <w:t xml:space="preserve">It’s eight o’clock in the morning. When you come out it will be dark. The sun will not shine for you today. The above quotation is taken from Elio Petri’s 1971 film La </w:t>
      </w:r>
      <w:proofErr w:type="spellStart"/>
      <w:r w:rsidRPr="009B707A">
        <w:rPr>
          <w:sz w:val="16"/>
        </w:rPr>
        <w:t>classe</w:t>
      </w:r>
      <w:proofErr w:type="spellEnd"/>
      <w:r w:rsidRPr="009B707A">
        <w:rPr>
          <w:sz w:val="16"/>
        </w:rPr>
        <w:t xml:space="preserve"> </w:t>
      </w:r>
      <w:proofErr w:type="spellStart"/>
      <w:r w:rsidRPr="009B707A">
        <w:rPr>
          <w:sz w:val="16"/>
        </w:rPr>
        <w:t>operaia</w:t>
      </w:r>
      <w:proofErr w:type="spellEnd"/>
      <w:r w:rsidRPr="009B707A">
        <w:rPr>
          <w:sz w:val="16"/>
        </w:rPr>
        <w:t xml:space="preserve"> </w:t>
      </w:r>
      <w:proofErr w:type="spellStart"/>
      <w:r w:rsidRPr="009B707A">
        <w:rPr>
          <w:sz w:val="16"/>
        </w:rPr>
        <w:t>va</w:t>
      </w:r>
      <w:proofErr w:type="spellEnd"/>
      <w:r w:rsidRPr="009B707A">
        <w:rPr>
          <w:sz w:val="16"/>
        </w:rPr>
        <w:t xml:space="preserve"> in </w:t>
      </w:r>
      <w:proofErr w:type="spellStart"/>
      <w:r w:rsidRPr="009B707A">
        <w:rPr>
          <w:sz w:val="16"/>
        </w:rPr>
        <w:t>paradiso</w:t>
      </w:r>
      <w:proofErr w:type="spellEnd"/>
      <w:r w:rsidRPr="009B707A">
        <w:rPr>
          <w:sz w:val="16"/>
        </w:rPr>
        <w:t xml:space="preserve"> (The Working Class Goes to Heaven). The film gives a </w:t>
      </w:r>
      <w:proofErr w:type="spellStart"/>
      <w:r w:rsidRPr="009B707A">
        <w:rPr>
          <w:sz w:val="16"/>
        </w:rPr>
        <w:t>fictionalised</w:t>
      </w:r>
      <w:proofErr w:type="spellEnd"/>
      <w:r w:rsidRPr="009B707A">
        <w:rPr>
          <w:sz w:val="16"/>
        </w:rPr>
        <w:t xml:space="preserve"> account of the struggles of the Italian Autonomist movement: a loose coalition of students, workers, feminists and unemployed people who protested in Italy in the 1960s and 1970s. The quote is a slogan, shouted through a megaphone at eight o’clock in the morning and intended for the ears of the hundreds of workers who at that time were filing through the factory gates for another day of repetitive and hazardous </w:t>
      </w:r>
      <w:proofErr w:type="spellStart"/>
      <w:r w:rsidRPr="009B707A">
        <w:rPr>
          <w:sz w:val="16"/>
        </w:rPr>
        <w:t>labour</w:t>
      </w:r>
      <w:proofErr w:type="spellEnd"/>
      <w:r w:rsidRPr="009B707A">
        <w:rPr>
          <w:sz w:val="16"/>
        </w:rPr>
        <w:t xml:space="preserve">. I quote it here as a perfect illustration of what the Autonomists were fighting for. Their cause went beyond the traditional union demands for fairer pay and better working conditions. They acknowledged the need for greater freedom and equality within </w:t>
      </w:r>
      <w:proofErr w:type="gramStart"/>
      <w:r w:rsidRPr="009B707A">
        <w:rPr>
          <w:sz w:val="16"/>
        </w:rPr>
        <w:t>work, but</w:t>
      </w:r>
      <w:proofErr w:type="gramEnd"/>
      <w:r w:rsidRPr="009B707A">
        <w:rPr>
          <w:sz w:val="16"/>
        </w:rPr>
        <w:t xml:space="preserve"> also fought for the right of workers to lead richer lives outside of work. </w:t>
      </w:r>
      <w:r w:rsidRPr="003F6804">
        <w:rPr>
          <w:rStyle w:val="StyleUnderline"/>
        </w:rPr>
        <w:t>The Autonomists protested at the wasted time, lack of variety, and excessive administration of life in capitalist society. They fought for the right of workers to feel the sun on their skin, to play with their children, to develop interests and skills outside the factory, and to rest peacefully at night. We might say that the appeal of the Autonomists was not just to the injustices of exploitation, but also to the worker’s diminished sensory experience of the world.</w:t>
      </w:r>
    </w:p>
    <w:p w14:paraId="0DCAE900" w14:textId="77777777" w:rsidR="00465939" w:rsidRPr="009B707A" w:rsidRDefault="00465939" w:rsidP="00465939">
      <w:pPr>
        <w:rPr>
          <w:sz w:val="16"/>
        </w:rPr>
      </w:pPr>
      <w:r w:rsidRPr="009B707A">
        <w:rPr>
          <w:sz w:val="16"/>
        </w:rPr>
        <w:t xml:space="preserve">Mirroring these concerns, </w:t>
      </w:r>
      <w:r w:rsidRPr="003F6804">
        <w:rPr>
          <w:rStyle w:val="StyleUnderline"/>
        </w:rPr>
        <w:t>a range of</w:t>
      </w:r>
      <w:r w:rsidRPr="009B707A">
        <w:rPr>
          <w:sz w:val="16"/>
        </w:rPr>
        <w:t xml:space="preserve"> social </w:t>
      </w:r>
      <w:r w:rsidRPr="003F6804">
        <w:rPr>
          <w:rStyle w:val="StyleUnderline"/>
        </w:rPr>
        <w:t>critics</w:t>
      </w:r>
      <w:r w:rsidRPr="009B707A">
        <w:rPr>
          <w:sz w:val="16"/>
        </w:rPr>
        <w:t xml:space="preserve"> (from the authors of the Frankfurt School to related critics such as André Gorz) </w:t>
      </w:r>
      <w:r w:rsidRPr="003F6804">
        <w:rPr>
          <w:rStyle w:val="StyleUnderline"/>
        </w:rPr>
        <w:t xml:space="preserve">have set out to </w:t>
      </w:r>
      <w:r w:rsidRPr="008C4646">
        <w:rPr>
          <w:rStyle w:val="Emphasis"/>
          <w:highlight w:val="cyan"/>
        </w:rPr>
        <w:t>question work from an emancipatory standpoint</w:t>
      </w:r>
      <w:r w:rsidRPr="003F6804">
        <w:rPr>
          <w:rStyle w:val="StyleUnderline"/>
        </w:rPr>
        <w:t xml:space="preserve">, supporting a vision of social progress based on a reduction of work and an expansion of </w:t>
      </w:r>
      <w:proofErr w:type="gramStart"/>
      <w:r w:rsidRPr="003F6804">
        <w:rPr>
          <w:rStyle w:val="StyleUnderline"/>
        </w:rPr>
        <w:t>free-time</w:t>
      </w:r>
      <w:proofErr w:type="gramEnd"/>
      <w:r w:rsidRPr="009B707A">
        <w:rPr>
          <w:sz w:val="16"/>
        </w:rPr>
        <w:t xml:space="preserve">. </w:t>
      </w:r>
      <w:r w:rsidRPr="003F6804">
        <w:rPr>
          <w:rStyle w:val="StyleUnderline"/>
        </w:rPr>
        <w:t>These critics did not deny the importance of work,</w:t>
      </w:r>
      <w:r w:rsidRPr="009B707A">
        <w:rPr>
          <w:sz w:val="16"/>
        </w:rPr>
        <w:t xml:space="preserve"> nor did they dismiss the many pleasures to be found in productive activity, </w:t>
      </w:r>
      <w:r w:rsidRPr="003F6804">
        <w:rPr>
          <w:rStyle w:val="StyleUnderline"/>
        </w:rPr>
        <w:t xml:space="preserve">but they did propose </w:t>
      </w:r>
      <w:r w:rsidRPr="009B707A">
        <w:rPr>
          <w:sz w:val="16"/>
        </w:rPr>
        <w:t>that</w:t>
      </w:r>
      <w:r w:rsidRPr="003F6804">
        <w:rPr>
          <w:rStyle w:val="StyleUnderline"/>
        </w:rPr>
        <w:t xml:space="preserve"> a reduction</w:t>
      </w:r>
      <w:r w:rsidRPr="009B707A">
        <w:rPr>
          <w:sz w:val="16"/>
        </w:rPr>
        <w:t xml:space="preserve"> of work might leave people with more time and energy for their own self-development. </w:t>
      </w:r>
      <w:r w:rsidRPr="003F6804">
        <w:rPr>
          <w:rStyle w:val="StyleUnderline"/>
        </w:rPr>
        <w:t>These critiques</w:t>
      </w:r>
      <w:r w:rsidRPr="009B707A">
        <w:rPr>
          <w:sz w:val="16"/>
        </w:rPr>
        <w:t xml:space="preserve"> of work have </w:t>
      </w:r>
      <w:r w:rsidRPr="003F6804">
        <w:rPr>
          <w:rStyle w:val="StyleUnderline"/>
        </w:rPr>
        <w:t xml:space="preserve">provoked their readers by highlighting </w:t>
      </w:r>
      <w:r w:rsidRPr="008C4646">
        <w:rPr>
          <w:rStyle w:val="StyleUnderline"/>
          <w:highlight w:val="cyan"/>
        </w:rPr>
        <w:t>the casualties of a work-</w:t>
      </w:r>
      <w:proofErr w:type="spellStart"/>
      <w:r w:rsidRPr="008C4646">
        <w:rPr>
          <w:rStyle w:val="StyleUnderline"/>
          <w:highlight w:val="cyan"/>
        </w:rPr>
        <w:t>centred</w:t>
      </w:r>
      <w:proofErr w:type="spellEnd"/>
      <w:r w:rsidRPr="008C4646">
        <w:rPr>
          <w:rStyle w:val="StyleUnderline"/>
          <w:highlight w:val="cyan"/>
        </w:rPr>
        <w:t xml:space="preserve"> society: </w:t>
      </w:r>
      <w:r w:rsidRPr="00A04C12">
        <w:rPr>
          <w:rStyle w:val="StyleUnderline"/>
        </w:rPr>
        <w:t xml:space="preserve">the time for </w:t>
      </w:r>
      <w:r w:rsidRPr="008C4646">
        <w:rPr>
          <w:rStyle w:val="StyleUnderline"/>
          <w:highlight w:val="cyan"/>
        </w:rPr>
        <w:t xml:space="preserve">politics, contemplation, conviviality and </w:t>
      </w:r>
      <w:r w:rsidRPr="00A04C12">
        <w:rPr>
          <w:rStyle w:val="StyleUnderline"/>
        </w:rPr>
        <w:t xml:space="preserve">spontaneous </w:t>
      </w:r>
      <w:r w:rsidRPr="008C4646">
        <w:rPr>
          <w:rStyle w:val="StyleUnderline"/>
          <w:highlight w:val="cyan"/>
        </w:rPr>
        <w:t>enjoyment, which have been displaced by capitalism’s narrow focus on</w:t>
      </w:r>
      <w:r w:rsidRPr="003F6804">
        <w:rPr>
          <w:rStyle w:val="StyleUnderline"/>
        </w:rPr>
        <w:t xml:space="preserve"> commercial </w:t>
      </w:r>
      <w:r w:rsidRPr="008C4646">
        <w:rPr>
          <w:rStyle w:val="StyleUnderline"/>
          <w:highlight w:val="cyan"/>
        </w:rPr>
        <w:t>production and consumption</w:t>
      </w:r>
      <w:r w:rsidRPr="003F6804">
        <w:rPr>
          <w:rStyle w:val="StyleUnderline"/>
        </w:rPr>
        <w:t xml:space="preserve">. </w:t>
      </w:r>
      <w:r w:rsidRPr="009B707A">
        <w:rPr>
          <w:sz w:val="16"/>
        </w:rPr>
        <w:t xml:space="preserve">For today’s students, who find themselves pushed through an education system focused largely on </w:t>
      </w:r>
      <w:proofErr w:type="spellStart"/>
      <w:r w:rsidRPr="009B707A">
        <w:rPr>
          <w:sz w:val="16"/>
        </w:rPr>
        <w:t>socialising</w:t>
      </w:r>
      <w:proofErr w:type="spellEnd"/>
      <w:r w:rsidRPr="009B707A">
        <w:rPr>
          <w:sz w:val="16"/>
        </w:rPr>
        <w:t xml:space="preserve"> the young for a future job role, to read these critiques is to receive an education in desire, and a reminder that time could be spent differently. </w:t>
      </w:r>
      <w:r w:rsidRPr="003F6804">
        <w:rPr>
          <w:rStyle w:val="StyleUnderline"/>
        </w:rPr>
        <w:t>The radical nature of these theories</w:t>
      </w:r>
      <w:r w:rsidRPr="009B707A">
        <w:rPr>
          <w:sz w:val="16"/>
        </w:rPr>
        <w:t xml:space="preserve">, however, </w:t>
      </w:r>
      <w:r w:rsidRPr="003F6804">
        <w:rPr>
          <w:rStyle w:val="StyleUnderline"/>
        </w:rPr>
        <w:t xml:space="preserve">has earned them a marginal position in academic and public debates. </w:t>
      </w:r>
      <w:r w:rsidRPr="008C4646">
        <w:rPr>
          <w:rStyle w:val="StyleUnderline"/>
          <w:highlight w:val="cyan"/>
        </w:rPr>
        <w:t>Whilst important issues like</w:t>
      </w:r>
      <w:r w:rsidRPr="003F6804">
        <w:rPr>
          <w:rStyle w:val="StyleUnderline"/>
        </w:rPr>
        <w:t xml:space="preserve"> pay </w:t>
      </w:r>
      <w:r w:rsidRPr="008C4646">
        <w:rPr>
          <w:rStyle w:val="StyleUnderline"/>
          <w:highlight w:val="cyan"/>
        </w:rPr>
        <w:t>inequalities</w:t>
      </w:r>
      <w:r w:rsidRPr="003F6804">
        <w:rPr>
          <w:rStyle w:val="StyleUnderline"/>
        </w:rPr>
        <w:t xml:space="preserve"> and poor working conditions </w:t>
      </w:r>
      <w:r w:rsidRPr="008C4646">
        <w:rPr>
          <w:rStyle w:val="StyleUnderline"/>
          <w:highlight w:val="cyan"/>
        </w:rPr>
        <w:t>are</w:t>
      </w:r>
      <w:r w:rsidRPr="003F6804">
        <w:rPr>
          <w:rStyle w:val="StyleUnderline"/>
        </w:rPr>
        <w:t xml:space="preserve"> still </w:t>
      </w:r>
      <w:r w:rsidRPr="008C4646">
        <w:rPr>
          <w:rStyle w:val="StyleUnderline"/>
          <w:highlight w:val="cyan"/>
        </w:rPr>
        <w:t>discussed, it is rarer</w:t>
      </w:r>
      <w:r w:rsidRPr="003F6804">
        <w:rPr>
          <w:rStyle w:val="StyleUnderline"/>
        </w:rPr>
        <w:t xml:space="preserve"> for social commentators </w:t>
      </w:r>
      <w:r w:rsidRPr="008C4646">
        <w:rPr>
          <w:rStyle w:val="StyleUnderline"/>
          <w:highlight w:val="cyan"/>
        </w:rPr>
        <w:t xml:space="preserve">to </w:t>
      </w:r>
      <w:r w:rsidRPr="008C4646">
        <w:rPr>
          <w:rStyle w:val="Emphasis"/>
          <w:highlight w:val="cyan"/>
        </w:rPr>
        <w:t>question the ethical status of work itself.</w:t>
      </w:r>
    </w:p>
    <w:p w14:paraId="3C594A8A" w14:textId="77777777" w:rsidR="00465939" w:rsidRPr="009B707A" w:rsidRDefault="00465939" w:rsidP="00465939">
      <w:pPr>
        <w:rPr>
          <w:sz w:val="16"/>
        </w:rPr>
      </w:pPr>
      <w:r w:rsidRPr="009B707A">
        <w:rPr>
          <w:sz w:val="16"/>
        </w:rPr>
        <w:t>Whilst this is certainly true, the alternative vision of social development implied in calls for a less work-</w:t>
      </w:r>
      <w:proofErr w:type="spellStart"/>
      <w:r w:rsidRPr="009B707A">
        <w:rPr>
          <w:sz w:val="16"/>
        </w:rPr>
        <w:t>centred</w:t>
      </w:r>
      <w:proofErr w:type="spellEnd"/>
      <w:r w:rsidRPr="009B707A">
        <w:rPr>
          <w:sz w:val="16"/>
        </w:rPr>
        <w:t xml:space="preserve"> future has seen a modest resurgence in recent times. Go to any high-street bookshop and alongside those books promising to instruct readers on how to influence others, accumulate fortunes and achieve career success, one can also find a shelf of books telling readers to slow down, find a better ‘work–life balance’, and seek happiness by consuming less. In the context of contemporary capitalist societies, narrowly fixated as they are on the activities of working and spending, the ultimate message of these books is a valuable one, tapping into a rippling disquiet about the ways in which work has crept into and </w:t>
      </w:r>
      <w:proofErr w:type="spellStart"/>
      <w:r w:rsidRPr="009B707A">
        <w:rPr>
          <w:sz w:val="16"/>
        </w:rPr>
        <w:t>colonised</w:t>
      </w:r>
      <w:proofErr w:type="spellEnd"/>
      <w:r w:rsidRPr="009B707A">
        <w:rPr>
          <w:sz w:val="16"/>
        </w:rPr>
        <w:t xml:space="preserve"> our lives. If these </w:t>
      </w:r>
      <w:r w:rsidRPr="003F6804">
        <w:rPr>
          <w:rStyle w:val="StyleUnderline"/>
        </w:rPr>
        <w:t>popular critiques</w:t>
      </w:r>
      <w:r w:rsidRPr="009B707A">
        <w:rPr>
          <w:sz w:val="16"/>
        </w:rPr>
        <w:t xml:space="preserve"> have ultimately had a limited influence on society’s priorities, however, it is perhaps because they have </w:t>
      </w:r>
      <w:r w:rsidRPr="003F6804">
        <w:rPr>
          <w:rStyle w:val="StyleUnderline"/>
        </w:rPr>
        <w:t>tended to stray too far into the genre of self-help. Their mistake has been to approach the domination of work as primarily a problem of individual habits, and</w:t>
      </w:r>
      <w:r w:rsidRPr="009B707A">
        <w:rPr>
          <w:sz w:val="16"/>
        </w:rPr>
        <w:t xml:space="preserve"> it is fair to say that these books have been </w:t>
      </w:r>
      <w:r w:rsidRPr="003F6804">
        <w:rPr>
          <w:rStyle w:val="StyleUnderline"/>
        </w:rPr>
        <w:t>rather</w:t>
      </w:r>
      <w:r w:rsidRPr="009B707A">
        <w:rPr>
          <w:sz w:val="16"/>
        </w:rPr>
        <w:t xml:space="preserve"> more </w:t>
      </w:r>
      <w:r w:rsidRPr="003F6804">
        <w:rPr>
          <w:rStyle w:val="StyleUnderline"/>
        </w:rPr>
        <w:t>conservative when it comes to discussing those systemic economic and political changes</w:t>
      </w:r>
      <w:r w:rsidRPr="009B707A">
        <w:rPr>
          <w:sz w:val="16"/>
        </w:rPr>
        <w:t xml:space="preserve"> which might offer people a more genuine range of lifestyle choices.</w:t>
      </w:r>
    </w:p>
    <w:p w14:paraId="488D6A0C" w14:textId="77777777" w:rsidR="00465939" w:rsidRPr="009B707A" w:rsidRDefault="00465939" w:rsidP="00465939">
      <w:pPr>
        <w:rPr>
          <w:sz w:val="16"/>
        </w:rPr>
      </w:pPr>
      <w:r w:rsidRPr="008C4646">
        <w:rPr>
          <w:rStyle w:val="StyleUnderline"/>
          <w:highlight w:val="cyan"/>
        </w:rPr>
        <w:t>More promising</w:t>
      </w:r>
      <w:r w:rsidRPr="003F6804">
        <w:rPr>
          <w:rStyle w:val="StyleUnderline"/>
        </w:rPr>
        <w:t xml:space="preserve"> than the stagnant discussion of ‘work–life balance’ </w:t>
      </w:r>
      <w:r w:rsidRPr="008C4646">
        <w:rPr>
          <w:rStyle w:val="StyleUnderline"/>
          <w:highlight w:val="cyan"/>
        </w:rPr>
        <w:t xml:space="preserve">is the emergence of a </w:t>
      </w:r>
      <w:r w:rsidRPr="008C4646">
        <w:rPr>
          <w:rStyle w:val="Emphasis"/>
          <w:highlight w:val="cyan"/>
        </w:rPr>
        <w:t>braver critique of the paradigm of economic growth</w:t>
      </w:r>
      <w:r w:rsidRPr="008C4646">
        <w:rPr>
          <w:rStyle w:val="StyleUnderline"/>
          <w:highlight w:val="cyan"/>
        </w:rPr>
        <w:t>.</w:t>
      </w:r>
      <w:r w:rsidRPr="003F6804">
        <w:rPr>
          <w:rStyle w:val="StyleUnderline"/>
        </w:rPr>
        <w:t xml:space="preserve"> Conventionally, governments have treated</w:t>
      </w:r>
      <w:r w:rsidRPr="009B707A">
        <w:rPr>
          <w:sz w:val="16"/>
        </w:rPr>
        <w:t xml:space="preserve"> economic </w:t>
      </w:r>
      <w:r w:rsidRPr="003F6804">
        <w:rPr>
          <w:rStyle w:val="StyleUnderline"/>
        </w:rPr>
        <w:t>growth and life satisfaction as</w:t>
      </w:r>
      <w:r w:rsidRPr="009B707A">
        <w:rPr>
          <w:sz w:val="16"/>
        </w:rPr>
        <w:t xml:space="preserve"> one and </w:t>
      </w:r>
      <w:r w:rsidRPr="003F6804">
        <w:rPr>
          <w:rStyle w:val="StyleUnderline"/>
        </w:rPr>
        <w:t>the same thing</w:t>
      </w:r>
      <w:r w:rsidRPr="009B707A">
        <w:rPr>
          <w:sz w:val="16"/>
        </w:rPr>
        <w:t xml:space="preserve">, measuring </w:t>
      </w:r>
      <w:proofErr w:type="gramStart"/>
      <w:r w:rsidRPr="009B707A">
        <w:rPr>
          <w:sz w:val="16"/>
        </w:rPr>
        <w:t>both of these</w:t>
      </w:r>
      <w:proofErr w:type="gramEnd"/>
      <w:r w:rsidRPr="009B707A">
        <w:rPr>
          <w:sz w:val="16"/>
        </w:rPr>
        <w:t xml:space="preserve"> via the metric of gross domestic product (or GDP) per capita. GDP is an indicator which quantifies a country’s overall economic activity. It accounts for the total amount of earning and spending that took place </w:t>
      </w:r>
      <w:proofErr w:type="gramStart"/>
      <w:r w:rsidRPr="009B707A">
        <w:rPr>
          <w:sz w:val="16"/>
        </w:rPr>
        <w:t>in a given year</w:t>
      </w:r>
      <w:proofErr w:type="gramEnd"/>
      <w:r w:rsidRPr="009B707A">
        <w:rPr>
          <w:sz w:val="16"/>
        </w:rPr>
        <w:t xml:space="preserve">, and it is tacitly accepted that a rising level of GDP indicates an overall improvement in national prosperity. </w:t>
      </w:r>
      <w:r w:rsidRPr="003F6804">
        <w:rPr>
          <w:rStyle w:val="StyleUnderline"/>
        </w:rPr>
        <w:t>Whilst economic growth is undoubtedly crucial for less developed countries, in which subsistence needs remain unmet, a range of commentators in more affluent societies have questioned the value of GDP growth as a social goal and an index of progress.</w:t>
      </w:r>
      <w:r w:rsidRPr="009B707A">
        <w:rPr>
          <w:sz w:val="16"/>
        </w:rPr>
        <w:t xml:space="preserve"> A report commissioned in 2008 by the former French president Nicolas Sarkozy argues that ‘the time is ripe for our measurement system to shift emphasis from measuring economic production to measuring people’s well-being’ (Stiglitz et al., 2010). The report stresses, among other things, the important role for human flourishing of health, education, relationships and the environment, and represents just one entry in a growing base of evidence to suggest that happiness, security and human progress will no longer flow in an unproblematic fashion from a growth in GDP (see Jackson, 2009).</w:t>
      </w:r>
    </w:p>
    <w:p w14:paraId="742A26FF" w14:textId="77777777" w:rsidR="00465939" w:rsidRPr="009B707A" w:rsidRDefault="00465939" w:rsidP="00465939">
      <w:pPr>
        <w:rPr>
          <w:sz w:val="16"/>
        </w:rPr>
      </w:pPr>
      <w:r w:rsidRPr="003F6804">
        <w:rPr>
          <w:rStyle w:val="StyleUnderline"/>
        </w:rPr>
        <w:t>This developing uneasiness about</w:t>
      </w:r>
      <w:r w:rsidRPr="009B707A">
        <w:rPr>
          <w:sz w:val="16"/>
        </w:rPr>
        <w:t xml:space="preserve"> the equation of </w:t>
      </w:r>
      <w:r w:rsidRPr="003F6804">
        <w:rPr>
          <w:rStyle w:val="StyleUnderline"/>
        </w:rPr>
        <w:t>economic growth</w:t>
      </w:r>
      <w:r w:rsidRPr="009B707A">
        <w:rPr>
          <w:sz w:val="16"/>
        </w:rPr>
        <w:t xml:space="preserve"> with life satisfaction has seen sociologists and even some economists returning to the fundamental philosophical question of what it means to live a good life. Critical commentators and the new sociologists of happiness are once again talking about the </w:t>
      </w:r>
      <w:proofErr w:type="spellStart"/>
      <w:r w:rsidRPr="009B707A">
        <w:rPr>
          <w:sz w:val="16"/>
        </w:rPr>
        <w:t>ars</w:t>
      </w:r>
      <w:proofErr w:type="spellEnd"/>
      <w:r w:rsidRPr="009B707A">
        <w:rPr>
          <w:sz w:val="16"/>
        </w:rPr>
        <w:t xml:space="preserve"> vitae or ‘art of living’, and this has inevitably led them to question whether our well-being is best served by capitalism’s single-minded commitment to economic growth. Some have relied (not always convincingly, it must be said) on statistical measures of people’s subjective well-being, whereas others have drawn inspiration from more philosophical sources. Aristotle’s vision of the good life is a common reference point. Aristotle suggested that humans flourish when they live wisely, justly, and in harmony with the world. According to his notion of eudaemonia, </w:t>
      </w:r>
      <w:r w:rsidRPr="003F6804">
        <w:rPr>
          <w:rStyle w:val="StyleUnderline"/>
        </w:rPr>
        <w:t xml:space="preserve">a sense of well-being is achieved not simply through sensory pleasure, but also through things like good health, security, companionship, autonomy, a sense of being respected and socially </w:t>
      </w:r>
      <w:proofErr w:type="spellStart"/>
      <w:r w:rsidRPr="003F6804">
        <w:rPr>
          <w:rStyle w:val="StyleUnderline"/>
        </w:rPr>
        <w:t>recognised</w:t>
      </w:r>
      <w:proofErr w:type="spellEnd"/>
      <w:r w:rsidRPr="003F6804">
        <w:rPr>
          <w:rStyle w:val="StyleUnderline"/>
        </w:rPr>
        <w:t>, and a feeling of connection with the community and environment. All these things are important because humans are ethical, social and creative beings, as well as sensing bodies</w:t>
      </w:r>
      <w:r w:rsidRPr="009B707A">
        <w:rPr>
          <w:sz w:val="16"/>
        </w:rPr>
        <w:t>. If the ongoing drive to boost economic growth has become troubling for many, this is partly because of its decidedly anti-Aristotelian fixation on material gain as the route to prosperity.</w:t>
      </w:r>
    </w:p>
    <w:p w14:paraId="10270046" w14:textId="77777777" w:rsidR="00465939" w:rsidRPr="009B707A" w:rsidRDefault="00465939" w:rsidP="00465939">
      <w:pPr>
        <w:rPr>
          <w:sz w:val="16"/>
        </w:rPr>
      </w:pPr>
      <w:r w:rsidRPr="008C4646">
        <w:rPr>
          <w:rStyle w:val="StyleUnderline"/>
          <w:highlight w:val="cyan"/>
        </w:rPr>
        <w:t>In an age of material abundance, it seems that there is a troubling disparity between our desire for the good life and capitalism’s narrower focus on the constant expansion of production and consumption</w:t>
      </w:r>
      <w:r w:rsidRPr="009B707A">
        <w:rPr>
          <w:sz w:val="16"/>
        </w:rPr>
        <w:t xml:space="preserve">. </w:t>
      </w:r>
      <w:r w:rsidRPr="003F6804">
        <w:rPr>
          <w:rStyle w:val="StyleUnderline"/>
        </w:rPr>
        <w:t>What most people crave is more free-time and a greater investment in the social aspects of life, but a growing awareness of this fact has done very little to upset the mainstream political agenda</w:t>
      </w:r>
      <w:r w:rsidRPr="009B707A">
        <w:rPr>
          <w:sz w:val="16"/>
        </w:rPr>
        <w:t xml:space="preserve">. In the UK (the context in which I am writing), apart from the </w:t>
      </w:r>
      <w:proofErr w:type="spellStart"/>
      <w:r w:rsidRPr="009B707A">
        <w:rPr>
          <w:sz w:val="16"/>
        </w:rPr>
        <w:t>Labour</w:t>
      </w:r>
      <w:proofErr w:type="spellEnd"/>
      <w:r w:rsidRPr="009B707A">
        <w:rPr>
          <w:sz w:val="16"/>
        </w:rPr>
        <w:t xml:space="preserve"> Party’s cursory interest in work–life balance in the mid 2000s, the question of working hours has generally disappeared from the agenda, replaced by </w:t>
      </w:r>
      <w:r w:rsidRPr="003F6804">
        <w:rPr>
          <w:rStyle w:val="StyleUnderline"/>
        </w:rPr>
        <w:t xml:space="preserve">a focus on employability and the cultivation of a workforce that will ensure the country’s competitiveness in a global economy. </w:t>
      </w:r>
      <w:r w:rsidRPr="009B707A">
        <w:rPr>
          <w:sz w:val="16"/>
        </w:rPr>
        <w:t xml:space="preserve">The stripping back of the welfare state, which in recent times has seen a phased introduction of increasingly stringent penalties for the non-worker, has also significantly reduced the latitude for resistance to work. </w:t>
      </w:r>
      <w:r w:rsidRPr="003F6804">
        <w:rPr>
          <w:rStyle w:val="Emphasis"/>
        </w:rPr>
        <w:t>The ethical superiority of work seems almost untouchable</w:t>
      </w:r>
      <w:r w:rsidRPr="009B707A">
        <w:rPr>
          <w:sz w:val="16"/>
        </w:rPr>
        <w:t xml:space="preserve">. Paid jobs continue to be promoted as a vital source of good health and character, the media continues obsessively to </w:t>
      </w:r>
      <w:proofErr w:type="spellStart"/>
      <w:r w:rsidRPr="009B707A">
        <w:rPr>
          <w:sz w:val="16"/>
        </w:rPr>
        <w:t>demonise</w:t>
      </w:r>
      <w:proofErr w:type="spellEnd"/>
      <w:r w:rsidRPr="009B707A">
        <w:rPr>
          <w:sz w:val="16"/>
        </w:rPr>
        <w:t xml:space="preserve"> the non-working ‘scrounger’, and an old-fashioned work ethic maintains its anchorage in policies designed to force people off welfare and into employment.</w:t>
      </w:r>
    </w:p>
    <w:p w14:paraId="7118D701" w14:textId="77777777" w:rsidR="00D27926" w:rsidRDefault="00465939" w:rsidP="00465939">
      <w:pPr>
        <w:rPr>
          <w:sz w:val="16"/>
        </w:rPr>
      </w:pPr>
      <w:r w:rsidRPr="009B707A">
        <w:rPr>
          <w:sz w:val="16"/>
        </w:rPr>
        <w:t xml:space="preserve">Within this political context, my central goal in this book is to argue that </w:t>
      </w:r>
      <w:r w:rsidRPr="008C4646">
        <w:rPr>
          <w:rStyle w:val="StyleUnderline"/>
          <w:highlight w:val="cyan"/>
        </w:rPr>
        <w:t>the time has come to</w:t>
      </w:r>
      <w:r w:rsidRPr="008C4646">
        <w:rPr>
          <w:rStyle w:val="Emphasis"/>
          <w:highlight w:val="cyan"/>
        </w:rPr>
        <w:t xml:space="preserve"> challenge the work-</w:t>
      </w:r>
      <w:proofErr w:type="spellStart"/>
      <w:r w:rsidRPr="008C4646">
        <w:rPr>
          <w:rStyle w:val="Emphasis"/>
          <w:highlight w:val="cyan"/>
        </w:rPr>
        <w:t>centred</w:t>
      </w:r>
      <w:proofErr w:type="spellEnd"/>
      <w:r w:rsidRPr="008C4646">
        <w:rPr>
          <w:rStyle w:val="Emphasis"/>
          <w:highlight w:val="cyan"/>
        </w:rPr>
        <w:t xml:space="preserve"> nature</w:t>
      </w:r>
      <w:r w:rsidRPr="003F6804">
        <w:rPr>
          <w:rStyle w:val="Emphasis"/>
        </w:rPr>
        <w:t xml:space="preserve"> of modern </w:t>
      </w:r>
      <w:r w:rsidRPr="008C4646">
        <w:rPr>
          <w:rStyle w:val="Emphasis"/>
          <w:highlight w:val="cyan"/>
        </w:rPr>
        <w:t>society</w:t>
      </w:r>
      <w:r w:rsidRPr="009B707A">
        <w:rPr>
          <w:sz w:val="16"/>
        </w:rPr>
        <w:t>.</w:t>
      </w:r>
      <w:r w:rsidRPr="00A04C12">
        <w:rPr>
          <w:rStyle w:val="StyleUnderline"/>
        </w:rPr>
        <w:t xml:space="preserve"> </w:t>
      </w:r>
      <w:r w:rsidRPr="008C4646">
        <w:rPr>
          <w:rStyle w:val="StyleUnderline"/>
          <w:highlight w:val="cyan"/>
        </w:rPr>
        <w:t>As</w:t>
      </w:r>
      <w:r w:rsidRPr="009B707A">
        <w:rPr>
          <w:sz w:val="16"/>
        </w:rPr>
        <w:t xml:space="preserve"> it stands, </w:t>
      </w:r>
      <w:r w:rsidRPr="003F6804">
        <w:rPr>
          <w:rStyle w:val="StyleUnderline"/>
        </w:rPr>
        <w:t xml:space="preserve">work represents a highly </w:t>
      </w:r>
      <w:proofErr w:type="spellStart"/>
      <w:r w:rsidRPr="008C4646">
        <w:rPr>
          <w:rStyle w:val="Emphasis"/>
          <w:highlight w:val="cyan"/>
        </w:rPr>
        <w:t>naturalised</w:t>
      </w:r>
      <w:proofErr w:type="spellEnd"/>
      <w:r w:rsidRPr="008C4646">
        <w:rPr>
          <w:rStyle w:val="StyleUnderline"/>
          <w:highlight w:val="cyan"/>
        </w:rPr>
        <w:t xml:space="preserve"> and </w:t>
      </w:r>
      <w:r w:rsidRPr="008C4646">
        <w:rPr>
          <w:rStyle w:val="Emphasis"/>
          <w:highlight w:val="cyan"/>
        </w:rPr>
        <w:t>taken-for-granted</w:t>
      </w:r>
      <w:r w:rsidRPr="003F6804">
        <w:rPr>
          <w:rStyle w:val="StyleUnderline"/>
        </w:rPr>
        <w:t xml:space="preserve"> feature of everyday life</w:t>
      </w:r>
      <w:r w:rsidRPr="009B707A">
        <w:rPr>
          <w:sz w:val="16"/>
        </w:rPr>
        <w:t xml:space="preserve">. </w:t>
      </w:r>
      <w:r w:rsidRPr="003F6804">
        <w:rPr>
          <w:rStyle w:val="StyleUnderline"/>
        </w:rPr>
        <w:t>The dogmatic nature of work is revealed when we consider the uncanny resilience of its ethical status</w:t>
      </w:r>
      <w:r w:rsidRPr="009B707A">
        <w:rPr>
          <w:sz w:val="16"/>
        </w:rPr>
        <w:t xml:space="preserve">, even in the face of some very troubling realities. </w:t>
      </w:r>
      <w:r w:rsidRPr="009B707A">
        <w:rPr>
          <w:rStyle w:val="StyleUnderline"/>
        </w:rPr>
        <w:t xml:space="preserve">Consider the woeful failure of today’s </w:t>
      </w:r>
      <w:proofErr w:type="spellStart"/>
      <w:r w:rsidRPr="009B707A">
        <w:rPr>
          <w:rStyle w:val="StyleUnderline"/>
        </w:rPr>
        <w:t>labour</w:t>
      </w:r>
      <w:proofErr w:type="spellEnd"/>
      <w:r w:rsidRPr="009B707A">
        <w:rPr>
          <w:rStyle w:val="StyleUnderline"/>
        </w:rPr>
        <w:t xml:space="preserve"> market to keep pace with the desire for jobs that allow for self-expression and creativity</w:t>
      </w:r>
      <w:r w:rsidRPr="009B707A">
        <w:rPr>
          <w:sz w:val="16"/>
        </w:rPr>
        <w:t xml:space="preserve">. </w:t>
      </w:r>
      <w:r w:rsidRPr="009B707A">
        <w:rPr>
          <w:rStyle w:val="StyleUnderline"/>
        </w:rPr>
        <w:t>Gratifying work is a fantasy that we have all been trained to invest in,</w:t>
      </w:r>
      <w:r w:rsidRPr="009B707A">
        <w:rPr>
          <w:sz w:val="16"/>
        </w:rPr>
        <w:t xml:space="preserve"> ever since our teachers and parents asked us what we wanted to ‘be’ when we grew up, </w:t>
      </w:r>
      <w:r w:rsidRPr="009B707A">
        <w:rPr>
          <w:rStyle w:val="StyleUnderline"/>
        </w:rPr>
        <w:t>yet most of us are confronted with scant opportunities</w:t>
      </w:r>
      <w:r w:rsidRPr="009B707A">
        <w:rPr>
          <w:sz w:val="16"/>
        </w:rPr>
        <w:t xml:space="preserve"> to consolidate our ambitions in the world of paid employment </w:t>
      </w:r>
      <w:r w:rsidRPr="009B707A">
        <w:rPr>
          <w:rStyle w:val="StyleUnderline"/>
        </w:rPr>
        <w:t>– a world whose signature features are often drudgery, subordination and exhaustion</w:t>
      </w:r>
      <w:r w:rsidRPr="009B707A">
        <w:rPr>
          <w:sz w:val="16"/>
        </w:rPr>
        <w:t xml:space="preserve">. What is also baffling is the fact that </w:t>
      </w:r>
      <w:r w:rsidRPr="009B707A">
        <w:rPr>
          <w:rStyle w:val="StyleUnderline"/>
        </w:rPr>
        <w:t xml:space="preserve">the ethical status of work has still not been significantly </w:t>
      </w:r>
      <w:proofErr w:type="spellStart"/>
      <w:r w:rsidRPr="009B707A">
        <w:rPr>
          <w:rStyle w:val="StyleUnderline"/>
        </w:rPr>
        <w:t>destabilised</w:t>
      </w:r>
      <w:proofErr w:type="spellEnd"/>
      <w:r w:rsidRPr="009B707A">
        <w:rPr>
          <w:rStyle w:val="StyleUnderline"/>
        </w:rPr>
        <w:t xml:space="preserve"> by our disintegrating </w:t>
      </w:r>
      <w:proofErr w:type="spellStart"/>
      <w:r w:rsidRPr="009B707A">
        <w:rPr>
          <w:rStyle w:val="StyleUnderline"/>
        </w:rPr>
        <w:t>labour</w:t>
      </w:r>
      <w:proofErr w:type="spellEnd"/>
      <w:r w:rsidRPr="009B707A">
        <w:rPr>
          <w:rStyle w:val="StyleUnderline"/>
        </w:rPr>
        <w:t xml:space="preserve"> market. Mass unemployment, job insecurity, and low-wage work are making employment an increasingly unreliable source of income, rights and belonging. </w:t>
      </w:r>
      <w:r w:rsidRPr="008C4646">
        <w:rPr>
          <w:rStyle w:val="Emphasis"/>
          <w:highlight w:val="cyan"/>
        </w:rPr>
        <w:t>The orthodox political solution</w:t>
      </w:r>
      <w:r w:rsidRPr="009B707A">
        <w:rPr>
          <w:rStyle w:val="Emphasis"/>
        </w:rPr>
        <w:t xml:space="preserve"> to this situation </w:t>
      </w:r>
      <w:r w:rsidRPr="008C4646">
        <w:rPr>
          <w:rStyle w:val="Emphasis"/>
          <w:highlight w:val="cyan"/>
        </w:rPr>
        <w:t>is ‘job creation’</w:t>
      </w:r>
      <w:r w:rsidRPr="009B707A">
        <w:rPr>
          <w:sz w:val="16"/>
        </w:rPr>
        <w:t xml:space="preserve">: </w:t>
      </w:r>
    </w:p>
    <w:p w14:paraId="6C734452" w14:textId="77777777" w:rsidR="00D27926" w:rsidRDefault="00D27926" w:rsidP="00465939">
      <w:pPr>
        <w:rPr>
          <w:sz w:val="16"/>
        </w:rPr>
      </w:pPr>
    </w:p>
    <w:p w14:paraId="2D210B26" w14:textId="77777777" w:rsidR="00D27926" w:rsidRDefault="00D27926" w:rsidP="00465939">
      <w:pPr>
        <w:rPr>
          <w:sz w:val="16"/>
        </w:rPr>
      </w:pPr>
    </w:p>
    <w:p w14:paraId="78803EC7" w14:textId="1D10EB56" w:rsidR="00FC6685" w:rsidRDefault="00465939" w:rsidP="00465939">
      <w:pPr>
        <w:rPr>
          <w:rStyle w:val="StyleUnderline"/>
          <w:highlight w:val="cyan"/>
        </w:rPr>
      </w:pPr>
      <w:r w:rsidRPr="008C4646">
        <w:rPr>
          <w:rStyle w:val="StyleUnderline"/>
          <w:highlight w:val="cyan"/>
        </w:rPr>
        <w:t>the invention of work</w:t>
      </w:r>
      <w:r w:rsidRPr="009B707A">
        <w:rPr>
          <w:sz w:val="16"/>
        </w:rPr>
        <w:t xml:space="preserve"> by increasing output </w:t>
      </w:r>
      <w:r w:rsidRPr="008C4646">
        <w:rPr>
          <w:rStyle w:val="StyleUnderline"/>
          <w:highlight w:val="cyan"/>
        </w:rPr>
        <w:t>and expanding the economy</w:t>
      </w:r>
      <w:r w:rsidRPr="009B707A">
        <w:rPr>
          <w:rStyle w:val="StyleUnderline"/>
        </w:rPr>
        <w:t xml:space="preserve"> </w:t>
      </w:r>
      <w:r w:rsidRPr="009B707A">
        <w:rPr>
          <w:sz w:val="16"/>
        </w:rPr>
        <w:t xml:space="preserve">into new sectors. </w:t>
      </w:r>
      <w:r w:rsidRPr="009B707A">
        <w:rPr>
          <w:rStyle w:val="StyleUnderline"/>
        </w:rPr>
        <w:t>However</w:t>
      </w:r>
      <w:r w:rsidRPr="009B707A">
        <w:rPr>
          <w:sz w:val="16"/>
        </w:rPr>
        <w:t xml:space="preserve">, as a range of concerned scientists and economists are now pointing out, </w:t>
      </w:r>
      <w:r w:rsidRPr="008C4646">
        <w:rPr>
          <w:rStyle w:val="Emphasis"/>
          <w:highlight w:val="cyan"/>
        </w:rPr>
        <w:t>constant growth</w:t>
      </w:r>
      <w:r w:rsidRPr="008C4646">
        <w:rPr>
          <w:rStyle w:val="StyleUnderline"/>
          <w:highlight w:val="cyan"/>
        </w:rPr>
        <w:t xml:space="preserve"> is not only unlikely to solve</w:t>
      </w:r>
      <w:r w:rsidRPr="009B707A">
        <w:rPr>
          <w:rStyle w:val="StyleUnderline"/>
        </w:rPr>
        <w:t xml:space="preserve"> the </w:t>
      </w:r>
      <w:proofErr w:type="gramStart"/>
      <w:r w:rsidRPr="009B707A">
        <w:rPr>
          <w:rStyle w:val="StyleUnderline"/>
        </w:rPr>
        <w:t xml:space="preserve">problem, </w:t>
      </w:r>
      <w:r w:rsidRPr="008C4646">
        <w:rPr>
          <w:rStyle w:val="StyleUnderline"/>
          <w:highlight w:val="cyan"/>
        </w:rPr>
        <w:t>but</w:t>
      </w:r>
      <w:proofErr w:type="gramEnd"/>
      <w:r w:rsidRPr="009B707A">
        <w:rPr>
          <w:rStyle w:val="StyleUnderline"/>
        </w:rPr>
        <w:t xml:space="preserve"> also </w:t>
      </w:r>
      <w:r w:rsidRPr="008C4646">
        <w:rPr>
          <w:rStyle w:val="StyleUnderline"/>
          <w:highlight w:val="cyan"/>
        </w:rPr>
        <w:t xml:space="preserve">brings with it a </w:t>
      </w:r>
      <w:r w:rsidRPr="008C4646">
        <w:rPr>
          <w:rStyle w:val="Emphasis"/>
          <w:highlight w:val="cyan"/>
        </w:rPr>
        <w:t>disturbing set of environmental and social implications</w:t>
      </w:r>
      <w:r w:rsidRPr="009B707A">
        <w:rPr>
          <w:sz w:val="16"/>
        </w:rPr>
        <w:t xml:space="preserve">. Finally, the dogmatic status of work is also graspable when we consider the extent to which we have unconsciously accommodated work’s escalating dominance in our everyday lives. </w:t>
      </w:r>
      <w:r w:rsidRPr="009B707A">
        <w:rPr>
          <w:rStyle w:val="StyleUnderline"/>
        </w:rPr>
        <w:t>Work has increasingly spilled its demands into our homes</w:t>
      </w:r>
      <w:r w:rsidRPr="009B707A">
        <w:rPr>
          <w:sz w:val="16"/>
        </w:rPr>
        <w:t xml:space="preserve">, </w:t>
      </w:r>
      <w:r w:rsidRPr="009B707A">
        <w:rPr>
          <w:rStyle w:val="StyleUnderline"/>
        </w:rPr>
        <w:t xml:space="preserve">drawing upon our emotions and personalities to an extent </w:t>
      </w:r>
      <w:proofErr w:type="gramStart"/>
      <w:r w:rsidRPr="009B707A">
        <w:rPr>
          <w:rStyle w:val="StyleUnderline"/>
        </w:rPr>
        <w:t>never before</w:t>
      </w:r>
      <w:proofErr w:type="gramEnd"/>
      <w:r w:rsidRPr="009B707A">
        <w:rPr>
          <w:rStyle w:val="StyleUnderline"/>
        </w:rPr>
        <w:t xml:space="preserve"> seen or tolerated.</w:t>
      </w:r>
      <w:r w:rsidRPr="009B707A">
        <w:rPr>
          <w:sz w:val="16"/>
        </w:rPr>
        <w:t xml:space="preserve"> </w:t>
      </w:r>
      <w:r w:rsidRPr="009B707A">
        <w:rPr>
          <w:rStyle w:val="StyleUnderline"/>
        </w:rPr>
        <w:t>As the ethic of hard work tightens its grip</w:t>
      </w:r>
      <w:r w:rsidRPr="009B707A">
        <w:rPr>
          <w:sz w:val="16"/>
        </w:rPr>
        <w:t xml:space="preserve"> once again, </w:t>
      </w:r>
      <w:r w:rsidRPr="008C4646">
        <w:rPr>
          <w:rStyle w:val="StyleUnderline"/>
          <w:highlight w:val="cyan"/>
        </w:rPr>
        <w:t xml:space="preserve">employability </w:t>
      </w:r>
    </w:p>
    <w:p w14:paraId="5F3FE9AE" w14:textId="77777777" w:rsidR="00FC6685" w:rsidRDefault="00FC6685" w:rsidP="00465939">
      <w:pPr>
        <w:rPr>
          <w:rStyle w:val="StyleUnderline"/>
          <w:highlight w:val="cyan"/>
        </w:rPr>
      </w:pPr>
    </w:p>
    <w:p w14:paraId="0E37D289" w14:textId="77777777" w:rsidR="00FC6685" w:rsidRDefault="00FC6685" w:rsidP="00465939">
      <w:pPr>
        <w:rPr>
          <w:rStyle w:val="StyleUnderline"/>
          <w:highlight w:val="cyan"/>
        </w:rPr>
      </w:pPr>
    </w:p>
    <w:p w14:paraId="753B375D" w14:textId="77777777" w:rsidR="00FC6685" w:rsidRDefault="00FC6685" w:rsidP="00465939">
      <w:pPr>
        <w:rPr>
          <w:rStyle w:val="StyleUnderline"/>
          <w:highlight w:val="cyan"/>
        </w:rPr>
      </w:pPr>
    </w:p>
    <w:p w14:paraId="434225AB" w14:textId="0E949595" w:rsidR="00465939" w:rsidRPr="009B707A" w:rsidRDefault="00465939" w:rsidP="00465939">
      <w:pPr>
        <w:rPr>
          <w:sz w:val="16"/>
        </w:rPr>
      </w:pPr>
      <w:r w:rsidRPr="008C4646">
        <w:rPr>
          <w:rStyle w:val="StyleUnderline"/>
          <w:highlight w:val="cyan"/>
        </w:rPr>
        <w:t>becomes the motivating force of</w:t>
      </w:r>
      <w:r w:rsidRPr="009B707A">
        <w:rPr>
          <w:rStyle w:val="StyleUnderline"/>
        </w:rPr>
        <w:t xml:space="preserve"> our ambitions</w:t>
      </w:r>
      <w:r w:rsidRPr="009B707A">
        <w:rPr>
          <w:sz w:val="16"/>
        </w:rPr>
        <w:t xml:space="preserve">, interactions </w:t>
      </w:r>
      <w:r w:rsidRPr="009B707A">
        <w:rPr>
          <w:rStyle w:val="StyleUnderline"/>
        </w:rPr>
        <w:t xml:space="preserve">and </w:t>
      </w:r>
      <w:r w:rsidRPr="008C4646">
        <w:rPr>
          <w:rStyle w:val="StyleUnderline"/>
          <w:highlight w:val="cyan"/>
        </w:rPr>
        <w:t>education system</w:t>
      </w:r>
      <w:r w:rsidRPr="009B707A">
        <w:rPr>
          <w:sz w:val="16"/>
        </w:rPr>
        <w:t xml:space="preserve">. </w:t>
      </w:r>
      <w:r w:rsidRPr="009B707A">
        <w:rPr>
          <w:rStyle w:val="StyleUnderline"/>
        </w:rPr>
        <w:t>A side effect</w:t>
      </w:r>
      <w:r w:rsidRPr="009B707A">
        <w:rPr>
          <w:sz w:val="16"/>
        </w:rPr>
        <w:t xml:space="preserve"> of this is that </w:t>
      </w:r>
      <w:r w:rsidRPr="009B707A">
        <w:rPr>
          <w:rStyle w:val="StyleUnderline"/>
        </w:rPr>
        <w:t>we</w:t>
      </w:r>
      <w:r w:rsidRPr="009B707A">
        <w:rPr>
          <w:sz w:val="16"/>
        </w:rPr>
        <w:t xml:space="preserve">, as a society, </w:t>
      </w:r>
      <w:r w:rsidRPr="009B707A">
        <w:rPr>
          <w:rStyle w:val="StyleUnderline"/>
        </w:rPr>
        <w:t xml:space="preserve">may be </w:t>
      </w:r>
      <w:r w:rsidRPr="008C4646">
        <w:rPr>
          <w:rStyle w:val="StyleUnderline"/>
          <w:highlight w:val="cyan"/>
        </w:rPr>
        <w:t>losing our grip on</w:t>
      </w:r>
      <w:r w:rsidRPr="009B707A">
        <w:rPr>
          <w:rStyle w:val="StyleUnderline"/>
        </w:rPr>
        <w:t xml:space="preserve"> the criteria </w:t>
      </w:r>
      <w:r w:rsidRPr="009B707A">
        <w:rPr>
          <w:rStyle w:val="Emphasis"/>
        </w:rPr>
        <w:t xml:space="preserve">that </w:t>
      </w:r>
      <w:r w:rsidRPr="008C4646">
        <w:rPr>
          <w:rStyle w:val="Emphasis"/>
          <w:highlight w:val="cyan"/>
        </w:rPr>
        <w:t>judge an activity to be worthwhile</w:t>
      </w:r>
      <w:r w:rsidRPr="009B707A">
        <w:rPr>
          <w:rStyle w:val="StyleUnderline"/>
        </w:rPr>
        <w:t xml:space="preserve"> and meaningful, even if it does not contribute to employability or the needs of the economy</w:t>
      </w:r>
      <w:r w:rsidRPr="009B707A">
        <w:rPr>
          <w:sz w:val="16"/>
        </w:rPr>
        <w:t xml:space="preserve">. Those </w:t>
      </w:r>
      <w:r w:rsidRPr="009B707A">
        <w:rPr>
          <w:rStyle w:val="StyleUnderline"/>
        </w:rPr>
        <w:t>activities</w:t>
      </w:r>
      <w:r w:rsidRPr="009B707A">
        <w:rPr>
          <w:sz w:val="16"/>
        </w:rPr>
        <w:t xml:space="preserve"> and relationships </w:t>
      </w:r>
      <w:r w:rsidRPr="009B707A">
        <w:rPr>
          <w:rStyle w:val="StyleUnderline"/>
        </w:rPr>
        <w:t>that cannot be defended in terms of</w:t>
      </w:r>
      <w:r w:rsidRPr="009B707A">
        <w:rPr>
          <w:sz w:val="16"/>
        </w:rPr>
        <w:t xml:space="preserve"> an </w:t>
      </w:r>
      <w:r w:rsidRPr="009B707A">
        <w:rPr>
          <w:rStyle w:val="StyleUnderline"/>
        </w:rPr>
        <w:t>economic contribution are being devalued</w:t>
      </w:r>
      <w:r w:rsidRPr="009B707A">
        <w:rPr>
          <w:sz w:val="16"/>
        </w:rPr>
        <w:t xml:space="preserve"> and neglected.</w:t>
      </w:r>
    </w:p>
    <w:p w14:paraId="5BABD95A" w14:textId="77777777" w:rsidR="00465939" w:rsidRPr="009B707A" w:rsidRDefault="00465939" w:rsidP="00465939">
      <w:pPr>
        <w:rPr>
          <w:sz w:val="16"/>
        </w:rPr>
      </w:pPr>
      <w:r w:rsidRPr="009B707A">
        <w:rPr>
          <w:sz w:val="16"/>
        </w:rPr>
        <w:t xml:space="preserve">It is puzzling that none of these troubling realities has led to a significant public discussion of why we work, and of how work should be socially distributed. What has ultimately prompted me to write this book is a sense of concern that these pressing issues – from dubious job quality to social insecurity, to the escalating dominance of work in our everyday lives – have failed to </w:t>
      </w:r>
      <w:proofErr w:type="spellStart"/>
      <w:r w:rsidRPr="009B707A">
        <w:rPr>
          <w:sz w:val="16"/>
        </w:rPr>
        <w:t>destabilise</w:t>
      </w:r>
      <w:proofErr w:type="spellEnd"/>
      <w:r w:rsidRPr="009B707A">
        <w:rPr>
          <w:sz w:val="16"/>
        </w:rPr>
        <w:t xml:space="preserve"> the central place of work in mainstream political visions of the future. </w:t>
      </w:r>
      <w:r w:rsidRPr="009B707A">
        <w:rPr>
          <w:rStyle w:val="StyleUnderline"/>
        </w:rPr>
        <w:t xml:space="preserve">The storm may be rising, but the </w:t>
      </w:r>
      <w:r w:rsidRPr="009B707A">
        <w:rPr>
          <w:rStyle w:val="Emphasis"/>
        </w:rPr>
        <w:t>work dogma</w:t>
      </w:r>
      <w:r w:rsidRPr="009B707A">
        <w:rPr>
          <w:rStyle w:val="StyleUnderline"/>
        </w:rPr>
        <w:t xml:space="preserve"> still huddles safely in its bunker</w:t>
      </w:r>
      <w:r>
        <w:rPr>
          <w:rStyle w:val="StyleUnderline"/>
        </w:rPr>
        <w:t>.</w:t>
      </w:r>
      <w:r w:rsidRPr="009B707A">
        <w:rPr>
          <w:sz w:val="16"/>
        </w:rPr>
        <w:t xml:space="preserve"> Within this troubling context, </w:t>
      </w:r>
      <w:r w:rsidRPr="008C4646">
        <w:rPr>
          <w:rStyle w:val="StyleUnderline"/>
          <w:highlight w:val="cyan"/>
        </w:rPr>
        <w:t xml:space="preserve">there is an urgent need to contemplate some of the </w:t>
      </w:r>
      <w:r w:rsidRPr="008C4646">
        <w:rPr>
          <w:rStyle w:val="Emphasis"/>
          <w:highlight w:val="cyan"/>
        </w:rPr>
        <w:t>taken-for-granted realitie</w:t>
      </w:r>
      <w:r w:rsidRPr="009B707A">
        <w:rPr>
          <w:rStyle w:val="Emphasis"/>
        </w:rPr>
        <w:t>s</w:t>
      </w:r>
      <w:r w:rsidRPr="009B707A">
        <w:rPr>
          <w:rStyle w:val="StyleUnderline"/>
        </w:rPr>
        <w:t xml:space="preserve"> of today’s work-</w:t>
      </w:r>
      <w:proofErr w:type="spellStart"/>
      <w:r w:rsidRPr="009B707A">
        <w:rPr>
          <w:rStyle w:val="StyleUnderline"/>
        </w:rPr>
        <w:t>centred</w:t>
      </w:r>
      <w:proofErr w:type="spellEnd"/>
      <w:r w:rsidRPr="009B707A">
        <w:rPr>
          <w:rStyle w:val="StyleUnderline"/>
        </w:rPr>
        <w:t xml:space="preserve"> society, </w:t>
      </w:r>
      <w:r w:rsidRPr="008C4646">
        <w:rPr>
          <w:rStyle w:val="StyleUnderline"/>
          <w:highlight w:val="cyan"/>
        </w:rPr>
        <w:t xml:space="preserve">to </w:t>
      </w:r>
      <w:r w:rsidRPr="008C4646">
        <w:rPr>
          <w:rStyle w:val="Emphasis"/>
          <w:highlight w:val="cyan"/>
        </w:rPr>
        <w:t>consider alternative</w:t>
      </w:r>
      <w:r w:rsidRPr="009B707A">
        <w:rPr>
          <w:rStyle w:val="StyleUnderline"/>
        </w:rPr>
        <w:t xml:space="preserve"> ways of meeting the needs conventionally sought in work, </w:t>
      </w:r>
      <w:r w:rsidRPr="008C4646">
        <w:rPr>
          <w:rStyle w:val="StyleUnderline"/>
          <w:highlight w:val="cyan"/>
        </w:rPr>
        <w:t>and to think</w:t>
      </w:r>
      <w:r w:rsidRPr="009B707A">
        <w:rPr>
          <w:rStyle w:val="StyleUnderline"/>
        </w:rPr>
        <w:t xml:space="preserve"> about whether there might be </w:t>
      </w:r>
      <w:r w:rsidRPr="008C4646">
        <w:rPr>
          <w:rStyle w:val="StyleUnderline"/>
          <w:highlight w:val="cyan"/>
        </w:rPr>
        <w:t>more equitable and</w:t>
      </w:r>
      <w:r w:rsidRPr="009B707A">
        <w:rPr>
          <w:rStyle w:val="StyleUnderline"/>
        </w:rPr>
        <w:t xml:space="preserve"> </w:t>
      </w:r>
      <w:r w:rsidRPr="008C4646">
        <w:rPr>
          <w:rStyle w:val="Emphasis"/>
          <w:highlight w:val="cyan"/>
        </w:rPr>
        <w:t>liberating</w:t>
      </w:r>
      <w:r w:rsidRPr="008C4646">
        <w:rPr>
          <w:rStyle w:val="StyleUnderline"/>
          <w:highlight w:val="cyan"/>
        </w:rPr>
        <w:t xml:space="preserve"> ways of distributing work</w:t>
      </w:r>
      <w:r w:rsidRPr="009B707A">
        <w:rPr>
          <w:rStyle w:val="StyleUnderline"/>
        </w:rPr>
        <w:t xml:space="preserve"> and </w:t>
      </w:r>
      <w:proofErr w:type="spellStart"/>
      <w:r w:rsidRPr="009B707A">
        <w:rPr>
          <w:rStyle w:val="StyleUnderline"/>
        </w:rPr>
        <w:t>freetime</w:t>
      </w:r>
      <w:proofErr w:type="spellEnd"/>
      <w:r w:rsidRPr="009B707A">
        <w:rPr>
          <w:sz w:val="16"/>
        </w:rPr>
        <w:t>. In the first four chapters of this book, I undertake this task on a mainly theoretical level. In the later part of the book, however, my focus shifts to investigate the lives of real people who have tried to resist work.</w:t>
      </w:r>
    </w:p>
    <w:p w14:paraId="6ABE2F6E" w14:textId="77777777" w:rsidR="00465939" w:rsidRPr="009B707A" w:rsidRDefault="00465939" w:rsidP="00465939">
      <w:pPr>
        <w:rPr>
          <w:sz w:val="16"/>
        </w:rPr>
      </w:pPr>
      <w:r w:rsidRPr="009B707A">
        <w:rPr>
          <w:rStyle w:val="StyleUnderline"/>
        </w:rPr>
        <w:t>Between 2009 and 2014, I spent time with a range of people who were taking significant steps to reduce the presence of work in their lives</w:t>
      </w:r>
      <w:r w:rsidRPr="009B707A">
        <w:rPr>
          <w:sz w:val="16"/>
        </w:rPr>
        <w:t xml:space="preserve">. Whilst some had reduced their working hours, others had given up work altogether. I wanted to understand what had prompted them to resist work, to find out what they did with their time, and to gain a deeper understanding of the pleasures and difficulties that might be encountered in the process of refusal. Something worth noting from the outset is the relative ‘ordinariness’ of the people I met. I use the word ‘ordinary’ with caution here. What I mean to stress is that </w:t>
      </w:r>
      <w:r w:rsidRPr="009B707A">
        <w:rPr>
          <w:rStyle w:val="StyleUnderline"/>
        </w:rPr>
        <w:t>these people were not ideologically committed activists or members of a coherent social movement</w:t>
      </w:r>
      <w:r w:rsidRPr="009B707A">
        <w:rPr>
          <w:sz w:val="16"/>
        </w:rPr>
        <w:t>. They had no overriding mission or agenda, and whilst a few self-identified as ‘downshifters’ or ‘idlers’, most had not heard of terms like these. Some even found them off-putting. What the people I met shared was simply a common desire to work a little less and live a little more.</w:t>
      </w:r>
    </w:p>
    <w:p w14:paraId="1D2E71B8" w14:textId="77777777" w:rsidR="00465939" w:rsidRPr="009B707A" w:rsidRDefault="00465939" w:rsidP="00465939">
      <w:pPr>
        <w:rPr>
          <w:sz w:val="16"/>
        </w:rPr>
      </w:pPr>
      <w:r w:rsidRPr="009B707A">
        <w:rPr>
          <w:sz w:val="16"/>
        </w:rPr>
        <w:t xml:space="preserve">Overall, were these people successful in their attempts to resist work and live according to their ideals? Here, in the Introduction, is not the place for me to say, but over the course of the book we will see that </w:t>
      </w:r>
      <w:r w:rsidRPr="008C4646">
        <w:rPr>
          <w:rStyle w:val="StyleUnderline"/>
          <w:highlight w:val="cyan"/>
        </w:rPr>
        <w:t>resisting work</w:t>
      </w:r>
      <w:r w:rsidRPr="009B707A">
        <w:rPr>
          <w:rStyle w:val="StyleUnderline"/>
        </w:rPr>
        <w:t xml:space="preserve"> does carry significant financial and psychological risks. </w:t>
      </w:r>
      <w:r w:rsidRPr="009B707A">
        <w:rPr>
          <w:sz w:val="16"/>
        </w:rPr>
        <w:t xml:space="preserve">This is </w:t>
      </w:r>
      <w:proofErr w:type="gramStart"/>
      <w:r w:rsidRPr="009B707A">
        <w:rPr>
          <w:sz w:val="16"/>
        </w:rPr>
        <w:t>definitely not</w:t>
      </w:r>
      <w:proofErr w:type="gramEnd"/>
      <w:r w:rsidRPr="009B707A">
        <w:rPr>
          <w:sz w:val="16"/>
        </w:rPr>
        <w:t xml:space="preserve"> another one of those sugary books that tells its readers they can lead richer and freer lives by doing more of x and less of y. What I aim to do, rather, is </w:t>
      </w:r>
      <w:r w:rsidRPr="008C4646">
        <w:rPr>
          <w:rStyle w:val="StyleUnderline"/>
          <w:highlight w:val="cyan"/>
        </w:rPr>
        <w:t>draw upon</w:t>
      </w:r>
      <w:r w:rsidRPr="009B707A">
        <w:rPr>
          <w:sz w:val="16"/>
        </w:rPr>
        <w:t xml:space="preserve"> the views and experiences of the people I met as possible </w:t>
      </w:r>
      <w:r w:rsidRPr="008C4646">
        <w:rPr>
          <w:rStyle w:val="StyleUnderline"/>
          <w:highlight w:val="cyan"/>
        </w:rPr>
        <w:t xml:space="preserve">sources of </w:t>
      </w:r>
      <w:r w:rsidRPr="008C4646">
        <w:rPr>
          <w:rStyle w:val="Emphasis"/>
          <w:highlight w:val="cyan"/>
        </w:rPr>
        <w:t>nourishment for a critique and putative refusal of work</w:t>
      </w:r>
      <w:r w:rsidRPr="009B707A">
        <w:rPr>
          <w:sz w:val="16"/>
        </w:rPr>
        <w:t xml:space="preserve"> – a refusal which I ultimately argue must be fought on collective and political terms, and not on an individual basis. I would be pleased if the discussions ahead prompted readers to reflect on their own working arrangements, but there is no implication that the people I met had discovered a key to happiness. More modestly, what the discussions ahead represent are an attempt to remain open to alternatives, and to </w:t>
      </w:r>
      <w:r w:rsidRPr="009B707A">
        <w:rPr>
          <w:rStyle w:val="StyleUnderline"/>
        </w:rPr>
        <w:t>generate ideas that might contribute positively to a critique of our work-</w:t>
      </w:r>
      <w:proofErr w:type="spellStart"/>
      <w:r w:rsidRPr="009B707A">
        <w:rPr>
          <w:rStyle w:val="StyleUnderline"/>
        </w:rPr>
        <w:t>centred</w:t>
      </w:r>
      <w:proofErr w:type="spellEnd"/>
      <w:r w:rsidRPr="009B707A">
        <w:rPr>
          <w:rStyle w:val="StyleUnderline"/>
        </w:rPr>
        <w:t xml:space="preserve"> society.</w:t>
      </w:r>
    </w:p>
    <w:p w14:paraId="769C59D0" w14:textId="77777777" w:rsidR="007B3171" w:rsidRDefault="007B3171" w:rsidP="007B3171">
      <w:pPr>
        <w:pStyle w:val="Heading4"/>
      </w:pPr>
      <w:r>
        <w:t>Sectoral bargaining fails – 5 reasons</w:t>
      </w:r>
    </w:p>
    <w:p w14:paraId="672E7AE2" w14:textId="77777777" w:rsidR="007B3171" w:rsidRPr="00FF5187" w:rsidRDefault="007B3171" w:rsidP="007B3171">
      <w:pPr>
        <w:rPr>
          <w:sz w:val="16"/>
          <w:szCs w:val="16"/>
        </w:rPr>
      </w:pPr>
      <w:r w:rsidRPr="00FF5187">
        <w:rPr>
          <w:sz w:val="16"/>
          <w:szCs w:val="16"/>
        </w:rPr>
        <w:t>- Issues = 1. Only works with already strong unions, 2. Free-riders 3. Employer cartels 4. Standards raised and lowered 5. State reliance</w:t>
      </w:r>
    </w:p>
    <w:p w14:paraId="7D2D0AFC" w14:textId="77777777" w:rsidR="007B3171" w:rsidRDefault="007B3171" w:rsidP="007B3171">
      <w:r>
        <w:t xml:space="preserve">Ken </w:t>
      </w:r>
      <w:r w:rsidRPr="00585265">
        <w:rPr>
          <w:rStyle w:val="Style13ptBold"/>
        </w:rPr>
        <w:t>Jacobs et al. 21</w:t>
      </w:r>
      <w:r>
        <w:t>,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440B726A" w14:textId="77777777" w:rsidR="007B3171" w:rsidRPr="005B39C8" w:rsidRDefault="007B3171" w:rsidP="007B3171">
      <w:pPr>
        <w:rPr>
          <w:sz w:val="16"/>
        </w:rPr>
      </w:pPr>
      <w:r w:rsidRPr="005B39C8">
        <w:rPr>
          <w:rStyle w:val="StyleUnderline"/>
        </w:rPr>
        <w:t>Despite the potential</w:t>
      </w:r>
      <w:r w:rsidRPr="005B39C8">
        <w:rPr>
          <w:sz w:val="16"/>
        </w:rPr>
        <w:t xml:space="preserve"> </w:t>
      </w:r>
      <w:r w:rsidRPr="005B39C8">
        <w:rPr>
          <w:rStyle w:val="Emphasis"/>
        </w:rPr>
        <w:t>upshot</w:t>
      </w:r>
      <w:r w:rsidRPr="005B39C8">
        <w:rPr>
          <w:sz w:val="16"/>
        </w:rPr>
        <w:t xml:space="preserve"> </w:t>
      </w:r>
      <w:r w:rsidRPr="005B39C8">
        <w:rPr>
          <w:rStyle w:val="StyleUnderline"/>
        </w:rPr>
        <w:t xml:space="preserve">of </w:t>
      </w:r>
      <w:r w:rsidRPr="00D85B7D">
        <w:rPr>
          <w:rStyle w:val="StyleUnderline"/>
          <w:highlight w:val="green"/>
        </w:rPr>
        <w:t>sectoral approaches</w:t>
      </w:r>
      <w:r w:rsidRPr="005B39C8">
        <w:rPr>
          <w:sz w:val="16"/>
        </w:rPr>
        <w:t xml:space="preserve"> in mitigating issues of workplace fissuring, labor law preemption, and other concerns, some </w:t>
      </w:r>
      <w:r w:rsidRPr="005B39C8">
        <w:rPr>
          <w:rStyle w:val="Emphasis"/>
        </w:rPr>
        <w:t>researchers</w:t>
      </w:r>
      <w:r w:rsidRPr="005B39C8">
        <w:rPr>
          <w:sz w:val="16"/>
        </w:rPr>
        <w:t xml:space="preserve"> </w:t>
      </w:r>
      <w:r w:rsidRPr="005B39C8">
        <w:rPr>
          <w:rStyle w:val="StyleUnderline"/>
        </w:rPr>
        <w:t>and</w:t>
      </w:r>
      <w:r w:rsidRPr="005B39C8">
        <w:rPr>
          <w:sz w:val="16"/>
        </w:rPr>
        <w:t xml:space="preserve"> </w:t>
      </w:r>
      <w:r w:rsidRPr="005B39C8">
        <w:rPr>
          <w:rStyle w:val="Emphasis"/>
        </w:rPr>
        <w:t>practitioners</w:t>
      </w:r>
      <w:r w:rsidRPr="005B39C8">
        <w:rPr>
          <w:sz w:val="16"/>
        </w:rPr>
        <w:t xml:space="preserve"> </w:t>
      </w:r>
      <w:r w:rsidRPr="005B39C8">
        <w:rPr>
          <w:rStyle w:val="StyleUnderline"/>
        </w:rPr>
        <w:t xml:space="preserve">have </w:t>
      </w:r>
      <w:r w:rsidRPr="00D85B7D">
        <w:rPr>
          <w:rStyle w:val="StyleUnderline"/>
          <w:highlight w:val="green"/>
        </w:rPr>
        <w:t>articulated</w:t>
      </w:r>
      <w:r w:rsidRPr="005B39C8">
        <w:rPr>
          <w:sz w:val="16"/>
        </w:rPr>
        <w:t xml:space="preserve"> </w:t>
      </w:r>
      <w:r w:rsidRPr="005B39C8">
        <w:rPr>
          <w:rStyle w:val="Emphasis"/>
        </w:rPr>
        <w:t xml:space="preserve">well-founded </w:t>
      </w:r>
      <w:r w:rsidRPr="00D85B7D">
        <w:rPr>
          <w:rStyle w:val="Emphasis"/>
          <w:highlight w:val="green"/>
        </w:rPr>
        <w:t>critiques</w:t>
      </w:r>
      <w:r w:rsidRPr="005B39C8">
        <w:rPr>
          <w:sz w:val="16"/>
        </w:rPr>
        <w:t xml:space="preserve"> </w:t>
      </w:r>
      <w:r w:rsidRPr="005B39C8">
        <w:rPr>
          <w:rStyle w:val="StyleUnderline"/>
        </w:rPr>
        <w:t>of the strategy</w:t>
      </w:r>
      <w:r w:rsidRPr="005B39C8">
        <w:rPr>
          <w:sz w:val="16"/>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5B39C8">
        <w:rPr>
          <w:rStyle w:val="StyleUnderline"/>
        </w:rPr>
        <w:t>these critiques</w:t>
      </w:r>
      <w:r w:rsidRPr="005B39C8">
        <w:rPr>
          <w:sz w:val="16"/>
        </w:rPr>
        <w:t xml:space="preserve"> are not in an extensive or cohesive dialogue, they </w:t>
      </w:r>
      <w:r w:rsidRPr="005B39C8">
        <w:rPr>
          <w:rStyle w:val="StyleUnderline"/>
        </w:rPr>
        <w:t xml:space="preserve">broadly fall into </w:t>
      </w:r>
      <w:r w:rsidRPr="00D85B7D">
        <w:rPr>
          <w:rStyle w:val="Emphasis"/>
          <w:highlight w:val="green"/>
        </w:rPr>
        <w:t>five categories</w:t>
      </w:r>
      <w:r w:rsidRPr="005B39C8">
        <w:rPr>
          <w:sz w:val="16"/>
        </w:rPr>
        <w:t>.</w:t>
      </w:r>
    </w:p>
    <w:p w14:paraId="06311292" w14:textId="77777777" w:rsidR="007B3171" w:rsidRPr="005B39C8" w:rsidRDefault="007B3171" w:rsidP="007B3171">
      <w:pPr>
        <w:rPr>
          <w:sz w:val="16"/>
        </w:rPr>
      </w:pPr>
      <w:r w:rsidRPr="00D85B7D">
        <w:rPr>
          <w:rStyle w:val="StyleUnderline"/>
          <w:highlight w:val="green"/>
        </w:rPr>
        <w:t>First</w:t>
      </w:r>
      <w:r w:rsidRPr="005B39C8">
        <w:rPr>
          <w:sz w:val="16"/>
        </w:rPr>
        <w:t xml:space="preserve">, some </w:t>
      </w:r>
      <w:r w:rsidRPr="005B39C8">
        <w:rPr>
          <w:rStyle w:val="StyleUnderline"/>
        </w:rPr>
        <w:t xml:space="preserve">scholars and practitioners argue that </w:t>
      </w:r>
      <w:r w:rsidRPr="00D85B7D">
        <w:rPr>
          <w:rStyle w:val="StyleUnderline"/>
          <w:highlight w:val="green"/>
        </w:rPr>
        <w:t>sectoral standards</w:t>
      </w:r>
      <w:r w:rsidRPr="005B39C8">
        <w:rPr>
          <w:rStyle w:val="StyleUnderline"/>
        </w:rPr>
        <w:t xml:space="preserve">–setting regimes </w:t>
      </w:r>
      <w:r w:rsidRPr="00D85B7D">
        <w:rPr>
          <w:rStyle w:val="Emphasis"/>
          <w:highlight w:val="green"/>
        </w:rPr>
        <w:t>cannot succeed</w:t>
      </w:r>
      <w:r w:rsidRPr="00D85B7D">
        <w:rPr>
          <w:sz w:val="16"/>
          <w:highlight w:val="green"/>
        </w:rPr>
        <w:t xml:space="preserve"> </w:t>
      </w:r>
      <w:r w:rsidRPr="00D85B7D">
        <w:rPr>
          <w:rStyle w:val="StyleUnderline"/>
          <w:highlight w:val="green"/>
        </w:rPr>
        <w:t>where worker movements do not</w:t>
      </w:r>
      <w:r w:rsidRPr="00D85B7D">
        <w:rPr>
          <w:sz w:val="16"/>
          <w:highlight w:val="green"/>
        </w:rPr>
        <w:t xml:space="preserve"> </w:t>
      </w:r>
      <w:r w:rsidRPr="00D85B7D">
        <w:rPr>
          <w:rStyle w:val="Emphasis"/>
          <w:highlight w:val="green"/>
        </w:rPr>
        <w:t>already</w:t>
      </w:r>
      <w:r w:rsidRPr="00D85B7D">
        <w:rPr>
          <w:sz w:val="16"/>
          <w:highlight w:val="green"/>
        </w:rPr>
        <w:t xml:space="preserve"> </w:t>
      </w:r>
      <w:r w:rsidRPr="00D85B7D">
        <w:rPr>
          <w:rStyle w:val="StyleUnderline"/>
          <w:highlight w:val="green"/>
        </w:rPr>
        <w:t>enjoy</w:t>
      </w:r>
      <w:r w:rsidRPr="005B39C8">
        <w:rPr>
          <w:sz w:val="16"/>
        </w:rPr>
        <w:t xml:space="preserve"> sufficient </w:t>
      </w:r>
      <w:r w:rsidRPr="00D85B7D">
        <w:rPr>
          <w:rStyle w:val="StyleUnderline"/>
          <w:highlight w:val="green"/>
        </w:rPr>
        <w:t>power</w:t>
      </w:r>
      <w:r w:rsidRPr="005B39C8">
        <w:rPr>
          <w:rStyle w:val="StyleUnderline"/>
        </w:rPr>
        <w:t xml:space="preserve">, </w:t>
      </w:r>
      <w:r w:rsidRPr="005B39C8">
        <w:rPr>
          <w:rStyle w:val="Emphasis"/>
        </w:rPr>
        <w:t>limiting</w:t>
      </w:r>
      <w:r w:rsidRPr="005B39C8">
        <w:rPr>
          <w:sz w:val="16"/>
        </w:rPr>
        <w:t xml:space="preserve"> </w:t>
      </w:r>
      <w:r w:rsidRPr="005B39C8">
        <w:rPr>
          <w:rStyle w:val="StyleUnderline"/>
        </w:rPr>
        <w:t xml:space="preserve">their potential to places unions are </w:t>
      </w:r>
      <w:r w:rsidRPr="005B39C8">
        <w:rPr>
          <w:rStyle w:val="Emphasis"/>
        </w:rPr>
        <w:t>already strong</w:t>
      </w:r>
      <w:r w:rsidRPr="005B39C8">
        <w:rPr>
          <w:rStyle w:val="StyleUnderline"/>
        </w:rPr>
        <w:t>. One recent</w:t>
      </w:r>
      <w:r w:rsidRPr="005B39C8">
        <w:rPr>
          <w:sz w:val="16"/>
        </w:rPr>
        <w:t xml:space="preserve"> comparative </w:t>
      </w:r>
      <w:r w:rsidRPr="005B39C8">
        <w:rPr>
          <w:rStyle w:val="StyleUnderline"/>
        </w:rPr>
        <w:t>case study argued that even in</w:t>
      </w:r>
      <w:r w:rsidRPr="005B39C8">
        <w:rPr>
          <w:sz w:val="16"/>
        </w:rPr>
        <w:t xml:space="preserve"> </w:t>
      </w:r>
      <w:r w:rsidRPr="005B39C8">
        <w:rPr>
          <w:rStyle w:val="Emphasis"/>
        </w:rPr>
        <w:t>N</w:t>
      </w:r>
      <w:r w:rsidRPr="005B39C8">
        <w:rPr>
          <w:sz w:val="16"/>
        </w:rPr>
        <w:t xml:space="preserve">ew </w:t>
      </w:r>
      <w:r w:rsidRPr="005B39C8">
        <w:rPr>
          <w:rStyle w:val="Emphasis"/>
        </w:rPr>
        <w:t>Y</w:t>
      </w:r>
      <w:r w:rsidRPr="005B39C8">
        <w:rPr>
          <w:sz w:val="16"/>
        </w:rPr>
        <w:t xml:space="preserve">ork </w:t>
      </w:r>
      <w:r w:rsidRPr="005B39C8">
        <w:rPr>
          <w:rStyle w:val="Emphasis"/>
        </w:rPr>
        <w:t>C</w:t>
      </w:r>
      <w:r w:rsidRPr="005B39C8">
        <w:rPr>
          <w:sz w:val="16"/>
        </w:rPr>
        <w:t xml:space="preserve">ity, </w:t>
      </w:r>
      <w:r w:rsidRPr="005B39C8">
        <w:rPr>
          <w:rStyle w:val="StyleUnderline"/>
        </w:rPr>
        <w:t>a relative</w:t>
      </w:r>
      <w:r w:rsidRPr="005B39C8">
        <w:rPr>
          <w:sz w:val="16"/>
        </w:rPr>
        <w:t xml:space="preserve"> </w:t>
      </w:r>
      <w:r w:rsidRPr="005B39C8">
        <w:rPr>
          <w:rStyle w:val="Emphasis"/>
        </w:rPr>
        <w:t>bastion</w:t>
      </w:r>
      <w:r w:rsidRPr="005B39C8">
        <w:rPr>
          <w:sz w:val="16"/>
        </w:rPr>
        <w:t xml:space="preserve"> </w:t>
      </w:r>
      <w:r w:rsidRPr="005B39C8">
        <w:rPr>
          <w:rStyle w:val="StyleUnderline"/>
        </w:rPr>
        <w:t>of union strength, worker political power has been</w:t>
      </w:r>
      <w:r w:rsidRPr="005B39C8">
        <w:rPr>
          <w:sz w:val="16"/>
        </w:rPr>
        <w:t xml:space="preserve"> </w:t>
      </w:r>
      <w:r w:rsidRPr="005B39C8">
        <w:rPr>
          <w:rStyle w:val="Emphasis"/>
        </w:rPr>
        <w:t>insufficient</w:t>
      </w:r>
      <w:r w:rsidRPr="005B39C8">
        <w:rPr>
          <w:sz w:val="16"/>
        </w:rPr>
        <w:t xml:space="preserve"> </w:t>
      </w:r>
      <w:r w:rsidRPr="005B39C8">
        <w:rPr>
          <w:rStyle w:val="StyleUnderline"/>
        </w:rPr>
        <w:t>to promote true change in union power through a wage board</w:t>
      </w:r>
      <w:r w:rsidRPr="005B39C8">
        <w:rPr>
          <w:sz w:val="16"/>
        </w:rPr>
        <w:t xml:space="preserve"> (</w:t>
      </w:r>
      <w:proofErr w:type="spellStart"/>
      <w:r w:rsidRPr="005B39C8">
        <w:rPr>
          <w:sz w:val="16"/>
        </w:rPr>
        <w:t>Marzán</w:t>
      </w:r>
      <w:proofErr w:type="spellEnd"/>
      <w:r w:rsidRPr="005B39C8">
        <w:rPr>
          <w:sz w:val="16"/>
        </w:rPr>
        <w:t xml:space="preserve"> 2020). </w:t>
      </w:r>
      <w:r w:rsidRPr="005B39C8">
        <w:rPr>
          <w:rStyle w:val="StyleUnderline"/>
        </w:rPr>
        <w:t>As a practical matter, unions have not yet had the power to win even</w:t>
      </w:r>
      <w:r w:rsidRPr="005B39C8">
        <w:rPr>
          <w:sz w:val="16"/>
        </w:rPr>
        <w:t xml:space="preserve"> </w:t>
      </w:r>
      <w:r w:rsidRPr="005B39C8">
        <w:rPr>
          <w:rStyle w:val="Emphasis"/>
        </w:rPr>
        <w:t>modest reforms</w:t>
      </w:r>
      <w:r w:rsidRPr="005B39C8">
        <w:rPr>
          <w:sz w:val="16"/>
        </w:rPr>
        <w:t xml:space="preserve"> </w:t>
      </w:r>
      <w:r w:rsidRPr="005B39C8">
        <w:rPr>
          <w:rStyle w:val="StyleUnderline"/>
        </w:rPr>
        <w:t>to the current collective bargaining regime</w:t>
      </w:r>
      <w:r w:rsidRPr="005B39C8">
        <w:rPr>
          <w:sz w:val="16"/>
        </w:rPr>
        <w:t xml:space="preserve"> on the federal level, </w:t>
      </w:r>
      <w:r w:rsidRPr="005B39C8">
        <w:rPr>
          <w:rStyle w:val="StyleUnderline"/>
        </w:rPr>
        <w:t>making a</w:t>
      </w:r>
      <w:r w:rsidRPr="005B39C8">
        <w:rPr>
          <w:sz w:val="16"/>
        </w:rPr>
        <w:t xml:space="preserve"> </w:t>
      </w:r>
      <w:r w:rsidRPr="005B39C8">
        <w:rPr>
          <w:rStyle w:val="Emphasis"/>
        </w:rPr>
        <w:t>total</w:t>
      </w:r>
      <w:r w:rsidRPr="005B39C8">
        <w:rPr>
          <w:sz w:val="16"/>
        </w:rPr>
        <w:t xml:space="preserve"> </w:t>
      </w:r>
      <w:r w:rsidRPr="005B39C8">
        <w:rPr>
          <w:rStyle w:val="StyleUnderline"/>
        </w:rPr>
        <w:t>overhaul toward a sectoral system a</w:t>
      </w:r>
      <w:r w:rsidRPr="005B39C8">
        <w:rPr>
          <w:sz w:val="16"/>
        </w:rPr>
        <w:t xml:space="preserve"> likely </w:t>
      </w:r>
      <w:r w:rsidRPr="005B39C8">
        <w:rPr>
          <w:rStyle w:val="Emphasis"/>
        </w:rPr>
        <w:t>nonstarter</w:t>
      </w:r>
      <w:r w:rsidRPr="005B39C8">
        <w:rPr>
          <w:sz w:val="16"/>
        </w:rPr>
        <w:t>.</w:t>
      </w:r>
    </w:p>
    <w:p w14:paraId="23A21826" w14:textId="77777777" w:rsidR="007B3171" w:rsidRPr="005B39C8" w:rsidRDefault="007B3171" w:rsidP="007B3171">
      <w:pPr>
        <w:rPr>
          <w:sz w:val="16"/>
        </w:rPr>
      </w:pPr>
      <w:r w:rsidRPr="00D85B7D">
        <w:rPr>
          <w:rStyle w:val="StyleUnderline"/>
          <w:highlight w:val="green"/>
        </w:rPr>
        <w:t>Second</w:t>
      </w:r>
      <w:r w:rsidRPr="005B39C8">
        <w:rPr>
          <w:rStyle w:val="StyleUnderline"/>
        </w:rPr>
        <w:t xml:space="preserve">, </w:t>
      </w:r>
      <w:r w:rsidRPr="00D85B7D">
        <w:rPr>
          <w:rStyle w:val="StyleUnderline"/>
          <w:highlight w:val="green"/>
        </w:rPr>
        <w:t>sectoral standards</w:t>
      </w:r>
      <w:r w:rsidRPr="005B39C8">
        <w:rPr>
          <w:sz w:val="16"/>
        </w:rPr>
        <w:t xml:space="preserve"> could </w:t>
      </w:r>
      <w:r w:rsidRPr="00D85B7D">
        <w:rPr>
          <w:rStyle w:val="StyleUnderline"/>
          <w:highlight w:val="green"/>
        </w:rPr>
        <w:t>create a</w:t>
      </w:r>
      <w:r w:rsidRPr="00D85B7D">
        <w:rPr>
          <w:sz w:val="16"/>
          <w:highlight w:val="green"/>
        </w:rPr>
        <w:t xml:space="preserve"> </w:t>
      </w:r>
      <w:r w:rsidRPr="00D85B7D">
        <w:rPr>
          <w:rStyle w:val="Emphasis"/>
          <w:highlight w:val="green"/>
        </w:rPr>
        <w:t>free-rider issue</w:t>
      </w:r>
      <w:r w:rsidRPr="005B39C8">
        <w:rPr>
          <w:rStyle w:val="StyleUnderline"/>
        </w:rPr>
        <w:t xml:space="preserve">, since workers across a sector </w:t>
      </w:r>
      <w:r w:rsidRPr="005B39C8">
        <w:rPr>
          <w:rStyle w:val="Emphasis"/>
        </w:rPr>
        <w:t>enjoy benefits</w:t>
      </w:r>
      <w:r w:rsidRPr="005B39C8">
        <w:rPr>
          <w:sz w:val="16"/>
        </w:rPr>
        <w:t xml:space="preserve"> </w:t>
      </w:r>
      <w:r w:rsidRPr="005B39C8">
        <w:rPr>
          <w:rStyle w:val="StyleUnderline"/>
        </w:rPr>
        <w:t>of unionization without</w:t>
      </w:r>
      <w:r w:rsidRPr="005B39C8">
        <w:rPr>
          <w:sz w:val="16"/>
        </w:rPr>
        <w:t xml:space="preserve"> </w:t>
      </w:r>
      <w:r w:rsidRPr="005B39C8">
        <w:rPr>
          <w:rStyle w:val="Emphasis"/>
        </w:rPr>
        <w:t>contribution</w:t>
      </w:r>
      <w:r w:rsidRPr="005B39C8">
        <w:rPr>
          <w:sz w:val="16"/>
        </w:rPr>
        <w:t xml:space="preserve"> </w:t>
      </w:r>
      <w:r w:rsidRPr="005B39C8">
        <w:rPr>
          <w:rStyle w:val="StyleUnderline"/>
        </w:rPr>
        <w:t>to the</w:t>
      </w:r>
      <w:r w:rsidRPr="005B39C8">
        <w:rPr>
          <w:sz w:val="16"/>
        </w:rPr>
        <w:t xml:space="preserve"> </w:t>
      </w:r>
      <w:r w:rsidRPr="005B39C8">
        <w:rPr>
          <w:rStyle w:val="Emphasis"/>
        </w:rPr>
        <w:t>union itself</w:t>
      </w:r>
      <w:r w:rsidRPr="005B39C8">
        <w:rPr>
          <w:rStyle w:val="StyleUnderline"/>
        </w:rPr>
        <w:t xml:space="preserve">. </w:t>
      </w:r>
      <w:r w:rsidRPr="00D85B7D">
        <w:rPr>
          <w:rStyle w:val="StyleUnderline"/>
          <w:highlight w:val="green"/>
        </w:rPr>
        <w:t>If workers</w:t>
      </w:r>
      <w:r w:rsidRPr="00D85B7D">
        <w:rPr>
          <w:sz w:val="16"/>
          <w:highlight w:val="green"/>
        </w:rPr>
        <w:t xml:space="preserve"> </w:t>
      </w:r>
      <w:r w:rsidRPr="00D85B7D">
        <w:rPr>
          <w:rStyle w:val="Emphasis"/>
          <w:highlight w:val="green"/>
        </w:rPr>
        <w:t>fail to join</w:t>
      </w:r>
      <w:r w:rsidRPr="005B39C8">
        <w:rPr>
          <w:sz w:val="16"/>
        </w:rPr>
        <w:t xml:space="preserve"> </w:t>
      </w:r>
      <w:r w:rsidRPr="005B39C8">
        <w:rPr>
          <w:rStyle w:val="StyleUnderline"/>
        </w:rPr>
        <w:t>whichever union</w:t>
      </w:r>
      <w:r w:rsidRPr="005B39C8">
        <w:rPr>
          <w:sz w:val="16"/>
        </w:rPr>
        <w:t xml:space="preserve"> </w:t>
      </w:r>
      <w:r w:rsidRPr="005B39C8">
        <w:rPr>
          <w:rStyle w:val="Emphasis"/>
        </w:rPr>
        <w:t>represents the sector</w:t>
      </w:r>
      <w:r w:rsidRPr="005B39C8">
        <w:rPr>
          <w:rStyle w:val="StyleUnderline"/>
        </w:rPr>
        <w:t xml:space="preserve">, the </w:t>
      </w:r>
      <w:r w:rsidRPr="00D85B7D">
        <w:rPr>
          <w:rStyle w:val="StyleUnderline"/>
          <w:highlight w:val="green"/>
        </w:rPr>
        <w:t>union</w:t>
      </w:r>
      <w:r w:rsidRPr="005B39C8">
        <w:rPr>
          <w:rStyle w:val="StyleUnderline"/>
        </w:rPr>
        <w:t xml:space="preserve"> will </w:t>
      </w:r>
      <w:r w:rsidRPr="00D85B7D">
        <w:rPr>
          <w:rStyle w:val="StyleUnderline"/>
          <w:highlight w:val="green"/>
        </w:rPr>
        <w:t>run into</w:t>
      </w:r>
      <w:r w:rsidRPr="005B39C8">
        <w:rPr>
          <w:rStyle w:val="StyleUnderline"/>
        </w:rPr>
        <w:t xml:space="preserve"> the</w:t>
      </w:r>
      <w:r w:rsidRPr="005B39C8">
        <w:rPr>
          <w:sz w:val="16"/>
        </w:rPr>
        <w:t xml:space="preserve"> </w:t>
      </w:r>
      <w:r w:rsidRPr="005B39C8">
        <w:rPr>
          <w:rStyle w:val="Emphasis"/>
        </w:rPr>
        <w:t>classic fruits</w:t>
      </w:r>
      <w:r w:rsidRPr="005B39C8">
        <w:rPr>
          <w:sz w:val="16"/>
        </w:rPr>
        <w:t xml:space="preserve"> </w:t>
      </w:r>
      <w:r w:rsidRPr="005B39C8">
        <w:rPr>
          <w:rStyle w:val="StyleUnderline"/>
        </w:rPr>
        <w:t>of this issue—a</w:t>
      </w:r>
      <w:r w:rsidRPr="005B39C8">
        <w:rPr>
          <w:sz w:val="16"/>
        </w:rPr>
        <w:t xml:space="preserve"> </w:t>
      </w:r>
      <w:r w:rsidRPr="00D85B7D">
        <w:rPr>
          <w:rStyle w:val="Emphasis"/>
          <w:highlight w:val="green"/>
        </w:rPr>
        <w:t>lack of dues</w:t>
      </w:r>
      <w:r w:rsidRPr="005B39C8">
        <w:rPr>
          <w:rStyle w:val="Emphasis"/>
        </w:rPr>
        <w:t xml:space="preserve"> revenue</w:t>
      </w:r>
      <w:r w:rsidRPr="005B39C8">
        <w:rPr>
          <w:sz w:val="16"/>
        </w:rPr>
        <w:t>.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1C852A9F" w14:textId="77777777" w:rsidR="007B3171" w:rsidRPr="005B39C8" w:rsidRDefault="007B3171" w:rsidP="007B3171">
      <w:pPr>
        <w:rPr>
          <w:sz w:val="16"/>
        </w:rPr>
      </w:pPr>
      <w:r w:rsidRPr="00D85B7D">
        <w:rPr>
          <w:rStyle w:val="StyleUnderline"/>
          <w:highlight w:val="green"/>
        </w:rPr>
        <w:t>Third</w:t>
      </w:r>
      <w:r w:rsidRPr="005B39C8">
        <w:rPr>
          <w:rStyle w:val="StyleUnderline"/>
        </w:rPr>
        <w:t xml:space="preserve">, some researchers argue that </w:t>
      </w:r>
      <w:r w:rsidRPr="00D85B7D">
        <w:rPr>
          <w:rStyle w:val="StyleUnderline"/>
          <w:highlight w:val="green"/>
        </w:rPr>
        <w:t>sectoral standards</w:t>
      </w:r>
      <w:r w:rsidRPr="005B39C8">
        <w:rPr>
          <w:rStyle w:val="StyleUnderline"/>
        </w:rPr>
        <w:t xml:space="preserve"> regimes can </w:t>
      </w:r>
      <w:r w:rsidRPr="00D85B7D">
        <w:rPr>
          <w:rStyle w:val="StyleUnderline"/>
          <w:highlight w:val="green"/>
        </w:rPr>
        <w:t>create</w:t>
      </w:r>
      <w:r w:rsidRPr="005B39C8">
        <w:rPr>
          <w:rStyle w:val="StyleUnderline"/>
        </w:rPr>
        <w:t xml:space="preserve"> an opportunity for</w:t>
      </w:r>
      <w:r w:rsidRPr="005B39C8">
        <w:rPr>
          <w:sz w:val="16"/>
        </w:rPr>
        <w:t xml:space="preserve"> </w:t>
      </w:r>
      <w:r w:rsidRPr="00D85B7D">
        <w:rPr>
          <w:rStyle w:val="Emphasis"/>
          <w:highlight w:val="green"/>
        </w:rPr>
        <w:t>employer cartels</w:t>
      </w:r>
      <w:r w:rsidRPr="00D85B7D">
        <w:rPr>
          <w:sz w:val="16"/>
          <w:highlight w:val="green"/>
        </w:rPr>
        <w:t xml:space="preserve"> </w:t>
      </w:r>
      <w:r w:rsidRPr="00D85B7D">
        <w:rPr>
          <w:rStyle w:val="StyleUnderline"/>
          <w:highlight w:val="green"/>
        </w:rPr>
        <w:t>to</w:t>
      </w:r>
      <w:r w:rsidRPr="00D85B7D">
        <w:rPr>
          <w:sz w:val="16"/>
          <w:highlight w:val="green"/>
        </w:rPr>
        <w:t xml:space="preserve"> </w:t>
      </w:r>
      <w:r w:rsidRPr="00D85B7D">
        <w:rPr>
          <w:rStyle w:val="Emphasis"/>
          <w:highlight w:val="green"/>
        </w:rPr>
        <w:t>suppress wages</w:t>
      </w:r>
      <w:r w:rsidRPr="00D85B7D">
        <w:rPr>
          <w:sz w:val="16"/>
          <w:highlight w:val="green"/>
        </w:rPr>
        <w:t xml:space="preserve"> </w:t>
      </w:r>
      <w:r w:rsidRPr="00D85B7D">
        <w:rPr>
          <w:rStyle w:val="StyleUnderline"/>
          <w:highlight w:val="green"/>
        </w:rPr>
        <w:t>or</w:t>
      </w:r>
      <w:r w:rsidRPr="00D85B7D">
        <w:rPr>
          <w:sz w:val="16"/>
          <w:highlight w:val="green"/>
        </w:rPr>
        <w:t xml:space="preserve"> </w:t>
      </w:r>
      <w:r w:rsidRPr="00D85B7D">
        <w:rPr>
          <w:rStyle w:val="Emphasis"/>
          <w:highlight w:val="green"/>
        </w:rPr>
        <w:t>benefits</w:t>
      </w:r>
      <w:r w:rsidRPr="005B39C8">
        <w:rPr>
          <w:rStyle w:val="StyleUnderline"/>
        </w:rPr>
        <w:t>. This criticism often mentions calls for sectoral bargaining by</w:t>
      </w:r>
      <w:r w:rsidRPr="005B39C8">
        <w:rPr>
          <w:sz w:val="16"/>
        </w:rPr>
        <w:t xml:space="preserve"> </w:t>
      </w:r>
      <w:r w:rsidRPr="005B39C8">
        <w:rPr>
          <w:rStyle w:val="Emphasis"/>
        </w:rPr>
        <w:t>Uber</w:t>
      </w:r>
      <w:r w:rsidRPr="005B39C8">
        <w:rPr>
          <w:sz w:val="16"/>
        </w:rPr>
        <w:t xml:space="preserve"> </w:t>
      </w:r>
      <w:r w:rsidRPr="005B39C8">
        <w:rPr>
          <w:rStyle w:val="StyleUnderline"/>
        </w:rPr>
        <w:t>in</w:t>
      </w:r>
      <w:r w:rsidRPr="005B39C8">
        <w:rPr>
          <w:sz w:val="16"/>
        </w:rPr>
        <w:t xml:space="preserve"> </w:t>
      </w:r>
      <w:r w:rsidRPr="005B39C8">
        <w:rPr>
          <w:rStyle w:val="Emphasis"/>
        </w:rPr>
        <w:t>California</w:t>
      </w:r>
      <w:r w:rsidRPr="005B39C8">
        <w:rPr>
          <w:sz w:val="16"/>
        </w:rPr>
        <w:t xml:space="preserve"> in the lead-up to the 2020 fight over whether drivers would be classified as workers or contractors (West 2019). Some </w:t>
      </w:r>
      <w:r w:rsidRPr="005B39C8">
        <w:rPr>
          <w:rStyle w:val="Emphasis"/>
        </w:rPr>
        <w:t>labor leaders</w:t>
      </w:r>
      <w:r w:rsidRPr="005B39C8">
        <w:rPr>
          <w:sz w:val="16"/>
        </w:rPr>
        <w:t xml:space="preserve"> </w:t>
      </w:r>
      <w:r w:rsidRPr="005B39C8">
        <w:rPr>
          <w:rStyle w:val="StyleUnderline"/>
        </w:rPr>
        <w:t>and</w:t>
      </w:r>
      <w:r w:rsidRPr="005B39C8">
        <w:rPr>
          <w:sz w:val="16"/>
        </w:rPr>
        <w:t xml:space="preserve"> </w:t>
      </w:r>
      <w:r w:rsidRPr="005B39C8">
        <w:rPr>
          <w:rStyle w:val="Emphasis"/>
        </w:rPr>
        <w:t>staff</w:t>
      </w:r>
      <w:r w:rsidRPr="005B39C8">
        <w:rPr>
          <w:sz w:val="16"/>
        </w:rPr>
        <w:t xml:space="preserve"> </w:t>
      </w:r>
      <w:r w:rsidRPr="005B39C8">
        <w:rPr>
          <w:rStyle w:val="StyleUnderline"/>
        </w:rPr>
        <w:t>privately</w:t>
      </w:r>
      <w:r w:rsidRPr="005B39C8">
        <w:rPr>
          <w:sz w:val="16"/>
        </w:rPr>
        <w:t xml:space="preserve"> </w:t>
      </w:r>
      <w:r w:rsidRPr="005B39C8">
        <w:rPr>
          <w:rStyle w:val="Emphasis"/>
        </w:rPr>
        <w:t>question</w:t>
      </w:r>
      <w:r w:rsidRPr="005B39C8">
        <w:rPr>
          <w:sz w:val="16"/>
        </w:rPr>
        <w:t xml:space="preserve"> </w:t>
      </w:r>
      <w:r w:rsidRPr="005B39C8">
        <w:rPr>
          <w:rStyle w:val="StyleUnderline"/>
        </w:rPr>
        <w:t xml:space="preserve">the concept of sectoral bargaining on </w:t>
      </w:r>
      <w:r w:rsidRPr="005B39C8">
        <w:rPr>
          <w:rStyle w:val="Emphasis"/>
        </w:rPr>
        <w:t>these grounds alone</w:t>
      </w:r>
      <w:r w:rsidRPr="005B39C8">
        <w:rPr>
          <w:sz w:val="16"/>
        </w:rPr>
        <w:t xml:space="preserve"> (Luna 2020).</w:t>
      </w:r>
    </w:p>
    <w:p w14:paraId="3BC0CDCF" w14:textId="77777777" w:rsidR="007B3171" w:rsidRPr="005B39C8" w:rsidRDefault="007B3171" w:rsidP="007B3171">
      <w:pPr>
        <w:rPr>
          <w:sz w:val="16"/>
        </w:rPr>
      </w:pPr>
      <w:r w:rsidRPr="00D85B7D">
        <w:rPr>
          <w:rStyle w:val="StyleUnderline"/>
          <w:highlight w:val="green"/>
        </w:rPr>
        <w:t>Fourth</w:t>
      </w:r>
      <w:r w:rsidRPr="005B39C8">
        <w:rPr>
          <w:rStyle w:val="StyleUnderline"/>
        </w:rPr>
        <w:t xml:space="preserve">, </w:t>
      </w:r>
      <w:r w:rsidRPr="00D85B7D">
        <w:rPr>
          <w:rStyle w:val="StyleUnderline"/>
          <w:highlight w:val="green"/>
        </w:rPr>
        <w:t>sectoral standards</w:t>
      </w:r>
      <w:r w:rsidRPr="005B39C8">
        <w:rPr>
          <w:rStyle w:val="StyleUnderline"/>
        </w:rPr>
        <w:t xml:space="preserve"> regimes </w:t>
      </w:r>
      <w:r w:rsidRPr="00D85B7D">
        <w:rPr>
          <w:rStyle w:val="StyleUnderline"/>
          <w:highlight w:val="green"/>
        </w:rPr>
        <w:t xml:space="preserve">in </w:t>
      </w:r>
      <w:r w:rsidRPr="00D85B7D">
        <w:rPr>
          <w:rStyle w:val="Emphasis"/>
          <w:highlight w:val="green"/>
        </w:rPr>
        <w:t>practice</w:t>
      </w:r>
      <w:r w:rsidRPr="005B39C8">
        <w:rPr>
          <w:sz w:val="16"/>
        </w:rPr>
        <w:t xml:space="preserve"> </w:t>
      </w:r>
      <w:r w:rsidRPr="005B39C8">
        <w:rPr>
          <w:rStyle w:val="StyleUnderline"/>
        </w:rPr>
        <w:t xml:space="preserve">can </w:t>
      </w:r>
      <w:r w:rsidRPr="00D85B7D">
        <w:rPr>
          <w:rStyle w:val="StyleUnderline"/>
          <w:highlight w:val="green"/>
        </w:rPr>
        <w:t>lead to</w:t>
      </w:r>
      <w:r w:rsidRPr="00D85B7D">
        <w:rPr>
          <w:sz w:val="16"/>
          <w:highlight w:val="green"/>
        </w:rPr>
        <w:t xml:space="preserve"> </w:t>
      </w:r>
      <w:r w:rsidRPr="00D85B7D">
        <w:rPr>
          <w:rStyle w:val="Emphasis"/>
        </w:rPr>
        <w:t>both</w:t>
      </w:r>
      <w:r w:rsidRPr="005B39C8">
        <w:rPr>
          <w:rStyle w:val="Emphasis"/>
        </w:rPr>
        <w:t xml:space="preserve"> raising</w:t>
      </w:r>
      <w:r w:rsidRPr="005B39C8">
        <w:rPr>
          <w:sz w:val="16"/>
        </w:rPr>
        <w:t xml:space="preserve"> </w:t>
      </w:r>
      <w:r w:rsidRPr="005B39C8">
        <w:rPr>
          <w:rStyle w:val="StyleUnderline"/>
        </w:rPr>
        <w:t>and</w:t>
      </w:r>
      <w:r w:rsidRPr="005B39C8">
        <w:rPr>
          <w:sz w:val="16"/>
        </w:rPr>
        <w:t xml:space="preserve"> </w:t>
      </w:r>
      <w:r w:rsidRPr="00D85B7D">
        <w:rPr>
          <w:rStyle w:val="Emphasis"/>
          <w:highlight w:val="green"/>
        </w:rPr>
        <w:t>lowering standards</w:t>
      </w:r>
      <w:r w:rsidRPr="005B39C8">
        <w:rPr>
          <w:rStyle w:val="StyleUnderline"/>
        </w:rPr>
        <w:t xml:space="preserve">. Indeed, one of the primary </w:t>
      </w:r>
      <w:r w:rsidRPr="005B39C8">
        <w:rPr>
          <w:rStyle w:val="Emphasis"/>
        </w:rPr>
        <w:t>conservative</w:t>
      </w:r>
      <w:r w:rsidRPr="005B39C8">
        <w:rPr>
          <w:rStyle w:val="StyleUnderline"/>
        </w:rPr>
        <w:t xml:space="preserve"> thinkers associated with sectoral bargaining, Oren Cass, points to this possibility as a primary point of</w:t>
      </w:r>
      <w:r w:rsidRPr="005B39C8">
        <w:rPr>
          <w:sz w:val="16"/>
        </w:rPr>
        <w:t xml:space="preserve"> </w:t>
      </w:r>
      <w:r w:rsidRPr="005B39C8">
        <w:rPr>
          <w:rStyle w:val="Emphasis"/>
        </w:rPr>
        <w:t>appeal for business</w:t>
      </w:r>
      <w:r w:rsidRPr="005B39C8">
        <w:rPr>
          <w:sz w:val="16"/>
        </w:rPr>
        <w:t xml:space="preserve"> (2020). </w:t>
      </w:r>
      <w:r w:rsidRPr="00D85B7D">
        <w:rPr>
          <w:rStyle w:val="StyleUnderline"/>
          <w:highlight w:val="green"/>
        </w:rPr>
        <w:t>This problem has</w:t>
      </w:r>
      <w:r w:rsidRPr="00D85B7D">
        <w:rPr>
          <w:sz w:val="16"/>
          <w:highlight w:val="green"/>
        </w:rPr>
        <w:t xml:space="preserve"> </w:t>
      </w:r>
      <w:r w:rsidRPr="00D85B7D">
        <w:rPr>
          <w:rStyle w:val="Emphasis"/>
          <w:highlight w:val="green"/>
        </w:rPr>
        <w:t>real practical precedent</w:t>
      </w:r>
      <w:r w:rsidRPr="005B39C8">
        <w:rPr>
          <w:sz w:val="16"/>
        </w:rPr>
        <w:t xml:space="preserve"> </w:t>
      </w:r>
      <w:r w:rsidRPr="005B39C8">
        <w:rPr>
          <w:rStyle w:val="StyleUnderline"/>
        </w:rPr>
        <w:t>that still casts a</w:t>
      </w:r>
      <w:r w:rsidRPr="005B39C8">
        <w:rPr>
          <w:sz w:val="16"/>
        </w:rPr>
        <w:t xml:space="preserve"> </w:t>
      </w:r>
      <w:r w:rsidRPr="005B39C8">
        <w:rPr>
          <w:rStyle w:val="Emphasis"/>
        </w:rPr>
        <w:t>shadow</w:t>
      </w:r>
      <w:r w:rsidRPr="005B39C8">
        <w:rPr>
          <w:sz w:val="16"/>
        </w:rPr>
        <w:t xml:space="preserve"> </w:t>
      </w:r>
      <w:r w:rsidRPr="005B39C8">
        <w:rPr>
          <w:rStyle w:val="StyleUnderline"/>
        </w:rPr>
        <w:t>over</w:t>
      </w:r>
      <w:r w:rsidRPr="005B39C8">
        <w:rPr>
          <w:sz w:val="16"/>
        </w:rPr>
        <w:t xml:space="preserve"> the </w:t>
      </w:r>
      <w:r w:rsidRPr="00D85B7D">
        <w:rPr>
          <w:rStyle w:val="Emphasis"/>
          <w:highlight w:val="green"/>
        </w:rPr>
        <w:t>California</w:t>
      </w:r>
      <w:r w:rsidRPr="005B39C8">
        <w:rPr>
          <w:sz w:val="16"/>
        </w:rPr>
        <w:t xml:space="preserve"> labor movement. The state operated a sectoral wage and standards board well into the early 2000s through its Industrial Welfare Commission (IWC). Labor itself pushed to defund the commission in 2004 when it tried to undercut a higher minimum wage and roll back meal breaks (Andrias 2017).</w:t>
      </w:r>
    </w:p>
    <w:p w14:paraId="6EA452F1" w14:textId="77777777" w:rsidR="007B3171" w:rsidRPr="005B39C8" w:rsidRDefault="007B3171" w:rsidP="007B3171">
      <w:pPr>
        <w:rPr>
          <w:sz w:val="16"/>
        </w:rPr>
      </w:pPr>
      <w:r w:rsidRPr="005B39C8">
        <w:rPr>
          <w:rStyle w:val="StyleUnderline"/>
        </w:rPr>
        <w:t xml:space="preserve">Finally, and </w:t>
      </w:r>
      <w:r w:rsidRPr="00D85B7D">
        <w:rPr>
          <w:rStyle w:val="StyleUnderline"/>
          <w:highlight w:val="green"/>
        </w:rPr>
        <w:t>fifth</w:t>
      </w:r>
      <w:r w:rsidRPr="005B39C8">
        <w:rPr>
          <w:rStyle w:val="StyleUnderline"/>
        </w:rPr>
        <w:t>, some researchers and advocates question the connection between sectoral standards and worker power because the</w:t>
      </w:r>
      <w:r w:rsidRPr="005B39C8">
        <w:rPr>
          <w:sz w:val="16"/>
        </w:rPr>
        <w:t xml:space="preserve"> </w:t>
      </w:r>
      <w:r w:rsidRPr="003604E6">
        <w:rPr>
          <w:rStyle w:val="Emphasis"/>
          <w:highlight w:val="green"/>
        </w:rPr>
        <w:t>state</w:t>
      </w:r>
      <w:r w:rsidRPr="003604E6">
        <w:rPr>
          <w:sz w:val="16"/>
          <w:highlight w:val="green"/>
        </w:rPr>
        <w:t xml:space="preserve"> </w:t>
      </w:r>
      <w:r w:rsidRPr="003604E6">
        <w:rPr>
          <w:rStyle w:val="StyleUnderline"/>
          <w:highlight w:val="green"/>
        </w:rPr>
        <w:t xml:space="preserve">supersedes the </w:t>
      </w:r>
      <w:r w:rsidRPr="003604E6">
        <w:rPr>
          <w:rStyle w:val="Emphasis"/>
          <w:highlight w:val="green"/>
        </w:rPr>
        <w:t>shop floor</w:t>
      </w:r>
      <w:r w:rsidRPr="003604E6">
        <w:rPr>
          <w:sz w:val="16"/>
          <w:highlight w:val="green"/>
        </w:rPr>
        <w:t xml:space="preserve"> </w:t>
      </w:r>
      <w:r w:rsidRPr="003604E6">
        <w:rPr>
          <w:rStyle w:val="StyleUnderline"/>
          <w:highlight w:val="green"/>
        </w:rPr>
        <w:t>as the terrain of struggle</w:t>
      </w:r>
      <w:r w:rsidRPr="005B39C8">
        <w:rPr>
          <w:rStyle w:val="StyleUnderline"/>
        </w:rPr>
        <w:t>.</w:t>
      </w:r>
      <w:r w:rsidRPr="005B39C8">
        <w:rPr>
          <w:sz w:val="16"/>
        </w:rPr>
        <w:t xml:space="preserve"> </w:t>
      </w:r>
      <w:r w:rsidRPr="005B39C8">
        <w:rPr>
          <w:rStyle w:val="StyleUnderline"/>
        </w:rPr>
        <w:t xml:space="preserve">Traditional analyses of union power in the United States tend to focus on associational power, structural power, and symbolic power. While a full recap of these concepts is beyond the scope of this review, associational power is the </w:t>
      </w:r>
      <w:r w:rsidRPr="005B39C8">
        <w:rPr>
          <w:rStyle w:val="Emphasis"/>
        </w:rPr>
        <w:t>power of numbers</w:t>
      </w:r>
      <w:r w:rsidRPr="005B39C8">
        <w:rPr>
          <w:sz w:val="16"/>
        </w:rPr>
        <w:t xml:space="preserve">—what unions gain by having people connected to the organization itself. </w:t>
      </w:r>
      <w:r w:rsidRPr="003604E6">
        <w:rPr>
          <w:rStyle w:val="Emphasis"/>
          <w:highlight w:val="green"/>
        </w:rPr>
        <w:t>Structural</w:t>
      </w:r>
      <w:r w:rsidRPr="005B39C8">
        <w:rPr>
          <w:sz w:val="16"/>
        </w:rPr>
        <w:t xml:space="preserve"> </w:t>
      </w:r>
      <w:r w:rsidRPr="003604E6">
        <w:rPr>
          <w:rStyle w:val="StyleUnderline"/>
          <w:highlight w:val="green"/>
        </w:rPr>
        <w:t>power is the power</w:t>
      </w:r>
      <w:r w:rsidRPr="003604E6">
        <w:rPr>
          <w:sz w:val="16"/>
          <w:highlight w:val="green"/>
        </w:rPr>
        <w:t xml:space="preserve"> </w:t>
      </w:r>
      <w:r w:rsidRPr="003604E6">
        <w:rPr>
          <w:rStyle w:val="Emphasis"/>
          <w:highlight w:val="green"/>
        </w:rPr>
        <w:t>workers</w:t>
      </w:r>
      <w:r w:rsidRPr="005B39C8">
        <w:rPr>
          <w:sz w:val="16"/>
        </w:rPr>
        <w:t xml:space="preserve"> </w:t>
      </w:r>
      <w:r w:rsidRPr="003604E6">
        <w:rPr>
          <w:rStyle w:val="StyleUnderline"/>
          <w:highlight w:val="green"/>
        </w:rPr>
        <w:t>enjoy</w:t>
      </w:r>
      <w:r w:rsidRPr="005B39C8">
        <w:rPr>
          <w:rStyle w:val="StyleUnderline"/>
        </w:rPr>
        <w:t xml:space="preserve"> over</w:t>
      </w:r>
      <w:r w:rsidRPr="005B39C8">
        <w:rPr>
          <w:sz w:val="16"/>
        </w:rPr>
        <w:t xml:space="preserve"> </w:t>
      </w:r>
      <w:r w:rsidRPr="003604E6">
        <w:rPr>
          <w:rStyle w:val="Emphasis"/>
          <w:highlight w:val="green"/>
        </w:rPr>
        <w:t>productive processes</w:t>
      </w:r>
      <w:r w:rsidRPr="005B39C8">
        <w:rPr>
          <w:sz w:val="16"/>
        </w:rPr>
        <w:t xml:space="preserve">, either through their ability to dominate production chokepoints or though their control of labor inputs across a market (Silver 2003). </w:t>
      </w:r>
      <w:r w:rsidRPr="005B39C8">
        <w:rPr>
          <w:rStyle w:val="Emphasis"/>
        </w:rPr>
        <w:t>Symbolic</w:t>
      </w:r>
      <w:r w:rsidRPr="005B39C8">
        <w:rPr>
          <w:sz w:val="16"/>
        </w:rPr>
        <w:t xml:space="preserve"> </w:t>
      </w:r>
      <w:r w:rsidRPr="005B39C8">
        <w:rPr>
          <w:rStyle w:val="StyleUnderline"/>
        </w:rPr>
        <w:t>power streams from workers’ ability to engender</w:t>
      </w:r>
      <w:r w:rsidRPr="005B39C8">
        <w:rPr>
          <w:sz w:val="16"/>
        </w:rPr>
        <w:t xml:space="preserve"> </w:t>
      </w:r>
      <w:r w:rsidRPr="005B39C8">
        <w:rPr>
          <w:rStyle w:val="Emphasis"/>
        </w:rPr>
        <w:t>public support</w:t>
      </w:r>
      <w:r w:rsidRPr="005B39C8">
        <w:rPr>
          <w:sz w:val="16"/>
        </w:rPr>
        <w:t xml:space="preserve"> against employers by exposing unfair treatment (Chun 2009). Examples of tactics associated with these sources of power include, in respective order, voter mobilization, strikes, and protests.</w:t>
      </w:r>
    </w:p>
    <w:p w14:paraId="310ED21A" w14:textId="77777777" w:rsidR="007B3171" w:rsidRPr="005B39C8" w:rsidRDefault="007B3171" w:rsidP="007B3171">
      <w:pPr>
        <w:rPr>
          <w:sz w:val="16"/>
        </w:rPr>
      </w:pPr>
      <w:r w:rsidRPr="003604E6">
        <w:rPr>
          <w:rStyle w:val="Emphasis"/>
          <w:highlight w:val="green"/>
        </w:rPr>
        <w:t>Sectoral</w:t>
      </w:r>
      <w:r w:rsidRPr="003604E6">
        <w:rPr>
          <w:sz w:val="16"/>
          <w:highlight w:val="green"/>
        </w:rPr>
        <w:t xml:space="preserve"> </w:t>
      </w:r>
      <w:r w:rsidRPr="003604E6">
        <w:rPr>
          <w:rStyle w:val="StyleUnderline"/>
          <w:highlight w:val="green"/>
        </w:rPr>
        <w:t>standards setting does</w:t>
      </w:r>
      <w:r w:rsidRPr="003604E6">
        <w:rPr>
          <w:sz w:val="16"/>
          <w:highlight w:val="green"/>
        </w:rPr>
        <w:t xml:space="preserve"> </w:t>
      </w:r>
      <w:r w:rsidRPr="003604E6">
        <w:rPr>
          <w:rStyle w:val="Emphasis"/>
          <w:highlight w:val="green"/>
        </w:rPr>
        <w:t>not fit</w:t>
      </w:r>
      <w:r w:rsidRPr="005B39C8">
        <w:rPr>
          <w:sz w:val="16"/>
        </w:rPr>
        <w:t xml:space="preserve"> neatly into </w:t>
      </w:r>
      <w:r w:rsidRPr="005B39C8">
        <w:rPr>
          <w:rStyle w:val="Emphasis"/>
        </w:rPr>
        <w:t>any of these categories</w:t>
      </w:r>
      <w:r w:rsidRPr="005B39C8">
        <w:rPr>
          <w:sz w:val="16"/>
        </w:rPr>
        <w:t xml:space="preserve"> of worker </w:t>
      </w:r>
      <w:proofErr w:type="gramStart"/>
      <w:r w:rsidRPr="005B39C8">
        <w:rPr>
          <w:sz w:val="16"/>
        </w:rPr>
        <w:t xml:space="preserve">power, </w:t>
      </w:r>
      <w:r w:rsidRPr="005B39C8">
        <w:rPr>
          <w:rStyle w:val="StyleUnderline"/>
        </w:rPr>
        <w:t>but</w:t>
      </w:r>
      <w:proofErr w:type="gramEnd"/>
      <w:r w:rsidRPr="005B39C8">
        <w:rPr>
          <w:rStyle w:val="StyleUnderline"/>
        </w:rPr>
        <w:t xml:space="preserve"> may</w:t>
      </w:r>
      <w:r w:rsidRPr="005B39C8">
        <w:rPr>
          <w:sz w:val="16"/>
        </w:rPr>
        <w:t xml:space="preserve"> </w:t>
      </w:r>
      <w:r w:rsidRPr="005B39C8">
        <w:rPr>
          <w:rStyle w:val="Emphasis"/>
        </w:rPr>
        <w:t>rely</w:t>
      </w:r>
      <w:r w:rsidRPr="005B39C8">
        <w:rPr>
          <w:sz w:val="16"/>
        </w:rPr>
        <w:t xml:space="preserve"> </w:t>
      </w:r>
      <w:r w:rsidRPr="005B39C8">
        <w:rPr>
          <w:rStyle w:val="StyleUnderline"/>
        </w:rPr>
        <w:t>on</w:t>
      </w:r>
      <w:r w:rsidRPr="005B39C8">
        <w:rPr>
          <w:sz w:val="16"/>
        </w:rPr>
        <w:t xml:space="preserve"> </w:t>
      </w:r>
      <w:r w:rsidRPr="005B39C8">
        <w:rPr>
          <w:rStyle w:val="Emphasis"/>
        </w:rPr>
        <w:t>all</w:t>
      </w:r>
      <w:r w:rsidRPr="005B39C8">
        <w:rPr>
          <w:sz w:val="16"/>
        </w:rPr>
        <w:t xml:space="preserve"> </w:t>
      </w:r>
      <w:r w:rsidRPr="005B39C8">
        <w:rPr>
          <w:rStyle w:val="StyleUnderline"/>
        </w:rPr>
        <w:t xml:space="preserve">of them. Since the </w:t>
      </w:r>
      <w:r w:rsidRPr="005B39C8">
        <w:rPr>
          <w:rStyle w:val="Emphasis"/>
        </w:rPr>
        <w:t>state</w:t>
      </w:r>
      <w:r w:rsidRPr="005B39C8">
        <w:rPr>
          <w:sz w:val="16"/>
        </w:rPr>
        <w:t xml:space="preserve"> frequently </w:t>
      </w:r>
      <w:r w:rsidRPr="005B39C8">
        <w:rPr>
          <w:rStyle w:val="StyleUnderline"/>
        </w:rPr>
        <w:t>takes a</w:t>
      </w:r>
      <w:r w:rsidRPr="005B39C8">
        <w:rPr>
          <w:sz w:val="16"/>
        </w:rPr>
        <w:t xml:space="preserve"> </w:t>
      </w:r>
      <w:r w:rsidRPr="005B39C8">
        <w:rPr>
          <w:rStyle w:val="Emphasis"/>
        </w:rPr>
        <w:t>prominent role</w:t>
      </w:r>
      <w:r w:rsidRPr="005B39C8">
        <w:rPr>
          <w:sz w:val="16"/>
        </w:rPr>
        <w:t xml:space="preserve"> </w:t>
      </w:r>
      <w:r w:rsidRPr="005B39C8">
        <w:rPr>
          <w:rStyle w:val="StyleUnderline"/>
        </w:rPr>
        <w:t>in sectoral bargaining, either by facilitating discussions or imposing standards, workers and their organizations must have some degree of power over and within the</w:t>
      </w:r>
      <w:r w:rsidRPr="005B39C8">
        <w:rPr>
          <w:sz w:val="16"/>
        </w:rPr>
        <w:t xml:space="preserve"> </w:t>
      </w:r>
      <w:r w:rsidRPr="005B39C8">
        <w:rPr>
          <w:rStyle w:val="Emphasis"/>
        </w:rPr>
        <w:t>state itself</w:t>
      </w:r>
      <w:r w:rsidRPr="005B39C8">
        <w:rPr>
          <w:rStyle w:val="StyleUnderline"/>
        </w:rPr>
        <w:t>. Scholars focused on the European context call this “</w:t>
      </w:r>
      <w:r w:rsidRPr="003604E6">
        <w:rPr>
          <w:rStyle w:val="Emphasis"/>
          <w:highlight w:val="green"/>
        </w:rPr>
        <w:t>institutional</w:t>
      </w:r>
      <w:r w:rsidRPr="003604E6">
        <w:rPr>
          <w:rStyle w:val="StyleUnderline"/>
          <w:highlight w:val="green"/>
        </w:rPr>
        <w:t xml:space="preserve"> power</w:t>
      </w:r>
      <w:r w:rsidRPr="005B39C8">
        <w:rPr>
          <w:rStyle w:val="StyleUnderline"/>
        </w:rPr>
        <w:t>”</w:t>
      </w:r>
      <w:r w:rsidRPr="005B39C8">
        <w:rPr>
          <w:sz w:val="16"/>
        </w:rPr>
        <w:t xml:space="preserve">—the ability of workers and their representative organizations to participate as key players in institutions (Schmalz, Ludwig, and Webster 2018). </w:t>
      </w:r>
      <w:r w:rsidRPr="005B39C8">
        <w:rPr>
          <w:rStyle w:val="StyleUnderline"/>
        </w:rPr>
        <w:t xml:space="preserve">Institutional power is often, though not always, </w:t>
      </w:r>
      <w:r w:rsidRPr="003604E6">
        <w:rPr>
          <w:rStyle w:val="StyleUnderline"/>
          <w:highlight w:val="green"/>
        </w:rPr>
        <w:t>wielded through the</w:t>
      </w:r>
      <w:r w:rsidRPr="005B39C8">
        <w:rPr>
          <w:rStyle w:val="StyleUnderline"/>
        </w:rPr>
        <w:t xml:space="preserve"> state and its branches but can also appear in non-state organizations. Yet unlike discussions in Europe, North American scholars tend to omit discussions of </w:t>
      </w:r>
      <w:r w:rsidRPr="005B39C8">
        <w:rPr>
          <w:rStyle w:val="Emphasis"/>
        </w:rPr>
        <w:t>how sectoral approaches build institutional power</w:t>
      </w:r>
      <w:r w:rsidRPr="005B39C8">
        <w:rPr>
          <w:sz w:val="16"/>
        </w:rPr>
        <w:t>, with some notable exceptions (Andrias 2017; Andrias and Rogers 2018). Our article attempts to bridge these discussions.</w:t>
      </w:r>
    </w:p>
    <w:p w14:paraId="209EEE2A" w14:textId="77777777" w:rsidR="007B3171" w:rsidRPr="008D15F0" w:rsidRDefault="007B3171" w:rsidP="007B3171">
      <w:pPr>
        <w:rPr>
          <w:sz w:val="16"/>
        </w:rPr>
      </w:pPr>
      <w:r w:rsidRPr="005B39C8">
        <w:rPr>
          <w:sz w:val="16"/>
        </w:rPr>
        <w:t xml:space="preserve">We join other scholars in arguing that </w:t>
      </w:r>
      <w:r w:rsidRPr="003604E6">
        <w:rPr>
          <w:rStyle w:val="StyleUnderline"/>
          <w:highlight w:val="green"/>
        </w:rPr>
        <w:t>sectoral bargaining is</w:t>
      </w:r>
      <w:r w:rsidRPr="003604E6">
        <w:rPr>
          <w:sz w:val="16"/>
          <w:highlight w:val="green"/>
        </w:rPr>
        <w:t xml:space="preserve"> </w:t>
      </w:r>
      <w:r w:rsidRPr="003604E6">
        <w:rPr>
          <w:rStyle w:val="Emphasis"/>
          <w:highlight w:val="green"/>
        </w:rPr>
        <w:t>not a panacea</w:t>
      </w:r>
      <w:r w:rsidRPr="003604E6">
        <w:rPr>
          <w:sz w:val="16"/>
          <w:highlight w:val="green"/>
        </w:rPr>
        <w:t xml:space="preserve"> </w:t>
      </w:r>
      <w:r w:rsidRPr="003604E6">
        <w:rPr>
          <w:rStyle w:val="StyleUnderline"/>
          <w:highlight w:val="green"/>
        </w:rPr>
        <w:t>for</w:t>
      </w:r>
      <w:r w:rsidRPr="003604E6">
        <w:rPr>
          <w:sz w:val="16"/>
          <w:highlight w:val="green"/>
        </w:rPr>
        <w:t xml:space="preserve"> </w:t>
      </w:r>
      <w:r w:rsidRPr="003604E6">
        <w:rPr>
          <w:rStyle w:val="Emphasis"/>
          <w:highlight w:val="green"/>
        </w:rPr>
        <w:t>all worker issues</w:t>
      </w:r>
      <w:r w:rsidRPr="005B39C8">
        <w:rPr>
          <w:sz w:val="16"/>
        </w:rPr>
        <w:t xml:space="preserve"> </w:t>
      </w:r>
      <w:r w:rsidRPr="005B39C8">
        <w:rPr>
          <w:rStyle w:val="StyleUnderline"/>
        </w:rPr>
        <w:t>in</w:t>
      </w:r>
      <w:r w:rsidRPr="005B39C8">
        <w:rPr>
          <w:sz w:val="16"/>
        </w:rPr>
        <w:t xml:space="preserve"> </w:t>
      </w:r>
      <w:r w:rsidRPr="005B39C8">
        <w:rPr>
          <w:rStyle w:val="Emphasis"/>
        </w:rPr>
        <w:t>all industries</w:t>
      </w:r>
      <w:r w:rsidRPr="005B39C8">
        <w:rPr>
          <w:rStyle w:val="StyleUnderline"/>
        </w:rPr>
        <w:t xml:space="preserve">. Sectoral bargaining </w:t>
      </w:r>
      <w:r w:rsidRPr="005B39C8">
        <w:rPr>
          <w:rStyle w:val="Emphasis"/>
        </w:rPr>
        <w:t>requires political power</w:t>
      </w:r>
      <w:r w:rsidRPr="005B39C8">
        <w:rPr>
          <w:sz w:val="16"/>
        </w:rPr>
        <w:t xml:space="preserve"> </w:t>
      </w:r>
      <w:r w:rsidRPr="005B39C8">
        <w:rPr>
          <w:rStyle w:val="StyleUnderline"/>
        </w:rPr>
        <w:t>and</w:t>
      </w:r>
      <w:r w:rsidRPr="005B39C8">
        <w:rPr>
          <w:sz w:val="16"/>
        </w:rPr>
        <w:t xml:space="preserve"> some degree of </w:t>
      </w:r>
      <w:r w:rsidRPr="005B39C8">
        <w:rPr>
          <w:rStyle w:val="Emphasis"/>
        </w:rPr>
        <w:t>social norms</w:t>
      </w:r>
      <w:r w:rsidRPr="005B39C8">
        <w:rPr>
          <w:sz w:val="16"/>
        </w:rPr>
        <w:t xml:space="preserve"> through which employers will participate (</w:t>
      </w:r>
      <w:proofErr w:type="spellStart"/>
      <w:r w:rsidRPr="005B39C8">
        <w:rPr>
          <w:sz w:val="16"/>
        </w:rPr>
        <w:t>Marzán</w:t>
      </w:r>
      <w:proofErr w:type="spellEnd"/>
      <w:r w:rsidRPr="005B39C8">
        <w:rPr>
          <w:sz w:val="16"/>
        </w:rPr>
        <w:t xml:space="preserve"> 2020). Authors have argued that mechanisms of sectoral standards setting, such as wage boards, can foster institutional power in places workers lack structural power (Dube 2018), but without sustained associational power and organizational political influence, institutional power can quickly fade. </w:t>
      </w:r>
      <w:r w:rsidRPr="005B39C8">
        <w:rPr>
          <w:rStyle w:val="StyleUnderline"/>
        </w:rPr>
        <w:t>The case of</w:t>
      </w:r>
      <w:r w:rsidRPr="005B39C8">
        <w:rPr>
          <w:sz w:val="16"/>
        </w:rPr>
        <w:t xml:space="preserve"> </w:t>
      </w:r>
      <w:r w:rsidRPr="005B39C8">
        <w:rPr>
          <w:rStyle w:val="Emphasis"/>
        </w:rPr>
        <w:t>Europe’s</w:t>
      </w:r>
      <w:r w:rsidRPr="005B39C8">
        <w:rPr>
          <w:sz w:val="16"/>
        </w:rPr>
        <w:t xml:space="preserve"> </w:t>
      </w:r>
      <w:r w:rsidRPr="005B39C8">
        <w:rPr>
          <w:rStyle w:val="Emphasis"/>
        </w:rPr>
        <w:t>withering</w:t>
      </w:r>
      <w:r w:rsidRPr="005B39C8">
        <w:rPr>
          <w:sz w:val="16"/>
        </w:rPr>
        <w:t xml:space="preserve"> </w:t>
      </w:r>
      <w:r w:rsidRPr="005B39C8">
        <w:rPr>
          <w:rStyle w:val="StyleUnderline"/>
        </w:rPr>
        <w:t xml:space="preserve">sectoral standards regime provides </w:t>
      </w:r>
      <w:r w:rsidRPr="005B39C8">
        <w:rPr>
          <w:rStyle w:val="Emphasis"/>
        </w:rPr>
        <w:t>ample testimony</w:t>
      </w:r>
      <w:r w:rsidRPr="005B39C8">
        <w:rPr>
          <w:sz w:val="16"/>
        </w:rPr>
        <w:t xml:space="preserve">. To counter any argument that this may be a special hallmark of institutional power, however, we join scholars in arguing that other forms of </w:t>
      </w:r>
      <w:r w:rsidRPr="005B39C8">
        <w:rPr>
          <w:rStyle w:val="StyleUnderline"/>
        </w:rPr>
        <w:t>power can</w:t>
      </w:r>
      <w:r w:rsidRPr="005B39C8">
        <w:rPr>
          <w:sz w:val="16"/>
        </w:rPr>
        <w:t xml:space="preserve"> also </w:t>
      </w:r>
      <w:r w:rsidRPr="005B39C8">
        <w:rPr>
          <w:rStyle w:val="Emphasis"/>
        </w:rPr>
        <w:t>ebb</w:t>
      </w:r>
      <w:r w:rsidRPr="005B39C8">
        <w:rPr>
          <w:sz w:val="16"/>
        </w:rPr>
        <w:t xml:space="preserve"> </w:t>
      </w:r>
      <w:r w:rsidRPr="005B39C8">
        <w:rPr>
          <w:rStyle w:val="StyleUnderline"/>
        </w:rPr>
        <w:t>without sustained</w:t>
      </w:r>
      <w:r w:rsidRPr="005B39C8">
        <w:rPr>
          <w:sz w:val="16"/>
        </w:rPr>
        <w:t xml:space="preserve"> </w:t>
      </w:r>
      <w:r w:rsidRPr="005B39C8">
        <w:rPr>
          <w:rStyle w:val="Emphasis"/>
        </w:rPr>
        <w:t>vigilance</w:t>
      </w:r>
      <w:r w:rsidRPr="005B39C8">
        <w:rPr>
          <w:rStyle w:val="StyleUnderline"/>
        </w:rPr>
        <w:t>, difficult</w:t>
      </w:r>
      <w:r w:rsidRPr="005B39C8">
        <w:rPr>
          <w:sz w:val="16"/>
        </w:rPr>
        <w:t xml:space="preserve"> </w:t>
      </w:r>
      <w:r w:rsidRPr="005B39C8">
        <w:rPr>
          <w:rStyle w:val="Emphasis"/>
        </w:rPr>
        <w:t>organizing</w:t>
      </w:r>
      <w:r w:rsidRPr="005B39C8">
        <w:rPr>
          <w:rStyle w:val="StyleUnderline"/>
        </w:rPr>
        <w:t>, and</w:t>
      </w:r>
      <w:r w:rsidRPr="005B39C8">
        <w:rPr>
          <w:sz w:val="16"/>
        </w:rPr>
        <w:t xml:space="preserve"> ultimately </w:t>
      </w:r>
      <w:r w:rsidRPr="005B39C8">
        <w:rPr>
          <w:rStyle w:val="Emphasis"/>
        </w:rPr>
        <w:t>direct action</w:t>
      </w:r>
      <w:r w:rsidRPr="005B39C8">
        <w:rPr>
          <w:sz w:val="16"/>
        </w:rPr>
        <w:t xml:space="preserve"> </w:t>
      </w:r>
      <w:r w:rsidRPr="005B39C8">
        <w:rPr>
          <w:rStyle w:val="StyleUnderline"/>
        </w:rPr>
        <w:t>by</w:t>
      </w:r>
      <w:r w:rsidRPr="005B39C8">
        <w:rPr>
          <w:sz w:val="16"/>
        </w:rPr>
        <w:t xml:space="preserve"> </w:t>
      </w:r>
      <w:r w:rsidRPr="005B39C8">
        <w:rPr>
          <w:rStyle w:val="Emphasis"/>
        </w:rPr>
        <w:t>workers</w:t>
      </w:r>
      <w:r w:rsidRPr="005B39C8">
        <w:rPr>
          <w:sz w:val="16"/>
        </w:rPr>
        <w:t xml:space="preserve"> (McAlevey 2016).</w:t>
      </w:r>
    </w:p>
    <w:p w14:paraId="015DAB7B" w14:textId="77777777" w:rsidR="00732B85" w:rsidRDefault="00732B85" w:rsidP="00732B85">
      <w:pPr>
        <w:pStyle w:val="Heading4"/>
      </w:pPr>
      <w:r>
        <w:t>SB fails to build unions – France proves, it’s the model CLOSEST to US</w:t>
      </w:r>
    </w:p>
    <w:p w14:paraId="018840F0" w14:textId="77777777" w:rsidR="00732B85" w:rsidRDefault="00732B85" w:rsidP="00732B85">
      <w:r w:rsidRPr="00E41B42">
        <w:rPr>
          <w:rStyle w:val="Style13ptBold"/>
        </w:rPr>
        <w:t>Madland 2024</w:t>
      </w:r>
      <w:r>
        <w:t xml:space="preserve"> (David, “</w:t>
      </w:r>
      <w:r w:rsidRPr="00E41B42">
        <w:t>Sectoral Bargaining Can Support High Union Membership</w:t>
      </w:r>
      <w:r>
        <w:t xml:space="preserve">.” Center for American Progress. May 30. </w:t>
      </w:r>
      <w:r w:rsidRPr="00E41B42">
        <w:t>https://www.americanprogress.org/article/sectoral-bargaining-can-support-high-union-membership/</w:t>
      </w:r>
      <w:r>
        <w:t>) [</w:t>
      </w:r>
      <w:proofErr w:type="spellStart"/>
      <w:r>
        <w:t>nagel</w:t>
      </w:r>
      <w:proofErr w:type="spellEnd"/>
      <w:r>
        <w:t>]</w:t>
      </w:r>
    </w:p>
    <w:p w14:paraId="632FF3F4" w14:textId="77777777" w:rsidR="00732B85" w:rsidRPr="007E51D7" w:rsidRDefault="00732B85" w:rsidP="00732B85">
      <w:pPr>
        <w:rPr>
          <w:sz w:val="14"/>
        </w:rPr>
      </w:pPr>
      <w:r w:rsidRPr="007E51D7">
        <w:rPr>
          <w:sz w:val="14"/>
        </w:rPr>
        <w:t xml:space="preserve">Figure 1 also highlights that </w:t>
      </w:r>
      <w:r w:rsidRPr="00A80AE4">
        <w:rPr>
          <w:rStyle w:val="StyleUnderline"/>
        </w:rPr>
        <w:t xml:space="preserve">a few countries with sectoral systems, most notably </w:t>
      </w:r>
      <w:r w:rsidRPr="007C1B54">
        <w:rPr>
          <w:rStyle w:val="StyleUnderline"/>
          <w:highlight w:val="green"/>
        </w:rPr>
        <w:t>France</w:t>
      </w:r>
      <w:r w:rsidRPr="00A80AE4">
        <w:rPr>
          <w:rStyle w:val="StyleUnderline"/>
        </w:rPr>
        <w:t xml:space="preserve">, have quite </w:t>
      </w:r>
      <w:r w:rsidRPr="007C1B54">
        <w:rPr>
          <w:rStyle w:val="StyleUnderline"/>
          <w:highlight w:val="green"/>
        </w:rPr>
        <w:t>low union densities</w:t>
      </w:r>
      <w:r w:rsidRPr="007E51D7">
        <w:rPr>
          <w:sz w:val="14"/>
        </w:rPr>
        <w:t xml:space="preserve">. As a result, some </w:t>
      </w:r>
      <w:r w:rsidRPr="00A80AE4">
        <w:rPr>
          <w:rStyle w:val="StyleUnderline"/>
        </w:rPr>
        <w:t xml:space="preserve">policymakers might worry that </w:t>
      </w:r>
      <w:r w:rsidRPr="007C1B54">
        <w:rPr>
          <w:rStyle w:val="StyleUnderline"/>
          <w:highlight w:val="green"/>
        </w:rPr>
        <w:t>if the</w:t>
      </w:r>
      <w:r w:rsidRPr="00A80AE4">
        <w:rPr>
          <w:rStyle w:val="StyleUnderline"/>
        </w:rPr>
        <w:t xml:space="preserve"> </w:t>
      </w:r>
      <w:r w:rsidRPr="007C1B54">
        <w:rPr>
          <w:rStyle w:val="StyleUnderline"/>
          <w:highlight w:val="green"/>
        </w:rPr>
        <w:t>U</w:t>
      </w:r>
      <w:r w:rsidRPr="00A80AE4">
        <w:rPr>
          <w:rStyle w:val="StyleUnderline"/>
        </w:rPr>
        <w:t xml:space="preserve">nited </w:t>
      </w:r>
      <w:r w:rsidRPr="007C1B54">
        <w:rPr>
          <w:rStyle w:val="StyleUnderline"/>
          <w:highlight w:val="green"/>
        </w:rPr>
        <w:t>S</w:t>
      </w:r>
      <w:r w:rsidRPr="00A80AE4">
        <w:rPr>
          <w:rStyle w:val="StyleUnderline"/>
        </w:rPr>
        <w:t xml:space="preserve">tates were to </w:t>
      </w:r>
      <w:r w:rsidRPr="007C1B54">
        <w:rPr>
          <w:rStyle w:val="StyleUnderline"/>
          <w:highlight w:val="green"/>
        </w:rPr>
        <w:t>promote sectoral bargaining</w:t>
      </w:r>
      <w:r w:rsidRPr="00A80AE4">
        <w:rPr>
          <w:rStyle w:val="StyleUnderline"/>
        </w:rPr>
        <w:t xml:space="preserve">, its </w:t>
      </w:r>
      <w:r w:rsidRPr="007C1B54">
        <w:rPr>
          <w:rStyle w:val="Emphasis"/>
          <w:highlight w:val="green"/>
        </w:rPr>
        <w:t>union membership</w:t>
      </w:r>
      <w:r w:rsidRPr="00A80AE4">
        <w:rPr>
          <w:rStyle w:val="StyleUnderline"/>
        </w:rPr>
        <w:t xml:space="preserve"> would </w:t>
      </w:r>
      <w:r w:rsidRPr="007C1B54">
        <w:rPr>
          <w:rStyle w:val="Emphasis"/>
          <w:highlight w:val="green"/>
        </w:rPr>
        <w:t>remain stuck</w:t>
      </w:r>
      <w:r w:rsidRPr="007C1B54">
        <w:rPr>
          <w:rStyle w:val="StyleUnderline"/>
          <w:highlight w:val="green"/>
        </w:rPr>
        <w:t xml:space="preserve"> at</w:t>
      </w:r>
      <w:r w:rsidRPr="00A80AE4">
        <w:rPr>
          <w:rStyle w:val="StyleUnderline"/>
        </w:rPr>
        <w:t xml:space="preserve"> very </w:t>
      </w:r>
      <w:r w:rsidRPr="007C1B54">
        <w:rPr>
          <w:rStyle w:val="StyleUnderline"/>
          <w:highlight w:val="green"/>
        </w:rPr>
        <w:t>low levels</w:t>
      </w:r>
      <w:r w:rsidRPr="00A80AE4">
        <w:rPr>
          <w:rStyle w:val="StyleUnderline"/>
        </w:rPr>
        <w:t xml:space="preserve"> </w:t>
      </w:r>
      <w:r w:rsidRPr="007C1B54">
        <w:rPr>
          <w:rStyle w:val="StyleUnderline"/>
          <w:highlight w:val="green"/>
        </w:rPr>
        <w:t>or</w:t>
      </w:r>
      <w:r w:rsidRPr="00A80AE4">
        <w:rPr>
          <w:rStyle w:val="StyleUnderline"/>
        </w:rPr>
        <w:t xml:space="preserve"> even </w:t>
      </w:r>
      <w:r w:rsidRPr="007C1B54">
        <w:rPr>
          <w:rStyle w:val="Emphasis"/>
          <w:highlight w:val="green"/>
        </w:rPr>
        <w:t xml:space="preserve">decline </w:t>
      </w:r>
      <w:r w:rsidRPr="007C1B54">
        <w:rPr>
          <w:rStyle w:val="Emphasis"/>
        </w:rPr>
        <w:t>further</w:t>
      </w:r>
      <w:r w:rsidRPr="00A80AE4">
        <w:rPr>
          <w:rStyle w:val="StyleUnderline"/>
        </w:rPr>
        <w:t>.</w:t>
      </w:r>
      <w:r w:rsidRPr="007E51D7">
        <w:rPr>
          <w:sz w:val="14"/>
        </w:rPr>
        <w:t xml:space="preserve"> Yet, a closer look at the </w:t>
      </w:r>
      <w:r w:rsidRPr="008C563E">
        <w:rPr>
          <w:rStyle w:val="StyleUnderline"/>
        </w:rPr>
        <w:t xml:space="preserve">French system shows that </w:t>
      </w:r>
      <w:r w:rsidRPr="007C1B54">
        <w:rPr>
          <w:rStyle w:val="StyleUnderline"/>
          <w:highlight w:val="green"/>
        </w:rPr>
        <w:t>it is designed in ways that hinder union membership</w:t>
      </w:r>
      <w:r w:rsidRPr="008C563E">
        <w:rPr>
          <w:rStyle w:val="StyleUnderline"/>
        </w:rPr>
        <w:t xml:space="preserve">, so </w:t>
      </w:r>
      <w:r w:rsidRPr="007C1B54">
        <w:rPr>
          <w:rStyle w:val="Emphasis"/>
          <w:highlight w:val="green"/>
        </w:rPr>
        <w:t>it is not a model the United States should emulate to boost union density</w:t>
      </w:r>
      <w:r w:rsidRPr="007E51D7">
        <w:rPr>
          <w:sz w:val="14"/>
        </w:rPr>
        <w:t>.</w:t>
      </w:r>
    </w:p>
    <w:p w14:paraId="41AEC8E5" w14:textId="77777777" w:rsidR="00732B85" w:rsidRPr="007E51D7" w:rsidRDefault="00732B85" w:rsidP="00732B85">
      <w:pPr>
        <w:rPr>
          <w:sz w:val="14"/>
        </w:rPr>
      </w:pPr>
      <w:r w:rsidRPr="007E51D7">
        <w:rPr>
          <w:sz w:val="14"/>
        </w:rPr>
        <w:t xml:space="preserve">French </w:t>
      </w:r>
      <w:r w:rsidRPr="008C563E">
        <w:rPr>
          <w:rStyle w:val="StyleUnderline"/>
        </w:rPr>
        <w:t xml:space="preserve">union membership is low in part because, as in the United States, </w:t>
      </w:r>
      <w:r w:rsidRPr="007C1B54">
        <w:rPr>
          <w:rStyle w:val="StyleUnderline"/>
          <w:highlight w:val="green"/>
        </w:rPr>
        <w:t>workers are afraid of employer retaliation due to weak enforcement</w:t>
      </w:r>
      <w:r w:rsidRPr="008C563E">
        <w:rPr>
          <w:rStyle w:val="StyleUnderline"/>
        </w:rPr>
        <w:t xml:space="preserve"> of legal rights</w:t>
      </w:r>
      <w:r w:rsidRPr="007E51D7">
        <w:rPr>
          <w:sz w:val="14"/>
        </w:rPr>
        <w:t>.</w:t>
      </w:r>
      <w:r w:rsidRPr="007E51D7">
        <w:rPr>
          <w:sz w:val="14"/>
          <w:vertAlign w:val="superscript"/>
        </w:rPr>
        <w:t>47</w:t>
      </w:r>
      <w:r w:rsidRPr="007E51D7">
        <w:rPr>
          <w:sz w:val="14"/>
        </w:rPr>
        <w:t xml:space="preserve"> But the primary reason density in France is low is that </w:t>
      </w:r>
      <w:r w:rsidRPr="00DC747F">
        <w:rPr>
          <w:rStyle w:val="StyleUnderline"/>
        </w:rPr>
        <w:t xml:space="preserve">there are </w:t>
      </w:r>
      <w:r w:rsidRPr="007C1B54">
        <w:rPr>
          <w:rStyle w:val="StyleUnderline"/>
          <w:highlight w:val="green"/>
        </w:rPr>
        <w:t>few incentives for unions to recruit members</w:t>
      </w:r>
      <w:r w:rsidRPr="00DC747F">
        <w:rPr>
          <w:rStyle w:val="StyleUnderline"/>
        </w:rPr>
        <w:t xml:space="preserve"> and for workers to join</w:t>
      </w:r>
      <w:r w:rsidRPr="007E51D7">
        <w:rPr>
          <w:sz w:val="14"/>
        </w:rPr>
        <w:t>.</w:t>
      </w:r>
      <w:r w:rsidRPr="007E51D7">
        <w:rPr>
          <w:sz w:val="14"/>
          <w:vertAlign w:val="superscript"/>
        </w:rPr>
        <w:t>48</w:t>
      </w:r>
    </w:p>
    <w:p w14:paraId="695DBDF9" w14:textId="77777777" w:rsidR="00732B85" w:rsidRPr="007E51D7" w:rsidRDefault="00732B85" w:rsidP="00732B85">
      <w:pPr>
        <w:rPr>
          <w:sz w:val="14"/>
        </w:rPr>
      </w:pPr>
      <w:r w:rsidRPr="007E51D7">
        <w:rPr>
          <w:sz w:val="14"/>
        </w:rPr>
        <w:t>In the French system, unions have little need to recruit members. Unions receive most of their funding from the government and employers rather than member dues, thus low membership does not significantly affect their finances.</w:t>
      </w:r>
      <w:r w:rsidRPr="007E51D7">
        <w:rPr>
          <w:sz w:val="14"/>
          <w:vertAlign w:val="superscript"/>
        </w:rPr>
        <w:t>49</w:t>
      </w:r>
      <w:r w:rsidRPr="007E51D7">
        <w:rPr>
          <w:sz w:val="14"/>
        </w:rPr>
        <w:t> Furthermore, union bargaining power does not depend on membership: The bargaining system provides unions the ability to bargain based on the support they receive in special workplace elections for employee representatives, which means unions do not need many members to negotiate with employers.</w:t>
      </w:r>
      <w:r w:rsidRPr="007E51D7">
        <w:rPr>
          <w:sz w:val="14"/>
          <w:vertAlign w:val="superscript"/>
        </w:rPr>
        <w:t>50</w:t>
      </w:r>
      <w:r w:rsidRPr="007E51D7">
        <w:rPr>
          <w:sz w:val="14"/>
        </w:rPr>
        <w:t xml:space="preserve"> In addition, French </w:t>
      </w:r>
      <w:r w:rsidRPr="007C1B54">
        <w:rPr>
          <w:rStyle w:val="StyleUnderline"/>
          <w:highlight w:val="green"/>
        </w:rPr>
        <w:t>workers receive virtually all rights</w:t>
      </w:r>
      <w:r w:rsidRPr="007E51D7">
        <w:rPr>
          <w:rStyle w:val="StyleUnderline"/>
        </w:rPr>
        <w:t xml:space="preserve"> and benefits </w:t>
      </w:r>
      <w:r w:rsidRPr="007C1B54">
        <w:rPr>
          <w:rStyle w:val="StyleUnderline"/>
          <w:highlight w:val="green"/>
        </w:rPr>
        <w:t>of union contracts</w:t>
      </w:r>
      <w:r w:rsidRPr="007E51D7">
        <w:rPr>
          <w:rStyle w:val="StyleUnderline"/>
        </w:rPr>
        <w:t xml:space="preserve"> whether they are members or not. This </w:t>
      </w:r>
      <w:r w:rsidRPr="007C1B54">
        <w:rPr>
          <w:rStyle w:val="StyleUnderline"/>
          <w:highlight w:val="green"/>
        </w:rPr>
        <w:t>creates</w:t>
      </w:r>
      <w:r w:rsidRPr="007E51D7">
        <w:rPr>
          <w:rStyle w:val="StyleUnderline"/>
        </w:rPr>
        <w:t xml:space="preserve"> a </w:t>
      </w:r>
      <w:r w:rsidRPr="007C1B54">
        <w:rPr>
          <w:rStyle w:val="StyleUnderline"/>
          <w:highlight w:val="green"/>
        </w:rPr>
        <w:t>greater</w:t>
      </w:r>
      <w:r w:rsidRPr="007E51D7">
        <w:rPr>
          <w:rStyle w:val="StyleUnderline"/>
        </w:rPr>
        <w:t xml:space="preserve"> </w:t>
      </w:r>
      <w:r w:rsidRPr="007C1B54">
        <w:rPr>
          <w:rStyle w:val="StyleUnderline"/>
          <w:highlight w:val="green"/>
        </w:rPr>
        <w:t>free rider problem</w:t>
      </w:r>
      <w:r w:rsidRPr="007E51D7">
        <w:rPr>
          <w:rStyle w:val="StyleUnderline"/>
        </w:rPr>
        <w:t xml:space="preserve"> than in other sectoral systems,51 as other types of sectoral systems extend only some elements of union contracts to nonmembers—such as wages, but not all benefits or on-the-job protections</w:t>
      </w:r>
      <w:r w:rsidRPr="007E51D7">
        <w:rPr>
          <w:sz w:val="14"/>
        </w:rPr>
        <w:t>.</w:t>
      </w:r>
      <w:r w:rsidRPr="007E51D7">
        <w:rPr>
          <w:sz w:val="14"/>
          <w:vertAlign w:val="superscript"/>
        </w:rPr>
        <w:t>52</w:t>
      </w:r>
    </w:p>
    <w:p w14:paraId="4C4DEFEB" w14:textId="77777777" w:rsidR="00732B85" w:rsidRPr="007E51D7" w:rsidRDefault="00732B85" w:rsidP="00732B85">
      <w:pPr>
        <w:rPr>
          <w:sz w:val="14"/>
        </w:rPr>
      </w:pPr>
      <w:r w:rsidRPr="007E51D7">
        <w:rPr>
          <w:sz w:val="14"/>
        </w:rPr>
        <w:t>As a French government report summarized:</w:t>
      </w:r>
    </w:p>
    <w:p w14:paraId="64F9EAE0" w14:textId="77777777" w:rsidR="00732B85" w:rsidRPr="007E51D7" w:rsidRDefault="00732B85" w:rsidP="00732B85">
      <w:pPr>
        <w:rPr>
          <w:sz w:val="14"/>
        </w:rPr>
      </w:pPr>
      <w:r w:rsidRPr="00616CC1">
        <w:rPr>
          <w:rStyle w:val="StyleUnderline"/>
          <w:highlight w:val="green"/>
        </w:rPr>
        <w:t>Low union density</w:t>
      </w:r>
      <w:r w:rsidRPr="007E51D7">
        <w:rPr>
          <w:sz w:val="14"/>
        </w:rPr>
        <w:t xml:space="preserve"> in France </w:t>
      </w:r>
      <w:r w:rsidRPr="00616CC1">
        <w:rPr>
          <w:rStyle w:val="StyleUnderline"/>
          <w:highlight w:val="green"/>
        </w:rPr>
        <w:t>is due to</w:t>
      </w:r>
      <w:r w:rsidRPr="007E51D7">
        <w:rPr>
          <w:rStyle w:val="StyleUnderline"/>
        </w:rPr>
        <w:t xml:space="preserve"> a </w:t>
      </w:r>
      <w:r w:rsidRPr="00616CC1">
        <w:rPr>
          <w:rStyle w:val="StyleUnderline"/>
          <w:highlight w:val="green"/>
        </w:rPr>
        <w:t>number of factors</w:t>
      </w:r>
      <w:r w:rsidRPr="007E51D7">
        <w:rPr>
          <w:rStyle w:val="StyleUnderline"/>
        </w:rPr>
        <w:t>: (</w:t>
      </w:r>
      <w:proofErr w:type="spellStart"/>
      <w:r w:rsidRPr="007E51D7">
        <w:rPr>
          <w:rStyle w:val="StyleUnderline"/>
        </w:rPr>
        <w:t>i</w:t>
      </w:r>
      <w:proofErr w:type="spellEnd"/>
      <w:r w:rsidRPr="007E51D7">
        <w:rPr>
          <w:rStyle w:val="StyleUnderline"/>
        </w:rPr>
        <w:t>) the unions’ weight in collective bargaining does not depend on how many members they have</w:t>
      </w:r>
      <w:r w:rsidRPr="007E51D7">
        <w:rPr>
          <w:sz w:val="14"/>
        </w:rPr>
        <w:t>, but on their workplace election results; (</w:t>
      </w:r>
      <w:r w:rsidRPr="007E51D7">
        <w:rPr>
          <w:rStyle w:val="StyleUnderline"/>
        </w:rPr>
        <w:t xml:space="preserve">ii) union </w:t>
      </w:r>
      <w:r w:rsidRPr="00616CC1">
        <w:rPr>
          <w:rStyle w:val="StyleUnderline"/>
          <w:highlight w:val="green"/>
        </w:rPr>
        <w:t>membership</w:t>
      </w:r>
      <w:r w:rsidRPr="007E51D7">
        <w:rPr>
          <w:rStyle w:val="StyleUnderline"/>
        </w:rPr>
        <w:t xml:space="preserve"> </w:t>
      </w:r>
      <w:r w:rsidRPr="00616CC1">
        <w:rPr>
          <w:rStyle w:val="StyleUnderline"/>
          <w:highlight w:val="green"/>
        </w:rPr>
        <w:t>does not give</w:t>
      </w:r>
      <w:r w:rsidRPr="007E51D7">
        <w:rPr>
          <w:rStyle w:val="StyleUnderline"/>
        </w:rPr>
        <w:t xml:space="preserve"> workers many </w:t>
      </w:r>
      <w:r w:rsidRPr="00616CC1">
        <w:rPr>
          <w:rStyle w:val="StyleUnderline"/>
          <w:highlight w:val="green"/>
        </w:rPr>
        <w:t>rights and benefits</w:t>
      </w:r>
      <w:r w:rsidRPr="007E51D7">
        <w:rPr>
          <w:rStyle w:val="StyleUnderline"/>
        </w:rPr>
        <w:t xml:space="preserve"> </w:t>
      </w:r>
      <w:r w:rsidRPr="007E51D7">
        <w:rPr>
          <w:sz w:val="14"/>
        </w:rPr>
        <w:t xml:space="preserve">compared with a good number of our European </w:t>
      </w:r>
      <w:proofErr w:type="spellStart"/>
      <w:r w:rsidRPr="007E51D7">
        <w:rPr>
          <w:sz w:val="14"/>
        </w:rPr>
        <w:t>neighbours</w:t>
      </w:r>
      <w:proofErr w:type="spellEnd"/>
      <w:r w:rsidRPr="007E51D7">
        <w:rPr>
          <w:sz w:val="14"/>
        </w:rPr>
        <w:t xml:space="preserve">; </w:t>
      </w:r>
      <w:r w:rsidRPr="007E51D7">
        <w:rPr>
          <w:rStyle w:val="StyleUnderline"/>
        </w:rPr>
        <w:t>and (iii) the unions are not funded mainly by member dues</w:t>
      </w:r>
      <w:r w:rsidRPr="007E51D7">
        <w:rPr>
          <w:sz w:val="14"/>
        </w:rPr>
        <w:t xml:space="preserve">, but essentially by government, employers and </w:t>
      </w:r>
      <w:proofErr w:type="spellStart"/>
      <w:r w:rsidRPr="007E51D7">
        <w:rPr>
          <w:sz w:val="14"/>
        </w:rPr>
        <w:t>labour</w:t>
      </w:r>
      <w:proofErr w:type="spellEnd"/>
      <w:r w:rsidRPr="007E51D7">
        <w:rPr>
          <w:sz w:val="14"/>
        </w:rPr>
        <w:t>-management organisations.</w:t>
      </w:r>
      <w:r w:rsidRPr="007E51D7">
        <w:rPr>
          <w:sz w:val="14"/>
          <w:vertAlign w:val="superscript"/>
        </w:rPr>
        <w:t>53</w:t>
      </w:r>
    </w:p>
    <w:p w14:paraId="62B491C7" w14:textId="77777777" w:rsidR="00732B85" w:rsidRPr="007E51D7" w:rsidRDefault="00732B85" w:rsidP="00732B85">
      <w:pPr>
        <w:rPr>
          <w:sz w:val="14"/>
        </w:rPr>
      </w:pPr>
      <w:r w:rsidRPr="007E51D7">
        <w:rPr>
          <w:sz w:val="14"/>
        </w:rPr>
        <w:t xml:space="preserve">Without mass membership, the ability to motivate the more activist members to strike is particularly important in the French system. Not surprisingly, then, </w:t>
      </w:r>
      <w:r w:rsidRPr="007E51D7">
        <w:rPr>
          <w:rStyle w:val="StyleUnderline"/>
        </w:rPr>
        <w:t>most union members in France are union leaders and activists rather than rank-and-file workers</w:t>
      </w:r>
      <w:r w:rsidRPr="007E51D7">
        <w:rPr>
          <w:sz w:val="14"/>
        </w:rPr>
        <w:t>.</w:t>
      </w:r>
      <w:r w:rsidRPr="007E51D7">
        <w:rPr>
          <w:sz w:val="14"/>
          <w:vertAlign w:val="superscript"/>
        </w:rPr>
        <w:t>54</w:t>
      </w:r>
    </w:p>
    <w:p w14:paraId="7FA8056F" w14:textId="77777777" w:rsidR="00FD022D" w:rsidRDefault="00FD022D" w:rsidP="00FD022D">
      <w:pPr>
        <w:pStyle w:val="Heading4"/>
      </w:pPr>
      <w:r>
        <w:t>Employers will just circumvent</w:t>
      </w:r>
    </w:p>
    <w:p w14:paraId="6BE57447" w14:textId="77777777" w:rsidR="00FD022D" w:rsidRDefault="00FD022D" w:rsidP="00FD022D">
      <w:r w:rsidRPr="00173B09">
        <w:rPr>
          <w:rStyle w:val="Style13ptBold"/>
        </w:rPr>
        <w:t>Velazquez 2025</w:t>
      </w:r>
      <w:r>
        <w:t xml:space="preserve"> (Alvin, Visiting Assistant Professor at the Indiana University Maurer School of Law, “The Case for Letting Labor Law Collapse,” May 4. Power at Work. </w:t>
      </w:r>
      <w:r w:rsidRPr="00173B09">
        <w:t>https://poweratwork.us/the-case-for-letting-labor-law-collapse</w:t>
      </w:r>
      <w:r>
        <w:t>) [</w:t>
      </w:r>
      <w:proofErr w:type="spellStart"/>
      <w:r>
        <w:t>nagel</w:t>
      </w:r>
      <w:proofErr w:type="spellEnd"/>
      <w:r>
        <w:t>]</w:t>
      </w:r>
    </w:p>
    <w:p w14:paraId="5CAAA96C" w14:textId="77777777" w:rsidR="00FD022D" w:rsidRPr="0004279C" w:rsidRDefault="00FD022D" w:rsidP="00FD022D">
      <w:pPr>
        <w:rPr>
          <w:sz w:val="12"/>
        </w:rPr>
      </w:pPr>
      <w:r w:rsidRPr="0004279C">
        <w:rPr>
          <w:rStyle w:val="StyleUnderline"/>
        </w:rPr>
        <w:t>Union lawyers spend a lot of time counseling their clients on how the NLRA,</w:t>
      </w:r>
      <w:r w:rsidRPr="0004279C">
        <w:rPr>
          <w:sz w:val="12"/>
        </w:rPr>
        <w:t xml:space="preserve"> as amended by the 1947 Taft-Hartley Act, </w:t>
      </w:r>
      <w:r w:rsidRPr="0004279C">
        <w:rPr>
          <w:rStyle w:val="StyleUnderline"/>
        </w:rPr>
        <w:t>constrains their clients’ proposals to build power for workers</w:t>
      </w:r>
      <w:r w:rsidRPr="0004279C">
        <w:rPr>
          <w:sz w:val="12"/>
        </w:rPr>
        <w:t>. </w:t>
      </w:r>
      <w:r w:rsidRPr="0004279C">
        <w:rPr>
          <w:rStyle w:val="Emphasis"/>
        </w:rPr>
        <w:t xml:space="preserve">Academics and </w:t>
      </w:r>
      <w:r w:rsidRPr="009264AB">
        <w:rPr>
          <w:rStyle w:val="Emphasis"/>
          <w:highlight w:val="green"/>
        </w:rPr>
        <w:t>organizers</w:t>
      </w:r>
      <w:r w:rsidRPr="0004279C">
        <w:rPr>
          <w:rStyle w:val="Emphasis"/>
        </w:rPr>
        <w:t xml:space="preserve"> </w:t>
      </w:r>
      <w:r w:rsidRPr="009264AB">
        <w:rPr>
          <w:rStyle w:val="Emphasis"/>
          <w:highlight w:val="green"/>
        </w:rPr>
        <w:t>have long outlined the weaknesses of the current labor law.</w:t>
      </w:r>
      <w:r w:rsidRPr="0004279C">
        <w:rPr>
          <w:rStyle w:val="Emphasis"/>
        </w:rPr>
        <w:t xml:space="preserve"> </w:t>
      </w:r>
      <w:r w:rsidRPr="009264AB">
        <w:rPr>
          <w:rStyle w:val="Emphasis"/>
          <w:highlight w:val="green"/>
        </w:rPr>
        <w:t>The NLRA allows only weak remedies</w:t>
      </w:r>
      <w:r w:rsidRPr="0004279C">
        <w:rPr>
          <w:sz w:val="12"/>
        </w:rPr>
        <w:t xml:space="preserve">. A </w:t>
      </w:r>
      <w:r w:rsidRPr="0004279C">
        <w:rPr>
          <w:rStyle w:val="StyleUnderline"/>
        </w:rPr>
        <w:t>worker cannot recover damages from their employer if they have been discriminated against. They can only recover back pay and reinstatement if they have been illegally fired</w:t>
      </w:r>
      <w:r w:rsidRPr="0004279C">
        <w:rPr>
          <w:sz w:val="12"/>
        </w:rPr>
        <w:t xml:space="preserve">. That means that </w:t>
      </w:r>
      <w:r w:rsidRPr="009264AB">
        <w:rPr>
          <w:rStyle w:val="Emphasis"/>
          <w:highlight w:val="green"/>
        </w:rPr>
        <w:t>breaking the law becomes an economic choice</w:t>
      </w:r>
      <w:r w:rsidRPr="0004279C">
        <w:rPr>
          <w:rStyle w:val="Emphasis"/>
        </w:rPr>
        <w:t xml:space="preserve"> for employers – one that </w:t>
      </w:r>
      <w:r w:rsidRPr="009264AB">
        <w:rPr>
          <w:rStyle w:val="Emphasis"/>
          <w:highlight w:val="green"/>
        </w:rPr>
        <w:t>many happily make to quell a union organizing</w:t>
      </w:r>
      <w:r w:rsidRPr="0004279C">
        <w:rPr>
          <w:rStyle w:val="Emphasis"/>
        </w:rPr>
        <w:t xml:space="preserve"> drive.</w:t>
      </w:r>
      <w:r w:rsidRPr="0004279C">
        <w:rPr>
          <w:sz w:val="12"/>
        </w:rPr>
        <w:t xml:space="preserve"> The </w:t>
      </w:r>
      <w:r w:rsidRPr="009264AB">
        <w:rPr>
          <w:rStyle w:val="Emphasis"/>
          <w:highlight w:val="green"/>
        </w:rPr>
        <w:t>NLRA lacks</w:t>
      </w:r>
      <w:r w:rsidRPr="0004279C">
        <w:rPr>
          <w:rStyle w:val="Emphasis"/>
        </w:rPr>
        <w:t xml:space="preserve"> a </w:t>
      </w:r>
      <w:r w:rsidRPr="009264AB">
        <w:rPr>
          <w:rStyle w:val="Emphasis"/>
          <w:highlight w:val="green"/>
        </w:rPr>
        <w:t>mechanism</w:t>
      </w:r>
      <w:r w:rsidRPr="0004279C">
        <w:rPr>
          <w:rStyle w:val="Emphasis"/>
        </w:rPr>
        <w:t xml:space="preserve"> </w:t>
      </w:r>
      <w:r w:rsidRPr="009264AB">
        <w:rPr>
          <w:rStyle w:val="Emphasis"/>
          <w:highlight w:val="green"/>
        </w:rPr>
        <w:t>for compelling a party to enter into a collective agreement</w:t>
      </w:r>
      <w:r w:rsidRPr="0004279C">
        <w:rPr>
          <w:sz w:val="12"/>
        </w:rPr>
        <w:t xml:space="preserve">.  </w:t>
      </w:r>
      <w:r w:rsidRPr="0004279C">
        <w:rPr>
          <w:rStyle w:val="StyleUnderline"/>
        </w:rPr>
        <w:t>Union organizing drives often stall out because parties cannot arrive at a first contract</w:t>
      </w:r>
      <w:r w:rsidRPr="0004279C">
        <w:rPr>
          <w:sz w:val="12"/>
        </w:rPr>
        <w:t xml:space="preserve">. Finally, </w:t>
      </w:r>
      <w:r w:rsidRPr="009264AB">
        <w:rPr>
          <w:rStyle w:val="Emphasis"/>
          <w:highlight w:val="green"/>
        </w:rPr>
        <w:t>obtaining any redress</w:t>
      </w:r>
      <w:r w:rsidRPr="0004279C">
        <w:rPr>
          <w:rStyle w:val="Emphasis"/>
        </w:rPr>
        <w:t xml:space="preserve"> for unfair labor practices </w:t>
      </w:r>
      <w:r w:rsidRPr="009264AB">
        <w:rPr>
          <w:rStyle w:val="Emphasis"/>
          <w:highlight w:val="green"/>
        </w:rPr>
        <w:t>through the NLRA can take years</w:t>
      </w:r>
      <w:r w:rsidRPr="0004279C">
        <w:rPr>
          <w:rStyle w:val="Emphasis"/>
        </w:rPr>
        <w:t>. That delay leaves low-wage workers without meaningful protections</w:t>
      </w:r>
      <w:r w:rsidRPr="0004279C">
        <w:rPr>
          <w:sz w:val="12"/>
        </w:rPr>
        <w:t>. </w:t>
      </w:r>
    </w:p>
    <w:p w14:paraId="1A328827" w14:textId="77777777" w:rsidR="00FD022D" w:rsidRDefault="00FD022D" w:rsidP="00FD022D">
      <w:pPr>
        <w:rPr>
          <w:sz w:val="12"/>
        </w:rPr>
      </w:pPr>
      <w:r w:rsidRPr="0004279C">
        <w:rPr>
          <w:sz w:val="12"/>
        </w:rPr>
        <w:t xml:space="preserve">There are </w:t>
      </w:r>
      <w:r w:rsidRPr="0004279C">
        <w:rPr>
          <w:rStyle w:val="StyleUnderline"/>
        </w:rPr>
        <w:t>other limitations that affect unions and their ability to negotiate strong contracts for their members</w:t>
      </w:r>
      <w:r w:rsidRPr="0004279C">
        <w:rPr>
          <w:sz w:val="12"/>
        </w:rPr>
        <w:t xml:space="preserve">. For example, the </w:t>
      </w:r>
      <w:r w:rsidRPr="009264AB">
        <w:rPr>
          <w:rStyle w:val="Emphasis"/>
          <w:highlight w:val="green"/>
        </w:rPr>
        <w:t>NLRA constrains the ability of unions to engage in</w:t>
      </w:r>
      <w:r w:rsidRPr="0004279C">
        <w:rPr>
          <w:rStyle w:val="Emphasis"/>
        </w:rPr>
        <w:t xml:space="preserve"> effective </w:t>
      </w:r>
      <w:r w:rsidRPr="009264AB">
        <w:rPr>
          <w:rStyle w:val="Emphasis"/>
          <w:highlight w:val="green"/>
        </w:rPr>
        <w:t>tactics</w:t>
      </w:r>
      <w:r w:rsidRPr="0004279C">
        <w:rPr>
          <w:rStyle w:val="Emphasis"/>
        </w:rPr>
        <w:t xml:space="preserve"> that would allow them </w:t>
      </w:r>
      <w:r w:rsidRPr="009264AB">
        <w:rPr>
          <w:rStyle w:val="Emphasis"/>
          <w:highlight w:val="green"/>
        </w:rPr>
        <w:t>to build power for workers</w:t>
      </w:r>
      <w:r w:rsidRPr="0004279C">
        <w:rPr>
          <w:rStyle w:val="StyleUnderline"/>
        </w:rPr>
        <w:t>. Those tactics include repeated picketing to force union recognition, secondary boycotts, and entering into hot cargo agreements. The NLRA also prohibits state legislatures, and even the President of the United States, from passing laws or taking actions that might tread on those areas Congress left to the jurisdiction of the National Labor Relations Board (Board</w:t>
      </w:r>
      <w:proofErr w:type="gramStart"/>
      <w:r w:rsidRPr="0004279C">
        <w:rPr>
          <w:rStyle w:val="StyleUnderline"/>
        </w:rPr>
        <w:t>)</w:t>
      </w:r>
      <w:proofErr w:type="gramEnd"/>
      <w:r w:rsidRPr="0004279C">
        <w:rPr>
          <w:rStyle w:val="StyleUnderline"/>
        </w:rPr>
        <w:t> or the economic weapons unions and employers use to enforce their bargaining demands</w:t>
      </w:r>
      <w:r w:rsidRPr="0004279C">
        <w:rPr>
          <w:sz w:val="12"/>
        </w:rPr>
        <w:t xml:space="preserve">. That means that the </w:t>
      </w:r>
      <w:r w:rsidRPr="0004279C">
        <w:rPr>
          <w:rStyle w:val="Emphasis"/>
        </w:rPr>
        <w:t>NLRA leaves state and territorial constitutional provisions guaranteeing the right to collectively bargain or strike – like this one in Missouri or this one in Puerto Rico – a dead letter</w:t>
      </w:r>
      <w:r w:rsidRPr="0004279C">
        <w:rPr>
          <w:sz w:val="12"/>
        </w:rPr>
        <w:t>. Every Democratic president since Jimmy Carter set out to address these deficiencies. None have succeeded in doing so. Perhaps it is time for the Supreme Court to wipe the slate clean and do what Congress has not. </w:t>
      </w:r>
    </w:p>
    <w:p w14:paraId="3951C8E7" w14:textId="77777777" w:rsidR="003D63CC" w:rsidRPr="005D388F" w:rsidRDefault="003D63CC" w:rsidP="005D388F"/>
    <w:sectPr w:rsidR="003D63CC"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CF0BB" w14:textId="77777777" w:rsidR="003A18AD" w:rsidRDefault="003A18AD" w:rsidP="00066D2C">
      <w:pPr>
        <w:spacing w:after="0" w:line="240" w:lineRule="auto"/>
      </w:pPr>
      <w:r>
        <w:separator/>
      </w:r>
    </w:p>
  </w:endnote>
  <w:endnote w:type="continuationSeparator" w:id="0">
    <w:p w14:paraId="16D7D7B8" w14:textId="77777777" w:rsidR="003A18AD" w:rsidRDefault="003A18A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B7235" w14:textId="77777777" w:rsidR="003A18AD" w:rsidRDefault="003A18AD" w:rsidP="00066D2C">
      <w:pPr>
        <w:spacing w:after="0" w:line="240" w:lineRule="auto"/>
      </w:pPr>
      <w:r>
        <w:separator/>
      </w:r>
    </w:p>
  </w:footnote>
  <w:footnote w:type="continuationSeparator" w:id="0">
    <w:p w14:paraId="5ED658B2" w14:textId="77777777" w:rsidR="003A18AD" w:rsidRDefault="003A18A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AC4E2D"/>
    <w:rsid w:val="00001C7E"/>
    <w:rsid w:val="0000487C"/>
    <w:rsid w:val="00011FEF"/>
    <w:rsid w:val="00013C8B"/>
    <w:rsid w:val="00023AEF"/>
    <w:rsid w:val="00024646"/>
    <w:rsid w:val="000250CA"/>
    <w:rsid w:val="00032119"/>
    <w:rsid w:val="000427BD"/>
    <w:rsid w:val="00043617"/>
    <w:rsid w:val="00043C82"/>
    <w:rsid w:val="00050713"/>
    <w:rsid w:val="00053D0F"/>
    <w:rsid w:val="00056966"/>
    <w:rsid w:val="000615B0"/>
    <w:rsid w:val="000634FE"/>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73C3"/>
    <w:rsid w:val="000B3425"/>
    <w:rsid w:val="000B5FBB"/>
    <w:rsid w:val="000B6974"/>
    <w:rsid w:val="000B6B3E"/>
    <w:rsid w:val="000C137E"/>
    <w:rsid w:val="000D0D08"/>
    <w:rsid w:val="000D4DA5"/>
    <w:rsid w:val="000D739E"/>
    <w:rsid w:val="000D7A2C"/>
    <w:rsid w:val="000E0913"/>
    <w:rsid w:val="000E13F7"/>
    <w:rsid w:val="000E2525"/>
    <w:rsid w:val="000F0C66"/>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6AA"/>
    <w:rsid w:val="00146731"/>
    <w:rsid w:val="00146F2E"/>
    <w:rsid w:val="00150A2E"/>
    <w:rsid w:val="00152BF7"/>
    <w:rsid w:val="00163574"/>
    <w:rsid w:val="001645D4"/>
    <w:rsid w:val="00164859"/>
    <w:rsid w:val="0016567B"/>
    <w:rsid w:val="0016568A"/>
    <w:rsid w:val="00170A72"/>
    <w:rsid w:val="00171A2A"/>
    <w:rsid w:val="001723BA"/>
    <w:rsid w:val="00175A0C"/>
    <w:rsid w:val="00180A4E"/>
    <w:rsid w:val="00181F58"/>
    <w:rsid w:val="00186B65"/>
    <w:rsid w:val="00190CDA"/>
    <w:rsid w:val="00196483"/>
    <w:rsid w:val="00196816"/>
    <w:rsid w:val="0019779A"/>
    <w:rsid w:val="001977CD"/>
    <w:rsid w:val="0019782C"/>
    <w:rsid w:val="001A07A2"/>
    <w:rsid w:val="001A1422"/>
    <w:rsid w:val="001A3079"/>
    <w:rsid w:val="001A4D9A"/>
    <w:rsid w:val="001A6960"/>
    <w:rsid w:val="001B0EA6"/>
    <w:rsid w:val="001B1595"/>
    <w:rsid w:val="001B1762"/>
    <w:rsid w:val="001B18CF"/>
    <w:rsid w:val="001B2C27"/>
    <w:rsid w:val="001C0A69"/>
    <w:rsid w:val="001C36FE"/>
    <w:rsid w:val="001C48D7"/>
    <w:rsid w:val="001D1994"/>
    <w:rsid w:val="001D6D5C"/>
    <w:rsid w:val="001D7A6D"/>
    <w:rsid w:val="001E4A64"/>
    <w:rsid w:val="001E61F5"/>
    <w:rsid w:val="001F0C01"/>
    <w:rsid w:val="001F1F4D"/>
    <w:rsid w:val="002005AF"/>
    <w:rsid w:val="00200C1A"/>
    <w:rsid w:val="002052E3"/>
    <w:rsid w:val="00206BC5"/>
    <w:rsid w:val="00210DC2"/>
    <w:rsid w:val="002110D6"/>
    <w:rsid w:val="002117B4"/>
    <w:rsid w:val="002152F9"/>
    <w:rsid w:val="0021530A"/>
    <w:rsid w:val="002212A9"/>
    <w:rsid w:val="002234FB"/>
    <w:rsid w:val="00225437"/>
    <w:rsid w:val="002263A1"/>
    <w:rsid w:val="00232133"/>
    <w:rsid w:val="00232746"/>
    <w:rsid w:val="002342CE"/>
    <w:rsid w:val="00236707"/>
    <w:rsid w:val="00241116"/>
    <w:rsid w:val="0024328E"/>
    <w:rsid w:val="00244D23"/>
    <w:rsid w:val="002508CB"/>
    <w:rsid w:val="002514A7"/>
    <w:rsid w:val="00253733"/>
    <w:rsid w:val="002537C7"/>
    <w:rsid w:val="00256AC0"/>
    <w:rsid w:val="002573AF"/>
    <w:rsid w:val="00263A0F"/>
    <w:rsid w:val="00263CC5"/>
    <w:rsid w:val="00271866"/>
    <w:rsid w:val="002744A9"/>
    <w:rsid w:val="00276E12"/>
    <w:rsid w:val="00277BB1"/>
    <w:rsid w:val="00281B05"/>
    <w:rsid w:val="00282932"/>
    <w:rsid w:val="00282FFC"/>
    <w:rsid w:val="002878D0"/>
    <w:rsid w:val="00290F1B"/>
    <w:rsid w:val="00291C09"/>
    <w:rsid w:val="002948BD"/>
    <w:rsid w:val="002A3018"/>
    <w:rsid w:val="002A4DA5"/>
    <w:rsid w:val="002A57B1"/>
    <w:rsid w:val="002B09C7"/>
    <w:rsid w:val="002B2116"/>
    <w:rsid w:val="002B3050"/>
    <w:rsid w:val="002B5F0C"/>
    <w:rsid w:val="002C0731"/>
    <w:rsid w:val="002C0B33"/>
    <w:rsid w:val="002C30D9"/>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33F3"/>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18AD"/>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3CC"/>
    <w:rsid w:val="003F3920"/>
    <w:rsid w:val="003F4D5F"/>
    <w:rsid w:val="00405AD7"/>
    <w:rsid w:val="004127EF"/>
    <w:rsid w:val="00413629"/>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6F8"/>
    <w:rsid w:val="004433A0"/>
    <w:rsid w:val="004436F8"/>
    <w:rsid w:val="00445826"/>
    <w:rsid w:val="00447BAE"/>
    <w:rsid w:val="00450DA4"/>
    <w:rsid w:val="004513B0"/>
    <w:rsid w:val="00453E01"/>
    <w:rsid w:val="00457F13"/>
    <w:rsid w:val="004604DA"/>
    <w:rsid w:val="00462267"/>
    <w:rsid w:val="00462B60"/>
    <w:rsid w:val="00465939"/>
    <w:rsid w:val="00474720"/>
    <w:rsid w:val="00480A40"/>
    <w:rsid w:val="004827C9"/>
    <w:rsid w:val="00486F5E"/>
    <w:rsid w:val="004875B9"/>
    <w:rsid w:val="00491C5F"/>
    <w:rsid w:val="0049341D"/>
    <w:rsid w:val="00493AA8"/>
    <w:rsid w:val="004A2B4E"/>
    <w:rsid w:val="004A40AB"/>
    <w:rsid w:val="004A539A"/>
    <w:rsid w:val="004A74B8"/>
    <w:rsid w:val="004B1C7C"/>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F4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00E2"/>
    <w:rsid w:val="0053626E"/>
    <w:rsid w:val="00544936"/>
    <w:rsid w:val="005449A8"/>
    <w:rsid w:val="0055242A"/>
    <w:rsid w:val="005525AE"/>
    <w:rsid w:val="005546C5"/>
    <w:rsid w:val="005558FC"/>
    <w:rsid w:val="00557B59"/>
    <w:rsid w:val="00565142"/>
    <w:rsid w:val="00565F85"/>
    <w:rsid w:val="00567D6A"/>
    <w:rsid w:val="00567D90"/>
    <w:rsid w:val="00575723"/>
    <w:rsid w:val="0057624A"/>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19DD"/>
    <w:rsid w:val="00622773"/>
    <w:rsid w:val="00622C58"/>
    <w:rsid w:val="0062614B"/>
    <w:rsid w:val="006266E2"/>
    <w:rsid w:val="0063037B"/>
    <w:rsid w:val="00632C54"/>
    <w:rsid w:val="00635616"/>
    <w:rsid w:val="00641E99"/>
    <w:rsid w:val="006463F8"/>
    <w:rsid w:val="006479E4"/>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106"/>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2B85"/>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509"/>
    <w:rsid w:val="007A7EAB"/>
    <w:rsid w:val="007B3171"/>
    <w:rsid w:val="007B5238"/>
    <w:rsid w:val="007C0AED"/>
    <w:rsid w:val="007C0BEE"/>
    <w:rsid w:val="007C42F3"/>
    <w:rsid w:val="007C4FA7"/>
    <w:rsid w:val="007C5531"/>
    <w:rsid w:val="007C63A0"/>
    <w:rsid w:val="007C6D52"/>
    <w:rsid w:val="007C6F91"/>
    <w:rsid w:val="007C715A"/>
    <w:rsid w:val="007C72C0"/>
    <w:rsid w:val="007D034D"/>
    <w:rsid w:val="007D12ED"/>
    <w:rsid w:val="007D2F9C"/>
    <w:rsid w:val="007E1757"/>
    <w:rsid w:val="007E18CC"/>
    <w:rsid w:val="007E1E34"/>
    <w:rsid w:val="007F02FE"/>
    <w:rsid w:val="007F1998"/>
    <w:rsid w:val="007F2034"/>
    <w:rsid w:val="007F4683"/>
    <w:rsid w:val="007F55A4"/>
    <w:rsid w:val="007F7C5E"/>
    <w:rsid w:val="008002AB"/>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353"/>
    <w:rsid w:val="00862AC4"/>
    <w:rsid w:val="0086319B"/>
    <w:rsid w:val="008674A6"/>
    <w:rsid w:val="0087210F"/>
    <w:rsid w:val="008749B9"/>
    <w:rsid w:val="0087564D"/>
    <w:rsid w:val="00876000"/>
    <w:rsid w:val="008848A0"/>
    <w:rsid w:val="0089108B"/>
    <w:rsid w:val="00892EE6"/>
    <w:rsid w:val="008931B4"/>
    <w:rsid w:val="008973A2"/>
    <w:rsid w:val="008A0E76"/>
    <w:rsid w:val="008A42FE"/>
    <w:rsid w:val="008A4F23"/>
    <w:rsid w:val="008A713B"/>
    <w:rsid w:val="008B4FBE"/>
    <w:rsid w:val="008B6039"/>
    <w:rsid w:val="008C003C"/>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44AE"/>
    <w:rsid w:val="008F6560"/>
    <w:rsid w:val="00901E9C"/>
    <w:rsid w:val="00906F79"/>
    <w:rsid w:val="009072AC"/>
    <w:rsid w:val="00907369"/>
    <w:rsid w:val="00910B12"/>
    <w:rsid w:val="00912404"/>
    <w:rsid w:val="00920B9A"/>
    <w:rsid w:val="009249C5"/>
    <w:rsid w:val="00925558"/>
    <w:rsid w:val="00925B25"/>
    <w:rsid w:val="009263C9"/>
    <w:rsid w:val="00930B2A"/>
    <w:rsid w:val="0093127D"/>
    <w:rsid w:val="00936F03"/>
    <w:rsid w:val="0094018B"/>
    <w:rsid w:val="009418E3"/>
    <w:rsid w:val="00942A34"/>
    <w:rsid w:val="009435BB"/>
    <w:rsid w:val="00943B02"/>
    <w:rsid w:val="00953429"/>
    <w:rsid w:val="009539A4"/>
    <w:rsid w:val="00954E61"/>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616D"/>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5B95"/>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02D"/>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5B0"/>
    <w:rsid w:val="00AB6F32"/>
    <w:rsid w:val="00AC46C7"/>
    <w:rsid w:val="00AC4E2D"/>
    <w:rsid w:val="00AC5B71"/>
    <w:rsid w:val="00AC5F18"/>
    <w:rsid w:val="00AC6ED5"/>
    <w:rsid w:val="00AD13BA"/>
    <w:rsid w:val="00AD294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5E35"/>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86826"/>
    <w:rsid w:val="00B97264"/>
    <w:rsid w:val="00BA0143"/>
    <w:rsid w:val="00BA227A"/>
    <w:rsid w:val="00BA4C69"/>
    <w:rsid w:val="00BA61AF"/>
    <w:rsid w:val="00BB1630"/>
    <w:rsid w:val="00BB6860"/>
    <w:rsid w:val="00BC3256"/>
    <w:rsid w:val="00BC3592"/>
    <w:rsid w:val="00BC36DF"/>
    <w:rsid w:val="00BC4B41"/>
    <w:rsid w:val="00BC66ED"/>
    <w:rsid w:val="00BC6EA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86C"/>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043"/>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4C27"/>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5FFF"/>
    <w:rsid w:val="00CA7F86"/>
    <w:rsid w:val="00CB32EF"/>
    <w:rsid w:val="00CC1BDF"/>
    <w:rsid w:val="00CC21EC"/>
    <w:rsid w:val="00CC25CE"/>
    <w:rsid w:val="00CC482B"/>
    <w:rsid w:val="00CD105E"/>
    <w:rsid w:val="00CD4AE6"/>
    <w:rsid w:val="00CD5211"/>
    <w:rsid w:val="00CD57F9"/>
    <w:rsid w:val="00CD5CD1"/>
    <w:rsid w:val="00CE006C"/>
    <w:rsid w:val="00CE0BB8"/>
    <w:rsid w:val="00CE54E0"/>
    <w:rsid w:val="00CE5835"/>
    <w:rsid w:val="00CE6FA1"/>
    <w:rsid w:val="00CF1938"/>
    <w:rsid w:val="00CF24CD"/>
    <w:rsid w:val="00D01F0A"/>
    <w:rsid w:val="00D13012"/>
    <w:rsid w:val="00D14159"/>
    <w:rsid w:val="00D14990"/>
    <w:rsid w:val="00D24268"/>
    <w:rsid w:val="00D25BE6"/>
    <w:rsid w:val="00D27926"/>
    <w:rsid w:val="00D321DB"/>
    <w:rsid w:val="00D32460"/>
    <w:rsid w:val="00D32EBF"/>
    <w:rsid w:val="00D343B3"/>
    <w:rsid w:val="00D35073"/>
    <w:rsid w:val="00D36085"/>
    <w:rsid w:val="00D421D9"/>
    <w:rsid w:val="00D42AEA"/>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731B"/>
    <w:rsid w:val="00DC08B6"/>
    <w:rsid w:val="00DC0B3C"/>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80B"/>
    <w:rsid w:val="00DF7D53"/>
    <w:rsid w:val="00E12F22"/>
    <w:rsid w:val="00E165FC"/>
    <w:rsid w:val="00E168D7"/>
    <w:rsid w:val="00E23A47"/>
    <w:rsid w:val="00E23E0E"/>
    <w:rsid w:val="00E2482B"/>
    <w:rsid w:val="00E2592B"/>
    <w:rsid w:val="00E25D98"/>
    <w:rsid w:val="00E264F8"/>
    <w:rsid w:val="00E26A23"/>
    <w:rsid w:val="00E30C52"/>
    <w:rsid w:val="00E33666"/>
    <w:rsid w:val="00E3771A"/>
    <w:rsid w:val="00E40B45"/>
    <w:rsid w:val="00E41637"/>
    <w:rsid w:val="00E503CA"/>
    <w:rsid w:val="00E50C30"/>
    <w:rsid w:val="00E51410"/>
    <w:rsid w:val="00E515E7"/>
    <w:rsid w:val="00E52ED0"/>
    <w:rsid w:val="00E5580D"/>
    <w:rsid w:val="00E56402"/>
    <w:rsid w:val="00E56CB5"/>
    <w:rsid w:val="00E61244"/>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BE5"/>
    <w:rsid w:val="00F31B7D"/>
    <w:rsid w:val="00F32A17"/>
    <w:rsid w:val="00F349CE"/>
    <w:rsid w:val="00F34BAA"/>
    <w:rsid w:val="00F35345"/>
    <w:rsid w:val="00F355CA"/>
    <w:rsid w:val="00F355FB"/>
    <w:rsid w:val="00F37B9C"/>
    <w:rsid w:val="00F40C6B"/>
    <w:rsid w:val="00F40C77"/>
    <w:rsid w:val="00F41113"/>
    <w:rsid w:val="00F44385"/>
    <w:rsid w:val="00F45C61"/>
    <w:rsid w:val="00F46A35"/>
    <w:rsid w:val="00F51138"/>
    <w:rsid w:val="00F5306F"/>
    <w:rsid w:val="00F532A6"/>
    <w:rsid w:val="00F5533A"/>
    <w:rsid w:val="00F569D6"/>
    <w:rsid w:val="00F57FCC"/>
    <w:rsid w:val="00F61907"/>
    <w:rsid w:val="00F61912"/>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B65FB"/>
    <w:rsid w:val="00FC1707"/>
    <w:rsid w:val="00FC1C82"/>
    <w:rsid w:val="00FC1D2F"/>
    <w:rsid w:val="00FC45AC"/>
    <w:rsid w:val="00FC4CFF"/>
    <w:rsid w:val="00FC5DE9"/>
    <w:rsid w:val="00FC6685"/>
    <w:rsid w:val="00FD022D"/>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351A14"/>
  <w15:chartTrackingRefBased/>
  <w15:docId w15:val="{A045A51C-CC80-4F27-9C1F-4DAFCA819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27926"/>
    <w:rPr>
      <w:rFonts w:ascii="Calibri" w:hAnsi="Calibri" w:cs="Calibri"/>
    </w:rPr>
  </w:style>
  <w:style w:type="paragraph" w:styleId="Heading1">
    <w:name w:val="heading 1"/>
    <w:aliases w:val="Pocket"/>
    <w:basedOn w:val="Normal"/>
    <w:next w:val="Normal"/>
    <w:link w:val="Heading1Char"/>
    <w:qFormat/>
    <w:rsid w:val="00D279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2792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2792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 Ch,Card"/>
    <w:basedOn w:val="Normal"/>
    <w:next w:val="Normal"/>
    <w:link w:val="Heading4Char"/>
    <w:uiPriority w:val="3"/>
    <w:qFormat/>
    <w:rsid w:val="00D2792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2792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279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7926"/>
  </w:style>
  <w:style w:type="character" w:styleId="Emphasis">
    <w:name w:val="Emphasis"/>
    <w:aliases w:val="Evidence,Minimized,minimized,Highlighted,tag2,Size 10,emphasis in card,CD Card,ED - Tag,Underlined,emphasis,small,Bold Underline,Emphasis!!,Qualifications,bold underline,normal card text,Shrunk,qualifications in card,qualifications,Style1,Box,s"/>
    <w:basedOn w:val="DefaultParagraphFont"/>
    <w:link w:val="textbold"/>
    <w:uiPriority w:val="8"/>
    <w:qFormat/>
    <w:rsid w:val="00D2792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27926"/>
    <w:rPr>
      <w:color w:val="auto"/>
      <w:u w:val="none"/>
    </w:rPr>
  </w:style>
  <w:style w:type="character" w:customStyle="1" w:styleId="Heading1Char">
    <w:name w:val="Heading 1 Char"/>
    <w:aliases w:val="Pocket Char"/>
    <w:basedOn w:val="DefaultParagraphFont"/>
    <w:link w:val="Heading1"/>
    <w:rsid w:val="00D2792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2792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2792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D2792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D27926"/>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Bold Cite Char,Citation Char Char Char,Heading 3 Char1 Char Char Char,ci,Style,c,Bo"/>
    <w:basedOn w:val="DefaultParagraphFont"/>
    <w:uiPriority w:val="7"/>
    <w:qFormat/>
    <w:rsid w:val="00D27926"/>
    <w:rPr>
      <w:b w:val="0"/>
      <w:sz w:val="22"/>
      <w:u w:val="single"/>
    </w:rPr>
  </w:style>
  <w:style w:type="character" w:styleId="Strong">
    <w:name w:val="Strong"/>
    <w:basedOn w:val="DefaultParagraphFont"/>
    <w:uiPriority w:val="22"/>
    <w:semiHidden/>
    <w:qFormat/>
    <w:rsid w:val="00D27926"/>
    <w:rPr>
      <w:b/>
      <w:bCs/>
    </w:rPr>
  </w:style>
  <w:style w:type="character" w:styleId="BookTitle">
    <w:name w:val="Book Title"/>
    <w:basedOn w:val="DefaultParagraphFont"/>
    <w:uiPriority w:val="33"/>
    <w:semiHidden/>
    <w:qFormat/>
    <w:rsid w:val="00D27926"/>
    <w:rPr>
      <w:b/>
      <w:bCs/>
      <w:i/>
      <w:iCs/>
      <w:spacing w:val="5"/>
    </w:rPr>
  </w:style>
  <w:style w:type="character" w:customStyle="1" w:styleId="Heading5Char">
    <w:name w:val="Heading 5 Char"/>
    <w:basedOn w:val="DefaultParagraphFont"/>
    <w:link w:val="Heading5"/>
    <w:uiPriority w:val="9"/>
    <w:semiHidden/>
    <w:rsid w:val="00D2792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27926"/>
  </w:style>
  <w:style w:type="paragraph" w:styleId="Header">
    <w:name w:val="header"/>
    <w:basedOn w:val="Normal"/>
    <w:link w:val="HeaderChar"/>
    <w:uiPriority w:val="99"/>
    <w:semiHidden/>
    <w:rsid w:val="00D2792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27926"/>
    <w:rPr>
      <w:rFonts w:ascii="Calibri" w:hAnsi="Calibri" w:cs="Calibri"/>
    </w:rPr>
  </w:style>
  <w:style w:type="paragraph" w:styleId="Footer">
    <w:name w:val="footer"/>
    <w:basedOn w:val="Normal"/>
    <w:link w:val="FooterChar"/>
    <w:uiPriority w:val="99"/>
    <w:semiHidden/>
    <w:rsid w:val="00D2792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27926"/>
    <w:rPr>
      <w:rFonts w:ascii="Calibri" w:hAnsi="Calibri" w:cs="Calibri"/>
    </w:rPr>
  </w:style>
  <w:style w:type="paragraph" w:styleId="BodyText">
    <w:name w:val="Body Text"/>
    <w:basedOn w:val="Normal"/>
    <w:link w:val="BodyTextChar"/>
    <w:uiPriority w:val="99"/>
    <w:semiHidden/>
    <w:unhideWhenUsed/>
    <w:rsid w:val="00D27926"/>
    <w:pPr>
      <w:spacing w:after="120"/>
    </w:pPr>
  </w:style>
  <w:style w:type="character" w:customStyle="1" w:styleId="BodyTextChar">
    <w:name w:val="Body Text Char"/>
    <w:basedOn w:val="DefaultParagraphFont"/>
    <w:link w:val="BodyText"/>
    <w:uiPriority w:val="99"/>
    <w:semiHidden/>
    <w:rsid w:val="00D27926"/>
    <w:rPr>
      <w:rFonts w:ascii="Calibri" w:hAnsi="Calibri" w:cs="Calibri"/>
    </w:rPr>
  </w:style>
  <w:style w:type="paragraph" w:styleId="NoSpacing">
    <w:name w:val="No Spacing"/>
    <w:link w:val="NoSpacingChar"/>
    <w:uiPriority w:val="99"/>
    <w:semiHidden/>
    <w:unhideWhenUsed/>
    <w:qFormat/>
    <w:rsid w:val="00D2792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27926"/>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D27926"/>
    <w:rPr>
      <w:color w:val="0563C1" w:themeColor="hyperlink"/>
      <w:u w:val="single"/>
    </w:rPr>
  </w:style>
  <w:style w:type="character" w:styleId="UnresolvedMention">
    <w:name w:val="Unresolved Mention"/>
    <w:basedOn w:val="DefaultParagraphFont"/>
    <w:uiPriority w:val="99"/>
    <w:semiHidden/>
    <w:unhideWhenUsed/>
    <w:rsid w:val="00D27926"/>
    <w:rPr>
      <w:color w:val="605E5C"/>
      <w:shd w:val="clear" w:color="auto" w:fill="E1DFDD"/>
    </w:rPr>
  </w:style>
  <w:style w:type="paragraph" w:customStyle="1" w:styleId="Analytic">
    <w:name w:val="Analytic"/>
    <w:basedOn w:val="Normal"/>
    <w:link w:val="AnalyticChar"/>
    <w:uiPriority w:val="5"/>
    <w:qFormat/>
    <w:rsid w:val="002948BD"/>
    <w:rPr>
      <w:b/>
      <w:color w:val="0070C0"/>
      <w:sz w:val="26"/>
    </w:rPr>
  </w:style>
  <w:style w:type="character" w:customStyle="1" w:styleId="AnalyticChar">
    <w:name w:val="Analytic Char"/>
    <w:basedOn w:val="DefaultParagraphFont"/>
    <w:link w:val="Analytic"/>
    <w:uiPriority w:val="5"/>
    <w:rsid w:val="002948BD"/>
    <w:rPr>
      <w:rFonts w:ascii="Calibri" w:hAnsi="Calibri" w:cs="Calibri"/>
      <w:b/>
      <w:color w:val="0070C0"/>
      <w:sz w:val="26"/>
    </w:rPr>
  </w:style>
  <w:style w:type="paragraph" w:customStyle="1" w:styleId="textbold">
    <w:name w:val="text bold"/>
    <w:basedOn w:val="Normal"/>
    <w:link w:val="Emphasis"/>
    <w:uiPriority w:val="8"/>
    <w:qFormat/>
    <w:rsid w:val="00AC4E2D"/>
    <w:pPr>
      <w:ind w:left="720"/>
      <w:jc w:val="both"/>
    </w:pPr>
    <w:rPr>
      <w:b/>
      <w:iCs/>
      <w:u w:val="single"/>
    </w:rPr>
  </w:style>
  <w:style w:type="paragraph" w:customStyle="1" w:styleId="Heading411">
    <w:name w:val="Heading 411"/>
    <w:basedOn w:val="Heading1"/>
    <w:next w:val="NoSpacing"/>
    <w:link w:val="Hyperlink"/>
    <w:autoRedefine/>
    <w:uiPriority w:val="99"/>
    <w:qFormat/>
    <w:rsid w:val="00942A3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styleId="IntenseEmphasis">
    <w:name w:val="Intense Emphasis"/>
    <w:aliases w:val="Thick Underline Char,Underline Char,Title Char"/>
    <w:basedOn w:val="DefaultParagraphFont"/>
    <w:uiPriority w:val="6"/>
    <w:qFormat/>
    <w:rsid w:val="00CE006C"/>
    <w:rPr>
      <w:b w:val="0"/>
      <w:sz w:val="22"/>
      <w:u w:val="single"/>
    </w:rPr>
  </w:style>
  <w:style w:type="paragraph" w:customStyle="1" w:styleId="Emphasis1">
    <w:name w:val="Emphasis1"/>
    <w:basedOn w:val="Normal"/>
    <w:autoRedefine/>
    <w:uiPriority w:val="8"/>
    <w:qFormat/>
    <w:rsid w:val="00F46A35"/>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onthlyreview.org/2004/03/01/the-right-not-to-work-power-and-disability/" TargetMode="External"/><Relationship Id="rId18" Type="http://schemas.openxmlformats.org/officeDocument/2006/relationships/hyperlink" Target="https://monthlyreview.org/2004/03/01/the-right-not-to-work-power-and-disability/"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monthlyreview.org/2004/03/01/the-right-not-to-work-power-and-disability/" TargetMode="External"/><Relationship Id="rId7" Type="http://schemas.openxmlformats.org/officeDocument/2006/relationships/settings" Target="settings.xml"/><Relationship Id="rId12" Type="http://schemas.openxmlformats.org/officeDocument/2006/relationships/hyperlink" Target="https://monthlyreview.org/2004/03/01/the-right-not-to-work-power-and-disability/" TargetMode="External"/><Relationship Id="rId17" Type="http://schemas.openxmlformats.org/officeDocument/2006/relationships/hyperlink" Target="https://monthlyreview.org/2004/03/01/the-right-not-to-work-power-and-disability/" TargetMode="External"/><Relationship Id="rId25" Type="http://schemas.openxmlformats.org/officeDocument/2006/relationships/hyperlink" Target="https://sabrinasoyer.files.wordpress.com/2016/05/the-refusal-of-work.pdf" TargetMode="External"/><Relationship Id="rId2" Type="http://schemas.openxmlformats.org/officeDocument/2006/relationships/customXml" Target="../customXml/item2.xml"/><Relationship Id="rId16" Type="http://schemas.openxmlformats.org/officeDocument/2006/relationships/hyperlink" Target="https://monthlyreview.org/2004/03/01/the-right-not-to-work-power-and-disability/" TargetMode="External"/><Relationship Id="rId20" Type="http://schemas.openxmlformats.org/officeDocument/2006/relationships/hyperlink" Target="https://monthlyreview.org/2004/03/01/the-right-not-to-work-power-and-disabilit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onthlyreview.org/2004/03/01/the-right-not-to-work-power-and-disability/" TargetMode="External"/><Relationship Id="rId24" Type="http://schemas.openxmlformats.org/officeDocument/2006/relationships/hyperlink" Target="https://pennstate.pure.elsevier.com/en/publications/lives-worth-living-extinction-persons-disability" TargetMode="External"/><Relationship Id="rId5" Type="http://schemas.openxmlformats.org/officeDocument/2006/relationships/numbering" Target="numbering.xml"/><Relationship Id="rId15" Type="http://schemas.openxmlformats.org/officeDocument/2006/relationships/hyperlink" Target="https://monthlyreview.org/2004/03/01/the-right-not-to-work-power-and-disability/" TargetMode="External"/><Relationship Id="rId23" Type="http://schemas.openxmlformats.org/officeDocument/2006/relationships/hyperlink" Target="https://www.proquest.com/dissertations-theses/tropes-dis-ableism-as-flexible-stigma-examining/docview/1927470782/se-2" TargetMode="External"/><Relationship Id="rId10" Type="http://schemas.openxmlformats.org/officeDocument/2006/relationships/endnotes" Target="endnotes.xml"/><Relationship Id="rId19" Type="http://schemas.openxmlformats.org/officeDocument/2006/relationships/hyperlink" Target="https://monthlyreview.org/2004/03/01/the-right-not-to-work-power-and-disabilit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onthlyreview.org/2004/03/01/the-right-not-to-work-power-and-disability/" TargetMode="External"/><Relationship Id="rId22" Type="http://schemas.openxmlformats.org/officeDocument/2006/relationships/hyperlink" Target="https://monthlyreview.org/2004/03/01/the-right-not-to-work-power-and-disability/"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Users/lillianardi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bdc9b5c91cde84fa66137a01264f2485">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81325f102d739ebe1e31937e32cd13d7"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A2A26D-19F1-413D-89F6-12C452BE1553}">
  <ds:schemaRefs>
    <ds:schemaRef ds:uri="http://schemas.microsoft.com/office/2006/metadata/properties"/>
    <ds:schemaRef ds:uri="http://schemas.microsoft.com/office/infopath/2007/PartnerControls"/>
    <ds:schemaRef ds:uri="6e7eeacd-46ae-4450-9ba7-4383123b66f3"/>
  </ds:schemaRefs>
</ds:datastoreItem>
</file>

<file path=customXml/itemProps2.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3.xml><?xml version="1.0" encoding="utf-8"?>
<ds:datastoreItem xmlns:ds="http://schemas.openxmlformats.org/officeDocument/2006/customXml" ds:itemID="{C3BB0BA0-3CAE-40CC-B7EB-7B021B926B48}">
  <ds:schemaRefs>
    <ds:schemaRef ds:uri="http://schemas.microsoft.com/sharepoint/v3/contenttype/forms"/>
  </ds:schemaRefs>
</ds:datastoreItem>
</file>

<file path=customXml/itemProps4.xml><?xml version="1.0" encoding="utf-8"?>
<ds:datastoreItem xmlns:ds="http://schemas.openxmlformats.org/officeDocument/2006/customXml" ds:itemID="{EB6B4FAD-7515-4E47-AD98-BB088C1F41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Debate.dotm</Template>
  <TotalTime>18</TotalTime>
  <Pages>1</Pages>
  <Words>16614</Words>
  <Characters>94701</Characters>
  <Application>Microsoft Office Word</Application>
  <DocSecurity>4</DocSecurity>
  <Lines>789</Lines>
  <Paragraphs>222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Caitlin Sand</dc:creator>
  <cp:keywords>6.0.0</cp:keywords>
  <dc:description/>
  <cp:lastModifiedBy>Lillian Ardis</cp:lastModifiedBy>
  <cp:revision>10</cp:revision>
  <dcterms:created xsi:type="dcterms:W3CDTF">2025-09-07T21:56:00Z</dcterms:created>
  <dcterms:modified xsi:type="dcterms:W3CDTF">2025-09-07T22:12:00Z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y fmtid="{D5CDD505-2E9C-101B-9397-08002B2CF9AE}" pid="4" name="docLang">
    <vt:lpwstr>en</vt:lpwstr>
  </property>
</Properties>
</file>