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2BB5" w14:textId="23A9EB43" w:rsidR="005D388F" w:rsidRDefault="00BF1CD1" w:rsidP="00BF1CD1">
      <w:pPr>
        <w:pStyle w:val="Heading1"/>
      </w:pPr>
      <w:r>
        <w:t>Disclosure---JW Patterson---r1 v Kansas AU</w:t>
      </w:r>
    </w:p>
    <w:p w14:paraId="1AD28AB0" w14:textId="21A6E45A" w:rsidR="00BF1CD1" w:rsidRDefault="00BF1CD1" w:rsidP="00BF1CD1">
      <w:pPr>
        <w:pStyle w:val="Heading1"/>
      </w:pPr>
      <w:r>
        <w:t>1NC</w:t>
      </w:r>
    </w:p>
    <w:p w14:paraId="084F2FEC" w14:textId="77777777" w:rsidR="00BF1CD1" w:rsidRDefault="00BF1CD1" w:rsidP="00BF1CD1">
      <w:pPr>
        <w:pStyle w:val="Heading2"/>
      </w:pPr>
      <w:r>
        <w:t>1NC---OFF</w:t>
      </w:r>
    </w:p>
    <w:p w14:paraId="60EE1EBD" w14:textId="77777777" w:rsidR="00BF1CD1" w:rsidRDefault="00BF1CD1" w:rsidP="00BF1CD1">
      <w:pPr>
        <w:pStyle w:val="Heading3"/>
      </w:pPr>
      <w:r>
        <w:t>1NC---T</w:t>
      </w:r>
    </w:p>
    <w:p w14:paraId="2A1E26BB" w14:textId="77777777" w:rsidR="00BF1CD1" w:rsidRPr="00C16365" w:rsidRDefault="00BF1CD1" w:rsidP="00BF1CD1">
      <w:r>
        <w:t>T-Procedure</w:t>
      </w:r>
    </w:p>
    <w:p w14:paraId="61C0A741" w14:textId="77777777" w:rsidR="00BF1CD1" w:rsidRDefault="00BF1CD1" w:rsidP="00BF1CD1">
      <w:pPr>
        <w:pStyle w:val="Heading4"/>
      </w:pPr>
      <w:r>
        <w:t>“Collective bargaining rights” are distinct from procedures governing collective bargaining.</w:t>
      </w:r>
    </w:p>
    <w:p w14:paraId="36DD41DB" w14:textId="77777777" w:rsidR="00BF1CD1" w:rsidRPr="009D5934" w:rsidRDefault="00BF1CD1" w:rsidP="00BF1CD1">
      <w:pPr>
        <w:rPr>
          <w:rStyle w:val="Style13ptBold"/>
        </w:rPr>
      </w:pPr>
      <w:r>
        <w:rPr>
          <w:rStyle w:val="Style13ptBold"/>
        </w:rPr>
        <w:t xml:space="preserve">Jardine et al 7 </w:t>
      </w:r>
      <w:r w:rsidRPr="0080576A">
        <w:t>– James Jardine, Scott Hagen, Michael Blue, all attorneys at Ray Quinney &amp; Nebeker, ("Burke v. Utah Transit Authority," Supreme Court of the United States petition for Writ of Certiorari, 4-2-2007</w:t>
      </w:r>
      <w:r>
        <w:t xml:space="preserve">) </w:t>
      </w:r>
      <w:r w:rsidRPr="0080576A">
        <w:t>\\Jace</w:t>
      </w:r>
    </w:p>
    <w:p w14:paraId="61342ED8" w14:textId="77777777" w:rsidR="00BF1CD1" w:rsidRPr="008A660E" w:rsidRDefault="00BF1CD1" w:rsidP="00BF1CD1">
      <w:pPr>
        <w:rPr>
          <w:sz w:val="16"/>
        </w:rPr>
      </w:pPr>
      <w:r w:rsidRPr="008A660E">
        <w:rPr>
          <w:sz w:val="16"/>
        </w:rPr>
        <w:t>Applicable case law makes clear that the term "</w:t>
      </w:r>
      <w:r w:rsidRPr="008A660E">
        <w:rPr>
          <w:rStyle w:val="StyleUnderline"/>
          <w:highlight w:val="cyan"/>
        </w:rPr>
        <w:t>collective bargaining rights</w:t>
      </w:r>
      <w:r w:rsidRPr="008A660E">
        <w:rPr>
          <w:sz w:val="16"/>
        </w:rPr>
        <w:t xml:space="preserve">," as used in Section 13(c), </w:t>
      </w:r>
      <w:r w:rsidRPr="008A660E">
        <w:rPr>
          <w:rStyle w:val="StyleUnderline"/>
          <w:highlight w:val="cyan"/>
        </w:rPr>
        <w:t>incorporates the general substance of</w:t>
      </w:r>
      <w:r w:rsidRPr="00421F97">
        <w:rPr>
          <w:rStyle w:val="StyleUnderline"/>
        </w:rPr>
        <w:t xml:space="preserve"> federal </w:t>
      </w:r>
      <w:r w:rsidRPr="008A660E">
        <w:rPr>
          <w:rStyle w:val="StyleUnderline"/>
          <w:highlight w:val="cyan"/>
        </w:rPr>
        <w:t>labor policy, but not</w:t>
      </w:r>
      <w:r w:rsidRPr="00421F97">
        <w:rPr>
          <w:rStyle w:val="StyleUnderline"/>
        </w:rPr>
        <w:t xml:space="preserve"> federal </w:t>
      </w:r>
      <w:r w:rsidRPr="008A660E">
        <w:rPr>
          <w:rStyle w:val="StyleUnderline"/>
          <w:highlight w:val="cyan"/>
        </w:rPr>
        <w:t>labor law</w:t>
      </w:r>
      <w:r w:rsidRPr="008A660E">
        <w:rPr>
          <w:sz w:val="16"/>
        </w:rPr>
        <w:t xml:space="preserve"> itself. This point was explained in Amalgamated Transit Union International v. Donovan, 767 F.2d 939 (D.C. Cir. 1985), cert. denied, 475 U.S. 1046 (1986), the leading case on Section 13(c) labor standards and the case on which Petitioners rely: [*21] </w:t>
      </w:r>
    </w:p>
    <w:p w14:paraId="29F60ED4" w14:textId="77777777" w:rsidR="00BF1CD1" w:rsidRPr="004F5913" w:rsidRDefault="00BF1CD1" w:rsidP="00BF1CD1">
      <w:pPr>
        <w:rPr>
          <w:rStyle w:val="StyleUnderline"/>
        </w:rPr>
      </w:pPr>
      <w:r w:rsidRPr="008A660E">
        <w:rPr>
          <w:sz w:val="16"/>
        </w:rPr>
        <w:t xml:space="preserve">[Section 13(c)]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w:t>
      </w:r>
      <w:r w:rsidRPr="00352B11">
        <w:rPr>
          <w:rStyle w:val="StyleUnderline"/>
          <w:highlight w:val="cyan"/>
        </w:rPr>
        <w:t>federal labor policy</w:t>
      </w:r>
      <w:r w:rsidRPr="004F5913">
        <w:rPr>
          <w:rStyle w:val="StyleUnderline"/>
        </w:rPr>
        <w:t xml:space="preserve"> would </w:t>
      </w:r>
      <w:r w:rsidRPr="00352B11">
        <w:rPr>
          <w:rStyle w:val="StyleUnderline"/>
          <w:highlight w:val="cyan"/>
        </w:rPr>
        <w:t>dictate the substantive meaning of collective bargaining</w:t>
      </w:r>
      <w:r w:rsidRPr="008A660E">
        <w:rPr>
          <w:sz w:val="16"/>
        </w:rPr>
        <w:t xml:space="preserve"> for purposes of section 13(c). </w:t>
      </w:r>
      <w:r w:rsidRPr="004F5913">
        <w:rPr>
          <w:rStyle w:val="StyleUnderline"/>
        </w:rPr>
        <w:t>"</w:t>
      </w:r>
      <w:r w:rsidRPr="008A0B82">
        <w:rPr>
          <w:rStyle w:val="StyleUnderline"/>
          <w:highlight w:val="cyan"/>
        </w:rPr>
        <w:t>Good faith" bargaining, to</w:t>
      </w:r>
      <w:r w:rsidRPr="004F5913">
        <w:rPr>
          <w:rStyle w:val="StyleUnderline"/>
        </w:rPr>
        <w:t xml:space="preserve"> a point of </w:t>
      </w:r>
      <w:r w:rsidRPr="008A0B82">
        <w:rPr>
          <w:rStyle w:val="StyleUnderline"/>
          <w:highlight w:val="cyan"/>
        </w:rPr>
        <w:t>impasse</w:t>
      </w:r>
      <w:r w:rsidRPr="008A660E">
        <w:rPr>
          <w:sz w:val="16"/>
        </w:rPr>
        <w:t xml:space="preserve"> if necessary, </w:t>
      </w:r>
      <w:r w:rsidRPr="008A0B82">
        <w:rPr>
          <w:rStyle w:val="StyleUnderline"/>
          <w:highlight w:val="cyan"/>
        </w:rPr>
        <w:t>over wages, hours and</w:t>
      </w:r>
      <w:r w:rsidRPr="004F5913">
        <w:rPr>
          <w:rStyle w:val="StyleUnderline"/>
        </w:rPr>
        <w:t xml:space="preserve"> other </w:t>
      </w:r>
      <w:r w:rsidRPr="008A0B82">
        <w:rPr>
          <w:rStyle w:val="StyleUnderline"/>
          <w:highlight w:val="cyan"/>
        </w:rPr>
        <w:t>terms and conditions of employment has always been the essence of</w:t>
      </w:r>
      <w:r w:rsidRPr="004F5913">
        <w:rPr>
          <w:rStyle w:val="StyleUnderline"/>
        </w:rPr>
        <w:t xml:space="preserve"> federally-defined </w:t>
      </w:r>
      <w:r w:rsidRPr="008A0B82">
        <w:rPr>
          <w:rStyle w:val="StyleUnderline"/>
          <w:highlight w:val="cyan"/>
        </w:rPr>
        <w:t>collective bargaining rights</w:t>
      </w:r>
      <w:r w:rsidRPr="008A660E">
        <w:rPr>
          <w:sz w:val="16"/>
        </w:rPr>
        <w:t xml:space="preserve">; indeed, excluding the federal sector, </w:t>
      </w:r>
      <w:r w:rsidRPr="008A0B82">
        <w:rPr>
          <w:rStyle w:val="StyleUnderline"/>
          <w:highlight w:val="cyan"/>
        </w:rPr>
        <w:t>it is the</w:t>
      </w:r>
      <w:r w:rsidRPr="008A660E">
        <w:rPr>
          <w:sz w:val="16"/>
        </w:rPr>
        <w:t xml:space="preserve"> almost </w:t>
      </w:r>
      <w:r w:rsidRPr="008A0B82">
        <w:rPr>
          <w:rStyle w:val="StyleUnderline"/>
          <w:highlight w:val="cyan"/>
        </w:rPr>
        <w:t>universally recognized definition of collective bargaining</w:t>
      </w:r>
      <w:r w:rsidRPr="004F5913">
        <w:rPr>
          <w:rStyle w:val="StyleUnderline"/>
        </w:rPr>
        <w:t xml:space="preserve"> in the United States.</w:t>
      </w:r>
    </w:p>
    <w:p w14:paraId="5FA3A63E" w14:textId="77777777" w:rsidR="00BF1CD1" w:rsidRPr="008A660E" w:rsidRDefault="00BF1CD1" w:rsidP="00BF1CD1">
      <w:pPr>
        <w:rPr>
          <w:sz w:val="16"/>
        </w:rPr>
      </w:pPr>
      <w:r w:rsidRPr="008A660E">
        <w:rPr>
          <w:sz w:val="16"/>
        </w:rPr>
        <w:t>767 F.2d at 950-51.</w:t>
      </w:r>
    </w:p>
    <w:p w14:paraId="242D8073" w14:textId="77777777" w:rsidR="00BF1CD1" w:rsidRDefault="00BF1CD1" w:rsidP="00BF1CD1">
      <w:pPr>
        <w:rPr>
          <w:rStyle w:val="StyleUnderline"/>
        </w:rPr>
      </w:pPr>
      <w:r w:rsidRPr="004F5913">
        <w:rPr>
          <w:rStyle w:val="StyleUnderline"/>
        </w:rPr>
        <w:t>Donovan's description</w:t>
      </w:r>
      <w:r w:rsidRPr="008A660E">
        <w:rPr>
          <w:sz w:val="16"/>
        </w:rPr>
        <w:t xml:space="preserve"> of the substantive content </w:t>
      </w:r>
      <w:r w:rsidRPr="004F5913">
        <w:rPr>
          <w:rStyle w:val="StyleUnderline"/>
        </w:rPr>
        <w:t xml:space="preserve">of federal labor policy makes clear that </w:t>
      </w:r>
      <w:r w:rsidRPr="00BC78BC">
        <w:rPr>
          <w:rStyle w:val="StyleUnderline"/>
          <w:highlight w:val="cyan"/>
        </w:rPr>
        <w:t>federal labor policy does not include all of the procedural</w:t>
      </w:r>
      <w:r w:rsidRPr="008A660E">
        <w:rPr>
          <w:sz w:val="16"/>
        </w:rPr>
        <w:t xml:space="preserve"> [*22] and other </w:t>
      </w:r>
      <w:r w:rsidRPr="00BC78BC">
        <w:rPr>
          <w:rStyle w:val="StyleUnderline"/>
          <w:highlight w:val="cyan"/>
        </w:rPr>
        <w:t>details of federal labor law</w:t>
      </w:r>
      <w:r w:rsidRPr="008A660E">
        <w:rPr>
          <w:sz w:val="16"/>
        </w:rPr>
        <w:t xml:space="preserve">. </w:t>
      </w:r>
      <w:r w:rsidRPr="00BC78BC">
        <w:rPr>
          <w:rStyle w:val="StyleUnderline"/>
          <w:highlight w:val="cyan"/>
        </w:rPr>
        <w:t>States can provide</w:t>
      </w:r>
      <w:r w:rsidRPr="008A660E">
        <w:rPr>
          <w:sz w:val="16"/>
        </w:rPr>
        <w:t xml:space="preserve"> for the "continuation of </w:t>
      </w:r>
      <w:r w:rsidRPr="00473182">
        <w:rPr>
          <w:rStyle w:val="StyleUnderline"/>
        </w:rPr>
        <w:t xml:space="preserve">collective bargaining </w:t>
      </w:r>
      <w:r w:rsidRPr="00BC78BC">
        <w:rPr>
          <w:rStyle w:val="StyleUnderline"/>
          <w:highlight w:val="cyan"/>
        </w:rPr>
        <w:t>rights</w:t>
      </w:r>
      <w:r w:rsidRPr="008A660E">
        <w:rPr>
          <w:sz w:val="16"/>
        </w:rPr>
        <w:t xml:space="preserve">," and thus comply with Section 13(c), </w:t>
      </w:r>
      <w:r w:rsidRPr="00BC78BC">
        <w:rPr>
          <w:rStyle w:val="StyleUnderline"/>
          <w:highlight w:val="cyan"/>
        </w:rPr>
        <w:t>without providing all of the National Labor Relations Board's rules and procedures</w:t>
      </w:r>
      <w:r w:rsidRPr="008A660E">
        <w:rPr>
          <w:sz w:val="16"/>
        </w:rPr>
        <w:t xml:space="preserve">. </w:t>
      </w:r>
      <w:r w:rsidRPr="002A11A4">
        <w:rPr>
          <w:rStyle w:val="StyleUnderline"/>
          <w:highlight w:val="cyan"/>
        </w:rPr>
        <w:t>This</w:t>
      </w:r>
      <w:r w:rsidRPr="008A660E">
        <w:rPr>
          <w:sz w:val="16"/>
        </w:rPr>
        <w:t xml:space="preserve"> principle </w:t>
      </w:r>
      <w:r w:rsidRPr="002A11A4">
        <w:rPr>
          <w:rStyle w:val="StyleUnderline"/>
          <w:highlight w:val="cyan"/>
        </w:rPr>
        <w:t>plainly extends to</w:t>
      </w:r>
      <w:r w:rsidRPr="004F2CC7">
        <w:rPr>
          <w:rStyle w:val="StyleUnderline"/>
        </w:rPr>
        <w:t xml:space="preserve"> the determination of </w:t>
      </w:r>
      <w:r w:rsidRPr="002A11A4">
        <w:rPr>
          <w:rStyle w:val="StyleUnderline"/>
          <w:highlight w:val="cyan"/>
        </w:rPr>
        <w:t>an appropriate bargaining unit</w:t>
      </w:r>
      <w:r w:rsidRPr="00CB405C">
        <w:rPr>
          <w:rStyle w:val="StyleUnderline"/>
        </w:rPr>
        <w:t xml:space="preserve">. Although it is </w:t>
      </w:r>
      <w:r w:rsidRPr="002A11A4">
        <w:rPr>
          <w:rStyle w:val="StyleUnderline"/>
          <w:highlight w:val="cyan"/>
        </w:rPr>
        <w:t>fair to assume that the</w:t>
      </w:r>
      <w:r w:rsidRPr="008A660E">
        <w:rPr>
          <w:sz w:val="16"/>
        </w:rPr>
        <w:t xml:space="preserve"> Donovan </w:t>
      </w:r>
      <w:r w:rsidRPr="002A11A4">
        <w:rPr>
          <w:rStyle w:val="StyleUnderline"/>
          <w:highlight w:val="cyan"/>
        </w:rPr>
        <w:t>reference to the right</w:t>
      </w:r>
      <w:r w:rsidRPr="00CB405C">
        <w:rPr>
          <w:rStyle w:val="StyleUnderline"/>
        </w:rPr>
        <w:t xml:space="preserve"> to be "represented"</w:t>
      </w:r>
      <w:r w:rsidRPr="008A660E">
        <w:rPr>
          <w:sz w:val="16"/>
        </w:rPr>
        <w:t xml:space="preserve"> in "meaningful negotiations" </w:t>
      </w:r>
      <w:r w:rsidRPr="002A11A4">
        <w:rPr>
          <w:rStyle w:val="StyleUnderline"/>
          <w:highlight w:val="cyan"/>
        </w:rPr>
        <w:t>encompasses</w:t>
      </w:r>
      <w:r w:rsidRPr="008A660E">
        <w:rPr>
          <w:sz w:val="16"/>
        </w:rPr>
        <w:t xml:space="preserve"> within it </w:t>
      </w:r>
      <w:r w:rsidRPr="002A11A4">
        <w:rPr>
          <w:rStyle w:val="StyleUnderline"/>
          <w:highlight w:val="cyan"/>
        </w:rPr>
        <w:t>a right to</w:t>
      </w:r>
      <w:r w:rsidRPr="00CB405C">
        <w:rPr>
          <w:rStyle w:val="StyleUnderline"/>
        </w:rPr>
        <w:t xml:space="preserve"> be in </w:t>
      </w:r>
      <w:r w:rsidRPr="002A11A4">
        <w:rPr>
          <w:rStyle w:val="StyleUnderline"/>
          <w:highlight w:val="cyan"/>
        </w:rPr>
        <w:t>an appropriate bargaining unit, the</w:t>
      </w:r>
      <w:r w:rsidRPr="008A660E">
        <w:rPr>
          <w:sz w:val="16"/>
        </w:rPr>
        <w:t xml:space="preserve"> particular </w:t>
      </w:r>
      <w:r w:rsidRPr="002A11A4">
        <w:rPr>
          <w:rStyle w:val="StyleUnderline"/>
          <w:highlight w:val="cyan"/>
        </w:rPr>
        <w:t>method</w:t>
      </w:r>
      <w:r w:rsidRPr="002A11A4">
        <w:rPr>
          <w:sz w:val="16"/>
          <w:highlight w:val="cyan"/>
        </w:rPr>
        <w:t xml:space="preserve"> </w:t>
      </w:r>
      <w:r w:rsidRPr="002A11A4">
        <w:rPr>
          <w:rStyle w:val="StyleUnderline"/>
          <w:highlight w:val="cyan"/>
        </w:rPr>
        <w:t>of determining an appropriate bargaining unit</w:t>
      </w:r>
      <w:r w:rsidRPr="002A11A4">
        <w:rPr>
          <w:sz w:val="16"/>
          <w:highlight w:val="cyan"/>
        </w:rPr>
        <w:t xml:space="preserve"> </w:t>
      </w:r>
      <w:r w:rsidRPr="002A11A4">
        <w:rPr>
          <w:rStyle w:val="StyleUnderline"/>
          <w:highlight w:val="cyan"/>
        </w:rPr>
        <w:t>cannot</w:t>
      </w:r>
      <w:r w:rsidRPr="00CB405C">
        <w:rPr>
          <w:rStyle w:val="StyleUnderline"/>
        </w:rPr>
        <w:t xml:space="preserve"> fairly </w:t>
      </w:r>
      <w:r w:rsidRPr="002A11A4">
        <w:rPr>
          <w:rStyle w:val="StyleUnderline"/>
          <w:highlight w:val="cyan"/>
        </w:rPr>
        <w:t>be described as "substantive</w:t>
      </w:r>
      <w:r w:rsidRPr="008A660E">
        <w:rPr>
          <w:rStyle w:val="StyleUnderline"/>
        </w:rPr>
        <w:t xml:space="preserve">." Federal </w:t>
      </w:r>
      <w:r w:rsidRPr="002A11A4">
        <w:rPr>
          <w:rStyle w:val="StyleUnderline"/>
          <w:highlight w:val="cyan"/>
        </w:rPr>
        <w:t>labor policy dictates</w:t>
      </w:r>
      <w:r w:rsidRPr="008A660E">
        <w:rPr>
          <w:rStyle w:val="StyleUnderline"/>
        </w:rPr>
        <w:t xml:space="preserve"> that </w:t>
      </w:r>
      <w:r w:rsidRPr="002A11A4">
        <w:rPr>
          <w:rStyle w:val="StyleUnderline"/>
          <w:highlight w:val="cyan"/>
        </w:rPr>
        <w:t>the bargaining unit be "appropriate,"</w:t>
      </w:r>
      <w:r w:rsidRPr="008A660E">
        <w:rPr>
          <w:rStyle w:val="StyleUnderline"/>
        </w:rPr>
        <w:t xml:space="preserve"> but </w:t>
      </w:r>
      <w:r w:rsidRPr="002A11A4">
        <w:rPr>
          <w:rStyle w:val="StyleUnderline"/>
          <w:highlight w:val="cyan"/>
        </w:rPr>
        <w:t>not that its precise scope</w:t>
      </w:r>
      <w:r w:rsidRPr="008A660E">
        <w:rPr>
          <w:sz w:val="16"/>
        </w:rPr>
        <w:t xml:space="preserve"> or appropriateness </w:t>
      </w:r>
      <w:r w:rsidRPr="002A11A4">
        <w:rPr>
          <w:rStyle w:val="StyleUnderline"/>
          <w:highlight w:val="cyan"/>
        </w:rPr>
        <w:t>be determined according to any particular procedure</w:t>
      </w:r>
      <w:r w:rsidRPr="008A660E">
        <w:rPr>
          <w:rStyle w:val="StyleUnderline"/>
        </w:rPr>
        <w:t>.</w:t>
      </w:r>
    </w:p>
    <w:p w14:paraId="00A59326" w14:textId="77777777" w:rsidR="00BF1CD1" w:rsidRPr="008A660E" w:rsidRDefault="00BF1CD1" w:rsidP="00BF1CD1">
      <w:pPr>
        <w:rPr>
          <w:rStyle w:val="StyleUnderline"/>
        </w:rPr>
      </w:pPr>
    </w:p>
    <w:p w14:paraId="6B0AC456" w14:textId="77777777" w:rsidR="00BF1CD1" w:rsidRDefault="00BF1CD1" w:rsidP="00BF1CD1">
      <w:pPr>
        <w:pStyle w:val="Heading4"/>
      </w:pPr>
      <w:r w:rsidRPr="00184F5B">
        <w:rPr>
          <w:u w:val="single"/>
        </w:rPr>
        <w:t>Violation</w:t>
      </w:r>
      <w:r>
        <w:t>: Size of a bargaining unit is labor policy, NOT CBRs---that’s Jardine</w:t>
      </w:r>
    </w:p>
    <w:p w14:paraId="171B058A" w14:textId="77777777" w:rsidR="00BF1CD1" w:rsidRPr="001067E4" w:rsidRDefault="00BF1CD1" w:rsidP="00BF1CD1"/>
    <w:p w14:paraId="02B04C8A" w14:textId="77777777" w:rsidR="00BF1CD1" w:rsidRDefault="00BF1CD1" w:rsidP="00BF1CD1">
      <w:pPr>
        <w:pStyle w:val="Heading4"/>
      </w:pPr>
      <w:r>
        <w:t xml:space="preserve">Prefer it for </w:t>
      </w:r>
      <w:r w:rsidRPr="00C16365">
        <w:rPr>
          <w:u w:val="single"/>
        </w:rPr>
        <w:t>Limits</w:t>
      </w:r>
      <w:r>
        <w:t xml:space="preserve"> and </w:t>
      </w:r>
      <w:r w:rsidRPr="00C16365">
        <w:rPr>
          <w:u w:val="single"/>
        </w:rPr>
        <w:t>Ground</w:t>
      </w:r>
      <w:r>
        <w:t xml:space="preserve">---rights as a bottleneck is necessary to check infinite </w:t>
      </w:r>
      <w:proofErr w:type="spellStart"/>
      <w:r>
        <w:t>aff</w:t>
      </w:r>
      <w:proofErr w:type="spellEnd"/>
      <w:r>
        <w:t xml:space="preserve"> proliferation---there are infinite procedural and administrative tweaks that make neg prep untenable while spiking out of every DA.</w:t>
      </w:r>
    </w:p>
    <w:p w14:paraId="4074EF99" w14:textId="77777777" w:rsidR="00BF1CD1" w:rsidRDefault="00BF1CD1" w:rsidP="00BF1CD1">
      <w:pPr>
        <w:pStyle w:val="Heading3"/>
      </w:pPr>
      <w:r>
        <w:t>1NC---K</w:t>
      </w:r>
    </w:p>
    <w:p w14:paraId="61189387" w14:textId="77777777" w:rsidR="00BF1CD1" w:rsidRPr="00917C2B" w:rsidRDefault="00BF1CD1" w:rsidP="00BF1CD1">
      <w:r>
        <w:t>K-Ableism</w:t>
      </w:r>
    </w:p>
    <w:p w14:paraId="06E095D0" w14:textId="77777777" w:rsidR="00BF1CD1" w:rsidRDefault="00BF1CD1" w:rsidP="00BF1CD1">
      <w:pPr>
        <w:pStyle w:val="Heading4"/>
      </w:pPr>
      <w:r>
        <w:t xml:space="preserve">We reject the </w:t>
      </w:r>
      <w:proofErr w:type="spellStart"/>
      <w:r>
        <w:t>affs</w:t>
      </w:r>
      <w:proofErr w:type="spellEnd"/>
      <w:r>
        <w:t xml:space="preserve"> endorsement of work. The investment into work as a system devalues the work/non-work that disabled people engage in. Disabled people are ostracized for not producing any work and shunned by labor unions.</w:t>
      </w:r>
    </w:p>
    <w:p w14:paraId="70DFF206" w14:textId="77777777" w:rsidR="00BF1CD1" w:rsidRPr="00280205" w:rsidRDefault="00BF1CD1" w:rsidP="00BF1CD1">
      <w:r>
        <w:rPr>
          <w:b/>
          <w:bCs/>
        </w:rPr>
        <w:t xml:space="preserve">Taylor ’04 </w:t>
      </w:r>
      <w:r>
        <w:t xml:space="preserve">Sunny Taylor. “The Right Not to Work: Power and Disability.” </w:t>
      </w:r>
      <w:r w:rsidRPr="00280205">
        <w:t>https://monthlyreview.org/2004/03/01/the-right-not-to-work-power-and-disability</w:t>
      </w:r>
      <w:r>
        <w:t xml:space="preserve"> 04/01/2004 </w:t>
      </w:r>
      <w:proofErr w:type="spellStart"/>
      <w:r>
        <w:t>lardis</w:t>
      </w:r>
      <w:proofErr w:type="spellEnd"/>
    </w:p>
    <w:p w14:paraId="5A54C97D" w14:textId="77777777" w:rsidR="00BF1CD1" w:rsidRPr="00280205" w:rsidRDefault="00BF1CD1" w:rsidP="00BF1CD1">
      <w:pPr>
        <w:jc w:val="both"/>
        <w:rPr>
          <w:u w:val="single"/>
        </w:rPr>
      </w:pPr>
      <w:r w:rsidRPr="00D87D2D">
        <w:rPr>
          <w:u w:val="single"/>
        </w:rPr>
        <w:t xml:space="preserve">I have a confession to </w:t>
      </w:r>
      <w:r w:rsidRPr="007964A1">
        <w:rPr>
          <w:u w:val="single"/>
        </w:rPr>
        <w:t>make: I do not work.</w:t>
      </w:r>
      <w:r w:rsidRPr="00D87D2D">
        <w:rPr>
          <w:u w:val="single"/>
        </w:rPr>
        <w:t xml:space="preserve"> I am on SSI.</w:t>
      </w:r>
      <w:hyperlink r:id="rId8" w:anchor="en1" w:history="1">
        <w:r w:rsidRPr="00D87D2D">
          <w:rPr>
            <w:rStyle w:val="Hyperlink"/>
          </w:rPr>
          <w:t>1</w:t>
        </w:r>
      </w:hyperlink>
      <w:r w:rsidRPr="00D87D2D">
        <w:rPr>
          <w:u w:val="single"/>
        </w:rPr>
        <w:t> I have very little work value (if any), and I am a drain on our country’s welfare system</w:t>
      </w:r>
      <w:r w:rsidRPr="00280205">
        <w:rPr>
          <w:sz w:val="16"/>
        </w:rPr>
        <w:t xml:space="preserve">. I have another confession to make: </w:t>
      </w:r>
      <w:r w:rsidRPr="00D87D2D">
        <w:rPr>
          <w:b/>
          <w:bCs/>
          <w:u w:val="single"/>
        </w:rPr>
        <w:t xml:space="preserve">I do not think this is wrong, and to be </w:t>
      </w:r>
      <w:r w:rsidRPr="007964A1">
        <w:rPr>
          <w:b/>
          <w:bCs/>
          <w:u w:val="single"/>
        </w:rPr>
        <w:t>honest, I am very happy not working</w:t>
      </w:r>
      <w:r w:rsidRPr="00280205">
        <w:rPr>
          <w:sz w:val="16"/>
        </w:rPr>
        <w:t xml:space="preserve">. Instead I spend the majority of my time doing the activity I find the most rewarding and valuable, painting. The very first thing that people ask me when I say I am a painter is “Do you sell your work? Are you supporting yourself?” </w:t>
      </w:r>
      <w:r w:rsidRPr="00D87D2D">
        <w:rPr>
          <w:u w:val="single"/>
        </w:rPr>
        <w:t>I actually do sell my work, but I do not support myself from these sales. I hate this question and I feel ashamed no matter how I answer it. This is because I always feel like this question is a test; a test to see whether my lifestyle and hobby are legitimate; and money is the gauge of this legitimacy</w:t>
      </w:r>
      <w:r w:rsidRPr="00280205">
        <w:rPr>
          <w:sz w:val="16"/>
        </w:rPr>
        <w:t xml:space="preserve">. Is money really where all value lies? Are my art and my lifestyle really less meaningful because I do not support myself financially? Due to my disability (arthrogryposis multiplex congenita), I paint holding the paintbrush in my mouth instead of my hands; I use an electric wheelchair for mobility. When I first realized that due to my impairment I might be unable to work in a traditional job, </w:t>
      </w:r>
      <w:r w:rsidRPr="007964A1">
        <w:rPr>
          <w:rStyle w:val="StyleUnderline"/>
          <w:highlight w:val="cyan"/>
        </w:rPr>
        <w:t>I</w:t>
      </w:r>
      <w:r w:rsidRPr="00280205">
        <w:rPr>
          <w:sz w:val="16"/>
        </w:rPr>
        <w:t xml:space="preserve"> </w:t>
      </w:r>
      <w:r w:rsidRPr="00D87D2D">
        <w:rPr>
          <w:u w:val="single"/>
        </w:rPr>
        <w:t xml:space="preserve">was worried about my financial future, but it never occurred to me to </w:t>
      </w:r>
      <w:r w:rsidRPr="006A3A91">
        <w:rPr>
          <w:highlight w:val="cyan"/>
          <w:u w:val="single"/>
        </w:rPr>
        <w:t>worry about my life’s value as a “nonproductive” citizen</w:t>
      </w:r>
      <w:r w:rsidRPr="00D87D2D">
        <w:rPr>
          <w:u w:val="single"/>
        </w:rPr>
        <w:t>.</w:t>
      </w:r>
      <w:r w:rsidRPr="00280205">
        <w:rPr>
          <w:sz w:val="16"/>
        </w:rPr>
        <w:t xml:space="preserve"> However</w:t>
      </w:r>
      <w:r w:rsidRPr="00D87D2D">
        <w:rPr>
          <w:u w:val="single"/>
        </w:rPr>
        <w:t>, I</w:t>
      </w:r>
      <w:r w:rsidRPr="00280205">
        <w:rPr>
          <w:sz w:val="16"/>
        </w:rPr>
        <w:t xml:space="preserve"> </w:t>
      </w:r>
      <w:r w:rsidRPr="00D87D2D">
        <w:rPr>
          <w:u w:val="single"/>
        </w:rPr>
        <w:t xml:space="preserve">think that I am unusually fortunate to have been raised with a belief in my own inherent value, because </w:t>
      </w:r>
      <w:r w:rsidRPr="006A3A91">
        <w:rPr>
          <w:highlight w:val="cyan"/>
          <w:u w:val="single"/>
        </w:rPr>
        <w:t>many disabled people seem to carry a deep “non-working guilt,”</w:t>
      </w:r>
      <w:r w:rsidRPr="00D87D2D">
        <w:rPr>
          <w:u w:val="single"/>
        </w:rPr>
        <w:t xml:space="preserve"> even if they are successful in other areas.</w:t>
      </w:r>
      <w:r w:rsidRPr="00280205">
        <w:rPr>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it was also my first time to be completely surrounded by other disabled individuals. At first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D87D2D">
        <w:rPr>
          <w:b/>
          <w:bCs/>
          <w:u w:val="single"/>
        </w:rPr>
        <w:t xml:space="preserve">it was the </w:t>
      </w:r>
      <w:r w:rsidRPr="006A3A91">
        <w:rPr>
          <w:b/>
          <w:bCs/>
          <w:highlight w:val="cyan"/>
          <w:u w:val="single"/>
        </w:rPr>
        <w:t>guilt</w:t>
      </w:r>
      <w:r w:rsidRPr="00D87D2D">
        <w:rPr>
          <w:b/>
          <w:bCs/>
          <w:u w:val="single"/>
        </w:rPr>
        <w:t xml:space="preserve"> I realized many activists felt </w:t>
      </w:r>
      <w:r w:rsidRPr="006A3A91">
        <w:rPr>
          <w:b/>
          <w:bCs/>
          <w:highlight w:val="cyan"/>
          <w:u w:val="single"/>
        </w:rPr>
        <w:t>for not working</w:t>
      </w:r>
      <w:r>
        <w:rPr>
          <w:b/>
          <w:bCs/>
          <w:u w:val="single"/>
        </w:rPr>
        <w:t xml:space="preserve"> </w:t>
      </w:r>
      <w:r w:rsidRPr="00D87D2D">
        <w:rPr>
          <w:b/>
          <w:bCs/>
          <w:u w:val="single"/>
        </w:rPr>
        <w:t xml:space="preserve">, </w:t>
      </w:r>
      <w:r w:rsidRPr="006A3A91">
        <w:rPr>
          <w:b/>
          <w:bCs/>
          <w:highlight w:val="cyan"/>
          <w:u w:val="single"/>
        </w:rPr>
        <w:t>even</w:t>
      </w:r>
      <w:r w:rsidRPr="00D87D2D">
        <w:rPr>
          <w:b/>
          <w:bCs/>
          <w:u w:val="single"/>
        </w:rPr>
        <w:t xml:space="preserve"> </w:t>
      </w:r>
      <w:r w:rsidRPr="006A3A91">
        <w:rPr>
          <w:b/>
          <w:bCs/>
          <w:highlight w:val="cyan"/>
          <w:u w:val="single"/>
        </w:rPr>
        <w:t>amongst</w:t>
      </w:r>
      <w:r w:rsidRPr="00D87D2D">
        <w:rPr>
          <w:b/>
          <w:bCs/>
          <w:u w:val="single"/>
        </w:rPr>
        <w:t xml:space="preserve"> </w:t>
      </w:r>
      <w:r w:rsidRPr="006A3A91">
        <w:rPr>
          <w:b/>
          <w:bCs/>
          <w:highlight w:val="cyan"/>
          <w:u w:val="single"/>
        </w:rPr>
        <w:t>those who were physically unable to have what could be considered a regular job</w:t>
      </w:r>
      <w:r w:rsidRPr="00D87D2D">
        <w:rPr>
          <w:b/>
          <w:bCs/>
          <w:u w:val="single"/>
        </w:rPr>
        <w:t xml:space="preserve">. </w:t>
      </w:r>
      <w:r w:rsidRPr="00280205">
        <w:rPr>
          <w:sz w:val="16"/>
        </w:rPr>
        <w:t>Before they came to focus on institutionalization, ADAPT was at war with the public transit authorities. ADAPT (originally American Disabled for Accessible Public Transit), started as a project of the Atlantis Community</w:t>
      </w:r>
      <w:hyperlink r:id="rId9" w:anchor="en2" w:history="1">
        <w:r w:rsidRPr="00D87D2D">
          <w:rPr>
            <w:rStyle w:val="Hyperlink"/>
          </w:rPr>
          <w:t>2</w:t>
        </w:r>
      </w:hyperlink>
      <w:r w:rsidRPr="00280205">
        <w:rPr>
          <w:sz w:val="16"/>
        </w:rPr>
        <w:t> in Denver, Colorado, in 1983. Their goal was to make public transportation accessible to persons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direct action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w:t>
      </w:r>
      <w:proofErr w:type="spellStart"/>
      <w:r w:rsidRPr="00280205">
        <w:rPr>
          <w:sz w:val="16"/>
        </w:rPr>
        <w:t>MiCASSA</w:t>
      </w:r>
      <w:proofErr w:type="spellEnd"/>
      <w:r w:rsidRPr="00280205">
        <w:rPr>
          <w:sz w:val="16"/>
        </w:rPr>
        <w:t xml:space="preserve">), which would provide in home care for those who are now stuck in nursing homes. America has over 17,000 nursing homes, two-thirds of which are for-profit ventures. </w:t>
      </w:r>
      <w:proofErr w:type="spellStart"/>
      <w:r w:rsidRPr="00280205">
        <w:rPr>
          <w:sz w:val="16"/>
        </w:rPr>
        <w:t>MiCASSA</w:t>
      </w:r>
      <w:proofErr w:type="spellEnd"/>
      <w:r w:rsidRPr="00280205">
        <w:rPr>
          <w:sz w:val="16"/>
        </w:rPr>
        <w:t xml:space="preserve">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10" w:anchor="en3" w:history="1">
        <w:r w:rsidRPr="00D87D2D">
          <w:rPr>
            <w:rStyle w:val="Hyperlink"/>
          </w:rPr>
          <w:t>3</w:t>
        </w:r>
      </w:hyperlink>
      <w:r w:rsidRPr="00280205">
        <w:rPr>
          <w:sz w:val="16"/>
        </w:rPr>
        <w:t xml:space="preserve"> There is often a high incidence of physical and sexual abuse, as well as negligence to hygiene and psychological needs. Even at best, </w:t>
      </w:r>
      <w:r w:rsidRPr="00D87D2D">
        <w:rPr>
          <w:u w:val="single"/>
        </w:rPr>
        <w:t>individuals are still stripped of countless freedoms people on the outside take for granted—such as choosing when and what to eat, when to sleep, and even who to talk to. Despite the fact that two million people are denied the privilege of determining where and how they live and who cares for them, the lack of press garnered by our two-week trek (</w:t>
      </w:r>
      <w:r w:rsidRPr="00280205">
        <w:rPr>
          <w:sz w:val="16"/>
        </w:rPr>
        <w:t>and on disability issues more generally) does not exactly constitute a mystery</w:t>
      </w:r>
      <w:r w:rsidRPr="00D87D2D">
        <w:rPr>
          <w:b/>
          <w:bCs/>
          <w:u w:val="single"/>
        </w:rPr>
        <w:t xml:space="preserve">. </w:t>
      </w:r>
      <w:r w:rsidRPr="006A3A91">
        <w:rPr>
          <w:b/>
          <w:bCs/>
          <w:highlight w:val="cyan"/>
          <w:u w:val="single"/>
        </w:rPr>
        <w:t>Disabled people are regarded as disadvantaged</w:t>
      </w:r>
      <w:r w:rsidRPr="00D87D2D">
        <w:rPr>
          <w:b/>
          <w:bCs/>
          <w:u w:val="single"/>
        </w:rPr>
        <w:t xml:space="preserve"> citizens, and so this fact is not news in itself. Disability is most commonly perceived as a personal tragedy, isolated and spontaneous, and so rarely worthy of a second thought let alone headlines</w:t>
      </w:r>
      <w:r w:rsidRPr="00280205">
        <w:rPr>
          <w:sz w:val="16"/>
        </w:rPr>
        <w:t xml:space="preserve"> (unless as a human interest story</w:t>
      </w:r>
      <w:r w:rsidRPr="00D87D2D">
        <w:rPr>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280205">
        <w:rPr>
          <w:sz w:val="16"/>
        </w:rPr>
        <w:t xml:space="preserve"> The disabled are viewed with sympathy as victims of “bad luck” who will simply have to accept disadvantage as their lot in life, not as an identity group that is systematically discriminated against. U</w:t>
      </w:r>
      <w:r w:rsidRPr="00D87D2D">
        <w:rPr>
          <w:u w:val="single"/>
        </w:rPr>
        <w:t xml:space="preserve">nlike sexism and racism, which are perceived to be significant social problems, disability falls under the social radar and disablism is not recognized as a damaging or even particularly serious form of prejudice. </w:t>
      </w:r>
      <w:r w:rsidRPr="00280205">
        <w:rPr>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D87D2D">
        <w:rPr>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280205">
        <w:rPr>
          <w:sz w:val="16"/>
        </w:rPr>
        <w:t>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difference they will have to get over finding some differences “cooler” and more praiseworthy than others</w:t>
      </w:r>
      <w:r w:rsidRPr="00D87D2D">
        <w:rPr>
          <w:u w:val="single"/>
        </w:rPr>
        <w:t>. One fact that makes disability so hard to understand is that there is no single model of disability; the human body can be impaired in an almost infinite number of ways, and people of all walks of life can become impaired</w:t>
      </w:r>
      <w:r w:rsidRPr="00280205">
        <w:rPr>
          <w:sz w:val="16"/>
        </w:rPr>
        <w:t xml:space="preserve">. “As with the population as a whole, </w:t>
      </w:r>
      <w:r w:rsidRPr="00D87D2D">
        <w:rPr>
          <w:u w:val="single"/>
        </w:rPr>
        <w:t>disabled people are characterized by difference rather than normality: differences in terms of gender, minority ethnic background, sexual orientation, age abilities, religious beliefs, wealth, access to work and so on.</w:t>
      </w:r>
      <w:r w:rsidRPr="00280205">
        <w:rPr>
          <w:sz w:val="16"/>
        </w:rPr>
        <w:t xml:space="preserve"> Clearly, their situation cannot be understood or, indeed, transformed by any theory or policy which is based on conventional notions of normality and the existence of a single set of culturally dominant values</w:t>
      </w:r>
      <w:r w:rsidRPr="00B20A0D">
        <w:rPr>
          <w:sz w:val="16"/>
        </w:rPr>
        <w:t>.”</w:t>
      </w:r>
      <w:hyperlink r:id="rId11" w:anchor="en4" w:history="1">
        <w:r w:rsidRPr="00B20A0D">
          <w:rPr>
            <w:rStyle w:val="Hyperlink"/>
          </w:rPr>
          <w:t>4</w:t>
        </w:r>
      </w:hyperlink>
      <w:r w:rsidRPr="00B20A0D">
        <w:rPr>
          <w:sz w:val="16"/>
        </w:rPr>
        <w:t> T</w:t>
      </w:r>
      <w:r w:rsidRPr="00B20A0D">
        <w:rPr>
          <w:b/>
          <w:bCs/>
          <w:u w:val="single"/>
        </w:rPr>
        <w:t>he only thing impaired people have in common is their political disablement and the economic, behavioral, and emotional similarities that impairment can cause</w:t>
      </w:r>
      <w:r w:rsidRPr="006A3A91">
        <w:rPr>
          <w:sz w:val="16"/>
          <w:highlight w:val="cyan"/>
        </w:rPr>
        <w:t>.</w:t>
      </w:r>
      <w:r w:rsidRPr="00280205">
        <w:rPr>
          <w:sz w:val="16"/>
        </w:rPr>
        <w:t xml:space="preserve"> Disability, partly as a result of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diminished? Despite advances, both in theory and in practic</w:t>
      </w:r>
      <w:r w:rsidRPr="005F7E56">
        <w:rPr>
          <w:u w:val="single"/>
        </w:rPr>
        <w:t>e, disability rights remain some of the last to be thought about, and as a result are typically some of the first to be forgotten when it comes time for cutbacks or budget “reform.”</w:t>
      </w:r>
      <w:r w:rsidRPr="00280205">
        <w:rPr>
          <w:sz w:val="16"/>
        </w:rPr>
        <w:t xml:space="preserve"> The disability movement has failed as of yet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more often than not, the individual accommodates for this impairment and adapts to the best of their ability. For example, I am impaired by arthrogryposis, which limits the use of my arms, but I make up for this in many ways by using my mouth. </w:t>
      </w:r>
      <w:r w:rsidRPr="005F7E56">
        <w:rPr>
          <w:u w:val="single"/>
        </w:rPr>
        <w:t xml:space="preserve">Disability, in contrast, is the political and social repression of impaired people. This is accomplished by making them economically and socially isolated. </w:t>
      </w:r>
      <w:r w:rsidRPr="006A3A91">
        <w:rPr>
          <w:highlight w:val="cyan"/>
          <w:u w:val="single"/>
        </w:rPr>
        <w:t>Disabled people have limited housing options</w:t>
      </w:r>
      <w:r w:rsidRPr="005F7E56">
        <w:rPr>
          <w:u w:val="single"/>
        </w:rPr>
        <w:t xml:space="preserve">, </w:t>
      </w:r>
      <w:r w:rsidRPr="006A3A91">
        <w:rPr>
          <w:highlight w:val="cyan"/>
          <w:u w:val="single"/>
        </w:rPr>
        <w:t>are socially and culturally ostracized</w:t>
      </w:r>
      <w:r w:rsidRPr="005F7E56">
        <w:rPr>
          <w:u w:val="single"/>
        </w:rPr>
        <w:t>, and have very few career opportunities. The disabled community argues that these disadvantages are thus not due to impairment by its nature, but due to a cultural aversion to impairment, a lack of productive opportunity in the current economy for disabled people, and the multi-billion dollar industry that houses and “cares” for the disabled population that has developed as a consequence of this economic disenfranchisement</w:t>
      </w:r>
      <w:r w:rsidRPr="00280205">
        <w:rPr>
          <w:sz w:val="16"/>
        </w:rPr>
        <w:t>. This argument is known as the social model of disability.</w:t>
      </w:r>
      <w:hyperlink r:id="rId12" w:anchor="en5" w:history="1">
        <w:r w:rsidRPr="00D87D2D">
          <w:rPr>
            <w:rStyle w:val="Hyperlink"/>
          </w:rPr>
          <w:t>5</w:t>
        </w:r>
      </w:hyperlink>
      <w:r w:rsidRPr="00280205">
        <w:rPr>
          <w:sz w:val="16"/>
        </w:rPr>
        <w:t> Disablement is a political state and not a personal one and thus needs to be addressed as a civil rights issue</w:t>
      </w:r>
      <w:r w:rsidRPr="005F7E56">
        <w:rPr>
          <w:u w:val="single"/>
        </w:rPr>
        <w:t xml:space="preserve">. Viewing disability in a materialistic framework demonstrates how this political repression functions. </w:t>
      </w:r>
      <w:r w:rsidRPr="00280205">
        <w:rPr>
          <w:sz w:val="16"/>
        </w:rPr>
        <w:t xml:space="preserve">Take disability theorist Brendan Gleeson’s adaptation of the analysis of Karl Marx, who defined nature as existing prior to and independent of human experience, and yet simultaneously as something that </w:t>
      </w:r>
      <w:r w:rsidRPr="005F7E56">
        <w:rPr>
          <w:u w:val="single"/>
        </w:rPr>
        <w:t>“attains its qualities and meanings by means of a transformative relationship of human labor.</w:t>
      </w:r>
      <w:r w:rsidRPr="00280205">
        <w:rPr>
          <w:sz w:val="16"/>
        </w:rPr>
        <w:t>” Nature exists outside society as an objective reality, but it is also used and changed by humans to meet their needs. Marx used the notion of “two natures” to describe this historical transformation and he argued that this change was formed through human labor. Almost all of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 as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3" w:anchor="en6" w:history="1">
        <w:r w:rsidRPr="00D87D2D">
          <w:rPr>
            <w:rStyle w:val="Hyperlink"/>
          </w:rPr>
          <w:t>6</w:t>
        </w:r>
      </w:hyperlink>
      <w:r w:rsidRPr="00280205">
        <w:rPr>
          <w:sz w:val="16"/>
        </w:rPr>
        <w:t> </w:t>
      </w:r>
      <w:r w:rsidRPr="00F86036">
        <w:rPr>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280205">
        <w:rPr>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F86036">
        <w:rPr>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280205">
        <w:rPr>
          <w:sz w:val="16"/>
        </w:rPr>
        <w:t xml:space="preserve">Crippled and elderly people have an especially precarious relationship to the machine that is production and consumption. </w:t>
      </w:r>
      <w:r w:rsidRPr="006A3A91">
        <w:rPr>
          <w:b/>
          <w:bCs/>
          <w:highlight w:val="cyan"/>
          <w:u w:val="single"/>
        </w:rPr>
        <w:t>People work hard,</w:t>
      </w:r>
      <w:r w:rsidRPr="00F86036">
        <w:rPr>
          <w:b/>
          <w:bCs/>
          <w:u w:val="single"/>
        </w:rPr>
        <w:t xml:space="preserve"> they age, their efficiency inevitably lessens </w:t>
      </w:r>
      <w:r w:rsidRPr="00A6669E">
        <w:rPr>
          <w:b/>
          <w:bCs/>
          <w:highlight w:val="cyan"/>
          <w:u w:val="single"/>
        </w:rPr>
        <w:t>and</w:t>
      </w:r>
      <w:r w:rsidRPr="00F86036">
        <w:rPr>
          <w:b/>
          <w:bCs/>
          <w:u w:val="single"/>
        </w:rPr>
        <w:t xml:space="preserve">, unless they are fortunate enough to have some savings stashed away, </w:t>
      </w:r>
      <w:r w:rsidRPr="006A3A91">
        <w:rPr>
          <w:b/>
          <w:bCs/>
          <w:highlight w:val="cyan"/>
          <w:u w:val="single"/>
        </w:rPr>
        <w:t>they are too often put in nursing homes where their new value will be as “beds.”</w:t>
      </w:r>
      <w:r w:rsidRPr="00280205">
        <w:rPr>
          <w:sz w:val="16"/>
        </w:rPr>
        <w:t xml:space="preserve"> As Marta Russell has astutely pointed out, </w:t>
      </w:r>
      <w:r w:rsidRPr="006A3A91">
        <w:rPr>
          <w:highlight w:val="cyan"/>
          <w:u w:val="single"/>
        </w:rPr>
        <w:t>the institutionalization of disabled people “evolved from the cold realization that people with disabilities could be commodified</w:t>
      </w:r>
      <w:r w:rsidRPr="00F86036">
        <w:rPr>
          <w:u w:val="single"/>
        </w:rPr>
        <w:t>…People with disabilities are ‘worth’ more to the Gross Domestic Product when occupying a bed in an institution than when they’re living in their own homes.”</w:t>
      </w:r>
      <w:hyperlink r:id="rId14" w:anchor="en7" w:history="1">
        <w:r w:rsidRPr="00D87D2D">
          <w:rPr>
            <w:rStyle w:val="Hyperlink"/>
          </w:rPr>
          <w:t>7</w:t>
        </w:r>
      </w:hyperlink>
      <w:r w:rsidRPr="00280205">
        <w:rPr>
          <w:sz w:val="16"/>
        </w:rPr>
        <w:t xml:space="preserve"> Gleeson argues that with the transition from feudalism to capitalism</w:t>
      </w:r>
      <w:r w:rsidRPr="00F86036">
        <w:rPr>
          <w:u w:val="single"/>
        </w:rPr>
        <w:t xml:space="preserve">, impaired people became unproductive members of society and thus disabled. The rise of commodity relations profoundly changed those processes of social embodiment that originated in work patterns. </w:t>
      </w:r>
      <w:r w:rsidRPr="00280205">
        <w:rPr>
          <w:sz w:val="16"/>
        </w:rPr>
        <w:t xml:space="preserve">In particular this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6A3A91">
        <w:rPr>
          <w:b/>
          <w:bCs/>
          <w:highlight w:val="cyan"/>
          <w:u w:val="single"/>
        </w:rPr>
        <w:t xml:space="preserve">This productivity rule </w:t>
      </w:r>
      <w:proofErr w:type="spellStart"/>
      <w:r w:rsidRPr="006A3A91">
        <w:rPr>
          <w:b/>
          <w:bCs/>
          <w:highlight w:val="cyan"/>
          <w:u w:val="single"/>
        </w:rPr>
        <w:t>devalorized</w:t>
      </w:r>
      <w:proofErr w:type="spellEnd"/>
      <w:r w:rsidRPr="006A3A91">
        <w:rPr>
          <w:b/>
          <w:bCs/>
          <w:highlight w:val="cyan"/>
          <w:u w:val="single"/>
        </w:rPr>
        <w:t xml:space="preserve"> the work potential of anyone who could not produce at socially necessary rates</w:t>
      </w:r>
      <w:r w:rsidRPr="00F86036">
        <w:rPr>
          <w:b/>
          <w:bCs/>
          <w:u w:val="single"/>
        </w:rPr>
        <w:t xml:space="preserve">. </w:t>
      </w:r>
      <w:r w:rsidRPr="00F86036">
        <w:rPr>
          <w:u w:val="single"/>
        </w:rPr>
        <w:t>As households were progressively drawn into dependence upon the competitive sale of labor-power, their ability to host “slow” or “dependent” members was greatly reduced</w:t>
      </w:r>
      <w:r w:rsidRPr="00280205">
        <w:rPr>
          <w:sz w:val="16"/>
        </w:rPr>
        <w:t>.</w:t>
      </w:r>
      <w:hyperlink r:id="rId15" w:anchor="en8" w:history="1">
        <w:r w:rsidRPr="00D87D2D">
          <w:rPr>
            <w:rStyle w:val="Hyperlink"/>
          </w:rPr>
          <w:t>8</w:t>
        </w:r>
      </w:hyperlink>
      <w:r w:rsidRPr="00280205">
        <w:rPr>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so as to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6" w:anchor="en9" w:history="1">
        <w:r w:rsidRPr="00D87D2D">
          <w:rPr>
            <w:rStyle w:val="Hyperlink"/>
          </w:rPr>
          <w:t>9</w:t>
        </w:r>
      </w:hyperlink>
      <w:r w:rsidRPr="00280205">
        <w:rPr>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E60847">
        <w:rPr>
          <w:u w:val="single"/>
        </w:rPr>
        <w:t xml:space="preserve">In contemporary </w:t>
      </w:r>
      <w:r w:rsidRPr="006A3A91">
        <w:rPr>
          <w:highlight w:val="cyan"/>
          <w:u w:val="single"/>
        </w:rPr>
        <w:t>American rhetoric</w:t>
      </w:r>
      <w:r w:rsidRPr="00E60847">
        <w:rPr>
          <w:u w:val="single"/>
        </w:rPr>
        <w:t xml:space="preserve"> there is a </w:t>
      </w:r>
      <w:r w:rsidRPr="006A3A91">
        <w:rPr>
          <w:highlight w:val="cyan"/>
          <w:u w:val="single"/>
        </w:rPr>
        <w:t>strong emphasis on independence</w:t>
      </w:r>
      <w:r w:rsidRPr="00E60847">
        <w:rPr>
          <w:u w:val="single"/>
        </w:rPr>
        <w:t xml:space="preserve"> and self-sufficiency. America is the country where everyone has the opportunity to become “independent.” A person, if strong enough, can lift herself up by her bootstraps and own the American dream of a nice new car, a big house, and a good retirement plan; or better yet, she can live the new American dream and become rich, famous, and beautiful. </w:t>
      </w:r>
      <w:r w:rsidRPr="00B53747">
        <w:rPr>
          <w:u w:val="single"/>
        </w:rPr>
        <w:t>Independence is perhaps prized beyond all else in this country</w:t>
      </w:r>
      <w:r w:rsidRPr="006A3A91">
        <w:rPr>
          <w:highlight w:val="cyan"/>
          <w:u w:val="single"/>
        </w:rPr>
        <w:t xml:space="preserve"> and for disabled people this means that our lives are automatically seen as tragically dependent</w:t>
      </w:r>
      <w:r w:rsidRPr="00E60847">
        <w:rPr>
          <w:u w:val="single"/>
        </w:rPr>
        <w:t xml:space="preserve">. </w:t>
      </w:r>
      <w:r w:rsidRPr="00280205">
        <w:rPr>
          <w:sz w:val="16"/>
        </w:rPr>
        <w:t xml:space="preserve">Michael Oliver, like many disability theorists, argues that dependence is relative. We as a society are all dependent on each other. The difference between the way the disabled community sees dependence, and how the rest of society views it, is that there is not so much emphasis on individual physical independence. </w:t>
      </w:r>
      <w:r w:rsidRPr="00E60847">
        <w:rPr>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280205">
        <w:rPr>
          <w:sz w:val="16"/>
        </w:rPr>
        <w:t>”</w:t>
      </w:r>
      <w:hyperlink r:id="rId17" w:anchor="en10" w:history="1">
        <w:r w:rsidRPr="00D87D2D">
          <w:rPr>
            <w:rStyle w:val="Hyperlink"/>
          </w:rPr>
          <w:t>10</w:t>
        </w:r>
      </w:hyperlink>
      <w:r w:rsidRPr="00280205">
        <w:rPr>
          <w:sz w:val="16"/>
        </w:rPr>
        <w:t> Today, i</w:t>
      </w:r>
      <w:r w:rsidRPr="00E60847">
        <w:rPr>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280205">
        <w:rPr>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E60847">
        <w:rPr>
          <w:b/>
          <w:bCs/>
          <w:u w:val="single"/>
        </w:rPr>
        <w:t xml:space="preserve">. A huge part of the stigma attached to being disabled is that due to disabled people’s physical dependence, they are </w:t>
      </w:r>
      <w:r w:rsidRPr="00534B4D">
        <w:rPr>
          <w:b/>
          <w:bCs/>
          <w:u w:val="single"/>
        </w:rPr>
        <w:t>seen as burdens (because they can’t work according to our current standardized economic system).</w:t>
      </w:r>
      <w:r w:rsidRPr="00534B4D">
        <w:rPr>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w:t>
      </w:r>
      <w:r w:rsidRPr="00280205">
        <w:rPr>
          <w:sz w:val="16"/>
        </w:rPr>
        <w:t xml:space="preserve">ind that it is next to impossible because the state has no independent living options and so the burden is indeed too great to take on individually. Thus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E60847">
        <w:rPr>
          <w:u w:val="single"/>
        </w:rPr>
        <w:t>This was out of a complete conviction that if I were not physically independent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280205">
        <w:rPr>
          <w:sz w:val="16"/>
        </w:rPr>
        <w:t xml:space="preserve">. However, my life has not changed that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 but were indirectly caused because of the stigma others attached to needing help and by the worry that these physical necessities could lead me into a life without choices. </w:t>
      </w:r>
      <w:r w:rsidRPr="00B26F42">
        <w:rPr>
          <w:b/>
          <w:bCs/>
          <w:u w:val="single"/>
        </w:rPr>
        <w:t xml:space="preserve">Much of the empowering rhetoric in disability movements is about becoming employed and about having equal access to mainstream society. </w:t>
      </w:r>
      <w:r w:rsidRPr="00534B4D">
        <w:rPr>
          <w:b/>
          <w:bCs/>
          <w:u w:val="single"/>
        </w:rPr>
        <w:t>Capitalism has at it root the idea of an individual’s worth being intrinsically linked to their production value</w:t>
      </w:r>
      <w:r w:rsidRPr="00534B4D">
        <w:rPr>
          <w:b/>
          <w:bCs/>
          <w:u w:val="single"/>
        </w:rPr>
        <w:tab/>
      </w:r>
      <w:r w:rsidRPr="00534B4D">
        <w:rPr>
          <w:sz w:val="16"/>
        </w:rPr>
        <w:t xml:space="preserve">. Many, though by no means all, </w:t>
      </w:r>
      <w:r w:rsidRPr="00534B4D">
        <w:rPr>
          <w:u w:val="single"/>
        </w:rPr>
        <w:t>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w:t>
      </w:r>
      <w:r w:rsidRPr="00B26F42">
        <w:rPr>
          <w:u w:val="single"/>
        </w:rPr>
        <w:t xml:space="preserve"> lawyers, artists, professors, and writers. </w:t>
      </w:r>
      <w:r w:rsidRPr="00280205">
        <w:rPr>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open to people who lack higher education. </w:t>
      </w:r>
      <w:r w:rsidRPr="00B26F42">
        <w:rPr>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280205">
        <w:rPr>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18" w:anchor="en11" w:history="1">
        <w:r w:rsidRPr="00D87D2D">
          <w:rPr>
            <w:rStyle w:val="Hyperlink"/>
          </w:rPr>
          <w:t>11</w:t>
        </w:r>
      </w:hyperlink>
      <w:r w:rsidRPr="00280205">
        <w:rPr>
          <w:sz w:val="16"/>
        </w:rPr>
        <w:t> The condescension towards the workers in such environments is severe</w:t>
      </w:r>
      <w:r w:rsidRPr="00B26F42">
        <w:rPr>
          <w:b/>
          <w:bCs/>
          <w:u w:val="single"/>
        </w:rPr>
        <w:t>. Why should working be considered so essential that disabled people are allowed to be taken advantage of, and, moreover, expected to be grateful for such an “opportunity”?</w:t>
      </w:r>
      <w:r w:rsidRPr="00B26F42">
        <w:rPr>
          <w:u w:val="single"/>
        </w:rPr>
        <w:t xml:space="preserve"> Disabled people are brought up with the same cultural ideals and ambitions and dreams as their able-bodied counterparts; we too are indoctrinated to fetishize work and romanticize career and to see the performance of wage labor as the ultimate freedom. And yet, for the most part, we are denied access to this fantasy;</w:t>
      </w:r>
      <w:r w:rsidRPr="00280205">
        <w:rPr>
          <w:sz w:val="16"/>
        </w:rPr>
        <w:t xml:space="preserve"> many of us live on government 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B26F42">
        <w:rPr>
          <w:b/>
          <w:bCs/>
          <w:u w:val="single"/>
        </w:rPr>
        <w:t xml:space="preserve">Shouldn’t we, of all groups, recognize that </w:t>
      </w:r>
      <w:r w:rsidRPr="006A3A91">
        <w:rPr>
          <w:b/>
          <w:bCs/>
          <w:highlight w:val="cyan"/>
          <w:u w:val="single"/>
        </w:rPr>
        <w:t>it is not work that would liberate us</w:t>
      </w:r>
      <w:r w:rsidRPr="006A3A91">
        <w:rPr>
          <w:sz w:val="16"/>
          <w:highlight w:val="cyan"/>
        </w:rPr>
        <w:t xml:space="preserve"> (e</w:t>
      </w:r>
      <w:r w:rsidRPr="00280205">
        <w:rPr>
          <w:sz w:val="16"/>
        </w:rPr>
        <w:t xml:space="preserve">specially not menial labor made accessible or greeting customers at Wal-Marts across America), </w:t>
      </w:r>
      <w:r w:rsidRPr="006A3A91">
        <w:rPr>
          <w:b/>
          <w:bCs/>
          <w:highlight w:val="cyan"/>
          <w:u w:val="single"/>
        </w:rPr>
        <w:t>but the right to not work and be proud of it?</w:t>
      </w:r>
      <w:r w:rsidRPr="00280205">
        <w:rPr>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91656B">
        <w:rPr>
          <w:b/>
          <w:bCs/>
          <w:u w:val="single"/>
        </w:rPr>
        <w:t>The right not to work is the right not to have your value determined by your productivity as a worker, by your employability or salary.</w:t>
      </w:r>
      <w:r w:rsidRPr="0091656B">
        <w:rPr>
          <w:sz w:val="16"/>
        </w:rPr>
        <w:t xml:space="preserve"> Many disabled people, especially severely disabled individuals, do stay home and thus do not work or are held hostage in nursing homes and are denied gainful employment.</w:t>
      </w:r>
      <w:r w:rsidRPr="0091656B">
        <w:rPr>
          <w:u w:val="single"/>
        </w:rPr>
        <w:t xml:space="preserve"> What I mean by the right n</w:t>
      </w:r>
      <w:r w:rsidRPr="00B26F42">
        <w:rPr>
          <w:u w:val="single"/>
        </w:rPr>
        <w:t xml:space="preserve">ot to work is perhaps as much a shift in ideology or consciousness as it is a material shift. It is about our relation not only to labor but the significance of performing that labor, and to the idea that only through the performance of wage labor does the human being actually accrue value themselves. </w:t>
      </w:r>
      <w:r w:rsidRPr="00280205">
        <w:rPr>
          <w:sz w:val="16"/>
        </w:rPr>
        <w:t xml:space="preserve">It is about cultivating a skeptical attitude regarding the significance of work, which should not be taken at face value as a sign of equality and enfranchisement, but should be analyzed more critically. Even in situations where enforcement of the ADA and government subsidies to corporations lead to the employment of the disabled, who tends to benefit, employers or employees? </w:t>
      </w:r>
      <w:r w:rsidRPr="00B26F42">
        <w:rPr>
          <w:u w:val="single"/>
        </w:rPr>
        <w:t>I want to make clear that I am not saying people should stop fighting for equal rights in our current system, but that we should simultaneously think beyond the system in place.</w:t>
      </w:r>
      <w:r w:rsidRPr="00280205">
        <w:rPr>
          <w:sz w:val="16"/>
        </w:rPr>
        <w:t xml:space="preserve"> Many disabled people want to work and can work, but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paying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w:t>
      </w:r>
      <w:r w:rsidRPr="00EB39A9">
        <w:rPr>
          <w:sz w:val="16"/>
        </w:rPr>
        <w:t>still</w:t>
      </w:r>
      <w:r w:rsidRPr="00EB39A9">
        <w:rPr>
          <w:sz w:val="16"/>
          <w:highlight w:val="cyan"/>
        </w:rPr>
        <w:t xml:space="preserve">, </w:t>
      </w:r>
      <w:r w:rsidRPr="00EB39A9">
        <w:rPr>
          <w:highlight w:val="cyan"/>
          <w:u w:val="single"/>
        </w:rPr>
        <w:t xml:space="preserve">I </w:t>
      </w:r>
      <w:r w:rsidRPr="0091656B">
        <w:rPr>
          <w:u w:val="single"/>
        </w:rPr>
        <w:t>remain unconvinced that fighting for equality within the current system (that is, to some extent, the right to be part of the exploiter class as opposed to being part of the exploited) is the ultimate ideal worth fighting for. Is</w:t>
      </w:r>
      <w:r w:rsidRPr="0091656B">
        <w:rPr>
          <w:sz w:val="16"/>
        </w:rPr>
        <w:t xml:space="preserve"> the</w:t>
      </w:r>
      <w:r w:rsidRPr="00280205">
        <w:rPr>
          <w:sz w:val="16"/>
        </w:rPr>
        <w:t xml:space="preserve"> goal to be “mainstreamed” into our current society or to change society? As Michael Oliver says: “</w:t>
      </w:r>
      <w:r w:rsidRPr="00B26F42">
        <w:rPr>
          <w:u w:val="single"/>
        </w:rPr>
        <w:t>It is bizarre for people to think that we as disabled people can live in Britain with full civil rights and all the services we need without fundamental changes. We are not actually talking about tinkering around at the edges of society to let people in. For disabled people to play a full part in British society, this society will have to change fundamentally</w:t>
      </w:r>
      <w:r w:rsidRPr="00280205">
        <w:rPr>
          <w:sz w:val="16"/>
        </w:rPr>
        <w:t xml:space="preserve">.” Fundamental social change looks like it is a long way off, I’ll admit, and in the meantime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absolutely necessary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B26F42">
        <w:rPr>
          <w:u w:val="single"/>
        </w:rPr>
        <w:t xml:space="preserve">In a capitalist consumer society where everyone wants the perfect face, perfect job, perfect family, and perfect body, </w:t>
      </w:r>
      <w:r w:rsidRPr="00CC39E5">
        <w:rPr>
          <w:u w:val="single"/>
        </w:rPr>
        <w:t xml:space="preserve">disability will never be appreciated or even fully accepted. </w:t>
      </w:r>
      <w:r w:rsidRPr="00CC39E5">
        <w:rPr>
          <w:b/>
          <w:bCs/>
          <w:u w:val="single"/>
        </w:rPr>
        <w:t xml:space="preserve">In a culture in which the appearance of self-sufficiency and autonomy is essential, the dependence of disabled people (because they do not live up to this myth), may always be reviled or at least patronized. </w:t>
      </w:r>
      <w:r w:rsidRPr="00CC39E5">
        <w:rPr>
          <w:u w:val="single"/>
        </w:rPr>
        <w:t>Even progressive institutions and people have discriminated against me more times than I can count. Progressives, like most able-bodied people, are loat</w:t>
      </w:r>
      <w:r w:rsidRPr="009C5584">
        <w:rPr>
          <w:u w:val="single"/>
        </w:rPr>
        <w:t>he to identify with crippled people and more often than not refuse to acknowledge two simple truths. T</w:t>
      </w:r>
      <w:r w:rsidRPr="00280205">
        <w:rPr>
          <w:sz w:val="16"/>
        </w:rPr>
        <w:t>he first is that they, if they live long enough, will join our ranks. Impaired advocates sometimes joke that people should actually consider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9C5584">
        <w:rPr>
          <w:u w:val="single"/>
        </w:rPr>
        <w:t xml:space="preserve">. </w:t>
      </w:r>
      <w:r w:rsidRPr="006A3A91">
        <w:rPr>
          <w:highlight w:val="cyan"/>
          <w:u w:val="single"/>
        </w:rPr>
        <w:t>The casualization of employment</w:t>
      </w:r>
      <w:r w:rsidRPr="009C5584">
        <w:rPr>
          <w:u w:val="single"/>
        </w:rPr>
        <w:t>, inadequate wages, the return of many senior citizens to the workforce when they can’t make ends meet after retirement, the lack of paid vacation, the encroachment of the work week on our weekends and evenings, and mounting debt for the poor and middle classes</w:t>
      </w:r>
      <w:r w:rsidRPr="006A3A91">
        <w:rPr>
          <w:highlight w:val="cyan"/>
          <w:u w:val="single"/>
        </w:rPr>
        <w:t>, all evidence a lack of freedom from work oriented activity and anxiety</w:t>
      </w:r>
      <w:r w:rsidRPr="006A3A91">
        <w:rPr>
          <w:sz w:val="16"/>
          <w:highlight w:val="cyan"/>
        </w:rPr>
        <w:t>.</w:t>
      </w:r>
      <w:r w:rsidRPr="00280205">
        <w:rPr>
          <w:sz w:val="16"/>
        </w:rPr>
        <w:t xml:space="preserve"> </w:t>
      </w:r>
      <w:r w:rsidRPr="009C5584">
        <w:rPr>
          <w:b/>
          <w:bCs/>
          <w:u w:val="single"/>
        </w:rPr>
        <w:t xml:space="preserve">Working masquerades as the ultimate freedom and the premiere signal of independence, and yet more commonly seems to represent just the opposite of those two ideals. </w:t>
      </w:r>
      <w:r w:rsidRPr="00280205">
        <w:rPr>
          <w:sz w:val="16"/>
        </w:rPr>
        <w:t xml:space="preserve">I remember one time I was in a flea market in Georgia, and a middle-aged toothless woman came up to me from behind her booth and said, “You’re so brave, I would hate to have your life.” I was about thirteen and even then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value, or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6A3A91">
        <w:rPr>
          <w:highlight w:val="cyan"/>
          <w:u w:val="single"/>
        </w:rPr>
        <w:t>We have been ignored</w:t>
      </w:r>
      <w:r w:rsidRPr="009C5584">
        <w:rPr>
          <w:u w:val="single"/>
        </w:rPr>
        <w:t xml:space="preserve"> </w:t>
      </w:r>
      <w:r w:rsidRPr="006A3A91">
        <w:rPr>
          <w:highlight w:val="cyan"/>
          <w:u w:val="single"/>
        </w:rPr>
        <w:t>and in fact shunned by</w:t>
      </w:r>
      <w:r w:rsidRPr="009C5584">
        <w:rPr>
          <w:u w:val="single"/>
        </w:rPr>
        <w:t xml:space="preserve"> women’s movements</w:t>
      </w:r>
      <w:r w:rsidRPr="00280205">
        <w:rPr>
          <w:sz w:val="16"/>
        </w:rPr>
        <w:t xml:space="preserve"> (largely based around misunderstanding regarding the issue of abortion), racial movements, gay and lesbian activists, </w:t>
      </w:r>
      <w:r w:rsidRPr="009C5584">
        <w:rPr>
          <w:b/>
          <w:bCs/>
          <w:u w:val="single"/>
        </w:rPr>
        <w:t xml:space="preserve">and to a large degree even </w:t>
      </w:r>
      <w:r w:rsidRPr="006A3A91">
        <w:rPr>
          <w:b/>
          <w:bCs/>
          <w:highlight w:val="cyan"/>
          <w:u w:val="single"/>
        </w:rPr>
        <w:t>workers’ unions</w:t>
      </w:r>
      <w:r w:rsidRPr="009C5584">
        <w:rPr>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280205">
        <w:rPr>
          <w:sz w:val="16"/>
        </w:rPr>
        <w:t>).</w:t>
      </w:r>
      <w:hyperlink r:id="rId19" w:anchor="en12" w:history="1">
        <w:r w:rsidRPr="00D87D2D">
          <w:rPr>
            <w:rStyle w:val="Hyperlink"/>
          </w:rPr>
          <w:t>12</w:t>
        </w:r>
      </w:hyperlink>
      <w:r w:rsidRPr="00280205">
        <w:rPr>
          <w:sz w:val="16"/>
        </w:rPr>
        <w:t xml:space="preserve"> Sadly, </w:t>
      </w:r>
      <w:r w:rsidRPr="009C5584">
        <w:rPr>
          <w:u w:val="single"/>
        </w:rPr>
        <w:t>I think this proves that even the most culturally sensitive of people frequently choose not to look past a medical and charitable view of disability</w:t>
      </w:r>
      <w:r w:rsidRPr="00280205">
        <w:rPr>
          <w:sz w:val="16"/>
        </w:rPr>
        <w:t xml:space="preserve">. Disability is an obvious example of the need for fundamental structural reform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9C5584">
        <w:rPr>
          <w:u w:val="single"/>
        </w:rPr>
        <w:t>Being impaired or not being normal (which, as I have said, with the help of family and technology and with perseverance can be overcome) is not sexy by common standards and neither is dependence.</w:t>
      </w:r>
      <w:r w:rsidRPr="00280205">
        <w:rPr>
          <w:sz w:val="16"/>
        </w:rPr>
        <w:t xml:space="preserve"> The fact is that impairment reveals our interdependence and threatens our belief in our own autonomy. And this is where we return to work: the ultimate sign of an individual’s independence. For many disabled people employment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monetarily. </w:t>
      </w:r>
      <w:r w:rsidRPr="00280205">
        <w:rPr>
          <w:b/>
          <w:bCs/>
          <w:u w:val="single"/>
        </w:rPr>
        <w:t>The individuals who I marched with may not have paying jobs, but they spend hours each day organizing protests and freeing people from lives in institutions. Isn’t this a valuable way to spend ones time</w:t>
      </w:r>
      <w:r w:rsidRPr="00280205">
        <w:rPr>
          <w:sz w:val="16"/>
        </w:rPr>
        <w:t xml:space="preserve">? Disabled people have to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6A3A91">
        <w:rPr>
          <w:highlight w:val="cyan"/>
          <w:u w:val="single"/>
        </w:rPr>
        <w:t>The right not to work is an ideal worthy of the impaired and able-bodied alike.</w:t>
      </w:r>
    </w:p>
    <w:p w14:paraId="01C29D40" w14:textId="77777777" w:rsidR="00BF1CD1" w:rsidRPr="00CD4613" w:rsidRDefault="00BF1CD1" w:rsidP="00BF1CD1">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221755C0" w14:textId="77777777" w:rsidR="00BF1CD1" w:rsidRPr="00CD4613" w:rsidRDefault="00BF1CD1" w:rsidP="00BF1CD1">
      <w:r w:rsidRPr="00CD4613">
        <w:rPr>
          <w:b/>
          <w:bCs/>
          <w:sz w:val="28"/>
          <w:szCs w:val="28"/>
        </w:rPr>
        <w:t>Scuro et al 18</w:t>
      </w:r>
      <w:r w:rsidRPr="00CD4613">
        <w:t xml:space="preserve">. Scuro, Jennifer, et al. 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proofErr w:type="spellStart"/>
      <w:r w:rsidRPr="00CD4613">
        <w:rPr>
          <w:i/>
          <w:iCs/>
        </w:rPr>
        <w:t>Adressing</w:t>
      </w:r>
      <w:proofErr w:type="spellEnd"/>
      <w:r w:rsidRPr="00CD4613">
        <w:rPr>
          <w:i/>
          <w:iCs/>
        </w:rPr>
        <w:t xml:space="preserve"> Ableism Philosophical Questions via Disability Studies Jennifer Scuro </w:t>
      </w:r>
      <w:proofErr w:type="spellStart"/>
      <w:r w:rsidRPr="00CD4613">
        <w:rPr>
          <w:i/>
          <w:iCs/>
        </w:rPr>
        <w:t>Aut</w:t>
      </w:r>
      <w:proofErr w:type="spellEnd"/>
      <w:r w:rsidRPr="00CD4613">
        <w:rPr>
          <w:i/>
          <w:iCs/>
        </w:rPr>
        <w:t xml:space="preserve">; Joel Michael Reynolds </w:t>
      </w:r>
      <w:proofErr w:type="spellStart"/>
      <w:r w:rsidRPr="00CD4613">
        <w:rPr>
          <w:i/>
          <w:iCs/>
        </w:rPr>
        <w:t>Introd</w:t>
      </w:r>
      <w:proofErr w:type="spellEnd"/>
      <w:r w:rsidRPr="00CD4613">
        <w:rPr>
          <w:i/>
          <w:iCs/>
        </w:rPr>
        <w:t xml:space="preserve">.; Devonya N. Havis </w:t>
      </w:r>
      <w:proofErr w:type="spellStart"/>
      <w:r w:rsidRPr="00CD4613">
        <w:rPr>
          <w:i/>
          <w:iCs/>
        </w:rPr>
        <w:t>Aut</w:t>
      </w:r>
      <w:proofErr w:type="spellEnd"/>
      <w:r w:rsidRPr="00CD4613">
        <w:rPr>
          <w:i/>
          <w:iCs/>
        </w:rPr>
        <w:t xml:space="preserve">; Lydia X.Z. Brown </w:t>
      </w:r>
      <w:proofErr w:type="spellStart"/>
      <w:r w:rsidRPr="00CD4613">
        <w:rPr>
          <w:i/>
          <w:iCs/>
        </w:rPr>
        <w:t>Aut</w:t>
      </w:r>
      <w:proofErr w:type="spellEnd"/>
      <w:r w:rsidRPr="00CD4613">
        <w:t>. Lexington Books, 2018. /</w:t>
      </w:r>
      <w:proofErr w:type="spellStart"/>
      <w:r w:rsidRPr="00CD4613">
        <w:t>CSand</w:t>
      </w:r>
      <w:proofErr w:type="spellEnd"/>
    </w:p>
    <w:p w14:paraId="744174C0" w14:textId="77777777" w:rsidR="00BF1CD1" w:rsidRPr="00CD4613" w:rsidRDefault="00BF1CD1" w:rsidP="00BF1CD1">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w:t>
      </w:r>
      <w:proofErr w:type="spellStart"/>
      <w:r w:rsidRPr="00CD4613">
        <w:t>activa</w:t>
      </w:r>
      <w:proofErr w:type="spellEnd"/>
      <w:r w:rsidRPr="00CD4613">
        <w:t xml:space="preserve">,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821086">
        <w:rPr>
          <w:rStyle w:val="Emphasis"/>
          <w:highlight w:val="green"/>
        </w:rPr>
        <w:t>here is the interrogation into</w:t>
      </w:r>
      <w:r w:rsidRPr="00CD4613">
        <w:rPr>
          <w:rStyle w:val="Emphasis"/>
        </w:rPr>
        <w:t xml:space="preserve"> perceived, </w:t>
      </w:r>
      <w:r w:rsidRPr="00821086">
        <w:rPr>
          <w:rStyle w:val="Emphasis"/>
          <w:highlight w:val="green"/>
        </w:rPr>
        <w:t>promoted</w:t>
      </w:r>
      <w:r w:rsidRPr="00CD4613">
        <w:rPr>
          <w:rStyle w:val="Emphasis"/>
        </w:rPr>
        <w:t>, and recognized “</w:t>
      </w:r>
      <w:proofErr w:type="spellStart"/>
      <w:r w:rsidRPr="00821086">
        <w:rPr>
          <w:rStyle w:val="Emphasis"/>
          <w:highlight w:val="green"/>
        </w:rPr>
        <w:t>ablebodiedness</w:t>
      </w:r>
      <w:proofErr w:type="spellEnd"/>
      <w:r w:rsidRPr="00821086">
        <w:rPr>
          <w:rStyle w:val="Emphasis"/>
          <w:highlight w:val="green"/>
        </w:rPr>
        <w:t>” and what it does to feed the social and cultural imaginary as fundamentally ableist</w:t>
      </w:r>
      <w:r w:rsidRPr="00CD4613">
        <w:rPr>
          <w:rStyle w:val="Emphasis"/>
        </w:rPr>
        <w:t xml:space="preserve"> in its operations</w:t>
      </w:r>
      <w:r w:rsidRPr="00CD4613">
        <w:t xml:space="preserve">. </w:t>
      </w:r>
      <w:r w:rsidRPr="00CD4613">
        <w:rPr>
          <w:rStyle w:val="Emphasis"/>
        </w:rPr>
        <w:t>These dismembering operations are twofold</w:t>
      </w:r>
      <w:r w:rsidRPr="00821086">
        <w:rPr>
          <w:rStyle w:val="Emphasis"/>
          <w:highlight w:val="green"/>
        </w:rPr>
        <w:t>: as intergenerational</w:t>
      </w:r>
      <w:r w:rsidRPr="00CD4613">
        <w:t xml:space="preserve">, between parents/guardians and children </w:t>
      </w:r>
      <w:r w:rsidRPr="00821086">
        <w:rPr>
          <w:rStyle w:val="Emphasis"/>
          <w:highlight w:val="green"/>
        </w:rPr>
        <w:t>and institutional</w:t>
      </w:r>
      <w:r w:rsidRPr="00CD4613">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CD4613">
        <w:rPr>
          <w:rStyle w:val="Emphasis"/>
        </w:rPr>
        <w:t xml:space="preserve">). </w:t>
      </w:r>
      <w:r w:rsidRPr="00821086">
        <w:rPr>
          <w:rStyle w:val="Emphasis"/>
          <w:highlight w:val="green"/>
        </w:rPr>
        <w:t>Ableism is the ideological institutionalization for the ways disability is</w:t>
      </w:r>
      <w:r w:rsidRPr="00CD4613">
        <w:rPr>
          <w:rStyle w:val="Emphasis"/>
        </w:rPr>
        <w:t xml:space="preserve"> tolerated and </w:t>
      </w:r>
      <w:r w:rsidRPr="00821086">
        <w:rPr>
          <w:rStyle w:val="Emphasis"/>
          <w:highlight w:val="green"/>
        </w:rPr>
        <w:t>not</w:t>
      </w:r>
      <w:r w:rsidRPr="00CD4613">
        <w:rPr>
          <w:rStyle w:val="Emphasis"/>
        </w:rPr>
        <w:t xml:space="preserve"> quite </w:t>
      </w:r>
      <w:r w:rsidRPr="00821086">
        <w:rPr>
          <w:rStyle w:val="Emphasis"/>
          <w:highlight w:val="green"/>
        </w:rPr>
        <w:t>tolerated</w:t>
      </w:r>
      <w:r w:rsidRPr="00CD4613">
        <w:rPr>
          <w:rStyle w:val="Emphasis"/>
        </w:rPr>
        <w:t xml:space="preserve">, </w:t>
      </w:r>
      <w:r w:rsidRPr="00821086">
        <w:rPr>
          <w:rStyle w:val="Emphasis"/>
          <w:highlight w:val="green"/>
        </w:rPr>
        <w:t>in the systemic marginalization of disabled experience</w:t>
      </w:r>
      <w:r w:rsidRPr="00CD4613">
        <w:rPr>
          <w:rStyle w:val="Emphasis"/>
        </w:rPr>
        <w:t xml:space="preserve"> and self-directed narratives, </w:t>
      </w:r>
      <w:r w:rsidRPr="00821086">
        <w:rPr>
          <w:rStyle w:val="Emphasis"/>
          <w:highlight w:val="green"/>
        </w:rPr>
        <w:t>and in the enforced silence against any interrogation into those value judgments</w:t>
      </w:r>
      <w:r w:rsidRPr="00CD4613">
        <w:rPr>
          <w:rStyle w:val="Emphasis"/>
        </w:rPr>
        <w:t xml:space="preserve"> that classify and distinguish the disabled from the </w:t>
      </w:r>
      <w:proofErr w:type="spellStart"/>
      <w:r w:rsidRPr="00CD4613">
        <w:rPr>
          <w:rStyle w:val="Emphasis"/>
        </w:rPr>
        <w:t>ablebodied</w:t>
      </w:r>
      <w:proofErr w:type="spellEnd"/>
      <w:r w:rsidRPr="00CD4613">
        <w:rPr>
          <w:rStyle w:val="Emphasis"/>
        </w:rPr>
        <w:t>.</w:t>
      </w:r>
      <w:r w:rsidRPr="00CD4613">
        <w:t xml:space="preserve"> I use Levi here to remind us that </w:t>
      </w:r>
      <w:r w:rsidRPr="00821086">
        <w:rPr>
          <w:rStyle w:val="Emphasis"/>
          <w:highlight w:val="green"/>
        </w:rPr>
        <w:t>ableism is a thinking that can construct death camps and sustain (</w:t>
      </w:r>
      <w:proofErr w:type="spellStart"/>
      <w:r w:rsidRPr="00821086">
        <w:rPr>
          <w:rStyle w:val="Emphasis"/>
          <w:highlight w:val="green"/>
        </w:rPr>
        <w:t>eu</w:t>
      </w:r>
      <w:proofErr w:type="spellEnd"/>
      <w:r w:rsidRPr="00821086">
        <w:rPr>
          <w:rStyle w:val="Emphasis"/>
          <w:highlight w:val="green"/>
        </w:rPr>
        <w:t>)genocides, without</w:t>
      </w:r>
      <w:r w:rsidRPr="00CD4613">
        <w:rPr>
          <w:rStyle w:val="Emphasis"/>
        </w:rPr>
        <w:t xml:space="preserve"> thinking and without </w:t>
      </w:r>
      <w:r w:rsidRPr="00821086">
        <w:rPr>
          <w:rStyle w:val="Emphasis"/>
          <w:highlight w:val="green"/>
        </w:rPr>
        <w:t>hesitation</w:t>
      </w:r>
      <w:r w:rsidRPr="00CD4613">
        <w:rPr>
          <w:rStyle w:val="Emphasis"/>
        </w:rPr>
        <w:t xml:space="preserve">. </w:t>
      </w:r>
      <w:r w:rsidRPr="00CD4613">
        <w:t xml:space="preserve">34 </w:t>
      </w:r>
      <w:r w:rsidRPr="00CD4613">
        <w:rPr>
          <w:rStyle w:val="Emphasis"/>
        </w:rPr>
        <w:t>The “value judgments about functionality, normality, and health,”</w:t>
      </w:r>
      <w:r w:rsidRPr="00CD4613">
        <w:t xml:space="preserve"> as Pfeiffer states it, </w:t>
      </w:r>
      <w:r w:rsidRPr="00CD4613">
        <w:rPr>
          <w:rStyle w:val="Emphasis"/>
        </w:rPr>
        <w:t>is the content</w:t>
      </w:r>
      <w:r w:rsidRPr="00CD4613">
        <w:t xml:space="preserve"> of much of this emotional and symbolic fodder </w:t>
      </w:r>
      <w:r w:rsidRPr="00CD4613">
        <w:rPr>
          <w:rStyle w:val="Emphasis"/>
        </w:rPr>
        <w:t xml:space="preserve">that establishes intergenerational and institutional boundaries for </w:t>
      </w:r>
      <w:proofErr w:type="spellStart"/>
      <w:r w:rsidRPr="00CD4613">
        <w:rPr>
          <w:rStyle w:val="Emphasis"/>
        </w:rPr>
        <w:t>ablebodiedness</w:t>
      </w:r>
      <w:proofErr w:type="spellEnd"/>
      <w:r w:rsidRPr="00CD4613">
        <w:t xml:space="preserve">. </w:t>
      </w:r>
      <w:r w:rsidRPr="00821086">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w:t>
      </w:r>
      <w:proofErr w:type="spellStart"/>
      <w:r w:rsidRPr="00CD4613">
        <w:t>ablebodied</w:t>
      </w:r>
      <w:proofErr w:type="spellEnd"/>
      <w:r w:rsidRPr="00CD4613">
        <w:t xml:space="preserve">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CD4613">
        <w:rPr>
          <w:rStyle w:val="Emphasis"/>
        </w:rPr>
        <w:t xml:space="preserve">the conditions in which </w:t>
      </w:r>
      <w:proofErr w:type="spellStart"/>
      <w:r w:rsidRPr="00CD4613">
        <w:rPr>
          <w:rStyle w:val="Emphasis"/>
        </w:rPr>
        <w:t>nonableist</w:t>
      </w:r>
      <w:proofErr w:type="spellEnd"/>
      <w:r w:rsidRPr="00CD4613">
        <w:rPr>
          <w:rStyle w:val="Emphasis"/>
        </w:rPr>
        <w:t xml:space="preserve">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CD4613">
        <w:rPr>
          <w:rStyle w:val="Emphasis"/>
        </w:rPr>
        <w:t>These unchecked biases allow clear lines of division between those “able” from those disabled, equivalent to a class division.</w:t>
      </w:r>
      <w:r w:rsidRPr="00CD4613">
        <w:t xml:space="preserve"> </w:t>
      </w:r>
      <w:r w:rsidRPr="00CD4613">
        <w:rPr>
          <w:rStyle w:val="Emphasis"/>
        </w:rPr>
        <w:t>Add to this ideological and material division, t</w:t>
      </w:r>
      <w:r w:rsidRPr="00821086">
        <w:rPr>
          <w:rStyle w:val="Emphasis"/>
          <w:highlight w:val="green"/>
        </w:rPr>
        <w:t>he license to arbitrarily add to the disabled classification, an aesthetics of disgust, aggression, and objectification by those who can pass or who can qualify as able</w:t>
      </w:r>
      <w:r w:rsidRPr="00CD4613">
        <w:rPr>
          <w:rStyle w:val="Emphasis"/>
        </w:rPr>
        <w:t xml:space="preserve"> (or </w:t>
      </w:r>
      <w:proofErr w:type="spellStart"/>
      <w:r w:rsidRPr="00CD4613">
        <w:rPr>
          <w:rStyle w:val="Emphasis"/>
        </w:rPr>
        <w:t>ablebodied</w:t>
      </w:r>
      <w:proofErr w:type="spellEnd"/>
      <w:r w:rsidRPr="00CD4613">
        <w:rPr>
          <w:rStyle w:val="Emphasis"/>
        </w:rPr>
        <w:t>)</w:t>
      </w:r>
      <w:r w:rsidRPr="00CD4613">
        <w:t xml:space="preserve">. Simply stated and as prime example, </w:t>
      </w:r>
      <w:r w:rsidRPr="00CD4613">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821086">
        <w:rPr>
          <w:rStyle w:val="Emphasis"/>
          <w:highlight w:val="green"/>
        </w:rPr>
        <w:t xml:space="preserve">The ideological, biased divisions between the </w:t>
      </w:r>
      <w:proofErr w:type="spellStart"/>
      <w:r w:rsidRPr="00821086">
        <w:rPr>
          <w:rStyle w:val="Emphasis"/>
          <w:highlight w:val="green"/>
        </w:rPr>
        <w:t>ablebodied</w:t>
      </w:r>
      <w:proofErr w:type="spellEnd"/>
      <w:r w:rsidRPr="00821086">
        <w:rPr>
          <w:rStyle w:val="Emphasis"/>
          <w:highlight w:val="green"/>
        </w:rPr>
        <w:t xml:space="preserve"> and the disabled are not benign distinctions; they emerge from the material and educational conditions of exclusion and segregation</w:t>
      </w:r>
      <w:r w:rsidRPr="00CD4613">
        <w:rPr>
          <w:rStyle w:val="Emphasis"/>
        </w:rPr>
        <w:t xml:space="preserve"> and are a form of literacy</w:t>
      </w:r>
      <w:r w:rsidRPr="00CD4613">
        <w:t xml:space="preserve">—an aggregation of experiences that inscribe a reward system for “normal (read: natural) ability,” </w:t>
      </w:r>
      <w:r w:rsidRPr="00821086">
        <w:rPr>
          <w:rStyle w:val="Emphasis"/>
          <w:highlight w:val="green"/>
        </w:rPr>
        <w:t xml:space="preserve">functioning as semiotic currency for the </w:t>
      </w:r>
      <w:proofErr w:type="spellStart"/>
      <w:r w:rsidRPr="00821086">
        <w:rPr>
          <w:rStyle w:val="Emphasis"/>
          <w:highlight w:val="green"/>
        </w:rPr>
        <w:t>ablebodied</w:t>
      </w:r>
      <w:proofErr w:type="spellEnd"/>
      <w:r w:rsidRPr="00CD4613">
        <w:t xml:space="preserve"> among their own class, organizing, and solidifying it into a kind of individual, as if that other class of “special needs” is a kindred group, yet, in this ideological “un-thinking that is a doing,” as such, </w:t>
      </w:r>
      <w:r w:rsidRPr="00821086">
        <w:rPr>
          <w:rStyle w:val="Emphasis"/>
          <w:highlight w:val="green"/>
        </w:rPr>
        <w:t>ableist ideology marks off a category that contains nothing one can conscientiously call “kind</w:t>
      </w:r>
      <w:r w:rsidRPr="00CD4613">
        <w:rPr>
          <w:rStyle w:val="Emphasis"/>
        </w:rPr>
        <w:t>.”</w:t>
      </w:r>
    </w:p>
    <w:p w14:paraId="0E28DDF8" w14:textId="77777777" w:rsidR="00BF1CD1" w:rsidRPr="00CD4613" w:rsidRDefault="00BF1CD1" w:rsidP="00BF1CD1">
      <w:pPr>
        <w:pStyle w:val="Heading4"/>
        <w:rPr>
          <w:bCs/>
        </w:rPr>
      </w:pPr>
      <w:r w:rsidRPr="00CD4613">
        <w:rPr>
          <w:bCs/>
        </w:rPr>
        <w:t xml:space="preserve">Vote negative to challenge the ableist normativity of the 1ac’s rhetorical project – challenging the logic of ableism is key to create new futures beyond the grasp of </w:t>
      </w:r>
      <w:proofErr w:type="spellStart"/>
      <w:r w:rsidRPr="00CD4613">
        <w:rPr>
          <w:bCs/>
        </w:rPr>
        <w:t>ablenormativity</w:t>
      </w:r>
      <w:proofErr w:type="spellEnd"/>
      <w:r w:rsidRPr="00CD4613">
        <w:rPr>
          <w:bCs/>
        </w:rPr>
        <w:t xml:space="preserve">. </w:t>
      </w:r>
    </w:p>
    <w:p w14:paraId="50D81C14" w14:textId="77777777" w:rsidR="00BF1CD1" w:rsidRPr="00CD4613" w:rsidRDefault="00BF1CD1" w:rsidP="00BF1CD1">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0DBA12D2" w14:textId="77777777" w:rsidR="00BF1CD1" w:rsidRDefault="00BF1CD1" w:rsidP="00BF1CD1">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CD4613">
        <w:rPr>
          <w:rStyle w:val="Emphasis"/>
        </w:rPr>
        <w:t>rhetorical entailments of</w:t>
      </w:r>
      <w:r w:rsidRPr="00CD4613">
        <w:rPr>
          <w:sz w:val="16"/>
        </w:rPr>
        <w:t xml:space="preserve"> </w:t>
      </w:r>
      <w:r w:rsidRPr="00CD4613">
        <w:rPr>
          <w:rStyle w:val="Emphasis"/>
        </w:rPr>
        <w:t>these bodily transformations continue to be negotiated</w:t>
      </w:r>
      <w:r w:rsidRPr="00CD4613">
        <w:rPr>
          <w:sz w:val="16"/>
        </w:rPr>
        <w:t xml:space="preserve">. I argued, deliberatively, </w:t>
      </w:r>
      <w:r w:rsidRPr="00AC26F2">
        <w:rPr>
          <w:rStyle w:val="Emphasis"/>
        </w:rPr>
        <w:t xml:space="preserve">that a “futuristic” </w:t>
      </w:r>
      <w:r w:rsidRPr="00821086">
        <w:rPr>
          <w:rStyle w:val="Emphasis"/>
          <w:highlight w:val="green"/>
        </w:rPr>
        <w:t>disability studies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w:t>
      </w:r>
      <w:proofErr w:type="spellStart"/>
      <w:r w:rsidRPr="00CD4613">
        <w:rPr>
          <w:sz w:val="16"/>
        </w:rPr>
        <w:t>mētis</w:t>
      </w:r>
      <w:proofErr w:type="spellEnd"/>
      <w:r w:rsidRPr="00CD4613">
        <w:rPr>
          <w:sz w:val="16"/>
        </w:rPr>
        <w:t xml:space="preserve"> needs to have transformed where you can go from here and how you will get there. I have argued that tension around the body exists, fi </w:t>
      </w:r>
      <w:proofErr w:type="spellStart"/>
      <w:r w:rsidRPr="00CD4613">
        <w:rPr>
          <w:sz w:val="16"/>
        </w:rPr>
        <w:t>rst</w:t>
      </w:r>
      <w:proofErr w:type="spellEnd"/>
      <w:r w:rsidRPr="00CD4613">
        <w:rPr>
          <w:sz w:val="16"/>
        </w:rPr>
        <w:t xml:space="preserve">, because efforts to define </w:t>
      </w:r>
      <w:r w:rsidRPr="00821086">
        <w:rPr>
          <w:rStyle w:val="Emphasis"/>
          <w:highlight w:val="green"/>
        </w:rPr>
        <w:t>rhetoric</w:t>
      </w:r>
      <w:r w:rsidRPr="00CD4613">
        <w:rPr>
          <w:sz w:val="16"/>
        </w:rPr>
        <w:t xml:space="preserve"> have so </w:t>
      </w:r>
      <w:r w:rsidRPr="00AC26F2">
        <w:rPr>
          <w:sz w:val="16"/>
        </w:rPr>
        <w:t xml:space="preserve">often </w:t>
      </w:r>
      <w:r w:rsidRPr="00AC26F2">
        <w:rPr>
          <w:rStyle w:val="Emphasis"/>
        </w:rPr>
        <w:t xml:space="preserve">denied and </w:t>
      </w:r>
      <w:r w:rsidRPr="00821086">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w:t>
      </w:r>
      <w:proofErr w:type="spellStart"/>
      <w:r w:rsidRPr="00CD4613">
        <w:rPr>
          <w:sz w:val="16"/>
        </w:rPr>
        <w:t>nally</w:t>
      </w:r>
      <w:proofErr w:type="spellEnd"/>
      <w:r w:rsidRPr="00CD4613">
        <w:rPr>
          <w:sz w:val="16"/>
        </w:rPr>
        <w:t xml:space="preserve"> because studying any culture’s attitudes and arguments about the body always connects us intimately with attitudes </w:t>
      </w:r>
      <w:proofErr w:type="spellStart"/>
      <w:r w:rsidRPr="00CD4613">
        <w:rPr>
          <w:sz w:val="16"/>
        </w:rPr>
        <w:t>andarguments</w:t>
      </w:r>
      <w:proofErr w:type="spellEnd"/>
      <w:r w:rsidRPr="00CD4613">
        <w:rPr>
          <w:sz w:val="16"/>
        </w:rPr>
        <w:t xml:space="preserve"> about rhetorical possibility. That is, </w:t>
      </w:r>
      <w:r w:rsidRPr="00821086">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821086">
        <w:rPr>
          <w:rStyle w:val="Emphasis"/>
          <w:highlight w:val="green"/>
        </w:rPr>
        <w:t>The body is rhetorical</w:t>
      </w:r>
      <w:r w:rsidRPr="00AC26F2">
        <w:rPr>
          <w:rStyle w:val="Emphasis"/>
        </w:rPr>
        <w:t>—it communicates and thinks.</w:t>
      </w:r>
      <w:r w:rsidRPr="00AC26F2">
        <w:rPr>
          <w:sz w:val="16"/>
        </w:rPr>
        <w:t xml:space="preserve"> Three</w:t>
      </w:r>
      <w:r w:rsidRPr="00CD4613">
        <w:rPr>
          <w:sz w:val="16"/>
        </w:rPr>
        <w:t xml:space="preserve">: </w:t>
      </w:r>
      <w:r w:rsidRPr="00821086">
        <w:rPr>
          <w:rStyle w:val="Emphasis"/>
          <w:highlight w:val="green"/>
        </w:rPr>
        <w:t>Disability shapes our available means of persuasion.</w:t>
      </w:r>
      <w:r w:rsidRPr="00CD4613">
        <w:rPr>
          <w:sz w:val="16"/>
        </w:rPr>
        <w:t xml:space="preserve"> Embodied difference can actually be read as the very possibility of meaning. These three positions then shape how we learn through the body, but also who can learn. As I conclude this book, I want to return to these points and relate them </w:t>
      </w:r>
      <w:proofErr w:type="spellStart"/>
      <w:r w:rsidRPr="00CD4613">
        <w:rPr>
          <w:sz w:val="16"/>
        </w:rPr>
        <w:t>specifi</w:t>
      </w:r>
      <w:proofErr w:type="spellEnd"/>
      <w:r w:rsidRPr="00CD4613">
        <w:rPr>
          <w:sz w:val="16"/>
        </w:rPr>
        <w:t xml:space="preserve"> </w:t>
      </w:r>
      <w:proofErr w:type="spellStart"/>
      <w:r w:rsidRPr="00CD4613">
        <w:rPr>
          <w:sz w:val="16"/>
        </w:rPr>
        <w:t>cally</w:t>
      </w:r>
      <w:proofErr w:type="spellEnd"/>
      <w:r w:rsidRPr="00CD4613">
        <w:rPr>
          <w:sz w:val="16"/>
        </w:rPr>
        <w:t xml:space="preserve"> to learning, as a gesture toward future applications of </w:t>
      </w:r>
      <w:proofErr w:type="spellStart"/>
      <w:r w:rsidRPr="00CD4613">
        <w:rPr>
          <w:sz w:val="16"/>
        </w:rPr>
        <w:t>mētis</w:t>
      </w:r>
      <w:proofErr w:type="spellEnd"/>
      <w:r w:rsidRPr="00CD4613">
        <w:rPr>
          <w:sz w:val="16"/>
        </w:rPr>
        <w:t xml:space="preserve">. My argument, in parsing through the classical debate, was that </w:t>
      </w:r>
      <w:r w:rsidRPr="00AC26F2">
        <w:rPr>
          <w:rStyle w:val="Emphasis"/>
        </w:rPr>
        <w:t>we have always worried about bodies, and</w:t>
      </w:r>
      <w:r w:rsidRPr="00AC26F2">
        <w:rPr>
          <w:sz w:val="16"/>
        </w:rPr>
        <w:t xml:space="preserve"> this worry always centers around and never resolves </w:t>
      </w:r>
      <w:r w:rsidRPr="00AC26F2">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w:t>
      </w:r>
      <w:proofErr w:type="spellStart"/>
      <w:r w:rsidRPr="00CD4613">
        <w:rPr>
          <w:sz w:val="16"/>
        </w:rPr>
        <w:t>exnomination</w:t>
      </w:r>
      <w:proofErr w:type="spellEnd"/>
      <w:r w:rsidRPr="00CD4613">
        <w:rPr>
          <w:sz w:val="16"/>
        </w:rPr>
        <w:t xml:space="preserve">—an obsession about who cannot learn, a cataloging of deficiencies. Underneath these explorations is always the notion that differences in aptitude are “natural.” I believe that, fi </w:t>
      </w:r>
      <w:proofErr w:type="spellStart"/>
      <w:r w:rsidRPr="00CD4613">
        <w:rPr>
          <w:sz w:val="16"/>
        </w:rPr>
        <w:t>nally</w:t>
      </w:r>
      <w:proofErr w:type="spellEnd"/>
      <w:r w:rsidRPr="00CD4613">
        <w:rPr>
          <w:sz w:val="16"/>
        </w:rPr>
        <w:t xml:space="preserve">, </w:t>
      </w:r>
      <w:r w:rsidRPr="00821086">
        <w:rPr>
          <w:rStyle w:val="Emphasis"/>
          <w:highlight w:val="green"/>
        </w:rPr>
        <w:t xml:space="preserve">the </w:t>
      </w:r>
      <w:r w:rsidRPr="00AC26F2">
        <w:rPr>
          <w:rStyle w:val="Emphasis"/>
        </w:rPr>
        <w:t xml:space="preserve">great </w:t>
      </w:r>
      <w:r w:rsidRPr="00821086">
        <w:rPr>
          <w:rStyle w:val="Emphasis"/>
          <w:highlight w:val="green"/>
        </w:rPr>
        <w:t>potential</w:t>
      </w:r>
      <w:r w:rsidRPr="00CD4613">
        <w:rPr>
          <w:sz w:val="16"/>
        </w:rPr>
        <w:t xml:space="preserve"> of </w:t>
      </w:r>
      <w:proofErr w:type="spellStart"/>
      <w:r w:rsidRPr="00CD4613">
        <w:rPr>
          <w:sz w:val="16"/>
        </w:rPr>
        <w:t>mētis</w:t>
      </w:r>
      <w:proofErr w:type="spellEnd"/>
      <w:r w:rsidRPr="00CD4613">
        <w:rPr>
          <w:sz w:val="16"/>
        </w:rPr>
        <w:t xml:space="preserve"> rhetoric </w:t>
      </w:r>
      <w:r w:rsidRPr="00821086">
        <w:rPr>
          <w:rStyle w:val="Emphasis"/>
          <w:highlight w:val="green"/>
        </w:rPr>
        <w:t xml:space="preserve">is to challenge these beliefs </w:t>
      </w:r>
      <w:r w:rsidRPr="00AC26F2">
        <w:rPr>
          <w:rStyle w:val="Emphasis"/>
        </w:rPr>
        <w:t>about how we learn and about who can learn</w:t>
      </w:r>
      <w:r w:rsidRPr="00AC26F2">
        <w:rPr>
          <w:sz w:val="16"/>
        </w:rPr>
        <w:t xml:space="preserve">. A </w:t>
      </w:r>
      <w:proofErr w:type="spellStart"/>
      <w:r w:rsidRPr="00AC26F2">
        <w:rPr>
          <w:sz w:val="16"/>
        </w:rPr>
        <w:t>mētis</w:t>
      </w:r>
      <w:proofErr w:type="spellEnd"/>
      <w:r w:rsidRPr="00AC26F2">
        <w:rPr>
          <w:sz w:val="16"/>
        </w:rPr>
        <w:t xml:space="preserve"> epistemology holds that </w:t>
      </w:r>
      <w:r w:rsidRPr="00AC26F2">
        <w:rPr>
          <w:rStyle w:val="Emphasis"/>
        </w:rPr>
        <w:t xml:space="preserve">we all, </w:t>
      </w:r>
      <w:proofErr w:type="spellStart"/>
      <w:r w:rsidRPr="00AC26F2">
        <w:rPr>
          <w:rStyle w:val="Emphasis"/>
        </w:rPr>
        <w:t>intercorporeally</w:t>
      </w:r>
      <w:proofErr w:type="spellEnd"/>
      <w:r w:rsidRPr="00AC26F2">
        <w:rPr>
          <w:rStyle w:val="Emphasis"/>
        </w:rPr>
        <w:t>, shape realities.</w:t>
      </w:r>
      <w:r w:rsidRPr="00AC26F2">
        <w:rPr>
          <w:sz w:val="16"/>
        </w:rPr>
        <w:t xml:space="preserve"> This</w:t>
      </w:r>
      <w:r w:rsidRPr="00CD4613">
        <w:rPr>
          <w:sz w:val="16"/>
        </w:rPr>
        <w:t xml:space="preserve"> is </w:t>
      </w:r>
      <w:r w:rsidRPr="00821086">
        <w:rPr>
          <w:rStyle w:val="Emphasis"/>
          <w:highlight w:val="green"/>
        </w:rPr>
        <w:t>the inverse of an educational scheme in which bodies are containers for information,</w:t>
      </w:r>
      <w:r w:rsidRPr="00CD4613">
        <w:rPr>
          <w:sz w:val="16"/>
        </w:rPr>
        <w:t xml:space="preserve"> with some bodies better adapted to hold these contents than others. </w:t>
      </w:r>
      <w:proofErr w:type="spellStart"/>
      <w:r w:rsidRPr="00CD4613">
        <w:rPr>
          <w:sz w:val="16"/>
        </w:rPr>
        <w:t>Mētis</w:t>
      </w:r>
      <w:proofErr w:type="spellEnd"/>
      <w:r w:rsidRPr="00CD4613">
        <w:rPr>
          <w:sz w:val="16"/>
        </w:rPr>
        <w:t xml:space="preserve"> is </w:t>
      </w:r>
      <w:r w:rsidRPr="00821086">
        <w:rPr>
          <w:rStyle w:val="Emphasis"/>
          <w:highlight w:val="green"/>
        </w:rPr>
        <w:t xml:space="preserve">a model for </w:t>
      </w:r>
      <w:r w:rsidRPr="00AC26F2">
        <w:rPr>
          <w:rStyle w:val="Emphasis"/>
        </w:rPr>
        <w:t>adaptation</w:t>
      </w:r>
      <w:r w:rsidRPr="00821086">
        <w:rPr>
          <w:rStyle w:val="Emphasis"/>
          <w:highlight w:val="green"/>
        </w:rPr>
        <w:t xml:space="preserve">, change, critique, </w:t>
      </w:r>
      <w:r w:rsidRPr="00AC26F2">
        <w:rPr>
          <w:rStyle w:val="Emphasis"/>
        </w:rPr>
        <w:t xml:space="preserve">uniqueness, prosthesis, </w:t>
      </w:r>
      <w:proofErr w:type="spellStart"/>
      <w:r w:rsidRPr="00AC26F2">
        <w:rPr>
          <w:rStyle w:val="Emphasis"/>
        </w:rPr>
        <w:t>recursivity</w:t>
      </w:r>
      <w:proofErr w:type="spellEnd"/>
      <w:r w:rsidRPr="00AC26F2">
        <w:rPr>
          <w:rStyle w:val="Emphasis"/>
        </w:rPr>
        <w:t xml:space="preserve">, </w:t>
      </w:r>
      <w:r w:rsidRPr="00821086">
        <w:rPr>
          <w:rStyle w:val="Emphasis"/>
          <w:highlight w:val="green"/>
        </w:rPr>
        <w:t>invention</w:t>
      </w:r>
      <w:r w:rsidRPr="00CD4613">
        <w:rPr>
          <w:rStyle w:val="Emphasis"/>
        </w:rPr>
        <w:t xml:space="preserve">, </w:t>
      </w:r>
      <w:proofErr w:type="spellStart"/>
      <w:r w:rsidRPr="00CD4613">
        <w:rPr>
          <w:rStyle w:val="Emphasis"/>
        </w:rPr>
        <w:t>intercorporeality</w:t>
      </w:r>
      <w:proofErr w:type="spellEnd"/>
      <w:r w:rsidRPr="00CD4613">
        <w:rPr>
          <w:rStyle w:val="Emphasis"/>
        </w:rPr>
        <w:t>, ambiguity, and abstraction</w:t>
      </w:r>
      <w:r w:rsidRPr="00CD4613">
        <w:rPr>
          <w:sz w:val="16"/>
        </w:rPr>
        <w:t xml:space="preserve">. </w:t>
      </w:r>
      <w:r w:rsidRPr="00CD4613">
        <w:rPr>
          <w:rStyle w:val="Emphasis"/>
        </w:rPr>
        <w:t>What</w:t>
      </w:r>
      <w:r w:rsidRPr="00821086">
        <w:rPr>
          <w:rStyle w:val="Emphasis"/>
          <w:highlight w:val="green"/>
        </w:rPr>
        <w:t xml:space="preserve"> if these were our central </w:t>
      </w:r>
      <w:r w:rsidRPr="00CD4613">
        <w:rPr>
          <w:rStyle w:val="Emphasis"/>
        </w:rPr>
        <w:t xml:space="preserve">educational </w:t>
      </w:r>
      <w:r w:rsidRPr="00821086">
        <w:rPr>
          <w:rStyle w:val="Emphasis"/>
          <w:highlight w:val="green"/>
        </w:rPr>
        <w:t>values (instead of accumulation,</w:t>
      </w:r>
      <w:r w:rsidRPr="00CD4613">
        <w:rPr>
          <w:sz w:val="16"/>
        </w:rPr>
        <w:t xml:space="preserve"> retention, comprehension</w:t>
      </w:r>
      <w:r w:rsidRPr="00AC26F2">
        <w:rPr>
          <w:sz w:val="16"/>
        </w:rPr>
        <w:t xml:space="preserve">, </w:t>
      </w:r>
      <w:r w:rsidRPr="00AC26F2">
        <w:rPr>
          <w:rStyle w:val="Emphasis"/>
        </w:rPr>
        <w:t>compliance reproduction)</w:t>
      </w:r>
      <w:r w:rsidRPr="00AC26F2">
        <w:rPr>
          <w:sz w:val="16"/>
        </w:rPr>
        <w:t>?</w:t>
      </w:r>
      <w:r w:rsidRPr="00CD4613">
        <w:rPr>
          <w:sz w:val="16"/>
        </w:rPr>
        <w:t xml:space="preserve"> </w:t>
      </w:r>
      <w:proofErr w:type="spellStart"/>
      <w:r w:rsidRPr="00AC26F2">
        <w:rPr>
          <w:rStyle w:val="Emphasis"/>
        </w:rPr>
        <w:t>Mētis</w:t>
      </w:r>
      <w:proofErr w:type="spellEnd"/>
      <w:r w:rsidRPr="00AC26F2">
        <w:rPr>
          <w:rStyle w:val="Emphasis"/>
        </w:rPr>
        <w:t xml:space="preserve"> should also offer </w:t>
      </w:r>
      <w:r w:rsidRPr="00821086">
        <w:rPr>
          <w:rStyle w:val="Emphasis"/>
          <w:highlight w:val="green"/>
        </w:rPr>
        <w:t xml:space="preserve">a constant reminder of </w:t>
      </w:r>
      <w:r w:rsidRPr="00CD4613">
        <w:rPr>
          <w:rStyle w:val="Emphasis"/>
        </w:rPr>
        <w:t xml:space="preserve">the </w:t>
      </w:r>
      <w:r w:rsidRPr="00821086">
        <w:rPr>
          <w:rStyle w:val="Emphasis"/>
          <w:highlight w:val="green"/>
        </w:rPr>
        <w:t xml:space="preserve">exclusions </w:t>
      </w:r>
      <w:r w:rsidRPr="00CD4613">
        <w:rPr>
          <w:rStyle w:val="Emphasis"/>
        </w:rPr>
        <w:t xml:space="preserve">(and consumptions) </w:t>
      </w:r>
      <w:r w:rsidRPr="00AC26F2">
        <w:rPr>
          <w:rStyle w:val="Emphasis"/>
        </w:rPr>
        <w:t>of the past and present, a</w:t>
      </w:r>
      <w:r w:rsidRPr="00CD4613">
        <w:rPr>
          <w:rStyle w:val="Emphasis"/>
        </w:rPr>
        <w:t xml:space="preserve"> machine </w:t>
      </w:r>
      <w:r w:rsidRPr="00821086">
        <w:rPr>
          <w:rStyle w:val="Emphasis"/>
          <w:highlight w:val="green"/>
        </w:rPr>
        <w:t xml:space="preserve">for interrogating the </w:t>
      </w:r>
      <w:r w:rsidRPr="00AC26F2">
        <w:rPr>
          <w:rStyle w:val="Emphasis"/>
        </w:rPr>
        <w:t xml:space="preserve">interests and </w:t>
      </w:r>
      <w:r w:rsidRPr="00821086">
        <w:rPr>
          <w:rStyle w:val="Emphasis"/>
          <w:highlight w:val="green"/>
        </w:rPr>
        <w:t>investments of the normative</w:t>
      </w:r>
      <w:r w:rsidRPr="00CD4613">
        <w:rPr>
          <w:sz w:val="16"/>
        </w:rPr>
        <w:t>. Taking this rhetoric seriously in the modern classroom</w:t>
      </w:r>
      <w:r w:rsidRPr="00AC26F2">
        <w:rPr>
          <w:rStyle w:val="Emphasis"/>
        </w:rPr>
        <w:t xml:space="preserve">, we would create </w:t>
      </w:r>
      <w:r w:rsidRPr="00821086">
        <w:rPr>
          <w:rStyle w:val="Emphasis"/>
          <w:highlight w:val="green"/>
        </w:rPr>
        <w:t>space for embodied knowing</w:t>
      </w:r>
      <w:r w:rsidRPr="00CD4613">
        <w:rPr>
          <w:sz w:val="16"/>
        </w:rPr>
        <w:t>, advocate a heightened respect for all bodies, and perhaps even seek to endorse and enhance bodily difference—</w:t>
      </w:r>
      <w:r w:rsidRPr="00AC26F2">
        <w:rPr>
          <w:rStyle w:val="Emphasis"/>
        </w:rPr>
        <w:t xml:space="preserve">creating educational exchanges </w:t>
      </w:r>
      <w:r w:rsidRPr="00821086">
        <w:rPr>
          <w:rStyle w:val="Emphasis"/>
          <w:highlight w:val="green"/>
        </w:rPr>
        <w:t>against the grain of the normative</w:t>
      </w:r>
      <w:r w:rsidRPr="00CD4613">
        <w:rPr>
          <w:sz w:val="16"/>
        </w:rPr>
        <w:t xml:space="preserve">. How exactly </w:t>
      </w:r>
      <w:r w:rsidRPr="00821086">
        <w:rPr>
          <w:rStyle w:val="Emphasis"/>
          <w:highlight w:val="green"/>
        </w:rPr>
        <w:t>this</w:t>
      </w:r>
      <w:r w:rsidRPr="00CD4613">
        <w:rPr>
          <w:sz w:val="16"/>
        </w:rPr>
        <w:t xml:space="preserve"> can be </w:t>
      </w:r>
      <w:r w:rsidRPr="00821086">
        <w:rPr>
          <w:rStyle w:val="Emphasis"/>
          <w:highlight w:val="green"/>
        </w:rPr>
        <w:t>achieved is a matter for debate</w:t>
      </w:r>
      <w:r w:rsidRPr="00CD4613">
        <w:rPr>
          <w:sz w:val="16"/>
        </w:rPr>
        <w:t xml:space="preserve">. But the possibilities and potentialities are exciting to consider. </w:t>
      </w:r>
      <w:r w:rsidRPr="00AC26F2">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821086">
        <w:rPr>
          <w:rStyle w:val="Emphasis"/>
          <w:highlight w:val="green"/>
        </w:rPr>
        <w:t>developing tools for reinterpretations of culture,</w:t>
      </w:r>
      <w:r w:rsidRPr="00CD4613">
        <w:rPr>
          <w:sz w:val="16"/>
        </w:rPr>
        <w:t xml:space="preserve"> but in developing new </w:t>
      </w:r>
      <w:r w:rsidRPr="00821086">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w:t>
      </w:r>
      <w:proofErr w:type="spellStart"/>
      <w:r w:rsidRPr="00CD4613">
        <w:rPr>
          <w:sz w:val="16"/>
        </w:rPr>
        <w:t>mētis</w:t>
      </w:r>
      <w:proofErr w:type="spellEnd"/>
      <w:r w:rsidRPr="00CD4613">
        <w:rPr>
          <w:sz w:val="16"/>
        </w:rPr>
        <w:t xml:space="preserve">, fi </w:t>
      </w:r>
      <w:proofErr w:type="spellStart"/>
      <w:r w:rsidRPr="00CD4613">
        <w:rPr>
          <w:sz w:val="16"/>
        </w:rPr>
        <w:t>ttingly</w:t>
      </w:r>
      <w:proofErr w:type="spellEnd"/>
      <w:r w:rsidRPr="00CD4613">
        <w:rPr>
          <w:sz w:val="16"/>
        </w:rPr>
        <w:t xml:space="preserve">, disallows a clear understanding of </w:t>
      </w:r>
      <w:proofErr w:type="spellStart"/>
      <w:r w:rsidRPr="00CD4613">
        <w:rPr>
          <w:sz w:val="16"/>
        </w:rPr>
        <w:t>mētis</w:t>
      </w:r>
      <w:proofErr w:type="spellEnd"/>
      <w:r w:rsidRPr="00CD4613">
        <w:rPr>
          <w:sz w:val="16"/>
        </w:rPr>
        <w:t xml:space="preserve">. In this way, for many readers, the book may seem to be a failure, fi </w:t>
      </w:r>
      <w:proofErr w:type="spellStart"/>
      <w:r w:rsidRPr="00CD4613">
        <w:rPr>
          <w:sz w:val="16"/>
        </w:rPr>
        <w:t>nally</w:t>
      </w:r>
      <w:proofErr w:type="spellEnd"/>
      <w:r w:rsidRPr="00CD4613">
        <w:rPr>
          <w:sz w:val="16"/>
        </w:rPr>
        <w:t xml:space="preserve">—an attempt to fi t an evasive concept into a historical and theoretical world that most believe can and should be ordered and schematized. But as </w:t>
      </w:r>
      <w:proofErr w:type="spellStart"/>
      <w:r w:rsidRPr="00CD4613">
        <w:rPr>
          <w:sz w:val="16"/>
        </w:rPr>
        <w:t>Letiche</w:t>
      </w:r>
      <w:proofErr w:type="spellEnd"/>
      <w:r w:rsidRPr="00CD4613">
        <w:rPr>
          <w:sz w:val="16"/>
        </w:rPr>
        <w:t xml:space="preserve"> and Statler suggest, the only way to “learn” </w:t>
      </w:r>
      <w:proofErr w:type="spellStart"/>
      <w:r w:rsidRPr="00CD4613">
        <w:rPr>
          <w:sz w:val="16"/>
        </w:rPr>
        <w:t>mētis</w:t>
      </w:r>
      <w:proofErr w:type="spellEnd"/>
      <w:r w:rsidRPr="00CD4613">
        <w:rPr>
          <w:sz w:val="16"/>
        </w:rPr>
        <w:t xml:space="preserve"> is “through a willingness to be open to unexpected ideas and a sensitivity for unforeseen possibilities . . . a positive attitude towards serendipity. . . . [M]</w:t>
      </w:r>
      <w:proofErr w:type="spellStart"/>
      <w:r w:rsidRPr="00CD4613">
        <w:rPr>
          <w:sz w:val="16"/>
        </w:rPr>
        <w:t>ētis</w:t>
      </w:r>
      <w:proofErr w:type="spellEnd"/>
      <w:r w:rsidRPr="00CD4613">
        <w:rPr>
          <w:sz w:val="16"/>
        </w:rPr>
        <w:t xml:space="preserve"> thus assumes a partial abandonment of control” (2005, 5). So, fi </w:t>
      </w:r>
      <w:proofErr w:type="spellStart"/>
      <w:r w:rsidRPr="00CD4613">
        <w:rPr>
          <w:sz w:val="16"/>
        </w:rPr>
        <w:t>nally</w:t>
      </w:r>
      <w:proofErr w:type="spellEnd"/>
      <w:r w:rsidRPr="00CD4613">
        <w:rPr>
          <w:sz w:val="16"/>
        </w:rPr>
        <w:t xml:space="preserve">, the true test of a book about </w:t>
      </w:r>
      <w:proofErr w:type="spellStart"/>
      <w:r w:rsidRPr="00CD4613">
        <w:rPr>
          <w:sz w:val="16"/>
        </w:rPr>
        <w:t>mētis</w:t>
      </w:r>
      <w:proofErr w:type="spellEnd"/>
      <w:r w:rsidRPr="00CD4613">
        <w:rPr>
          <w:sz w:val="16"/>
        </w:rPr>
        <w:t xml:space="preserve"> is not how often it is read, but how useful it becomes, and the fi </w:t>
      </w:r>
      <w:proofErr w:type="spellStart"/>
      <w:r w:rsidRPr="00CD4613">
        <w:rPr>
          <w:sz w:val="16"/>
        </w:rPr>
        <w:t>nal</w:t>
      </w:r>
      <w:proofErr w:type="spellEnd"/>
      <w:r w:rsidRPr="00CD4613">
        <w:rPr>
          <w:sz w:val="16"/>
        </w:rPr>
        <w:t xml:space="preserve">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w:t>
      </w:r>
      <w:proofErr w:type="spellStart"/>
      <w:r w:rsidRPr="00CD4613">
        <w:rPr>
          <w:sz w:val="16"/>
        </w:rPr>
        <w:t>nitely</w:t>
      </w:r>
      <w:proofErr w:type="spellEnd"/>
      <w:r w:rsidRPr="00CD4613">
        <w:rPr>
          <w:sz w:val="16"/>
        </w:rPr>
        <w:t xml:space="preserve"> not stories that can be easily </w:t>
      </w:r>
      <w:proofErr w:type="spellStart"/>
      <w:r w:rsidRPr="00CD4613">
        <w:rPr>
          <w:sz w:val="16"/>
        </w:rPr>
        <w:t>confi</w:t>
      </w:r>
      <w:proofErr w:type="spellEnd"/>
      <w:r w:rsidRPr="00CD4613">
        <w:rPr>
          <w:sz w:val="16"/>
        </w:rPr>
        <w:t xml:space="preserve"> </w:t>
      </w:r>
      <w:proofErr w:type="spellStart"/>
      <w:r w:rsidRPr="00CD4613">
        <w:rPr>
          <w:sz w:val="16"/>
        </w:rPr>
        <w:t>ned</w:t>
      </w:r>
      <w:proofErr w:type="spellEnd"/>
      <w:r w:rsidRPr="00CD4613">
        <w:rPr>
          <w:sz w:val="16"/>
        </w:rPr>
        <w:t xml:space="preserve"> to these pages. In fact, these bodies and ideas hopefully have the momentum, power, and multiplicity to exceed the restraint of being written. In locating spaces and moments in which tension around the body is most pronounced, </w:t>
      </w:r>
      <w:proofErr w:type="spellStart"/>
      <w:r w:rsidRPr="00CD4613">
        <w:rPr>
          <w:sz w:val="16"/>
        </w:rPr>
        <w:t>mydesire</w:t>
      </w:r>
      <w:proofErr w:type="spellEnd"/>
      <w:r w:rsidRPr="00CD4613">
        <w:rPr>
          <w:sz w:val="16"/>
        </w:rPr>
        <w:t xml:space="preserve"> has been to amplify and recirculate this tension. My deliberations, hopefully, point us toward a desire for disability. My hope is that </w:t>
      </w:r>
      <w:r w:rsidRPr="00821086">
        <w:rPr>
          <w:rStyle w:val="Emphasis"/>
          <w:highlight w:val="green"/>
        </w:rPr>
        <w:t>the method</w:t>
      </w:r>
      <w:r w:rsidRPr="00CD4613">
        <w:rPr>
          <w:sz w:val="16"/>
        </w:rPr>
        <w:t xml:space="preserve"> of writing this book—</w:t>
      </w:r>
      <w:r w:rsidRPr="00AC26F2">
        <w:rPr>
          <w:rStyle w:val="Emphasis"/>
        </w:rPr>
        <w:t xml:space="preserve">layering myths and </w:t>
      </w:r>
      <w:r w:rsidRPr="00821086">
        <w:rPr>
          <w:rStyle w:val="Emphasis"/>
          <w:highlight w:val="green"/>
        </w:rPr>
        <w:t xml:space="preserve">proposing interpretations, troubling </w:t>
      </w:r>
      <w:r w:rsidRPr="00AC26F2">
        <w:rPr>
          <w:rStyle w:val="Emphasis"/>
        </w:rPr>
        <w:t xml:space="preserve">accepted </w:t>
      </w:r>
      <w:r w:rsidRPr="00821086">
        <w:rPr>
          <w:rStyle w:val="Emphasis"/>
          <w:highlight w:val="green"/>
        </w:rPr>
        <w:t xml:space="preserve">stories, and proposing new ones—allows </w:t>
      </w:r>
      <w:r w:rsidRPr="00AC26F2">
        <w:rPr>
          <w:rStyle w:val="Emphasis"/>
        </w:rPr>
        <w:t xml:space="preserve">and invites further and </w:t>
      </w:r>
      <w:r w:rsidRPr="00821086">
        <w:rPr>
          <w:rStyle w:val="Emphasis"/>
          <w:highlight w:val="green"/>
        </w:rPr>
        <w:t>unforeseen uses and beginnings.</w:t>
      </w:r>
      <w:r w:rsidRPr="00CD4613">
        <w:rPr>
          <w:sz w:val="16"/>
        </w:rPr>
        <w:t xml:space="preserve"> This book, like the “even </w:t>
      </w:r>
      <w:proofErr w:type="spellStart"/>
      <w:r w:rsidRPr="00CD4613">
        <w:rPr>
          <w:sz w:val="16"/>
        </w:rPr>
        <w:t>fl</w:t>
      </w:r>
      <w:proofErr w:type="spellEnd"/>
      <w:r w:rsidRPr="00CD4613">
        <w:rPr>
          <w:sz w:val="16"/>
        </w:rPr>
        <w:t xml:space="preserve"> </w:t>
      </w:r>
      <w:proofErr w:type="spellStart"/>
      <w:r w:rsidRPr="00CD4613">
        <w:rPr>
          <w:sz w:val="16"/>
        </w:rPr>
        <w:t>ame</w:t>
      </w:r>
      <w:proofErr w:type="spellEnd"/>
      <w:r w:rsidRPr="00CD4613">
        <w:rPr>
          <w:sz w:val="16"/>
        </w:rPr>
        <w:t>” of Hephaestus’s metallurgy, might offer some illumination and heat. But it is up to you to forge and to adapt your own tools.</w:t>
      </w:r>
    </w:p>
    <w:p w14:paraId="3670B6D1" w14:textId="77777777" w:rsidR="00BF1CD1" w:rsidRDefault="00BF1CD1" w:rsidP="00BF1CD1">
      <w:pPr>
        <w:pStyle w:val="Heading3"/>
      </w:pPr>
      <w:r>
        <w:t>1NC---K</w:t>
      </w:r>
    </w:p>
    <w:p w14:paraId="1D223011" w14:textId="77777777" w:rsidR="00BF1CD1" w:rsidRPr="00510C77" w:rsidRDefault="00BF1CD1" w:rsidP="00BF1CD1">
      <w:r>
        <w:t>K-Incentives</w:t>
      </w:r>
    </w:p>
    <w:p w14:paraId="439AC23C" w14:textId="77777777" w:rsidR="00BF1CD1" w:rsidRDefault="00BF1CD1" w:rsidP="00BF1CD1">
      <w:pPr>
        <w:pStyle w:val="Heading4"/>
      </w:pPr>
      <w:r>
        <w:t xml:space="preserve">“Incentive” must be understood as a rhetorical fantasy that structures policymaking by providing a post-hoc justification and explanation for all human action under the guise of neoclassical economics – rhetorical criticism must expose this fantasy as a trans-contextual logic that obfuscates the contingency of social relations. </w:t>
      </w:r>
    </w:p>
    <w:p w14:paraId="231A4B45" w14:textId="77777777" w:rsidR="00BF1CD1" w:rsidRDefault="00BF1CD1" w:rsidP="00BF1CD1">
      <w:r w:rsidRPr="00C054AD">
        <w:rPr>
          <w:rStyle w:val="Style13ptBold"/>
        </w:rPr>
        <w:t>McDonald 2023</w:t>
      </w:r>
      <w:r>
        <w:t xml:space="preserve"> Robert O. McDonald, PhD in Communication, University of North Carolina at Chapel Hill, Assistant Professor of Rhetoric at the University of Kansas, </w:t>
      </w:r>
      <w:r w:rsidRPr="006C0D7F">
        <w:t>Works Like a Charm</w:t>
      </w:r>
      <w:r>
        <w:t xml:space="preserve"> </w:t>
      </w:r>
      <w:r w:rsidRPr="006C0D7F">
        <w:t>Incentive Rhetoric and the</w:t>
      </w:r>
      <w:r>
        <w:t xml:space="preserve"> </w:t>
      </w:r>
      <w:r w:rsidRPr="006C0D7F">
        <w:t>Economization of Everyday Life</w:t>
      </w:r>
      <w:r>
        <w:t xml:space="preserve">, SUNY Press, 2023, </w:t>
      </w:r>
      <w:proofErr w:type="spellStart"/>
      <w:r>
        <w:t>ch</w:t>
      </w:r>
      <w:proofErr w:type="spellEnd"/>
      <w:r>
        <w:t xml:space="preserve"> 3</w:t>
      </w:r>
    </w:p>
    <w:p w14:paraId="42C656E1" w14:textId="77777777" w:rsidR="00BF1CD1" w:rsidRDefault="00BF1CD1" w:rsidP="00BF1CD1">
      <w:pPr>
        <w:autoSpaceDE w:val="0"/>
        <w:autoSpaceDN w:val="0"/>
        <w:adjustRightInd w:val="0"/>
        <w:spacing w:after="0" w:line="240" w:lineRule="auto"/>
        <w:rPr>
          <w:sz w:val="10"/>
        </w:rPr>
      </w:pPr>
      <w:r w:rsidRPr="00CC673F">
        <w:rPr>
          <w:sz w:val="10"/>
        </w:rPr>
        <w:t xml:space="preserve">In his 2004 farewell column for BusinessWeek, Becker reflected on his nineteen- year tenure as a guest columnist for the magazine, noting </w:t>
      </w:r>
      <w:r w:rsidRPr="00413C53">
        <w:rPr>
          <w:sz w:val="10"/>
        </w:rPr>
        <w:t>that “</w:t>
      </w:r>
      <w:r w:rsidRPr="00413C53">
        <w:rPr>
          <w:rStyle w:val="Emphasis"/>
        </w:rPr>
        <w:t>there was a vacuum in discussions of public policies</w:t>
      </w:r>
      <w:r w:rsidRPr="00413C53">
        <w:rPr>
          <w:sz w:val="10"/>
        </w:rPr>
        <w:t xml:space="preserve"> and events that affected the incentives of individuals, families, companies and governments. Since I have spent my career teaching and researching how incentives affect behavior, </w:t>
      </w:r>
      <w:r w:rsidRPr="00413C53">
        <w:rPr>
          <w:rStyle w:val="Emphasis"/>
        </w:rPr>
        <w:t>it seemed natural for me to help fill this vacuum</w:t>
      </w:r>
      <w:r w:rsidRPr="00413C53">
        <w:rPr>
          <w:sz w:val="10"/>
        </w:rPr>
        <w:t xml:space="preserve">.”41 However, in a 1997 compilation of his columns, </w:t>
      </w:r>
      <w:r w:rsidRPr="00413C53">
        <w:rPr>
          <w:rStyle w:val="Emphasis"/>
        </w:rPr>
        <w:t>Becker admits</w:t>
      </w:r>
      <w:r w:rsidRPr="00413C53">
        <w:rPr>
          <w:sz w:val="10"/>
        </w:rPr>
        <w:t xml:space="preserve"> that </w:t>
      </w:r>
      <w:r w:rsidRPr="00413C53">
        <w:rPr>
          <w:rStyle w:val="Emphasis"/>
        </w:rPr>
        <w:t>he “did not start the columns with any statement of purpose, but practically all of them have in fact emphasized this link between incentives and public policies</w:t>
      </w:r>
      <w:r w:rsidRPr="00413C53">
        <w:rPr>
          <w:sz w:val="10"/>
        </w:rPr>
        <w:t xml:space="preserve"> and other events.”42 That is, the absolute priority of incentives emerged from</w:t>
      </w:r>
      <w:r w:rsidRPr="00CC673F">
        <w:rPr>
          <w:sz w:val="10"/>
        </w:rPr>
        <w:t xml:space="preserve"> his columns after the fact—Becker discovered in his own work what had been latently there all along. The incentive acquires totemic value because it summarizes each of the three components of the economic approach to human </w:t>
      </w:r>
      <w:r w:rsidRPr="00413C53">
        <w:rPr>
          <w:sz w:val="10"/>
        </w:rPr>
        <w:t>behavior</w:t>
      </w:r>
      <w:r w:rsidRPr="00413C53">
        <w:rPr>
          <w:rStyle w:val="Emphasis"/>
        </w:rPr>
        <w:t xml:space="preserve">: The incentive causes action, it exists both inside and outside of the individual in question, and it relies on an incipient calculative rationality. With the incentive as the organizing principle of economic inquiry, and economic inquiry being a metastatic vocabulary to interpret all of human reality, </w:t>
      </w:r>
      <w:r w:rsidRPr="00413C53">
        <w:rPr>
          <w:sz w:val="10"/>
        </w:rPr>
        <w:t>there is nothing</w:t>
      </w:r>
      <w:r w:rsidRPr="00CC673F">
        <w:rPr>
          <w:sz w:val="10"/>
        </w:rPr>
        <w:t xml:space="preserve"> that Becker cannot touch, and ascribe economic rationality thereto. </w:t>
      </w:r>
      <w:r w:rsidRPr="00177664">
        <w:rPr>
          <w:rStyle w:val="Emphasis"/>
          <w:highlight w:val="cyan"/>
        </w:rPr>
        <w:t>The incentive fills the causal gap in any “economic” explanation of behavior by presupposing,</w:t>
      </w:r>
      <w:r w:rsidRPr="00CC673F">
        <w:rPr>
          <w:sz w:val="10"/>
        </w:rPr>
        <w:t xml:space="preserve"> at some deep level</w:t>
      </w:r>
      <w:r w:rsidRPr="00177664">
        <w:rPr>
          <w:rStyle w:val="Emphasis"/>
          <w:highlight w:val="cyan"/>
        </w:rPr>
        <w:t>, a quintessentially economic motivation</w:t>
      </w:r>
      <w:r w:rsidRPr="00CC673F">
        <w:rPr>
          <w:sz w:val="10"/>
        </w:rPr>
        <w:t xml:space="preserve"> (albeit not one specifically motivated by the money commodity</w:t>
      </w:r>
      <w:r w:rsidRPr="00177664">
        <w:rPr>
          <w:rStyle w:val="Emphasis"/>
          <w:highlight w:val="cyan"/>
        </w:rPr>
        <w:t>) for an individual’s actions.</w:t>
      </w:r>
      <w:r w:rsidRPr="00CC673F">
        <w:rPr>
          <w:sz w:val="10"/>
        </w:rPr>
        <w:t xml:space="preserve"> Although Becker claims that his approach is merely a method, and thus has no presuppositions</w:t>
      </w:r>
      <w:r w:rsidRPr="00413C53">
        <w:rPr>
          <w:rStyle w:val="Emphasis"/>
        </w:rPr>
        <w:t>, by presupposing that markets exist for all behaviors and that humans act rationally therein, his conclusions are irrevocably circumscribed thereby</w:t>
      </w:r>
      <w:r w:rsidRPr="00413C53">
        <w:rPr>
          <w:sz w:val="10"/>
        </w:rPr>
        <w:t>. What</w:t>
      </w:r>
      <w:r w:rsidRPr="00CC673F">
        <w:rPr>
          <w:sz w:val="10"/>
        </w:rPr>
        <w:t xml:space="preserve"> appears as openness is channeled into necessity: For Becker, economic causality could not be otherwise, hence my introduction of the </w:t>
      </w:r>
      <w:proofErr w:type="spellStart"/>
      <w:r w:rsidRPr="00CC673F">
        <w:rPr>
          <w:sz w:val="10"/>
        </w:rPr>
        <w:t>objet</w:t>
      </w:r>
      <w:proofErr w:type="spellEnd"/>
      <w:r w:rsidRPr="00CC673F">
        <w:rPr>
          <w:sz w:val="10"/>
        </w:rPr>
        <w:t xml:space="preserve"> a as a way to view the incentive in Becker’s work. Lacanian psychoanalysis uses topological models, such as the Borromean knot and the Klein bottle, to demonstrate the contradictory status of its object of study, the unconscious. The Borromean knot indicates the mutual necessity of multiple separate components: Cut one link in the knot, and the entire structure separates. It is impossible to separate the Imaginary from the Symbolic, the Symbolic from the Real, and so on. The Klein jug, by contrast, designates the unitary surface of the unconscious, but troubles our notions of what is “inside” and what is “outside.” Becker’s tripartite schema rhetorically presents itself as a Borromean knot, but in action, it functions as a Klein bottle: The rigorous application of one principle demands the passage into another, “stable preferences” metonymically substitute for “market mechanisms” since market mechanisms presuppose individuals have stable preferences and maximize their utility, “utility maximization” substitutes for stable preferences since Becker assumes that individuals maximize their utility as they see it, so they determine their own response to the market price of their behaviors</w:t>
      </w:r>
      <w:r w:rsidRPr="00F45296">
        <w:rPr>
          <w:sz w:val="10"/>
        </w:rPr>
        <w:t xml:space="preserve">, given their preferences. Thus the synthesis of these three components allows Becker to define the proper object of economic study, the incentive—the causal mechanism of human action. </w:t>
      </w:r>
      <w:r w:rsidRPr="00F45296">
        <w:rPr>
          <w:rStyle w:val="Emphasis"/>
        </w:rPr>
        <w:t xml:space="preserve">As mentioned, the </w:t>
      </w:r>
      <w:proofErr w:type="spellStart"/>
      <w:r w:rsidRPr="00F45296">
        <w:rPr>
          <w:rStyle w:val="Emphasis"/>
        </w:rPr>
        <w:t>objet</w:t>
      </w:r>
      <w:proofErr w:type="spellEnd"/>
      <w:r w:rsidRPr="00F45296">
        <w:rPr>
          <w:rStyle w:val="Emphasis"/>
        </w:rPr>
        <w:t xml:space="preserve"> a offers not closure, but organization for a subject—it exists in a relationship of meaning with the subject’s unconscious, and therefore</w:t>
      </w:r>
      <w:r w:rsidRPr="00413C53">
        <w:rPr>
          <w:rStyle w:val="Emphasis"/>
        </w:rPr>
        <w:t xml:space="preserve"> can be transferred among objects.</w:t>
      </w:r>
      <w:r w:rsidRPr="00CC673F">
        <w:rPr>
          <w:sz w:val="10"/>
        </w:rPr>
        <w:t xml:space="preserve"> Since it is a virtual object, or as Lacan puts it, it is “in you something more than you</w:t>
      </w:r>
      <w:r w:rsidRPr="00644FF8">
        <w:rPr>
          <w:rStyle w:val="Emphasis"/>
        </w:rPr>
        <w:t xml:space="preserve">,” rhetorical critics are uniquely equipped to evaluate how the </w:t>
      </w:r>
      <w:proofErr w:type="spellStart"/>
      <w:r w:rsidRPr="00644FF8">
        <w:rPr>
          <w:rStyle w:val="Emphasis"/>
        </w:rPr>
        <w:t>objet</w:t>
      </w:r>
      <w:proofErr w:type="spellEnd"/>
      <w:r w:rsidRPr="00644FF8">
        <w:rPr>
          <w:rStyle w:val="Emphasis"/>
        </w:rPr>
        <w:t xml:space="preserve"> a participates in a discursive economy</w:t>
      </w:r>
      <w:r w:rsidRPr="00CC673F">
        <w:rPr>
          <w:sz w:val="10"/>
        </w:rPr>
        <w:t xml:space="preserve">.43 </w:t>
      </w:r>
      <w:r w:rsidRPr="00177664">
        <w:rPr>
          <w:rStyle w:val="Emphasis"/>
          <w:highlight w:val="cyan"/>
        </w:rPr>
        <w:t>It is not reducible to a “thing</w:t>
      </w:r>
      <w:r w:rsidRPr="00644FF8">
        <w:rPr>
          <w:rStyle w:val="Emphasis"/>
        </w:rPr>
        <w:t>”—a beloved’s feature, the roar of the crowd, a career-making promotion—</w:t>
      </w:r>
      <w:r w:rsidRPr="00177664">
        <w:rPr>
          <w:rStyle w:val="Emphasis"/>
          <w:highlight w:val="cyan"/>
        </w:rPr>
        <w:t xml:space="preserve">but rather it is found in the desire it elicits </w:t>
      </w:r>
      <w:r w:rsidRPr="00F45296">
        <w:rPr>
          <w:rStyle w:val="Emphasis"/>
        </w:rPr>
        <w:t>and organizes for the subject. The word “incentive” functions to cover over a gap in the causal order—an interjection into</w:t>
      </w:r>
      <w:r w:rsidRPr="00644FF8">
        <w:rPr>
          <w:rStyle w:val="Emphasis"/>
        </w:rPr>
        <w:t xml:space="preserve"> reality but without positive consistency on its own.</w:t>
      </w:r>
      <w:r w:rsidRPr="00644FF8">
        <w:rPr>
          <w:sz w:val="10"/>
        </w:rPr>
        <w:t xml:space="preserve"> As</w:t>
      </w:r>
      <w:r w:rsidRPr="00CC673F">
        <w:rPr>
          <w:sz w:val="10"/>
        </w:rPr>
        <w:t xml:space="preserve"> Žižek puts it, the </w:t>
      </w:r>
      <w:proofErr w:type="spellStart"/>
      <w:r w:rsidRPr="00CC673F">
        <w:rPr>
          <w:sz w:val="10"/>
        </w:rPr>
        <w:t>objet</w:t>
      </w:r>
      <w:proofErr w:type="spellEnd"/>
      <w:r w:rsidRPr="00CC673F">
        <w:rPr>
          <w:sz w:val="10"/>
        </w:rPr>
        <w:t xml:space="preserve"> a is “an objectification of a void,” but with a useful theoretical twist.44 The positive consistency it offers is “the retroactive act of naming itself,” so what we call self-identity is itself already a discursive surplus imputed into the signifier.45 For Becker, </w:t>
      </w:r>
      <w:r w:rsidRPr="00177664">
        <w:rPr>
          <w:rStyle w:val="Emphasis"/>
          <w:highlight w:val="cyan"/>
        </w:rPr>
        <w:t>an “incentive” is merely the name given to whatever market force that cannot be discovered elsewhere</w:t>
      </w:r>
      <w:r w:rsidRPr="00644FF8">
        <w:rPr>
          <w:rStyle w:val="Emphasis"/>
        </w:rPr>
        <w:t>, and its existence merely continually refers to the market structures that condition our social reality. The word “</w:t>
      </w:r>
      <w:r w:rsidRPr="00177664">
        <w:rPr>
          <w:rStyle w:val="Emphasis"/>
          <w:highlight w:val="cyan"/>
        </w:rPr>
        <w:t>incentive” stands in</w:t>
      </w:r>
      <w:r w:rsidRPr="00644FF8">
        <w:rPr>
          <w:rStyle w:val="Emphasis"/>
        </w:rPr>
        <w:t xml:space="preserve">, and positivizes, a lack in being, </w:t>
      </w:r>
      <w:r w:rsidRPr="00177664">
        <w:rPr>
          <w:rStyle w:val="Emphasis"/>
          <w:highlight w:val="cyan"/>
        </w:rPr>
        <w:t>and rhetorically centers the economist as the key interpreter of social reality</w:t>
      </w:r>
      <w:r w:rsidRPr="00644FF8">
        <w:rPr>
          <w:sz w:val="10"/>
        </w:rPr>
        <w:t xml:space="preserve">. In his notes to a 2007 talk to the Becker Center, Becker wrote, “My view is that rational choice theory is by far the most powerful tool available for understanding human behavior.”46 Above the crossed out “rational choice” is the phrase “Chicago econ,” and future references to “RCT” (rational choice theory) throughout the talk are crossed out and replaced with “econ </w:t>
      </w:r>
      <w:proofErr w:type="spellStart"/>
      <w:r w:rsidRPr="00644FF8">
        <w:rPr>
          <w:sz w:val="10"/>
        </w:rPr>
        <w:t>th.</w:t>
      </w:r>
      <w:proofErr w:type="spellEnd"/>
      <w:r w:rsidRPr="00644FF8">
        <w:rPr>
          <w:sz w:val="10"/>
        </w:rPr>
        <w:t xml:space="preserve">” The symbolic combination of “Chicago” economics and economic theory, and the replacement of “rational choice” testifies to the narrow band of economics Becker counted as economic theory. The slimness of the pediment contrasts with the expansiveness of the approach, since it only requires a minimal set of assumptions in order to draw vast conclusions. In this talk, Becker mentions three major implications of his approach, which are variants of those already mentioned. He indicates that behavior is “forward-looking,” meaning that consumers are rational actors who seek to maximize their utility, and that “market equilibrium enormously [bold in original] affects the choices that individual decision-makers are faced with,” meaning that price mechanisms and meta-preferences affect individual decision-makers.47 But Becker positions incentives as the keystone of his intellectual edifice. He states: “Perhaps the most important is that consumers, producers, and government officials respond to INCENTIVES [capitalized in original]. The greater the benefit from an action, the more likely people are to take it, while they are less likely the greater the cost.”48 This is another mild restatement of the principle of price mechanisms—people respond to the “costs” of behaviors just as much as they follow their own desires. </w:t>
      </w:r>
      <w:r w:rsidRPr="00644FF8">
        <w:rPr>
          <w:rStyle w:val="Emphasis"/>
        </w:rPr>
        <w:t>Rhetorically, the centrality of the “incentive” means that individual decision-makers are sovereign but that they act within constraints from the outside; and methodologically, to be incentive driven is to subscribe to the specific mode of retroactive economic causality that sustains the economic approach.</w:t>
      </w:r>
      <w:r w:rsidRPr="00644FF8">
        <w:rPr>
          <w:sz w:val="10"/>
        </w:rPr>
        <w:t xml:space="preserve"> For</w:t>
      </w:r>
      <w:r w:rsidRPr="00CC673F">
        <w:rPr>
          <w:sz w:val="10"/>
        </w:rPr>
        <w:t xml:space="preserve"> Becker, an incentive can be anything: it can be something like the profit motive, a belief in one’s innate racial superiority, or a predilection for a </w:t>
      </w:r>
      <w:r w:rsidRPr="00644FF8">
        <w:rPr>
          <w:sz w:val="10"/>
        </w:rPr>
        <w:t xml:space="preserve">certain restaurant. By and large, politically, Becker’s political recommendations are nearly uniformly right-wing, and in The Economics of Life, he suggests that Republicans are more attentive to the power of incentives than Democrats are, with few exceptions. (This statement may have been true at the time, but as I explore in subsequent chapters, the </w:t>
      </w:r>
      <w:r w:rsidRPr="00644FF8">
        <w:rPr>
          <w:rStyle w:val="Emphasis"/>
        </w:rPr>
        <w:t>Democratic Party has caught up, if not surpassed, the Republican Party in organizing its political interventions according to the logic of the incentive.)</w:t>
      </w:r>
      <w:r w:rsidRPr="00644FF8">
        <w:rPr>
          <w:sz w:val="10"/>
        </w:rPr>
        <w:t xml:space="preserve"> Becker states</w:t>
      </w:r>
      <w:r w:rsidRPr="00CC673F">
        <w:rPr>
          <w:sz w:val="10"/>
        </w:rPr>
        <w:t xml:space="preserve"> that he is opposed to: “big government and central planning, illegal immigration, employment quotas and set-asides for minorities, union exemption from antitrust laws, highly subsidized tuition for middle-class and rich students at state universities, the NCAA restrictions on pay to college athletes, term limits for members of Congress, ESOPs and other subsidies to employee ownership of companies, and tariffs and quotas.”49 By contrast, Becker is in favor of “advocate selling the right to immigrate legally, extensive privatization of public enterprises, introduction of school vouchers primarily to poor children, legalizing many drugs, [and] substituting an individual-account system for pay-as-you-go social security.”50 For anyone familiar with “Chicago school” economics, Becker’s political positions should come as no </w:t>
      </w:r>
      <w:r w:rsidRPr="00644FF8">
        <w:rPr>
          <w:sz w:val="10"/>
        </w:rPr>
        <w:t xml:space="preserve">surprise. Yet </w:t>
      </w:r>
      <w:r w:rsidRPr="00644FF8">
        <w:rPr>
          <w:rStyle w:val="Emphasis"/>
        </w:rPr>
        <w:t xml:space="preserve">what interests me more than Becker’s political commitments is the way that the concept of the </w:t>
      </w:r>
      <w:r w:rsidRPr="00177664">
        <w:rPr>
          <w:rStyle w:val="Emphasis"/>
          <w:highlight w:val="cyan"/>
        </w:rPr>
        <w:t xml:space="preserve">incentive organizes </w:t>
      </w:r>
      <w:r w:rsidRPr="00644FF8">
        <w:rPr>
          <w:rStyle w:val="Emphasis"/>
        </w:rPr>
        <w:t xml:space="preserve">these </w:t>
      </w:r>
      <w:r w:rsidRPr="00177664">
        <w:rPr>
          <w:rStyle w:val="Emphasis"/>
          <w:highlight w:val="cyan"/>
        </w:rPr>
        <w:t>commitments—</w:t>
      </w:r>
      <w:r w:rsidRPr="00644FF8">
        <w:rPr>
          <w:rStyle w:val="Emphasis"/>
        </w:rPr>
        <w:t xml:space="preserve">it functions </w:t>
      </w:r>
      <w:r w:rsidRPr="00177664">
        <w:rPr>
          <w:rStyle w:val="Emphasis"/>
          <w:highlight w:val="cyan"/>
        </w:rPr>
        <w:t xml:space="preserve">as an alibi such that </w:t>
      </w:r>
      <w:r w:rsidRPr="00644FF8">
        <w:rPr>
          <w:rStyle w:val="Emphasis"/>
        </w:rPr>
        <w:t xml:space="preserve">his </w:t>
      </w:r>
      <w:r w:rsidRPr="00177664">
        <w:rPr>
          <w:rStyle w:val="Emphasis"/>
          <w:highlight w:val="cyan"/>
        </w:rPr>
        <w:t>policy proposals appear to be led by incentive-based causality, rather than conservative political commitments.</w:t>
      </w:r>
      <w:r w:rsidRPr="00CC673F">
        <w:rPr>
          <w:sz w:val="10"/>
        </w:rPr>
        <w:t xml:space="preserve"> Becker’s advocacy for incentives in the public realm is largely organized around a prohibition: </w:t>
      </w:r>
      <w:r w:rsidRPr="00177664">
        <w:rPr>
          <w:rStyle w:val="StyleUnderline"/>
          <w:highlight w:val="cyan"/>
        </w:rPr>
        <w:t>people are properly incentivized when markets are “free,”</w:t>
      </w:r>
      <w:r w:rsidRPr="00467C15">
        <w:rPr>
          <w:rStyle w:val="StyleUnderline"/>
        </w:rPr>
        <w:t xml:space="preserve"> </w:t>
      </w:r>
      <w:r w:rsidRPr="00F45296">
        <w:rPr>
          <w:rStyle w:val="StyleUnderline"/>
        </w:rPr>
        <w:t>they can only ever be improperly (or perversely) incentivized when unions, social movements, and governments get in the way</w:t>
      </w:r>
      <w:r w:rsidRPr="00F45296">
        <w:rPr>
          <w:sz w:val="10"/>
        </w:rPr>
        <w:t>. As Cooper puts it, “While individual preferences</w:t>
      </w:r>
      <w:r w:rsidRPr="00CC673F">
        <w:rPr>
          <w:sz w:val="10"/>
        </w:rPr>
        <w:t xml:space="preserve"> are always ‘rational’ and never ‘perverse’ within a law and economics perspective, incentives themselves can sometimes be considered ‘perverse,’ particularly when they approximate those of the welfare state.”51 Even if the ontological structure of reality resembles a market, and Becker foregrounds the assumptions of market equilibrium and “de gustibus</w:t>
      </w:r>
      <w:r w:rsidRPr="00644FF8">
        <w:rPr>
          <w:sz w:val="10"/>
        </w:rPr>
        <w:t xml:space="preserve">,” </w:t>
      </w:r>
      <w:r w:rsidRPr="00644FF8">
        <w:rPr>
          <w:rStyle w:val="Emphasis"/>
        </w:rPr>
        <w:t xml:space="preserve">policies must be designed around the explicit organization of market relations in </w:t>
      </w:r>
      <w:r w:rsidRPr="0042060A">
        <w:rPr>
          <w:rStyle w:val="Emphasis"/>
        </w:rPr>
        <w:t xml:space="preserve">society. Thus </w:t>
      </w:r>
      <w:r w:rsidRPr="00F45296">
        <w:rPr>
          <w:rStyle w:val="Emphasis"/>
        </w:rPr>
        <w:t xml:space="preserve">Becker simultaneously advocates for a severe and violent crackdown on illegal immigration into the United States from Mexico alongside an auction system by which </w:t>
      </w:r>
      <w:proofErr w:type="spellStart"/>
      <w:r w:rsidRPr="00F45296">
        <w:rPr>
          <w:rStyle w:val="Emphasis"/>
        </w:rPr>
        <w:t>welloff</w:t>
      </w:r>
      <w:proofErr w:type="spellEnd"/>
      <w:r w:rsidRPr="00F45296">
        <w:rPr>
          <w:rStyle w:val="Emphasis"/>
        </w:rPr>
        <w:t xml:space="preserve"> immigrants could purchase their way into the country legally—such a system would reveal the desire (or incentive) that migrants have to enter the United States and reveals what kinds of contributions they would be able to make as workers within this country.</w:t>
      </w:r>
      <w:r w:rsidRPr="0042060A">
        <w:rPr>
          <w:rStyle w:val="Emphasis"/>
        </w:rPr>
        <w:t>52</w:t>
      </w:r>
      <w:r w:rsidRPr="00CC673F">
        <w:rPr>
          <w:sz w:val="10"/>
        </w:rPr>
        <w:t xml:space="preserve"> </w:t>
      </w:r>
      <w:r w:rsidRPr="00177664">
        <w:rPr>
          <w:rStyle w:val="Emphasis"/>
          <w:highlight w:val="cyan"/>
        </w:rPr>
        <w:t xml:space="preserve">By formalizing market relations </w:t>
      </w:r>
      <w:r w:rsidRPr="00644FF8">
        <w:rPr>
          <w:rStyle w:val="Emphasis"/>
        </w:rPr>
        <w:t xml:space="preserve">where there previously were none, </w:t>
      </w:r>
      <w:r w:rsidRPr="00177664">
        <w:rPr>
          <w:rStyle w:val="Emphasis"/>
          <w:highlight w:val="cyan"/>
        </w:rPr>
        <w:t xml:space="preserve">human beings’ activities become calculable, predictable, and especially manipulable toward the preferred political ends </w:t>
      </w:r>
      <w:r w:rsidRPr="00644FF8">
        <w:rPr>
          <w:rStyle w:val="Emphasis"/>
        </w:rPr>
        <w:t>of its advocates.</w:t>
      </w:r>
      <w:r w:rsidRPr="00644FF8">
        <w:rPr>
          <w:sz w:val="10"/>
        </w:rPr>
        <w:t xml:space="preserve"> </w:t>
      </w:r>
      <w:r w:rsidRPr="00177664">
        <w:rPr>
          <w:rStyle w:val="Emphasis"/>
          <w:highlight w:val="cyan"/>
        </w:rPr>
        <w:t>Governments</w:t>
      </w:r>
      <w:r w:rsidRPr="00644FF8">
        <w:rPr>
          <w:rStyle w:val="Emphasis"/>
        </w:rPr>
        <w:t xml:space="preserve">, </w:t>
      </w:r>
      <w:r w:rsidRPr="00177664">
        <w:rPr>
          <w:rStyle w:val="Emphasis"/>
          <w:highlight w:val="cyan"/>
        </w:rPr>
        <w:t>if they are to do anything</w:t>
      </w:r>
      <w:r w:rsidRPr="00644FF8">
        <w:rPr>
          <w:rStyle w:val="Emphasis"/>
        </w:rPr>
        <w:t xml:space="preserve"> </w:t>
      </w:r>
      <w:r w:rsidRPr="00DF41A4">
        <w:rPr>
          <w:rStyle w:val="Emphasis"/>
        </w:rPr>
        <w:t>besides enforce a regime</w:t>
      </w:r>
      <w:r w:rsidRPr="00644FF8">
        <w:rPr>
          <w:rStyle w:val="Emphasis"/>
        </w:rPr>
        <w:t xml:space="preserve"> of violent protection of private property and physical space, </w:t>
      </w:r>
      <w:r w:rsidRPr="00177664">
        <w:rPr>
          <w:rStyle w:val="Emphasis"/>
          <w:highlight w:val="cyan"/>
        </w:rPr>
        <w:t>are to provide incentives</w:t>
      </w:r>
      <w:r w:rsidRPr="00644FF8">
        <w:rPr>
          <w:rStyle w:val="Emphasis"/>
        </w:rPr>
        <w:t xml:space="preserve"> (largely monetary) </w:t>
      </w:r>
      <w:r w:rsidRPr="00177664">
        <w:rPr>
          <w:rStyle w:val="Emphasis"/>
          <w:highlight w:val="cyan"/>
        </w:rPr>
        <w:t>to citizens to behave in an economically rational manner.</w:t>
      </w:r>
      <w:r w:rsidRPr="00644FF8">
        <w:rPr>
          <w:sz w:val="10"/>
        </w:rPr>
        <w:t xml:space="preserve"> </w:t>
      </w:r>
    </w:p>
    <w:p w14:paraId="4DFFD426" w14:textId="77777777" w:rsidR="00BF1CD1" w:rsidRDefault="00BF1CD1" w:rsidP="00BF1CD1">
      <w:pPr>
        <w:pStyle w:val="Heading4"/>
      </w:pPr>
      <w:r>
        <w:t xml:space="preserve">“Incentive” is used to suture the gap between unconscious desire and the racialized and gendered inequalities of the market. It and must be challenged through psychoanalytic rhetorical critique. </w:t>
      </w:r>
    </w:p>
    <w:p w14:paraId="6A7A8A8C" w14:textId="77777777" w:rsidR="00BF1CD1" w:rsidRPr="00AB10A3" w:rsidRDefault="00BF1CD1" w:rsidP="00BF1CD1">
      <w:r w:rsidRPr="00C054AD">
        <w:rPr>
          <w:rStyle w:val="Style13ptBold"/>
        </w:rPr>
        <w:t>McDonald 2023</w:t>
      </w:r>
      <w:r>
        <w:t xml:space="preserve"> Robert O. McDonald, PhD in Communication, University of North Carolina at Chapel Hill, Assistant Professor of Rhetoric at the University of Kansas, </w:t>
      </w:r>
      <w:r w:rsidRPr="006C0D7F">
        <w:t>Works Like a Charm</w:t>
      </w:r>
      <w:r>
        <w:t xml:space="preserve"> </w:t>
      </w:r>
      <w:r w:rsidRPr="006C0D7F">
        <w:t>Incentive Rhetoric and the</w:t>
      </w:r>
      <w:r>
        <w:t xml:space="preserve"> </w:t>
      </w:r>
      <w:r w:rsidRPr="006C0D7F">
        <w:t>Economization of Everyday Life</w:t>
      </w:r>
      <w:r>
        <w:t xml:space="preserve">, SUNY Press, 2023, </w:t>
      </w:r>
      <w:proofErr w:type="spellStart"/>
      <w:r>
        <w:t>ch</w:t>
      </w:r>
      <w:proofErr w:type="spellEnd"/>
      <w:r>
        <w:t xml:space="preserve"> 3</w:t>
      </w:r>
    </w:p>
    <w:p w14:paraId="7A220767" w14:textId="77777777" w:rsidR="00BF1CD1" w:rsidRPr="00B578F1" w:rsidRDefault="00BF1CD1" w:rsidP="00BF1CD1">
      <w:pPr>
        <w:rPr>
          <w:sz w:val="14"/>
        </w:rPr>
      </w:pPr>
      <w:r w:rsidRPr="00B578F1">
        <w:rPr>
          <w:sz w:val="14"/>
        </w:rPr>
        <w:t xml:space="preserve">What Becker calls </w:t>
      </w:r>
      <w:r w:rsidRPr="001B2EAD">
        <w:rPr>
          <w:rStyle w:val="Emphasis"/>
          <w:highlight w:val="cyan"/>
        </w:rPr>
        <w:t xml:space="preserve">the “economic approach </w:t>
      </w:r>
      <w:r w:rsidRPr="002B4F30">
        <w:rPr>
          <w:rStyle w:val="Emphasis"/>
        </w:rPr>
        <w:t xml:space="preserve">to human behavior” </w:t>
      </w:r>
      <w:r w:rsidRPr="001B2EAD">
        <w:rPr>
          <w:rStyle w:val="Emphasis"/>
          <w:highlight w:val="cyan"/>
        </w:rPr>
        <w:t xml:space="preserve">treats any social field as if it were a market </w:t>
      </w:r>
      <w:r w:rsidRPr="002B4F30">
        <w:rPr>
          <w:rStyle w:val="Emphasis"/>
          <w:highlight w:val="cyan"/>
        </w:rPr>
        <w:t>and any being</w:t>
      </w:r>
      <w:r w:rsidRPr="002B4F30">
        <w:rPr>
          <w:rStyle w:val="Emphasis"/>
        </w:rPr>
        <w:t xml:space="preserve"> therein </w:t>
      </w:r>
      <w:r w:rsidRPr="002B4F30">
        <w:rPr>
          <w:rStyle w:val="Emphasis"/>
          <w:highlight w:val="cyan"/>
        </w:rPr>
        <w:t xml:space="preserve">as a rational market actor; </w:t>
      </w:r>
      <w:r w:rsidRPr="002B4F30">
        <w:rPr>
          <w:rStyle w:val="Emphasis"/>
        </w:rPr>
        <w:t>incentives become the keystone</w:t>
      </w:r>
      <w:r w:rsidRPr="002B4F30">
        <w:rPr>
          <w:sz w:val="14"/>
        </w:rPr>
        <w:t xml:space="preserve"> of his method. As B</w:t>
      </w:r>
      <w:r w:rsidRPr="00B578F1">
        <w:rPr>
          <w:sz w:val="14"/>
        </w:rPr>
        <w:t xml:space="preserve">ecker and his wife, Guity Nashat Becker, wrote in a compilation of some of his works, “In this approach, behavior crucially depends on incentives.”4 This common theme, central to his entire oeuvre, both constricts the assumptions one makes (around the postulates of rational economic behavior) and drastically expands what economics can reasonably study. Economics becomes anything an economist studies, to paraphrase Gordon Tullock, not the strictly defined domain of commodity interactions, and </w:t>
      </w:r>
      <w:r w:rsidRPr="00081F8E">
        <w:rPr>
          <w:rStyle w:val="Emphasis"/>
          <w:highlight w:val="cyan"/>
        </w:rPr>
        <w:t>economic methods become a governing metaphor</w:t>
      </w:r>
      <w:r w:rsidRPr="00081F8E">
        <w:rPr>
          <w:rStyle w:val="Emphasis"/>
        </w:rPr>
        <w:t xml:space="preserve"> for any human inquiry.</w:t>
      </w:r>
      <w:r w:rsidRPr="00081F8E">
        <w:rPr>
          <w:sz w:val="14"/>
        </w:rPr>
        <w:t xml:space="preserve"> The following</w:t>
      </w:r>
      <w:r w:rsidRPr="00B578F1">
        <w:rPr>
          <w:sz w:val="14"/>
        </w:rPr>
        <w:t xml:space="preserve"> is Becker’s circular methodological </w:t>
      </w:r>
      <w:r w:rsidRPr="00712A03">
        <w:rPr>
          <w:sz w:val="14"/>
        </w:rPr>
        <w:t xml:space="preserve">anadiplosis: </w:t>
      </w:r>
      <w:r w:rsidRPr="00712A03">
        <w:rPr>
          <w:rStyle w:val="Emphasis"/>
        </w:rPr>
        <w:t xml:space="preserve">if economics is the study of incentives, </w:t>
      </w:r>
      <w:r w:rsidRPr="00F45296">
        <w:rPr>
          <w:rStyle w:val="Emphasis"/>
        </w:rPr>
        <w:t>and an incentive can be literally anything, then</w:t>
      </w:r>
      <w:r w:rsidRPr="00712A03">
        <w:rPr>
          <w:rStyle w:val="Emphasis"/>
        </w:rPr>
        <w:t xml:space="preserve"> </w:t>
      </w:r>
      <w:r w:rsidRPr="00712A03">
        <w:rPr>
          <w:rStyle w:val="Emphasis"/>
          <w:highlight w:val="cyan"/>
        </w:rPr>
        <w:t>there is nothing</w:t>
      </w:r>
      <w:r w:rsidRPr="00A24785">
        <w:rPr>
          <w:rStyle w:val="Emphasis"/>
        </w:rPr>
        <w:t xml:space="preserve"> that </w:t>
      </w:r>
      <w:r w:rsidRPr="00712A03">
        <w:rPr>
          <w:rStyle w:val="Emphasis"/>
          <w:highlight w:val="cyan"/>
        </w:rPr>
        <w:t>economics cannot</w:t>
      </w:r>
      <w:r w:rsidRPr="00A24785">
        <w:rPr>
          <w:rStyle w:val="Emphasis"/>
        </w:rPr>
        <w:t xml:space="preserve"> reasonably </w:t>
      </w:r>
      <w:r w:rsidRPr="00712A03">
        <w:rPr>
          <w:rStyle w:val="Emphasis"/>
          <w:highlight w:val="cyan"/>
        </w:rPr>
        <w:t>touch</w:t>
      </w:r>
      <w:r w:rsidRPr="00A24785">
        <w:rPr>
          <w:rStyle w:val="Emphasis"/>
        </w:rPr>
        <w:t>.</w:t>
      </w:r>
      <w:r w:rsidRPr="00A24785">
        <w:rPr>
          <w:sz w:val="14"/>
        </w:rPr>
        <w:t xml:space="preserve"> </w:t>
      </w:r>
      <w:r w:rsidRPr="00A24785">
        <w:rPr>
          <w:rStyle w:val="Emphasis"/>
        </w:rPr>
        <w:t>Becker’s economic framework</w:t>
      </w:r>
      <w:r w:rsidRPr="00A24785">
        <w:rPr>
          <w:sz w:val="14"/>
        </w:rPr>
        <w:t xml:space="preserve"> is </w:t>
      </w:r>
      <w:r w:rsidRPr="00A24785">
        <w:t>a way to analyze any conceivable situation; his work</w:t>
      </w:r>
      <w:r w:rsidRPr="00B578F1">
        <w:rPr>
          <w:sz w:val="14"/>
        </w:rPr>
        <w:t xml:space="preserve"> openly </w:t>
      </w:r>
      <w:r w:rsidRPr="001B2EAD">
        <w:rPr>
          <w:rStyle w:val="Emphasis"/>
          <w:highlight w:val="cyan"/>
        </w:rPr>
        <w:t xml:space="preserve">metastasizes the neoclassical economic vocabulary of “incentives” onto </w:t>
      </w:r>
      <w:r w:rsidRPr="00A24785">
        <w:rPr>
          <w:rStyle w:val="Emphasis"/>
        </w:rPr>
        <w:t xml:space="preserve">choice </w:t>
      </w:r>
      <w:r w:rsidRPr="00F45296">
        <w:rPr>
          <w:rStyle w:val="Emphasis"/>
        </w:rPr>
        <w:t xml:space="preserve">of marriage partner, </w:t>
      </w:r>
      <w:r w:rsidRPr="00F45296">
        <w:rPr>
          <w:sz w:val="14"/>
        </w:rPr>
        <w:t xml:space="preserve">the number of children couples should have, </w:t>
      </w:r>
      <w:r w:rsidRPr="00F45296">
        <w:rPr>
          <w:rStyle w:val="Emphasis"/>
        </w:rPr>
        <w:t>proper penalties for crimes,</w:t>
      </w:r>
      <w:r w:rsidRPr="00F45296">
        <w:rPr>
          <w:sz w:val="14"/>
        </w:rPr>
        <w:t xml:space="preserve"> the distribution of “love” in a household, </w:t>
      </w:r>
      <w:r w:rsidRPr="00F45296">
        <w:rPr>
          <w:rStyle w:val="Emphasis"/>
        </w:rPr>
        <w:t>and what sort of political system the United States ought to have</w:t>
      </w:r>
      <w:r w:rsidRPr="001B2EAD">
        <w:rPr>
          <w:rStyle w:val="Emphasis"/>
          <w:highlight w:val="cyan"/>
        </w:rPr>
        <w:t xml:space="preserve">. By postulating that people are </w:t>
      </w:r>
      <w:r w:rsidRPr="00A24785">
        <w:rPr>
          <w:rStyle w:val="Emphasis"/>
        </w:rPr>
        <w:t xml:space="preserve">always and already </w:t>
      </w:r>
      <w:r w:rsidRPr="001B2EAD">
        <w:rPr>
          <w:rStyle w:val="Emphasis"/>
          <w:highlight w:val="cyan"/>
        </w:rPr>
        <w:t xml:space="preserve">incentive driven, </w:t>
      </w:r>
      <w:r w:rsidRPr="00A24785">
        <w:rPr>
          <w:rStyle w:val="Emphasis"/>
        </w:rPr>
        <w:t xml:space="preserve">and that markets already organize social interactions at a stable equilibrium, </w:t>
      </w:r>
      <w:r w:rsidRPr="001B2EAD">
        <w:rPr>
          <w:rStyle w:val="Emphasis"/>
          <w:highlight w:val="cyan"/>
        </w:rPr>
        <w:t xml:space="preserve">the vocabulary </w:t>
      </w:r>
      <w:r w:rsidRPr="00A24785">
        <w:rPr>
          <w:rStyle w:val="Emphasis"/>
        </w:rPr>
        <w:t xml:space="preserve">of the incentive </w:t>
      </w:r>
      <w:r w:rsidRPr="001B2EAD">
        <w:rPr>
          <w:rStyle w:val="Emphasis"/>
          <w:highlight w:val="cyan"/>
        </w:rPr>
        <w:t>provides a retroactive justification for inequalities of all sorts</w:t>
      </w:r>
      <w:r w:rsidRPr="00B578F1">
        <w:rPr>
          <w:sz w:val="14"/>
        </w:rPr>
        <w:t>. In his Speaking of Economics, economist Arjo Klamer uses the framework “economics as a . . .” to discuss varying ways to think about the field: as a conversation, research program, social process, ideology, and so on.5 Becker’s contribution was to reverse the direction: any “thing,” process, assemblage, or structure in the world is fundamentally economic in a strictly defined manner. His genius is that more than any economist of his era, he took the precepts of his field seriously; he was a “true believer” in the principles of neoclassical economics, and indeed, he used these firm principles to argue against his fellow travelers. Becker was also politically influential. He advised the 1996 Bob Dole presidential campaign on economic policy, was personally acquainted with former secretary of defense Donald Rumsfeld through the University of Chicago Price Theory Workshop, and gave talks to governments in Europe, Asia, and South America on taxation and economic policy</w:t>
      </w:r>
      <w:r w:rsidRPr="00C94014">
        <w:rPr>
          <w:rStyle w:val="Emphasis"/>
        </w:rPr>
        <w:t>. As a proud member of the infamous</w:t>
      </w:r>
      <w:r w:rsidRPr="00C94014">
        <w:rPr>
          <w:sz w:val="14"/>
        </w:rPr>
        <w:t xml:space="preserve"> Mont Pelerin society (a key component of what Mirowski calls the “</w:t>
      </w:r>
      <w:r w:rsidRPr="00C94014">
        <w:rPr>
          <w:rStyle w:val="Emphasis"/>
        </w:rPr>
        <w:t>neoliberal thought collective”),</w:t>
      </w:r>
      <w:r w:rsidRPr="00AB10A3">
        <w:rPr>
          <w:rStyle w:val="Emphasis"/>
        </w:rPr>
        <w:t xml:space="preserve"> </w:t>
      </w:r>
      <w:r w:rsidRPr="00C94014">
        <w:rPr>
          <w:rStyle w:val="Emphasis"/>
        </w:rPr>
        <w:t>Becker</w:t>
      </w:r>
      <w:r w:rsidRPr="00C94014">
        <w:rPr>
          <w:sz w:val="14"/>
        </w:rPr>
        <w:t xml:space="preserve"> organized conferences in Chile and Hong Kong; in short, he </w:t>
      </w:r>
      <w:r w:rsidRPr="00C94014">
        <w:rPr>
          <w:rStyle w:val="Emphasis"/>
        </w:rPr>
        <w:t>was a nexus of an internationally coordinated group of economists who shared a common political project.</w:t>
      </w:r>
      <w:r w:rsidRPr="00C94014">
        <w:rPr>
          <w:sz w:val="14"/>
        </w:rPr>
        <w:t xml:space="preserve"> Becker was also publicly influential within the United States and had a column in BusinessWeek for almost two decades in which he answered all manner of political, social, and legal questions explicitly using the “incentives” framework. </w:t>
      </w:r>
      <w:r w:rsidRPr="00C94014">
        <w:rPr>
          <w:rStyle w:val="Emphasis"/>
        </w:rPr>
        <w:t>Becker’s immense influence also epitomizes what Stuart Hall called “discursive struggle,”</w:t>
      </w:r>
      <w:r w:rsidRPr="00C94014">
        <w:rPr>
          <w:sz w:val="14"/>
        </w:rPr>
        <w:t xml:space="preserve"> in two</w:t>
      </w:r>
      <w:r w:rsidRPr="00B578F1">
        <w:rPr>
          <w:sz w:val="14"/>
        </w:rPr>
        <w:t xml:space="preserve"> ways. First, he was a builder of alternative institutions within the academy. At the University of Chicago, the eponymous Becker Center, and the Chicago Price Theory Workshop combined in 2011 to become the Becker Friedman Institute for Research in Economics. Becker was also a fellow associated with the Hoover Institution, a think tank housed at Stanford University. </w:t>
      </w:r>
      <w:r w:rsidRPr="00C94014">
        <w:rPr>
          <w:rStyle w:val="Emphasis"/>
        </w:rPr>
        <w:t xml:space="preserve">These </w:t>
      </w:r>
      <w:r w:rsidRPr="001B2EAD">
        <w:rPr>
          <w:rStyle w:val="Emphasis"/>
          <w:highlight w:val="cyan"/>
        </w:rPr>
        <w:t xml:space="preserve">institutions provided a durable font of “common sense” that could be authorized theoretically through the </w:t>
      </w:r>
      <w:r w:rsidRPr="00C94014">
        <w:rPr>
          <w:rStyle w:val="Emphasis"/>
          <w:highlight w:val="cyan"/>
        </w:rPr>
        <w:t>circulation of</w:t>
      </w:r>
      <w:r w:rsidRPr="00C94014">
        <w:rPr>
          <w:rStyle w:val="Emphasis"/>
        </w:rPr>
        <w:t xml:space="preserve"> white papers, working papers, and peer-reviewed </w:t>
      </w:r>
      <w:r w:rsidRPr="001B2EAD">
        <w:rPr>
          <w:rStyle w:val="Emphasis"/>
          <w:highlight w:val="cyan"/>
        </w:rPr>
        <w:t>academic work.</w:t>
      </w:r>
      <w:r w:rsidRPr="00B578F1">
        <w:rPr>
          <w:sz w:val="14"/>
        </w:rPr>
        <w:t xml:space="preserve"> </w:t>
      </w:r>
      <w:r w:rsidRPr="00C94014">
        <w:rPr>
          <w:rStyle w:val="Emphasis"/>
        </w:rPr>
        <w:t>Second, Becker’s public writing aimed directly at changing the conversation around the role of economics in human life by delivering a series of discursive body blows to liberalism.</w:t>
      </w:r>
      <w:r w:rsidRPr="00B578F1">
        <w:rPr>
          <w:sz w:val="14"/>
        </w:rPr>
        <w:t xml:space="preserve"> As he and Guity Nashat Becker write in The Economics of Life: “The long-term importance of ideas is the motivation behind the sometimes new and frequently ‘unrealistic proposals advocated in this book. We do not believe that sharp alterations in the directions of policies are adopted quickly or easily, even if the case for change is strong. But political power and intellectual fashion could change, and the time become ripe for radical alternatives to present policies.”6 With institutional backing from multiple private institutions, and private </w:t>
      </w:r>
      <w:r w:rsidRPr="00F45296">
        <w:rPr>
          <w:sz w:val="14"/>
        </w:rPr>
        <w:t xml:space="preserve">funds, </w:t>
      </w:r>
      <w:r w:rsidRPr="00F45296">
        <w:rPr>
          <w:rStyle w:val="Emphasis"/>
        </w:rPr>
        <w:t>Becker’s work could play the long game and become a fertile rhetorical ground upon which the rapid political and economic changes in the 1980s and 1990s could blossom.</w:t>
      </w:r>
      <w:r w:rsidRPr="00F45296">
        <w:rPr>
          <w:sz w:val="14"/>
        </w:rPr>
        <w:t xml:space="preserve"> In what follows,</w:t>
      </w:r>
      <w:r w:rsidRPr="00712A03">
        <w:rPr>
          <w:sz w:val="14"/>
        </w:rPr>
        <w:t xml:space="preserve"> I elucidate Becker’s work, both academic and public-facing, and the application of the “economic approach to human behavior” he maintains throughout. As he contended throughout his career, </w:t>
      </w:r>
      <w:r w:rsidRPr="00712A03">
        <w:rPr>
          <w:rStyle w:val="Emphasis"/>
          <w:highlight w:val="cyan"/>
        </w:rPr>
        <w:t>the unflinching application of</w:t>
      </w:r>
      <w:r w:rsidRPr="00712A03">
        <w:rPr>
          <w:rStyle w:val="Emphasis"/>
        </w:rPr>
        <w:t xml:space="preserve"> his three concepts (</w:t>
      </w:r>
      <w:r w:rsidRPr="00712A03">
        <w:rPr>
          <w:rStyle w:val="Emphasis"/>
          <w:highlight w:val="cyan"/>
        </w:rPr>
        <w:t>utility maximization, stable preferences, and market mechanisms</w:t>
      </w:r>
      <w:r w:rsidRPr="00712A03">
        <w:rPr>
          <w:rStyle w:val="Emphasis"/>
        </w:rPr>
        <w:t xml:space="preserve">) </w:t>
      </w:r>
      <w:r w:rsidRPr="00712A03">
        <w:rPr>
          <w:rStyle w:val="Emphasis"/>
          <w:highlight w:val="cyan"/>
        </w:rPr>
        <w:t>provides a coherent explanation for literally all human behavior</w:t>
      </w:r>
      <w:r w:rsidRPr="00712A03">
        <w:rPr>
          <w:sz w:val="14"/>
        </w:rPr>
        <w:t>. In so doing, Becker metastasizes the discipline of economics by shifting what it purports to explain: the problem-space of economic inquiry shifts away from the movements of commodities</w:t>
      </w:r>
      <w:r w:rsidRPr="00B578F1">
        <w:rPr>
          <w:sz w:val="14"/>
        </w:rPr>
        <w:t xml:space="preserve"> to the discovery of </w:t>
      </w:r>
      <w:r w:rsidRPr="00C94014">
        <w:rPr>
          <w:rStyle w:val="Emphasis"/>
        </w:rPr>
        <w:t xml:space="preserve">the </w:t>
      </w:r>
      <w:r w:rsidRPr="00F45296">
        <w:rPr>
          <w:rStyle w:val="Emphasis"/>
        </w:rPr>
        <w:t>unseen forces that motivate any and all actions. The logic of the incentive is literally and rhetorically metastatic (a stasis outside of the original) when applied ruthlessly to noneconomic domains.</w:t>
      </w:r>
      <w:r w:rsidRPr="00F45296">
        <w:rPr>
          <w:sz w:val="14"/>
        </w:rPr>
        <w:t xml:space="preserve"> T</w:t>
      </w:r>
      <w:r w:rsidRPr="00B578F1">
        <w:rPr>
          <w:sz w:val="14"/>
        </w:rPr>
        <w:t xml:space="preserve">he concept of </w:t>
      </w:r>
      <w:r w:rsidRPr="001B2EAD">
        <w:rPr>
          <w:rStyle w:val="Emphasis"/>
          <w:highlight w:val="cyan"/>
        </w:rPr>
        <w:t xml:space="preserve">the “incentive” </w:t>
      </w:r>
      <w:r w:rsidRPr="00B1632E">
        <w:rPr>
          <w:rStyle w:val="Emphasis"/>
        </w:rPr>
        <w:t xml:space="preserve">acquires totemic status in his work, for </w:t>
      </w:r>
      <w:r w:rsidRPr="00F45296">
        <w:rPr>
          <w:rStyle w:val="Emphasis"/>
        </w:rPr>
        <w:t xml:space="preserve">it functions as the “special stuff” that </w:t>
      </w:r>
      <w:r w:rsidRPr="001B2EAD">
        <w:rPr>
          <w:rStyle w:val="Emphasis"/>
          <w:highlight w:val="cyan"/>
        </w:rPr>
        <w:t>fills in any explanatory gap. If a business owner discriminates against a Black worker, they are merely incentivized by a “taste for discrimination</w:t>
      </w:r>
      <w:r w:rsidRPr="00B1632E">
        <w:rPr>
          <w:rStyle w:val="Emphasis"/>
        </w:rPr>
        <w:t>”; if a person dies waiting for a kidney transplant, insufficient incentives have been introduced into the organ transplant market, and so on.</w:t>
      </w:r>
      <w:r w:rsidRPr="00B578F1">
        <w:rPr>
          <w:sz w:val="14"/>
        </w:rPr>
        <w:t xml:space="preserve"> At various m</w:t>
      </w:r>
      <w:r w:rsidRPr="00F45296">
        <w:rPr>
          <w:sz w:val="14"/>
        </w:rPr>
        <w:t xml:space="preserve">oments in his oeuvre, Becker employs </w:t>
      </w:r>
      <w:r w:rsidRPr="00F45296">
        <w:rPr>
          <w:rStyle w:val="Emphasis"/>
        </w:rPr>
        <w:t>concepts like “shadow price,” “psychic cost,” or even “energy” as a form of dark matter that can be input into any utility function or supply and demand curve to produce the desired result</w:t>
      </w:r>
      <w:r w:rsidRPr="00F45296">
        <w:rPr>
          <w:sz w:val="14"/>
        </w:rPr>
        <w:t>. For example</w:t>
      </w:r>
      <w:r w:rsidRPr="00B578F1">
        <w:rPr>
          <w:sz w:val="14"/>
        </w:rPr>
        <w:t>, in a 1985 article, Becker purports to explain the gender pay gap by positing a difference between “high” and “low” energy partners. He speculates that “high energy” men tend to marry “low energy” women whose energy levels make them better suited for domestic labor and child-rearing, since those require a great deal more energy than leisure. Married women thus earn less in the workforce because they rationally expend their “energy” with children and are thus too exhausted to become high earners.7 This is the value of the incentive—a symbolic representation of a nonempirical quantity, something Alfred Marshall, one of Becker’s primary influences, attempted to depict as a measure of effort through money. “</w:t>
      </w:r>
      <w:r w:rsidRPr="00A16E0C">
        <w:rPr>
          <w:rStyle w:val="Emphasis"/>
        </w:rPr>
        <w:t>The incentive” produces a mode of representation beyond the money commodity—as close as analytically possible for an economist to calculate the enjoyment of any economic</w:t>
      </w:r>
      <w:r w:rsidRPr="00B1632E">
        <w:rPr>
          <w:rStyle w:val="Emphasis"/>
        </w:rPr>
        <w:t xml:space="preserve"> decision.</w:t>
      </w:r>
      <w:r w:rsidRPr="00B578F1">
        <w:rPr>
          <w:sz w:val="14"/>
        </w:rPr>
        <w:t xml:space="preserve"> For Marshall, “money” is the representational vehicle to best measure effort—one can see how dear a product is to a person by evaluating how much they will pay for it, or how little they value their own labor by reducing their wages to a breaking point. For Becker, “incentive” transcends the meager representational capacity of money by attaching it to the decision-making processes that involve nearly everything—whom to marry, how many children to have, whether to be racist, whether to become addicted to cigarettes, whether to listen to music or read a book at night, and so on. There are some cases in which Becker directly advocates for the introduction of monetary relations into noncommodified social relations, but his system functions rhetorically whether money intervenes or not. Key to understanding Becker’s work is </w:t>
      </w:r>
      <w:r w:rsidRPr="00B1632E">
        <w:rPr>
          <w:sz w:val="14"/>
        </w:rPr>
        <w:t xml:space="preserve">how </w:t>
      </w:r>
      <w:r w:rsidRPr="00B1632E">
        <w:rPr>
          <w:rStyle w:val="Emphasis"/>
        </w:rPr>
        <w:t>it consistently ascribes the precepts of market behavior onto nonmarket domains</w:t>
      </w:r>
      <w:r w:rsidRPr="00B578F1">
        <w:rPr>
          <w:sz w:val="14"/>
        </w:rPr>
        <w:t xml:space="preserve">. Once this is achieved, Becker engages in </w:t>
      </w:r>
      <w:r w:rsidRPr="001B2EAD">
        <w:rPr>
          <w:rStyle w:val="Emphasis"/>
          <w:highlight w:val="cyan"/>
        </w:rPr>
        <w:t xml:space="preserve">the process of </w:t>
      </w:r>
      <w:r w:rsidRPr="00A16E0C">
        <w:rPr>
          <w:rStyle w:val="Emphasis"/>
          <w:highlight w:val="cyan"/>
        </w:rPr>
        <w:t xml:space="preserve">retroactive economic causality, attributing </w:t>
      </w:r>
      <w:r w:rsidRPr="001B2EAD">
        <w:rPr>
          <w:rStyle w:val="Emphasis"/>
          <w:highlight w:val="cyan"/>
        </w:rPr>
        <w:t>the cause of any outcome to a previously unseen market force</w:t>
      </w:r>
      <w:r w:rsidRPr="00B1632E">
        <w:rPr>
          <w:rStyle w:val="Emphasis"/>
        </w:rPr>
        <w:t xml:space="preserve">, whether it be a cost or a preference. </w:t>
      </w:r>
      <w:r w:rsidRPr="00A16E0C">
        <w:rPr>
          <w:rStyle w:val="Emphasis"/>
        </w:rPr>
        <w:t xml:space="preserve">Once retroactive causality is established as the proper order of things, the discipline of economics </w:t>
      </w:r>
      <w:r w:rsidRPr="001B2EAD">
        <w:rPr>
          <w:rStyle w:val="Emphasis"/>
          <w:highlight w:val="cyan"/>
        </w:rPr>
        <w:t xml:space="preserve">can then proactively insert </w:t>
      </w:r>
      <w:r w:rsidRPr="00A16E0C">
        <w:rPr>
          <w:rStyle w:val="Emphasis"/>
        </w:rPr>
        <w:t xml:space="preserve">these </w:t>
      </w:r>
      <w:r w:rsidRPr="001B2EAD">
        <w:rPr>
          <w:rStyle w:val="Emphasis"/>
          <w:highlight w:val="cyan"/>
        </w:rPr>
        <w:t>economic assumptions into policy recommendations</w:t>
      </w:r>
      <w:r w:rsidRPr="00B578F1">
        <w:rPr>
          <w:sz w:val="14"/>
        </w:rPr>
        <w:t xml:space="preserve">. </w:t>
      </w:r>
      <w:r w:rsidRPr="00B1632E">
        <w:rPr>
          <w:rStyle w:val="Emphasis"/>
        </w:rPr>
        <w:t xml:space="preserve">Economics has generated a complex methodology for interpreting the needs, demands, and desires of others, largely via their consumer choices. </w:t>
      </w:r>
      <w:r w:rsidRPr="001B2EAD">
        <w:rPr>
          <w:rStyle w:val="Emphasis"/>
          <w:highlight w:val="cyan"/>
        </w:rPr>
        <w:t xml:space="preserve">Lacanian psychoanalysis offers us this diagonal route </w:t>
      </w:r>
      <w:r w:rsidRPr="00845B17">
        <w:rPr>
          <w:rStyle w:val="Emphasis"/>
        </w:rPr>
        <w:t xml:space="preserve">into the same issues, </w:t>
      </w:r>
      <w:r w:rsidRPr="001B2EAD">
        <w:rPr>
          <w:rStyle w:val="Emphasis"/>
          <w:highlight w:val="cyan"/>
        </w:rPr>
        <w:t xml:space="preserve">with the added value of careful attention to the modes of representation </w:t>
      </w:r>
      <w:r w:rsidRPr="00B1632E">
        <w:rPr>
          <w:rStyle w:val="Emphasis"/>
        </w:rPr>
        <w:t xml:space="preserve">that are </w:t>
      </w:r>
      <w:r w:rsidRPr="00B1632E">
        <w:rPr>
          <w:rStyle w:val="Emphasis"/>
          <w:highlight w:val="cyan"/>
        </w:rPr>
        <w:t>deliberately overlooked by</w:t>
      </w:r>
      <w:r w:rsidRPr="00B1632E">
        <w:rPr>
          <w:rStyle w:val="Emphasis"/>
        </w:rPr>
        <w:t xml:space="preserve"> the discipline of </w:t>
      </w:r>
      <w:r w:rsidRPr="00B1632E">
        <w:rPr>
          <w:rStyle w:val="Emphasis"/>
          <w:highlight w:val="cyan"/>
        </w:rPr>
        <w:t>economics</w:t>
      </w:r>
      <w:r w:rsidRPr="00B1632E">
        <w:rPr>
          <w:sz w:val="14"/>
        </w:rPr>
        <w:t>.</w:t>
      </w:r>
      <w:r w:rsidRPr="00B578F1">
        <w:rPr>
          <w:sz w:val="14"/>
        </w:rPr>
        <w:t xml:space="preserve"> To better understand the rhetorical tenacity of Becker’s work, I propose that </w:t>
      </w:r>
      <w:r w:rsidRPr="00F45296">
        <w:rPr>
          <w:sz w:val="14"/>
        </w:rPr>
        <w:t xml:space="preserve">we view </w:t>
      </w:r>
      <w:r w:rsidRPr="00F45296">
        <w:rPr>
          <w:rStyle w:val="Emphasis"/>
        </w:rPr>
        <w:t xml:space="preserve">the “incentive” as a Lacanian </w:t>
      </w:r>
      <w:proofErr w:type="spellStart"/>
      <w:r w:rsidRPr="00F45296">
        <w:rPr>
          <w:rStyle w:val="Emphasis"/>
        </w:rPr>
        <w:t>objet</w:t>
      </w:r>
      <w:proofErr w:type="spellEnd"/>
      <w:r w:rsidRPr="00F45296">
        <w:rPr>
          <w:rStyle w:val="Emphasis"/>
        </w:rPr>
        <w:t xml:space="preserve"> a: a virtual object, at</w:t>
      </w:r>
      <w:r w:rsidRPr="009625EB">
        <w:rPr>
          <w:rStyle w:val="Emphasis"/>
        </w:rPr>
        <w:t xml:space="preserve"> times explicitly nonempirical, </w:t>
      </w:r>
      <w:r w:rsidRPr="00F45296">
        <w:rPr>
          <w:rStyle w:val="Emphasis"/>
        </w:rPr>
        <w:t>that joins together cause and effect, an unseen force that retroactively renders all action taken by any actor as prima facie “rational,”</w:t>
      </w:r>
      <w:r w:rsidRPr="00F45296">
        <w:rPr>
          <w:sz w:val="14"/>
        </w:rPr>
        <w:t xml:space="preserve"> expressive</w:t>
      </w:r>
      <w:r w:rsidRPr="00B578F1">
        <w:rPr>
          <w:sz w:val="14"/>
        </w:rPr>
        <w:t xml:space="preserve"> of the immutable laws of neoclassical economics. In a series of lectures at the Sainte-Anne Hospital in Paris, Lacan defined the </w:t>
      </w:r>
      <w:proofErr w:type="spellStart"/>
      <w:r w:rsidRPr="00B578F1">
        <w:rPr>
          <w:sz w:val="14"/>
        </w:rPr>
        <w:t>objet</w:t>
      </w:r>
      <w:proofErr w:type="spellEnd"/>
      <w:r w:rsidRPr="00B578F1">
        <w:rPr>
          <w:sz w:val="14"/>
        </w:rPr>
        <w:t xml:space="preserve"> a as “certainly an object, but only in the sense that it definitively supersedes any notion of the object as supported by a subject”—its value is its capacity to structure the desire of a subject, not to name it specifically.8 In this setting, the </w:t>
      </w:r>
      <w:proofErr w:type="spellStart"/>
      <w:r w:rsidRPr="00B578F1">
        <w:rPr>
          <w:sz w:val="14"/>
        </w:rPr>
        <w:t>objet</w:t>
      </w:r>
      <w:proofErr w:type="spellEnd"/>
      <w:r w:rsidRPr="00B578F1">
        <w:rPr>
          <w:sz w:val="14"/>
        </w:rPr>
        <w:t xml:space="preserve"> a has attributive value: </w:t>
      </w:r>
      <w:r w:rsidRPr="001B2EAD">
        <w:rPr>
          <w:rStyle w:val="Emphasis"/>
          <w:highlight w:val="cyan"/>
        </w:rPr>
        <w:t xml:space="preserve">the fixity of </w:t>
      </w:r>
      <w:r w:rsidRPr="009625EB">
        <w:rPr>
          <w:rStyle w:val="Emphasis"/>
        </w:rPr>
        <w:t xml:space="preserve">something like </w:t>
      </w:r>
      <w:r w:rsidRPr="001B2EAD">
        <w:rPr>
          <w:rStyle w:val="Emphasis"/>
          <w:highlight w:val="cyan"/>
        </w:rPr>
        <w:t>“an incentive”</w:t>
      </w:r>
      <w:r w:rsidRPr="00B578F1">
        <w:rPr>
          <w:sz w:val="14"/>
        </w:rPr>
        <w:t xml:space="preserve"> (and incentive to discriminate, an incentive to sell a kidney, an incentive to marry) </w:t>
      </w:r>
      <w:r w:rsidRPr="00256D08">
        <w:rPr>
          <w:rStyle w:val="Emphasis"/>
        </w:rPr>
        <w:t xml:space="preserve">is meant to </w:t>
      </w:r>
      <w:r w:rsidRPr="001B2EAD">
        <w:rPr>
          <w:rStyle w:val="Emphasis"/>
          <w:highlight w:val="cyan"/>
        </w:rPr>
        <w:t xml:space="preserve">offer epistemic </w:t>
      </w:r>
      <w:r w:rsidRPr="00256D08">
        <w:rPr>
          <w:rStyle w:val="Emphasis"/>
        </w:rPr>
        <w:t xml:space="preserve">closure within the discourse of economics. However, </w:t>
      </w:r>
      <w:r w:rsidRPr="001B2EAD">
        <w:rPr>
          <w:rStyle w:val="Emphasis"/>
          <w:highlight w:val="cyan"/>
        </w:rPr>
        <w:t xml:space="preserve">a critical approach draws attention to </w:t>
      </w:r>
      <w:r w:rsidRPr="00256D08">
        <w:rPr>
          <w:rStyle w:val="Emphasis"/>
        </w:rPr>
        <w:t xml:space="preserve">the fact that “incentive” identifies not a fixity but the naming of </w:t>
      </w:r>
      <w:r w:rsidRPr="001B2EAD">
        <w:rPr>
          <w:rStyle w:val="Emphasis"/>
          <w:highlight w:val="cyan"/>
        </w:rPr>
        <w:t>a gap in the causal order.</w:t>
      </w:r>
      <w:r w:rsidRPr="00B578F1">
        <w:rPr>
          <w:sz w:val="14"/>
        </w:rPr>
        <w:t xml:space="preserve"> Gunn explains that the </w:t>
      </w:r>
      <w:proofErr w:type="spellStart"/>
      <w:r w:rsidRPr="00B578F1">
        <w:rPr>
          <w:sz w:val="14"/>
        </w:rPr>
        <w:t>objet</w:t>
      </w:r>
      <w:proofErr w:type="spellEnd"/>
      <w:r w:rsidRPr="00B578F1">
        <w:rPr>
          <w:sz w:val="14"/>
        </w:rPr>
        <w:t xml:space="preserve"> a is the subject’s furtive apparatus for understanding psychical causality—the unknowability of the Other’s desire provokes a question in the subject, which the </w:t>
      </w:r>
      <w:proofErr w:type="spellStart"/>
      <w:r w:rsidRPr="00B578F1">
        <w:rPr>
          <w:sz w:val="14"/>
        </w:rPr>
        <w:t>objet</w:t>
      </w:r>
      <w:proofErr w:type="spellEnd"/>
      <w:r w:rsidRPr="00B578F1">
        <w:rPr>
          <w:sz w:val="14"/>
        </w:rPr>
        <w:t xml:space="preserve"> a </w:t>
      </w:r>
      <w:r w:rsidRPr="00F45296">
        <w:rPr>
          <w:sz w:val="14"/>
        </w:rPr>
        <w:t xml:space="preserve">then fills as the attempt to answer the Other’s call.9 Thus, </w:t>
      </w:r>
      <w:r w:rsidRPr="00F45296">
        <w:rPr>
          <w:rStyle w:val="Emphasis"/>
        </w:rPr>
        <w:t xml:space="preserve">a psychoanalytic approach seeks out the explanation in language as an accounting of oneself, a redescription of a chaotic social reality as obeying simple immutable laws. Attributing someone’s enjoyment to an unseen incentive gives tremendous license for the economist’s unconscious to operate, to bend toward a desire for the market to always have been present, and to always have been the proper mode of social organization. Keeping the </w:t>
      </w:r>
      <w:proofErr w:type="spellStart"/>
      <w:r w:rsidRPr="00F45296">
        <w:rPr>
          <w:rStyle w:val="Emphasis"/>
        </w:rPr>
        <w:t>objet</w:t>
      </w:r>
      <w:proofErr w:type="spellEnd"/>
      <w:r w:rsidRPr="00F45296">
        <w:rPr>
          <w:rStyle w:val="Emphasis"/>
        </w:rPr>
        <w:t xml:space="preserve"> a in the register of language</w:t>
      </w:r>
      <w:r w:rsidRPr="003F2FE8">
        <w:rPr>
          <w:rStyle w:val="Emphasis"/>
        </w:rPr>
        <w:t>, rather than some enigmatic “thing,” helps critical scholars guard against the very thing</w:t>
      </w:r>
      <w:r w:rsidRPr="00A74199">
        <w:rPr>
          <w:rStyle w:val="Emphasis"/>
        </w:rPr>
        <w:t xml:space="preserve"> of which economics is guilty: finding a hidden “thing” present</w:t>
      </w:r>
      <w:r w:rsidRPr="00C70B92">
        <w:rPr>
          <w:rStyle w:val="Emphasis"/>
        </w:rPr>
        <w:t xml:space="preserve"> in the world that mysteriously coordinates the behavior of a subject.</w:t>
      </w:r>
      <w:r w:rsidRPr="00C70B92">
        <w:rPr>
          <w:sz w:val="14"/>
        </w:rPr>
        <w:t xml:space="preserve"> B</w:t>
      </w:r>
      <w:r w:rsidRPr="00B578F1">
        <w:rPr>
          <w:sz w:val="14"/>
        </w:rPr>
        <w:t>ecker’s “</w:t>
      </w:r>
      <w:r w:rsidRPr="001B2EAD">
        <w:rPr>
          <w:rStyle w:val="Emphasis"/>
          <w:highlight w:val="cyan"/>
        </w:rPr>
        <w:t xml:space="preserve">economic approach to human behavior” partakes in </w:t>
      </w:r>
      <w:r w:rsidRPr="00C70B92">
        <w:rPr>
          <w:rStyle w:val="Emphasis"/>
        </w:rPr>
        <w:t xml:space="preserve">the logic of </w:t>
      </w:r>
      <w:r w:rsidRPr="001B2EAD">
        <w:rPr>
          <w:rStyle w:val="Emphasis"/>
          <w:highlight w:val="cyan"/>
        </w:rPr>
        <w:t xml:space="preserve">fantasy, </w:t>
      </w:r>
      <w:r w:rsidRPr="00C70B92">
        <w:rPr>
          <w:rStyle w:val="Emphasis"/>
        </w:rPr>
        <w:t>as the production of a whole world within discourse that simply does not resemble that of “empirical reality” outside that of a small group of academic economists.</w:t>
      </w:r>
      <w:r w:rsidRPr="00C70B92">
        <w:rPr>
          <w:sz w:val="14"/>
        </w:rPr>
        <w:t xml:space="preserve"> To see</w:t>
      </w:r>
      <w:r w:rsidRPr="00B578F1">
        <w:rPr>
          <w:sz w:val="14"/>
        </w:rPr>
        <w:t xml:space="preserve"> a child as a durable good, or a family as a firm, or racism as a psychic cost is to produce a “whole” discourse, and depends entirely upon a strident indifference to empirical, or historical context. As Heidegger might have put it, language worlds a world.10 While the word “object” may appear to give fixity to the concept, Lacan intended for the </w:t>
      </w:r>
      <w:proofErr w:type="spellStart"/>
      <w:r w:rsidRPr="00B578F1">
        <w:rPr>
          <w:sz w:val="14"/>
        </w:rPr>
        <w:t>objet</w:t>
      </w:r>
      <w:proofErr w:type="spellEnd"/>
      <w:r w:rsidRPr="00B578F1">
        <w:rPr>
          <w:sz w:val="14"/>
        </w:rPr>
        <w:t xml:space="preserve"> a to signify a relationship (in speech) with desire—it is not a tangible thing but rather that which organizes and orients the subject. It is not semiotic closure, or consummation, which the </w:t>
      </w:r>
      <w:proofErr w:type="spellStart"/>
      <w:r w:rsidRPr="00B578F1">
        <w:rPr>
          <w:sz w:val="14"/>
        </w:rPr>
        <w:t>objet</w:t>
      </w:r>
      <w:proofErr w:type="spellEnd"/>
      <w:r w:rsidRPr="00B578F1">
        <w:rPr>
          <w:sz w:val="14"/>
        </w:rPr>
        <w:t xml:space="preserve"> a offers, but rather, something that keeps desire alive. As Lacan writes, “What constitutes its force . . . is that the object a is utterly foreign to the question of meaning. Meaning is a little paint roughly daubed on this object a, to which each of you has your own particular attachment.”11 </w:t>
      </w:r>
      <w:r w:rsidRPr="00C70B92">
        <w:rPr>
          <w:rStyle w:val="Emphasis"/>
        </w:rPr>
        <w:t>The incentive for Becker (and those in his wake) organizes the complexity of life into a knowable, stable conduit, and transforms all existence into a single substance—“incentive” summarizes all desires, actions, and structures and likens it to the behaviors of markets.</w:t>
      </w:r>
      <w:r w:rsidRPr="00C70B92">
        <w:rPr>
          <w:sz w:val="14"/>
        </w:rPr>
        <w:t xml:space="preserve"> Becker’s</w:t>
      </w:r>
      <w:r w:rsidRPr="00B578F1">
        <w:rPr>
          <w:sz w:val="14"/>
        </w:rPr>
        <w:t xml:space="preserve"> centralization of incentives transforms economics into the study of enjoyment, and he discovers enjoyment in every possible social and interpersonal crevice. This present chapter proceeds as follows. First, I elucidate Becker’s “economic approach to human behavior,” for which he won his Bank of Sweden Prize in Economic Sciences, and make the case that it involves a series of rhetorical challenges to his discipline that authorize the “economics imperialism” craved by many of its practitioners. The three components of </w:t>
      </w:r>
      <w:r w:rsidRPr="006E7F03">
        <w:rPr>
          <w:rStyle w:val="Emphasis"/>
        </w:rPr>
        <w:t>the “economic approach to human behavior” coalesce around the concept of the incentive, and it becomes synonymous with the approach overall,</w:t>
      </w:r>
      <w:r w:rsidRPr="006E7F03">
        <w:rPr>
          <w:sz w:val="14"/>
        </w:rPr>
        <w:t xml:space="preserve"> even supplanting its other principles. Next, I evaluate how </w:t>
      </w:r>
      <w:r w:rsidRPr="006E7F03">
        <w:rPr>
          <w:rStyle w:val="Emphasis"/>
        </w:rPr>
        <w:t xml:space="preserve">Becker deployed incentive rhetoric into various fields as a way </w:t>
      </w:r>
      <w:r w:rsidRPr="003F2FE8">
        <w:rPr>
          <w:rStyle w:val="Emphasis"/>
          <w:highlight w:val="cyan"/>
        </w:rPr>
        <w:t>to retroactively justify outcomes that favor the status quo</w:t>
      </w:r>
      <w:r w:rsidRPr="006E7F03">
        <w:rPr>
          <w:sz w:val="14"/>
        </w:rPr>
        <w:t xml:space="preserve">. In Becker’s </w:t>
      </w:r>
      <w:r w:rsidRPr="003F2FE8">
        <w:rPr>
          <w:sz w:val="14"/>
        </w:rPr>
        <w:t xml:space="preserve">work, </w:t>
      </w:r>
      <w:r w:rsidRPr="003F2FE8">
        <w:rPr>
          <w:rStyle w:val="Emphasis"/>
        </w:rPr>
        <w:t>the incentive functions as a neoclassical alibi for any and all behavior: by presupposing in advance the structure of desire and the</w:t>
      </w:r>
      <w:r w:rsidRPr="006E7F03">
        <w:rPr>
          <w:rStyle w:val="Emphasis"/>
        </w:rPr>
        <w:t xml:space="preserve"> nature of causality, the “incentive-based” approach finds what it seeks</w:t>
      </w:r>
      <w:r w:rsidRPr="006E7F03">
        <w:rPr>
          <w:sz w:val="14"/>
        </w:rPr>
        <w:t xml:space="preserve">. </w:t>
      </w:r>
      <w:r w:rsidRPr="006E7F03">
        <w:rPr>
          <w:rStyle w:val="Emphasis"/>
        </w:rPr>
        <w:t xml:space="preserve">The circularity of this explanation </w:t>
      </w:r>
      <w:r w:rsidRPr="006E7F03">
        <w:rPr>
          <w:sz w:val="14"/>
        </w:rPr>
        <w:t>results fro</w:t>
      </w:r>
      <w:r w:rsidRPr="00B578F1">
        <w:rPr>
          <w:sz w:val="14"/>
        </w:rPr>
        <w:t>m Becker’s peculiar understanding of causality,</w:t>
      </w:r>
      <w:r w:rsidRPr="003D5CC3">
        <w:rPr>
          <w:rStyle w:val="Emphasis"/>
        </w:rPr>
        <w:t xml:space="preserve"> </w:t>
      </w:r>
      <w:r w:rsidRPr="001B2EAD">
        <w:rPr>
          <w:rStyle w:val="Emphasis"/>
          <w:highlight w:val="cyan"/>
        </w:rPr>
        <w:t>which offers rhetorical (and mathematical) cover for the outcomes</w:t>
      </w:r>
      <w:r w:rsidRPr="00B578F1">
        <w:rPr>
          <w:sz w:val="14"/>
        </w:rPr>
        <w:t xml:space="preserve"> that politically Becker happened to support</w:t>
      </w:r>
      <w:r w:rsidRPr="006E7F03">
        <w:t xml:space="preserve">. </w:t>
      </w:r>
      <w:r w:rsidRPr="003F2FE8">
        <w:rPr>
          <w:rStyle w:val="Emphasis"/>
        </w:rPr>
        <w:t>The economic approach to human behavior transforms contingency into necessity by positing the hidden incentive structure that ultimately guides rational economic behavior</w:t>
      </w:r>
      <w:r w:rsidRPr="003F2FE8">
        <w:rPr>
          <w:sz w:val="14"/>
        </w:rPr>
        <w:t>. Becker’s project is not simply to provide a retroactive account of all human</w:t>
      </w:r>
      <w:r w:rsidRPr="00B578F1">
        <w:rPr>
          <w:sz w:val="14"/>
        </w:rPr>
        <w:t xml:space="preserve"> behavior as obeying the </w:t>
      </w:r>
      <w:r w:rsidRPr="003F2FE8">
        <w:rPr>
          <w:sz w:val="14"/>
        </w:rPr>
        <w:t xml:space="preserve">principles of efficient markets and utility-maximizing atomistic actors. </w:t>
      </w:r>
      <w:r w:rsidRPr="003F2FE8">
        <w:rPr>
          <w:rStyle w:val="Emphasis"/>
        </w:rPr>
        <w:t xml:space="preserve">His project was explicitly aimed at extending the domain of economics into social formations and offering proactive (and provocative) policy recommendations to politicians and the public. </w:t>
      </w:r>
      <w:r w:rsidRPr="003F2FE8">
        <w:rPr>
          <w:sz w:val="14"/>
        </w:rPr>
        <w:t>To close this section, I employ two specific examples—the libidinal surplus that someone</w:t>
      </w:r>
      <w:r w:rsidRPr="00B578F1">
        <w:rPr>
          <w:sz w:val="14"/>
        </w:rPr>
        <w:t xml:space="preserve"> receives from listening to classical music and the hidden rationality of long queues at restaurants—to explore how Becker locates an economy of enjoyment that subsists beneath even commodity relations. I conclude the chapter by phrasing Becker’s unflinching employment of the “economic approach” as both a fulfillment of the promise of neoclassical economics, as well as a rhetorical challenge to its practitioners. Becker essentially drags economics toward his methods by asking his fellow economists to commit to their own professed principles and beliefs in the properties of markets and rational behavior. Becker’s rhetorical strategies within his discipline, both restating and reformulating its basic principles, are a Janus-faced challenge, to the discipline of economics itself as well as to the trembling world outside. Much of Becker’s strength derives from a method that claims to incorporate all context while explicitly indifferent thereto—economics, once framed in this mode, is a fully </w:t>
      </w:r>
      <w:proofErr w:type="spellStart"/>
      <w:r w:rsidRPr="00B578F1">
        <w:rPr>
          <w:sz w:val="14"/>
        </w:rPr>
        <w:t>transcontextual</w:t>
      </w:r>
      <w:proofErr w:type="spellEnd"/>
      <w:r w:rsidRPr="00B578F1">
        <w:rPr>
          <w:sz w:val="14"/>
        </w:rPr>
        <w:t xml:space="preserve"> discourse. Thus, I draw attention to how Becker’s </w:t>
      </w:r>
      <w:r w:rsidRPr="00E2509E">
        <w:rPr>
          <w:sz w:val="14"/>
        </w:rPr>
        <w:t>metastatic rhetorical strategy poses a challenge to the domain of rhetoric proper</w:t>
      </w:r>
      <w:r w:rsidRPr="00E2509E">
        <w:rPr>
          <w:rStyle w:val="Emphasis"/>
        </w:rPr>
        <w:t xml:space="preserve">. His rhetoric answers, in its own way, how to view the relationship of structure, context, and contingency, a persistent problem for rhetorical studies. In its stead, I propose that </w:t>
      </w:r>
      <w:r w:rsidRPr="001B2EAD">
        <w:rPr>
          <w:rStyle w:val="Emphasis"/>
          <w:highlight w:val="cyan"/>
        </w:rPr>
        <w:t xml:space="preserve">reading </w:t>
      </w:r>
      <w:r w:rsidRPr="00E2509E">
        <w:rPr>
          <w:rStyle w:val="Emphasis"/>
        </w:rPr>
        <w:t xml:space="preserve">Becker </w:t>
      </w:r>
      <w:r w:rsidRPr="001B2EAD">
        <w:rPr>
          <w:rStyle w:val="Emphasis"/>
          <w:highlight w:val="cyan"/>
        </w:rPr>
        <w:t>from the perspective of the unconscious offers rhetoric its best hope of providing an alternative account to that of the discipline of economics.</w:t>
      </w:r>
    </w:p>
    <w:p w14:paraId="068305DD" w14:textId="77777777" w:rsidR="00BF1CD1" w:rsidRPr="00510C77" w:rsidRDefault="00BF1CD1" w:rsidP="00BF1CD1"/>
    <w:p w14:paraId="6B84A41B" w14:textId="77777777" w:rsidR="00BF1CD1" w:rsidRDefault="00BF1CD1" w:rsidP="00BF1CD1">
      <w:pPr>
        <w:pStyle w:val="Heading2"/>
      </w:pPr>
      <w:r>
        <w:t>1NC---Case</w:t>
      </w:r>
    </w:p>
    <w:p w14:paraId="5A98A22F" w14:textId="77777777" w:rsidR="00BF1CD1" w:rsidRDefault="00BF1CD1" w:rsidP="00BF1CD1">
      <w:pPr>
        <w:pStyle w:val="Heading3"/>
      </w:pPr>
      <w:r>
        <w:t>1NC---ADV</w:t>
      </w:r>
    </w:p>
    <w:p w14:paraId="2C92C103" w14:textId="77777777" w:rsidR="00BF1CD1" w:rsidRDefault="00BF1CD1" w:rsidP="00BF1CD1"/>
    <w:p w14:paraId="15036510" w14:textId="77777777" w:rsidR="00BF1CD1" w:rsidRDefault="00BF1CD1" w:rsidP="00BF1CD1">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3E48C98A" w14:textId="77777777" w:rsidR="00BF1CD1" w:rsidRDefault="00BF1CD1" w:rsidP="00BF1CD1">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09688BDA" w14:textId="77777777" w:rsidR="00BF1CD1" w:rsidRPr="00646D27" w:rsidRDefault="00BF1CD1" w:rsidP="00BF1CD1">
      <w:pPr>
        <w:rPr>
          <w:sz w:val="16"/>
        </w:rPr>
      </w:pPr>
      <w:r w:rsidRPr="00646D27">
        <w:rPr>
          <w:sz w:val="16"/>
        </w:rPr>
        <w:t xml:space="preserve">Contribution to democratic peace theory </w:t>
      </w:r>
    </w:p>
    <w:p w14:paraId="0AC9E013" w14:textId="77777777" w:rsidR="00BF1CD1" w:rsidRPr="00646D27" w:rsidRDefault="00BF1CD1" w:rsidP="00BF1CD1">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7DA5DD04" w14:textId="77777777" w:rsidR="00BF1CD1" w:rsidRPr="00646D27" w:rsidRDefault="00BF1CD1" w:rsidP="00BF1CD1">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F1CD16C" w14:textId="77777777" w:rsidR="00BF1CD1" w:rsidRPr="00646D27" w:rsidRDefault="00BF1CD1" w:rsidP="00BF1CD1">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are capable of developing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as a result of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6F9AF685" w14:textId="77777777" w:rsidR="00BF1CD1" w:rsidRPr="00646D27" w:rsidRDefault="00BF1CD1" w:rsidP="00BF1CD1">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6F047CD" w14:textId="77777777" w:rsidR="00BF1CD1" w:rsidRPr="00646D27" w:rsidRDefault="00BF1CD1" w:rsidP="00BF1CD1">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6AFF4422" w14:textId="77777777" w:rsidR="00BF1CD1" w:rsidRPr="00646D27" w:rsidRDefault="00BF1CD1" w:rsidP="00BF1CD1">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14:paraId="5DE5C330" w14:textId="77777777" w:rsidR="00BF1CD1" w:rsidRPr="00646D27" w:rsidRDefault="00BF1CD1" w:rsidP="00BF1CD1">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527DE593" w14:textId="77777777" w:rsidR="00BF1CD1" w:rsidRPr="00646D27" w:rsidRDefault="00BF1CD1" w:rsidP="00BF1CD1">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42DD09C6" w14:textId="77777777" w:rsidR="00BF1CD1" w:rsidRPr="00646D27" w:rsidRDefault="00BF1CD1" w:rsidP="00BF1CD1">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34CCD4CF" w14:textId="77777777" w:rsidR="00BF1CD1" w:rsidRPr="00646D27" w:rsidRDefault="00BF1CD1" w:rsidP="00BF1CD1">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10CE7E9" w14:textId="77777777" w:rsidR="00BF1CD1" w:rsidRPr="00646D27" w:rsidRDefault="00BF1CD1" w:rsidP="00BF1CD1">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57299FE6" w14:textId="77777777" w:rsidR="00BF1CD1" w:rsidRPr="00646D27" w:rsidRDefault="00BF1CD1" w:rsidP="00BF1CD1">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72E8149E" w14:textId="77777777" w:rsidR="00BF1CD1" w:rsidRDefault="00BF1CD1" w:rsidP="00BF1CD1">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4C6BD7FA" w14:textId="77777777" w:rsidR="00BF1CD1" w:rsidRPr="00A142A5" w:rsidRDefault="00BF1CD1" w:rsidP="00BF1CD1">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60495EEB" w14:textId="77777777" w:rsidR="00BF1CD1" w:rsidRPr="00A142A5" w:rsidRDefault="00BF1CD1" w:rsidP="00BF1CD1">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w:t>
      </w:r>
      <w:proofErr w:type="spellStart"/>
      <w:r w:rsidRPr="00A142A5">
        <w:t>Ph.D</w:t>
      </w:r>
      <w:proofErr w:type="spellEnd"/>
      <w:r w:rsidRPr="00A142A5">
        <w:t xml:space="preserve"> Philosophy, University of North Carolina at Chapel Hill; professor of philosophy at Lingnan University, Ph.D. Philosophy, Rutgers University; Asian Journal of Philosophy, “Existential risk and equal political liberty,” vol. 3]</w:t>
      </w:r>
    </w:p>
    <w:p w14:paraId="79CB5A0C" w14:textId="77777777" w:rsidR="00BF1CD1" w:rsidRPr="00BB5123" w:rsidRDefault="00BF1CD1" w:rsidP="00BF1CD1">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proofErr w:type="spellStart"/>
      <w:r w:rsidRPr="00DF7A76">
        <w:rPr>
          <w:rStyle w:val="Emphasis"/>
        </w:rPr>
        <w:t>super</w:t>
      </w:r>
      <w:r w:rsidRPr="00DF7A76">
        <w:rPr>
          <w:rStyle w:val="Emphasis"/>
          <w:highlight w:val="cyan"/>
        </w:rPr>
        <w:t>volcanic</w:t>
      </w:r>
      <w:proofErr w:type="spellEnd"/>
      <w:r w:rsidRPr="00DF7A76">
        <w:rPr>
          <w:rStyle w:val="Emphasis"/>
          <w:highlight w:val="cyan"/>
        </w:rPr>
        <w:t xml:space="preserve">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094A8828" w14:textId="77777777" w:rsidR="00BF1CD1" w:rsidRPr="00BB5123" w:rsidRDefault="00BF1CD1" w:rsidP="00BF1CD1">
      <w:pPr>
        <w:rPr>
          <w:sz w:val="16"/>
        </w:rPr>
      </w:pPr>
      <w:r w:rsidRPr="00BB5123">
        <w:rPr>
          <w:sz w:val="16"/>
        </w:rPr>
        <w:t>&lt;&lt;TEXT CONDENSED, NONE OMITTED&gt;&gt;</w:t>
      </w:r>
    </w:p>
    <w:p w14:paraId="0B561B82" w14:textId="77777777" w:rsidR="00BF1CD1" w:rsidRPr="003C525E" w:rsidRDefault="00BF1CD1" w:rsidP="00BF1CD1">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016A0DD1" w14:textId="77777777" w:rsidR="00BF1CD1" w:rsidRDefault="00BF1CD1" w:rsidP="00BF1CD1">
      <w:pPr>
        <w:rPr>
          <w:sz w:val="16"/>
          <w:szCs w:val="14"/>
        </w:rPr>
      </w:pPr>
      <w:r>
        <w:rPr>
          <w:sz w:val="16"/>
          <w:szCs w:val="14"/>
        </w:rPr>
        <w:t>&lt;&lt;PARAGRAPH BREAKS RESUME&gt;&gt;</w:t>
      </w:r>
    </w:p>
    <w:p w14:paraId="5CA0B842" w14:textId="77777777" w:rsidR="00BF1CD1" w:rsidRDefault="00BF1CD1" w:rsidP="00BF1CD1">
      <w:pPr>
        <w:rPr>
          <w:sz w:val="16"/>
          <w:szCs w:val="14"/>
        </w:rPr>
      </w:pPr>
      <w:r w:rsidRPr="00BB5123">
        <w:rPr>
          <w:sz w:val="16"/>
          <w:szCs w:val="14"/>
        </w:rPr>
        <w:t>2.2 Three pathologies of democracy</w:t>
      </w:r>
    </w:p>
    <w:p w14:paraId="1CC991B3" w14:textId="77777777" w:rsidR="00BF1CD1" w:rsidRDefault="00BF1CD1" w:rsidP="00BF1CD1">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7BE7372C" w14:textId="77777777" w:rsidR="00BF1CD1" w:rsidRDefault="00BF1CD1" w:rsidP="00BF1CD1">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703C8732" w14:textId="77777777" w:rsidR="00BF1CD1" w:rsidRDefault="00BF1CD1" w:rsidP="00BF1CD1">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D1B7EE0" w14:textId="77777777" w:rsidR="00BF1CD1" w:rsidRPr="00BB5123" w:rsidRDefault="00BF1CD1" w:rsidP="00BF1CD1">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02DF3F01" w14:textId="77777777" w:rsidR="00BF1CD1" w:rsidRDefault="00BF1CD1" w:rsidP="00BF1CD1">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4980C4DB" w14:textId="77777777" w:rsidR="00BF1CD1" w:rsidRDefault="00BF1CD1" w:rsidP="00BF1CD1">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6C0CE7F0" w14:textId="77777777" w:rsidR="00BF1CD1" w:rsidRPr="00DF0F42" w:rsidRDefault="00BF1CD1" w:rsidP="00BF1CD1">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w:t>
      </w:r>
      <w:proofErr w:type="spellStart"/>
      <w:r w:rsidRPr="00043D67">
        <w:rPr>
          <w:rStyle w:val="StyleUnderline"/>
        </w:rPr>
        <w:t>termist</w:t>
      </w:r>
      <w:proofErr w:type="spellEnd"/>
      <w:r w:rsidRPr="00043D67">
        <w:rPr>
          <w:rStyle w:val="StyleUnderline"/>
        </w:rPr>
        <w:t xml:space="preserve">,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462AE5FC" w14:textId="77777777" w:rsidR="00BF1CD1" w:rsidRDefault="00BF1CD1" w:rsidP="00BF1CD1">
      <w:pPr>
        <w:pStyle w:val="Heading4"/>
      </w:pPr>
      <w:r>
        <w:t>Populism is thumped---Trump’s first term, all of current American politics</w:t>
      </w:r>
    </w:p>
    <w:p w14:paraId="76C5E1DD" w14:textId="77777777" w:rsidR="00BF1CD1" w:rsidRPr="00AB743B" w:rsidRDefault="00BF1CD1" w:rsidP="00BF1CD1"/>
    <w:p w14:paraId="541AE88B" w14:textId="77777777" w:rsidR="00BF1CD1" w:rsidRPr="00300ADD" w:rsidRDefault="00BF1CD1" w:rsidP="00BF1CD1">
      <w:pPr>
        <w:pStyle w:val="Heading4"/>
        <w:rPr>
          <w:rStyle w:val="StyleUnderline"/>
        </w:rPr>
      </w:pPr>
      <w:r>
        <w:t>Civilization is resilient to mis-information.</w:t>
      </w:r>
    </w:p>
    <w:p w14:paraId="2757FB95" w14:textId="77777777" w:rsidR="00BF1CD1" w:rsidRPr="00300ADD" w:rsidRDefault="00BF1CD1" w:rsidP="00BF1CD1">
      <w:pPr>
        <w:rPr>
          <w:rStyle w:val="StyleUnderline"/>
        </w:rPr>
      </w:pPr>
      <w:r w:rsidRPr="008321CC">
        <w:rPr>
          <w:b/>
          <w:bCs/>
          <w:sz w:val="24"/>
        </w:rPr>
        <w:t>IDEA 21</w:t>
      </w:r>
      <w:r w:rsidRPr="008321CC">
        <w:t xml:space="preserve"> Analysis, based on a robust methodology and a broad, multidimensional understanding of democracy, offers a critical assessment of the global context and seeks to galvanize the countries of the world to strive for better governance. November 2021. “Global State of Democracy Report 2021: </w:t>
      </w:r>
      <w:r w:rsidRPr="008321CC">
        <w:rPr>
          <w:i/>
          <w:iCs/>
        </w:rPr>
        <w:t>Building Resilience in a Pandemic Era”</w:t>
      </w:r>
      <w:r w:rsidRPr="008321CC">
        <w:rPr>
          <w:b/>
          <w:bCs/>
          <w:i/>
          <w:iCs/>
        </w:rPr>
        <w:t xml:space="preserve"> </w:t>
      </w:r>
      <w:r w:rsidRPr="008321CC">
        <w:t>International Institute for Democracy and Electoral Assistance. https://www.idea.int/gsod/global-report</w:t>
      </w:r>
    </w:p>
    <w:p w14:paraId="755B49DC" w14:textId="77777777" w:rsidR="00BF1CD1" w:rsidRPr="00300ADD" w:rsidRDefault="00BF1CD1" w:rsidP="00BF1CD1">
      <w:pPr>
        <w:rPr>
          <w:rStyle w:val="StyleUnderline"/>
        </w:rPr>
      </w:pPr>
      <w:r w:rsidRPr="008321CC">
        <w:rPr>
          <w:highlight w:val="cyan"/>
          <w:u w:val="single"/>
        </w:rPr>
        <w:t>The year 2020 has seen the</w:t>
      </w:r>
      <w:r w:rsidRPr="008321CC">
        <w:rPr>
          <w:u w:val="single"/>
        </w:rPr>
        <w:t xml:space="preserve"> world besieged by a </w:t>
      </w:r>
      <w:r w:rsidRPr="008321CC">
        <w:rPr>
          <w:b/>
          <w:iCs/>
          <w:highlight w:val="cyan"/>
          <w:u w:val="single"/>
          <w:bdr w:val="single" w:sz="8" w:space="0" w:color="auto"/>
        </w:rPr>
        <w:t>pandemic</w:t>
      </w:r>
      <w:r w:rsidRPr="008321CC">
        <w:rPr>
          <w:u w:val="single"/>
        </w:rPr>
        <w:t xml:space="preserve"> that has claimed millions of lives</w:t>
      </w:r>
      <w:r w:rsidRPr="008321CC">
        <w:rPr>
          <w:sz w:val="14"/>
        </w:rPr>
        <w:t xml:space="preserve">. </w:t>
      </w:r>
      <w:r w:rsidRPr="008321CC">
        <w:rPr>
          <w:u w:val="single"/>
        </w:rPr>
        <w:t xml:space="preserve">The </w:t>
      </w:r>
      <w:r w:rsidRPr="008321CC">
        <w:rPr>
          <w:highlight w:val="cyan"/>
          <w:u w:val="single"/>
        </w:rPr>
        <w:t>stability</w:t>
      </w:r>
      <w:r w:rsidRPr="008321CC">
        <w:rPr>
          <w:u w:val="single"/>
        </w:rPr>
        <w:t xml:space="preserve"> that most of the world enjoyed after the Cold War </w:t>
      </w:r>
      <w:r w:rsidRPr="008321CC">
        <w:rPr>
          <w:highlight w:val="cyan"/>
          <w:u w:val="single"/>
        </w:rPr>
        <w:t>has</w:t>
      </w:r>
      <w:r w:rsidRPr="008321CC">
        <w:rPr>
          <w:u w:val="single"/>
        </w:rPr>
        <w:t xml:space="preserve"> perhaps </w:t>
      </w:r>
      <w:r w:rsidRPr="008321CC">
        <w:rPr>
          <w:highlight w:val="cyan"/>
          <w:u w:val="single"/>
        </w:rPr>
        <w:t>been</w:t>
      </w:r>
      <w:r w:rsidRPr="008321CC">
        <w:rPr>
          <w:u w:val="single"/>
        </w:rPr>
        <w:t xml:space="preserve"> </w:t>
      </w:r>
      <w:r w:rsidRPr="008321CC">
        <w:rPr>
          <w:b/>
          <w:iCs/>
          <w:u w:val="single"/>
          <w:bdr w:val="single" w:sz="8" w:space="0" w:color="auto"/>
        </w:rPr>
        <w:t xml:space="preserve">permanently </w:t>
      </w:r>
      <w:r w:rsidRPr="008321CC">
        <w:rPr>
          <w:b/>
          <w:iCs/>
          <w:highlight w:val="cyan"/>
          <w:u w:val="single"/>
          <w:bdr w:val="single" w:sz="8" w:space="0" w:color="auto"/>
        </w:rPr>
        <w:t>disrupted</w:t>
      </w:r>
      <w:r w:rsidRPr="008321CC">
        <w:rPr>
          <w:b/>
          <w:iCs/>
          <w:u w:val="single"/>
          <w:bdr w:val="single" w:sz="8" w:space="0" w:color="auto"/>
        </w:rPr>
        <w:t>,</w:t>
      </w:r>
      <w:r w:rsidRPr="008321CC">
        <w:rPr>
          <w:sz w:val="14"/>
        </w:rPr>
        <w:t xml:space="preserve"> and </w:t>
      </w:r>
      <w:r w:rsidRPr="008321CC">
        <w:rPr>
          <w:highlight w:val="cyan"/>
          <w:u w:val="single"/>
        </w:rPr>
        <w:t xml:space="preserve">all </w:t>
      </w:r>
      <w:r w:rsidRPr="008321CC">
        <w:rPr>
          <w:b/>
          <w:iCs/>
          <w:highlight w:val="cyan"/>
          <w:u w:val="single"/>
          <w:bdr w:val="single" w:sz="8" w:space="0" w:color="auto"/>
        </w:rPr>
        <w:t>nations are struggling to adjust</w:t>
      </w:r>
      <w:r w:rsidRPr="008321CC">
        <w:rPr>
          <w:u w:val="single"/>
        </w:rPr>
        <w:t xml:space="preserve"> to these abrupt changes. When the new millennium dawned, the 21st century was hailed optimistically as the century of democracy. T</w:t>
      </w:r>
      <w:r w:rsidRPr="008321CC">
        <w:rPr>
          <w:sz w:val="14"/>
        </w:rPr>
        <w:t xml:space="preserve">he future looked bright, as many erstwhile authoritarian and hybrid regimes, such as Armenia, the Gambia, Malaysia, Myanmar and Tunisia, became democracies. The will of the people as the only legitimate form of authority seemed to be a popular and rapidly spreading ideal. </w:t>
      </w:r>
      <w:r w:rsidRPr="008321CC">
        <w:rPr>
          <w:u w:val="single"/>
        </w:rPr>
        <w:t xml:space="preserve">Unfortunately, the </w:t>
      </w:r>
      <w:r w:rsidRPr="008321CC">
        <w:rPr>
          <w:b/>
          <w:iCs/>
          <w:highlight w:val="cyan"/>
          <w:u w:val="single"/>
          <w:bdr w:val="single" w:sz="8" w:space="0" w:color="auto"/>
        </w:rPr>
        <w:t>Covid</w:t>
      </w:r>
      <w:r w:rsidRPr="008321CC">
        <w:rPr>
          <w:u w:val="single"/>
        </w:rPr>
        <w:t xml:space="preserve">-19 pandemic </w:t>
      </w:r>
      <w:r w:rsidRPr="008321CC">
        <w:rPr>
          <w:highlight w:val="cyan"/>
          <w:u w:val="single"/>
        </w:rPr>
        <w:t>has exacerbated</w:t>
      </w:r>
      <w:r w:rsidRPr="008321CC">
        <w:rPr>
          <w:u w:val="single"/>
        </w:rPr>
        <w:t xml:space="preserve"> a trend of </w:t>
      </w:r>
      <w:r w:rsidRPr="008321CC">
        <w:rPr>
          <w:b/>
          <w:iCs/>
          <w:highlight w:val="cyan"/>
          <w:u w:val="single"/>
          <w:bdr w:val="single" w:sz="8" w:space="0" w:color="auto"/>
        </w:rPr>
        <w:t>increasing authoritarianism</w:t>
      </w:r>
      <w:r w:rsidRPr="008321CC">
        <w:rPr>
          <w:highlight w:val="cyan"/>
          <w:u w:val="single"/>
        </w:rPr>
        <w:t>, across the globe</w:t>
      </w:r>
      <w:r w:rsidRPr="008321CC">
        <w:rPr>
          <w:u w:val="single"/>
        </w:rPr>
        <w:t xml:space="preserve">, with many countries sliding back down the democratic scale. </w:t>
      </w:r>
      <w:r w:rsidRPr="008321CC">
        <w:rPr>
          <w:b/>
          <w:iCs/>
          <w:highlight w:val="cyan"/>
          <w:u w:val="single"/>
          <w:bdr w:val="single" w:sz="8" w:space="0" w:color="auto"/>
        </w:rPr>
        <w:t>Myanmar</w:t>
      </w:r>
      <w:r w:rsidRPr="008321CC">
        <w:rPr>
          <w:highlight w:val="cyan"/>
          <w:u w:val="single"/>
        </w:rPr>
        <w:t>,</w:t>
      </w:r>
      <w:r w:rsidRPr="008321CC">
        <w:rPr>
          <w:u w:val="single"/>
        </w:rPr>
        <w:t xml:space="preserve"> which had been </w:t>
      </w:r>
      <w:r w:rsidRPr="008321CC">
        <w:rPr>
          <w:highlight w:val="cyan"/>
          <w:u w:val="single"/>
        </w:rPr>
        <w:t>a fledgling democracy</w:t>
      </w:r>
      <w:r w:rsidRPr="008321CC">
        <w:rPr>
          <w:u w:val="single"/>
        </w:rPr>
        <w:t xml:space="preserve"> just beginning to recover from decades of military rule, </w:t>
      </w:r>
      <w:r w:rsidRPr="008321CC">
        <w:rPr>
          <w:highlight w:val="cyan"/>
          <w:u w:val="single"/>
        </w:rPr>
        <w:t>fell victim to a military coup</w:t>
      </w:r>
      <w:r w:rsidRPr="008321CC">
        <w:rPr>
          <w:u w:val="single"/>
        </w:rPr>
        <w:t>,</w:t>
      </w:r>
      <w:r w:rsidRPr="008321CC">
        <w:rPr>
          <w:sz w:val="14"/>
        </w:rPr>
        <w:t xml:space="preserve"> the leaders of which even cited faulty elections as the justification for their course of action. </w:t>
      </w:r>
      <w:r w:rsidRPr="008321CC">
        <w:rPr>
          <w:u w:val="single"/>
        </w:rPr>
        <w:t xml:space="preserve">Perhaps </w:t>
      </w:r>
      <w:r w:rsidRPr="008321CC">
        <w:rPr>
          <w:highlight w:val="cyan"/>
          <w:u w:val="single"/>
        </w:rPr>
        <w:t>the greatest blow</w:t>
      </w:r>
      <w:r w:rsidRPr="008321CC">
        <w:rPr>
          <w:u w:val="single"/>
        </w:rPr>
        <w:t xml:space="preserve"> to democratic ideals </w:t>
      </w:r>
      <w:r w:rsidRPr="008321CC">
        <w:rPr>
          <w:highlight w:val="cyan"/>
          <w:u w:val="single"/>
        </w:rPr>
        <w:t xml:space="preserve">was the fall of the people’s government in </w:t>
      </w:r>
      <w:r w:rsidRPr="008321CC">
        <w:rPr>
          <w:b/>
          <w:iCs/>
          <w:highlight w:val="cyan"/>
          <w:u w:val="single"/>
          <w:bdr w:val="single" w:sz="8" w:space="0" w:color="auto"/>
        </w:rPr>
        <w:t>Afghanistan</w:t>
      </w:r>
      <w:r w:rsidRPr="008321CC">
        <w:rPr>
          <w:u w:val="single"/>
        </w:rPr>
        <w:t>, which has seen war being waged for the sake of preserving democratic principles</w:t>
      </w:r>
      <w:r w:rsidRPr="008321CC">
        <w:rPr>
          <w:sz w:val="14"/>
        </w:rPr>
        <w:t xml:space="preserve">. </w:t>
      </w:r>
      <w:r w:rsidRPr="008321CC">
        <w:rPr>
          <w:u w:val="single"/>
        </w:rPr>
        <w:t xml:space="preserve">Significantly, the United States, the bastion of global democracy, fell victim to authoritarian tendencies itself, and was knocked down a significant number of steps on the democratic scale. Amid such geopolitical upheaval, the pandemic has raged on. Repeated outbreaks in different parts of the world simultaneously have made the disease all the more difficult to fight, and the toll it has taken has been grievous. </w:t>
      </w:r>
      <w:r w:rsidRPr="008321CC">
        <w:rPr>
          <w:b/>
          <w:iCs/>
          <w:highlight w:val="cyan"/>
          <w:u w:val="single"/>
          <w:bdr w:val="single" w:sz="8" w:space="0" w:color="auto"/>
        </w:rPr>
        <w:t>However, even in this hour of despair, hope remains</w:t>
      </w:r>
      <w:r w:rsidRPr="008321CC">
        <w:rPr>
          <w:highlight w:val="cyan"/>
          <w:u w:val="single"/>
        </w:rPr>
        <w:t>.</w:t>
      </w:r>
      <w:r w:rsidRPr="008321CC">
        <w:rPr>
          <w:u w:val="single"/>
        </w:rPr>
        <w:t xml:space="preserve"> </w:t>
      </w:r>
      <w:r w:rsidRPr="008321CC">
        <w:rPr>
          <w:highlight w:val="cyan"/>
          <w:u w:val="single"/>
        </w:rPr>
        <w:t>Countries</w:t>
      </w:r>
      <w:r w:rsidRPr="008321CC">
        <w:rPr>
          <w:u w:val="single"/>
        </w:rPr>
        <w:t xml:space="preserve"> across the world </w:t>
      </w:r>
      <w:r w:rsidRPr="008321CC">
        <w:rPr>
          <w:highlight w:val="cyan"/>
          <w:u w:val="single"/>
        </w:rPr>
        <w:t xml:space="preserve">have </w:t>
      </w:r>
      <w:r w:rsidRPr="008321CC">
        <w:rPr>
          <w:b/>
          <w:iCs/>
          <w:highlight w:val="cyan"/>
          <w:u w:val="single"/>
          <w:bdr w:val="single" w:sz="8" w:space="0" w:color="auto"/>
        </w:rPr>
        <w:t>come together</w:t>
      </w:r>
      <w:r w:rsidRPr="008321CC">
        <w:rPr>
          <w:highlight w:val="cyan"/>
          <w:u w:val="single"/>
        </w:rPr>
        <w:t xml:space="preserve"> to fight</w:t>
      </w:r>
      <w:r w:rsidRPr="008321CC">
        <w:rPr>
          <w:u w:val="single"/>
        </w:rPr>
        <w:t xml:space="preserve"> this </w:t>
      </w:r>
      <w:r w:rsidRPr="008321CC">
        <w:rPr>
          <w:b/>
          <w:iCs/>
          <w:highlight w:val="cyan"/>
          <w:u w:val="single"/>
          <w:bdr w:val="single" w:sz="8" w:space="0" w:color="auto"/>
        </w:rPr>
        <w:t>disease</w:t>
      </w:r>
      <w:r w:rsidRPr="008321CC">
        <w:rPr>
          <w:highlight w:val="cyan"/>
          <w:u w:val="single"/>
        </w:rPr>
        <w:t>, and</w:t>
      </w:r>
      <w:r w:rsidRPr="008321CC">
        <w:rPr>
          <w:u w:val="single"/>
        </w:rPr>
        <w:t xml:space="preserve"> this has </w:t>
      </w:r>
      <w:r w:rsidRPr="008321CC">
        <w:rPr>
          <w:highlight w:val="cyan"/>
          <w:u w:val="single"/>
        </w:rPr>
        <w:t xml:space="preserve">ushered in a period of </w:t>
      </w:r>
      <w:r w:rsidRPr="008321CC">
        <w:rPr>
          <w:b/>
          <w:iCs/>
          <w:highlight w:val="cyan"/>
          <w:u w:val="single"/>
          <w:bdr w:val="single" w:sz="8" w:space="0" w:color="auto"/>
        </w:rPr>
        <w:t>unprecedented global cooperation</w:t>
      </w:r>
      <w:r w:rsidRPr="008321CC">
        <w:rPr>
          <w:sz w:val="14"/>
        </w:rPr>
        <w:t xml:space="preserve">. </w:t>
      </w:r>
      <w:r w:rsidRPr="008321CC">
        <w:rPr>
          <w:highlight w:val="cyan"/>
          <w:u w:val="single"/>
        </w:rPr>
        <w:t>Popular protests for better government in</w:t>
      </w:r>
      <w:r w:rsidRPr="008321CC">
        <w:rPr>
          <w:u w:val="single"/>
        </w:rPr>
        <w:t xml:space="preserve"> countries like </w:t>
      </w:r>
      <w:r w:rsidRPr="008321CC">
        <w:rPr>
          <w:b/>
          <w:iCs/>
          <w:highlight w:val="cyan"/>
          <w:u w:val="single"/>
          <w:bdr w:val="single" w:sz="8" w:space="0" w:color="auto"/>
        </w:rPr>
        <w:t>Sudan</w:t>
      </w:r>
      <w:r w:rsidRPr="008321CC">
        <w:rPr>
          <w:highlight w:val="cyan"/>
          <w:u w:val="single"/>
        </w:rPr>
        <w:t xml:space="preserve"> and </w:t>
      </w:r>
      <w:r w:rsidRPr="008321CC">
        <w:rPr>
          <w:b/>
          <w:iCs/>
          <w:highlight w:val="cyan"/>
          <w:u w:val="single"/>
          <w:bdr w:val="single" w:sz="8" w:space="0" w:color="auto"/>
        </w:rPr>
        <w:t>Chile</w:t>
      </w:r>
      <w:r w:rsidRPr="008321CC">
        <w:rPr>
          <w:u w:val="single"/>
        </w:rPr>
        <w:t xml:space="preserve"> have </w:t>
      </w:r>
      <w:r w:rsidRPr="008321CC">
        <w:rPr>
          <w:highlight w:val="cyan"/>
          <w:u w:val="single"/>
        </w:rPr>
        <w:t xml:space="preserve">led to </w:t>
      </w:r>
      <w:r w:rsidRPr="008321CC">
        <w:rPr>
          <w:u w:val="single"/>
        </w:rPr>
        <w:t xml:space="preserve">important </w:t>
      </w:r>
      <w:r w:rsidRPr="008321CC">
        <w:rPr>
          <w:highlight w:val="cyan"/>
          <w:u w:val="single"/>
        </w:rPr>
        <w:t>reforms</w:t>
      </w:r>
      <w:r w:rsidRPr="008321CC">
        <w:rPr>
          <w:u w:val="single"/>
        </w:rPr>
        <w:t xml:space="preserve">. In Malawi, a landmark decision to annul fraudulent election results set an important precedent, one </w:t>
      </w:r>
      <w:r w:rsidRPr="008321CC">
        <w:rPr>
          <w:highlight w:val="cyan"/>
          <w:u w:val="single"/>
        </w:rPr>
        <w:t xml:space="preserve">representing the </w:t>
      </w:r>
      <w:r w:rsidRPr="008321CC">
        <w:rPr>
          <w:b/>
          <w:iCs/>
          <w:highlight w:val="cyan"/>
          <w:u w:val="single"/>
          <w:bdr w:val="single" w:sz="8" w:space="0" w:color="auto"/>
        </w:rPr>
        <w:t>victory of democratic</w:t>
      </w:r>
      <w:r w:rsidRPr="008321CC">
        <w:rPr>
          <w:u w:val="single"/>
        </w:rPr>
        <w:t xml:space="preserve">, independent </w:t>
      </w:r>
      <w:r w:rsidRPr="008321CC">
        <w:rPr>
          <w:highlight w:val="cyan"/>
          <w:u w:val="single"/>
        </w:rPr>
        <w:t>institutions over government pressure.</w:t>
      </w:r>
      <w:r w:rsidRPr="008321CC">
        <w:rPr>
          <w:u w:val="single"/>
        </w:rPr>
        <w:t xml:space="preserve"> Successful elections in Montenegro and Bolivia, as well as protests against government corruption in Bulgaria, are further examples of the resilience of democracy. </w:t>
      </w:r>
      <w:r w:rsidRPr="008321CC">
        <w:rPr>
          <w:highlight w:val="cyan"/>
          <w:u w:val="single"/>
        </w:rPr>
        <w:t>The global urge for democratic governance</w:t>
      </w:r>
      <w:r w:rsidRPr="008321CC">
        <w:rPr>
          <w:u w:val="single"/>
        </w:rPr>
        <w:t xml:space="preserve"> thus clearly </w:t>
      </w:r>
      <w:r w:rsidRPr="008321CC">
        <w:rPr>
          <w:b/>
          <w:iCs/>
          <w:highlight w:val="cyan"/>
          <w:u w:val="single"/>
          <w:bdr w:val="single" w:sz="8" w:space="0" w:color="auto"/>
        </w:rPr>
        <w:t>remains strong</w:t>
      </w:r>
      <w:r w:rsidRPr="008321CC">
        <w:rPr>
          <w:highlight w:val="cyan"/>
          <w:u w:val="single"/>
        </w:rPr>
        <w:t>.</w:t>
      </w:r>
      <w:r w:rsidRPr="008321CC">
        <w:rPr>
          <w:u w:val="single"/>
        </w:rPr>
        <w:t xml:space="preserve"> However, the pandemic has emboldened several governments to double down on popular expression, and push for more direct control.</w:t>
      </w:r>
      <w:r w:rsidRPr="008321CC">
        <w:rPr>
          <w:sz w:val="14"/>
        </w:rPr>
        <w:t xml:space="preserve"> An example of this tendency is Hungary, which passed several ordinances limiting citizens’ rights and giving more power to Viktor Orbán’s government—under the pretext of bringing the pandemic under control.</w:t>
      </w:r>
    </w:p>
    <w:p w14:paraId="4A2D68BE" w14:textId="77777777" w:rsidR="00BF1CD1" w:rsidRDefault="00BF1CD1" w:rsidP="00BF1CD1">
      <w:pPr>
        <w:pStyle w:val="Heading3"/>
      </w:pPr>
      <w:r>
        <w:t>1NC---Solvency</w:t>
      </w:r>
    </w:p>
    <w:p w14:paraId="4B18298C" w14:textId="77777777" w:rsidR="00BF1CD1" w:rsidRDefault="00BF1CD1" w:rsidP="00BF1CD1">
      <w:pPr>
        <w:pStyle w:val="Heading4"/>
      </w:pPr>
      <w:r>
        <w:t>Solvency relies on the NLRB---without enforcement, rights alone are useless.</w:t>
      </w:r>
    </w:p>
    <w:p w14:paraId="78FEC89B" w14:textId="77777777" w:rsidR="00BF1CD1" w:rsidRPr="001866B5" w:rsidRDefault="00BF1CD1" w:rsidP="00BF1CD1">
      <w:pPr>
        <w:rPr>
          <w:rStyle w:val="Style13ptBold"/>
        </w:rPr>
      </w:pPr>
      <w:r>
        <w:rPr>
          <w:rStyle w:val="Style13ptBold"/>
        </w:rPr>
        <w:t xml:space="preserve">Fisher Phillips 25 </w:t>
      </w:r>
      <w:r w:rsidRPr="00B13085">
        <w:rPr>
          <w:sz w:val="16"/>
          <w:szCs w:val="16"/>
        </w:rPr>
        <w:t>– Fisher Phillips, an international law firm that represents employers in labor and employment law matters, (“What Employers Need to Know About the Current State of the NLRB,” Fisher Phillips, 2-5-2025, https://www.fisherphillips.com/en/news-insights/what-employers-need-to-know-about-the-current-state-of-the-nlrb.html) \\Jace</w:t>
      </w:r>
    </w:p>
    <w:p w14:paraId="6162DFF6" w14:textId="77777777" w:rsidR="00BF1CD1" w:rsidRDefault="00BF1CD1" w:rsidP="00BF1CD1">
      <w:pPr>
        <w:rPr>
          <w:sz w:val="16"/>
        </w:rPr>
      </w:pPr>
      <w:r w:rsidRPr="0086790C">
        <w:rPr>
          <w:rStyle w:val="StyleUnderline"/>
          <w:highlight w:val="cyan"/>
        </w:rPr>
        <w:t>The NLRB</w:t>
      </w:r>
      <w:r w:rsidRPr="0086790C">
        <w:rPr>
          <w:rStyle w:val="StyleUnderline"/>
        </w:rPr>
        <w:t xml:space="preserve"> is an independent</w:t>
      </w:r>
      <w:r w:rsidRPr="0086790C">
        <w:rPr>
          <w:sz w:val="16"/>
        </w:rPr>
        <w:t xml:space="preserve"> federal </w:t>
      </w:r>
      <w:r w:rsidRPr="0086790C">
        <w:rPr>
          <w:rStyle w:val="StyleUnderline"/>
        </w:rPr>
        <w:t>agency</w:t>
      </w:r>
      <w:r w:rsidRPr="0086790C">
        <w:rPr>
          <w:sz w:val="16"/>
        </w:rPr>
        <w:t xml:space="preserve"> established in 1935 under the National Labor Relations Act (NLRA). </w:t>
      </w:r>
      <w:r w:rsidRPr="0086790C">
        <w:rPr>
          <w:rStyle w:val="StyleUnderline"/>
        </w:rPr>
        <w:t xml:space="preserve">Its primary role is to </w:t>
      </w:r>
      <w:r w:rsidRPr="0086790C">
        <w:rPr>
          <w:rStyle w:val="StyleUnderline"/>
          <w:highlight w:val="cyan"/>
        </w:rPr>
        <w:t>enforce labor laws related to</w:t>
      </w:r>
      <w:r w:rsidRPr="0086790C">
        <w:rPr>
          <w:rStyle w:val="StyleUnderline"/>
        </w:rPr>
        <w:t xml:space="preserve"> union activities and </w:t>
      </w:r>
      <w:r w:rsidRPr="0086790C">
        <w:rPr>
          <w:rStyle w:val="StyleUnderline"/>
          <w:highlight w:val="cyan"/>
        </w:rPr>
        <w:t>collective bargaining by investigating</w:t>
      </w:r>
      <w:r w:rsidRPr="0086790C">
        <w:rPr>
          <w:rStyle w:val="StyleUnderline"/>
        </w:rPr>
        <w:t xml:space="preserve"> </w:t>
      </w:r>
      <w:r w:rsidRPr="0086790C">
        <w:rPr>
          <w:rStyle w:val="StyleUnderline"/>
          <w:highlight w:val="cyan"/>
        </w:rPr>
        <w:t>and prosecuting unfair</w:t>
      </w:r>
      <w:r w:rsidRPr="0086790C">
        <w:rPr>
          <w:rStyle w:val="StyleUnderline"/>
        </w:rPr>
        <w:t xml:space="preserve"> labor </w:t>
      </w:r>
      <w:r w:rsidRPr="0086790C">
        <w:rPr>
          <w:rStyle w:val="StyleUnderline"/>
          <w:highlight w:val="cyan"/>
        </w:rPr>
        <w:t>practices</w:t>
      </w:r>
      <w:r w:rsidRPr="0086790C">
        <w:rPr>
          <w:rStyle w:val="StyleUnderline"/>
        </w:rPr>
        <w:t xml:space="preserve"> in the private sector</w:t>
      </w:r>
      <w:r w:rsidRPr="0086790C">
        <w:rPr>
          <w:sz w:val="16"/>
        </w:rPr>
        <w:t xml:space="preserve">. In addition, </w:t>
      </w:r>
      <w:r w:rsidRPr="0086790C">
        <w:rPr>
          <w:rStyle w:val="StyleUnderline"/>
          <w:highlight w:val="cyan"/>
        </w:rPr>
        <w:t>the NLRB oversees</w:t>
      </w:r>
      <w:r w:rsidRPr="0086790C">
        <w:rPr>
          <w:rStyle w:val="StyleUnderline"/>
        </w:rPr>
        <w:t xml:space="preserve"> representation </w:t>
      </w:r>
      <w:r w:rsidRPr="0086790C">
        <w:rPr>
          <w:rStyle w:val="StyleUnderline"/>
          <w:highlight w:val="cyan"/>
        </w:rPr>
        <w:t>elections</w:t>
      </w:r>
      <w:r w:rsidRPr="0086790C">
        <w:rPr>
          <w:rStyle w:val="StyleUnderline"/>
        </w:rPr>
        <w:t xml:space="preserve"> seeking </w:t>
      </w:r>
      <w:r w:rsidRPr="0086790C">
        <w:rPr>
          <w:rStyle w:val="StyleUnderline"/>
          <w:highlight w:val="cyan"/>
        </w:rPr>
        <w:t>to certify</w:t>
      </w:r>
      <w:r w:rsidRPr="0086790C">
        <w:rPr>
          <w:rStyle w:val="StyleUnderline"/>
        </w:rPr>
        <w:t xml:space="preserve"> or decertify </w:t>
      </w:r>
      <w:r w:rsidRPr="0086790C">
        <w:rPr>
          <w:rStyle w:val="StyleUnderline"/>
          <w:highlight w:val="cyan"/>
        </w:rPr>
        <w:t>unions</w:t>
      </w:r>
      <w:r w:rsidRPr="0086790C">
        <w:rPr>
          <w:sz w:val="16"/>
        </w:rPr>
        <w:t xml:space="preserve"> as the representative of employees.</w:t>
      </w:r>
    </w:p>
    <w:p w14:paraId="2936D1BC" w14:textId="77777777" w:rsidR="00BF1CD1" w:rsidRDefault="00BF1CD1" w:rsidP="00BF1CD1">
      <w:pPr>
        <w:pStyle w:val="Heading4"/>
      </w:pPr>
      <w:r>
        <w:t>Thus you can vote negative on presumption:</w:t>
      </w:r>
    </w:p>
    <w:p w14:paraId="3718EC51" w14:textId="77777777" w:rsidR="00BF1CD1" w:rsidRDefault="00BF1CD1" w:rsidP="00BF1CD1">
      <w:pPr>
        <w:pStyle w:val="Heading4"/>
      </w:pPr>
      <w:r>
        <w:t>A---</w:t>
      </w:r>
      <w:r w:rsidRPr="005B3298">
        <w:rPr>
          <w:u w:val="single"/>
        </w:rPr>
        <w:t>CONSTITUTIONALITY</w:t>
      </w:r>
      <w:r>
        <w:t>---Its under question, and the NLRB can’t act until the SC decides</w:t>
      </w:r>
    </w:p>
    <w:p w14:paraId="522EC328" w14:textId="77777777" w:rsidR="00BF1CD1" w:rsidRPr="00FA75FE" w:rsidRDefault="00BF1CD1" w:rsidP="00BF1CD1">
      <w:proofErr w:type="spellStart"/>
      <w:r w:rsidRPr="00FA75FE">
        <w:rPr>
          <w:rStyle w:val="Style13ptBold"/>
        </w:rPr>
        <w:t>Bruenig</w:t>
      </w:r>
      <w:proofErr w:type="spellEnd"/>
      <w:r w:rsidRPr="00FA75FE">
        <w:rPr>
          <w:rStyle w:val="Style13ptBold"/>
        </w:rPr>
        <w:t xml:space="preserve"> </w:t>
      </w:r>
      <w:r>
        <w:rPr>
          <w:rStyle w:val="Style13ptBold"/>
        </w:rPr>
        <w:t>‘25</w:t>
      </w:r>
      <w:r>
        <w:t xml:space="preserve"> </w:t>
      </w:r>
      <w:r w:rsidRPr="00B13085">
        <w:rPr>
          <w:sz w:val="10"/>
          <w:szCs w:val="10"/>
        </w:rPr>
        <w:t xml:space="preserve">[Matt Bruenig, lawyer and journalist focusing on developments of the National Labor Relations Board; former lawyer for the NLRB; founder of the People’s Policy Project; BA, law, philosophy, and Black Studies, University of Oklahoma; JD, Boston University. Aug 21 2025. Jacobin “The Fifth Circuit Ruled That the NLRB Is Unconstitutional” https://jacobin.com/2025/08/nlrb-unconstitutional-spacex-fifth-circuit // </w:t>
      </w:r>
      <w:proofErr w:type="spellStart"/>
      <w:r w:rsidRPr="00B13085">
        <w:rPr>
          <w:i/>
          <w:sz w:val="10"/>
          <w:szCs w:val="10"/>
        </w:rPr>
        <w:t>q.c.</w:t>
      </w:r>
      <w:proofErr w:type="spellEnd"/>
      <w:r w:rsidRPr="00B13085">
        <w:rPr>
          <w:sz w:val="10"/>
          <w:szCs w:val="10"/>
        </w:rPr>
        <w:t>]</w:t>
      </w:r>
    </w:p>
    <w:p w14:paraId="6701A64D" w14:textId="77777777" w:rsidR="00BF1CD1" w:rsidRPr="00EC571B" w:rsidRDefault="00BF1CD1" w:rsidP="00BF1CD1">
      <w:pPr>
        <w:rPr>
          <w:sz w:val="12"/>
        </w:rPr>
      </w:pPr>
      <w:r w:rsidRPr="00481C3C">
        <w:rPr>
          <w:rStyle w:val="StyleUnderline"/>
          <w:highlight w:val="green"/>
        </w:rPr>
        <w:t xml:space="preserve">The </w:t>
      </w:r>
      <w:r w:rsidRPr="00481C3C">
        <w:rPr>
          <w:rStyle w:val="Emphasis"/>
          <w:highlight w:val="green"/>
        </w:rPr>
        <w:t>Fifth Circuit Court</w:t>
      </w:r>
      <w:r w:rsidRPr="00EC571B">
        <w:rPr>
          <w:rStyle w:val="Emphasis"/>
        </w:rPr>
        <w:t xml:space="preserve"> of Appeals</w:t>
      </w:r>
      <w:r w:rsidRPr="00EC571B">
        <w:rPr>
          <w:rStyle w:val="StyleUnderline"/>
        </w:rPr>
        <w:t xml:space="preserve"> sided with SpaceX</w:t>
      </w:r>
      <w:r w:rsidRPr="00EC571B">
        <w:rPr>
          <w:sz w:val="12"/>
        </w:rPr>
        <w:t xml:space="preserve"> earlier this week, </w:t>
      </w:r>
      <w:r w:rsidRPr="00481C3C">
        <w:rPr>
          <w:rStyle w:val="StyleUnderline"/>
          <w:highlight w:val="green"/>
        </w:rPr>
        <w:t>rul</w:t>
      </w:r>
      <w:r w:rsidRPr="00EC571B">
        <w:rPr>
          <w:rStyle w:val="StyleUnderline"/>
        </w:rPr>
        <w:t xml:space="preserve">ing that </w:t>
      </w:r>
      <w:r w:rsidRPr="00481C3C">
        <w:rPr>
          <w:rStyle w:val="StyleUnderline"/>
          <w:highlight w:val="green"/>
        </w:rPr>
        <w:t xml:space="preserve">the </w:t>
      </w:r>
      <w:r w:rsidRPr="00481C3C">
        <w:rPr>
          <w:rStyle w:val="Emphasis"/>
          <w:highlight w:val="green"/>
        </w:rPr>
        <w:t>N</w:t>
      </w:r>
      <w:r w:rsidRPr="00EC571B">
        <w:rPr>
          <w:rStyle w:val="StyleUnderline"/>
        </w:rPr>
        <w:t xml:space="preserve">ational </w:t>
      </w:r>
      <w:r w:rsidRPr="00481C3C">
        <w:rPr>
          <w:rStyle w:val="Emphasis"/>
          <w:highlight w:val="green"/>
        </w:rPr>
        <w:t>L</w:t>
      </w:r>
      <w:r w:rsidRPr="00EC571B">
        <w:rPr>
          <w:rStyle w:val="StyleUnderline"/>
        </w:rPr>
        <w:t xml:space="preserve">abor </w:t>
      </w:r>
      <w:r w:rsidRPr="00481C3C">
        <w:rPr>
          <w:rStyle w:val="Emphasis"/>
          <w:highlight w:val="green"/>
        </w:rPr>
        <w:t>R</w:t>
      </w:r>
      <w:r w:rsidRPr="00EC571B">
        <w:rPr>
          <w:rStyle w:val="StyleUnderline"/>
        </w:rPr>
        <w:t xml:space="preserve">elations </w:t>
      </w:r>
      <w:r w:rsidRPr="00481C3C">
        <w:rPr>
          <w:rStyle w:val="Emphasis"/>
          <w:highlight w:val="green"/>
        </w:rPr>
        <w:t>B</w:t>
      </w:r>
      <w:r w:rsidRPr="00EC571B">
        <w:rPr>
          <w:rStyle w:val="StyleUnderline"/>
        </w:rPr>
        <w:t>oard</w:t>
      </w:r>
      <w:r w:rsidRPr="002E4773">
        <w:rPr>
          <w:rStyle w:val="StyleUnderline"/>
        </w:rPr>
        <w:t>’s</w:t>
      </w:r>
      <w:r w:rsidRPr="00EC571B">
        <w:rPr>
          <w:sz w:val="12"/>
        </w:rPr>
        <w:t xml:space="preserve"> current </w:t>
      </w:r>
      <w:r w:rsidRPr="00EC571B">
        <w:rPr>
          <w:rStyle w:val="StyleUnderline"/>
        </w:rPr>
        <w:t xml:space="preserve">structure </w:t>
      </w:r>
      <w:r w:rsidRPr="00481C3C">
        <w:rPr>
          <w:rStyle w:val="StyleUnderline"/>
          <w:highlight w:val="green"/>
        </w:rPr>
        <w:t xml:space="preserve">is </w:t>
      </w:r>
      <w:r w:rsidRPr="00481C3C">
        <w:rPr>
          <w:rStyle w:val="Emphasis"/>
          <w:highlight w:val="green"/>
        </w:rPr>
        <w:t>unconstitutional</w:t>
      </w:r>
      <w:r w:rsidRPr="00EC571B">
        <w:rPr>
          <w:sz w:val="12"/>
        </w:rPr>
        <w:t xml:space="preserve">. </w:t>
      </w:r>
      <w:r w:rsidRPr="00481C3C">
        <w:rPr>
          <w:rStyle w:val="StyleUnderline"/>
          <w:highlight w:val="green"/>
        </w:rPr>
        <w:t xml:space="preserve">The decision will </w:t>
      </w:r>
      <w:r w:rsidRPr="00481C3C">
        <w:rPr>
          <w:rStyle w:val="Emphasis"/>
          <w:highlight w:val="green"/>
        </w:rPr>
        <w:t>keep the agency hamstrung</w:t>
      </w:r>
      <w:r w:rsidRPr="00EC571B">
        <w:rPr>
          <w:rStyle w:val="StyleUnderline"/>
        </w:rPr>
        <w:t xml:space="preserve"> until the case makes its way to the Supreme Court</w:t>
      </w:r>
      <w:r w:rsidRPr="00EC571B">
        <w:rPr>
          <w:sz w:val="12"/>
        </w:rPr>
        <w:t>.</w:t>
      </w:r>
    </w:p>
    <w:p w14:paraId="4555D0D5" w14:textId="77777777" w:rsidR="00BF1CD1" w:rsidRPr="00EC571B" w:rsidRDefault="00BF1CD1" w:rsidP="00BF1CD1">
      <w:pPr>
        <w:rPr>
          <w:sz w:val="12"/>
        </w:rPr>
      </w:pPr>
      <w:r w:rsidRPr="00EC571B">
        <w:rPr>
          <w:rStyle w:val="StyleUnderline"/>
        </w:rPr>
        <w:t xml:space="preserve">For the last </w:t>
      </w:r>
      <w:r w:rsidRPr="00EC571B">
        <w:rPr>
          <w:rStyle w:val="Emphasis"/>
        </w:rPr>
        <w:t>year</w:t>
      </w:r>
      <w:r w:rsidRPr="00EC571B">
        <w:rPr>
          <w:sz w:val="12"/>
        </w:rPr>
        <w:t xml:space="preserve"> or so, </w:t>
      </w:r>
      <w:r w:rsidRPr="00481C3C">
        <w:rPr>
          <w:rStyle w:val="StyleUnderline"/>
          <w:highlight w:val="green"/>
        </w:rPr>
        <w:t>federal district</w:t>
      </w:r>
      <w:r w:rsidRPr="00EC571B">
        <w:rPr>
          <w:rStyle w:val="StyleUnderline"/>
        </w:rPr>
        <w:t xml:space="preserve"> court </w:t>
      </w:r>
      <w:r w:rsidRPr="00481C3C">
        <w:rPr>
          <w:rStyle w:val="StyleUnderline"/>
          <w:highlight w:val="green"/>
        </w:rPr>
        <w:t>judges</w:t>
      </w:r>
      <w:r w:rsidRPr="00EC571B">
        <w:rPr>
          <w:sz w:val="12"/>
        </w:rPr>
        <w:t xml:space="preserve"> in the Fifth Circuit </w:t>
      </w:r>
      <w:r w:rsidRPr="00481C3C">
        <w:rPr>
          <w:rStyle w:val="StyleUnderline"/>
          <w:highlight w:val="green"/>
        </w:rPr>
        <w:t>have been enjoining the</w:t>
      </w:r>
      <w:r w:rsidRPr="00EC571B">
        <w:rPr>
          <w:sz w:val="12"/>
        </w:rPr>
        <w:t xml:space="preserve"> National Labor Relations Board (</w:t>
      </w:r>
      <w:r w:rsidRPr="00481C3C">
        <w:rPr>
          <w:rStyle w:val="StyleUnderline"/>
          <w:highlight w:val="green"/>
        </w:rPr>
        <w:t>NLRB</w:t>
      </w:r>
      <w:r w:rsidRPr="00EC571B">
        <w:rPr>
          <w:sz w:val="12"/>
        </w:rPr>
        <w:t xml:space="preserve">) </w:t>
      </w:r>
      <w:r w:rsidRPr="00481C3C">
        <w:rPr>
          <w:rStyle w:val="StyleUnderline"/>
          <w:highlight w:val="green"/>
        </w:rPr>
        <w:t xml:space="preserve">from </w:t>
      </w:r>
      <w:r w:rsidRPr="00481C3C">
        <w:rPr>
          <w:rStyle w:val="Emphasis"/>
          <w:highlight w:val="green"/>
        </w:rPr>
        <w:t>processing</w:t>
      </w:r>
      <w:r w:rsidRPr="00EC571B">
        <w:rPr>
          <w:rStyle w:val="StyleUnderline"/>
        </w:rPr>
        <w:t xml:space="preserve"> unfair labor practice </w:t>
      </w:r>
      <w:r w:rsidRPr="00481C3C">
        <w:rPr>
          <w:rStyle w:val="StyleUnderline"/>
          <w:highlight w:val="green"/>
        </w:rPr>
        <w:t xml:space="preserve">charges </w:t>
      </w:r>
      <w:r w:rsidRPr="00481C3C">
        <w:rPr>
          <w:rStyle w:val="Emphasis"/>
          <w:highlight w:val="green"/>
        </w:rPr>
        <w:t>against employers</w:t>
      </w:r>
      <w:r w:rsidRPr="00481C3C">
        <w:rPr>
          <w:rStyle w:val="StyleUnderline"/>
          <w:highlight w:val="green"/>
        </w:rPr>
        <w:t xml:space="preserve"> in </w:t>
      </w:r>
      <w:r w:rsidRPr="00481C3C">
        <w:rPr>
          <w:rStyle w:val="Emphasis"/>
          <w:highlight w:val="green"/>
        </w:rPr>
        <w:t>Texas</w:t>
      </w:r>
      <w:r w:rsidRPr="00481C3C">
        <w:rPr>
          <w:rStyle w:val="StyleUnderline"/>
          <w:highlight w:val="green"/>
        </w:rPr>
        <w:t xml:space="preserve">, </w:t>
      </w:r>
      <w:r w:rsidRPr="00481C3C">
        <w:rPr>
          <w:rStyle w:val="Emphasis"/>
          <w:highlight w:val="green"/>
        </w:rPr>
        <w:t>Louisiana</w:t>
      </w:r>
      <w:r w:rsidRPr="00481C3C">
        <w:rPr>
          <w:rStyle w:val="StyleUnderline"/>
          <w:highlight w:val="green"/>
        </w:rPr>
        <w:t xml:space="preserve">, and </w:t>
      </w:r>
      <w:r w:rsidRPr="00481C3C">
        <w:rPr>
          <w:rStyle w:val="Emphasis"/>
          <w:highlight w:val="green"/>
        </w:rPr>
        <w:t>Mississippi</w:t>
      </w:r>
      <w:r w:rsidRPr="00EC571B">
        <w:rPr>
          <w:sz w:val="12"/>
        </w:rPr>
        <w:t>. I’ve written a couple of pieces about this including this one in September of last year.</w:t>
      </w:r>
    </w:p>
    <w:p w14:paraId="083954B2" w14:textId="77777777" w:rsidR="00BF1CD1" w:rsidRPr="00EC571B" w:rsidRDefault="00BF1CD1" w:rsidP="00BF1CD1">
      <w:pPr>
        <w:rPr>
          <w:sz w:val="12"/>
        </w:rPr>
      </w:pPr>
      <w:r w:rsidRPr="00EC571B">
        <w:rPr>
          <w:sz w:val="12"/>
        </w:rPr>
        <w:t>These decisions are all downstream of the “unitary executive” theory popular in conservative legal circles. The legal argument goes as follows:</w:t>
      </w:r>
    </w:p>
    <w:p w14:paraId="1A72F7EC" w14:textId="77777777" w:rsidR="00BF1CD1" w:rsidRPr="00EC571B" w:rsidRDefault="00BF1CD1" w:rsidP="00BF1CD1">
      <w:pPr>
        <w:rPr>
          <w:sz w:val="12"/>
        </w:rPr>
      </w:pPr>
      <w:r w:rsidRPr="00EC571B">
        <w:rPr>
          <w:sz w:val="12"/>
        </w:rPr>
        <w:t>Article II of the US Constitution requires that the president “shall take Care that the Laws be faithfully executed.”</w:t>
      </w:r>
    </w:p>
    <w:p w14:paraId="479DE89C" w14:textId="77777777" w:rsidR="00BF1CD1" w:rsidRPr="00EC571B" w:rsidRDefault="00BF1CD1" w:rsidP="00BF1CD1">
      <w:pPr>
        <w:rPr>
          <w:sz w:val="12"/>
        </w:rPr>
      </w:pPr>
      <w:r w:rsidRPr="00EC571B">
        <w:rPr>
          <w:sz w:val="12"/>
        </w:rPr>
        <w:t>The president cannot do so with respect to the NLRB because the NLRB members and administrative law judges (ALJs) are too difficult to fire.</w:t>
      </w:r>
    </w:p>
    <w:p w14:paraId="0FF17447" w14:textId="77777777" w:rsidR="00BF1CD1" w:rsidRDefault="00BF1CD1" w:rsidP="00BF1CD1">
      <w:pPr>
        <w:rPr>
          <w:sz w:val="12"/>
        </w:rPr>
      </w:pPr>
      <w:r w:rsidRPr="00EC571B">
        <w:rPr>
          <w:sz w:val="12"/>
        </w:rPr>
        <w:t>Thus, the NLRB’s current structure is likely unconstitutional and it would cause irreparable harm to these employers to be subject to NLRB administrative processes.</w:t>
      </w:r>
    </w:p>
    <w:p w14:paraId="3D0685D6" w14:textId="77777777" w:rsidR="00BF1CD1" w:rsidRPr="00DC13F5" w:rsidRDefault="00BF1CD1" w:rsidP="00BF1CD1"/>
    <w:p w14:paraId="3E492581" w14:textId="77777777" w:rsidR="00BF1CD1" w:rsidRDefault="00BF1CD1" w:rsidP="00BF1CD1">
      <w:pPr>
        <w:pStyle w:val="Heading4"/>
      </w:pPr>
      <w:r>
        <w:t>B---</w:t>
      </w:r>
      <w:r w:rsidRPr="009D6FE5">
        <w:rPr>
          <w:u w:val="single"/>
        </w:rPr>
        <w:t>PENALTIES</w:t>
      </w:r>
      <w:r>
        <w:t>---They functionally don’t exist, meaning employers can violate rights with no repercussions.</w:t>
      </w:r>
    </w:p>
    <w:p w14:paraId="173099A3" w14:textId="77777777" w:rsidR="00BF1CD1" w:rsidRPr="00986820" w:rsidRDefault="00BF1CD1" w:rsidP="00BF1CD1">
      <w:pPr>
        <w:rPr>
          <w:rStyle w:val="Style13ptBold"/>
        </w:rPr>
      </w:pPr>
      <w:r>
        <w:rPr>
          <w:rStyle w:val="Style13ptBold"/>
        </w:rPr>
        <w:t xml:space="preserve">Rhinehart &amp; McNicholas 21 </w:t>
      </w:r>
      <w:r w:rsidRPr="000F1032">
        <w:t xml:space="preserve">– Lynn, </w:t>
      </w:r>
      <w:r>
        <w:t>a senior fellow at EPI, previous senior counselor to the Secretary of Labor and Acting Secretary of Labor</w:t>
      </w:r>
      <w:r w:rsidRPr="000F1032">
        <w:t xml:space="preserve">, AND Celine, </w:t>
      </w:r>
      <w:r>
        <w:t>the director of policy and government affairs/general counsel at the Economic Policy Institute, previously the director of congressional and public affairs and special counsel for the National Labor Relations Board</w:t>
      </w:r>
      <w:r w:rsidRPr="000F1032">
        <w:t xml:space="preserve">, (“Shortchanged—weak anti-retaliation provisions in the National Labor Relations Act cost workers billions,” Economic Policy Institute, 4-22-2021, </w:t>
      </w:r>
      <w:r w:rsidRPr="00FD1EAE">
        <w:t>https://www.epi.org/publication/shortchanged-weak-anti-retaliation-provisions-in-the-national-labor-relations-act-cost-workers-billions/</w:t>
      </w:r>
      <w:r w:rsidRPr="000F1032">
        <w:t>) \\Jace</w:t>
      </w:r>
    </w:p>
    <w:p w14:paraId="3E82B88A" w14:textId="77777777" w:rsidR="00BF1CD1" w:rsidRPr="00986820" w:rsidRDefault="00BF1CD1" w:rsidP="00BF1CD1">
      <w:pPr>
        <w:rPr>
          <w:sz w:val="16"/>
        </w:rPr>
      </w:pPr>
      <w:r w:rsidRPr="003769BA">
        <w:rPr>
          <w:rStyle w:val="StyleUnderline"/>
          <w:highlight w:val="cyan"/>
        </w:rPr>
        <w:t>Workers who</w:t>
      </w:r>
      <w:r w:rsidRPr="003769BA">
        <w:rPr>
          <w:rStyle w:val="StyleUnderline"/>
        </w:rPr>
        <w:t xml:space="preserve"> exercise their</w:t>
      </w:r>
      <w:r w:rsidRPr="00986820">
        <w:rPr>
          <w:sz w:val="16"/>
        </w:rPr>
        <w:t xml:space="preserve"> federally </w:t>
      </w:r>
      <w:r w:rsidRPr="003769BA">
        <w:rPr>
          <w:rStyle w:val="StyleUnderline"/>
        </w:rPr>
        <w:t xml:space="preserve">protected right to </w:t>
      </w:r>
      <w:r w:rsidRPr="003769BA">
        <w:rPr>
          <w:rStyle w:val="StyleUnderline"/>
          <w:highlight w:val="cyan"/>
        </w:rPr>
        <w:t>organize a union</w:t>
      </w:r>
      <w:r w:rsidRPr="003769BA">
        <w:rPr>
          <w:rStyle w:val="StyleUnderline"/>
        </w:rPr>
        <w:t xml:space="preserve"> or engage in collective action </w:t>
      </w:r>
      <w:r w:rsidRPr="00986820">
        <w:rPr>
          <w:sz w:val="16"/>
        </w:rPr>
        <w:t xml:space="preserve">with their co-workers to improve their working conditions </w:t>
      </w:r>
      <w:r w:rsidRPr="003769BA">
        <w:rPr>
          <w:rStyle w:val="StyleUnderline"/>
          <w:highlight w:val="cyan"/>
        </w:rPr>
        <w:t>are supposed to be protected</w:t>
      </w:r>
      <w:r w:rsidRPr="003769BA">
        <w:rPr>
          <w:rStyle w:val="StyleUnderline"/>
        </w:rPr>
        <w:t xml:space="preserve"> from retaliation by their employers</w:t>
      </w:r>
      <w:r w:rsidRPr="00986820">
        <w:rPr>
          <w:sz w:val="16"/>
        </w:rPr>
        <w:t xml:space="preserve">. </w:t>
      </w:r>
      <w:r w:rsidRPr="00FD1EAE">
        <w:rPr>
          <w:rStyle w:val="StyleUnderline"/>
          <w:highlight w:val="cyan"/>
        </w:rPr>
        <w:t>But because</w:t>
      </w:r>
      <w:r w:rsidRPr="003769BA">
        <w:rPr>
          <w:rStyle w:val="StyleUnderline"/>
        </w:rPr>
        <w:t xml:space="preserve"> the </w:t>
      </w:r>
      <w:r w:rsidRPr="00FD1EAE">
        <w:rPr>
          <w:rStyle w:val="StyleUnderline"/>
          <w:highlight w:val="cyan"/>
        </w:rPr>
        <w:t>anti-retaliation</w:t>
      </w:r>
      <w:r w:rsidRPr="003769BA">
        <w:rPr>
          <w:rStyle w:val="StyleUnderline"/>
        </w:rPr>
        <w:t xml:space="preserve"> </w:t>
      </w:r>
      <w:r w:rsidRPr="00FD1EAE">
        <w:rPr>
          <w:rStyle w:val="StyleUnderline"/>
          <w:highlight w:val="cyan"/>
        </w:rPr>
        <w:t>protections</w:t>
      </w:r>
      <w:r w:rsidRPr="003769BA">
        <w:rPr>
          <w:rStyle w:val="StyleUnderline"/>
        </w:rPr>
        <w:t xml:space="preserve"> and remedies </w:t>
      </w:r>
      <w:r w:rsidRPr="00FD1EAE">
        <w:rPr>
          <w:rStyle w:val="StyleUnderline"/>
          <w:highlight w:val="cyan"/>
        </w:rPr>
        <w:t>in the</w:t>
      </w:r>
      <w:r w:rsidRPr="003769BA">
        <w:rPr>
          <w:rStyle w:val="StyleUnderline"/>
        </w:rPr>
        <w:t xml:space="preserve"> National Labor Relations Act</w:t>
      </w:r>
      <w:r w:rsidRPr="00986820">
        <w:rPr>
          <w:sz w:val="16"/>
        </w:rPr>
        <w:t xml:space="preserve"> (</w:t>
      </w:r>
      <w:r w:rsidRPr="00FD1EAE">
        <w:rPr>
          <w:rStyle w:val="StyleUnderline"/>
          <w:highlight w:val="cyan"/>
        </w:rPr>
        <w:t>NLRA</w:t>
      </w:r>
      <w:r w:rsidRPr="00986820">
        <w:rPr>
          <w:sz w:val="16"/>
        </w:rPr>
        <w:t xml:space="preserve">) </w:t>
      </w:r>
      <w:r w:rsidRPr="00FD1EAE">
        <w:rPr>
          <w:rStyle w:val="StyleUnderline"/>
          <w:highlight w:val="cyan"/>
        </w:rPr>
        <w:t>are</w:t>
      </w:r>
      <w:r w:rsidRPr="003769BA">
        <w:rPr>
          <w:rStyle w:val="StyleUnderline"/>
        </w:rPr>
        <w:t xml:space="preserve"> much </w:t>
      </w:r>
      <w:r w:rsidRPr="00FD1EAE">
        <w:rPr>
          <w:rStyle w:val="StyleUnderline"/>
          <w:highlight w:val="cyan"/>
        </w:rPr>
        <w:t>weak</w:t>
      </w:r>
      <w:r w:rsidRPr="003769BA">
        <w:rPr>
          <w:rStyle w:val="StyleUnderline"/>
        </w:rPr>
        <w:t>er than anti-retaliation</w:t>
      </w:r>
      <w:r w:rsidRPr="00986820">
        <w:rPr>
          <w:sz w:val="16"/>
        </w:rPr>
        <w:t xml:space="preserve"> and whistleblower </w:t>
      </w:r>
      <w:r w:rsidRPr="003769BA">
        <w:rPr>
          <w:rStyle w:val="StyleUnderline"/>
        </w:rPr>
        <w:t>protections in other labor</w:t>
      </w:r>
      <w:r w:rsidRPr="00986820">
        <w:rPr>
          <w:sz w:val="16"/>
        </w:rPr>
        <w:t xml:space="preserve"> and employment </w:t>
      </w:r>
      <w:r w:rsidRPr="003769BA">
        <w:rPr>
          <w:rStyle w:val="StyleUnderline"/>
        </w:rPr>
        <w:t>laws</w:t>
      </w:r>
      <w:r w:rsidRPr="00986820">
        <w:rPr>
          <w:sz w:val="16"/>
        </w:rPr>
        <w:t xml:space="preserve">, </w:t>
      </w:r>
      <w:r w:rsidRPr="00FD1EAE">
        <w:rPr>
          <w:rStyle w:val="StyleUnderline"/>
          <w:highlight w:val="cyan"/>
        </w:rPr>
        <w:t>the NLRA provides no real deterrent to employers retaliating against workers</w:t>
      </w:r>
      <w:r w:rsidRPr="00986820">
        <w:rPr>
          <w:sz w:val="16"/>
        </w:rPr>
        <w:t xml:space="preserve"> and interfering with their rights. Under the NLRA’s meager protections:</w:t>
      </w:r>
    </w:p>
    <w:p w14:paraId="37EE540F" w14:textId="77777777" w:rsidR="00BF1CD1" w:rsidRPr="00986820" w:rsidRDefault="00BF1CD1" w:rsidP="00BF1CD1">
      <w:pPr>
        <w:rPr>
          <w:sz w:val="16"/>
        </w:rPr>
      </w:pPr>
      <w:r w:rsidRPr="00FD1EAE">
        <w:rPr>
          <w:rStyle w:val="StyleUnderline"/>
          <w:highlight w:val="cyan"/>
        </w:rPr>
        <w:t>Employers face no monetary penalties</w:t>
      </w:r>
      <w:r w:rsidRPr="003769BA">
        <w:rPr>
          <w:rStyle w:val="StyleUnderline"/>
        </w:rPr>
        <w:t xml:space="preserve"> for illegally retaliating against workers</w:t>
      </w:r>
      <w:r w:rsidRPr="00986820">
        <w:rPr>
          <w:sz w:val="16"/>
        </w:rPr>
        <w:t xml:space="preserve"> for exercising their NLRA rights, and </w:t>
      </w:r>
      <w:r w:rsidRPr="00FD1EAE">
        <w:rPr>
          <w:rStyle w:val="StyleUnderline"/>
          <w:highlight w:val="cyan"/>
        </w:rPr>
        <w:t>workers receive no</w:t>
      </w:r>
      <w:r w:rsidRPr="003769BA">
        <w:rPr>
          <w:rStyle w:val="StyleUnderline"/>
        </w:rPr>
        <w:t xml:space="preserve"> compensatory </w:t>
      </w:r>
      <w:r w:rsidRPr="00FD1EAE">
        <w:rPr>
          <w:rStyle w:val="StyleUnderline"/>
          <w:highlight w:val="cyan"/>
        </w:rPr>
        <w:t>damages</w:t>
      </w:r>
      <w:r w:rsidRPr="00986820">
        <w:rPr>
          <w:sz w:val="16"/>
        </w:rPr>
        <w:t xml:space="preserve"> when they face illegal retaliation.</w:t>
      </w:r>
    </w:p>
    <w:p w14:paraId="4D1B99B1" w14:textId="77777777" w:rsidR="00BF1CD1" w:rsidRPr="003769BA" w:rsidRDefault="00BF1CD1" w:rsidP="00BF1CD1">
      <w:pPr>
        <w:rPr>
          <w:rStyle w:val="StyleUnderline"/>
        </w:rPr>
      </w:pPr>
      <w:r w:rsidRPr="00FD1EAE">
        <w:rPr>
          <w:rStyle w:val="StyleUnderline"/>
          <w:highlight w:val="cyan"/>
        </w:rPr>
        <w:t>Workers can’t pursue</w:t>
      </w:r>
      <w:r w:rsidRPr="003769BA">
        <w:rPr>
          <w:rStyle w:val="StyleUnderline"/>
        </w:rPr>
        <w:t xml:space="preserve"> their anti-retaliation </w:t>
      </w:r>
      <w:r w:rsidRPr="00FD1EAE">
        <w:rPr>
          <w:rStyle w:val="StyleUnderline"/>
          <w:highlight w:val="cyan"/>
        </w:rPr>
        <w:t>cases on their own</w:t>
      </w:r>
      <w:r w:rsidRPr="00986820">
        <w:rPr>
          <w:sz w:val="16"/>
        </w:rPr>
        <w:t xml:space="preserve"> if they choose; </w:t>
      </w:r>
      <w:r w:rsidRPr="00FD1EAE">
        <w:rPr>
          <w:rStyle w:val="StyleUnderline"/>
          <w:highlight w:val="cyan"/>
        </w:rPr>
        <w:t>they must depend on the</w:t>
      </w:r>
      <w:r w:rsidRPr="003769BA">
        <w:rPr>
          <w:rStyle w:val="StyleUnderline"/>
        </w:rPr>
        <w:t xml:space="preserve"> </w:t>
      </w:r>
      <w:r w:rsidRPr="00986820">
        <w:rPr>
          <w:sz w:val="16"/>
        </w:rPr>
        <w:t>National Labor Relations Board (</w:t>
      </w:r>
      <w:r w:rsidRPr="00FD1EAE">
        <w:rPr>
          <w:rStyle w:val="StyleUnderline"/>
          <w:highlight w:val="cyan"/>
        </w:rPr>
        <w:t>NLRB</w:t>
      </w:r>
      <w:r w:rsidRPr="00986820">
        <w:rPr>
          <w:sz w:val="16"/>
        </w:rPr>
        <w:t xml:space="preserve">), </w:t>
      </w:r>
      <w:r w:rsidRPr="00FD1EAE">
        <w:rPr>
          <w:rStyle w:val="StyleUnderline"/>
          <w:highlight w:val="cyan"/>
        </w:rPr>
        <w:t>which</w:t>
      </w:r>
      <w:r w:rsidRPr="003769BA">
        <w:rPr>
          <w:rStyle w:val="StyleUnderline"/>
        </w:rPr>
        <w:t xml:space="preserve"> is </w:t>
      </w:r>
      <w:r w:rsidRPr="00FD1EAE">
        <w:rPr>
          <w:rStyle w:val="StyleUnderline"/>
          <w:highlight w:val="cyan"/>
        </w:rPr>
        <w:t>often</w:t>
      </w:r>
      <w:r w:rsidRPr="003769BA">
        <w:rPr>
          <w:rStyle w:val="StyleUnderline"/>
        </w:rPr>
        <w:t xml:space="preserve"> slow or </w:t>
      </w:r>
      <w:r w:rsidRPr="00FD1EAE">
        <w:rPr>
          <w:rStyle w:val="StyleUnderline"/>
          <w:highlight w:val="cyan"/>
        </w:rPr>
        <w:t>fails to act.</w:t>
      </w:r>
    </w:p>
    <w:p w14:paraId="36E3F7C3" w14:textId="77777777" w:rsidR="00BF1CD1" w:rsidRDefault="00BF1CD1" w:rsidP="00BF1CD1">
      <w:pPr>
        <w:rPr>
          <w:rStyle w:val="StyleUnderline"/>
        </w:rPr>
      </w:pPr>
      <w:r w:rsidRPr="00FD1EAE">
        <w:rPr>
          <w:rStyle w:val="StyleUnderline"/>
          <w:highlight w:val="cyan"/>
        </w:rPr>
        <w:t>Workers</w:t>
      </w:r>
      <w:r w:rsidRPr="00986820">
        <w:rPr>
          <w:sz w:val="16"/>
        </w:rPr>
        <w:t xml:space="preserve"> who file cases before the NLRB </w:t>
      </w:r>
      <w:r w:rsidRPr="00FD1EAE">
        <w:rPr>
          <w:rStyle w:val="StyleUnderline"/>
          <w:highlight w:val="cyan"/>
        </w:rPr>
        <w:t>don’t get their jobs back</w:t>
      </w:r>
      <w:r w:rsidRPr="003769BA">
        <w:rPr>
          <w:rStyle w:val="StyleUnderline"/>
        </w:rPr>
        <w:t xml:space="preserve"> on an interim basis </w:t>
      </w:r>
      <w:r w:rsidRPr="00FD1EAE">
        <w:rPr>
          <w:rStyle w:val="StyleUnderline"/>
          <w:highlight w:val="cyan"/>
        </w:rPr>
        <w:t>while</w:t>
      </w:r>
      <w:r w:rsidRPr="003769BA">
        <w:rPr>
          <w:rStyle w:val="StyleUnderline"/>
        </w:rPr>
        <w:t xml:space="preserve"> their </w:t>
      </w:r>
      <w:r w:rsidRPr="00FD1EAE">
        <w:rPr>
          <w:rStyle w:val="StyleUnderline"/>
          <w:highlight w:val="cyan"/>
        </w:rPr>
        <w:t>cases are pending</w:t>
      </w:r>
      <w:r w:rsidRPr="00986820">
        <w:rPr>
          <w:sz w:val="16"/>
        </w:rPr>
        <w:t xml:space="preserve">, which means workers whose rights have been violated can be out of work and losing pay for months and years. </w:t>
      </w:r>
      <w:r w:rsidRPr="00FD1EAE">
        <w:rPr>
          <w:rStyle w:val="StyleUnderline"/>
          <w:highlight w:val="cyan"/>
        </w:rPr>
        <w:t>If they do get reinstated, deductions are taken out of</w:t>
      </w:r>
      <w:r w:rsidRPr="00986820">
        <w:rPr>
          <w:rStyle w:val="StyleUnderline"/>
        </w:rPr>
        <w:t xml:space="preserve"> the </w:t>
      </w:r>
      <w:r w:rsidRPr="00FD1EAE">
        <w:rPr>
          <w:rStyle w:val="StyleUnderline"/>
          <w:highlight w:val="cyan"/>
        </w:rPr>
        <w:t>back pay</w:t>
      </w:r>
      <w:r w:rsidRPr="00986820">
        <w:rPr>
          <w:rStyle w:val="StyleUnderline"/>
        </w:rPr>
        <w:t xml:space="preserve"> they receive.</w:t>
      </w:r>
    </w:p>
    <w:p w14:paraId="268E5F01" w14:textId="347F0E08" w:rsidR="00BF1CD1" w:rsidRDefault="004F2CEC" w:rsidP="004F2CEC">
      <w:pPr>
        <w:pStyle w:val="Heading1"/>
      </w:pPr>
      <w:r>
        <w:t>2NC</w:t>
      </w:r>
    </w:p>
    <w:p w14:paraId="29D99192" w14:textId="77777777" w:rsidR="00DD64E2" w:rsidRDefault="00DD64E2" w:rsidP="00DD64E2">
      <w:pPr>
        <w:pStyle w:val="Heading2"/>
      </w:pPr>
      <w:r>
        <w:t>OV</w:t>
      </w:r>
    </w:p>
    <w:p w14:paraId="463CF775" w14:textId="77777777" w:rsidR="00DD64E2" w:rsidRDefault="00DD64E2" w:rsidP="00DD64E2">
      <w:pPr>
        <w:pStyle w:val="Heading2"/>
      </w:pPr>
      <w:r>
        <w:t>FW</w:t>
      </w:r>
    </w:p>
    <w:p w14:paraId="6DA3E817" w14:textId="77777777" w:rsidR="00DD64E2" w:rsidRPr="00E32174" w:rsidRDefault="00DD64E2" w:rsidP="00DD64E2">
      <w:pPr>
        <w:pStyle w:val="Heading2"/>
        <w:rPr>
          <w:rFonts w:asciiTheme="minorHAnsi" w:hAnsiTheme="minorHAnsi" w:cstheme="minorHAnsi"/>
        </w:rPr>
      </w:pPr>
      <w:r w:rsidRPr="00E32174">
        <w:rPr>
          <w:rFonts w:asciiTheme="minorHAnsi" w:hAnsiTheme="minorHAnsi" w:cstheme="minorHAnsi"/>
        </w:rPr>
        <w:t>Perm</w:t>
      </w:r>
    </w:p>
    <w:p w14:paraId="426FE34D" w14:textId="77777777" w:rsidR="00DD64E2" w:rsidRDefault="00DD64E2" w:rsidP="00DD64E2">
      <w:pPr>
        <w:pStyle w:val="Heading2"/>
      </w:pPr>
      <w:r>
        <w:t>Link Extension</w:t>
      </w:r>
    </w:p>
    <w:p w14:paraId="596FE23A" w14:textId="77777777" w:rsidR="00DD64E2" w:rsidRDefault="00DD64E2" w:rsidP="00DD64E2">
      <w:pPr>
        <w:pStyle w:val="Heading3"/>
      </w:pPr>
      <w:r>
        <w:t>Anti-Work</w:t>
      </w:r>
    </w:p>
    <w:p w14:paraId="199DDD5D" w14:textId="77777777" w:rsidR="00DD64E2" w:rsidRPr="00A940C4" w:rsidRDefault="00DD64E2" w:rsidP="00DD64E2">
      <w:pPr>
        <w:pStyle w:val="Heading3"/>
      </w:pPr>
      <w:r>
        <w:t>Link - Disease</w:t>
      </w:r>
    </w:p>
    <w:p w14:paraId="584205BC" w14:textId="77777777" w:rsidR="00DD64E2" w:rsidRPr="0038267B" w:rsidRDefault="00DD64E2" w:rsidP="00DD64E2">
      <w:pPr>
        <w:pStyle w:val="Heading4"/>
        <w:rPr>
          <w:rStyle w:val="Style13ptBold"/>
          <w:b/>
          <w:bCs w:val="0"/>
        </w:rPr>
      </w:pPr>
      <w:r>
        <w:rPr>
          <w:rStyle w:val="Style13ptBold"/>
          <w:b/>
        </w:rPr>
        <w:t>Disease rhetoric is narrative prosthesis that demonizes the disabled body</w:t>
      </w:r>
    </w:p>
    <w:p w14:paraId="77E2EC0A" w14:textId="77777777" w:rsidR="00DD64E2" w:rsidRPr="00F2420A" w:rsidRDefault="00DD64E2" w:rsidP="00DD64E2">
      <w:pPr>
        <w:rPr>
          <w:sz w:val="16"/>
        </w:rPr>
      </w:pPr>
      <w:r w:rsidRPr="0038267B">
        <w:rPr>
          <w:rStyle w:val="Style13ptBold"/>
        </w:rPr>
        <w:t>Carrigan 2010</w:t>
      </w:r>
      <w:r w:rsidRPr="0038267B">
        <w:t xml:space="preserve"> </w:t>
      </w:r>
      <w:r w:rsidRPr="00F2420A">
        <w:rPr>
          <w:sz w:val="16"/>
        </w:rPr>
        <w:t>Postcolonial Disaster, Pacific Nuclearization, and Disabling Environments Anthony Carrigan School of Humanities, Keele University Journal of Literary &amp; Cultural Disability Studies 4.3 (2010), 255-272 ISSN 1757-6458 (print) 1757-6466 (online) /</w:t>
      </w:r>
      <w:proofErr w:type="spellStart"/>
      <w:r w:rsidRPr="00F2420A">
        <w:rPr>
          <w:sz w:val="16"/>
        </w:rPr>
        <w:t>CSand</w:t>
      </w:r>
      <w:proofErr w:type="spellEnd"/>
    </w:p>
    <w:p w14:paraId="5786274E" w14:textId="77777777" w:rsidR="00DD64E2" w:rsidRPr="0038267B" w:rsidRDefault="00DD64E2" w:rsidP="00DD64E2">
      <w:pPr>
        <w:rPr>
          <w:sz w:val="16"/>
        </w:rPr>
      </w:pPr>
      <w:r w:rsidRPr="0038267B">
        <w:rPr>
          <w:sz w:val="16"/>
        </w:rPr>
        <w:t xml:space="preserve">Opposing the necropolitical erasure of plural Marshallese subject positions, </w:t>
      </w:r>
      <w:proofErr w:type="spellStart"/>
      <w:r w:rsidRPr="0038267B">
        <w:rPr>
          <w:sz w:val="16"/>
        </w:rPr>
        <w:t>Meļaļ’s</w:t>
      </w:r>
      <w:proofErr w:type="spellEnd"/>
      <w:r w:rsidRPr="0038267B">
        <w:rPr>
          <w:sz w:val="16"/>
        </w:rPr>
        <w:t xml:space="preserve"> imaginative engagement with disability also shows how the discursive assumptions on which regional anti-nuclear protests are based can militate against reconceptualizing recovery as an inclusive process. To cite one prominent example, </w:t>
      </w:r>
      <w:r w:rsidRPr="00773AD4">
        <w:rPr>
          <w:rStyle w:val="Emphasis"/>
        </w:rPr>
        <w:t>the Nuclear Free and Independent Pacific movement’s</w:t>
      </w:r>
      <w:r w:rsidRPr="00773AD4">
        <w:rPr>
          <w:sz w:val="16"/>
        </w:rPr>
        <w:t xml:space="preserve"> 1983</w:t>
      </w:r>
      <w:r w:rsidRPr="0038267B">
        <w:rPr>
          <w:sz w:val="16"/>
        </w:rPr>
        <w:t xml:space="preserve"> </w:t>
      </w:r>
      <w:r w:rsidRPr="0038267B">
        <w:rPr>
          <w:rStyle w:val="Emphasis"/>
        </w:rPr>
        <w:t xml:space="preserve">Charter </w:t>
      </w:r>
      <w:r w:rsidRPr="00773AD4">
        <w:rPr>
          <w:rStyle w:val="Emphasis"/>
        </w:rPr>
        <w:t>describes</w:t>
      </w:r>
      <w:r w:rsidRPr="0038267B">
        <w:rPr>
          <w:sz w:val="16"/>
        </w:rPr>
        <w:t xml:space="preserve"> “alien colonial political and </w:t>
      </w:r>
      <w:r w:rsidRPr="00773AD4">
        <w:rPr>
          <w:rStyle w:val="Emphasis"/>
        </w:rPr>
        <w:t>military domination” as “an evil cancer”</w:t>
      </w:r>
      <w:r w:rsidRPr="0038267B">
        <w:rPr>
          <w:sz w:val="16"/>
        </w:rPr>
        <w:t xml:space="preserve"> (“The Peoples’ Charter</w:t>
      </w:r>
      <w:r w:rsidRPr="0038267B">
        <w:rPr>
          <w:rStyle w:val="Emphasis"/>
        </w:rPr>
        <w:t xml:space="preserve">”). </w:t>
      </w:r>
      <w:r w:rsidRPr="0038267B">
        <w:rPr>
          <w:rStyle w:val="Emphasis"/>
          <w:highlight w:val="green"/>
        </w:rPr>
        <w:t xml:space="preserve">Resistance to disease and an emphasis on physical health have long been key elements </w:t>
      </w:r>
      <w:r w:rsidRPr="00773AD4">
        <w:rPr>
          <w:rStyle w:val="Emphasis"/>
          <w:highlight w:val="green"/>
        </w:rPr>
        <w:t>of anticolonial negotiations</w:t>
      </w:r>
      <w:r w:rsidRPr="0038267B">
        <w:rPr>
          <w:sz w:val="16"/>
        </w:rPr>
        <w:t xml:space="preserve"> in the region, not least because “a counter-discourse of the diseased Pacific” (Edmond, 194) shadows paradisal representations and is linked to “fatal impact” narratives of European colonialism. However, when addressed </w:t>
      </w:r>
      <w:r w:rsidRPr="0038267B">
        <w:rPr>
          <w:rStyle w:val="Emphasis"/>
          <w:highlight w:val="green"/>
        </w:rPr>
        <w:t>as part of the antinuclear movement</w:t>
      </w:r>
      <w:r w:rsidRPr="0038267B">
        <w:rPr>
          <w:rStyle w:val="Emphasis"/>
        </w:rPr>
        <w:t>,</w:t>
      </w:r>
      <w:r w:rsidRPr="0038267B">
        <w:rPr>
          <w:sz w:val="16"/>
        </w:rPr>
        <w:t xml:space="preserve"> there is a potential for </w:t>
      </w:r>
      <w:r w:rsidRPr="0038267B">
        <w:rPr>
          <w:rStyle w:val="Emphasis"/>
          <w:highlight w:val="green"/>
        </w:rPr>
        <w:t>illness and disability</w:t>
      </w:r>
      <w:r w:rsidRPr="0038267B">
        <w:rPr>
          <w:sz w:val="16"/>
        </w:rPr>
        <w:t xml:space="preserve"> to be </w:t>
      </w:r>
      <w:r w:rsidRPr="0038267B">
        <w:rPr>
          <w:rStyle w:val="Emphasis"/>
          <w:highlight w:val="green"/>
        </w:rPr>
        <w:t>figured as “prosthetic</w:t>
      </w:r>
      <w:r w:rsidRPr="0038267B">
        <w:rPr>
          <w:rStyle w:val="Emphasis"/>
        </w:rPr>
        <w:t>”</w:t>
      </w:r>
      <w:r w:rsidRPr="0038267B">
        <w:rPr>
          <w:sz w:val="16"/>
        </w:rPr>
        <w:t xml:space="preserve"> (Mitchell and Snyder</w:t>
      </w:r>
      <w:r w:rsidRPr="0038267B">
        <w:rPr>
          <w:rStyle w:val="Emphasis"/>
        </w:rPr>
        <w:t xml:space="preserve">) </w:t>
      </w:r>
      <w:r w:rsidRPr="00773AD4">
        <w:rPr>
          <w:rStyle w:val="Emphasis"/>
          <w:highlight w:val="green"/>
        </w:rPr>
        <w:t>embodiments of nuclear “damage,” acting as exclusionary markers</w:t>
      </w:r>
      <w:r w:rsidRPr="0038267B">
        <w:rPr>
          <w:sz w:val="16"/>
        </w:rPr>
        <w:t xml:space="preserve">. This point can be traced in Tony de Brum’s 2005 address on behalf of Marshallese populations affected by nuclearization: When we talk about the importance of non-proliferation of weapons we also must include in our discourse the essential non-proliferation of illness, forced relocation, and social and cultural ills in the indigenous communities that pay disproportionately for the adverse consequences resulting from the process, deployment, and storage of weapons . . . Security for indigenous people means healthy land, resources and body— not the presence of weapons and the dangers they engender. (4) While consistent with indigenous understandings of human–environmental interrelations, the </w:t>
      </w:r>
      <w:r w:rsidRPr="00773AD4">
        <w:rPr>
          <w:rStyle w:val="Emphasis"/>
          <w:highlight w:val="green"/>
        </w:rPr>
        <w:t>conflation between healthy land and healthy bodies</w:t>
      </w:r>
      <w:r w:rsidRPr="0038267B">
        <w:rPr>
          <w:rStyle w:val="Emphasis"/>
        </w:rPr>
        <w:t xml:space="preserve"> can work to deny full citizenship to people with disabilities.</w:t>
      </w:r>
      <w:r w:rsidRPr="0038267B">
        <w:rPr>
          <w:sz w:val="16"/>
        </w:rPr>
        <w:t xml:space="preserve"> The reason for this contradiction can be seen in the way that radiation poisoning presents a slightly different challenge from Susan Sontag’s classic account of illness as metaphor, in which she argues that although disease “could be considered as much a part of nature as is health,” in Western discourse, it has become “the synonym of whatever [is] ‘unnatural’” (75). The tension results from the distinctly unnatural source of disability—nuclear testing—which annexes embodied identity to man-made disaster. </w:t>
      </w:r>
      <w:proofErr w:type="spellStart"/>
      <w:r w:rsidRPr="0038267B">
        <w:rPr>
          <w:sz w:val="16"/>
        </w:rPr>
        <w:t>Meļaļ</w:t>
      </w:r>
      <w:proofErr w:type="spellEnd"/>
      <w:r w:rsidRPr="0038267B">
        <w:rPr>
          <w:sz w:val="16"/>
        </w:rPr>
        <w:t xml:space="preserve"> is not entirely free from such discursive equations. Although embodied difference is commonplace in the spirit-world, </w:t>
      </w:r>
      <w:r w:rsidRPr="0038267B">
        <w:rPr>
          <w:rStyle w:val="Emphasis"/>
        </w:rPr>
        <w:t xml:space="preserve">many of the demons are </w:t>
      </w:r>
      <w:proofErr w:type="spellStart"/>
      <w:r w:rsidRPr="0038267B">
        <w:rPr>
          <w:rStyle w:val="Emphasis"/>
        </w:rPr>
        <w:t>asso</w:t>
      </w:r>
      <w:proofErr w:type="spellEnd"/>
      <w:r w:rsidRPr="0038267B">
        <w:rPr>
          <w:rStyle w:val="Emphasis"/>
        </w:rPr>
        <w:t>-</w:t>
      </w:r>
      <w:r w:rsidRPr="0038267B">
        <w:rPr>
          <w:sz w:val="16"/>
        </w:rPr>
        <w:t xml:space="preserve"> Postcolonial Disaster 263 </w:t>
      </w:r>
      <w:proofErr w:type="spellStart"/>
      <w:r w:rsidRPr="0038267B">
        <w:rPr>
          <w:rStyle w:val="Emphasis"/>
        </w:rPr>
        <w:t>ciated</w:t>
      </w:r>
      <w:proofErr w:type="spellEnd"/>
      <w:r w:rsidRPr="0038267B">
        <w:rPr>
          <w:rStyle w:val="Emphasis"/>
        </w:rPr>
        <w:t xml:space="preserve"> with illness and impairment—from “</w:t>
      </w:r>
      <w:proofErr w:type="spellStart"/>
      <w:r w:rsidRPr="0038267B">
        <w:rPr>
          <w:rStyle w:val="Emphasis"/>
        </w:rPr>
        <w:t>Jibukra</w:t>
      </w:r>
      <w:proofErr w:type="spellEnd"/>
      <w:r w:rsidRPr="0038267B">
        <w:rPr>
          <w:rStyle w:val="Emphasis"/>
        </w:rPr>
        <w:t xml:space="preserve">, the leprous demon” to the “spiny limbless” </w:t>
      </w:r>
      <w:proofErr w:type="spellStart"/>
      <w:r w:rsidRPr="0038267B">
        <w:rPr>
          <w:rStyle w:val="Emphasis"/>
        </w:rPr>
        <w:t>Lowat</w:t>
      </w:r>
      <w:proofErr w:type="spellEnd"/>
      <w:r w:rsidRPr="0038267B">
        <w:rPr>
          <w:rStyle w:val="Emphasis"/>
        </w:rPr>
        <w:t xml:space="preserve">, “swelling and deflating like a pufferfish” (282)—and are seen as </w:t>
      </w:r>
      <w:r w:rsidRPr="00773AD4">
        <w:rPr>
          <w:rStyle w:val="Emphasis"/>
          <w:highlight w:val="green"/>
        </w:rPr>
        <w:t xml:space="preserve">“spreading the disease of their evil, </w:t>
      </w:r>
      <w:r w:rsidRPr="00B2656C">
        <w:rPr>
          <w:rStyle w:val="Emphasis"/>
        </w:rPr>
        <w:t>the curse of their infectious misery,</w:t>
      </w:r>
      <w:r w:rsidRPr="0038267B">
        <w:rPr>
          <w:rStyle w:val="Emphasis"/>
        </w:rPr>
        <w:t xml:space="preserve"> the pollution and perversions with which they corrupt the nature of mortal living things</w:t>
      </w:r>
      <w:r w:rsidRPr="0038267B">
        <w:rPr>
          <w:sz w:val="16"/>
        </w:rPr>
        <w:t xml:space="preserve">” (14). </w:t>
      </w:r>
      <w:r w:rsidRPr="00773AD4">
        <w:rPr>
          <w:rStyle w:val="Emphasis"/>
          <w:highlight w:val="green"/>
        </w:rPr>
        <w:t>This conflates certain forms of disability with immorality in ways that reinforce prosthetic discourses</w:t>
      </w:r>
      <w:r w:rsidRPr="0038267B">
        <w:rPr>
          <w:rStyle w:val="Emphasis"/>
        </w:rPr>
        <w:t>, and reflects disability’s metaphorical entanglement with narratives of good and evil in many cultural mythologies.</w:t>
      </w:r>
      <w:r w:rsidRPr="0038267B">
        <w:rPr>
          <w:sz w:val="16"/>
        </w:rPr>
        <w:t xml:space="preserve"> Yet rather than deflecting criticism of necropolitical instrumentalization away from the human world in ways that fail to challenge ongoing exploitation coherently, the novel’s conclusion replaces the prosthetic paradigm associated with pre-independence nuclear testing with one that is characterized by a </w:t>
      </w:r>
      <w:proofErr w:type="spellStart"/>
      <w:r w:rsidRPr="0038267B">
        <w:rPr>
          <w:sz w:val="16"/>
        </w:rPr>
        <w:t>longterm</w:t>
      </w:r>
      <w:proofErr w:type="spellEnd"/>
      <w:r w:rsidRPr="0038267B">
        <w:rPr>
          <w:sz w:val="16"/>
        </w:rPr>
        <w:t xml:space="preserve"> commitment to healing. The final scene sees </w:t>
      </w:r>
      <w:proofErr w:type="spellStart"/>
      <w:r w:rsidRPr="0038267B">
        <w:rPr>
          <w:sz w:val="16"/>
        </w:rPr>
        <w:t>Ņoniep</w:t>
      </w:r>
      <w:proofErr w:type="spellEnd"/>
      <w:r w:rsidRPr="0038267B">
        <w:rPr>
          <w:sz w:val="16"/>
        </w:rPr>
        <w:t xml:space="preserve"> resolve to pair “the helpless souls of the jellyfish babies” (296), whose participation in the world as living subjects is tragically foreclosed, to those of whales so that “over time, with love, they might stop their squalling and maybe even learn to sing” (300). The still disquieted souls of children poisoned by radiation stand as a reminder of continuing political struggles in the Marshall Islands.4 They also draw attention to the fact that </w:t>
      </w:r>
      <w:r w:rsidRPr="0038267B">
        <w:rPr>
          <w:rStyle w:val="Emphasis"/>
        </w:rPr>
        <w:t>negotiating the disabling aspects of this environment involves “recovering” narratives of abuse</w:t>
      </w:r>
      <w:r w:rsidRPr="0038267B">
        <w:rPr>
          <w:sz w:val="16"/>
        </w:rPr>
        <w:t>—a process that is self-reflexively reinforced by this text—</w:t>
      </w:r>
      <w:r w:rsidRPr="0038267B">
        <w:rPr>
          <w:rStyle w:val="Emphasis"/>
        </w:rPr>
        <w:t xml:space="preserve">and accounting for differentiated levels of marginalization if the identity hierarchies inherent in necropolitical practices are to be </w:t>
      </w:r>
      <w:proofErr w:type="spellStart"/>
      <w:r w:rsidRPr="0038267B">
        <w:rPr>
          <w:rStyle w:val="Emphasis"/>
        </w:rPr>
        <w:t>unravelled</w:t>
      </w:r>
      <w:proofErr w:type="spellEnd"/>
      <w:r w:rsidRPr="0038267B">
        <w:rPr>
          <w:sz w:val="16"/>
        </w:rPr>
        <w:t>. By focusing on the presence of the jellyfish babies’ souls and dissolving prosthetic associations between disability and “evil,” the novel ultimately redirects moral critique firmly back towards real-world activities. This creates space to challenge the necropolitical production of disability in ways that include rather than demonize people with disabilities.</w:t>
      </w:r>
    </w:p>
    <w:p w14:paraId="509EB5EC" w14:textId="77777777" w:rsidR="00DD64E2" w:rsidRDefault="00DD64E2" w:rsidP="00DD64E2">
      <w:pPr>
        <w:pStyle w:val="messagelistitem5126c"/>
        <w:spacing w:before="0" w:beforeAutospacing="0" w:after="0" w:afterAutospacing="0"/>
        <w:textAlignment w:val="baseline"/>
        <w:rPr>
          <w:rFonts w:ascii="inherit" w:hAnsi="inherit" w:cs="Noto Sans"/>
          <w:bdr w:val="none" w:sz="0" w:space="0" w:color="auto" w:frame="1"/>
        </w:rPr>
      </w:pPr>
    </w:p>
    <w:p w14:paraId="73B60FB9" w14:textId="77777777" w:rsidR="00DD64E2" w:rsidRPr="00385A68" w:rsidRDefault="00DD64E2" w:rsidP="00DD64E2">
      <w:pPr>
        <w:pStyle w:val="Heading4"/>
      </w:pPr>
      <w:r w:rsidRPr="00385A68">
        <w:t xml:space="preserve">The tag to </w:t>
      </w:r>
      <w:proofErr w:type="spellStart"/>
      <w:r w:rsidRPr="00385A68">
        <w:t>Brisack</w:t>
      </w:r>
      <w:proofErr w:type="spellEnd"/>
      <w:r w:rsidRPr="00385A68">
        <w:t xml:space="preserve"> says unions "inoculate" against populism- that uses virus as a metaphor - </w:t>
      </w:r>
      <w:proofErr w:type="spellStart"/>
      <w:r w:rsidRPr="00385A68">
        <w:t>i</w:t>
      </w:r>
      <w:proofErr w:type="spellEnd"/>
      <w:r w:rsidRPr="00385A68">
        <w:t>/e body population becomes sickened by the virus of populism and its up to unions to inoculate the national body against it</w:t>
      </w:r>
    </w:p>
    <w:p w14:paraId="2A86291D" w14:textId="77777777" w:rsidR="00DD64E2" w:rsidRPr="00E45C08" w:rsidRDefault="00DD64E2" w:rsidP="00DD64E2">
      <w:pPr>
        <w:rPr>
          <w:sz w:val="16"/>
        </w:rPr>
      </w:pPr>
      <w:r>
        <w:rPr>
          <w:rStyle w:val="Style13ptBold"/>
        </w:rPr>
        <w:t xml:space="preserve">1AC </w:t>
      </w:r>
      <w:r w:rsidRPr="00E45C08">
        <w:rPr>
          <w:rStyle w:val="Style13ptBold"/>
        </w:rPr>
        <w:t>Rich 20</w:t>
      </w:r>
      <w:r w:rsidRPr="00E45C08">
        <w:t xml:space="preserve">, President Emeritus at the RAND Corporation, a nonprofit, nonpartisan research organization that helps improve policy and </w:t>
      </w:r>
      <w:proofErr w:type="spellStart"/>
      <w:r w:rsidRPr="00E45C08">
        <w:t>decisionmaking</w:t>
      </w:r>
      <w:proofErr w:type="spellEnd"/>
      <w:r w:rsidRPr="00E45C08">
        <w:t xml:space="preserve"> through research and analysis. (Michael D., 10/22, “Think Tanks in the Era of Truth Decay”, RAND, https://www.rand.org/pubs/articles/2020/think-tanks-in-the-era-of-truth-decay.html)</w:t>
      </w:r>
    </w:p>
    <w:p w14:paraId="77E40F94" w14:textId="77777777" w:rsidR="00DD64E2" w:rsidRPr="003F0C8B" w:rsidRDefault="00DD64E2" w:rsidP="00DD64E2">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03369D00" w14:textId="77777777" w:rsidR="00DD64E2" w:rsidRPr="003F0C8B" w:rsidRDefault="00DD64E2" w:rsidP="00DD64E2">
      <w:pPr>
        <w:rPr>
          <w:sz w:val="14"/>
        </w:rPr>
      </w:pPr>
      <w:r w:rsidRPr="003F0C8B">
        <w:rPr>
          <w:sz w:val="14"/>
        </w:rPr>
        <w:t xml:space="preserve">All of </w:t>
      </w:r>
      <w:r w:rsidRPr="003F0C8B">
        <w:rPr>
          <w:rStyle w:val="StyleUnderline"/>
        </w:rPr>
        <w:t>this points</w:t>
      </w:r>
      <w:r w:rsidRPr="003F0C8B">
        <w:rPr>
          <w:sz w:val="14"/>
        </w:rPr>
        <w:t xml:space="preserve"> to </w:t>
      </w:r>
      <w:r w:rsidRPr="007A708A">
        <w:rPr>
          <w:rStyle w:val="Emphasis"/>
          <w:highlight w:val="green"/>
        </w:rPr>
        <w:t>a civic disease</w:t>
      </w:r>
      <w:r w:rsidRPr="003F0C8B">
        <w:rPr>
          <w:sz w:val="14"/>
        </w:rPr>
        <w:t xml:space="preserve"> that I've been </w:t>
      </w:r>
      <w:r w:rsidRPr="007A708A">
        <w:rPr>
          <w:rStyle w:val="StyleUnderline"/>
          <w:highlight w:val="green"/>
        </w:rPr>
        <w:t>calling</w:t>
      </w:r>
      <w:r w:rsidRPr="007A708A">
        <w:rPr>
          <w:sz w:val="14"/>
          <w:highlight w:val="green"/>
        </w:rPr>
        <w:t xml:space="preserve"> </w:t>
      </w:r>
      <w:r w:rsidRPr="007A708A">
        <w:rPr>
          <w:rStyle w:val="Emphasis"/>
          <w:highlight w:val="green"/>
        </w:rPr>
        <w:t xml:space="preserve">“Truth Decay,” </w:t>
      </w:r>
      <w:r w:rsidRPr="007A708A">
        <w:rPr>
          <w:sz w:val="14"/>
          <w:highlight w:val="green"/>
        </w:rPr>
        <w:t xml:space="preserve">and </w:t>
      </w:r>
      <w:r w:rsidRPr="007A708A">
        <w:rPr>
          <w:rStyle w:val="StyleUnderline"/>
          <w:highlight w:val="green"/>
        </w:rPr>
        <w:t>that</w:t>
      </w:r>
      <w:r w:rsidRPr="007A708A">
        <w:rPr>
          <w:sz w:val="14"/>
          <w:highlight w:val="green"/>
        </w:rPr>
        <w:t xml:space="preserve"> has </w:t>
      </w:r>
      <w:r w:rsidRPr="007A708A">
        <w:rPr>
          <w:rStyle w:val="StyleUnderline"/>
          <w:highlight w:val="green"/>
        </w:rPr>
        <w:t>enfeebled</w:t>
      </w:r>
      <w:r w:rsidRPr="003F0C8B">
        <w:rPr>
          <w:sz w:val="14"/>
        </w:rPr>
        <w:t xml:space="preserve"> our </w:t>
      </w:r>
      <w:r w:rsidRPr="007A708A">
        <w:rPr>
          <w:rStyle w:val="StyleUnderline"/>
          <w:highlight w:val="green"/>
        </w:rPr>
        <w:t>response to</w:t>
      </w:r>
      <w:r w:rsidRPr="007A708A">
        <w:rPr>
          <w:sz w:val="14"/>
          <w:highlight w:val="green"/>
        </w:rPr>
        <w:t xml:space="preserve"> </w:t>
      </w:r>
      <w:r w:rsidRPr="003F0C8B">
        <w:rPr>
          <w:rStyle w:val="StyleUnderline"/>
        </w:rPr>
        <w:t>everything</w:t>
      </w:r>
      <w:r w:rsidRPr="003F0C8B">
        <w:rPr>
          <w:sz w:val="14"/>
        </w:rPr>
        <w:t xml:space="preserve"> from </w:t>
      </w:r>
      <w:r w:rsidRPr="007A708A">
        <w:rPr>
          <w:rStyle w:val="Emphasis"/>
          <w:highlight w:val="green"/>
        </w:rPr>
        <w:t>climate change</w:t>
      </w:r>
      <w:r w:rsidRPr="003F0C8B">
        <w:rPr>
          <w:sz w:val="14"/>
        </w:rPr>
        <w:t xml:space="preserve"> to </w:t>
      </w:r>
      <w:r w:rsidRPr="003F0C8B">
        <w:rPr>
          <w:rStyle w:val="Emphasis"/>
          <w:highlight w:val="cyan"/>
        </w:rPr>
        <w:t>domestic terrorism</w:t>
      </w:r>
      <w:r w:rsidRPr="003F0C8B">
        <w:rPr>
          <w:sz w:val="14"/>
        </w:rPr>
        <w:t xml:space="preserve"> </w:t>
      </w:r>
      <w:r w:rsidRPr="007A708A">
        <w:rPr>
          <w:rStyle w:val="StyleUnderline"/>
          <w:highlight w:val="green"/>
        </w:rPr>
        <w:t>to a 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6131C2C5" w14:textId="77777777" w:rsidR="00DD64E2" w:rsidRPr="003F0C8B" w:rsidRDefault="00DD64E2" w:rsidP="00DD64E2">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4D09DB21" w14:textId="77777777" w:rsidR="00DD64E2" w:rsidRPr="003F0C8B" w:rsidRDefault="00DD64E2" w:rsidP="00DD64E2">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0E28707C" w14:textId="77777777" w:rsidR="00DD64E2" w:rsidRPr="003F0C8B" w:rsidRDefault="00DD64E2" w:rsidP="00DD64E2">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40700350" w14:textId="77777777" w:rsidR="00DD64E2" w:rsidRPr="00E45C08" w:rsidRDefault="00DD64E2" w:rsidP="00DD64E2">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243BEBBB" w14:textId="77777777" w:rsidR="00DD64E2" w:rsidRPr="003F0C8B" w:rsidRDefault="00DD64E2" w:rsidP="00DD64E2">
      <w:pPr>
        <w:rPr>
          <w:sz w:val="14"/>
        </w:rPr>
      </w:pPr>
      <w:r w:rsidRPr="003F0C8B">
        <w:rPr>
          <w:sz w:val="14"/>
        </w:rPr>
        <w:t>We've made countering Truth Decay one of our highest priorities because it threatens the very foundations of our democracy.</w:t>
      </w:r>
    </w:p>
    <w:p w14:paraId="29CF2C58" w14:textId="77777777" w:rsidR="00DD64E2" w:rsidRPr="003F0C8B" w:rsidRDefault="00DD64E2" w:rsidP="00DD64E2">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0BE4E36B" w14:textId="77777777" w:rsidR="00DD64E2" w:rsidRPr="003F0C8B" w:rsidRDefault="00DD64E2" w:rsidP="00DD64E2">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66F5433B" w14:textId="77777777" w:rsidR="00DD64E2" w:rsidRPr="003F0C8B" w:rsidRDefault="00DD64E2" w:rsidP="00DD64E2">
      <w:pPr>
        <w:rPr>
          <w:sz w:val="14"/>
        </w:rPr>
      </w:pPr>
      <w:r w:rsidRPr="003F0C8B">
        <w:rPr>
          <w:sz w:val="14"/>
        </w:rPr>
        <w:t>But here's why I'm optimistic.</w:t>
      </w:r>
    </w:p>
    <w:p w14:paraId="6A211396" w14:textId="77777777" w:rsidR="00DD64E2" w:rsidRPr="003F0C8B" w:rsidRDefault="00DD64E2" w:rsidP="00DD64E2">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11F94394" w14:textId="77777777" w:rsidR="00DD64E2" w:rsidRPr="003F0C8B" w:rsidRDefault="00DD64E2" w:rsidP="00DD64E2">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22A22F54" w14:textId="77777777" w:rsidR="00DD64E2" w:rsidRPr="003F0C8B" w:rsidRDefault="00DD64E2" w:rsidP="00DD64E2">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42FE6396" w14:textId="77777777" w:rsidR="00DD64E2" w:rsidRPr="003F0C8B" w:rsidRDefault="00DD64E2" w:rsidP="00DD64E2">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343F4291" w14:textId="77777777" w:rsidR="00DD64E2" w:rsidRPr="003F0C8B" w:rsidRDefault="00DD64E2" w:rsidP="00DD64E2">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79E97CAE" w14:textId="77777777" w:rsidR="00DD64E2" w:rsidRPr="003F0C8B" w:rsidRDefault="00DD64E2" w:rsidP="00DD64E2">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51E3A179" w14:textId="77777777" w:rsidR="00DD64E2" w:rsidRPr="00D910A4" w:rsidRDefault="00DD64E2" w:rsidP="00DD64E2">
      <w:pPr>
        <w:pStyle w:val="Heading3"/>
      </w:pPr>
      <w:r>
        <w:t>Link - Unstable Subjects</w:t>
      </w:r>
    </w:p>
    <w:p w14:paraId="0BB3218F" w14:textId="77777777" w:rsidR="00DD64E2" w:rsidRPr="00E45C08" w:rsidRDefault="00DD64E2" w:rsidP="00DD64E2">
      <w:r>
        <w:rPr>
          <w:rStyle w:val="Style13ptBold"/>
        </w:rPr>
        <w:t xml:space="preserve">1AC </w:t>
      </w:r>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721B31FA" w14:textId="77777777" w:rsidR="00DD64E2" w:rsidRPr="00E45C08" w:rsidRDefault="00DD64E2" w:rsidP="00DD64E2">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18594B85" w14:textId="77777777" w:rsidR="00DD64E2" w:rsidRPr="00E45C08" w:rsidRDefault="00DD64E2" w:rsidP="00DD64E2">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34B2DEFF" w14:textId="77777777" w:rsidR="00DD64E2" w:rsidRPr="00E45C08" w:rsidRDefault="00DD64E2" w:rsidP="00DD64E2">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4D21A085" w14:textId="77777777" w:rsidR="00DD64E2" w:rsidRPr="00E45C08" w:rsidRDefault="00DD64E2" w:rsidP="00DD64E2">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1E17FDE3" w14:textId="77777777" w:rsidR="00DD64E2" w:rsidRPr="00E45C08" w:rsidRDefault="00DD64E2" w:rsidP="00DD64E2">
      <w:r w:rsidRPr="00E45C08">
        <w:t>&lt;&lt;&lt;Text condensed, none omitted&gt;&gt;&gt;</w:t>
      </w:r>
    </w:p>
    <w:p w14:paraId="1973B2B4" w14:textId="77777777" w:rsidR="00DD64E2" w:rsidRPr="00E45C08" w:rsidRDefault="00DD64E2" w:rsidP="00DD64E2">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w:t>
      </w:r>
      <w:proofErr w:type="spellStart"/>
      <w:r w:rsidRPr="00E45C08">
        <w:rPr>
          <w:sz w:val="4"/>
          <w:szCs w:val="4"/>
        </w:rPr>
        <w:t>thyneighbor</w:t>
      </w:r>
      <w:proofErr w:type="spellEnd"/>
      <w:r w:rsidRPr="00E45C08">
        <w:rPr>
          <w:sz w:val="4"/>
          <w:szCs w:val="4"/>
        </w:rPr>
        <w:t xml:space="preserve">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069B5094" w14:textId="77777777" w:rsidR="00DD64E2" w:rsidRPr="00E45C08" w:rsidRDefault="00DD64E2" w:rsidP="00DD64E2">
      <w:r w:rsidRPr="00E45C08">
        <w:t>&lt;&lt;&lt;Paragraph integrity returns&gt;&gt;&gt;</w:t>
      </w:r>
    </w:p>
    <w:p w14:paraId="0F6EDF30" w14:textId="77777777" w:rsidR="00DD64E2" w:rsidRPr="00E45C08" w:rsidRDefault="00DD64E2" w:rsidP="00DD64E2">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2B74E85D" w14:textId="77777777" w:rsidR="00DD64E2" w:rsidRPr="00E45C08" w:rsidRDefault="00DD64E2" w:rsidP="00DD64E2">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3F030CE7" w14:textId="77777777" w:rsidR="00DD64E2" w:rsidRPr="00E45C08" w:rsidRDefault="00DD64E2" w:rsidP="00DD64E2">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7312E0F1" w14:textId="77777777" w:rsidR="00DD64E2" w:rsidRPr="00E45C08" w:rsidRDefault="00DD64E2" w:rsidP="00DD64E2">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7A708A">
        <w:rPr>
          <w:rStyle w:val="StyleUnderline"/>
          <w:sz w:val="48"/>
          <w:szCs w:val="48"/>
          <w:highlight w:val="green"/>
        </w:rPr>
        <w:t>Deterrence is still</w:t>
      </w:r>
      <w:r w:rsidRPr="007A708A">
        <w:rPr>
          <w:sz w:val="32"/>
          <w:szCs w:val="48"/>
          <w:highlight w:val="green"/>
        </w:rPr>
        <w:t xml:space="preserve">, faute de </w:t>
      </w:r>
      <w:proofErr w:type="spellStart"/>
      <w:r w:rsidRPr="007A708A">
        <w:rPr>
          <w:sz w:val="32"/>
          <w:szCs w:val="48"/>
          <w:highlight w:val="green"/>
        </w:rPr>
        <w:t>mieux</w:t>
      </w:r>
      <w:proofErr w:type="spellEnd"/>
      <w:r w:rsidRPr="007A708A">
        <w:rPr>
          <w:sz w:val="32"/>
          <w:szCs w:val="48"/>
          <w:highlight w:val="green"/>
        </w:rPr>
        <w:t xml:space="preserve">, </w:t>
      </w:r>
      <w:r w:rsidRPr="007A708A">
        <w:rPr>
          <w:rStyle w:val="Emphasis"/>
          <w:sz w:val="48"/>
          <w:szCs w:val="48"/>
          <w:highlight w:val="green"/>
        </w:rPr>
        <w:t>the only feasible</w:t>
      </w:r>
      <w:r w:rsidRPr="007A708A">
        <w:rPr>
          <w:sz w:val="32"/>
          <w:szCs w:val="48"/>
          <w:highlight w:val="green"/>
        </w:rPr>
        <w:t xml:space="preserve">, if dangerously unstable, </w:t>
      </w:r>
      <w:r w:rsidRPr="007A708A">
        <w:rPr>
          <w:rStyle w:val="StyleUnderline"/>
          <w:sz w:val="48"/>
          <w:szCs w:val="48"/>
          <w:highlight w:val="green"/>
        </w:rPr>
        <w:t>strategy to avoid</w:t>
      </w:r>
      <w:r w:rsidRPr="007A708A">
        <w:rPr>
          <w:sz w:val="32"/>
          <w:szCs w:val="48"/>
          <w:highlight w:val="green"/>
        </w:rPr>
        <w:t xml:space="preserve"> </w:t>
      </w:r>
      <w:r w:rsidRPr="007A708A">
        <w:rPr>
          <w:rStyle w:val="Emphasis"/>
          <w:sz w:val="48"/>
          <w:szCs w:val="48"/>
          <w:highlight w:val="green"/>
        </w:rPr>
        <w:t>nuclear war</w:t>
      </w:r>
      <w:r w:rsidRPr="007A708A">
        <w:rPr>
          <w:sz w:val="32"/>
          <w:szCs w:val="48"/>
          <w:highlight w:val="green"/>
        </w:rPr>
        <w:t xml:space="preserve"> </w:t>
      </w:r>
      <w:r w:rsidRPr="007A708A">
        <w:rPr>
          <w:rStyle w:val="StyleUnderline"/>
          <w:sz w:val="48"/>
          <w:szCs w:val="48"/>
          <w:highlight w:val="green"/>
        </w:rPr>
        <w:t>and</w:t>
      </w:r>
      <w:r w:rsidRPr="007A708A">
        <w:rPr>
          <w:sz w:val="32"/>
          <w:szCs w:val="48"/>
          <w:highlight w:val="green"/>
        </w:rPr>
        <w:t xml:space="preserve"> </w:t>
      </w:r>
      <w:r w:rsidRPr="007A708A">
        <w:rPr>
          <w:rStyle w:val="Emphasis"/>
          <w:sz w:val="48"/>
          <w:szCs w:val="48"/>
          <w:highlight w:val="green"/>
        </w:rPr>
        <w:t>preserve</w:t>
      </w:r>
      <w:r w:rsidRPr="007A708A">
        <w:rPr>
          <w:sz w:val="32"/>
          <w:szCs w:val="48"/>
          <w:highlight w:val="green"/>
        </w:rPr>
        <w:t>,</w:t>
      </w:r>
      <w:r w:rsidRPr="007A708A">
        <w:rPr>
          <w:sz w:val="32"/>
          <w:szCs w:val="48"/>
        </w:rPr>
        <w:t xml:space="preserve"> </w:t>
      </w:r>
      <w:r w:rsidRPr="00E45C08">
        <w:rPr>
          <w:sz w:val="16"/>
        </w:rPr>
        <w:t xml:space="preserve">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364C7463" w14:textId="77777777" w:rsidR="00DD64E2" w:rsidRDefault="00DD64E2" w:rsidP="00DD64E2">
      <w:pPr>
        <w:pStyle w:val="Heading2"/>
      </w:pPr>
      <w:r>
        <w:t>Alt</w:t>
      </w:r>
    </w:p>
    <w:p w14:paraId="360F178C" w14:textId="77777777" w:rsidR="00DD64E2" w:rsidRDefault="00DD64E2" w:rsidP="00B11FC3">
      <w:pPr>
        <w:pStyle w:val="Heading2"/>
      </w:pPr>
      <w:r>
        <w:t>CASE</w:t>
      </w:r>
    </w:p>
    <w:p w14:paraId="7C07201C" w14:textId="77777777" w:rsidR="00DD64E2" w:rsidRDefault="00DD64E2" w:rsidP="00DD64E2">
      <w:pPr>
        <w:pStyle w:val="Heading3"/>
      </w:pPr>
      <w:r>
        <w:t>2NC---O/V---DEM</w:t>
      </w:r>
    </w:p>
    <w:p w14:paraId="662297A9" w14:textId="77777777" w:rsidR="00DD64E2" w:rsidRPr="004B6E27" w:rsidRDefault="00DD64E2" w:rsidP="00DD64E2">
      <w:pPr>
        <w:pStyle w:val="Heading4"/>
      </w:pPr>
      <w:r>
        <w:t xml:space="preserve">This is true in </w:t>
      </w:r>
      <w:r>
        <w:rPr>
          <w:u w:val="single"/>
        </w:rPr>
        <w:t>all scenarios</w:t>
      </w:r>
      <w:r>
        <w:t xml:space="preserve">, including against </w:t>
      </w:r>
      <w:r>
        <w:rPr>
          <w:u w:val="single"/>
        </w:rPr>
        <w:t>other</w:t>
      </w:r>
      <w:r>
        <w:t xml:space="preserve"> democracies.</w:t>
      </w:r>
    </w:p>
    <w:p w14:paraId="58211BDE" w14:textId="77777777" w:rsidR="00DD64E2" w:rsidRDefault="00DD64E2" w:rsidP="00DD64E2">
      <w:r>
        <w:rPr>
          <w:rStyle w:val="Style13ptBold"/>
        </w:rPr>
        <w:t xml:space="preserve">Chiba ’21 </w:t>
      </w:r>
      <w:r w:rsidRPr="001D48D9">
        <w:rPr>
          <w:sz w:val="16"/>
          <w:szCs w:val="16"/>
        </w:rPr>
        <w:t xml:space="preserve">[Daina and Erik Gartzke; February 19; Associate Professor of Political Science in the Department of Government and Public Administration at the University of Macau, </w:t>
      </w:r>
      <w:proofErr w:type="spellStart"/>
      <w:r w:rsidRPr="001D48D9">
        <w:rPr>
          <w:sz w:val="16"/>
          <w:szCs w:val="16"/>
        </w:rPr>
        <w:t>Ph.D</w:t>
      </w:r>
      <w:proofErr w:type="spellEnd"/>
      <w:r w:rsidRPr="001D48D9">
        <w:rPr>
          <w:sz w:val="16"/>
          <w:szCs w:val="16"/>
        </w:rPr>
        <w:t xml:space="preserve"> in Political Science from Rice University, LL.M in Jurisprudence and International Relations from </w:t>
      </w:r>
      <w:proofErr w:type="spellStart"/>
      <w:r w:rsidRPr="001D48D9">
        <w:rPr>
          <w:sz w:val="16"/>
          <w:szCs w:val="16"/>
        </w:rPr>
        <w:t>Hitotsubashi</w:t>
      </w:r>
      <w:proofErr w:type="spellEnd"/>
      <w:r w:rsidRPr="001D48D9">
        <w:rPr>
          <w:sz w:val="16"/>
          <w:szCs w:val="16"/>
        </w:rPr>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0936EC98" w14:textId="77777777" w:rsidR="00DD64E2" w:rsidRPr="004B6E27" w:rsidRDefault="00DD64E2" w:rsidP="00DD64E2">
      <w:pPr>
        <w:rPr>
          <w:sz w:val="16"/>
        </w:rPr>
      </w:pPr>
      <w:r w:rsidRPr="00BD0AFC">
        <w:rPr>
          <w:rStyle w:val="StyleUnderline"/>
        </w:rPr>
        <w:t>We</w:t>
      </w:r>
      <w:r w:rsidRPr="004B6E27">
        <w:rPr>
          <w:sz w:val="16"/>
        </w:rPr>
        <w:t xml:space="preserve"> now </w:t>
      </w:r>
      <w:r w:rsidRPr="00BD0AFC">
        <w:rPr>
          <w:rStyle w:val="StyleUnderline"/>
        </w:rPr>
        <w:t>turn to</w:t>
      </w:r>
      <w:r w:rsidRPr="004B6E27">
        <w:rPr>
          <w:sz w:val="16"/>
        </w:rPr>
        <w:t xml:space="preserve"> the </w:t>
      </w:r>
      <w:r w:rsidRPr="00BD0AFC">
        <w:rPr>
          <w:rStyle w:val="StyleUnderline"/>
        </w:rPr>
        <w:t>results from the</w:t>
      </w:r>
      <w:r w:rsidRPr="009C3020">
        <w:rPr>
          <w:rStyle w:val="StyleUnderline"/>
        </w:rPr>
        <w:t xml:space="preserve"> outcome stage, </w:t>
      </w:r>
      <w:r w:rsidRPr="004B6E27">
        <w:rPr>
          <w:rStyle w:val="StyleUnderline"/>
        </w:rPr>
        <w:t>where militarized co</w:t>
      </w:r>
      <w:r w:rsidRPr="009C3020">
        <w:rPr>
          <w:rStyle w:val="StyleUnderline"/>
        </w:rPr>
        <w:t>nflict</w:t>
      </w:r>
      <w:r w:rsidRPr="004B6E27">
        <w:rPr>
          <w:sz w:val="16"/>
        </w:rPr>
        <w:t xml:space="preserve"> initiation </w:t>
      </w:r>
      <w:r w:rsidRPr="009C3020">
        <w:rPr>
          <w:rStyle w:val="StyleUnderline"/>
        </w:rPr>
        <w:t>is regressed on democracy</w:t>
      </w:r>
      <w:r w:rsidRPr="004B6E27">
        <w:rPr>
          <w:sz w:val="16"/>
        </w:rPr>
        <w:t xml:space="preserve"> measures and other covariates. </w:t>
      </w:r>
      <w:r w:rsidRPr="00577F86">
        <w:rPr>
          <w:rStyle w:val="StyleUnderline"/>
          <w:highlight w:val="cyan"/>
        </w:rPr>
        <w:t xml:space="preserve">The </w:t>
      </w:r>
      <w:r w:rsidRPr="00577F86">
        <w:rPr>
          <w:rStyle w:val="Emphasis"/>
          <w:highlight w:val="cyan"/>
        </w:rPr>
        <w:t>univariate</w:t>
      </w:r>
      <w:r w:rsidRPr="009C3020">
        <w:rPr>
          <w:rStyle w:val="StyleUnderline"/>
        </w:rPr>
        <w:t xml:space="preserve"> clog-log </w:t>
      </w:r>
      <w:r w:rsidRPr="00577F86">
        <w:rPr>
          <w:rStyle w:val="StyleUnderline"/>
          <w:highlight w:val="cyan"/>
        </w:rPr>
        <w:t>model</w:t>
      </w:r>
      <w:r w:rsidRPr="004B6E27">
        <w:rPr>
          <w:sz w:val="16"/>
        </w:rPr>
        <w:t xml:space="preserve"> 32 </w:t>
      </w:r>
      <w:r w:rsidRPr="00577F86">
        <w:rPr>
          <w:rStyle w:val="StyleUnderline"/>
          <w:highlight w:val="cyan"/>
        </w:rPr>
        <w:t xml:space="preserve">that </w:t>
      </w:r>
      <w:r w:rsidRPr="00577F86">
        <w:rPr>
          <w:rStyle w:val="Emphasis"/>
          <w:highlight w:val="cyan"/>
        </w:rPr>
        <w:t>ignores</w:t>
      </w:r>
      <w:r w:rsidRPr="009C3020">
        <w:rPr>
          <w:rStyle w:val="Emphasis"/>
        </w:rPr>
        <w:t xml:space="preserve"> the </w:t>
      </w:r>
      <w:r w:rsidRPr="00577F86">
        <w:rPr>
          <w:rStyle w:val="Emphasis"/>
          <w:highlight w:val="cyan"/>
        </w:rPr>
        <w:t>endogeneity</w:t>
      </w:r>
      <w:r w:rsidRPr="004B6E27">
        <w:rPr>
          <w:sz w:val="16"/>
        </w:rPr>
        <w:t xml:space="preserve">, shown in column (1) in Table 1, </w:t>
      </w:r>
      <w:r w:rsidRPr="009C3020">
        <w:rPr>
          <w:rStyle w:val="StyleUnderline"/>
        </w:rPr>
        <w:t xml:space="preserve">successfully </w:t>
      </w:r>
      <w:r w:rsidRPr="00577F86">
        <w:rPr>
          <w:rStyle w:val="StyleUnderline"/>
          <w:highlight w:val="cyan"/>
        </w:rPr>
        <w:t>replicates</w:t>
      </w:r>
      <w:r w:rsidRPr="009C3020">
        <w:rPr>
          <w:rStyle w:val="StyleUnderline"/>
        </w:rPr>
        <w:t xml:space="preserve"> the standard</w:t>
      </w:r>
      <w:r w:rsidRPr="004B6E27">
        <w:rPr>
          <w:sz w:val="16"/>
        </w:rPr>
        <w:t xml:space="preserve">, dyadic </w:t>
      </w:r>
      <w:r w:rsidRPr="00577F86">
        <w:rPr>
          <w:rStyle w:val="Emphasis"/>
          <w:highlight w:val="cyan"/>
        </w:rPr>
        <w:t>democratic peace</w:t>
      </w:r>
      <w:r w:rsidRPr="009C3020">
        <w:rPr>
          <w:rStyle w:val="StyleUnderline"/>
        </w:rPr>
        <w:t xml:space="preserve"> finding</w:t>
      </w:r>
      <w:r w:rsidRPr="004B6E27">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1B1F27A3" w14:textId="77777777" w:rsidR="00DD64E2" w:rsidRPr="004B6E27" w:rsidRDefault="00DD64E2" w:rsidP="00DD64E2">
      <w:pPr>
        <w:rPr>
          <w:sz w:val="16"/>
        </w:rPr>
      </w:pPr>
      <w:r w:rsidRPr="004B6E27">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15405655" w14:textId="77777777" w:rsidR="00DD64E2" w:rsidRPr="004B6E27" w:rsidRDefault="00DD64E2" w:rsidP="00DD64E2">
      <w:pPr>
        <w:rPr>
          <w:sz w:val="16"/>
        </w:rPr>
      </w:pPr>
      <w:r w:rsidRPr="00577F86">
        <w:rPr>
          <w:rStyle w:val="StyleUnderline"/>
          <w:highlight w:val="cyan"/>
        </w:rPr>
        <w:t xml:space="preserve">Once we </w:t>
      </w:r>
      <w:r w:rsidRPr="00577F86">
        <w:rPr>
          <w:rStyle w:val="Emphasis"/>
          <w:highlight w:val="cyan"/>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577F86">
        <w:rPr>
          <w:rStyle w:val="Emphasis"/>
          <w:highlight w:val="cyan"/>
        </w:rPr>
        <w:t>however</w:t>
      </w:r>
      <w:r w:rsidRPr="00D243BB">
        <w:rPr>
          <w:rStyle w:val="StyleUnderline"/>
        </w:rPr>
        <w:t xml:space="preserve">, the </w:t>
      </w:r>
      <w:r w:rsidRPr="00577F86">
        <w:rPr>
          <w:rStyle w:val="StyleUnderline"/>
          <w:highlight w:val="cyan"/>
        </w:rPr>
        <w:t xml:space="preserve">data </w:t>
      </w:r>
      <w:r w:rsidRPr="00577F86">
        <w:rPr>
          <w:rStyle w:val="Emphasis"/>
          <w:highlight w:val="cyan"/>
        </w:rPr>
        <w:t>no longer support</w:t>
      </w:r>
      <w:r w:rsidRPr="00D243BB">
        <w:rPr>
          <w:rStyle w:val="StyleUnderline"/>
        </w:rPr>
        <w:t xml:space="preserve"> such </w:t>
      </w:r>
      <w:r w:rsidRPr="00577F86">
        <w:rPr>
          <w:rStyle w:val="StyleUnderline"/>
          <w:highlight w:val="cyan"/>
        </w:rPr>
        <w:t>conclusions</w:t>
      </w:r>
      <w:r w:rsidRPr="004B6E27">
        <w:rPr>
          <w:sz w:val="16"/>
        </w:rPr>
        <w:t xml:space="preserve">. In column (2) in Table 1, </w:t>
      </w:r>
      <w:r w:rsidRPr="00115828">
        <w:rPr>
          <w:rStyle w:val="StyleUnderline"/>
        </w:rPr>
        <w:t xml:space="preserve">the </w:t>
      </w:r>
      <w:r w:rsidRPr="00577F86">
        <w:rPr>
          <w:rStyle w:val="StyleUnderline"/>
          <w:highlight w:val="cyan"/>
        </w:rPr>
        <w:t>negative coefficient</w:t>
      </w:r>
      <w:r w:rsidRPr="00D243BB">
        <w:rPr>
          <w:rStyle w:val="StyleUnderline"/>
        </w:rPr>
        <w:t xml:space="preserve"> for joint democracy </w:t>
      </w:r>
      <w:r w:rsidRPr="00577F86">
        <w:rPr>
          <w:rStyle w:val="Emphasis"/>
          <w:highlight w:val="cyan"/>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577F86">
        <w:rPr>
          <w:rStyle w:val="StyleUnderline"/>
          <w:highlight w:val="cyan"/>
        </w:rPr>
        <w:t>democracy now</w:t>
      </w:r>
      <w:r w:rsidRPr="00D243BB">
        <w:rPr>
          <w:rStyle w:val="StyleUnderline"/>
        </w:rPr>
        <w:t xml:space="preserve"> appears to </w:t>
      </w:r>
      <w:r w:rsidRPr="00577F86">
        <w:rPr>
          <w:rStyle w:val="Emphasis"/>
          <w:highlight w:val="cyan"/>
        </w:rPr>
        <w:t>increase conflict</w:t>
      </w:r>
      <w:r w:rsidRPr="00577F86">
        <w:rPr>
          <w:rStyle w:val="StyleUnderline"/>
          <w:highlight w:val="cyan"/>
        </w:rPr>
        <w:t xml:space="preserve"> even against</w:t>
      </w:r>
      <w:r w:rsidRPr="00D243BB">
        <w:rPr>
          <w:rStyle w:val="StyleUnderline"/>
        </w:rPr>
        <w:t xml:space="preserve"> a </w:t>
      </w:r>
      <w:r w:rsidRPr="00577F86">
        <w:rPr>
          <w:rStyle w:val="Emphasis"/>
          <w:highlight w:val="cyan"/>
        </w:rPr>
        <w:t>democratic</w:t>
      </w:r>
      <w:r w:rsidRPr="00577F86">
        <w:rPr>
          <w:rStyle w:val="StyleUnderline"/>
          <w:highlight w:val="cyan"/>
        </w:rPr>
        <w:t xml:space="preserve"> target</w:t>
      </w:r>
      <w:r w:rsidRPr="004B6E27">
        <w:rPr>
          <w:sz w:val="16"/>
        </w:rPr>
        <w:t xml:space="preserve">. Red, solid circles in Figure 4 show the average treatment effects of challenger’s and target’s democracy, calculated from the </w:t>
      </w:r>
      <w:proofErr w:type="spellStart"/>
      <w:r w:rsidRPr="004B6E27">
        <w:rPr>
          <w:sz w:val="16"/>
        </w:rPr>
        <w:t>trivariate</w:t>
      </w:r>
      <w:proofErr w:type="spellEnd"/>
      <w:r w:rsidRPr="004B6E27">
        <w:rPr>
          <w:sz w:val="16"/>
        </w:rPr>
        <w:t xml:space="preserve"> model. </w:t>
      </w:r>
      <w:r w:rsidRPr="00D243BB">
        <w:rPr>
          <w:rStyle w:val="StyleUnderline"/>
        </w:rPr>
        <w:t xml:space="preserve">The </w:t>
      </w:r>
      <w:r w:rsidRPr="00577F86">
        <w:rPr>
          <w:rStyle w:val="StyleUnderline"/>
          <w:highlight w:val="cyan"/>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577F86">
        <w:rPr>
          <w:rStyle w:val="Emphasis"/>
          <w:highlight w:val="cyan"/>
        </w:rPr>
        <w:t>significant</w:t>
      </w:r>
      <w:r w:rsidRPr="00D243BB">
        <w:rPr>
          <w:rStyle w:val="StyleUnderline"/>
        </w:rPr>
        <w:t xml:space="preserve"> for challenger’s democracy</w:t>
      </w:r>
      <w:r w:rsidRPr="004B6E27">
        <w:rPr>
          <w:sz w:val="16"/>
        </w:rPr>
        <w:t>, although the effect is indistinguishable from zero for target’s democracy.</w:t>
      </w:r>
    </w:p>
    <w:p w14:paraId="603CC49B" w14:textId="77777777" w:rsidR="00DD64E2" w:rsidRDefault="00DD64E2" w:rsidP="00DD64E2">
      <w:pPr>
        <w:rPr>
          <w:sz w:val="16"/>
        </w:rPr>
      </w:pPr>
      <w:r w:rsidRPr="00577F86">
        <w:rPr>
          <w:rStyle w:val="StyleUnderline"/>
          <w:highlight w:val="cyan"/>
        </w:rPr>
        <w:t xml:space="preserve">Whether we </w:t>
      </w:r>
      <w:r w:rsidRPr="00577F86">
        <w:rPr>
          <w:rStyle w:val="Emphasis"/>
          <w:highlight w:val="cyan"/>
        </w:rPr>
        <w:t>correct for endogeneity</w:t>
      </w:r>
      <w:r w:rsidRPr="004B6E27">
        <w:rPr>
          <w:rStyle w:val="StyleUnderline"/>
        </w:rPr>
        <w:t xml:space="preserve"> thus </w:t>
      </w:r>
      <w:r w:rsidRPr="00577F86">
        <w:rPr>
          <w:rStyle w:val="StyleUnderline"/>
          <w:highlight w:val="cyan"/>
        </w:rPr>
        <w:t xml:space="preserve">makes a </w:t>
      </w:r>
      <w:r w:rsidRPr="00577F86">
        <w:rPr>
          <w:rStyle w:val="Emphasis"/>
          <w:highlight w:val="cyan"/>
        </w:rPr>
        <w:t>significant difference</w:t>
      </w:r>
      <w:r w:rsidRPr="00D243BB">
        <w:rPr>
          <w:rStyle w:val="StyleUnderline"/>
        </w:rPr>
        <w:t xml:space="preserve"> in our estimates of the effect of joint democracy on conflict</w:t>
      </w:r>
      <w:r w:rsidRPr="004B6E27">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4B6E27">
        <w:rPr>
          <w:sz w:val="16"/>
        </w:rPr>
        <w:t xml:space="preserve"> a country’s </w:t>
      </w:r>
      <w:r w:rsidRPr="00D243BB">
        <w:rPr>
          <w:rStyle w:val="StyleUnderline"/>
        </w:rPr>
        <w:t xml:space="preserve">democracy make it less likely for that country to attack another country. A </w:t>
      </w:r>
      <w:r w:rsidRPr="00577F86">
        <w:rPr>
          <w:rStyle w:val="StyleUnderline"/>
          <w:highlight w:val="cyan"/>
        </w:rPr>
        <w:t>failure to control</w:t>
      </w:r>
      <w:r w:rsidRPr="00D243BB">
        <w:rPr>
          <w:rStyle w:val="StyleUnderline"/>
        </w:rPr>
        <w:t xml:space="preserve"> for</w:t>
      </w:r>
      <w:r w:rsidRPr="004B6E27">
        <w:rPr>
          <w:sz w:val="16"/>
        </w:rPr>
        <w:t xml:space="preserve"> such </w:t>
      </w:r>
      <w:r w:rsidRPr="00D243BB">
        <w:rPr>
          <w:rStyle w:val="StyleUnderline"/>
        </w:rPr>
        <w:t>factors</w:t>
      </w:r>
      <w:r w:rsidRPr="004B6E27">
        <w:rPr>
          <w:sz w:val="16"/>
        </w:rPr>
        <w:t xml:space="preserve"> would </w:t>
      </w:r>
      <w:r w:rsidRPr="00577F86">
        <w:rPr>
          <w:rStyle w:val="StyleUnderline"/>
          <w:highlight w:val="cyan"/>
        </w:rPr>
        <w:t>generate a</w:t>
      </w:r>
      <w:r w:rsidRPr="00D243BB">
        <w:rPr>
          <w:rStyle w:val="StyleUnderline"/>
        </w:rPr>
        <w:t xml:space="preserve"> </w:t>
      </w:r>
      <w:r w:rsidRPr="00D243BB">
        <w:rPr>
          <w:rStyle w:val="Emphasis"/>
        </w:rPr>
        <w:t xml:space="preserve">negative </w:t>
      </w:r>
      <w:r w:rsidRPr="00577F86">
        <w:rPr>
          <w:rStyle w:val="Emphasis"/>
          <w:highlight w:val="cyan"/>
        </w:rPr>
        <w:t>omitted variable bias</w:t>
      </w:r>
      <w:r w:rsidRPr="00577F86">
        <w:rPr>
          <w:rStyle w:val="StyleUnderline"/>
          <w:highlight w:val="cyan"/>
        </w:rPr>
        <w:t xml:space="preserve">, making it </w:t>
      </w:r>
      <w:r w:rsidRPr="00577F86">
        <w:rPr>
          <w:rStyle w:val="Emphasis"/>
          <w:highlight w:val="cyan"/>
        </w:rPr>
        <w:t>look</w:t>
      </w:r>
      <w:r w:rsidRPr="00577F86">
        <w:rPr>
          <w:rStyle w:val="StyleUnderline"/>
          <w:highlight w:val="cyan"/>
        </w:rPr>
        <w:t xml:space="preserve"> as if</w:t>
      </w:r>
      <w:r w:rsidRPr="004B6E27">
        <w:rPr>
          <w:sz w:val="16"/>
        </w:rPr>
        <w:t xml:space="preserve"> challenger’s </w:t>
      </w:r>
      <w:r w:rsidRPr="00577F86">
        <w:rPr>
          <w:rStyle w:val="StyleUnderline"/>
          <w:highlight w:val="cyan"/>
        </w:rPr>
        <w:t>democracy</w:t>
      </w:r>
      <w:r w:rsidRPr="00D243BB">
        <w:rPr>
          <w:rStyle w:val="StyleUnderline"/>
        </w:rPr>
        <w:t xml:space="preserve"> has a </w:t>
      </w:r>
      <w:r w:rsidRPr="00577F86">
        <w:rPr>
          <w:rStyle w:val="Emphasis"/>
          <w:highlight w:val="cyan"/>
        </w:rPr>
        <w:t>pacify</w:t>
      </w:r>
      <w:r w:rsidRPr="00115828">
        <w:rPr>
          <w:rStyle w:val="StyleUnderline"/>
        </w:rPr>
        <w:t xml:space="preserve">ing effect </w:t>
      </w:r>
      <w:r w:rsidRPr="00D243BB">
        <w:rPr>
          <w:rStyle w:val="StyleUnderline"/>
        </w:rPr>
        <w:t xml:space="preserve">on </w:t>
      </w:r>
      <w:r w:rsidRPr="00577F86">
        <w:rPr>
          <w:rStyle w:val="StyleUnderline"/>
          <w:highlight w:val="cyan"/>
        </w:rPr>
        <w:t>conflict</w:t>
      </w:r>
      <w:r w:rsidRPr="00D243BB">
        <w:rPr>
          <w:rStyle w:val="StyleUnderline"/>
        </w:rPr>
        <w:t xml:space="preserve"> behavior</w:t>
      </w:r>
      <w:r w:rsidRPr="004B6E27">
        <w:rPr>
          <w:sz w:val="16"/>
        </w:rPr>
        <w:t>. On the other hand, the estimated error correlation between conflict and target’s democracy equations, 13, is indistinguishable from zero, suggesting that the endogeneity problem does not seem to operate for target’s regime type.</w:t>
      </w:r>
    </w:p>
    <w:p w14:paraId="13D7E779" w14:textId="77777777" w:rsidR="00DD64E2" w:rsidRDefault="00DD64E2" w:rsidP="00DD64E2">
      <w:pPr>
        <w:pStyle w:val="Heading3"/>
      </w:pPr>
      <w:r>
        <w:t>2NC—Circumvention</w:t>
      </w:r>
    </w:p>
    <w:p w14:paraId="739378D9" w14:textId="6C9CCE48" w:rsidR="004F2CEC" w:rsidRDefault="004F2CEC" w:rsidP="004F2CEC">
      <w:pPr>
        <w:pStyle w:val="Heading1"/>
      </w:pPr>
      <w:r>
        <w:t>1NR</w:t>
      </w:r>
    </w:p>
    <w:p w14:paraId="38DB9B40" w14:textId="77777777" w:rsidR="00262872" w:rsidRDefault="00262872" w:rsidP="00262872">
      <w:pPr>
        <w:pStyle w:val="Heading2"/>
      </w:pPr>
      <w:r>
        <w:t>K-Incentives</w:t>
      </w:r>
    </w:p>
    <w:p w14:paraId="5BDFB513" w14:textId="77777777" w:rsidR="00262872" w:rsidRDefault="00262872" w:rsidP="00262872">
      <w:pPr>
        <w:pStyle w:val="Heading3"/>
      </w:pPr>
      <w:r>
        <w:t>Kick</w:t>
      </w:r>
    </w:p>
    <w:p w14:paraId="104DB73C" w14:textId="77777777" w:rsidR="00262872" w:rsidRDefault="00262872" w:rsidP="00262872">
      <w:pPr>
        <w:pStyle w:val="Heading2"/>
      </w:pPr>
      <w:r>
        <w:t>T-Procedure</w:t>
      </w:r>
    </w:p>
    <w:p w14:paraId="107B430E" w14:textId="77777777" w:rsidR="00262872" w:rsidRDefault="00262872" w:rsidP="00262872">
      <w:pPr>
        <w:pStyle w:val="Heading3"/>
      </w:pPr>
      <w:r>
        <w:t>2NC---OV</w:t>
      </w:r>
    </w:p>
    <w:p w14:paraId="6E04E79D" w14:textId="77777777" w:rsidR="00262872" w:rsidRPr="00107E4A" w:rsidRDefault="00262872" w:rsidP="00262872">
      <w:pPr>
        <w:pStyle w:val="Heading3"/>
      </w:pPr>
      <w:r>
        <w:t>2NC---AT: WM---BBB/Sec Barg</w:t>
      </w:r>
    </w:p>
    <w:p w14:paraId="4D367349" w14:textId="77777777" w:rsidR="00262872" w:rsidRDefault="00262872" w:rsidP="00262872">
      <w:pPr>
        <w:pStyle w:val="Heading4"/>
      </w:pPr>
      <w:r>
        <w:t>They don’t meet---the size of a bargaining unit is explicitly procedure, NOT a right---that’s Jardine inserted below for reference.</w:t>
      </w:r>
    </w:p>
    <w:p w14:paraId="3CF19E19" w14:textId="77777777" w:rsidR="00262872" w:rsidRDefault="00262872" w:rsidP="00262872">
      <w:r>
        <w:t>&lt;&lt;&lt;For Reference&gt;&gt;&gt;</w:t>
      </w:r>
    </w:p>
    <w:p w14:paraId="1C4AF21C" w14:textId="77777777" w:rsidR="00262872" w:rsidRDefault="00262872" w:rsidP="00262872">
      <w:pPr>
        <w:rPr>
          <w:rStyle w:val="StyleUnderline"/>
        </w:rPr>
      </w:pPr>
      <w:r w:rsidRPr="004F5913">
        <w:rPr>
          <w:rStyle w:val="StyleUnderline"/>
        </w:rPr>
        <w:t>Donovan's description</w:t>
      </w:r>
      <w:r w:rsidRPr="008A660E">
        <w:rPr>
          <w:sz w:val="16"/>
        </w:rPr>
        <w:t xml:space="preserve"> of the substantive content </w:t>
      </w:r>
      <w:r w:rsidRPr="004F5913">
        <w:rPr>
          <w:rStyle w:val="StyleUnderline"/>
        </w:rPr>
        <w:t xml:space="preserve">of federal labor policy makes clear that </w:t>
      </w:r>
      <w:r w:rsidRPr="00EF6948">
        <w:rPr>
          <w:rStyle w:val="StyleUnderline"/>
          <w:highlight w:val="darkGray"/>
        </w:rPr>
        <w:t>federal labor policy does not include all of the procedural</w:t>
      </w:r>
      <w:r w:rsidRPr="008A660E">
        <w:rPr>
          <w:sz w:val="16"/>
        </w:rPr>
        <w:t xml:space="preserve"> [*22] and other </w:t>
      </w:r>
      <w:r w:rsidRPr="00EF6948">
        <w:rPr>
          <w:rStyle w:val="StyleUnderline"/>
          <w:highlight w:val="darkGray"/>
        </w:rPr>
        <w:t>details of federal labor law</w:t>
      </w:r>
      <w:r w:rsidRPr="008A660E">
        <w:rPr>
          <w:sz w:val="16"/>
        </w:rPr>
        <w:t xml:space="preserve">. </w:t>
      </w:r>
      <w:r w:rsidRPr="00EF6948">
        <w:rPr>
          <w:rStyle w:val="StyleUnderline"/>
          <w:highlight w:val="darkGray"/>
        </w:rPr>
        <w:t>States can provide</w:t>
      </w:r>
      <w:r w:rsidRPr="008A660E">
        <w:rPr>
          <w:sz w:val="16"/>
        </w:rPr>
        <w:t xml:space="preserve"> for the "continuation of </w:t>
      </w:r>
      <w:r w:rsidRPr="00473182">
        <w:rPr>
          <w:rStyle w:val="StyleUnderline"/>
        </w:rPr>
        <w:t xml:space="preserve">collective bargaining </w:t>
      </w:r>
      <w:r w:rsidRPr="00EF6948">
        <w:rPr>
          <w:rStyle w:val="StyleUnderline"/>
          <w:highlight w:val="darkGray"/>
        </w:rPr>
        <w:t>rights</w:t>
      </w:r>
      <w:r w:rsidRPr="008A660E">
        <w:rPr>
          <w:sz w:val="16"/>
        </w:rPr>
        <w:t xml:space="preserve">," and thus comply with Section 13(c), </w:t>
      </w:r>
      <w:r w:rsidRPr="00EF6948">
        <w:rPr>
          <w:rStyle w:val="StyleUnderline"/>
          <w:highlight w:val="darkGray"/>
        </w:rPr>
        <w:t>without providing all of the National Labor Relations Board's rules and procedures</w:t>
      </w:r>
      <w:r w:rsidRPr="008A660E">
        <w:rPr>
          <w:sz w:val="16"/>
        </w:rPr>
        <w:t xml:space="preserve">. </w:t>
      </w:r>
      <w:r w:rsidRPr="00EF6948">
        <w:rPr>
          <w:rStyle w:val="StyleUnderline"/>
          <w:highlight w:val="darkGray"/>
        </w:rPr>
        <w:t>This</w:t>
      </w:r>
      <w:r w:rsidRPr="008A660E">
        <w:rPr>
          <w:sz w:val="16"/>
        </w:rPr>
        <w:t xml:space="preserve"> principle </w:t>
      </w:r>
      <w:r w:rsidRPr="00EF6948">
        <w:rPr>
          <w:rStyle w:val="StyleUnderline"/>
          <w:highlight w:val="darkGray"/>
        </w:rPr>
        <w:t>plainly extends to</w:t>
      </w:r>
      <w:r w:rsidRPr="004F2CC7">
        <w:rPr>
          <w:rStyle w:val="StyleUnderline"/>
        </w:rPr>
        <w:t xml:space="preserve"> the determination of </w:t>
      </w:r>
      <w:r w:rsidRPr="00EF6948">
        <w:rPr>
          <w:rStyle w:val="StyleUnderline"/>
          <w:highlight w:val="darkGray"/>
        </w:rPr>
        <w:t>an appropriate bargaining unit</w:t>
      </w:r>
      <w:r w:rsidRPr="00CB405C">
        <w:rPr>
          <w:rStyle w:val="StyleUnderline"/>
        </w:rPr>
        <w:t xml:space="preserve">. Although it is </w:t>
      </w:r>
      <w:r w:rsidRPr="00EF6948">
        <w:rPr>
          <w:rStyle w:val="StyleUnderline"/>
          <w:highlight w:val="darkGray"/>
        </w:rPr>
        <w:t>fair to assume that the</w:t>
      </w:r>
      <w:r w:rsidRPr="008A660E">
        <w:rPr>
          <w:sz w:val="16"/>
        </w:rPr>
        <w:t xml:space="preserve"> Donovan </w:t>
      </w:r>
      <w:r w:rsidRPr="00EF6948">
        <w:rPr>
          <w:rStyle w:val="StyleUnderline"/>
          <w:highlight w:val="darkGray"/>
        </w:rPr>
        <w:t>reference to the right</w:t>
      </w:r>
      <w:r w:rsidRPr="00CB405C">
        <w:rPr>
          <w:rStyle w:val="StyleUnderline"/>
        </w:rPr>
        <w:t xml:space="preserve"> to be "represented"</w:t>
      </w:r>
      <w:r w:rsidRPr="008A660E">
        <w:rPr>
          <w:sz w:val="16"/>
        </w:rPr>
        <w:t xml:space="preserve"> in "meaningful negotiations" </w:t>
      </w:r>
      <w:r w:rsidRPr="00EF6948">
        <w:rPr>
          <w:rStyle w:val="StyleUnderline"/>
          <w:highlight w:val="darkGray"/>
        </w:rPr>
        <w:t>encompasses</w:t>
      </w:r>
      <w:r w:rsidRPr="008A660E">
        <w:rPr>
          <w:sz w:val="16"/>
        </w:rPr>
        <w:t xml:space="preserve"> within it </w:t>
      </w:r>
      <w:r w:rsidRPr="00EF6948">
        <w:rPr>
          <w:rStyle w:val="StyleUnderline"/>
          <w:highlight w:val="darkGray"/>
        </w:rPr>
        <w:t>a right to</w:t>
      </w:r>
      <w:r w:rsidRPr="00CB405C">
        <w:rPr>
          <w:rStyle w:val="StyleUnderline"/>
        </w:rPr>
        <w:t xml:space="preserve"> be in </w:t>
      </w:r>
      <w:r w:rsidRPr="00EF6948">
        <w:rPr>
          <w:rStyle w:val="StyleUnderline"/>
          <w:highlight w:val="darkGray"/>
        </w:rPr>
        <w:t>an appropriate bargaining unit, the</w:t>
      </w:r>
      <w:r w:rsidRPr="008A660E">
        <w:rPr>
          <w:sz w:val="16"/>
        </w:rPr>
        <w:t xml:space="preserve"> particular </w:t>
      </w:r>
      <w:r w:rsidRPr="00EF6948">
        <w:rPr>
          <w:rStyle w:val="StyleUnderline"/>
          <w:highlight w:val="darkGray"/>
        </w:rPr>
        <w:t>method</w:t>
      </w:r>
      <w:r w:rsidRPr="00EF6948">
        <w:rPr>
          <w:sz w:val="16"/>
          <w:highlight w:val="darkGray"/>
        </w:rPr>
        <w:t xml:space="preserve"> </w:t>
      </w:r>
      <w:r w:rsidRPr="00EF6948">
        <w:rPr>
          <w:rStyle w:val="StyleUnderline"/>
          <w:highlight w:val="darkGray"/>
        </w:rPr>
        <w:t>of determining an appropriate bargaining unit</w:t>
      </w:r>
      <w:r w:rsidRPr="00EF6948">
        <w:rPr>
          <w:sz w:val="16"/>
          <w:highlight w:val="darkGray"/>
        </w:rPr>
        <w:t xml:space="preserve"> </w:t>
      </w:r>
      <w:r w:rsidRPr="00EF6948">
        <w:rPr>
          <w:rStyle w:val="StyleUnderline"/>
          <w:highlight w:val="darkGray"/>
        </w:rPr>
        <w:t>cannot</w:t>
      </w:r>
      <w:r w:rsidRPr="00CB405C">
        <w:rPr>
          <w:rStyle w:val="StyleUnderline"/>
        </w:rPr>
        <w:t xml:space="preserve"> fairly </w:t>
      </w:r>
      <w:r w:rsidRPr="00EF6948">
        <w:rPr>
          <w:rStyle w:val="StyleUnderline"/>
          <w:highlight w:val="darkGray"/>
        </w:rPr>
        <w:t>be described as "substantive</w:t>
      </w:r>
      <w:r w:rsidRPr="008A660E">
        <w:rPr>
          <w:rStyle w:val="StyleUnderline"/>
        </w:rPr>
        <w:t xml:space="preserve">." Federal </w:t>
      </w:r>
      <w:r w:rsidRPr="00EF6948">
        <w:rPr>
          <w:rStyle w:val="StyleUnderline"/>
          <w:highlight w:val="darkGray"/>
        </w:rPr>
        <w:t>labor policy dictates</w:t>
      </w:r>
      <w:r w:rsidRPr="008A660E">
        <w:rPr>
          <w:rStyle w:val="StyleUnderline"/>
        </w:rPr>
        <w:t xml:space="preserve"> that </w:t>
      </w:r>
      <w:r w:rsidRPr="00EF6948">
        <w:rPr>
          <w:rStyle w:val="StyleUnderline"/>
          <w:highlight w:val="darkGray"/>
        </w:rPr>
        <w:t>the bargaining unit be "appropriate,"</w:t>
      </w:r>
      <w:r w:rsidRPr="008A660E">
        <w:rPr>
          <w:rStyle w:val="StyleUnderline"/>
        </w:rPr>
        <w:t xml:space="preserve"> but </w:t>
      </w:r>
      <w:r w:rsidRPr="00EF6948">
        <w:rPr>
          <w:rStyle w:val="StyleUnderline"/>
          <w:highlight w:val="darkGray"/>
        </w:rPr>
        <w:t>not that its precise scope</w:t>
      </w:r>
      <w:r w:rsidRPr="008A660E">
        <w:rPr>
          <w:sz w:val="16"/>
        </w:rPr>
        <w:t xml:space="preserve"> or appropriateness </w:t>
      </w:r>
      <w:r w:rsidRPr="00EF6948">
        <w:rPr>
          <w:rStyle w:val="StyleUnderline"/>
          <w:highlight w:val="darkGray"/>
        </w:rPr>
        <w:t>be determined according to any particular procedure</w:t>
      </w:r>
      <w:r w:rsidRPr="008A660E">
        <w:rPr>
          <w:rStyle w:val="StyleUnderline"/>
        </w:rPr>
        <w:t>.</w:t>
      </w:r>
    </w:p>
    <w:p w14:paraId="0236EB86" w14:textId="77777777" w:rsidR="00262872" w:rsidRDefault="00262872" w:rsidP="00262872">
      <w:pPr>
        <w:pStyle w:val="Heading3"/>
      </w:pPr>
      <w:r>
        <w:t>2NC---AT: Aff Ground</w:t>
      </w:r>
    </w:p>
    <w:p w14:paraId="0FF634DF" w14:textId="77777777" w:rsidR="00262872" w:rsidRPr="00104630" w:rsidRDefault="00262872" w:rsidP="00262872">
      <w:pPr>
        <w:pStyle w:val="Heading4"/>
        <w:rPr>
          <w:rStyle w:val="Heading4Char"/>
        </w:rPr>
      </w:pPr>
      <w:r>
        <w:t>1. Domestic workers.</w:t>
      </w:r>
    </w:p>
    <w:p w14:paraId="73570389" w14:textId="77777777" w:rsidR="00262872" w:rsidRPr="00104630" w:rsidRDefault="00262872" w:rsidP="00262872">
      <w:pPr>
        <w:rPr>
          <w:rStyle w:val="Heading4Char"/>
        </w:rPr>
      </w:pPr>
      <w:r w:rsidRPr="00A426E4">
        <w:rPr>
          <w:rStyle w:val="Style13ptBold"/>
        </w:rPr>
        <w:t>EB 23</w:t>
      </w:r>
      <w:r>
        <w:t xml:space="preserve">. Election Buddy. “What Professions Cannot Unionize?” 11/8/23. </w:t>
      </w:r>
      <w:r w:rsidRPr="00414953">
        <w:t>https://electionbuddy.com/blog/2023/11/08/what-professions-cannot-unionize/</w:t>
      </w:r>
    </w:p>
    <w:p w14:paraId="6C2F9C46" w14:textId="77777777" w:rsidR="00262872" w:rsidRPr="00104630" w:rsidRDefault="00262872" w:rsidP="00262872">
      <w:pPr>
        <w:rPr>
          <w:rStyle w:val="Heading4Char"/>
        </w:rPr>
      </w:pPr>
      <w:r w:rsidRPr="00414953">
        <w:rPr>
          <w:sz w:val="16"/>
        </w:rPr>
        <w:t xml:space="preserve">Some </w:t>
      </w:r>
      <w:r w:rsidRPr="00414953">
        <w:rPr>
          <w:rStyle w:val="StyleUnderline"/>
          <w:highlight w:val="cyan"/>
        </w:rPr>
        <w:t>professions cannot unionize</w:t>
      </w:r>
      <w:r w:rsidRPr="00414953">
        <w:rPr>
          <w:sz w:val="16"/>
        </w:rPr>
        <w:t xml:space="preserve"> simply </w:t>
      </w:r>
      <w:r w:rsidRPr="00414953">
        <w:rPr>
          <w:rStyle w:val="StyleUnderline"/>
          <w:highlight w:val="cyan"/>
        </w:rPr>
        <w:t>because of</w:t>
      </w:r>
      <w:r w:rsidRPr="00414953">
        <w:rPr>
          <w:rStyle w:val="StyleUnderline"/>
        </w:rPr>
        <w:t xml:space="preserve"> </w:t>
      </w:r>
      <w:r w:rsidRPr="00414953">
        <w:rPr>
          <w:sz w:val="16"/>
        </w:rPr>
        <w:t xml:space="preserve">the </w:t>
      </w:r>
      <w:r w:rsidRPr="00414953">
        <w:rPr>
          <w:rStyle w:val="Emphasis"/>
          <w:highlight w:val="cyan"/>
        </w:rPr>
        <w:t>nature of their work</w:t>
      </w:r>
      <w:r w:rsidRPr="00414953">
        <w:rPr>
          <w:sz w:val="16"/>
        </w:rPr>
        <w:t>. The state does not restrict them from unionization.</w:t>
      </w:r>
    </w:p>
    <w:p w14:paraId="798B0CDB" w14:textId="77777777" w:rsidR="00262872" w:rsidRPr="00104630" w:rsidRDefault="00262872" w:rsidP="00262872">
      <w:pPr>
        <w:rPr>
          <w:rStyle w:val="Heading4Char"/>
        </w:rPr>
      </w:pPr>
      <w:r w:rsidRPr="00414953">
        <w:rPr>
          <w:sz w:val="16"/>
        </w:rPr>
        <w:t>Here are some examples:</w:t>
      </w:r>
    </w:p>
    <w:p w14:paraId="66792F42" w14:textId="77777777" w:rsidR="00262872" w:rsidRPr="00104630" w:rsidRDefault="00262872" w:rsidP="00262872">
      <w:pPr>
        <w:rPr>
          <w:rStyle w:val="Heading4Char"/>
        </w:rPr>
      </w:pPr>
      <w:r w:rsidRPr="00414953">
        <w:rPr>
          <w:rStyle w:val="Emphasis"/>
          <w:highlight w:val="cyan"/>
        </w:rPr>
        <w:t>Domestic workers</w:t>
      </w:r>
      <w:r w:rsidRPr="00414953">
        <w:rPr>
          <w:sz w:val="16"/>
        </w:rPr>
        <w:t xml:space="preserve">: Historically, domestic workers have </w:t>
      </w:r>
      <w:r w:rsidRPr="00414953">
        <w:rPr>
          <w:rStyle w:val="StyleUnderline"/>
          <w:highlight w:val="cyan"/>
        </w:rPr>
        <w:t>struggled to unionize due to</w:t>
      </w:r>
      <w:r w:rsidRPr="00414953">
        <w:rPr>
          <w:sz w:val="16"/>
        </w:rPr>
        <w:t xml:space="preserve"> the decentralized and </w:t>
      </w:r>
      <w:r w:rsidRPr="00414953">
        <w:rPr>
          <w:rStyle w:val="StyleUnderline"/>
          <w:highlight w:val="cyan"/>
        </w:rPr>
        <w:t>private nature of</w:t>
      </w:r>
      <w:r w:rsidRPr="00414953">
        <w:rPr>
          <w:sz w:val="16"/>
        </w:rPr>
        <w:t xml:space="preserve"> their </w:t>
      </w:r>
      <w:r w:rsidRPr="00414953">
        <w:rPr>
          <w:rStyle w:val="StyleUnderline"/>
          <w:highlight w:val="cyan"/>
        </w:rPr>
        <w:t>work</w:t>
      </w:r>
      <w:r w:rsidRPr="00414953">
        <w:rPr>
          <w:sz w:val="16"/>
        </w:rPr>
        <w:t>.</w:t>
      </w:r>
    </w:p>
    <w:p w14:paraId="5216E100" w14:textId="77777777" w:rsidR="00262872" w:rsidRPr="00104630" w:rsidRDefault="00262872" w:rsidP="00262872">
      <w:pPr>
        <w:rPr>
          <w:rStyle w:val="Heading4Char"/>
        </w:rPr>
      </w:pPr>
    </w:p>
    <w:p w14:paraId="52C297AA" w14:textId="77777777" w:rsidR="00262872" w:rsidRPr="00104630" w:rsidRDefault="00262872" w:rsidP="00262872">
      <w:pPr>
        <w:pStyle w:val="Heading4"/>
        <w:rPr>
          <w:rStyle w:val="Heading4Char"/>
        </w:rPr>
      </w:pPr>
      <w:r>
        <w:t xml:space="preserve">2. Undocumented workers. </w:t>
      </w:r>
    </w:p>
    <w:p w14:paraId="0E41265C" w14:textId="77777777" w:rsidR="00262872" w:rsidRPr="00104630" w:rsidRDefault="00262872" w:rsidP="00262872">
      <w:pPr>
        <w:rPr>
          <w:rStyle w:val="Heading4Char"/>
        </w:rPr>
      </w:pPr>
      <w:r>
        <w:t xml:space="preserve">Conor </w:t>
      </w:r>
      <w:r w:rsidRPr="009A32DC">
        <w:rPr>
          <w:rStyle w:val="Style13ptBold"/>
        </w:rPr>
        <w:t>Trombetta 18</w:t>
      </w:r>
      <w:r>
        <w:t xml:space="preserve">. B.A., San Diego State University, 2014; J.D. Candidate, Georgetown University Law Center, May 2018. “The Undocumented Worker’s Dilemma: Improving Workplace Rights for Undocumented Workers Through Labor Arbitration and Collective Bargaining.” 2018. </w:t>
      </w:r>
      <w:r w:rsidRPr="009A32DC">
        <w:t>https://www.law.georgetown.edu/immigration-law-journal/wp-content/uploads/sites/19/2018/05/32-1-The-Undocumented-Workers-Dilemma.pdf</w:t>
      </w:r>
    </w:p>
    <w:p w14:paraId="7469437A" w14:textId="77777777" w:rsidR="00262872" w:rsidRPr="00104630" w:rsidRDefault="00262872" w:rsidP="00262872">
      <w:pPr>
        <w:rPr>
          <w:rStyle w:val="Heading4Char"/>
        </w:rPr>
      </w:pPr>
      <w:r w:rsidRPr="00933DF8">
        <w:rPr>
          <w:sz w:val="16"/>
        </w:rPr>
        <w:t xml:space="preserve">The </w:t>
      </w:r>
      <w:r w:rsidRPr="00933DF8">
        <w:rPr>
          <w:rStyle w:val="StyleUnderline"/>
        </w:rPr>
        <w:t xml:space="preserve">legislative and judicial challenges faced by </w:t>
      </w:r>
      <w:r w:rsidRPr="00933DF8">
        <w:rPr>
          <w:rStyle w:val="Emphasis"/>
        </w:rPr>
        <w:t>undocumented workers</w:t>
      </w:r>
      <w:r w:rsidRPr="00933DF8">
        <w:rPr>
          <w:sz w:val="16"/>
        </w:rPr>
        <w:t xml:space="preserve"> create a prisoner’s dilemma wherein the </w:t>
      </w:r>
      <w:r w:rsidRPr="00933DF8">
        <w:rPr>
          <w:rStyle w:val="StyleUnderline"/>
          <w:highlight w:val="cyan"/>
        </w:rPr>
        <w:t>risk of deportation overshadows</w:t>
      </w:r>
      <w:r w:rsidRPr="00933DF8">
        <w:rPr>
          <w:sz w:val="16"/>
        </w:rPr>
        <w:t xml:space="preserve"> organizing better </w:t>
      </w:r>
      <w:r w:rsidRPr="00933DF8">
        <w:rPr>
          <w:rStyle w:val="Emphasis"/>
          <w:highlight w:val="cyan"/>
        </w:rPr>
        <w:t>workplace rights</w:t>
      </w:r>
      <w:r w:rsidRPr="00933DF8">
        <w:rPr>
          <w:sz w:val="16"/>
        </w:rPr>
        <w:t xml:space="preserve">. Because the federal legislative system shows little hope of development, and the </w:t>
      </w:r>
      <w:r w:rsidRPr="00933DF8">
        <w:rPr>
          <w:rStyle w:val="Emphasis"/>
          <w:highlight w:val="cyan"/>
        </w:rPr>
        <w:t>judicial system</w:t>
      </w:r>
      <w:r w:rsidRPr="00933DF8">
        <w:rPr>
          <w:sz w:val="16"/>
          <w:highlight w:val="cyan"/>
        </w:rPr>
        <w:t xml:space="preserve"> </w:t>
      </w:r>
      <w:r w:rsidRPr="00933DF8">
        <w:rPr>
          <w:rStyle w:val="StyleUnderline"/>
          <w:highlight w:val="cyan"/>
        </w:rPr>
        <w:t>promises only marginal change</w:t>
      </w:r>
      <w:r w:rsidRPr="00933DF8">
        <w:rPr>
          <w:sz w:val="16"/>
        </w:rPr>
        <w:t xml:space="preserve">, labor arbitration and collective bargaining agreements have the strongest potential to improve the rights of undocumented workers. </w:t>
      </w:r>
      <w:r w:rsidRPr="00933DF8">
        <w:rPr>
          <w:rStyle w:val="Emphasis"/>
          <w:highlight w:val="cyan"/>
        </w:rPr>
        <w:t>Improved rights</w:t>
      </w:r>
      <w:r w:rsidRPr="00933DF8">
        <w:rPr>
          <w:sz w:val="16"/>
        </w:rPr>
        <w:t xml:space="preserve"> and protections </w:t>
      </w:r>
      <w:r w:rsidRPr="00933DF8">
        <w:rPr>
          <w:rStyle w:val="StyleUnderline"/>
          <w:highlight w:val="cyan"/>
        </w:rPr>
        <w:t>for</w:t>
      </w:r>
      <w:r w:rsidRPr="00933DF8">
        <w:rPr>
          <w:sz w:val="16"/>
        </w:rPr>
        <w:t xml:space="preserve"> the </w:t>
      </w:r>
      <w:r w:rsidRPr="00933DF8">
        <w:rPr>
          <w:rStyle w:val="Emphasis"/>
          <w:highlight w:val="cyan"/>
        </w:rPr>
        <w:t>undocumented</w:t>
      </w:r>
      <w:r w:rsidRPr="00933DF8">
        <w:rPr>
          <w:sz w:val="16"/>
        </w:rPr>
        <w:t xml:space="preserve"> not only i</w:t>
      </w:r>
      <w:r w:rsidRPr="00933DF8">
        <w:rPr>
          <w:rStyle w:val="StyleUnderline"/>
          <w:highlight w:val="cyan"/>
        </w:rPr>
        <w:t>mproves the rights and protections of their documented counterparts</w:t>
      </w:r>
      <w:r w:rsidRPr="00933DF8">
        <w:rPr>
          <w:sz w:val="16"/>
        </w:rPr>
        <w:t xml:space="preserve">, but bolsters a union’s cohesiveness and bargaining power and </w:t>
      </w:r>
      <w:r w:rsidRPr="00933DF8">
        <w:rPr>
          <w:rStyle w:val="StyleUnderline"/>
          <w:highlight w:val="cyan"/>
        </w:rPr>
        <w:t>encourages employers to comply with immigration law</w:t>
      </w:r>
      <w:r w:rsidRPr="00933DF8">
        <w:rPr>
          <w:sz w:val="16"/>
        </w:rPr>
        <w:t>.</w:t>
      </w:r>
    </w:p>
    <w:p w14:paraId="054E9809" w14:textId="77777777" w:rsidR="00262872" w:rsidRPr="00104630" w:rsidRDefault="00262872" w:rsidP="00262872">
      <w:pPr>
        <w:rPr>
          <w:rStyle w:val="Heading4Char"/>
        </w:rPr>
      </w:pPr>
    </w:p>
    <w:p w14:paraId="332B365C" w14:textId="77777777" w:rsidR="00262872" w:rsidRPr="00104630" w:rsidRDefault="00262872" w:rsidP="00262872">
      <w:pPr>
        <w:pStyle w:val="Heading4"/>
        <w:rPr>
          <w:rStyle w:val="Heading4Char"/>
        </w:rPr>
      </w:pPr>
      <w:r>
        <w:t>3. Federal workers.</w:t>
      </w:r>
    </w:p>
    <w:p w14:paraId="1BD13DE4" w14:textId="77777777" w:rsidR="00262872" w:rsidRPr="00104630" w:rsidRDefault="00262872" w:rsidP="00262872">
      <w:pPr>
        <w:rPr>
          <w:rStyle w:val="Heading4Char"/>
        </w:rPr>
      </w:pPr>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45401ED5" w14:textId="77777777" w:rsidR="00262872" w:rsidRPr="00104630" w:rsidRDefault="00262872" w:rsidP="00262872">
      <w:pPr>
        <w:rPr>
          <w:rStyle w:val="Heading4Char"/>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 xml:space="preserve">government employees </w:t>
      </w:r>
      <w:r w:rsidRPr="00331B44">
        <w:rPr>
          <w:rStyle w:val="StyleUnderline"/>
        </w:rPr>
        <w:t>are</w:t>
      </w:r>
      <w:r w:rsidRPr="00331B44">
        <w:rPr>
          <w:sz w:val="16"/>
        </w:rPr>
        <w:t xml:space="preserve"> </w:t>
      </w:r>
      <w:r w:rsidRPr="00331B44">
        <w:rPr>
          <w:rStyle w:val="Emphasis"/>
        </w:rPr>
        <w:t>strongly motivated</w:t>
      </w:r>
      <w:r w:rsidRPr="00331B44">
        <w:rPr>
          <w:sz w:val="16"/>
        </w:rPr>
        <w:t xml:space="preserve"> </w:t>
      </w:r>
      <w:r w:rsidRPr="00331B44">
        <w:rPr>
          <w:rStyle w:val="StyleUnderline"/>
        </w:rPr>
        <w:t>to find</w:t>
      </w:r>
      <w:r w:rsidRPr="00331B44">
        <w:rPr>
          <w:sz w:val="16"/>
        </w:rPr>
        <w:t xml:space="preserve"> “</w:t>
      </w:r>
      <w:r w:rsidRPr="00331B44">
        <w:rPr>
          <w:rStyle w:val="Emphasis"/>
        </w:rPr>
        <w:t>purpose</w:t>
      </w:r>
      <w:r w:rsidRPr="00331B44">
        <w:rPr>
          <w:sz w:val="16"/>
        </w:rPr>
        <w:t xml:space="preserve"> </w:t>
      </w:r>
      <w:r w:rsidRPr="00331B44">
        <w:rPr>
          <w:rStyle w:val="StyleUnderline"/>
        </w:rPr>
        <w:t>in work that is</w:t>
      </w:r>
      <w:r w:rsidRPr="00331B44">
        <w:rPr>
          <w:sz w:val="16"/>
        </w:rPr>
        <w:t xml:space="preserve"> </w:t>
      </w:r>
      <w:r w:rsidRPr="00331B44">
        <w:rPr>
          <w:rStyle w:val="Emphasis"/>
        </w:rPr>
        <w:t>greater</w:t>
      </w:r>
      <w:r w:rsidRPr="00331B44">
        <w:rPr>
          <w:sz w:val="16"/>
        </w:rPr>
        <w:t xml:space="preserve"> </w:t>
      </w:r>
      <w:r w:rsidRPr="00331B44">
        <w:rPr>
          <w:rStyle w:val="StyleUnderline"/>
        </w:rPr>
        <w:t>than the extrinsic</w:t>
      </w:r>
      <w:r w:rsidRPr="00331B44">
        <w:rPr>
          <w:sz w:val="16"/>
        </w:rPr>
        <w:t xml:space="preserve"> </w:t>
      </w:r>
      <w:r w:rsidRPr="00331B44">
        <w:rPr>
          <w:rStyle w:val="Emphasis"/>
        </w:rPr>
        <w:t>outcomes</w:t>
      </w:r>
      <w:r w:rsidRPr="00331B44">
        <w:rPr>
          <w:sz w:val="16"/>
        </w:rPr>
        <w:t xml:space="preserve"> </w:t>
      </w:r>
      <w:r w:rsidRPr="00331B44">
        <w:rPr>
          <w:rStyle w:val="StyleUnderline"/>
        </w:rPr>
        <w:t>of the work</w:t>
      </w:r>
      <w:r w:rsidRPr="00331B44">
        <w:rPr>
          <w:sz w:val="16"/>
        </w:rPr>
        <w:t xml:space="preserve">.” Additionally, we find that </w:t>
      </w:r>
      <w:r w:rsidRPr="00331B44">
        <w:rPr>
          <w:rStyle w:val="StyleUnderline"/>
        </w:rPr>
        <w:t xml:space="preserve">government employees </w:t>
      </w:r>
      <w:r w:rsidRPr="0052282A">
        <w:rPr>
          <w:rStyle w:val="StyleUnderline"/>
          <w:highlight w:val="cyan"/>
        </w:rPr>
        <w:t>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7EBA466" w14:textId="77777777" w:rsidR="00262872" w:rsidRPr="00104630" w:rsidRDefault="00262872" w:rsidP="00262872">
      <w:pPr>
        <w:rPr>
          <w:rStyle w:val="Heading4Char"/>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w:t>
      </w:r>
      <w:r w:rsidRPr="00331B44">
        <w:rPr>
          <w:sz w:val="16"/>
        </w:rPr>
        <w:t xml:space="preserve">the </w:t>
      </w:r>
      <w:r w:rsidRPr="00331B44">
        <w:rPr>
          <w:rStyle w:val="StyleUnderline"/>
        </w:rPr>
        <w:t>union plays an</w:t>
      </w:r>
      <w:r w:rsidRPr="00331B44">
        <w:rPr>
          <w:sz w:val="16"/>
        </w:rPr>
        <w:t xml:space="preserve"> </w:t>
      </w:r>
      <w:r w:rsidRPr="00331B44">
        <w:rPr>
          <w:rStyle w:val="Emphasis"/>
        </w:rPr>
        <w:t>important role</w:t>
      </w:r>
      <w:r w:rsidRPr="00331B44">
        <w:rPr>
          <w:sz w:val="16"/>
        </w:rPr>
        <w:t xml:space="preserve"> </w:t>
      </w:r>
      <w:r w:rsidRPr="00331B44">
        <w:rPr>
          <w:rStyle w:val="StyleUnderline"/>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w:t>
      </w:r>
      <w:r w:rsidRPr="00B403B5">
        <w:rPr>
          <w:sz w:val="16"/>
        </w:rPr>
        <w:t xml:space="preserve">the </w:t>
      </w:r>
      <w:r w:rsidRPr="00B403B5">
        <w:rPr>
          <w:rStyle w:val="StyleUnderline"/>
        </w:rPr>
        <w:t>job satisfaction</w:t>
      </w:r>
      <w:r w:rsidRPr="00B403B5">
        <w:rPr>
          <w:sz w:val="16"/>
        </w:rPr>
        <w:t xml:space="preserve"> they experience, </w:t>
      </w:r>
      <w:r w:rsidRPr="00B403B5">
        <w:rPr>
          <w:rStyle w:val="StyleUnderline"/>
        </w:rPr>
        <w:t>and the</w:t>
      </w:r>
      <w:r w:rsidRPr="00B403B5">
        <w:rPr>
          <w:sz w:val="16"/>
        </w:rPr>
        <w:t xml:space="preserve"> </w:t>
      </w:r>
      <w:r w:rsidRPr="00B403B5">
        <w:rPr>
          <w:rStyle w:val="Emphasis"/>
        </w:rPr>
        <w:t>prosocial values</w:t>
      </w:r>
      <w:r w:rsidRPr="00B403B5">
        <w:rPr>
          <w:sz w:val="16"/>
        </w:rPr>
        <w:t xml:space="preserve"> </w:t>
      </w:r>
      <w:r w:rsidRPr="00B403B5">
        <w:rPr>
          <w:rStyle w:val="StyleUnderline"/>
        </w:rPr>
        <w:t>they maintain</w:t>
      </w:r>
      <w:r w:rsidRPr="00B403B5">
        <w:rPr>
          <w:sz w:val="16"/>
        </w:rPr>
        <w:t xml:space="preserve">; some of </w:t>
      </w:r>
      <w:r w:rsidRPr="00B403B5">
        <w:rPr>
          <w:rStyle w:val="StyleUnderline"/>
        </w:rPr>
        <w:t>the</w:t>
      </w:r>
      <w:r w:rsidRPr="00B403B5">
        <w:rPr>
          <w:sz w:val="16"/>
        </w:rPr>
        <w:t xml:space="preserve"> </w:t>
      </w:r>
      <w:r w:rsidRPr="00B403B5">
        <w:rPr>
          <w:rStyle w:val="Emphasis"/>
        </w:rPr>
        <w:t>very factors</w:t>
      </w:r>
      <w:r w:rsidRPr="00B403B5">
        <w:rPr>
          <w:sz w:val="16"/>
        </w:rPr>
        <w:t xml:space="preserve"> </w:t>
      </w:r>
      <w:r w:rsidRPr="00B403B5">
        <w:rPr>
          <w:rStyle w:val="StyleUnderline"/>
        </w:rPr>
        <w:t>that draw individuals into public service</w:t>
      </w:r>
      <w:r w:rsidRPr="00B403B5">
        <w:rPr>
          <w:sz w:val="16"/>
        </w:rPr>
        <w:t>.</w:t>
      </w:r>
      <w:r w:rsidRPr="00BB6C26">
        <w:rPr>
          <w:sz w:val="16"/>
        </w:rPr>
        <w:t xml:space="preserve"> </w:t>
      </w:r>
    </w:p>
    <w:p w14:paraId="360EC0C9" w14:textId="77777777" w:rsidR="00262872" w:rsidRPr="00104630" w:rsidRDefault="00262872" w:rsidP="00262872">
      <w:pPr>
        <w:rPr>
          <w:rStyle w:val="Heading4Char"/>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w:t>
      </w:r>
      <w:r w:rsidRPr="003D6271">
        <w:rPr>
          <w:rStyle w:val="StyleUnderline"/>
        </w:rPr>
        <w:t xml:space="preserve"> away </w:t>
      </w:r>
      <w:r w:rsidRPr="00852FF0">
        <w:rPr>
          <w:rStyle w:val="StyleUnderline"/>
          <w:highlight w:val="cyan"/>
        </w:rPr>
        <w:t>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w:t>
      </w:r>
      <w:r w:rsidRPr="003D6271">
        <w:rPr>
          <w:rStyle w:val="StyleUnderline"/>
        </w:rPr>
        <w:t>one of the</w:t>
      </w:r>
      <w:r w:rsidRPr="003D6271">
        <w:rPr>
          <w:sz w:val="16"/>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w:t>
      </w:r>
      <w:r w:rsidRPr="003D6271">
        <w:rPr>
          <w:sz w:val="16"/>
        </w:rPr>
        <w:t xml:space="preserve">becomes just another commodity. </w:t>
      </w:r>
    </w:p>
    <w:p w14:paraId="6F06AFCA" w14:textId="77777777" w:rsidR="00262872" w:rsidRPr="00104630" w:rsidRDefault="00262872" w:rsidP="00262872">
      <w:pPr>
        <w:rPr>
          <w:rStyle w:val="Heading4Char"/>
        </w:rPr>
      </w:pPr>
      <w:r w:rsidRPr="003D6271">
        <w:rPr>
          <w:sz w:val="16"/>
        </w:rPr>
        <w:t xml:space="preserve">Finally and most potentially troubling, </w:t>
      </w:r>
      <w:r w:rsidRPr="003D6271">
        <w:rPr>
          <w:rStyle w:val="StyleUnderline"/>
        </w:rPr>
        <w:t xml:space="preserve">if workers </w:t>
      </w:r>
      <w:r w:rsidRPr="00331B44">
        <w:rPr>
          <w:rStyle w:val="StyleUnderline"/>
        </w:rPr>
        <w:t>are without a</w:t>
      </w:r>
      <w:r w:rsidRPr="00331B44">
        <w:rPr>
          <w:sz w:val="16"/>
        </w:rPr>
        <w:t xml:space="preserve"> </w:t>
      </w:r>
      <w:r w:rsidRPr="00331B44">
        <w:rPr>
          <w:rStyle w:val="Emphasis"/>
        </w:rPr>
        <w:t>collective identity</w:t>
      </w:r>
      <w:r w:rsidRPr="00331B44">
        <w:rPr>
          <w:sz w:val="16"/>
        </w:rPr>
        <w:t xml:space="preserve"> that potentially facilitates their quest for meaningful work and subsequently, </w:t>
      </w:r>
      <w:r w:rsidRPr="00331B44">
        <w:rPr>
          <w:rStyle w:val="StyleUnderline"/>
        </w:rPr>
        <w:t>they perceive their employment as</w:t>
      </w:r>
      <w:r w:rsidRPr="00331B44">
        <w:rPr>
          <w:sz w:val="16"/>
        </w:rPr>
        <w:t xml:space="preserve"> primarily or </w:t>
      </w:r>
      <w:r w:rsidRPr="00331B44">
        <w:rPr>
          <w:rStyle w:val="Emphasis"/>
        </w:rPr>
        <w:t>solely</w:t>
      </w:r>
      <w:r w:rsidRPr="00331B44">
        <w:rPr>
          <w:sz w:val="16"/>
        </w:rPr>
        <w:t xml:space="preserve"> </w:t>
      </w:r>
      <w:r w:rsidRPr="00331B44">
        <w:rPr>
          <w:rStyle w:val="StyleUnderline"/>
        </w:rPr>
        <w:t>as a way to</w:t>
      </w:r>
      <w:r w:rsidRPr="00331B44">
        <w:rPr>
          <w:sz w:val="16"/>
        </w:rPr>
        <w:t xml:space="preserve"> </w:t>
      </w:r>
      <w:r w:rsidRPr="00331B44">
        <w:rPr>
          <w:rStyle w:val="Emphasis"/>
        </w:rPr>
        <w:t>earn living</w:t>
      </w:r>
      <w:r w:rsidRPr="00331B44">
        <w:rPr>
          <w:sz w:val="16"/>
        </w:rPr>
        <w:t xml:space="preserve">, </w:t>
      </w:r>
      <w:r w:rsidRPr="00331B44">
        <w:rPr>
          <w:rStyle w:val="StyleUnderline"/>
        </w:rPr>
        <w:t>then public service</w:t>
      </w:r>
      <w:r w:rsidRPr="00331B44">
        <w:rPr>
          <w:sz w:val="16"/>
        </w:rPr>
        <w:t xml:space="preserve"> itself </w:t>
      </w:r>
      <w:r w:rsidRPr="00331B44">
        <w:rPr>
          <w:rStyle w:val="StyleUnderline"/>
        </w:rPr>
        <w:t>loses a</w:t>
      </w:r>
      <w:r w:rsidRPr="00331B44">
        <w:rPr>
          <w:sz w:val="16"/>
        </w:rPr>
        <w:t xml:space="preserve"> </w:t>
      </w:r>
      <w:r w:rsidRPr="00331B44">
        <w:rPr>
          <w:rStyle w:val="Emphasis"/>
        </w:rPr>
        <w:t>significant portion</w:t>
      </w:r>
      <w:r w:rsidRPr="00331B44">
        <w:rPr>
          <w:sz w:val="16"/>
        </w:rPr>
        <w:t xml:space="preserve"> </w:t>
      </w:r>
      <w:r w:rsidRPr="00331B44">
        <w:rPr>
          <w:rStyle w:val="StyleUnderline"/>
        </w:rPr>
        <w:t>of its service dimension</w:t>
      </w:r>
      <w:r w:rsidRPr="00331B44">
        <w:rPr>
          <w:sz w:val="16"/>
        </w:rPr>
        <w:t>. Ir</w:t>
      </w:r>
      <w:r w:rsidRPr="00BB6C26">
        <w:rPr>
          <w:sz w:val="16"/>
        </w:rPr>
        <w:t xml:space="preserve">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E92D13D" w14:textId="77777777" w:rsidR="00262872" w:rsidRPr="00104630" w:rsidRDefault="00262872" w:rsidP="00262872">
      <w:pPr>
        <w:rPr>
          <w:rStyle w:val="Heading4Char"/>
        </w:rPr>
      </w:pPr>
    </w:p>
    <w:p w14:paraId="117210EB" w14:textId="77777777" w:rsidR="00262872" w:rsidRPr="00104630" w:rsidRDefault="00262872" w:rsidP="00262872">
      <w:pPr>
        <w:pStyle w:val="Heading4"/>
        <w:rPr>
          <w:rStyle w:val="Heading4Char"/>
        </w:rPr>
      </w:pPr>
      <w:r>
        <w:t>4. Student athletes.</w:t>
      </w:r>
    </w:p>
    <w:p w14:paraId="5FFFAF4E" w14:textId="77777777" w:rsidR="00262872" w:rsidRPr="00104630" w:rsidRDefault="00262872" w:rsidP="00262872">
      <w:pPr>
        <w:rPr>
          <w:rStyle w:val="Heading4Char"/>
        </w:rPr>
      </w:pPr>
      <w:r>
        <w:t xml:space="preserve">Eric </w:t>
      </w:r>
      <w:r w:rsidRPr="00A2268A">
        <w:rPr>
          <w:rStyle w:val="Style13ptBold"/>
        </w:rPr>
        <w:t>Oliver 14</w:t>
      </w:r>
      <w:r>
        <w:t>. Reporter for Marquette Wire. “</w:t>
      </w:r>
      <w:r w:rsidRPr="00A2268A">
        <w:t>Student athletes deserve the ability to unionize</w:t>
      </w:r>
      <w:r>
        <w:t xml:space="preserve">.” 4/1/14. </w:t>
      </w:r>
      <w:r w:rsidRPr="00A2268A">
        <w:t>https://marquettewire.org/3870058/tribune/viewpoints/oliver-student-athletes-deserve-the-ability-to-unionize/</w:t>
      </w:r>
    </w:p>
    <w:p w14:paraId="6EF53C6B" w14:textId="77777777" w:rsidR="00262872" w:rsidRPr="00104630" w:rsidRDefault="00262872" w:rsidP="00262872">
      <w:pPr>
        <w:rPr>
          <w:rStyle w:val="Heading4Char"/>
        </w:rPr>
      </w:pPr>
      <w:r w:rsidRPr="00933DF8">
        <w:rPr>
          <w:sz w:val="16"/>
        </w:rPr>
        <w:t>When you’re putting 40 to 50 hours a week into your unpaid internship and your work is selling for millions of dollars through media contracts, ticket sales and marketing, some of that money should come back to you. After all, without you on the field, universities and the NCAA would make nothing.</w:t>
      </w:r>
    </w:p>
    <w:p w14:paraId="511BC317" w14:textId="77777777" w:rsidR="00262872" w:rsidRPr="00104630" w:rsidRDefault="00262872" w:rsidP="00262872">
      <w:pPr>
        <w:rPr>
          <w:rStyle w:val="Heading4Char"/>
        </w:rPr>
      </w:pPr>
      <w:r w:rsidRPr="00933DF8">
        <w:rPr>
          <w:sz w:val="16"/>
        </w:rPr>
        <w:t xml:space="preserve">That’s why the </w:t>
      </w:r>
      <w:r w:rsidRPr="00933DF8">
        <w:rPr>
          <w:rStyle w:val="StyleUnderline"/>
        </w:rPr>
        <w:t xml:space="preserve">Wildcat’s decision to pursue unionization is </w:t>
      </w:r>
      <w:r w:rsidRPr="00933DF8">
        <w:rPr>
          <w:rStyle w:val="Emphasis"/>
        </w:rPr>
        <w:t>important</w:t>
      </w:r>
      <w:r w:rsidRPr="00933DF8">
        <w:rPr>
          <w:sz w:val="16"/>
        </w:rPr>
        <w:t>. Even if these athletes make minimum wages, it’s better than making absolutely nothing.</w:t>
      </w:r>
    </w:p>
    <w:p w14:paraId="31182AB0" w14:textId="77777777" w:rsidR="00262872" w:rsidRPr="00104630" w:rsidRDefault="00262872" w:rsidP="00262872">
      <w:pPr>
        <w:rPr>
          <w:rStyle w:val="Heading4Char"/>
        </w:rPr>
      </w:pPr>
      <w:r w:rsidRPr="00933DF8">
        <w:rPr>
          <w:sz w:val="16"/>
        </w:rPr>
        <w:t xml:space="preserve">What I hope to see is this: </w:t>
      </w:r>
      <w:r w:rsidRPr="00933DF8">
        <w:rPr>
          <w:rStyle w:val="Emphasis"/>
          <w:highlight w:val="cyan"/>
        </w:rPr>
        <w:t>Northwestern players</w:t>
      </w:r>
      <w:r w:rsidRPr="00933DF8">
        <w:rPr>
          <w:rStyle w:val="StyleUnderline"/>
          <w:highlight w:val="cyan"/>
        </w:rPr>
        <w:t xml:space="preserve"> get the </w:t>
      </w:r>
      <w:r w:rsidRPr="00933DF8">
        <w:rPr>
          <w:rStyle w:val="Emphasis"/>
          <w:highlight w:val="cyan"/>
        </w:rPr>
        <w:t>right to unionize</w:t>
      </w:r>
      <w:r w:rsidRPr="00933DF8">
        <w:rPr>
          <w:sz w:val="16"/>
        </w:rPr>
        <w:t xml:space="preserve"> </w:t>
      </w:r>
      <w:r w:rsidRPr="00933DF8">
        <w:rPr>
          <w:rStyle w:val="StyleUnderline"/>
        </w:rPr>
        <w:t xml:space="preserve">and other teams follow suit, </w:t>
      </w:r>
      <w:r w:rsidRPr="00933DF8">
        <w:rPr>
          <w:rStyle w:val="Emphasis"/>
          <w:highlight w:val="cyan"/>
        </w:rPr>
        <w:t>finally compensating student athletes</w:t>
      </w:r>
      <w:r w:rsidRPr="00933DF8">
        <w:rPr>
          <w:rStyle w:val="StyleUnderline"/>
        </w:rPr>
        <w:t xml:space="preserve"> with money, even if it’s just minimum wage</w:t>
      </w:r>
      <w:r w:rsidRPr="00933DF8">
        <w:rPr>
          <w:sz w:val="16"/>
        </w:rPr>
        <w:t xml:space="preserve">. The </w:t>
      </w:r>
      <w:r w:rsidRPr="00933DF8">
        <w:rPr>
          <w:rStyle w:val="StyleUnderline"/>
          <w:highlight w:val="cyan"/>
        </w:rPr>
        <w:t>NCAA devises</w:t>
      </w:r>
      <w:r w:rsidRPr="00933DF8">
        <w:rPr>
          <w:sz w:val="16"/>
        </w:rPr>
        <w:t xml:space="preserve"> a </w:t>
      </w:r>
      <w:r w:rsidRPr="00933DF8">
        <w:rPr>
          <w:rStyle w:val="StyleUnderline"/>
          <w:highlight w:val="cyan"/>
        </w:rPr>
        <w:t>new system to deal with equal pay</w:t>
      </w:r>
      <w:r w:rsidRPr="00933DF8">
        <w:rPr>
          <w:sz w:val="16"/>
        </w:rPr>
        <w:t xml:space="preserve"> throughout college sports to avoid the creation of a new recruiting system. If that fails, some argue a new athletic association will have to be formed consisting of the unionized schools to avoid an unfair advantage in recruiting practices.</w:t>
      </w:r>
    </w:p>
    <w:p w14:paraId="072A79E8" w14:textId="77777777" w:rsidR="00262872" w:rsidRPr="00104630" w:rsidRDefault="00262872" w:rsidP="00262872">
      <w:pPr>
        <w:rPr>
          <w:rStyle w:val="Heading4Char"/>
        </w:rPr>
      </w:pPr>
      <w:r w:rsidRPr="00933DF8">
        <w:rPr>
          <w:sz w:val="16"/>
        </w:rPr>
        <w:t>Unfortunately, there is one proposed system that I don’t want to see, and that is the contract system. If the unions decide to work on a contracted basis, that changes everything. If schools can start recruiting on the basis of money alone, say goodbye to the underdog. Big money sports programs find such success because they can lure in coaches, get top prospects with amazing facilities and great training staffs. If we let recruiters buy the future, we might as well eliminate the student portion of student athletics and make the NCAA into a collegiate minor league.</w:t>
      </w:r>
    </w:p>
    <w:p w14:paraId="03937634" w14:textId="77777777" w:rsidR="00262872" w:rsidRPr="00104630" w:rsidRDefault="00262872" w:rsidP="00262872">
      <w:pPr>
        <w:rPr>
          <w:rStyle w:val="Heading4Char"/>
        </w:rPr>
      </w:pPr>
      <w:r w:rsidRPr="00933DF8">
        <w:rPr>
          <w:sz w:val="16"/>
        </w:rPr>
        <w:t xml:space="preserve">Unpaid internships are the worst; unpaid internships where you’re worth millions of dollars but you get none of it, are the worst of the worst. As far as this discussion goes, </w:t>
      </w:r>
      <w:r w:rsidRPr="00933DF8">
        <w:rPr>
          <w:rStyle w:val="StyleUnderline"/>
          <w:highlight w:val="cyan"/>
        </w:rPr>
        <w:t xml:space="preserve">student athletes </w:t>
      </w:r>
      <w:r w:rsidRPr="00933DF8">
        <w:rPr>
          <w:rStyle w:val="Emphasis"/>
          <w:highlight w:val="cyan"/>
        </w:rPr>
        <w:t>deserve compensation</w:t>
      </w:r>
      <w:r w:rsidRPr="00933DF8">
        <w:rPr>
          <w:sz w:val="16"/>
        </w:rPr>
        <w:t>, and they deserve it now.</w:t>
      </w:r>
    </w:p>
    <w:p w14:paraId="4B2A4FDA" w14:textId="77777777" w:rsidR="00262872" w:rsidRPr="00104630" w:rsidRDefault="00262872" w:rsidP="00262872">
      <w:pPr>
        <w:rPr>
          <w:rStyle w:val="Heading4Char"/>
        </w:rPr>
      </w:pPr>
      <w:r w:rsidRPr="00933DF8">
        <w:rPr>
          <w:sz w:val="16"/>
        </w:rPr>
        <w:t>Athletes pours their hearts and souls into the game, and although some get a free education, the university and NCAA make a lot more off of them than they get in return. Yes, it’s a shot at the future, but it comes at a cost that is incredibly disproportionate to the present.</w:t>
      </w:r>
    </w:p>
    <w:p w14:paraId="3146496B" w14:textId="77777777" w:rsidR="00262872" w:rsidRPr="00104630" w:rsidRDefault="00262872" w:rsidP="00262872">
      <w:pPr>
        <w:rPr>
          <w:rStyle w:val="Heading4Char"/>
        </w:rPr>
      </w:pPr>
    </w:p>
    <w:p w14:paraId="707B64EF" w14:textId="77777777" w:rsidR="00262872" w:rsidRPr="00104630" w:rsidRDefault="00262872" w:rsidP="00262872">
      <w:pPr>
        <w:pStyle w:val="Heading4"/>
        <w:rPr>
          <w:rStyle w:val="Heading4Char"/>
        </w:rPr>
      </w:pPr>
      <w:r>
        <w:t>5. Volunteers.</w:t>
      </w:r>
    </w:p>
    <w:p w14:paraId="48DC2793" w14:textId="77777777" w:rsidR="00262872" w:rsidRPr="00104630" w:rsidRDefault="00262872" w:rsidP="00262872">
      <w:pPr>
        <w:rPr>
          <w:rStyle w:val="Heading4Char"/>
        </w:rPr>
      </w:pPr>
      <w:r>
        <w:t xml:space="preserve">Curt </w:t>
      </w:r>
      <w:r w:rsidRPr="007A74E6">
        <w:rPr>
          <w:rStyle w:val="Style13ptBold"/>
        </w:rPr>
        <w:t>Varone 13</w:t>
      </w:r>
      <w:r>
        <w:t xml:space="preserve">. Volunteer firefighter. “Pennsylvania Volunteers Seeking to Unionize.” 12/30/13. </w:t>
      </w:r>
      <w:r w:rsidRPr="007A74E6">
        <w:t>https://firelawblog.com/2013/12/30/pennsylvania-volunteers-seeking-to-unionize/</w:t>
      </w:r>
    </w:p>
    <w:p w14:paraId="40E70AE5" w14:textId="77777777" w:rsidR="00262872" w:rsidRPr="00104630" w:rsidRDefault="00262872" w:rsidP="00262872">
      <w:pPr>
        <w:rPr>
          <w:rStyle w:val="Heading4Char"/>
        </w:rPr>
      </w:pPr>
      <w:r w:rsidRPr="007A74E6">
        <w:rPr>
          <w:sz w:val="16"/>
        </w:rPr>
        <w:t xml:space="preserve">Today’s burning question: </w:t>
      </w:r>
      <w:r w:rsidRPr="007A74E6">
        <w:rPr>
          <w:rStyle w:val="StyleUnderline"/>
          <w:highlight w:val="cyan"/>
        </w:rPr>
        <w:t xml:space="preserve">Me and my buddies are </w:t>
      </w:r>
      <w:r w:rsidRPr="007A74E6">
        <w:rPr>
          <w:rStyle w:val="Emphasis"/>
          <w:highlight w:val="cyan"/>
        </w:rPr>
        <w:t>volunteer firefighters</w:t>
      </w:r>
      <w:r w:rsidRPr="007A74E6">
        <w:rPr>
          <w:sz w:val="16"/>
        </w:rPr>
        <w:t xml:space="preserve">… sort of. We get paid a stipend for volunteering. I suppose that makes us paid volunteers if there is such a thing. So anyway, </w:t>
      </w:r>
      <w:r w:rsidRPr="007A74E6">
        <w:rPr>
          <w:rStyle w:val="Emphasis"/>
          <w:highlight w:val="cyan"/>
        </w:rPr>
        <w:t>we want to form a union</w:t>
      </w:r>
      <w:r w:rsidRPr="007A74E6">
        <w:rPr>
          <w:sz w:val="16"/>
        </w:rPr>
        <w:t xml:space="preserve"> but the </w:t>
      </w:r>
      <w:r w:rsidRPr="007A74E6">
        <w:rPr>
          <w:rStyle w:val="StyleUnderline"/>
          <w:highlight w:val="cyan"/>
        </w:rPr>
        <w:t>borough claims</w:t>
      </w:r>
      <w:r w:rsidRPr="007A74E6">
        <w:rPr>
          <w:sz w:val="16"/>
        </w:rPr>
        <w:t xml:space="preserve"> that </w:t>
      </w:r>
      <w:r w:rsidRPr="007A74E6">
        <w:rPr>
          <w:rStyle w:val="StyleUnderline"/>
          <w:highlight w:val="cyan"/>
        </w:rPr>
        <w:t>because we are volunteers we</w:t>
      </w:r>
      <w:r w:rsidRPr="007A74E6">
        <w:rPr>
          <w:sz w:val="16"/>
        </w:rPr>
        <w:t xml:space="preserve"> </w:t>
      </w:r>
      <w:r w:rsidRPr="007A74E6">
        <w:rPr>
          <w:rStyle w:val="StyleUnderline"/>
          <w:highlight w:val="cyan"/>
        </w:rPr>
        <w:t>are not employees</w:t>
      </w:r>
      <w:r w:rsidRPr="007A74E6">
        <w:rPr>
          <w:sz w:val="16"/>
        </w:rPr>
        <w:t xml:space="preserve"> and thus we cannot form a union. How can they pay us and say we are volunteers?</w:t>
      </w:r>
    </w:p>
    <w:p w14:paraId="7A99BA85" w14:textId="77777777" w:rsidR="00262872" w:rsidRPr="00104630" w:rsidRDefault="00262872" w:rsidP="00262872">
      <w:pPr>
        <w:rPr>
          <w:rStyle w:val="Heading4Char"/>
        </w:rPr>
      </w:pPr>
      <w:r w:rsidRPr="007A74E6">
        <w:rPr>
          <w:sz w:val="16"/>
        </w:rPr>
        <w:t>Answer: I suppose that depends on how you define a “volunteer.”</w:t>
      </w:r>
    </w:p>
    <w:p w14:paraId="76957D85" w14:textId="77777777" w:rsidR="00262872" w:rsidRPr="00104630" w:rsidRDefault="00262872" w:rsidP="00262872">
      <w:pPr>
        <w:rPr>
          <w:rStyle w:val="Heading4Char"/>
        </w:rPr>
      </w:pPr>
      <w:r w:rsidRPr="007A74E6">
        <w:rPr>
          <w:sz w:val="16"/>
        </w:rPr>
        <w:t xml:space="preserve">That will be the </w:t>
      </w:r>
      <w:r w:rsidRPr="007A74E6">
        <w:rPr>
          <w:rStyle w:val="Emphasis"/>
          <w:highlight w:val="cyan"/>
        </w:rPr>
        <w:t>central issue</w:t>
      </w:r>
      <w:r w:rsidRPr="007A74E6">
        <w:rPr>
          <w:rStyle w:val="StyleUnderline"/>
        </w:rPr>
        <w:t xml:space="preserve"> </w:t>
      </w:r>
      <w:r w:rsidRPr="007A74E6">
        <w:rPr>
          <w:rStyle w:val="StyleUnderline"/>
          <w:highlight w:val="cyan"/>
        </w:rPr>
        <w:t>in</w:t>
      </w:r>
      <w:r w:rsidRPr="007A74E6">
        <w:rPr>
          <w:sz w:val="16"/>
        </w:rPr>
        <w:t xml:space="preserve"> a </w:t>
      </w:r>
      <w:r w:rsidRPr="007A74E6">
        <w:rPr>
          <w:rStyle w:val="StyleUnderline"/>
          <w:highlight w:val="cyan"/>
        </w:rPr>
        <w:t>case</w:t>
      </w:r>
      <w:r w:rsidRPr="007A74E6">
        <w:rPr>
          <w:sz w:val="16"/>
        </w:rPr>
        <w:t xml:space="preserve"> now </w:t>
      </w:r>
      <w:r w:rsidRPr="007A74E6">
        <w:rPr>
          <w:rStyle w:val="StyleUnderline"/>
          <w:highlight w:val="cyan"/>
        </w:rPr>
        <w:t>before</w:t>
      </w:r>
      <w:r w:rsidRPr="007A74E6">
        <w:rPr>
          <w:sz w:val="16"/>
        </w:rPr>
        <w:t xml:space="preserve"> the </w:t>
      </w:r>
      <w:r w:rsidRPr="007A74E6">
        <w:rPr>
          <w:rStyle w:val="StyleUnderline"/>
          <w:highlight w:val="cyan"/>
        </w:rPr>
        <w:t>Pennsylvania Labor Relations Board</w:t>
      </w:r>
      <w:r w:rsidRPr="007A74E6">
        <w:rPr>
          <w:sz w:val="16"/>
        </w:rPr>
        <w:t xml:space="preserve"> over whether firefighters in the Borough of Emmaus are paid employees or nominally compensated volunteers.</w:t>
      </w:r>
    </w:p>
    <w:p w14:paraId="5FFD453C" w14:textId="77777777" w:rsidR="00262872" w:rsidRPr="00104630" w:rsidRDefault="00262872" w:rsidP="00262872">
      <w:pPr>
        <w:rPr>
          <w:rStyle w:val="Heading4Char"/>
        </w:rPr>
      </w:pPr>
    </w:p>
    <w:p w14:paraId="1255FA9F" w14:textId="77777777" w:rsidR="00262872" w:rsidRPr="00104630" w:rsidRDefault="00262872" w:rsidP="00262872">
      <w:pPr>
        <w:pStyle w:val="Heading4"/>
        <w:rPr>
          <w:rStyle w:val="Heading4Char"/>
        </w:rPr>
      </w:pPr>
      <w:r>
        <w:t>6. Data workers.</w:t>
      </w:r>
    </w:p>
    <w:p w14:paraId="077C67DA" w14:textId="77777777" w:rsidR="00262872" w:rsidRPr="00104630" w:rsidRDefault="00262872" w:rsidP="00262872">
      <w:pPr>
        <w:rPr>
          <w:rStyle w:val="Heading4Char"/>
        </w:rPr>
      </w:pPr>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4AA8D19D" w14:textId="77777777" w:rsidR="00262872" w:rsidRPr="00104630" w:rsidRDefault="00262872" w:rsidP="00262872">
      <w:pPr>
        <w:rPr>
          <w:rStyle w:val="Heading4Char"/>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w:t>
      </w:r>
      <w:r w:rsidRPr="00B42332">
        <w:rPr>
          <w:rStyle w:val="StyleUnderline"/>
        </w:rPr>
        <w:t xml:space="preserve">members, </w:t>
      </w:r>
      <w:r w:rsidRPr="00B42332">
        <w:rPr>
          <w:rStyle w:val="Emphasis"/>
        </w:rPr>
        <w:t>aggregating</w:t>
      </w:r>
      <w:r w:rsidRPr="00B42332">
        <w:rPr>
          <w:rStyle w:val="StyleUnderline"/>
        </w:rPr>
        <w:t xml:space="preserve"> their </w:t>
      </w:r>
      <w:r w:rsidRPr="00B42332">
        <w:rPr>
          <w:rStyle w:val="Emphasis"/>
        </w:rPr>
        <w:t>preferences in bargaining</w:t>
      </w:r>
      <w:r w:rsidRPr="00B42332">
        <w:rPr>
          <w:rStyle w:val="StyleUnderline"/>
        </w:rPr>
        <w:t xml:space="preserve">, and </w:t>
      </w:r>
      <w:r w:rsidRPr="00B42332">
        <w:rPr>
          <w:rStyle w:val="Emphasis"/>
        </w:rPr>
        <w:t>monitoring</w:t>
      </w:r>
      <w:r w:rsidRPr="00B42332">
        <w:rPr>
          <w:rStyle w:val="StyleUnderline"/>
        </w:rPr>
        <w:t xml:space="preserve"> for </w:t>
      </w:r>
      <w:r w:rsidRPr="00B42332">
        <w:rPr>
          <w:rStyle w:val="Emphasis"/>
        </w:rPr>
        <w:t>compliance</w:t>
      </w:r>
      <w:r w:rsidRPr="00B42332">
        <w:rPr>
          <w:sz w:val="16"/>
        </w:rPr>
        <w:t xml:space="preserve">. And </w:t>
      </w:r>
      <w:r w:rsidRPr="00B42332">
        <w:rPr>
          <w:rStyle w:val="StyleUnderline"/>
        </w:rPr>
        <w:t>because platform unions</w:t>
      </w:r>
      <w:r w:rsidRPr="00B42332">
        <w:rPr>
          <w:sz w:val="16"/>
        </w:rPr>
        <w:t xml:space="preserve"> would </w:t>
      </w:r>
      <w:r w:rsidRPr="00B42332">
        <w:rPr>
          <w:rStyle w:val="StyleUnderline"/>
        </w:rPr>
        <w:t>exist</w:t>
      </w:r>
      <w:r w:rsidRPr="00B42332">
        <w:rPr>
          <w:sz w:val="16"/>
        </w:rPr>
        <w:t xml:space="preserve"> mainly or exclusively </w:t>
      </w:r>
      <w:r w:rsidRPr="00B42332">
        <w:rPr>
          <w:rStyle w:val="StyleUnderline"/>
        </w:rPr>
        <w:t>to perform these functions</w:t>
      </w:r>
      <w:r w:rsidRPr="00B42332">
        <w:rPr>
          <w:sz w:val="16"/>
        </w:rPr>
        <w:t xml:space="preserve">, they would </w:t>
      </w:r>
      <w:r w:rsidRPr="00B42332">
        <w:rPr>
          <w:rStyle w:val="StyleUnderline"/>
        </w:rPr>
        <w:t>likely do so in a more</w:t>
      </w:r>
      <w:r w:rsidRPr="00B42332">
        <w:rPr>
          <w:sz w:val="16"/>
        </w:rPr>
        <w:t xml:space="preserve"> single-minded and </w:t>
      </w:r>
      <w:r w:rsidRPr="00B42332">
        <w:rPr>
          <w:rStyle w:val="Emphasis"/>
        </w:rPr>
        <w:t>user-centric fashion</w:t>
      </w:r>
      <w:r w:rsidRPr="00B42332">
        <w:rPr>
          <w:rStyle w:val="StyleUnderline"/>
        </w:rPr>
        <w:t xml:space="preserve"> than would </w:t>
      </w:r>
      <w:r w:rsidRPr="00B42332">
        <w:rPr>
          <w:rStyle w:val="Emphasis"/>
        </w:rPr>
        <w:t>regulators</w:t>
      </w:r>
      <w:r w:rsidRPr="00B42332">
        <w:rPr>
          <w:sz w:val="16"/>
        </w:rPr>
        <w:t xml:space="preserve">, </w:t>
      </w:r>
      <w:r w:rsidRPr="00B42332">
        <w:rPr>
          <w:rStyle w:val="StyleUnderline"/>
        </w:rPr>
        <w:t xml:space="preserve">who usually must </w:t>
      </w:r>
      <w:r w:rsidRPr="00B42332">
        <w:rPr>
          <w:rStyle w:val="Emphasis"/>
        </w:rPr>
        <w:t>consider</w:t>
      </w:r>
      <w:r w:rsidRPr="00B42332">
        <w:rPr>
          <w:rStyle w:val="StyleUnderline"/>
        </w:rPr>
        <w:t xml:space="preserve"> the interests of</w:t>
      </w:r>
      <w:r w:rsidRPr="00B42332">
        <w:rPr>
          <w:sz w:val="16"/>
        </w:rPr>
        <w:t xml:space="preserve"> diverse stakeholders, including </w:t>
      </w:r>
      <w:r w:rsidRPr="00B42332">
        <w:rPr>
          <w:rStyle w:val="StyleUnderline"/>
        </w:rPr>
        <w:t>platforms themselves</w:t>
      </w:r>
      <w:r w:rsidRPr="00B42332">
        <w:rPr>
          <w:sz w:val="16"/>
        </w:rPr>
        <w:t>. Third, users already engage in collective action to try to</w:t>
      </w:r>
      <w:r w:rsidRPr="000A60E8">
        <w:rPr>
          <w:sz w:val="16"/>
        </w:rPr>
        <w:t xml:space="preserve">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497E4F73" w14:textId="77777777" w:rsidR="00262872" w:rsidRPr="00104630" w:rsidRDefault="00262872" w:rsidP="00262872">
      <w:pPr>
        <w:rPr>
          <w:rStyle w:val="Heading4Char"/>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0DBAB956" w14:textId="77777777" w:rsidR="00262872" w:rsidRPr="00104630" w:rsidRDefault="00262872" w:rsidP="00262872">
      <w:pPr>
        <w:rPr>
          <w:rStyle w:val="Heading4Char"/>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w:t>
      </w:r>
      <w:r w:rsidRPr="00B42332">
        <w:rPr>
          <w:sz w:val="16"/>
        </w:rPr>
        <w:t xml:space="preserve">unions politically feasible? Not today. And </w:t>
      </w:r>
      <w:r w:rsidRPr="00B42332">
        <w:rPr>
          <w:rStyle w:val="Emphasis"/>
        </w:rPr>
        <w:t>if the government enacted</w:t>
      </w:r>
      <w:r w:rsidRPr="00B42332">
        <w:rPr>
          <w:rStyle w:val="StyleUnderline"/>
        </w:rPr>
        <w:t xml:space="preserve"> a </w:t>
      </w:r>
      <w:r w:rsidRPr="00B42332">
        <w:rPr>
          <w:rStyle w:val="Emphasis"/>
        </w:rPr>
        <w:t>platform collective-bargaining</w:t>
      </w:r>
      <w:r w:rsidRPr="00B42332">
        <w:rPr>
          <w:rStyle w:val="StyleUnderline"/>
        </w:rPr>
        <w:t xml:space="preserve"> law, </w:t>
      </w:r>
      <w:r w:rsidRPr="00B42332">
        <w:rPr>
          <w:rStyle w:val="Emphasis"/>
          <w:sz w:val="30"/>
          <w:szCs w:val="30"/>
        </w:rPr>
        <w:t>would First Amendment objections follow? Absolutely</w:t>
      </w:r>
      <w:r w:rsidRPr="00B42332">
        <w:rPr>
          <w:sz w:val="16"/>
        </w:rPr>
        <w:t>. These are important objections (and there are likely others as well), but they come after questions about whether unionization and collective bargaining could</w:t>
      </w:r>
      <w:r w:rsidRPr="00052CF9">
        <w:rPr>
          <w:sz w:val="16"/>
        </w:rPr>
        <w:t xml:space="preserve">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F64C174" w14:textId="77777777" w:rsidR="00262872" w:rsidRPr="00104630" w:rsidRDefault="00262872" w:rsidP="00262872">
      <w:pPr>
        <w:rPr>
          <w:rStyle w:val="Heading4Char"/>
        </w:rPr>
      </w:pPr>
    </w:p>
    <w:p w14:paraId="675E553B" w14:textId="77777777" w:rsidR="00262872" w:rsidRPr="00104630" w:rsidRDefault="00262872" w:rsidP="00262872">
      <w:pPr>
        <w:pStyle w:val="Heading4"/>
        <w:rPr>
          <w:rStyle w:val="Heading4Char"/>
        </w:rPr>
      </w:pPr>
      <w:r>
        <w:t>7. Medical interns!</w:t>
      </w:r>
    </w:p>
    <w:p w14:paraId="28F8AD53" w14:textId="77777777" w:rsidR="00262872" w:rsidRPr="00104630" w:rsidRDefault="00262872" w:rsidP="00262872">
      <w:pPr>
        <w:rPr>
          <w:rStyle w:val="Heading4Char"/>
        </w:rPr>
      </w:pPr>
      <w:r w:rsidRPr="00FF080D">
        <w:rPr>
          <w:rStyle w:val="Style13ptBold"/>
        </w:rPr>
        <w:t>US District Court 77</w:t>
      </w:r>
      <w:r>
        <w:t xml:space="preserve">. </w:t>
      </w:r>
      <w:r w:rsidRPr="00FF080D">
        <w:t>U.S. District Court for the Southern District of New York - 426 F. Supp. 438 (S.D.N.Y. 1977)</w:t>
      </w:r>
      <w:r>
        <w:t>. “</w:t>
      </w:r>
      <w:r w:rsidRPr="00FF080D">
        <w:t>NLRB v. Committee of Interns and Residents, 426 F. Supp. 438 (S.D.N.Y. 1977)</w:t>
      </w:r>
      <w:r>
        <w:t xml:space="preserve">”. </w:t>
      </w:r>
      <w:r w:rsidRPr="00FF080D">
        <w:t>https://law.justia.com/cases/federal/district-courts/FSupp/426/438/1595066/</w:t>
      </w:r>
    </w:p>
    <w:p w14:paraId="671E0A6A" w14:textId="77777777" w:rsidR="00262872" w:rsidRPr="00104630" w:rsidRDefault="00262872" w:rsidP="00262872">
      <w:pPr>
        <w:rPr>
          <w:rStyle w:val="Heading4Char"/>
        </w:rPr>
      </w:pPr>
      <w:r w:rsidRPr="00FF080D">
        <w:rPr>
          <w:sz w:val="16"/>
        </w:rPr>
        <w:t xml:space="preserve">The </w:t>
      </w:r>
      <w:r w:rsidRPr="00FF080D">
        <w:rPr>
          <w:rStyle w:val="StyleUnderline"/>
          <w:highlight w:val="cyan"/>
        </w:rPr>
        <w:t>NLRB</w:t>
      </w:r>
      <w:r w:rsidRPr="00FF080D">
        <w:rPr>
          <w:sz w:val="16"/>
        </w:rPr>
        <w:t xml:space="preserve"> first </w:t>
      </w:r>
      <w:r w:rsidRPr="00FF080D">
        <w:rPr>
          <w:rStyle w:val="StyleUnderline"/>
          <w:highlight w:val="cyan"/>
        </w:rPr>
        <w:t>considered</w:t>
      </w:r>
      <w:r w:rsidRPr="00FF080D">
        <w:rPr>
          <w:rStyle w:val="StyleUnderline"/>
        </w:rPr>
        <w:t xml:space="preserve"> the situation of </w:t>
      </w:r>
      <w:proofErr w:type="spellStart"/>
      <w:r w:rsidRPr="00FF080D">
        <w:rPr>
          <w:rStyle w:val="StyleUnderline"/>
        </w:rPr>
        <w:t>housestaff</w:t>
      </w:r>
      <w:proofErr w:type="spellEnd"/>
      <w:r w:rsidRPr="00FF080D">
        <w:rPr>
          <w:rStyle w:val="StyleUnderline"/>
        </w:rPr>
        <w:t xml:space="preserve"> in Cedars-Sinai Medical Center</w:t>
      </w:r>
      <w:r w:rsidRPr="00FF080D">
        <w:rPr>
          <w:sz w:val="16"/>
        </w:rPr>
        <w:t>, 223 NLRB No. 57, 91 LRRM 1398 (March 19, 1976), and concluded (with Member Fanning dissenting at length) that</w:t>
      </w:r>
    </w:p>
    <w:p w14:paraId="0682665E" w14:textId="77777777" w:rsidR="00262872" w:rsidRPr="00104630" w:rsidRDefault="00262872" w:rsidP="00262872">
      <w:pPr>
        <w:rPr>
          <w:rStyle w:val="Heading4Char"/>
        </w:rPr>
      </w:pPr>
      <w:r w:rsidRPr="00FF080D">
        <w:rPr>
          <w:sz w:val="16"/>
        </w:rPr>
        <w:t xml:space="preserve">. . . </w:t>
      </w:r>
      <w:r w:rsidRPr="00FF080D">
        <w:rPr>
          <w:rStyle w:val="Emphasis"/>
          <w:highlight w:val="cyan"/>
        </w:rPr>
        <w:t>interns</w:t>
      </w:r>
      <w:r w:rsidRPr="00FF080D">
        <w:rPr>
          <w:sz w:val="16"/>
        </w:rPr>
        <w:t xml:space="preserve">, </w:t>
      </w:r>
      <w:r w:rsidRPr="00FF080D">
        <w:rPr>
          <w:rStyle w:val="Emphasis"/>
          <w:highlight w:val="cyan"/>
        </w:rPr>
        <w:t>residents</w:t>
      </w:r>
      <w:r w:rsidRPr="00FF080D">
        <w:rPr>
          <w:sz w:val="16"/>
        </w:rPr>
        <w:t xml:space="preserve">, and </w:t>
      </w:r>
      <w:r w:rsidRPr="00FF080D">
        <w:rPr>
          <w:rStyle w:val="Emphasis"/>
          <w:highlight w:val="cyan"/>
        </w:rPr>
        <w:t>clinical fellows</w:t>
      </w:r>
      <w:r w:rsidRPr="00FF080D">
        <w:rPr>
          <w:sz w:val="16"/>
        </w:rPr>
        <w:t xml:space="preserve">, although they possess certain employee characteristics, are primarily students. Accordingly . . . we conclude that the interns, residents and clinical fellows . . . </w:t>
      </w:r>
      <w:r w:rsidRPr="00FF080D">
        <w:rPr>
          <w:rStyle w:val="Emphasis"/>
          <w:highlight w:val="cyan"/>
        </w:rPr>
        <w:t>are not "employees"</w:t>
      </w:r>
      <w:r w:rsidRPr="00FF080D">
        <w:rPr>
          <w:rStyle w:val="Emphasis"/>
        </w:rPr>
        <w:t xml:space="preserve"> </w:t>
      </w:r>
      <w:r w:rsidRPr="00FF080D">
        <w:rPr>
          <w:sz w:val="16"/>
        </w:rPr>
        <w:t>within the meaning of Section 2(3) of the Act. Id. at 3.</w:t>
      </w:r>
    </w:p>
    <w:p w14:paraId="539DE02A" w14:textId="77777777" w:rsidR="00262872" w:rsidRPr="00104630" w:rsidRDefault="00262872" w:rsidP="00262872">
      <w:pPr>
        <w:rPr>
          <w:rStyle w:val="Heading4Char"/>
        </w:rPr>
      </w:pPr>
    </w:p>
    <w:p w14:paraId="367BEBED" w14:textId="77777777" w:rsidR="004F2CEC" w:rsidRPr="004F2CEC" w:rsidRDefault="004F2CEC" w:rsidP="004F2CEC"/>
    <w:p w14:paraId="16642E87" w14:textId="77777777" w:rsidR="00BF1CD1" w:rsidRPr="00BF1CD1" w:rsidRDefault="00BF1CD1" w:rsidP="00BF1CD1"/>
    <w:sectPr w:rsidR="00BF1CD1" w:rsidRPr="00BF1C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5D85A" w14:textId="77777777" w:rsidR="005015FE" w:rsidRDefault="005015FE" w:rsidP="00066D2C">
      <w:pPr>
        <w:spacing w:after="0" w:line="240" w:lineRule="auto"/>
      </w:pPr>
      <w:r>
        <w:separator/>
      </w:r>
    </w:p>
  </w:endnote>
  <w:endnote w:type="continuationSeparator" w:id="0">
    <w:p w14:paraId="695E980C" w14:textId="77777777" w:rsidR="005015FE" w:rsidRDefault="005015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9B390" w14:textId="77777777" w:rsidR="005015FE" w:rsidRDefault="005015FE" w:rsidP="00066D2C">
      <w:pPr>
        <w:spacing w:after="0" w:line="240" w:lineRule="auto"/>
      </w:pPr>
      <w:r>
        <w:separator/>
      </w:r>
    </w:p>
  </w:footnote>
  <w:footnote w:type="continuationSeparator" w:id="0">
    <w:p w14:paraId="3A6CBAC4" w14:textId="77777777" w:rsidR="005015FE" w:rsidRDefault="005015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2730F"/>
    <w:multiLevelType w:val="multilevel"/>
    <w:tmpl w:val="93F8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553479"/>
    <w:multiLevelType w:val="multilevel"/>
    <w:tmpl w:val="73FE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EF3BE2"/>
    <w:multiLevelType w:val="multilevel"/>
    <w:tmpl w:val="0FF2F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8A64B6"/>
    <w:multiLevelType w:val="multilevel"/>
    <w:tmpl w:val="E2B85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EB3EBD"/>
    <w:multiLevelType w:val="hybridMultilevel"/>
    <w:tmpl w:val="5672C76E"/>
    <w:lvl w:ilvl="0" w:tplc="FFFFFFFF">
      <w:start w:val="1"/>
      <w:numFmt w:val="decimal"/>
      <w:lvlText w:val="%1."/>
      <w:lvlJc w:val="left"/>
      <w:pPr>
        <w:ind w:left="1260" w:hanging="360"/>
      </w:pPr>
    </w:lvl>
    <w:lvl w:ilvl="1" w:tplc="FFFFFFFF">
      <w:start w:val="1"/>
      <w:numFmt w:val="lowerLetter"/>
      <w:lvlText w:val="%2."/>
      <w:lvlJc w:val="left"/>
      <w:pPr>
        <w:ind w:left="1980" w:hanging="360"/>
      </w:pPr>
    </w:lvl>
    <w:lvl w:ilvl="2" w:tplc="FFFFFFFF">
      <w:start w:val="1"/>
      <w:numFmt w:val="lowerRoman"/>
      <w:lvlText w:val="%3."/>
      <w:lvlJc w:val="right"/>
      <w:pPr>
        <w:ind w:left="2700" w:hanging="180"/>
      </w:pPr>
    </w:lvl>
    <w:lvl w:ilvl="3" w:tplc="FFFFFFFF">
      <w:start w:val="1"/>
      <w:numFmt w:val="decimal"/>
      <w:lvlText w:val="%4."/>
      <w:lvlJc w:val="left"/>
      <w:pPr>
        <w:ind w:left="3420" w:hanging="360"/>
      </w:pPr>
      <w:rPr>
        <w:rFonts w:asciiTheme="minorHAnsi" w:eastAsiaTheme="majorEastAsia" w:hAnsiTheme="minorHAnsi" w:cstheme="minorHAnsi"/>
      </w:rPr>
    </w:lvl>
    <w:lvl w:ilvl="4" w:tplc="FFFFFFFF">
      <w:start w:val="1"/>
      <w:numFmt w:val="lowerLetter"/>
      <w:lvlText w:val="%5."/>
      <w:lvlJc w:val="left"/>
      <w:pPr>
        <w:ind w:left="4140" w:hanging="360"/>
      </w:pPr>
    </w:lvl>
    <w:lvl w:ilvl="5" w:tplc="FFFFFFFF">
      <w:start w:val="1"/>
      <w:numFmt w:val="lowerRoman"/>
      <w:lvlText w:val="%6."/>
      <w:lvlJc w:val="right"/>
      <w:pPr>
        <w:ind w:left="4860" w:hanging="180"/>
      </w:pPr>
    </w:lvl>
    <w:lvl w:ilvl="6" w:tplc="FFFFFFFF">
      <w:start w:val="1"/>
      <w:numFmt w:val="decimal"/>
      <w:lvlText w:val="%7."/>
      <w:lvlJc w:val="left"/>
      <w:pPr>
        <w:ind w:left="5580" w:hanging="360"/>
      </w:pPr>
    </w:lvl>
    <w:lvl w:ilvl="7" w:tplc="FFFFFFFF">
      <w:start w:val="1"/>
      <w:numFmt w:val="lowerLetter"/>
      <w:lvlText w:val="%8."/>
      <w:lvlJc w:val="left"/>
      <w:pPr>
        <w:ind w:left="6300" w:hanging="360"/>
      </w:pPr>
    </w:lvl>
    <w:lvl w:ilvl="8" w:tplc="FFFFFFFF">
      <w:start w:val="1"/>
      <w:numFmt w:val="lowerRoman"/>
      <w:lvlText w:val="%9."/>
      <w:lvlJc w:val="right"/>
      <w:pPr>
        <w:ind w:left="70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765D38"/>
    <w:multiLevelType w:val="multilevel"/>
    <w:tmpl w:val="03D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1984577617">
    <w:abstractNumId w:val="15"/>
  </w:num>
  <w:num w:numId="46" w16cid:durableId="497699635">
    <w:abstractNumId w:val="17"/>
  </w:num>
  <w:num w:numId="47" w16cid:durableId="2085101658">
    <w:abstractNumId w:val="11"/>
  </w:num>
  <w:num w:numId="48" w16cid:durableId="2135560593">
    <w:abstractNumId w:val="16"/>
  </w:num>
  <w:num w:numId="49" w16cid:durableId="866019383">
    <w:abstractNumId w:val="13"/>
  </w:num>
  <w:num w:numId="50" w16cid:durableId="9276913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5015F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D06"/>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872"/>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2F731A"/>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CEC"/>
    <w:rsid w:val="004F4139"/>
    <w:rsid w:val="004F682B"/>
    <w:rsid w:val="00500F93"/>
    <w:rsid w:val="005015BF"/>
    <w:rsid w:val="005015FE"/>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0B0"/>
    <w:rsid w:val="006463F8"/>
    <w:rsid w:val="00650C88"/>
    <w:rsid w:val="0065120A"/>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870"/>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C3"/>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CD1"/>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0A05"/>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4E2"/>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8EC32"/>
  <w15:chartTrackingRefBased/>
  <w15:docId w15:val="{2E8B845F-93E5-4AC3-9C93-7FE504D1A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15FE"/>
    <w:rPr>
      <w:rFonts w:ascii="Calibri" w:hAnsi="Calibri" w:cs="Calibri"/>
    </w:rPr>
  </w:style>
  <w:style w:type="paragraph" w:styleId="Heading1">
    <w:name w:val="heading 1"/>
    <w:aliases w:val="Pocket"/>
    <w:basedOn w:val="Normal"/>
    <w:next w:val="Normal"/>
    <w:link w:val="Heading1Char"/>
    <w:qFormat/>
    <w:rsid w:val="005015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15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015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99"/>
    <w:qFormat/>
    <w:rsid w:val="005015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15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15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15FE"/>
  </w:style>
  <w:style w:type="character" w:styleId="Emphasis">
    <w:name w:val="Emphasis"/>
    <w:aliases w:val="Evidence,Minimized,minimized,Highlighted,tag2,Size 10,emphasis in card,CD Card,ED - Tag,Underlined,emphasis,small,Bold Underline,Emphasis!!,Qualifications,bold underline,normal card text,Shrunk,qualifications in card,qualifications,Style1,Box,s,B"/>
    <w:basedOn w:val="DefaultParagraphFont"/>
    <w:link w:val="textbold"/>
    <w:uiPriority w:val="7"/>
    <w:qFormat/>
    <w:rsid w:val="005015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15FE"/>
    <w:rPr>
      <w:color w:val="auto"/>
      <w:u w:val="none"/>
    </w:rPr>
  </w:style>
  <w:style w:type="character" w:customStyle="1" w:styleId="Heading1Char">
    <w:name w:val="Heading 1 Char"/>
    <w:aliases w:val="Pocket Char"/>
    <w:basedOn w:val="DefaultParagraphFont"/>
    <w:link w:val="Heading1"/>
    <w:rsid w:val="005015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15F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015F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015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015FE"/>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5015FE"/>
    <w:rPr>
      <w:b w:val="0"/>
      <w:sz w:val="22"/>
      <w:u w:val="single"/>
    </w:rPr>
  </w:style>
  <w:style w:type="character" w:styleId="Strong">
    <w:name w:val="Strong"/>
    <w:basedOn w:val="DefaultParagraphFont"/>
    <w:uiPriority w:val="22"/>
    <w:semiHidden/>
    <w:qFormat/>
    <w:rsid w:val="005015FE"/>
    <w:rPr>
      <w:b/>
      <w:bCs/>
    </w:rPr>
  </w:style>
  <w:style w:type="character" w:styleId="BookTitle">
    <w:name w:val="Book Title"/>
    <w:basedOn w:val="DefaultParagraphFont"/>
    <w:uiPriority w:val="33"/>
    <w:semiHidden/>
    <w:qFormat/>
    <w:rsid w:val="005015FE"/>
    <w:rPr>
      <w:b/>
      <w:bCs/>
      <w:i/>
      <w:iCs/>
      <w:spacing w:val="5"/>
    </w:rPr>
  </w:style>
  <w:style w:type="character" w:customStyle="1" w:styleId="Heading5Char">
    <w:name w:val="Heading 5 Char"/>
    <w:basedOn w:val="DefaultParagraphFont"/>
    <w:link w:val="Heading5"/>
    <w:uiPriority w:val="9"/>
    <w:semiHidden/>
    <w:rsid w:val="005015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15FE"/>
  </w:style>
  <w:style w:type="paragraph" w:styleId="Header">
    <w:name w:val="header"/>
    <w:basedOn w:val="Normal"/>
    <w:link w:val="HeaderChar"/>
    <w:uiPriority w:val="99"/>
    <w:semiHidden/>
    <w:rsid w:val="005015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15FE"/>
    <w:rPr>
      <w:rFonts w:ascii="Calibri" w:hAnsi="Calibri" w:cs="Calibri"/>
    </w:rPr>
  </w:style>
  <w:style w:type="paragraph" w:styleId="Footer">
    <w:name w:val="footer"/>
    <w:basedOn w:val="Normal"/>
    <w:link w:val="FooterChar"/>
    <w:uiPriority w:val="99"/>
    <w:semiHidden/>
    <w:rsid w:val="005015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15FE"/>
    <w:rPr>
      <w:rFonts w:ascii="Calibri" w:hAnsi="Calibri" w:cs="Calibri"/>
    </w:rPr>
  </w:style>
  <w:style w:type="paragraph" w:styleId="BodyText">
    <w:name w:val="Body Text"/>
    <w:basedOn w:val="Normal"/>
    <w:link w:val="BodyTextChar"/>
    <w:uiPriority w:val="99"/>
    <w:semiHidden/>
    <w:unhideWhenUsed/>
    <w:rsid w:val="005015FE"/>
    <w:pPr>
      <w:spacing w:after="120"/>
    </w:pPr>
  </w:style>
  <w:style w:type="character" w:customStyle="1" w:styleId="BodyTextChar">
    <w:name w:val="Body Text Char"/>
    <w:basedOn w:val="DefaultParagraphFont"/>
    <w:link w:val="BodyText"/>
    <w:uiPriority w:val="99"/>
    <w:semiHidden/>
    <w:rsid w:val="005015FE"/>
    <w:rPr>
      <w:rFonts w:ascii="Calibri" w:hAnsi="Calibri" w:cs="Calibri"/>
    </w:rPr>
  </w:style>
  <w:style w:type="paragraph" w:styleId="NoSpacing">
    <w:name w:val="No Spacing"/>
    <w:link w:val="NoSpacingChar"/>
    <w:uiPriority w:val="99"/>
    <w:semiHidden/>
    <w:unhideWhenUsed/>
    <w:qFormat/>
    <w:rsid w:val="005015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15F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uiPriority w:val="99"/>
    <w:unhideWhenUsed/>
    <w:rsid w:val="005015FE"/>
    <w:rPr>
      <w:color w:val="0563C1" w:themeColor="hyperlink"/>
      <w:u w:val="single"/>
    </w:rPr>
  </w:style>
  <w:style w:type="character" w:styleId="UnresolvedMention">
    <w:name w:val="Unresolved Mention"/>
    <w:basedOn w:val="DefaultParagraphFont"/>
    <w:uiPriority w:val="99"/>
    <w:semiHidden/>
    <w:unhideWhenUsed/>
    <w:rsid w:val="005015FE"/>
    <w:rPr>
      <w:color w:val="605E5C"/>
      <w:shd w:val="clear" w:color="auto" w:fill="E1DFDD"/>
    </w:rPr>
  </w:style>
  <w:style w:type="paragraph" w:customStyle="1" w:styleId="Analytic">
    <w:name w:val="Analytic"/>
    <w:basedOn w:val="Normal"/>
    <w:link w:val="AnalyticChar"/>
    <w:uiPriority w:val="5"/>
    <w:qFormat/>
    <w:rsid w:val="005015FE"/>
    <w:rPr>
      <w:b/>
      <w:color w:val="0070C0"/>
      <w:sz w:val="26"/>
    </w:rPr>
  </w:style>
  <w:style w:type="character" w:customStyle="1" w:styleId="AnalyticChar">
    <w:name w:val="Analytic Char"/>
    <w:basedOn w:val="DefaultParagraphFont"/>
    <w:link w:val="Analytic"/>
    <w:uiPriority w:val="5"/>
    <w:rsid w:val="005015FE"/>
    <w:rPr>
      <w:rFonts w:ascii="Calibri" w:hAnsi="Calibri" w:cs="Calibri"/>
      <w:b/>
      <w:color w:val="0070C0"/>
      <w:sz w:val="26"/>
    </w:rPr>
  </w:style>
  <w:style w:type="paragraph" w:customStyle="1" w:styleId="textbold">
    <w:name w:val="text bold"/>
    <w:basedOn w:val="Normal"/>
    <w:link w:val="Emphasis"/>
    <w:uiPriority w:val="8"/>
    <w:qFormat/>
    <w:rsid w:val="00BF1CD1"/>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F1CD1"/>
    <w:pPr>
      <w:spacing w:after="0" w:line="240" w:lineRule="auto"/>
    </w:pPr>
    <w:rPr>
      <w:u w:val="single"/>
    </w:rPr>
  </w:style>
  <w:style w:type="paragraph" w:customStyle="1" w:styleId="Emphasis1">
    <w:name w:val="Emphasis1"/>
    <w:basedOn w:val="Normal"/>
    <w:autoRedefine/>
    <w:uiPriority w:val="7"/>
    <w:qFormat/>
    <w:rsid w:val="00BF1CD1"/>
    <w:pPr>
      <w:pBdr>
        <w:top w:val="single" w:sz="4" w:space="1" w:color="auto"/>
        <w:left w:val="single" w:sz="4" w:space="4" w:color="auto"/>
        <w:bottom w:val="single" w:sz="4" w:space="1" w:color="auto"/>
        <w:right w:val="single" w:sz="4" w:space="4" w:color="auto"/>
      </w:pBdr>
      <w:ind w:left="720"/>
      <w:jc w:val="both"/>
    </w:pPr>
    <w:rPr>
      <w:rFonts w:ascii="Arial Narrow" w:hAnsi="Arial Narrow"/>
      <w:iCs/>
      <w:kern w:val="2"/>
      <w:szCs w:val="24"/>
      <w:u w:val="single"/>
      <w:bdr w:val="single" w:sz="8" w:space="0" w:color="auto"/>
      <w14:ligatures w14:val="standardContextual"/>
    </w:rPr>
  </w:style>
  <w:style w:type="paragraph" w:customStyle="1" w:styleId="messagelistitem5126c">
    <w:name w:val="messagelistitem__5126c"/>
    <w:basedOn w:val="Normal"/>
    <w:rsid w:val="00DD64E2"/>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aliases w:val="Underline Char,Title Char"/>
    <w:basedOn w:val="DefaultParagraphFont"/>
    <w:uiPriority w:val="6"/>
    <w:qFormat/>
    <w:rsid w:val="00DD64E2"/>
    <w:rPr>
      <w:b w:val="0"/>
      <w:sz w:val="22"/>
      <w:u w:val="single"/>
    </w:rPr>
  </w:style>
  <w:style w:type="paragraph" w:styleId="ListParagraph">
    <w:name w:val="List Paragraph"/>
    <w:basedOn w:val="Normal"/>
    <w:uiPriority w:val="99"/>
    <w:qFormat/>
    <w:rsid w:val="00DD64E2"/>
    <w:pPr>
      <w:ind w:left="720"/>
      <w:contextualSpacing/>
    </w:pPr>
  </w:style>
  <w:style w:type="character" w:customStyle="1" w:styleId="latin24compacttimestampc19a55">
    <w:name w:val="latin24compacttimestamp_c19a55"/>
    <w:basedOn w:val="DefaultParagraphFont"/>
    <w:rsid w:val="00DD64E2"/>
  </w:style>
  <w:style w:type="character" w:customStyle="1" w:styleId="unreadpill908e2">
    <w:name w:val="unreadpill__908e2"/>
    <w:basedOn w:val="DefaultParagraphFont"/>
    <w:rsid w:val="00DD64E2"/>
  </w:style>
  <w:style w:type="table" w:styleId="TableGrid">
    <w:name w:val="Table Grid"/>
    <w:basedOn w:val="TableNormal"/>
    <w:uiPriority w:val="39"/>
    <w:rsid w:val="00DD6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04/03/01/the-right-not-to-work-power-and-disability/" TargetMode="External"/><Relationship Id="rId13" Type="http://schemas.openxmlformats.org/officeDocument/2006/relationships/hyperlink" Target="https://monthlyreview.org/2004/03/01/the-right-not-to-work-power-and-disability/" TargetMode="External"/><Relationship Id="rId18" Type="http://schemas.openxmlformats.org/officeDocument/2006/relationships/hyperlink" Target="https://monthlyreview.org/2004/03/01/the-right-not-to-work-power-and-disabilit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s://monthlyreview.org/2004/03/01/the-right-not-to-work-power-and-disability/" TargetMode="External"/><Relationship Id="rId2" Type="http://schemas.openxmlformats.org/officeDocument/2006/relationships/numbering" Target="numbering.xml"/><Relationship Id="rId16" Type="http://schemas.openxmlformats.org/officeDocument/2006/relationships/hyperlink" Target="https://monthlyreview.org/2004/03/01/the-right-not-to-work-power-and-disabilit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thlyreview.org/2004/03/01/the-right-not-to-work-power-and-disability/" TargetMode="External"/><Relationship Id="rId5" Type="http://schemas.openxmlformats.org/officeDocument/2006/relationships/webSettings" Target="webSettings.xml"/><Relationship Id="rId15" Type="http://schemas.openxmlformats.org/officeDocument/2006/relationships/hyperlink" Target="https://monthlyreview.org/2004/03/01/the-right-not-to-work-power-and-disability/" TargetMode="External"/><Relationship Id="rId10" Type="http://schemas.openxmlformats.org/officeDocument/2006/relationships/hyperlink" Target="https://monthlyreview.org/2004/03/01/the-right-not-to-work-power-and-disability/" TargetMode="External"/><Relationship Id="rId19" Type="http://schemas.openxmlformats.org/officeDocument/2006/relationships/hyperlink" Target="https://monthlyreview.org/2004/03/01/the-right-not-to-work-power-and-disability/" TargetMode="External"/><Relationship Id="rId4" Type="http://schemas.openxmlformats.org/officeDocument/2006/relationships/settings" Target="settings.xml"/><Relationship Id="rId9" Type="http://schemas.openxmlformats.org/officeDocument/2006/relationships/hyperlink" Target="https://monthlyreview.org/2004/03/01/the-right-not-to-work-power-and-disability/" TargetMode="External"/><Relationship Id="rId14" Type="http://schemas.openxmlformats.org/officeDocument/2006/relationships/hyperlink" Target="https://monthlyreview.org/2004/03/01/the-right-not-to-work-power-and-dis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23678</Words>
  <Characters>131493</Characters>
  <Application>Microsoft Office Word</Application>
  <DocSecurity>0</DocSecurity>
  <Lines>1095</Lines>
  <Paragraphs>309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Jace Raines</dc:creator>
  <cp:keywords>6.0.0</cp:keywords>
  <dc:description/>
  <cp:lastModifiedBy>Jace Raines</cp:lastModifiedBy>
  <cp:revision>13</cp:revision>
  <dcterms:created xsi:type="dcterms:W3CDTF">2025-09-27T13:47:00Z</dcterms:created>
  <dcterms:modified xsi:type="dcterms:W3CDTF">2025-09-27T13:51:00Z</dcterms:modified>
</cp:coreProperties>
</file>