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E4C9" w14:textId="77777777" w:rsidR="00720566" w:rsidRDefault="00720566" w:rsidP="00720566">
      <w:pPr>
        <w:pStyle w:val="Heading1"/>
        <w:rPr>
          <w:rFonts w:asciiTheme="minorHAnsi" w:hAnsiTheme="minorHAnsi" w:cstheme="minorHAnsi"/>
        </w:rPr>
      </w:pPr>
      <w:r>
        <w:rPr>
          <w:rFonts w:asciiTheme="minorHAnsi" w:hAnsiTheme="minorHAnsi" w:cstheme="minorHAnsi"/>
        </w:rPr>
        <w:t>1NC v1</w:t>
      </w:r>
    </w:p>
    <w:p w14:paraId="220ABC60" w14:textId="6A8AB93A" w:rsidR="00720566" w:rsidRPr="00136E97" w:rsidRDefault="00720566" w:rsidP="00720566">
      <w:pPr>
        <w:pStyle w:val="Heading3"/>
        <w:rPr>
          <w:rStyle w:val="StyleUnderline"/>
          <w:highlight w:val="green"/>
        </w:rPr>
      </w:pPr>
      <w:r>
        <w:t>OFF</w:t>
      </w:r>
    </w:p>
    <w:p w14:paraId="10E9820C" w14:textId="77777777" w:rsidR="00720566" w:rsidRPr="00136E97" w:rsidRDefault="00720566" w:rsidP="00720566">
      <w:pPr>
        <w:rPr>
          <w:rStyle w:val="StyleUnderline"/>
          <w:highlight w:val="green"/>
        </w:rPr>
      </w:pPr>
      <w:r w:rsidRPr="00012A23">
        <w:rPr>
          <w:sz w:val="16"/>
        </w:rPr>
        <w:t>T - Strengthen</w:t>
      </w:r>
    </w:p>
    <w:p w14:paraId="692ED1A9" w14:textId="77777777" w:rsidR="00720566" w:rsidRPr="00136E97" w:rsidRDefault="00720566" w:rsidP="00720566">
      <w:pPr>
        <w:pStyle w:val="Heading4"/>
        <w:rPr>
          <w:rStyle w:val="StyleUnderline"/>
          <w:sz w:val="26"/>
          <w:highlight w:val="green"/>
        </w:rPr>
      </w:pPr>
      <w:r w:rsidRPr="00C666D5">
        <w:rPr>
          <w:rFonts w:eastAsia="Times New Roman" w:cs="Calibri"/>
        </w:rPr>
        <w:t>Interpretation: Topical affirmatives must strengthen collective bargaining rights.</w:t>
      </w:r>
    </w:p>
    <w:p w14:paraId="442E2F4A" w14:textId="77777777" w:rsidR="00720566" w:rsidRPr="00136E97" w:rsidRDefault="00720566" w:rsidP="00720566">
      <w:pPr>
        <w:pStyle w:val="Heading4"/>
        <w:rPr>
          <w:rStyle w:val="StyleUnderline"/>
          <w:sz w:val="26"/>
          <w:highlight w:val="green"/>
        </w:rPr>
      </w:pPr>
      <w:r w:rsidRPr="002F0EC0">
        <w:rPr>
          <w:rFonts w:eastAsia="Times New Roman" w:cs="Calibri"/>
          <w:u w:val="single"/>
        </w:rPr>
        <w:t>Strengthening</w:t>
      </w:r>
      <w:r w:rsidRPr="002F0EC0">
        <w:rPr>
          <w:rFonts w:eastAsia="Times New Roman" w:cs="Calibri"/>
        </w:rPr>
        <w:t xml:space="preserve"> a right </w:t>
      </w:r>
      <w:r>
        <w:rPr>
          <w:rFonts w:eastAsia="Times New Roman" w:cs="Calibri"/>
        </w:rPr>
        <w:t xml:space="preserve">is </w:t>
      </w:r>
      <w:r w:rsidRPr="002F0EC0">
        <w:rPr>
          <w:rFonts w:eastAsia="Times New Roman" w:cs="Calibri"/>
          <w:u w:val="single"/>
        </w:rPr>
        <w:t>distinct</w:t>
      </w:r>
      <w:r w:rsidRPr="002F0EC0">
        <w:rPr>
          <w:rFonts w:eastAsia="Times New Roman" w:cs="Calibri"/>
        </w:rPr>
        <w:t xml:space="preserve"> from </w:t>
      </w:r>
      <w:r w:rsidRPr="002F0EC0">
        <w:rPr>
          <w:rFonts w:eastAsia="Times New Roman" w:cs="Calibri"/>
          <w:u w:val="single"/>
        </w:rPr>
        <w:t>scope</w:t>
      </w:r>
      <w:r>
        <w:rPr>
          <w:rFonts w:eastAsia="Times New Roman" w:cs="Calibri"/>
        </w:rPr>
        <w:t>.</w:t>
      </w:r>
      <w:r w:rsidRPr="002F0EC0">
        <w:rPr>
          <w:rFonts w:eastAsia="Times New Roman" w:cs="Calibri"/>
        </w:rPr>
        <w:t> </w:t>
      </w:r>
    </w:p>
    <w:p w14:paraId="3AD8FD21" w14:textId="77777777" w:rsidR="00720566" w:rsidRPr="00F00B66" w:rsidRDefault="00720566" w:rsidP="00720566">
      <w:pPr>
        <w:rPr>
          <w:highlight w:val="green"/>
        </w:rPr>
      </w:pPr>
      <w:r w:rsidRPr="000C1720">
        <w:rPr>
          <w:rStyle w:val="Style13ptBold"/>
        </w:rPr>
        <w:t>Schauer 82</w:t>
      </w:r>
      <w:r w:rsidRPr="00F00B66">
        <w:t>, Cutler Professor of Law at William and Mary College of Law, JD from Harvard University, MBA from Dartmouth College (Frederick Schauer, 1982, Free Speech: A Philosophical Enquiry, Cambridge University Press, pp. 134-5, University of Kansas Libraries, Watson) *Italics in original. </w:t>
      </w:r>
    </w:p>
    <w:p w14:paraId="3173AD43" w14:textId="77777777" w:rsidR="00720566" w:rsidRPr="00136E97" w:rsidRDefault="00720566" w:rsidP="00720566">
      <w:pPr>
        <w:spacing w:after="0" w:line="256" w:lineRule="auto"/>
        <w:textAlignment w:val="baseline"/>
        <w:rPr>
          <w:rStyle w:val="StyleUnderline"/>
          <w:highlight w:val="green"/>
        </w:rPr>
      </w:pPr>
      <w:r w:rsidRPr="00012A23">
        <w:rPr>
          <w:rFonts w:eastAsia="Times New Roman"/>
          <w:sz w:val="16"/>
          <w:szCs w:val="16"/>
        </w:rPr>
        <w:t xml:space="preserve">It would seem therefore relatively uncontroversial to assert that freedom of speech is not and cannot be an absolute tight. This broad statement, however, must be tempered by two highly pertinent qualifications. First, </w:t>
      </w:r>
      <w:r w:rsidRPr="00012A23">
        <w:rPr>
          <w:rFonts w:eastAsia="Times New Roman"/>
          <w:u w:val="single"/>
          <w:shd w:val="clear" w:color="auto" w:fill="00FFFF"/>
        </w:rPr>
        <w:t>it is important to recognize</w:t>
      </w:r>
      <w:r w:rsidRPr="00012A23">
        <w:rPr>
          <w:rFonts w:eastAsia="Times New Roman"/>
          <w:sz w:val="16"/>
          <w:szCs w:val="16"/>
        </w:rPr>
        <w:t xml:space="preserve"> not only </w:t>
      </w:r>
      <w:r w:rsidRPr="00012A23">
        <w:rPr>
          <w:rFonts w:eastAsia="Times New Roman"/>
          <w:u w:val="single"/>
          <w:shd w:val="clear" w:color="auto" w:fill="00FFFF"/>
        </w:rPr>
        <w:t>the distinction</w:t>
      </w:r>
      <w:r w:rsidRPr="00012A23">
        <w:rPr>
          <w:rFonts w:eastAsia="Times New Roman"/>
          <w:sz w:val="16"/>
          <w:szCs w:val="16"/>
        </w:rPr>
        <w:t xml:space="preserve"> but also the relationship </w:t>
      </w:r>
      <w:r w:rsidRPr="00012A23">
        <w:rPr>
          <w:rFonts w:eastAsia="Times New Roman"/>
          <w:u w:val="single"/>
          <w:shd w:val="clear" w:color="auto" w:fill="00FFFF"/>
        </w:rPr>
        <w:t>between the strength</w:t>
      </w:r>
      <w:r w:rsidRPr="00012A23">
        <w:rPr>
          <w:rFonts w:eastAsia="Times New Roman"/>
          <w:u w:val="single"/>
        </w:rPr>
        <w:t xml:space="preserve"> of a right </w:t>
      </w:r>
      <w:r w:rsidRPr="00012A23">
        <w:rPr>
          <w:rFonts w:eastAsia="Times New Roman"/>
          <w:u w:val="single"/>
          <w:shd w:val="clear" w:color="auto" w:fill="00FFFF"/>
        </w:rPr>
        <w:t>and the scope of a right. This</w:t>
      </w:r>
      <w:r w:rsidRPr="00012A23">
        <w:rPr>
          <w:rFonts w:eastAsia="Times New Roman"/>
          <w:u w:val="single"/>
        </w:rPr>
        <w:t xml:space="preserve"> terminology </w:t>
      </w:r>
      <w:r w:rsidRPr="00012A23">
        <w:rPr>
          <w:rFonts w:eastAsia="Times New Roman"/>
          <w:u w:val="single"/>
          <w:shd w:val="clear" w:color="auto" w:fill="00FFFF"/>
        </w:rPr>
        <w:t>is</w:t>
      </w:r>
      <w:r w:rsidRPr="00012A23">
        <w:rPr>
          <w:rFonts w:eastAsia="Times New Roman"/>
          <w:sz w:val="16"/>
          <w:szCs w:val="16"/>
        </w:rPr>
        <w:t xml:space="preserve"> but </w:t>
      </w:r>
      <w:r w:rsidRPr="00012A23">
        <w:rPr>
          <w:rFonts w:eastAsia="Times New Roman"/>
          <w:u w:val="single"/>
          <w:shd w:val="clear" w:color="auto" w:fill="00FFFF"/>
        </w:rPr>
        <w:t>another way of expressing</w:t>
      </w:r>
      <w:r w:rsidRPr="00012A23">
        <w:rPr>
          <w:rFonts w:eastAsia="Times New Roman"/>
          <w:u w:val="single"/>
        </w:rPr>
        <w:t xml:space="preserve"> the </w:t>
      </w:r>
      <w:r w:rsidRPr="00012A23">
        <w:rPr>
          <w:rFonts w:eastAsia="Times New Roman"/>
          <w:u w:val="single"/>
          <w:shd w:val="clear" w:color="auto" w:fill="00FFFF"/>
        </w:rPr>
        <w:t>distinction between coverage and protection</w:t>
      </w:r>
      <w:r w:rsidRPr="00012A23">
        <w:rPr>
          <w:rFonts w:eastAsia="Times New Roman"/>
          <w:sz w:val="16"/>
          <w:szCs w:val="16"/>
        </w:rPr>
        <w:t xml:space="preserve"> that I discussed earlier, but </w:t>
      </w:r>
      <w:r w:rsidRPr="00012A23">
        <w:rPr>
          <w:rFonts w:eastAsia="Times New Roman"/>
          <w:u w:val="single"/>
        </w:rPr>
        <w:t>the terms ‘strength’ and ‘scope’ are</w:t>
      </w:r>
      <w:r w:rsidRPr="00012A23">
        <w:rPr>
          <w:rFonts w:eastAsia="Times New Roman"/>
          <w:sz w:val="16"/>
          <w:szCs w:val="16"/>
        </w:rPr>
        <w:t xml:space="preserve"> particularly </w:t>
      </w:r>
      <w:r w:rsidRPr="00012A23">
        <w:rPr>
          <w:rFonts w:eastAsia="Times New Roman"/>
          <w:u w:val="single"/>
        </w:rPr>
        <w:t>illuminating</w:t>
      </w:r>
      <w:r w:rsidRPr="00012A23">
        <w:rPr>
          <w:rFonts w:eastAsia="Times New Roman"/>
          <w:sz w:val="16"/>
          <w:szCs w:val="16"/>
        </w:rPr>
        <w:t xml:space="preserve"> here. </w:t>
      </w:r>
      <w:r w:rsidRPr="00012A23">
        <w:rPr>
          <w:rFonts w:eastAsia="Times New Roman"/>
          <w:u w:val="single"/>
        </w:rPr>
        <w:t xml:space="preserve">The </w:t>
      </w:r>
      <w:r w:rsidRPr="00012A23">
        <w:rPr>
          <w:rFonts w:eastAsia="Times New Roman"/>
          <w:u w:val="single"/>
          <w:shd w:val="clear" w:color="auto" w:fill="00FFFF"/>
        </w:rPr>
        <w:t>scope</w:t>
      </w:r>
      <w:r w:rsidRPr="00012A23">
        <w:rPr>
          <w:rFonts w:eastAsia="Times New Roman"/>
          <w:u w:val="single"/>
        </w:rPr>
        <w:t xml:space="preserve"> of a right </w:t>
      </w:r>
      <w:r w:rsidRPr="00012A23">
        <w:rPr>
          <w:rFonts w:eastAsia="Times New Roman"/>
          <w:u w:val="single"/>
          <w:shd w:val="clear" w:color="auto" w:fill="00FFFF"/>
        </w:rPr>
        <w:t>is</w:t>
      </w:r>
      <w:r w:rsidRPr="00012A23">
        <w:rPr>
          <w:rFonts w:eastAsia="Times New Roman"/>
          <w:u w:val="single"/>
        </w:rPr>
        <w:t xml:space="preserve"> its </w:t>
      </w:r>
      <w:r w:rsidRPr="00012A23">
        <w:rPr>
          <w:rFonts w:eastAsia="Times New Roman"/>
          <w:u w:val="single"/>
          <w:shd w:val="clear" w:color="auto" w:fill="00FFFF"/>
        </w:rPr>
        <w:t>range, the activities it reaches</w:t>
      </w:r>
      <w:r w:rsidRPr="00012A23">
        <w:rPr>
          <w:rFonts w:eastAsia="Times New Roman"/>
          <w:u w:val="single"/>
        </w:rPr>
        <w:t>.</w:t>
      </w:r>
      <w:r w:rsidRPr="00012A23">
        <w:rPr>
          <w:rFonts w:eastAsia="Times New Roman"/>
          <w:sz w:val="16"/>
          <w:szCs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012A23">
        <w:rPr>
          <w:rFonts w:eastAsia="Times New Roman"/>
          <w:u w:val="single"/>
        </w:rPr>
        <w:t xml:space="preserve">The </w:t>
      </w:r>
      <w:r w:rsidRPr="00012A23">
        <w:rPr>
          <w:rFonts w:eastAsia="Times New Roman"/>
          <w:u w:val="single"/>
          <w:shd w:val="clear" w:color="auto" w:fill="00FFFF"/>
        </w:rPr>
        <w:t>strength</w:t>
      </w:r>
      <w:r w:rsidRPr="00012A23">
        <w:rPr>
          <w:rFonts w:eastAsia="Times New Roman"/>
          <w:u w:val="single"/>
        </w:rPr>
        <w:t xml:space="preserve"> of a right </w:t>
      </w:r>
      <w:r w:rsidRPr="00012A23">
        <w:rPr>
          <w:rFonts w:eastAsia="Times New Roman"/>
          <w:u w:val="single"/>
          <w:shd w:val="clear" w:color="auto" w:fill="00FFFF"/>
        </w:rPr>
        <w:t>is</w:t>
      </w:r>
      <w:r w:rsidRPr="00012A23">
        <w:rPr>
          <w:rFonts w:eastAsia="Times New Roman"/>
          <w:u w:val="single"/>
        </w:rPr>
        <w:t xml:space="preserve"> its </w:t>
      </w:r>
      <w:r w:rsidRPr="00012A23">
        <w:rPr>
          <w:rFonts w:eastAsia="Times New Roman"/>
          <w:u w:val="single"/>
          <w:shd w:val="clear" w:color="auto" w:fill="00FFFF"/>
        </w:rPr>
        <w:t>ability to overcome opposing interests</w:t>
      </w:r>
      <w:r w:rsidRPr="00012A23">
        <w:rPr>
          <w:rFonts w:eastAsia="Times New Roman"/>
          <w:u w:val="single"/>
        </w:rPr>
        <w:t xml:space="preserve"> (or values, or other rights) </w:t>
      </w:r>
      <w:r w:rsidRPr="00012A23">
        <w:rPr>
          <w:rFonts w:eastAsia="Times New Roman"/>
          <w:i/>
          <w:u w:val="single"/>
          <w:shd w:val="clear" w:color="auto" w:fill="00FFFF"/>
        </w:rPr>
        <w:t>within</w:t>
      </w:r>
      <w:r w:rsidRPr="00012A23">
        <w:rPr>
          <w:rFonts w:eastAsia="Times New Roman"/>
          <w:u w:val="single"/>
          <w:shd w:val="clear" w:color="auto" w:fill="00FFFF"/>
        </w:rPr>
        <w:t xml:space="preserve"> its scope</w:t>
      </w:r>
      <w:r w:rsidRPr="00012A23">
        <w:rPr>
          <w:rFonts w:eastAsia="Times New Roman"/>
          <w:u w:val="single"/>
        </w:rPr>
        <w:t>. This distinction is nothing new, although it is often ignored in popular dialogue</w:t>
      </w:r>
      <w:r w:rsidRPr="00012A23">
        <w:rPr>
          <w:rFonts w:eastAsia="Times New Roman"/>
          <w:sz w:val="16"/>
          <w:szCs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DCAA7C0" w14:textId="77777777" w:rsidR="00720566" w:rsidRPr="00136E97" w:rsidRDefault="00720566" w:rsidP="00720566">
      <w:pPr>
        <w:pStyle w:val="Heading4"/>
        <w:rPr>
          <w:rStyle w:val="StyleUnderline"/>
          <w:sz w:val="26"/>
          <w:highlight w:val="green"/>
        </w:rPr>
      </w:pPr>
      <w:r w:rsidRPr="002F0EC0">
        <w:rPr>
          <w:rFonts w:eastAsia="Times New Roman" w:cs="Calibri"/>
        </w:rPr>
        <w:t xml:space="preserve">Voter for </w:t>
      </w:r>
      <w:r w:rsidRPr="002F0EC0">
        <w:rPr>
          <w:rFonts w:eastAsia="Times New Roman" w:cs="Calibri"/>
          <w:u w:val="single"/>
        </w:rPr>
        <w:t>limits and ground</w:t>
      </w:r>
      <w:r w:rsidRPr="002F0EC0">
        <w:rPr>
          <w:rFonts w:eastAsia="Times New Roman" w:cs="Calibri"/>
        </w:rPr>
        <w:t xml:space="preserve">---endless new rights on top of all existing CBRs spread neg research too thin and turn the topic into </w:t>
      </w:r>
      <w:r w:rsidRPr="002F0EC0">
        <w:rPr>
          <w:rFonts w:eastAsia="Times New Roman" w:cs="Calibri"/>
          <w:u w:val="single"/>
        </w:rPr>
        <w:t>tiny affs</w:t>
      </w:r>
      <w:r w:rsidRPr="002F0EC0">
        <w:rPr>
          <w:rFonts w:eastAsia="Times New Roman" w:cs="Calibri"/>
        </w:rPr>
        <w:t xml:space="preserve"> and </w:t>
      </w:r>
      <w:r w:rsidRPr="002F0EC0">
        <w:rPr>
          <w:rFonts w:eastAsia="Times New Roman" w:cs="Calibri"/>
          <w:u w:val="single"/>
        </w:rPr>
        <w:t>backfile garbage</w:t>
      </w:r>
      <w:r w:rsidRPr="002F0EC0">
        <w:rPr>
          <w:rFonts w:eastAsia="Times New Roman" w:cs="Calibri"/>
        </w:rPr>
        <w:t>. </w:t>
      </w:r>
    </w:p>
    <w:p w14:paraId="2292445F" w14:textId="66F0D496" w:rsidR="00720566" w:rsidRPr="00136E97" w:rsidRDefault="00720566" w:rsidP="00720566">
      <w:pPr>
        <w:pStyle w:val="Heading3"/>
        <w:rPr>
          <w:rStyle w:val="StyleUnderline"/>
          <w:highlight w:val="green"/>
        </w:rPr>
      </w:pPr>
      <w:r>
        <w:t>OFF</w:t>
      </w:r>
    </w:p>
    <w:p w14:paraId="6055BF42" w14:textId="77777777" w:rsidR="00720566" w:rsidRPr="00136E97" w:rsidRDefault="00720566" w:rsidP="00720566">
      <w:pPr>
        <w:rPr>
          <w:rStyle w:val="StyleUnderline"/>
          <w:highlight w:val="green"/>
        </w:rPr>
      </w:pPr>
      <w:r w:rsidRPr="00012A23">
        <w:rPr>
          <w:sz w:val="16"/>
        </w:rPr>
        <w:t>Cap K</w:t>
      </w:r>
    </w:p>
    <w:p w14:paraId="54974382" w14:textId="77777777" w:rsidR="00720566" w:rsidRPr="00136E97" w:rsidRDefault="00720566" w:rsidP="00720566">
      <w:pPr>
        <w:pStyle w:val="Heading4"/>
        <w:rPr>
          <w:rStyle w:val="StyleUnderline"/>
          <w:sz w:val="26"/>
          <w:highlight w:val="green"/>
        </w:rPr>
      </w:pPr>
      <w:r w:rsidRPr="00126515">
        <w:t xml:space="preserve">Social unionist strategies are limited by economism and drain organizing of its revolutionary potential. </w:t>
      </w:r>
    </w:p>
    <w:p w14:paraId="4A05A7B8" w14:textId="77777777" w:rsidR="00720566" w:rsidRPr="00F00B66" w:rsidRDefault="00720566" w:rsidP="00720566">
      <w:pPr>
        <w:rPr>
          <w:highlight w:val="green"/>
        </w:rPr>
      </w:pPr>
      <w:r w:rsidRPr="00126515">
        <w:rPr>
          <w:rStyle w:val="Style13ptBold"/>
        </w:rPr>
        <w:t xml:space="preserve">Moufawad-Paul </w:t>
      </w:r>
      <w:r w:rsidRPr="00824C4D">
        <w:rPr>
          <w:rStyle w:val="Style13ptBold"/>
        </w:rPr>
        <w:t>22</w:t>
      </w:r>
      <w:r w:rsidRPr="00012A23">
        <w:rPr>
          <w:sz w:val="16"/>
        </w:rPr>
        <w:t xml:space="preserve"> </w:t>
      </w:r>
      <w:r w:rsidRPr="00F00B66">
        <w:t>[J. Moufawad-Paul, “Politics in Command: A Taxonomy of Economism,” Foreign Languages Press, 2022, https://foreignlanguages.press/product/politics-in-command-a-taxonomy-of-economism-j-moufawad-paul/. Accessed 8/3/2025.] //falcon</w:t>
      </w:r>
    </w:p>
    <w:p w14:paraId="56002159" w14:textId="77777777" w:rsidR="00720566" w:rsidRPr="001A1D93" w:rsidRDefault="00720566" w:rsidP="00720566">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1A1D93">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1A1D93">
        <w:rPr>
          <w:rStyle w:val="StyleUnderline"/>
          <w:highlight w:val="green"/>
        </w:rPr>
        <w:t xml:space="preserve">rely on the assumption </w:t>
      </w:r>
      <w:r w:rsidRPr="001A1D93">
        <w:rPr>
          <w:rStyle w:val="Emphasis"/>
          <w:highlight w:val="green"/>
        </w:rPr>
        <w:t>that the struggles around the site of economic exploitation</w:t>
      </w:r>
      <w:r w:rsidRPr="001A1D93">
        <w:rPr>
          <w:sz w:val="16"/>
          <w:highlight w:val="green"/>
        </w:rPr>
        <w:t xml:space="preserve">, </w:t>
      </w:r>
      <w:r w:rsidRPr="00012A23">
        <w:rPr>
          <w:sz w:val="16"/>
        </w:rPr>
        <w:t xml:space="preserve">due to its historical importance as the site where the working class generates value, </w:t>
      </w:r>
      <w:r w:rsidRPr="001A1D93">
        <w:rPr>
          <w:rStyle w:val="Emphasis"/>
          <w:highlight w:val="green"/>
        </w:rPr>
        <w:t>is more important than an over-arching political organization</w:t>
      </w:r>
      <w:r w:rsidRPr="00012A23">
        <w:rPr>
          <w:sz w:val="16"/>
        </w:rPr>
        <w:t>, or should at least spontaneously produce such an organization.</w:t>
      </w:r>
    </w:p>
    <w:p w14:paraId="5E0C3590" w14:textId="77777777" w:rsidR="00720566" w:rsidRPr="00136E97" w:rsidRDefault="00720566" w:rsidP="00720566">
      <w:pPr>
        <w:rPr>
          <w:rStyle w:val="StyleUnderline"/>
          <w:highlight w:val="green"/>
        </w:rPr>
      </w:pPr>
      <w:r w:rsidRPr="00012A23">
        <w:rPr>
          <w:rStyle w:val="StyleUnderline"/>
        </w:rPr>
        <w:t xml:space="preserve">There are clearly </w:t>
      </w:r>
      <w:r w:rsidRPr="001A1D93">
        <w:rPr>
          <w:rStyle w:val="StyleUnderline"/>
          <w:highlight w:val="green"/>
        </w:rPr>
        <w:t>Marxists</w:t>
      </w:r>
      <w:r w:rsidRPr="00012A23">
        <w:rPr>
          <w:sz w:val="16"/>
        </w:rPr>
        <w:t xml:space="preserve">, though, who are </w:t>
      </w:r>
      <w:r w:rsidRPr="001A1D93">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1A1D93">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r w:rsidRPr="001A1D93">
        <w:rPr>
          <w:rStyle w:val="Emphasis"/>
          <w:highlight w:val="green"/>
        </w:rPr>
        <w:t>assuming</w:t>
      </w:r>
      <w:r w:rsidRPr="00012A23">
        <w:rPr>
          <w:rStyle w:val="Emphasis"/>
        </w:rPr>
        <w:t xml:space="preserve"> that such </w:t>
      </w:r>
      <w:r w:rsidRPr="001A1D93">
        <w:rPr>
          <w:rStyle w:val="Emphasis"/>
          <w:highlight w:val="green"/>
        </w:rPr>
        <w:t>consciousness</w:t>
      </w:r>
      <w:r w:rsidRPr="00012A23">
        <w:rPr>
          <w:rStyle w:val="Emphasis"/>
        </w:rPr>
        <w:t xml:space="preserve"> and the correct organization </w:t>
      </w:r>
      <w:r w:rsidRPr="001A1D93">
        <w:rPr>
          <w:rStyle w:val="Emphasis"/>
          <w:highlight w:val="green"/>
        </w:rPr>
        <w:t>will emerge from those practices that</w:t>
      </w:r>
      <w:r w:rsidRPr="00012A23">
        <w:rPr>
          <w:rStyle w:val="Emphasis"/>
        </w:rPr>
        <w:t>,</w:t>
      </w:r>
      <w:r w:rsidRPr="00012A23">
        <w:rPr>
          <w:sz w:val="16"/>
        </w:rPr>
        <w:t xml:space="preserve"> based on the second sense of the term, </w:t>
      </w:r>
      <w:r w:rsidRPr="001A1D93">
        <w:rPr>
          <w:rStyle w:val="Emphasis"/>
          <w:highlight w:val="green"/>
        </w:rPr>
        <w:t>are economistic</w:t>
      </w:r>
      <w:r w:rsidRPr="00012A23">
        <w:rPr>
          <w:rStyle w:val="Emphasis"/>
        </w:rPr>
        <w:t>.</w:t>
      </w:r>
      <w:r w:rsidRPr="00012A23">
        <w:rPr>
          <w:sz w:val="16"/>
        </w:rPr>
        <w:t xml:space="preserve"> That is, </w:t>
      </w:r>
      <w:r w:rsidRPr="001A1D93">
        <w:rPr>
          <w:rStyle w:val="StyleUnderline"/>
          <w:highlight w:val="green"/>
        </w:rPr>
        <w:t>they</w:t>
      </w:r>
      <w:r w:rsidRPr="00012A23">
        <w:rPr>
          <w:rStyle w:val="StyleUnderline"/>
        </w:rPr>
        <w:t xml:space="preserve"> may </w:t>
      </w:r>
      <w:r w:rsidRPr="001A1D93">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1A1D93">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1A1D93">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156FB42D" w14:textId="77777777" w:rsidR="00720566" w:rsidRPr="001A1D93" w:rsidRDefault="00720566" w:rsidP="00720566">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labour)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the logical upshot is that the labour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—a part of the speed of the train that is breaking the barriers of class contradiction. Accelerate the contradictions! But since when did contradictions possess a speed?</w:t>
      </w:r>
    </w:p>
    <w:p w14:paraId="795FD42C" w14:textId="77777777" w:rsidR="00720566" w:rsidRPr="001A1D93" w:rsidRDefault="00720566" w:rsidP="00720566">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1A1D93">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1A1D93">
        <w:rPr>
          <w:rStyle w:val="Emphasis"/>
          <w:highlight w:val="green"/>
        </w:rPr>
        <w:t>promoting their members’ struggles</w:t>
      </w:r>
      <w:r w:rsidRPr="00012A23">
        <w:rPr>
          <w:sz w:val="16"/>
        </w:rPr>
        <w:t xml:space="preserve"> in these sites </w:t>
      </w:r>
      <w:r w:rsidRPr="001A1D93">
        <w:rPr>
          <w:rStyle w:val="Emphasis"/>
          <w:highlight w:val="green"/>
        </w:rPr>
        <w:t>so that such members would end up in positions of influence</w:t>
      </w:r>
      <w:r w:rsidRPr="00012A23">
        <w:rPr>
          <w:sz w:val="16"/>
        </w:rPr>
        <w:t xml:space="preserve"> (in workplaces, union locals, overarching labour bodies), </w:t>
      </w:r>
      <w:r w:rsidRPr="001A1D93">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1A1D93">
        <w:rPr>
          <w:rStyle w:val="StyleUnderline"/>
          <w:highlight w:val="green"/>
        </w:rPr>
        <w:t>rather than militants focused first and foremost on the broader political struggle for socialism.</w:t>
      </w:r>
    </w:p>
    <w:p w14:paraId="7EAA2D28" w14:textId="77777777" w:rsidR="00507420" w:rsidRPr="00126515" w:rsidRDefault="00507420" w:rsidP="00507420">
      <w:pPr>
        <w:pStyle w:val="Heading4"/>
        <w:rPr>
          <w:rStyle w:val="StyleUnderline"/>
          <w:highlight w:val="cyan"/>
        </w:rPr>
      </w:pPr>
      <w:r w:rsidRPr="00126515">
        <w:t>The plan’s revival of social democracy’s adherence to jobs and growth reifies racial capitalism.</w:t>
      </w:r>
    </w:p>
    <w:p w14:paraId="6193430D" w14:textId="77777777" w:rsidR="00507420" w:rsidRPr="00126515" w:rsidRDefault="00507420" w:rsidP="00507420">
      <w:pPr>
        <w:rPr>
          <w:rStyle w:val="StyleUnderline"/>
          <w:highlight w:val="cyan"/>
        </w:rPr>
      </w:pPr>
      <w:r w:rsidRPr="00126515">
        <w:rPr>
          <w:rStyle w:val="Style13ptBold"/>
        </w:rPr>
        <w:t>Srnicek &amp; Williams 15</w:t>
      </w:r>
      <w:r w:rsidRPr="00126515">
        <w:rPr>
          <w:sz w:val="16"/>
        </w:rPr>
        <w:t xml:space="preserve"> – Nick, AND Alex, (“INVENTING THE FUTURE: Postcapitalism and a World Without Work,” Verso Books, 2015, accessed via Kansas State Library, ISBN-13: 978-1-78478-096-8)\\Jace</w:t>
      </w:r>
    </w:p>
    <w:p w14:paraId="69803CBC" w14:textId="77777777" w:rsidR="00507420" w:rsidRPr="00126515" w:rsidRDefault="00507420" w:rsidP="00507420">
      <w:pPr>
        <w:rPr>
          <w:rStyle w:val="StyleUnderline"/>
          <w:highlight w:val="cyan"/>
        </w:rPr>
      </w:pPr>
      <w:r w:rsidRPr="00126515">
        <w:rPr>
          <w:rStyle w:val="StyleUnderline"/>
        </w:rPr>
        <w:t xml:space="preserve">For centre-left political parties, </w:t>
      </w:r>
      <w:r w:rsidRPr="00126515">
        <w:rPr>
          <w:rStyle w:val="Emphasis"/>
        </w:rPr>
        <w:t>nostalgia</w:t>
      </w:r>
      <w:r w:rsidRPr="00126515">
        <w:rPr>
          <w:rStyle w:val="StyleUnderline"/>
        </w:rPr>
        <w:t xml:space="preserve"> for a lost past </w:t>
      </w:r>
      <w:r w:rsidRPr="00126515">
        <w:rPr>
          <w:rStyle w:val="Emphasis"/>
        </w:rPr>
        <w:t>is the best that can be hoped for</w:t>
      </w:r>
      <w:r w:rsidRPr="00126515">
        <w:rPr>
          <w:rStyle w:val="StyleUnderline"/>
        </w:rPr>
        <w:t>. The most radical content to be found</w:t>
      </w:r>
      <w:r w:rsidRPr="00126515">
        <w:rPr>
          <w:sz w:val="16"/>
        </w:rPr>
        <w:t xml:space="preserve"> here </w:t>
      </w:r>
      <w:r w:rsidRPr="00126515">
        <w:rPr>
          <w:rStyle w:val="StyleUnderline"/>
        </w:rPr>
        <w:t xml:space="preserve">consists of </w:t>
      </w:r>
      <w:r w:rsidRPr="00CF71C1">
        <w:rPr>
          <w:rStyle w:val="StyleUnderline"/>
          <w:highlight w:val="cyan"/>
        </w:rPr>
        <w:t>dreams of social democracy and the</w:t>
      </w:r>
      <w:r w:rsidRPr="00126515">
        <w:rPr>
          <w:sz w:val="16"/>
        </w:rPr>
        <w:t xml:space="preserve"> so-called </w:t>
      </w:r>
      <w:r w:rsidRPr="00126515">
        <w:rPr>
          <w:rStyle w:val="StyleUnderline"/>
        </w:rPr>
        <w:t>‘</w:t>
      </w:r>
      <w:r w:rsidRPr="00CF71C1">
        <w:rPr>
          <w:rStyle w:val="StyleUnderline"/>
          <w:highlight w:val="cyan"/>
        </w:rPr>
        <w:t>golden age’</w:t>
      </w:r>
      <w:r w:rsidRPr="00126515">
        <w:rPr>
          <w:rStyle w:val="StyleUnderline"/>
        </w:rPr>
        <w:t xml:space="preserve"> of capitalism</w:t>
      </w:r>
      <w:r w:rsidRPr="00126515">
        <w:rPr>
          <w:sz w:val="16"/>
        </w:rPr>
        <w:t xml:space="preserve">.92 Yet </w:t>
      </w:r>
      <w:r w:rsidRPr="00126515">
        <w:rPr>
          <w:rStyle w:val="StyleUnderline"/>
        </w:rPr>
        <w:t xml:space="preserve">the very conditions which once made social democracy possible </w:t>
      </w:r>
      <w:r w:rsidRPr="00126515">
        <w:rPr>
          <w:rStyle w:val="Emphasis"/>
        </w:rPr>
        <w:t>no longer exist</w:t>
      </w:r>
      <w:r w:rsidRPr="00126515">
        <w:rPr>
          <w:rStyle w:val="StyleUnderline"/>
        </w:rPr>
        <w:t>. The</w:t>
      </w:r>
      <w:r w:rsidRPr="00126515">
        <w:rPr>
          <w:sz w:val="16"/>
        </w:rPr>
        <w:t xml:space="preserve"> capitalist </w:t>
      </w:r>
      <w:r w:rsidRPr="00126515">
        <w:rPr>
          <w:rStyle w:val="StyleUnderline"/>
        </w:rPr>
        <w:t xml:space="preserve">‘golden age’ was </w:t>
      </w:r>
      <w:r w:rsidRPr="00CF71C1">
        <w:rPr>
          <w:rStyle w:val="StyleUnderline"/>
          <w:highlight w:val="cyan"/>
        </w:rPr>
        <w:t>predicated on the production paradigm of the orderly factory environment, where (white, male) workers received security</w:t>
      </w:r>
      <w:r w:rsidRPr="00126515">
        <w:rPr>
          <w:sz w:val="16"/>
        </w:rPr>
        <w:t xml:space="preserve"> and a basic standard of living </w:t>
      </w:r>
      <w:r w:rsidRPr="00CF71C1">
        <w:rPr>
          <w:rStyle w:val="StyleUnderline"/>
          <w:highlight w:val="cyan"/>
        </w:rPr>
        <w:t>in return for a lifetime of</w:t>
      </w:r>
      <w:r w:rsidRPr="00126515">
        <w:rPr>
          <w:sz w:val="16"/>
        </w:rPr>
        <w:t xml:space="preserve"> stultifying </w:t>
      </w:r>
      <w:r w:rsidRPr="00126515">
        <w:rPr>
          <w:rStyle w:val="StyleUnderline"/>
        </w:rPr>
        <w:t xml:space="preserve">boredom and </w:t>
      </w:r>
      <w:r w:rsidRPr="00CF71C1">
        <w:rPr>
          <w:rStyle w:val="StyleUnderline"/>
          <w:highlight w:val="cyan"/>
        </w:rPr>
        <w:t>social repression</w:t>
      </w:r>
      <w:r w:rsidRPr="00126515">
        <w:rPr>
          <w:rStyle w:val="StyleUnderline"/>
        </w:rPr>
        <w:t xml:space="preserve">. Such </w:t>
      </w:r>
      <w:r w:rsidRPr="00CF71C1">
        <w:rPr>
          <w:rStyle w:val="StyleUnderline"/>
          <w:highlight w:val="cyan"/>
        </w:rPr>
        <w:t xml:space="preserve">a system </w:t>
      </w:r>
      <w:r w:rsidRPr="00CF71C1">
        <w:rPr>
          <w:rStyle w:val="Emphasis"/>
          <w:highlight w:val="cyan"/>
        </w:rPr>
        <w:t>depended on</w:t>
      </w:r>
      <w:r w:rsidRPr="00126515">
        <w:rPr>
          <w:sz w:val="16"/>
        </w:rPr>
        <w:t xml:space="preserve"> an international hierarchy of </w:t>
      </w:r>
      <w:r w:rsidRPr="00CF71C1">
        <w:rPr>
          <w:rStyle w:val="Emphasis"/>
          <w:highlight w:val="cyan"/>
        </w:rPr>
        <w:t>empires, colonies</w:t>
      </w:r>
      <w:r w:rsidRPr="00126515">
        <w:rPr>
          <w:rStyle w:val="StyleUnderline"/>
        </w:rPr>
        <w:t xml:space="preserve"> and </w:t>
      </w:r>
      <w:r w:rsidRPr="00CF71C1">
        <w:rPr>
          <w:rStyle w:val="Emphasis"/>
          <w:highlight w:val="cyan"/>
        </w:rPr>
        <w:t>an underdeveloped periphery; a</w:t>
      </w:r>
      <w:r w:rsidRPr="00126515">
        <w:rPr>
          <w:sz w:val="16"/>
        </w:rPr>
        <w:t xml:space="preserve"> national </w:t>
      </w:r>
      <w:r w:rsidRPr="00CF71C1">
        <w:rPr>
          <w:rStyle w:val="Emphasis"/>
          <w:highlight w:val="cyan"/>
        </w:rPr>
        <w:t xml:space="preserve">hierarchy of racism and sexism; </w:t>
      </w:r>
      <w:r w:rsidRPr="00126515">
        <w:rPr>
          <w:rStyle w:val="Emphasis"/>
        </w:rPr>
        <w:t>and</w:t>
      </w:r>
      <w:r w:rsidRPr="00126515">
        <w:rPr>
          <w:rStyle w:val="StyleUnderline"/>
        </w:rPr>
        <w:t xml:space="preserve"> a rigid family hierarchy of female subjugation. Moreover, </w:t>
      </w:r>
      <w:r w:rsidRPr="00CF71C1">
        <w:rPr>
          <w:rStyle w:val="StyleUnderline"/>
          <w:highlight w:val="cyan"/>
        </w:rPr>
        <w:t>social democracy relied on a particular balance of forces between classes</w:t>
      </w:r>
      <w:r w:rsidRPr="00126515">
        <w:rPr>
          <w:sz w:val="16"/>
        </w:rPr>
        <w:t xml:space="preserve"> (and a willingness for compromise between them), </w:t>
      </w:r>
      <w:r w:rsidRPr="00126515">
        <w:rPr>
          <w:rStyle w:val="StyleUnderline"/>
        </w:rPr>
        <w:t xml:space="preserve">and even this was </w:t>
      </w:r>
      <w:r w:rsidRPr="00CF71C1">
        <w:rPr>
          <w:rStyle w:val="StyleUnderline"/>
          <w:highlight w:val="cyan"/>
        </w:rPr>
        <w:t>only possible in the wake of</w:t>
      </w:r>
      <w:r w:rsidRPr="00126515">
        <w:rPr>
          <w:rStyle w:val="StyleUnderline"/>
        </w:rPr>
        <w:t xml:space="preserve"> the unprecedented destruction caused by </w:t>
      </w:r>
      <w:r w:rsidRPr="00CF71C1">
        <w:rPr>
          <w:rStyle w:val="StyleUnderline"/>
          <w:highlight w:val="cyan"/>
        </w:rPr>
        <w:t>the Great Depression and World War II</w:t>
      </w:r>
      <w:r w:rsidRPr="00126515">
        <w:rPr>
          <w:sz w:val="16"/>
        </w:rPr>
        <w:t xml:space="preserve">, and in the face of external threats from communism and fascism. For all the nostalgia many may feel, this regime is both undesirable and impossible to recover. </w:t>
      </w:r>
      <w:r w:rsidRPr="00126515">
        <w:rPr>
          <w:rStyle w:val="StyleUnderline"/>
        </w:rPr>
        <w:t>But</w:t>
      </w:r>
      <w:r w:rsidRPr="00126515">
        <w:rPr>
          <w:sz w:val="16"/>
        </w:rPr>
        <w:t xml:space="preserve"> the more pertinent point is that </w:t>
      </w:r>
      <w:r w:rsidRPr="00126515">
        <w:rPr>
          <w:rStyle w:val="Emphasis"/>
        </w:rPr>
        <w:t>even if we could go back to social democracy, we should not</w:t>
      </w:r>
      <w:r w:rsidRPr="00126515">
        <w:rPr>
          <w:rStyle w:val="StyleUnderline"/>
        </w:rPr>
        <w:t xml:space="preserve">. We can do better, and </w:t>
      </w:r>
      <w:r w:rsidRPr="00CF71C1">
        <w:rPr>
          <w:rStyle w:val="StyleUnderline"/>
          <w:highlight w:val="cyan"/>
        </w:rPr>
        <w:t>the social democratic adherence to jobs and growth means</w:t>
      </w:r>
      <w:r w:rsidRPr="00126515">
        <w:rPr>
          <w:rStyle w:val="StyleUnderline"/>
        </w:rPr>
        <w:t xml:space="preserve"> </w:t>
      </w:r>
      <w:r w:rsidRPr="00CF71C1">
        <w:rPr>
          <w:rStyle w:val="StyleUnderline"/>
          <w:highlight w:val="cyan"/>
        </w:rPr>
        <w:t>it will always err on the side of capitalism</w:t>
      </w:r>
      <w:r w:rsidRPr="00126515">
        <w:rPr>
          <w:rStyle w:val="StyleUnderline"/>
        </w:rPr>
        <w:t xml:space="preserve"> and at the expense of the people</w:t>
      </w:r>
      <w:r w:rsidRPr="00126515">
        <w:rPr>
          <w:sz w:val="16"/>
        </w:rPr>
        <w:t xml:space="preserve">. Rather than modelling our future on a nostalgic past, </w:t>
      </w:r>
      <w:r w:rsidRPr="00126515">
        <w:rPr>
          <w:rStyle w:val="StyleUnderline"/>
        </w:rPr>
        <w:t xml:space="preserve">we should aim to create a future for ourselves. </w:t>
      </w:r>
      <w:r w:rsidRPr="00CF71C1">
        <w:rPr>
          <w:rStyle w:val="StyleUnderline"/>
          <w:highlight w:val="cyan"/>
        </w:rPr>
        <w:t>The move beyond the</w:t>
      </w:r>
      <w:r w:rsidRPr="00126515">
        <w:rPr>
          <w:rStyle w:val="StyleUnderline"/>
        </w:rPr>
        <w:t xml:space="preserve"> constraints of the </w:t>
      </w:r>
      <w:r w:rsidRPr="00CF71C1">
        <w:rPr>
          <w:rStyle w:val="StyleUnderline"/>
          <w:highlight w:val="cyan"/>
        </w:rPr>
        <w:t>present will not be achieved through a return to</w:t>
      </w:r>
      <w:r w:rsidRPr="00126515">
        <w:rPr>
          <w:rStyle w:val="StyleUnderline"/>
        </w:rPr>
        <w:t xml:space="preserve"> a more </w:t>
      </w:r>
      <w:r w:rsidRPr="00CF71C1">
        <w:rPr>
          <w:rStyle w:val="StyleUnderline"/>
          <w:highlight w:val="cyan"/>
        </w:rPr>
        <w:t>humanised capitalism</w:t>
      </w:r>
      <w:r w:rsidRPr="00126515">
        <w:rPr>
          <w:rStyle w:val="StyleUnderline"/>
        </w:rPr>
        <w:t xml:space="preserve"> reconstructed from a misty-eyed recollection of the past</w:t>
      </w:r>
      <w:r w:rsidRPr="00126515">
        <w:rPr>
          <w:sz w:val="16"/>
        </w:rPr>
        <w:t>.</w:t>
      </w:r>
    </w:p>
    <w:p w14:paraId="6C5B942B" w14:textId="77777777" w:rsidR="00720566" w:rsidRPr="00136E97" w:rsidRDefault="00720566" w:rsidP="00720566">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10501CF3" w14:textId="77777777" w:rsidR="00720566" w:rsidRPr="001A1D93" w:rsidRDefault="00720566" w:rsidP="00720566">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6C735C55" w14:textId="77777777" w:rsidR="00720566" w:rsidRPr="001A1D93" w:rsidRDefault="00720566" w:rsidP="00720566">
      <w:pPr>
        <w:rPr>
          <w:rStyle w:val="StyleUnderline"/>
          <w:highlight w:val="green"/>
        </w:rPr>
      </w:pPr>
      <w:r w:rsidRPr="00012A23">
        <w:rPr>
          <w:sz w:val="16"/>
        </w:rPr>
        <w:t xml:space="preserve">Cyclical, Structural, and Systemic Crises </w:t>
      </w:r>
      <w:r w:rsidRPr="00857C47">
        <w:rPr>
          <w:sz w:val="12"/>
        </w:rPr>
        <w:t>¶</w:t>
      </w:r>
      <w:r w:rsidRPr="00012A23">
        <w:rPr>
          <w:sz w:val="16"/>
        </w:rPr>
        <w:t xml:space="preserve"> Most commentators on the contemporary crisis refer to the “Great Recession” of 2008 and its aftermath. Yet </w:t>
      </w:r>
      <w:r w:rsidRPr="001A1D93">
        <w:rPr>
          <w:rStyle w:val="StyleUnderline"/>
          <w:highlight w:val="green"/>
        </w:rPr>
        <w:t xml:space="preserve">the </w:t>
      </w:r>
      <w:r w:rsidRPr="00012A23">
        <w:rPr>
          <w:rStyle w:val="StyleUnderline"/>
        </w:rPr>
        <w:t xml:space="preserve">causal </w:t>
      </w:r>
      <w:r w:rsidRPr="001A1D93">
        <w:rPr>
          <w:rStyle w:val="StyleUnderline"/>
          <w:highlight w:val="green"/>
        </w:rPr>
        <w:t xml:space="preserve">origins of </w:t>
      </w:r>
      <w:r w:rsidRPr="001A1D93">
        <w:rPr>
          <w:rStyle w:val="Emphasis"/>
          <w:highlight w:val="green"/>
        </w:rPr>
        <w:t>global crisis</w:t>
      </w:r>
      <w:r w:rsidRPr="001A1D93">
        <w:rPr>
          <w:rStyle w:val="StyleUnderline"/>
          <w:highlight w:val="green"/>
        </w:rPr>
        <w:t xml:space="preserve"> are</w:t>
      </w:r>
      <w:r w:rsidRPr="00012A23">
        <w:rPr>
          <w:rStyle w:val="StyleUnderline"/>
        </w:rPr>
        <w:t xml:space="preserve"> to be </w:t>
      </w:r>
      <w:r w:rsidRPr="001A1D93">
        <w:rPr>
          <w:rStyle w:val="StyleUnderline"/>
          <w:highlight w:val="green"/>
        </w:rPr>
        <w:t>found in over-accumulation and</w:t>
      </w:r>
      <w:r w:rsidRPr="00012A23">
        <w:rPr>
          <w:sz w:val="16"/>
        </w:rPr>
        <w:t xml:space="preserve"> also </w:t>
      </w:r>
      <w:r w:rsidRPr="00012A23">
        <w:rPr>
          <w:rStyle w:val="StyleUnderline"/>
        </w:rPr>
        <w:t xml:space="preserve">in </w:t>
      </w:r>
      <w:r w:rsidRPr="001A1D93">
        <w:rPr>
          <w:rStyle w:val="Emphasis"/>
          <w:highlight w:val="green"/>
        </w:rPr>
        <w:t>contradictions of state power</w:t>
      </w:r>
      <w:r w:rsidRPr="00012A23">
        <w:rPr>
          <w:sz w:val="16"/>
        </w:rPr>
        <w:t xml:space="preserve">, or </w:t>
      </w:r>
      <w:r w:rsidRPr="001A1D93">
        <w:rPr>
          <w:rStyle w:val="StyleUnderline"/>
          <w:highlight w:val="green"/>
        </w:rPr>
        <w:t>in</w:t>
      </w:r>
      <w:r w:rsidRPr="00012A23">
        <w:rPr>
          <w:sz w:val="16"/>
        </w:rPr>
        <w:t xml:space="preserve"> what Marxists call </w:t>
      </w:r>
      <w:r w:rsidRPr="001A1D93">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1A1D93">
        <w:rPr>
          <w:rStyle w:val="StyleUnderline"/>
          <w:highlight w:val="green"/>
        </w:rPr>
        <w:t>crisis in</w:t>
      </w:r>
      <w:r w:rsidRPr="00012A23">
        <w:rPr>
          <w:rStyle w:val="StyleUnderline"/>
        </w:rPr>
        <w:t xml:space="preserve"> any </w:t>
      </w:r>
      <w:r w:rsidRPr="001A1D93">
        <w:rPr>
          <w:rStyle w:val="StyleUnderline"/>
          <w:highlight w:val="green"/>
        </w:rPr>
        <w:t>one place</w:t>
      </w:r>
      <w:r w:rsidRPr="00012A23">
        <w:rPr>
          <w:rStyle w:val="StyleUnderline"/>
        </w:rPr>
        <w:t xml:space="preserve"> tends to </w:t>
      </w:r>
      <w:r w:rsidRPr="001A1D93">
        <w:rPr>
          <w:rStyle w:val="StyleUnderline"/>
          <w:highlight w:val="green"/>
        </w:rPr>
        <w:t>represent crisis for the system</w:t>
      </w:r>
      <w:r w:rsidRPr="00012A23">
        <w:rPr>
          <w:rStyle w:val="StyleUnderline"/>
        </w:rPr>
        <w:t xml:space="preserve"> as a whole.</w:t>
      </w:r>
      <w:r w:rsidRPr="00012A23">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012A23">
        <w:rPr>
          <w:rStyle w:val="StyleUnderline"/>
        </w:rPr>
        <w:t>given the particular configuration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Pr="00857C47">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012A23">
        <w:rPr>
          <w:rStyle w:val="StyleUnderline"/>
        </w:rPr>
        <w:t>A systemic crisis involves the replacement of a system by an entirely new system or by an outright collapse. A structural crisis opens up the possibility for a systemic crisis.</w:t>
      </w:r>
      <w:r w:rsidRPr="00012A23">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Pr="00857C47">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polarisation, that is, of </w:t>
      </w:r>
      <w:r w:rsidRPr="00012A23">
        <w:rPr>
          <w:i/>
          <w:sz w:val="16"/>
        </w:rPr>
        <w:t xml:space="preserve">social reproduction. </w:t>
      </w:r>
      <w:r w:rsidRPr="001A1D93">
        <w:rPr>
          <w:rStyle w:val="StyleUnderline"/>
          <w:highlight w:val="green"/>
        </w:rPr>
        <w:t>The system cannot meet the needs</w:t>
      </w:r>
      <w:r w:rsidRPr="00012A23">
        <w:rPr>
          <w:sz w:val="16"/>
        </w:rPr>
        <w:t xml:space="preserve"> or assure the survival </w:t>
      </w:r>
      <w:r w:rsidRPr="001A1D93">
        <w:rPr>
          <w:rStyle w:val="StyleUnderline"/>
          <w:highlight w:val="green"/>
        </w:rPr>
        <w:t>of</w:t>
      </w:r>
      <w:r w:rsidRPr="00012A23">
        <w:rPr>
          <w:sz w:val="16"/>
        </w:rPr>
        <w:t xml:space="preserve"> millions of people, perhaps </w:t>
      </w:r>
      <w:r w:rsidRPr="001A1D93">
        <w:rPr>
          <w:rStyle w:val="StyleUnderline"/>
          <w:highlight w:val="green"/>
        </w:rPr>
        <w:t>a majority of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w:t>
      </w:r>
      <w:r w:rsidRPr="00857C47">
        <w:rPr>
          <w:sz w:val="12"/>
        </w:rPr>
        <w:t>¶</w:t>
      </w:r>
      <w:r w:rsidRPr="00012A23">
        <w:rPr>
          <w:sz w:val="16"/>
        </w:rPr>
        <w:t xml:space="preserve"> This crisis of humanity shares a number of aspects with earlier structural crises but there are also several features unique to the present: </w:t>
      </w:r>
      <w:r w:rsidRPr="00857C47">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Pr="00857C47">
        <w:rPr>
          <w:sz w:val="12"/>
        </w:rPr>
        <w:t>¶</w:t>
      </w:r>
      <w:r w:rsidRPr="00012A23">
        <w:rPr>
          <w:sz w:val="16"/>
        </w:rPr>
        <w:t xml:space="preserve"> 2. </w:t>
      </w:r>
      <w:r w:rsidRPr="001A1D93">
        <w:rPr>
          <w:rStyle w:val="StyleUnderline"/>
          <w:highlight w:val="green"/>
        </w:rPr>
        <w:t>The magnitude</w:t>
      </w:r>
      <w:r w:rsidRPr="00012A23">
        <w:rPr>
          <w:rStyle w:val="StyleUnderline"/>
        </w:rPr>
        <w:t xml:space="preserve"> of the means </w:t>
      </w:r>
      <w:r w:rsidRPr="001A1D93">
        <w:rPr>
          <w:rStyle w:val="StyleUnderline"/>
          <w:highlight w:val="green"/>
        </w:rPr>
        <w:t xml:space="preserve">of </w:t>
      </w:r>
      <w:r w:rsidRPr="001A1D93">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1A1D93">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r w:rsidRPr="00012A23">
        <w:rPr>
          <w:rStyle w:val="Emphasis"/>
        </w:rPr>
        <w:t>Computerised wars, drones, bunker-buster bombs</w:t>
      </w:r>
      <w:r w:rsidRPr="00012A23">
        <w:rPr>
          <w:rStyle w:val="StyleUnderline"/>
        </w:rPr>
        <w:t>, star wars</w:t>
      </w:r>
      <w:r w:rsidRPr="00012A23">
        <w:rPr>
          <w:sz w:val="16"/>
        </w:rPr>
        <w:t xml:space="preserve">, and so forth, </w:t>
      </w:r>
      <w:r w:rsidRPr="00012A23">
        <w:rPr>
          <w:rStyle w:val="StyleUnderline"/>
        </w:rPr>
        <w:t>have changed the face of warfare. Warfare has become normalised and sanitised for those not directly at the receiving end of armed aggression.</w:t>
      </w:r>
      <w:r w:rsidRPr="00012A23">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w:t>
      </w:r>
      <w:r w:rsidRPr="00857C47">
        <w:rPr>
          <w:sz w:val="12"/>
        </w:rPr>
        <w:t>¶</w:t>
      </w:r>
      <w:r w:rsidRPr="00012A23">
        <w:rPr>
          <w:sz w:val="16"/>
        </w:rPr>
        <w:t xml:space="preserve">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Pr="00857C47">
        <w:rPr>
          <w:sz w:val="12"/>
        </w:rPr>
        <w:t>¶</w:t>
      </w:r>
      <w:r w:rsidRPr="00012A23">
        <w:rPr>
          <w:sz w:val="16"/>
        </w:rPr>
        <w:t xml:space="preserve"> 4. </w:t>
      </w:r>
      <w:r w:rsidRPr="00012A23">
        <w:rPr>
          <w:rStyle w:val="StyleUnderline"/>
        </w:rPr>
        <w:t xml:space="preserve">There is the rise of </w:t>
      </w:r>
      <w:r w:rsidRPr="001A1D93">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1A1D93">
        <w:rPr>
          <w:rStyle w:val="StyleUnderline"/>
          <w:highlight w:val="green"/>
        </w:rPr>
        <w:t>alienated from the productive economy</w:t>
      </w:r>
      <w:r w:rsidRPr="00012A23">
        <w:rPr>
          <w:rStyle w:val="StyleUnderline"/>
        </w:rPr>
        <w:t xml:space="preserve">, thrown into the margins, </w:t>
      </w:r>
      <w:r w:rsidRPr="001A1D93">
        <w:rPr>
          <w:rStyle w:val="StyleUnderline"/>
          <w:highlight w:val="green"/>
        </w:rPr>
        <w:t xml:space="preserve">and subject to </w:t>
      </w:r>
      <w:r w:rsidRPr="00012A23">
        <w:rPr>
          <w:rStyle w:val="StyleUnderline"/>
        </w:rPr>
        <w:t xml:space="preserve">sophisticated systems of social </w:t>
      </w:r>
      <w:r w:rsidRPr="001A1D93">
        <w:rPr>
          <w:rStyle w:val="Emphasis"/>
          <w:highlight w:val="green"/>
        </w:rPr>
        <w:t>control and</w:t>
      </w:r>
      <w:r w:rsidRPr="00012A23">
        <w:rPr>
          <w:rStyle w:val="Emphasis"/>
        </w:rPr>
        <w:t xml:space="preserve"> to </w:t>
      </w:r>
      <w:r w:rsidRPr="001A1D93">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militarised gentrification, and so on; </w:t>
      </w:r>
      <w:r w:rsidRPr="00857C47">
        <w:rPr>
          <w:sz w:val="12"/>
        </w:rPr>
        <w:t>¶</w:t>
      </w:r>
      <w:r w:rsidRPr="00012A23">
        <w:rPr>
          <w:sz w:val="16"/>
        </w:rPr>
        <w:t xml:space="preserve">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1A1D93">
        <w:rPr>
          <w:rStyle w:val="StyleUnderline"/>
          <w:highlight w:val="green"/>
        </w:rPr>
        <w:t xml:space="preserve">The spread of </w:t>
      </w:r>
      <w:r w:rsidRPr="001A1D93">
        <w:rPr>
          <w:rStyle w:val="Emphasis"/>
          <w:highlight w:val="green"/>
        </w:rPr>
        <w:t>w</w:t>
      </w:r>
      <w:r w:rsidRPr="00012A23">
        <w:rPr>
          <w:rStyle w:val="StyleUnderline"/>
        </w:rPr>
        <w:t xml:space="preserve">eapons of </w:t>
      </w:r>
      <w:r w:rsidRPr="001A1D93">
        <w:rPr>
          <w:rStyle w:val="Emphasis"/>
          <w:highlight w:val="green"/>
        </w:rPr>
        <w:t>m</w:t>
      </w:r>
      <w:r w:rsidRPr="00012A23">
        <w:rPr>
          <w:rStyle w:val="StyleUnderline"/>
        </w:rPr>
        <w:t xml:space="preserve">ass </w:t>
      </w:r>
      <w:r w:rsidRPr="001A1D93">
        <w:rPr>
          <w:rStyle w:val="Emphasis"/>
          <w:highlight w:val="green"/>
        </w:rPr>
        <w:t>d</w:t>
      </w:r>
      <w:r w:rsidRPr="00012A23">
        <w:rPr>
          <w:rStyle w:val="StyleUnderline"/>
        </w:rPr>
        <w:t xml:space="preserve">estruction </w:t>
      </w:r>
      <w:r w:rsidRPr="001A1D93">
        <w:rPr>
          <w:rStyle w:val="StyleUnderline"/>
          <w:highlight w:val="green"/>
        </w:rPr>
        <w:t>and</w:t>
      </w:r>
      <w:r w:rsidRPr="00012A23">
        <w:rPr>
          <w:rStyle w:val="StyleUnderline"/>
        </w:rPr>
        <w:t xml:space="preserve"> the unprecedented </w:t>
      </w:r>
      <w:r w:rsidRPr="001A1D93">
        <w:rPr>
          <w:rStyle w:val="StyleUnderline"/>
          <w:highlight w:val="green"/>
        </w:rPr>
        <w:t>militarisation</w:t>
      </w:r>
      <w:r w:rsidRPr="00012A23">
        <w:rPr>
          <w:rStyle w:val="StyleUnderline"/>
        </w:rPr>
        <w:t xml:space="preserve"> of social life and conflict across the globe </w:t>
      </w:r>
      <w:r w:rsidRPr="001A1D93">
        <w:rPr>
          <w:rStyle w:val="StyleUnderline"/>
          <w:highlight w:val="green"/>
        </w:rPr>
        <w:t>makes it hard to imagine</w:t>
      </w:r>
      <w:r w:rsidRPr="00012A23">
        <w:rPr>
          <w:rStyle w:val="StyleUnderline"/>
        </w:rPr>
        <w:t xml:space="preserve"> that </w:t>
      </w:r>
      <w:r w:rsidRPr="001A1D93">
        <w:rPr>
          <w:rStyle w:val="StyleUnderline"/>
          <w:highlight w:val="green"/>
        </w:rPr>
        <w:t>the system can come under</w:t>
      </w:r>
      <w:r w:rsidRPr="00012A23">
        <w:rPr>
          <w:rStyle w:val="StyleUnderline"/>
        </w:rPr>
        <w:t xml:space="preserve"> any </w:t>
      </w:r>
      <w:r w:rsidRPr="001A1D93">
        <w:rPr>
          <w:rStyle w:val="StyleUnderline"/>
          <w:highlight w:val="green"/>
        </w:rPr>
        <w:t>stable political authority</w:t>
      </w:r>
      <w:r w:rsidRPr="00012A23">
        <w:rPr>
          <w:rStyle w:val="StyleUnderline"/>
        </w:rPr>
        <w:t xml:space="preserve"> that assures its reproduction. </w:t>
      </w:r>
      <w:r w:rsidRPr="00857C47">
        <w:rPr>
          <w:sz w:val="12"/>
        </w:rPr>
        <w:t>¶</w:t>
      </w:r>
      <w:r w:rsidRPr="00012A23">
        <w:rPr>
          <w:sz w:val="16"/>
        </w:rPr>
        <w:t xml:space="preserve"> Global Police State </w:t>
      </w:r>
      <w:r w:rsidRPr="00857C47">
        <w:rPr>
          <w:sz w:val="12"/>
        </w:rPr>
        <w:t>¶</w:t>
      </w:r>
      <w:r w:rsidRPr="00012A23">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857C47">
        <w:rPr>
          <w:sz w:val="12"/>
        </w:rPr>
        <w:t>¶</w:t>
      </w:r>
      <w:r w:rsidRPr="00012A23">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857C47">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1A1D93">
        <w:rPr>
          <w:rStyle w:val="StyleUnderline"/>
          <w:highlight w:val="green"/>
        </w:rPr>
        <w:t>The ultra-right is</w:t>
      </w:r>
      <w:r w:rsidRPr="00012A23">
        <w:rPr>
          <w:rStyle w:val="StyleUnderline"/>
        </w:rPr>
        <w:t xml:space="preserve"> an </w:t>
      </w:r>
      <w:r w:rsidRPr="001A1D93">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1A1D93">
        <w:rPr>
          <w:rStyle w:val="StyleUnderline"/>
          <w:highlight w:val="green"/>
        </w:rPr>
        <w:t>to fuse reactionary political power with transnational capital</w:t>
      </w:r>
      <w:r w:rsidRPr="00012A23">
        <w:rPr>
          <w:rStyle w:val="StyleUnderline"/>
        </w:rPr>
        <w:t xml:space="preserve"> and </w:t>
      </w:r>
      <w:r w:rsidRPr="001A1D93">
        <w:rPr>
          <w:rStyle w:val="StyleUnderline"/>
          <w:highlight w:val="green"/>
        </w:rPr>
        <w:t>to organise a mass base among historically privileged sectors</w:t>
      </w:r>
      <w:r w:rsidRPr="00012A23">
        <w:rPr>
          <w:rStyle w:val="StyleUnderline"/>
        </w:rPr>
        <w:t xml:space="preserve"> of the global working class</w:t>
      </w:r>
      <w:r w:rsidRPr="00012A23">
        <w:rPr>
          <w:sz w:val="16"/>
        </w:rPr>
        <w:t xml:space="preserve"> – </w:t>
      </w:r>
      <w:r w:rsidRPr="001A1D93">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1A1D93">
        <w:rPr>
          <w:rStyle w:val="StyleUnderline"/>
          <w:highlight w:val="green"/>
        </w:rPr>
        <w:t xml:space="preserve">It involves </w:t>
      </w:r>
      <w:r w:rsidRPr="001A1D93">
        <w:rPr>
          <w:rStyle w:val="Emphasis"/>
          <w:highlight w:val="green"/>
        </w:rPr>
        <w:t>militarism</w:t>
      </w:r>
      <w:r w:rsidRPr="00012A23">
        <w:rPr>
          <w:rStyle w:val="Emphasis"/>
        </w:rPr>
        <w:t xml:space="preserve">, extreme </w:t>
      </w:r>
      <w:r w:rsidRPr="001A1D93">
        <w:rPr>
          <w:rStyle w:val="Emphasis"/>
          <w:highlight w:val="green"/>
        </w:rPr>
        <w:t xml:space="preserve">masculinisation, homophobia, racism </w:t>
      </w:r>
      <w:r w:rsidRPr="00012A23">
        <w:rPr>
          <w:rStyle w:val="Emphasis"/>
        </w:rPr>
        <w:t>and racist mobilisations</w:t>
      </w:r>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1A1D93">
        <w:rPr>
          <w:rStyle w:val="Emphasis"/>
          <w:highlight w:val="green"/>
        </w:rPr>
        <w:t>Twenty-first century fascism</w:t>
      </w:r>
      <w:r w:rsidRPr="00012A23">
        <w:rPr>
          <w:rStyle w:val="StyleUnderline"/>
        </w:rPr>
        <w:t xml:space="preserve"> evokes mystifying ideologies, often involving race/culture supremacy and xenophobia, embracing an idealised and mythical past. Neo-fascist culture </w:t>
      </w:r>
      <w:r w:rsidRPr="001A1D93">
        <w:rPr>
          <w:rStyle w:val="Emphasis"/>
          <w:highlight w:val="green"/>
        </w:rPr>
        <w:t>normalises and glamorises warfare</w:t>
      </w:r>
      <w:r w:rsidRPr="001A1D93">
        <w:rPr>
          <w:rStyle w:val="StyleUnderline"/>
          <w:highlight w:val="green"/>
        </w:rPr>
        <w:t xml:space="preserve"> and social violence</w:t>
      </w:r>
      <w:r w:rsidRPr="00012A23">
        <w:rPr>
          <w:rStyle w:val="StyleUnderline"/>
        </w:rPr>
        <w:t xml:space="preserve">, indeed, </w:t>
      </w:r>
      <w:r w:rsidRPr="001A1D93">
        <w:rPr>
          <w:rStyle w:val="StyleUnderline"/>
          <w:highlight w:val="green"/>
        </w:rPr>
        <w:t>generates a fascination with domination</w:t>
      </w:r>
      <w:r w:rsidRPr="00012A23">
        <w:rPr>
          <w:rStyle w:val="StyleUnderline"/>
        </w:rPr>
        <w:t xml:space="preserve"> that is portrayed even as heroic.</w:t>
      </w:r>
    </w:p>
    <w:p w14:paraId="20AA22B7" w14:textId="77777777" w:rsidR="00720566" w:rsidRPr="00136E97" w:rsidRDefault="00720566" w:rsidP="00720566">
      <w:pPr>
        <w:pStyle w:val="Heading4"/>
        <w:rPr>
          <w:rStyle w:val="StyleUnderline"/>
          <w:sz w:val="26"/>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t>.</w:t>
      </w:r>
    </w:p>
    <w:p w14:paraId="3A028772" w14:textId="77777777" w:rsidR="00720566" w:rsidRPr="001A1D93" w:rsidRDefault="00720566" w:rsidP="00720566">
      <w:pPr>
        <w:rPr>
          <w:rStyle w:val="StyleUnderline"/>
          <w:highlight w:val="green"/>
        </w:rPr>
      </w:pPr>
      <w:r w:rsidRPr="00126515">
        <w:rPr>
          <w:rStyle w:val="Style13ptBold"/>
        </w:rPr>
        <w:t>Moufawad-Paul 16</w:t>
      </w:r>
      <w:r w:rsidRPr="00126515">
        <w:rPr>
          <w:rStyle w:val="Style13ptBold"/>
          <w:szCs w:val="12"/>
        </w:rPr>
        <w:t xml:space="preserve"> </w:t>
      </w:r>
      <w:r w:rsidRPr="00012A23">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0E12E667" w14:textId="77777777" w:rsidR="00720566" w:rsidRPr="001A1D93" w:rsidRDefault="00720566" w:rsidP="00720566">
      <w:pPr>
        <w:rPr>
          <w:rStyle w:val="StyleUnderline"/>
          <w:highlight w:val="green"/>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1A1D93">
        <w:rPr>
          <w:rStyle w:val="StyleUnderline"/>
          <w:highlight w:val="green"/>
        </w:rPr>
        <w:t>The party seeds itself into the masses,</w:t>
      </w:r>
      <w:r w:rsidRPr="00012A23">
        <w:rPr>
          <w:rStyle w:val="StyleUnderline"/>
        </w:rPr>
        <w:t xml:space="preserve"> trying </w:t>
      </w:r>
      <w:r w:rsidRPr="001A1D93">
        <w:rPr>
          <w:rStyle w:val="StyleUnderline"/>
          <w:highlight w:val="green"/>
        </w:rPr>
        <w:t>to pull</w:t>
      </w:r>
      <w:r w:rsidRPr="00012A23">
        <w:rPr>
          <w:rStyle w:val="StyleUnderline"/>
        </w:rPr>
        <w:t xml:space="preserve"> in </w:t>
      </w:r>
      <w:r w:rsidRPr="001A1D93">
        <w:rPr>
          <w:rStyle w:val="StyleUnderline"/>
          <w:highlight w:val="green"/>
        </w:rPr>
        <w:t>those</w:t>
      </w:r>
      <w:r w:rsidRPr="00012A23">
        <w:rPr>
          <w:rStyle w:val="StyleUnderline"/>
        </w:rPr>
        <w:t xml:space="preserve"> that are most </w:t>
      </w:r>
      <w:r w:rsidRPr="001A1D93">
        <w:rPr>
          <w:rStyle w:val="StyleUnderline"/>
          <w:highlight w:val="green"/>
        </w:rPr>
        <w:t>aware of the need to end capitalism</w:t>
      </w:r>
      <w:r w:rsidRPr="00012A23">
        <w:rPr>
          <w:sz w:val="16"/>
        </w:rPr>
        <w:t xml:space="preserve">, and thus becomes a mass party. Furthermore, </w:t>
      </w:r>
      <w:r w:rsidRPr="001A1D93">
        <w:rPr>
          <w:rStyle w:val="Emphasis"/>
          <w:highlight w:val="green"/>
        </w:rPr>
        <w:t>the party never abandons its immersion in the masses</w:t>
      </w:r>
      <w:r w:rsidRPr="00012A23">
        <w:rPr>
          <w:rStyle w:val="StyleUnderline"/>
        </w:rPr>
        <w:t xml:space="preserve">, always </w:t>
      </w:r>
      <w:r w:rsidRPr="001A1D93">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1A1D93">
        <w:rPr>
          <w:rStyle w:val="StyleUnderline"/>
          <w:highlight w:val="green"/>
        </w:rPr>
        <w:t>keeps leadership structures, and</w:t>
      </w:r>
      <w:r w:rsidRPr="00012A23">
        <w:rPr>
          <w:rStyle w:val="StyleUnderline"/>
        </w:rPr>
        <w:t xml:space="preserve"> thus the </w:t>
      </w:r>
      <w:r w:rsidRPr="001A1D93">
        <w:rPr>
          <w:rStyle w:val="StyleUnderline"/>
          <w:highlight w:val="green"/>
        </w:rPr>
        <w:t>unity of theory and practice, but</w:t>
      </w:r>
      <w:r w:rsidRPr="00012A23">
        <w:rPr>
          <w:rStyle w:val="StyleUnderline"/>
        </w:rPr>
        <w:t xml:space="preserve"> understands such </w:t>
      </w:r>
      <w:r w:rsidRPr="001A1D93">
        <w:rPr>
          <w:rStyle w:val="StyleUnderline"/>
          <w:highlight w:val="green"/>
        </w:rPr>
        <w:t>leadership</w:t>
      </w:r>
      <w:r w:rsidRPr="00012A23">
        <w:rPr>
          <w:rStyle w:val="StyleUnderline"/>
        </w:rPr>
        <w:t xml:space="preserve"> as one that </w:t>
      </w:r>
      <w:r w:rsidRPr="001A1D93">
        <w:rPr>
          <w:rStyle w:val="StyleUnderline"/>
          <w:highlight w:val="green"/>
        </w:rPr>
        <w:t>will</w:t>
      </w:r>
      <w:r w:rsidRPr="00012A23">
        <w:rPr>
          <w:rStyle w:val="StyleUnderline"/>
        </w:rPr>
        <w:t xml:space="preserve"> also </w:t>
      </w:r>
      <w:r w:rsidRPr="001A1D93">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“topdown”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1A1D93">
        <w:rPr>
          <w:rStyle w:val="Emphasis"/>
          <w:highlight w:val="green"/>
        </w:rPr>
        <w:t>the assumption that</w:t>
      </w:r>
      <w:r w:rsidRPr="00012A23">
        <w:rPr>
          <w:rStyle w:val="Emphasis"/>
        </w:rPr>
        <w:t xml:space="preserve"> such </w:t>
      </w:r>
      <w:r w:rsidRPr="001A1D93">
        <w:rPr>
          <w:rStyle w:val="Emphasis"/>
          <w:highlight w:val="green"/>
        </w:rPr>
        <w:t>a party will manifest within trade-union structures</w:t>
      </w:r>
      <w:r w:rsidRPr="00012A23">
        <w:rPr>
          <w:rStyle w:val="Emphasis"/>
        </w:rPr>
        <w:t xml:space="preserve">, because they are “the most organized” elements of the working class, </w:t>
      </w:r>
      <w:r w:rsidRPr="001A1D93">
        <w:rPr>
          <w:rStyle w:val="Emphasis"/>
          <w:highlight w:val="green"/>
        </w:rPr>
        <w:t>is to forget that these structures are organized by capitalism</w:t>
      </w:r>
      <w:r w:rsidRPr="00012A23">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r w:rsidRPr="001A1D93">
        <w:rPr>
          <w:rStyle w:val="StyleUnderline"/>
          <w:highlight w:val="green"/>
        </w:rPr>
        <w:t>movementism</w:t>
      </w:r>
      <w:r w:rsidRPr="00012A23">
        <w:rPr>
          <w:sz w:val="16"/>
        </w:rPr>
        <w:t>, however,</w:t>
      </w:r>
      <w:r w:rsidRPr="00136E97">
        <w:rPr>
          <w:rStyle w:val="Style13ptBold"/>
          <w:szCs w:val="12"/>
        </w:rPr>
        <w:t xml:space="preserve"> </w:t>
      </w:r>
      <w:r w:rsidRPr="00012A23">
        <w:rPr>
          <w:rStyle w:val="StyleUnderline"/>
        </w:rPr>
        <w:t xml:space="preserve">often eschews economism and </w:t>
      </w:r>
      <w:r w:rsidRPr="001A1D93">
        <w:rPr>
          <w:rStyle w:val="StyleUnderline"/>
          <w:highlight w:val="green"/>
        </w:rPr>
        <w:t>embraces</w:t>
      </w:r>
      <w:r w:rsidRPr="00012A23">
        <w:rPr>
          <w:rStyle w:val="StyleUnderline"/>
        </w:rPr>
        <w:t xml:space="preserve"> sites of politicization that generally have to do with oppression: </w:t>
      </w:r>
      <w:r w:rsidRPr="001A1D93">
        <w:rPr>
          <w:rStyle w:val="StyleUnderline"/>
          <w:highlight w:val="green"/>
        </w:rPr>
        <w:t>multiple movements</w:t>
      </w:r>
      <w:r w:rsidRPr="00012A23">
        <w:rPr>
          <w:rStyle w:val="StyleUnderline"/>
        </w:rPr>
        <w:t xml:space="preserve"> against capitalism are realized </w:t>
      </w:r>
      <w:r w:rsidRPr="001A1D93">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r w:rsidRPr="00012A23">
        <w:rPr>
          <w:rStyle w:val="StyleUnderline"/>
        </w:rPr>
        <w:t>movementist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“exterminist”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1A1D93">
        <w:rPr>
          <w:rStyle w:val="Emphasis"/>
          <w:highlight w:val="green"/>
        </w:rPr>
        <w:t>being a movement of movements structured according to the mass-line</w:t>
      </w:r>
      <w:r w:rsidRPr="00012A23">
        <w:rPr>
          <w:sz w:val="16"/>
        </w:rPr>
        <w:t xml:space="preserve">, is </w:t>
      </w:r>
      <w:r w:rsidRPr="001A1D93">
        <w:rPr>
          <w:rStyle w:val="StyleUnderline"/>
          <w:highlight w:val="green"/>
        </w:rPr>
        <w:t xml:space="preserve">capable of becoming a comprehensive </w:t>
      </w:r>
      <w:r w:rsidRPr="00D21F86">
        <w:rPr>
          <w:rStyle w:val="StyleUnderline"/>
          <w:highlight w:val="green"/>
        </w:rPr>
        <w:t>fighting party</w:t>
      </w:r>
      <w:r w:rsidRPr="00012A23">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1A1D93">
        <w:rPr>
          <w:rStyle w:val="StyleUnderline"/>
          <w:highlight w:val="green"/>
        </w:rPr>
        <w:t>with</w:t>
      </w:r>
      <w:r w:rsidRPr="00012A23">
        <w:rPr>
          <w:rStyle w:val="StyleUnderline"/>
        </w:rPr>
        <w:t xml:space="preserve"> every </w:t>
      </w:r>
      <w:r w:rsidRPr="001A1D93">
        <w:rPr>
          <w:rStyle w:val="StyleUnderline"/>
          <w:highlight w:val="green"/>
        </w:rPr>
        <w:t>science, we</w:t>
      </w:r>
      <w:r w:rsidRPr="00012A23">
        <w:rPr>
          <w:rStyle w:val="StyleUnderline"/>
        </w:rPr>
        <w:t xml:space="preserve"> can </w:t>
      </w:r>
      <w:r w:rsidRPr="001A1D93">
        <w:rPr>
          <w:rStyle w:val="StyleUnderline"/>
          <w:highlight w:val="green"/>
        </w:rPr>
        <w:t>treat</w:t>
      </w:r>
      <w:r w:rsidRPr="00012A23">
        <w:rPr>
          <w:rStyle w:val="StyleUnderline"/>
        </w:rPr>
        <w:t xml:space="preserve"> the unfolding of revolutionary </w:t>
      </w:r>
      <w:r w:rsidRPr="001A1D93">
        <w:rPr>
          <w:rStyle w:val="StyleUnderline"/>
          <w:highlight w:val="green"/>
        </w:rPr>
        <w:t>theory as</w:t>
      </w:r>
      <w:r w:rsidRPr="00012A23">
        <w:rPr>
          <w:rStyle w:val="StyleUnderline"/>
        </w:rPr>
        <w:t xml:space="preserve"> a continuous process where </w:t>
      </w:r>
      <w:r w:rsidRPr="001A1D93">
        <w:rPr>
          <w:rStyle w:val="StyleUnderline"/>
          <w:highlight w:val="green"/>
        </w:rPr>
        <w:t>universal concepts</w:t>
      </w:r>
      <w:r w:rsidRPr="00012A23">
        <w:rPr>
          <w:rStyle w:val="StyleUnderline"/>
        </w:rPr>
        <w:t xml:space="preserve"> are </w:t>
      </w:r>
      <w:r w:rsidRPr="001A1D93">
        <w:rPr>
          <w:rStyle w:val="StyleUnderline"/>
          <w:highlight w:val="green"/>
        </w:rPr>
        <w:t>in</w:t>
      </w:r>
      <w:r w:rsidRPr="00012A23">
        <w:rPr>
          <w:rStyle w:val="StyleUnderline"/>
        </w:rPr>
        <w:t xml:space="preserve"> a relationship of </w:t>
      </w:r>
      <w:r w:rsidRPr="001A1D93">
        <w:rPr>
          <w:rStyle w:val="StyleUnderline"/>
          <w:highlight w:val="green"/>
        </w:rPr>
        <w:t>successive development</w:t>
      </w:r>
      <w:r w:rsidRPr="00136E97">
        <w:rPr>
          <w:rStyle w:val="Style13ptBold"/>
          <w:szCs w:val="12"/>
        </w:rPr>
        <w:t xml:space="preserve">. </w:t>
      </w:r>
      <w:r w:rsidRPr="00012A23">
        <w:rPr>
          <w:sz w:val="16"/>
        </w:rPr>
        <w:t>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1A1D93">
        <w:rPr>
          <w:rStyle w:val="StyleUnderline"/>
          <w:highlight w:val="green"/>
        </w:rPr>
        <w:t>people’s war appears</w:t>
      </w:r>
      <w:r w:rsidRPr="00012A23">
        <w:rPr>
          <w:rStyle w:val="StyleUnderline"/>
        </w:rPr>
        <w:t xml:space="preserve"> as the result of an opening produced </w:t>
      </w:r>
      <w:r w:rsidRPr="001A1D93">
        <w:rPr>
          <w:rStyle w:val="StyleUnderline"/>
          <w:highlight w:val="green"/>
        </w:rPr>
        <w:t>by</w:t>
      </w:r>
      <w:r w:rsidRPr="00012A23">
        <w:rPr>
          <w:rStyle w:val="StyleUnderline"/>
        </w:rPr>
        <w:t xml:space="preserve"> the </w:t>
      </w:r>
      <w:r w:rsidRPr="001A1D93">
        <w:rPr>
          <w:rStyle w:val="StyleUnderline"/>
          <w:highlight w:val="green"/>
        </w:rPr>
        <w:t>emergence of Maoism</w:t>
      </w:r>
      <w:r w:rsidRPr="00136E97">
        <w:rPr>
          <w:rStyle w:val="Style13ptBold"/>
          <w:szCs w:val="12"/>
        </w:rPr>
        <w:t xml:space="preserve">. </w:t>
      </w:r>
      <w:r w:rsidRPr="00012A23">
        <w:rPr>
          <w:sz w:val="16"/>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1A1D93">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1A1D93">
        <w:rPr>
          <w:rStyle w:val="StyleUnderline"/>
          <w:highlight w:val="green"/>
        </w:rPr>
        <w:t>will</w:t>
      </w:r>
      <w:r w:rsidRPr="00012A23">
        <w:rPr>
          <w:rStyle w:val="StyleUnderline"/>
        </w:rPr>
        <w:t xml:space="preserve"> necessarily </w:t>
      </w:r>
      <w:r w:rsidRPr="001A1D93">
        <w:rPr>
          <w:rStyle w:val="StyleUnderline"/>
          <w:highlight w:val="green"/>
        </w:rPr>
        <w:t>have a different</w:t>
      </w:r>
      <w:r w:rsidRPr="00012A23">
        <w:rPr>
          <w:rStyle w:val="StyleUnderline"/>
        </w:rPr>
        <w:t xml:space="preserve"> strategic </w:t>
      </w:r>
      <w:r w:rsidRPr="001A1D93">
        <w:rPr>
          <w:rStyle w:val="StyleUnderline"/>
          <w:highlight w:val="green"/>
        </w:rPr>
        <w:t>approach than a party</w:t>
      </w:r>
      <w:r w:rsidRPr="00012A23">
        <w:rPr>
          <w:rStyle w:val="StyleUnderline"/>
        </w:rPr>
        <w:t xml:space="preserve"> formation that does not invest itself in these movements, </w:t>
      </w:r>
      <w:r w:rsidRPr="001A1D93">
        <w:rPr>
          <w:rStyle w:val="StyleUnderline"/>
          <w:highlight w:val="green"/>
        </w:rPr>
        <w:t>maintaining</w:t>
      </w:r>
      <w:r w:rsidRPr="00012A23">
        <w:rPr>
          <w:rStyle w:val="StyleUnderline"/>
        </w:rPr>
        <w:t xml:space="preserve"> an </w:t>
      </w:r>
      <w:r w:rsidRPr="001A1D93">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1A1D93">
        <w:rPr>
          <w:rStyle w:val="StyleUnderline"/>
          <w:highlight w:val="green"/>
        </w:rPr>
        <w:t>the mass-line</w:t>
      </w:r>
      <w:r w:rsidRPr="00012A23">
        <w:rPr>
          <w:sz w:val="16"/>
        </w:rPr>
        <w:t>, and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1A1D93">
        <w:rPr>
          <w:rStyle w:val="StyleUnderline"/>
          <w:highlight w:val="green"/>
        </w:rPr>
        <w:t>confronting</w:t>
      </w:r>
      <w:r w:rsidRPr="00012A23">
        <w:rPr>
          <w:rStyle w:val="StyleUnderline"/>
        </w:rPr>
        <w:t xml:space="preserve"> a </w:t>
      </w:r>
      <w:r w:rsidRPr="001A1D93">
        <w:rPr>
          <w:rStyle w:val="StyleUnderline"/>
          <w:highlight w:val="green"/>
        </w:rPr>
        <w:t>complexity</w:t>
      </w:r>
      <w:r w:rsidRPr="00012A23">
        <w:rPr>
          <w:rStyle w:val="StyleUnderline"/>
        </w:rPr>
        <w:t xml:space="preserve"> that the </w:t>
      </w:r>
      <w:r w:rsidRPr="001A1D93">
        <w:rPr>
          <w:rStyle w:val="StyleUnderline"/>
          <w:highlight w:val="green"/>
        </w:rPr>
        <w:t>traditional</w:t>
      </w:r>
      <w:r w:rsidRPr="00012A23">
        <w:rPr>
          <w:rStyle w:val="StyleUnderline"/>
        </w:rPr>
        <w:t xml:space="preserve"> Leninist appreciation of </w:t>
      </w:r>
      <w:r w:rsidRPr="001A1D93">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012A23">
        <w:rPr>
          <w:rStyle w:val="StyleUnderline"/>
        </w:rPr>
        <w:t xml:space="preserve">the theory of PPW should </w:t>
      </w:r>
      <w:r w:rsidRPr="001A1D93">
        <w:rPr>
          <w:rStyle w:val="StyleUnderline"/>
          <w:highlight w:val="green"/>
        </w:rPr>
        <w:t xml:space="preserve">not </w:t>
      </w:r>
      <w:r w:rsidRPr="00012A23">
        <w:rPr>
          <w:rStyle w:val="StyleUnderline"/>
        </w:rPr>
        <w:t xml:space="preserve">be confused with an </w:t>
      </w:r>
      <w:r w:rsidRPr="001A1D93">
        <w:rPr>
          <w:rStyle w:val="StyleUnderline"/>
          <w:highlight w:val="green"/>
        </w:rPr>
        <w:t>adventurist</w:t>
      </w:r>
      <w:r w:rsidRPr="00012A23">
        <w:rPr>
          <w:rStyle w:val="StyleUnderline"/>
        </w:rPr>
        <w:t xml:space="preserve"> articulation of the theory of </w:t>
      </w:r>
      <w:r w:rsidRPr="001A1D93">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to operate only clandestinely and divorced from the masses</w:t>
      </w:r>
      <w:r w:rsidRPr="00012A23">
        <w:rPr>
          <w:sz w:val="16"/>
        </w:rPr>
        <w:t>, but is about building a mass party that will develop in its ability to challenge state power without having to agitate and take hold of an insurrection. After all,</w:t>
      </w:r>
      <w:r w:rsidRPr="00136E97">
        <w:rPr>
          <w:rStyle w:val="Style13ptBold"/>
          <w:szCs w:val="12"/>
        </w:rPr>
        <w:t xml:space="preserve"> </w:t>
      </w:r>
      <w:r w:rsidRPr="001A1D93">
        <w:rPr>
          <w:rStyle w:val="StyleUnderline"/>
          <w:highlight w:val="green"/>
        </w:rPr>
        <w:t>the</w:t>
      </w:r>
      <w:r w:rsidRPr="00012A23">
        <w:rPr>
          <w:rStyle w:val="StyleUnderline"/>
        </w:rPr>
        <w:t xml:space="preserve"> modern </w:t>
      </w:r>
      <w:r w:rsidRPr="001A1D93">
        <w:rPr>
          <w:rStyle w:val="StyleUnderline"/>
          <w:highlight w:val="green"/>
        </w:rPr>
        <w:t xml:space="preserve">state </w:t>
      </w:r>
      <w:r w:rsidRPr="00012A23">
        <w:rPr>
          <w:rStyle w:val="StyleUnderline"/>
        </w:rPr>
        <w:t>is trained to</w:t>
      </w:r>
      <w:r w:rsidRPr="001A1D93">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1A1D93">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1A1D93">
        <w:rPr>
          <w:rStyle w:val="StyleUnderline"/>
          <w:highlight w:val="green"/>
        </w:rPr>
        <w:t>develop</w:t>
      </w:r>
      <w:r w:rsidRPr="00012A23">
        <w:rPr>
          <w:rStyle w:val="StyleUnderline"/>
        </w:rPr>
        <w:t xml:space="preserve"> the embryo of </w:t>
      </w:r>
      <w:r w:rsidRPr="001A1D93">
        <w:rPr>
          <w:rStyle w:val="StyleUnderline"/>
          <w:highlight w:val="green"/>
        </w:rPr>
        <w:t xml:space="preserve">a people’s army while building the </w:t>
      </w:r>
      <w:r w:rsidRPr="00F76780">
        <w:rPr>
          <w:rStyle w:val="StyleUnderline"/>
          <w:highlight w:val="yellow"/>
        </w:rPr>
        <w:t>party</w:t>
      </w:r>
      <w:r w:rsidRPr="001A1D93">
        <w:rPr>
          <w:rStyle w:val="StyleUnderline"/>
          <w:highlight w:val="green"/>
        </w:rPr>
        <w:t>; connect with the masses and develop</w:t>
      </w:r>
      <w:r w:rsidRPr="00012A23">
        <w:rPr>
          <w:rStyle w:val="StyleUnderline"/>
        </w:rPr>
        <w:t xml:space="preserve"> so as </w:t>
      </w:r>
      <w:r w:rsidRPr="001A1D93">
        <w:rPr>
          <w:rStyle w:val="StyleUnderline"/>
          <w:highlight w:val="green"/>
        </w:rPr>
        <w:t>to intervene at their behest</w:t>
      </w:r>
      <w:r w:rsidRPr="00012A23">
        <w:rPr>
          <w:rStyle w:val="StyleUnderline"/>
        </w:rPr>
        <w:t xml:space="preserve"> in a way </w:t>
      </w:r>
      <w:r w:rsidRPr="001A1D93">
        <w:rPr>
          <w:rStyle w:val="StyleUnderline"/>
          <w:highlight w:val="green"/>
        </w:rPr>
        <w:t>that draws them into the party’s orbit</w:t>
      </w:r>
      <w:r w:rsidRPr="00012A23">
        <w:rPr>
          <w:rStyle w:val="StyleUnderline"/>
        </w:rPr>
        <w:t xml:space="preserve">; figure out how to </w:t>
      </w:r>
      <w:r w:rsidRPr="001A1D93">
        <w:rPr>
          <w:rStyle w:val="StyleUnderline"/>
          <w:highlight w:val="green"/>
        </w:rPr>
        <w:t>build a fighting movement</w:t>
      </w:r>
      <w:r w:rsidRPr="00012A23">
        <w:rPr>
          <w:rStyle w:val="StyleUnderline"/>
        </w:rPr>
        <w:t xml:space="preserve"> deeply </w:t>
      </w:r>
      <w:r w:rsidRPr="001A1D93">
        <w:rPr>
          <w:rStyle w:val="StyleUnderline"/>
          <w:highlight w:val="green"/>
        </w:rPr>
        <w:t>embedded in the masses</w:t>
      </w:r>
      <w:r w:rsidRPr="00012A23">
        <w:rPr>
          <w:rStyle w:val="StyleUnderline"/>
        </w:rPr>
        <w:t xml:space="preserve"> so as to move through the axiomatic stages of protracted war</w:t>
      </w:r>
      <w:r w:rsidRPr="00012A23">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strategy that is ultimately </w:t>
      </w:r>
      <w:r w:rsidRPr="001A1D93">
        <w:rPr>
          <w:rStyle w:val="StyleUnderline"/>
          <w:highlight w:val="green"/>
        </w:rPr>
        <w:t>more complex than</w:t>
      </w:r>
      <w:r w:rsidRPr="00012A23">
        <w:rPr>
          <w:rStyle w:val="StyleUnderline"/>
        </w:rPr>
        <w:t xml:space="preserve"> the strategy of </w:t>
      </w:r>
      <w:r w:rsidRPr="001A1D93">
        <w:rPr>
          <w:rStyle w:val="StyleUnderline"/>
          <w:highlight w:val="green"/>
        </w:rPr>
        <w:t>insurrection and</w:t>
      </w:r>
      <w:r w:rsidRPr="00012A23">
        <w:rPr>
          <w:rStyle w:val="StyleUnderline"/>
        </w:rPr>
        <w:t xml:space="preserve"> that </w:t>
      </w:r>
      <w:r w:rsidRPr="001A1D93">
        <w:rPr>
          <w:rStyle w:val="StyleUnderline"/>
          <w:highlight w:val="green"/>
        </w:rPr>
        <w:t>requires</w:t>
      </w:r>
      <w:r w:rsidRPr="00012A23">
        <w:rPr>
          <w:rStyle w:val="StyleUnderline"/>
        </w:rPr>
        <w:t xml:space="preserve"> the development of </w:t>
      </w:r>
      <w:r w:rsidRPr="001A1D93">
        <w:rPr>
          <w:rStyle w:val="StyleUnderline"/>
          <w:highlight w:val="green"/>
        </w:rPr>
        <w:t>a party that can</w:t>
      </w:r>
      <w:r w:rsidRPr="00012A23">
        <w:rPr>
          <w:rStyle w:val="StyleUnderline"/>
        </w:rPr>
        <w:t xml:space="preserve"> spread throughout the masses and </w:t>
      </w:r>
      <w:r w:rsidRPr="001A1D93">
        <w:rPr>
          <w:rStyle w:val="StyleUnderline"/>
          <w:highlight w:val="green"/>
        </w:rPr>
        <w:t>prove itself</w:t>
      </w:r>
      <w:r w:rsidRPr="00012A23">
        <w:rPr>
          <w:sz w:val="16"/>
        </w:rPr>
        <w:t>, by its actions and interactions</w:t>
      </w:r>
      <w:r w:rsidRPr="00012A23">
        <w:rPr>
          <w:rStyle w:val="StyleUnderline"/>
        </w:rPr>
        <w:t xml:space="preserve">, </w:t>
      </w:r>
      <w:r w:rsidRPr="003839F2">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061DA38F" w14:textId="77777777" w:rsidR="00720566" w:rsidRPr="00136E97" w:rsidRDefault="00720566" w:rsidP="00720566">
      <w:pPr>
        <w:rPr>
          <w:rStyle w:val="StyleUnderline"/>
          <w:highlight w:val="green"/>
        </w:rPr>
      </w:pPr>
    </w:p>
    <w:p w14:paraId="3A1869E2" w14:textId="77777777" w:rsidR="00720566" w:rsidRPr="00136E97" w:rsidRDefault="00720566" w:rsidP="00720566">
      <w:pPr>
        <w:rPr>
          <w:rStyle w:val="StyleUnderline"/>
          <w:highlight w:val="green"/>
        </w:rPr>
      </w:pPr>
    </w:p>
    <w:p w14:paraId="088F1E9F" w14:textId="5B516819" w:rsidR="0026393E" w:rsidRDefault="0026393E" w:rsidP="0026393E">
      <w:pPr>
        <w:pStyle w:val="Heading3"/>
      </w:pPr>
      <w:r>
        <w:t>OFF</w:t>
      </w:r>
    </w:p>
    <w:p w14:paraId="7596812A" w14:textId="77777777" w:rsidR="0026393E" w:rsidRDefault="0026393E" w:rsidP="0026393E">
      <w:pPr>
        <w:pStyle w:val="Heading4"/>
      </w:pPr>
      <w:r>
        <w:t>We reject the affs endorsement of work. The investment into work as a system devalues the work/non-work that disabled people engage in. Disabled people are ostracized for not producing any work and shunned by labor unions.</w:t>
      </w:r>
    </w:p>
    <w:p w14:paraId="29E62C6F" w14:textId="77777777" w:rsidR="0026393E" w:rsidRPr="00280205" w:rsidRDefault="0026393E" w:rsidP="0026393E">
      <w:r>
        <w:rPr>
          <w:b/>
          <w:bCs/>
        </w:rPr>
        <w:t xml:space="preserve">Taylor ’04 </w:t>
      </w:r>
      <w:r>
        <w:t xml:space="preserve">Sunny Taylor. “The Right Not to Work: Power and Disability.” </w:t>
      </w:r>
      <w:r w:rsidRPr="00280205">
        <w:t>https://monthlyreview.org/2004/03/01/the-right-not-to-work-power-and-disability</w:t>
      </w:r>
      <w:r>
        <w:t xml:space="preserve"> 04/01/2004 lardis</w:t>
      </w:r>
    </w:p>
    <w:p w14:paraId="7E4361AE" w14:textId="77777777" w:rsidR="0026393E" w:rsidRPr="00280205" w:rsidRDefault="0026393E" w:rsidP="0026393E">
      <w:pPr>
        <w:jc w:val="both"/>
        <w:rPr>
          <w:u w:val="single"/>
        </w:rPr>
      </w:pPr>
      <w:r w:rsidRPr="00D87D2D">
        <w:rPr>
          <w:u w:val="single"/>
        </w:rPr>
        <w:t xml:space="preserve">I have a confession to </w:t>
      </w:r>
      <w:r w:rsidRPr="007964A1">
        <w:rPr>
          <w:u w:val="single"/>
        </w:rPr>
        <w:t>make: I do not work.</w:t>
      </w:r>
      <w:r w:rsidRPr="00D87D2D">
        <w:rPr>
          <w:u w:val="single"/>
        </w:rPr>
        <w:t xml:space="preserve"> I am on SSI.</w:t>
      </w:r>
      <w:hyperlink r:id="rId11"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make: </w:t>
      </w:r>
      <w:r w:rsidRPr="00D87D2D">
        <w:rPr>
          <w:b/>
          <w:bCs/>
          <w:u w:val="single"/>
        </w:rPr>
        <w:t xml:space="preserve">I do not think this is wrong, and to be </w:t>
      </w:r>
      <w:r w:rsidRPr="007964A1">
        <w:rPr>
          <w:b/>
          <w:bCs/>
          <w:u w:val="single"/>
        </w:rPr>
        <w:t>honest, I am very happy not working</w:t>
      </w:r>
      <w:r w:rsidRPr="00280205">
        <w:rPr>
          <w:sz w:val="16"/>
        </w:rPr>
        <w:t xml:space="preserve">. Instead I spend the majority of my time doing the activity I find the most rewarding and valuable, painting. The very first thing that people ask me when I say I am a painter is “Do you sell your work? Are you supporting yourself?” </w:t>
      </w:r>
      <w:r w:rsidRPr="00D87D2D">
        <w:rPr>
          <w:u w:val="single"/>
        </w:rPr>
        <w:t>I actually do sell my work, but I do not support myself from these sales. I hate this question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really less meaningful because I do not support myself financially? Due to my disability (arthrogryposis multiplex congenita), I paint holding the paintbrush in my mouth instead of my hands; I use an electric wheelchair for mobility. When I first realized that due to my impairment I might be unable to work in a traditional job, </w:t>
      </w:r>
      <w:r w:rsidRPr="007964A1">
        <w:rPr>
          <w:rStyle w:val="StyleUnderline"/>
          <w:highlight w:val="cyan"/>
        </w:rPr>
        <w:t>I</w:t>
      </w:r>
      <w:r w:rsidRPr="00280205">
        <w:rPr>
          <w:sz w:val="16"/>
        </w:rPr>
        <w:t xml:space="preserve">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it was also my first time to be completely surrounded by other disabled individuals. At first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for not working</w:t>
      </w:r>
      <w:r>
        <w:rPr>
          <w:b/>
          <w:bCs/>
          <w:u w:val="single"/>
        </w:rPr>
        <w:t xml:space="preserve"> </w:t>
      </w:r>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12" w:anchor="en2" w:history="1">
        <w:r w:rsidRPr="00D87D2D">
          <w:rPr>
            <w:rStyle w:val="Hyperlink"/>
          </w:rPr>
          <w:t>2</w:t>
        </w:r>
      </w:hyperlink>
      <w:r w:rsidRPr="00280205">
        <w:rPr>
          <w:sz w:val="16"/>
        </w:rPr>
        <w:t>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direct action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(MiCASSA), which would provide in home care for those who are now stuck in nursing homes. America has over 17,000 nursing homes, two-thirds of which are for-profit ventures. MiCASSA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3"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individuals are still stripped of countless freedoms people on the outside take for granted—such as choosing when and what to eat, when to sleep, and even who to talk to. Despite the fact that two million people are denied the privilege of determining where and how they live and who 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news in itself. Disability is most commonly perceived as a personal tragedy, isolated and spontaneous, and so rarely worthy of a second thought let alone headlines</w:t>
      </w:r>
      <w:r w:rsidRPr="00280205">
        <w:rPr>
          <w:sz w:val="16"/>
        </w:rPr>
        <w:t xml:space="preserve"> (unless as a human interest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difference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population as a whole, </w:t>
      </w:r>
      <w:r w:rsidRPr="00D87D2D">
        <w:rPr>
          <w:u w:val="single"/>
        </w:rPr>
        <w:t>disabled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r w:rsidRPr="00B20A0D">
        <w:rPr>
          <w:sz w:val="16"/>
        </w:rPr>
        <w:t>.”</w:t>
      </w:r>
      <w:hyperlink r:id="rId14" w:anchor="en4" w:history="1">
        <w:r w:rsidRPr="00B20A0D">
          <w:rPr>
            <w:rStyle w:val="Hyperlink"/>
          </w:rPr>
          <w:t>4</w:t>
        </w:r>
      </w:hyperlink>
      <w:r w:rsidRPr="00B20A0D">
        <w:rPr>
          <w:sz w:val="16"/>
        </w:rPr>
        <w:t> T</w:t>
      </w:r>
      <w:r w:rsidRPr="00B20A0D">
        <w:rPr>
          <w:b/>
          <w:bCs/>
          <w:u w:val="single"/>
        </w:rPr>
        <w:t>he only thing impaired people have in common is their political disablement and the economic, behavioral, and emotional similarities that impairment can cause</w:t>
      </w:r>
      <w:r w:rsidRPr="006A3A91">
        <w:rPr>
          <w:sz w:val="16"/>
          <w:highlight w:val="cyan"/>
        </w:rPr>
        <w:t>.</w:t>
      </w:r>
      <w:r w:rsidRPr="00280205">
        <w:rPr>
          <w:sz w:val="16"/>
        </w:rPr>
        <w:t xml:space="preserve"> Disability, partly as a result of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as of yet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more often than not,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and have very few career opportunities. The disabled community argues that these disadvantages are thus not due to impairment by its nature, but due to a cultural aversion to impairment, a lack of productive opportunity in the current economy for disabled people, and the multi-billion dollar industry that houses and “cares” for the disabled population that has developed as a consequence of this economic disenfranchisement</w:t>
      </w:r>
      <w:r w:rsidRPr="00280205">
        <w:rPr>
          <w:sz w:val="16"/>
        </w:rPr>
        <w:t>. This argument is known as the social model of disability.</w:t>
      </w:r>
      <w:hyperlink r:id="rId15"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Nature exists outside society as an objective reality, but it is also used and changed by humans to meet their needs. Marx used the notion of “two natures” to describe this historical transformation and he argued that this change was formed through human labor. Almost all of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6"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to the machine that is production and consumption. </w:t>
      </w:r>
      <w:r w:rsidRPr="006A3A91">
        <w:rPr>
          <w:b/>
          <w:bCs/>
          <w:highlight w:val="cyan"/>
          <w:u w:val="single"/>
        </w:rPr>
        <w:t>People work hard,</w:t>
      </w:r>
      <w:r w:rsidRPr="00F86036">
        <w:rPr>
          <w:b/>
          <w:bCs/>
          <w:u w:val="single"/>
        </w:rPr>
        <w:t xml:space="preserve"> they age, their efficiency inevitably lessens </w:t>
      </w:r>
      <w:r w:rsidRPr="00A6669E">
        <w:rPr>
          <w:b/>
          <w:bCs/>
          <w:highlight w:val="cyan"/>
          <w:u w:val="single"/>
        </w:rPr>
        <w:t>and</w:t>
      </w:r>
      <w:r w:rsidRPr="00F86036">
        <w:rPr>
          <w:b/>
          <w:bCs/>
          <w:u w:val="single"/>
        </w:rPr>
        <w:t xml:space="preserve">,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7"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r w:rsidRPr="00280205">
        <w:rPr>
          <w:sz w:val="16"/>
        </w:rPr>
        <w:t xml:space="preserve">In particular this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This productivity rule devalorized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8"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so as to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9"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has the opportunity to become “independent.” A person, if strong enough, can lift herself up by her bootstraps and own the American dream of a nice new car, a big house, and a good retirement plan; or better yet, she can live the new American dream and become rich, famous, and beautiful. </w:t>
      </w:r>
      <w:r w:rsidRPr="00B53747">
        <w:rPr>
          <w:u w:val="single"/>
        </w:rPr>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We as a society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20"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534B4D">
        <w:rPr>
          <w:b/>
          <w:bCs/>
          <w:u w:val="single"/>
        </w:rPr>
        <w:t>seen as burdens (because they can’t work according to our current standardized economic system).</w:t>
      </w:r>
      <w:r w:rsidRPr="00534B4D">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w:t>
      </w:r>
      <w:r w:rsidRPr="00280205">
        <w:rPr>
          <w:sz w:val="16"/>
        </w:rPr>
        <w:t xml:space="preserve">ind that it is next to impossible because the state has no independent living options and so the burden is indeed too great to take on individually. Thus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This was out of a complete conviction that if I were not physically independent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xml:space="preserve">.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 but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534B4D">
        <w:rPr>
          <w:b/>
          <w:bCs/>
          <w:u w:val="single"/>
        </w:rPr>
        <w:t>Capitalism has at it root the idea of an individual’s worth being intrinsically linked to their production value</w:t>
      </w:r>
      <w:r w:rsidRPr="00534B4D">
        <w:rPr>
          <w:b/>
          <w:bCs/>
          <w:u w:val="single"/>
        </w:rPr>
        <w:tab/>
      </w:r>
      <w:r w:rsidRPr="00534B4D">
        <w:rPr>
          <w:sz w:val="16"/>
        </w:rPr>
        <w:t xml:space="preserve">. Many, though by no means all, </w:t>
      </w:r>
      <w:r w:rsidRPr="00534B4D">
        <w:rPr>
          <w:u w:val="single"/>
        </w:rPr>
        <w:t>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w:t>
      </w:r>
      <w:r w:rsidRPr="00B26F42">
        <w:rPr>
          <w:u w:val="single"/>
        </w:rPr>
        <w:t xml:space="preserve">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21"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280205">
        <w:rPr>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91656B">
        <w:rPr>
          <w:b/>
          <w:bCs/>
          <w:u w:val="single"/>
        </w:rPr>
        <w:t>The right not to work is the right not to have your value determined by your productivity as a worker, by your employability or salary.</w:t>
      </w:r>
      <w:r w:rsidRPr="0091656B">
        <w:rPr>
          <w:sz w:val="16"/>
        </w:rPr>
        <w:t xml:space="preserve"> Many disabled people, especially severely disabled individuals, do stay home and thus do not work or are held hostage in nursing homes and are denied gainful employment.</w:t>
      </w:r>
      <w:r w:rsidRPr="0091656B">
        <w:rPr>
          <w:u w:val="single"/>
        </w:rPr>
        <w:t xml:space="preserve"> What I mean by the right n</w:t>
      </w:r>
      <w:r w:rsidRPr="00B26F42">
        <w:rPr>
          <w:u w:val="single"/>
        </w:rPr>
        <w:t xml:space="preserve">ot to work is perhaps as much a shift in ideology or consciousness as it is a material shift. It is about our relation not only to labor but the significance of performing that labor, and to the idea that only through the performance of wage labor does the human being actually accrue value themselves. </w:t>
      </w:r>
      <w:r w:rsidRPr="00280205">
        <w:rPr>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work, but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paying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 xml:space="preserve">I </w:t>
      </w:r>
      <w:r w:rsidRPr="0091656B">
        <w:rPr>
          <w:u w:val="single"/>
        </w:rPr>
        <w:t>remain unconvinced that fighting for equality within the current system (that is, to some extent, the right to be part of the exploiter class as opposed to being part of the exploited) is the ultimate ideal worth fighting for. Is</w:t>
      </w:r>
      <w:r w:rsidRPr="0091656B">
        <w:rPr>
          <w:sz w:val="16"/>
        </w:rPr>
        <w:t xml:space="preserve"> the</w:t>
      </w:r>
      <w:r w:rsidRPr="00280205">
        <w:rPr>
          <w:sz w:val="16"/>
        </w:rPr>
        <w:t xml:space="preserve"> goal to be “mainstreamed” into our current society or to change society? As Michael Oliver says: “</w:t>
      </w:r>
      <w:r w:rsidRPr="00B26F42">
        <w:rPr>
          <w:u w:val="single"/>
        </w:rPr>
        <w:t>It is bizarre for people to think that we as disabled people can live in Britain with full civil rights and all the services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meantime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absolutely necessary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w:t>
      </w:r>
      <w:r w:rsidRPr="00CC39E5">
        <w:rPr>
          <w:u w:val="single"/>
        </w:rPr>
        <w:t xml:space="preserve">disability will never be appreciated or even fully accepted. </w:t>
      </w:r>
      <w:r w:rsidRPr="00CC39E5">
        <w:rPr>
          <w:b/>
          <w:bCs/>
          <w:u w:val="single"/>
        </w:rPr>
        <w:t xml:space="preserve">In a culture in which the appearance of self-sufficiency and autonomy is essential, the dependence of disabled people (because they do not live up to this myth), may always be reviled or at least patronized. </w:t>
      </w:r>
      <w:r w:rsidRPr="00CC39E5">
        <w:rPr>
          <w:u w:val="single"/>
        </w:rPr>
        <w:t>Even progressive institutions and people have discriminated against me more times than I can count. Progressives, like most able-bodied people, are loat</w:t>
      </w:r>
      <w:r w:rsidRPr="009C5584">
        <w:rPr>
          <w:u w:val="single"/>
        </w:rPr>
        <w:t>he to identify with crippled people and more often than not refuse to acknowledge two simple truths. T</w:t>
      </w:r>
      <w:r w:rsidRPr="00280205">
        <w:rPr>
          <w:sz w:val="16"/>
        </w:rPr>
        <w:t>he first is that they, if they live long enough, will join our ranks. Impaired advocates sometimes joke that people should actually consider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inadequate wages, the return of many senior citizens to the workforce when they can’t make ends meet after retirement, the lack of paid vacation, the encroachment of the work week on our weekends and evenings, and mounting debt for the poor and middle classes</w:t>
      </w:r>
      <w:r w:rsidRPr="006A3A91">
        <w:rPr>
          <w:highlight w:val="cyan"/>
          <w:u w:val="single"/>
        </w:rPr>
        <w:t>, all evidence a lack of freedom from work oriented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then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value, or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22"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reform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employment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280205">
        <w:rPr>
          <w:b/>
          <w:bCs/>
          <w:u w:val="single"/>
        </w:rPr>
        <w:t>The individuals who I marched with may not have paying jobs, but they spend hours each day organizing protests and freeing people from lives in institutions. Isn’t this a valuable way to spend ones time</w:t>
      </w:r>
      <w:r w:rsidRPr="00280205">
        <w:rPr>
          <w:sz w:val="16"/>
        </w:rPr>
        <w:t xml:space="preserve">? Disabled people have to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7A075BB9" w14:textId="0B1AFE6B" w:rsidR="0026393E" w:rsidRPr="00CD4613" w:rsidRDefault="0026393E" w:rsidP="0026393E">
      <w:pPr>
        <w:pStyle w:val="Heading4"/>
      </w:pPr>
      <w:r w:rsidRPr="00CD4613">
        <w:t xml:space="preserve">The aff’s insistence that emancipation through </w:t>
      </w:r>
      <w:r>
        <w:t>imagining new futures</w:t>
      </w:r>
      <w:r w:rsidRPr="00CD4613">
        <w:t xml:space="preserve"> </w:t>
      </w:r>
      <w:r w:rsidR="00912893">
        <w:t>through fiat</w:t>
      </w:r>
      <w:r w:rsidRPr="00CD4613">
        <w:t xml:space="preserve"> erases the lived experience of disability</w:t>
      </w:r>
      <w:r>
        <w:t>—turns the aff</w:t>
      </w:r>
    </w:p>
    <w:p w14:paraId="0756D0CE" w14:textId="77777777" w:rsidR="0026393E" w:rsidRPr="00CD4613" w:rsidRDefault="0026393E" w:rsidP="0026393E">
      <w:pPr>
        <w:rPr>
          <w:rStyle w:val="Style13ptBold"/>
          <w:bCs w:val="0"/>
        </w:rPr>
      </w:pPr>
      <w:r w:rsidRPr="00CD4613">
        <w:rPr>
          <w:rStyle w:val="Style13ptBold"/>
        </w:rPr>
        <w:t>Siebers, Professor of Literary and Cultural Criticism at the University of Michigan, 1-22-2006</w:t>
      </w:r>
    </w:p>
    <w:p w14:paraId="28952769" w14:textId="77777777" w:rsidR="0026393E" w:rsidRPr="00CD4613" w:rsidRDefault="0026393E" w:rsidP="0026393E">
      <w:r w:rsidRPr="00CD4613">
        <w:t>(Tobin, “Disability Studies and the Future of Identity Politics” in Identity Politics Reconsidered, p. 10-30 , LASA-IZP)</w:t>
      </w:r>
    </w:p>
    <w:p w14:paraId="7D159FF0" w14:textId="77777777" w:rsidR="0026393E" w:rsidRPr="004943EB" w:rsidRDefault="0026393E" w:rsidP="0026393E">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554FDE">
        <w:rPr>
          <w:rStyle w:val="StyleUnderline"/>
          <w:highlight w:val="green"/>
        </w:rPr>
        <w:t>disability</w:t>
      </w:r>
      <w:r w:rsidRPr="00CD4613">
        <w:rPr>
          <w:rStyle w:val="StyleUnderline"/>
        </w:rPr>
        <w:t xml:space="preserve"> also </w:t>
      </w:r>
      <w:r w:rsidRPr="00554FDE">
        <w:rPr>
          <w:rStyle w:val="StyleUnderline"/>
          <w:highlight w:val="green"/>
        </w:rPr>
        <w:t>frustrates theorists of social construction because the disabled body and mind 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554FDE">
        <w:rPr>
          <w:rStyle w:val="StyleUnderline"/>
          <w:highlight w:val="green"/>
        </w:rPr>
        <w:t xml:space="preserve">privileging pleasure over pain, making work a condition of independence, favoring performativity to corporeality, and </w:t>
      </w:r>
      <w:r w:rsidRPr="00554FDE">
        <w:rPr>
          <w:rStyle w:val="Emphasis"/>
          <w:highlight w:val="green"/>
        </w:rPr>
        <w:t>describing social success in terms of intellectual achievement, bodily adaptability, and active political participation</w:t>
      </w:r>
      <w:r w:rsidRPr="00CD4613">
        <w:rPr>
          <w:sz w:val="12"/>
        </w:rPr>
        <w:t xml:space="preserve">. David Mitchell and Sharon Snyder have noticed that </w:t>
      </w:r>
      <w:r w:rsidRPr="00554FDE">
        <w:rPr>
          <w:rStyle w:val="Emphasis"/>
          <w:highlight w:val="green"/>
        </w:rPr>
        <w:t>the push to link physical difference to cultural and social constructs, especially ideological ones, has actually made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554FDE">
        <w:rPr>
          <w:rStyle w:val="Emphasis"/>
          <w:highlight w:val="green"/>
        </w:rPr>
        <w:t>theoretical emphases on “performativity,” “</w:t>
      </w:r>
      <w:r w:rsidRPr="00310736">
        <w:rPr>
          <w:rStyle w:val="Emphasis"/>
        </w:rPr>
        <w:t xml:space="preserve">heterogeneity,” and “indeterminancy” </w:t>
      </w:r>
      <w:r w:rsidRPr="00554FDE">
        <w:rPr>
          <w:rStyle w:val="Emphasis"/>
          <w:highlight w:val="green"/>
        </w:rPr>
        <w:t xml:space="preserve">privilege a disembodied ideal of freedom, suggesting that emancipation from social codes and norms may be achieved by imagining the [person] </w:t>
      </w:r>
      <w:r w:rsidRPr="00310736">
        <w:rPr>
          <w:rStyle w:val="Emphasis"/>
        </w:rPr>
        <w:t>body</w:t>
      </w:r>
      <w:r w:rsidRPr="00554FDE">
        <w:rPr>
          <w:rStyle w:val="Emphasis"/>
          <w:highlight w:val="green"/>
        </w:rPr>
        <w:t xml:space="preserve"> as a subversive text.</w:t>
      </w:r>
      <w:r w:rsidRPr="00CD4613">
        <w:rPr>
          <w:sz w:val="12"/>
        </w:rPr>
        <w:t xml:space="preserve"> </w:t>
      </w:r>
      <w:r w:rsidRPr="00554FDE">
        <w:rPr>
          <w:rStyle w:val="Emphasis"/>
          <w:highlight w:val="green"/>
        </w:rPr>
        <w:t>These emphases</w:t>
      </w:r>
      <w:r w:rsidRPr="00310736">
        <w:rPr>
          <w:rStyle w:val="Emphasis"/>
        </w:rPr>
        <w:t xml:space="preserve"> are not only incompatible with the experiences of [disabled people] people with disabilities; they </w:t>
      </w:r>
      <w:r w:rsidRPr="00554FDE">
        <w:rPr>
          <w:rStyle w:val="Emphasis"/>
          <w:highlight w:val="green"/>
        </w:rPr>
        <w:t>mimic the fantasy</w:t>
      </w:r>
      <w:r w:rsidRPr="00310736">
        <w:rPr>
          <w:rStyle w:val="Emphasis"/>
        </w:rPr>
        <w:t xml:space="preserve">, often found in the medical model, </w:t>
      </w:r>
      <w:r w:rsidRPr="00554FDE">
        <w:rPr>
          <w:rStyle w:val="Emphasis"/>
          <w:highlight w:val="green"/>
        </w:rPr>
        <w:t>that disease and disability are immaterial as long as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improve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41A5AE40" w14:textId="77777777" w:rsidR="0026393E" w:rsidRPr="00CD4613" w:rsidRDefault="0026393E" w:rsidP="0026393E">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0C1AB507" w14:textId="77777777" w:rsidR="0026393E" w:rsidRPr="00CD4613" w:rsidRDefault="0026393E" w:rsidP="0026393E">
      <w:r w:rsidRPr="00E75FC9">
        <w:rPr>
          <w:b/>
          <w:bCs/>
          <w:sz w:val="28"/>
          <w:szCs w:val="28"/>
          <w:lang w:val="es-ES"/>
        </w:rPr>
        <w:t>Scuro et al 18</w:t>
      </w:r>
      <w:r w:rsidRPr="00E75FC9">
        <w:rPr>
          <w:lang w:val="es-ES"/>
        </w:rPr>
        <w:t xml:space="preserve">. Scuro, Jennifer, et al. </w:t>
      </w:r>
      <w:r w:rsidRPr="00CD4613">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CD4613">
        <w:rPr>
          <w:i/>
          <w:iCs/>
        </w:rPr>
        <w:t>Adressing Ableism Philosophical Questions via Disability Studies Jennifer Scuro Aut; Joel Michael Reynolds Introd.; Devonya N. Havis Aut; Lydia X.Z. Brown Aut</w:t>
      </w:r>
      <w:r w:rsidRPr="00CD4613">
        <w:t>. Lexington Books, 2018. /CSand</w:t>
      </w:r>
    </w:p>
    <w:p w14:paraId="779F96F8" w14:textId="77777777" w:rsidR="0026393E" w:rsidRPr="00CD4613" w:rsidRDefault="0026393E" w:rsidP="0026393E">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821086">
        <w:rPr>
          <w:rStyle w:val="Emphasis"/>
          <w:highlight w:val="green"/>
        </w:rPr>
        <w:t>here is the interrogation into</w:t>
      </w:r>
      <w:r w:rsidRPr="00CD4613">
        <w:rPr>
          <w:rStyle w:val="Emphasis"/>
        </w:rPr>
        <w:t xml:space="preserve"> perceived, </w:t>
      </w:r>
      <w:r w:rsidRPr="00821086">
        <w:rPr>
          <w:rStyle w:val="Emphasis"/>
          <w:highlight w:val="green"/>
        </w:rPr>
        <w:t>promoted</w:t>
      </w:r>
      <w:r w:rsidRPr="00CD4613">
        <w:rPr>
          <w:rStyle w:val="Emphasis"/>
        </w:rPr>
        <w:t>, and recognized “</w:t>
      </w:r>
      <w:r w:rsidRPr="00821086">
        <w:rPr>
          <w:rStyle w:val="Emphasis"/>
          <w:highlight w:val="green"/>
        </w:rPr>
        <w:t>ablebodiedness” and what it does to feed the social and cultural imaginary as fundamentally ableist</w:t>
      </w:r>
      <w:r w:rsidRPr="00CD4613">
        <w:rPr>
          <w:rStyle w:val="Emphasis"/>
        </w:rPr>
        <w:t xml:space="preserve"> in its operations</w:t>
      </w:r>
      <w:r w:rsidRPr="00CD4613">
        <w:t xml:space="preserve">. </w:t>
      </w:r>
      <w:r w:rsidRPr="00CD4613">
        <w:rPr>
          <w:rStyle w:val="Emphasis"/>
        </w:rPr>
        <w:t>These dismembering operations are twofold</w:t>
      </w:r>
      <w:r w:rsidRPr="00821086">
        <w:rPr>
          <w:rStyle w:val="Emphasis"/>
          <w:highlight w:val="green"/>
        </w:rPr>
        <w:t>: as intergenerational</w:t>
      </w:r>
      <w:r w:rsidRPr="00CD4613">
        <w:t xml:space="preserve">, between parents/guardians and children </w:t>
      </w:r>
      <w:r w:rsidRPr="00821086">
        <w:rPr>
          <w:rStyle w:val="Emphasis"/>
          <w:highlight w:val="gree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D4613">
        <w:rPr>
          <w:rStyle w:val="Emphasis"/>
        </w:rPr>
        <w:t xml:space="preserve">). </w:t>
      </w:r>
      <w:r w:rsidRPr="00821086">
        <w:rPr>
          <w:rStyle w:val="Emphasis"/>
          <w:highlight w:val="green"/>
        </w:rPr>
        <w:t>Ableism is the ideological institutionalization for the ways disability is</w:t>
      </w:r>
      <w:r w:rsidRPr="00CD4613">
        <w:rPr>
          <w:rStyle w:val="Emphasis"/>
        </w:rPr>
        <w:t xml:space="preserve"> tolerated and </w:t>
      </w:r>
      <w:r w:rsidRPr="00821086">
        <w:rPr>
          <w:rStyle w:val="Emphasis"/>
          <w:highlight w:val="green"/>
        </w:rPr>
        <w:t>not</w:t>
      </w:r>
      <w:r w:rsidRPr="00CD4613">
        <w:rPr>
          <w:rStyle w:val="Emphasis"/>
        </w:rPr>
        <w:t xml:space="preserve"> quite </w:t>
      </w:r>
      <w:r w:rsidRPr="00821086">
        <w:rPr>
          <w:rStyle w:val="Emphasis"/>
          <w:highlight w:val="green"/>
        </w:rPr>
        <w:t>tolerated</w:t>
      </w:r>
      <w:r w:rsidRPr="00CD4613">
        <w:rPr>
          <w:rStyle w:val="Emphasis"/>
        </w:rPr>
        <w:t xml:space="preserve">, </w:t>
      </w:r>
      <w:r w:rsidRPr="00821086">
        <w:rPr>
          <w:rStyle w:val="Emphasis"/>
          <w:highlight w:val="green"/>
        </w:rPr>
        <w:t>in the systemic marginalization of disabled experience</w:t>
      </w:r>
      <w:r w:rsidRPr="00CD4613">
        <w:rPr>
          <w:rStyle w:val="Emphasis"/>
        </w:rPr>
        <w:t xml:space="preserve"> and self-directed narratives, </w:t>
      </w:r>
      <w:r w:rsidRPr="00821086">
        <w:rPr>
          <w:rStyle w:val="Emphasis"/>
          <w:highlight w:val="green"/>
        </w:rPr>
        <w:t>and in the enforced silence against any interrogation into those value judgments</w:t>
      </w:r>
      <w:r w:rsidRPr="00CD4613">
        <w:rPr>
          <w:rStyle w:val="Emphasis"/>
        </w:rPr>
        <w:t xml:space="preserve"> that classify and distinguish the disabled from the ablebodied.</w:t>
      </w:r>
      <w:r w:rsidRPr="00CD4613">
        <w:t xml:space="preserve"> I use Levi here to remind us that </w:t>
      </w:r>
      <w:r w:rsidRPr="00821086">
        <w:rPr>
          <w:rStyle w:val="Emphasis"/>
          <w:highlight w:val="green"/>
        </w:rPr>
        <w:t>ableism is a thinking that can construct death camps and sustain (eu)genocides, without</w:t>
      </w:r>
      <w:r w:rsidRPr="00CD4613">
        <w:rPr>
          <w:rStyle w:val="Emphasis"/>
        </w:rPr>
        <w:t xml:space="preserve"> thinking and without </w:t>
      </w:r>
      <w:r w:rsidRPr="00821086">
        <w:rPr>
          <w:rStyle w:val="Emphasis"/>
          <w:highlight w:val="green"/>
        </w:rPr>
        <w:t>hesitation</w:t>
      </w:r>
      <w:r w:rsidRPr="00CD4613">
        <w:rPr>
          <w:rStyle w:val="Emphasis"/>
        </w:rPr>
        <w:t xml:space="preserve">. </w:t>
      </w:r>
      <w:r w:rsidRPr="00CD4613">
        <w:t xml:space="preserve">34 </w:t>
      </w:r>
      <w:r w:rsidRPr="00CD4613">
        <w:rPr>
          <w:rStyle w:val="Emphasis"/>
        </w:rPr>
        <w:t>The “value judgments about functionality, normality, and health,”</w:t>
      </w:r>
      <w:r w:rsidRPr="00CD4613">
        <w:t xml:space="preserve"> as Pfeiffer states it, </w:t>
      </w:r>
      <w:r w:rsidRPr="00CD4613">
        <w:rPr>
          <w:rStyle w:val="Emphasis"/>
        </w:rPr>
        <w:t>is the content</w:t>
      </w:r>
      <w:r w:rsidRPr="00CD4613">
        <w:t xml:space="preserve"> of much of this emotional and symbolic fodder </w:t>
      </w:r>
      <w:r w:rsidRPr="00CD4613">
        <w:rPr>
          <w:rStyle w:val="Emphasis"/>
        </w:rPr>
        <w:t>that establishes intergenerational and institutional boundaries for ablebodiedness</w:t>
      </w:r>
      <w:r w:rsidRPr="00CD4613">
        <w:t xml:space="preserve">. </w:t>
      </w:r>
      <w:r w:rsidRPr="00821086">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D4613">
        <w:rPr>
          <w:rStyle w:val="Emphasis"/>
        </w:rPr>
        <w:t>the conditions in which nonableist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CD4613">
        <w:rPr>
          <w:rStyle w:val="Emphasis"/>
        </w:rPr>
        <w:t>These unchecked biases allow clear lines of division between those “able” from those disabled, equivalent to a class division.</w:t>
      </w:r>
      <w:r w:rsidRPr="00CD4613">
        <w:t xml:space="preserve"> </w:t>
      </w:r>
      <w:r w:rsidRPr="00CD4613">
        <w:rPr>
          <w:rStyle w:val="Emphasis"/>
        </w:rPr>
        <w:t>Add to this ideological and material division, t</w:t>
      </w:r>
      <w:r w:rsidRPr="00821086">
        <w:rPr>
          <w:rStyle w:val="Emphasis"/>
          <w:highlight w:val="green"/>
        </w:rPr>
        <w:t>he license to arbitrarily add to the disabled classification, an aesthetics of disgust, aggression, and objectification by those who can pass or who can qualify as able</w:t>
      </w:r>
      <w:r w:rsidRPr="00CD4613">
        <w:rPr>
          <w:rStyle w:val="Emphasis"/>
        </w:rPr>
        <w:t xml:space="preserve"> (or ablebodied)</w:t>
      </w:r>
      <w:r w:rsidRPr="00CD4613">
        <w:t xml:space="preserve">. Simply stated and as prime example, </w:t>
      </w:r>
      <w:r w:rsidRPr="00CD4613">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821086">
        <w:rPr>
          <w:rStyle w:val="Emphasis"/>
          <w:highlight w:val="green"/>
        </w:rPr>
        <w:t>The ideological, biased divisions between the ablebodied and the disabled are not benign distinctions; they emerge from the material and educational conditions of exclusion and segregation</w:t>
      </w:r>
      <w:r w:rsidRPr="00CD4613">
        <w:rPr>
          <w:rStyle w:val="Emphasis"/>
        </w:rPr>
        <w:t xml:space="preserve"> and are a form of literacy</w:t>
      </w:r>
      <w:r w:rsidRPr="00CD4613">
        <w:t xml:space="preserve">—an aggregation of experiences that inscribe a reward system for “normal (read: natural) ability,” </w:t>
      </w:r>
      <w:r w:rsidRPr="00821086">
        <w:rPr>
          <w:rStyle w:val="Emphasis"/>
          <w:highlight w:val="green"/>
        </w:rPr>
        <w:t>functioning as semiotic currency for the ablebodied</w:t>
      </w:r>
      <w:r w:rsidRPr="00CD4613">
        <w:t xml:space="preserve"> among their own class, organizing, and solidifying it into a kind of individual, as if that other class of “special needs” is a kindred group, yet, in this ideological “un-thinking that is a doing,” as such, </w:t>
      </w:r>
      <w:r w:rsidRPr="00821086">
        <w:rPr>
          <w:rStyle w:val="Emphasis"/>
          <w:highlight w:val="green"/>
        </w:rPr>
        <w:t>ableist ideology marks off a category that contains nothing one can conscientiously call “kind</w:t>
      </w:r>
      <w:r w:rsidRPr="00CD4613">
        <w:rPr>
          <w:rStyle w:val="Emphasis"/>
        </w:rPr>
        <w:t>.”</w:t>
      </w:r>
    </w:p>
    <w:p w14:paraId="406FA899" w14:textId="77777777" w:rsidR="0026393E" w:rsidRPr="00CD4613" w:rsidRDefault="0026393E" w:rsidP="0026393E">
      <w:pPr>
        <w:pStyle w:val="Heading4"/>
        <w:rPr>
          <w:bCs/>
        </w:rPr>
      </w:pPr>
      <w:r w:rsidRPr="00CD4613">
        <w:t xml:space="preserve">Vote negative to challenge the ableist normativity of the 1ac’s rhetorical project – challenging the logic of ableism is key to create new futures beyond the grasp of ablenormativity. </w:t>
      </w:r>
    </w:p>
    <w:p w14:paraId="16A3BCD7" w14:textId="77777777" w:rsidR="0026393E" w:rsidRPr="00CD4613" w:rsidRDefault="0026393E" w:rsidP="0026393E">
      <w:bookmarkStart w:id="0" w:name="_Hlk135476715"/>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229053FB" w14:textId="77777777" w:rsidR="0026393E" w:rsidRDefault="0026393E" w:rsidP="0026393E">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D4613">
        <w:rPr>
          <w:rStyle w:val="Emphasis"/>
        </w:rPr>
        <w:t>rhetorical entailments of</w:t>
      </w:r>
      <w:r w:rsidRPr="00CD4613">
        <w:rPr>
          <w:sz w:val="16"/>
        </w:rPr>
        <w:t xml:space="preserve"> </w:t>
      </w:r>
      <w:r w:rsidRPr="00CD4613">
        <w:rPr>
          <w:rStyle w:val="Emphasis"/>
        </w:rPr>
        <w:t>these bodily transformations continue to be negotiated</w:t>
      </w:r>
      <w:r w:rsidRPr="00CD4613">
        <w:rPr>
          <w:sz w:val="16"/>
        </w:rPr>
        <w:t xml:space="preserve">. I argued, deliberatively, </w:t>
      </w:r>
      <w:r w:rsidRPr="00AC26F2">
        <w:rPr>
          <w:rStyle w:val="Emphasis"/>
        </w:rPr>
        <w:t xml:space="preserve">that a “futuristic” </w:t>
      </w:r>
      <w:r w:rsidRPr="00821086">
        <w:rPr>
          <w:rStyle w:val="Emphasis"/>
          <w:highlight w:val="gree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821086">
        <w:rPr>
          <w:rStyle w:val="Emphasis"/>
          <w:highlight w:val="green"/>
        </w:rPr>
        <w:t>rhetoric</w:t>
      </w:r>
      <w:r w:rsidRPr="00CD4613">
        <w:rPr>
          <w:sz w:val="16"/>
        </w:rPr>
        <w:t xml:space="preserve"> have so </w:t>
      </w:r>
      <w:r w:rsidRPr="00AC26F2">
        <w:rPr>
          <w:sz w:val="16"/>
        </w:rPr>
        <w:t xml:space="preserve">often </w:t>
      </w:r>
      <w:r w:rsidRPr="00AC26F2">
        <w:rPr>
          <w:rStyle w:val="Emphasis"/>
        </w:rPr>
        <w:t xml:space="preserve">denied and </w:t>
      </w:r>
      <w:r w:rsidRPr="00821086">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821086">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821086">
        <w:rPr>
          <w:rStyle w:val="Emphasis"/>
          <w:highlight w:val="green"/>
        </w:rPr>
        <w:t>The body is rhetorical</w:t>
      </w:r>
      <w:r w:rsidRPr="00AC26F2">
        <w:rPr>
          <w:rStyle w:val="Emphasis"/>
        </w:rPr>
        <w:t>—it communicates and thinks.</w:t>
      </w:r>
      <w:r w:rsidRPr="00AC26F2">
        <w:rPr>
          <w:sz w:val="16"/>
        </w:rPr>
        <w:t xml:space="preserve"> Three</w:t>
      </w:r>
      <w:r w:rsidRPr="00CD4613">
        <w:rPr>
          <w:sz w:val="16"/>
        </w:rPr>
        <w:t xml:space="preserve">: </w:t>
      </w:r>
      <w:r w:rsidRPr="00821086">
        <w:rPr>
          <w:rStyle w:val="Emphasis"/>
          <w:highlight w:val="gree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AC26F2">
        <w:rPr>
          <w:rStyle w:val="Emphasis"/>
        </w:rPr>
        <w:t>we have always worried about bodies, and</w:t>
      </w:r>
      <w:r w:rsidRPr="00AC26F2">
        <w:rPr>
          <w:sz w:val="16"/>
        </w:rPr>
        <w:t xml:space="preserve"> this worry always centers around and never resolves </w:t>
      </w:r>
      <w:r w:rsidRPr="00AC26F2">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exnomination—an obsession about who cannot learn, a cataloging of deficiencies. Underneath these explorations is always the notion that differences in aptitude are “natural.” I believe that, fi nally, </w:t>
      </w:r>
      <w:r w:rsidRPr="00821086">
        <w:rPr>
          <w:rStyle w:val="Emphasis"/>
          <w:highlight w:val="green"/>
        </w:rPr>
        <w:t xml:space="preserve">the </w:t>
      </w:r>
      <w:r w:rsidRPr="00AC26F2">
        <w:rPr>
          <w:rStyle w:val="Emphasis"/>
        </w:rPr>
        <w:t xml:space="preserve">great </w:t>
      </w:r>
      <w:r w:rsidRPr="00821086">
        <w:rPr>
          <w:rStyle w:val="Emphasis"/>
          <w:highlight w:val="green"/>
        </w:rPr>
        <w:t>potential</w:t>
      </w:r>
      <w:r w:rsidRPr="00CD4613">
        <w:rPr>
          <w:sz w:val="16"/>
        </w:rPr>
        <w:t xml:space="preserve"> of mētis rhetoric </w:t>
      </w:r>
      <w:r w:rsidRPr="00821086">
        <w:rPr>
          <w:rStyle w:val="Emphasis"/>
          <w:highlight w:val="green"/>
        </w:rPr>
        <w:t xml:space="preserve">is to challenge these beliefs </w:t>
      </w:r>
      <w:r w:rsidRPr="00AC26F2">
        <w:rPr>
          <w:rStyle w:val="Emphasis"/>
        </w:rPr>
        <w:t>about how we learn and about who can learn</w:t>
      </w:r>
      <w:r w:rsidRPr="00AC26F2">
        <w:rPr>
          <w:sz w:val="16"/>
        </w:rPr>
        <w:t xml:space="preserve">. A mētis epistemology holds that </w:t>
      </w:r>
      <w:r w:rsidRPr="00AC26F2">
        <w:rPr>
          <w:rStyle w:val="Emphasis"/>
        </w:rPr>
        <w:t>we all, intercorporeally, shape realities.</w:t>
      </w:r>
      <w:r w:rsidRPr="00AC26F2">
        <w:rPr>
          <w:sz w:val="16"/>
        </w:rPr>
        <w:t xml:space="preserve"> This</w:t>
      </w:r>
      <w:r w:rsidRPr="00CD4613">
        <w:rPr>
          <w:sz w:val="16"/>
        </w:rPr>
        <w:t xml:space="preserve"> is </w:t>
      </w:r>
      <w:r w:rsidRPr="00821086">
        <w:rPr>
          <w:rStyle w:val="Emphasis"/>
          <w:highlight w:val="green"/>
        </w:rPr>
        <w:t>the inverse of an educational scheme in which bodies are containers for information,</w:t>
      </w:r>
      <w:r w:rsidRPr="00CD4613">
        <w:rPr>
          <w:sz w:val="16"/>
        </w:rPr>
        <w:t xml:space="preserve"> with some bodies better adapted to hold these contents than others. Mētis is </w:t>
      </w:r>
      <w:r w:rsidRPr="00821086">
        <w:rPr>
          <w:rStyle w:val="Emphasis"/>
          <w:highlight w:val="green"/>
        </w:rPr>
        <w:t xml:space="preserve">a model for </w:t>
      </w:r>
      <w:r w:rsidRPr="00AC26F2">
        <w:rPr>
          <w:rStyle w:val="Emphasis"/>
        </w:rPr>
        <w:t>adaptation</w:t>
      </w:r>
      <w:r w:rsidRPr="00821086">
        <w:rPr>
          <w:rStyle w:val="Emphasis"/>
          <w:highlight w:val="green"/>
        </w:rPr>
        <w:t xml:space="preserve">, change, critique, </w:t>
      </w:r>
      <w:r w:rsidRPr="00AC26F2">
        <w:rPr>
          <w:rStyle w:val="Emphasis"/>
        </w:rPr>
        <w:t xml:space="preserve">uniqueness, prosthesis, recursivity, </w:t>
      </w:r>
      <w:r w:rsidRPr="00821086">
        <w:rPr>
          <w:rStyle w:val="Emphasis"/>
          <w:highlight w:val="green"/>
        </w:rPr>
        <w:t>invention</w:t>
      </w:r>
      <w:r w:rsidRPr="00CD4613">
        <w:rPr>
          <w:rStyle w:val="Emphasis"/>
        </w:rPr>
        <w:t>, intercorporeality, ambiguity, and abstraction</w:t>
      </w:r>
      <w:r w:rsidRPr="00CD4613">
        <w:rPr>
          <w:sz w:val="16"/>
        </w:rPr>
        <w:t xml:space="preserve">. </w:t>
      </w:r>
      <w:r w:rsidRPr="00CD4613">
        <w:rPr>
          <w:rStyle w:val="Emphasis"/>
        </w:rPr>
        <w:t>What</w:t>
      </w:r>
      <w:r w:rsidRPr="00821086">
        <w:rPr>
          <w:rStyle w:val="Emphasis"/>
          <w:highlight w:val="green"/>
        </w:rPr>
        <w:t xml:space="preserve"> if these were our central </w:t>
      </w:r>
      <w:r w:rsidRPr="00CD4613">
        <w:rPr>
          <w:rStyle w:val="Emphasis"/>
        </w:rPr>
        <w:t xml:space="preserve">educational </w:t>
      </w:r>
      <w:r w:rsidRPr="00821086">
        <w:rPr>
          <w:rStyle w:val="Emphasis"/>
          <w:highlight w:val="green"/>
        </w:rPr>
        <w:t>values (instead of accumulation,</w:t>
      </w:r>
      <w:r w:rsidRPr="00CD4613">
        <w:rPr>
          <w:sz w:val="16"/>
        </w:rPr>
        <w:t xml:space="preserve"> retention, comprehension</w:t>
      </w:r>
      <w:r w:rsidRPr="00AC26F2">
        <w:rPr>
          <w:sz w:val="16"/>
        </w:rPr>
        <w:t xml:space="preserve">, </w:t>
      </w:r>
      <w:r w:rsidRPr="00AC26F2">
        <w:rPr>
          <w:rStyle w:val="Emphasis"/>
        </w:rPr>
        <w:t>compliance reproduction)</w:t>
      </w:r>
      <w:r w:rsidRPr="00AC26F2">
        <w:rPr>
          <w:sz w:val="16"/>
        </w:rPr>
        <w:t>?</w:t>
      </w:r>
      <w:r w:rsidRPr="00CD4613">
        <w:rPr>
          <w:sz w:val="16"/>
        </w:rPr>
        <w:t xml:space="preserve"> </w:t>
      </w:r>
      <w:r w:rsidRPr="00AC26F2">
        <w:rPr>
          <w:rStyle w:val="Emphasis"/>
        </w:rPr>
        <w:t xml:space="preserve">Mētis should also offer </w:t>
      </w:r>
      <w:r w:rsidRPr="00821086">
        <w:rPr>
          <w:rStyle w:val="Emphasis"/>
          <w:highlight w:val="green"/>
        </w:rPr>
        <w:t xml:space="preserve">a constant reminder of </w:t>
      </w:r>
      <w:r w:rsidRPr="00CD4613">
        <w:rPr>
          <w:rStyle w:val="Emphasis"/>
        </w:rPr>
        <w:t xml:space="preserve">the </w:t>
      </w:r>
      <w:r w:rsidRPr="00821086">
        <w:rPr>
          <w:rStyle w:val="Emphasis"/>
          <w:highlight w:val="green"/>
        </w:rPr>
        <w:t xml:space="preserve">exclusions </w:t>
      </w:r>
      <w:r w:rsidRPr="00CD4613">
        <w:rPr>
          <w:rStyle w:val="Emphasis"/>
        </w:rPr>
        <w:t xml:space="preserve">(and consumptions) </w:t>
      </w:r>
      <w:r w:rsidRPr="00AC26F2">
        <w:rPr>
          <w:rStyle w:val="Emphasis"/>
        </w:rPr>
        <w:t>of the past and present, a</w:t>
      </w:r>
      <w:r w:rsidRPr="00CD4613">
        <w:rPr>
          <w:rStyle w:val="Emphasis"/>
        </w:rPr>
        <w:t xml:space="preserve"> machine </w:t>
      </w:r>
      <w:r w:rsidRPr="00821086">
        <w:rPr>
          <w:rStyle w:val="Emphasis"/>
          <w:highlight w:val="green"/>
        </w:rPr>
        <w:t xml:space="preserve">for interrogating the </w:t>
      </w:r>
      <w:r w:rsidRPr="00AC26F2">
        <w:rPr>
          <w:rStyle w:val="Emphasis"/>
        </w:rPr>
        <w:t xml:space="preserve">interests and </w:t>
      </w:r>
      <w:r w:rsidRPr="00821086">
        <w:rPr>
          <w:rStyle w:val="Emphasis"/>
          <w:highlight w:val="green"/>
        </w:rPr>
        <w:t>investments of the normative</w:t>
      </w:r>
      <w:r w:rsidRPr="00CD4613">
        <w:rPr>
          <w:sz w:val="16"/>
        </w:rPr>
        <w:t>. Taking this rhetoric seriously in the modern classroom</w:t>
      </w:r>
      <w:r w:rsidRPr="00AC26F2">
        <w:rPr>
          <w:rStyle w:val="Emphasis"/>
        </w:rPr>
        <w:t xml:space="preserve">, we would create </w:t>
      </w:r>
      <w:r w:rsidRPr="00821086">
        <w:rPr>
          <w:rStyle w:val="Emphasis"/>
          <w:highlight w:val="green"/>
        </w:rPr>
        <w:t>space for embodied knowing</w:t>
      </w:r>
      <w:r w:rsidRPr="00CD4613">
        <w:rPr>
          <w:sz w:val="16"/>
        </w:rPr>
        <w:t>, advocate a heightened respect for all bodies, and perhaps even seek to endorse and enhance bodily difference—</w:t>
      </w:r>
      <w:r w:rsidRPr="00AC26F2">
        <w:rPr>
          <w:rStyle w:val="Emphasis"/>
        </w:rPr>
        <w:t xml:space="preserve">creating educational exchanges </w:t>
      </w:r>
      <w:r w:rsidRPr="00821086">
        <w:rPr>
          <w:rStyle w:val="Emphasis"/>
          <w:highlight w:val="green"/>
        </w:rPr>
        <w:t>against the grain of the normative</w:t>
      </w:r>
      <w:r w:rsidRPr="00CD4613">
        <w:rPr>
          <w:sz w:val="16"/>
        </w:rPr>
        <w:t xml:space="preserve">. How exactly </w:t>
      </w:r>
      <w:r w:rsidRPr="00821086">
        <w:rPr>
          <w:rStyle w:val="Emphasis"/>
          <w:highlight w:val="green"/>
        </w:rPr>
        <w:t>this</w:t>
      </w:r>
      <w:r w:rsidRPr="00CD4613">
        <w:rPr>
          <w:sz w:val="16"/>
        </w:rPr>
        <w:t xml:space="preserve"> can be </w:t>
      </w:r>
      <w:r w:rsidRPr="00821086">
        <w:rPr>
          <w:rStyle w:val="Emphasis"/>
          <w:highlight w:val="green"/>
        </w:rPr>
        <w:t>achieved is a matter for debate</w:t>
      </w:r>
      <w:r w:rsidRPr="00CD4613">
        <w:rPr>
          <w:sz w:val="16"/>
        </w:rPr>
        <w:t xml:space="preserve">. But the possibilities and potentialities are exciting to consider. </w:t>
      </w:r>
      <w:r w:rsidRPr="00AC26F2">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821086">
        <w:rPr>
          <w:rStyle w:val="Emphasis"/>
          <w:highlight w:val="green"/>
        </w:rPr>
        <w:t>developing tools for reinterpretations of culture,</w:t>
      </w:r>
      <w:r w:rsidRPr="00CD4613">
        <w:rPr>
          <w:sz w:val="16"/>
        </w:rPr>
        <w:t xml:space="preserve"> but in developing new </w:t>
      </w:r>
      <w:r w:rsidRPr="00821086">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821086">
        <w:rPr>
          <w:rStyle w:val="Emphasis"/>
          <w:highlight w:val="green"/>
        </w:rPr>
        <w:t>the method</w:t>
      </w:r>
      <w:r w:rsidRPr="00CD4613">
        <w:rPr>
          <w:sz w:val="16"/>
        </w:rPr>
        <w:t xml:space="preserve"> of writing this book—</w:t>
      </w:r>
      <w:r w:rsidRPr="00AC26F2">
        <w:rPr>
          <w:rStyle w:val="Emphasis"/>
        </w:rPr>
        <w:t xml:space="preserve">layering myths and </w:t>
      </w:r>
      <w:r w:rsidRPr="00821086">
        <w:rPr>
          <w:rStyle w:val="Emphasis"/>
          <w:highlight w:val="green"/>
        </w:rPr>
        <w:t xml:space="preserve">proposing interpretations, troubling </w:t>
      </w:r>
      <w:r w:rsidRPr="00AC26F2">
        <w:rPr>
          <w:rStyle w:val="Emphasis"/>
        </w:rPr>
        <w:t xml:space="preserve">accepted </w:t>
      </w:r>
      <w:r w:rsidRPr="00821086">
        <w:rPr>
          <w:rStyle w:val="Emphasis"/>
          <w:highlight w:val="green"/>
        </w:rPr>
        <w:t xml:space="preserve">stories, and proposing new ones—allows </w:t>
      </w:r>
      <w:r w:rsidRPr="00AC26F2">
        <w:rPr>
          <w:rStyle w:val="Emphasis"/>
        </w:rPr>
        <w:t xml:space="preserve">and invites further and </w:t>
      </w:r>
      <w:r w:rsidRPr="00821086">
        <w:rPr>
          <w:rStyle w:val="Emphasis"/>
          <w:highlight w:val="green"/>
        </w:rPr>
        <w:t>unforeseen uses and beginnings.</w:t>
      </w:r>
      <w:r w:rsidRPr="00CD4613">
        <w:rPr>
          <w:sz w:val="16"/>
        </w:rPr>
        <w:t xml:space="preserve"> This book, like the “even fl ame” of Hephaestus’s metallurgy, might offer some illumination and heat. But it is up to you to forge and to adapt your own tools</w:t>
      </w:r>
      <w:bookmarkEnd w:id="0"/>
      <w:r w:rsidRPr="00CD4613">
        <w:rPr>
          <w:sz w:val="16"/>
        </w:rPr>
        <w:t>.</w:t>
      </w:r>
    </w:p>
    <w:p w14:paraId="15F28FCA" w14:textId="77777777" w:rsidR="0026393E" w:rsidRPr="005D388F" w:rsidRDefault="0026393E" w:rsidP="0026393E"/>
    <w:p w14:paraId="2644E725" w14:textId="4B0CB978" w:rsidR="00867571" w:rsidRDefault="00867571" w:rsidP="0009048A">
      <w:pPr>
        <w:pStyle w:val="Heading2"/>
      </w:pPr>
      <w:r>
        <w:t>---FRAMING---</w:t>
      </w:r>
    </w:p>
    <w:p w14:paraId="6D959D3D" w14:textId="2B634514" w:rsidR="00867571" w:rsidRDefault="00867571" w:rsidP="00867571">
      <w:pPr>
        <w:pStyle w:val="Heading3"/>
      </w:pPr>
      <w:r>
        <w:t>1</w:t>
      </w:r>
    </w:p>
    <w:p w14:paraId="1FBE1FCE" w14:textId="77777777" w:rsidR="00867571" w:rsidRPr="00022061" w:rsidRDefault="00867571" w:rsidP="00867571">
      <w:pPr>
        <w:pStyle w:val="Heading4"/>
        <w:rPr>
          <w:rFonts w:cstheme="minorHAnsi"/>
        </w:rPr>
      </w:pPr>
      <w:r w:rsidRPr="00022061">
        <w:rPr>
          <w:rFonts w:cstheme="minorHAnsi"/>
        </w:rPr>
        <w:t xml:space="preserve">Preventing </w:t>
      </w:r>
      <w:r w:rsidRPr="00022061">
        <w:rPr>
          <w:rFonts w:cstheme="minorHAnsi"/>
          <w:u w:val="single"/>
        </w:rPr>
        <w:t>existential risk</w:t>
      </w:r>
      <w:r w:rsidRPr="00022061">
        <w:rPr>
          <w:rFonts w:cstheme="minorHAnsi"/>
        </w:rPr>
        <w:t xml:space="preserve"> is important for new </w:t>
      </w:r>
      <w:r w:rsidRPr="00022061">
        <w:rPr>
          <w:rFonts w:cstheme="minorHAnsi"/>
          <w:u w:val="single"/>
        </w:rPr>
        <w:t>radical</w:t>
      </w:r>
      <w:r w:rsidRPr="00022061">
        <w:rPr>
          <w:rFonts w:cstheme="minorHAnsi"/>
        </w:rPr>
        <w:t xml:space="preserve"> beginnings. </w:t>
      </w:r>
    </w:p>
    <w:p w14:paraId="5BD6D203" w14:textId="77777777" w:rsidR="00867571" w:rsidRPr="00022061" w:rsidRDefault="00867571" w:rsidP="00867571">
      <w:pPr>
        <w:rPr>
          <w:rFonts w:cstheme="minorHAnsi"/>
          <w:szCs w:val="16"/>
        </w:rPr>
      </w:pPr>
      <w:r w:rsidRPr="00022061">
        <w:rPr>
          <w:rStyle w:val="Style13ptBold"/>
          <w:rFonts w:cstheme="minorHAnsi"/>
        </w:rPr>
        <w:t>Coles and Susen 18</w:t>
      </w:r>
      <w:r w:rsidRPr="00022061">
        <w:rPr>
          <w:rFonts w:cstheme="minorHAnsi"/>
          <w:szCs w:val="16"/>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w:t>
      </w:r>
    </w:p>
    <w:p w14:paraId="5B43B56C" w14:textId="77777777" w:rsidR="00867571" w:rsidRPr="00022061" w:rsidRDefault="00867571" w:rsidP="00867571">
      <w:pPr>
        <w:rPr>
          <w:rFonts w:cstheme="minorHAnsi"/>
        </w:rPr>
      </w:pPr>
      <w:r w:rsidRPr="00022061">
        <w:rPr>
          <w:rFonts w:cstheme="minorHAnsi"/>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022061">
        <w:rPr>
          <w:rStyle w:val="StyleUnderline"/>
          <w:rFonts w:cstheme="minorHAnsi"/>
        </w:rPr>
        <w:t xml:space="preserve">receptivity is </w:t>
      </w:r>
      <w:r w:rsidRPr="00022061">
        <w:rPr>
          <w:rStyle w:val="Emphasis"/>
          <w:rFonts w:asciiTheme="minorHAnsi" w:hAnsiTheme="minorHAnsi" w:cstheme="minorHAnsi"/>
        </w:rPr>
        <w:t>indispensable</w:t>
      </w:r>
      <w:r w:rsidRPr="00022061">
        <w:rPr>
          <w:rStyle w:val="StyleUnderline"/>
          <w:rFonts w:cstheme="minorHAnsi"/>
        </w:rPr>
        <w:t xml:space="preserve"> for </w:t>
      </w:r>
      <w:r w:rsidRPr="00022061">
        <w:rPr>
          <w:rStyle w:val="Emphasis"/>
          <w:rFonts w:asciiTheme="minorHAnsi" w:hAnsiTheme="minorHAnsi" w:cstheme="minorHAnsi"/>
        </w:rPr>
        <w:t>generating democratic power</w:t>
      </w:r>
      <w:r w:rsidRPr="00022061">
        <w:rPr>
          <w:rFonts w:cstheme="minorHAnsi"/>
        </w:rPr>
        <w:t xml:space="preserve"> – precisely </w:t>
      </w:r>
      <w:r w:rsidRPr="00022061">
        <w:rPr>
          <w:rStyle w:val="StyleUnderline"/>
          <w:rFonts w:cstheme="minorHAnsi"/>
        </w:rPr>
        <w:t xml:space="preserve">because </w:t>
      </w:r>
      <w:r w:rsidRPr="00022061">
        <w:rPr>
          <w:rStyle w:val="StyleUnderline"/>
          <w:rFonts w:cstheme="minorHAnsi"/>
          <w:highlight w:val="cyan"/>
        </w:rPr>
        <w:t xml:space="preserve">receptivity involves </w:t>
      </w:r>
      <w:r w:rsidRPr="00022061">
        <w:rPr>
          <w:rStyle w:val="Emphasis"/>
          <w:rFonts w:asciiTheme="minorHAnsi" w:hAnsiTheme="minorHAnsi" w:cstheme="minorHAnsi"/>
          <w:highlight w:val="cyan"/>
        </w:rPr>
        <w:t>vulnerability</w:t>
      </w:r>
      <w:r w:rsidRPr="00022061">
        <w:rPr>
          <w:rStyle w:val="StyleUnderline"/>
          <w:rFonts w:cstheme="minorHAnsi"/>
        </w:rPr>
        <w:t xml:space="preserve">, </w:t>
      </w:r>
      <w:r w:rsidRPr="00022061">
        <w:rPr>
          <w:rStyle w:val="Emphasis"/>
          <w:rFonts w:asciiTheme="minorHAnsi" w:hAnsiTheme="minorHAnsi" w:cstheme="minorHAnsi"/>
          <w:highlight w:val="cyan"/>
        </w:rPr>
        <w:t>relationship formation</w:t>
      </w:r>
      <w:r w:rsidRPr="00022061">
        <w:rPr>
          <w:rStyle w:val="StyleUnderline"/>
          <w:rFonts w:cstheme="minorHAnsi"/>
        </w:rPr>
        <w:t xml:space="preserve">, </w:t>
      </w:r>
      <w:r w:rsidRPr="00022061">
        <w:rPr>
          <w:rStyle w:val="Emphasis"/>
          <w:rFonts w:asciiTheme="minorHAnsi" w:hAnsiTheme="minorHAnsi" w:cstheme="minorHAnsi"/>
        </w:rPr>
        <w:t>capacities to modulate</w:t>
      </w:r>
      <w:r w:rsidRPr="00022061">
        <w:rPr>
          <w:rStyle w:val="StyleUnderline"/>
          <w:rFonts w:cstheme="minorHAnsi"/>
        </w:rPr>
        <w:t xml:space="preserve">, and </w:t>
      </w:r>
      <w:r w:rsidRPr="00022061">
        <w:rPr>
          <w:rStyle w:val="Emphasis"/>
          <w:rFonts w:asciiTheme="minorHAnsi" w:hAnsiTheme="minorHAnsi" w:cstheme="minorHAnsi"/>
        </w:rPr>
        <w:t xml:space="preserve">learning </w:t>
      </w:r>
      <w:r w:rsidRPr="00022061">
        <w:rPr>
          <w:rStyle w:val="Emphasis"/>
          <w:rFonts w:asciiTheme="minorHAnsi" w:hAnsiTheme="minorHAnsi" w:cstheme="minorHAnsi"/>
          <w:highlight w:val="cyan"/>
        </w:rPr>
        <w:t>in unexpected ways</w:t>
      </w:r>
      <w:r w:rsidRPr="00022061">
        <w:rPr>
          <w:rStyle w:val="StyleUnderline"/>
          <w:rFonts w:cstheme="minorHAnsi"/>
          <w:highlight w:val="cyan"/>
        </w:rPr>
        <w:t xml:space="preserve"> amidst</w:t>
      </w:r>
      <w:r w:rsidRPr="00022061">
        <w:rPr>
          <w:rStyle w:val="StyleUnderline"/>
          <w:rFonts w:cstheme="minorHAnsi"/>
        </w:rPr>
        <w:t xml:space="preserve"> </w:t>
      </w:r>
      <w:r w:rsidRPr="00022061">
        <w:rPr>
          <w:rStyle w:val="Emphasis"/>
          <w:rFonts w:asciiTheme="minorHAnsi" w:hAnsiTheme="minorHAnsi" w:cstheme="minorHAnsi"/>
        </w:rPr>
        <w:t xml:space="preserve">difficult </w:t>
      </w:r>
      <w:r w:rsidRPr="00022061">
        <w:rPr>
          <w:rStyle w:val="Emphasis"/>
          <w:rFonts w:asciiTheme="minorHAnsi" w:hAnsiTheme="minorHAnsi" w:cstheme="minorHAnsi"/>
          <w:highlight w:val="cyan"/>
        </w:rPr>
        <w:t>differences</w:t>
      </w:r>
      <w:r w:rsidRPr="00022061">
        <w:rPr>
          <w:rFonts w:cstheme="minorHAnsi"/>
        </w:rPr>
        <w:t xml:space="preserve">. Drawing on my engagements with the movement for democratic action research in Northern Arizona, I argue that </w:t>
      </w:r>
      <w:r w:rsidRPr="00022061">
        <w:rPr>
          <w:rStyle w:val="StyleUnderline"/>
          <w:rFonts w:cstheme="minorHAnsi"/>
        </w:rPr>
        <w:t xml:space="preserve">receptive practices </w:t>
      </w:r>
      <w:r w:rsidRPr="00022061">
        <w:rPr>
          <w:rStyle w:val="Emphasis"/>
          <w:rFonts w:asciiTheme="minorHAnsi" w:hAnsiTheme="minorHAnsi" w:cstheme="minorHAnsi"/>
        </w:rPr>
        <w:t>engender remarkable capacities</w:t>
      </w:r>
      <w:r w:rsidRPr="00022061">
        <w:rPr>
          <w:rStyle w:val="StyleUnderline"/>
          <w:rFonts w:cstheme="minorHAnsi"/>
        </w:rPr>
        <w:t xml:space="preserve"> for </w:t>
      </w:r>
      <w:r w:rsidRPr="00022061">
        <w:rPr>
          <w:rStyle w:val="Emphasis"/>
          <w:rFonts w:asciiTheme="minorHAnsi" w:hAnsiTheme="minorHAnsi" w:cstheme="minorHAnsi"/>
        </w:rPr>
        <w:t>fostering grassroots critique</w:t>
      </w:r>
      <w:r w:rsidRPr="00022061">
        <w:rPr>
          <w:rStyle w:val="StyleUnderline"/>
          <w:rFonts w:cstheme="minorHAnsi"/>
        </w:rPr>
        <w:t xml:space="preserve"> and </w:t>
      </w:r>
      <w:r w:rsidRPr="00022061">
        <w:rPr>
          <w:rStyle w:val="Emphasis"/>
          <w:rFonts w:asciiTheme="minorHAnsi" w:hAnsiTheme="minorHAnsi" w:cstheme="minorHAnsi"/>
        </w:rPr>
        <w:t>alternatives</w:t>
      </w:r>
      <w:r w:rsidRPr="00022061">
        <w:rPr>
          <w:rStyle w:val="StyleUnderline"/>
          <w:rFonts w:cstheme="minorHAnsi"/>
        </w:rPr>
        <w:t xml:space="preserve">, </w:t>
      </w:r>
      <w:r w:rsidRPr="00022061">
        <w:rPr>
          <w:rStyle w:val="Emphasis"/>
          <w:rFonts w:asciiTheme="minorHAnsi" w:hAnsiTheme="minorHAnsi" w:cstheme="minorHAnsi"/>
        </w:rPr>
        <w:t>powerful political assemblages across differences</w:t>
      </w:r>
      <w:r w:rsidRPr="00022061">
        <w:rPr>
          <w:rStyle w:val="StyleUnderline"/>
          <w:rFonts w:cstheme="minorHAnsi"/>
        </w:rPr>
        <w:t xml:space="preserve">, and </w:t>
      </w:r>
      <w:r w:rsidRPr="00022061">
        <w:rPr>
          <w:rStyle w:val="Emphasis"/>
          <w:rFonts w:asciiTheme="minorHAnsi" w:hAnsiTheme="minorHAnsi" w:cstheme="minorHAnsi"/>
        </w:rPr>
        <w:t>transformative dynamics</w:t>
      </w:r>
      <w:r w:rsidRPr="00022061">
        <w:rPr>
          <w:rStyle w:val="StyleUnderline"/>
          <w:rFonts w:cstheme="minorHAnsi"/>
        </w:rPr>
        <w:t xml:space="preserve"> in the face of what otherwise appear to be </w:t>
      </w:r>
      <w:r w:rsidRPr="00022061">
        <w:rPr>
          <w:rStyle w:val="Emphasis"/>
          <w:rFonts w:asciiTheme="minorHAnsi" w:hAnsiTheme="minorHAnsi" w:cstheme="minorHAnsi"/>
        </w:rPr>
        <w:t>intractable problems</w:t>
      </w:r>
      <w:r w:rsidRPr="00022061">
        <w:rPr>
          <w:rStyle w:val="StyleUnderline"/>
          <w:rFonts w:cstheme="minorHAnsi"/>
        </w:rPr>
        <w:t xml:space="preserve">. Our </w:t>
      </w:r>
      <w:r w:rsidRPr="00022061">
        <w:rPr>
          <w:rStyle w:val="Emphasis"/>
          <w:rFonts w:asciiTheme="minorHAnsi" w:hAnsiTheme="minorHAnsi" w:cstheme="minorHAnsi"/>
        </w:rPr>
        <w:t>best</w:t>
      </w:r>
      <w:r w:rsidRPr="00022061">
        <w:rPr>
          <w:rStyle w:val="StyleUnderline"/>
          <w:rFonts w:cstheme="minorHAnsi"/>
        </w:rPr>
        <w:t xml:space="preserve"> and </w:t>
      </w:r>
      <w:r w:rsidRPr="00022061">
        <w:rPr>
          <w:rStyle w:val="Emphasis"/>
          <w:rFonts w:asciiTheme="minorHAnsi" w:hAnsiTheme="minorHAnsi" w:cstheme="minorHAnsi"/>
        </w:rPr>
        <w:t>most powerful possibilities</w:t>
      </w:r>
      <w:r w:rsidRPr="00022061">
        <w:rPr>
          <w:rStyle w:val="StyleUnderline"/>
          <w:rFonts w:cstheme="minorHAnsi"/>
        </w:rPr>
        <w:t xml:space="preserve"> for co-creating urgent democratic change </w:t>
      </w:r>
      <w:r w:rsidRPr="00022061">
        <w:rPr>
          <w:rStyle w:val="Emphasis"/>
          <w:rFonts w:asciiTheme="minorHAnsi" w:hAnsiTheme="minorHAnsi" w:cstheme="minorHAnsi"/>
        </w:rPr>
        <w:t>almost always advance</w:t>
      </w:r>
      <w:r w:rsidRPr="00022061">
        <w:rPr>
          <w:rStyle w:val="StyleUnderline"/>
          <w:rFonts w:cstheme="minorHAnsi"/>
        </w:rPr>
        <w:t xml:space="preserve"> along pathways </w:t>
      </w:r>
      <w:r w:rsidRPr="00022061">
        <w:rPr>
          <w:rStyle w:val="Emphasis"/>
          <w:rFonts w:asciiTheme="minorHAnsi" w:hAnsiTheme="minorHAnsi" w:cstheme="minorHAnsi"/>
        </w:rPr>
        <w:t>engendered partly through relationships of careful attentiveness</w:t>
      </w:r>
      <w:r w:rsidRPr="00022061">
        <w:rPr>
          <w:rStyle w:val="StyleUnderline"/>
          <w:rFonts w:cstheme="minorHAnsi"/>
        </w:rPr>
        <w:t xml:space="preserve"> to what we </w:t>
      </w:r>
      <w:r w:rsidRPr="00022061">
        <w:rPr>
          <w:rStyle w:val="Emphasis"/>
          <w:rFonts w:asciiTheme="minorHAnsi" w:hAnsiTheme="minorHAnsi" w:cstheme="minorHAnsi"/>
        </w:rPr>
        <w:t>initially took to be oblique</w:t>
      </w:r>
      <w:r w:rsidRPr="00022061">
        <w:rPr>
          <w:rStyle w:val="StyleUnderline"/>
          <w:rFonts w:cstheme="minorHAnsi"/>
        </w:rPr>
        <w:t xml:space="preserve">, </w:t>
      </w:r>
      <w:r w:rsidRPr="00022061">
        <w:rPr>
          <w:rStyle w:val="Emphasis"/>
          <w:rFonts w:asciiTheme="minorHAnsi" w:hAnsiTheme="minorHAnsi" w:cstheme="minorHAnsi"/>
        </w:rPr>
        <w:t>unintelligible</w:t>
      </w:r>
      <w:r w:rsidRPr="00022061">
        <w:rPr>
          <w:rStyle w:val="StyleUnderline"/>
          <w:rFonts w:cstheme="minorHAnsi"/>
        </w:rPr>
        <w:t xml:space="preserve"> – or, perhaps, even </w:t>
      </w:r>
      <w:r w:rsidRPr="00022061">
        <w:rPr>
          <w:rStyle w:val="Emphasis"/>
          <w:rFonts w:asciiTheme="minorHAnsi" w:hAnsiTheme="minorHAnsi" w:cstheme="minorHAnsi"/>
        </w:rPr>
        <w:t>odious</w:t>
      </w:r>
      <w:r w:rsidRPr="00022061">
        <w:rPr>
          <w:rFonts w:cstheme="minorHAnsi"/>
        </w:rPr>
        <w:t>.</w:t>
      </w:r>
    </w:p>
    <w:p w14:paraId="4F93E57F" w14:textId="77777777" w:rsidR="00867571" w:rsidRPr="00022061" w:rsidRDefault="00867571" w:rsidP="00867571">
      <w:pPr>
        <w:rPr>
          <w:rFonts w:cstheme="minorHAnsi"/>
        </w:rPr>
      </w:pPr>
      <w:r w:rsidRPr="00022061">
        <w:rPr>
          <w:rFonts w:cstheme="minorHAnsi"/>
        </w:rPr>
        <w:t xml:space="preserve">For these reasons, my political, theoretical, and pedagogical engagements move across many different configurations and a wider range of situations, ideologies, modes, and commitments than most. </w:t>
      </w:r>
      <w:r w:rsidRPr="00022061">
        <w:rPr>
          <w:rStyle w:val="StyleUnderline"/>
          <w:rFonts w:cstheme="minorHAnsi"/>
        </w:rPr>
        <w:t>Eschewing a single subject position</w:t>
      </w:r>
      <w:r w:rsidRPr="00022061">
        <w:rPr>
          <w:rFonts w:cstheme="minorHAnsi"/>
        </w:rPr>
        <w:t xml:space="preserve">, in Visionary Pragmatism, I experiment with first-person plurals in which </w:t>
      </w:r>
      <w:r w:rsidRPr="00022061">
        <w:rPr>
          <w:rStyle w:val="StyleUnderline"/>
          <w:rFonts w:cstheme="minorHAnsi"/>
          <w:highlight w:val="cyan"/>
        </w:rPr>
        <w:t xml:space="preserve">the ‘we’ </w:t>
      </w:r>
      <w:r w:rsidRPr="00022061">
        <w:rPr>
          <w:rStyle w:val="Emphasis"/>
          <w:rFonts w:asciiTheme="minorHAnsi" w:hAnsiTheme="minorHAnsi" w:cstheme="minorHAnsi"/>
          <w:highlight w:val="cyan"/>
        </w:rPr>
        <w:t>morphs</w:t>
      </w:r>
      <w:r w:rsidRPr="00022061">
        <w:rPr>
          <w:rStyle w:val="StyleUnderline"/>
          <w:rFonts w:cstheme="minorHAnsi"/>
        </w:rPr>
        <w:t xml:space="preserve"> in relation to the </w:t>
      </w:r>
      <w:r w:rsidRPr="00022061">
        <w:rPr>
          <w:rStyle w:val="Emphasis"/>
          <w:rFonts w:asciiTheme="minorHAnsi" w:hAnsiTheme="minorHAnsi" w:cstheme="minorHAnsi"/>
        </w:rPr>
        <w:t>different loci of initiative</w:t>
      </w:r>
      <w:r w:rsidRPr="00022061">
        <w:rPr>
          <w:rFonts w:cstheme="minorHAnsi"/>
        </w:rPr>
        <w:t xml:space="preserve"> that animate my reflections. </w:t>
      </w:r>
      <w:r w:rsidRPr="00022061">
        <w:rPr>
          <w:rStyle w:val="StyleUnderline"/>
          <w:rFonts w:cstheme="minorHAnsi"/>
          <w:highlight w:val="cyan"/>
        </w:rPr>
        <w:t>Sometimes</w:t>
      </w:r>
      <w:r w:rsidRPr="00022061">
        <w:rPr>
          <w:rStyle w:val="StyleUnderline"/>
          <w:rFonts w:cstheme="minorHAnsi"/>
        </w:rPr>
        <w:t xml:space="preserve"> ‘we’ </w:t>
      </w:r>
      <w:r w:rsidRPr="00022061">
        <w:rPr>
          <w:rStyle w:val="StyleUnderline"/>
          <w:rFonts w:cstheme="minorHAnsi"/>
          <w:highlight w:val="cyan"/>
        </w:rPr>
        <w:t>refer</w:t>
      </w:r>
      <w:r w:rsidRPr="00022061">
        <w:rPr>
          <w:rStyle w:val="StyleUnderline"/>
          <w:rFonts w:cstheme="minorHAnsi"/>
        </w:rPr>
        <w:t>s</w:t>
      </w:r>
      <w:r w:rsidRPr="00022061">
        <w:rPr>
          <w:rStyle w:val="StyleUnderline"/>
          <w:rFonts w:cstheme="minorHAnsi"/>
          <w:highlight w:val="cyan"/>
        </w:rPr>
        <w:t xml:space="preserve"> to </w:t>
      </w:r>
      <w:r w:rsidRPr="00022061">
        <w:rPr>
          <w:rStyle w:val="Emphasis"/>
          <w:rFonts w:asciiTheme="minorHAnsi" w:hAnsiTheme="minorHAnsi" w:cstheme="minorHAnsi"/>
          <w:highlight w:val="cyan"/>
        </w:rPr>
        <w:t>proponents of radical</w:t>
      </w:r>
      <w:r w:rsidRPr="00022061">
        <w:rPr>
          <w:rStyle w:val="StyleUnderline"/>
          <w:rFonts w:cstheme="minorHAnsi"/>
        </w:rPr>
        <w:t xml:space="preserve"> and </w:t>
      </w:r>
      <w:r w:rsidRPr="00022061">
        <w:rPr>
          <w:rStyle w:val="Emphasis"/>
          <w:rFonts w:asciiTheme="minorHAnsi" w:hAnsiTheme="minorHAnsi" w:cstheme="minorHAnsi"/>
        </w:rPr>
        <w:t xml:space="preserve">ecological </w:t>
      </w:r>
      <w:r w:rsidRPr="00022061">
        <w:rPr>
          <w:rStyle w:val="Emphasis"/>
          <w:rFonts w:asciiTheme="minorHAnsi" w:hAnsiTheme="minorHAnsi" w:cstheme="minorHAnsi"/>
          <w:highlight w:val="cyan"/>
        </w:rPr>
        <w:t>democracy</w:t>
      </w:r>
      <w:r w:rsidRPr="00022061">
        <w:rPr>
          <w:rStyle w:val="Emphasis"/>
          <w:rFonts w:asciiTheme="minorHAnsi" w:hAnsiTheme="minorHAnsi" w:cstheme="minorHAnsi"/>
        </w:rPr>
        <w:t xml:space="preserve"> very </w:t>
      </w:r>
      <w:r w:rsidRPr="00022061">
        <w:rPr>
          <w:rStyle w:val="Emphasis"/>
          <w:rFonts w:asciiTheme="minorHAnsi" w:hAnsiTheme="minorHAnsi" w:cstheme="minorHAnsi"/>
          <w:highlight w:val="cyan"/>
        </w:rPr>
        <w:t>broadly</w:t>
      </w:r>
      <w:r w:rsidRPr="00022061">
        <w:rPr>
          <w:rStyle w:val="StyleUnderline"/>
          <w:rFonts w:cstheme="minorHAnsi"/>
          <w:highlight w:val="cyan"/>
        </w:rPr>
        <w:t>, sometimes</w:t>
      </w:r>
      <w:r w:rsidRPr="00022061">
        <w:rPr>
          <w:rStyle w:val="StyleUnderline"/>
          <w:rFonts w:cstheme="minorHAnsi"/>
        </w:rPr>
        <w:t xml:space="preserve"> to </w:t>
      </w:r>
      <w:r w:rsidRPr="00022061">
        <w:rPr>
          <w:rStyle w:val="Emphasis"/>
          <w:rFonts w:asciiTheme="minorHAnsi" w:hAnsiTheme="minorHAnsi" w:cstheme="minorHAnsi"/>
          <w:highlight w:val="cyan"/>
        </w:rPr>
        <w:t>scholars</w:t>
      </w:r>
      <w:r w:rsidRPr="00022061">
        <w:rPr>
          <w:rStyle w:val="Emphasis"/>
          <w:rFonts w:asciiTheme="minorHAnsi" w:hAnsiTheme="minorHAnsi" w:cstheme="minorHAnsi"/>
        </w:rPr>
        <w:t xml:space="preserve"> in higher education</w:t>
      </w:r>
      <w:r w:rsidRPr="00022061">
        <w:rPr>
          <w:rStyle w:val="StyleUnderline"/>
          <w:rFonts w:cstheme="minorHAnsi"/>
        </w:rPr>
        <w:t xml:space="preserve">, sometimes to </w:t>
      </w:r>
      <w:r w:rsidRPr="00022061">
        <w:rPr>
          <w:rStyle w:val="Emphasis"/>
          <w:rFonts w:asciiTheme="minorHAnsi" w:hAnsiTheme="minorHAnsi" w:cstheme="minorHAnsi"/>
        </w:rPr>
        <w:t>political theorists</w:t>
      </w:r>
      <w:r w:rsidRPr="00022061">
        <w:rPr>
          <w:rFonts w:cstheme="minorHAnsi"/>
        </w:rPr>
        <w:t xml:space="preserve">, sometimes to the action research movement that formed among people at Northern Arizona University and its community partners, sometimes to a specific action research team, </w:t>
      </w:r>
      <w:r w:rsidRPr="00022061">
        <w:rPr>
          <w:rStyle w:val="StyleUnderline"/>
          <w:rFonts w:cstheme="minorHAnsi"/>
          <w:highlight w:val="cyan"/>
        </w:rPr>
        <w:t>sometimes</w:t>
      </w:r>
      <w:r w:rsidRPr="00022061">
        <w:rPr>
          <w:rStyle w:val="StyleUnderline"/>
          <w:rFonts w:cstheme="minorHAnsi"/>
        </w:rPr>
        <w:t xml:space="preserve"> to </w:t>
      </w:r>
      <w:r w:rsidRPr="00022061">
        <w:rPr>
          <w:rStyle w:val="Emphasis"/>
          <w:rFonts w:asciiTheme="minorHAnsi" w:hAnsiTheme="minorHAnsi" w:cstheme="minorHAnsi"/>
          <w:highlight w:val="cyan"/>
        </w:rPr>
        <w:t xml:space="preserve">all </w:t>
      </w:r>
      <w:r w:rsidRPr="00AA3EA8">
        <w:rPr>
          <w:rStyle w:val="Emphasis"/>
          <w:rFonts w:asciiTheme="minorHAnsi" w:hAnsiTheme="minorHAnsi" w:cstheme="minorHAnsi"/>
          <w:highlight w:val="cyan"/>
        </w:rPr>
        <w:t>people facing the possibility of planetary ecological collapse</w:t>
      </w:r>
      <w:r w:rsidRPr="00022061">
        <w:rPr>
          <w:rFonts w:cstheme="minorHAnsi"/>
        </w:rPr>
        <w:t xml:space="preserve">. Among the many things I find compelling about the writing of </w:t>
      </w:r>
      <w:r w:rsidRPr="00022061">
        <w:rPr>
          <w:rStyle w:val="Emphasis"/>
          <w:rFonts w:asciiTheme="minorHAnsi" w:hAnsiTheme="minorHAnsi" w:cstheme="minorHAnsi"/>
        </w:rPr>
        <w:t xml:space="preserve">James </w:t>
      </w:r>
      <w:r w:rsidRPr="00022061">
        <w:rPr>
          <w:rStyle w:val="Emphasis"/>
          <w:rFonts w:asciiTheme="minorHAnsi" w:hAnsiTheme="minorHAnsi" w:cstheme="minorHAnsi"/>
          <w:highlight w:val="cyan"/>
        </w:rPr>
        <w:t>Baldwin</w:t>
      </w:r>
      <w:r w:rsidRPr="00022061">
        <w:rPr>
          <w:rFonts w:cstheme="minorHAnsi"/>
        </w:rPr>
        <w:t xml:space="preserve"> is how he </w:t>
      </w:r>
      <w:r w:rsidRPr="00022061">
        <w:rPr>
          <w:rStyle w:val="StyleUnderline"/>
          <w:rFonts w:cstheme="minorHAnsi"/>
          <w:highlight w:val="cyan"/>
        </w:rPr>
        <w:t>shifts</w:t>
      </w:r>
      <w:r w:rsidRPr="00022061">
        <w:rPr>
          <w:rStyle w:val="StyleUnderline"/>
          <w:rFonts w:cstheme="minorHAnsi"/>
        </w:rPr>
        <w:t xml:space="preserve"> his pronouns </w:t>
      </w:r>
      <w:r w:rsidRPr="00022061">
        <w:rPr>
          <w:rStyle w:val="Emphasis"/>
          <w:rFonts w:asciiTheme="minorHAnsi" w:hAnsiTheme="minorHAnsi" w:cstheme="minorHAnsi"/>
        </w:rPr>
        <w:t>without notice</w:t>
      </w:r>
      <w:r w:rsidRPr="00022061">
        <w:rPr>
          <w:rFonts w:cstheme="minorHAnsi"/>
        </w:rPr>
        <w:t xml:space="preserve"> – for example, </w:t>
      </w:r>
      <w:r w:rsidRPr="00022061">
        <w:rPr>
          <w:rStyle w:val="Emphasis"/>
          <w:rFonts w:asciiTheme="minorHAnsi" w:hAnsiTheme="minorHAnsi" w:cstheme="minorHAnsi"/>
        </w:rPr>
        <w:t>sometimes</w:t>
      </w:r>
      <w:r w:rsidRPr="00022061">
        <w:rPr>
          <w:rStyle w:val="StyleUnderline"/>
          <w:rFonts w:cstheme="minorHAnsi"/>
        </w:rPr>
        <w:t xml:space="preserve"> using </w:t>
      </w:r>
      <w:r w:rsidRPr="00022061">
        <w:rPr>
          <w:rStyle w:val="StyleUnderline"/>
          <w:rFonts w:cstheme="minorHAnsi"/>
          <w:highlight w:val="cyan"/>
        </w:rPr>
        <w:t>‘</w:t>
      </w:r>
      <w:r w:rsidRPr="00022061">
        <w:rPr>
          <w:rStyle w:val="Emphasis"/>
          <w:rFonts w:asciiTheme="minorHAnsi" w:hAnsiTheme="minorHAnsi" w:cstheme="minorHAnsi"/>
          <w:highlight w:val="cyan"/>
        </w:rPr>
        <w:t>we</w:t>
      </w:r>
      <w:r w:rsidRPr="00022061">
        <w:rPr>
          <w:rStyle w:val="StyleUnderline"/>
          <w:rFonts w:cstheme="minorHAnsi"/>
          <w:highlight w:val="cyan"/>
        </w:rPr>
        <w:t xml:space="preserve">’ to represent </w:t>
      </w:r>
      <w:r w:rsidRPr="00022061">
        <w:rPr>
          <w:rStyle w:val="Emphasis"/>
          <w:rFonts w:asciiTheme="minorHAnsi" w:hAnsiTheme="minorHAnsi" w:cstheme="minorHAnsi"/>
          <w:highlight w:val="cyan"/>
        </w:rPr>
        <w:t>black people</w:t>
      </w:r>
      <w:r w:rsidRPr="00022061">
        <w:rPr>
          <w:rStyle w:val="StyleUnderline"/>
          <w:rFonts w:cstheme="minorHAnsi"/>
        </w:rPr>
        <w:t xml:space="preserve">, </w:t>
      </w:r>
      <w:r w:rsidRPr="00022061">
        <w:rPr>
          <w:rStyle w:val="StyleUnderline"/>
          <w:rFonts w:cstheme="minorHAnsi"/>
          <w:highlight w:val="cyan"/>
        </w:rPr>
        <w:t>sometimes as a</w:t>
      </w:r>
      <w:r w:rsidRPr="00022061">
        <w:rPr>
          <w:rStyle w:val="StyleUnderline"/>
          <w:rFonts w:cstheme="minorHAnsi"/>
        </w:rPr>
        <w:t xml:space="preserve">n </w:t>
      </w:r>
      <w:r w:rsidRPr="00022061">
        <w:rPr>
          <w:rStyle w:val="Emphasis"/>
          <w:rFonts w:asciiTheme="minorHAnsi" w:hAnsiTheme="minorHAnsi" w:cstheme="minorHAnsi"/>
        </w:rPr>
        <w:t xml:space="preserve">uncanny </w:t>
      </w:r>
      <w:r w:rsidRPr="00022061">
        <w:rPr>
          <w:rStyle w:val="Emphasis"/>
          <w:rFonts w:asciiTheme="minorHAnsi" w:hAnsiTheme="minorHAnsi" w:cstheme="minorHAnsi"/>
          <w:highlight w:val="cyan"/>
        </w:rPr>
        <w:t>member of the white</w:t>
      </w:r>
      <w:r w:rsidRPr="00022061">
        <w:rPr>
          <w:rStyle w:val="Emphasis"/>
          <w:rFonts w:asciiTheme="minorHAnsi" w:hAnsiTheme="minorHAnsi" w:cstheme="minorHAnsi"/>
        </w:rPr>
        <w:t xml:space="preserve">-majority </w:t>
      </w:r>
      <w:r w:rsidRPr="00022061">
        <w:rPr>
          <w:rStyle w:val="Emphasis"/>
          <w:rFonts w:asciiTheme="minorHAnsi" w:hAnsiTheme="minorHAnsi" w:cstheme="minorHAnsi"/>
          <w:highlight w:val="cyan"/>
        </w:rPr>
        <w:t>U</w:t>
      </w:r>
      <w:r w:rsidRPr="00022061">
        <w:rPr>
          <w:rStyle w:val="Emphasis"/>
          <w:rFonts w:asciiTheme="minorHAnsi" w:hAnsiTheme="minorHAnsi" w:cstheme="minorHAnsi"/>
        </w:rPr>
        <w:t xml:space="preserve">nited </w:t>
      </w:r>
      <w:r w:rsidRPr="00022061">
        <w:rPr>
          <w:rStyle w:val="Emphasis"/>
          <w:rFonts w:asciiTheme="minorHAnsi" w:hAnsiTheme="minorHAnsi" w:cstheme="minorHAnsi"/>
          <w:highlight w:val="cyan"/>
        </w:rPr>
        <w:t>S</w:t>
      </w:r>
      <w:r w:rsidRPr="00022061">
        <w:rPr>
          <w:rStyle w:val="Emphasis"/>
          <w:rFonts w:asciiTheme="minorHAnsi" w:hAnsiTheme="minorHAnsi" w:cstheme="minorHAnsi"/>
        </w:rPr>
        <w:t>tates</w:t>
      </w:r>
      <w:r w:rsidRPr="00022061">
        <w:rPr>
          <w:rStyle w:val="StyleUnderline"/>
          <w:rFonts w:cstheme="minorHAnsi"/>
        </w:rPr>
        <w:t xml:space="preserve">. </w:t>
      </w:r>
      <w:r w:rsidRPr="00022061">
        <w:rPr>
          <w:rStyle w:val="StyleUnderline"/>
          <w:rFonts w:cstheme="minorHAnsi"/>
          <w:highlight w:val="cyan"/>
        </w:rPr>
        <w:t>This</w:t>
      </w:r>
      <w:r w:rsidRPr="00022061">
        <w:rPr>
          <w:rFonts w:cstheme="minorHAnsi"/>
        </w:rPr>
        <w:t xml:space="preserve"> rhetorical shiftiness </w:t>
      </w:r>
      <w:r w:rsidRPr="00022061">
        <w:rPr>
          <w:rStyle w:val="Emphasis"/>
          <w:rFonts w:asciiTheme="minorHAnsi" w:hAnsiTheme="minorHAnsi" w:cstheme="minorHAnsi"/>
          <w:highlight w:val="cyan"/>
        </w:rPr>
        <w:t>encroaches</w:t>
      </w:r>
      <w:r w:rsidRPr="00022061">
        <w:rPr>
          <w:rStyle w:val="Emphasis"/>
          <w:rFonts w:asciiTheme="minorHAnsi" w:hAnsiTheme="minorHAnsi" w:cstheme="minorHAnsi"/>
        </w:rPr>
        <w:t xml:space="preserve"> upon</w:t>
      </w:r>
      <w:r w:rsidRPr="00022061">
        <w:rPr>
          <w:rStyle w:val="StyleUnderline"/>
          <w:rFonts w:cstheme="minorHAnsi"/>
        </w:rPr>
        <w:t xml:space="preserve"> and </w:t>
      </w:r>
      <w:r w:rsidRPr="00022061">
        <w:rPr>
          <w:rStyle w:val="Emphasis"/>
          <w:rFonts w:asciiTheme="minorHAnsi" w:hAnsiTheme="minorHAnsi" w:cstheme="minorHAnsi"/>
        </w:rPr>
        <w:t>pulls his readers</w:t>
      </w:r>
      <w:r w:rsidRPr="00022061">
        <w:rPr>
          <w:rStyle w:val="StyleUnderline"/>
          <w:rFonts w:cstheme="minorHAnsi"/>
        </w:rPr>
        <w:t xml:space="preserve"> – </w:t>
      </w:r>
      <w:r w:rsidRPr="00022061">
        <w:rPr>
          <w:rStyle w:val="Emphasis"/>
          <w:rFonts w:asciiTheme="minorHAnsi" w:hAnsiTheme="minorHAnsi" w:cstheme="minorHAnsi"/>
        </w:rPr>
        <w:t>especially white readers</w:t>
      </w:r>
      <w:r w:rsidRPr="00022061">
        <w:rPr>
          <w:rStyle w:val="StyleUnderline"/>
          <w:rFonts w:cstheme="minorHAnsi"/>
        </w:rPr>
        <w:t xml:space="preserve"> – </w:t>
      </w:r>
      <w:r w:rsidRPr="00022061">
        <w:rPr>
          <w:rStyle w:val="Emphasis"/>
          <w:rFonts w:asciiTheme="minorHAnsi" w:hAnsiTheme="minorHAnsi" w:cstheme="minorHAnsi"/>
          <w:highlight w:val="cyan"/>
        </w:rPr>
        <w:t>beyond</w:t>
      </w:r>
      <w:r w:rsidRPr="00022061">
        <w:rPr>
          <w:rStyle w:val="StyleUnderline"/>
          <w:rFonts w:cstheme="minorHAnsi"/>
        </w:rPr>
        <w:t xml:space="preserve"> </w:t>
      </w:r>
      <w:r w:rsidRPr="00022061">
        <w:rPr>
          <w:rStyle w:val="StyleUnderline"/>
          <w:rFonts w:cstheme="minorHAnsi"/>
          <w:highlight w:val="cyan"/>
        </w:rPr>
        <w:t>the</w:t>
      </w:r>
      <w:r w:rsidRPr="00022061">
        <w:rPr>
          <w:rStyle w:val="StyleUnderline"/>
          <w:rFonts w:cstheme="minorHAnsi"/>
        </w:rPr>
        <w:t xml:space="preserve"> ‘</w:t>
      </w:r>
      <w:r w:rsidRPr="00022061">
        <w:rPr>
          <w:rStyle w:val="Emphasis"/>
          <w:rFonts w:asciiTheme="minorHAnsi" w:hAnsiTheme="minorHAnsi" w:cstheme="minorHAnsi"/>
          <w:highlight w:val="cyan"/>
        </w:rPr>
        <w:t>innocence</w:t>
      </w:r>
      <w:r w:rsidRPr="00022061">
        <w:rPr>
          <w:rStyle w:val="Emphasis"/>
          <w:rFonts w:asciiTheme="minorHAnsi" w:hAnsiTheme="minorHAnsi" w:cstheme="minorHAnsi"/>
        </w:rPr>
        <w:t xml:space="preserve"> that constitutes the crime</w:t>
      </w:r>
      <w:r w:rsidRPr="00022061">
        <w:rPr>
          <w:rStyle w:val="StyleUnderline"/>
          <w:rFonts w:cstheme="minorHAnsi"/>
        </w:rPr>
        <w:t xml:space="preserve">’ </w:t>
      </w:r>
      <w:r w:rsidRPr="00022061">
        <w:rPr>
          <w:rStyle w:val="StyleUnderline"/>
          <w:rFonts w:cstheme="minorHAnsi"/>
          <w:highlight w:val="cyan"/>
        </w:rPr>
        <w:t>of</w:t>
      </w:r>
      <w:r w:rsidRPr="00022061">
        <w:rPr>
          <w:rStyle w:val="StyleUnderline"/>
          <w:rFonts w:cstheme="minorHAnsi"/>
        </w:rPr>
        <w:t xml:space="preserve"> their </w:t>
      </w:r>
      <w:r w:rsidRPr="00022061">
        <w:rPr>
          <w:rStyle w:val="Emphasis"/>
          <w:rFonts w:asciiTheme="minorHAnsi" w:hAnsiTheme="minorHAnsi" w:cstheme="minorHAnsi"/>
        </w:rPr>
        <w:t>assumed individual</w:t>
      </w:r>
      <w:r w:rsidRPr="00022061">
        <w:rPr>
          <w:rStyle w:val="StyleUnderline"/>
          <w:rFonts w:cstheme="minorHAnsi"/>
        </w:rPr>
        <w:t xml:space="preserve"> and </w:t>
      </w:r>
      <w:r w:rsidRPr="00022061">
        <w:rPr>
          <w:rStyle w:val="Emphasis"/>
          <w:rFonts w:asciiTheme="minorHAnsi" w:hAnsiTheme="minorHAnsi" w:cstheme="minorHAnsi"/>
          <w:highlight w:val="cyan"/>
        </w:rPr>
        <w:t>collective white subjectivities</w:t>
      </w:r>
      <w:r w:rsidRPr="00022061">
        <w:rPr>
          <w:rFonts w:cstheme="minorHAnsi"/>
        </w:rPr>
        <w:t xml:space="preserve"> </w:t>
      </w:r>
      <w:r w:rsidRPr="00022061">
        <w:rPr>
          <w:rStyle w:val="StyleUnderline"/>
          <w:rFonts w:cstheme="minorHAnsi"/>
        </w:rPr>
        <w:t xml:space="preserve">in ways that work in </w:t>
      </w:r>
      <w:r w:rsidRPr="00022061">
        <w:rPr>
          <w:rStyle w:val="Emphasis"/>
          <w:rFonts w:asciiTheme="minorHAnsi" w:hAnsiTheme="minorHAnsi" w:cstheme="minorHAnsi"/>
        </w:rPr>
        <w:t>visceral</w:t>
      </w:r>
      <w:r w:rsidRPr="00022061">
        <w:rPr>
          <w:rStyle w:val="StyleUnderline"/>
          <w:rFonts w:cstheme="minorHAnsi"/>
        </w:rPr>
        <w:t xml:space="preserve">, </w:t>
      </w:r>
      <w:r w:rsidRPr="00022061">
        <w:rPr>
          <w:rStyle w:val="Emphasis"/>
          <w:rFonts w:asciiTheme="minorHAnsi" w:hAnsiTheme="minorHAnsi" w:cstheme="minorHAnsi"/>
        </w:rPr>
        <w:t>relational</w:t>
      </w:r>
      <w:r w:rsidRPr="00022061">
        <w:rPr>
          <w:rStyle w:val="StyleUnderline"/>
          <w:rFonts w:cstheme="minorHAnsi"/>
        </w:rPr>
        <w:t xml:space="preserve">, and </w:t>
      </w:r>
      <w:r w:rsidRPr="00022061">
        <w:rPr>
          <w:rStyle w:val="Emphasis"/>
          <w:rFonts w:asciiTheme="minorHAnsi" w:hAnsiTheme="minorHAnsi" w:cstheme="minorHAnsi"/>
        </w:rPr>
        <w:t>conceptual registers</w:t>
      </w:r>
      <w:r w:rsidRPr="00022061">
        <w:rPr>
          <w:rFonts w:cstheme="minorHAnsi"/>
        </w:rPr>
        <w:t xml:space="preserve"> (Baldwin, 1992, p. 6). </w:t>
      </w:r>
      <w:r w:rsidRPr="00022061">
        <w:rPr>
          <w:rStyle w:val="StyleUnderline"/>
          <w:rFonts w:cstheme="minorHAnsi"/>
        </w:rPr>
        <w:t xml:space="preserve">Such uncertainty has </w:t>
      </w:r>
      <w:r w:rsidRPr="00022061">
        <w:rPr>
          <w:rStyle w:val="Emphasis"/>
          <w:rFonts w:asciiTheme="minorHAnsi" w:hAnsiTheme="minorHAnsi" w:cstheme="minorHAnsi"/>
        </w:rPr>
        <w:t xml:space="preserve">significant capacity </w:t>
      </w:r>
      <w:r w:rsidRPr="00022061">
        <w:rPr>
          <w:rStyle w:val="Emphasis"/>
          <w:rFonts w:asciiTheme="minorHAnsi" w:hAnsiTheme="minorHAnsi" w:cstheme="minorHAnsi"/>
          <w:highlight w:val="cyan"/>
        </w:rPr>
        <w:t>to erode habits</w:t>
      </w:r>
      <w:r w:rsidRPr="00022061">
        <w:rPr>
          <w:rStyle w:val="StyleUnderline"/>
          <w:rFonts w:cstheme="minorHAnsi"/>
        </w:rPr>
        <w:t xml:space="preserve"> and </w:t>
      </w:r>
      <w:r w:rsidRPr="00022061">
        <w:rPr>
          <w:rStyle w:val="Emphasis"/>
          <w:rFonts w:asciiTheme="minorHAnsi" w:hAnsiTheme="minorHAnsi" w:cstheme="minorHAnsi"/>
        </w:rPr>
        <w:t>defences</w:t>
      </w:r>
      <w:r w:rsidRPr="00022061">
        <w:rPr>
          <w:rStyle w:val="StyleUnderline"/>
          <w:rFonts w:cstheme="minorHAnsi"/>
        </w:rPr>
        <w:t xml:space="preserve">, as one finds oneself </w:t>
      </w:r>
      <w:r w:rsidRPr="00022061">
        <w:rPr>
          <w:rStyle w:val="Emphasis"/>
          <w:rFonts w:asciiTheme="minorHAnsi" w:hAnsiTheme="minorHAnsi" w:cstheme="minorHAnsi"/>
        </w:rPr>
        <w:t>unexpectedly drawn into perspectives</w:t>
      </w:r>
      <w:r w:rsidRPr="00022061">
        <w:rPr>
          <w:rStyle w:val="StyleUnderline"/>
          <w:rFonts w:cstheme="minorHAnsi"/>
        </w:rPr>
        <w:t xml:space="preserve">, </w:t>
      </w:r>
      <w:r w:rsidRPr="00022061">
        <w:rPr>
          <w:rStyle w:val="Emphasis"/>
          <w:rFonts w:asciiTheme="minorHAnsi" w:hAnsiTheme="minorHAnsi" w:cstheme="minorHAnsi"/>
        </w:rPr>
        <w:t>locations</w:t>
      </w:r>
      <w:r w:rsidRPr="00022061">
        <w:rPr>
          <w:rStyle w:val="StyleUnderline"/>
          <w:rFonts w:cstheme="minorHAnsi"/>
        </w:rPr>
        <w:t xml:space="preserve">, </w:t>
      </w:r>
      <w:r w:rsidRPr="00022061">
        <w:rPr>
          <w:rStyle w:val="Emphasis"/>
          <w:rFonts w:asciiTheme="minorHAnsi" w:hAnsiTheme="minorHAnsi" w:cstheme="minorHAnsi"/>
        </w:rPr>
        <w:t>energies</w:t>
      </w:r>
      <w:r w:rsidRPr="00022061">
        <w:rPr>
          <w:rStyle w:val="StyleUnderline"/>
          <w:rFonts w:cstheme="minorHAnsi"/>
        </w:rPr>
        <w:t xml:space="preserve">, </w:t>
      </w:r>
      <w:r w:rsidRPr="00022061">
        <w:rPr>
          <w:rStyle w:val="StyleUnderline"/>
          <w:rFonts w:cstheme="minorHAnsi"/>
          <w:highlight w:val="cyan"/>
        </w:rPr>
        <w:t>and</w:t>
      </w:r>
      <w:r w:rsidRPr="00022061">
        <w:rPr>
          <w:rStyle w:val="StyleUnderline"/>
          <w:rFonts w:cstheme="minorHAnsi"/>
        </w:rPr>
        <w:t xml:space="preserve"> </w:t>
      </w:r>
      <w:r w:rsidRPr="00022061">
        <w:rPr>
          <w:rStyle w:val="Emphasis"/>
          <w:rFonts w:asciiTheme="minorHAnsi" w:hAnsiTheme="minorHAnsi" w:cstheme="minorHAnsi"/>
        </w:rPr>
        <w:t>tendencies</w:t>
      </w:r>
      <w:r w:rsidRPr="00022061">
        <w:rPr>
          <w:rStyle w:val="StyleUnderline"/>
          <w:rFonts w:cstheme="minorHAnsi"/>
        </w:rPr>
        <w:t xml:space="preserve"> that </w:t>
      </w:r>
      <w:r w:rsidRPr="00022061">
        <w:rPr>
          <w:rStyle w:val="Emphasis"/>
          <w:rFonts w:asciiTheme="minorHAnsi" w:hAnsiTheme="minorHAnsi" w:cstheme="minorHAnsi"/>
          <w:highlight w:val="cyan"/>
        </w:rPr>
        <w:t>unsettle</w:t>
      </w:r>
      <w:r w:rsidRPr="00022061">
        <w:rPr>
          <w:rStyle w:val="StyleUnderline"/>
          <w:rFonts w:cstheme="minorHAnsi"/>
        </w:rPr>
        <w:t xml:space="preserve"> and </w:t>
      </w:r>
      <w:r w:rsidRPr="00022061">
        <w:rPr>
          <w:rStyle w:val="Emphasis"/>
          <w:rFonts w:asciiTheme="minorHAnsi" w:hAnsiTheme="minorHAnsi" w:cstheme="minorHAnsi"/>
        </w:rPr>
        <w:t xml:space="preserve">reorient one’s own </w:t>
      </w:r>
      <w:r w:rsidRPr="00022061">
        <w:rPr>
          <w:rStyle w:val="Emphasis"/>
          <w:rFonts w:asciiTheme="minorHAnsi" w:hAnsiTheme="minorHAnsi" w:cstheme="minorHAnsi"/>
          <w:highlight w:val="cyan"/>
        </w:rPr>
        <w:t>subjectivity</w:t>
      </w:r>
      <w:r w:rsidRPr="00022061">
        <w:rPr>
          <w:rFonts w:cstheme="minorHAnsi"/>
        </w:rPr>
        <w:t>. Much of my work has theorized ‘moving democracy’, and my rhetorical shifting of the first-person plural is a textual practice that aims to enhance this in ways that facilitate reflection.</w:t>
      </w:r>
    </w:p>
    <w:p w14:paraId="77D81D3D" w14:textId="77777777" w:rsidR="00867571" w:rsidRPr="00022061" w:rsidRDefault="00867571" w:rsidP="00867571">
      <w:pPr>
        <w:rPr>
          <w:rFonts w:cstheme="minorHAnsi"/>
        </w:rPr>
      </w:pPr>
      <w:r w:rsidRPr="00022061">
        <w:rPr>
          <w:rFonts w:cstheme="minorHAnsi"/>
        </w:rPr>
        <w:t xml:space="preserve">Throughout Visionary Pragmatism, I argue that </w:t>
      </w:r>
      <w:r w:rsidRPr="00022061">
        <w:rPr>
          <w:rStyle w:val="StyleUnderline"/>
          <w:rFonts w:cstheme="minorHAnsi"/>
        </w:rPr>
        <w:t xml:space="preserve">there are </w:t>
      </w:r>
      <w:r w:rsidRPr="00022061">
        <w:rPr>
          <w:rStyle w:val="Emphasis"/>
          <w:rFonts w:asciiTheme="minorHAnsi" w:hAnsiTheme="minorHAnsi" w:cstheme="minorHAnsi"/>
        </w:rPr>
        <w:t>powerful reasons for active hope</w:t>
      </w:r>
      <w:r w:rsidRPr="00022061">
        <w:rPr>
          <w:rStyle w:val="StyleUnderline"/>
          <w:rFonts w:cstheme="minorHAnsi"/>
        </w:rPr>
        <w:t xml:space="preserve">. At the same time, </w:t>
      </w:r>
      <w:r w:rsidRPr="00022061">
        <w:rPr>
          <w:rStyle w:val="StyleUnderline"/>
          <w:rFonts w:cstheme="minorHAnsi"/>
          <w:highlight w:val="cyan"/>
        </w:rPr>
        <w:t xml:space="preserve">we </w:t>
      </w:r>
      <w:r w:rsidRPr="00022061">
        <w:rPr>
          <w:rStyle w:val="Emphasis"/>
          <w:rFonts w:asciiTheme="minorHAnsi" w:hAnsiTheme="minorHAnsi" w:cstheme="minorHAnsi"/>
          <w:highlight w:val="cyan"/>
        </w:rPr>
        <w:t>do not live far from</w:t>
      </w:r>
      <w:r w:rsidRPr="00022061">
        <w:rPr>
          <w:rStyle w:val="Emphasis"/>
          <w:rFonts w:asciiTheme="minorHAnsi" w:hAnsiTheme="minorHAnsi" w:cstheme="minorHAnsi"/>
        </w:rPr>
        <w:t xml:space="preserve"> tipping points</w:t>
      </w:r>
      <w:r w:rsidRPr="00022061">
        <w:rPr>
          <w:rStyle w:val="StyleUnderline"/>
          <w:rFonts w:cstheme="minorHAnsi"/>
        </w:rPr>
        <w:t xml:space="preserve"> beyond which </w:t>
      </w:r>
      <w:r w:rsidRPr="00022061">
        <w:rPr>
          <w:rStyle w:val="Emphasis"/>
          <w:rFonts w:asciiTheme="minorHAnsi" w:hAnsiTheme="minorHAnsi" w:cstheme="minorHAnsi"/>
          <w:highlight w:val="cyan"/>
        </w:rPr>
        <w:t>planetary</w:t>
      </w:r>
      <w:r w:rsidRPr="00022061">
        <w:rPr>
          <w:rStyle w:val="Emphasis"/>
          <w:rFonts w:asciiTheme="minorHAnsi" w:hAnsiTheme="minorHAnsi" w:cstheme="minorHAnsi"/>
        </w:rPr>
        <w:t xml:space="preserve"> ecological </w:t>
      </w:r>
      <w:r w:rsidRPr="00022061">
        <w:rPr>
          <w:rStyle w:val="Emphasis"/>
          <w:rFonts w:asciiTheme="minorHAnsi" w:hAnsiTheme="minorHAnsi" w:cstheme="minorHAnsi"/>
          <w:highlight w:val="cyan"/>
        </w:rPr>
        <w:t>collapse</w:t>
      </w:r>
      <w:r w:rsidRPr="00022061">
        <w:rPr>
          <w:rStyle w:val="StyleUnderline"/>
          <w:rFonts w:cstheme="minorHAnsi"/>
        </w:rPr>
        <w:t xml:space="preserve">, </w:t>
      </w:r>
      <w:r w:rsidRPr="00022061">
        <w:rPr>
          <w:rStyle w:val="Emphasis"/>
          <w:rFonts w:asciiTheme="minorHAnsi" w:hAnsiTheme="minorHAnsi" w:cstheme="minorHAnsi"/>
        </w:rPr>
        <w:t>globalizing neoliberal fascism</w:t>
      </w:r>
      <w:r w:rsidRPr="00022061">
        <w:rPr>
          <w:rStyle w:val="StyleUnderline"/>
          <w:rFonts w:cstheme="minorHAnsi"/>
        </w:rPr>
        <w:t xml:space="preserve">, </w:t>
      </w:r>
      <w:r w:rsidRPr="00022061">
        <w:rPr>
          <w:rStyle w:val="StyleUnderline"/>
          <w:rFonts w:cstheme="minorHAnsi"/>
          <w:highlight w:val="cyan"/>
        </w:rPr>
        <w:t>and</w:t>
      </w:r>
      <w:r w:rsidRPr="00022061">
        <w:rPr>
          <w:rStyle w:val="StyleUnderline"/>
          <w:rFonts w:cstheme="minorHAnsi"/>
        </w:rPr>
        <w:t xml:space="preserve"> </w:t>
      </w:r>
      <w:r w:rsidRPr="00022061">
        <w:rPr>
          <w:rStyle w:val="Emphasis"/>
          <w:rFonts w:asciiTheme="minorHAnsi" w:hAnsiTheme="minorHAnsi" w:cstheme="minorHAnsi"/>
        </w:rPr>
        <w:t xml:space="preserve">violent </w:t>
      </w:r>
      <w:r w:rsidRPr="00022061">
        <w:rPr>
          <w:rStyle w:val="Emphasis"/>
          <w:rFonts w:asciiTheme="minorHAnsi" w:hAnsiTheme="minorHAnsi" w:cstheme="minorHAnsi"/>
          <w:highlight w:val="cyan"/>
        </w:rPr>
        <w:t>chaos</w:t>
      </w:r>
      <w:r w:rsidRPr="00022061">
        <w:rPr>
          <w:rStyle w:val="StyleUnderline"/>
          <w:rFonts w:cstheme="minorHAnsi"/>
        </w:rPr>
        <w:t xml:space="preserve"> may </w:t>
      </w:r>
      <w:r w:rsidRPr="00022061">
        <w:rPr>
          <w:rStyle w:val="Emphasis"/>
          <w:rFonts w:asciiTheme="minorHAnsi" w:hAnsiTheme="minorHAnsi" w:cstheme="minorHAnsi"/>
        </w:rPr>
        <w:t>overwhelm our efforts</w:t>
      </w:r>
      <w:r w:rsidRPr="00022061">
        <w:rPr>
          <w:rStyle w:val="StyleUnderline"/>
          <w:rFonts w:cstheme="minorHAnsi"/>
        </w:rPr>
        <w:t xml:space="preserve">. I </w:t>
      </w:r>
      <w:r w:rsidRPr="00022061">
        <w:rPr>
          <w:rStyle w:val="Emphasis"/>
          <w:rFonts w:asciiTheme="minorHAnsi" w:hAnsiTheme="minorHAnsi" w:cstheme="minorHAnsi"/>
          <w:highlight w:val="cyan"/>
        </w:rPr>
        <w:t>do not think</w:t>
      </w:r>
      <w:r w:rsidRPr="00022061">
        <w:rPr>
          <w:rStyle w:val="Emphasis"/>
          <w:rFonts w:asciiTheme="minorHAnsi" w:hAnsiTheme="minorHAnsi" w:cstheme="minorHAnsi"/>
        </w:rPr>
        <w:t xml:space="preserve"> so much</w:t>
      </w:r>
      <w:r w:rsidRPr="00022061">
        <w:rPr>
          <w:rStyle w:val="StyleUnderline"/>
          <w:rFonts w:cstheme="minorHAnsi"/>
        </w:rPr>
        <w:t xml:space="preserve"> </w:t>
      </w:r>
      <w:r w:rsidRPr="00022061">
        <w:rPr>
          <w:rStyle w:val="StyleUnderline"/>
          <w:rFonts w:cstheme="minorHAnsi"/>
          <w:highlight w:val="cyan"/>
        </w:rPr>
        <w:t xml:space="preserve">in terms of </w:t>
      </w:r>
      <w:r w:rsidRPr="00022061">
        <w:rPr>
          <w:rStyle w:val="Emphasis"/>
          <w:rFonts w:asciiTheme="minorHAnsi" w:hAnsiTheme="minorHAnsi" w:cstheme="minorHAnsi"/>
          <w:highlight w:val="cyan"/>
        </w:rPr>
        <w:t>pessimism</w:t>
      </w:r>
      <w:r w:rsidRPr="00022061">
        <w:rPr>
          <w:rStyle w:val="StyleUnderline"/>
          <w:rFonts w:cstheme="minorHAnsi"/>
          <w:highlight w:val="cyan"/>
        </w:rPr>
        <w:t xml:space="preserve"> or </w:t>
      </w:r>
      <w:r w:rsidRPr="00022061">
        <w:rPr>
          <w:rStyle w:val="Emphasis"/>
          <w:rFonts w:asciiTheme="minorHAnsi" w:hAnsiTheme="minorHAnsi" w:cstheme="minorHAnsi"/>
          <w:highlight w:val="cyan"/>
        </w:rPr>
        <w:t>optimism</w:t>
      </w:r>
      <w:r w:rsidRPr="00022061">
        <w:rPr>
          <w:rStyle w:val="StyleUnderline"/>
          <w:rFonts w:cstheme="minorHAnsi"/>
        </w:rPr>
        <w:t xml:space="preserve"> </w:t>
      </w:r>
      <w:r w:rsidRPr="00022061">
        <w:rPr>
          <w:rStyle w:val="StyleUnderline"/>
          <w:rFonts w:cstheme="minorHAnsi"/>
          <w:highlight w:val="cyan"/>
        </w:rPr>
        <w:t>as</w:t>
      </w:r>
      <w:r w:rsidRPr="00022061">
        <w:rPr>
          <w:rStyle w:val="StyleUnderline"/>
          <w:rFonts w:cstheme="minorHAnsi"/>
        </w:rPr>
        <w:t xml:space="preserve"> I do </w:t>
      </w:r>
      <w:r w:rsidRPr="00022061">
        <w:rPr>
          <w:rStyle w:val="StyleUnderline"/>
          <w:rFonts w:cstheme="minorHAnsi"/>
          <w:highlight w:val="cyan"/>
        </w:rPr>
        <w:t xml:space="preserve">about </w:t>
      </w:r>
      <w:r w:rsidRPr="00022061">
        <w:rPr>
          <w:rStyle w:val="Emphasis"/>
          <w:rFonts w:asciiTheme="minorHAnsi" w:hAnsiTheme="minorHAnsi" w:cstheme="minorHAnsi"/>
          <w:highlight w:val="cyan"/>
        </w:rPr>
        <w:t>seizing</w:t>
      </w:r>
      <w:r w:rsidRPr="00022061">
        <w:rPr>
          <w:rStyle w:val="StyleUnderline"/>
          <w:rFonts w:cstheme="minorHAnsi"/>
        </w:rPr>
        <w:t xml:space="preserve"> and </w:t>
      </w:r>
      <w:r w:rsidRPr="00022061">
        <w:rPr>
          <w:rStyle w:val="Emphasis"/>
          <w:rFonts w:asciiTheme="minorHAnsi" w:hAnsiTheme="minorHAnsi" w:cstheme="minorHAnsi"/>
        </w:rPr>
        <w:t xml:space="preserve">co-creating </w:t>
      </w:r>
      <w:r w:rsidRPr="00022061">
        <w:rPr>
          <w:rStyle w:val="Emphasis"/>
          <w:rFonts w:asciiTheme="minorHAnsi" w:hAnsiTheme="minorHAnsi" w:cstheme="minorHAnsi"/>
          <w:highlight w:val="cyan"/>
        </w:rPr>
        <w:t>opportunities</w:t>
      </w:r>
      <w:r w:rsidRPr="00022061">
        <w:rPr>
          <w:rStyle w:val="StyleUnderline"/>
          <w:rFonts w:cstheme="minorHAnsi"/>
        </w:rPr>
        <w:t xml:space="preserve"> for </w:t>
      </w:r>
      <w:r w:rsidRPr="00022061">
        <w:rPr>
          <w:rStyle w:val="Emphasis"/>
          <w:rFonts w:asciiTheme="minorHAnsi" w:hAnsiTheme="minorHAnsi" w:cstheme="minorHAnsi"/>
        </w:rPr>
        <w:t>catalysing dynamic changes</w:t>
      </w:r>
      <w:r w:rsidRPr="00022061">
        <w:rPr>
          <w:rStyle w:val="StyleUnderline"/>
          <w:rFonts w:cstheme="minorHAnsi"/>
        </w:rPr>
        <w:t xml:space="preserve"> in theory and practice that </w:t>
      </w:r>
      <w:r w:rsidRPr="00022061">
        <w:rPr>
          <w:rStyle w:val="Emphasis"/>
          <w:rFonts w:asciiTheme="minorHAnsi" w:hAnsiTheme="minorHAnsi" w:cstheme="minorHAnsi"/>
        </w:rPr>
        <w:t>foster a powerful movement</w:t>
      </w:r>
      <w:r w:rsidRPr="00022061">
        <w:rPr>
          <w:rStyle w:val="StyleUnderline"/>
          <w:rFonts w:cstheme="minorHAnsi"/>
        </w:rPr>
        <w:t xml:space="preserve"> of </w:t>
      </w:r>
      <w:r w:rsidRPr="00022061">
        <w:rPr>
          <w:rStyle w:val="Emphasis"/>
          <w:rFonts w:asciiTheme="minorHAnsi" w:hAnsiTheme="minorHAnsi" w:cstheme="minorHAnsi"/>
        </w:rPr>
        <w:t>receptive democracy</w:t>
      </w:r>
      <w:r w:rsidRPr="00022061">
        <w:rPr>
          <w:rStyle w:val="StyleUnderline"/>
          <w:rFonts w:cstheme="minorHAnsi"/>
        </w:rPr>
        <w:t xml:space="preserve">, for </w:t>
      </w:r>
      <w:r w:rsidRPr="00022061">
        <w:rPr>
          <w:rStyle w:val="Emphasis"/>
          <w:rFonts w:asciiTheme="minorHAnsi" w:hAnsiTheme="minorHAnsi" w:cstheme="minorHAnsi"/>
        </w:rPr>
        <w:t>complex democratic commonwealth</w:t>
      </w:r>
      <w:r w:rsidRPr="00022061">
        <w:rPr>
          <w:rStyle w:val="StyleUnderline"/>
          <w:rFonts w:cstheme="minorHAnsi"/>
        </w:rPr>
        <w:t xml:space="preserve"> and </w:t>
      </w:r>
      <w:r w:rsidRPr="00022061">
        <w:rPr>
          <w:rStyle w:val="Emphasis"/>
          <w:rFonts w:asciiTheme="minorHAnsi" w:hAnsiTheme="minorHAnsi" w:cstheme="minorHAnsi"/>
        </w:rPr>
        <w:t>ecological flourishing</w:t>
      </w:r>
      <w:r w:rsidRPr="00022061">
        <w:rPr>
          <w:rStyle w:val="StyleUnderline"/>
          <w:rFonts w:cstheme="minorHAnsi"/>
        </w:rPr>
        <w:t>. In one sense</w:t>
      </w:r>
      <w:r w:rsidRPr="00022061">
        <w:rPr>
          <w:rFonts w:cstheme="minorHAnsi"/>
        </w:rPr>
        <w:t xml:space="preserve">, as Walter Benjamin’s discussion of Paul Klee’s ‘Angelus Novus’ makes poignantly clear, </w:t>
      </w:r>
      <w:r w:rsidRPr="00022061">
        <w:rPr>
          <w:rStyle w:val="StyleUnderline"/>
          <w:rFonts w:cstheme="minorHAnsi"/>
          <w:highlight w:val="cyan"/>
        </w:rPr>
        <w:t xml:space="preserve">it is </w:t>
      </w:r>
      <w:r w:rsidRPr="00022061">
        <w:rPr>
          <w:rStyle w:val="Emphasis"/>
          <w:rFonts w:asciiTheme="minorHAnsi" w:hAnsiTheme="minorHAnsi" w:cstheme="minorHAnsi"/>
          <w:highlight w:val="cyan"/>
        </w:rPr>
        <w:t>always ‘too late’ for</w:t>
      </w:r>
      <w:r w:rsidRPr="00022061">
        <w:rPr>
          <w:rStyle w:val="Emphasis"/>
          <w:rFonts w:asciiTheme="minorHAnsi" w:hAnsiTheme="minorHAnsi" w:cstheme="minorHAnsi"/>
        </w:rPr>
        <w:t xml:space="preserve"> so much</w:t>
      </w:r>
      <w:r w:rsidRPr="00022061">
        <w:rPr>
          <w:rStyle w:val="StyleUnderline"/>
          <w:rFonts w:cstheme="minorHAnsi"/>
        </w:rPr>
        <w:t xml:space="preserve"> and </w:t>
      </w:r>
      <w:r w:rsidRPr="00022061">
        <w:rPr>
          <w:rStyle w:val="Emphasis"/>
          <w:rFonts w:asciiTheme="minorHAnsi" w:hAnsiTheme="minorHAnsi" w:cstheme="minorHAnsi"/>
          <w:highlight w:val="cyan"/>
        </w:rPr>
        <w:t>so many</w:t>
      </w:r>
      <w:r w:rsidRPr="00022061">
        <w:rPr>
          <w:rStyle w:val="StyleUnderline"/>
          <w:rFonts w:cstheme="minorHAnsi"/>
        </w:rPr>
        <w:t xml:space="preserve">, as catastrophic history </w:t>
      </w:r>
      <w:r w:rsidRPr="00022061">
        <w:rPr>
          <w:rStyle w:val="Emphasis"/>
          <w:rFonts w:asciiTheme="minorHAnsi" w:hAnsiTheme="minorHAnsi" w:cstheme="minorHAnsi"/>
        </w:rPr>
        <w:t>keeps piling wreckage at our feet</w:t>
      </w:r>
      <w:r w:rsidRPr="00022061">
        <w:rPr>
          <w:rStyle w:val="StyleUnderline"/>
          <w:rFonts w:cstheme="minorHAnsi"/>
        </w:rPr>
        <w:t xml:space="preserve">. </w:t>
      </w:r>
      <w:r w:rsidRPr="00022061">
        <w:rPr>
          <w:rStyle w:val="Emphasis"/>
          <w:rFonts w:asciiTheme="minorHAnsi" w:hAnsiTheme="minorHAnsi" w:cstheme="minorHAnsi"/>
          <w:highlight w:val="cyan"/>
        </w:rPr>
        <w:t>At the same time</w:t>
      </w:r>
      <w:r w:rsidRPr="00022061">
        <w:rPr>
          <w:rStyle w:val="StyleUnderline"/>
          <w:rFonts w:cstheme="minorHAnsi"/>
        </w:rPr>
        <w:t>, there are</w:t>
      </w:r>
      <w:r w:rsidRPr="00022061">
        <w:rPr>
          <w:rFonts w:cstheme="minorHAnsi"/>
        </w:rPr>
        <w:t xml:space="preserve"> what Benjamin (1968) calls </w:t>
      </w:r>
      <w:r w:rsidRPr="00022061">
        <w:rPr>
          <w:rStyle w:val="StyleUnderline"/>
          <w:rFonts w:cstheme="minorHAnsi"/>
        </w:rPr>
        <w:t>‘</w:t>
      </w:r>
      <w:r w:rsidRPr="00022061">
        <w:rPr>
          <w:rFonts w:cstheme="minorHAnsi"/>
        </w:rPr>
        <w:t xml:space="preserve">weak messianic powers’ that emerge as </w:t>
      </w:r>
      <w:r w:rsidRPr="00022061">
        <w:rPr>
          <w:rStyle w:val="StyleUnderline"/>
          <w:rFonts w:cstheme="minorHAnsi"/>
        </w:rPr>
        <w:t xml:space="preserve">the </w:t>
      </w:r>
      <w:r w:rsidRPr="00022061">
        <w:rPr>
          <w:rStyle w:val="Emphasis"/>
          <w:rFonts w:asciiTheme="minorHAnsi" w:hAnsiTheme="minorHAnsi" w:cstheme="minorHAnsi"/>
          <w:highlight w:val="cyan"/>
        </w:rPr>
        <w:t>retroactive force</w:t>
      </w:r>
      <w:r w:rsidRPr="00022061">
        <w:rPr>
          <w:rStyle w:val="StyleUnderline"/>
          <w:rFonts w:cstheme="minorHAnsi"/>
          <w:highlight w:val="cyan"/>
        </w:rPr>
        <w:t xml:space="preserve"> of</w:t>
      </w:r>
      <w:r w:rsidRPr="00022061">
        <w:rPr>
          <w:rStyle w:val="StyleUnderline"/>
          <w:rFonts w:cstheme="minorHAnsi"/>
        </w:rPr>
        <w:t xml:space="preserve"> salvaged aspects of </w:t>
      </w:r>
      <w:r w:rsidRPr="00022061">
        <w:rPr>
          <w:rStyle w:val="StyleUnderline"/>
          <w:rFonts w:cstheme="minorHAnsi"/>
          <w:highlight w:val="cyan"/>
        </w:rPr>
        <w:t xml:space="preserve">past struggles </w:t>
      </w:r>
      <w:r w:rsidRPr="00022061">
        <w:rPr>
          <w:rStyle w:val="Emphasis"/>
          <w:rFonts w:asciiTheme="minorHAnsi" w:hAnsiTheme="minorHAnsi" w:cstheme="minorHAnsi"/>
          <w:highlight w:val="cyan"/>
        </w:rPr>
        <w:t>ignite sparks</w:t>
      </w:r>
      <w:r w:rsidRPr="00022061">
        <w:rPr>
          <w:rStyle w:val="Emphasis"/>
          <w:rFonts w:asciiTheme="minorHAnsi" w:hAnsiTheme="minorHAnsi" w:cstheme="minorHAnsi"/>
        </w:rPr>
        <w:t xml:space="preserve"> with emerging struggles</w:t>
      </w:r>
      <w:r w:rsidRPr="00022061">
        <w:rPr>
          <w:rFonts w:cstheme="minorHAnsi"/>
        </w:rPr>
        <w:t xml:space="preserve"> to explode the continuum of progress. </w:t>
      </w:r>
      <w:r w:rsidRPr="00022061">
        <w:rPr>
          <w:rStyle w:val="StyleUnderline"/>
          <w:rFonts w:cstheme="minorHAnsi"/>
        </w:rPr>
        <w:t>In this sense</w:t>
      </w:r>
      <w:r w:rsidRPr="00022061">
        <w:rPr>
          <w:rFonts w:cstheme="minorHAnsi"/>
        </w:rPr>
        <w:t xml:space="preserve">, up to our day, </w:t>
      </w:r>
      <w:r w:rsidRPr="00022061">
        <w:rPr>
          <w:rStyle w:val="StyleUnderline"/>
          <w:rFonts w:cstheme="minorHAnsi"/>
          <w:highlight w:val="cyan"/>
        </w:rPr>
        <w:t xml:space="preserve">it is </w:t>
      </w:r>
      <w:r w:rsidRPr="00022061">
        <w:rPr>
          <w:rStyle w:val="Emphasis"/>
          <w:rFonts w:asciiTheme="minorHAnsi" w:hAnsiTheme="minorHAnsi" w:cstheme="minorHAnsi"/>
          <w:highlight w:val="cyan"/>
        </w:rPr>
        <w:t>never altogether too late</w:t>
      </w:r>
      <w:r w:rsidRPr="00022061">
        <w:rPr>
          <w:rFonts w:cstheme="minorHAnsi"/>
        </w:rPr>
        <w:t xml:space="preserve">. With the language of ‘game-transformative practice’, I argue that </w:t>
      </w:r>
      <w:r w:rsidRPr="00022061">
        <w:rPr>
          <w:rStyle w:val="StyleUnderline"/>
          <w:rFonts w:cstheme="minorHAnsi"/>
        </w:rPr>
        <w:t xml:space="preserve">a </w:t>
      </w:r>
      <w:r w:rsidRPr="00022061">
        <w:rPr>
          <w:rStyle w:val="Emphasis"/>
          <w:rFonts w:asciiTheme="minorHAnsi" w:hAnsiTheme="minorHAnsi" w:cstheme="minorHAnsi"/>
        </w:rPr>
        <w:t>visionary-pragmatic movement</w:t>
      </w:r>
      <w:r w:rsidRPr="00022061">
        <w:rPr>
          <w:rFonts w:cstheme="minorHAnsi"/>
        </w:rPr>
        <w:t xml:space="preserve"> of radical democracy </w:t>
      </w:r>
      <w:r w:rsidRPr="00022061">
        <w:rPr>
          <w:rStyle w:val="StyleUnderline"/>
          <w:rFonts w:cstheme="minorHAnsi"/>
        </w:rPr>
        <w:t xml:space="preserve">must do something analogous in response to the </w:t>
      </w:r>
      <w:r w:rsidRPr="00022061">
        <w:rPr>
          <w:rStyle w:val="Emphasis"/>
          <w:rFonts w:asciiTheme="minorHAnsi" w:hAnsiTheme="minorHAnsi" w:cstheme="minorHAnsi"/>
        </w:rPr>
        <w:t>fierce urgency of now</w:t>
      </w:r>
      <w:r w:rsidRPr="00022061">
        <w:rPr>
          <w:rStyle w:val="StyleUnderline"/>
          <w:rFonts w:cstheme="minorHAnsi"/>
        </w:rPr>
        <w:t xml:space="preserve">, to </w:t>
      </w:r>
      <w:r w:rsidRPr="00022061">
        <w:rPr>
          <w:rStyle w:val="Emphasis"/>
          <w:rFonts w:asciiTheme="minorHAnsi" w:hAnsiTheme="minorHAnsi" w:cstheme="minorHAnsi"/>
        </w:rPr>
        <w:t>avoid a sixth extinction</w:t>
      </w:r>
      <w:r w:rsidRPr="00022061">
        <w:rPr>
          <w:rStyle w:val="StyleUnderline"/>
          <w:rFonts w:cstheme="minorHAnsi"/>
        </w:rPr>
        <w:t xml:space="preserve"> in which this possibility </w:t>
      </w:r>
      <w:r w:rsidRPr="00022061">
        <w:rPr>
          <w:rStyle w:val="Emphasis"/>
          <w:rFonts w:asciiTheme="minorHAnsi" w:hAnsiTheme="minorHAnsi" w:cstheme="minorHAnsi"/>
        </w:rPr>
        <w:t>could well become a casualty</w:t>
      </w:r>
      <w:r w:rsidRPr="00022061">
        <w:rPr>
          <w:rFonts w:cstheme="minorHAnsi"/>
        </w:rPr>
        <w:t>.</w:t>
      </w:r>
    </w:p>
    <w:p w14:paraId="38E6A0C6" w14:textId="77777777" w:rsidR="00867571" w:rsidRPr="00022061" w:rsidRDefault="00867571" w:rsidP="00867571">
      <w:pPr>
        <w:rPr>
          <w:rFonts w:cstheme="minorHAnsi"/>
        </w:rPr>
      </w:pPr>
    </w:p>
    <w:p w14:paraId="02B2B043" w14:textId="77777777" w:rsidR="00867571" w:rsidRPr="005D388F" w:rsidRDefault="00867571" w:rsidP="00867571"/>
    <w:p w14:paraId="1C20B623" w14:textId="77777777" w:rsidR="00867571" w:rsidRPr="00022061" w:rsidRDefault="00867571" w:rsidP="00867571">
      <w:pPr>
        <w:pStyle w:val="Heading4"/>
        <w:rPr>
          <w:rFonts w:cstheme="minorHAnsi"/>
        </w:rPr>
      </w:pPr>
      <w:r w:rsidRPr="00022061">
        <w:rPr>
          <w:rFonts w:cstheme="minorHAnsi"/>
        </w:rPr>
        <w:t>Apocalyptic rhetoric increases salience, collective action, and creative problem solving.</w:t>
      </w:r>
    </w:p>
    <w:p w14:paraId="2DF80E3F" w14:textId="77777777" w:rsidR="00867571" w:rsidRPr="00022061" w:rsidRDefault="00867571" w:rsidP="00867571">
      <w:pPr>
        <w:rPr>
          <w:rFonts w:cstheme="minorHAnsi"/>
        </w:rPr>
      </w:pPr>
      <w:r w:rsidRPr="00022061">
        <w:rPr>
          <w:rFonts w:cstheme="minorHAnsi"/>
        </w:rPr>
        <w:t xml:space="preserve">Robert </w:t>
      </w:r>
      <w:r w:rsidRPr="00022061">
        <w:rPr>
          <w:rStyle w:val="Style13ptBold"/>
          <w:rFonts w:cstheme="minorHAnsi"/>
        </w:rPr>
        <w:t>BRULLE 10</w:t>
      </w:r>
      <w:r w:rsidRPr="00022061">
        <w:rPr>
          <w:rFonts w:cstheme="minorHAnsi"/>
        </w:rPr>
        <w:t xml:space="preserve">, Sociology &amp; Envt’l Science @ Drexel [“From Environmental Campaigns to Advancing the Public Dialog: Environmental Communication for Civic Engagement” </w:t>
      </w:r>
      <w:r w:rsidRPr="00022061">
        <w:rPr>
          <w:rFonts w:cstheme="minorHAnsi"/>
          <w:i/>
        </w:rPr>
        <w:t>Environmental Communication</w:t>
      </w:r>
      <w:r w:rsidRPr="00022061">
        <w:rPr>
          <w:rFonts w:cstheme="minorHAnsi"/>
        </w:rPr>
        <w:t xml:space="preserve"> 4 (1) p. 92]</w:t>
      </w:r>
    </w:p>
    <w:p w14:paraId="204753D7" w14:textId="77777777" w:rsidR="00867571" w:rsidRPr="00022061" w:rsidRDefault="00867571" w:rsidP="00867571">
      <w:pPr>
        <w:rPr>
          <w:rFonts w:cstheme="minorHAnsi"/>
          <w:sz w:val="16"/>
        </w:rPr>
      </w:pPr>
      <w:r w:rsidRPr="00022061">
        <w:rPr>
          <w:rFonts w:cstheme="minorHAnsi"/>
          <w:sz w:val="16"/>
        </w:rPr>
        <w:t xml:space="preserve">From Identity to Challenge Campaigns </w:t>
      </w:r>
      <w:r w:rsidRPr="00022061">
        <w:rPr>
          <w:rStyle w:val="StyleUnderline"/>
          <w:rFonts w:cstheme="minorHAnsi"/>
        </w:rPr>
        <w:t xml:space="preserve">One of the most common assumptions in </w:t>
      </w:r>
      <w:r w:rsidRPr="00022061">
        <w:rPr>
          <w:rFonts w:cstheme="minorHAnsi"/>
          <w:sz w:val="16"/>
        </w:rPr>
        <w:t xml:space="preserve">designing </w:t>
      </w:r>
      <w:r w:rsidRPr="00022061">
        <w:rPr>
          <w:rStyle w:val="StyleUnderline"/>
          <w:rFonts w:cstheme="minorHAnsi"/>
        </w:rPr>
        <w:t>identity-based environmental communication campaigns is that fear appeals are counterproductive</w:t>
      </w:r>
      <w:r w:rsidRPr="00022061">
        <w:rPr>
          <w:rFonts w:cstheme="minorHAnsi"/>
          <w:sz w:val="16"/>
        </w:rPr>
        <w:t xml:space="preserve">. As Swim et al. (2009, p. 80) note: ‘‘well meaning attempts to create urgency about climate change by appealing to fear of disasters or health risks frequently lead to the exact opposite of the desired response: denial, paralysis, apathy, or actions that can create greater risks than the one being mitigated.’’ While the author goes on to qualify and expand this line of argument, </w:t>
      </w:r>
      <w:r w:rsidRPr="00022061">
        <w:rPr>
          <w:rStyle w:val="StyleUnderline"/>
          <w:rFonts w:cstheme="minorHAnsi"/>
        </w:rPr>
        <w:t>this has been taken as an absolute in the popular press</w:t>
      </w:r>
      <w:r w:rsidRPr="00022061">
        <w:rPr>
          <w:rFonts w:cstheme="minorHAnsi"/>
          <w:sz w:val="16"/>
        </w:rPr>
        <w:t xml:space="preserve"> and much of the grey literature produced by nonprofit organizations and foundations</w:t>
      </w:r>
      <w:r w:rsidRPr="00022061">
        <w:rPr>
          <w:rStyle w:val="StyleUnderline"/>
          <w:rFonts w:cstheme="minorHAnsi"/>
        </w:rPr>
        <w:t>. However, the academic literature portrays</w:t>
      </w:r>
      <w:r w:rsidRPr="00022061">
        <w:rPr>
          <w:rFonts w:cstheme="minorHAnsi"/>
          <w:sz w:val="16"/>
        </w:rPr>
        <w:t xml:space="preserve"> </w:t>
      </w:r>
      <w:r w:rsidRPr="00022061">
        <w:rPr>
          <w:rStyle w:val="StyleUnderline"/>
          <w:rFonts w:cstheme="minorHAnsi"/>
        </w:rPr>
        <w:t>a</w:t>
      </w:r>
      <w:r w:rsidRPr="00022061">
        <w:rPr>
          <w:rFonts w:cstheme="minorHAnsi"/>
          <w:sz w:val="16"/>
        </w:rPr>
        <w:t xml:space="preserve"> much </w:t>
      </w:r>
      <w:r w:rsidRPr="00022061">
        <w:rPr>
          <w:rStyle w:val="StyleUnderline"/>
          <w:rFonts w:cstheme="minorHAnsi"/>
        </w:rPr>
        <w:t>more complex picture</w:t>
      </w:r>
      <w:r w:rsidRPr="00022061">
        <w:rPr>
          <w:rFonts w:cstheme="minorHAnsi"/>
          <w:sz w:val="16"/>
        </w:rPr>
        <w:t xml:space="preserve">: whereas </w:t>
      </w:r>
      <w:r w:rsidRPr="00022061">
        <w:rPr>
          <w:rStyle w:val="StyleUnderline"/>
          <w:rFonts w:cstheme="minorHAnsi"/>
          <w:highlight w:val="cyan"/>
        </w:rPr>
        <w:t>apocalyptic rhetoric</w:t>
      </w:r>
      <w:r w:rsidRPr="00022061">
        <w:rPr>
          <w:rStyle w:val="StyleUnderline"/>
          <w:rFonts w:cstheme="minorHAnsi"/>
        </w:rPr>
        <w:t xml:space="preserve"> has been shown to be able to </w:t>
      </w:r>
      <w:r w:rsidRPr="00022061">
        <w:rPr>
          <w:rStyle w:val="StyleUnderline"/>
          <w:rFonts w:cstheme="minorHAnsi"/>
          <w:highlight w:val="cyan"/>
        </w:rPr>
        <w:t xml:space="preserve">evoke powerful feelings of </w:t>
      </w:r>
      <w:r w:rsidRPr="00022061">
        <w:rPr>
          <w:rStyle w:val="Emphasis"/>
          <w:rFonts w:asciiTheme="minorHAnsi" w:hAnsiTheme="minorHAnsi" w:cstheme="minorHAnsi"/>
          <w:highlight w:val="cyan"/>
        </w:rPr>
        <w:t>issue salience</w:t>
      </w:r>
      <w:r w:rsidRPr="00022061">
        <w:rPr>
          <w:rFonts w:cstheme="minorHAnsi"/>
          <w:sz w:val="16"/>
        </w:rPr>
        <w:t xml:space="preserve"> (O’Neill &amp; Nicholson-Cole, 2009, p. 373), reassuring messages, such as those advocated by ecoAmerica, have the least ability to increase issue salience (de Hoog, Stroebe, &amp; de Wit, 2007; Lowe et al., 2006; Meijinders, Cees, Midden, &amp; Wilke, 2001; Witte &amp; Allen, 2000). Additionally, </w:t>
      </w:r>
      <w:r w:rsidRPr="00022061">
        <w:rPr>
          <w:rStyle w:val="StyleUnderline"/>
          <w:rFonts w:cstheme="minorHAnsi"/>
        </w:rPr>
        <w:t xml:space="preserve">apocalyptic </w:t>
      </w:r>
      <w:r w:rsidRPr="00022061">
        <w:rPr>
          <w:rStyle w:val="StyleUnderline"/>
          <w:rFonts w:cstheme="minorHAnsi"/>
          <w:highlight w:val="cyan"/>
        </w:rPr>
        <w:t>messages do not</w:t>
      </w:r>
      <w:r w:rsidRPr="00022061">
        <w:rPr>
          <w:rStyle w:val="StyleUnderline"/>
          <w:rFonts w:cstheme="minorHAnsi"/>
        </w:rPr>
        <w:t xml:space="preserve"> necessarily </w:t>
      </w:r>
      <w:r w:rsidRPr="00022061">
        <w:rPr>
          <w:rStyle w:val="StyleUnderline"/>
          <w:rFonts w:cstheme="minorHAnsi"/>
          <w:highlight w:val="cyan"/>
        </w:rPr>
        <w:t>result in denial</w:t>
      </w:r>
      <w:r w:rsidRPr="00022061">
        <w:rPr>
          <w:rFonts w:cstheme="minorHAnsi"/>
          <w:sz w:val="16"/>
        </w:rPr>
        <w:t xml:space="preserve">. </w:t>
      </w:r>
      <w:r w:rsidRPr="00022061">
        <w:rPr>
          <w:rStyle w:val="StyleUnderline"/>
          <w:rFonts w:cstheme="minorHAnsi"/>
        </w:rPr>
        <w:t xml:space="preserve">A number of </w:t>
      </w:r>
      <w:r w:rsidRPr="00022061">
        <w:rPr>
          <w:rStyle w:val="StyleUnderline"/>
          <w:rFonts w:cstheme="minorHAnsi"/>
          <w:highlight w:val="cyan"/>
        </w:rPr>
        <w:t>empirical studies show</w:t>
      </w:r>
      <w:r w:rsidRPr="00022061">
        <w:rPr>
          <w:rStyle w:val="StyleUnderline"/>
          <w:rFonts w:cstheme="minorHAnsi"/>
        </w:rPr>
        <w:t xml:space="preserve"> that </w:t>
      </w:r>
      <w:r w:rsidRPr="00022061">
        <w:rPr>
          <w:rStyle w:val="StyleUnderline"/>
          <w:rFonts w:cstheme="minorHAnsi"/>
          <w:highlight w:val="cyan"/>
        </w:rPr>
        <w:t>individuals respond</w:t>
      </w:r>
      <w:r w:rsidRPr="00022061">
        <w:rPr>
          <w:rStyle w:val="StyleUnderline"/>
          <w:rFonts w:cstheme="minorHAnsi"/>
        </w:rPr>
        <w:t xml:space="preserve"> to threat appeals </w:t>
      </w:r>
      <w:r w:rsidRPr="00022061">
        <w:rPr>
          <w:rStyle w:val="StyleUnderline"/>
          <w:rFonts w:cstheme="minorHAnsi"/>
          <w:highlight w:val="cyan"/>
        </w:rPr>
        <w:t>with</w:t>
      </w:r>
      <w:r w:rsidRPr="00022061">
        <w:rPr>
          <w:rStyle w:val="StyleUnderline"/>
          <w:rFonts w:cstheme="minorHAnsi"/>
        </w:rPr>
        <w:t xml:space="preserve"> an </w:t>
      </w:r>
      <w:r w:rsidRPr="00022061">
        <w:rPr>
          <w:rStyle w:val="Emphasis"/>
          <w:rFonts w:asciiTheme="minorHAnsi" w:hAnsiTheme="minorHAnsi" w:cstheme="minorHAnsi"/>
          <w:highlight w:val="cyan"/>
        </w:rPr>
        <w:t>increased focus</w:t>
      </w:r>
      <w:r w:rsidRPr="00022061">
        <w:rPr>
          <w:rStyle w:val="StyleUnderline"/>
          <w:rFonts w:cstheme="minorHAnsi"/>
          <w:highlight w:val="cyan"/>
        </w:rPr>
        <w:t xml:space="preserve"> on </w:t>
      </w:r>
      <w:r w:rsidRPr="00022061">
        <w:rPr>
          <w:rStyle w:val="Emphasis"/>
          <w:rFonts w:asciiTheme="minorHAnsi" w:hAnsiTheme="minorHAnsi" w:cstheme="minorHAnsi"/>
          <w:highlight w:val="cyan"/>
        </w:rPr>
        <w:t>collective action</w:t>
      </w:r>
      <w:r w:rsidRPr="00022061">
        <w:rPr>
          <w:rFonts w:cstheme="minorHAnsi"/>
          <w:sz w:val="16"/>
        </w:rPr>
        <w:t xml:space="preserve"> (Eagly &amp; Kulesa, 1997; Langford, 2002; Leiserowitz, Kates, &amp; Parris, 2006, p. 437; Maiteny, 2002; Shaiko, 1999; Swim et al., 2009, p. 94). </w:t>
      </w:r>
      <w:r w:rsidRPr="00022061">
        <w:rPr>
          <w:rStyle w:val="StyleUnderline"/>
          <w:rFonts w:cstheme="minorHAnsi"/>
        </w:rPr>
        <w:t>Tomaka</w:t>
      </w:r>
      <w:r w:rsidRPr="00022061">
        <w:rPr>
          <w:rFonts w:cstheme="minorHAnsi"/>
          <w:sz w:val="16"/>
        </w:rPr>
        <w:t xml:space="preserve">, Blascovich, Kelsey, </w:t>
      </w:r>
      <w:r w:rsidRPr="00022061">
        <w:rPr>
          <w:rStyle w:val="StyleUnderline"/>
          <w:rFonts w:cstheme="minorHAnsi"/>
        </w:rPr>
        <w:t>and Leitten</w:t>
      </w:r>
      <w:r w:rsidRPr="00022061">
        <w:rPr>
          <w:rFonts w:cstheme="minorHAnsi"/>
          <w:sz w:val="16"/>
        </w:rPr>
        <w:t xml:space="preserve"> (1993, p. 248) </w:t>
      </w:r>
      <w:r w:rsidRPr="00022061">
        <w:rPr>
          <w:rStyle w:val="StyleUnderline"/>
          <w:rFonts w:cstheme="minorHAnsi"/>
        </w:rPr>
        <w:t xml:space="preserve">distinguish between threat and </w:t>
      </w:r>
      <w:r w:rsidRPr="00022061">
        <w:rPr>
          <w:rStyle w:val="Emphasis"/>
          <w:rFonts w:asciiTheme="minorHAnsi" w:hAnsiTheme="minorHAnsi" w:cstheme="minorHAnsi"/>
        </w:rPr>
        <w:t>challenge messaging</w:t>
      </w:r>
      <w:r w:rsidRPr="00022061">
        <w:rPr>
          <w:rFonts w:cstheme="minorHAnsi"/>
          <w:sz w:val="16"/>
        </w:rPr>
        <w:t xml:space="preserve">: </w:t>
      </w:r>
      <w:r w:rsidRPr="00022061">
        <w:rPr>
          <w:rStyle w:val="StyleUnderline"/>
          <w:rFonts w:cstheme="minorHAnsi"/>
        </w:rPr>
        <w:t>threat messages ‘‘are those in which the perception of danger exceeds the perception of abilities</w:t>
      </w:r>
      <w:r w:rsidRPr="00022061">
        <w:rPr>
          <w:rFonts w:cstheme="minorHAnsi"/>
          <w:sz w:val="16"/>
        </w:rPr>
        <w:t xml:space="preserve"> or resources </w:t>
      </w:r>
      <w:r w:rsidRPr="00022061">
        <w:rPr>
          <w:rStyle w:val="StyleUnderline"/>
          <w:rFonts w:cstheme="minorHAnsi"/>
        </w:rPr>
        <w:t>to cope</w:t>
      </w:r>
      <w:r w:rsidRPr="00022061">
        <w:rPr>
          <w:rFonts w:cstheme="minorHAnsi"/>
          <w:sz w:val="16"/>
        </w:rPr>
        <w:t xml:space="preserve"> with the stressor. </w:t>
      </w:r>
      <w:r w:rsidRPr="00022061">
        <w:rPr>
          <w:rStyle w:val="Emphasis"/>
          <w:rFonts w:asciiTheme="minorHAnsi" w:hAnsiTheme="minorHAnsi" w:cstheme="minorHAnsi"/>
          <w:highlight w:val="cyan"/>
        </w:rPr>
        <w:t>Challenge appraisals</w:t>
      </w:r>
      <w:r w:rsidRPr="00022061">
        <w:rPr>
          <w:rFonts w:cstheme="minorHAnsi"/>
          <w:sz w:val="16"/>
        </w:rPr>
        <w:t xml:space="preserve">, in contrast, </w:t>
      </w:r>
      <w:r w:rsidRPr="00022061">
        <w:rPr>
          <w:rStyle w:val="StyleUnderline"/>
          <w:rFonts w:cstheme="minorHAnsi"/>
        </w:rPr>
        <w:t xml:space="preserve">are those </w:t>
      </w:r>
      <w:r w:rsidRPr="00022061">
        <w:rPr>
          <w:rStyle w:val="StyleUnderline"/>
          <w:rFonts w:cstheme="minorHAnsi"/>
          <w:highlight w:val="cyan"/>
        </w:rPr>
        <w:t>in which</w:t>
      </w:r>
      <w:r w:rsidRPr="00022061">
        <w:rPr>
          <w:rStyle w:val="StyleUnderline"/>
          <w:rFonts w:cstheme="minorHAnsi"/>
        </w:rPr>
        <w:t xml:space="preserve"> the </w:t>
      </w:r>
      <w:r w:rsidRPr="00022061">
        <w:rPr>
          <w:rStyle w:val="StyleUnderline"/>
          <w:rFonts w:cstheme="minorHAnsi"/>
          <w:highlight w:val="cyan"/>
        </w:rPr>
        <w:t>perception of danger does not exceed</w:t>
      </w:r>
      <w:r w:rsidRPr="00022061">
        <w:rPr>
          <w:rStyle w:val="StyleUnderline"/>
          <w:rFonts w:cstheme="minorHAnsi"/>
        </w:rPr>
        <w:t xml:space="preserve"> the perception of </w:t>
      </w:r>
      <w:r w:rsidRPr="00022061">
        <w:rPr>
          <w:rStyle w:val="StyleUnderline"/>
          <w:rFonts w:cstheme="minorHAnsi"/>
          <w:highlight w:val="cyan"/>
        </w:rPr>
        <w:t>resources</w:t>
      </w:r>
      <w:r w:rsidRPr="00022061">
        <w:rPr>
          <w:rStyle w:val="StyleUnderline"/>
          <w:rFonts w:cstheme="minorHAnsi"/>
        </w:rPr>
        <w:t xml:space="preserve"> or abilities to cope.’’</w:t>
      </w:r>
      <w:r w:rsidRPr="00022061">
        <w:rPr>
          <w:rFonts w:cstheme="minorHAnsi"/>
          <w:sz w:val="16"/>
        </w:rPr>
        <w:t xml:space="preserve"> </w:t>
      </w:r>
      <w:r w:rsidRPr="00022061">
        <w:rPr>
          <w:rStyle w:val="StyleUnderline"/>
          <w:rFonts w:cstheme="minorHAnsi"/>
        </w:rPr>
        <w:t xml:space="preserve">If a meaningful response to a threat can be taken that is within the resources of the individual, this </w:t>
      </w:r>
      <w:r w:rsidRPr="00022061">
        <w:rPr>
          <w:rStyle w:val="StyleUnderline"/>
          <w:rFonts w:cstheme="minorHAnsi"/>
          <w:highlight w:val="cyan"/>
        </w:rPr>
        <w:t xml:space="preserve">results in a challenge, which </w:t>
      </w:r>
      <w:r w:rsidRPr="00022061">
        <w:rPr>
          <w:rStyle w:val="StyleUnderline"/>
          <w:rFonts w:cstheme="minorHAnsi"/>
        </w:rPr>
        <w:t xml:space="preserve">‘‘may </w:t>
      </w:r>
      <w:r w:rsidRPr="00022061">
        <w:rPr>
          <w:rStyle w:val="StyleUnderline"/>
          <w:rFonts w:cstheme="minorHAnsi"/>
          <w:highlight w:val="cyan"/>
        </w:rPr>
        <w:t>galvanize creative ideas and actions</w:t>
      </w:r>
      <w:r w:rsidRPr="00022061">
        <w:rPr>
          <w:rStyle w:val="StyleUnderline"/>
          <w:rFonts w:cstheme="minorHAnsi"/>
        </w:rPr>
        <w:t xml:space="preserve"> in ways </w:t>
      </w:r>
      <w:r w:rsidRPr="00022061">
        <w:rPr>
          <w:rStyle w:val="StyleUnderline"/>
          <w:rFonts w:cstheme="minorHAnsi"/>
          <w:highlight w:val="cyan"/>
        </w:rPr>
        <w:t>that</w:t>
      </w:r>
      <w:r w:rsidRPr="00022061">
        <w:rPr>
          <w:rStyle w:val="StyleUnderline"/>
          <w:rFonts w:cstheme="minorHAnsi"/>
        </w:rPr>
        <w:t xml:space="preserve"> transform and </w:t>
      </w:r>
      <w:r w:rsidRPr="00022061">
        <w:rPr>
          <w:rStyle w:val="Emphasis"/>
          <w:rFonts w:asciiTheme="minorHAnsi" w:hAnsiTheme="minorHAnsi" w:cstheme="minorHAnsi"/>
          <w:highlight w:val="cyan"/>
        </w:rPr>
        <w:t>strengthen</w:t>
      </w:r>
      <w:r w:rsidRPr="00022061">
        <w:rPr>
          <w:rStyle w:val="StyleUnderline"/>
          <w:rFonts w:cstheme="minorHAnsi"/>
        </w:rPr>
        <w:t xml:space="preserve"> the </w:t>
      </w:r>
      <w:r w:rsidRPr="00022061">
        <w:rPr>
          <w:rStyle w:val="Emphasis"/>
          <w:rFonts w:asciiTheme="minorHAnsi" w:hAnsiTheme="minorHAnsi" w:cstheme="minorHAnsi"/>
          <w:highlight w:val="cyan"/>
        </w:rPr>
        <w:t>resilience</w:t>
      </w:r>
      <w:r w:rsidRPr="00022061">
        <w:rPr>
          <w:rStyle w:val="StyleUnderline"/>
          <w:rFonts w:cstheme="minorHAnsi"/>
          <w:highlight w:val="cyan"/>
        </w:rPr>
        <w:t xml:space="preserve"> and </w:t>
      </w:r>
      <w:r w:rsidRPr="00022061">
        <w:rPr>
          <w:rStyle w:val="Emphasis"/>
          <w:rFonts w:asciiTheme="minorHAnsi" w:hAnsiTheme="minorHAnsi" w:cstheme="minorHAnsi"/>
          <w:highlight w:val="cyan"/>
        </w:rPr>
        <w:t>creativity</w:t>
      </w:r>
      <w:r w:rsidRPr="00022061">
        <w:rPr>
          <w:rStyle w:val="StyleUnderline"/>
          <w:rFonts w:cstheme="minorHAnsi"/>
        </w:rPr>
        <w:t xml:space="preserve"> of individuals and communities’’</w:t>
      </w:r>
      <w:r w:rsidRPr="00022061">
        <w:rPr>
          <w:rFonts w:cstheme="minorHAnsi"/>
          <w:sz w:val="16"/>
        </w:rPr>
        <w:t xml:space="preserve"> (Fritze, Blashki, Burke, &amp; Wieseman, 2008, p. 12). While fear appeals can lead to maladaptive behaviors, </w:t>
      </w:r>
      <w:r w:rsidRPr="00022061">
        <w:rPr>
          <w:rStyle w:val="StyleUnderline"/>
          <w:rFonts w:cstheme="minorHAnsi"/>
          <w:highlight w:val="cyan"/>
        </w:rPr>
        <w:t>fear combined with information</w:t>
      </w:r>
      <w:r w:rsidRPr="00022061">
        <w:rPr>
          <w:rStyle w:val="StyleUnderline"/>
          <w:rFonts w:cstheme="minorHAnsi"/>
        </w:rPr>
        <w:t xml:space="preserve"> about effective actions </w:t>
      </w:r>
      <w:r w:rsidRPr="00022061">
        <w:rPr>
          <w:rStyle w:val="StyleUnderline"/>
          <w:rFonts w:cstheme="minorHAnsi"/>
          <w:highlight w:val="cyan"/>
        </w:rPr>
        <w:t>can</w:t>
      </w:r>
      <w:r w:rsidRPr="00022061">
        <w:rPr>
          <w:rStyle w:val="StyleUnderline"/>
          <w:rFonts w:cstheme="minorHAnsi"/>
        </w:rPr>
        <w:t xml:space="preserve"> also </w:t>
      </w:r>
      <w:r w:rsidRPr="00022061">
        <w:rPr>
          <w:rStyle w:val="StyleUnderline"/>
          <w:rFonts w:cstheme="minorHAnsi"/>
          <w:highlight w:val="cyan"/>
        </w:rPr>
        <w:t>be strongly motivating</w:t>
      </w:r>
      <w:r w:rsidRPr="00022061">
        <w:rPr>
          <w:rFonts w:cstheme="minorHAnsi"/>
          <w:sz w:val="16"/>
        </w:rPr>
        <w:t xml:space="preserve"> (O’Neill &amp; Nicholson-Cole, 2009, p. 376; Witte &amp; Allen, 2000).</w:t>
      </w:r>
    </w:p>
    <w:p w14:paraId="6B68277C" w14:textId="77777777" w:rsidR="00867571" w:rsidRDefault="00867571" w:rsidP="00867571">
      <w:pPr>
        <w:rPr>
          <w:rFonts w:asciiTheme="minorHAnsi" w:hAnsiTheme="minorHAnsi" w:cstheme="minorBidi"/>
        </w:rPr>
      </w:pPr>
    </w:p>
    <w:p w14:paraId="15BFABB9" w14:textId="77777777" w:rsidR="00867571" w:rsidRPr="00507420" w:rsidRDefault="00867571" w:rsidP="00867571"/>
    <w:p w14:paraId="752B8C6E" w14:textId="77777777" w:rsidR="00867571" w:rsidRPr="005D388F" w:rsidRDefault="00867571" w:rsidP="00867571"/>
    <w:p w14:paraId="22B748F4" w14:textId="77777777" w:rsidR="00867571" w:rsidRPr="00740DF3" w:rsidRDefault="00867571" w:rsidP="00867571">
      <w:pPr>
        <w:pStyle w:val="Heading4"/>
      </w:pPr>
      <w:r w:rsidRPr="00BF5275">
        <w:t xml:space="preserve">Anthropocentrism </w:t>
      </w:r>
      <w:r w:rsidRPr="00740DF3">
        <w:t>is good</w:t>
      </w:r>
      <w:r>
        <w:t xml:space="preserve"> anything else is inconsistent and has no logical basis for protecting the environment.</w:t>
      </w:r>
    </w:p>
    <w:p w14:paraId="6C768F2E" w14:textId="77777777" w:rsidR="00867571" w:rsidRPr="00BF5275" w:rsidRDefault="00867571" w:rsidP="00867571">
      <w:r w:rsidRPr="00BF5275">
        <w:t xml:space="preserve">Bartosz </w:t>
      </w:r>
      <w:r w:rsidRPr="00BF5275">
        <w:rPr>
          <w:b/>
          <w:bCs/>
          <w:sz w:val="26"/>
        </w:rPr>
        <w:t>Bartkowski 14</w:t>
      </w:r>
      <w:r w:rsidRPr="00BF5275">
        <w:t>, environmental economist at the Department of Economics of the Helmholtz Centre for Environmental Research (UFZ) in Leipzig, Germany, PhD in economics from Martin Luther University Halle-Wittenberg in Germany, “In Defence of Anthropocentrism,” Sceptical Economist, 7-19-2014, https://zielonygrzyb.wordpress.com/2014/07/19/in-defence-of-anthropocentrism/, Jimmy</w:t>
      </w:r>
    </w:p>
    <w:p w14:paraId="1B5FD00C" w14:textId="77777777" w:rsidR="00867571" w:rsidRPr="00AD501B" w:rsidRDefault="00867571" w:rsidP="00867571">
      <w:pPr>
        <w:rPr>
          <w:sz w:val="14"/>
        </w:rPr>
      </w:pPr>
      <w:r w:rsidRPr="00AD501B">
        <w:rPr>
          <w:sz w:val="14"/>
        </w:rPr>
        <w:t>In what follows, I would like to focus on the following question: (</w:t>
      </w:r>
      <w:r w:rsidRPr="00384C01">
        <w:rPr>
          <w:rStyle w:val="StyleUnderline"/>
          <w:highlight w:val="green"/>
        </w:rPr>
        <w:t>Why</w:t>
      </w:r>
      <w:r w:rsidRPr="00AD501B">
        <w:rPr>
          <w:sz w:val="14"/>
        </w:rPr>
        <w:t xml:space="preserve">) should we </w:t>
      </w:r>
      <w:r w:rsidRPr="00384C01">
        <w:rPr>
          <w:rStyle w:val="StyleUnderline"/>
          <w:highlight w:val="green"/>
        </w:rPr>
        <w:t>protect the environment</w:t>
      </w:r>
      <w:r w:rsidRPr="00F36D22">
        <w:rPr>
          <w:rStyle w:val="StyleUnderline"/>
        </w:rPr>
        <w:t xml:space="preserve">?, and argue that </w:t>
      </w:r>
      <w:r w:rsidRPr="00384C01">
        <w:rPr>
          <w:rStyle w:val="StyleUnderline"/>
          <w:highlight w:val="green"/>
        </w:rPr>
        <w:t>anthropocentrism offers the most satisfying answer</w:t>
      </w:r>
      <w:r w:rsidRPr="00F36D22">
        <w:rPr>
          <w:rStyle w:val="StyleUnderline"/>
        </w:rPr>
        <w:t xml:space="preserve"> to it</w:t>
      </w:r>
      <w:r w:rsidRPr="00AD501B">
        <w:rPr>
          <w:sz w:val="14"/>
        </w:rPr>
        <w:t xml:space="preserve">. However, </w:t>
      </w:r>
      <w:r w:rsidRPr="00F36D22">
        <w:rPr>
          <w:rStyle w:val="StyleUnderline"/>
        </w:rPr>
        <w:t>this is not meant to dismiss all the other “centrisms”</w:t>
      </w:r>
      <w:r w:rsidRPr="00AD501B">
        <w:rPr>
          <w:sz w:val="14"/>
        </w:rPr>
        <w:t xml:space="preserve"> altogether. Indeed, anthropocentrism, as I understand it, includes specific elements of them, particularly pathocentric considerations. Still, I prefer to call the standpoint that I wish to defend anthropocentrism–or, following some authors, enlightened anthropocentrism–for reasons that I will sketch below.</w:t>
      </w:r>
    </w:p>
    <w:p w14:paraId="45BD2B69" w14:textId="77777777" w:rsidR="00867571" w:rsidRPr="00AD501B" w:rsidRDefault="00867571" w:rsidP="00867571">
      <w:pPr>
        <w:rPr>
          <w:sz w:val="14"/>
        </w:rPr>
      </w:pPr>
      <w:r w:rsidRPr="00AD501B">
        <w:rPr>
          <w:rStyle w:val="StyleUnderline"/>
        </w:rPr>
        <w:t xml:space="preserve">Let us </w:t>
      </w:r>
      <w:r w:rsidRPr="00384C01">
        <w:rPr>
          <w:rStyle w:val="StyleUnderline"/>
          <w:highlight w:val="green"/>
        </w:rPr>
        <w:t>start with</w:t>
      </w:r>
      <w:r w:rsidRPr="00AD501B">
        <w:rPr>
          <w:rStyle w:val="StyleUnderline"/>
        </w:rPr>
        <w:t xml:space="preserve"> a non-anthropocentric answer</w:t>
      </w:r>
      <w:r w:rsidRPr="00AD501B">
        <w:rPr>
          <w:sz w:val="14"/>
        </w:rPr>
        <w:t xml:space="preserve"> to the question posed above. The argument can oftentimes be encountered that we should </w:t>
      </w:r>
      <w:r w:rsidRPr="00384C01">
        <w:rPr>
          <w:rStyle w:val="StyleUnderline"/>
          <w:highlight w:val="green"/>
        </w:rPr>
        <w:t>protect Nature for its own sake</w:t>
      </w:r>
      <w:r w:rsidRPr="00AD501B">
        <w:rPr>
          <w:sz w:val="14"/>
        </w:rPr>
        <w:t xml:space="preserve">, i.e., because </w:t>
      </w:r>
      <w:r w:rsidRPr="00384C01">
        <w:rPr>
          <w:rStyle w:val="Emphasis"/>
          <w:highlight w:val="green"/>
        </w:rPr>
        <w:t>it has intrinsic value</w:t>
      </w:r>
      <w:r w:rsidRPr="00AD501B">
        <w:rPr>
          <w:sz w:val="14"/>
        </w:rPr>
        <w:t xml:space="preserve">. As I see it, there are at least </w:t>
      </w:r>
      <w:r w:rsidRPr="00384C01">
        <w:rPr>
          <w:rStyle w:val="Emphasis"/>
          <w:highlight w:val="green"/>
        </w:rPr>
        <w:t>three problems</w:t>
      </w:r>
      <w:r w:rsidRPr="00AD501B">
        <w:rPr>
          <w:sz w:val="14"/>
        </w:rPr>
        <w:t xml:space="preserve"> with this proposition. </w:t>
      </w:r>
      <w:r w:rsidRPr="00384C01">
        <w:rPr>
          <w:rStyle w:val="Emphasis"/>
          <w:highlight w:val="green"/>
        </w:rPr>
        <w:t>First</w:t>
      </w:r>
      <w:r w:rsidRPr="00AD501B">
        <w:rPr>
          <w:sz w:val="14"/>
        </w:rPr>
        <w:t xml:space="preserve">, if we grant Nature intrinsic value, </w:t>
      </w:r>
      <w:r w:rsidRPr="00384C01">
        <w:rPr>
          <w:rStyle w:val="StyleUnderline"/>
          <w:highlight w:val="green"/>
        </w:rPr>
        <w:t>how do we trade-off its “interests</w:t>
      </w:r>
      <w:r w:rsidRPr="00F36D22">
        <w:rPr>
          <w:rStyle w:val="StyleUnderline"/>
        </w:rPr>
        <w:t>”</w:t>
      </w:r>
      <w:r w:rsidRPr="00AD501B">
        <w:rPr>
          <w:sz w:val="14"/>
        </w:rPr>
        <w:t xml:space="preserve"> (I assume for the moment that we can know what they are–see below) </w:t>
      </w:r>
      <w:r w:rsidRPr="00384C01">
        <w:rPr>
          <w:rStyle w:val="StyleUnderline"/>
          <w:highlight w:val="green"/>
        </w:rPr>
        <w:t>against ours</w:t>
      </w:r>
      <w:r w:rsidRPr="00F36D22">
        <w:rPr>
          <w:rStyle w:val="StyleUnderline"/>
        </w:rPr>
        <w:t>?</w:t>
      </w:r>
      <w:r w:rsidRPr="00AD501B">
        <w:rPr>
          <w:sz w:val="14"/>
        </w:rPr>
        <w:t xml:space="preserve"> Is Nature completely equal to us or do our interests have higher moral standing? If the latter–how much higher? As suggested above, I think that these questions are easier to answer within an (enlightened) anthropocentric framework than, e.g., a biocentric one. I will come back to that below.</w:t>
      </w:r>
    </w:p>
    <w:p w14:paraId="053726D3" w14:textId="77777777" w:rsidR="00867571" w:rsidRPr="00AD501B" w:rsidRDefault="00867571" w:rsidP="00867571">
      <w:pPr>
        <w:rPr>
          <w:sz w:val="14"/>
        </w:rPr>
      </w:pPr>
      <w:r w:rsidRPr="00F36D22">
        <w:rPr>
          <w:rStyle w:val="Emphasis"/>
        </w:rPr>
        <w:t xml:space="preserve">Second, </w:t>
      </w:r>
      <w:r w:rsidRPr="00384C01">
        <w:rPr>
          <w:rStyle w:val="Emphasis"/>
          <w:highlight w:val="green"/>
        </w:rPr>
        <w:t>what are Nature’s interests</w:t>
      </w:r>
      <w:r w:rsidRPr="00F36D22">
        <w:rPr>
          <w:rStyle w:val="StyleUnderline"/>
        </w:rPr>
        <w:t xml:space="preserve">? </w:t>
      </w:r>
      <w:r w:rsidRPr="00384C01">
        <w:rPr>
          <w:rStyle w:val="StyleUnderline"/>
          <w:highlight w:val="green"/>
        </w:rPr>
        <w:t>Does it “want” to be preserved</w:t>
      </w:r>
      <w:r w:rsidRPr="00F36D22">
        <w:rPr>
          <w:rStyle w:val="StyleUnderline"/>
        </w:rPr>
        <w:t>?</w:t>
      </w:r>
      <w:r w:rsidRPr="00AD501B">
        <w:rPr>
          <w:sz w:val="14"/>
        </w:rPr>
        <w:t xml:space="preserve"> The natural history of the Earth is a story in which the only constant element is change. </w:t>
      </w:r>
      <w:r w:rsidRPr="00F36D22">
        <w:rPr>
          <w:rStyle w:val="StyleUnderline"/>
        </w:rPr>
        <w:t>Even without humanity’s workings, there were five major extinction</w:t>
      </w:r>
      <w:r w:rsidRPr="00AD501B">
        <w:rPr>
          <w:sz w:val="14"/>
        </w:rPr>
        <w:t xml:space="preserve"> events–and one could argue that, from an evolutionary perspective, these were actually a “good” thing (if we can attach the attributes “good” and “bad” here at all, which I seriously doubt). </w:t>
      </w:r>
      <w:r w:rsidRPr="00F36D22">
        <w:rPr>
          <w:rStyle w:val="StyleUnderline"/>
        </w:rPr>
        <w:t xml:space="preserve">In the end, </w:t>
      </w:r>
      <w:r w:rsidRPr="00384C01">
        <w:rPr>
          <w:rStyle w:val="StyleUnderline"/>
          <w:highlight w:val="green"/>
        </w:rPr>
        <w:t>Nature will most likely survive</w:t>
      </w:r>
      <w:r w:rsidRPr="00F36D22">
        <w:rPr>
          <w:rStyle w:val="StyleUnderline"/>
        </w:rPr>
        <w:t xml:space="preserve"> even a Sixth Mass </w:t>
      </w:r>
      <w:r w:rsidRPr="00384C01">
        <w:rPr>
          <w:rStyle w:val="StyleUnderline"/>
          <w:highlight w:val="green"/>
        </w:rPr>
        <w:t>Extinction</w:t>
      </w:r>
      <w:r w:rsidRPr="00AD501B">
        <w:rPr>
          <w:sz w:val="14"/>
        </w:rPr>
        <w:t xml:space="preserve">, even if many species–possibly including </w:t>
      </w:r>
      <w:r w:rsidRPr="00FC2D4F">
        <w:rPr>
          <w:rStyle w:val="StyleUnderline"/>
          <w:highlight w:val="green"/>
        </w:rPr>
        <w:t>Homo sapiens–won’t</w:t>
      </w:r>
      <w:r w:rsidRPr="00AD501B">
        <w:rPr>
          <w:sz w:val="14"/>
        </w:rPr>
        <w:t>. The basic problem of ascribing an intrinsic value to Nature is the question of what Nature is actually. Is it a state? Or is it a process (evolution)? Depending on the answer given, different, possibly contradictory practical consequences result.</w:t>
      </w:r>
    </w:p>
    <w:p w14:paraId="2FD931AA" w14:textId="77777777" w:rsidR="00867571" w:rsidRPr="00C24024" w:rsidRDefault="00867571" w:rsidP="00867571">
      <w:pPr>
        <w:rPr>
          <w:rStyle w:val="StyleUnderline"/>
        </w:rPr>
      </w:pPr>
      <w:r w:rsidRPr="00384C01">
        <w:rPr>
          <w:rStyle w:val="Emphasis"/>
          <w:highlight w:val="green"/>
        </w:rPr>
        <w:t>Third</w:t>
      </w:r>
      <w:r w:rsidRPr="00AD501B">
        <w:rPr>
          <w:sz w:val="14"/>
        </w:rPr>
        <w:t xml:space="preserve">, when we want to preserve Nature for its own sake, </w:t>
      </w:r>
      <w:r w:rsidRPr="00384C01">
        <w:rPr>
          <w:rStyle w:val="Emphasis"/>
          <w:highlight w:val="green"/>
        </w:rPr>
        <w:t>we want to save it from ourselves</w:t>
      </w:r>
      <w:r w:rsidRPr="00F36D22">
        <w:rPr>
          <w:rStyle w:val="StyleUnderline"/>
        </w:rPr>
        <w:t xml:space="preserve">–thus </w:t>
      </w:r>
      <w:r w:rsidRPr="00384C01">
        <w:rPr>
          <w:rStyle w:val="StyleUnderline"/>
          <w:highlight w:val="green"/>
        </w:rPr>
        <w:t>implicitly placing ourselves outside the natural world</w:t>
      </w:r>
      <w:r w:rsidRPr="00F36D22">
        <w:rPr>
          <w:rStyle w:val="StyleUnderline"/>
        </w:rPr>
        <w:t>.</w:t>
      </w:r>
      <w:r w:rsidRPr="00AD501B">
        <w:rPr>
          <w:sz w:val="14"/>
        </w:rPr>
        <w:t xml:space="preserve"> There are two difficulties that this view incorporates. First, it might well be argued that we are part of Nature, just as any other species is. Then, our actions that destroy ecosystems might be viewed as just another evolutionary pressure–we are just more successful than other species. At least in the short run–in the long run we might actually be harming ourselves, to which I shall return below. Second, if we are not part of the natural world–where is this world? There hardly exists any ecosystem on this Earth that has not been heavily influenced and, indeed, shaped by human activity. Not only in the modern age. Just think of the medieval large-scale logging or, if that is not distant enough for you, the “success” humanity had in annihilating most megafauna on every single continent except Africa and Antarctica. </w:t>
      </w:r>
      <w:r w:rsidRPr="00C24024">
        <w:rPr>
          <w:rStyle w:val="StyleUnderline"/>
        </w:rPr>
        <w:t xml:space="preserve">If most of Nature has emerged under human influence </w:t>
      </w:r>
      <w:r w:rsidRPr="00AD501B">
        <w:rPr>
          <w:sz w:val="14"/>
        </w:rPr>
        <w:t xml:space="preserve">(although the severity of this influence varies, of course): </w:t>
      </w:r>
      <w:r w:rsidRPr="00C24024">
        <w:rPr>
          <w:rStyle w:val="StyleUnderline"/>
        </w:rPr>
        <w:t>what is this Nature that we are supposed to protect for its own sake? Is there any at all?</w:t>
      </w:r>
    </w:p>
    <w:p w14:paraId="3A530566" w14:textId="77777777" w:rsidR="00867571" w:rsidRPr="00AD501B" w:rsidRDefault="00867571" w:rsidP="00867571">
      <w:pPr>
        <w:rPr>
          <w:sz w:val="14"/>
        </w:rPr>
      </w:pPr>
      <w:r w:rsidRPr="00AD501B">
        <w:rPr>
          <w:sz w:val="14"/>
        </w:rPr>
        <w:t xml:space="preserve">Given these conceptual and practical problems, to which I do not know any convincing solutions, I would like to propose that the best available ethical basis for protecting the </w:t>
      </w:r>
      <w:r w:rsidRPr="00D04022">
        <w:rPr>
          <w:sz w:val="14"/>
        </w:rPr>
        <w:t xml:space="preserve">environment is our broadly understood self-interest. Broadly understood, for </w:t>
      </w:r>
      <w:r w:rsidRPr="00384C01">
        <w:rPr>
          <w:rStyle w:val="StyleUnderline"/>
          <w:highlight w:val="green"/>
        </w:rPr>
        <w:t>anthropocentrism does not mean</w:t>
      </w:r>
      <w:r w:rsidRPr="00D04022">
        <w:rPr>
          <w:rStyle w:val="StyleUnderline"/>
        </w:rPr>
        <w:t xml:space="preserve"> that we may </w:t>
      </w:r>
      <w:r w:rsidRPr="00384C01">
        <w:rPr>
          <w:rStyle w:val="StyleUnderline"/>
          <w:highlight w:val="green"/>
        </w:rPr>
        <w:t>destroy all ecosystem</w:t>
      </w:r>
      <w:r w:rsidRPr="00D04022">
        <w:rPr>
          <w:rStyle w:val="StyleUnderline"/>
        </w:rPr>
        <w:t xml:space="preserve"> as we wish</w:t>
      </w:r>
      <w:r w:rsidRPr="00D04022">
        <w:rPr>
          <w:rStyle w:val="Emphasis"/>
        </w:rPr>
        <w:t>. Just the contrary: it is in our interest to</w:t>
      </w:r>
      <w:r w:rsidRPr="00D04022">
        <w:rPr>
          <w:sz w:val="14"/>
        </w:rPr>
        <w:t xml:space="preserve">, e.g., keep the climatic system in a more-or-less stable state; </w:t>
      </w:r>
      <w:r w:rsidRPr="00D04022">
        <w:rPr>
          <w:rStyle w:val="Emphasis"/>
        </w:rPr>
        <w:t>keep the oceans clean</w:t>
      </w:r>
      <w:r w:rsidRPr="00D04022">
        <w:rPr>
          <w:sz w:val="14"/>
        </w:rPr>
        <w:t xml:space="preserve"> as they are an important source of food; </w:t>
      </w:r>
      <w:r w:rsidRPr="00D04022">
        <w:rPr>
          <w:rStyle w:val="Emphasis"/>
        </w:rPr>
        <w:t>protect large ecosystems</w:t>
      </w:r>
      <w:r w:rsidRPr="00D04022">
        <w:rPr>
          <w:sz w:val="14"/>
        </w:rPr>
        <w:t>, such as the Amazon rainforest</w:t>
      </w:r>
      <w:r w:rsidRPr="00AD501B">
        <w:rPr>
          <w:sz w:val="14"/>
        </w:rPr>
        <w:t xml:space="preserve">, </w:t>
      </w:r>
      <w:r w:rsidRPr="001F1CFA">
        <w:rPr>
          <w:rStyle w:val="Emphasis"/>
        </w:rPr>
        <w:t xml:space="preserve">for their </w:t>
      </w:r>
      <w:r w:rsidRPr="00384C01">
        <w:rPr>
          <w:rStyle w:val="Emphasis"/>
          <w:highlight w:val="green"/>
        </w:rPr>
        <w:t>destruction might have unexpected negative consequences for us</w:t>
      </w:r>
      <w:r w:rsidRPr="00AD501B">
        <w:rPr>
          <w:sz w:val="14"/>
        </w:rPr>
        <w:t>; etc. Of course, from an anthropocentric perspective the protection of “pristine” ecosystems makes little sense, unless we view them as a legacy/heritage that we would like to pass on to our descendants. But, as I already pointed out above, pristinity is a myth. So is, by the way, the idea that the introduction of exotic species to “native” ecosystems is generally bad–in fact, most species were exotics at some time where they are now considered to be “natives”.</w:t>
      </w:r>
    </w:p>
    <w:p w14:paraId="1E02EE34" w14:textId="77777777" w:rsidR="00867571" w:rsidRPr="00AA3706" w:rsidRDefault="00867571" w:rsidP="00867571">
      <w:pPr>
        <w:rPr>
          <w:rStyle w:val="Emphasis"/>
        </w:rPr>
      </w:pPr>
      <w:r w:rsidRPr="00AD501B">
        <w:rPr>
          <w:sz w:val="14"/>
        </w:rPr>
        <w:t xml:space="preserve">I have not yet touched upon the issue of animal ethics. This is the last point I wish to make. </w:t>
      </w:r>
      <w:r w:rsidRPr="00AA3706">
        <w:rPr>
          <w:rStyle w:val="StyleUnderline"/>
        </w:rPr>
        <w:t>While I sympathise with pathocentrism and consider it a nice idea to grant the right not to suffer to sentient organisms</w:t>
      </w:r>
      <w:r w:rsidRPr="00AD501B">
        <w:rPr>
          <w:sz w:val="14"/>
        </w:rPr>
        <w:t xml:space="preserve">, I see at least two difficulties here, too. </w:t>
      </w:r>
      <w:r w:rsidRPr="00AA3706">
        <w:rPr>
          <w:rStyle w:val="Emphasis"/>
        </w:rPr>
        <w:t>First, what is suffering?</w:t>
      </w:r>
      <w:r w:rsidRPr="00AA3706">
        <w:rPr>
          <w:rStyle w:val="StyleUnderline"/>
        </w:rPr>
        <w:t xml:space="preserve"> Are there grades of suffering, which would allow for making (utilitarian) trade-offs?</w:t>
      </w:r>
      <w:r w:rsidRPr="00AD501B">
        <w:rPr>
          <w:sz w:val="14"/>
        </w:rPr>
        <w:t xml:space="preserve"> And </w:t>
      </w:r>
      <w:r w:rsidRPr="00AA3706">
        <w:rPr>
          <w:rStyle w:val="Emphasis"/>
        </w:rPr>
        <w:t>second, how do we make trade-offs?</w:t>
      </w:r>
      <w:r w:rsidRPr="00AD501B">
        <w:rPr>
          <w:sz w:val="14"/>
        </w:rPr>
        <w:t xml:space="preserve"> The protection of animals from suffering is a great endeavour, but sometimes interests of humans are in conflict with it, e.g., when drugs or novel foods are to be tested, or when people have to control populations of certain animals by means of hunting so as to protect agriculture, forestry etc. Pathocentrism appears to be too demanding in this respect, for it potentially prohibits any such trade-offs. Conversely, enlightened </w:t>
      </w:r>
      <w:r w:rsidRPr="00AA3706">
        <w:rPr>
          <w:rStyle w:val="StyleUnderline"/>
        </w:rPr>
        <w:t>anthropocentrism would allow to “use” animals and even to let them suffer when this is justified by objective human needs</w:t>
      </w:r>
      <w:r w:rsidRPr="00AD501B">
        <w:rPr>
          <w:sz w:val="14"/>
        </w:rPr>
        <w:t xml:space="preserve"> (I use “objective” in the Smithian-Senian sense of an impartial spectator). </w:t>
      </w:r>
      <w:r w:rsidRPr="00AA3706">
        <w:rPr>
          <w:rStyle w:val="StyleUnderline"/>
        </w:rPr>
        <w:t>What the latter are in specific cases and how much suffering they can justify is, of course, a matter of discussion.</w:t>
      </w:r>
      <w:r w:rsidRPr="00AD501B">
        <w:rPr>
          <w:sz w:val="14"/>
        </w:rPr>
        <w:t xml:space="preserve"> Not an easy one. Still, I think that (enlightened) </w:t>
      </w:r>
      <w:r w:rsidRPr="00384C01">
        <w:rPr>
          <w:rStyle w:val="Emphasis"/>
          <w:highlight w:val="green"/>
        </w:rPr>
        <w:t>anthropocentrism has more to offer here without risking inconsistency</w:t>
      </w:r>
      <w:r w:rsidRPr="00AA3706">
        <w:rPr>
          <w:rStyle w:val="Emphasis"/>
        </w:rPr>
        <w:t>, as compared with pathocentrism.</w:t>
      </w:r>
    </w:p>
    <w:p w14:paraId="7178F3B0" w14:textId="77777777" w:rsidR="00867571" w:rsidRPr="00551FB3" w:rsidRDefault="00867571" w:rsidP="00867571">
      <w:pPr>
        <w:rPr>
          <w:sz w:val="14"/>
        </w:rPr>
      </w:pPr>
      <w:r w:rsidRPr="00AD501B">
        <w:rPr>
          <w:sz w:val="14"/>
        </w:rPr>
        <w:t xml:space="preserve">I believe that to make this world a better place, anthropocentrism is a sufficient ethical base. Furthermore, instead of discussing whether it is our interests that count or whether Nature’s are to count, too, we should </w:t>
      </w:r>
      <w:r w:rsidRPr="00AA3706">
        <w:rPr>
          <w:rStyle w:val="StyleUnderline"/>
        </w:rPr>
        <w:t xml:space="preserve">maybe </w:t>
      </w:r>
      <w:r w:rsidRPr="00384C01">
        <w:rPr>
          <w:rStyle w:val="StyleUnderline"/>
          <w:highlight w:val="green"/>
        </w:rPr>
        <w:t>refocus and ask ourselves</w:t>
      </w:r>
      <w:r w:rsidRPr="00AA3706">
        <w:rPr>
          <w:rStyle w:val="StyleUnderline"/>
        </w:rPr>
        <w:t xml:space="preserve"> different questions: </w:t>
      </w:r>
      <w:r w:rsidRPr="00384C01">
        <w:rPr>
          <w:rStyle w:val="StyleUnderline"/>
          <w:highlight w:val="green"/>
        </w:rPr>
        <w:t>What kind of humans do we want to be? What kind of society do we want to be? And what kind of world do we want to pass to our yet unborn fellow humans?</w:t>
      </w:r>
      <w:r w:rsidRPr="00AD501B">
        <w:rPr>
          <w:sz w:val="14"/>
        </w:rPr>
        <w:t xml:space="preserve"> By giving proper answers to these questions we might come to conclusions that would make even pathocentrists and biocentrists happy.</w:t>
      </w:r>
    </w:p>
    <w:p w14:paraId="4829ACFC" w14:textId="77777777" w:rsidR="00867571" w:rsidRDefault="00867571" w:rsidP="00867571">
      <w:pPr>
        <w:rPr>
          <w:rFonts w:asciiTheme="minorHAnsi" w:hAnsiTheme="minorHAnsi" w:cstheme="minorBidi"/>
        </w:rPr>
      </w:pPr>
    </w:p>
    <w:p w14:paraId="796569D5" w14:textId="40417F7B" w:rsidR="0097360C" w:rsidRDefault="00867571" w:rsidP="0097360C">
      <w:pPr>
        <w:pStyle w:val="Heading3"/>
      </w:pPr>
      <w:r>
        <w:t>2</w:t>
      </w:r>
    </w:p>
    <w:p w14:paraId="4299FA67" w14:textId="77777777" w:rsidR="0097360C" w:rsidRDefault="0097360C" w:rsidP="0097360C">
      <w:pPr>
        <w:pStyle w:val="Heading4"/>
      </w:pPr>
      <w:r>
        <w:t xml:space="preserve">Presumption- you are not congress the 1AC impacts cannot be resolved by a ballot there is no reason why it is uniquely key to policy education. Fiat is illusory, </w:t>
      </w:r>
      <w:r w:rsidRPr="00DD1F09">
        <w:t xml:space="preserve">denying </w:t>
      </w:r>
      <w:r>
        <w:t xml:space="preserve">how the state </w:t>
      </w:r>
      <w:r w:rsidRPr="00DD1F09">
        <w:t>functions in favor of imaginaries</w:t>
      </w:r>
      <w:r>
        <w:t>, which</w:t>
      </w:r>
      <w:r w:rsidRPr="00DD1F09">
        <w:t xml:space="preserve"> is bad for debate it prevents discussions on the best research and prevents understanding of how the aff would actually play out in the real world.</w:t>
      </w:r>
    </w:p>
    <w:p w14:paraId="28281C28" w14:textId="77777777" w:rsidR="0097360C" w:rsidRDefault="0097360C" w:rsidP="0097360C"/>
    <w:p w14:paraId="25CD0319" w14:textId="77777777" w:rsidR="0097360C" w:rsidRPr="00DD1391" w:rsidRDefault="0097360C" w:rsidP="0097360C">
      <w:pPr>
        <w:pStyle w:val="Heading4"/>
      </w:pPr>
      <w:r>
        <w:t>Psychological Doubling DA- Fiat creates detachment through role play of the state actors. They can blame the state for genocide while refusing accountability for the way they become complicit in those actions as state actors and the state can blame individuals for carrying out those orders. This creates a cycle of blame that re-entrenches violent logics in debaters while simultaneously eliminating the accountability for it because they get to take off the mask of the state when they leave the room.</w:t>
      </w:r>
    </w:p>
    <w:p w14:paraId="44FCA462" w14:textId="77777777" w:rsidR="0097360C" w:rsidRPr="00DD1391" w:rsidRDefault="0097360C" w:rsidP="0097360C"/>
    <w:p w14:paraId="3413BE9D" w14:textId="36C16D37" w:rsidR="00867571" w:rsidRDefault="00867571" w:rsidP="0009048A">
      <w:pPr>
        <w:pStyle w:val="Heading2"/>
      </w:pPr>
      <w:r>
        <w:t>---ADV 1---</w:t>
      </w:r>
    </w:p>
    <w:p w14:paraId="6D42E8F6" w14:textId="6FFF66B2" w:rsidR="007D4872" w:rsidRDefault="00867571" w:rsidP="007D4872">
      <w:pPr>
        <w:pStyle w:val="Heading3"/>
      </w:pPr>
      <w:r>
        <w:t>1</w:t>
      </w:r>
    </w:p>
    <w:p w14:paraId="44774845" w14:textId="7B830AD1" w:rsidR="00646965" w:rsidRPr="00E817F8" w:rsidRDefault="00646965" w:rsidP="00646965">
      <w:pPr>
        <w:pStyle w:val="Heading4"/>
      </w:pPr>
      <w:r>
        <w:t>Vote neg on presumption – They don’t implement the recommendations necessary to solve -- #6 they don’t even include in their OG cutting</w:t>
      </w:r>
    </w:p>
    <w:p w14:paraId="2F1C46ED" w14:textId="77777777" w:rsidR="00646965" w:rsidRDefault="00646965" w:rsidP="00646965">
      <w:r>
        <w:rPr>
          <w:rFonts w:eastAsiaTheme="majorEastAsia" w:cstheme="majorBidi"/>
          <w:b/>
          <w:iCs/>
          <w:sz w:val="26"/>
        </w:rPr>
        <w:t xml:space="preserve">1AC -- </w:t>
      </w:r>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6AD9ACFD" w14:textId="77777777" w:rsidR="00646965" w:rsidRPr="00B223C7" w:rsidRDefault="00646965" w:rsidP="00646965">
      <w:pPr>
        <w:rPr>
          <w:sz w:val="16"/>
        </w:rPr>
      </w:pPr>
      <w:r w:rsidRPr="00B223C7">
        <w:rPr>
          <w:sz w:val="16"/>
        </w:rPr>
        <w:t xml:space="preserve">RECOMMENDATIONS </w:t>
      </w:r>
    </w:p>
    <w:p w14:paraId="3BCE5D46" w14:textId="77777777" w:rsidR="00646965" w:rsidRPr="00B223C7" w:rsidRDefault="00646965" w:rsidP="00646965">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76DD078A" w14:textId="77777777" w:rsidR="00646965" w:rsidRPr="00E817F8" w:rsidRDefault="00646965" w:rsidP="00646965">
      <w:pPr>
        <w:rPr>
          <w:sz w:val="24"/>
        </w:rPr>
      </w:pPr>
      <w:r w:rsidRPr="00E817F8">
        <w:rPr>
          <w:sz w:val="24"/>
        </w:rPr>
        <w:t>2</w:t>
      </w:r>
      <w:r w:rsidRPr="00E817F8">
        <w:rPr>
          <w:sz w:val="24"/>
          <w:highlight w:val="magenta"/>
        </w:rPr>
        <w:t>.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w:t>
      </w:r>
      <w:r w:rsidRPr="00E817F8">
        <w:rPr>
          <w:sz w:val="24"/>
        </w:rPr>
        <w:t xml:space="preserve">.88 </w:t>
      </w:r>
      <w:r w:rsidRPr="00E817F8">
        <w:rPr>
          <w:sz w:val="24"/>
          <w:u w:val="single"/>
        </w:rPr>
        <w:t>Without action by the government, employers are able to continue to abuse domestic workers with impunity</w:t>
      </w:r>
      <w:r w:rsidRPr="00E817F8">
        <w:rPr>
          <w:sz w:val="24"/>
        </w:rPr>
        <w:t xml:space="preserve">. </w:t>
      </w:r>
    </w:p>
    <w:p w14:paraId="1877336B" w14:textId="77777777" w:rsidR="00646965" w:rsidRPr="00B223C7" w:rsidRDefault="00646965" w:rsidP="00646965">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2FFC5422" w14:textId="77777777" w:rsidR="00646965" w:rsidRPr="00B223C7" w:rsidRDefault="00646965" w:rsidP="00646965">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7E346208" w14:textId="77777777" w:rsidR="00646965" w:rsidRPr="00E817F8" w:rsidRDefault="00646965" w:rsidP="00646965">
      <w:pPr>
        <w:rPr>
          <w:rStyle w:val="Emphasis"/>
          <w:b w:val="0"/>
          <w:iCs w:val="0"/>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3AA1CA43" w14:textId="77777777" w:rsidR="00646965" w:rsidRPr="00E817F8" w:rsidRDefault="00646965" w:rsidP="00646965">
      <w:pPr>
        <w:spacing w:after="0" w:line="240" w:lineRule="auto"/>
        <w:rPr>
          <w:rStyle w:val="Emphasis"/>
          <w:highlight w:val="magenta"/>
        </w:rPr>
      </w:pPr>
      <w:r w:rsidRPr="00E817F8">
        <w:rPr>
          <w:rStyle w:val="Emphasis"/>
          <w:highlight w:val="magenta"/>
        </w:rPr>
        <w:t>6. Finally, the United States should adopt the ICCPR Optional Protocol to allow for individual</w:t>
      </w:r>
    </w:p>
    <w:p w14:paraId="658ED1B4" w14:textId="242D82AC" w:rsidR="004518E5" w:rsidRPr="00646965" w:rsidRDefault="00646965" w:rsidP="00646965">
      <w:pPr>
        <w:spacing w:after="0" w:line="240" w:lineRule="auto"/>
        <w:rPr>
          <w:b/>
          <w:iCs/>
          <w:u w:val="single"/>
        </w:rPr>
      </w:pPr>
      <w:r w:rsidRPr="00E817F8">
        <w:rPr>
          <w:rStyle w:val="Emphasis"/>
          <w:highlight w:val="magenta"/>
        </w:rPr>
        <w:t>reporting to the Human Rights Commission.</w:t>
      </w:r>
    </w:p>
    <w:p w14:paraId="00D17D63" w14:textId="17073981" w:rsidR="007D4872" w:rsidRDefault="00867571" w:rsidP="007D4872">
      <w:pPr>
        <w:pStyle w:val="Heading3"/>
      </w:pPr>
      <w:r>
        <w:t>2</w:t>
      </w:r>
    </w:p>
    <w:p w14:paraId="7FC3E3D3" w14:textId="77777777" w:rsidR="007D4872" w:rsidRDefault="007D4872" w:rsidP="007D4872">
      <w:pPr>
        <w:pStyle w:val="Heading4"/>
      </w:pPr>
      <w:r>
        <w:t xml:space="preserve">Unions will always have alligence to those who provide there wage and will harm disabled people in order to do so. </w:t>
      </w:r>
    </w:p>
    <w:p w14:paraId="190823F2" w14:textId="77777777" w:rsidR="007D4872" w:rsidRPr="002726A9" w:rsidRDefault="007D4872" w:rsidP="007D4872">
      <w:r w:rsidRPr="002726A9">
        <w:rPr>
          <w:rStyle w:val="Style13ptBold"/>
        </w:rPr>
        <w:t xml:space="preserve">Luterman 2019 </w:t>
      </w:r>
      <w:r>
        <w:t>(</w:t>
      </w:r>
      <w:r w:rsidRPr="002726A9">
        <w:t>Sara Luterman, 11-14-2019, "</w:t>
      </w:r>
      <w:r>
        <w:t>The secret war on the left between unions and people with disabilities</w:t>
      </w:r>
      <w:r w:rsidRPr="002726A9">
        <w:t>", Washington Post,</w:t>
      </w:r>
      <w:r>
        <w:t xml:space="preserve"> </w:t>
      </w:r>
      <w:r w:rsidRPr="002726A9">
        <w:t>https://www.washingtonpost.com/outlook/2019/11/14/secret-war-left-between-unions-people-with-disabilities/</w:t>
      </w:r>
    </w:p>
    <w:p w14:paraId="6857B787" w14:textId="77777777" w:rsidR="007D4872" w:rsidRPr="002726A9" w:rsidRDefault="007D4872" w:rsidP="007D4872">
      <w:pPr>
        <w:rPr>
          <w:sz w:val="12"/>
        </w:rPr>
      </w:pPr>
      <w:r w:rsidRPr="002726A9">
        <w:rPr>
          <w:sz w:val="12"/>
        </w:rPr>
        <w:t xml:space="preserve">Earlier this year, </w:t>
      </w:r>
      <w:r w:rsidRPr="002726A9">
        <w:rPr>
          <w:highlight w:val="yellow"/>
          <w:u w:val="single"/>
        </w:rPr>
        <w:t>Pennsylvania’s</w:t>
      </w:r>
      <w:r w:rsidRPr="002726A9">
        <w:rPr>
          <w:u w:val="single"/>
        </w:rPr>
        <w:t xml:space="preserve"> Department of Human Services announced it would </w:t>
      </w:r>
      <w:r w:rsidRPr="002726A9">
        <w:rPr>
          <w:highlight w:val="yellow"/>
          <w:u w:val="single"/>
        </w:rPr>
        <w:t>close the Polk State Center</w:t>
      </w:r>
      <w:r w:rsidRPr="002726A9">
        <w:rPr>
          <w:u w:val="single"/>
        </w:rPr>
        <w:t>, one of its largest institutions for people with developmental disabilities, within three years</w:t>
      </w:r>
      <w:r w:rsidRPr="002726A9">
        <w:rPr>
          <w:sz w:val="12"/>
        </w:rPr>
        <w:t xml:space="preserve">. </w:t>
      </w:r>
      <w:r w:rsidRPr="002726A9">
        <w:rPr>
          <w:u w:val="single"/>
        </w:rPr>
        <w:t>People with Down syndrome, autism, cerebral palsy and other conditions are often housed at places like the Polk Center, and often involuntarily</w:t>
      </w:r>
      <w:r w:rsidRPr="002726A9">
        <w:rPr>
          <w:sz w:val="12"/>
        </w:rPr>
        <w:t xml:space="preserve">. </w:t>
      </w:r>
      <w:r w:rsidRPr="002726A9">
        <w:rPr>
          <w:u w:val="single"/>
        </w:rPr>
        <w:t>The Arc of Greater Pittsburgh</w:t>
      </w:r>
      <w:r w:rsidRPr="002726A9">
        <w:rPr>
          <w:sz w:val="12"/>
        </w:rPr>
        <w:t xml:space="preserve">, which advocates for people with intellectual and developmental disabilities, </w:t>
      </w:r>
      <w:r w:rsidRPr="002726A9">
        <w:rPr>
          <w:u w:val="single"/>
        </w:rPr>
        <w:t>hailed the news, because research shows that people with disabilities are better served living in communities, with support services delivered at home</w:t>
      </w:r>
      <w:r w:rsidRPr="002726A9">
        <w:rPr>
          <w:sz w:val="12"/>
        </w:rPr>
        <w:t>.</w:t>
      </w:r>
    </w:p>
    <w:p w14:paraId="0828B43A" w14:textId="77777777" w:rsidR="007D4872" w:rsidRPr="002726A9" w:rsidRDefault="007D4872" w:rsidP="007D4872">
      <w:pPr>
        <w:rPr>
          <w:sz w:val="12"/>
        </w:rPr>
      </w:pPr>
      <w:r w:rsidRPr="002726A9">
        <w:rPr>
          <w:sz w:val="12"/>
        </w:rPr>
        <w:t xml:space="preserve">But after news of the announced closure of the Polk Center, which employs 700 people who receive state employee wages and benefits, </w:t>
      </w:r>
      <w:r w:rsidRPr="002726A9">
        <w:rPr>
          <w:highlight w:val="yellow"/>
          <w:u w:val="single"/>
        </w:rPr>
        <w:t>AFSCME Council</w:t>
      </w:r>
      <w:r w:rsidRPr="002726A9">
        <w:rPr>
          <w:u w:val="single"/>
        </w:rPr>
        <w:t xml:space="preserve"> </w:t>
      </w:r>
      <w:r w:rsidRPr="002726A9">
        <w:rPr>
          <w:highlight w:val="yellow"/>
          <w:u w:val="single"/>
        </w:rPr>
        <w:t>13</w:t>
      </w:r>
      <w:r w:rsidRPr="002726A9">
        <w:rPr>
          <w:u w:val="single"/>
        </w:rPr>
        <w:t xml:space="preserve"> posted a picture on Twitter of employees holding signs reading “Disabled Lives Matter” and “They don’t want to leave. Ask them!” Another union chapter, </w:t>
      </w:r>
      <w:r w:rsidRPr="002726A9">
        <w:rPr>
          <w:highlight w:val="yellow"/>
          <w:u w:val="single"/>
        </w:rPr>
        <w:t>UFCW</w:t>
      </w:r>
      <w:r w:rsidRPr="002726A9">
        <w:rPr>
          <w:u w:val="single"/>
        </w:rPr>
        <w:t xml:space="preserve"> Local 1776 KS, posted an image of its members outside the State Capitol with their fists raised. It was a </w:t>
      </w:r>
      <w:r w:rsidRPr="002726A9">
        <w:rPr>
          <w:highlight w:val="yellow"/>
          <w:u w:val="single"/>
        </w:rPr>
        <w:t>demonstration of solidarity with</w:t>
      </w:r>
      <w:r w:rsidRPr="002726A9">
        <w:rPr>
          <w:u w:val="single"/>
        </w:rPr>
        <w:t xml:space="preserve"> their fellow </w:t>
      </w:r>
      <w:r w:rsidRPr="002726A9">
        <w:rPr>
          <w:highlight w:val="yellow"/>
          <w:u w:val="single"/>
        </w:rPr>
        <w:t>workers</w:t>
      </w:r>
      <w:r w:rsidRPr="002726A9">
        <w:rPr>
          <w:u w:val="single"/>
        </w:rPr>
        <w:t xml:space="preserve"> — but </w:t>
      </w:r>
      <w:r w:rsidRPr="002726A9">
        <w:rPr>
          <w:highlight w:val="yellow"/>
          <w:u w:val="single"/>
        </w:rPr>
        <w:t>not</w:t>
      </w:r>
      <w:r w:rsidRPr="002726A9">
        <w:rPr>
          <w:u w:val="single"/>
        </w:rPr>
        <w:t xml:space="preserve"> with </w:t>
      </w:r>
      <w:r w:rsidRPr="002726A9">
        <w:rPr>
          <w:highlight w:val="yellow"/>
          <w:u w:val="single"/>
        </w:rPr>
        <w:t>people with disabilities</w:t>
      </w:r>
      <w:r w:rsidRPr="002726A9">
        <w:rPr>
          <w:u w:val="single"/>
        </w:rPr>
        <w:t>.</w:t>
      </w:r>
    </w:p>
    <w:p w14:paraId="1C96C40E" w14:textId="77777777" w:rsidR="007D4872" w:rsidRPr="002726A9" w:rsidRDefault="007D4872" w:rsidP="007D4872">
      <w:pPr>
        <w:rPr>
          <w:u w:val="single"/>
        </w:rPr>
      </w:pPr>
      <w:r w:rsidRPr="002726A9">
        <w:rPr>
          <w:u w:val="single"/>
        </w:rPr>
        <w:t xml:space="preserve">This was hardly the first time </w:t>
      </w:r>
      <w:r w:rsidRPr="002726A9">
        <w:rPr>
          <w:rStyle w:val="Emphasis"/>
          <w:highlight w:val="yellow"/>
        </w:rPr>
        <w:t>unions have aggressively opposed steps that would allow people with disabilities to live with their loved ones</w:t>
      </w:r>
      <w:r w:rsidRPr="002726A9">
        <w:rPr>
          <w:sz w:val="12"/>
          <w:highlight w:val="yellow"/>
        </w:rPr>
        <w:t>.</w:t>
      </w:r>
      <w:r w:rsidRPr="002726A9">
        <w:rPr>
          <w:sz w:val="12"/>
        </w:rPr>
        <w:t xml:space="preserve"> </w:t>
      </w:r>
      <w:r w:rsidRPr="002726A9">
        <w:rPr>
          <w:u w:val="single"/>
        </w:rPr>
        <w:t xml:space="preserve">They </w:t>
      </w:r>
      <w:r w:rsidRPr="002726A9">
        <w:rPr>
          <w:highlight w:val="yellow"/>
          <w:u w:val="single"/>
        </w:rPr>
        <w:t>rallied in Washington state</w:t>
      </w:r>
      <w:r w:rsidRPr="002726A9">
        <w:rPr>
          <w:u w:val="single"/>
        </w:rPr>
        <w:t xml:space="preserve"> when disability rights activists pushed to close the Fircrest School in 2017 and are still </w:t>
      </w:r>
      <w:r w:rsidRPr="002726A9">
        <w:rPr>
          <w:highlight w:val="yellow"/>
          <w:u w:val="single"/>
        </w:rPr>
        <w:t>fighting</w:t>
      </w:r>
      <w:r w:rsidRPr="002726A9">
        <w:rPr>
          <w:u w:val="single"/>
        </w:rPr>
        <w:t xml:space="preserve"> to keep institutions open </w:t>
      </w:r>
      <w:r w:rsidRPr="002726A9">
        <w:rPr>
          <w:highlight w:val="yellow"/>
          <w:u w:val="single"/>
        </w:rPr>
        <w:t>in New York state</w:t>
      </w:r>
      <w:r w:rsidRPr="002726A9">
        <w:rPr>
          <w:u w:val="single"/>
        </w:rPr>
        <w:t>.</w:t>
      </w:r>
    </w:p>
    <w:p w14:paraId="5EEBFC4A" w14:textId="77777777" w:rsidR="007D4872" w:rsidRPr="002726A9" w:rsidRDefault="007D4872" w:rsidP="007D4872">
      <w:pPr>
        <w:rPr>
          <w:sz w:val="12"/>
        </w:rPr>
      </w:pPr>
      <w:r w:rsidRPr="002726A9">
        <w:rPr>
          <w:sz w:val="12"/>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1E3A8D5C" w14:textId="77777777" w:rsidR="007D4872" w:rsidRPr="002726A9" w:rsidRDefault="007D4872" w:rsidP="007D4872">
      <w:pPr>
        <w:rPr>
          <w:u w:val="single"/>
        </w:rPr>
      </w:pPr>
      <w:r w:rsidRPr="002726A9">
        <w:rPr>
          <w:highlight w:val="yellow"/>
          <w:u w:val="single"/>
        </w:rPr>
        <w:t>Since</w:t>
      </w:r>
      <w:r w:rsidRPr="002726A9">
        <w:rPr>
          <w:u w:val="single"/>
        </w:rPr>
        <w:t xml:space="preserve"> the 19</w:t>
      </w:r>
      <w:r w:rsidRPr="002726A9">
        <w:rPr>
          <w:highlight w:val="yellow"/>
          <w:u w:val="single"/>
        </w:rPr>
        <w:t>70s,</w:t>
      </w:r>
      <w:r w:rsidRPr="002726A9">
        <w:rPr>
          <w:u w:val="single"/>
        </w:rPr>
        <w:t xml:space="preserve"> </w:t>
      </w:r>
      <w:r w:rsidRPr="002726A9">
        <w:rPr>
          <w:highlight w:val="yellow"/>
          <w:u w:val="single"/>
        </w:rPr>
        <w:t>AFSCME</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unions</w:t>
      </w:r>
      <w:r w:rsidRPr="002726A9">
        <w:rPr>
          <w:u w:val="single"/>
        </w:rPr>
        <w:t xml:space="preserve"> have </w:t>
      </w:r>
      <w:r w:rsidRPr="002726A9">
        <w:rPr>
          <w:highlight w:val="yellow"/>
          <w:u w:val="single"/>
        </w:rPr>
        <w:t>repeatedly</w:t>
      </w:r>
      <w:r w:rsidRPr="002726A9">
        <w:rPr>
          <w:u w:val="single"/>
        </w:rPr>
        <w:t xml:space="preserve"> </w:t>
      </w:r>
      <w:r w:rsidRPr="002726A9">
        <w:rPr>
          <w:highlight w:val="yellow"/>
          <w:u w:val="single"/>
        </w:rPr>
        <w:t>fought</w:t>
      </w:r>
      <w:r w:rsidRPr="002726A9">
        <w:rPr>
          <w:u w:val="single"/>
        </w:rPr>
        <w:t xml:space="preserve"> the </w:t>
      </w:r>
      <w:r w:rsidRPr="002726A9">
        <w:rPr>
          <w:highlight w:val="yellow"/>
          <w:u w:val="single"/>
        </w:rPr>
        <w:t>closure</w:t>
      </w:r>
      <w:r w:rsidRPr="002726A9">
        <w:rPr>
          <w:u w:val="single"/>
        </w:rPr>
        <w:t xml:space="preserve"> </w:t>
      </w:r>
      <w:r w:rsidRPr="002726A9">
        <w:rPr>
          <w:highlight w:val="yellow"/>
          <w:u w:val="single"/>
        </w:rPr>
        <w:t>of</w:t>
      </w:r>
      <w:r w:rsidRPr="002726A9">
        <w:rPr>
          <w:u w:val="single"/>
        </w:rPr>
        <w:t xml:space="preserve"> state </w:t>
      </w:r>
      <w:r w:rsidRPr="002726A9">
        <w:rPr>
          <w:highlight w:val="yellow"/>
          <w:u w:val="single"/>
        </w:rPr>
        <w:t>hospitals</w:t>
      </w:r>
      <w:r w:rsidRPr="002726A9">
        <w:rPr>
          <w:u w:val="single"/>
        </w:rPr>
        <w:t xml:space="preserve">, </w:t>
      </w:r>
      <w:r w:rsidRPr="002726A9">
        <w:rPr>
          <w:highlight w:val="yellow"/>
          <w:u w:val="single"/>
        </w:rPr>
        <w:t>asylums</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large congregate settings</w:t>
      </w:r>
      <w:r w:rsidRPr="002726A9">
        <w:rPr>
          <w:u w:val="single"/>
        </w:rPr>
        <w:t xml:space="preserve"> </w:t>
      </w:r>
      <w:r w:rsidRPr="002726A9">
        <w:rPr>
          <w:highlight w:val="yellow"/>
          <w:u w:val="single"/>
        </w:rPr>
        <w:t>that</w:t>
      </w:r>
      <w:r w:rsidRPr="002726A9">
        <w:rPr>
          <w:u w:val="single"/>
        </w:rPr>
        <w:t xml:space="preserve"> in many instances have </w:t>
      </w:r>
      <w:r w:rsidRPr="002726A9">
        <w:rPr>
          <w:highlight w:val="yellow"/>
          <w:u w:val="single"/>
        </w:rPr>
        <w:t>harm</w:t>
      </w:r>
      <w:r w:rsidRPr="002726A9">
        <w:rPr>
          <w:u w:val="single"/>
        </w:rPr>
        <w:t xml:space="preserve">ed </w:t>
      </w:r>
      <w:r w:rsidRPr="002726A9">
        <w:rPr>
          <w:highlight w:val="yellow"/>
          <w:u w:val="single"/>
        </w:rPr>
        <w:t>people with disabilities</w:t>
      </w:r>
      <w:r w:rsidRPr="002726A9">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2726A9">
        <w:rPr>
          <w:highlight w:val="yellow"/>
          <w:u w:val="single"/>
        </w:rPr>
        <w:t>Polk Center</w:t>
      </w:r>
      <w:r w:rsidRPr="002726A9">
        <w:rPr>
          <w:u w:val="single"/>
        </w:rPr>
        <w:t xml:space="preserve"> was </w:t>
      </w:r>
      <w:r w:rsidRPr="002726A9">
        <w:rPr>
          <w:highlight w:val="yellow"/>
          <w:u w:val="single"/>
        </w:rPr>
        <w:t>rife with abuse</w:t>
      </w:r>
      <w:r w:rsidRPr="002726A9">
        <w:rPr>
          <w:u w:val="single"/>
        </w:rPr>
        <w:t xml:space="preserve"> and mistreatment: In the 1970s, </w:t>
      </w:r>
      <w:r w:rsidRPr="002726A9">
        <w:rPr>
          <w:highlight w:val="yellow"/>
          <w:u w:val="single"/>
        </w:rPr>
        <w:t>children were kept in cages</w:t>
      </w:r>
      <w:r w:rsidRPr="002726A9">
        <w:rPr>
          <w:u w:val="single"/>
        </w:rPr>
        <w:t xml:space="preserve"> and tied to benches. In 1999, six doctors were arrested and charged in the </w:t>
      </w:r>
      <w:r w:rsidRPr="002726A9">
        <w:rPr>
          <w:highlight w:val="yellow"/>
          <w:u w:val="single"/>
        </w:rPr>
        <w:t>deaths of three patients</w:t>
      </w:r>
      <w:r w:rsidRPr="002726A9">
        <w:rPr>
          <w:u w:val="single"/>
        </w:rPr>
        <w:t xml:space="preserve"> and the </w:t>
      </w:r>
      <w:r w:rsidRPr="002726A9">
        <w:rPr>
          <w:highlight w:val="yellow"/>
          <w:u w:val="single"/>
        </w:rPr>
        <w:t>mistreatment of dozens of others</w:t>
      </w:r>
      <w:r w:rsidRPr="002726A9">
        <w:rPr>
          <w:u w:val="single"/>
        </w:rPr>
        <w:t>, which included stitching up lacerations on 21 patients without anesthetic. In the past two years, officials launched investigations into claims of sexual assault and abuse.</w:t>
      </w:r>
    </w:p>
    <w:p w14:paraId="474DBA2B" w14:textId="77777777" w:rsidR="007D4872" w:rsidRPr="002726A9" w:rsidRDefault="007D4872" w:rsidP="007D4872">
      <w:pPr>
        <w:rPr>
          <w:sz w:val="12"/>
        </w:rPr>
      </w:pPr>
      <w:r w:rsidRPr="002726A9">
        <w:rPr>
          <w:sz w:val="12"/>
        </w:rPr>
        <w:t xml:space="preserve">This problem is not unique to the Polk Center. </w:t>
      </w:r>
      <w:r w:rsidRPr="002726A9">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2726A9">
        <w:rPr>
          <w:sz w:val="12"/>
        </w:rPr>
        <w:t>y. In March, the federal government ordered portions of the Rainier School, one of the last institutions in Washington state, to partially shut down after a government report concluded the school was failing to engage in “active treatment” with residents.</w:t>
      </w:r>
    </w:p>
    <w:p w14:paraId="0BEBE2DC" w14:textId="77777777" w:rsidR="007D4872" w:rsidRPr="002726A9" w:rsidRDefault="007D4872" w:rsidP="007D4872">
      <w:pPr>
        <w:rPr>
          <w:sz w:val="12"/>
        </w:rPr>
      </w:pPr>
      <w:r w:rsidRPr="002726A9">
        <w:rPr>
          <w:u w:val="single"/>
        </w:rPr>
        <w:t xml:space="preserve">The </w:t>
      </w:r>
      <w:r w:rsidRPr="002726A9">
        <w:rPr>
          <w:highlight w:val="yellow"/>
          <w:u w:val="single"/>
        </w:rPr>
        <w:t>unions frequently assert that</w:t>
      </w:r>
      <w:r w:rsidRPr="002726A9">
        <w:rPr>
          <w:u w:val="single"/>
        </w:rPr>
        <w:t xml:space="preserve"> some </w:t>
      </w:r>
      <w:r w:rsidRPr="002726A9">
        <w:rPr>
          <w:highlight w:val="yellow"/>
          <w:u w:val="single"/>
        </w:rPr>
        <w:t>people are too disabled to live in the community</w:t>
      </w:r>
      <w:r w:rsidRPr="002726A9">
        <w:rPr>
          <w:u w:val="single"/>
        </w:rPr>
        <w:t xml:space="preserve"> </w:t>
      </w:r>
      <w:r w:rsidRPr="002726A9">
        <w:rPr>
          <w:highlight w:val="yellow"/>
          <w:u w:val="single"/>
        </w:rPr>
        <w:t>and require institutionalization</w:t>
      </w:r>
      <w:r w:rsidRPr="002726A9">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2726A9">
        <w:rPr>
          <w:highlight w:val="yellow"/>
          <w:u w:val="single"/>
        </w:rPr>
        <w:t>unions</w:t>
      </w:r>
      <w:r w:rsidRPr="002726A9">
        <w:rPr>
          <w:u w:val="single"/>
        </w:rPr>
        <w:t xml:space="preserve"> </w:t>
      </w:r>
      <w:r w:rsidRPr="002726A9">
        <w:rPr>
          <w:highlight w:val="yellow"/>
          <w:u w:val="single"/>
        </w:rPr>
        <w:t>often couple with pro-institutionalization groups</w:t>
      </w:r>
      <w:r w:rsidRPr="002726A9">
        <w:rPr>
          <w:u w:val="single"/>
        </w:rPr>
        <w:t xml:space="preserve"> such as VOR to claim they have the support of parents.</w:t>
      </w:r>
      <w:r w:rsidRPr="002726A9">
        <w:rPr>
          <w:sz w:val="12"/>
        </w:rPr>
        <w:t xml:space="preserve"> But groups like VOR are in the minority, with almost every mainstream disability rights organization supporting deinstitutionalization.</w:t>
      </w:r>
    </w:p>
    <w:p w14:paraId="736AC03A" w14:textId="77777777" w:rsidR="007D4872" w:rsidRPr="002726A9" w:rsidRDefault="007D4872" w:rsidP="007D4872">
      <w:pPr>
        <w:rPr>
          <w:sz w:val="12"/>
        </w:rPr>
      </w:pPr>
      <w:r w:rsidRPr="002726A9">
        <w:rPr>
          <w:sz w:val="1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615D54A6" w14:textId="77777777" w:rsidR="007D4872" w:rsidRPr="001B0BB3" w:rsidRDefault="007D4872" w:rsidP="007D4872">
      <w:pPr>
        <w:rPr>
          <w:u w:val="single"/>
        </w:rPr>
      </w:pPr>
      <w:r w:rsidRPr="002726A9">
        <w:rPr>
          <w:highlight w:val="yellow"/>
          <w:u w:val="single"/>
        </w:rPr>
        <w:t>Unions</w:t>
      </w:r>
      <w:r w:rsidRPr="002726A9">
        <w:rPr>
          <w:u w:val="single"/>
        </w:rPr>
        <w:t xml:space="preserve"> </w:t>
      </w:r>
      <w:r w:rsidRPr="002726A9">
        <w:rPr>
          <w:highlight w:val="yellow"/>
          <w:u w:val="single"/>
        </w:rPr>
        <w:t>say home- and community-based services</w:t>
      </w:r>
      <w:r w:rsidRPr="002726A9">
        <w:rPr>
          <w:u w:val="single"/>
        </w:rPr>
        <w:t xml:space="preserve"> are a form of privatization that </w:t>
      </w:r>
      <w:r w:rsidRPr="002726A9">
        <w:rPr>
          <w:highlight w:val="yellow"/>
          <w:u w:val="single"/>
        </w:rPr>
        <w:t>undermines labor</w:t>
      </w:r>
      <w:r w:rsidRPr="002726A9">
        <w:rPr>
          <w:u w:val="single"/>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p w14:paraId="54854D94" w14:textId="77777777" w:rsidR="007D4872" w:rsidRPr="0097360C" w:rsidRDefault="007D4872" w:rsidP="007D4872"/>
    <w:p w14:paraId="4E95DAD7" w14:textId="28235EFA" w:rsidR="0097360C" w:rsidRDefault="00867571" w:rsidP="00507420">
      <w:pPr>
        <w:pStyle w:val="Heading3"/>
      </w:pPr>
      <w:r>
        <w:t>3</w:t>
      </w:r>
    </w:p>
    <w:p w14:paraId="234EF946" w14:textId="77777777" w:rsidR="0097360C" w:rsidRPr="006E403C" w:rsidRDefault="0097360C" w:rsidP="0097360C">
      <w:pPr>
        <w:pStyle w:val="Heading4"/>
      </w:pPr>
      <w:r w:rsidRPr="006E403C">
        <w:t>Ineffective remedies and delayed enforcement allow employers to retaliate against organizing efforts with impunity.</w:t>
      </w:r>
    </w:p>
    <w:p w14:paraId="27BDA4A2" w14:textId="77777777" w:rsidR="0097360C" w:rsidRPr="00353B6A" w:rsidRDefault="0097360C" w:rsidP="0097360C">
      <w:pPr>
        <w:rPr>
          <w:b/>
          <w:bCs/>
          <w:sz w:val="26"/>
        </w:rPr>
      </w:pPr>
      <w:r w:rsidRPr="00434E14">
        <w:rPr>
          <w:rStyle w:val="Style13ptBold"/>
        </w:rPr>
        <w:t>Dailey, E. (2019). A Union by Any Other Name? How Capital Misses the Mark on the Position of Worker Centers within the Current Labor Law Regime.</w:t>
      </w:r>
      <w:r w:rsidRPr="00260C2A">
        <w:rPr>
          <w:rStyle w:val="Style13ptBold"/>
        </w:rPr>
        <w:t xml:space="preserve"> </w:t>
      </w:r>
      <w:r w:rsidRPr="009636B2">
        <w:rPr>
          <w:sz w:val="26"/>
        </w:rPr>
        <w:t xml:space="preserve">. Prize Winning Papers. 15. https://scholarship.law.upenn.edu/prize_papers/15 </w:t>
      </w:r>
      <w:r w:rsidRPr="00260C2A">
        <w:rPr>
          <w:rStyle w:val="Style13ptBold"/>
        </w:rPr>
        <w:t>CJS</w:t>
      </w:r>
    </w:p>
    <w:p w14:paraId="3161A927" w14:textId="77777777" w:rsidR="0097360C" w:rsidRDefault="0097360C" w:rsidP="0097360C">
      <w:pPr>
        <w:rPr>
          <w:highlight w:val="cyan"/>
          <w:u w:val="single"/>
        </w:rPr>
      </w:pPr>
      <w:r>
        <w:t xml:space="preserve">The </w:t>
      </w:r>
      <w:r w:rsidRPr="006E403C">
        <w:rPr>
          <w:highlight w:val="cyan"/>
          <w:u w:val="single"/>
        </w:rPr>
        <w:t>weak penalties built into the NLRA do not properly disincentivize</w:t>
      </w:r>
      <w:r w:rsidRPr="006E403C">
        <w:rPr>
          <w:u w:val="single"/>
        </w:rPr>
        <w:t xml:space="preserve"> </w:t>
      </w:r>
      <w:r w:rsidRPr="006E403C">
        <w:rPr>
          <w:highlight w:val="cyan"/>
          <w:u w:val="single"/>
        </w:rPr>
        <w:t>employers from violating</w:t>
      </w:r>
      <w:r w:rsidRPr="006E403C">
        <w:rPr>
          <w:u w:val="single"/>
        </w:rPr>
        <w:t xml:space="preserve"> employees’ </w:t>
      </w:r>
      <w:r w:rsidRPr="006E403C">
        <w:rPr>
          <w:highlight w:val="cyan"/>
          <w:u w:val="single"/>
        </w:rPr>
        <w:t>rights to act collectively for</w:t>
      </w:r>
      <w:r w:rsidRPr="006E403C">
        <w:rPr>
          <w:u w:val="single"/>
        </w:rPr>
        <w:t xml:space="preserve"> their </w:t>
      </w:r>
      <w:r w:rsidRPr="006E403C">
        <w:rPr>
          <w:highlight w:val="cyan"/>
          <w:u w:val="single"/>
        </w:rPr>
        <w:t>mutual aid and protection</w:t>
      </w:r>
      <w:r w:rsidRPr="006E403C">
        <w:rPr>
          <w:u w:val="single"/>
        </w:rPr>
        <w:t xml:space="preserve">. If successful in a claim alleging termination in retaliation for collective activity, </w:t>
      </w:r>
      <w:r w:rsidRPr="006E403C">
        <w:rPr>
          <w:highlight w:val="cyan"/>
          <w:u w:val="single"/>
        </w:rPr>
        <w:t>workers are eligible for back pay but are not entitled to punitive damages</w:t>
      </w:r>
      <w:r>
        <w:t xml:space="preserve">. In these retaliation cases, </w:t>
      </w:r>
      <w:r w:rsidRPr="006E403C">
        <w:rPr>
          <w:highlight w:val="cyan"/>
          <w:u w:val="single"/>
        </w:rPr>
        <w:t>employees have an obligation to mitigate the damage from lost wages by seeking new employment in the meantime</w:t>
      </w:r>
      <w:r>
        <w:t>, further reducing the financial penalty on violating employers. For some workers, reinstatement may be an available remedy, but the proceedings have proven to be costly, drawn out, and ineffective. According to Professor Andrias of University of Michigan Law School</w:t>
      </w:r>
      <w:r w:rsidRPr="006E403C">
        <w:rPr>
          <w:u w:val="single"/>
        </w:rPr>
        <w:t xml:space="preserve">, </w:t>
      </w:r>
      <w:r w:rsidRPr="006E403C">
        <w:rPr>
          <w:highlight w:val="cyan"/>
          <w:u w:val="single"/>
        </w:rPr>
        <w:t>the median time between the filing of an unfair labor practice charge and the issuance of a final order from the NLRB approximates 500 days</w:t>
      </w:r>
      <w:r w:rsidRPr="006E403C">
        <w:rPr>
          <w:u w:val="single"/>
        </w:rPr>
        <w:t xml:space="preserve">. Considering </w:t>
      </w:r>
      <w:r w:rsidRPr="006E403C">
        <w:rPr>
          <w:highlight w:val="cyan"/>
          <w:u w:val="single"/>
        </w:rPr>
        <w:t>the low probability and low cost of getting caught, the potential gains for taking illegal actions to prevent unionization are compelling reasons to disregard the law</w:t>
      </w:r>
      <w:r w:rsidRPr="006E403C">
        <w:rPr>
          <w:u w:val="single"/>
        </w:rPr>
        <w:t xml:space="preserve">. Previous studies suggested that employers were capitalizing on this opportunity to refuse unionization. </w:t>
      </w:r>
      <w:r w:rsidRPr="006E403C">
        <w:rPr>
          <w:highlight w:val="cyan"/>
          <w:u w:val="single"/>
        </w:rPr>
        <w:t>The NLRA</w:t>
      </w:r>
    </w:p>
    <w:p w14:paraId="0AA30FE4" w14:textId="77777777" w:rsidR="0097360C" w:rsidRDefault="0097360C" w:rsidP="0097360C">
      <w:r w:rsidRPr="006E403C">
        <w:rPr>
          <w:highlight w:val="cyan"/>
          <w:u w:val="single"/>
        </w:rPr>
        <w:t xml:space="preserve"> is also limited in its ability to implement its stated goal to protect and facilitate collective bargaining</w:t>
      </w:r>
      <w:r w:rsidRPr="006E403C">
        <w:rPr>
          <w:u w:val="single"/>
        </w:rPr>
        <w:t xml:space="preserve">. As </w:t>
      </w:r>
      <w:r w:rsidRPr="006E403C">
        <w:rPr>
          <w:highlight w:val="cyan"/>
          <w:u w:val="single"/>
        </w:rPr>
        <w:t>the NLRA cannot impose its own terms if a party to negotiations fails to bargain in good faith under the act</w:t>
      </w:r>
      <w:r>
        <w:t>, the good faith bargaining requirement has very little bite.</w:t>
      </w:r>
    </w:p>
    <w:p w14:paraId="6A2E9754" w14:textId="77777777" w:rsidR="0097360C" w:rsidRPr="0069550B" w:rsidRDefault="0097360C" w:rsidP="0097360C">
      <w:pPr>
        <w:pStyle w:val="Heading4"/>
      </w:pPr>
      <w:r w:rsidRPr="0069550B">
        <w:t>The plan does nothing to stop monopolization unions are less defenseless in the face of multi-billion dollar busting efforts</w:t>
      </w:r>
    </w:p>
    <w:p w14:paraId="187061B0" w14:textId="77777777" w:rsidR="0097360C" w:rsidRPr="0069550B" w:rsidRDefault="0097360C" w:rsidP="0097360C">
      <w:pPr>
        <w:rPr>
          <w:rStyle w:val="Style13ptBold"/>
        </w:rPr>
      </w:pPr>
      <w:r w:rsidRPr="0069550B">
        <w:rPr>
          <w:rStyle w:val="Style13ptBold"/>
        </w:rPr>
        <w:t xml:space="preserve">Anjali Katta (2023, August 8). Monopolies and Bargaining Power | Working Now and Then. Working Now and Then. </w:t>
      </w:r>
      <w:hyperlink r:id="rId23" w:history="1">
        <w:r w:rsidRPr="0069550B">
          <w:rPr>
            <w:rStyle w:val="Style13ptBold"/>
          </w:rPr>
          <w:t>https://www.workingnowandthen.com/blog/monopolies-bargaining-power/</w:t>
        </w:r>
      </w:hyperlink>
      <w:r w:rsidRPr="0069550B">
        <w:rPr>
          <w:rStyle w:val="Style13ptBold"/>
        </w:rPr>
        <w:t xml:space="preserve"> CJS</w:t>
      </w:r>
    </w:p>
    <w:p w14:paraId="2A604D31" w14:textId="77777777" w:rsidR="0097360C" w:rsidRDefault="0097360C" w:rsidP="0097360C">
      <w:pPr>
        <w:rPr>
          <w:u w:val="single"/>
        </w:rPr>
      </w:pPr>
      <w:r w:rsidRPr="0069550B">
        <w:rPr>
          <w:highlight w:val="cyan"/>
          <w:u w:val="single"/>
        </w:rPr>
        <w:t>the increasing monopoly power of companies has made it even more difficult for workers to demand better wages and working conditions</w:t>
      </w:r>
      <w:r w:rsidRPr="0069550B">
        <w:rPr>
          <w:u w:val="single"/>
        </w:rPr>
        <w:t xml:space="preserve">. One consequence of </w:t>
      </w:r>
      <w:r w:rsidRPr="0069550B">
        <w:rPr>
          <w:highlight w:val="cyan"/>
          <w:u w:val="single"/>
        </w:rPr>
        <w:t>the increasing concentration of market power</w:t>
      </w:r>
      <w:r w:rsidRPr="0069550B">
        <w:rPr>
          <w:u w:val="single"/>
        </w:rPr>
        <w:t xml:space="preserve"> is that </w:t>
      </w:r>
      <w:r w:rsidRPr="0069550B">
        <w:rPr>
          <w:highlight w:val="cyan"/>
          <w:u w:val="single"/>
        </w:rPr>
        <w:t>it</w:t>
      </w:r>
      <w:r w:rsidRPr="0069550B">
        <w:rPr>
          <w:u w:val="single"/>
        </w:rPr>
        <w:t xml:space="preserve"> </w:t>
      </w:r>
      <w:r w:rsidRPr="0069550B">
        <w:rPr>
          <w:highlight w:val="cyan"/>
          <w:u w:val="single"/>
        </w:rPr>
        <w:t>has become more difficult for workers to organize</w:t>
      </w:r>
      <w:r w:rsidRPr="0069550B">
        <w:rPr>
          <w:u w:val="single"/>
        </w:rPr>
        <w:t xml:space="preserve"> and demand better wages and working conditions. </w:t>
      </w:r>
      <w:r w:rsidRPr="0069550B">
        <w:rPr>
          <w:highlight w:val="cyan"/>
          <w:u w:val="single"/>
        </w:rPr>
        <w:t>Large companies often have the resources to resist union organizing efforts</w:t>
      </w:r>
      <w:r w:rsidRPr="0069550B">
        <w:rPr>
          <w:u w:val="single"/>
        </w:rPr>
        <w:t xml:space="preserve">, and </w:t>
      </w:r>
      <w:r w:rsidRPr="0069550B">
        <w:rPr>
          <w:highlight w:val="cyan"/>
          <w:u w:val="single"/>
        </w:rPr>
        <w:t>they</w:t>
      </w:r>
      <w:r w:rsidRPr="0069550B">
        <w:rPr>
          <w:u w:val="single"/>
        </w:rPr>
        <w:t xml:space="preserve"> can </w:t>
      </w:r>
      <w:r w:rsidRPr="0069550B">
        <w:rPr>
          <w:highlight w:val="cyan"/>
          <w:u w:val="single"/>
        </w:rPr>
        <w:t>use their market power to put pressure on suppliers and customers to avoid working with unions or to demand lower prices from unionized firms</w:t>
      </w:r>
      <w:r w:rsidRPr="0069550B">
        <w:rPr>
          <w:u w:val="single"/>
        </w:rPr>
        <w:t xml:space="preserve">. One company that exemplifies the increasing monopoly power of companies and the decreasing power of workers is Amazon. </w:t>
      </w:r>
      <w:r w:rsidRPr="0069550B">
        <w:rPr>
          <w:highlight w:val="cyan"/>
          <w:u w:val="single"/>
        </w:rPr>
        <w:t>Amazon has been criticized for exploiting their workers</w:t>
      </w:r>
      <w:r w:rsidRPr="0069550B">
        <w:t xml:space="preserve"> by offering low wages, minimal benefits, and poor working conditions, </w:t>
      </w:r>
      <w:r w:rsidRPr="0069550B">
        <w:rPr>
          <w:highlight w:val="cyan"/>
          <w:u w:val="single"/>
        </w:rPr>
        <w:t>while simultaneously driving smaller competitors out of business through anti-competitive practices</w:t>
      </w:r>
      <w:r w:rsidRPr="0069550B">
        <w:rPr>
          <w:u w:val="single"/>
        </w:rPr>
        <w:t xml:space="preserve">. For example, Amazon has faced scrutiny for its treatment of warehouse workers, who have reported grueling working conditions and high injury rates. </w:t>
      </w:r>
      <w:r w:rsidRPr="0069550B">
        <w:rPr>
          <w:highlight w:val="cyan"/>
          <w:u w:val="single"/>
        </w:rPr>
        <w:t>Amazon has also been accused of using its market power to pressure suppliers and drive down prices</w:t>
      </w:r>
      <w:r w:rsidRPr="0069550B">
        <w:rPr>
          <w:u w:val="single"/>
        </w:rPr>
        <w:t xml:space="preserve">, making it difficult for smaller retailers to compete. As these examples demonstrate, </w:t>
      </w:r>
      <w:r w:rsidRPr="0069550B">
        <w:rPr>
          <w:highlight w:val="cyan"/>
          <w:u w:val="single"/>
        </w:rPr>
        <w:t>the increasing monopoly power of companies can have dire consequences for workers, particularly those in low-wage industries where unionization rates are already low.</w:t>
      </w:r>
      <w:r w:rsidRPr="0069550B">
        <w:rPr>
          <w:u w:val="single"/>
        </w:rPr>
        <w:t xml:space="preserve"> </w:t>
      </w:r>
    </w:p>
    <w:p w14:paraId="692AA027" w14:textId="77777777" w:rsidR="0097360C" w:rsidRPr="0097360C" w:rsidRDefault="0097360C" w:rsidP="0097360C"/>
    <w:p w14:paraId="16475B37" w14:textId="77777777" w:rsidR="00CC3518" w:rsidRDefault="00CC3518" w:rsidP="00CC3518">
      <w:pPr>
        <w:pStyle w:val="Heading4"/>
      </w:pPr>
      <w:r>
        <w:t>Aff can’t solve – Trump rolls back the plan – Empirics Prove – Vote neg on presumption</w:t>
      </w:r>
    </w:p>
    <w:p w14:paraId="4A830FF7" w14:textId="77777777" w:rsidR="00CC3518" w:rsidRPr="00DF0DBA" w:rsidRDefault="00CC3518" w:rsidP="00CC3518">
      <w:pPr>
        <w:rPr>
          <w:rStyle w:val="Style13ptBold"/>
        </w:rPr>
      </w:pPr>
      <w:r w:rsidRPr="00DF0DBA">
        <w:rPr>
          <w:rStyle w:val="Style13ptBold"/>
        </w:rPr>
        <w:t>Onwubiko 8/22</w:t>
      </w:r>
    </w:p>
    <w:p w14:paraId="21085F68" w14:textId="77777777" w:rsidR="00CC3518" w:rsidRDefault="00CC3518" w:rsidP="00CC3518">
      <w:r>
        <w:t xml:space="preserve">[Udochi Onwubiko, 8-22-2025, "This Labor Day, the Trump Labor Department Wants to Rollback Dozens of Pro-Worker Rules — and They Don't Seem to Care What Workers Think," National Partnership for Women &amp;amp; Families, </w:t>
      </w:r>
      <w:hyperlink r:id="rId24" w:history="1">
        <w:r w:rsidRPr="00282F55">
          <w:rPr>
            <w:rStyle w:val="Hyperlink"/>
          </w:rPr>
          <w:t>https://nationalpartnership.org/trump-labor-department-wants-to-rollback-dozens-of-pro-worker-rules/</w:t>
        </w:r>
      </w:hyperlink>
      <w:r>
        <w:t>, DOA 12/1/2025]</w:t>
      </w:r>
    </w:p>
    <w:p w14:paraId="5940E91A" w14:textId="77777777" w:rsidR="00CC3518" w:rsidRDefault="00CC3518" w:rsidP="00CC3518"/>
    <w:p w14:paraId="2A3B7FDC" w14:textId="77777777" w:rsidR="00CC3518" w:rsidRDefault="00CC3518" w:rsidP="00CC3518">
      <w:r w:rsidRPr="005105D5">
        <w:rPr>
          <w:u w:val="single"/>
        </w:rPr>
        <w:t xml:space="preserve">In July, </w:t>
      </w:r>
      <w:r w:rsidRPr="005105D5">
        <w:rPr>
          <w:highlight w:val="yellow"/>
          <w:u w:val="single"/>
        </w:rPr>
        <w:t>the Trump Labor Department proposed</w:t>
      </w:r>
      <w:r w:rsidRPr="005105D5">
        <w:rPr>
          <w:u w:val="single"/>
        </w:rPr>
        <w:t xml:space="preserve"> more than </w:t>
      </w:r>
      <w:r w:rsidRPr="005105D5">
        <w:rPr>
          <w:highlight w:val="yellow"/>
          <w:u w:val="single"/>
        </w:rPr>
        <w:t>60 rollbacks to rules that protect</w:t>
      </w:r>
      <w:r w:rsidRPr="005105D5">
        <w:rPr>
          <w:u w:val="single"/>
        </w:rPr>
        <w:t xml:space="preserve"> and promote pay, safety, and job opportunities.</w:t>
      </w:r>
      <w:r w:rsidRPr="00F73456">
        <w:rPr>
          <w:sz w:val="12"/>
        </w:rPr>
        <w:t>¶</w:t>
      </w:r>
      <w:r>
        <w:rPr>
          <w:sz w:val="12"/>
        </w:rPr>
        <w:t xml:space="preserve"> </w:t>
      </w:r>
      <w:r w:rsidRPr="005105D5">
        <w:rPr>
          <w:highlight w:val="yellow"/>
          <w:u w:val="single"/>
        </w:rPr>
        <w:t>Workers</w:t>
      </w:r>
      <w:r>
        <w:t xml:space="preserve"> have until the day after Labor Day to provide feedback on these potential rollbacks, but the </w:t>
      </w:r>
      <w:r w:rsidRPr="005105D5">
        <w:rPr>
          <w:highlight w:val="yellow"/>
          <w:u w:val="single"/>
        </w:rPr>
        <w:t>agency isn’t giving</w:t>
      </w:r>
      <w:r w:rsidRPr="005105D5">
        <w:rPr>
          <w:u w:val="single"/>
        </w:rPr>
        <w:t xml:space="preserve"> workers and their </w:t>
      </w:r>
      <w:r w:rsidRPr="005105D5">
        <w:rPr>
          <w:highlight w:val="yellow"/>
          <w:u w:val="single"/>
        </w:rPr>
        <w:t>advocates</w:t>
      </w:r>
      <w:r w:rsidRPr="005105D5">
        <w:rPr>
          <w:u w:val="single"/>
        </w:rPr>
        <w:t xml:space="preserve"> enough </w:t>
      </w:r>
      <w:r w:rsidRPr="005105D5">
        <w:rPr>
          <w:highlight w:val="yellow"/>
          <w:u w:val="single"/>
        </w:rPr>
        <w:t>time or information to</w:t>
      </w:r>
      <w:r w:rsidRPr="005105D5">
        <w:rPr>
          <w:u w:val="single"/>
        </w:rPr>
        <w:t xml:space="preserve"> fully </w:t>
      </w:r>
      <w:r w:rsidRPr="005105D5">
        <w:rPr>
          <w:highlight w:val="yellow"/>
          <w:u w:val="single"/>
        </w:rPr>
        <w:t>weigh in</w:t>
      </w:r>
      <w:r w:rsidRPr="005105D5">
        <w:rPr>
          <w:u w:val="single"/>
        </w:rPr>
        <w:t>.</w:t>
      </w:r>
      <w:r w:rsidRPr="00F73456">
        <w:rPr>
          <w:sz w:val="12"/>
        </w:rPr>
        <w:t>¶</w:t>
      </w:r>
      <w:r>
        <w:rPr>
          <w:sz w:val="12"/>
        </w:rPr>
        <w:t xml:space="preserve"> </w:t>
      </w:r>
      <w:r w:rsidRPr="005105D5">
        <w:rPr>
          <w:u w:val="single"/>
        </w:rPr>
        <w:t xml:space="preserve">The Trump </w:t>
      </w:r>
      <w:r w:rsidRPr="005105D5">
        <w:rPr>
          <w:highlight w:val="yellow"/>
          <w:u w:val="single"/>
        </w:rPr>
        <w:t>Labor Department</w:t>
      </w:r>
      <w:r w:rsidRPr="005105D5">
        <w:rPr>
          <w:u w:val="single"/>
        </w:rPr>
        <w:t xml:space="preserve"> is </w:t>
      </w:r>
      <w:r w:rsidRPr="005105D5">
        <w:rPr>
          <w:highlight w:val="yellow"/>
          <w:u w:val="single"/>
        </w:rPr>
        <w:t>already ignoring a rule they want to roll back</w:t>
      </w:r>
      <w:r w:rsidRPr="005105D5">
        <w:rPr>
          <w:u w:val="single"/>
        </w:rPr>
        <w:t xml:space="preserve">, a </w:t>
      </w:r>
      <w:r w:rsidRPr="005105D5">
        <w:rPr>
          <w:highlight w:val="yellow"/>
          <w:u w:val="single"/>
        </w:rPr>
        <w:t>clear indication that</w:t>
      </w:r>
      <w:r w:rsidRPr="005105D5">
        <w:rPr>
          <w:u w:val="single"/>
        </w:rPr>
        <w:t xml:space="preserve"> they </w:t>
      </w:r>
      <w:r w:rsidRPr="005105D5">
        <w:rPr>
          <w:highlight w:val="yellow"/>
          <w:u w:val="single"/>
        </w:rPr>
        <w:t>don’t care what workers think anyway</w:t>
      </w:r>
      <w:r w:rsidRPr="005105D5">
        <w:rPr>
          <w:u w:val="single"/>
        </w:rPr>
        <w:t>.</w:t>
      </w:r>
    </w:p>
    <w:sectPr w:rsidR="00CC35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ADC0" w14:textId="77777777" w:rsidR="00481588" w:rsidRDefault="00481588" w:rsidP="00066D2C">
      <w:pPr>
        <w:spacing w:after="0" w:line="240" w:lineRule="auto"/>
      </w:pPr>
      <w:r>
        <w:separator/>
      </w:r>
    </w:p>
  </w:endnote>
  <w:endnote w:type="continuationSeparator" w:id="0">
    <w:p w14:paraId="264C2763" w14:textId="77777777" w:rsidR="00481588" w:rsidRDefault="004815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5A78" w14:textId="77777777" w:rsidR="00481588" w:rsidRDefault="00481588" w:rsidP="00066D2C">
      <w:pPr>
        <w:spacing w:after="0" w:line="240" w:lineRule="auto"/>
      </w:pPr>
      <w:r>
        <w:separator/>
      </w:r>
    </w:p>
  </w:footnote>
  <w:footnote w:type="continuationSeparator" w:id="0">
    <w:p w14:paraId="2008EED9" w14:textId="77777777" w:rsidR="00481588" w:rsidRDefault="004815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209348564448"/>
    <w:docVar w:name="Team" w:val="Kansas State"/>
    <w:docVar w:name="VerbatimVersion" w:val="6.0.0"/>
    <w:docVar w:name="WordVersion" w:val="16.0"/>
  </w:docVars>
  <w:rsids>
    <w:rsidRoot w:val="008F3934"/>
    <w:rsid w:val="00001C7E"/>
    <w:rsid w:val="0000487C"/>
    <w:rsid w:val="00011FEF"/>
    <w:rsid w:val="00012542"/>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048A"/>
    <w:rsid w:val="000912B1"/>
    <w:rsid w:val="00093AB9"/>
    <w:rsid w:val="00094DF4"/>
    <w:rsid w:val="000961CD"/>
    <w:rsid w:val="000A0198"/>
    <w:rsid w:val="000A0585"/>
    <w:rsid w:val="000A1289"/>
    <w:rsid w:val="000A218A"/>
    <w:rsid w:val="000A239C"/>
    <w:rsid w:val="000A4AE6"/>
    <w:rsid w:val="000A5EE1"/>
    <w:rsid w:val="000B3425"/>
    <w:rsid w:val="000B5FBB"/>
    <w:rsid w:val="000B6974"/>
    <w:rsid w:val="000B6B3E"/>
    <w:rsid w:val="000C137E"/>
    <w:rsid w:val="000C172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5CD"/>
    <w:rsid w:val="00114316"/>
    <w:rsid w:val="001149FE"/>
    <w:rsid w:val="00117F85"/>
    <w:rsid w:val="00117F87"/>
    <w:rsid w:val="001218F5"/>
    <w:rsid w:val="00122202"/>
    <w:rsid w:val="00127061"/>
    <w:rsid w:val="00131B53"/>
    <w:rsid w:val="001327C1"/>
    <w:rsid w:val="001329A3"/>
    <w:rsid w:val="00134120"/>
    <w:rsid w:val="0013432A"/>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93E"/>
    <w:rsid w:val="00263CC5"/>
    <w:rsid w:val="00271866"/>
    <w:rsid w:val="00276E12"/>
    <w:rsid w:val="00277BB1"/>
    <w:rsid w:val="00281B05"/>
    <w:rsid w:val="00282932"/>
    <w:rsid w:val="00282FFC"/>
    <w:rsid w:val="002878D0"/>
    <w:rsid w:val="00290F1B"/>
    <w:rsid w:val="00291C09"/>
    <w:rsid w:val="00293E91"/>
    <w:rsid w:val="002A3018"/>
    <w:rsid w:val="002A4DA5"/>
    <w:rsid w:val="002A57B1"/>
    <w:rsid w:val="002B0306"/>
    <w:rsid w:val="002B2116"/>
    <w:rsid w:val="002B3050"/>
    <w:rsid w:val="002B5F0C"/>
    <w:rsid w:val="002C0731"/>
    <w:rsid w:val="002C0734"/>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2F7B76"/>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FF7"/>
    <w:rsid w:val="00345BF2"/>
    <w:rsid w:val="00347131"/>
    <w:rsid w:val="003479B5"/>
    <w:rsid w:val="003500B6"/>
    <w:rsid w:val="00352622"/>
    <w:rsid w:val="00355B45"/>
    <w:rsid w:val="00361FA0"/>
    <w:rsid w:val="003662DB"/>
    <w:rsid w:val="00367D96"/>
    <w:rsid w:val="003706D8"/>
    <w:rsid w:val="00373B7F"/>
    <w:rsid w:val="003753F6"/>
    <w:rsid w:val="003779C8"/>
    <w:rsid w:val="00381D2B"/>
    <w:rsid w:val="00382DF7"/>
    <w:rsid w:val="0039157C"/>
    <w:rsid w:val="00392D93"/>
    <w:rsid w:val="00393D71"/>
    <w:rsid w:val="00393EF2"/>
    <w:rsid w:val="00394F71"/>
    <w:rsid w:val="00396D52"/>
    <w:rsid w:val="003A46B4"/>
    <w:rsid w:val="003A5CE8"/>
    <w:rsid w:val="003A698D"/>
    <w:rsid w:val="003A7C51"/>
    <w:rsid w:val="003B17B3"/>
    <w:rsid w:val="003B4705"/>
    <w:rsid w:val="003B4F86"/>
    <w:rsid w:val="003B734D"/>
    <w:rsid w:val="003C177C"/>
    <w:rsid w:val="003C251E"/>
    <w:rsid w:val="003C3CCA"/>
    <w:rsid w:val="003C6CA9"/>
    <w:rsid w:val="003D3B44"/>
    <w:rsid w:val="003D4150"/>
    <w:rsid w:val="003D5367"/>
    <w:rsid w:val="003E5CF1"/>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82F"/>
    <w:rsid w:val="00447BAE"/>
    <w:rsid w:val="00450DA4"/>
    <w:rsid w:val="004518E5"/>
    <w:rsid w:val="00457F13"/>
    <w:rsid w:val="004604DA"/>
    <w:rsid w:val="00462267"/>
    <w:rsid w:val="00462B60"/>
    <w:rsid w:val="00474720"/>
    <w:rsid w:val="00480A40"/>
    <w:rsid w:val="00481588"/>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4D75"/>
    <w:rsid w:val="004F682B"/>
    <w:rsid w:val="00500F93"/>
    <w:rsid w:val="005015BF"/>
    <w:rsid w:val="00503593"/>
    <w:rsid w:val="005036B1"/>
    <w:rsid w:val="0050713E"/>
    <w:rsid w:val="00507420"/>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2C1B"/>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965"/>
    <w:rsid w:val="00650C88"/>
    <w:rsid w:val="0065258E"/>
    <w:rsid w:val="006542B1"/>
    <w:rsid w:val="00655035"/>
    <w:rsid w:val="00655874"/>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624"/>
    <w:rsid w:val="006E2A45"/>
    <w:rsid w:val="006E37D4"/>
    <w:rsid w:val="006E6B36"/>
    <w:rsid w:val="006F3768"/>
    <w:rsid w:val="006F71DE"/>
    <w:rsid w:val="00704573"/>
    <w:rsid w:val="007072CC"/>
    <w:rsid w:val="0071254A"/>
    <w:rsid w:val="007131D2"/>
    <w:rsid w:val="00713917"/>
    <w:rsid w:val="00717AF8"/>
    <w:rsid w:val="00720566"/>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4A4B"/>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872"/>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67571"/>
    <w:rsid w:val="0087210F"/>
    <w:rsid w:val="0087564D"/>
    <w:rsid w:val="00876000"/>
    <w:rsid w:val="0089108B"/>
    <w:rsid w:val="00892EE6"/>
    <w:rsid w:val="008931B4"/>
    <w:rsid w:val="008973A2"/>
    <w:rsid w:val="008A0E76"/>
    <w:rsid w:val="008A29E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934"/>
    <w:rsid w:val="00901E9C"/>
    <w:rsid w:val="00906F79"/>
    <w:rsid w:val="009072AC"/>
    <w:rsid w:val="00907369"/>
    <w:rsid w:val="00910B12"/>
    <w:rsid w:val="00912404"/>
    <w:rsid w:val="00912893"/>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60C"/>
    <w:rsid w:val="00973D8A"/>
    <w:rsid w:val="009804B4"/>
    <w:rsid w:val="00980709"/>
    <w:rsid w:val="0098278C"/>
    <w:rsid w:val="00991819"/>
    <w:rsid w:val="00992BBB"/>
    <w:rsid w:val="00996B34"/>
    <w:rsid w:val="009A0FC8"/>
    <w:rsid w:val="009A1EA3"/>
    <w:rsid w:val="009A2372"/>
    <w:rsid w:val="009A42F1"/>
    <w:rsid w:val="009A5571"/>
    <w:rsid w:val="009A7878"/>
    <w:rsid w:val="009B0CDC"/>
    <w:rsid w:val="009B12A6"/>
    <w:rsid w:val="009B1729"/>
    <w:rsid w:val="009C01EF"/>
    <w:rsid w:val="009C050D"/>
    <w:rsid w:val="009C06D3"/>
    <w:rsid w:val="009C1312"/>
    <w:rsid w:val="009C6DFD"/>
    <w:rsid w:val="009C7060"/>
    <w:rsid w:val="009D09A7"/>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135E"/>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3ED"/>
    <w:rsid w:val="00B2113E"/>
    <w:rsid w:val="00B2123B"/>
    <w:rsid w:val="00B2410E"/>
    <w:rsid w:val="00B27032"/>
    <w:rsid w:val="00B2727D"/>
    <w:rsid w:val="00B301A2"/>
    <w:rsid w:val="00B31350"/>
    <w:rsid w:val="00B315A8"/>
    <w:rsid w:val="00B32C3E"/>
    <w:rsid w:val="00B33710"/>
    <w:rsid w:val="00B363A4"/>
    <w:rsid w:val="00B41D37"/>
    <w:rsid w:val="00B42E38"/>
    <w:rsid w:val="00B45128"/>
    <w:rsid w:val="00B53DB3"/>
    <w:rsid w:val="00B66AF2"/>
    <w:rsid w:val="00B72848"/>
    <w:rsid w:val="00B73832"/>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52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0FD"/>
    <w:rsid w:val="00CA25CC"/>
    <w:rsid w:val="00CA2BA2"/>
    <w:rsid w:val="00CA3ACE"/>
    <w:rsid w:val="00CA46A2"/>
    <w:rsid w:val="00CA5FFF"/>
    <w:rsid w:val="00CA7F86"/>
    <w:rsid w:val="00CB32EF"/>
    <w:rsid w:val="00CB6A9D"/>
    <w:rsid w:val="00CC1BDF"/>
    <w:rsid w:val="00CC21EC"/>
    <w:rsid w:val="00CC25CE"/>
    <w:rsid w:val="00CC3518"/>
    <w:rsid w:val="00CC482B"/>
    <w:rsid w:val="00CD105E"/>
    <w:rsid w:val="00CD4AE6"/>
    <w:rsid w:val="00CD5211"/>
    <w:rsid w:val="00CD57F9"/>
    <w:rsid w:val="00CD5996"/>
    <w:rsid w:val="00CD5CD1"/>
    <w:rsid w:val="00CE0BB8"/>
    <w:rsid w:val="00CE54E0"/>
    <w:rsid w:val="00CE5835"/>
    <w:rsid w:val="00CE6FA1"/>
    <w:rsid w:val="00CF1201"/>
    <w:rsid w:val="00CF1938"/>
    <w:rsid w:val="00CF24CD"/>
    <w:rsid w:val="00D01F0A"/>
    <w:rsid w:val="00D12768"/>
    <w:rsid w:val="00D13012"/>
    <w:rsid w:val="00D14159"/>
    <w:rsid w:val="00D14990"/>
    <w:rsid w:val="00D16D63"/>
    <w:rsid w:val="00D24268"/>
    <w:rsid w:val="00D25BE6"/>
    <w:rsid w:val="00D321DB"/>
    <w:rsid w:val="00D32460"/>
    <w:rsid w:val="00D32EBF"/>
    <w:rsid w:val="00D343B3"/>
    <w:rsid w:val="00D34CCB"/>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06A1"/>
    <w:rsid w:val="00E61107"/>
    <w:rsid w:val="00E61828"/>
    <w:rsid w:val="00E65E56"/>
    <w:rsid w:val="00E664D0"/>
    <w:rsid w:val="00E66F94"/>
    <w:rsid w:val="00E670E5"/>
    <w:rsid w:val="00E6767D"/>
    <w:rsid w:val="00E717C1"/>
    <w:rsid w:val="00E71E63"/>
    <w:rsid w:val="00E75FC9"/>
    <w:rsid w:val="00E76D4C"/>
    <w:rsid w:val="00E81786"/>
    <w:rsid w:val="00E836D5"/>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66D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A01301"/>
  <w15:chartTrackingRefBased/>
  <w15:docId w15:val="{4326CCC8-27FC-4F7D-AAD2-9EAE5F60E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A20FD"/>
    <w:rPr>
      <w:rFonts w:ascii="Calibri" w:hAnsi="Calibri" w:cs="Calibri"/>
    </w:rPr>
  </w:style>
  <w:style w:type="paragraph" w:styleId="Heading1">
    <w:name w:val="heading 1"/>
    <w:aliases w:val="Pocket"/>
    <w:basedOn w:val="Normal"/>
    <w:next w:val="Normal"/>
    <w:link w:val="Heading1Char"/>
    <w:qFormat/>
    <w:rsid w:val="00CA20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A20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A20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CA20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20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20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0FD"/>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CA20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20FD"/>
    <w:rPr>
      <w:color w:val="auto"/>
      <w:u w:val="none"/>
    </w:rPr>
  </w:style>
  <w:style w:type="character" w:customStyle="1" w:styleId="Heading1Char">
    <w:name w:val="Heading 1 Char"/>
    <w:aliases w:val="Pocket Char"/>
    <w:basedOn w:val="DefaultParagraphFont"/>
    <w:link w:val="Heading1"/>
    <w:rsid w:val="00CA20F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CA20F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A20F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A20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20F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CA20FD"/>
    <w:rPr>
      <w:b w:val="0"/>
      <w:sz w:val="22"/>
      <w:u w:val="single"/>
    </w:rPr>
  </w:style>
  <w:style w:type="character" w:styleId="Strong">
    <w:name w:val="Strong"/>
    <w:basedOn w:val="DefaultParagraphFont"/>
    <w:uiPriority w:val="22"/>
    <w:qFormat/>
    <w:rsid w:val="00CA20FD"/>
    <w:rPr>
      <w:b/>
      <w:bCs/>
    </w:rPr>
  </w:style>
  <w:style w:type="character" w:styleId="BookTitle">
    <w:name w:val="Book Title"/>
    <w:basedOn w:val="DefaultParagraphFont"/>
    <w:uiPriority w:val="33"/>
    <w:qFormat/>
    <w:rsid w:val="00CA20FD"/>
    <w:rPr>
      <w:b/>
      <w:bCs/>
      <w:i/>
      <w:iCs/>
      <w:spacing w:val="5"/>
    </w:rPr>
  </w:style>
  <w:style w:type="character" w:customStyle="1" w:styleId="Heading5Char">
    <w:name w:val="Heading 5 Char"/>
    <w:basedOn w:val="DefaultParagraphFont"/>
    <w:link w:val="Heading5"/>
    <w:uiPriority w:val="9"/>
    <w:semiHidden/>
    <w:rsid w:val="00CA20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20FD"/>
  </w:style>
  <w:style w:type="paragraph" w:styleId="Header">
    <w:name w:val="header"/>
    <w:basedOn w:val="Normal"/>
    <w:link w:val="HeaderChar"/>
    <w:uiPriority w:val="99"/>
    <w:semiHidden/>
    <w:rsid w:val="00CA20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0FD"/>
    <w:rPr>
      <w:rFonts w:ascii="Calibri" w:hAnsi="Calibri" w:cs="Calibri"/>
    </w:rPr>
  </w:style>
  <w:style w:type="paragraph" w:styleId="Footer">
    <w:name w:val="footer"/>
    <w:basedOn w:val="Normal"/>
    <w:link w:val="FooterChar"/>
    <w:uiPriority w:val="99"/>
    <w:semiHidden/>
    <w:rsid w:val="00CA20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0FD"/>
    <w:rPr>
      <w:rFonts w:ascii="Calibri" w:hAnsi="Calibri" w:cs="Calibri"/>
    </w:rPr>
  </w:style>
  <w:style w:type="paragraph" w:styleId="BodyText">
    <w:name w:val="Body Text"/>
    <w:basedOn w:val="Normal"/>
    <w:link w:val="BodyTextChar"/>
    <w:uiPriority w:val="99"/>
    <w:semiHidden/>
    <w:unhideWhenUsed/>
    <w:rsid w:val="00CA20FD"/>
    <w:pPr>
      <w:spacing w:after="120"/>
    </w:pPr>
  </w:style>
  <w:style w:type="character" w:customStyle="1" w:styleId="BodyTextChar">
    <w:name w:val="Body Text Char"/>
    <w:basedOn w:val="DefaultParagraphFont"/>
    <w:link w:val="BodyText"/>
    <w:uiPriority w:val="99"/>
    <w:semiHidden/>
    <w:rsid w:val="00CA20FD"/>
    <w:rPr>
      <w:rFonts w:ascii="Calibri" w:hAnsi="Calibri" w:cs="Calibri"/>
    </w:rPr>
  </w:style>
  <w:style w:type="paragraph" w:styleId="NoSpacing">
    <w:name w:val="No Spacing"/>
    <w:link w:val="NoSpacingChar"/>
    <w:uiPriority w:val="99"/>
    <w:unhideWhenUsed/>
    <w:qFormat/>
    <w:rsid w:val="00CA20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A20F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CA20FD"/>
    <w:rPr>
      <w:color w:val="0563C1" w:themeColor="hyperlink"/>
      <w:u w:val="single"/>
    </w:rPr>
  </w:style>
  <w:style w:type="character" w:styleId="UnresolvedMention">
    <w:name w:val="Unresolved Mention"/>
    <w:basedOn w:val="DefaultParagraphFont"/>
    <w:uiPriority w:val="99"/>
    <w:semiHidden/>
    <w:unhideWhenUsed/>
    <w:rsid w:val="00CA20FD"/>
    <w:rPr>
      <w:color w:val="605E5C"/>
      <w:shd w:val="clear" w:color="auto" w:fill="E1DFDD"/>
    </w:rPr>
  </w:style>
  <w:style w:type="paragraph" w:customStyle="1" w:styleId="Analytic">
    <w:name w:val="Analytic"/>
    <w:basedOn w:val="Normal"/>
    <w:link w:val="AnalyticChar"/>
    <w:uiPriority w:val="5"/>
    <w:qFormat/>
    <w:rsid w:val="00CA20FD"/>
    <w:rPr>
      <w:b/>
      <w:color w:val="0070C0"/>
      <w:sz w:val="26"/>
    </w:rPr>
  </w:style>
  <w:style w:type="character" w:customStyle="1" w:styleId="AnalyticChar">
    <w:name w:val="Analytic Char"/>
    <w:basedOn w:val="DefaultParagraphFont"/>
    <w:link w:val="Analytic"/>
    <w:uiPriority w:val="5"/>
    <w:rsid w:val="00CA20FD"/>
    <w:rPr>
      <w:rFonts w:ascii="Calibri" w:hAnsi="Calibri" w:cs="Calibri"/>
      <w:b/>
      <w:color w:val="0070C0"/>
      <w:sz w:val="26"/>
    </w:rPr>
  </w:style>
  <w:style w:type="paragraph" w:customStyle="1" w:styleId="textbold">
    <w:name w:val="text bold"/>
    <w:basedOn w:val="Normal"/>
    <w:link w:val="Emphasis"/>
    <w:uiPriority w:val="8"/>
    <w:qFormat/>
    <w:rsid w:val="007205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7205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720566"/>
    <w:pPr>
      <w:widowControl w:val="0"/>
      <w:suppressAutoHyphens/>
      <w:spacing w:after="200"/>
      <w:contextualSpacing/>
    </w:pPr>
    <w:rPr>
      <w:rFonts w:asciiTheme="minorHAnsi" w:hAnsiTheme="minorHAnsi" w:cstheme="minorBidi"/>
      <w:u w:val="single"/>
    </w:rPr>
  </w:style>
  <w:style w:type="character" w:customStyle="1" w:styleId="pinkhighlighter">
    <w:name w:val="pink highlighter"/>
    <w:uiPriority w:val="1"/>
    <w:qFormat/>
    <w:rsid w:val="00720566"/>
    <w:rPr>
      <w:b w:val="0"/>
      <w:color w:val="000000" w:themeColor="text1"/>
      <w:u w:val="single"/>
      <w:bdr w:val="none" w:sz="0" w:space="0" w:color="auto"/>
      <w:shd w:val="clear" w:color="auto" w:fill="F699D1"/>
    </w:rPr>
  </w:style>
  <w:style w:type="paragraph" w:customStyle="1" w:styleId="Emphasis1">
    <w:name w:val="Emphasis1"/>
    <w:basedOn w:val="Normal"/>
    <w:autoRedefine/>
    <w:uiPriority w:val="8"/>
    <w:qFormat/>
    <w:rsid w:val="0050742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46965"/>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monthlyreview.org/2004/03/01/the-right-not-to-work-power-and-disability/" TargetMode="External"/><Relationship Id="rId7" Type="http://schemas.openxmlformats.org/officeDocument/2006/relationships/settings" Target="settings.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onthlyreview.org/2004/03/01/the-right-not-to-work-power-and-disability/" TargetMode="External"/><Relationship Id="rId20" Type="http://schemas.openxmlformats.org/officeDocument/2006/relationships/hyperlink" Target="https://monthlyreview.org/2004/03/01/the-right-not-to-work-power-and-disa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thlyreview.org/2004/03/01/the-right-not-to-work-power-and-disability/" TargetMode="External"/><Relationship Id="rId24" Type="http://schemas.openxmlformats.org/officeDocument/2006/relationships/hyperlink" Target="https://nationalpartnership.org/trump-labor-department-wants-to-rollback-dozens-of-pro-worker-rules/" TargetMode="External"/><Relationship Id="rId5" Type="http://schemas.openxmlformats.org/officeDocument/2006/relationships/numbering" Target="numbering.xml"/><Relationship Id="rId15" Type="http://schemas.openxmlformats.org/officeDocument/2006/relationships/hyperlink" Target="https://monthlyreview.org/2004/03/01/the-right-not-to-work-power-and-disability/" TargetMode="External"/><Relationship Id="rId23" Type="http://schemas.openxmlformats.org/officeDocument/2006/relationships/hyperlink" Target="https://www.workingnowandthen.com/blog/monopolies-bargaining-power/" TargetMode="External"/><Relationship Id="rId10" Type="http://schemas.openxmlformats.org/officeDocument/2006/relationships/endnotes" Target="endnotes.xml"/><Relationship Id="rId19" Type="http://schemas.openxmlformats.org/officeDocument/2006/relationships/hyperlink" Target="https://monthlyreview.org/2004/03/01/the-right-not-to-work-power-and-disabi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nthlyreview.org/2004/03/01/the-right-not-to-work-power-and-disability/" TargetMode="External"/><Relationship Id="rId22" Type="http://schemas.openxmlformats.org/officeDocument/2006/relationships/hyperlink" Target="https://monthlyreview.org/2004/03/01/the-right-not-to-work-power-and-dis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8DCF9FAB-B887-45B9-814C-CE7D7F9CF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5CADB3-24BF-42D8-9061-FB8C987BC3F5}">
  <ds:schemaRefs>
    <ds:schemaRef ds:uri="http://schemas.microsoft.com/sharepoint/v3/contenttype/forms"/>
  </ds:schemaRefs>
</ds:datastoreItem>
</file>

<file path=customXml/itemProps4.xml><?xml version="1.0" encoding="utf-8"?>
<ds:datastoreItem xmlns:ds="http://schemas.openxmlformats.org/officeDocument/2006/customXml" ds:itemID="{32CE0DFC-8040-4124-B43B-C70599E9F9E4}">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32</Pages>
  <Words>20788</Words>
  <Characters>111096</Characters>
  <Application>Microsoft Office Word</Application>
  <DocSecurity>4</DocSecurity>
  <Lines>1166</Lines>
  <Paragraphs>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11</cp:revision>
  <dcterms:created xsi:type="dcterms:W3CDTF">2026-02-21T21:05:00Z</dcterms:created>
  <dcterms:modified xsi:type="dcterms:W3CDTF">2026-03-18T21:53:00Z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