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F739" w14:textId="6E0DEC3B" w:rsidR="00FC3CC4" w:rsidRDefault="00FC3CC4" w:rsidP="00FC3CC4">
      <w:pPr>
        <w:pStyle w:val="Heading1"/>
        <w:rPr>
          <w:rFonts w:eastAsia="Times New Roman"/>
        </w:rPr>
      </w:pPr>
      <w:r>
        <w:rPr>
          <w:rFonts w:eastAsia="Times New Roman"/>
        </w:rPr>
        <w:t>1NC</w:t>
      </w:r>
    </w:p>
    <w:p w14:paraId="6F321F1F" w14:textId="2A97E2F5" w:rsidR="00FC3CC4" w:rsidRPr="00FC3CC4" w:rsidRDefault="00FC3CC4" w:rsidP="00FC3CC4">
      <w:pPr>
        <w:pStyle w:val="Heading2"/>
      </w:pPr>
      <w:r>
        <w:t>OFF</w:t>
      </w:r>
    </w:p>
    <w:p w14:paraId="69583EA1" w14:textId="60C38676" w:rsidR="00FC3CC4" w:rsidRDefault="00EF3D26" w:rsidP="00EF3D26">
      <w:pPr>
        <w:pStyle w:val="Heading3"/>
      </w:pPr>
      <w:r>
        <w:t>CP---1NC</w:t>
      </w:r>
    </w:p>
    <w:p w14:paraId="023EDF4A" w14:textId="77777777" w:rsidR="00EF3D26" w:rsidRPr="00EF3D26" w:rsidRDefault="00EF3D26" w:rsidP="00EF3D26">
      <w:pPr>
        <w:keepNext/>
        <w:keepLines/>
        <w:spacing w:before="40" w:after="0"/>
        <w:outlineLvl w:val="3"/>
        <w:rPr>
          <w:rFonts w:eastAsia="Times New Roman" w:cs="Times New Roman"/>
          <w:b/>
          <w:iCs/>
          <w:sz w:val="26"/>
        </w:rPr>
      </w:pPr>
      <w:r w:rsidRPr="00EF3D26">
        <w:rPr>
          <w:rFonts w:eastAsia="Times New Roman" w:cs="Times New Roman"/>
          <w:b/>
          <w:iCs/>
          <w:sz w:val="26"/>
        </w:rPr>
        <w:t>Text: The United States federal government should apply regulatory taxes as a cost of non-compliance for [</w:t>
      </w:r>
      <w:r w:rsidRPr="005B44BB">
        <w:rPr>
          <w:rFonts w:eastAsia="Times New Roman" w:cs="Times New Roman"/>
          <w:b/>
          <w:iCs/>
          <w:sz w:val="36"/>
          <w:szCs w:val="32"/>
          <w:highlight w:val="cyan"/>
          <w:u w:val="single"/>
        </w:rPr>
        <w:t>PLAN</w:t>
      </w:r>
      <w:r w:rsidRPr="00EF3D26">
        <w:rPr>
          <w:rFonts w:eastAsia="Times New Roman" w:cs="Times New Roman"/>
          <w:b/>
          <w:iCs/>
          <w:sz w:val="26"/>
        </w:rPr>
        <w:t>].</w:t>
      </w:r>
    </w:p>
    <w:p w14:paraId="4108C125" w14:textId="77777777" w:rsidR="00EF3D26" w:rsidRPr="00EF3D26" w:rsidRDefault="00EF3D26" w:rsidP="00EF3D26">
      <w:pPr>
        <w:rPr>
          <w:rFonts w:eastAsia="Aptos"/>
        </w:rPr>
      </w:pPr>
    </w:p>
    <w:p w14:paraId="07E6892E" w14:textId="77777777" w:rsidR="00EF3D26" w:rsidRPr="00EF3D26" w:rsidRDefault="00EF3D26" w:rsidP="00EF3D26">
      <w:pPr>
        <w:keepNext/>
        <w:keepLines/>
        <w:spacing w:before="40" w:after="0"/>
        <w:outlineLvl w:val="3"/>
        <w:rPr>
          <w:rFonts w:eastAsia="Times New Roman" w:cs="Times New Roman"/>
          <w:b/>
          <w:iCs/>
          <w:sz w:val="26"/>
        </w:rPr>
      </w:pPr>
      <w:r w:rsidRPr="00EF3D26">
        <w:rPr>
          <w:rFonts w:eastAsia="Times New Roman" w:cs="Times New Roman"/>
          <w:b/>
          <w:iCs/>
          <w:sz w:val="26"/>
        </w:rPr>
        <w:t xml:space="preserve">Substituting taxes over legality creates an </w:t>
      </w:r>
      <w:r w:rsidRPr="00EF3D26">
        <w:rPr>
          <w:rFonts w:eastAsia="Times New Roman" w:cs="Times New Roman"/>
          <w:b/>
          <w:iCs/>
          <w:sz w:val="26"/>
          <w:u w:val="single"/>
        </w:rPr>
        <w:t>identical</w:t>
      </w:r>
      <w:r w:rsidRPr="00EF3D26">
        <w:rPr>
          <w:rFonts w:eastAsia="Times New Roman" w:cs="Times New Roman"/>
          <w:b/>
          <w:iCs/>
          <w:sz w:val="26"/>
        </w:rPr>
        <w:t xml:space="preserve"> effect but solves </w:t>
      </w:r>
      <w:r w:rsidRPr="00EF3D26">
        <w:rPr>
          <w:rFonts w:eastAsia="Times New Roman" w:cs="Times New Roman"/>
          <w:b/>
          <w:iCs/>
          <w:sz w:val="26"/>
          <w:u w:val="single"/>
        </w:rPr>
        <w:t>better</w:t>
      </w:r>
      <w:r w:rsidRPr="00EF3D26">
        <w:rPr>
          <w:rFonts w:eastAsia="Times New Roman" w:cs="Times New Roman"/>
          <w:b/>
          <w:iCs/>
          <w:sz w:val="26"/>
        </w:rPr>
        <w:t xml:space="preserve"> by avoiding </w:t>
      </w:r>
      <w:r w:rsidRPr="00EF3D26">
        <w:rPr>
          <w:rFonts w:eastAsia="Times New Roman" w:cs="Times New Roman"/>
          <w:b/>
          <w:iCs/>
          <w:sz w:val="26"/>
          <w:u w:val="single"/>
        </w:rPr>
        <w:t>legal blowback</w:t>
      </w:r>
      <w:r w:rsidRPr="00EF3D26">
        <w:rPr>
          <w:rFonts w:eastAsia="Times New Roman" w:cs="Times New Roman"/>
          <w:b/>
          <w:iCs/>
          <w:sz w:val="26"/>
        </w:rPr>
        <w:t xml:space="preserve">. </w:t>
      </w:r>
    </w:p>
    <w:p w14:paraId="322960EF" w14:textId="77777777" w:rsidR="00EF3D26" w:rsidRPr="00EF3D26" w:rsidRDefault="00EF3D26" w:rsidP="00EF3D26">
      <w:pPr>
        <w:rPr>
          <w:rFonts w:eastAsia="Aptos"/>
        </w:rPr>
      </w:pPr>
      <w:r w:rsidRPr="00EF3D26">
        <w:rPr>
          <w:rFonts w:eastAsia="Aptos"/>
          <w:b/>
          <w:bCs/>
          <w:sz w:val="26"/>
        </w:rPr>
        <w:t xml:space="preserve">Gruodis ’17 </w:t>
      </w:r>
      <w:r w:rsidRPr="00EF3D26">
        <w:rPr>
          <w:rFonts w:eastAsia="Aptos"/>
        </w:rPr>
        <w:t>[Povilas; June 8; Ph.D. and Lecturer at Vilnius University Faculty of Law, Attorney, JD in Law from Vilnius University; Doctoral Dissertation at Vilnius University, “Tax Norms as a Regulatory Tool of Credit Institutions’ Activities,” http://talpykla.elaba.lt/elaba-fedora/objects/elaba:22914651/datastreams/MAIN/content]</w:t>
      </w:r>
    </w:p>
    <w:p w14:paraId="787885A4" w14:textId="77777777" w:rsidR="00EF3D26" w:rsidRPr="00EF3D26" w:rsidRDefault="00EF3D26" w:rsidP="00EF3D26">
      <w:pPr>
        <w:rPr>
          <w:rFonts w:eastAsia="Aptos"/>
          <w:sz w:val="16"/>
        </w:rPr>
      </w:pPr>
      <w:r w:rsidRPr="00EF3D26">
        <w:rPr>
          <w:rFonts w:eastAsia="Aptos"/>
          <w:sz w:val="16"/>
        </w:rPr>
        <w:t xml:space="preserve">3. </w:t>
      </w:r>
      <w:r w:rsidRPr="00EF3D26">
        <w:rPr>
          <w:rFonts w:eastAsia="Aptos"/>
          <w:u w:val="single"/>
        </w:rPr>
        <w:t xml:space="preserve">Regulatory tax laws are a </w:t>
      </w:r>
      <w:r w:rsidRPr="00EF3D26">
        <w:rPr>
          <w:rFonts w:eastAsia="Aptos"/>
          <w:b/>
          <w:iCs/>
          <w:u w:val="single"/>
        </w:rPr>
        <w:t>suitable</w:t>
      </w:r>
      <w:r w:rsidRPr="00EF3D26">
        <w:rPr>
          <w:rFonts w:eastAsia="Aptos"/>
          <w:u w:val="single"/>
        </w:rPr>
        <w:t xml:space="preserve"> measure for </w:t>
      </w:r>
      <w:r w:rsidRPr="00EF3D26">
        <w:rPr>
          <w:rFonts w:eastAsia="Aptos"/>
          <w:b/>
          <w:iCs/>
          <w:u w:val="single"/>
        </w:rPr>
        <w:t>regulation</w:t>
      </w:r>
      <w:r w:rsidRPr="00EF3D26">
        <w:rPr>
          <w:rFonts w:eastAsia="Aptos"/>
          <w:sz w:val="16"/>
        </w:rPr>
        <w:t xml:space="preserve"> of the credit institutions. </w:t>
      </w:r>
      <w:r w:rsidRPr="005B44BB">
        <w:rPr>
          <w:rFonts w:eastAsia="Aptos"/>
          <w:highlight w:val="cyan"/>
          <w:u w:val="single"/>
        </w:rPr>
        <w:t xml:space="preserve">While </w:t>
      </w:r>
      <w:r w:rsidRPr="005B44BB">
        <w:rPr>
          <w:rFonts w:eastAsia="Aptos"/>
          <w:b/>
          <w:iCs/>
          <w:highlight w:val="cyan"/>
          <w:u w:val="single"/>
        </w:rPr>
        <w:t>making decisions</w:t>
      </w:r>
      <w:r w:rsidRPr="00EF3D26">
        <w:rPr>
          <w:rFonts w:eastAsia="Aptos"/>
          <w:u w:val="single"/>
        </w:rPr>
        <w:t xml:space="preserve"> on certain behaviour</w:t>
      </w:r>
      <w:r w:rsidRPr="00EF3D26">
        <w:rPr>
          <w:rFonts w:eastAsia="Aptos"/>
          <w:sz w:val="16"/>
        </w:rPr>
        <w:t xml:space="preserve"> model in the credit institutions, </w:t>
      </w:r>
      <w:r w:rsidRPr="00EF3D26">
        <w:rPr>
          <w:rFonts w:eastAsia="Aptos"/>
          <w:u w:val="single"/>
        </w:rPr>
        <w:t xml:space="preserve">the </w:t>
      </w:r>
      <w:r w:rsidRPr="005B44BB">
        <w:rPr>
          <w:rFonts w:eastAsia="Aptos"/>
          <w:b/>
          <w:iCs/>
          <w:highlight w:val="cyan"/>
          <w:u w:val="single"/>
        </w:rPr>
        <w:t>economic arguments</w:t>
      </w:r>
      <w:r w:rsidRPr="00EF3D26">
        <w:rPr>
          <w:rFonts w:eastAsia="Aptos"/>
          <w:u w:val="single"/>
        </w:rPr>
        <w:t xml:space="preserve"> usually </w:t>
      </w:r>
      <w:r w:rsidRPr="005B44BB">
        <w:rPr>
          <w:rFonts w:eastAsia="Aptos"/>
          <w:b/>
          <w:iCs/>
          <w:highlight w:val="cyan"/>
          <w:u w:val="single"/>
        </w:rPr>
        <w:t>prevail</w:t>
      </w:r>
      <w:r w:rsidRPr="00EF3D26">
        <w:rPr>
          <w:rFonts w:eastAsia="Aptos"/>
          <w:u w:val="single"/>
        </w:rPr>
        <w:t>, and</w:t>
      </w:r>
      <w:r w:rsidRPr="00EF3D26">
        <w:rPr>
          <w:rFonts w:eastAsia="Aptos"/>
          <w:sz w:val="16"/>
        </w:rPr>
        <w:t xml:space="preserve"> the </w:t>
      </w:r>
      <w:r w:rsidRPr="00EF3D26">
        <w:rPr>
          <w:rFonts w:eastAsia="Aptos"/>
          <w:u w:val="single"/>
        </w:rPr>
        <w:t>activity</w:t>
      </w:r>
      <w:r w:rsidRPr="00EF3D26">
        <w:rPr>
          <w:rFonts w:eastAsia="Aptos"/>
          <w:sz w:val="16"/>
        </w:rPr>
        <w:t xml:space="preserve"> of the credit institutions </w:t>
      </w:r>
      <w:r w:rsidRPr="00EF3D26">
        <w:rPr>
          <w:rFonts w:eastAsia="Aptos"/>
          <w:u w:val="single"/>
        </w:rPr>
        <w:t>is relatively insignificantly affected by</w:t>
      </w:r>
      <w:r w:rsidRPr="00EF3D26">
        <w:rPr>
          <w:rFonts w:eastAsia="Aptos"/>
          <w:sz w:val="16"/>
        </w:rPr>
        <w:t xml:space="preserve"> morals – </w:t>
      </w:r>
      <w:r w:rsidRPr="00EF3D26">
        <w:rPr>
          <w:rFonts w:eastAsia="Aptos"/>
          <w:u w:val="single"/>
        </w:rPr>
        <w:t>values. The regulatory impact of the tax laws</w:t>
      </w:r>
      <w:r w:rsidRPr="00EF3D26">
        <w:rPr>
          <w:rFonts w:eastAsia="Aptos"/>
          <w:sz w:val="16"/>
        </w:rPr>
        <w:t xml:space="preserve"> on the credit institutions </w:t>
      </w:r>
      <w:r w:rsidRPr="00EF3D26">
        <w:rPr>
          <w:rFonts w:eastAsia="Aptos"/>
          <w:u w:val="single"/>
        </w:rPr>
        <w:t xml:space="preserve">is justified by </w:t>
      </w:r>
      <w:r w:rsidRPr="005B44BB">
        <w:rPr>
          <w:rFonts w:eastAsia="Aptos"/>
          <w:highlight w:val="cyan"/>
          <w:u w:val="single"/>
        </w:rPr>
        <w:t xml:space="preserve">regulation of </w:t>
      </w:r>
      <w:r w:rsidRPr="005B44BB">
        <w:rPr>
          <w:rFonts w:eastAsia="Aptos"/>
          <w:b/>
          <w:iCs/>
          <w:highlight w:val="cyan"/>
          <w:u w:val="single"/>
        </w:rPr>
        <w:t>economic conditions</w:t>
      </w:r>
      <w:r w:rsidRPr="00EF3D26">
        <w:rPr>
          <w:rFonts w:eastAsia="Aptos"/>
          <w:u w:val="single"/>
        </w:rPr>
        <w:t xml:space="preserve"> of decision making </w:t>
      </w:r>
      <w:r w:rsidRPr="005B44BB">
        <w:rPr>
          <w:rFonts w:eastAsia="Aptos"/>
          <w:b/>
          <w:iCs/>
          <w:highlight w:val="cyan"/>
          <w:u w:val="single"/>
        </w:rPr>
        <w:t>rather</w:t>
      </w:r>
      <w:r w:rsidRPr="005B44BB">
        <w:rPr>
          <w:rFonts w:eastAsia="Aptos"/>
          <w:highlight w:val="cyan"/>
          <w:u w:val="single"/>
        </w:rPr>
        <w:t xml:space="preserve"> than </w:t>
      </w:r>
      <w:r w:rsidRPr="005B44BB">
        <w:rPr>
          <w:rFonts w:eastAsia="Aptos"/>
          <w:b/>
          <w:iCs/>
          <w:highlight w:val="cyan"/>
          <w:u w:val="single"/>
        </w:rPr>
        <w:t>classifying</w:t>
      </w:r>
      <w:r w:rsidRPr="00EF3D26">
        <w:rPr>
          <w:rFonts w:eastAsia="Aptos"/>
          <w:u w:val="single"/>
        </w:rPr>
        <w:t xml:space="preserve"> a </w:t>
      </w:r>
      <w:r w:rsidRPr="00EF3D26">
        <w:rPr>
          <w:rFonts w:eastAsia="Aptos"/>
          <w:b/>
          <w:iCs/>
          <w:u w:val="single"/>
        </w:rPr>
        <w:t>certain behaviour</w:t>
      </w:r>
      <w:r w:rsidRPr="00EF3D26">
        <w:rPr>
          <w:rFonts w:eastAsia="Aptos"/>
          <w:u w:val="single"/>
        </w:rPr>
        <w:t xml:space="preserve"> as </w:t>
      </w:r>
      <w:r w:rsidRPr="005B44BB">
        <w:rPr>
          <w:rFonts w:eastAsia="Aptos"/>
          <w:b/>
          <w:iCs/>
          <w:highlight w:val="cyan"/>
          <w:u w:val="single"/>
        </w:rPr>
        <w:t>legal or illegal</w:t>
      </w:r>
      <w:r w:rsidRPr="00EF3D26">
        <w:rPr>
          <w:rFonts w:eastAsia="Aptos"/>
          <w:u w:val="single"/>
        </w:rPr>
        <w:t xml:space="preserve">, therefore, the </w:t>
      </w:r>
      <w:r w:rsidRPr="005B44BB">
        <w:rPr>
          <w:rFonts w:eastAsia="Aptos"/>
          <w:highlight w:val="cyan"/>
          <w:u w:val="single"/>
        </w:rPr>
        <w:t>tax laws allow</w:t>
      </w:r>
      <w:r w:rsidRPr="00EF3D26">
        <w:rPr>
          <w:rFonts w:eastAsia="Aptos"/>
          <w:u w:val="single"/>
        </w:rPr>
        <w:t xml:space="preserve"> a </w:t>
      </w:r>
      <w:r w:rsidRPr="005B44BB">
        <w:rPr>
          <w:rFonts w:eastAsia="Aptos"/>
          <w:highlight w:val="cyan"/>
          <w:u w:val="single"/>
        </w:rPr>
        <w:t>legislator to regulate</w:t>
      </w:r>
      <w:r w:rsidRPr="00EF3D26">
        <w:rPr>
          <w:rFonts w:eastAsia="Aptos"/>
          <w:u w:val="single"/>
        </w:rPr>
        <w:t xml:space="preserve"> the </w:t>
      </w:r>
      <w:r w:rsidRPr="005B44BB">
        <w:rPr>
          <w:rFonts w:eastAsia="Aptos"/>
          <w:highlight w:val="cyan"/>
          <w:u w:val="single"/>
        </w:rPr>
        <w:t>decision making</w:t>
      </w:r>
      <w:r w:rsidRPr="00EF3D26">
        <w:rPr>
          <w:rFonts w:eastAsia="Aptos"/>
          <w:u w:val="single"/>
        </w:rPr>
        <w:t xml:space="preserve"> process itself</w:t>
      </w:r>
      <w:r w:rsidRPr="00EF3D26">
        <w:rPr>
          <w:rFonts w:eastAsia="Aptos"/>
          <w:sz w:val="16"/>
        </w:rPr>
        <w:t xml:space="preserve">. Certain behaviour model is forbidden by imperative administrative orders by making it illegal with the help of the laws, however, the causes (economic motives) of the illegal behaviour model are not always eliminated, and this weakens the regulatory impact of the administrative orders and reduces their effectiveness. </w:t>
      </w:r>
      <w:r w:rsidRPr="005B44BB">
        <w:rPr>
          <w:rFonts w:eastAsia="Aptos"/>
          <w:highlight w:val="cyan"/>
          <w:u w:val="single"/>
        </w:rPr>
        <w:t>Regulation</w:t>
      </w:r>
      <w:r w:rsidRPr="00EF3D26">
        <w:rPr>
          <w:rFonts w:eastAsia="Aptos"/>
          <w:u w:val="single"/>
        </w:rPr>
        <w:t xml:space="preserve"> of</w:t>
      </w:r>
      <w:r w:rsidRPr="00EF3D26">
        <w:rPr>
          <w:rFonts w:eastAsia="Aptos"/>
          <w:sz w:val="16"/>
        </w:rPr>
        <w:t xml:space="preserve"> the credit </w:t>
      </w:r>
      <w:r w:rsidRPr="00EF3D26">
        <w:rPr>
          <w:rFonts w:eastAsia="Aptos"/>
          <w:u w:val="single"/>
        </w:rPr>
        <w:t xml:space="preserve">institutions </w:t>
      </w:r>
      <w:r w:rsidRPr="005B44BB">
        <w:rPr>
          <w:rFonts w:eastAsia="Aptos"/>
          <w:highlight w:val="cyan"/>
          <w:u w:val="single"/>
        </w:rPr>
        <w:t>by</w:t>
      </w:r>
      <w:r w:rsidRPr="00EF3D26">
        <w:rPr>
          <w:rFonts w:eastAsia="Aptos"/>
          <w:sz w:val="16"/>
        </w:rPr>
        <w:t xml:space="preserve"> the </w:t>
      </w:r>
      <w:r w:rsidRPr="005B44BB">
        <w:rPr>
          <w:rFonts w:eastAsia="Aptos"/>
          <w:highlight w:val="cyan"/>
          <w:u w:val="single"/>
        </w:rPr>
        <w:t xml:space="preserve">tax laws, </w:t>
      </w:r>
      <w:r w:rsidRPr="005B44BB">
        <w:rPr>
          <w:rFonts w:eastAsia="Aptos"/>
          <w:b/>
          <w:iCs/>
          <w:highlight w:val="cyan"/>
          <w:u w:val="single"/>
        </w:rPr>
        <w:t>unlike</w:t>
      </w:r>
      <w:r w:rsidRPr="00EF3D26">
        <w:rPr>
          <w:rFonts w:eastAsia="Aptos"/>
          <w:b/>
          <w:iCs/>
          <w:u w:val="single"/>
        </w:rPr>
        <w:t xml:space="preserve"> traditional</w:t>
      </w:r>
      <w:r w:rsidRPr="00EF3D26">
        <w:rPr>
          <w:rFonts w:eastAsia="Aptos"/>
          <w:sz w:val="16"/>
        </w:rPr>
        <w:t xml:space="preserve"> method of legal permissions or </w:t>
      </w:r>
      <w:r w:rsidRPr="005B44BB">
        <w:rPr>
          <w:rFonts w:eastAsia="Aptos"/>
          <w:b/>
          <w:iCs/>
          <w:highlight w:val="cyan"/>
          <w:u w:val="single"/>
        </w:rPr>
        <w:t>prohibitions</w:t>
      </w:r>
      <w:r w:rsidRPr="00EF3D26">
        <w:rPr>
          <w:rFonts w:eastAsia="Aptos"/>
          <w:u w:val="single"/>
        </w:rPr>
        <w:t xml:space="preserve">, allows </w:t>
      </w:r>
      <w:r w:rsidRPr="005B44BB">
        <w:rPr>
          <w:rFonts w:eastAsia="Aptos"/>
          <w:b/>
          <w:iCs/>
          <w:highlight w:val="cyan"/>
          <w:u w:val="single"/>
        </w:rPr>
        <w:t>ensur</w:t>
      </w:r>
      <w:r w:rsidRPr="00EF3D26">
        <w:rPr>
          <w:rFonts w:eastAsia="Aptos"/>
          <w:u w:val="single"/>
        </w:rPr>
        <w:t xml:space="preserve">ing the </w:t>
      </w:r>
      <w:r w:rsidRPr="00EF3D26">
        <w:rPr>
          <w:rFonts w:eastAsia="Aptos"/>
          <w:b/>
          <w:iCs/>
          <w:u w:val="single"/>
        </w:rPr>
        <w:t xml:space="preserve">significantly </w:t>
      </w:r>
      <w:r w:rsidRPr="005B44BB">
        <w:rPr>
          <w:rFonts w:eastAsia="Aptos"/>
          <w:b/>
          <w:iCs/>
          <w:highlight w:val="cyan"/>
          <w:u w:val="single"/>
        </w:rPr>
        <w:t>lower</w:t>
      </w:r>
      <w:r w:rsidRPr="00EF3D26">
        <w:rPr>
          <w:rFonts w:eastAsia="Aptos"/>
          <w:b/>
          <w:iCs/>
          <w:u w:val="single"/>
        </w:rPr>
        <w:t xml:space="preserve"> extent</w:t>
      </w:r>
      <w:r w:rsidRPr="00EF3D26">
        <w:rPr>
          <w:rFonts w:eastAsia="Aptos"/>
          <w:u w:val="single"/>
        </w:rPr>
        <w:t xml:space="preserve"> of </w:t>
      </w:r>
      <w:r w:rsidRPr="005B44BB">
        <w:rPr>
          <w:rFonts w:eastAsia="Aptos"/>
          <w:b/>
          <w:iCs/>
          <w:highlight w:val="cyan"/>
          <w:u w:val="single"/>
        </w:rPr>
        <w:t>forced</w:t>
      </w:r>
      <w:r w:rsidRPr="00EF3D26">
        <w:rPr>
          <w:rFonts w:eastAsia="Aptos"/>
          <w:u w:val="single"/>
        </w:rPr>
        <w:t xml:space="preserve"> nature of </w:t>
      </w:r>
      <w:r w:rsidRPr="00EF3D26">
        <w:rPr>
          <w:rFonts w:eastAsia="Aptos"/>
          <w:b/>
          <w:iCs/>
          <w:u w:val="single"/>
        </w:rPr>
        <w:t xml:space="preserve">legal </w:t>
      </w:r>
      <w:r w:rsidRPr="005B44BB">
        <w:rPr>
          <w:rFonts w:eastAsia="Aptos"/>
          <w:b/>
          <w:iCs/>
          <w:highlight w:val="cyan"/>
          <w:u w:val="single"/>
        </w:rPr>
        <w:t>regulation</w:t>
      </w:r>
      <w:r w:rsidRPr="00EF3D26">
        <w:rPr>
          <w:rFonts w:eastAsia="Aptos"/>
          <w:u w:val="single"/>
        </w:rPr>
        <w:t xml:space="preserve"> and </w:t>
      </w:r>
      <w:r w:rsidRPr="005B44BB">
        <w:rPr>
          <w:rFonts w:eastAsia="Aptos"/>
          <w:b/>
          <w:iCs/>
          <w:szCs w:val="26"/>
          <w:highlight w:val="cyan"/>
          <w:u w:val="single"/>
        </w:rPr>
        <w:t>decreasing</w:t>
      </w:r>
      <w:r w:rsidRPr="00EF3D26">
        <w:rPr>
          <w:rFonts w:eastAsia="Aptos"/>
          <w:b/>
          <w:iCs/>
          <w:szCs w:val="26"/>
          <w:u w:val="single"/>
        </w:rPr>
        <w:t xml:space="preserve"> the </w:t>
      </w:r>
      <w:r w:rsidRPr="005B44BB">
        <w:rPr>
          <w:rFonts w:eastAsia="Aptos"/>
          <w:b/>
          <w:iCs/>
          <w:szCs w:val="26"/>
          <w:highlight w:val="cyan"/>
          <w:u w:val="single"/>
        </w:rPr>
        <w:t>risk of</w:t>
      </w:r>
      <w:r w:rsidRPr="00EF3D26">
        <w:rPr>
          <w:rFonts w:eastAsia="Aptos"/>
          <w:b/>
          <w:iCs/>
          <w:szCs w:val="26"/>
          <w:u w:val="single"/>
        </w:rPr>
        <w:t xml:space="preserve"> possible </w:t>
      </w:r>
      <w:r w:rsidRPr="005B44BB">
        <w:rPr>
          <w:rFonts w:eastAsia="Aptos"/>
          <w:b/>
          <w:iCs/>
          <w:szCs w:val="26"/>
          <w:highlight w:val="cyan"/>
          <w:u w:val="single"/>
        </w:rPr>
        <w:t>legal conflicts</w:t>
      </w:r>
      <w:r w:rsidRPr="00EF3D26">
        <w:rPr>
          <w:rFonts w:eastAsia="Aptos"/>
          <w:sz w:val="16"/>
        </w:rPr>
        <w:t>.</w:t>
      </w:r>
    </w:p>
    <w:p w14:paraId="42ABD618" w14:textId="77777777" w:rsidR="00EF3D26" w:rsidRPr="00EF3D26" w:rsidRDefault="00EF3D26" w:rsidP="00EF3D26">
      <w:pPr>
        <w:rPr>
          <w:rFonts w:eastAsia="Aptos"/>
          <w:sz w:val="16"/>
        </w:rPr>
      </w:pPr>
      <w:r w:rsidRPr="00EF3D26">
        <w:rPr>
          <w:rFonts w:eastAsia="Aptos"/>
          <w:sz w:val="16"/>
        </w:rPr>
        <w:t xml:space="preserve">4. The tax laws might be used both as individual measure for regulation of the credit institutions and as additional measure for regulation of the credit institutions together with the current legal regulation of the credit institutions. </w:t>
      </w:r>
      <w:r w:rsidRPr="00EF3D26">
        <w:rPr>
          <w:rFonts w:eastAsia="Aptos"/>
          <w:u w:val="single"/>
        </w:rPr>
        <w:t>Regulation</w:t>
      </w:r>
      <w:r w:rsidRPr="00EF3D26">
        <w:rPr>
          <w:rFonts w:eastAsia="Aptos"/>
          <w:sz w:val="16"/>
        </w:rPr>
        <w:t xml:space="preserve"> of the credit institutions </w:t>
      </w:r>
      <w:r w:rsidRPr="00EF3D26">
        <w:rPr>
          <w:rFonts w:eastAsia="Aptos"/>
          <w:u w:val="single"/>
        </w:rPr>
        <w:t>by the tax laws might significantly improve the possibilities</w:t>
      </w:r>
      <w:r w:rsidRPr="00EF3D26">
        <w:rPr>
          <w:rFonts w:eastAsia="Aptos"/>
          <w:sz w:val="16"/>
        </w:rPr>
        <w:t xml:space="preserve"> of a legislator </w:t>
      </w:r>
      <w:r w:rsidRPr="00EF3D26">
        <w:rPr>
          <w:rFonts w:eastAsia="Aptos"/>
          <w:u w:val="single"/>
        </w:rPr>
        <w:t>to regulate</w:t>
      </w:r>
      <w:r w:rsidRPr="00EF3D26">
        <w:rPr>
          <w:rFonts w:eastAsia="Aptos"/>
          <w:sz w:val="16"/>
        </w:rPr>
        <w:t xml:space="preserve"> the </w:t>
      </w:r>
      <w:r w:rsidRPr="00EF3D26">
        <w:rPr>
          <w:rFonts w:eastAsia="Aptos"/>
          <w:u w:val="single"/>
        </w:rPr>
        <w:t>risky activity</w:t>
      </w:r>
      <w:r w:rsidRPr="00EF3D26">
        <w:rPr>
          <w:rFonts w:eastAsia="Aptos"/>
          <w:sz w:val="16"/>
        </w:rPr>
        <w:t xml:space="preserve"> of the credit institutions </w:t>
      </w:r>
      <w:r w:rsidRPr="00EF3D26">
        <w:rPr>
          <w:rFonts w:eastAsia="Aptos"/>
          <w:u w:val="single"/>
        </w:rPr>
        <w:t>and</w:t>
      </w:r>
      <w:r w:rsidRPr="00EF3D26">
        <w:rPr>
          <w:rFonts w:eastAsia="Aptos"/>
          <w:sz w:val="16"/>
        </w:rPr>
        <w:t xml:space="preserve"> to </w:t>
      </w:r>
      <w:r w:rsidRPr="00EF3D26">
        <w:rPr>
          <w:rFonts w:eastAsia="Aptos"/>
          <w:u w:val="single"/>
        </w:rPr>
        <w:t>ensure</w:t>
      </w:r>
      <w:r w:rsidRPr="00EF3D26">
        <w:rPr>
          <w:rFonts w:eastAsia="Aptos"/>
          <w:sz w:val="16"/>
        </w:rPr>
        <w:t xml:space="preserve"> the </w:t>
      </w:r>
      <w:r w:rsidRPr="00EF3D26">
        <w:rPr>
          <w:rFonts w:eastAsia="Aptos"/>
          <w:u w:val="single"/>
        </w:rPr>
        <w:t>stability</w:t>
      </w:r>
      <w:r w:rsidRPr="00EF3D26">
        <w:rPr>
          <w:rFonts w:eastAsia="Aptos"/>
          <w:sz w:val="16"/>
        </w:rPr>
        <w:t xml:space="preserve"> of financial sector. The regulatory impact of the tax laws can be better directed towards all activity elements of the credit institutions than the administrative orders, prevailing in regulation of the credit institutions. More accurate regulation allows ensuring constant and easier effect on the financial condition of the credit institutions, and enables to improve the solvency, liquidity and panic resistance indicators. In case of regulating the activity of the credit institutions, </w:t>
      </w:r>
      <w:r w:rsidRPr="00EF3D26">
        <w:rPr>
          <w:rFonts w:eastAsia="Aptos"/>
          <w:u w:val="single"/>
        </w:rPr>
        <w:t xml:space="preserve">the </w:t>
      </w:r>
      <w:r w:rsidRPr="005B44BB">
        <w:rPr>
          <w:rFonts w:eastAsia="Aptos"/>
          <w:b/>
          <w:iCs/>
          <w:highlight w:val="cyan"/>
          <w:u w:val="single"/>
        </w:rPr>
        <w:t>tax laws</w:t>
      </w:r>
      <w:r w:rsidRPr="005B44BB">
        <w:rPr>
          <w:rFonts w:eastAsia="Aptos"/>
          <w:highlight w:val="cyan"/>
          <w:u w:val="single"/>
        </w:rPr>
        <w:t xml:space="preserve"> allow</w:t>
      </w:r>
      <w:r w:rsidRPr="00EF3D26">
        <w:rPr>
          <w:rFonts w:eastAsia="Aptos"/>
          <w:u w:val="single"/>
        </w:rPr>
        <w:t xml:space="preserve">s </w:t>
      </w:r>
      <w:r w:rsidRPr="005B44BB">
        <w:rPr>
          <w:rFonts w:eastAsia="Aptos"/>
          <w:b/>
          <w:iCs/>
          <w:highlight w:val="cyan"/>
          <w:u w:val="single"/>
        </w:rPr>
        <w:t>achieving</w:t>
      </w:r>
      <w:r w:rsidRPr="005B44BB">
        <w:rPr>
          <w:rFonts w:eastAsia="Aptos"/>
          <w:highlight w:val="cyan"/>
          <w:u w:val="single"/>
        </w:rPr>
        <w:t xml:space="preserve"> the </w:t>
      </w:r>
      <w:r w:rsidRPr="005B44BB">
        <w:rPr>
          <w:rFonts w:eastAsia="Aptos"/>
          <w:b/>
          <w:iCs/>
          <w:highlight w:val="cyan"/>
          <w:u w:val="single"/>
        </w:rPr>
        <w:t>same</w:t>
      </w:r>
      <w:r w:rsidRPr="00EF3D26">
        <w:rPr>
          <w:rFonts w:eastAsia="Aptos"/>
          <w:b/>
          <w:iCs/>
          <w:u w:val="single"/>
        </w:rPr>
        <w:t xml:space="preserve"> regulatory </w:t>
      </w:r>
      <w:r w:rsidRPr="005B44BB">
        <w:rPr>
          <w:rFonts w:eastAsia="Aptos"/>
          <w:b/>
          <w:iCs/>
          <w:highlight w:val="cyan"/>
          <w:u w:val="single"/>
        </w:rPr>
        <w:t>effect</w:t>
      </w:r>
      <w:r w:rsidRPr="005B44BB">
        <w:rPr>
          <w:rFonts w:eastAsia="Aptos"/>
          <w:highlight w:val="cyan"/>
          <w:u w:val="single"/>
        </w:rPr>
        <w:t xml:space="preserve"> as</w:t>
      </w:r>
      <w:r w:rsidRPr="00EF3D26">
        <w:rPr>
          <w:rFonts w:eastAsia="Aptos"/>
          <w:u w:val="single"/>
        </w:rPr>
        <w:t xml:space="preserve"> the </w:t>
      </w:r>
      <w:r w:rsidRPr="005B44BB">
        <w:rPr>
          <w:rFonts w:eastAsia="Aptos"/>
          <w:b/>
          <w:iCs/>
          <w:highlight w:val="cyan"/>
          <w:u w:val="single"/>
        </w:rPr>
        <w:t>administrative</w:t>
      </w:r>
      <w:r w:rsidRPr="005B44BB">
        <w:rPr>
          <w:rFonts w:eastAsia="Aptos"/>
          <w:highlight w:val="cyan"/>
          <w:u w:val="single"/>
        </w:rPr>
        <w:t xml:space="preserve"> orders, however</w:t>
      </w:r>
      <w:r w:rsidRPr="00EF3D26">
        <w:rPr>
          <w:rFonts w:eastAsia="Aptos"/>
          <w:u w:val="single"/>
        </w:rPr>
        <w:t>, by keeping the</w:t>
      </w:r>
      <w:r w:rsidRPr="00EF3D26">
        <w:rPr>
          <w:rFonts w:eastAsia="Aptos"/>
          <w:sz w:val="16"/>
        </w:rPr>
        <w:t xml:space="preserve"> variety of the credit institutions and </w:t>
      </w:r>
      <w:r w:rsidRPr="00EF3D26">
        <w:rPr>
          <w:rFonts w:eastAsia="Aptos"/>
          <w:u w:val="single"/>
        </w:rPr>
        <w:t>more freedom than in case of regulating</w:t>
      </w:r>
      <w:r w:rsidRPr="00EF3D26">
        <w:rPr>
          <w:rFonts w:eastAsia="Aptos"/>
          <w:sz w:val="16"/>
        </w:rPr>
        <w:t xml:space="preserve"> the activity of the credit institutions </w:t>
      </w:r>
      <w:r w:rsidRPr="00EF3D26">
        <w:rPr>
          <w:rFonts w:eastAsia="Aptos"/>
          <w:u w:val="single"/>
        </w:rPr>
        <w:t xml:space="preserve">by legal </w:t>
      </w:r>
      <w:r w:rsidRPr="00EF3D26">
        <w:rPr>
          <w:rFonts w:eastAsia="Aptos"/>
          <w:b/>
          <w:iCs/>
          <w:u w:val="single"/>
        </w:rPr>
        <w:t>prohibitions</w:t>
      </w:r>
      <w:r w:rsidRPr="00EF3D26">
        <w:rPr>
          <w:rFonts w:eastAsia="Aptos"/>
          <w:sz w:val="16"/>
        </w:rPr>
        <w:t xml:space="preserve"> and permissions, therefore, the </w:t>
      </w:r>
      <w:r w:rsidRPr="00EF3D26">
        <w:rPr>
          <w:rFonts w:eastAsia="Aptos"/>
          <w:u w:val="single"/>
        </w:rPr>
        <w:t xml:space="preserve">tax laws should be considered as </w:t>
      </w:r>
      <w:r w:rsidRPr="00EF3D26">
        <w:rPr>
          <w:rFonts w:eastAsia="Aptos"/>
          <w:b/>
          <w:iCs/>
          <w:u w:val="single"/>
        </w:rPr>
        <w:t>proportional measure</w:t>
      </w:r>
      <w:r w:rsidRPr="00EF3D26">
        <w:rPr>
          <w:rFonts w:eastAsia="Aptos"/>
          <w:sz w:val="16"/>
        </w:rPr>
        <w:t xml:space="preserve"> of regulation of the credit institutions. What is more, </w:t>
      </w:r>
      <w:r w:rsidRPr="00EF3D26">
        <w:rPr>
          <w:rFonts w:eastAsia="Aptos"/>
          <w:u w:val="single"/>
        </w:rPr>
        <w:t xml:space="preserve">the </w:t>
      </w:r>
      <w:r w:rsidRPr="005B44BB">
        <w:rPr>
          <w:rFonts w:eastAsia="Aptos"/>
          <w:highlight w:val="cyan"/>
          <w:u w:val="single"/>
        </w:rPr>
        <w:t>price of</w:t>
      </w:r>
      <w:r w:rsidRPr="00EF3D26">
        <w:rPr>
          <w:rFonts w:eastAsia="Aptos"/>
          <w:u w:val="single"/>
        </w:rPr>
        <w:t xml:space="preserve"> possible </w:t>
      </w:r>
      <w:r w:rsidRPr="005B44BB">
        <w:rPr>
          <w:rFonts w:eastAsia="Aptos"/>
          <w:b/>
          <w:iCs/>
          <w:highlight w:val="cyan"/>
          <w:u w:val="single"/>
        </w:rPr>
        <w:t>error</w:t>
      </w:r>
      <w:r w:rsidRPr="00EF3D26">
        <w:rPr>
          <w:rFonts w:eastAsia="Aptos"/>
          <w:sz w:val="16"/>
        </w:rPr>
        <w:t xml:space="preserve">, made by a legislator, </w:t>
      </w:r>
      <w:r w:rsidRPr="00EF3D26">
        <w:rPr>
          <w:rFonts w:eastAsia="Aptos"/>
          <w:u w:val="single"/>
        </w:rPr>
        <w:t xml:space="preserve">will be </w:t>
      </w:r>
      <w:r w:rsidRPr="005B44BB">
        <w:rPr>
          <w:rFonts w:eastAsia="Aptos"/>
          <w:b/>
          <w:iCs/>
          <w:highlight w:val="cyan"/>
          <w:u w:val="single"/>
        </w:rPr>
        <w:t>significantly lower</w:t>
      </w:r>
      <w:r w:rsidRPr="00EF3D26">
        <w:rPr>
          <w:rFonts w:eastAsia="Aptos"/>
          <w:u w:val="single"/>
        </w:rPr>
        <w:t xml:space="preserve"> because of the features of the regulatory impact of</w:t>
      </w:r>
      <w:r w:rsidRPr="00EF3D26">
        <w:rPr>
          <w:rFonts w:eastAsia="Aptos"/>
          <w:sz w:val="16"/>
        </w:rPr>
        <w:t xml:space="preserve"> the </w:t>
      </w:r>
      <w:r w:rsidRPr="00EF3D26">
        <w:rPr>
          <w:rFonts w:eastAsia="Aptos"/>
          <w:u w:val="single"/>
        </w:rPr>
        <w:t xml:space="preserve">tax laws </w:t>
      </w:r>
      <w:r w:rsidRPr="005B44BB">
        <w:rPr>
          <w:rFonts w:eastAsia="Aptos"/>
          <w:highlight w:val="cyan"/>
          <w:u w:val="single"/>
        </w:rPr>
        <w:t>than</w:t>
      </w:r>
      <w:r w:rsidRPr="00EF3D26">
        <w:rPr>
          <w:rFonts w:eastAsia="Aptos"/>
          <w:u w:val="single"/>
        </w:rPr>
        <w:t xml:space="preserve"> in case of </w:t>
      </w:r>
      <w:r w:rsidRPr="005B44BB">
        <w:rPr>
          <w:rFonts w:eastAsia="Aptos"/>
          <w:highlight w:val="cyan"/>
          <w:u w:val="single"/>
        </w:rPr>
        <w:t>regulating</w:t>
      </w:r>
      <w:r w:rsidRPr="00EF3D26">
        <w:rPr>
          <w:rFonts w:eastAsia="Aptos"/>
          <w:sz w:val="16"/>
        </w:rPr>
        <w:t xml:space="preserve"> </w:t>
      </w:r>
      <w:r w:rsidRPr="00EF3D26">
        <w:rPr>
          <w:rFonts w:eastAsia="Aptos"/>
          <w:b/>
          <w:iCs/>
          <w:u w:val="single"/>
        </w:rPr>
        <w:t xml:space="preserve">the same relationships </w:t>
      </w:r>
      <w:r w:rsidRPr="005B44BB">
        <w:rPr>
          <w:rFonts w:eastAsia="Aptos"/>
          <w:b/>
          <w:iCs/>
          <w:highlight w:val="cyan"/>
          <w:u w:val="single"/>
        </w:rPr>
        <w:t>by prohibition</w:t>
      </w:r>
      <w:r w:rsidRPr="00EF3D26">
        <w:rPr>
          <w:rFonts w:eastAsia="Aptos"/>
          <w:b/>
          <w:iCs/>
          <w:u w:val="single"/>
        </w:rPr>
        <w:t xml:space="preserve">s </w:t>
      </w:r>
      <w:r w:rsidRPr="005B44BB">
        <w:rPr>
          <w:rFonts w:eastAsia="Aptos"/>
          <w:b/>
          <w:iCs/>
          <w:highlight w:val="cyan"/>
          <w:u w:val="single"/>
        </w:rPr>
        <w:t>and permission</w:t>
      </w:r>
      <w:r w:rsidRPr="00EF3D26">
        <w:rPr>
          <w:rFonts w:eastAsia="Aptos"/>
          <w:b/>
          <w:iCs/>
          <w:u w:val="single"/>
        </w:rPr>
        <w:t>s.</w:t>
      </w:r>
    </w:p>
    <w:p w14:paraId="554137C0" w14:textId="77777777" w:rsidR="00EF3D26" w:rsidRPr="00EF3D26" w:rsidRDefault="00EF3D26" w:rsidP="00EF3D26">
      <w:pPr>
        <w:keepNext/>
        <w:keepLines/>
        <w:spacing w:before="40" w:after="0"/>
        <w:outlineLvl w:val="3"/>
        <w:rPr>
          <w:rFonts w:eastAsia="Times New Roman" w:cs="Times New Roman"/>
          <w:bCs/>
          <w:iCs/>
          <w:sz w:val="26"/>
        </w:rPr>
      </w:pPr>
      <w:r w:rsidRPr="00EF3D26">
        <w:rPr>
          <w:rFonts w:eastAsia="Times New Roman" w:cs="Times New Roman"/>
          <w:b/>
          <w:iCs/>
          <w:sz w:val="26"/>
        </w:rPr>
        <w:t xml:space="preserve">Using taxes as an </w:t>
      </w:r>
      <w:r w:rsidRPr="00EF3D26">
        <w:rPr>
          <w:rFonts w:eastAsia="Times New Roman" w:cs="Times New Roman"/>
          <w:b/>
          <w:iCs/>
          <w:sz w:val="26"/>
          <w:u w:val="single"/>
        </w:rPr>
        <w:t>independent</w:t>
      </w:r>
      <w:r w:rsidRPr="00EF3D26">
        <w:rPr>
          <w:rFonts w:eastAsia="Times New Roman" w:cs="Times New Roman"/>
          <w:b/>
          <w:iCs/>
          <w:sz w:val="26"/>
        </w:rPr>
        <w:t xml:space="preserve"> regulatory tool goes </w:t>
      </w:r>
      <w:r w:rsidRPr="00EF3D26">
        <w:rPr>
          <w:rFonts w:eastAsia="Times New Roman" w:cs="Times New Roman"/>
          <w:b/>
          <w:iCs/>
          <w:sz w:val="26"/>
          <w:u w:val="single"/>
        </w:rPr>
        <w:t>mainstream</w:t>
      </w:r>
      <w:r w:rsidRPr="00EF3D26">
        <w:rPr>
          <w:rFonts w:eastAsia="Times New Roman" w:cs="Times New Roman"/>
          <w:b/>
          <w:iCs/>
          <w:sz w:val="26"/>
        </w:rPr>
        <w:t xml:space="preserve">. That cushions </w:t>
      </w:r>
      <w:r w:rsidRPr="00EF3D26">
        <w:rPr>
          <w:rFonts w:eastAsia="Times New Roman" w:cs="Times New Roman"/>
          <w:b/>
          <w:iCs/>
          <w:sz w:val="26"/>
          <w:u w:val="single"/>
        </w:rPr>
        <w:t>ecological</w:t>
      </w:r>
      <w:r w:rsidRPr="00EF3D26">
        <w:rPr>
          <w:rFonts w:eastAsia="Times New Roman" w:cs="Times New Roman"/>
          <w:b/>
          <w:iCs/>
          <w:sz w:val="26"/>
        </w:rPr>
        <w:t xml:space="preserve">, </w:t>
      </w:r>
      <w:r w:rsidRPr="00EF3D26">
        <w:rPr>
          <w:rFonts w:eastAsia="Times New Roman" w:cs="Times New Roman"/>
          <w:b/>
          <w:iCs/>
          <w:sz w:val="26"/>
          <w:u w:val="single"/>
        </w:rPr>
        <w:t>demographic</w:t>
      </w:r>
      <w:r w:rsidRPr="00EF3D26">
        <w:rPr>
          <w:rFonts w:eastAsia="Times New Roman" w:cs="Times New Roman"/>
          <w:b/>
          <w:iCs/>
          <w:sz w:val="26"/>
        </w:rPr>
        <w:t xml:space="preserve">, and </w:t>
      </w:r>
      <w:r w:rsidRPr="00EF3D26">
        <w:rPr>
          <w:rFonts w:eastAsia="Times New Roman" w:cs="Times New Roman"/>
          <w:b/>
          <w:iCs/>
          <w:sz w:val="26"/>
          <w:u w:val="single"/>
        </w:rPr>
        <w:t>political</w:t>
      </w:r>
      <w:r w:rsidRPr="00EF3D26">
        <w:rPr>
          <w:rFonts w:eastAsia="Times New Roman" w:cs="Times New Roman"/>
          <w:b/>
          <w:iCs/>
          <w:sz w:val="26"/>
        </w:rPr>
        <w:t xml:space="preserve"> risks---extinction.</w:t>
      </w:r>
    </w:p>
    <w:p w14:paraId="4204A335" w14:textId="77777777" w:rsidR="00EF3D26" w:rsidRPr="00EF3D26" w:rsidRDefault="00EF3D26" w:rsidP="00EF3D26">
      <w:pPr>
        <w:rPr>
          <w:rFonts w:eastAsia="Aptos"/>
          <w:b/>
          <w:bCs/>
          <w:sz w:val="26"/>
        </w:rPr>
      </w:pPr>
      <w:r w:rsidRPr="00EF3D26">
        <w:rPr>
          <w:rFonts w:eastAsia="Aptos"/>
          <w:b/>
          <w:bCs/>
          <w:sz w:val="26"/>
        </w:rPr>
        <w:t xml:space="preserve">Bachus ’18 </w:t>
      </w:r>
      <w:r w:rsidRPr="00EF3D26">
        <w:rPr>
          <w:rFonts w:eastAsia="Aptos"/>
        </w:rPr>
        <w:t>[Kris and Frederic Vanswijgenhoven; 2018; Research Manager Climate and Sustainability at the Research Institute for Work and Society, University of Leuven, PhD in Social Science from KU Lueven, MA in Applied Economic Science from KU Leuven, European Master’s in Labor Science from the University College, London; Research Institute for Work and Society, University of Leuven, Master’s Degree in Comparative and International Politics from KU Leuven, Master’s Degree in Applied Economic Sciences from Universiteit Hasselt; Journal of Environmental Planning and Management, “The Use of Regulatory Taxation as a Policy Instrument for Sustainability Transitions: Old Wine in New Bottles or Unexplored Potential?” vol. 61]</w:t>
      </w:r>
    </w:p>
    <w:p w14:paraId="46F5F5A8" w14:textId="77777777" w:rsidR="00EF3D26" w:rsidRPr="00EF3D26" w:rsidRDefault="00EF3D26" w:rsidP="00EF3D26">
      <w:pPr>
        <w:rPr>
          <w:rFonts w:eastAsia="Aptos"/>
          <w:sz w:val="16"/>
        </w:rPr>
      </w:pPr>
      <w:r w:rsidRPr="00EF3D26">
        <w:rPr>
          <w:rFonts w:eastAsia="Aptos"/>
          <w:sz w:val="16"/>
        </w:rPr>
        <w:t>1. Introduction</w:t>
      </w:r>
    </w:p>
    <w:p w14:paraId="64DDF9DB" w14:textId="77777777" w:rsidR="00EF3D26" w:rsidRPr="00EF3D26" w:rsidRDefault="00EF3D26" w:rsidP="00EF3D26">
      <w:pPr>
        <w:rPr>
          <w:rFonts w:eastAsia="Aptos"/>
          <w:sz w:val="16"/>
        </w:rPr>
      </w:pPr>
      <w:r w:rsidRPr="00EF3D26">
        <w:rPr>
          <w:rFonts w:eastAsia="Aptos"/>
          <w:u w:val="single"/>
        </w:rPr>
        <w:t xml:space="preserve">Environmental problems are of </w:t>
      </w:r>
      <w:r w:rsidRPr="00EF3D26">
        <w:rPr>
          <w:rFonts w:eastAsia="Aptos"/>
          <w:b/>
          <w:iCs/>
          <w:u w:val="single"/>
        </w:rPr>
        <w:t>all times</w:t>
      </w:r>
      <w:r w:rsidRPr="00EF3D26">
        <w:rPr>
          <w:rFonts w:eastAsia="Aptos"/>
          <w:u w:val="single"/>
        </w:rPr>
        <w:t xml:space="preserve">. Yet, over the past two decades, </w:t>
      </w:r>
      <w:r w:rsidRPr="005B44BB">
        <w:rPr>
          <w:rFonts w:eastAsia="Aptos"/>
          <w:b/>
          <w:iCs/>
          <w:highlight w:val="cyan"/>
          <w:u w:val="single"/>
        </w:rPr>
        <w:t>climate</w:t>
      </w:r>
      <w:r w:rsidRPr="00EF3D26">
        <w:rPr>
          <w:rFonts w:eastAsia="Aptos"/>
          <w:b/>
          <w:iCs/>
          <w:u w:val="single"/>
        </w:rPr>
        <w:t xml:space="preserve"> change</w:t>
      </w:r>
      <w:r w:rsidRPr="00EF3D26">
        <w:rPr>
          <w:rFonts w:eastAsia="Aptos"/>
          <w:u w:val="single"/>
        </w:rPr>
        <w:t xml:space="preserve">, </w:t>
      </w:r>
      <w:r w:rsidRPr="005B44BB">
        <w:rPr>
          <w:rFonts w:eastAsia="Aptos"/>
          <w:b/>
          <w:iCs/>
          <w:highlight w:val="cyan"/>
          <w:u w:val="single"/>
        </w:rPr>
        <w:t>air pollution</w:t>
      </w:r>
      <w:r w:rsidRPr="00EF3D26">
        <w:rPr>
          <w:rFonts w:eastAsia="Aptos"/>
          <w:u w:val="single"/>
        </w:rPr>
        <w:t xml:space="preserve">, natural </w:t>
      </w:r>
      <w:r w:rsidRPr="005B44BB">
        <w:rPr>
          <w:rFonts w:eastAsia="Aptos"/>
          <w:b/>
          <w:iCs/>
          <w:highlight w:val="cyan"/>
          <w:u w:val="single"/>
        </w:rPr>
        <w:t>resource depletion</w:t>
      </w:r>
      <w:r w:rsidRPr="005B44BB">
        <w:rPr>
          <w:rFonts w:eastAsia="Aptos"/>
          <w:highlight w:val="cyan"/>
          <w:u w:val="single"/>
        </w:rPr>
        <w:t xml:space="preserve"> and </w:t>
      </w:r>
      <w:r w:rsidRPr="005B44BB">
        <w:rPr>
          <w:rFonts w:eastAsia="Aptos"/>
          <w:b/>
          <w:iCs/>
          <w:highlight w:val="cyan"/>
          <w:u w:val="single"/>
        </w:rPr>
        <w:t>biod</w:t>
      </w:r>
      <w:r w:rsidRPr="00EF3D26">
        <w:rPr>
          <w:rFonts w:eastAsia="Aptos"/>
          <w:b/>
          <w:iCs/>
          <w:u w:val="single"/>
        </w:rPr>
        <w:t xml:space="preserve">iversity </w:t>
      </w:r>
      <w:r w:rsidRPr="005B44BB">
        <w:rPr>
          <w:rFonts w:eastAsia="Aptos"/>
          <w:b/>
          <w:iCs/>
          <w:highlight w:val="cyan"/>
          <w:u w:val="single"/>
        </w:rPr>
        <w:t>loss</w:t>
      </w:r>
      <w:r w:rsidRPr="00EF3D26">
        <w:rPr>
          <w:rFonts w:eastAsia="Aptos"/>
          <w:u w:val="single"/>
        </w:rPr>
        <w:t xml:space="preserve"> have </w:t>
      </w:r>
      <w:r w:rsidRPr="005B44BB">
        <w:rPr>
          <w:rFonts w:eastAsia="Aptos"/>
          <w:highlight w:val="cyan"/>
          <w:u w:val="single"/>
        </w:rPr>
        <w:t>reached</w:t>
      </w:r>
      <w:r w:rsidRPr="00EF3D26">
        <w:rPr>
          <w:rFonts w:eastAsia="Aptos"/>
          <w:u w:val="single"/>
        </w:rPr>
        <w:t xml:space="preserve"> the </w:t>
      </w:r>
      <w:r w:rsidRPr="005B44BB">
        <w:rPr>
          <w:rFonts w:eastAsia="Aptos"/>
          <w:highlight w:val="cyan"/>
          <w:u w:val="single"/>
        </w:rPr>
        <w:t xml:space="preserve">status of </w:t>
      </w:r>
      <w:r w:rsidRPr="005B44BB">
        <w:rPr>
          <w:rFonts w:eastAsia="Aptos"/>
          <w:b/>
          <w:iCs/>
          <w:szCs w:val="26"/>
          <w:highlight w:val="cyan"/>
          <w:u w:val="single"/>
        </w:rPr>
        <w:t>worldwide</w:t>
      </w:r>
      <w:r w:rsidRPr="00EF3D26">
        <w:rPr>
          <w:rFonts w:eastAsia="Aptos"/>
          <w:b/>
          <w:iCs/>
          <w:szCs w:val="26"/>
          <w:u w:val="single"/>
        </w:rPr>
        <w:t xml:space="preserve"> persistent </w:t>
      </w:r>
      <w:r w:rsidRPr="005B44BB">
        <w:rPr>
          <w:rFonts w:eastAsia="Aptos"/>
          <w:b/>
          <w:iCs/>
          <w:szCs w:val="26"/>
          <w:highlight w:val="cyan"/>
          <w:u w:val="single"/>
        </w:rPr>
        <w:t>threats</w:t>
      </w:r>
      <w:r w:rsidRPr="00EF3D26">
        <w:rPr>
          <w:rFonts w:eastAsia="Aptos"/>
          <w:szCs w:val="26"/>
        </w:rPr>
        <w:t xml:space="preserve"> </w:t>
      </w:r>
      <w:r w:rsidRPr="00EF3D26">
        <w:rPr>
          <w:rFonts w:eastAsia="Aptos"/>
          <w:sz w:val="16"/>
        </w:rPr>
        <w:t xml:space="preserve">(Foxon, Reed, and Stringer 2009). </w:t>
      </w:r>
      <w:r w:rsidRPr="00EF3D26">
        <w:rPr>
          <w:rFonts w:eastAsia="Aptos"/>
          <w:u w:val="single"/>
        </w:rPr>
        <w:t xml:space="preserve">There is increasing consensus in the literature that </w:t>
      </w:r>
      <w:r w:rsidRPr="005B44BB">
        <w:rPr>
          <w:rFonts w:eastAsia="Aptos"/>
          <w:b/>
          <w:iCs/>
          <w:highlight w:val="cyan"/>
          <w:u w:val="single"/>
        </w:rPr>
        <w:t>common</w:t>
      </w:r>
      <w:r w:rsidRPr="00EF3D26">
        <w:rPr>
          <w:rFonts w:eastAsia="Aptos"/>
          <w:b/>
          <w:iCs/>
          <w:u w:val="single"/>
        </w:rPr>
        <w:t xml:space="preserve"> policy </w:t>
      </w:r>
      <w:r w:rsidRPr="005B44BB">
        <w:rPr>
          <w:rFonts w:eastAsia="Aptos"/>
          <w:b/>
          <w:iCs/>
          <w:highlight w:val="cyan"/>
          <w:u w:val="single"/>
        </w:rPr>
        <w:t>responses</w:t>
      </w:r>
      <w:r w:rsidRPr="00EF3D26">
        <w:rPr>
          <w:rFonts w:eastAsia="Aptos"/>
          <w:u w:val="single"/>
        </w:rPr>
        <w:t xml:space="preserve">, which are in the main </w:t>
      </w:r>
      <w:r w:rsidRPr="00EF3D26">
        <w:rPr>
          <w:rFonts w:eastAsia="Aptos"/>
          <w:b/>
          <w:iCs/>
          <w:u w:val="single"/>
        </w:rPr>
        <w:t>incremental</w:t>
      </w:r>
      <w:r w:rsidRPr="00EF3D26">
        <w:rPr>
          <w:rFonts w:eastAsia="Aptos"/>
          <w:u w:val="single"/>
        </w:rPr>
        <w:t xml:space="preserve">, </w:t>
      </w:r>
      <w:r w:rsidRPr="005B44BB">
        <w:rPr>
          <w:rFonts w:eastAsia="Aptos"/>
          <w:highlight w:val="cyan"/>
          <w:u w:val="single"/>
        </w:rPr>
        <w:t xml:space="preserve">will </w:t>
      </w:r>
      <w:r w:rsidRPr="005B44BB">
        <w:rPr>
          <w:rFonts w:eastAsia="Aptos"/>
          <w:b/>
          <w:iCs/>
          <w:highlight w:val="cyan"/>
          <w:u w:val="single"/>
        </w:rPr>
        <w:t>not</w:t>
      </w:r>
      <w:r w:rsidRPr="005B44BB">
        <w:rPr>
          <w:rFonts w:eastAsia="Aptos"/>
          <w:highlight w:val="cyan"/>
          <w:u w:val="single"/>
        </w:rPr>
        <w:t xml:space="preserve"> provide</w:t>
      </w:r>
      <w:r w:rsidRPr="00EF3D26">
        <w:rPr>
          <w:rFonts w:eastAsia="Aptos"/>
          <w:u w:val="single"/>
        </w:rPr>
        <w:t xml:space="preserve"> </w:t>
      </w:r>
      <w:r w:rsidRPr="00EF3D26">
        <w:rPr>
          <w:rFonts w:eastAsia="Aptos"/>
          <w:b/>
          <w:iCs/>
          <w:u w:val="single"/>
        </w:rPr>
        <w:t xml:space="preserve">structural </w:t>
      </w:r>
      <w:r w:rsidRPr="005B44BB">
        <w:rPr>
          <w:rFonts w:eastAsia="Aptos"/>
          <w:b/>
          <w:iCs/>
          <w:highlight w:val="cyan"/>
          <w:u w:val="single"/>
        </w:rPr>
        <w:t>solutions</w:t>
      </w:r>
      <w:r w:rsidRPr="00EF3D26">
        <w:rPr>
          <w:rFonts w:eastAsia="Aptos"/>
          <w:u w:val="single"/>
        </w:rPr>
        <w:t xml:space="preserve"> to those problems</w:t>
      </w:r>
      <w:r w:rsidRPr="00EF3D26">
        <w:rPr>
          <w:rFonts w:eastAsia="Aptos"/>
          <w:sz w:val="16"/>
        </w:rPr>
        <w:t xml:space="preserve"> (Elzen and Wieczorek 2005). Transition theory links those challenges to socio-technical systems, which fulfil a societal function using technical components, infrastructure, regulations and networks of organisations (Geels and Kemp 2000). A transition is a radical and structural change with economic, cultural, ecological and institutional developments taking place at different levels of the socio-technical system (Rotmans and Loorbach 2009).</w:t>
      </w:r>
    </w:p>
    <w:p w14:paraId="32C73FDE" w14:textId="77777777" w:rsidR="00EF3D26" w:rsidRPr="00EF3D26" w:rsidRDefault="00EF3D26" w:rsidP="00EF3D26">
      <w:pPr>
        <w:rPr>
          <w:rFonts w:eastAsia="Aptos"/>
          <w:sz w:val="16"/>
        </w:rPr>
      </w:pPr>
      <w:r w:rsidRPr="00EF3D26">
        <w:rPr>
          <w:rFonts w:eastAsia="Aptos"/>
          <w:sz w:val="16"/>
        </w:rPr>
        <w:t xml:space="preserve">An important discussion in transition literature concerns the question of whether </w:t>
      </w:r>
      <w:r w:rsidRPr="005B44BB">
        <w:rPr>
          <w:rFonts w:eastAsia="Aptos"/>
          <w:highlight w:val="cyan"/>
          <w:u w:val="single"/>
        </w:rPr>
        <w:t>transitions</w:t>
      </w:r>
      <w:r w:rsidRPr="00EF3D26">
        <w:rPr>
          <w:rFonts w:eastAsia="Aptos"/>
          <w:sz w:val="16"/>
        </w:rPr>
        <w:t xml:space="preserve">, niches and regimes </w:t>
      </w:r>
      <w:r w:rsidRPr="005B44BB">
        <w:rPr>
          <w:rFonts w:eastAsia="Aptos"/>
          <w:highlight w:val="cyan"/>
          <w:u w:val="single"/>
        </w:rPr>
        <w:t>can be</w:t>
      </w:r>
      <w:r w:rsidRPr="00EF3D26">
        <w:rPr>
          <w:rFonts w:eastAsia="Aptos"/>
          <w:sz w:val="16"/>
        </w:rPr>
        <w:t xml:space="preserve"> governed, or even </w:t>
      </w:r>
      <w:r w:rsidRPr="005B44BB">
        <w:rPr>
          <w:rFonts w:eastAsia="Aptos"/>
          <w:b/>
          <w:iCs/>
          <w:highlight w:val="cyan"/>
          <w:u w:val="single"/>
        </w:rPr>
        <w:t>steered</w:t>
      </w:r>
      <w:r w:rsidRPr="00EF3D26">
        <w:rPr>
          <w:rFonts w:eastAsia="Aptos"/>
          <w:u w:val="single"/>
        </w:rPr>
        <w:t>, in a (sustainable) direction</w:t>
      </w:r>
      <w:r w:rsidRPr="00EF3D26">
        <w:rPr>
          <w:rFonts w:eastAsia="Aptos"/>
          <w:sz w:val="16"/>
        </w:rPr>
        <w:t xml:space="preserve">. Most transition </w:t>
      </w:r>
      <w:r w:rsidRPr="00EF3D26">
        <w:rPr>
          <w:rFonts w:eastAsia="Aptos"/>
          <w:u w:val="single"/>
        </w:rPr>
        <w:t xml:space="preserve">scholars see an </w:t>
      </w:r>
      <w:r w:rsidRPr="00EF3D26">
        <w:rPr>
          <w:rFonts w:eastAsia="Aptos"/>
          <w:b/>
          <w:iCs/>
          <w:u w:val="single"/>
        </w:rPr>
        <w:t>active role</w:t>
      </w:r>
      <w:r w:rsidRPr="00EF3D26">
        <w:rPr>
          <w:rFonts w:eastAsia="Aptos"/>
          <w:u w:val="single"/>
        </w:rPr>
        <w:t xml:space="preserve"> for </w:t>
      </w:r>
      <w:r w:rsidRPr="00EF3D26">
        <w:rPr>
          <w:rFonts w:eastAsia="Aptos"/>
          <w:b/>
          <w:iCs/>
          <w:u w:val="single"/>
        </w:rPr>
        <w:t>government</w:t>
      </w:r>
      <w:r w:rsidRPr="00EF3D26">
        <w:rPr>
          <w:rFonts w:eastAsia="Aptos"/>
          <w:u w:val="single"/>
        </w:rPr>
        <w:t xml:space="preserve">, </w:t>
      </w:r>
      <w:r w:rsidRPr="005B44BB">
        <w:rPr>
          <w:rFonts w:eastAsia="Aptos"/>
          <w:highlight w:val="cyan"/>
          <w:u w:val="single"/>
        </w:rPr>
        <w:t>but</w:t>
      </w:r>
      <w:r w:rsidRPr="00EF3D26">
        <w:rPr>
          <w:rFonts w:eastAsia="Aptos"/>
          <w:u w:val="single"/>
        </w:rPr>
        <w:t xml:space="preserve"> </w:t>
      </w:r>
      <w:r w:rsidRPr="00EF3D26">
        <w:rPr>
          <w:rFonts w:eastAsia="Aptos"/>
          <w:b/>
          <w:iCs/>
          <w:u w:val="single"/>
        </w:rPr>
        <w:t>not</w:t>
      </w:r>
      <w:r w:rsidRPr="00EF3D26">
        <w:rPr>
          <w:rFonts w:eastAsia="Aptos"/>
          <w:sz w:val="16"/>
        </w:rPr>
        <w:t xml:space="preserve"> in the classical way </w:t>
      </w:r>
      <w:r w:rsidRPr="00EF3D26">
        <w:rPr>
          <w:rFonts w:eastAsia="Aptos"/>
          <w:u w:val="single"/>
        </w:rPr>
        <w:t xml:space="preserve">as the </w:t>
      </w:r>
      <w:r w:rsidRPr="00EF3D26">
        <w:rPr>
          <w:rFonts w:eastAsia="Aptos"/>
          <w:b/>
          <w:iCs/>
          <w:u w:val="single"/>
        </w:rPr>
        <w:t>top-down</w:t>
      </w:r>
      <w:r w:rsidRPr="00EF3D26">
        <w:rPr>
          <w:rFonts w:eastAsia="Aptos"/>
          <w:u w:val="single"/>
        </w:rPr>
        <w:t xml:space="preserve"> commander</w:t>
      </w:r>
      <w:r w:rsidRPr="00EF3D26">
        <w:rPr>
          <w:rFonts w:eastAsia="Aptos"/>
          <w:sz w:val="16"/>
        </w:rPr>
        <w:t xml:space="preserve"> who can steer at will using its toolbox of instruments (Paredis 2013). Rather, government is seen as just one group of actors (Geels, Elzen, and Green 2004), who are part of the regime but simultaneously shape its adaptive capacity (Smith, Stirling, and Berkhout 2005). Government actors exert a substantial influence on the functioning of the socio-technical system as they often maintain and reproduce regime functions in an intensive manner (Smith, Stirling, and Berkhout 2005).</w:t>
      </w:r>
    </w:p>
    <w:p w14:paraId="20EA0469" w14:textId="77777777" w:rsidR="00EF3D26" w:rsidRPr="00EF3D26" w:rsidRDefault="00EF3D26" w:rsidP="00EF3D26">
      <w:pPr>
        <w:rPr>
          <w:rFonts w:eastAsia="Aptos"/>
          <w:sz w:val="16"/>
        </w:rPr>
      </w:pPr>
      <w:r w:rsidRPr="00EF3D26">
        <w:rPr>
          <w:rFonts w:eastAsia="Aptos"/>
          <w:sz w:val="16"/>
        </w:rPr>
        <w:t xml:space="preserve">To address the complexity and long-term focus (one to two generations) of transitions, </w:t>
      </w:r>
      <w:r w:rsidRPr="005B44BB">
        <w:rPr>
          <w:rFonts w:eastAsia="Aptos"/>
          <w:highlight w:val="cyan"/>
          <w:u w:val="single"/>
        </w:rPr>
        <w:t>“</w:t>
      </w:r>
      <w:r w:rsidRPr="005B44BB">
        <w:rPr>
          <w:rFonts w:eastAsia="Aptos"/>
          <w:b/>
          <w:iCs/>
          <w:highlight w:val="cyan"/>
          <w:u w:val="single"/>
        </w:rPr>
        <w:t>existing</w:t>
      </w:r>
      <w:r w:rsidRPr="00EF3D26">
        <w:rPr>
          <w:rFonts w:eastAsia="Aptos"/>
          <w:u w:val="single"/>
        </w:rPr>
        <w:t xml:space="preserve"> policy </w:t>
      </w:r>
      <w:r w:rsidRPr="005B44BB">
        <w:rPr>
          <w:rFonts w:eastAsia="Aptos"/>
          <w:highlight w:val="cyan"/>
          <w:u w:val="single"/>
        </w:rPr>
        <w:t>instruments need</w:t>
      </w:r>
      <w:r w:rsidRPr="00EF3D26">
        <w:rPr>
          <w:rFonts w:eastAsia="Aptos"/>
          <w:u w:val="single"/>
        </w:rPr>
        <w:t xml:space="preserve"> to be </w:t>
      </w:r>
      <w:r w:rsidRPr="00EF3D26">
        <w:rPr>
          <w:rFonts w:eastAsia="Aptos"/>
          <w:b/>
          <w:iCs/>
          <w:u w:val="single"/>
        </w:rPr>
        <w:t>combined</w:t>
      </w:r>
      <w:r w:rsidRPr="00EF3D26">
        <w:rPr>
          <w:rFonts w:eastAsia="Aptos"/>
          <w:u w:val="single"/>
        </w:rPr>
        <w:t xml:space="preserve"> with </w:t>
      </w:r>
      <w:r w:rsidRPr="005B44BB">
        <w:rPr>
          <w:rFonts w:eastAsia="Aptos"/>
          <w:b/>
          <w:iCs/>
          <w:highlight w:val="cyan"/>
          <w:u w:val="single"/>
        </w:rPr>
        <w:t>new approaches</w:t>
      </w:r>
      <w:r w:rsidRPr="00EF3D26">
        <w:rPr>
          <w:rFonts w:eastAsia="Aptos"/>
          <w:u w:val="single"/>
        </w:rPr>
        <w:t>”</w:t>
      </w:r>
      <w:r w:rsidRPr="00EF3D26">
        <w:rPr>
          <w:rFonts w:eastAsia="Aptos"/>
          <w:sz w:val="16"/>
        </w:rPr>
        <w:t xml:space="preserve"> (Elzen and Wieczorek 2005, 657). </w:t>
      </w:r>
      <w:r w:rsidRPr="00EF3D26">
        <w:rPr>
          <w:rFonts w:eastAsia="Aptos"/>
          <w:u w:val="single"/>
        </w:rPr>
        <w:t xml:space="preserve">In addition to </w:t>
      </w:r>
      <w:r w:rsidRPr="00EF3D26">
        <w:rPr>
          <w:rFonts w:eastAsia="Aptos"/>
          <w:b/>
          <w:iCs/>
          <w:u w:val="single"/>
        </w:rPr>
        <w:t>command-and-control</w:t>
      </w:r>
      <w:r w:rsidRPr="00EF3D26">
        <w:rPr>
          <w:rFonts w:eastAsia="Aptos"/>
          <w:u w:val="single"/>
        </w:rPr>
        <w:t xml:space="preserve"> (CAC) instruments</w:t>
      </w:r>
      <w:r w:rsidRPr="00EF3D26">
        <w:rPr>
          <w:rFonts w:eastAsia="Aptos"/>
          <w:sz w:val="16"/>
        </w:rPr>
        <w:t xml:space="preserve"> and communicative instruments, </w:t>
      </w:r>
      <w:r w:rsidRPr="00EF3D26">
        <w:rPr>
          <w:rFonts w:eastAsia="Aptos"/>
          <w:b/>
          <w:iCs/>
          <w:u w:val="single"/>
        </w:rPr>
        <w:t>economic</w:t>
      </w:r>
      <w:r w:rsidRPr="00EF3D26">
        <w:rPr>
          <w:rFonts w:eastAsia="Aptos"/>
          <w:u w:val="single"/>
        </w:rPr>
        <w:t xml:space="preserve"> instruments are used in environmental policy</w:t>
      </w:r>
      <w:r w:rsidRPr="00EF3D26">
        <w:rPr>
          <w:rFonts w:eastAsia="Aptos"/>
          <w:sz w:val="16"/>
        </w:rPr>
        <w:t xml:space="preserve"> (Howlett and Ramesh 2003; Perman et al. 2003). Geels (2012) indicates, in the context of transport systems, that economic instruments can be used </w:t>
      </w:r>
      <w:r w:rsidRPr="00EF3D26">
        <w:rPr>
          <w:rFonts w:eastAsia="Aptos"/>
          <w:u w:val="single"/>
        </w:rPr>
        <w:t xml:space="preserve">to </w:t>
      </w:r>
      <w:r w:rsidRPr="00EF3D26">
        <w:rPr>
          <w:rFonts w:eastAsia="Aptos"/>
          <w:b/>
          <w:iCs/>
          <w:u w:val="single"/>
        </w:rPr>
        <w:t>enhance pressure</w:t>
      </w:r>
      <w:r w:rsidRPr="00EF3D26">
        <w:rPr>
          <w:rFonts w:eastAsia="Aptos"/>
          <w:u w:val="single"/>
        </w:rPr>
        <w:t xml:space="preserve"> on an </w:t>
      </w:r>
      <w:r w:rsidRPr="00EF3D26">
        <w:rPr>
          <w:rFonts w:eastAsia="Aptos"/>
          <w:b/>
          <w:iCs/>
          <w:u w:val="single"/>
        </w:rPr>
        <w:t>unsustainable</w:t>
      </w:r>
      <w:r w:rsidRPr="00EF3D26">
        <w:rPr>
          <w:rFonts w:eastAsia="Aptos"/>
          <w:u w:val="single"/>
        </w:rPr>
        <w:t xml:space="preserve"> regime</w:t>
      </w:r>
      <w:r w:rsidRPr="00EF3D26">
        <w:rPr>
          <w:rFonts w:eastAsia="Aptos"/>
          <w:sz w:val="16"/>
        </w:rPr>
        <w:t xml:space="preserve">. Chappin (2011) applies simulation models to study the influence of carbon taxes on energy transitions. </w:t>
      </w:r>
      <w:r w:rsidRPr="00EF3D26">
        <w:rPr>
          <w:rFonts w:eastAsia="Aptos"/>
          <w:u w:val="single"/>
        </w:rPr>
        <w:t>Although</w:t>
      </w:r>
      <w:r w:rsidRPr="00EF3D26">
        <w:rPr>
          <w:rFonts w:eastAsia="Aptos"/>
          <w:sz w:val="16"/>
        </w:rPr>
        <w:t xml:space="preserve"> these </w:t>
      </w:r>
      <w:r w:rsidRPr="00EF3D26">
        <w:rPr>
          <w:rFonts w:eastAsia="Aptos"/>
          <w:u w:val="single"/>
        </w:rPr>
        <w:t xml:space="preserve">studies point at the </w:t>
      </w:r>
      <w:r w:rsidRPr="005B44BB">
        <w:rPr>
          <w:rFonts w:eastAsia="Aptos"/>
          <w:highlight w:val="cyan"/>
          <w:u w:val="single"/>
        </w:rPr>
        <w:t xml:space="preserve">potential of </w:t>
      </w:r>
      <w:r w:rsidRPr="005B44BB">
        <w:rPr>
          <w:rFonts w:eastAsia="Aptos"/>
          <w:b/>
          <w:iCs/>
          <w:highlight w:val="cyan"/>
          <w:u w:val="single"/>
        </w:rPr>
        <w:t>taxation</w:t>
      </w:r>
      <w:r w:rsidRPr="00EF3D26">
        <w:rPr>
          <w:rFonts w:eastAsia="Aptos"/>
          <w:sz w:val="16"/>
        </w:rPr>
        <w:t xml:space="preserve">, the </w:t>
      </w:r>
      <w:r w:rsidRPr="00EF3D26">
        <w:rPr>
          <w:rFonts w:eastAsia="Aptos"/>
          <w:b/>
          <w:iCs/>
          <w:u w:val="single"/>
        </w:rPr>
        <w:t>theoretical dynamics</w:t>
      </w:r>
      <w:r w:rsidRPr="00EF3D26">
        <w:rPr>
          <w:rFonts w:eastAsia="Aptos"/>
          <w:sz w:val="16"/>
        </w:rPr>
        <w:t xml:space="preserve"> behind the impact of a tax on the transition process </w:t>
      </w:r>
      <w:r w:rsidRPr="005B44BB">
        <w:rPr>
          <w:rFonts w:eastAsia="Aptos"/>
          <w:highlight w:val="cyan"/>
          <w:u w:val="single"/>
        </w:rPr>
        <w:t xml:space="preserve">are </w:t>
      </w:r>
      <w:r w:rsidRPr="005B44BB">
        <w:rPr>
          <w:rFonts w:eastAsia="Aptos"/>
          <w:b/>
          <w:iCs/>
          <w:highlight w:val="cyan"/>
          <w:u w:val="single"/>
        </w:rPr>
        <w:t>not yet</w:t>
      </w:r>
      <w:r w:rsidRPr="00EF3D26">
        <w:rPr>
          <w:rFonts w:eastAsia="Aptos"/>
          <w:u w:val="single"/>
        </w:rPr>
        <w:t xml:space="preserve"> well </w:t>
      </w:r>
      <w:r w:rsidRPr="005B44BB">
        <w:rPr>
          <w:rFonts w:eastAsia="Aptos"/>
          <w:highlight w:val="cyan"/>
          <w:u w:val="single"/>
        </w:rPr>
        <w:t>understood</w:t>
      </w:r>
      <w:r w:rsidRPr="00EF3D26">
        <w:rPr>
          <w:rFonts w:eastAsia="Aptos"/>
          <w:sz w:val="16"/>
        </w:rPr>
        <w:t>, and available studies on the topic are scarce. This paper aims to contribute to the growing literature of transition governance by means of an exploratory analysis of the potential of taxation as an instrument to support sustainability transitions. We will do so by combining the literature on environmental taxation with the literature on sustainability transitions, and by identifying the conditions for a tax to have that potential. In our theoretical exploration, we will combine two heuristic frameworks from transition thinking, the multi-level perspective (MLP) and the multi-phase perspective (MPP), with the neoclassical theory of Pigouvian taxation, which is the basis of environmental taxation theory.</w:t>
      </w:r>
    </w:p>
    <w:p w14:paraId="4CB8050A" w14:textId="77777777" w:rsidR="00EF3D26" w:rsidRPr="00EF3D26" w:rsidRDefault="00EF3D26" w:rsidP="00EF3D26">
      <w:pPr>
        <w:rPr>
          <w:rFonts w:eastAsia="Aptos"/>
          <w:sz w:val="16"/>
        </w:rPr>
      </w:pPr>
      <w:r w:rsidRPr="00EF3D26">
        <w:rPr>
          <w:rFonts w:eastAsia="Aptos"/>
          <w:sz w:val="16"/>
        </w:rPr>
        <w:t>This paper is organised as follows. The MLP and MPP are explained in Section 2, along with other transition concepts. In Section 3, an overview is provided of the theoretical foundations of regulatory taxation. Section 4 shows the results of the combination of the theoretical strands of transitions and environmental taxation. Section 5 is dedicated to the limitations and barriers to the potential of environmental taxation, and in Section 6, we draw conclusions and provide suggestions for future research.</w:t>
      </w:r>
    </w:p>
    <w:p w14:paraId="4AA622C1" w14:textId="77777777" w:rsidR="00EF3D26" w:rsidRPr="00EF3D26" w:rsidRDefault="00EF3D26" w:rsidP="00EF3D26">
      <w:pPr>
        <w:rPr>
          <w:rFonts w:eastAsia="Aptos"/>
          <w:sz w:val="16"/>
        </w:rPr>
      </w:pPr>
      <w:r w:rsidRPr="00EF3D26">
        <w:rPr>
          <w:rFonts w:eastAsia="Aptos"/>
          <w:sz w:val="16"/>
        </w:rPr>
        <w:t>2. Transition theory: the MLP and the MPP</w:t>
      </w:r>
    </w:p>
    <w:p w14:paraId="629022F3" w14:textId="77777777" w:rsidR="00EF3D26" w:rsidRPr="00EF3D26" w:rsidRDefault="00EF3D26" w:rsidP="00EF3D26">
      <w:pPr>
        <w:rPr>
          <w:rFonts w:eastAsia="Aptos"/>
          <w:sz w:val="16"/>
        </w:rPr>
      </w:pPr>
      <w:r w:rsidRPr="00EF3D26">
        <w:rPr>
          <w:rFonts w:eastAsia="Aptos"/>
          <w:sz w:val="16"/>
        </w:rPr>
        <w:t xml:space="preserve">The MLP on sustainability transitions distinguishes between three levels (Geels 2004; Verbong and Geels 2007). At the macro level, the landscape represents the external environment of the system. </w:t>
      </w:r>
      <w:r w:rsidRPr="00EF3D26">
        <w:rPr>
          <w:rFonts w:eastAsia="Aptos"/>
          <w:u w:val="single"/>
        </w:rPr>
        <w:t>Changes at the landscape level influence the socio-technical system</w:t>
      </w:r>
      <w:r w:rsidRPr="00EF3D26">
        <w:rPr>
          <w:rFonts w:eastAsia="Aptos"/>
          <w:sz w:val="16"/>
        </w:rPr>
        <w:t xml:space="preserve"> (Markard and Truffer 2008). </w:t>
      </w:r>
      <w:r w:rsidRPr="00EF3D26">
        <w:rPr>
          <w:rFonts w:eastAsia="Aptos"/>
          <w:u w:val="single"/>
        </w:rPr>
        <w:t xml:space="preserve">Examples of such developments are </w:t>
      </w:r>
      <w:r w:rsidRPr="00EF3D26">
        <w:rPr>
          <w:rFonts w:eastAsia="Aptos"/>
          <w:b/>
          <w:iCs/>
          <w:u w:val="single"/>
        </w:rPr>
        <w:t>global warming</w:t>
      </w:r>
      <w:r w:rsidRPr="00EF3D26">
        <w:rPr>
          <w:rFonts w:eastAsia="Aptos"/>
          <w:u w:val="single"/>
        </w:rPr>
        <w:t xml:space="preserve">, global </w:t>
      </w:r>
      <w:r w:rsidRPr="00EF3D26">
        <w:rPr>
          <w:rFonts w:eastAsia="Aptos"/>
          <w:b/>
          <w:iCs/>
          <w:u w:val="single"/>
        </w:rPr>
        <w:t>economic growth</w:t>
      </w:r>
      <w:r w:rsidRPr="00EF3D26">
        <w:rPr>
          <w:rFonts w:eastAsia="Aptos"/>
          <w:u w:val="single"/>
        </w:rPr>
        <w:t xml:space="preserve">, </w:t>
      </w:r>
      <w:r w:rsidRPr="005B44BB">
        <w:rPr>
          <w:rFonts w:eastAsia="Aptos"/>
          <w:b/>
          <w:iCs/>
          <w:highlight w:val="cyan"/>
          <w:u w:val="single"/>
        </w:rPr>
        <w:t>political crises</w:t>
      </w:r>
      <w:r w:rsidRPr="005B44BB">
        <w:rPr>
          <w:rFonts w:eastAsia="Aptos"/>
          <w:highlight w:val="cyan"/>
          <w:u w:val="single"/>
        </w:rPr>
        <w:t xml:space="preserve"> or </w:t>
      </w:r>
      <w:r w:rsidRPr="005B44BB">
        <w:rPr>
          <w:rFonts w:eastAsia="Aptos"/>
          <w:b/>
          <w:iCs/>
          <w:highlight w:val="cyan"/>
          <w:u w:val="single"/>
        </w:rPr>
        <w:t>demographic evolutions</w:t>
      </w:r>
      <w:r w:rsidRPr="00EF3D26">
        <w:rPr>
          <w:rFonts w:eastAsia="Aptos"/>
          <w:sz w:val="16"/>
        </w:rPr>
        <w:t xml:space="preserve"> (Geels 2002). At the meso level, the regime is the dominant form of functioning in the socio-technical system (Avelino and Rotmans 2009). The regime can be a dominant technology, institution, policy, practice or culture. At the micro level, niches present </w:t>
      </w:r>
      <w:r w:rsidRPr="00EF3D26">
        <w:rPr>
          <w:rFonts w:eastAsia="Aptos"/>
          <w:b/>
          <w:iCs/>
          <w:u w:val="single"/>
        </w:rPr>
        <w:t>alternative</w:t>
      </w:r>
      <w:r w:rsidRPr="00EF3D26">
        <w:rPr>
          <w:rFonts w:eastAsia="Aptos"/>
          <w:sz w:val="16"/>
        </w:rPr>
        <w:t xml:space="preserve"> (sustainable) technologies, institutions, </w:t>
      </w:r>
      <w:r w:rsidRPr="00EF3D26">
        <w:rPr>
          <w:rFonts w:eastAsia="Aptos"/>
          <w:b/>
          <w:iCs/>
          <w:u w:val="single"/>
        </w:rPr>
        <w:t>policies</w:t>
      </w:r>
      <w:r w:rsidRPr="00EF3D26">
        <w:rPr>
          <w:rFonts w:eastAsia="Aptos"/>
          <w:sz w:val="16"/>
        </w:rPr>
        <w:t xml:space="preserve">, practices or cultures </w:t>
      </w:r>
      <w:r w:rsidRPr="00EF3D26">
        <w:rPr>
          <w:rFonts w:eastAsia="Aptos"/>
          <w:u w:val="single"/>
        </w:rPr>
        <w:t xml:space="preserve">that </w:t>
      </w:r>
      <w:r w:rsidRPr="005B44BB">
        <w:rPr>
          <w:rFonts w:eastAsia="Aptos"/>
          <w:highlight w:val="cyan"/>
          <w:u w:val="single"/>
        </w:rPr>
        <w:t xml:space="preserve">cause </w:t>
      </w:r>
      <w:r w:rsidRPr="005B44BB">
        <w:rPr>
          <w:rFonts w:eastAsia="Aptos"/>
          <w:b/>
          <w:iCs/>
          <w:highlight w:val="cyan"/>
          <w:u w:val="single"/>
        </w:rPr>
        <w:t>disruptions</w:t>
      </w:r>
      <w:r w:rsidRPr="00EF3D26">
        <w:rPr>
          <w:rFonts w:eastAsia="Aptos"/>
          <w:u w:val="single"/>
        </w:rPr>
        <w:t xml:space="preserve"> in the functioning of the socio-technical system. </w:t>
      </w:r>
      <w:r w:rsidRPr="005B44BB">
        <w:rPr>
          <w:rFonts w:eastAsia="Aptos"/>
          <w:highlight w:val="cyan"/>
          <w:u w:val="single"/>
        </w:rPr>
        <w:t xml:space="preserve">By </w:t>
      </w:r>
      <w:r w:rsidRPr="005B44BB">
        <w:rPr>
          <w:rFonts w:eastAsia="Aptos"/>
          <w:b/>
          <w:iCs/>
          <w:highlight w:val="cyan"/>
          <w:u w:val="single"/>
        </w:rPr>
        <w:t>experimenting</w:t>
      </w:r>
      <w:r w:rsidRPr="00EF3D26">
        <w:rPr>
          <w:rFonts w:eastAsia="Aptos"/>
          <w:u w:val="single"/>
        </w:rPr>
        <w:t xml:space="preserve"> and </w:t>
      </w:r>
      <w:r w:rsidRPr="00EF3D26">
        <w:rPr>
          <w:rFonts w:eastAsia="Aptos"/>
          <w:b/>
          <w:iCs/>
          <w:u w:val="single"/>
        </w:rPr>
        <w:t>growing stronger</w:t>
      </w:r>
      <w:r w:rsidRPr="00EF3D26">
        <w:rPr>
          <w:rFonts w:eastAsia="Aptos"/>
          <w:u w:val="single"/>
        </w:rPr>
        <w:t xml:space="preserve">, </w:t>
      </w:r>
      <w:r w:rsidRPr="005B44BB">
        <w:rPr>
          <w:rFonts w:eastAsia="Aptos"/>
          <w:highlight w:val="cyan"/>
          <w:u w:val="single"/>
        </w:rPr>
        <w:t>niches can</w:t>
      </w:r>
      <w:r w:rsidRPr="00EF3D26">
        <w:rPr>
          <w:rFonts w:eastAsia="Aptos"/>
          <w:u w:val="single"/>
        </w:rPr>
        <w:t xml:space="preserve"> eventually </w:t>
      </w:r>
      <w:r w:rsidRPr="00EF3D26">
        <w:rPr>
          <w:rFonts w:eastAsia="Aptos"/>
          <w:b/>
          <w:iCs/>
          <w:u w:val="single"/>
        </w:rPr>
        <w:t>overtake</w:t>
      </w:r>
      <w:r w:rsidRPr="00EF3D26">
        <w:rPr>
          <w:rFonts w:eastAsia="Aptos"/>
          <w:u w:val="single"/>
        </w:rPr>
        <w:t xml:space="preserve"> the role of the regime and </w:t>
      </w:r>
      <w:r w:rsidRPr="005B44BB">
        <w:rPr>
          <w:rFonts w:eastAsia="Aptos"/>
          <w:b/>
          <w:iCs/>
          <w:highlight w:val="cyan"/>
          <w:u w:val="single"/>
        </w:rPr>
        <w:t>install</w:t>
      </w:r>
      <w:r w:rsidRPr="005B44BB">
        <w:rPr>
          <w:rFonts w:eastAsia="Aptos"/>
          <w:highlight w:val="cyan"/>
          <w:u w:val="single"/>
        </w:rPr>
        <w:t xml:space="preserve"> a </w:t>
      </w:r>
      <w:r w:rsidRPr="005B44BB">
        <w:rPr>
          <w:rFonts w:eastAsia="Aptos"/>
          <w:b/>
          <w:iCs/>
          <w:highlight w:val="cyan"/>
          <w:u w:val="single"/>
        </w:rPr>
        <w:t>new</w:t>
      </w:r>
      <w:r w:rsidRPr="00EF3D26">
        <w:rPr>
          <w:rFonts w:eastAsia="Aptos"/>
          <w:b/>
          <w:iCs/>
          <w:u w:val="single"/>
        </w:rPr>
        <w:t xml:space="preserve"> dynamic </w:t>
      </w:r>
      <w:r w:rsidRPr="005B44BB">
        <w:rPr>
          <w:rFonts w:eastAsia="Aptos"/>
          <w:b/>
          <w:iCs/>
          <w:highlight w:val="cyan"/>
          <w:u w:val="single"/>
        </w:rPr>
        <w:t>balance</w:t>
      </w:r>
      <w:r w:rsidRPr="005B44BB">
        <w:rPr>
          <w:rFonts w:eastAsia="Aptos"/>
          <w:highlight w:val="cyan"/>
          <w:u w:val="single"/>
        </w:rPr>
        <w:t xml:space="preserve"> in</w:t>
      </w:r>
      <w:r w:rsidRPr="00EF3D26">
        <w:rPr>
          <w:rFonts w:eastAsia="Aptos"/>
          <w:u w:val="single"/>
        </w:rPr>
        <w:t xml:space="preserve"> the </w:t>
      </w:r>
      <w:r w:rsidRPr="005B44BB">
        <w:rPr>
          <w:rFonts w:eastAsia="Aptos"/>
          <w:highlight w:val="cyan"/>
          <w:u w:val="single"/>
        </w:rPr>
        <w:t>socio-technical system</w:t>
      </w:r>
      <w:r w:rsidRPr="00EF3D26">
        <w:rPr>
          <w:rFonts w:eastAsia="Aptos"/>
          <w:sz w:val="16"/>
        </w:rPr>
        <w:t xml:space="preserve"> (Kemp and Loorbach 2006; Loorbach and Wijsman 2013). For example, </w:t>
      </w:r>
      <w:r w:rsidRPr="005B44BB">
        <w:rPr>
          <w:rFonts w:eastAsia="Aptos"/>
          <w:b/>
          <w:iCs/>
          <w:highlight w:val="cyan"/>
          <w:u w:val="single"/>
        </w:rPr>
        <w:t>learning effects</w:t>
      </w:r>
      <w:r w:rsidRPr="00EF3D26">
        <w:rPr>
          <w:rFonts w:eastAsia="Aptos"/>
          <w:sz w:val="16"/>
        </w:rPr>
        <w:t xml:space="preserve"> from experiments with niche technologies such as photovoltaic energy and wind power in the energy system </w:t>
      </w:r>
      <w:r w:rsidRPr="00EF3D26">
        <w:rPr>
          <w:rFonts w:eastAsia="Aptos"/>
          <w:u w:val="single"/>
        </w:rPr>
        <w:t>may make</w:t>
      </w:r>
      <w:r w:rsidRPr="00EF3D26">
        <w:rPr>
          <w:rFonts w:eastAsia="Aptos"/>
          <w:sz w:val="16"/>
        </w:rPr>
        <w:t xml:space="preserve"> those </w:t>
      </w:r>
      <w:r w:rsidRPr="00EF3D26">
        <w:rPr>
          <w:rFonts w:eastAsia="Aptos"/>
          <w:u w:val="single"/>
        </w:rPr>
        <w:t xml:space="preserve">technologies </w:t>
      </w:r>
      <w:r w:rsidRPr="00EF3D26">
        <w:rPr>
          <w:rFonts w:eastAsia="Aptos"/>
          <w:b/>
          <w:iCs/>
          <w:u w:val="single"/>
        </w:rPr>
        <w:t>increasingly successful</w:t>
      </w:r>
      <w:r w:rsidRPr="00EF3D26">
        <w:rPr>
          <w:rFonts w:eastAsia="Aptos"/>
          <w:sz w:val="16"/>
        </w:rPr>
        <w:t xml:space="preserve">. After the growing phase, they may also become cheaper than regime technologies such as nuclear and fossil fuel power generation. Those </w:t>
      </w:r>
      <w:r w:rsidRPr="00EF3D26">
        <w:rPr>
          <w:rFonts w:eastAsia="Aptos"/>
          <w:u w:val="single"/>
        </w:rPr>
        <w:t xml:space="preserve">niches </w:t>
      </w:r>
      <w:r w:rsidRPr="00EF3D26">
        <w:rPr>
          <w:rFonts w:eastAsia="Aptos"/>
          <w:b/>
          <w:iCs/>
          <w:u w:val="single"/>
        </w:rPr>
        <w:t>exert pressure</w:t>
      </w:r>
      <w:r w:rsidRPr="00EF3D26">
        <w:rPr>
          <w:rFonts w:eastAsia="Aptos"/>
          <w:sz w:val="16"/>
        </w:rPr>
        <w:t xml:space="preserve"> on the regime, </w:t>
      </w:r>
      <w:r w:rsidRPr="00EF3D26">
        <w:rPr>
          <w:rFonts w:eastAsia="Aptos"/>
          <w:u w:val="single"/>
        </w:rPr>
        <w:t xml:space="preserve">which </w:t>
      </w:r>
      <w:r w:rsidRPr="005B44BB">
        <w:rPr>
          <w:rFonts w:eastAsia="Aptos"/>
          <w:highlight w:val="cyan"/>
          <w:u w:val="single"/>
        </w:rPr>
        <w:t>could</w:t>
      </w:r>
      <w:r w:rsidRPr="00EF3D26">
        <w:rPr>
          <w:rFonts w:eastAsia="Aptos"/>
          <w:sz w:val="16"/>
        </w:rPr>
        <w:t xml:space="preserve">, in combination with other pressures from the landscape, policies, market developments and cultures, </w:t>
      </w:r>
      <w:r w:rsidRPr="005B44BB">
        <w:rPr>
          <w:rFonts w:eastAsia="Aptos"/>
          <w:highlight w:val="cyan"/>
          <w:u w:val="single"/>
        </w:rPr>
        <w:t xml:space="preserve">lead to a </w:t>
      </w:r>
      <w:r w:rsidRPr="005B44BB">
        <w:rPr>
          <w:rFonts w:eastAsia="Aptos"/>
          <w:b/>
          <w:iCs/>
          <w:highlight w:val="cyan"/>
          <w:u w:val="single"/>
        </w:rPr>
        <w:t>replacement</w:t>
      </w:r>
      <w:r w:rsidRPr="00EF3D26">
        <w:rPr>
          <w:rFonts w:eastAsia="Aptos"/>
          <w:sz w:val="16"/>
        </w:rPr>
        <w:t xml:space="preserve"> of nuclear and fossil fuel-based power by renewables, </w:t>
      </w:r>
      <w:r w:rsidRPr="005B44BB">
        <w:rPr>
          <w:rFonts w:eastAsia="Aptos"/>
          <w:highlight w:val="cyan"/>
          <w:u w:val="single"/>
        </w:rPr>
        <w:t>ending</w:t>
      </w:r>
      <w:r w:rsidRPr="00EF3D26">
        <w:rPr>
          <w:rFonts w:eastAsia="Aptos"/>
          <w:u w:val="single"/>
        </w:rPr>
        <w:t xml:space="preserve"> up </w:t>
      </w:r>
      <w:r w:rsidRPr="005B44BB">
        <w:rPr>
          <w:rFonts w:eastAsia="Aptos"/>
          <w:highlight w:val="cyan"/>
          <w:u w:val="single"/>
        </w:rPr>
        <w:t xml:space="preserve">in a </w:t>
      </w:r>
      <w:r w:rsidRPr="005B44BB">
        <w:rPr>
          <w:rFonts w:eastAsia="Aptos"/>
          <w:b/>
          <w:iCs/>
          <w:highlight w:val="cyan"/>
          <w:u w:val="single"/>
        </w:rPr>
        <w:t>new equilibrium</w:t>
      </w:r>
      <w:r w:rsidRPr="005B44BB">
        <w:rPr>
          <w:rFonts w:eastAsia="Aptos"/>
          <w:highlight w:val="cyan"/>
          <w:u w:val="single"/>
        </w:rPr>
        <w:t xml:space="preserve"> that will be</w:t>
      </w:r>
      <w:r w:rsidRPr="00EF3D26">
        <w:rPr>
          <w:rFonts w:eastAsia="Aptos"/>
          <w:u w:val="single"/>
        </w:rPr>
        <w:t xml:space="preserve"> </w:t>
      </w:r>
      <w:r w:rsidRPr="00EF3D26">
        <w:rPr>
          <w:rFonts w:eastAsia="Aptos"/>
          <w:b/>
          <w:iCs/>
          <w:u w:val="single"/>
        </w:rPr>
        <w:t xml:space="preserve">more </w:t>
      </w:r>
      <w:r w:rsidRPr="005B44BB">
        <w:rPr>
          <w:rFonts w:eastAsia="Aptos"/>
          <w:b/>
          <w:iCs/>
          <w:highlight w:val="cyan"/>
          <w:u w:val="single"/>
        </w:rPr>
        <w:t>sustainable</w:t>
      </w:r>
      <w:r w:rsidRPr="00EF3D26">
        <w:rPr>
          <w:rFonts w:eastAsia="Aptos"/>
          <w:sz w:val="16"/>
        </w:rPr>
        <w:t xml:space="preserve"> than the previous one.</w:t>
      </w:r>
    </w:p>
    <w:p w14:paraId="4E99A024" w14:textId="77777777" w:rsidR="00EF3D26" w:rsidRPr="00EF3D26" w:rsidRDefault="00EF3D26" w:rsidP="00EF3D26">
      <w:pPr>
        <w:rPr>
          <w:rFonts w:eastAsia="Aptos"/>
          <w:sz w:val="16"/>
        </w:rPr>
      </w:pPr>
      <w:r w:rsidRPr="00EF3D26">
        <w:rPr>
          <w:rFonts w:eastAsia="Aptos"/>
          <w:sz w:val="16"/>
        </w:rPr>
        <w:t xml:space="preserve">A transition presents a radical and fundamental change in the dominant structure, culture and practices of a socio-technical system (Loorbach and Rotmans 2006). </w:t>
      </w:r>
      <w:r w:rsidRPr="00EF3D26">
        <w:rPr>
          <w:rFonts w:eastAsia="Aptos"/>
          <w:u w:val="single"/>
        </w:rPr>
        <w:t>The structure of the system consists of</w:t>
      </w:r>
      <w:r w:rsidRPr="00EF3D26">
        <w:rPr>
          <w:rFonts w:eastAsia="Aptos"/>
          <w:sz w:val="16"/>
        </w:rPr>
        <w:t xml:space="preserve"> institutional, infrastructure, </w:t>
      </w:r>
      <w:r w:rsidRPr="005B44BB">
        <w:rPr>
          <w:rFonts w:eastAsia="Aptos"/>
          <w:b/>
          <w:iCs/>
          <w:highlight w:val="cyan"/>
          <w:u w:val="single"/>
        </w:rPr>
        <w:t>legal</w:t>
      </w:r>
      <w:r w:rsidRPr="00EF3D26">
        <w:rPr>
          <w:rFonts w:eastAsia="Aptos"/>
          <w:sz w:val="16"/>
        </w:rPr>
        <w:t xml:space="preserve"> and economic </w:t>
      </w:r>
      <w:r w:rsidRPr="005B44BB">
        <w:rPr>
          <w:rFonts w:eastAsia="Aptos"/>
          <w:b/>
          <w:iCs/>
          <w:highlight w:val="cyan"/>
          <w:u w:val="single"/>
        </w:rPr>
        <w:t>provisions</w:t>
      </w:r>
      <w:r w:rsidRPr="00EF3D26">
        <w:rPr>
          <w:rFonts w:eastAsia="Aptos"/>
          <w:u w:val="single"/>
        </w:rPr>
        <w:t xml:space="preserve"> that are inherent to the functioning of the socio-technical system</w:t>
      </w:r>
      <w:r w:rsidRPr="00EF3D26">
        <w:rPr>
          <w:rFonts w:eastAsia="Aptos"/>
          <w:sz w:val="16"/>
        </w:rPr>
        <w:t xml:space="preserve"> (de Haan 2010). Culture is regarded as the shared values, norms and perspectives, which may be cognitive, normative or ideological in nature, and which underlie the socio-technical system (de Haan and Rotmans 2011). </w:t>
      </w:r>
      <w:r w:rsidRPr="00EF3D26">
        <w:rPr>
          <w:rFonts w:eastAsia="Aptos"/>
          <w:u w:val="single"/>
        </w:rPr>
        <w:t xml:space="preserve">Practices </w:t>
      </w:r>
      <w:r w:rsidRPr="005B44BB">
        <w:rPr>
          <w:rFonts w:eastAsia="Aptos"/>
          <w:highlight w:val="cyan"/>
          <w:u w:val="single"/>
        </w:rPr>
        <w:t>are</w:t>
      </w:r>
      <w:r w:rsidRPr="00EF3D26">
        <w:rPr>
          <w:rFonts w:eastAsia="Aptos"/>
          <w:u w:val="single"/>
        </w:rPr>
        <w:t xml:space="preserve"> the </w:t>
      </w:r>
      <w:r w:rsidRPr="005B44BB">
        <w:rPr>
          <w:rFonts w:eastAsia="Aptos"/>
          <w:b/>
          <w:iCs/>
          <w:highlight w:val="cyan"/>
          <w:u w:val="single"/>
        </w:rPr>
        <w:t>routines</w:t>
      </w:r>
      <w:r w:rsidRPr="00EF3D26">
        <w:rPr>
          <w:rFonts w:eastAsia="Aptos"/>
          <w:sz w:val="16"/>
        </w:rPr>
        <w:t xml:space="preserve">, habits and procedures </w:t>
      </w:r>
      <w:r w:rsidRPr="00EF3D26">
        <w:rPr>
          <w:rFonts w:eastAsia="Aptos"/>
          <w:u w:val="single"/>
        </w:rPr>
        <w:t>operated by the actors in the system</w:t>
      </w:r>
      <w:r w:rsidRPr="00EF3D26">
        <w:rPr>
          <w:rFonts w:eastAsia="Aptos"/>
          <w:sz w:val="16"/>
        </w:rPr>
        <w:t>, which interact with the structure and the culture of the system.</w:t>
      </w:r>
    </w:p>
    <w:p w14:paraId="76A15313" w14:textId="77777777" w:rsidR="00EF3D26" w:rsidRPr="00EF3D26" w:rsidRDefault="00EF3D26" w:rsidP="00EF3D26">
      <w:pPr>
        <w:rPr>
          <w:rFonts w:eastAsia="Aptos"/>
          <w:sz w:val="16"/>
        </w:rPr>
      </w:pPr>
      <w:r w:rsidRPr="00EF3D26">
        <w:rPr>
          <w:rFonts w:eastAsia="Aptos"/>
          <w:sz w:val="16"/>
        </w:rPr>
        <w:t xml:space="preserve">The </w:t>
      </w:r>
      <w:r w:rsidRPr="00EF3D26">
        <w:rPr>
          <w:rFonts w:eastAsia="Aptos"/>
          <w:b/>
          <w:iCs/>
          <w:u w:val="single"/>
        </w:rPr>
        <w:t>change</w:t>
      </w:r>
      <w:r w:rsidRPr="00EF3D26">
        <w:rPr>
          <w:rFonts w:eastAsia="Aptos"/>
          <w:sz w:val="16"/>
        </w:rPr>
        <w:t xml:space="preserve"> that is required for a transition </w:t>
      </w:r>
      <w:r w:rsidRPr="00EF3D26">
        <w:rPr>
          <w:rFonts w:eastAsia="Aptos"/>
          <w:u w:val="single"/>
        </w:rPr>
        <w:t xml:space="preserve">will </w:t>
      </w:r>
      <w:r w:rsidRPr="00EF3D26">
        <w:rPr>
          <w:rFonts w:eastAsia="Aptos"/>
          <w:b/>
          <w:iCs/>
          <w:u w:val="single"/>
        </w:rPr>
        <w:t>not</w:t>
      </w:r>
      <w:r w:rsidRPr="00EF3D26">
        <w:rPr>
          <w:rFonts w:eastAsia="Aptos"/>
          <w:u w:val="single"/>
        </w:rPr>
        <w:t xml:space="preserve"> come about in a </w:t>
      </w:r>
      <w:r w:rsidRPr="00EF3D26">
        <w:rPr>
          <w:rFonts w:eastAsia="Aptos"/>
          <w:b/>
          <w:iCs/>
          <w:u w:val="single"/>
        </w:rPr>
        <w:t>linear</w:t>
      </w:r>
      <w:r w:rsidRPr="00EF3D26">
        <w:rPr>
          <w:rFonts w:eastAsia="Aptos"/>
          <w:u w:val="single"/>
        </w:rPr>
        <w:t xml:space="preserve"> way. Rather, periods of </w:t>
      </w:r>
      <w:r w:rsidRPr="00EF3D26">
        <w:rPr>
          <w:rFonts w:eastAsia="Aptos"/>
          <w:b/>
          <w:iCs/>
          <w:u w:val="single"/>
        </w:rPr>
        <w:t>rapid</w:t>
      </w:r>
      <w:r w:rsidRPr="00EF3D26">
        <w:rPr>
          <w:rFonts w:eastAsia="Aptos"/>
          <w:sz w:val="16"/>
        </w:rPr>
        <w:t xml:space="preserve"> and slow (or no) </w:t>
      </w:r>
      <w:r w:rsidRPr="00EF3D26">
        <w:rPr>
          <w:rFonts w:eastAsia="Aptos"/>
          <w:b/>
          <w:iCs/>
          <w:u w:val="single"/>
        </w:rPr>
        <w:t>change</w:t>
      </w:r>
      <w:r w:rsidRPr="00EF3D26">
        <w:rPr>
          <w:rFonts w:eastAsia="Aptos"/>
          <w:sz w:val="16"/>
        </w:rPr>
        <w:t xml:space="preserve"> can alternate (de Haan and Rotmans 2011). This implies that there are multiple phases in a transition process. Loorbach (2007) describes four phases that together depict an ideal–typical transition process, the MPP. </w:t>
      </w:r>
      <w:r w:rsidRPr="00EF3D26">
        <w:rPr>
          <w:rFonts w:eastAsia="Aptos"/>
          <w:u w:val="single"/>
        </w:rPr>
        <w:t xml:space="preserve">In the </w:t>
      </w:r>
      <w:r w:rsidRPr="00EF3D26">
        <w:rPr>
          <w:rFonts w:eastAsia="Aptos"/>
          <w:b/>
          <w:iCs/>
          <w:u w:val="single"/>
        </w:rPr>
        <w:t>first phase</w:t>
      </w:r>
      <w:r w:rsidRPr="00EF3D26">
        <w:rPr>
          <w:rFonts w:eastAsia="Aptos"/>
          <w:sz w:val="16"/>
        </w:rPr>
        <w:t xml:space="preserve">, the pre-development phase, </w:t>
      </w:r>
      <w:r w:rsidRPr="00EF3D26">
        <w:rPr>
          <w:rFonts w:eastAsia="Aptos"/>
          <w:u w:val="single"/>
        </w:rPr>
        <w:t xml:space="preserve">actors are engaged in </w:t>
      </w:r>
      <w:r w:rsidRPr="005B44BB">
        <w:rPr>
          <w:rFonts w:eastAsia="Aptos"/>
          <w:b/>
          <w:iCs/>
          <w:highlight w:val="cyan"/>
          <w:u w:val="single"/>
        </w:rPr>
        <w:t>experiments</w:t>
      </w:r>
      <w:r w:rsidRPr="00EF3D26">
        <w:rPr>
          <w:rFonts w:eastAsia="Aptos"/>
          <w:sz w:val="16"/>
        </w:rPr>
        <w:t xml:space="preserve"> (Kemp and Loorbach 2006). During the take-off phase, the second phase, the regime will show signs of destabilisation and </w:t>
      </w:r>
      <w:r w:rsidRPr="00EF3D26">
        <w:rPr>
          <w:rFonts w:eastAsia="Aptos"/>
          <w:u w:val="single"/>
        </w:rPr>
        <w:t xml:space="preserve">niches will get an opportunity to </w:t>
      </w:r>
      <w:r w:rsidRPr="005B44BB">
        <w:rPr>
          <w:rFonts w:eastAsia="Aptos"/>
          <w:highlight w:val="cyan"/>
          <w:u w:val="single"/>
        </w:rPr>
        <w:t>position themselves as a</w:t>
      </w:r>
      <w:r w:rsidRPr="00EF3D26">
        <w:rPr>
          <w:rFonts w:eastAsia="Aptos"/>
          <w:u w:val="single"/>
        </w:rPr>
        <w:t xml:space="preserve"> </w:t>
      </w:r>
      <w:r w:rsidRPr="00EF3D26">
        <w:rPr>
          <w:rFonts w:eastAsia="Aptos"/>
          <w:b/>
          <w:iCs/>
          <w:u w:val="single"/>
        </w:rPr>
        <w:t xml:space="preserve">viable </w:t>
      </w:r>
      <w:r w:rsidRPr="005B44BB">
        <w:rPr>
          <w:rFonts w:eastAsia="Aptos"/>
          <w:b/>
          <w:iCs/>
          <w:highlight w:val="cyan"/>
          <w:u w:val="single"/>
        </w:rPr>
        <w:t>alternative</w:t>
      </w:r>
      <w:r w:rsidRPr="00EF3D26">
        <w:rPr>
          <w:rFonts w:eastAsia="Aptos"/>
          <w:sz w:val="16"/>
        </w:rPr>
        <w:t xml:space="preserve"> (van der Brugge and Rotmans 2007). Rapid structural and cultural changes in the socio-technical system become visible in the acceleration phase (van der Brugge 2009). In the last phase, the stabilisation phase, a new sustainable regime is established (Avelino and Rotmans 2009).</w:t>
      </w:r>
    </w:p>
    <w:p w14:paraId="25FD037A" w14:textId="77777777" w:rsidR="00EF3D26" w:rsidRPr="00EF3D26" w:rsidRDefault="00EF3D26" w:rsidP="00EF3D26">
      <w:pPr>
        <w:rPr>
          <w:rFonts w:eastAsia="Aptos"/>
          <w:sz w:val="12"/>
          <w:szCs w:val="18"/>
        </w:rPr>
      </w:pPr>
      <w:r w:rsidRPr="00EF3D26">
        <w:rPr>
          <w:rFonts w:eastAsia="Aptos"/>
          <w:sz w:val="16"/>
        </w:rPr>
        <w:t xml:space="preserve">Transitions are driven by various endogenous and exogenous developments. Exogenous developments are changes at the landscape level. Endogenous developments, on the other hand, are events occurring at the meso level (regimes) and micro level (niches). According to de Haan and Rotmans (2011), there are three groups of conditions for change: tensions, stress and pressure. Tensions are changes occurring at the landscape level threatening the position of the unsustainable regime. A regime that functions inadequately or inconsistently will experience stress, which can nurture the downfall of the regime. Regime pressure or selection pressure, finally, will appear when niches impose themselves on the regime's position by becoming viable alternatives or by making the regime's functioning obsolete. Regime pressure, along with the reactions of regime and niche actors, will create patterns of change (Frantzeskaki and de Haan 2009). When tensions dominate, a reconstellation pattern will appear. Stress and pressure will result in the patterns of, respectively, adaptation and empowerment. </w:t>
      </w:r>
      <w:r w:rsidRPr="005B44BB">
        <w:rPr>
          <w:rFonts w:eastAsia="Aptos"/>
          <w:highlight w:val="cyan"/>
          <w:u w:val="single"/>
        </w:rPr>
        <w:t>When</w:t>
      </w:r>
      <w:r w:rsidRPr="00EF3D26">
        <w:rPr>
          <w:rFonts w:eastAsia="Aptos"/>
          <w:u w:val="single"/>
        </w:rPr>
        <w:t xml:space="preserve"> certain </w:t>
      </w:r>
      <w:r w:rsidRPr="005B44BB">
        <w:rPr>
          <w:rFonts w:eastAsia="Aptos"/>
          <w:highlight w:val="cyan"/>
          <w:u w:val="single"/>
        </w:rPr>
        <w:t xml:space="preserve">patterns </w:t>
      </w:r>
      <w:r w:rsidRPr="005B44BB">
        <w:rPr>
          <w:rFonts w:eastAsia="Aptos"/>
          <w:b/>
          <w:iCs/>
          <w:highlight w:val="cyan"/>
          <w:u w:val="single"/>
        </w:rPr>
        <w:t>chain together</w:t>
      </w:r>
      <w:r w:rsidRPr="005B44BB">
        <w:rPr>
          <w:rFonts w:eastAsia="Aptos"/>
          <w:highlight w:val="cyan"/>
          <w:u w:val="single"/>
        </w:rPr>
        <w:t xml:space="preserve">, they create </w:t>
      </w:r>
      <w:r w:rsidRPr="005B44BB">
        <w:rPr>
          <w:rFonts w:eastAsia="Aptos"/>
          <w:b/>
          <w:iCs/>
          <w:highlight w:val="cyan"/>
          <w:u w:val="single"/>
        </w:rPr>
        <w:t>transition paths</w:t>
      </w:r>
      <w:r w:rsidRPr="00EF3D26">
        <w:rPr>
          <w:rFonts w:eastAsia="Aptos"/>
          <w:sz w:val="16"/>
        </w:rPr>
        <w:t xml:space="preserve"> (de Haan 2010). </w:t>
      </w:r>
      <w:r w:rsidRPr="00EF3D26">
        <w:rPr>
          <w:rFonts w:eastAsia="Aptos"/>
          <w:b/>
          <w:iCs/>
          <w:u w:val="single"/>
        </w:rPr>
        <w:t>Choices</w:t>
      </w:r>
      <w:r w:rsidRPr="00EF3D26">
        <w:rPr>
          <w:rFonts w:eastAsia="Aptos"/>
          <w:u w:val="single"/>
        </w:rPr>
        <w:t xml:space="preserve"> made in the past will </w:t>
      </w:r>
      <w:r w:rsidRPr="00EF3D26">
        <w:rPr>
          <w:rFonts w:eastAsia="Aptos"/>
          <w:b/>
          <w:iCs/>
          <w:u w:val="single"/>
        </w:rPr>
        <w:t>affect the path</w:t>
      </w:r>
      <w:r w:rsidRPr="00EF3D26">
        <w:rPr>
          <w:rFonts w:eastAsia="Aptos"/>
          <w:u w:val="single"/>
        </w:rPr>
        <w:t xml:space="preserve"> along which transitions will move</w:t>
      </w:r>
      <w:r w:rsidRPr="00EF3D26">
        <w:rPr>
          <w:rFonts w:eastAsia="Aptos"/>
          <w:sz w:val="16"/>
        </w:rPr>
        <w:t xml:space="preserve">. </w:t>
      </w:r>
      <w:r w:rsidRPr="00EF3D26">
        <w:rPr>
          <w:rFonts w:eastAsia="Aptos"/>
          <w:sz w:val="12"/>
          <w:szCs w:val="18"/>
        </w:rPr>
        <w:t>Actors are confronted with path dependencies, which may turn into lock-ins. For example, the choice of the authorities of some countries to invest in nuclear power plants has created path dependencies in the energy systems of these countries, which function as lock-ins that prevent a breakthrough to an energy system based on renewable energy.</w:t>
      </w:r>
    </w:p>
    <w:p w14:paraId="767B37A8" w14:textId="77777777" w:rsidR="00EF3D26" w:rsidRPr="00EF3D26" w:rsidRDefault="00EF3D26" w:rsidP="00EF3D26">
      <w:pPr>
        <w:rPr>
          <w:rFonts w:eastAsia="Aptos"/>
          <w:sz w:val="12"/>
          <w:szCs w:val="18"/>
        </w:rPr>
      </w:pPr>
      <w:r w:rsidRPr="00EF3D26">
        <w:rPr>
          <w:rFonts w:eastAsia="Aptos"/>
          <w:sz w:val="12"/>
          <w:szCs w:val="18"/>
        </w:rPr>
        <w:t>Two governance approaches within transition science indicate that belief in classical policy solutions is limited. The two most well-known governance models in transition literature are transition management (Loorbach 2007; Kemp and Loorbach 2006; Loorbach and Rotmans 2010) and strategic niche management (Hoogma 2000). Both these governance approaches emphasise the difficulties in steering socio-technical change. Strategic niche management sees the main role of government in process management, creating room for niche experimentation, making sure that the process is not dominated by certain actors, and in learning and facilitating other actors’ learning possibilities (Kemp, Schot, and Hoogma 1998). The other governance approach, transition management, departs from the same view, but presents a process management method for policy-makers wishing to influence burgeoning transition processes (Loorbach and Rotmans 2006). Transition management has been criticised, mainly because the term ‘management’ seems to suggest that it is possible to steer transitions by “deliberate intervention in pursuit of specific goals” in a top-down way (Shove and Walker 2007, 764). Although transition management scholars such as Loorbach and Rotmans develop a more nuanced perspective on the ‘steerability’ of a transition than the name ‘management’ suggests, they do assert that ‘goal-oriented transitions’, in which the policy goals guide the process, exist. This view is not shared by all transition scholars. For example, Dewulf et al. (2009) think that a multiplicity of theories is needed for addressing such complex issues as sustainability. Shove and Walker (2007) question the very starting point of transition management that it is possible to deliberately steer socio-technical system change in any direction.</w:t>
      </w:r>
    </w:p>
    <w:p w14:paraId="70132E26" w14:textId="77777777" w:rsidR="00EF3D26" w:rsidRPr="00EF3D26" w:rsidRDefault="00EF3D26" w:rsidP="00EF3D26">
      <w:pPr>
        <w:rPr>
          <w:rFonts w:eastAsia="Aptos"/>
          <w:sz w:val="16"/>
        </w:rPr>
      </w:pPr>
      <w:r w:rsidRPr="00EF3D26">
        <w:rPr>
          <w:rFonts w:eastAsia="Aptos"/>
          <w:sz w:val="12"/>
          <w:szCs w:val="18"/>
        </w:rPr>
        <w:t xml:space="preserve">Both strategic niche management and transition management focus on policies that are aimed at the level of the niches. However, they largely ignore that the destabilisation of incumbent regimes can equally be a valuable strategy, because this could speed up the upscaling of niche technologies (Kivimaa and Kern 2016). </w:t>
      </w:r>
      <w:r w:rsidRPr="005B44BB">
        <w:rPr>
          <w:rFonts w:eastAsia="Aptos"/>
          <w:b/>
          <w:iCs/>
          <w:highlight w:val="cyan"/>
          <w:u w:val="single"/>
        </w:rPr>
        <w:t>Policies discouraging</w:t>
      </w:r>
      <w:r w:rsidRPr="00EF3D26">
        <w:rPr>
          <w:rFonts w:eastAsia="Aptos"/>
          <w:u w:val="single"/>
        </w:rPr>
        <w:t xml:space="preserve"> certain</w:t>
      </w:r>
      <w:r w:rsidRPr="00EF3D26">
        <w:rPr>
          <w:rFonts w:eastAsia="Aptos"/>
          <w:sz w:val="16"/>
        </w:rPr>
        <w:t xml:space="preserve"> niche technologies or </w:t>
      </w:r>
      <w:r w:rsidRPr="005B44BB">
        <w:rPr>
          <w:rFonts w:eastAsia="Aptos"/>
          <w:highlight w:val="cyan"/>
          <w:u w:val="single"/>
        </w:rPr>
        <w:t>practices</w:t>
      </w:r>
      <w:r w:rsidRPr="00EF3D26">
        <w:rPr>
          <w:rFonts w:eastAsia="Aptos"/>
          <w:u w:val="single"/>
        </w:rPr>
        <w:t xml:space="preserve"> can </w:t>
      </w:r>
      <w:r w:rsidRPr="005B44BB">
        <w:rPr>
          <w:rFonts w:eastAsia="Aptos"/>
          <w:b/>
          <w:iCs/>
          <w:highlight w:val="cyan"/>
          <w:u w:val="single"/>
        </w:rPr>
        <w:t>play a role</w:t>
      </w:r>
      <w:r w:rsidRPr="00EF3D26">
        <w:rPr>
          <w:rFonts w:eastAsia="Aptos"/>
          <w:u w:val="single"/>
        </w:rPr>
        <w:t xml:space="preserve"> here</w:t>
      </w:r>
      <w:r w:rsidRPr="00EF3D26">
        <w:rPr>
          <w:rFonts w:eastAsia="Aptos"/>
          <w:sz w:val="16"/>
        </w:rPr>
        <w:t xml:space="preserve"> (Turnheim and Geels 2012). </w:t>
      </w:r>
      <w:r w:rsidRPr="005B44BB">
        <w:rPr>
          <w:rFonts w:eastAsia="Aptos"/>
          <w:b/>
          <w:iCs/>
          <w:highlight w:val="cyan"/>
          <w:u w:val="single"/>
        </w:rPr>
        <w:t>Taxation</w:t>
      </w:r>
      <w:r w:rsidRPr="005B44BB">
        <w:rPr>
          <w:rFonts w:eastAsia="Aptos"/>
          <w:highlight w:val="cyan"/>
          <w:u w:val="single"/>
        </w:rPr>
        <w:t xml:space="preserve"> will be</w:t>
      </w:r>
      <w:r w:rsidRPr="00EF3D26">
        <w:rPr>
          <w:rFonts w:eastAsia="Aptos"/>
          <w:sz w:val="16"/>
        </w:rPr>
        <w:t xml:space="preserve"> further </w:t>
      </w:r>
      <w:r w:rsidRPr="005B44BB">
        <w:rPr>
          <w:rFonts w:eastAsia="Aptos"/>
          <w:highlight w:val="cyan"/>
          <w:u w:val="single"/>
        </w:rPr>
        <w:t>examined</w:t>
      </w:r>
      <w:r w:rsidRPr="00EF3D26">
        <w:rPr>
          <w:rFonts w:eastAsia="Aptos"/>
          <w:u w:val="single"/>
        </w:rPr>
        <w:t xml:space="preserve"> as a</w:t>
      </w:r>
      <w:r w:rsidRPr="00EF3D26">
        <w:rPr>
          <w:rFonts w:eastAsia="Aptos"/>
          <w:sz w:val="16"/>
        </w:rPr>
        <w:t xml:space="preserve"> regime destabilisation </w:t>
      </w:r>
      <w:r w:rsidRPr="00EF3D26">
        <w:rPr>
          <w:rFonts w:eastAsia="Aptos"/>
          <w:b/>
          <w:iCs/>
          <w:u w:val="single"/>
        </w:rPr>
        <w:t>instrument</w:t>
      </w:r>
      <w:r w:rsidRPr="005B44BB">
        <w:rPr>
          <w:rFonts w:eastAsia="Aptos"/>
          <w:highlight w:val="cyan"/>
          <w:u w:val="single"/>
        </w:rPr>
        <w:t xml:space="preserve">, as the </w:t>
      </w:r>
      <w:r w:rsidRPr="005B44BB">
        <w:rPr>
          <w:rFonts w:eastAsia="Aptos"/>
          <w:b/>
          <w:iCs/>
          <w:highlight w:val="cyan"/>
          <w:u w:val="single"/>
        </w:rPr>
        <w:t>main subject</w:t>
      </w:r>
      <w:r w:rsidRPr="00EF3D26">
        <w:rPr>
          <w:rFonts w:eastAsia="Aptos"/>
          <w:sz w:val="16"/>
        </w:rPr>
        <w:t xml:space="preserve"> of this paper. In addition, ‘policy mixes for creative destruction’ will be explored in Section 4.2.</w:t>
      </w:r>
    </w:p>
    <w:p w14:paraId="2ADE6D67" w14:textId="77777777" w:rsidR="00EF3D26" w:rsidRPr="00EF3D26" w:rsidRDefault="00EF3D26" w:rsidP="00EF3D26">
      <w:pPr>
        <w:rPr>
          <w:rFonts w:eastAsia="Aptos"/>
          <w:sz w:val="12"/>
          <w:szCs w:val="18"/>
        </w:rPr>
      </w:pPr>
      <w:r w:rsidRPr="00EF3D26">
        <w:rPr>
          <w:rFonts w:eastAsia="Aptos"/>
          <w:sz w:val="12"/>
          <w:szCs w:val="18"/>
        </w:rPr>
        <w:t>3. Regulatory and environmental taxation</w:t>
      </w:r>
    </w:p>
    <w:p w14:paraId="3217DD2A" w14:textId="77777777" w:rsidR="00EF3D26" w:rsidRPr="00EF3D26" w:rsidRDefault="00EF3D26" w:rsidP="00EF3D26">
      <w:pPr>
        <w:rPr>
          <w:rFonts w:eastAsia="Aptos"/>
          <w:sz w:val="10"/>
          <w:szCs w:val="16"/>
        </w:rPr>
      </w:pPr>
      <w:r w:rsidRPr="00EF3D26">
        <w:rPr>
          <w:rFonts w:eastAsia="Aptos"/>
          <w:sz w:val="12"/>
          <w:szCs w:val="18"/>
        </w:rPr>
        <w:t xml:space="preserve">A basic idea in economics is that markets allocate resources in an efficient way. However, this thesis is only valid under the condition of the presence of well-defined and enforceable private property rights (Perman et al. 2003). If that condition is not met, the market is not capable of creating or maintaining a socially optimal or desirable situation, and market failures appear (Bator 1958). One example of a market failure is the existence of external costs or environmental externalities (Perman et al. 2003). Externalities are “benefits or costs generated as an unintended by-product of an economic1 activity that do not accrue to the parties involved in the activity and where no compensation takes place” (Owen 2004, 129). Pollution resulting from production activities is a typical example of a negative externality imposed on citizens, because the victims of the pollution have no legal rights to claim any compensation for the damage suffered. To resolve this market failure, governments can create property rights for ‘an unpolluted environment’ and give them to the victims, or even to the polluter. In the latter case, the polluter receives a ‘license to pollute’ a certain amount. Following the Coase theorem (Coase 1960), depending on the specific circumstances, this situation will lead to an equally efficient outcome as compared to victim property rights. However, from an equity point of view, the two solutions generate entirely different outcomes, as in the one case it is the polluter who pays, and in the other it is the victim (Perman et al. 2003). In theory, the polluter and the victims could bargain and agree on compensation for the damage based on the victim's or polluter's property rights, in which case government intervention becomes redundant (Coase 1960). In practice, however, the large number of victims and polluters and the costs of bargaining often prevent an optimal outcome of private bargaining. In that case, government regulation, through the use of CAC instruments, economic instruments or suasion, is needed (Perman et al. 2003). In this paper, we focus on the use of taxation as a regulatory2 policy instrument in response to existing market failures. </w:t>
      </w:r>
      <w:r w:rsidRPr="00EF3D26">
        <w:rPr>
          <w:rFonts w:eastAsia="Aptos"/>
          <w:u w:val="single"/>
        </w:rPr>
        <w:t>Regulatory taxes</w:t>
      </w:r>
      <w:r w:rsidRPr="00EF3D26">
        <w:rPr>
          <w:rFonts w:eastAsia="Aptos"/>
          <w:sz w:val="16"/>
        </w:rPr>
        <w:t xml:space="preserve"> aimed at environmental improvement </w:t>
      </w:r>
      <w:r w:rsidRPr="00EF3D26">
        <w:rPr>
          <w:rFonts w:eastAsia="Aptos"/>
          <w:u w:val="single"/>
        </w:rPr>
        <w:t>are called</w:t>
      </w:r>
      <w:r w:rsidRPr="00EF3D26">
        <w:rPr>
          <w:rFonts w:eastAsia="Aptos"/>
          <w:sz w:val="16"/>
        </w:rPr>
        <w:t xml:space="preserve"> environmental taxes.3 An alternative name is </w:t>
      </w:r>
      <w:r w:rsidRPr="00EF3D26">
        <w:rPr>
          <w:rFonts w:eastAsia="Aptos"/>
          <w:b/>
          <w:iCs/>
          <w:u w:val="single"/>
        </w:rPr>
        <w:t>Pigouvian taxation</w:t>
      </w:r>
      <w:r w:rsidRPr="00EF3D26">
        <w:rPr>
          <w:rFonts w:eastAsia="Aptos"/>
          <w:sz w:val="16"/>
        </w:rPr>
        <w:t xml:space="preserve">, after the twentieth-century economist Arthur C. Pigou, who developed the idea </w:t>
      </w:r>
      <w:r w:rsidRPr="00EF3D26">
        <w:rPr>
          <w:rFonts w:eastAsia="Aptos"/>
          <w:u w:val="single"/>
        </w:rPr>
        <w:t xml:space="preserve">to </w:t>
      </w:r>
      <w:r w:rsidRPr="005B44BB">
        <w:rPr>
          <w:rFonts w:eastAsia="Aptos"/>
          <w:highlight w:val="cyan"/>
          <w:u w:val="single"/>
        </w:rPr>
        <w:t xml:space="preserve">use taxation to tackle </w:t>
      </w:r>
      <w:r w:rsidRPr="005B44BB">
        <w:rPr>
          <w:rFonts w:eastAsia="Aptos"/>
          <w:b/>
          <w:iCs/>
          <w:highlight w:val="cyan"/>
          <w:u w:val="single"/>
        </w:rPr>
        <w:t>externalities</w:t>
      </w:r>
      <w:r w:rsidRPr="00EF3D26">
        <w:rPr>
          <w:rFonts w:eastAsia="Aptos"/>
          <w:sz w:val="16"/>
        </w:rPr>
        <w:t xml:space="preserve"> (Pigou 1920). </w:t>
      </w:r>
      <w:r w:rsidRPr="00EF3D26">
        <w:rPr>
          <w:rFonts w:eastAsia="Aptos"/>
          <w:sz w:val="10"/>
          <w:szCs w:val="16"/>
        </w:rPr>
        <w:t>According to Pigou, an environmental tax equal to the marginal damage at the efficient pollution level maximises allocative efficiency and welfare. The theory of Pigouvian taxation belongs to the neoclassical economic perspective, which assumes that economic agents act in a rational way according to their individual preferences in such a way that their utility (or profit for companies) is maximised (rational choice theory). Moreover, neoclassical economics assumes that preferences are fixed, as an exogenous factor, which was the dominant assumption until the 1990s (Arnsperger and Varoufakis 2006). Later, some economists regarded preferences as fixed in the short run, but subject to change in the long run (Doyle 2004). Others completely dismissed the notion of fixed preferences stating that individual preferences change as a result of past outcomes, and sometimes even rapidly and systematically (Van Boven, Loewenstein, and Dunning 2003).</w:t>
      </w:r>
    </w:p>
    <w:p w14:paraId="588C5871" w14:textId="77777777" w:rsidR="00EF3D26" w:rsidRPr="00EF3D26" w:rsidRDefault="00EF3D26" w:rsidP="00EF3D26">
      <w:pPr>
        <w:rPr>
          <w:rFonts w:eastAsia="Aptos"/>
          <w:sz w:val="10"/>
          <w:szCs w:val="16"/>
        </w:rPr>
      </w:pPr>
      <w:r w:rsidRPr="00EF3D26">
        <w:rPr>
          <w:rFonts w:eastAsia="Aptos"/>
          <w:sz w:val="10"/>
          <w:szCs w:val="16"/>
        </w:rPr>
        <w:t>In a first-best world with no uncertainty, regulatory taxes are statically efficient because the emission reductions are achieved while using a minimum amount of resources (Sandmo 2000). They are dynamically efficient because taxpayers will be inclined to seek further reduction methods due to the fact that the undesirable behaviour remains taxed (Faure and Weishaar 2012). In this theoretically ideal situation, a tax always leads to a more efficient solution than a licence or other CAC type of instrument. However, if complexity or uncertainty is introduced, many authors criticise Pigou's theory on the optimal level of an externality tax. Although a complete review of this literature exceeds the scope of this paper, we present three of the most important critiques. First, Coase (1960) dismissed the idea that a tax equal to the marginal damage cost increases total welfare in all situations. When there is uncertainty about the marginal abatement cost curves of polluting firms, the comparison changes. Taxes keep the edge over CAC instruments when the (absolute value of the) slope of the marginal abatement cost curve is greater than the slope of the marginal damage curve. Conversely, when the marginal abatement cost curve is less steep than the marginal damage curve, CAC instruments are to be preferred to taxes (Perman et al. 2003; Baumol and Oates 1988). Second, Baumol and Oates (1988) add that it is often hard to calculate the monetary value of the marginal damage of the polluting activity, in which case a standard may also be the recommended instrument choice. And third, in case of monopoly or oligopoly, the optimal tax rate may vary from lower to higher than the marginal damage (Ebert and von dem Hagen 1998).</w:t>
      </w:r>
    </w:p>
    <w:p w14:paraId="1B29CC22" w14:textId="77777777" w:rsidR="00EF3D26" w:rsidRPr="00EF3D26" w:rsidRDefault="00EF3D26" w:rsidP="00EF3D26">
      <w:pPr>
        <w:rPr>
          <w:rFonts w:eastAsia="Aptos"/>
          <w:sz w:val="10"/>
          <w:szCs w:val="16"/>
        </w:rPr>
      </w:pPr>
      <w:r w:rsidRPr="00EF3D26">
        <w:rPr>
          <w:rFonts w:eastAsia="Aptos"/>
          <w:sz w:val="10"/>
          <w:szCs w:val="16"/>
        </w:rPr>
        <w:t>An important element in the discussion on the optimal tax rate is the price elasticity of demand, which is not static. The absolute value of demand elasticities tends to increase over time (Lipsey and Chrystal 2007; Pindyck and Rubinfeld 2009). The reason is that demand elasticity is, in fact, mainly determined by the availability of substitutes. Investment decisions are made with a long-term perspective, and in the long run, more options are available for developing new (clean) technologies than in the short run (OECD 2000). For example, Sterner (2007) estimated that the demand elasticity of petrol and diesel in the long run is about three times higher than in the short run.</w:t>
      </w:r>
    </w:p>
    <w:p w14:paraId="2D88E91A" w14:textId="77777777" w:rsidR="00EF3D26" w:rsidRPr="00EF3D26" w:rsidRDefault="00EF3D26" w:rsidP="00EF3D26">
      <w:pPr>
        <w:rPr>
          <w:rFonts w:eastAsia="Aptos"/>
          <w:sz w:val="10"/>
          <w:szCs w:val="16"/>
        </w:rPr>
      </w:pPr>
      <w:r w:rsidRPr="00EF3D26">
        <w:rPr>
          <w:rFonts w:eastAsia="Aptos"/>
          <w:sz w:val="10"/>
          <w:szCs w:val="16"/>
        </w:rPr>
        <w:t>In addition to determining the correct tax rate, other tax design elements need to be decided. First, the tax base, which is the object that is taxed (Sandmo 2000), needs to be chosen. This can be input products, output products, production factors (energy), production (processes, activities or techniques), consumption or emissions (Vollebergh 2008; Weber 2011). The most effective way of eliminating externalities is by choosing the externality itself (e.g. CO2 emissions) as the tax base (OECD 2010). In practice, emission-measuring problems often hinder direct taxation of emissions. Proxies, such as petrol sold as a transport fuel, then form alternative tax bases (Dias Soares 2011). Second, tax rates can be differentiated (Määttä 2006), in which case certain products, processes or groups of taxpayers are granted a lower tax rate or are exempt from the tax. Third, a tax can be implemented at one specific moment in time or in multiple phases whereby the tax rate is raised or reduced in each phase.</w:t>
      </w:r>
    </w:p>
    <w:p w14:paraId="78635F7C" w14:textId="77777777" w:rsidR="00EF3D26" w:rsidRPr="00EF3D26" w:rsidRDefault="00EF3D26" w:rsidP="00EF3D26">
      <w:pPr>
        <w:rPr>
          <w:rFonts w:eastAsia="Aptos"/>
          <w:sz w:val="10"/>
          <w:szCs w:val="16"/>
        </w:rPr>
      </w:pPr>
      <w:r w:rsidRPr="00EF3D26">
        <w:rPr>
          <w:rFonts w:eastAsia="Aptos"/>
          <w:sz w:val="10"/>
          <w:szCs w:val="16"/>
        </w:rPr>
        <w:t>4.1. (In)compatibility arguments</w:t>
      </w:r>
    </w:p>
    <w:p w14:paraId="17531E79" w14:textId="77777777" w:rsidR="00EF3D26" w:rsidRPr="00EF3D26" w:rsidRDefault="00EF3D26" w:rsidP="00EF3D26">
      <w:pPr>
        <w:rPr>
          <w:rFonts w:eastAsia="Aptos"/>
          <w:sz w:val="12"/>
          <w:szCs w:val="18"/>
        </w:rPr>
      </w:pPr>
      <w:r w:rsidRPr="00EF3D26">
        <w:rPr>
          <w:rFonts w:eastAsia="Aptos"/>
          <w:u w:val="single"/>
        </w:rPr>
        <w:t xml:space="preserve">The transition school sees public authorities as </w:t>
      </w:r>
      <w:r w:rsidRPr="00EF3D26">
        <w:rPr>
          <w:rFonts w:eastAsia="Aptos"/>
          <w:b/>
          <w:iCs/>
          <w:u w:val="single"/>
        </w:rPr>
        <w:t>just one group</w:t>
      </w:r>
      <w:r w:rsidRPr="00EF3D26">
        <w:rPr>
          <w:rFonts w:eastAsia="Aptos"/>
          <w:sz w:val="16"/>
        </w:rPr>
        <w:t xml:space="preserve"> of actors in a socio-technical system. They are an important actor, but </w:t>
      </w:r>
      <w:r w:rsidRPr="00EF3D26">
        <w:rPr>
          <w:rFonts w:eastAsia="Aptos"/>
          <w:u w:val="single"/>
        </w:rPr>
        <w:t xml:space="preserve">they </w:t>
      </w:r>
      <w:r w:rsidRPr="00EF3D26">
        <w:rPr>
          <w:rFonts w:eastAsia="Aptos"/>
          <w:b/>
          <w:iCs/>
          <w:u w:val="single"/>
        </w:rPr>
        <w:t>cannot steer</w:t>
      </w:r>
      <w:r w:rsidRPr="00EF3D26">
        <w:rPr>
          <w:rFonts w:eastAsia="Aptos"/>
          <w:u w:val="single"/>
        </w:rPr>
        <w:t xml:space="preserve"> a transition in a top-down way</w:t>
      </w:r>
      <w:r w:rsidRPr="00EF3D26">
        <w:rPr>
          <w:rFonts w:eastAsia="Aptos"/>
          <w:sz w:val="16"/>
        </w:rPr>
        <w:t xml:space="preserve"> (Kemp, Rotmans, and Loorbach 2007). </w:t>
      </w:r>
      <w:r w:rsidRPr="00EF3D26">
        <w:rPr>
          <w:rFonts w:eastAsia="Aptos"/>
          <w:b/>
          <w:iCs/>
          <w:u w:val="single"/>
        </w:rPr>
        <w:t>Traditional</w:t>
      </w:r>
      <w:r w:rsidRPr="00EF3D26">
        <w:rPr>
          <w:rFonts w:eastAsia="Aptos"/>
          <w:u w:val="single"/>
        </w:rPr>
        <w:t xml:space="preserve"> decision-making models</w:t>
      </w:r>
      <w:r w:rsidRPr="00EF3D26">
        <w:rPr>
          <w:rFonts w:eastAsia="Aptos"/>
          <w:sz w:val="16"/>
        </w:rPr>
        <w:t xml:space="preserve">, including neoclassical economics, </w:t>
      </w:r>
      <w:r w:rsidRPr="00EF3D26">
        <w:rPr>
          <w:rFonts w:eastAsia="Aptos"/>
          <w:u w:val="single"/>
        </w:rPr>
        <w:t>are</w:t>
      </w:r>
      <w:r w:rsidRPr="00EF3D26">
        <w:rPr>
          <w:rFonts w:eastAsia="Aptos"/>
          <w:sz w:val="16"/>
        </w:rPr>
        <w:t xml:space="preserve"> mostly </w:t>
      </w:r>
      <w:r w:rsidRPr="00EF3D26">
        <w:rPr>
          <w:rFonts w:eastAsia="Aptos"/>
          <w:b/>
          <w:iCs/>
          <w:u w:val="single"/>
        </w:rPr>
        <w:t>rejected</w:t>
      </w:r>
      <w:r w:rsidRPr="00EF3D26">
        <w:rPr>
          <w:rFonts w:eastAsia="Aptos"/>
          <w:sz w:val="16"/>
        </w:rPr>
        <w:t xml:space="preserve"> based on the following four arguments</w:t>
      </w:r>
      <w:r w:rsidRPr="00EF3D26">
        <w:rPr>
          <w:rFonts w:eastAsia="Aptos"/>
          <w:sz w:val="12"/>
          <w:szCs w:val="18"/>
        </w:rPr>
        <w:t>. First, traditional policy-making is deemed unfit for dealing with high-complexity, long-term, wicked societal problems, because the knowledge on ecological cause–effect relations is often limited and political compromises inevitably lead to incrementalism as opposed to structural system change (Rotmans, Loorbach, and Van derBrugge 2005; Kemp, Rotmans, and Loorbach 2007; Mathijs 2008). Second, the existing policies are the result of outdated legislation, routines and institutional relations and are characterised by path dependency and technological lock-in (Rotmans, Loorbach, and Van der Brugge 2005). Third, the view of neoclassical economics on the preferences of individuals is too static, while instead a transition would require changing preferences (Kemp, Rotmans, and Loorbach 2007). Finally, steering a transition towards sustainability involves a subjective interpretation of sustainability, which “should arise from a multi-actor process, involving a balanced diversity of stakeholders” (van der Brugge, Rotmans, and Loorbach 2005, 167). Geels (2012) describes transitions as co-evolutionary processes, which require the involvement of many social groups. Network management in decision-making would be a step forward, but even those policy networks are not necessarily concerned with the long term (Kemp, Rotmans, and Loorbach 2007).</w:t>
      </w:r>
    </w:p>
    <w:p w14:paraId="6AC4B656" w14:textId="77777777" w:rsidR="00EF3D26" w:rsidRPr="00EF3D26" w:rsidRDefault="00EF3D26" w:rsidP="00EF3D26">
      <w:pPr>
        <w:rPr>
          <w:rFonts w:eastAsia="Aptos"/>
          <w:sz w:val="12"/>
          <w:szCs w:val="18"/>
        </w:rPr>
      </w:pPr>
      <w:r w:rsidRPr="00EF3D26">
        <w:rPr>
          <w:rFonts w:eastAsia="Aptos"/>
          <w:sz w:val="12"/>
          <w:szCs w:val="18"/>
        </w:rPr>
        <w:t>Transition management is a governance approach based on transition theory, which proposes a bottom-up approach to steer a transition, based on multi-actor involvement. However, it does not offer a full-fledged alternative to traditional policy-making, as it is “not directly solution-oriented, but explorative and design-oriented” (Rotmans, Loorbach, and Van der Brugge 2005, 6). Therefore, some transition scholars revert to other academic fields, such as evolutionary economics to analyse sustainability transitions and related policy strategies. Inspired by the field of biology, this field focuses on three central concepts: diversity, selection and innovation. Models from evolutionary economics can cope with complexity; they deviate from neoclassical economic theories by acknowledging that economic agent behaviour is explained by bounded rationality (van den Bergh, Hofkes, and Oosterhuis 2006). People's rationality is bounded because of a lack of appropriate and reliable information, limited cognitive capacities and limited decision-making time (Kahneman 2003; Simon 1955). Evolutionary economics leaves more room for environmental taxation than most transition studies, although it emphasises the need for a combination of policy instruments or policy mixes (van den Bergh et al. 2006). The role of policy mixes for sustainability transitions is further treated in Section 4.2.</w:t>
      </w:r>
    </w:p>
    <w:p w14:paraId="1793EBCB" w14:textId="77777777" w:rsidR="00EF3D26" w:rsidRPr="00EF3D26" w:rsidRDefault="00EF3D26" w:rsidP="00EF3D26">
      <w:pPr>
        <w:rPr>
          <w:rFonts w:eastAsia="Aptos"/>
          <w:sz w:val="12"/>
          <w:szCs w:val="18"/>
        </w:rPr>
      </w:pPr>
      <w:r w:rsidRPr="00EF3D26">
        <w:rPr>
          <w:rFonts w:eastAsia="Aptos"/>
          <w:sz w:val="12"/>
          <w:szCs w:val="18"/>
        </w:rPr>
        <w:t>So, if the neoclassical policy instrument of environmental taxation is so hard to reconcile with the bottom-up governance principles of transition theory, is it still worthwhile to study the combination? Four arguments support an affirmative answer. First, as we demonstrated in Section 3, the impact of environmental taxation is much higher in the long run than in the short run, which gives this instrument an interesting appeal considering the fundamental long-term change transition theory describes. Second, when the economy is (threatening to get) stuck in a technology that is not serving the long-run transition goal, a regulatory tax on that technology may unlock (further) lock-in, thus avoiding an important obstacle for a sustainability transition (den Butter and Hofkes 2006). Third, policy attention tends to go to supporting niches but much less to destabilising the dominant regime, which is politically more difficult. However, according to Kivimaa and Kern (2016), niche support policies will need to go hand-in-hand with regime destabilisation policies aimed at internalising externalities. A tax on the dominant regime technology is particularly suitable for that purpose (Geels and Schot 2007). Fourth, the bounded rationality concept embraced by transition theory still incorporates a level of rationality, implying that a price signal may still have an effect.</w:t>
      </w:r>
    </w:p>
    <w:p w14:paraId="4C8DDC28" w14:textId="5DBE1FC4" w:rsidR="00EF3D26" w:rsidRPr="00EF3D26" w:rsidRDefault="00EF3D26" w:rsidP="00EF3D26">
      <w:r w:rsidRPr="00EF3D26">
        <w:rPr>
          <w:rFonts w:eastAsia="Aptos"/>
          <w:sz w:val="16"/>
        </w:rPr>
        <w:t xml:space="preserve">We conclude that </w:t>
      </w:r>
      <w:r w:rsidRPr="005B44BB">
        <w:rPr>
          <w:rFonts w:eastAsia="Aptos"/>
          <w:highlight w:val="cyan"/>
          <w:u w:val="single"/>
        </w:rPr>
        <w:t xml:space="preserve">there is </w:t>
      </w:r>
      <w:r w:rsidRPr="005B44BB">
        <w:rPr>
          <w:rFonts w:eastAsia="Aptos"/>
          <w:b/>
          <w:iCs/>
          <w:highlight w:val="cyan"/>
          <w:u w:val="single"/>
        </w:rPr>
        <w:t>no consensus</w:t>
      </w:r>
      <w:r w:rsidRPr="005B44BB">
        <w:rPr>
          <w:rFonts w:eastAsia="Aptos"/>
          <w:highlight w:val="cyan"/>
          <w:u w:val="single"/>
        </w:rPr>
        <w:t xml:space="preserve"> on</w:t>
      </w:r>
      <w:r w:rsidRPr="00EF3D26">
        <w:rPr>
          <w:rFonts w:eastAsia="Aptos"/>
          <w:u w:val="single"/>
        </w:rPr>
        <w:t xml:space="preserve"> the </w:t>
      </w:r>
      <w:r w:rsidRPr="005B44BB">
        <w:rPr>
          <w:rFonts w:eastAsia="Aptos"/>
          <w:highlight w:val="cyan"/>
          <w:u w:val="single"/>
        </w:rPr>
        <w:t>use of regulatory taxes</w:t>
      </w:r>
      <w:r w:rsidRPr="00EF3D26">
        <w:rPr>
          <w:rFonts w:eastAsia="Aptos"/>
          <w:sz w:val="16"/>
        </w:rPr>
        <w:t xml:space="preserve"> to enhance sustainability transitions. Some </w:t>
      </w:r>
      <w:r w:rsidRPr="005B44BB">
        <w:rPr>
          <w:rFonts w:eastAsia="Aptos"/>
          <w:highlight w:val="cyan"/>
          <w:u w:val="single"/>
        </w:rPr>
        <w:t xml:space="preserve">scholars see a </w:t>
      </w:r>
      <w:r w:rsidRPr="005B44BB">
        <w:rPr>
          <w:rFonts w:eastAsia="Aptos"/>
          <w:b/>
          <w:iCs/>
          <w:highlight w:val="cyan"/>
          <w:u w:val="single"/>
        </w:rPr>
        <w:t>role</w:t>
      </w:r>
      <w:r w:rsidRPr="00EF3D26">
        <w:rPr>
          <w:rFonts w:eastAsia="Aptos"/>
          <w:u w:val="single"/>
        </w:rPr>
        <w:t xml:space="preserve"> for taxation, </w:t>
      </w:r>
      <w:r w:rsidRPr="005B44BB">
        <w:rPr>
          <w:rFonts w:eastAsia="Aptos"/>
          <w:highlight w:val="cyan"/>
          <w:u w:val="single"/>
        </w:rPr>
        <w:t>but</w:t>
      </w:r>
      <w:r w:rsidRPr="00EF3D26">
        <w:rPr>
          <w:rFonts w:eastAsia="Aptos"/>
          <w:u w:val="single"/>
        </w:rPr>
        <w:t xml:space="preserve"> rather </w:t>
      </w:r>
      <w:r w:rsidRPr="005B44BB">
        <w:rPr>
          <w:rFonts w:eastAsia="Aptos"/>
          <w:highlight w:val="cyan"/>
          <w:u w:val="single"/>
        </w:rPr>
        <w:t xml:space="preserve">as </w:t>
      </w:r>
      <w:r w:rsidRPr="005B44BB">
        <w:rPr>
          <w:rFonts w:eastAsia="Aptos"/>
          <w:b/>
          <w:iCs/>
          <w:szCs w:val="26"/>
          <w:highlight w:val="cyan"/>
          <w:u w:val="single"/>
        </w:rPr>
        <w:t>one part</w:t>
      </w:r>
      <w:r w:rsidRPr="005B44BB">
        <w:rPr>
          <w:rFonts w:eastAsia="Aptos"/>
          <w:szCs w:val="26"/>
          <w:highlight w:val="cyan"/>
          <w:u w:val="single"/>
        </w:rPr>
        <w:t xml:space="preserve"> </w:t>
      </w:r>
      <w:r w:rsidRPr="005B44BB">
        <w:rPr>
          <w:rFonts w:eastAsia="Aptos"/>
          <w:highlight w:val="cyan"/>
          <w:u w:val="single"/>
        </w:rPr>
        <w:t>of a</w:t>
      </w:r>
      <w:r w:rsidRPr="00EF3D26">
        <w:rPr>
          <w:rFonts w:eastAsia="Aptos"/>
          <w:u w:val="single"/>
        </w:rPr>
        <w:t xml:space="preserve"> </w:t>
      </w:r>
      <w:r w:rsidRPr="00EF3D26">
        <w:rPr>
          <w:rFonts w:eastAsia="Aptos"/>
          <w:b/>
          <w:iCs/>
          <w:szCs w:val="26"/>
          <w:u w:val="single"/>
        </w:rPr>
        <w:t xml:space="preserve">more </w:t>
      </w:r>
      <w:r w:rsidRPr="005B44BB">
        <w:rPr>
          <w:rFonts w:eastAsia="Aptos"/>
          <w:b/>
          <w:iCs/>
          <w:szCs w:val="26"/>
          <w:highlight w:val="cyan"/>
          <w:u w:val="single"/>
        </w:rPr>
        <w:t>comprehensive</w:t>
      </w:r>
      <w:r w:rsidRPr="00EF3D26">
        <w:rPr>
          <w:rFonts w:eastAsia="Aptos"/>
          <w:szCs w:val="26"/>
          <w:u w:val="single"/>
        </w:rPr>
        <w:t xml:space="preserve"> </w:t>
      </w:r>
      <w:r w:rsidRPr="00EF3D26">
        <w:rPr>
          <w:rFonts w:eastAsia="Aptos"/>
          <w:u w:val="single"/>
        </w:rPr>
        <w:t xml:space="preserve">policy </w:t>
      </w:r>
      <w:r w:rsidRPr="005B44BB">
        <w:rPr>
          <w:rFonts w:eastAsia="Aptos"/>
          <w:highlight w:val="cyan"/>
          <w:u w:val="single"/>
        </w:rPr>
        <w:t>mix</w:t>
      </w:r>
      <w:r w:rsidRPr="00EF3D26">
        <w:rPr>
          <w:rFonts w:eastAsia="Aptos"/>
          <w:sz w:val="16"/>
        </w:rPr>
        <w:t xml:space="preserve"> (Geels 2006; Kemp, Schot, and Hoogma 1998; Markard and Truffer 2008)</w:t>
      </w:r>
    </w:p>
    <w:p w14:paraId="1365FE43" w14:textId="6BA637E7" w:rsidR="00FC3CC4" w:rsidRDefault="00FC3CC4" w:rsidP="00FC3CC4">
      <w:pPr>
        <w:pStyle w:val="Heading3"/>
        <w:rPr>
          <w:rFonts w:eastAsia="SimSun"/>
        </w:rPr>
      </w:pPr>
      <w:r>
        <w:rPr>
          <w:rFonts w:eastAsia="SimSun"/>
        </w:rPr>
        <w:t>DA---1NC</w:t>
      </w:r>
    </w:p>
    <w:p w14:paraId="4AD7FF52" w14:textId="04EED164" w:rsidR="00FC3CC4" w:rsidRPr="001E64B2" w:rsidRDefault="00FC3CC4" w:rsidP="001D1903">
      <w:r w:rsidRPr="001E64B2">
        <w:t>Litigation</w:t>
      </w:r>
      <w:r w:rsidR="001D1903">
        <w:t>---</w:t>
      </w:r>
    </w:p>
    <w:p w14:paraId="5B6AC25B" w14:textId="77777777" w:rsidR="00FC3CC4" w:rsidRPr="001E64B2" w:rsidRDefault="00FC3CC4" w:rsidP="00FC3CC4">
      <w:pPr>
        <w:keepNext/>
        <w:keepLines/>
        <w:spacing w:before="40" w:after="0" w:line="256" w:lineRule="auto"/>
        <w:outlineLvl w:val="3"/>
        <w:rPr>
          <w:rFonts w:eastAsia="SimSun" w:cs="Times New Roman"/>
          <w:bCs/>
          <w:iCs/>
          <w:sz w:val="26"/>
        </w:rPr>
      </w:pPr>
      <w:r w:rsidRPr="001E64B2">
        <w:rPr>
          <w:rFonts w:eastAsia="SimSun" w:cs="Times New Roman"/>
          <w:b/>
          <w:iCs/>
          <w:sz w:val="26"/>
        </w:rPr>
        <w:t xml:space="preserve">Caseloads are </w:t>
      </w:r>
      <w:r w:rsidRPr="001E64B2">
        <w:rPr>
          <w:rFonts w:eastAsia="SimSun" w:cs="Times New Roman"/>
          <w:b/>
          <w:iCs/>
          <w:sz w:val="26"/>
          <w:u w:val="single"/>
        </w:rPr>
        <w:t>stable now</w:t>
      </w:r>
      <w:r w:rsidRPr="001E64B2">
        <w:rPr>
          <w:rFonts w:eastAsia="SimSun" w:cs="Times New Roman"/>
          <w:b/>
          <w:iCs/>
          <w:sz w:val="26"/>
        </w:rPr>
        <w:t xml:space="preserve">, </w:t>
      </w:r>
      <w:r w:rsidRPr="001E64B2">
        <w:rPr>
          <w:rFonts w:eastAsia="SimSun" w:cs="Times New Roman"/>
          <w:bCs/>
          <w:iCs/>
          <w:sz w:val="26"/>
        </w:rPr>
        <w:t xml:space="preserve">graph inserted. </w:t>
      </w:r>
    </w:p>
    <w:p w14:paraId="29AF0789" w14:textId="77777777" w:rsidR="00FC3CC4" w:rsidRPr="001E64B2" w:rsidRDefault="00FC3CC4" w:rsidP="00FC3CC4">
      <w:pPr>
        <w:spacing w:line="256" w:lineRule="auto"/>
        <w:rPr>
          <w:rFonts w:eastAsia="Calibri"/>
        </w:rPr>
      </w:pPr>
      <w:r w:rsidRPr="001E64B2">
        <w:rPr>
          <w:rFonts w:eastAsia="Calibri"/>
          <w:b/>
          <w:bCs/>
          <w:sz w:val="26"/>
        </w:rPr>
        <w:t>USC 25</w:t>
      </w:r>
      <w:r w:rsidRPr="001E64B2">
        <w:rPr>
          <w:rFonts w:eastAsia="Calibri"/>
        </w:rPr>
        <w:t>, "Federal Court Management Statistics–Profiles," United States Courts, 03/31/2025, https://www.uscourts.gov/data-news/reports/statistical-reports/federal-court-management-statistics/federal-court-management-statistics-march-2025.</w:t>
      </w:r>
    </w:p>
    <w:p w14:paraId="3AC0CA84" w14:textId="77777777" w:rsidR="00FC3CC4" w:rsidRPr="001E64B2" w:rsidRDefault="00FC3CC4" w:rsidP="00FC3CC4">
      <w:pPr>
        <w:spacing w:line="256" w:lineRule="auto"/>
        <w:rPr>
          <w:rFonts w:eastAsia="Calibri"/>
        </w:rPr>
      </w:pPr>
      <w:r w:rsidRPr="001E64B2">
        <w:rPr>
          <w:rFonts w:eastAsia="Calibri"/>
          <w:noProof/>
        </w:rPr>
        <mc:AlternateContent>
          <mc:Choice Requires="wps">
            <w:drawing>
              <wp:anchor distT="0" distB="0" distL="114300" distR="114300" simplePos="0" relativeHeight="251659264" behindDoc="0" locked="0" layoutInCell="1" allowOverlap="1" wp14:anchorId="57B52F2D" wp14:editId="5CDFB17B">
                <wp:simplePos x="0" y="0"/>
                <wp:positionH relativeFrom="column">
                  <wp:posOffset>749935</wp:posOffset>
                </wp:positionH>
                <wp:positionV relativeFrom="paragraph">
                  <wp:posOffset>1443355</wp:posOffset>
                </wp:positionV>
                <wp:extent cx="3076575" cy="528955"/>
                <wp:effectExtent l="19050" t="19050" r="28575" b="23495"/>
                <wp:wrapNone/>
                <wp:docPr id="2079693108" name="Rectangle 1"/>
                <wp:cNvGraphicFramePr/>
                <a:graphic xmlns:a="http://schemas.openxmlformats.org/drawingml/2006/main">
                  <a:graphicData uri="http://schemas.microsoft.com/office/word/2010/wordprocessingShape">
                    <wps:wsp>
                      <wps:cNvSpPr/>
                      <wps:spPr>
                        <a:xfrm>
                          <a:off x="0" y="0"/>
                          <a:ext cx="3076575" cy="528320"/>
                        </a:xfrm>
                        <a:prstGeom prst="rect">
                          <a:avLst/>
                        </a:prstGeom>
                        <a:noFill/>
                        <a:ln w="28575" cap="flat" cmpd="sng" algn="ctr">
                          <a:solidFill>
                            <a:srgbClr val="EE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FC5C1A8" id="Rectangle 1" o:spid="_x0000_s1026" style="position:absolute;margin-left:59.05pt;margin-top:113.65pt;width:242.25pt;height:4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" filled="f" strokecolor="#e00" strokeweight="2.25pt"/>
            </w:pict>
          </mc:Fallback>
        </mc:AlternateContent>
      </w:r>
      <w:r w:rsidRPr="001E64B2">
        <w:rPr>
          <w:rFonts w:eastAsia="Calibri"/>
          <w:noProof/>
        </w:rPr>
        <w:drawing>
          <wp:inline distT="0" distB="0" distL="0" distR="0" wp14:anchorId="0CA89740" wp14:editId="3ABF2461">
            <wp:extent cx="3851275" cy="3622675"/>
            <wp:effectExtent l="0" t="0" r="0" b="0"/>
            <wp:docPr id="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documen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51275" cy="3622675"/>
                    </a:xfrm>
                    <a:prstGeom prst="rect">
                      <a:avLst/>
                    </a:prstGeom>
                    <a:noFill/>
                    <a:ln>
                      <a:noFill/>
                    </a:ln>
                  </pic:spPr>
                </pic:pic>
              </a:graphicData>
            </a:graphic>
          </wp:inline>
        </w:drawing>
      </w:r>
    </w:p>
    <w:p w14:paraId="11260931" w14:textId="77777777" w:rsidR="00FC3CC4" w:rsidRPr="001E64B2" w:rsidRDefault="00FC3CC4" w:rsidP="00FC3CC4">
      <w:pPr>
        <w:keepNext/>
        <w:keepLines/>
        <w:spacing w:before="40" w:after="0" w:line="256" w:lineRule="auto"/>
        <w:outlineLvl w:val="3"/>
        <w:rPr>
          <w:rFonts w:eastAsia="SimSun" w:cs="Times New Roman"/>
          <w:b/>
          <w:iCs/>
          <w:sz w:val="26"/>
        </w:rPr>
      </w:pPr>
      <w:r w:rsidRPr="001E64B2">
        <w:rPr>
          <w:rFonts w:eastAsia="SimSun" w:cs="Times New Roman"/>
          <w:b/>
          <w:iCs/>
          <w:sz w:val="26"/>
        </w:rPr>
        <w:t xml:space="preserve">The plan invites </w:t>
      </w:r>
      <w:r w:rsidRPr="001E64B2">
        <w:rPr>
          <w:rFonts w:eastAsia="SimSun" w:cs="Times New Roman"/>
          <w:b/>
          <w:iCs/>
          <w:sz w:val="26"/>
          <w:u w:val="single"/>
        </w:rPr>
        <w:t>retaliatory litigation</w:t>
      </w:r>
      <w:r w:rsidRPr="001E64B2">
        <w:rPr>
          <w:rFonts w:eastAsia="SimSun" w:cs="Times New Roman"/>
          <w:b/>
          <w:iCs/>
          <w:sz w:val="26"/>
        </w:rPr>
        <w:t xml:space="preserve"> that </w:t>
      </w:r>
      <w:r w:rsidRPr="001E64B2">
        <w:rPr>
          <w:rFonts w:eastAsia="SimSun" w:cs="Times New Roman"/>
          <w:b/>
          <w:iCs/>
          <w:sz w:val="26"/>
          <w:u w:val="single"/>
        </w:rPr>
        <w:t>overloads</w:t>
      </w:r>
      <w:r w:rsidRPr="001E64B2">
        <w:rPr>
          <w:rFonts w:eastAsia="SimSun" w:cs="Times New Roman"/>
          <w:b/>
          <w:iCs/>
          <w:sz w:val="26"/>
        </w:rPr>
        <w:t xml:space="preserve"> the courts AND triggers </w:t>
      </w:r>
      <w:r w:rsidRPr="001E64B2">
        <w:rPr>
          <w:rFonts w:eastAsia="SimSun" w:cs="Times New Roman"/>
          <w:b/>
          <w:iCs/>
          <w:sz w:val="26"/>
          <w:u w:val="single"/>
        </w:rPr>
        <w:t>rollback</w:t>
      </w:r>
      <w:r w:rsidRPr="001E64B2">
        <w:rPr>
          <w:rFonts w:eastAsia="SimSun" w:cs="Times New Roman"/>
          <w:b/>
          <w:iCs/>
          <w:sz w:val="26"/>
        </w:rPr>
        <w:t>.</w:t>
      </w:r>
    </w:p>
    <w:p w14:paraId="7B3B4B1A" w14:textId="77777777" w:rsidR="00FC3CC4" w:rsidRPr="001E64B2" w:rsidRDefault="00FC3CC4" w:rsidP="00FC3CC4">
      <w:pPr>
        <w:spacing w:line="256" w:lineRule="auto"/>
        <w:rPr>
          <w:rFonts w:eastAsia="Calibri"/>
        </w:rPr>
      </w:pPr>
      <w:r w:rsidRPr="001E64B2">
        <w:rPr>
          <w:rFonts w:eastAsia="Calibri"/>
        </w:rPr>
        <w:t xml:space="preserve">Ann C. </w:t>
      </w:r>
      <w:r w:rsidRPr="001E64B2">
        <w:rPr>
          <w:rFonts w:eastAsia="Calibri"/>
          <w:b/>
          <w:bCs/>
          <w:sz w:val="26"/>
        </w:rPr>
        <w:t>Hodges 11</w:t>
      </w:r>
      <w:r w:rsidRPr="001E64B2">
        <w:rPr>
          <w:rFonts w:eastAsia="Calibri"/>
        </w:rPr>
        <w:t>, JD, Professor, Law, University of Richmond, "Avoiding Legal Seduction: Reinvigorating the Labor Movement to Balance Corporate Power," Marquette Law Review, Vol. 94, No. 3, pg. 889-916, March 2011, HeinOnline. [italics in original]</w:t>
      </w:r>
    </w:p>
    <w:p w14:paraId="2CBD2E64" w14:textId="77777777" w:rsidR="00FC3CC4" w:rsidRPr="001E64B2" w:rsidRDefault="00FC3CC4" w:rsidP="00FC3CC4">
      <w:pPr>
        <w:spacing w:line="256" w:lineRule="auto"/>
        <w:rPr>
          <w:rFonts w:eastAsia="Calibri"/>
          <w:sz w:val="16"/>
        </w:rPr>
      </w:pPr>
      <w:r w:rsidRPr="001E64B2">
        <w:rPr>
          <w:rFonts w:eastAsia="Calibri"/>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1E64B2">
        <w:rPr>
          <w:rFonts w:eastAsia="Calibri"/>
          <w:i/>
          <w:iCs/>
          <w:sz w:val="16"/>
        </w:rPr>
        <w:t>Ledbetter</w:t>
      </w:r>
      <w:r w:rsidRPr="001E64B2">
        <w:rPr>
          <w:rFonts w:eastAsia="Calibri"/>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5B44BB">
        <w:rPr>
          <w:rFonts w:eastAsia="Calibri"/>
          <w:highlight w:val="cyan"/>
          <w:u w:val="single"/>
        </w:rPr>
        <w:t>Labor</w:t>
      </w:r>
      <w:r w:rsidRPr="001E64B2">
        <w:rPr>
          <w:rFonts w:eastAsia="Calibri"/>
          <w:u w:val="single"/>
        </w:rPr>
        <w:t xml:space="preserve"> law</w:t>
      </w:r>
      <w:r w:rsidRPr="001E64B2">
        <w:rPr>
          <w:rFonts w:eastAsia="Calibri"/>
          <w:sz w:val="16"/>
        </w:rPr>
        <w:t xml:space="preserve">, however, </w:t>
      </w:r>
      <w:r w:rsidRPr="005B44BB">
        <w:rPr>
          <w:rFonts w:eastAsia="Calibri"/>
          <w:highlight w:val="cyan"/>
          <w:u w:val="single"/>
        </w:rPr>
        <w:t>has</w:t>
      </w:r>
      <w:r w:rsidRPr="005B44BB">
        <w:rPr>
          <w:rFonts w:eastAsia="Calibri"/>
          <w:sz w:val="16"/>
          <w:highlight w:val="cyan"/>
        </w:rPr>
        <w:t xml:space="preserve"> </w:t>
      </w:r>
      <w:r w:rsidRPr="005B44BB">
        <w:rPr>
          <w:rFonts w:eastAsia="Calibri"/>
          <w:b/>
          <w:iCs/>
          <w:highlight w:val="cyan"/>
          <w:u w:val="single"/>
        </w:rPr>
        <w:t>not</w:t>
      </w:r>
      <w:r w:rsidRPr="001E64B2">
        <w:rPr>
          <w:rFonts w:eastAsia="Calibri"/>
          <w:b/>
          <w:iCs/>
          <w:u w:val="single"/>
        </w:rPr>
        <w:t xml:space="preserve"> been legislatively </w:t>
      </w:r>
      <w:r w:rsidRPr="005B44BB">
        <w:rPr>
          <w:rFonts w:eastAsia="Calibri"/>
          <w:b/>
          <w:iCs/>
          <w:highlight w:val="cyan"/>
          <w:u w:val="single"/>
        </w:rPr>
        <w:t>changed</w:t>
      </w:r>
      <w:r w:rsidRPr="005B44BB">
        <w:rPr>
          <w:rFonts w:eastAsia="Calibri"/>
          <w:sz w:val="16"/>
          <w:highlight w:val="cyan"/>
        </w:rPr>
        <w:t xml:space="preserve"> </w:t>
      </w:r>
      <w:r w:rsidRPr="005B44BB">
        <w:rPr>
          <w:rFonts w:eastAsia="Calibri"/>
          <w:highlight w:val="cyan"/>
          <w:u w:val="single"/>
        </w:rPr>
        <w:t>to reverse unfavorable decisions for</w:t>
      </w:r>
      <w:r w:rsidRPr="001E64B2">
        <w:rPr>
          <w:rFonts w:eastAsia="Calibri"/>
          <w:sz w:val="16"/>
        </w:rPr>
        <w:t xml:space="preserve"> either employers or </w:t>
      </w:r>
      <w:r w:rsidRPr="005B44BB">
        <w:rPr>
          <w:rFonts w:eastAsia="Calibri"/>
          <w:b/>
          <w:iCs/>
          <w:highlight w:val="cyan"/>
          <w:u w:val="single"/>
        </w:rPr>
        <w:t>unions</w:t>
      </w:r>
      <w:r w:rsidRPr="001E64B2">
        <w:rPr>
          <w:rFonts w:eastAsia="Calibri"/>
          <w:sz w:val="16"/>
        </w:rPr>
        <w:t xml:space="preserve">. Both unions and </w:t>
      </w:r>
      <w:r w:rsidRPr="001E64B2">
        <w:rPr>
          <w:rFonts w:eastAsia="Calibri"/>
          <w:u w:val="single"/>
        </w:rPr>
        <w:t>employers</w:t>
      </w:r>
      <w:r w:rsidRPr="001E64B2">
        <w:rPr>
          <w:rFonts w:eastAsia="Calibri"/>
          <w:sz w:val="16"/>
        </w:rPr>
        <w:t xml:space="preserve"> have </w:t>
      </w:r>
      <w:r w:rsidRPr="001E64B2">
        <w:rPr>
          <w:rFonts w:eastAsia="Calibri"/>
          <w:b/>
          <w:iCs/>
          <w:u w:val="single"/>
        </w:rPr>
        <w:t>maintain</w:t>
      </w:r>
      <w:r w:rsidRPr="001E64B2">
        <w:rPr>
          <w:rFonts w:eastAsia="Calibri"/>
          <w:sz w:val="16"/>
        </w:rPr>
        <w:t xml:space="preserve">ed </w:t>
      </w:r>
      <w:r w:rsidRPr="001E64B2">
        <w:rPr>
          <w:rFonts w:eastAsia="Calibri"/>
          <w:u w:val="single"/>
        </w:rPr>
        <w:t>sufficient power to</w:t>
      </w:r>
      <w:r w:rsidRPr="001E64B2">
        <w:rPr>
          <w:rFonts w:eastAsia="Calibri"/>
          <w:sz w:val="16"/>
        </w:rPr>
        <w:t xml:space="preserve"> </w:t>
      </w:r>
      <w:r w:rsidRPr="001E64B2">
        <w:rPr>
          <w:rFonts w:eastAsia="Calibri"/>
          <w:b/>
          <w:iCs/>
          <w:u w:val="single"/>
        </w:rPr>
        <w:t>block</w:t>
      </w:r>
      <w:r w:rsidRPr="001E64B2">
        <w:rPr>
          <w:rFonts w:eastAsia="Calibri"/>
          <w:sz w:val="16"/>
        </w:rPr>
        <w:t xml:space="preserve"> </w:t>
      </w:r>
      <w:r w:rsidRPr="001E64B2">
        <w:rPr>
          <w:rFonts w:eastAsia="Calibri"/>
          <w:u w:val="single"/>
        </w:rPr>
        <w:t>statutory change favorable to the other side</w:t>
      </w:r>
      <w:r w:rsidRPr="001E64B2">
        <w:rPr>
          <w:rFonts w:eastAsia="Calibri"/>
          <w:sz w:val="16"/>
        </w:rPr>
        <w:t>, meaning that neither has had sufficient power to push through favorable changes.' The most recent example is the failure of unions to obtain passage of the proposed Employee Free Choice Act.'</w:t>
      </w:r>
    </w:p>
    <w:p w14:paraId="70A9753D" w14:textId="77777777" w:rsidR="00FC3CC4" w:rsidRPr="001E64B2" w:rsidRDefault="00FC3CC4" w:rsidP="00FC3CC4">
      <w:pPr>
        <w:spacing w:line="256" w:lineRule="auto"/>
        <w:rPr>
          <w:rFonts w:eastAsia="Calibri"/>
          <w:sz w:val="16"/>
        </w:rPr>
      </w:pPr>
      <w:r w:rsidRPr="001E64B2">
        <w:rPr>
          <w:rFonts w:eastAsia="Calibri"/>
          <w:sz w:val="16"/>
        </w:rPr>
        <w:t xml:space="preserve">As Professor Dau-Schmidt has noted, citing Marc Galanter, </w:t>
      </w:r>
      <w:r w:rsidRPr="001E64B2">
        <w:rPr>
          <w:rFonts w:eastAsia="Calibri"/>
          <w:u w:val="single"/>
        </w:rPr>
        <w:t>the</w:t>
      </w:r>
      <w:r w:rsidRPr="001E64B2">
        <w:rPr>
          <w:rFonts w:eastAsia="Calibri"/>
          <w:sz w:val="16"/>
        </w:rPr>
        <w:t xml:space="preserve"> more </w:t>
      </w:r>
      <w:r w:rsidRPr="001E64B2">
        <w:rPr>
          <w:rFonts w:eastAsia="Calibri"/>
          <w:b/>
          <w:iCs/>
          <w:u w:val="single"/>
        </w:rPr>
        <w:t xml:space="preserve">powerful </w:t>
      </w:r>
      <w:r w:rsidRPr="005B44BB">
        <w:rPr>
          <w:rFonts w:eastAsia="Calibri"/>
          <w:b/>
          <w:iCs/>
          <w:highlight w:val="cyan"/>
          <w:u w:val="single"/>
        </w:rPr>
        <w:t>(employers)</w:t>
      </w:r>
      <w:r w:rsidRPr="005B44BB">
        <w:rPr>
          <w:rFonts w:eastAsia="Calibri"/>
          <w:sz w:val="16"/>
          <w:highlight w:val="cyan"/>
        </w:rPr>
        <w:t xml:space="preserve"> </w:t>
      </w:r>
      <w:r w:rsidRPr="005B44BB">
        <w:rPr>
          <w:rFonts w:eastAsia="Calibri"/>
          <w:highlight w:val="cyan"/>
          <w:u w:val="single"/>
        </w:rPr>
        <w:t>will</w:t>
      </w:r>
      <w:r w:rsidRPr="001E64B2">
        <w:rPr>
          <w:rFonts w:eastAsia="Calibri"/>
          <w:u w:val="single"/>
        </w:rPr>
        <w:t xml:space="preserve"> continue to</w:t>
      </w:r>
      <w:r w:rsidRPr="001E64B2">
        <w:rPr>
          <w:rFonts w:eastAsia="Calibri"/>
          <w:sz w:val="16"/>
        </w:rPr>
        <w:t xml:space="preserve"> </w:t>
      </w:r>
      <w:r w:rsidRPr="005B44BB">
        <w:rPr>
          <w:rFonts w:eastAsia="Calibri"/>
          <w:b/>
          <w:iCs/>
          <w:highlight w:val="cyan"/>
          <w:u w:val="single"/>
        </w:rPr>
        <w:t>litigate</w:t>
      </w:r>
      <w:r w:rsidRPr="005B44BB">
        <w:rPr>
          <w:rFonts w:eastAsia="Calibri"/>
          <w:sz w:val="16"/>
          <w:highlight w:val="cyan"/>
        </w:rPr>
        <w:t xml:space="preserve"> </w:t>
      </w:r>
      <w:r w:rsidRPr="005B44BB">
        <w:rPr>
          <w:rFonts w:eastAsia="Calibri"/>
          <w:highlight w:val="cyan"/>
          <w:u w:val="single"/>
        </w:rPr>
        <w:t>with</w:t>
      </w:r>
      <w:r w:rsidRPr="001E64B2">
        <w:rPr>
          <w:rFonts w:eastAsia="Calibri"/>
          <w:u w:val="single"/>
        </w:rPr>
        <w:t xml:space="preserve"> the </w:t>
      </w:r>
      <w:r w:rsidRPr="005B44BB">
        <w:rPr>
          <w:rFonts w:eastAsia="Calibri"/>
          <w:highlight w:val="cyan"/>
          <w:u w:val="single"/>
        </w:rPr>
        <w:t>less powerful (employees)</w:t>
      </w:r>
      <w:r w:rsidRPr="001E64B2">
        <w:rPr>
          <w:rFonts w:eastAsia="Calibri"/>
          <w:u w:val="single"/>
        </w:rPr>
        <w:t xml:space="preserve"> until their position</w:t>
      </w:r>
      <w:r w:rsidRPr="001E64B2">
        <w:rPr>
          <w:rFonts w:eastAsia="Calibri"/>
          <w:sz w:val="16"/>
        </w:rPr>
        <w:t xml:space="preserve"> </w:t>
      </w:r>
      <w:r w:rsidRPr="001E64B2">
        <w:rPr>
          <w:rFonts w:eastAsia="Calibri"/>
          <w:b/>
          <w:iCs/>
          <w:u w:val="single"/>
        </w:rPr>
        <w:t>prevails</w:t>
      </w:r>
      <w:r w:rsidRPr="001E64B2">
        <w:rPr>
          <w:rFonts w:eastAsia="Calibri"/>
          <w:sz w:val="16"/>
        </w:rPr>
        <w:t xml:space="preserve">.64 </w:t>
      </w:r>
      <w:r w:rsidRPr="001E64B2">
        <w:rPr>
          <w:rFonts w:eastAsia="Calibri"/>
        </w:rPr>
        <w:t>***FOOTNOTE BEGINS***</w:t>
      </w:r>
      <w:r w:rsidRPr="001E64B2">
        <w:rPr>
          <w:rFonts w:eastAsia="Calibri"/>
          <w:sz w:val="16"/>
        </w:rPr>
        <w:t xml:space="preserve"> Kenneth G. Dau-Schmidt, </w:t>
      </w:r>
      <w:r w:rsidRPr="001E64B2">
        <w:rPr>
          <w:rFonts w:eastAsia="Calibri"/>
          <w:i/>
          <w:iCs/>
          <w:sz w:val="16"/>
        </w:rPr>
        <w:t>Promoting Employee Voice in the American Economy: A Call for Comprehensive Reform</w:t>
      </w:r>
      <w:r w:rsidRPr="001E64B2">
        <w:rPr>
          <w:rFonts w:eastAsia="Calibri"/>
          <w:sz w:val="16"/>
        </w:rPr>
        <w:t xml:space="preserve">, 94 MARQ. L. REV. 765, 779 &amp; n.67 (2011); see also Gordon, supra note 18, at 644 (discussing </w:t>
      </w:r>
      <w:r w:rsidRPr="001E64B2">
        <w:rPr>
          <w:rFonts w:eastAsia="Calibri"/>
          <w:u w:val="single"/>
        </w:rPr>
        <w:t>the weighting of the legal system</w:t>
      </w:r>
      <w:r w:rsidRPr="001E64B2">
        <w:rPr>
          <w:rFonts w:eastAsia="Calibri"/>
          <w:sz w:val="16"/>
        </w:rPr>
        <w:t xml:space="preserve"> </w:t>
      </w:r>
      <w:r w:rsidRPr="001E64B2">
        <w:rPr>
          <w:rFonts w:eastAsia="Calibri"/>
          <w:b/>
          <w:iCs/>
          <w:u w:val="single"/>
        </w:rPr>
        <w:t>toward</w:t>
      </w:r>
      <w:r w:rsidRPr="001E64B2">
        <w:rPr>
          <w:rFonts w:eastAsia="Calibri"/>
          <w:sz w:val="16"/>
        </w:rPr>
        <w:t xml:space="preserve"> the </w:t>
      </w:r>
      <w:r w:rsidRPr="001E64B2">
        <w:rPr>
          <w:rFonts w:eastAsia="Calibri"/>
          <w:u w:val="single"/>
        </w:rPr>
        <w:t>interests of the rich and powerful, and the</w:t>
      </w:r>
      <w:r w:rsidRPr="001E64B2">
        <w:rPr>
          <w:rFonts w:eastAsia="Calibri"/>
          <w:sz w:val="16"/>
        </w:rPr>
        <w:t xml:space="preserve"> </w:t>
      </w:r>
      <w:r w:rsidRPr="005B44BB">
        <w:rPr>
          <w:rFonts w:eastAsia="Calibri"/>
          <w:b/>
          <w:iCs/>
          <w:highlight w:val="cyan"/>
          <w:u w:val="single"/>
        </w:rPr>
        <w:t>backlash triggered</w:t>
      </w:r>
      <w:r w:rsidRPr="005B44BB">
        <w:rPr>
          <w:rFonts w:eastAsia="Calibri"/>
          <w:sz w:val="16"/>
          <w:highlight w:val="cyan"/>
        </w:rPr>
        <w:t xml:space="preserve"> </w:t>
      </w:r>
      <w:r w:rsidRPr="005B44BB">
        <w:rPr>
          <w:rFonts w:eastAsia="Calibri"/>
          <w:highlight w:val="cyan"/>
          <w:u w:val="single"/>
        </w:rPr>
        <w:t>by</w:t>
      </w:r>
      <w:r w:rsidRPr="005B44BB">
        <w:rPr>
          <w:rFonts w:eastAsia="Calibri"/>
          <w:sz w:val="16"/>
          <w:highlight w:val="cyan"/>
        </w:rPr>
        <w:t xml:space="preserve"> </w:t>
      </w:r>
      <w:r w:rsidRPr="005B44BB">
        <w:rPr>
          <w:rFonts w:eastAsia="Calibri"/>
          <w:b/>
          <w:iCs/>
          <w:highlight w:val="cyan"/>
          <w:u w:val="single"/>
        </w:rPr>
        <w:t>even limited</w:t>
      </w:r>
      <w:r w:rsidRPr="001E64B2">
        <w:rPr>
          <w:rFonts w:eastAsia="Calibri"/>
          <w:b/>
          <w:iCs/>
          <w:u w:val="single"/>
        </w:rPr>
        <w:t xml:space="preserve"> legal </w:t>
      </w:r>
      <w:r w:rsidRPr="005B44BB">
        <w:rPr>
          <w:rFonts w:eastAsia="Calibri"/>
          <w:b/>
          <w:iCs/>
          <w:highlight w:val="cyan"/>
          <w:u w:val="single"/>
        </w:rPr>
        <w:t>victories</w:t>
      </w:r>
      <w:r w:rsidRPr="005B44BB">
        <w:rPr>
          <w:rFonts w:eastAsia="Calibri"/>
          <w:sz w:val="16"/>
          <w:highlight w:val="cyan"/>
        </w:rPr>
        <w:t xml:space="preserve"> </w:t>
      </w:r>
      <w:r w:rsidRPr="005B44BB">
        <w:rPr>
          <w:rFonts w:eastAsia="Calibri"/>
          <w:highlight w:val="cyan"/>
          <w:u w:val="single"/>
        </w:rPr>
        <w:t>of those who challenge powerful interests</w:t>
      </w:r>
      <w:r w:rsidRPr="001E64B2">
        <w:rPr>
          <w:rFonts w:eastAsia="Calibri"/>
          <w:u w:val="single"/>
        </w:rPr>
        <w:t xml:space="preserve"> using the law</w:t>
      </w:r>
      <w:r w:rsidRPr="001E64B2">
        <w:rPr>
          <w:rFonts w:eastAsia="Calibri"/>
          <w:sz w:val="16"/>
        </w:rPr>
        <w:t xml:space="preserve">). </w:t>
      </w:r>
      <w:r w:rsidRPr="001E64B2">
        <w:rPr>
          <w:rFonts w:eastAsia="Calibri"/>
        </w:rPr>
        <w:t>***FOOTNOTE ENDS***</w:t>
      </w:r>
      <w:r w:rsidRPr="001E64B2">
        <w:rPr>
          <w:rFonts w:eastAsia="Calibri"/>
          <w:sz w:val="16"/>
        </w:rPr>
        <w:t xml:space="preserve"> And, as discussed above, </w:t>
      </w:r>
      <w:r w:rsidRPr="005B44BB">
        <w:rPr>
          <w:rFonts w:eastAsia="Calibri"/>
          <w:highlight w:val="cyan"/>
          <w:u w:val="single"/>
        </w:rPr>
        <w:t>employers</w:t>
      </w:r>
      <w:r w:rsidRPr="001E64B2">
        <w:rPr>
          <w:rFonts w:eastAsia="Calibri"/>
          <w:u w:val="single"/>
        </w:rPr>
        <w:t xml:space="preserve"> have been quite </w:t>
      </w:r>
      <w:r w:rsidRPr="005B44BB">
        <w:rPr>
          <w:rFonts w:eastAsia="Calibri"/>
          <w:highlight w:val="cyan"/>
          <w:u w:val="single"/>
        </w:rPr>
        <w:t>successful in</w:t>
      </w:r>
      <w:r w:rsidRPr="005B44BB">
        <w:rPr>
          <w:rFonts w:eastAsia="Calibri"/>
          <w:sz w:val="16"/>
          <w:highlight w:val="cyan"/>
        </w:rPr>
        <w:t xml:space="preserve"> </w:t>
      </w:r>
      <w:r w:rsidRPr="005B44BB">
        <w:rPr>
          <w:rFonts w:eastAsia="Calibri"/>
          <w:b/>
          <w:iCs/>
          <w:highlight w:val="cyan"/>
          <w:u w:val="single"/>
        </w:rPr>
        <w:t>using litigation</w:t>
      </w:r>
      <w:r w:rsidRPr="005B44BB">
        <w:rPr>
          <w:rFonts w:eastAsia="Calibri"/>
          <w:sz w:val="16"/>
          <w:highlight w:val="cyan"/>
        </w:rPr>
        <w:t xml:space="preserve"> </w:t>
      </w:r>
      <w:r w:rsidRPr="005B44BB">
        <w:rPr>
          <w:rFonts w:eastAsia="Calibri"/>
          <w:highlight w:val="cyan"/>
          <w:u w:val="single"/>
        </w:rPr>
        <w:t>to turn employee</w:t>
      </w:r>
      <w:r w:rsidRPr="001E64B2">
        <w:rPr>
          <w:rFonts w:eastAsia="Calibri"/>
          <w:u w:val="single"/>
        </w:rPr>
        <w:t xml:space="preserve"> protective </w:t>
      </w:r>
      <w:r w:rsidRPr="005B44BB">
        <w:rPr>
          <w:rFonts w:eastAsia="Calibri"/>
          <w:highlight w:val="cyan"/>
          <w:u w:val="single"/>
        </w:rPr>
        <w:t>laws to their advantage</w:t>
      </w:r>
      <w:r w:rsidRPr="001E64B2">
        <w:rPr>
          <w:rFonts w:eastAsia="Calibri"/>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00386DE" w14:textId="77777777" w:rsidR="00FC3CC4" w:rsidRPr="001E64B2" w:rsidRDefault="00FC3CC4" w:rsidP="00FC3CC4">
      <w:pPr>
        <w:spacing w:line="256" w:lineRule="auto"/>
        <w:rPr>
          <w:rFonts w:eastAsia="Calibri"/>
          <w:sz w:val="16"/>
        </w:rPr>
      </w:pPr>
      <w:r w:rsidRPr="001E64B2">
        <w:rPr>
          <w:rFonts w:eastAsia="Calibri"/>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1259C719" w14:textId="77777777" w:rsidR="00FC3CC4" w:rsidRPr="001E64B2" w:rsidRDefault="00FC3CC4" w:rsidP="00FC3CC4">
      <w:pPr>
        <w:spacing w:line="256" w:lineRule="auto"/>
        <w:rPr>
          <w:rFonts w:eastAsia="Calibri"/>
        </w:rPr>
      </w:pPr>
      <w:r w:rsidRPr="001E64B2">
        <w:rPr>
          <w:rFonts w:eastAsia="Calibri"/>
          <w:sz w:val="16"/>
        </w:rPr>
        <w:t xml:space="preserve">Law is elitist. While the language of the law may be commonly used in the United States, </w:t>
      </w:r>
      <w:r w:rsidRPr="001E64B2">
        <w:rPr>
          <w:rFonts w:eastAsia="Calibri"/>
          <w:u w:val="single"/>
        </w:rPr>
        <w:t>litigation is the</w:t>
      </w:r>
      <w:r w:rsidRPr="001E64B2">
        <w:rPr>
          <w:rFonts w:eastAsia="Calibri"/>
          <w:sz w:val="16"/>
        </w:rPr>
        <w:t xml:space="preserve"> </w:t>
      </w:r>
      <w:r w:rsidRPr="001E64B2">
        <w:rPr>
          <w:rFonts w:eastAsia="Calibri"/>
          <w:b/>
          <w:iCs/>
          <w:u w:val="single"/>
        </w:rPr>
        <w:t>province</w:t>
      </w:r>
      <w:r w:rsidRPr="001E64B2">
        <w:rPr>
          <w:rFonts w:eastAsia="Calibri"/>
          <w:sz w:val="16"/>
        </w:rPr>
        <w:t xml:space="preserve"> </w:t>
      </w:r>
      <w:r w:rsidRPr="001E64B2">
        <w:rPr>
          <w:rFonts w:eastAsia="Calibri"/>
          <w:u w:val="single"/>
        </w:rPr>
        <w:t>of lawyers</w:t>
      </w:r>
      <w:r w:rsidRPr="001E64B2">
        <w:rPr>
          <w:rFonts w:eastAsia="Calibri"/>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1E64B2">
        <w:rPr>
          <w:rFonts w:eastAsia="Calibri"/>
          <w:u w:val="single"/>
        </w:rPr>
        <w:t xml:space="preserve">Extensive </w:t>
      </w:r>
      <w:r w:rsidRPr="005B44BB">
        <w:rPr>
          <w:rFonts w:eastAsia="Calibri"/>
          <w:highlight w:val="cyan"/>
          <w:u w:val="single"/>
        </w:rPr>
        <w:t>litigation</w:t>
      </w:r>
      <w:r w:rsidRPr="001E64B2">
        <w:rPr>
          <w:rFonts w:eastAsia="Calibri"/>
          <w:u w:val="single"/>
        </w:rPr>
        <w:t xml:space="preserve"> can</w:t>
      </w:r>
      <w:r w:rsidRPr="001E64B2">
        <w:rPr>
          <w:rFonts w:eastAsia="Calibri"/>
          <w:sz w:val="16"/>
        </w:rPr>
        <w:t xml:space="preserve"> also </w:t>
      </w:r>
      <w:r w:rsidRPr="005B44BB">
        <w:rPr>
          <w:rFonts w:eastAsia="Calibri"/>
          <w:b/>
          <w:iCs/>
          <w:sz w:val="24"/>
          <w:szCs w:val="24"/>
          <w:highlight w:val="cyan"/>
          <w:u w:val="single"/>
        </w:rPr>
        <w:t>use resources</w:t>
      </w:r>
      <w:r w:rsidRPr="001E64B2">
        <w:rPr>
          <w:rFonts w:eastAsia="Calibri"/>
          <w:b/>
          <w:iCs/>
          <w:sz w:val="24"/>
          <w:szCs w:val="24"/>
          <w:u w:val="single"/>
        </w:rPr>
        <w:t xml:space="preserve"> that </w:t>
      </w:r>
      <w:r w:rsidRPr="005B44BB">
        <w:rPr>
          <w:rFonts w:eastAsia="Calibri"/>
          <w:b/>
          <w:iCs/>
          <w:sz w:val="24"/>
          <w:szCs w:val="24"/>
          <w:highlight w:val="cyan"/>
          <w:u w:val="single"/>
        </w:rPr>
        <w:t>could be used for other purposes</w:t>
      </w:r>
      <w:r w:rsidRPr="001E64B2">
        <w:rPr>
          <w:rFonts w:eastAsia="Calibri"/>
          <w:sz w:val="16"/>
        </w:rPr>
        <w:t xml:space="preserve">, including direct action that involves and engages the membership. And </w:t>
      </w:r>
      <w:r w:rsidRPr="001E64B2">
        <w:rPr>
          <w:rFonts w:eastAsia="Calibri"/>
          <w:u w:val="single"/>
        </w:rPr>
        <w:t xml:space="preserve">legal </w:t>
      </w:r>
      <w:r w:rsidRPr="005B44BB">
        <w:rPr>
          <w:rFonts w:eastAsia="Calibri"/>
          <w:highlight w:val="cyan"/>
          <w:u w:val="single"/>
        </w:rPr>
        <w:t>change is</w:t>
      </w:r>
      <w:r w:rsidRPr="001E64B2">
        <w:rPr>
          <w:rFonts w:eastAsia="Calibri"/>
          <w:sz w:val="16"/>
        </w:rPr>
        <w:t xml:space="preserve"> almost </w:t>
      </w:r>
      <w:r w:rsidRPr="001E64B2">
        <w:rPr>
          <w:rFonts w:eastAsia="Calibri"/>
          <w:u w:val="single"/>
        </w:rPr>
        <w:t>always a</w:t>
      </w:r>
      <w:r w:rsidRPr="001E64B2">
        <w:rPr>
          <w:rFonts w:eastAsia="Calibri"/>
          <w:sz w:val="16"/>
        </w:rPr>
        <w:t xml:space="preserve"> </w:t>
      </w:r>
      <w:r w:rsidRPr="005B44BB">
        <w:rPr>
          <w:rFonts w:eastAsia="Calibri"/>
          <w:b/>
          <w:iCs/>
          <w:highlight w:val="cyan"/>
          <w:u w:val="single"/>
        </w:rPr>
        <w:t>slow</w:t>
      </w:r>
      <w:r w:rsidRPr="001E64B2">
        <w:rPr>
          <w:rFonts w:eastAsia="Calibri"/>
          <w:sz w:val="16"/>
        </w:rPr>
        <w:t xml:space="preserve"> </w:t>
      </w:r>
      <w:r w:rsidRPr="001E64B2">
        <w:rPr>
          <w:rFonts w:eastAsia="Calibri"/>
          <w:u w:val="single"/>
        </w:rPr>
        <w:t>process</w:t>
      </w:r>
      <w:r w:rsidRPr="001E64B2">
        <w:rPr>
          <w:rFonts w:eastAsia="Calibri"/>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1937B265" w14:textId="77777777" w:rsidR="00FC3CC4" w:rsidRPr="001E64B2" w:rsidRDefault="00FC3CC4" w:rsidP="00FC3CC4">
      <w:pPr>
        <w:keepNext/>
        <w:keepLines/>
        <w:spacing w:before="40" w:after="0" w:line="256" w:lineRule="auto"/>
        <w:outlineLvl w:val="3"/>
        <w:rPr>
          <w:rFonts w:eastAsia="SimSun" w:cs="Times New Roman"/>
          <w:b/>
          <w:iCs/>
          <w:sz w:val="26"/>
        </w:rPr>
      </w:pPr>
      <w:r w:rsidRPr="001E64B2">
        <w:rPr>
          <w:rFonts w:eastAsia="SimSun" w:cs="Times New Roman"/>
          <w:b/>
          <w:iCs/>
          <w:sz w:val="26"/>
        </w:rPr>
        <w:t xml:space="preserve">That </w:t>
      </w:r>
      <w:r w:rsidRPr="001E64B2">
        <w:rPr>
          <w:rFonts w:eastAsia="SimSun" w:cs="Times New Roman"/>
          <w:b/>
          <w:iCs/>
          <w:sz w:val="26"/>
          <w:u w:val="single"/>
        </w:rPr>
        <w:t>decimates</w:t>
      </w:r>
      <w:r w:rsidRPr="001E64B2">
        <w:rPr>
          <w:rFonts w:eastAsia="SimSun" w:cs="Times New Roman"/>
          <w:b/>
          <w:iCs/>
          <w:sz w:val="26"/>
        </w:rPr>
        <w:t xml:space="preserve"> flexible regulation of </w:t>
      </w:r>
      <w:r w:rsidRPr="001E64B2">
        <w:rPr>
          <w:rFonts w:eastAsia="SimSun" w:cs="Times New Roman"/>
          <w:b/>
          <w:iCs/>
          <w:sz w:val="26"/>
          <w:u w:val="single"/>
        </w:rPr>
        <w:t>emerging tech</w:t>
      </w:r>
      <w:r w:rsidRPr="001E64B2">
        <w:rPr>
          <w:rFonts w:eastAsia="SimSun" w:cs="Times New Roman"/>
          <w:b/>
          <w:iCs/>
          <w:sz w:val="26"/>
        </w:rPr>
        <w:t>.</w:t>
      </w:r>
    </w:p>
    <w:p w14:paraId="08C39BE5" w14:textId="77777777" w:rsidR="00FC3CC4" w:rsidRPr="001E64B2" w:rsidRDefault="00FC3CC4" w:rsidP="00FC3CC4">
      <w:pPr>
        <w:spacing w:line="256" w:lineRule="auto"/>
        <w:rPr>
          <w:rFonts w:eastAsia="Calibri"/>
        </w:rPr>
      </w:pPr>
      <w:r w:rsidRPr="001E64B2">
        <w:rPr>
          <w:rFonts w:eastAsia="Calibri"/>
        </w:rPr>
        <w:t xml:space="preserve">Michele B. </w:t>
      </w:r>
      <w:r w:rsidRPr="001E64B2">
        <w:rPr>
          <w:rFonts w:eastAsia="Calibri"/>
          <w:b/>
          <w:bCs/>
          <w:sz w:val="26"/>
        </w:rPr>
        <w:t>Neitz 25</w:t>
      </w:r>
      <w:r w:rsidRPr="001E64B2">
        <w:rPr>
          <w:rFonts w:eastAsia="Calibri"/>
        </w:rP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3405371" w14:textId="77777777" w:rsidR="00FC3CC4" w:rsidRPr="001E64B2" w:rsidRDefault="00FC3CC4" w:rsidP="00FC3CC4">
      <w:pPr>
        <w:spacing w:line="256" w:lineRule="auto"/>
        <w:rPr>
          <w:rFonts w:eastAsia="Calibri"/>
          <w:sz w:val="16"/>
        </w:rPr>
      </w:pPr>
      <w:r w:rsidRPr="001E64B2">
        <w:rPr>
          <w:rFonts w:eastAsia="Calibri"/>
          <w:sz w:val="16"/>
        </w:rPr>
        <w:t xml:space="preserve">This Article is the first in legal academic literature to consider how the power shift generated by congressional dysfunction and the Supreme Court's decision in </w:t>
      </w:r>
      <w:r w:rsidRPr="001E64B2">
        <w:rPr>
          <w:rFonts w:eastAsia="Calibri"/>
          <w:i/>
          <w:iCs/>
          <w:sz w:val="16"/>
        </w:rPr>
        <w:t>Loper Bright Enterprises v. Raimondo</w:t>
      </w:r>
      <w:r w:rsidRPr="001E64B2">
        <w:rPr>
          <w:rFonts w:eastAsia="Calibri"/>
          <w:sz w:val="16"/>
        </w:rPr>
        <w:t xml:space="preserve"> will affect emerging technology law.8 The </w:t>
      </w:r>
      <w:r w:rsidRPr="001E64B2">
        <w:rPr>
          <w:rFonts w:eastAsia="Calibri"/>
          <w:u w:val="single"/>
        </w:rPr>
        <w:t>shift toward the</w:t>
      </w:r>
      <w:r w:rsidRPr="001E64B2">
        <w:rPr>
          <w:rFonts w:eastAsia="Calibri"/>
          <w:sz w:val="16"/>
        </w:rPr>
        <w:t xml:space="preserve"> </w:t>
      </w:r>
      <w:r w:rsidRPr="001E64B2">
        <w:rPr>
          <w:rFonts w:eastAsia="Calibri"/>
          <w:b/>
          <w:iCs/>
          <w:u w:val="single"/>
        </w:rPr>
        <w:t>judicial branch</w:t>
      </w:r>
      <w:r w:rsidRPr="001E64B2">
        <w:rPr>
          <w:rFonts w:eastAsia="Calibri"/>
          <w:sz w:val="16"/>
        </w:rPr>
        <w:t xml:space="preserve"> of government-and away from the legislative and executive branches-</w:t>
      </w:r>
      <w:r w:rsidRPr="001E64B2">
        <w:rPr>
          <w:rFonts w:eastAsia="Calibri"/>
          <w:u w:val="single"/>
        </w:rPr>
        <w:t>means that the</w:t>
      </w:r>
      <w:r w:rsidRPr="001E64B2">
        <w:rPr>
          <w:rFonts w:eastAsia="Calibri"/>
          <w:sz w:val="16"/>
        </w:rPr>
        <w:t xml:space="preserve"> </w:t>
      </w:r>
      <w:r w:rsidRPr="005B44BB">
        <w:rPr>
          <w:rFonts w:eastAsia="Calibri"/>
          <w:b/>
          <w:iCs/>
          <w:highlight w:val="cyan"/>
          <w:u w:val="single"/>
        </w:rPr>
        <w:t>federal courts</w:t>
      </w:r>
      <w:r w:rsidRPr="001E64B2">
        <w:rPr>
          <w:rFonts w:eastAsia="Calibri"/>
          <w:sz w:val="16"/>
        </w:rPr>
        <w:t xml:space="preserve"> </w:t>
      </w:r>
      <w:r w:rsidRPr="001E64B2">
        <w:rPr>
          <w:rFonts w:eastAsia="Calibri"/>
          <w:u w:val="single"/>
        </w:rPr>
        <w:t>will take a</w:t>
      </w:r>
      <w:r w:rsidRPr="001E64B2">
        <w:rPr>
          <w:rFonts w:eastAsia="Calibri"/>
          <w:sz w:val="16"/>
        </w:rPr>
        <w:t xml:space="preserve"> </w:t>
      </w:r>
      <w:r w:rsidRPr="005B44BB">
        <w:rPr>
          <w:rFonts w:eastAsia="Calibri"/>
          <w:b/>
          <w:iCs/>
          <w:highlight w:val="cyan"/>
          <w:u w:val="single"/>
        </w:rPr>
        <w:t>lead</w:t>
      </w:r>
      <w:r w:rsidRPr="001E64B2">
        <w:rPr>
          <w:rFonts w:eastAsia="Calibri"/>
          <w:b/>
          <w:iCs/>
          <w:u w:val="single"/>
        </w:rPr>
        <w:t>ing</w:t>
      </w:r>
      <w:r w:rsidRPr="001E64B2">
        <w:rPr>
          <w:rFonts w:eastAsia="Calibri"/>
          <w:sz w:val="16"/>
        </w:rPr>
        <w:t xml:space="preserve"> </w:t>
      </w:r>
      <w:r w:rsidRPr="001E64B2">
        <w:rPr>
          <w:rFonts w:eastAsia="Calibri"/>
          <w:u w:val="single"/>
        </w:rPr>
        <w:t xml:space="preserve">role </w:t>
      </w:r>
      <w:r w:rsidRPr="005B44BB">
        <w:rPr>
          <w:rFonts w:eastAsia="Calibri"/>
          <w:highlight w:val="cyan"/>
          <w:u w:val="single"/>
        </w:rPr>
        <w:t>in</w:t>
      </w:r>
      <w:r w:rsidRPr="001E64B2">
        <w:rPr>
          <w:rFonts w:eastAsia="Calibri"/>
          <w:u w:val="single"/>
        </w:rPr>
        <w:t xml:space="preserve"> the development of</w:t>
      </w:r>
      <w:r w:rsidRPr="001E64B2">
        <w:rPr>
          <w:rFonts w:eastAsia="Calibri"/>
          <w:sz w:val="16"/>
        </w:rPr>
        <w:t xml:space="preserve"> </w:t>
      </w:r>
      <w:r w:rsidRPr="005B44BB">
        <w:rPr>
          <w:rFonts w:eastAsia="Calibri"/>
          <w:b/>
          <w:iCs/>
          <w:highlight w:val="cyan"/>
          <w:u w:val="single"/>
        </w:rPr>
        <w:t>emerging tech</w:t>
      </w:r>
      <w:r w:rsidRPr="001E64B2">
        <w:rPr>
          <w:rFonts w:eastAsia="Calibri"/>
          <w:sz w:val="16"/>
        </w:rPr>
        <w:t xml:space="preserve">nology law </w:t>
      </w:r>
      <w:r w:rsidRPr="001E64B2">
        <w:rPr>
          <w:rFonts w:eastAsia="Calibri"/>
          <w:u w:val="single"/>
        </w:rPr>
        <w:t>in the</w:t>
      </w:r>
      <w:r w:rsidRPr="001E64B2">
        <w:rPr>
          <w:rFonts w:eastAsia="Calibri"/>
          <w:sz w:val="16"/>
        </w:rPr>
        <w:t xml:space="preserve"> </w:t>
      </w:r>
      <w:r w:rsidRPr="001E64B2">
        <w:rPr>
          <w:rFonts w:eastAsia="Calibri"/>
          <w:b/>
          <w:iCs/>
          <w:u w:val="single"/>
        </w:rPr>
        <w:t>U</w:t>
      </w:r>
      <w:r w:rsidRPr="001E64B2">
        <w:rPr>
          <w:rFonts w:eastAsia="Calibri"/>
          <w:sz w:val="16"/>
        </w:rPr>
        <w:t xml:space="preserve">nited </w:t>
      </w:r>
      <w:r w:rsidRPr="001E64B2">
        <w:rPr>
          <w:rFonts w:eastAsia="Calibri"/>
          <w:b/>
          <w:iCs/>
          <w:u w:val="single"/>
        </w:rPr>
        <w:t>S</w:t>
      </w:r>
      <w:r w:rsidRPr="001E64B2">
        <w:rPr>
          <w:rFonts w:eastAsia="Calibri"/>
          <w:sz w:val="16"/>
        </w:rPr>
        <w:t>tates. Unfortunately, however, the federal judiciary is not prepared for this new era.</w:t>
      </w:r>
    </w:p>
    <w:p w14:paraId="65CDF92E" w14:textId="77777777" w:rsidR="00FC3CC4" w:rsidRPr="001E64B2" w:rsidRDefault="00FC3CC4" w:rsidP="00FC3CC4">
      <w:pPr>
        <w:spacing w:line="256" w:lineRule="auto"/>
        <w:rPr>
          <w:rFonts w:eastAsia="Calibri"/>
          <w:sz w:val="16"/>
        </w:rPr>
      </w:pPr>
      <w:r w:rsidRPr="001E64B2">
        <w:rPr>
          <w:rFonts w:eastAsia="Calibri"/>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1E64B2">
        <w:rPr>
          <w:rFonts w:eastAsia="Calibri"/>
          <w:u w:val="single"/>
        </w:rPr>
        <w:t>tremendous number of new technologies</w:t>
      </w:r>
      <w:r w:rsidRPr="001E64B2">
        <w:rPr>
          <w:rFonts w:eastAsia="Calibri"/>
          <w:sz w:val="16"/>
        </w:rPr>
        <w:t xml:space="preserve"> would </w:t>
      </w:r>
      <w:r w:rsidRPr="001E64B2">
        <w:rPr>
          <w:rFonts w:eastAsia="Calibri"/>
          <w:u w:val="single"/>
        </w:rPr>
        <w:t xml:space="preserve">fit within this scope, </w:t>
      </w:r>
      <w:r w:rsidRPr="005B44BB">
        <w:rPr>
          <w:rFonts w:eastAsia="Calibri"/>
          <w:highlight w:val="cyan"/>
          <w:u w:val="single"/>
        </w:rPr>
        <w:t>including</w:t>
      </w:r>
      <w:r w:rsidRPr="005B44BB">
        <w:rPr>
          <w:rFonts w:eastAsia="Calibri"/>
          <w:sz w:val="16"/>
          <w:highlight w:val="cyan"/>
        </w:rPr>
        <w:t xml:space="preserve"> "</w:t>
      </w:r>
      <w:r w:rsidRPr="005B44BB">
        <w:rPr>
          <w:rFonts w:eastAsia="Calibri"/>
          <w:b/>
          <w:iCs/>
          <w:highlight w:val="cyan"/>
          <w:u w:val="single"/>
        </w:rPr>
        <w:t>a</w:t>
      </w:r>
      <w:r w:rsidRPr="001E64B2">
        <w:rPr>
          <w:rFonts w:eastAsia="Calibri"/>
          <w:sz w:val="16"/>
        </w:rPr>
        <w:t xml:space="preserve">rtificial </w:t>
      </w:r>
      <w:r w:rsidRPr="005B44BB">
        <w:rPr>
          <w:rFonts w:eastAsia="Calibri"/>
          <w:b/>
          <w:iCs/>
          <w:highlight w:val="cyan"/>
          <w:u w:val="single"/>
        </w:rPr>
        <w:t>i</w:t>
      </w:r>
      <w:r w:rsidRPr="001E64B2">
        <w:rPr>
          <w:rFonts w:eastAsia="Calibri"/>
          <w:sz w:val="16"/>
        </w:rPr>
        <w:t xml:space="preserve">ntelligence, robotics, </w:t>
      </w:r>
      <w:r w:rsidRPr="005B44BB">
        <w:rPr>
          <w:rFonts w:eastAsia="Calibri"/>
          <w:b/>
          <w:iCs/>
          <w:highlight w:val="cyan"/>
          <w:u w:val="single"/>
        </w:rPr>
        <w:t>synth</w:t>
      </w:r>
      <w:r w:rsidRPr="001E64B2">
        <w:rPr>
          <w:rFonts w:eastAsia="Calibri"/>
          <w:b/>
          <w:iCs/>
          <w:u w:val="single"/>
        </w:rPr>
        <w:t xml:space="preserve">etic </w:t>
      </w:r>
      <w:r w:rsidRPr="005B44BB">
        <w:rPr>
          <w:rFonts w:eastAsia="Calibri"/>
          <w:b/>
          <w:iCs/>
          <w:highlight w:val="cyan"/>
          <w:u w:val="single"/>
        </w:rPr>
        <w:t>bio</w:t>
      </w:r>
      <w:r w:rsidRPr="001E64B2">
        <w:rPr>
          <w:rFonts w:eastAsia="Calibri"/>
          <w:b/>
          <w:iCs/>
          <w:u w:val="single"/>
        </w:rPr>
        <w:t>logy</w:t>
      </w:r>
      <w:r w:rsidRPr="001E64B2">
        <w:rPr>
          <w:rFonts w:eastAsia="Calibri"/>
          <w:sz w:val="16"/>
        </w:rPr>
        <w:t xml:space="preserve">, </w:t>
      </w:r>
      <w:r w:rsidRPr="005B44BB">
        <w:rPr>
          <w:rFonts w:eastAsia="Calibri"/>
          <w:b/>
          <w:iCs/>
          <w:highlight w:val="cyan"/>
          <w:u w:val="single"/>
        </w:rPr>
        <w:t>3D printing</w:t>
      </w:r>
      <w:r w:rsidRPr="005B44BB">
        <w:rPr>
          <w:rFonts w:eastAsia="Calibri"/>
          <w:sz w:val="16"/>
          <w:highlight w:val="cyan"/>
        </w:rPr>
        <w:t xml:space="preserve">, </w:t>
      </w:r>
      <w:r w:rsidRPr="005B44BB">
        <w:rPr>
          <w:rFonts w:eastAsia="Calibri"/>
          <w:b/>
          <w:iCs/>
          <w:highlight w:val="cyan"/>
          <w:u w:val="single"/>
        </w:rPr>
        <w:t>nanotech</w:t>
      </w:r>
      <w:r w:rsidRPr="001E64B2">
        <w:rPr>
          <w:rFonts w:eastAsia="Calibri"/>
          <w:sz w:val="16"/>
        </w:rPr>
        <w:t xml:space="preserve">nology, </w:t>
      </w:r>
      <w:r w:rsidRPr="005B44BB">
        <w:rPr>
          <w:rFonts w:eastAsia="Calibri"/>
          <w:b/>
          <w:iCs/>
          <w:highlight w:val="cyan"/>
          <w:u w:val="single"/>
        </w:rPr>
        <w:t>b</w:t>
      </w:r>
      <w:r w:rsidRPr="001E64B2">
        <w:rPr>
          <w:rFonts w:eastAsia="Calibri"/>
          <w:sz w:val="16"/>
        </w:rPr>
        <w:t>rain</w:t>
      </w:r>
      <w:r w:rsidRPr="005B44BB">
        <w:rPr>
          <w:rFonts w:eastAsia="Calibri"/>
          <w:b/>
          <w:iCs/>
          <w:highlight w:val="cyan"/>
          <w:u w:val="single"/>
        </w:rPr>
        <w:t>c</w:t>
      </w:r>
      <w:r w:rsidRPr="001E64B2">
        <w:rPr>
          <w:rFonts w:eastAsia="Calibri"/>
          <w:sz w:val="16"/>
        </w:rPr>
        <w:t xml:space="preserve">omputer </w:t>
      </w:r>
      <w:r w:rsidRPr="005B44BB">
        <w:rPr>
          <w:rFonts w:eastAsia="Calibri"/>
          <w:b/>
          <w:iCs/>
          <w:highlight w:val="cyan"/>
          <w:u w:val="single"/>
        </w:rPr>
        <w:t>i</w:t>
      </w:r>
      <w:r w:rsidRPr="001E64B2">
        <w:rPr>
          <w:rFonts w:eastAsia="Calibri"/>
          <w:sz w:val="16"/>
        </w:rPr>
        <w:t xml:space="preserve">nterfaces, genetic sequencing, human </w:t>
      </w:r>
      <w:r w:rsidRPr="005B44BB">
        <w:rPr>
          <w:rFonts w:eastAsia="Calibri"/>
          <w:b/>
          <w:iCs/>
          <w:highlight w:val="cyan"/>
          <w:u w:val="single"/>
        </w:rPr>
        <w:t>gene editing</w:t>
      </w:r>
      <w:r w:rsidRPr="005B44BB">
        <w:rPr>
          <w:rFonts w:eastAsia="Calibri"/>
          <w:sz w:val="16"/>
          <w:highlight w:val="cyan"/>
        </w:rPr>
        <w:t xml:space="preserve">, </w:t>
      </w:r>
      <w:r w:rsidRPr="005B44BB">
        <w:rPr>
          <w:rFonts w:eastAsia="Calibri"/>
          <w:b/>
          <w:iCs/>
          <w:highlight w:val="cyan"/>
          <w:u w:val="single"/>
        </w:rPr>
        <w:t>I</w:t>
      </w:r>
      <w:r w:rsidRPr="001E64B2">
        <w:rPr>
          <w:rFonts w:eastAsia="Calibri"/>
          <w:sz w:val="16"/>
        </w:rPr>
        <w:t xml:space="preserve">nternet </w:t>
      </w:r>
      <w:r w:rsidRPr="005B44BB">
        <w:rPr>
          <w:rFonts w:eastAsia="Calibri"/>
          <w:b/>
          <w:iCs/>
          <w:highlight w:val="cyan"/>
          <w:u w:val="single"/>
        </w:rPr>
        <w:t>o</w:t>
      </w:r>
      <w:r w:rsidRPr="001E64B2">
        <w:rPr>
          <w:rFonts w:eastAsia="Calibri"/>
          <w:sz w:val="16"/>
        </w:rPr>
        <w:t xml:space="preserve">f </w:t>
      </w:r>
      <w:r w:rsidRPr="005B44BB">
        <w:rPr>
          <w:rFonts w:eastAsia="Calibri"/>
          <w:b/>
          <w:iCs/>
          <w:highlight w:val="cyan"/>
          <w:u w:val="single"/>
        </w:rPr>
        <w:t>T</w:t>
      </w:r>
      <w:r w:rsidRPr="001E64B2">
        <w:rPr>
          <w:rFonts w:eastAsia="Calibri"/>
          <w:sz w:val="16"/>
        </w:rPr>
        <w:t xml:space="preserve">hings, </w:t>
      </w:r>
      <w:r w:rsidRPr="001E64B2">
        <w:rPr>
          <w:rFonts w:eastAsia="Calibri"/>
          <w:b/>
          <w:iCs/>
          <w:u w:val="single"/>
        </w:rPr>
        <w:t>RFID</w:t>
      </w:r>
      <w:r w:rsidRPr="001E64B2">
        <w:rPr>
          <w:rFonts w:eastAsia="Calibri"/>
          <w:sz w:val="16"/>
        </w:rPr>
        <w:t xml:space="preserve"> chips, </w:t>
      </w:r>
      <w:r w:rsidRPr="005B44BB">
        <w:rPr>
          <w:rFonts w:eastAsia="Calibri"/>
          <w:b/>
          <w:iCs/>
          <w:highlight w:val="cyan"/>
          <w:u w:val="single"/>
        </w:rPr>
        <w:t>mobile health</w:t>
      </w:r>
      <w:r w:rsidRPr="005B44BB">
        <w:rPr>
          <w:rFonts w:eastAsia="Calibri"/>
          <w:sz w:val="16"/>
          <w:highlight w:val="cyan"/>
        </w:rPr>
        <w:t xml:space="preserve">, </w:t>
      </w:r>
      <w:r w:rsidRPr="005B44BB">
        <w:rPr>
          <w:rFonts w:eastAsia="Calibri"/>
          <w:b/>
          <w:iCs/>
          <w:highlight w:val="cyan"/>
          <w:u w:val="single"/>
        </w:rPr>
        <w:t>drones</w:t>
      </w:r>
      <w:r w:rsidRPr="005B44BB">
        <w:rPr>
          <w:rFonts w:eastAsia="Calibri"/>
          <w:sz w:val="16"/>
          <w:highlight w:val="cyan"/>
        </w:rPr>
        <w:t xml:space="preserve">, </w:t>
      </w:r>
      <w:r w:rsidRPr="005B44BB">
        <w:rPr>
          <w:rFonts w:eastAsia="Calibri"/>
          <w:b/>
          <w:iCs/>
          <w:highlight w:val="cyan"/>
          <w:u w:val="single"/>
        </w:rPr>
        <w:t>v</w:t>
      </w:r>
      <w:r w:rsidRPr="001E64B2">
        <w:rPr>
          <w:rFonts w:eastAsia="Calibri"/>
          <w:sz w:val="16"/>
        </w:rPr>
        <w:t xml:space="preserve">irtual </w:t>
      </w:r>
      <w:r w:rsidRPr="005B44BB">
        <w:rPr>
          <w:rFonts w:eastAsia="Calibri"/>
          <w:b/>
          <w:iCs/>
          <w:highlight w:val="cyan"/>
          <w:u w:val="single"/>
        </w:rPr>
        <w:t>r</w:t>
      </w:r>
      <w:r w:rsidRPr="001E64B2">
        <w:rPr>
          <w:rFonts w:eastAsia="Calibri"/>
          <w:sz w:val="16"/>
        </w:rPr>
        <w:t xml:space="preserve">eality, </w:t>
      </w:r>
      <w:r w:rsidRPr="005B44BB">
        <w:rPr>
          <w:rFonts w:eastAsia="Calibri"/>
          <w:highlight w:val="cyan"/>
          <w:u w:val="single"/>
        </w:rPr>
        <w:t>and</w:t>
      </w:r>
      <w:r w:rsidRPr="005B44BB">
        <w:rPr>
          <w:rFonts w:eastAsia="Calibri"/>
          <w:sz w:val="16"/>
          <w:highlight w:val="cyan"/>
        </w:rPr>
        <w:t xml:space="preserve"> </w:t>
      </w:r>
      <w:r w:rsidRPr="005B44BB">
        <w:rPr>
          <w:rFonts w:eastAsia="Calibri"/>
          <w:b/>
          <w:iCs/>
          <w:highlight w:val="cyan"/>
          <w:u w:val="single"/>
        </w:rPr>
        <w:t>blockchain</w:t>
      </w:r>
      <w:r w:rsidRPr="001E64B2">
        <w:rPr>
          <w:rFonts w:eastAsia="Calibri"/>
          <w:sz w:val="16"/>
        </w:rPr>
        <w:t xml:space="preserve">."10 Each of </w:t>
      </w:r>
      <w:r w:rsidRPr="001E64B2">
        <w:rPr>
          <w:rFonts w:eastAsia="Calibri"/>
          <w:u w:val="single"/>
        </w:rPr>
        <w:t>these</w:t>
      </w:r>
      <w:r w:rsidRPr="001E64B2">
        <w:rPr>
          <w:rFonts w:eastAsia="Calibri"/>
          <w:sz w:val="16"/>
        </w:rPr>
        <w:t xml:space="preserve"> relatively </w:t>
      </w:r>
      <w:r w:rsidRPr="001E64B2">
        <w:rPr>
          <w:rFonts w:eastAsia="Calibri"/>
          <w:u w:val="single"/>
        </w:rPr>
        <w:t>recent innovations has "real companies, real products, and real lawsuits, with</w:t>
      </w:r>
      <w:r w:rsidRPr="001E64B2">
        <w:rPr>
          <w:rFonts w:eastAsia="Calibri"/>
          <w:sz w:val="16"/>
        </w:rPr>
        <w:t xml:space="preserve"> </w:t>
      </w:r>
      <w:r w:rsidRPr="001E64B2">
        <w:rPr>
          <w:rFonts w:eastAsia="Calibri"/>
          <w:b/>
          <w:iCs/>
          <w:u w:val="single"/>
        </w:rPr>
        <w:t>much more</w:t>
      </w:r>
      <w:r w:rsidRPr="001E64B2">
        <w:rPr>
          <w:rFonts w:eastAsia="Calibri"/>
          <w:sz w:val="16"/>
        </w:rPr>
        <w:t xml:space="preserve"> </w:t>
      </w:r>
      <w:r w:rsidRPr="001E64B2">
        <w:rPr>
          <w:rFonts w:eastAsia="Calibri"/>
          <w:u w:val="single"/>
        </w:rPr>
        <w:t>to come</w:t>
      </w:r>
      <w:r w:rsidRPr="001E64B2">
        <w:rPr>
          <w:rFonts w:eastAsia="Calibri"/>
          <w:sz w:val="16"/>
        </w:rPr>
        <w:t xml:space="preserve"> over the next couple of decades."11</w:t>
      </w:r>
    </w:p>
    <w:p w14:paraId="29DD3F77" w14:textId="77777777" w:rsidR="00FC3CC4" w:rsidRPr="001E64B2" w:rsidRDefault="00FC3CC4" w:rsidP="00FC3CC4">
      <w:pPr>
        <w:spacing w:line="256" w:lineRule="auto"/>
        <w:rPr>
          <w:rFonts w:eastAsia="Calibri"/>
          <w:sz w:val="16"/>
        </w:rPr>
      </w:pPr>
      <w:r w:rsidRPr="001E64B2">
        <w:rPr>
          <w:rFonts w:eastAsia="Calibri"/>
          <w:sz w:val="16"/>
        </w:rPr>
        <w:t>As examples, this Article focuses on two of the most prominent emerging technologies, the decentralized ledger technology known as "blockchain" and artificial intelligence (AI), using the following definitions:</w:t>
      </w:r>
    </w:p>
    <w:p w14:paraId="27D88555" w14:textId="77777777" w:rsidR="00FC3CC4" w:rsidRPr="001E64B2" w:rsidRDefault="00FC3CC4" w:rsidP="00FC3CC4">
      <w:pPr>
        <w:numPr>
          <w:ilvl w:val="0"/>
          <w:numId w:val="15"/>
        </w:numPr>
        <w:spacing w:line="256" w:lineRule="auto"/>
        <w:rPr>
          <w:rFonts w:eastAsia="Calibri"/>
          <w:sz w:val="16"/>
        </w:rPr>
      </w:pPr>
      <w:r w:rsidRPr="001E64B2">
        <w:rPr>
          <w:rFonts w:eastAsia="Calibri"/>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87FE432" w14:textId="77777777" w:rsidR="00FC3CC4" w:rsidRPr="001E64B2" w:rsidRDefault="00FC3CC4" w:rsidP="00FC3CC4">
      <w:pPr>
        <w:numPr>
          <w:ilvl w:val="0"/>
          <w:numId w:val="15"/>
        </w:numPr>
        <w:spacing w:line="256" w:lineRule="auto"/>
        <w:rPr>
          <w:rFonts w:eastAsia="Calibri"/>
          <w:sz w:val="16"/>
        </w:rPr>
      </w:pPr>
      <w:r w:rsidRPr="001E64B2">
        <w:rPr>
          <w:rFonts w:eastAsia="Calibri"/>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1D623599" w14:textId="77777777" w:rsidR="00FC3CC4" w:rsidRPr="001E64B2" w:rsidRDefault="00FC3CC4" w:rsidP="00FC3CC4">
      <w:pPr>
        <w:spacing w:line="256" w:lineRule="auto"/>
        <w:rPr>
          <w:rFonts w:eastAsia="Calibri"/>
          <w:sz w:val="16"/>
        </w:rPr>
      </w:pPr>
      <w:r w:rsidRPr="001E64B2">
        <w:rPr>
          <w:rFonts w:eastAsia="Calibri"/>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BAEE37B" w14:textId="77777777" w:rsidR="00FC3CC4" w:rsidRPr="001E64B2" w:rsidRDefault="00FC3CC4" w:rsidP="00FC3CC4">
      <w:pPr>
        <w:spacing w:line="256" w:lineRule="auto"/>
        <w:rPr>
          <w:rFonts w:eastAsia="Calibri"/>
          <w:sz w:val="16"/>
        </w:rPr>
      </w:pPr>
      <w:r w:rsidRPr="001E64B2">
        <w:rPr>
          <w:rFonts w:eastAsia="Calibri"/>
          <w:sz w:val="16"/>
        </w:rPr>
        <w:t xml:space="preserve">Part II turns the focus to changes occurring in the executive branch of government. The Supreme Court's 2024 decision in </w:t>
      </w:r>
      <w:r w:rsidRPr="001E64B2">
        <w:rPr>
          <w:rFonts w:eastAsia="Calibri"/>
          <w:i/>
          <w:iCs/>
          <w:sz w:val="16"/>
        </w:rPr>
        <w:t>Loper Bright Enterprises v. Raimondo</w:t>
      </w:r>
      <w:r w:rsidRPr="001E64B2">
        <w:rPr>
          <w:rFonts w:eastAsia="Calibri"/>
          <w:sz w:val="16"/>
        </w:rPr>
        <w:t xml:space="preserve"> overturned the "</w:t>
      </w:r>
      <w:r w:rsidRPr="001E64B2">
        <w:rPr>
          <w:rFonts w:eastAsia="Calibri"/>
          <w:i/>
          <w:iCs/>
          <w:sz w:val="16"/>
        </w:rPr>
        <w:t>Chevron</w:t>
      </w:r>
      <w:r w:rsidRPr="001E64B2">
        <w:rPr>
          <w:rFonts w:eastAsia="Calibri"/>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1E64B2">
        <w:rPr>
          <w:rFonts w:eastAsia="Calibri"/>
          <w:u w:val="single"/>
        </w:rPr>
        <w:t>decision gives</w:t>
      </w:r>
      <w:r w:rsidRPr="001E64B2">
        <w:rPr>
          <w:rFonts w:eastAsia="Calibri"/>
          <w:sz w:val="16"/>
        </w:rPr>
        <w:t xml:space="preserve"> </w:t>
      </w:r>
      <w:r w:rsidRPr="001E64B2">
        <w:rPr>
          <w:rFonts w:eastAsia="Calibri"/>
          <w:b/>
          <w:iCs/>
          <w:u w:val="single"/>
        </w:rPr>
        <w:t>judges</w:t>
      </w:r>
      <w:r w:rsidRPr="001E64B2">
        <w:rPr>
          <w:rFonts w:eastAsia="Calibri"/>
          <w:sz w:val="16"/>
        </w:rPr>
        <w:t xml:space="preserve"> </w:t>
      </w:r>
      <w:r w:rsidRPr="001E64B2">
        <w:rPr>
          <w:rFonts w:eastAsia="Calibri"/>
          <w:u w:val="single"/>
        </w:rPr>
        <w:t>the ability to</w:t>
      </w:r>
      <w:r w:rsidRPr="001E64B2">
        <w:rPr>
          <w:rFonts w:eastAsia="Calibri"/>
          <w:sz w:val="16"/>
        </w:rPr>
        <w:t xml:space="preserve"> </w:t>
      </w:r>
      <w:r w:rsidRPr="001E64B2">
        <w:rPr>
          <w:rFonts w:eastAsia="Calibri"/>
          <w:b/>
          <w:iCs/>
          <w:u w:val="single"/>
        </w:rPr>
        <w:t>review</w:t>
      </w:r>
      <w:r w:rsidRPr="001E64B2">
        <w:rPr>
          <w:rFonts w:eastAsia="Calibri"/>
          <w:sz w:val="16"/>
        </w:rPr>
        <w:t xml:space="preserve"> </w:t>
      </w:r>
      <w:r w:rsidRPr="001E64B2">
        <w:rPr>
          <w:rFonts w:eastAsia="Calibri"/>
          <w:u w:val="single"/>
        </w:rPr>
        <w:t>complicated statutory provisions and evidence, including technical issues related to</w:t>
      </w:r>
      <w:r w:rsidRPr="001E64B2">
        <w:rPr>
          <w:rFonts w:eastAsia="Calibri"/>
          <w:sz w:val="16"/>
        </w:rPr>
        <w:t xml:space="preserve"> </w:t>
      </w:r>
      <w:r w:rsidRPr="001E64B2">
        <w:rPr>
          <w:rFonts w:eastAsia="Calibri"/>
          <w:b/>
          <w:iCs/>
          <w:u w:val="single"/>
        </w:rPr>
        <w:t>new innovations</w:t>
      </w:r>
      <w:r w:rsidRPr="001E64B2">
        <w:rPr>
          <w:rFonts w:eastAsia="Calibri"/>
          <w:sz w:val="16"/>
        </w:rPr>
        <w:t xml:space="preserve">, </w:t>
      </w:r>
      <w:r w:rsidRPr="001E64B2">
        <w:rPr>
          <w:rFonts w:eastAsia="Calibri"/>
          <w:u w:val="single"/>
        </w:rPr>
        <w:t>as they evaluate cases</w:t>
      </w:r>
      <w:r w:rsidRPr="001E64B2">
        <w:rPr>
          <w:rFonts w:eastAsia="Calibri"/>
          <w:sz w:val="16"/>
        </w:rPr>
        <w:t>.2 1 In the emerging technology space, many of these issues will likely be in cases of first impression.</w:t>
      </w:r>
    </w:p>
    <w:p w14:paraId="5F59C8AA" w14:textId="77777777" w:rsidR="00FC3CC4" w:rsidRPr="001E64B2" w:rsidRDefault="00FC3CC4" w:rsidP="00FC3CC4">
      <w:pPr>
        <w:spacing w:line="256" w:lineRule="auto"/>
        <w:rPr>
          <w:rFonts w:eastAsia="Calibri"/>
          <w:sz w:val="16"/>
        </w:rPr>
      </w:pPr>
      <w:r w:rsidRPr="001E64B2">
        <w:rPr>
          <w:rFonts w:eastAsia="Calibri"/>
          <w:sz w:val="16"/>
        </w:rPr>
        <w:t xml:space="preserve">Consequently, Part III explains how legislative dysfunction, combined with the end of </w:t>
      </w:r>
      <w:r w:rsidRPr="001E64B2">
        <w:rPr>
          <w:rFonts w:eastAsia="Calibri"/>
          <w:i/>
          <w:iCs/>
          <w:sz w:val="16"/>
        </w:rPr>
        <w:t>Chevron</w:t>
      </w:r>
      <w:r w:rsidRPr="001E64B2">
        <w:rPr>
          <w:rFonts w:eastAsia="Calibri"/>
          <w:sz w:val="16"/>
        </w:rPr>
        <w:t xml:space="preserve"> deference and the rise of judicial power, will </w:t>
      </w:r>
      <w:r w:rsidRPr="001E64B2">
        <w:rPr>
          <w:rFonts w:eastAsia="Calibri"/>
          <w:u w:val="single"/>
        </w:rPr>
        <w:t>place a</w:t>
      </w:r>
      <w:r w:rsidRPr="001E64B2">
        <w:rPr>
          <w:rFonts w:eastAsia="Calibri"/>
          <w:sz w:val="16"/>
        </w:rPr>
        <w:t xml:space="preserve"> </w:t>
      </w:r>
      <w:r w:rsidRPr="001E64B2">
        <w:rPr>
          <w:rFonts w:eastAsia="Calibri"/>
          <w:b/>
          <w:iCs/>
          <w:u w:val="single"/>
        </w:rPr>
        <w:t>huge weight</w:t>
      </w:r>
      <w:r w:rsidRPr="001E64B2">
        <w:rPr>
          <w:rFonts w:eastAsia="Calibri"/>
          <w:sz w:val="16"/>
        </w:rPr>
        <w:t xml:space="preserve"> </w:t>
      </w:r>
      <w:r w:rsidRPr="001E64B2">
        <w:rPr>
          <w:rFonts w:eastAsia="Calibri"/>
          <w:u w:val="single"/>
        </w:rPr>
        <w:t>on the judiciary to develop emerging technology law</w:t>
      </w:r>
      <w:r w:rsidRPr="001E64B2">
        <w:rPr>
          <w:rFonts w:eastAsia="Calibri"/>
          <w:sz w:val="16"/>
        </w:rPr>
        <w:t xml:space="preserve">. This section </w:t>
      </w:r>
      <w:r w:rsidRPr="001E64B2">
        <w:rPr>
          <w:rFonts w:eastAsia="Calibri"/>
          <w:u w:val="single"/>
        </w:rPr>
        <w:t>examines</w:t>
      </w:r>
      <w:r w:rsidRPr="001E64B2">
        <w:rPr>
          <w:rFonts w:eastAsia="Calibri"/>
          <w:sz w:val="16"/>
        </w:rPr>
        <w:t xml:space="preserve"> the </w:t>
      </w:r>
      <w:r w:rsidRPr="005B44BB">
        <w:rPr>
          <w:rFonts w:eastAsia="Calibri"/>
          <w:b/>
          <w:iCs/>
          <w:highlight w:val="cyan"/>
          <w:u w:val="single"/>
        </w:rPr>
        <w:t>challenges</w:t>
      </w:r>
      <w:r w:rsidRPr="005B44BB">
        <w:rPr>
          <w:rFonts w:eastAsia="Calibri"/>
          <w:sz w:val="16"/>
          <w:highlight w:val="cyan"/>
        </w:rPr>
        <w:t xml:space="preserve"> </w:t>
      </w:r>
      <w:r w:rsidRPr="005B44BB">
        <w:rPr>
          <w:rFonts w:eastAsia="Calibri"/>
          <w:highlight w:val="cyan"/>
          <w:u w:val="single"/>
        </w:rPr>
        <w:t>judges face when confronted with</w:t>
      </w:r>
      <w:r w:rsidRPr="005B44BB">
        <w:rPr>
          <w:rFonts w:eastAsia="Calibri"/>
          <w:sz w:val="16"/>
          <w:highlight w:val="cyan"/>
        </w:rPr>
        <w:t xml:space="preserve"> </w:t>
      </w:r>
      <w:r w:rsidRPr="005B44BB">
        <w:rPr>
          <w:rFonts w:eastAsia="Calibri"/>
          <w:b/>
          <w:iCs/>
          <w:highlight w:val="cyan"/>
          <w:u w:val="single"/>
        </w:rPr>
        <w:t>emerging tech</w:t>
      </w:r>
      <w:r w:rsidRPr="001E64B2">
        <w:rPr>
          <w:rFonts w:eastAsia="Calibri"/>
          <w:sz w:val="16"/>
        </w:rPr>
        <w:t xml:space="preserve">nology issues, </w:t>
      </w:r>
      <w:r w:rsidRPr="001E64B2">
        <w:rPr>
          <w:rFonts w:eastAsia="Calibri"/>
          <w:u w:val="single"/>
        </w:rPr>
        <w:t xml:space="preserve">particularly when </w:t>
      </w:r>
      <w:r w:rsidRPr="005B44BB">
        <w:rPr>
          <w:rFonts w:eastAsia="Calibri"/>
          <w:highlight w:val="cyan"/>
          <w:u w:val="single"/>
        </w:rPr>
        <w:t>combined with</w:t>
      </w:r>
      <w:r w:rsidRPr="001E64B2">
        <w:rPr>
          <w:rFonts w:eastAsia="Calibri"/>
          <w:sz w:val="16"/>
        </w:rPr>
        <w:t xml:space="preserve"> a high number of judicial vacancies on </w:t>
      </w:r>
      <w:r w:rsidRPr="005B44BB">
        <w:rPr>
          <w:rFonts w:eastAsia="Calibri"/>
          <w:highlight w:val="cyan"/>
          <w:u w:val="single"/>
        </w:rPr>
        <w:t>an</w:t>
      </w:r>
      <w:r w:rsidRPr="005B44BB">
        <w:rPr>
          <w:rFonts w:eastAsia="Calibri"/>
          <w:sz w:val="16"/>
          <w:highlight w:val="cyan"/>
        </w:rPr>
        <w:t xml:space="preserve"> </w:t>
      </w:r>
      <w:r w:rsidRPr="005B44BB">
        <w:rPr>
          <w:rFonts w:eastAsia="Calibri"/>
          <w:b/>
          <w:iCs/>
          <w:sz w:val="24"/>
          <w:szCs w:val="24"/>
          <w:highlight w:val="cyan"/>
          <w:u w:val="single"/>
        </w:rPr>
        <w:t>overworked</w:t>
      </w:r>
      <w:r w:rsidRPr="001E64B2">
        <w:rPr>
          <w:rFonts w:eastAsia="Calibri"/>
          <w:b/>
          <w:iCs/>
          <w:sz w:val="24"/>
          <w:szCs w:val="24"/>
          <w:u w:val="single"/>
        </w:rPr>
        <w:t xml:space="preserve"> federal </w:t>
      </w:r>
      <w:r w:rsidRPr="005B44BB">
        <w:rPr>
          <w:rFonts w:eastAsia="Calibri"/>
          <w:b/>
          <w:iCs/>
          <w:sz w:val="24"/>
          <w:szCs w:val="24"/>
          <w:highlight w:val="cyan"/>
          <w:u w:val="single"/>
        </w:rPr>
        <w:t>bench</w:t>
      </w:r>
      <w:r w:rsidRPr="001E64B2">
        <w:rPr>
          <w:rFonts w:eastAsia="Calibri"/>
          <w:sz w:val="16"/>
        </w:rPr>
        <w:t xml:space="preserve">. These </w:t>
      </w:r>
      <w:r w:rsidRPr="001E64B2">
        <w:rPr>
          <w:rFonts w:eastAsia="Calibri"/>
          <w:u w:val="single"/>
        </w:rPr>
        <w:t xml:space="preserve">challenges </w:t>
      </w:r>
      <w:r w:rsidRPr="005B44BB">
        <w:rPr>
          <w:rFonts w:eastAsia="Calibri"/>
          <w:highlight w:val="cyan"/>
          <w:u w:val="single"/>
        </w:rPr>
        <w:t>include</w:t>
      </w:r>
      <w:r w:rsidRPr="005B44BB">
        <w:rPr>
          <w:rFonts w:eastAsia="Calibri"/>
          <w:sz w:val="16"/>
          <w:highlight w:val="cyan"/>
        </w:rPr>
        <w:t xml:space="preserve"> </w:t>
      </w:r>
      <w:r w:rsidRPr="005B44BB">
        <w:rPr>
          <w:rFonts w:eastAsia="Calibri"/>
          <w:b/>
          <w:iCs/>
          <w:highlight w:val="cyan"/>
          <w:u w:val="single"/>
        </w:rPr>
        <w:t>disparate</w:t>
      </w:r>
      <w:r w:rsidRPr="005B44BB">
        <w:rPr>
          <w:rFonts w:eastAsia="Calibri"/>
          <w:sz w:val="16"/>
          <w:highlight w:val="cyan"/>
        </w:rPr>
        <w:t xml:space="preserve"> </w:t>
      </w:r>
      <w:r w:rsidRPr="005B44BB">
        <w:rPr>
          <w:rFonts w:eastAsia="Calibri"/>
          <w:highlight w:val="cyan"/>
          <w:u w:val="single"/>
        </w:rPr>
        <w:t>and</w:t>
      </w:r>
      <w:r w:rsidRPr="005B44BB">
        <w:rPr>
          <w:rFonts w:eastAsia="Calibri"/>
          <w:sz w:val="16"/>
          <w:highlight w:val="cyan"/>
        </w:rPr>
        <w:t xml:space="preserve"> </w:t>
      </w:r>
      <w:r w:rsidRPr="005B44BB">
        <w:rPr>
          <w:rFonts w:eastAsia="Calibri"/>
          <w:b/>
          <w:iCs/>
          <w:highlight w:val="cyan"/>
          <w:u w:val="single"/>
        </w:rPr>
        <w:t>narrow</w:t>
      </w:r>
      <w:r w:rsidRPr="005B44BB">
        <w:rPr>
          <w:rFonts w:eastAsia="Calibri"/>
          <w:sz w:val="16"/>
          <w:highlight w:val="cyan"/>
        </w:rPr>
        <w:t xml:space="preserve"> </w:t>
      </w:r>
      <w:r w:rsidRPr="005B44BB">
        <w:rPr>
          <w:rFonts w:eastAsia="Calibri"/>
          <w:highlight w:val="cyan"/>
          <w:u w:val="single"/>
        </w:rPr>
        <w:t>rulings</w:t>
      </w:r>
      <w:r w:rsidRPr="001E64B2">
        <w:rPr>
          <w:rFonts w:eastAsia="Calibri"/>
          <w:u w:val="single"/>
        </w:rPr>
        <w:t>, as well as an</w:t>
      </w:r>
      <w:r w:rsidRPr="001E64B2">
        <w:rPr>
          <w:rFonts w:eastAsia="Calibri"/>
          <w:sz w:val="16"/>
        </w:rPr>
        <w:t xml:space="preserve"> </w:t>
      </w:r>
      <w:r w:rsidRPr="005B44BB">
        <w:rPr>
          <w:rFonts w:eastAsia="Calibri"/>
          <w:b/>
          <w:iCs/>
          <w:highlight w:val="cyan"/>
          <w:u w:val="single"/>
        </w:rPr>
        <w:t>increasing cost of compliance</w:t>
      </w:r>
      <w:r w:rsidRPr="001E64B2">
        <w:rPr>
          <w:rFonts w:eastAsia="Calibri"/>
          <w:sz w:val="16"/>
        </w:rPr>
        <w:t xml:space="preserve"> that could result in a wealth bias in favor of large companies. </w:t>
      </w:r>
      <w:r w:rsidRPr="001E64B2">
        <w:rPr>
          <w:rFonts w:eastAsia="Calibri"/>
          <w:u w:val="single"/>
        </w:rPr>
        <w:t>In addition, this</w:t>
      </w:r>
      <w:r w:rsidRPr="001E64B2">
        <w:rPr>
          <w:rFonts w:eastAsia="Calibri"/>
          <w:sz w:val="16"/>
        </w:rPr>
        <w:t xml:space="preserve"> new era </w:t>
      </w:r>
      <w:r w:rsidRPr="001E64B2">
        <w:rPr>
          <w:rFonts w:eastAsia="Calibri"/>
          <w:u w:val="single"/>
        </w:rPr>
        <w:t xml:space="preserve">will </w:t>
      </w:r>
      <w:r w:rsidRPr="005B44BB">
        <w:rPr>
          <w:rFonts w:eastAsia="Calibri"/>
          <w:highlight w:val="cyan"/>
          <w:u w:val="single"/>
        </w:rPr>
        <w:t>cause</w:t>
      </w:r>
      <w:r w:rsidRPr="005B44BB">
        <w:rPr>
          <w:rFonts w:eastAsia="Calibri"/>
          <w:sz w:val="16"/>
          <w:highlight w:val="cyan"/>
        </w:rPr>
        <w:t xml:space="preserve"> </w:t>
      </w:r>
      <w:r w:rsidRPr="005B44BB">
        <w:rPr>
          <w:rFonts w:eastAsia="Calibri"/>
          <w:b/>
          <w:iCs/>
          <w:highlight w:val="cyan"/>
          <w:u w:val="single"/>
        </w:rPr>
        <w:t>obstacles</w:t>
      </w:r>
      <w:r w:rsidRPr="005B44BB">
        <w:rPr>
          <w:rFonts w:eastAsia="Calibri"/>
          <w:sz w:val="16"/>
          <w:highlight w:val="cyan"/>
        </w:rPr>
        <w:t xml:space="preserve"> </w:t>
      </w:r>
      <w:r w:rsidRPr="005B44BB">
        <w:rPr>
          <w:rFonts w:eastAsia="Calibri"/>
          <w:highlight w:val="cyan"/>
          <w:u w:val="single"/>
        </w:rPr>
        <w:t>for</w:t>
      </w:r>
      <w:r w:rsidRPr="001E64B2">
        <w:rPr>
          <w:rFonts w:eastAsia="Calibri"/>
          <w:u w:val="single"/>
        </w:rPr>
        <w:t xml:space="preserve"> the</w:t>
      </w:r>
      <w:r w:rsidRPr="001E64B2">
        <w:rPr>
          <w:rFonts w:eastAsia="Calibri"/>
          <w:sz w:val="16"/>
        </w:rPr>
        <w:t xml:space="preserve"> </w:t>
      </w:r>
      <w:r w:rsidRPr="001E64B2">
        <w:rPr>
          <w:rFonts w:eastAsia="Calibri"/>
          <w:b/>
          <w:iCs/>
          <w:u w:val="single"/>
        </w:rPr>
        <w:t>U</w:t>
      </w:r>
      <w:r w:rsidRPr="001E64B2">
        <w:rPr>
          <w:rFonts w:eastAsia="Calibri"/>
          <w:sz w:val="16"/>
        </w:rPr>
        <w:t xml:space="preserve">nited </w:t>
      </w:r>
      <w:r w:rsidRPr="001E64B2">
        <w:rPr>
          <w:rFonts w:eastAsia="Calibri"/>
          <w:b/>
          <w:iCs/>
          <w:u w:val="single"/>
        </w:rPr>
        <w:t>S</w:t>
      </w:r>
      <w:r w:rsidRPr="001E64B2">
        <w:rPr>
          <w:rFonts w:eastAsia="Calibri"/>
          <w:sz w:val="16"/>
        </w:rPr>
        <w:t xml:space="preserve">tates' </w:t>
      </w:r>
      <w:r w:rsidRPr="001E64B2">
        <w:rPr>
          <w:rFonts w:eastAsia="Calibri"/>
          <w:u w:val="single"/>
        </w:rPr>
        <w:t>competing public policy goals of protecting consumers while</w:t>
      </w:r>
      <w:r w:rsidRPr="001E64B2">
        <w:rPr>
          <w:rFonts w:eastAsia="Calibri"/>
          <w:sz w:val="16"/>
        </w:rPr>
        <w:t xml:space="preserve"> </w:t>
      </w:r>
      <w:r w:rsidRPr="005B44BB">
        <w:rPr>
          <w:rFonts w:eastAsia="Calibri"/>
          <w:b/>
          <w:iCs/>
          <w:highlight w:val="cyan"/>
          <w:u w:val="single"/>
        </w:rPr>
        <w:t>promoting</w:t>
      </w:r>
      <w:r w:rsidRPr="005B44BB">
        <w:rPr>
          <w:rFonts w:eastAsia="Calibri"/>
          <w:sz w:val="16"/>
          <w:highlight w:val="cyan"/>
        </w:rPr>
        <w:t xml:space="preserve"> </w:t>
      </w:r>
      <w:r w:rsidRPr="005B44BB">
        <w:rPr>
          <w:rFonts w:eastAsia="Calibri"/>
          <w:highlight w:val="cyan"/>
          <w:u w:val="single"/>
        </w:rPr>
        <w:t>innovation</w:t>
      </w:r>
      <w:r w:rsidRPr="001E64B2">
        <w:rPr>
          <w:rFonts w:eastAsia="Calibri"/>
          <w:sz w:val="16"/>
        </w:rPr>
        <w:t>.</w:t>
      </w:r>
    </w:p>
    <w:p w14:paraId="1273F994" w14:textId="77777777" w:rsidR="00FC3CC4" w:rsidRPr="001E64B2" w:rsidRDefault="00FC3CC4" w:rsidP="00FC3CC4">
      <w:pPr>
        <w:spacing w:line="256" w:lineRule="auto"/>
        <w:rPr>
          <w:rFonts w:eastAsia="Calibri"/>
          <w:sz w:val="16"/>
        </w:rPr>
      </w:pPr>
      <w:r w:rsidRPr="001E64B2">
        <w:rPr>
          <w:rFonts w:eastAsia="Calibri"/>
          <w:sz w:val="16"/>
        </w:rPr>
        <w:t xml:space="preserve">With Congress unable to legislate and the power of executive agencies reduced, the answer to this problem lies in the judicial branch. </w:t>
      </w:r>
      <w:r w:rsidRPr="005B44BB">
        <w:rPr>
          <w:rFonts w:eastAsia="Calibri"/>
          <w:highlight w:val="cyan"/>
          <w:u w:val="single"/>
        </w:rPr>
        <w:t>Judges</w:t>
      </w:r>
      <w:r w:rsidRPr="001E64B2">
        <w:rPr>
          <w:rFonts w:eastAsia="Calibri"/>
          <w:u w:val="single"/>
        </w:rPr>
        <w:t xml:space="preserve"> will be tasked with</w:t>
      </w:r>
      <w:r w:rsidRPr="001E64B2">
        <w:rPr>
          <w:rFonts w:eastAsia="Calibri"/>
          <w:sz w:val="16"/>
        </w:rPr>
        <w:t xml:space="preserve"> </w:t>
      </w:r>
      <w:r w:rsidRPr="001E64B2">
        <w:rPr>
          <w:rFonts w:eastAsia="Calibri"/>
          <w:b/>
          <w:iCs/>
          <w:u w:val="single"/>
        </w:rPr>
        <w:t>adapting</w:t>
      </w:r>
      <w:r w:rsidRPr="001E64B2">
        <w:rPr>
          <w:rFonts w:eastAsia="Calibri"/>
          <w:sz w:val="16"/>
        </w:rPr>
        <w:t xml:space="preserve"> existing </w:t>
      </w:r>
      <w:r w:rsidRPr="001E64B2">
        <w:rPr>
          <w:rFonts w:eastAsia="Calibri"/>
          <w:u w:val="single"/>
        </w:rPr>
        <w:t>statutes to cases involving new innovations</w:t>
      </w:r>
      <w:r w:rsidRPr="001E64B2">
        <w:rPr>
          <w:rFonts w:eastAsia="Calibri"/>
          <w:sz w:val="16"/>
        </w:rPr>
        <w:t xml:space="preserve">, thus </w:t>
      </w:r>
      <w:r w:rsidRPr="005B44BB">
        <w:rPr>
          <w:rFonts w:eastAsia="Calibri"/>
          <w:highlight w:val="cyan"/>
          <w:u w:val="single"/>
        </w:rPr>
        <w:t>creat</w:t>
      </w:r>
      <w:r w:rsidRPr="001E64B2">
        <w:rPr>
          <w:rFonts w:eastAsia="Calibri"/>
          <w:u w:val="single"/>
        </w:rPr>
        <w:t>ing</w:t>
      </w:r>
      <w:r w:rsidRPr="001E64B2">
        <w:rPr>
          <w:rFonts w:eastAsia="Calibri"/>
          <w:sz w:val="16"/>
        </w:rPr>
        <w:t xml:space="preserve"> common law </w:t>
      </w:r>
      <w:r w:rsidRPr="005B44BB">
        <w:rPr>
          <w:rFonts w:eastAsia="Calibri"/>
          <w:highlight w:val="cyan"/>
          <w:u w:val="single"/>
        </w:rPr>
        <w:t>interp</w:t>
      </w:r>
      <w:r w:rsidRPr="001E64B2">
        <w:rPr>
          <w:rFonts w:eastAsia="Calibri"/>
          <w:u w:val="single"/>
        </w:rPr>
        <w:t>retation</w:t>
      </w:r>
      <w:r w:rsidRPr="005B44BB">
        <w:rPr>
          <w:rFonts w:eastAsia="Calibri"/>
          <w:highlight w:val="cyan"/>
          <w:u w:val="single"/>
        </w:rPr>
        <w:t>s that</w:t>
      </w:r>
      <w:r w:rsidRPr="001E64B2">
        <w:rPr>
          <w:rFonts w:eastAsia="Calibri"/>
          <w:u w:val="single"/>
        </w:rPr>
        <w:t xml:space="preserve"> will</w:t>
      </w:r>
      <w:r w:rsidRPr="001E64B2">
        <w:rPr>
          <w:rFonts w:eastAsia="Calibri"/>
          <w:sz w:val="16"/>
        </w:rPr>
        <w:t xml:space="preserve"> </w:t>
      </w:r>
      <w:r w:rsidRPr="005B44BB">
        <w:rPr>
          <w:rFonts w:eastAsia="Calibri"/>
          <w:b/>
          <w:iCs/>
          <w:highlight w:val="cyan"/>
          <w:u w:val="single"/>
        </w:rPr>
        <w:t>guide</w:t>
      </w:r>
      <w:r w:rsidRPr="001E64B2">
        <w:rPr>
          <w:rFonts w:eastAsia="Calibri"/>
          <w:b/>
          <w:iCs/>
          <w:u w:val="single"/>
        </w:rPr>
        <w:t xml:space="preserve"> a </w:t>
      </w:r>
      <w:r w:rsidRPr="005B44BB">
        <w:rPr>
          <w:rFonts w:eastAsia="Calibri"/>
          <w:b/>
          <w:iCs/>
          <w:highlight w:val="cyan"/>
          <w:u w:val="single"/>
        </w:rPr>
        <w:t>nascent tech</w:t>
      </w:r>
      <w:r w:rsidRPr="001E64B2">
        <w:rPr>
          <w:rFonts w:eastAsia="Calibri"/>
          <w:b/>
          <w:iCs/>
          <w:u w:val="single"/>
        </w:rPr>
        <w:t>nology industry</w:t>
      </w:r>
      <w:r w:rsidRPr="001E64B2">
        <w:rPr>
          <w:rFonts w:eastAsia="Calibri"/>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063A51C0" w14:textId="77777777" w:rsidR="00FC3CC4" w:rsidRPr="001E64B2" w:rsidRDefault="00FC3CC4" w:rsidP="00FC3CC4">
      <w:pPr>
        <w:keepNext/>
        <w:keepLines/>
        <w:spacing w:before="40" w:after="0" w:line="256" w:lineRule="auto"/>
        <w:outlineLvl w:val="3"/>
        <w:rPr>
          <w:rFonts w:eastAsia="SimSun" w:cs="Times New Roman"/>
          <w:b/>
          <w:iCs/>
          <w:sz w:val="26"/>
        </w:rPr>
      </w:pPr>
      <w:r w:rsidRPr="001E64B2">
        <w:rPr>
          <w:rFonts w:eastAsia="SimSun" w:cs="Times New Roman"/>
          <w:b/>
          <w:iCs/>
          <w:sz w:val="26"/>
          <w:u w:val="single"/>
        </w:rPr>
        <w:t>Extinction</w:t>
      </w:r>
      <w:r w:rsidRPr="001E64B2">
        <w:rPr>
          <w:rFonts w:eastAsia="SimSun" w:cs="Times New Roman"/>
          <w:b/>
          <w:iCs/>
          <w:sz w:val="26"/>
        </w:rPr>
        <w:t>.</w:t>
      </w:r>
    </w:p>
    <w:p w14:paraId="065EE1F5" w14:textId="77777777" w:rsidR="00FC3CC4" w:rsidRPr="001E64B2" w:rsidRDefault="00FC3CC4" w:rsidP="00FC3CC4">
      <w:pPr>
        <w:spacing w:line="256" w:lineRule="auto"/>
        <w:rPr>
          <w:rFonts w:eastAsia="Calibri"/>
        </w:rPr>
      </w:pPr>
      <w:r w:rsidRPr="001E64B2">
        <w:rPr>
          <w:rFonts w:eastAsia="Calibri"/>
        </w:rPr>
        <w:t xml:space="preserve">Dr. Paul M. </w:t>
      </w:r>
      <w:r w:rsidRPr="001E64B2">
        <w:rPr>
          <w:rFonts w:eastAsia="Calibri"/>
          <w:b/>
          <w:bCs/>
          <w:sz w:val="26"/>
        </w:rPr>
        <w:t>Salmon et al. 24</w:t>
      </w:r>
      <w:r w:rsidRPr="001E64B2">
        <w:rPr>
          <w:rFonts w:eastAsia="Calibri"/>
        </w:rP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10F381E" w14:textId="77777777" w:rsidR="00FC3CC4" w:rsidRPr="001E64B2" w:rsidRDefault="00FC3CC4" w:rsidP="00FC3CC4">
      <w:pPr>
        <w:spacing w:line="256" w:lineRule="auto"/>
        <w:rPr>
          <w:rFonts w:eastAsia="Calibri"/>
          <w:sz w:val="16"/>
        </w:rPr>
      </w:pPr>
      <w:r w:rsidRPr="001E64B2">
        <w:rPr>
          <w:rFonts w:eastAsia="Calibri"/>
          <w:sz w:val="16"/>
        </w:rPr>
        <w:t xml:space="preserve">An emerging technology is one that has radical novelty, rapid growth, coherence, prominent impact, uncertainty and ambiguity (Rotolo et al. 2015). Throughout history </w:t>
      </w:r>
      <w:r w:rsidRPr="001E64B2">
        <w:rPr>
          <w:rFonts w:eastAsia="Calibri"/>
          <w:u w:val="single"/>
        </w:rPr>
        <w:t>the introduction of</w:t>
      </w:r>
      <w:r w:rsidRPr="001E64B2">
        <w:rPr>
          <w:rFonts w:eastAsia="Calibri"/>
          <w:sz w:val="16"/>
        </w:rPr>
        <w:t xml:space="preserve"> </w:t>
      </w:r>
      <w:r w:rsidRPr="001E64B2">
        <w:rPr>
          <w:rFonts w:eastAsia="Calibri"/>
          <w:b/>
          <w:iCs/>
          <w:u w:val="single"/>
        </w:rPr>
        <w:t>new</w:t>
      </w:r>
      <w:r w:rsidRPr="001E64B2">
        <w:rPr>
          <w:rFonts w:eastAsia="Calibri"/>
          <w:sz w:val="16"/>
        </w:rPr>
        <w:t xml:space="preserve"> </w:t>
      </w:r>
      <w:r w:rsidRPr="001E64B2">
        <w:rPr>
          <w:rFonts w:eastAsia="Calibri"/>
          <w:u w:val="single"/>
        </w:rPr>
        <w:t>and</w:t>
      </w:r>
      <w:r w:rsidRPr="001E64B2">
        <w:rPr>
          <w:rFonts w:eastAsia="Calibri"/>
          <w:sz w:val="16"/>
        </w:rPr>
        <w:t xml:space="preserve"> </w:t>
      </w:r>
      <w:r w:rsidRPr="001E64B2">
        <w:rPr>
          <w:rFonts w:eastAsia="Calibri"/>
          <w:b/>
          <w:iCs/>
          <w:u w:val="single"/>
        </w:rPr>
        <w:t>advanced</w:t>
      </w:r>
      <w:r w:rsidRPr="001E64B2">
        <w:rPr>
          <w:rFonts w:eastAsia="Calibri"/>
          <w:sz w:val="16"/>
        </w:rPr>
        <w:t xml:space="preserve"> </w:t>
      </w:r>
      <w:r w:rsidRPr="001E64B2">
        <w:rPr>
          <w:rFonts w:eastAsia="Calibri"/>
          <w:u w:val="single"/>
        </w:rPr>
        <w:t>technologies has yielded</w:t>
      </w:r>
      <w:r w:rsidRPr="001E64B2">
        <w:rPr>
          <w:rFonts w:eastAsia="Calibri"/>
          <w:sz w:val="16"/>
        </w:rPr>
        <w:t xml:space="preserve"> </w:t>
      </w:r>
      <w:r w:rsidRPr="001E64B2">
        <w:rPr>
          <w:rFonts w:eastAsia="Calibri"/>
          <w:b/>
          <w:iCs/>
          <w:u w:val="single"/>
        </w:rPr>
        <w:t>societal benefits</w:t>
      </w:r>
      <w:r w:rsidRPr="001E64B2">
        <w:rPr>
          <w:rFonts w:eastAsia="Calibri"/>
          <w:sz w:val="16"/>
        </w:rPr>
        <w:t xml:space="preserve"> </w:t>
      </w:r>
      <w:r w:rsidRPr="001E64B2">
        <w:rPr>
          <w:rFonts w:eastAsia="Calibri"/>
          <w:u w:val="single"/>
        </w:rPr>
        <w:t>but also a spectrum of</w:t>
      </w:r>
      <w:r w:rsidRPr="001E64B2">
        <w:rPr>
          <w:rFonts w:eastAsia="Calibri"/>
          <w:sz w:val="16"/>
        </w:rPr>
        <w:t xml:space="preserve"> concomitant </w:t>
      </w:r>
      <w:r w:rsidRPr="001E64B2">
        <w:rPr>
          <w:rFonts w:eastAsia="Calibri"/>
          <w:b/>
          <w:iCs/>
          <w:u w:val="single"/>
        </w:rPr>
        <w:t>adverse</w:t>
      </w:r>
      <w:r w:rsidRPr="001E64B2">
        <w:rPr>
          <w:rFonts w:eastAsia="Calibri"/>
          <w:sz w:val="16"/>
        </w:rPr>
        <w:t xml:space="preserve"> </w:t>
      </w:r>
      <w:r w:rsidRPr="001E64B2">
        <w:rPr>
          <w:rFonts w:eastAsia="Calibri"/>
          <w:u w:val="single"/>
        </w:rPr>
        <w:t>impacts, both anticipated and unforeseen</w:t>
      </w:r>
      <w:r w:rsidRPr="001E64B2">
        <w:rPr>
          <w:rFonts w:eastAsia="Calibri"/>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CA86635" w14:textId="27F81A5F" w:rsidR="00FC3CC4" w:rsidRPr="00FC3CC4" w:rsidRDefault="00FC3CC4" w:rsidP="00FC3CC4">
      <w:r w:rsidRPr="001E64B2">
        <w:rPr>
          <w:rFonts w:eastAsia="Calibri"/>
          <w:sz w:val="16"/>
        </w:rPr>
        <w:t xml:space="preserve">A </w:t>
      </w:r>
      <w:r w:rsidRPr="001E64B2">
        <w:rPr>
          <w:rFonts w:eastAsia="Calibri"/>
          <w:u w:val="single"/>
        </w:rPr>
        <w:t>diverse set of</w:t>
      </w:r>
      <w:r w:rsidRPr="001E64B2">
        <w:rPr>
          <w:rFonts w:eastAsia="Calibri"/>
          <w:sz w:val="16"/>
        </w:rPr>
        <w:t xml:space="preserve"> </w:t>
      </w:r>
      <w:r w:rsidRPr="005B44BB">
        <w:rPr>
          <w:rFonts w:eastAsia="Calibri"/>
          <w:b/>
          <w:iCs/>
          <w:highlight w:val="cyan"/>
          <w:u w:val="single"/>
        </w:rPr>
        <w:t>emerging tech</w:t>
      </w:r>
      <w:r w:rsidRPr="001E64B2">
        <w:rPr>
          <w:rFonts w:eastAsia="Calibri"/>
          <w:sz w:val="16"/>
        </w:rPr>
        <w:t xml:space="preserve">nologies </w:t>
      </w:r>
      <w:r w:rsidRPr="001E64B2">
        <w:rPr>
          <w:rFonts w:eastAsia="Calibri"/>
          <w:u w:val="single"/>
        </w:rPr>
        <w:t xml:space="preserve">are </w:t>
      </w:r>
      <w:r w:rsidRPr="005B44BB">
        <w:rPr>
          <w:rFonts w:eastAsia="Calibri"/>
          <w:highlight w:val="cyan"/>
          <w:u w:val="single"/>
        </w:rPr>
        <w:t>projected to be</w:t>
      </w:r>
      <w:r w:rsidRPr="001E64B2">
        <w:rPr>
          <w:rFonts w:eastAsia="Calibri"/>
          <w:u w:val="single"/>
        </w:rPr>
        <w:t xml:space="preserve"> in</w:t>
      </w:r>
      <w:r w:rsidRPr="001E64B2">
        <w:rPr>
          <w:rFonts w:eastAsia="Calibri"/>
          <w:sz w:val="16"/>
        </w:rPr>
        <w:t xml:space="preserve"> </w:t>
      </w:r>
      <w:r w:rsidRPr="005B44BB">
        <w:rPr>
          <w:rFonts w:eastAsia="Calibri"/>
          <w:b/>
          <w:iCs/>
          <w:highlight w:val="cyan"/>
          <w:u w:val="single"/>
        </w:rPr>
        <w:t>widespread</w:t>
      </w:r>
      <w:r w:rsidRPr="001E64B2">
        <w:rPr>
          <w:rFonts w:eastAsia="Calibri"/>
          <w:sz w:val="16"/>
        </w:rPr>
        <w:t xml:space="preserve"> </w:t>
      </w:r>
      <w:r w:rsidRPr="001E64B2">
        <w:rPr>
          <w:rFonts w:eastAsia="Calibri"/>
          <w:u w:val="single"/>
        </w:rPr>
        <w:t>use</w:t>
      </w:r>
      <w:r w:rsidRPr="001E64B2">
        <w:rPr>
          <w:rFonts w:eastAsia="Calibri"/>
          <w:sz w:val="16"/>
        </w:rPr>
        <w:t xml:space="preserve"> before the end of the 21st century. </w:t>
      </w:r>
      <w:r w:rsidRPr="001E64B2">
        <w:rPr>
          <w:rFonts w:eastAsia="Calibri"/>
          <w:u w:val="single"/>
        </w:rPr>
        <w:t xml:space="preserve">These </w:t>
      </w:r>
      <w:r w:rsidRPr="005B44BB">
        <w:rPr>
          <w:rFonts w:eastAsia="Calibri"/>
          <w:highlight w:val="cyan"/>
          <w:u w:val="single"/>
        </w:rPr>
        <w:t>include</w:t>
      </w:r>
      <w:r w:rsidRPr="005B44BB">
        <w:rPr>
          <w:rFonts w:eastAsia="Calibri"/>
          <w:sz w:val="16"/>
          <w:highlight w:val="cyan"/>
        </w:rPr>
        <w:t xml:space="preserve"> </w:t>
      </w:r>
      <w:r w:rsidRPr="005B44BB">
        <w:rPr>
          <w:rFonts w:eastAsia="Calibri"/>
          <w:b/>
          <w:iCs/>
          <w:highlight w:val="cyan"/>
          <w:u w:val="single"/>
        </w:rPr>
        <w:t>a</w:t>
      </w:r>
      <w:r w:rsidRPr="001E64B2">
        <w:rPr>
          <w:rFonts w:eastAsia="Calibri"/>
          <w:sz w:val="16"/>
        </w:rPr>
        <w:t xml:space="preserve">rtificial general </w:t>
      </w:r>
      <w:r w:rsidRPr="005B44BB">
        <w:rPr>
          <w:rFonts w:eastAsia="Calibri"/>
          <w:b/>
          <w:iCs/>
          <w:highlight w:val="cyan"/>
          <w:u w:val="single"/>
        </w:rPr>
        <w:t>i</w:t>
      </w:r>
      <w:r w:rsidRPr="001E64B2">
        <w:rPr>
          <w:rFonts w:eastAsia="Calibri"/>
          <w:sz w:val="16"/>
        </w:rPr>
        <w:t xml:space="preserve">ntelligence (AGI), </w:t>
      </w:r>
      <w:r w:rsidRPr="005B44BB">
        <w:rPr>
          <w:rFonts w:eastAsia="Calibri"/>
          <w:b/>
          <w:iCs/>
          <w:highlight w:val="cyan"/>
          <w:u w:val="single"/>
        </w:rPr>
        <w:t>b</w:t>
      </w:r>
      <w:r w:rsidRPr="001E64B2">
        <w:rPr>
          <w:rFonts w:eastAsia="Calibri"/>
          <w:sz w:val="16"/>
        </w:rPr>
        <w:t>rain-</w:t>
      </w:r>
      <w:r w:rsidRPr="005B44BB">
        <w:rPr>
          <w:rFonts w:eastAsia="Calibri"/>
          <w:b/>
          <w:iCs/>
          <w:highlight w:val="cyan"/>
          <w:u w:val="single"/>
        </w:rPr>
        <w:t>c</w:t>
      </w:r>
      <w:r w:rsidRPr="001E64B2">
        <w:rPr>
          <w:rFonts w:eastAsia="Calibri"/>
          <w:sz w:val="16"/>
        </w:rPr>
        <w:t xml:space="preserve">omputer </w:t>
      </w:r>
      <w:r w:rsidRPr="005B44BB">
        <w:rPr>
          <w:rFonts w:eastAsia="Calibri"/>
          <w:b/>
          <w:iCs/>
          <w:highlight w:val="cyan"/>
          <w:u w:val="single"/>
        </w:rPr>
        <w:t>i</w:t>
      </w:r>
      <w:r w:rsidRPr="001E64B2">
        <w:rPr>
          <w:rFonts w:eastAsia="Calibri"/>
          <w:sz w:val="16"/>
        </w:rPr>
        <w:t xml:space="preserve">nterfaces, </w:t>
      </w:r>
      <w:r w:rsidRPr="005B44BB">
        <w:rPr>
          <w:rFonts w:eastAsia="Calibri"/>
          <w:b/>
          <w:iCs/>
          <w:highlight w:val="cyan"/>
          <w:u w:val="single"/>
        </w:rPr>
        <w:t>gene</w:t>
      </w:r>
      <w:r w:rsidRPr="001E64B2">
        <w:rPr>
          <w:rFonts w:eastAsia="Calibri"/>
          <w:b/>
          <w:iCs/>
          <w:u w:val="single"/>
        </w:rPr>
        <w:t xml:space="preserve">tic </w:t>
      </w:r>
      <w:r w:rsidRPr="005B44BB">
        <w:rPr>
          <w:rFonts w:eastAsia="Calibri"/>
          <w:b/>
          <w:iCs/>
          <w:highlight w:val="cyan"/>
          <w:u w:val="single"/>
        </w:rPr>
        <w:t>engineering</w:t>
      </w:r>
      <w:r w:rsidRPr="005B44BB">
        <w:rPr>
          <w:rFonts w:eastAsia="Calibri"/>
          <w:sz w:val="16"/>
          <w:highlight w:val="cyan"/>
        </w:rPr>
        <w:t xml:space="preserve">, </w:t>
      </w:r>
      <w:r w:rsidRPr="005B44BB">
        <w:rPr>
          <w:rFonts w:eastAsia="Calibri"/>
          <w:b/>
          <w:iCs/>
          <w:highlight w:val="cyan"/>
          <w:u w:val="single"/>
        </w:rPr>
        <w:t>quantum computing</w:t>
      </w:r>
      <w:r w:rsidRPr="001E64B2">
        <w:rPr>
          <w:rFonts w:eastAsia="Calibri"/>
          <w:sz w:val="16"/>
        </w:rPr>
        <w:t xml:space="preserve">, necrobotics, </w:t>
      </w:r>
      <w:r w:rsidRPr="005B44BB">
        <w:rPr>
          <w:rFonts w:eastAsia="Calibri"/>
          <w:b/>
          <w:iCs/>
          <w:highlight w:val="cyan"/>
          <w:u w:val="single"/>
        </w:rPr>
        <w:t>extended reality</w:t>
      </w:r>
      <w:r w:rsidRPr="001E64B2">
        <w:rPr>
          <w:rFonts w:eastAsia="Calibri"/>
          <w:sz w:val="16"/>
        </w:rPr>
        <w:t xml:space="preserve">, sand batteries, </w:t>
      </w:r>
      <w:r w:rsidRPr="005B44BB">
        <w:rPr>
          <w:rFonts w:eastAsia="Calibri"/>
          <w:b/>
          <w:iCs/>
          <w:highlight w:val="cyan"/>
          <w:u w:val="single"/>
        </w:rPr>
        <w:t>xenotransplantation</w:t>
      </w:r>
      <w:r w:rsidRPr="001E64B2">
        <w:rPr>
          <w:rFonts w:eastAsia="Calibri"/>
          <w:sz w:val="16"/>
        </w:rPr>
        <w:t xml:space="preserve">, </w:t>
      </w:r>
      <w:r w:rsidRPr="001E64B2">
        <w:rPr>
          <w:rFonts w:eastAsia="Calibri"/>
          <w:b/>
          <w:iCs/>
          <w:u w:val="single"/>
        </w:rPr>
        <w:t>3D print</w:t>
      </w:r>
      <w:r w:rsidRPr="001E64B2">
        <w:rPr>
          <w:rFonts w:eastAsia="Calibri"/>
          <w:sz w:val="16"/>
        </w:rPr>
        <w:t xml:space="preserve">ed bones, organs and food, clone robotics, highspeed maglev trains, passenger autonomous aerial vehicles </w:t>
      </w:r>
      <w:r w:rsidRPr="005B44BB">
        <w:rPr>
          <w:rFonts w:eastAsia="Calibri"/>
          <w:highlight w:val="cyan"/>
          <w:u w:val="single"/>
        </w:rPr>
        <w:t>and</w:t>
      </w:r>
      <w:r w:rsidRPr="001E64B2">
        <w:rPr>
          <w:rFonts w:eastAsia="Calibri"/>
          <w:sz w:val="16"/>
        </w:rPr>
        <w:t xml:space="preserve"> technologies to support </w:t>
      </w:r>
      <w:r w:rsidRPr="005B44BB">
        <w:rPr>
          <w:rFonts w:eastAsia="Calibri"/>
          <w:b/>
          <w:iCs/>
          <w:highlight w:val="cyan"/>
          <w:u w:val="single"/>
        </w:rPr>
        <w:t>space</w:t>
      </w:r>
      <w:r w:rsidRPr="001E64B2">
        <w:rPr>
          <w:rFonts w:eastAsia="Calibri"/>
          <w:sz w:val="16"/>
        </w:rPr>
        <w:t xml:space="preserve"> tourism and </w:t>
      </w:r>
      <w:r w:rsidRPr="005B44BB">
        <w:rPr>
          <w:rFonts w:eastAsia="Calibri"/>
          <w:b/>
          <w:iCs/>
          <w:highlight w:val="cyan"/>
          <w:u w:val="single"/>
        </w:rPr>
        <w:t>migration</w:t>
      </w:r>
      <w:r w:rsidRPr="001E64B2">
        <w:rPr>
          <w:rFonts w:eastAsia="Calibri"/>
          <w:sz w:val="16"/>
        </w:rPr>
        <w:t xml:space="preserve">, </w:t>
      </w:r>
      <w:r w:rsidRPr="001E64B2">
        <w:rPr>
          <w:rFonts w:eastAsia="Calibri"/>
          <w:u w:val="single"/>
        </w:rPr>
        <w:t>to name only a few</w:t>
      </w:r>
      <w:r w:rsidRPr="001E64B2">
        <w:rPr>
          <w:rFonts w:eastAsia="Calibri"/>
          <w:sz w:val="16"/>
        </w:rPr>
        <w:t xml:space="preserve">. </w:t>
      </w:r>
      <w:r w:rsidRPr="001E64B2">
        <w:rPr>
          <w:rFonts w:eastAsia="Calibri"/>
          <w:u w:val="single"/>
        </w:rPr>
        <w:t xml:space="preserve">As </w:t>
      </w:r>
      <w:r w:rsidRPr="005B44BB">
        <w:rPr>
          <w:rFonts w:eastAsia="Calibri"/>
          <w:highlight w:val="cyan"/>
          <w:u w:val="single"/>
        </w:rPr>
        <w:t>tech</w:t>
      </w:r>
      <w:r w:rsidRPr="001E64B2">
        <w:rPr>
          <w:rFonts w:eastAsia="Calibri"/>
          <w:u w:val="single"/>
        </w:rPr>
        <w:t xml:space="preserve">nologies </w:t>
      </w:r>
      <w:r w:rsidRPr="005B44BB">
        <w:rPr>
          <w:rFonts w:eastAsia="Calibri"/>
          <w:highlight w:val="cyan"/>
          <w:u w:val="single"/>
        </w:rPr>
        <w:t>become more</w:t>
      </w:r>
      <w:r w:rsidRPr="005B44BB">
        <w:rPr>
          <w:rFonts w:eastAsia="Calibri"/>
          <w:sz w:val="16"/>
          <w:highlight w:val="cyan"/>
        </w:rPr>
        <w:t xml:space="preserve"> </w:t>
      </w:r>
      <w:r w:rsidRPr="005B44BB">
        <w:rPr>
          <w:rFonts w:eastAsia="Calibri"/>
          <w:b/>
          <w:iCs/>
          <w:highlight w:val="cyan"/>
          <w:u w:val="single"/>
        </w:rPr>
        <w:t>advanced</w:t>
      </w:r>
      <w:r w:rsidRPr="001E64B2">
        <w:rPr>
          <w:rFonts w:eastAsia="Calibri"/>
          <w:sz w:val="16"/>
        </w:rPr>
        <w:t xml:space="preserve">, </w:t>
      </w:r>
      <w:r w:rsidRPr="001E64B2">
        <w:rPr>
          <w:rFonts w:eastAsia="Calibri"/>
          <w:b/>
          <w:iCs/>
          <w:u w:val="single"/>
        </w:rPr>
        <w:t>complex</w:t>
      </w:r>
      <w:r w:rsidRPr="001E64B2">
        <w:rPr>
          <w:rFonts w:eastAsia="Calibri"/>
          <w:sz w:val="16"/>
        </w:rPr>
        <w:t xml:space="preserve"> </w:t>
      </w:r>
      <w:r w:rsidRPr="001E64B2">
        <w:rPr>
          <w:rFonts w:eastAsia="Calibri"/>
          <w:u w:val="single"/>
        </w:rPr>
        <w:t>and</w:t>
      </w:r>
      <w:r w:rsidRPr="001E64B2">
        <w:rPr>
          <w:rFonts w:eastAsia="Calibri"/>
          <w:sz w:val="16"/>
        </w:rPr>
        <w:t xml:space="preserve"> </w:t>
      </w:r>
      <w:r w:rsidRPr="001E64B2">
        <w:rPr>
          <w:rFonts w:eastAsia="Calibri"/>
          <w:b/>
          <w:iCs/>
          <w:u w:val="single"/>
        </w:rPr>
        <w:t>difficult</w:t>
      </w:r>
      <w:r w:rsidRPr="001E64B2">
        <w:rPr>
          <w:rFonts w:eastAsia="Calibri"/>
          <w:sz w:val="16"/>
        </w:rPr>
        <w:t xml:space="preserve"> </w:t>
      </w:r>
      <w:r w:rsidRPr="001E64B2">
        <w:rPr>
          <w:rFonts w:eastAsia="Calibri"/>
          <w:u w:val="single"/>
        </w:rPr>
        <w:t>to understand and society becomes more dependent</w:t>
      </w:r>
      <w:r w:rsidRPr="001E64B2">
        <w:rPr>
          <w:rFonts w:eastAsia="Calibri"/>
          <w:sz w:val="16"/>
        </w:rPr>
        <w:t xml:space="preserve"> on them, </w:t>
      </w:r>
      <w:r w:rsidRPr="001E64B2">
        <w:rPr>
          <w:rFonts w:eastAsia="Calibri"/>
          <w:u w:val="single"/>
        </w:rPr>
        <w:t xml:space="preserve">the range and severity of </w:t>
      </w:r>
      <w:r w:rsidRPr="005B44BB">
        <w:rPr>
          <w:rFonts w:eastAsia="Calibri"/>
          <w:highlight w:val="cyan"/>
          <w:u w:val="single"/>
        </w:rPr>
        <w:t>adverse impacts</w:t>
      </w:r>
      <w:r w:rsidRPr="001E64B2">
        <w:rPr>
          <w:rFonts w:eastAsia="Calibri"/>
          <w:u w:val="single"/>
        </w:rPr>
        <w:t xml:space="preserve"> is</w:t>
      </w:r>
      <w:r w:rsidRPr="001E64B2">
        <w:rPr>
          <w:rFonts w:eastAsia="Calibri"/>
          <w:sz w:val="16"/>
        </w:rPr>
        <w:t xml:space="preserve"> </w:t>
      </w:r>
      <w:r w:rsidRPr="001E64B2">
        <w:rPr>
          <w:rFonts w:eastAsia="Calibri"/>
          <w:b/>
          <w:iCs/>
          <w:u w:val="single"/>
        </w:rPr>
        <w:t xml:space="preserve">likely to </w:t>
      </w:r>
      <w:r w:rsidRPr="005B44BB">
        <w:rPr>
          <w:rFonts w:eastAsia="Calibri"/>
          <w:b/>
          <w:iCs/>
          <w:highlight w:val="cyan"/>
          <w:u w:val="single"/>
        </w:rPr>
        <w:t>increase</w:t>
      </w:r>
      <w:r w:rsidRPr="001E64B2">
        <w:rPr>
          <w:rFonts w:eastAsia="Calibri"/>
          <w:sz w:val="16"/>
        </w:rPr>
        <w:t xml:space="preserve">. Accordingly, </w:t>
      </w:r>
      <w:r w:rsidRPr="001E64B2">
        <w:rPr>
          <w:rFonts w:eastAsia="Calibri"/>
          <w:u w:val="single"/>
        </w:rPr>
        <w:t>a failure to</w:t>
      </w:r>
      <w:r w:rsidRPr="001E64B2">
        <w:rPr>
          <w:rFonts w:eastAsia="Calibri"/>
          <w:sz w:val="16"/>
        </w:rPr>
        <w:t xml:space="preserve"> forecast and </w:t>
      </w:r>
      <w:r w:rsidRPr="001E64B2">
        <w:rPr>
          <w:rFonts w:eastAsia="Calibri"/>
          <w:b/>
          <w:iCs/>
          <w:u w:val="single"/>
        </w:rPr>
        <w:t>prepare</w:t>
      </w:r>
      <w:r w:rsidRPr="001E64B2">
        <w:rPr>
          <w:rFonts w:eastAsia="Calibri"/>
          <w:sz w:val="16"/>
        </w:rPr>
        <w:t xml:space="preserve"> </w:t>
      </w:r>
      <w:r w:rsidRPr="001E64B2">
        <w:rPr>
          <w:rFonts w:eastAsia="Calibri"/>
          <w:u w:val="single"/>
        </w:rPr>
        <w:t>for</w:t>
      </w:r>
      <w:r w:rsidRPr="001E64B2">
        <w:rPr>
          <w:rFonts w:eastAsia="Calibri"/>
          <w:sz w:val="16"/>
        </w:rPr>
        <w:t xml:space="preserve"> the </w:t>
      </w:r>
      <w:r w:rsidRPr="001E64B2">
        <w:rPr>
          <w:rFonts w:eastAsia="Calibri"/>
          <w:u w:val="single"/>
        </w:rPr>
        <w:t>risks associated with</w:t>
      </w:r>
      <w:r w:rsidRPr="001E64B2">
        <w:rPr>
          <w:rFonts w:eastAsia="Calibri"/>
          <w:sz w:val="16"/>
        </w:rPr>
        <w:t xml:space="preserve"> </w:t>
      </w:r>
      <w:r w:rsidRPr="001E64B2">
        <w:rPr>
          <w:rFonts w:eastAsia="Calibri"/>
          <w:b/>
          <w:iCs/>
          <w:u w:val="single"/>
        </w:rPr>
        <w:t>future tech</w:t>
      </w:r>
      <w:r w:rsidRPr="001E64B2">
        <w:rPr>
          <w:rFonts w:eastAsia="Calibri"/>
          <w:sz w:val="16"/>
        </w:rPr>
        <w:t xml:space="preserve">nologies </w:t>
      </w:r>
      <w:r w:rsidRPr="001E64B2">
        <w:rPr>
          <w:rFonts w:eastAsia="Calibri"/>
          <w:u w:val="single"/>
        </w:rPr>
        <w:t>could have</w:t>
      </w:r>
      <w:r w:rsidRPr="001E64B2">
        <w:rPr>
          <w:rFonts w:eastAsia="Calibri"/>
          <w:sz w:val="16"/>
        </w:rPr>
        <w:t xml:space="preserve"> </w:t>
      </w:r>
      <w:r w:rsidRPr="001E64B2">
        <w:rPr>
          <w:rFonts w:eastAsia="Calibri"/>
          <w:b/>
          <w:iCs/>
          <w:u w:val="single"/>
        </w:rPr>
        <w:t>catastrophic</w:t>
      </w:r>
      <w:r w:rsidRPr="001E64B2">
        <w:rPr>
          <w:rFonts w:eastAsia="Calibri"/>
          <w:sz w:val="16"/>
        </w:rPr>
        <w:t xml:space="preserve"> </w:t>
      </w:r>
      <w:r w:rsidRPr="001E64B2">
        <w:rPr>
          <w:rFonts w:eastAsia="Calibri"/>
          <w:u w:val="single"/>
        </w:rPr>
        <w:t>consequences, which</w:t>
      </w:r>
      <w:r w:rsidRPr="001E64B2">
        <w:rPr>
          <w:rFonts w:eastAsia="Calibri"/>
          <w:sz w:val="16"/>
        </w:rPr>
        <w:t xml:space="preserve">, in the most extreme cases could </w:t>
      </w:r>
      <w:r w:rsidRPr="001E64B2">
        <w:rPr>
          <w:rFonts w:eastAsia="Calibri"/>
          <w:u w:val="single"/>
        </w:rPr>
        <w:t>result in</w:t>
      </w:r>
      <w:r w:rsidRPr="001E64B2">
        <w:rPr>
          <w:rFonts w:eastAsia="Calibri"/>
          <w:sz w:val="16"/>
        </w:rPr>
        <w:t xml:space="preserve"> </w:t>
      </w:r>
      <w:r w:rsidRPr="001E64B2">
        <w:rPr>
          <w:rFonts w:eastAsia="Calibri"/>
          <w:b/>
          <w:iCs/>
          <w:u w:val="single"/>
        </w:rPr>
        <w:t>human extinction</w:t>
      </w:r>
      <w:r w:rsidRPr="001E64B2">
        <w:rPr>
          <w:rFonts w:eastAsia="Calibri"/>
          <w:sz w:val="16"/>
        </w:rPr>
        <w:t xml:space="preserve"> (Bostrom 2014; Campbell 2022; Critch and Krueger 2020; Hancock 2022; McLean et  al. 2021; Salmon et  al. 2023). In addition, </w:t>
      </w:r>
      <w:r w:rsidRPr="001E64B2">
        <w:rPr>
          <w:rFonts w:eastAsia="Calibri"/>
          <w:u w:val="single"/>
        </w:rPr>
        <w:t>a</w:t>
      </w:r>
      <w:r w:rsidRPr="001E64B2">
        <w:rPr>
          <w:rFonts w:eastAsia="Calibri"/>
          <w:sz w:val="16"/>
        </w:rPr>
        <w:t xml:space="preserve"> </w:t>
      </w:r>
      <w:r w:rsidRPr="005B44BB">
        <w:rPr>
          <w:rFonts w:eastAsia="Calibri"/>
          <w:b/>
          <w:iCs/>
          <w:highlight w:val="cyan"/>
          <w:u w:val="single"/>
        </w:rPr>
        <w:t>failure</w:t>
      </w:r>
      <w:r w:rsidRPr="005B44BB">
        <w:rPr>
          <w:rFonts w:eastAsia="Calibri"/>
          <w:sz w:val="16"/>
          <w:highlight w:val="cyan"/>
        </w:rPr>
        <w:t xml:space="preserve"> </w:t>
      </w:r>
      <w:r w:rsidRPr="005B44BB">
        <w:rPr>
          <w:rFonts w:eastAsia="Calibri"/>
          <w:highlight w:val="cyan"/>
          <w:u w:val="single"/>
        </w:rPr>
        <w:t>to ensure</w:t>
      </w:r>
      <w:r w:rsidRPr="001E64B2">
        <w:rPr>
          <w:rFonts w:eastAsia="Calibri"/>
          <w:u w:val="single"/>
        </w:rPr>
        <w:t xml:space="preserve"> the</w:t>
      </w:r>
      <w:r w:rsidRPr="001E64B2">
        <w:rPr>
          <w:rFonts w:eastAsia="Calibri"/>
          <w:sz w:val="16"/>
        </w:rPr>
        <w:t xml:space="preserve"> design, implementation and </w:t>
      </w:r>
      <w:r w:rsidRPr="001E64B2">
        <w:rPr>
          <w:rFonts w:eastAsia="Calibri"/>
          <w:u w:val="single"/>
        </w:rPr>
        <w:t>operation of</w:t>
      </w:r>
      <w:r w:rsidRPr="001E64B2">
        <w:rPr>
          <w:rFonts w:eastAsia="Calibri"/>
          <w:sz w:val="16"/>
        </w:rPr>
        <w:t xml:space="preserve"> </w:t>
      </w:r>
      <w:r w:rsidRPr="005B44BB">
        <w:rPr>
          <w:rFonts w:eastAsia="Calibri"/>
          <w:b/>
          <w:iCs/>
          <w:highlight w:val="cyan"/>
          <w:u w:val="single"/>
        </w:rPr>
        <w:t>safe</w:t>
      </w:r>
      <w:r w:rsidRPr="001E64B2">
        <w:rPr>
          <w:rFonts w:eastAsia="Calibri"/>
          <w:b/>
          <w:iCs/>
          <w:u w:val="single"/>
        </w:rPr>
        <w:t xml:space="preserve"> emerging </w:t>
      </w:r>
      <w:r w:rsidRPr="005B44BB">
        <w:rPr>
          <w:rFonts w:eastAsia="Calibri"/>
          <w:b/>
          <w:iCs/>
          <w:highlight w:val="cyan"/>
          <w:u w:val="single"/>
        </w:rPr>
        <w:t>tech</w:t>
      </w:r>
      <w:r w:rsidRPr="001E64B2">
        <w:rPr>
          <w:rFonts w:eastAsia="Calibri"/>
          <w:sz w:val="16"/>
        </w:rPr>
        <w:t xml:space="preserve">nologies </w:t>
      </w:r>
      <w:r w:rsidRPr="001E64B2">
        <w:rPr>
          <w:rFonts w:eastAsia="Calibri"/>
          <w:u w:val="single"/>
        </w:rPr>
        <w:t xml:space="preserve">could </w:t>
      </w:r>
      <w:r w:rsidRPr="005B44BB">
        <w:rPr>
          <w:rFonts w:eastAsia="Calibri"/>
          <w:highlight w:val="cyan"/>
          <w:u w:val="single"/>
        </w:rPr>
        <w:t>mean</w:t>
      </w:r>
      <w:r w:rsidRPr="001E64B2">
        <w:rPr>
          <w:rFonts w:eastAsia="Calibri"/>
          <w:sz w:val="16"/>
        </w:rPr>
        <w:t xml:space="preserve"> that </w:t>
      </w:r>
      <w:r w:rsidRPr="001E64B2">
        <w:rPr>
          <w:rFonts w:eastAsia="Calibri"/>
          <w:u w:val="single"/>
        </w:rPr>
        <w:t>projected</w:t>
      </w:r>
      <w:r w:rsidRPr="001E64B2">
        <w:rPr>
          <w:rFonts w:eastAsia="Calibri"/>
          <w:sz w:val="16"/>
        </w:rPr>
        <w:t xml:space="preserve"> </w:t>
      </w:r>
      <w:r w:rsidRPr="005B44BB">
        <w:rPr>
          <w:rFonts w:eastAsia="Calibri"/>
          <w:b/>
          <w:iCs/>
          <w:highlight w:val="cyan"/>
          <w:u w:val="single"/>
        </w:rPr>
        <w:t>benefits</w:t>
      </w:r>
      <w:r w:rsidRPr="005B44BB">
        <w:rPr>
          <w:rFonts w:eastAsia="Calibri"/>
          <w:sz w:val="16"/>
          <w:highlight w:val="cyan"/>
        </w:rPr>
        <w:t xml:space="preserve"> </w:t>
      </w:r>
      <w:r w:rsidRPr="005B44BB">
        <w:rPr>
          <w:rFonts w:eastAsia="Calibri"/>
          <w:highlight w:val="cyan"/>
          <w:u w:val="single"/>
        </w:rPr>
        <w:t>are not realised</w:t>
      </w:r>
      <w:r w:rsidRPr="001E64B2">
        <w:rPr>
          <w:rFonts w:eastAsia="Calibri"/>
          <w:sz w:val="16"/>
        </w:rPr>
        <w:t xml:space="preserve">. This </w:t>
      </w:r>
      <w:r w:rsidRPr="001E64B2">
        <w:rPr>
          <w:rFonts w:eastAsia="Calibri"/>
          <w:u w:val="single"/>
        </w:rPr>
        <w:t>creates an</w:t>
      </w:r>
      <w:r w:rsidRPr="001E64B2">
        <w:rPr>
          <w:rFonts w:eastAsia="Calibri"/>
          <w:sz w:val="16"/>
        </w:rPr>
        <w:t xml:space="preserve"> ‘</w:t>
      </w:r>
      <w:r w:rsidRPr="001E64B2">
        <w:rPr>
          <w:rFonts w:eastAsia="Calibri"/>
          <w:b/>
          <w:iCs/>
          <w:u w:val="single"/>
        </w:rPr>
        <w:t>emerging tech</w:t>
      </w:r>
      <w:r w:rsidRPr="001E64B2">
        <w:rPr>
          <w:rFonts w:eastAsia="Calibri"/>
          <w:sz w:val="16"/>
        </w:rPr>
        <w:t xml:space="preserve">nology </w:t>
      </w:r>
      <w:r w:rsidRPr="005B44BB">
        <w:rPr>
          <w:rFonts w:eastAsia="Calibri"/>
          <w:b/>
          <w:iCs/>
          <w:highlight w:val="cyan"/>
          <w:u w:val="single"/>
        </w:rPr>
        <w:t>paradox</w:t>
      </w:r>
      <w:r w:rsidRPr="001E64B2">
        <w:rPr>
          <w:rFonts w:eastAsia="Calibri"/>
          <w:sz w:val="16"/>
        </w:rPr>
        <w:t xml:space="preserve">’ </w:t>
      </w:r>
      <w:r w:rsidRPr="001E64B2">
        <w:rPr>
          <w:rFonts w:eastAsia="Calibri"/>
          <w:u w:val="single"/>
        </w:rPr>
        <w:t xml:space="preserve">whereby the same </w:t>
      </w:r>
      <w:r w:rsidRPr="005B44BB">
        <w:rPr>
          <w:rFonts w:eastAsia="Calibri"/>
          <w:highlight w:val="cyan"/>
          <w:u w:val="single"/>
        </w:rPr>
        <w:t>tech</w:t>
      </w:r>
      <w:r w:rsidRPr="001E64B2">
        <w:rPr>
          <w:rFonts w:eastAsia="Calibri"/>
          <w:u w:val="single"/>
        </w:rPr>
        <w:t xml:space="preserve">nologies could </w:t>
      </w:r>
      <w:r w:rsidRPr="005B44BB">
        <w:rPr>
          <w:rFonts w:eastAsia="Calibri"/>
          <w:highlight w:val="cyan"/>
          <w:u w:val="single"/>
        </w:rPr>
        <w:t>either</w:t>
      </w:r>
      <w:r w:rsidRPr="005B44BB">
        <w:rPr>
          <w:rFonts w:eastAsia="Calibri"/>
          <w:sz w:val="16"/>
          <w:highlight w:val="cyan"/>
        </w:rPr>
        <w:t xml:space="preserve"> </w:t>
      </w:r>
      <w:r w:rsidRPr="005B44BB">
        <w:rPr>
          <w:rFonts w:eastAsia="Calibri"/>
          <w:b/>
          <w:iCs/>
          <w:highlight w:val="cyan"/>
          <w:u w:val="single"/>
        </w:rPr>
        <w:t>save humanity</w:t>
      </w:r>
      <w:r w:rsidRPr="001E64B2">
        <w:rPr>
          <w:rFonts w:eastAsia="Calibri"/>
          <w:sz w:val="16"/>
        </w:rPr>
        <w:t xml:space="preserve"> and our planet </w:t>
      </w:r>
      <w:r w:rsidRPr="005B44BB">
        <w:rPr>
          <w:rFonts w:eastAsia="Calibri"/>
          <w:highlight w:val="cyan"/>
          <w:u w:val="single"/>
        </w:rPr>
        <w:t>or</w:t>
      </w:r>
      <w:r w:rsidRPr="005B44BB">
        <w:rPr>
          <w:rFonts w:eastAsia="Calibri"/>
          <w:sz w:val="16"/>
          <w:highlight w:val="cyan"/>
        </w:rPr>
        <w:t xml:space="preserve"> </w:t>
      </w:r>
      <w:r w:rsidRPr="005B44BB">
        <w:rPr>
          <w:rFonts w:eastAsia="Calibri"/>
          <w:b/>
          <w:iCs/>
          <w:highlight w:val="cyan"/>
          <w:u w:val="single"/>
        </w:rPr>
        <w:t>trigger</w:t>
      </w:r>
      <w:r w:rsidRPr="001E64B2">
        <w:rPr>
          <w:rFonts w:eastAsia="Calibri"/>
          <w:sz w:val="16"/>
        </w:rPr>
        <w:t xml:space="preserve"> human </w:t>
      </w:r>
      <w:r w:rsidRPr="005B44BB">
        <w:rPr>
          <w:rFonts w:eastAsia="Calibri"/>
          <w:b/>
          <w:iCs/>
          <w:highlight w:val="cyan"/>
          <w:u w:val="single"/>
        </w:rPr>
        <w:t>extinction</w:t>
      </w:r>
      <w:r w:rsidRPr="001E64B2">
        <w:rPr>
          <w:rFonts w:eastAsia="Calibri"/>
          <w:sz w:val="16"/>
        </w:rPr>
        <w:t xml:space="preserve">. Prospectively identifying risks and </w:t>
      </w:r>
      <w:r w:rsidRPr="001E64B2">
        <w:rPr>
          <w:rFonts w:eastAsia="Calibri"/>
          <w:u w:val="single"/>
        </w:rPr>
        <w:t xml:space="preserve">implementing </w:t>
      </w:r>
      <w:r w:rsidRPr="005B44BB">
        <w:rPr>
          <w:rFonts w:eastAsia="Calibri"/>
          <w:highlight w:val="cyan"/>
          <w:u w:val="single"/>
        </w:rPr>
        <w:t>effective controls is</w:t>
      </w:r>
      <w:r w:rsidRPr="001E64B2">
        <w:rPr>
          <w:rFonts w:eastAsia="Calibri"/>
          <w:u w:val="single"/>
        </w:rPr>
        <w:t xml:space="preserve"> a</w:t>
      </w:r>
      <w:r w:rsidRPr="001E64B2">
        <w:rPr>
          <w:rFonts w:eastAsia="Calibri"/>
          <w:sz w:val="16"/>
        </w:rPr>
        <w:t xml:space="preserve"> </w:t>
      </w:r>
      <w:r w:rsidRPr="005B44BB">
        <w:rPr>
          <w:rFonts w:eastAsia="Calibri"/>
          <w:b/>
          <w:iCs/>
          <w:highlight w:val="cyan"/>
          <w:u w:val="single"/>
        </w:rPr>
        <w:t>critical</w:t>
      </w:r>
      <w:r w:rsidRPr="001E64B2">
        <w:rPr>
          <w:rFonts w:eastAsia="Calibri"/>
          <w:sz w:val="16"/>
        </w:rPr>
        <w:t xml:space="preserve"> </w:t>
      </w:r>
      <w:r w:rsidRPr="001E64B2">
        <w:rPr>
          <w:rFonts w:eastAsia="Calibri"/>
          <w:u w:val="single"/>
        </w:rPr>
        <w:t>step towards achievement of the former and avoidance of the latter</w:t>
      </w:r>
    </w:p>
    <w:p w14:paraId="3C6856E6" w14:textId="058ACF75" w:rsidR="00FC3CC4" w:rsidRPr="00AF523A" w:rsidRDefault="00FC3CC4" w:rsidP="00FC3CC4">
      <w:pPr>
        <w:pStyle w:val="Heading3"/>
        <w:rPr>
          <w:rFonts w:eastAsia="Times New Roman"/>
        </w:rPr>
      </w:pPr>
      <w:r>
        <w:rPr>
          <w:rFonts w:eastAsia="Times New Roman"/>
        </w:rPr>
        <w:t>T---</w:t>
      </w:r>
      <w:r w:rsidRPr="00AF523A">
        <w:rPr>
          <w:rFonts w:eastAsia="Times New Roman"/>
        </w:rPr>
        <w:t>1NC</w:t>
      </w:r>
    </w:p>
    <w:p w14:paraId="17C0B8B5" w14:textId="07170185" w:rsidR="00CC0AD6" w:rsidRPr="00CC0AD6" w:rsidRDefault="00FC3CC4" w:rsidP="00CC0AD6">
      <w:r>
        <w:t>Scope---</w:t>
      </w:r>
    </w:p>
    <w:p w14:paraId="20DB85F1" w14:textId="591F1049" w:rsidR="00FC3CC4" w:rsidRPr="00AF523A" w:rsidRDefault="00FC3CC4" w:rsidP="00FC3CC4">
      <w:pPr>
        <w:pStyle w:val="Heading4"/>
        <w:rPr>
          <w:rFonts w:eastAsia="Times New Roman"/>
        </w:rPr>
      </w:pPr>
      <w:r w:rsidRPr="00AF523A">
        <w:rPr>
          <w:rFonts w:eastAsia="Times New Roman"/>
        </w:rPr>
        <w:t xml:space="preserve">Interp: Strengthening a right increases its ability to overcome </w:t>
      </w:r>
      <w:r w:rsidRPr="00AF523A">
        <w:rPr>
          <w:rFonts w:eastAsia="Times New Roman"/>
          <w:u w:val="single"/>
        </w:rPr>
        <w:t>opposing interests</w:t>
      </w:r>
      <w:r w:rsidRPr="00AF523A">
        <w:rPr>
          <w:rFonts w:eastAsia="Times New Roman"/>
        </w:rPr>
        <w:t xml:space="preserve">. That’s legally distinct from expanding its </w:t>
      </w:r>
      <w:r w:rsidRPr="00AF523A">
        <w:rPr>
          <w:rFonts w:eastAsia="Times New Roman"/>
          <w:u w:val="single"/>
        </w:rPr>
        <w:t>scope</w:t>
      </w:r>
      <w:r w:rsidRPr="00AF523A">
        <w:rPr>
          <w:rFonts w:eastAsia="Times New Roman"/>
        </w:rPr>
        <w:t>.</w:t>
      </w:r>
    </w:p>
    <w:p w14:paraId="20AE40F9" w14:textId="77777777" w:rsidR="00FC3CC4" w:rsidRPr="00950930" w:rsidRDefault="00FC3CC4" w:rsidP="00FC3CC4">
      <w:r w:rsidRPr="00950930">
        <w:rPr>
          <w:rStyle w:val="Style13ptBold"/>
        </w:rPr>
        <w:t>Schauer 82</w:t>
      </w:r>
      <w:r w:rsidRPr="00950930">
        <w:rPr>
          <w:rFonts w:eastAsia="Calibri"/>
        </w:rPr>
        <w:t xml:space="preserve"> </w:t>
      </w:r>
      <w:r w:rsidRPr="00AF523A">
        <w:t>[</w:t>
      </w:r>
      <w:r w:rsidRPr="00950930">
        <w:t>Distinguished Professor of Law, UVA Law, and Stanton Professor of the First Amendment, Kennedy School of Govt. at Harvard</w:t>
      </w:r>
      <w:r w:rsidRPr="00AF523A">
        <w:t xml:space="preserve"> </w:t>
      </w:r>
      <w:r w:rsidRPr="00950930">
        <w:t>Frederick F. Schauer, David and Mary Harrison Distinguished Professor of Law at the University of Virginia School of Law and Frank Stanton Professor of the First Amendment at Harvard University's Kennedy School of Government, Free Speech: A Philosophical Enquiry, (New York: Cambridge UPress), 1982, at pp. 134-136</w:t>
      </w:r>
      <w:r w:rsidRPr="00AF523A">
        <w:t>]</w:t>
      </w:r>
    </w:p>
    <w:p w14:paraId="57FF62CD" w14:textId="77777777" w:rsidR="00FC3CC4" w:rsidRPr="00950930" w:rsidRDefault="00FC3CC4" w:rsidP="00FC3CC4">
      <w:pPr>
        <w:rPr>
          <w:sz w:val="16"/>
        </w:rPr>
      </w:pPr>
      <w:r w:rsidRPr="00950930">
        <w:rPr>
          <w:sz w:val="16"/>
        </w:rPr>
        <w:t xml:space="preserve">It would seem therefore relatively uncontroversial to assert that freedom of speech is not and cannot be an absolute right. This broad statement, however, must be tempered by two highly per- tinent qualifications. First, </w:t>
      </w:r>
      <w:r w:rsidRPr="005B44BB">
        <w:rPr>
          <w:rStyle w:val="Emphasis"/>
          <w:b w:val="0"/>
          <w:bCs/>
          <w:highlight w:val="cyan"/>
        </w:rPr>
        <w:t xml:space="preserve">it is important to </w:t>
      </w:r>
      <w:r w:rsidRPr="005B44BB">
        <w:rPr>
          <w:rStyle w:val="Emphasis"/>
          <w:highlight w:val="cyan"/>
        </w:rPr>
        <w:t>recognize</w:t>
      </w:r>
      <w:r w:rsidRPr="00950930">
        <w:rPr>
          <w:sz w:val="16"/>
        </w:rPr>
        <w:t xml:space="preserve"> not only </w:t>
      </w:r>
      <w:r w:rsidRPr="00950930">
        <w:rPr>
          <w:rStyle w:val="Emphasis"/>
          <w:b w:val="0"/>
          <w:bCs/>
        </w:rPr>
        <w:t xml:space="preserve">the </w:t>
      </w:r>
      <w:r w:rsidRPr="005B44BB">
        <w:rPr>
          <w:rStyle w:val="Emphasis"/>
          <w:highlight w:val="cyan"/>
        </w:rPr>
        <w:t>distinction</w:t>
      </w:r>
      <w:r w:rsidRPr="00950930">
        <w:rPr>
          <w:sz w:val="16"/>
        </w:rPr>
        <w:t xml:space="preserve"> but also the relationship </w:t>
      </w:r>
      <w:r w:rsidRPr="005B44BB">
        <w:rPr>
          <w:rStyle w:val="Emphasis"/>
          <w:highlight w:val="cyan"/>
        </w:rPr>
        <w:t>between</w:t>
      </w:r>
      <w:r w:rsidRPr="00950930">
        <w:rPr>
          <w:rStyle w:val="Emphasis"/>
        </w:rPr>
        <w:t xml:space="preserve"> the </w:t>
      </w:r>
      <w:r w:rsidRPr="005B44BB">
        <w:rPr>
          <w:rStyle w:val="Emphasis"/>
          <w:highlight w:val="cyan"/>
        </w:rPr>
        <w:t>strength</w:t>
      </w:r>
      <w:r w:rsidRPr="00950930">
        <w:rPr>
          <w:rStyle w:val="Emphasis"/>
        </w:rPr>
        <w:t xml:space="preserve"> of a right </w:t>
      </w:r>
      <w:r w:rsidRPr="005B44BB">
        <w:rPr>
          <w:rStyle w:val="Emphasis"/>
          <w:highlight w:val="cyan"/>
        </w:rPr>
        <w:t>and</w:t>
      </w:r>
      <w:r w:rsidRPr="00950930">
        <w:rPr>
          <w:rStyle w:val="Emphasis"/>
        </w:rPr>
        <w:t xml:space="preserve"> the </w:t>
      </w:r>
      <w:r w:rsidRPr="005B44BB">
        <w:rPr>
          <w:rStyle w:val="Emphasis"/>
          <w:highlight w:val="cyan"/>
        </w:rPr>
        <w:t>scope of a right</w:t>
      </w:r>
      <w:r w:rsidRPr="00950930">
        <w:rPr>
          <w:rStyle w:val="Emphasis"/>
        </w:rPr>
        <w:t>.</w:t>
      </w:r>
      <w:r w:rsidRPr="00950930">
        <w:rPr>
          <w:sz w:val="16"/>
        </w:rPr>
        <w:t xml:space="preserve"> </w:t>
      </w:r>
      <w:r w:rsidRPr="00950930">
        <w:rPr>
          <w:rStyle w:val="StyleUnderline"/>
        </w:rPr>
        <w:t xml:space="preserve">This terminology is but </w:t>
      </w:r>
      <w:r w:rsidRPr="00950930">
        <w:rPr>
          <w:rStyle w:val="StyleUnderline"/>
          <w:b/>
          <w:bCs/>
        </w:rPr>
        <w:t>another</w:t>
      </w:r>
      <w:r w:rsidRPr="00950930">
        <w:rPr>
          <w:rStyle w:val="StyleUnderline"/>
        </w:rPr>
        <w:t xml:space="preserve"> way of expressing the distinction between coverage and protection</w:t>
      </w:r>
      <w:r w:rsidRPr="00950930">
        <w:rPr>
          <w:sz w:val="16"/>
        </w:rPr>
        <w:t xml:space="preserve"> that I discussed earlier, </w:t>
      </w:r>
      <w:r w:rsidRPr="00950930">
        <w:rPr>
          <w:rStyle w:val="StyleUnderline"/>
        </w:rPr>
        <w:t>but the terms ‘strength’ and ‘scope’ are particularly illuminating</w:t>
      </w:r>
      <w:r w:rsidRPr="00950930">
        <w:rPr>
          <w:sz w:val="16"/>
        </w:rPr>
        <w:t xml:space="preserve"> here. </w:t>
      </w:r>
      <w:r w:rsidRPr="00950930">
        <w:rPr>
          <w:rStyle w:val="StyleUnderline"/>
          <w:b/>
          <w:bCs/>
        </w:rPr>
        <w:t>The scope of a right is its range, the activities it reaches</w:t>
      </w:r>
      <w:r w:rsidRPr="00950930">
        <w:rPr>
          <w:rStyle w:val="StyleUnderline"/>
        </w:rPr>
        <w:t>.</w:t>
      </w:r>
      <w:r w:rsidRPr="00950930">
        <w:rPr>
          <w:sz w:val="16"/>
        </w:rPr>
        <w:t xml:space="preserve"> </w:t>
      </w:r>
      <w:r w:rsidRPr="00950930">
        <w:rPr>
          <w:rStyle w:val="StyleUnderline"/>
        </w:rPr>
        <w:t>Rights may be narrow or broad in scope.</w:t>
      </w:r>
      <w:r w:rsidRPr="00950930">
        <w:rPr>
          <w:sz w:val="16"/>
        </w:rPr>
        <w:t xml:space="preserve"> </w:t>
      </w:r>
      <w:r w:rsidRPr="005B44BB">
        <w:rPr>
          <w:rStyle w:val="StyleUnderline"/>
          <w:highlight w:val="cyan"/>
        </w:rPr>
        <w:t>Defining</w:t>
      </w:r>
      <w:r w:rsidRPr="00950930">
        <w:rPr>
          <w:rStyle w:val="StyleUnderline"/>
        </w:rPr>
        <w:t xml:space="preserve"> the </w:t>
      </w:r>
      <w:r w:rsidRPr="005B44BB">
        <w:rPr>
          <w:rStyle w:val="StyleUnderline"/>
          <w:b/>
          <w:bCs/>
          <w:highlight w:val="cyan"/>
        </w:rPr>
        <w:t>scope of free speech as freedom of</w:t>
      </w:r>
      <w:r w:rsidRPr="00950930">
        <w:rPr>
          <w:rStyle w:val="StyleUnderline"/>
          <w:b/>
          <w:bCs/>
        </w:rPr>
        <w:t xml:space="preserve"> self-</w:t>
      </w:r>
      <w:r w:rsidRPr="005B44BB">
        <w:rPr>
          <w:rStyle w:val="StyleUnderline"/>
          <w:b/>
          <w:bCs/>
          <w:highlight w:val="cyan"/>
        </w:rPr>
        <w:t>expression is</w:t>
      </w:r>
      <w:r w:rsidRPr="00950930">
        <w:rPr>
          <w:rStyle w:val="StyleUnderline"/>
          <w:b/>
          <w:bCs/>
        </w:rPr>
        <w:t xml:space="preserve"> very </w:t>
      </w:r>
      <w:r w:rsidRPr="005B44BB">
        <w:rPr>
          <w:rStyle w:val="StyleUnderline"/>
          <w:b/>
          <w:bCs/>
          <w:highlight w:val="cyan"/>
        </w:rPr>
        <w:t>broad</w:t>
      </w:r>
      <w:r w:rsidRPr="00950930">
        <w:rPr>
          <w:sz w:val="16"/>
        </w:rPr>
        <w:t xml:space="preserve">, defining it as freedom of communication substantially narrower, and </w:t>
      </w:r>
      <w:r w:rsidRPr="00950930">
        <w:rPr>
          <w:rStyle w:val="StyleUnderline"/>
        </w:rPr>
        <w:t xml:space="preserve">defining it as </w:t>
      </w:r>
      <w:r w:rsidRPr="005B44BB">
        <w:rPr>
          <w:rStyle w:val="StyleUnderline"/>
          <w:b/>
          <w:bCs/>
          <w:highlight w:val="cyan"/>
        </w:rPr>
        <w:t>freedom of political communication narrow</w:t>
      </w:r>
      <w:r w:rsidRPr="00950930">
        <w:rPr>
          <w:rStyle w:val="StyleUnderline"/>
        </w:rPr>
        <w:t>er</w:t>
      </w:r>
      <w:r w:rsidRPr="00950930">
        <w:rPr>
          <w:sz w:val="16"/>
        </w:rPr>
        <w:t xml:space="preserve"> still. </w:t>
      </w:r>
      <w:r w:rsidRPr="00950930">
        <w:rPr>
          <w:rStyle w:val="StyleUnderline"/>
        </w:rPr>
        <w:t xml:space="preserve">The </w:t>
      </w:r>
      <w:r w:rsidRPr="005B44BB">
        <w:rPr>
          <w:rStyle w:val="StyleUnderline"/>
          <w:b/>
          <w:bCs/>
          <w:highlight w:val="cyan"/>
        </w:rPr>
        <w:t>strength of a right is its ability to overcome opposing interests</w:t>
      </w:r>
      <w:r w:rsidRPr="00950930">
        <w:rPr>
          <w:sz w:val="16"/>
        </w:rPr>
        <w:t xml:space="preserve"> (or values, or other rights) </w:t>
      </w:r>
      <w:r w:rsidRPr="005B44BB">
        <w:rPr>
          <w:rStyle w:val="StyleUnderline"/>
          <w:b/>
          <w:bCs/>
          <w:highlight w:val="cyan"/>
        </w:rPr>
        <w:t>within</w:t>
      </w:r>
      <w:r w:rsidRPr="00950930">
        <w:rPr>
          <w:rStyle w:val="StyleUnderline"/>
        </w:rPr>
        <w:t xml:space="preserve"> its </w:t>
      </w:r>
      <w:r w:rsidRPr="005B44BB">
        <w:rPr>
          <w:rStyle w:val="StyleUnderline"/>
          <w:highlight w:val="cyan"/>
        </w:rPr>
        <w:t>scope</w:t>
      </w:r>
      <w:r w:rsidRPr="00950930">
        <w:rPr>
          <w:rStyle w:val="StyleUnderline"/>
        </w:rPr>
        <w:t>.</w:t>
      </w:r>
      <w:r w:rsidRPr="00950930">
        <w:rPr>
          <w:sz w:val="16"/>
        </w:rPr>
        <w:t xml:space="preserve"> </w:t>
      </w:r>
      <w:r w:rsidRPr="00950930">
        <w:rPr>
          <w:rStyle w:val="StyleUnderline"/>
        </w:rPr>
        <w:t xml:space="preserve">This distinc- tion is nothing new, although it is often ignored in </w:t>
      </w:r>
      <w:r w:rsidRPr="00950930">
        <w:rPr>
          <w:rStyle w:val="StyleUnderline"/>
          <w:b/>
          <w:bCs/>
        </w:rPr>
        <w:t xml:space="preserve">popular </w:t>
      </w:r>
      <w:r w:rsidRPr="00950930">
        <w:rPr>
          <w:rStyle w:val="StyleUnderline"/>
        </w:rPr>
        <w:t>dialogue</w:t>
      </w:r>
      <w:r w:rsidRPr="00950930">
        <w:rPr>
          <w:sz w:val="16"/>
        </w:rPr>
        <w:t xml:space="preserve"> about freedom of speech. The point I wish to make here is that </w:t>
      </w:r>
      <w:r w:rsidRPr="00950930">
        <w:rPr>
          <w:rStyle w:val="StyleUnderline"/>
        </w:rPr>
        <w:t xml:space="preserve">although the </w:t>
      </w:r>
      <w:r w:rsidRPr="005B44BB">
        <w:rPr>
          <w:rStyle w:val="StyleUnderline"/>
          <w:highlight w:val="cyan"/>
        </w:rPr>
        <w:t>scope</w:t>
      </w:r>
      <w:r w:rsidRPr="00950930">
        <w:rPr>
          <w:sz w:val="16"/>
        </w:rPr>
        <w:t xml:space="preserve"> of a right </w:t>
      </w:r>
      <w:r w:rsidRPr="005B44BB">
        <w:rPr>
          <w:rStyle w:val="StyleUnderline"/>
          <w:highlight w:val="cyan"/>
        </w:rPr>
        <w:t>and</w:t>
      </w:r>
      <w:r w:rsidRPr="00950930">
        <w:rPr>
          <w:sz w:val="16"/>
        </w:rPr>
        <w:t xml:space="preserve"> the </w:t>
      </w:r>
      <w:r w:rsidRPr="005B44BB">
        <w:rPr>
          <w:rStyle w:val="StyleUnderline"/>
          <w:highlight w:val="cyan"/>
        </w:rPr>
        <w:t>strength of</w:t>
      </w:r>
      <w:r w:rsidRPr="00950930">
        <w:rPr>
          <w:rStyle w:val="StyleUnderline"/>
        </w:rPr>
        <w:t xml:space="preserve"> that </w:t>
      </w:r>
      <w:r w:rsidRPr="005B44BB">
        <w:rPr>
          <w:rStyle w:val="StyleUnderline"/>
          <w:highlight w:val="cyan"/>
        </w:rPr>
        <w:t>right</w:t>
      </w:r>
      <w:r w:rsidRPr="00950930">
        <w:rPr>
          <w:rStyle w:val="StyleUnderline"/>
        </w:rPr>
        <w:t xml:space="preserve"> are not joined by a strict logical relationship, they</w:t>
      </w:r>
      <w:r w:rsidRPr="00950930">
        <w:rPr>
          <w:sz w:val="16"/>
        </w:rPr>
        <w:t xml:space="preserve"> most </w:t>
      </w:r>
      <w:r w:rsidRPr="00950930">
        <w:rPr>
          <w:rStyle w:val="StyleUnderline"/>
        </w:rPr>
        <w:t xml:space="preserve">often occur </w:t>
      </w:r>
      <w:r w:rsidRPr="005B44BB">
        <w:rPr>
          <w:rStyle w:val="StyleUnderline"/>
          <w:highlight w:val="cyan"/>
        </w:rPr>
        <w:t>in inverse proportion</w:t>
      </w:r>
      <w:r w:rsidRPr="00950930">
        <w:rPr>
          <w:rStyle w:val="StyleUnderline"/>
        </w:rPr>
        <w:t xml:space="preserve"> to each other.</w:t>
      </w:r>
      <w:r w:rsidRPr="00950930">
        <w:rPr>
          <w:sz w:val="16"/>
        </w:rPr>
        <w:t xml:space="preserve"> The </w:t>
      </w:r>
      <w:r w:rsidRPr="005B44BB">
        <w:rPr>
          <w:rStyle w:val="StyleUnderline"/>
          <w:b/>
          <w:bCs/>
          <w:highlight w:val="cyan"/>
        </w:rPr>
        <w:t>broader</w:t>
      </w:r>
      <w:r w:rsidRPr="005B44BB">
        <w:rPr>
          <w:rStyle w:val="StyleUnderline"/>
          <w:highlight w:val="cyan"/>
        </w:rPr>
        <w:t xml:space="preserve"> the scope</w:t>
      </w:r>
      <w:r w:rsidRPr="00950930">
        <w:rPr>
          <w:sz w:val="16"/>
        </w:rPr>
        <w:t xml:space="preserve"> of the right, </w:t>
      </w:r>
      <w:r w:rsidRPr="005B44BB">
        <w:rPr>
          <w:rStyle w:val="StyleUnderline"/>
          <w:highlight w:val="cyan"/>
        </w:rPr>
        <w:t xml:space="preserve">the </w:t>
      </w:r>
      <w:r w:rsidRPr="005B44BB">
        <w:rPr>
          <w:rStyle w:val="StyleUnderline"/>
          <w:b/>
          <w:bCs/>
          <w:highlight w:val="cyan"/>
        </w:rPr>
        <w:t>more likely</w:t>
      </w:r>
      <w:r w:rsidRPr="005B44BB">
        <w:rPr>
          <w:rStyle w:val="StyleUnderline"/>
          <w:highlight w:val="cyan"/>
        </w:rPr>
        <w:t xml:space="preserve"> it is</w:t>
      </w:r>
      <w:r w:rsidRPr="00950930">
        <w:rPr>
          <w:rStyle w:val="StyleUnderline"/>
        </w:rPr>
        <w:t xml:space="preserve"> to be </w:t>
      </w:r>
      <w:r w:rsidRPr="005B44BB">
        <w:rPr>
          <w:rStyle w:val="StyleUnderline"/>
          <w:b/>
          <w:bCs/>
          <w:highlight w:val="cyan"/>
        </w:rPr>
        <w:t>weaker</w:t>
      </w:r>
      <w:r w:rsidRPr="00950930">
        <w:rPr>
          <w:sz w:val="16"/>
        </w:rPr>
        <w:t xml:space="preserve">, largely because </w:t>
      </w:r>
      <w:r w:rsidRPr="00950930">
        <w:rPr>
          <w:rStyle w:val="StyleUnderline"/>
        </w:rPr>
        <w:t>widening the scope increases the likelihood of conflict with other interests</w:t>
      </w:r>
      <w:r w:rsidRPr="00950930">
        <w:rPr>
          <w:sz w:val="16"/>
        </w:rPr>
        <w:t xml:space="preserve">, some of </w:t>
      </w:r>
      <w:r w:rsidRPr="00950930">
        <w:rPr>
          <w:rStyle w:val="StyleUnderline"/>
        </w:rPr>
        <w:t>which may be equally or more important.</w:t>
      </w:r>
      <w:r w:rsidRPr="00950930">
        <w:rPr>
          <w:sz w:val="16"/>
        </w:rPr>
        <w:t xml:space="preserve"> </w:t>
      </w:r>
      <w:r w:rsidRPr="00950930">
        <w:rPr>
          <w:rStyle w:val="Emphasis"/>
        </w:rPr>
        <w:t>Conversely</w:t>
      </w:r>
      <w:r w:rsidRPr="00950930">
        <w:rPr>
          <w:sz w:val="16"/>
        </w:rPr>
        <w:t xml:space="preserve">, </w:t>
      </w:r>
      <w:r w:rsidRPr="00950930">
        <w:rPr>
          <w:rStyle w:val="Emphasis"/>
          <w:b w:val="0"/>
          <w:bCs/>
        </w:rPr>
        <w:t>rights that are</w:t>
      </w:r>
      <w:r w:rsidRPr="00950930">
        <w:rPr>
          <w:rStyle w:val="Emphasis"/>
        </w:rPr>
        <w:t xml:space="preserve"> narrower </w:t>
      </w:r>
      <w:r w:rsidRPr="00950930">
        <w:rPr>
          <w:rStyle w:val="Emphasis"/>
          <w:b w:val="0"/>
          <w:bCs/>
        </w:rPr>
        <w:t xml:space="preserve">in scope are </w:t>
      </w:r>
      <w:r w:rsidRPr="00950930">
        <w:rPr>
          <w:rStyle w:val="Emphasis"/>
        </w:rPr>
        <w:t>more easily</w:t>
      </w:r>
      <w:r w:rsidRPr="00950930">
        <w:rPr>
          <w:rStyle w:val="Emphasis"/>
          <w:b w:val="0"/>
          <w:bCs/>
        </w:rPr>
        <w:t xml:space="preserve"> taken to be</w:t>
      </w:r>
      <w:r w:rsidRPr="00950930">
        <w:rPr>
          <w:u w:val="single"/>
        </w:rPr>
        <w:t xml:space="preserve"> </w:t>
      </w:r>
      <w:r w:rsidRPr="00950930">
        <w:rPr>
          <w:b/>
          <w:bCs/>
          <w:u w:val="single"/>
        </w:rPr>
        <w:t xml:space="preserve">very </w:t>
      </w:r>
      <w:r w:rsidRPr="00950930">
        <w:rPr>
          <w:rStyle w:val="Emphasis"/>
        </w:rPr>
        <w:t xml:space="preserve">strong </w:t>
      </w:r>
      <w:r w:rsidRPr="00950930">
        <w:rPr>
          <w:rStyle w:val="Emphasis"/>
          <w:b w:val="0"/>
          <w:bCs/>
        </w:rPr>
        <w:t>within that narrow scope</w:t>
      </w:r>
      <w:r w:rsidRPr="00950930">
        <w:rPr>
          <w:rStyle w:val="Emphasis"/>
        </w:rPr>
        <w:t>.</w:t>
      </w:r>
      <w:r w:rsidRPr="00950930">
        <w:rPr>
          <w:sz w:val="16"/>
        </w:rPr>
        <w:t xml:space="preserve"> </w:t>
      </w:r>
      <w:r w:rsidRPr="00950930">
        <w:rPr>
          <w:rStyle w:val="StyleUnderline"/>
        </w:rPr>
        <w:t>It is much easier</w:t>
      </w:r>
      <w:r w:rsidRPr="00950930">
        <w:rPr>
          <w:sz w:val="16"/>
        </w:rPr>
        <w:t xml:space="preserve">, for example, </w:t>
      </w:r>
      <w:r w:rsidRPr="00950930">
        <w:rPr>
          <w:rStyle w:val="StyleUnderline"/>
        </w:rPr>
        <w:t>to say</w:t>
      </w:r>
      <w:r w:rsidRPr="00950930">
        <w:rPr>
          <w:sz w:val="16"/>
        </w:rPr>
        <w:t xml:space="preserve"> that </w:t>
      </w:r>
      <w:r w:rsidRPr="00950930">
        <w:rPr>
          <w:rStyle w:val="StyleUnderline"/>
        </w:rPr>
        <w:t>there is a very strong</w:t>
      </w:r>
      <w:r w:rsidRPr="00950930">
        <w:rPr>
          <w:sz w:val="16"/>
        </w:rPr>
        <w:t xml:space="preserve">, almost absolute, </w:t>
      </w:r>
      <w:r w:rsidRPr="00950930">
        <w:rPr>
          <w:rStyle w:val="StyleUnderline"/>
        </w:rPr>
        <w:t>right to purely verbal political speech than</w:t>
      </w:r>
      <w:r w:rsidRPr="00950930">
        <w:rPr>
          <w:sz w:val="16"/>
        </w:rPr>
        <w:t xml:space="preserve"> it would be to say </w:t>
      </w:r>
      <w:r w:rsidRPr="00950930">
        <w:rPr>
          <w:rStyle w:val="StyleUnderline"/>
        </w:rPr>
        <w:t>that a right to self- expression can be as strong</w:t>
      </w:r>
      <w:r w:rsidRPr="00950930">
        <w:rPr>
          <w:sz w:val="16"/>
        </w:rPr>
        <w:t>.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B7E4436" w14:textId="77777777" w:rsidR="00FC3CC4" w:rsidRPr="00950930" w:rsidRDefault="00FC3CC4" w:rsidP="00FC3CC4">
      <w:pPr>
        <w:rPr>
          <w:sz w:val="16"/>
        </w:rPr>
      </w:pPr>
      <w:r w:rsidRPr="00950930">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950930">
        <w:rPr>
          <w:rStyle w:val="StyleUnderline"/>
        </w:rPr>
        <w:t xml:space="preserve">We </w:t>
      </w:r>
      <w:r w:rsidRPr="00950930">
        <w:rPr>
          <w:rStyle w:val="StyleUnderline"/>
          <w:b/>
          <w:bCs/>
        </w:rPr>
        <w:t>may balance</w:t>
      </w:r>
      <w:r w:rsidRPr="00950930">
        <w:rPr>
          <w:rStyle w:val="StyleUnderline"/>
        </w:rPr>
        <w:t xml:space="preserve"> the issues at the rule-making level,</w:t>
      </w:r>
      <w:r w:rsidRPr="00950930">
        <w:rPr>
          <w:sz w:val="16"/>
        </w:rPr>
        <w:t xml:space="preserve"> </w:t>
      </w:r>
      <w:r w:rsidRPr="00950930">
        <w:rPr>
          <w:rStyle w:val="StyleUnderline"/>
        </w:rPr>
        <w:t xml:space="preserve">concluding that it is best to have an </w:t>
      </w:r>
      <w:r w:rsidRPr="00950930">
        <w:rPr>
          <w:rStyle w:val="StyleUnderline"/>
          <w:b/>
          <w:bCs/>
        </w:rPr>
        <w:t>absolute</w:t>
      </w:r>
      <w:r w:rsidRPr="00950930">
        <w:rPr>
          <w:rStyle w:val="StyleUnderline"/>
        </w:rPr>
        <w:t xml:space="preserve"> right in order to </w:t>
      </w:r>
      <w:r w:rsidRPr="00950930">
        <w:rPr>
          <w:rStyle w:val="StyleUnderline"/>
          <w:b/>
          <w:bCs/>
        </w:rPr>
        <w:t>preclude</w:t>
      </w:r>
      <w:r w:rsidRPr="00950930">
        <w:rPr>
          <w:rStyle w:val="StyleUnderline"/>
        </w:rPr>
        <w:t xml:space="preserve"> </w:t>
      </w:r>
      <w:r w:rsidRPr="00950930">
        <w:rPr>
          <w:rStyle w:val="StyleUnderline"/>
          <w:b/>
          <w:bCs/>
        </w:rPr>
        <w:t>judges</w:t>
      </w:r>
      <w:r w:rsidRPr="00950930">
        <w:rPr>
          <w:rStyle w:val="StyleUnderline"/>
        </w:rPr>
        <w:t>, juries, or</w:t>
      </w:r>
      <w:r w:rsidRPr="00950930">
        <w:rPr>
          <w:sz w:val="16"/>
        </w:rPr>
        <w:t xml:space="preserve"> (in the case of constitutional rules) </w:t>
      </w:r>
      <w:r w:rsidRPr="00950930">
        <w:rPr>
          <w:rStyle w:val="StyleUnderline"/>
        </w:rPr>
        <w:t xml:space="preserve">legislatures from </w:t>
      </w:r>
      <w:r w:rsidRPr="00950930">
        <w:rPr>
          <w:rStyle w:val="StyleUnderline"/>
          <w:b/>
          <w:bCs/>
        </w:rPr>
        <w:t>possibly giving insufficient weight</w:t>
      </w:r>
      <w:r w:rsidRPr="00950930">
        <w:rPr>
          <w:rStyle w:val="StyleUnderline"/>
        </w:rPr>
        <w:t xml:space="preserve"> to the Free Speech Principle in a parti- cularized balancing process. </w:t>
      </w:r>
      <w:r w:rsidRPr="00950930">
        <w:rPr>
          <w:rStyle w:val="StyleUnderline"/>
          <w:b/>
          <w:bCs/>
        </w:rPr>
        <w:t>Or</w:t>
      </w:r>
      <w:r w:rsidRPr="00950930">
        <w:rPr>
          <w:rStyle w:val="StyleUnderline"/>
        </w:rPr>
        <w:t xml:space="preserve"> we may instead allow the </w:t>
      </w:r>
      <w:r w:rsidRPr="00950930">
        <w:rPr>
          <w:rStyle w:val="StyleUnderline"/>
          <w:b/>
          <w:bCs/>
        </w:rPr>
        <w:t>balancing</w:t>
      </w:r>
      <w:r w:rsidRPr="00950930">
        <w:rPr>
          <w:rStyle w:val="StyleUnderline"/>
        </w:rPr>
        <w:t xml:space="preserve"> to take place at the </w:t>
      </w:r>
      <w:r w:rsidRPr="00950930">
        <w:rPr>
          <w:rStyle w:val="StyleUnderline"/>
          <w:b/>
          <w:bCs/>
        </w:rPr>
        <w:t>level of application</w:t>
      </w:r>
      <w:r w:rsidRPr="00950930">
        <w:rPr>
          <w:rStyle w:val="StyleUnderline"/>
        </w:rPr>
        <w:t xml:space="preserve">, thus permitting </w:t>
      </w:r>
      <w:r w:rsidRPr="00950930">
        <w:rPr>
          <w:rStyle w:val="StyleUnderline"/>
          <w:b/>
          <w:bCs/>
        </w:rPr>
        <w:t>judges, for example</w:t>
      </w:r>
      <w:r w:rsidRPr="00950930">
        <w:rPr>
          <w:rStyle w:val="StyleUnderline"/>
        </w:rPr>
        <w:t xml:space="preserve">, to determine in the individual case whether counter- vailing interests </w:t>
      </w:r>
      <w:r w:rsidRPr="00950930">
        <w:rPr>
          <w:rStyle w:val="StyleUnderline"/>
          <w:b/>
          <w:bCs/>
        </w:rPr>
        <w:t>outweigh</w:t>
      </w:r>
      <w:r w:rsidRPr="00950930">
        <w:rPr>
          <w:rStyle w:val="StyleUnderline"/>
        </w:rPr>
        <w:t xml:space="preserve"> the </w:t>
      </w:r>
      <w:r w:rsidRPr="00950930">
        <w:rPr>
          <w:rStyle w:val="StyleUnderline"/>
          <w:b/>
          <w:bCs/>
        </w:rPr>
        <w:t>strength</w:t>
      </w:r>
      <w:r w:rsidRPr="00950930">
        <w:rPr>
          <w:rStyle w:val="StyleUnderline"/>
        </w:rPr>
        <w:t xml:space="preserve"> of the Free Speech Princi- ple.</w:t>
      </w:r>
      <w:r w:rsidRPr="00950930">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950930">
        <w:rPr>
          <w:rStyle w:val="StyleUnderline"/>
        </w:rPr>
        <w:t xml:space="preserve">A full analysis of any political principle must deal with the degree to which any insti- tution can protect that principle, and hence the problem of the </w:t>
      </w:r>
      <w:r w:rsidRPr="005B44BB">
        <w:rPr>
          <w:rStyle w:val="StyleUnderline"/>
          <w:b/>
          <w:bCs/>
          <w:highlight w:val="cyan"/>
        </w:rPr>
        <w:t>strength</w:t>
      </w:r>
      <w:r w:rsidRPr="00950930">
        <w:rPr>
          <w:rStyle w:val="StyleUnderline"/>
        </w:rPr>
        <w:t xml:space="preserve"> of a principle </w:t>
      </w:r>
      <w:r w:rsidRPr="005B44BB">
        <w:rPr>
          <w:rStyle w:val="StyleUnderline"/>
          <w:highlight w:val="cyan"/>
        </w:rPr>
        <w:t xml:space="preserve">is </w:t>
      </w:r>
      <w:r w:rsidRPr="005B44BB">
        <w:rPr>
          <w:rStyle w:val="StyleUnderline"/>
          <w:b/>
          <w:bCs/>
          <w:highlight w:val="cyan"/>
        </w:rPr>
        <w:t>intertwined</w:t>
      </w:r>
      <w:r w:rsidRPr="005B44BB">
        <w:rPr>
          <w:rStyle w:val="StyleUnderline"/>
          <w:highlight w:val="cyan"/>
        </w:rPr>
        <w:t xml:space="preserve"> with</w:t>
      </w:r>
      <w:r w:rsidRPr="00950930">
        <w:rPr>
          <w:rStyle w:val="StyleUnderline"/>
        </w:rPr>
        <w:t xml:space="preserve"> the problem of design- ing </w:t>
      </w:r>
      <w:r w:rsidRPr="005B44BB">
        <w:rPr>
          <w:rStyle w:val="StyleUnderline"/>
          <w:b/>
          <w:bCs/>
          <w:highlight w:val="cyan"/>
        </w:rPr>
        <w:t>institutions</w:t>
      </w:r>
      <w:r w:rsidRPr="005B44BB">
        <w:rPr>
          <w:rStyle w:val="StyleUnderline"/>
          <w:highlight w:val="cyan"/>
        </w:rPr>
        <w:t xml:space="preserve"> for</w:t>
      </w:r>
      <w:r w:rsidRPr="00950930">
        <w:rPr>
          <w:rStyle w:val="StyleUnderline"/>
        </w:rPr>
        <w:t xml:space="preserve"> the </w:t>
      </w:r>
      <w:r w:rsidRPr="005B44BB">
        <w:rPr>
          <w:rStyle w:val="StyleUnderline"/>
          <w:b/>
          <w:bCs/>
          <w:highlight w:val="cyan"/>
        </w:rPr>
        <w:t>protection</w:t>
      </w:r>
      <w:r w:rsidRPr="00950930">
        <w:rPr>
          <w:rStyle w:val="StyleUnderline"/>
        </w:rPr>
        <w:t xml:space="preserve"> of political principles</w:t>
      </w:r>
      <w:r w:rsidRPr="00950930">
        <w:rPr>
          <w:sz w:val="16"/>
        </w:rPr>
        <w:t xml:space="preserve"> in general.</w:t>
      </w:r>
    </w:p>
    <w:p w14:paraId="360BC17B" w14:textId="77777777" w:rsidR="00FC3CC4" w:rsidRPr="007513E5" w:rsidRDefault="00FC3CC4" w:rsidP="00FC3CC4">
      <w:pPr>
        <w:keepNext/>
        <w:keepLines/>
        <w:spacing w:before="200" w:line="256" w:lineRule="auto"/>
        <w:outlineLvl w:val="3"/>
        <w:rPr>
          <w:rFonts w:eastAsia="Times New Roman" w:cs="Times New Roman"/>
          <w:b/>
          <w:iCs/>
          <w:sz w:val="26"/>
        </w:rPr>
      </w:pPr>
      <w:r w:rsidRPr="00950930">
        <w:rPr>
          <w:rFonts w:eastAsia="Times New Roman" w:cs="Times New Roman"/>
          <w:b/>
          <w:iCs/>
          <w:sz w:val="26"/>
        </w:rPr>
        <w:t xml:space="preserve">Violation: The aff </w:t>
      </w:r>
      <w:r w:rsidRPr="00950930">
        <w:rPr>
          <w:rFonts w:eastAsia="Times New Roman" w:cs="Times New Roman"/>
          <w:b/>
          <w:iCs/>
          <w:sz w:val="26"/>
          <w:u w:val="single"/>
        </w:rPr>
        <w:t>expands</w:t>
      </w:r>
      <w:r w:rsidRPr="00950930">
        <w:rPr>
          <w:rFonts w:eastAsia="Times New Roman" w:cs="Times New Roman"/>
          <w:b/>
          <w:iCs/>
          <w:sz w:val="26"/>
        </w:rPr>
        <w:t xml:space="preserve"> the </w:t>
      </w:r>
      <w:r w:rsidRPr="00950930">
        <w:rPr>
          <w:rFonts w:eastAsia="Times New Roman" w:cs="Times New Roman"/>
          <w:b/>
          <w:iCs/>
          <w:sz w:val="26"/>
          <w:u w:val="single"/>
        </w:rPr>
        <w:t>scope</w:t>
      </w:r>
      <w:r w:rsidRPr="00950930">
        <w:rPr>
          <w:rFonts w:eastAsia="Times New Roman" w:cs="Times New Roman"/>
          <w:b/>
          <w:iCs/>
          <w:sz w:val="26"/>
        </w:rPr>
        <w:t xml:space="preserve"> of CBR to cover </w:t>
      </w:r>
      <w:r w:rsidRPr="00950930">
        <w:rPr>
          <w:rFonts w:eastAsia="Times New Roman" w:cs="Times New Roman"/>
          <w:b/>
          <w:iCs/>
          <w:sz w:val="26"/>
          <w:u w:val="single"/>
        </w:rPr>
        <w:t>new subjects</w:t>
      </w:r>
      <w:r>
        <w:rPr>
          <w:rFonts w:eastAsia="Times New Roman" w:cs="Times New Roman"/>
          <w:b/>
          <w:iCs/>
          <w:sz w:val="26"/>
          <w:u w:val="single"/>
        </w:rPr>
        <w:t>/individuals</w:t>
      </w:r>
      <w:r w:rsidRPr="00950930">
        <w:rPr>
          <w:rFonts w:eastAsia="Times New Roman" w:cs="Times New Roman"/>
          <w:b/>
          <w:iCs/>
          <w:sz w:val="26"/>
        </w:rPr>
        <w:t xml:space="preserve">. </w:t>
      </w:r>
    </w:p>
    <w:p w14:paraId="03ACAB91" w14:textId="270CBC21" w:rsidR="00FC3CC4" w:rsidRPr="00FC3CC4" w:rsidRDefault="00FC3CC4" w:rsidP="00FC3CC4">
      <w:pPr>
        <w:keepNext/>
        <w:keepLines/>
        <w:spacing w:before="200" w:line="256" w:lineRule="auto"/>
        <w:outlineLvl w:val="3"/>
        <w:rPr>
          <w:rFonts w:eastAsia="Times New Roman" w:cs="Times New Roman"/>
          <w:b/>
          <w:iCs/>
          <w:sz w:val="26"/>
        </w:rPr>
      </w:pPr>
      <w:r w:rsidRPr="00AF523A">
        <w:rPr>
          <w:rFonts w:eastAsia="Times New Roman" w:cs="Times New Roman"/>
          <w:b/>
          <w:iCs/>
          <w:sz w:val="26"/>
        </w:rPr>
        <w:t xml:space="preserve">It’s a voting </w:t>
      </w:r>
      <w:r w:rsidRPr="00950930">
        <w:rPr>
          <w:rFonts w:eastAsia="Times New Roman" w:cs="Times New Roman"/>
          <w:b/>
          <w:iCs/>
          <w:sz w:val="26"/>
        </w:rPr>
        <w:t xml:space="preserve">issue for </w:t>
      </w:r>
      <w:r w:rsidRPr="00950930">
        <w:rPr>
          <w:rFonts w:eastAsia="Times New Roman" w:cs="Times New Roman"/>
          <w:b/>
          <w:iCs/>
          <w:sz w:val="26"/>
          <w:u w:val="single"/>
        </w:rPr>
        <w:t>limits</w:t>
      </w:r>
      <w:r w:rsidRPr="00950930">
        <w:rPr>
          <w:rFonts w:eastAsia="Times New Roman" w:cs="Times New Roman"/>
          <w:b/>
          <w:iCs/>
          <w:sz w:val="26"/>
        </w:rPr>
        <w:t xml:space="preserve"> and </w:t>
      </w:r>
      <w:r w:rsidRPr="00950930">
        <w:rPr>
          <w:rFonts w:eastAsia="Times New Roman" w:cs="Times New Roman"/>
          <w:b/>
          <w:iCs/>
          <w:sz w:val="26"/>
          <w:u w:val="single"/>
        </w:rPr>
        <w:t>ground</w:t>
      </w:r>
      <w:r w:rsidRPr="00950930">
        <w:rPr>
          <w:rFonts w:eastAsia="Times New Roman" w:cs="Times New Roman"/>
          <w:b/>
          <w:iCs/>
          <w:sz w:val="26"/>
        </w:rPr>
        <w:t xml:space="preserve">. Blowing the lid off the research burden </w:t>
      </w:r>
      <w:r w:rsidRPr="00950930">
        <w:rPr>
          <w:rFonts w:eastAsia="Times New Roman" w:cs="Times New Roman"/>
          <w:b/>
          <w:iCs/>
          <w:sz w:val="26"/>
          <w:u w:val="single"/>
        </w:rPr>
        <w:t>structurally</w:t>
      </w:r>
      <w:r w:rsidRPr="00950930">
        <w:rPr>
          <w:rFonts w:eastAsia="Times New Roman" w:cs="Times New Roman"/>
          <w:b/>
          <w:iCs/>
          <w:sz w:val="26"/>
        </w:rPr>
        <w:t xml:space="preserve"> disadvantages the neg </w:t>
      </w:r>
      <w:r w:rsidRPr="00950930">
        <w:rPr>
          <w:rFonts w:eastAsia="Times New Roman" w:cs="Times New Roman"/>
          <w:b/>
          <w:iCs/>
          <w:sz w:val="26"/>
          <w:u w:val="single"/>
        </w:rPr>
        <w:t>and</w:t>
      </w:r>
      <w:r w:rsidRPr="00950930">
        <w:rPr>
          <w:rFonts w:eastAsia="Times New Roman" w:cs="Times New Roman"/>
          <w:b/>
          <w:iCs/>
          <w:sz w:val="26"/>
        </w:rPr>
        <w:t xml:space="preserve"> crushes argumentative refinement on </w:t>
      </w:r>
      <w:r w:rsidRPr="00950930">
        <w:rPr>
          <w:rFonts w:eastAsia="Times New Roman" w:cs="Times New Roman"/>
          <w:b/>
          <w:iCs/>
          <w:sz w:val="26"/>
          <w:u w:val="single"/>
        </w:rPr>
        <w:t>both sides</w:t>
      </w:r>
      <w:r w:rsidRPr="00950930">
        <w:rPr>
          <w:rFonts w:eastAsia="Times New Roman" w:cs="Times New Roman"/>
          <w:b/>
          <w:iCs/>
          <w:sz w:val="26"/>
        </w:rPr>
        <w:t>.</w:t>
      </w:r>
    </w:p>
    <w:p w14:paraId="5EF1D9D3" w14:textId="1FEA8994" w:rsidR="00FC3CC4" w:rsidRPr="00FC3CC4" w:rsidRDefault="00FC3CC4" w:rsidP="00FC3CC4">
      <w:pPr>
        <w:keepNext/>
        <w:keepLines/>
        <w:pageBreakBefore/>
        <w:spacing w:before="200" w:after="0" w:line="240" w:lineRule="auto"/>
        <w:jc w:val="center"/>
        <w:outlineLvl w:val="2"/>
        <w:rPr>
          <w:rFonts w:eastAsia="Times New Roman" w:cs="Times New Roman"/>
          <w:b/>
          <w:sz w:val="32"/>
          <w:szCs w:val="24"/>
          <w:u w:val="single"/>
        </w:rPr>
      </w:pPr>
      <w:r w:rsidRPr="00FC3CC4">
        <w:rPr>
          <w:rFonts w:eastAsia="Times New Roman" w:cs="Times New Roman"/>
          <w:b/>
          <w:sz w:val="32"/>
          <w:szCs w:val="24"/>
          <w:u w:val="single"/>
        </w:rPr>
        <w:t>P---1NC</w:t>
      </w:r>
    </w:p>
    <w:p w14:paraId="7F3E65B1" w14:textId="77777777" w:rsidR="00FC3CC4" w:rsidRPr="00FC3CC4" w:rsidRDefault="00FC3CC4" w:rsidP="00FC3CC4">
      <w:pPr>
        <w:spacing w:after="0" w:line="240" w:lineRule="auto"/>
        <w:rPr>
          <w:rFonts w:eastAsia="Calibri"/>
        </w:rPr>
      </w:pPr>
      <w:r w:rsidRPr="00FC3CC4">
        <w:rPr>
          <w:rFonts w:eastAsia="Calibri"/>
        </w:rPr>
        <w:t>ASPEC---</w:t>
      </w:r>
    </w:p>
    <w:p w14:paraId="17D022AD" w14:textId="0F6ED6A6" w:rsidR="00FC3CC4" w:rsidRPr="00FC3CC4" w:rsidRDefault="00FC3CC4" w:rsidP="00FC3CC4">
      <w:pPr>
        <w:keepNext/>
        <w:keepLines/>
        <w:spacing w:before="200" w:after="0" w:line="240" w:lineRule="auto"/>
        <w:outlineLvl w:val="3"/>
        <w:rPr>
          <w:rFonts w:eastAsia="Times New Roman" w:cs="Times New Roman"/>
          <w:b/>
          <w:iCs/>
          <w:color w:val="EE0000"/>
          <w:kern w:val="2"/>
          <w:sz w:val="26"/>
          <w:szCs w:val="24"/>
          <w14:ligatures w14:val="standardContextual"/>
        </w:rPr>
      </w:pPr>
      <w:r w:rsidRPr="00FC3CC4">
        <w:rPr>
          <w:rFonts w:eastAsia="Times New Roman" w:cs="Times New Roman"/>
          <w:b/>
          <w:iCs/>
          <w:color w:val="EE0000"/>
          <w:kern w:val="2"/>
          <w:sz w:val="26"/>
          <w:szCs w:val="24"/>
          <w:u w:val="single"/>
          <w14:ligatures w14:val="standardContextual"/>
        </w:rPr>
        <w:t>INTERP</w:t>
      </w:r>
      <w:r w:rsidRPr="00FC3CC4">
        <w:rPr>
          <w:rFonts w:eastAsia="Times New Roman" w:cs="Times New Roman"/>
          <w:b/>
          <w:iCs/>
          <w:color w:val="EE0000"/>
          <w:kern w:val="2"/>
          <w:sz w:val="26"/>
          <w:szCs w:val="24"/>
          <w14:ligatures w14:val="standardContextual"/>
        </w:rPr>
        <w:t xml:space="preserve">: Affirmatives must specify their agent of action in the 1AC. </w:t>
      </w:r>
      <w:r w:rsidR="00D9565D">
        <w:rPr>
          <w:rFonts w:eastAsia="Times New Roman" w:cs="Times New Roman"/>
          <w:b/>
          <w:iCs/>
          <w:color w:val="EE0000"/>
          <w:kern w:val="2"/>
          <w:sz w:val="26"/>
          <w:szCs w:val="24"/>
          <w14:ligatures w14:val="standardContextual"/>
        </w:rPr>
        <w:t>Some evidence says overturning an executive order</w:t>
      </w:r>
    </w:p>
    <w:p w14:paraId="26CF0591" w14:textId="77777777" w:rsidR="00FC3CC4" w:rsidRPr="00FC3CC4" w:rsidRDefault="00FC3CC4" w:rsidP="00FC3CC4">
      <w:pPr>
        <w:keepNext/>
        <w:keepLines/>
        <w:spacing w:before="200" w:after="0" w:line="240" w:lineRule="auto"/>
        <w:outlineLvl w:val="3"/>
        <w:rPr>
          <w:rFonts w:eastAsia="Times New Roman" w:cs="Times New Roman"/>
          <w:b/>
          <w:iCs/>
          <w:color w:val="EE0000"/>
          <w:kern w:val="2"/>
          <w:sz w:val="26"/>
          <w:szCs w:val="24"/>
          <w14:ligatures w14:val="standardContextual"/>
        </w:rPr>
      </w:pPr>
      <w:r w:rsidRPr="00FC3CC4">
        <w:rPr>
          <w:rFonts w:eastAsia="Times New Roman" w:cs="Times New Roman"/>
          <w:b/>
          <w:iCs/>
          <w:color w:val="EE0000"/>
          <w:kern w:val="2"/>
          <w:sz w:val="26"/>
          <w:szCs w:val="24"/>
          <w:u w:val="single"/>
          <w14:ligatures w14:val="standardContextual"/>
        </w:rPr>
        <w:t>VIOLATION</w:t>
      </w:r>
      <w:r w:rsidRPr="00FC3CC4">
        <w:rPr>
          <w:rFonts w:eastAsia="Times New Roman" w:cs="Times New Roman"/>
          <w:b/>
          <w:iCs/>
          <w:color w:val="EE0000"/>
          <w:kern w:val="2"/>
          <w:sz w:val="26"/>
          <w:szCs w:val="24"/>
          <w14:ligatures w14:val="standardContextual"/>
        </w:rPr>
        <w:t xml:space="preserve">: They didn’t!  </w:t>
      </w:r>
    </w:p>
    <w:p w14:paraId="6F15406C" w14:textId="77777777" w:rsidR="00FC3CC4" w:rsidRPr="00FC3CC4" w:rsidRDefault="00FC3CC4" w:rsidP="00FC3CC4">
      <w:pPr>
        <w:keepNext/>
        <w:keepLines/>
        <w:spacing w:before="200" w:after="0" w:line="240" w:lineRule="auto"/>
        <w:outlineLvl w:val="3"/>
        <w:rPr>
          <w:rFonts w:eastAsia="Times New Roman" w:cs="Times New Roman"/>
          <w:b/>
          <w:iCs/>
          <w:color w:val="EE0000"/>
          <w:kern w:val="2"/>
          <w:sz w:val="26"/>
          <w:szCs w:val="24"/>
          <w14:ligatures w14:val="standardContextual"/>
        </w:rPr>
      </w:pPr>
      <w:r w:rsidRPr="00FC3CC4">
        <w:rPr>
          <w:rFonts w:eastAsia="Times New Roman" w:cs="Times New Roman"/>
          <w:b/>
          <w:iCs/>
          <w:color w:val="EE0000"/>
          <w:kern w:val="2"/>
          <w:sz w:val="26"/>
          <w:szCs w:val="24"/>
          <w14:ligatures w14:val="standardContextual"/>
        </w:rPr>
        <w:t xml:space="preserve">1. </w:t>
      </w:r>
      <w:r w:rsidRPr="00FC3CC4">
        <w:rPr>
          <w:rFonts w:eastAsia="Times New Roman" w:cs="Times New Roman"/>
          <w:b/>
          <w:iCs/>
          <w:color w:val="EE0000"/>
          <w:kern w:val="2"/>
          <w:sz w:val="26"/>
          <w:szCs w:val="24"/>
          <w:u w:val="single"/>
          <w14:ligatures w14:val="standardContextual"/>
        </w:rPr>
        <w:t>NEG PREP</w:t>
      </w:r>
      <w:r w:rsidRPr="00FC3CC4">
        <w:rPr>
          <w:rFonts w:eastAsia="Times New Roman" w:cs="Times New Roman"/>
          <w:b/>
          <w:iCs/>
          <w:color w:val="EE0000"/>
          <w:kern w:val="2"/>
          <w:sz w:val="26"/>
          <w:szCs w:val="24"/>
          <w14:ligatures w14:val="standardContextual"/>
        </w:rPr>
        <w:t xml:space="preserve">: Key to strategy, research, and 1NC design. Anything else is </w:t>
      </w:r>
      <w:r w:rsidRPr="00FC3CC4">
        <w:rPr>
          <w:rFonts w:eastAsia="Times New Roman" w:cs="Times New Roman"/>
          <w:b/>
          <w:iCs/>
          <w:color w:val="EE0000"/>
          <w:kern w:val="2"/>
          <w:sz w:val="26"/>
          <w:szCs w:val="24"/>
          <w:u w:val="single"/>
          <w14:ligatures w14:val="standardContextual"/>
        </w:rPr>
        <w:t>unpredictable</w:t>
      </w:r>
      <w:r w:rsidRPr="00FC3CC4">
        <w:rPr>
          <w:rFonts w:eastAsia="Times New Roman" w:cs="Times New Roman"/>
          <w:b/>
          <w:iCs/>
          <w:color w:val="EE0000"/>
          <w:kern w:val="2"/>
          <w:sz w:val="26"/>
          <w:szCs w:val="24"/>
          <w14:ligatures w14:val="standardContextual"/>
        </w:rPr>
        <w:t xml:space="preserve">. </w:t>
      </w:r>
    </w:p>
    <w:p w14:paraId="1D556AA5" w14:textId="77777777" w:rsidR="00FC3CC4" w:rsidRPr="00FC3CC4" w:rsidRDefault="00FC3CC4" w:rsidP="00FC3CC4">
      <w:pPr>
        <w:keepNext/>
        <w:keepLines/>
        <w:spacing w:before="200" w:after="0" w:line="240" w:lineRule="auto"/>
        <w:outlineLvl w:val="3"/>
        <w:rPr>
          <w:rFonts w:eastAsia="Times New Roman" w:cs="Times New Roman"/>
          <w:b/>
          <w:bCs/>
          <w:sz w:val="26"/>
        </w:rPr>
      </w:pPr>
      <w:r w:rsidRPr="00FC3CC4">
        <w:rPr>
          <w:rFonts w:eastAsia="Times New Roman" w:cs="Times New Roman"/>
          <w:b/>
          <w:iCs/>
          <w:sz w:val="26"/>
        </w:rPr>
        <w:t xml:space="preserve">2. </w:t>
      </w:r>
      <w:r w:rsidRPr="00FC3CC4">
        <w:rPr>
          <w:rFonts w:eastAsia="Times New Roman" w:cs="Times New Roman"/>
          <w:b/>
          <w:iCs/>
          <w:sz w:val="26"/>
          <w:u w:val="single"/>
        </w:rPr>
        <w:t>EDUCATION</w:t>
      </w:r>
      <w:r w:rsidRPr="00FC3CC4">
        <w:rPr>
          <w:rFonts w:eastAsia="Times New Roman" w:cs="Times New Roman"/>
          <w:b/>
          <w:iCs/>
          <w:sz w:val="26"/>
        </w:rPr>
        <w:t xml:space="preserve">: </w:t>
      </w:r>
      <w:r w:rsidRPr="00FC3CC4">
        <w:rPr>
          <w:rFonts w:eastAsia="Times New Roman" w:cs="Times New Roman"/>
          <w:b/>
          <w:bCs/>
          <w:sz w:val="26"/>
        </w:rPr>
        <w:t xml:space="preserve">The </w:t>
      </w:r>
      <w:r w:rsidRPr="00FC3CC4">
        <w:rPr>
          <w:rFonts w:eastAsia="Times New Roman" w:cs="Times New Roman"/>
          <w:b/>
          <w:bCs/>
          <w:sz w:val="26"/>
          <w:u w:val="single"/>
        </w:rPr>
        <w:t>primary question</w:t>
      </w:r>
      <w:r w:rsidRPr="00FC3CC4">
        <w:rPr>
          <w:rFonts w:eastAsia="Times New Roman" w:cs="Times New Roman"/>
          <w:b/>
          <w:bCs/>
          <w:sz w:val="26"/>
        </w:rPr>
        <w:t xml:space="preserve"> for </w:t>
      </w:r>
      <w:r w:rsidRPr="00FC3CC4">
        <w:rPr>
          <w:rFonts w:eastAsia="Times New Roman" w:cs="Times New Roman"/>
          <w:b/>
          <w:bCs/>
          <w:sz w:val="26"/>
          <w:u w:val="single"/>
        </w:rPr>
        <w:t>labor policy</w:t>
      </w:r>
      <w:r w:rsidRPr="00FC3CC4">
        <w:rPr>
          <w:rFonts w:eastAsia="Times New Roman" w:cs="Times New Roman"/>
          <w:b/>
          <w:bCs/>
          <w:sz w:val="26"/>
        </w:rPr>
        <w:t xml:space="preserve"> is which </w:t>
      </w:r>
      <w:r w:rsidRPr="00FC3CC4">
        <w:rPr>
          <w:rFonts w:eastAsia="Times New Roman" w:cs="Times New Roman"/>
          <w:b/>
          <w:bCs/>
          <w:sz w:val="26"/>
          <w:u w:val="single"/>
        </w:rPr>
        <w:t>branch acts</w:t>
      </w:r>
      <w:r w:rsidRPr="00FC3CC4">
        <w:rPr>
          <w:rFonts w:eastAsia="Times New Roman" w:cs="Times New Roman"/>
          <w:b/>
          <w:bCs/>
          <w:sz w:val="26"/>
        </w:rPr>
        <w:t>.</w:t>
      </w:r>
    </w:p>
    <w:p w14:paraId="70E8F5B5" w14:textId="77777777" w:rsidR="00FC3CC4" w:rsidRPr="00FC3CC4" w:rsidRDefault="00FC3CC4" w:rsidP="00FC3CC4">
      <w:pPr>
        <w:spacing w:after="0" w:line="240" w:lineRule="auto"/>
        <w:rPr>
          <w:rFonts w:eastAsia="Calibri"/>
        </w:rPr>
      </w:pPr>
      <w:r w:rsidRPr="00FC3CC4">
        <w:rPr>
          <w:rFonts w:eastAsia="Calibri"/>
          <w:b/>
          <w:bCs/>
          <w:sz w:val="26"/>
        </w:rPr>
        <w:t>Komesar 97</w:t>
      </w:r>
      <w:r w:rsidRPr="00FC3CC4">
        <w:rPr>
          <w:rFonts w:eastAsia="Calibri"/>
        </w:rPr>
        <w:t xml:space="preserve"> – Professor at the University of Wisconsin, Ph.D. in Economics from the University of Chicago</w:t>
      </w:r>
    </w:p>
    <w:p w14:paraId="342722AE" w14:textId="77777777" w:rsidR="00FC3CC4" w:rsidRPr="00FC3CC4" w:rsidRDefault="00FC3CC4" w:rsidP="00FC3CC4">
      <w:pPr>
        <w:spacing w:after="0" w:line="240" w:lineRule="auto"/>
        <w:rPr>
          <w:rFonts w:eastAsia="Calibri"/>
        </w:rPr>
      </w:pPr>
      <w:r w:rsidRPr="00FC3CC4">
        <w:rPr>
          <w:rFonts w:eastAsia="Calibri"/>
        </w:rPr>
        <w:t>Neil Komesar, “Imperfect Alternatives: Choosing Institutions in Law, Economics, and Public Policy,” page 4-5.</w:t>
      </w:r>
    </w:p>
    <w:p w14:paraId="5C6A45DA" w14:textId="77777777" w:rsidR="00FC3CC4" w:rsidRPr="00FC3CC4" w:rsidRDefault="00FC3CC4" w:rsidP="00FC3CC4">
      <w:pPr>
        <w:spacing w:after="0" w:line="240" w:lineRule="auto"/>
        <w:rPr>
          <w:rFonts w:eastAsia="Calibri"/>
          <w:sz w:val="16"/>
        </w:rPr>
      </w:pPr>
      <w:r w:rsidRPr="00FC3CC4">
        <w:rPr>
          <w:rFonts w:eastAsia="Calibri"/>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5B44BB">
        <w:rPr>
          <w:rFonts w:eastAsia="Calibri"/>
          <w:highlight w:val="cyan"/>
          <w:u w:val="single"/>
        </w:rPr>
        <w:t>the central issue of</w:t>
      </w:r>
      <w:r w:rsidRPr="00FC3CC4">
        <w:rPr>
          <w:rFonts w:eastAsia="Calibri"/>
          <w:sz w:val="16"/>
        </w:rPr>
        <w:t xml:space="preserve"> constitutional </w:t>
      </w:r>
      <w:r w:rsidRPr="005B44BB">
        <w:rPr>
          <w:rFonts w:eastAsia="Calibri"/>
          <w:highlight w:val="cyan"/>
          <w:u w:val="single"/>
        </w:rPr>
        <w:t>law is</w:t>
      </w:r>
      <w:r w:rsidRPr="00FC3CC4">
        <w:rPr>
          <w:rFonts w:eastAsia="Calibri"/>
          <w:u w:val="single"/>
        </w:rPr>
        <w:t xml:space="preserve"> the choice of who decides- </w:t>
      </w:r>
      <w:r w:rsidRPr="005B44BB">
        <w:rPr>
          <w:rFonts w:eastAsia="Calibri"/>
          <w:highlight w:val="cyan"/>
          <w:u w:val="single"/>
        </w:rPr>
        <w:t>the choice between</w:t>
      </w:r>
      <w:r w:rsidRPr="005B44BB">
        <w:rPr>
          <w:rFonts w:eastAsia="Calibri"/>
          <w:sz w:val="16"/>
          <w:highlight w:val="cyan"/>
        </w:rPr>
        <w:t xml:space="preserve"> </w:t>
      </w:r>
      <w:r w:rsidRPr="00FC3CC4">
        <w:rPr>
          <w:rFonts w:eastAsia="Calibri"/>
          <w:sz w:val="16"/>
        </w:rPr>
        <w:t xml:space="preserve">alternative social decision-makers such as </w:t>
      </w:r>
      <w:r w:rsidRPr="005B44BB">
        <w:rPr>
          <w:rFonts w:eastAsia="Calibri"/>
          <w:highlight w:val="cyan"/>
          <w:u w:val="single"/>
        </w:rPr>
        <w:t xml:space="preserve">the </w:t>
      </w:r>
      <w:r w:rsidRPr="005B44BB">
        <w:rPr>
          <w:rFonts w:eastAsia="Calibri"/>
          <w:b/>
          <w:iCs/>
          <w:highlight w:val="cyan"/>
          <w:u w:val="single"/>
        </w:rPr>
        <w:t>executive</w:t>
      </w:r>
      <w:r w:rsidRPr="00FC3CC4">
        <w:rPr>
          <w:rFonts w:eastAsia="Calibri"/>
          <w:sz w:val="16"/>
        </w:rPr>
        <w:t xml:space="preserve">, </w:t>
      </w:r>
      <w:r w:rsidRPr="00FC3CC4">
        <w:rPr>
          <w:rFonts w:eastAsia="Calibri"/>
          <w:u w:val="single"/>
        </w:rPr>
        <w:t xml:space="preserve">the </w:t>
      </w:r>
      <w:r w:rsidRPr="005B44BB">
        <w:rPr>
          <w:rFonts w:eastAsia="Calibri"/>
          <w:b/>
          <w:iCs/>
          <w:highlight w:val="cyan"/>
          <w:u w:val="single"/>
        </w:rPr>
        <w:t>legislature</w:t>
      </w:r>
      <w:r w:rsidRPr="005B44BB">
        <w:rPr>
          <w:rFonts w:eastAsia="Calibri"/>
          <w:sz w:val="16"/>
          <w:highlight w:val="cyan"/>
        </w:rPr>
        <w:t xml:space="preserve">, </w:t>
      </w:r>
      <w:r w:rsidRPr="005B44BB">
        <w:rPr>
          <w:rFonts w:eastAsia="Calibri"/>
          <w:highlight w:val="cyan"/>
          <w:u w:val="single"/>
        </w:rPr>
        <w:t>and</w:t>
      </w:r>
      <w:r w:rsidRPr="00FC3CC4">
        <w:rPr>
          <w:rFonts w:eastAsia="Calibri"/>
          <w:u w:val="single"/>
        </w:rPr>
        <w:t xml:space="preserve"> the </w:t>
      </w:r>
      <w:r w:rsidRPr="005B44BB">
        <w:rPr>
          <w:rFonts w:eastAsia="Calibri"/>
          <w:b/>
          <w:iCs/>
          <w:highlight w:val="cyan"/>
          <w:u w:val="single"/>
        </w:rPr>
        <w:t>judiciary</w:t>
      </w:r>
      <w:r w:rsidRPr="00FC3CC4">
        <w:rPr>
          <w:rFonts w:eastAsia="Calibri"/>
          <w:sz w:val="16"/>
        </w:rPr>
        <w:t xml:space="preserve">- and that, therefore, constitutional scholarship would be replete with sophisticated analyses of these alternatives. In turn, one would assume that, when </w:t>
      </w:r>
      <w:r w:rsidRPr="005B44BB">
        <w:rPr>
          <w:rFonts w:eastAsia="Calibri"/>
          <w:b/>
          <w:iCs/>
          <w:highlight w:val="cyan"/>
          <w:u w:val="single"/>
        </w:rPr>
        <w:t>economic analysts</w:t>
      </w:r>
      <w:r w:rsidRPr="00FC3CC4">
        <w:rPr>
          <w:rFonts w:eastAsia="Calibri"/>
          <w:sz w:val="16"/>
        </w:rPr>
        <w:t xml:space="preserve"> of law-usually non-constitutional law-consider the issue of who decides these high priests of trade-offs and opportunity costs would </w:t>
      </w:r>
      <w:r w:rsidRPr="005B44BB">
        <w:rPr>
          <w:rFonts w:eastAsia="Calibri"/>
          <w:b/>
          <w:iCs/>
          <w:highlight w:val="cyan"/>
          <w:u w:val="single"/>
        </w:rPr>
        <w:t>know</w:t>
      </w:r>
      <w:r w:rsidRPr="00FC3CC4">
        <w:rPr>
          <w:rFonts w:eastAsia="Calibri"/>
          <w:u w:val="single"/>
        </w:rPr>
        <w:t xml:space="preserve"> that </w:t>
      </w:r>
      <w:r w:rsidRPr="005B44BB">
        <w:rPr>
          <w:rFonts w:eastAsia="Calibri"/>
          <w:highlight w:val="cyan"/>
          <w:u w:val="single"/>
        </w:rPr>
        <w:t xml:space="preserve">one </w:t>
      </w:r>
      <w:r w:rsidRPr="005B44BB">
        <w:rPr>
          <w:rFonts w:eastAsia="Calibri"/>
          <w:b/>
          <w:iCs/>
          <w:highlight w:val="cyan"/>
          <w:u w:val="single"/>
        </w:rPr>
        <w:t>cannot</w:t>
      </w:r>
      <w:r w:rsidRPr="005B44BB">
        <w:rPr>
          <w:rFonts w:eastAsia="Calibri"/>
          <w:highlight w:val="cyan"/>
          <w:u w:val="single"/>
        </w:rPr>
        <w:t xml:space="preserve"> </w:t>
      </w:r>
      <w:r w:rsidRPr="005B44BB">
        <w:rPr>
          <w:rFonts w:eastAsia="Calibri"/>
          <w:b/>
          <w:iCs/>
          <w:highlight w:val="cyan"/>
          <w:u w:val="single"/>
        </w:rPr>
        <w:t>decide</w:t>
      </w:r>
      <w:r w:rsidRPr="00FC3CC4">
        <w:rPr>
          <w:rFonts w:eastAsia="Calibri"/>
          <w:u w:val="single"/>
        </w:rPr>
        <w:t xml:space="preserve"> who decides </w:t>
      </w:r>
      <w:r w:rsidRPr="005B44BB">
        <w:rPr>
          <w:rFonts w:eastAsia="Calibri"/>
          <w:highlight w:val="cyan"/>
          <w:u w:val="single"/>
        </w:rPr>
        <w:t xml:space="preserve">by examining </w:t>
      </w:r>
      <w:r w:rsidRPr="005B44BB">
        <w:rPr>
          <w:rFonts w:eastAsia="Calibri"/>
          <w:b/>
          <w:iCs/>
          <w:highlight w:val="cyan"/>
          <w:u w:val="single"/>
        </w:rPr>
        <w:t>only</w:t>
      </w:r>
      <w:r w:rsidRPr="005B44BB">
        <w:rPr>
          <w:rFonts w:eastAsia="Calibri"/>
          <w:highlight w:val="cyan"/>
          <w:u w:val="single"/>
        </w:rPr>
        <w:t xml:space="preserve"> one alternative</w:t>
      </w:r>
      <w:r w:rsidRPr="00FC3CC4">
        <w:rPr>
          <w:rFonts w:eastAsia="Calibri"/>
          <w:sz w:val="16"/>
        </w:rPr>
        <w:t xml:space="preserve">. </w:t>
      </w:r>
      <w:r w:rsidRPr="00FC3CC4">
        <w:rPr>
          <w:rFonts w:eastAsia="Calibri"/>
          <w:u w:val="single"/>
        </w:rPr>
        <w:t>Yet most constitutional scholars ignore the issue of who decides</w:t>
      </w:r>
      <w:r w:rsidRPr="00FC3CC4">
        <w:rPr>
          <w:rFonts w:eastAsia="Calibri"/>
          <w:sz w:val="16"/>
        </w:rPr>
        <w:t xml:space="preserve"> or at most treat it with superficial maxims. And when economic analysts of law address the subject of who decides, they often focus their attention on the attributes of only one alternative.  </w:t>
      </w:r>
    </w:p>
    <w:p w14:paraId="74069176" w14:textId="77777777" w:rsidR="00FC3CC4" w:rsidRPr="00FC3CC4" w:rsidRDefault="00FC3CC4" w:rsidP="00FC3CC4">
      <w:pPr>
        <w:spacing w:after="0" w:line="240" w:lineRule="auto"/>
        <w:rPr>
          <w:rFonts w:eastAsia="Calibri"/>
          <w:sz w:val="16"/>
        </w:rPr>
      </w:pPr>
      <w:r w:rsidRPr="00FC3CC4">
        <w:rPr>
          <w:rFonts w:eastAsia="Calibri"/>
          <w:sz w:val="16"/>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FC3CC4">
        <w:rPr>
          <w:rFonts w:eastAsia="Calibri"/>
          <w:u w:val="single"/>
        </w:rPr>
        <w:t xml:space="preserve">Although </w:t>
      </w:r>
      <w:r w:rsidRPr="005B44BB">
        <w:rPr>
          <w:rFonts w:eastAsia="Calibri"/>
          <w:highlight w:val="cyan"/>
          <w:u w:val="single"/>
        </w:rPr>
        <w:t>important</w:t>
      </w:r>
      <w:r w:rsidRPr="00FC3CC4">
        <w:rPr>
          <w:rFonts w:eastAsia="Calibri"/>
          <w:u w:val="single"/>
        </w:rPr>
        <w:t xml:space="preserve"> and controversial </w:t>
      </w:r>
      <w:r w:rsidRPr="005B44BB">
        <w:rPr>
          <w:rFonts w:eastAsia="Calibri"/>
          <w:highlight w:val="cyan"/>
          <w:u w:val="single"/>
        </w:rPr>
        <w:t>decisions about who decides are buried in every law</w:t>
      </w:r>
      <w:r w:rsidRPr="00FC3CC4">
        <w:rPr>
          <w:rFonts w:eastAsia="Calibri"/>
          <w:u w:val="single"/>
        </w:rPr>
        <w:t xml:space="preserve"> and public policy issue</w:t>
      </w:r>
      <w:r w:rsidRPr="00FC3CC4">
        <w:rPr>
          <w:rFonts w:eastAsia="Calibri"/>
          <w:sz w:val="16"/>
        </w:rPr>
        <w:t xml:space="preserve">, </w:t>
      </w:r>
      <w:r w:rsidRPr="00FC3CC4">
        <w:rPr>
          <w:rFonts w:eastAsia="Calibri"/>
          <w:u w:val="single"/>
        </w:rPr>
        <w:t xml:space="preserve">they </w:t>
      </w:r>
      <w:r w:rsidRPr="005B44BB">
        <w:rPr>
          <w:rFonts w:eastAsia="Calibri"/>
          <w:highlight w:val="cyan"/>
          <w:u w:val="single"/>
        </w:rPr>
        <w:t>often</w:t>
      </w:r>
      <w:r w:rsidRPr="00FC3CC4">
        <w:rPr>
          <w:rFonts w:eastAsia="Calibri"/>
          <w:u w:val="single"/>
        </w:rPr>
        <w:t xml:space="preserve"> go </w:t>
      </w:r>
      <w:r w:rsidRPr="005B44BB">
        <w:rPr>
          <w:rFonts w:eastAsia="Calibri"/>
          <w:b/>
          <w:iCs/>
          <w:highlight w:val="cyan"/>
          <w:u w:val="single"/>
        </w:rPr>
        <w:t>unexamined</w:t>
      </w:r>
      <w:r w:rsidRPr="00FC3CC4">
        <w:rPr>
          <w:rFonts w:eastAsia="Calibri"/>
          <w:sz w:val="16"/>
        </w:rPr>
        <w:t xml:space="preserve">, </w:t>
      </w:r>
      <w:r w:rsidRPr="00FC3CC4">
        <w:rPr>
          <w:rFonts w:eastAsia="Calibri"/>
          <w:u w:val="single"/>
        </w:rPr>
        <w:t xml:space="preserve">are treated </w:t>
      </w:r>
      <w:r w:rsidRPr="00FC3CC4">
        <w:rPr>
          <w:rFonts w:eastAsia="Calibri"/>
          <w:b/>
          <w:iCs/>
          <w:u w:val="single"/>
        </w:rPr>
        <w:t>superficially</w:t>
      </w:r>
      <w:r w:rsidRPr="00FC3CC4">
        <w:rPr>
          <w:rFonts w:eastAsia="Calibri"/>
          <w:sz w:val="16"/>
        </w:rPr>
        <w:t xml:space="preserve">, or, at best, are analyzed in terms of the characteristics of one alternative.  </w:t>
      </w:r>
    </w:p>
    <w:p w14:paraId="3B0750D5" w14:textId="77777777" w:rsidR="00FC3CC4" w:rsidRPr="00FC3CC4" w:rsidRDefault="00FC3CC4" w:rsidP="00FC3CC4">
      <w:pPr>
        <w:keepNext/>
        <w:keepLines/>
        <w:spacing w:before="200" w:after="0" w:line="240" w:lineRule="auto"/>
        <w:outlineLvl w:val="3"/>
        <w:rPr>
          <w:rFonts w:eastAsia="Times New Roman" w:cs="Times New Roman"/>
          <w:b/>
          <w:iCs/>
          <w:sz w:val="26"/>
        </w:rPr>
      </w:pPr>
      <w:r w:rsidRPr="00FC3CC4">
        <w:rPr>
          <w:rFonts w:eastAsia="Times New Roman" w:cs="Times New Roman"/>
          <w:b/>
          <w:iCs/>
          <w:sz w:val="26"/>
        </w:rPr>
        <w:t xml:space="preserve">3. Rights </w:t>
      </w:r>
      <w:r w:rsidRPr="00FC3CC4">
        <w:rPr>
          <w:rFonts w:eastAsia="Times New Roman" w:cs="Times New Roman"/>
          <w:b/>
          <w:iCs/>
          <w:sz w:val="26"/>
          <w:u w:val="single"/>
        </w:rPr>
        <w:t>vagueness</w:t>
      </w:r>
      <w:r w:rsidRPr="00FC3CC4">
        <w:rPr>
          <w:rFonts w:eastAsia="Times New Roman" w:cs="Times New Roman"/>
          <w:b/>
          <w:iCs/>
          <w:sz w:val="26"/>
        </w:rPr>
        <w:t xml:space="preserve"> and lack of specification causes </w:t>
      </w:r>
      <w:r w:rsidRPr="00FC3CC4">
        <w:rPr>
          <w:rFonts w:eastAsia="Times New Roman" w:cs="Times New Roman"/>
          <w:b/>
          <w:iCs/>
          <w:sz w:val="26"/>
          <w:u w:val="single"/>
        </w:rPr>
        <w:t>circumvention</w:t>
      </w:r>
      <w:r w:rsidRPr="00FC3CC4">
        <w:rPr>
          <w:rFonts w:eastAsia="Times New Roman" w:cs="Times New Roman"/>
          <w:b/>
          <w:iCs/>
          <w:sz w:val="26"/>
        </w:rPr>
        <w:t xml:space="preserve">. </w:t>
      </w:r>
    </w:p>
    <w:p w14:paraId="22B4C3B0" w14:textId="77777777" w:rsidR="00FC3CC4" w:rsidRPr="00FC3CC4" w:rsidRDefault="00FC3CC4" w:rsidP="00FC3CC4">
      <w:pPr>
        <w:spacing w:after="0" w:line="240" w:lineRule="auto"/>
        <w:rPr>
          <w:rFonts w:eastAsia="Calibri"/>
        </w:rPr>
      </w:pPr>
      <w:r w:rsidRPr="00FC3CC4">
        <w:rPr>
          <w:rFonts w:eastAsia="Calibri"/>
          <w:b/>
          <w:bCs/>
          <w:sz w:val="26"/>
        </w:rPr>
        <w:t>Greene 21</w:t>
      </w:r>
      <w:r w:rsidRPr="00FC3CC4">
        <w:rPr>
          <w:rFonts w:eastAsia="Calibri"/>
        </w:rPr>
        <w:t xml:space="preserve"> – J.D., Dwight Professor of Law, Columbia.</w:t>
      </w:r>
    </w:p>
    <w:p w14:paraId="0BC3F548" w14:textId="77777777" w:rsidR="00FC3CC4" w:rsidRPr="00FC3CC4" w:rsidRDefault="00FC3CC4" w:rsidP="00FC3CC4">
      <w:pPr>
        <w:spacing w:after="0" w:line="240" w:lineRule="auto"/>
        <w:rPr>
          <w:rFonts w:eastAsia="Calibri"/>
        </w:rPr>
      </w:pPr>
      <w:r w:rsidRPr="00FC3CC4">
        <w:rPr>
          <w:rFonts w:eastAsia="Calibri"/>
        </w:rPr>
        <w:t>Jamal Greene, “How Rights Went Wrong: Why Our Obsession with Rights Is Tearing America Apart,” 03/16/21, https://lccn.loc.gov/2020034165</w:t>
      </w:r>
    </w:p>
    <w:p w14:paraId="68B3BED4" w14:textId="77A5836D" w:rsidR="00FC3CC4" w:rsidRDefault="00FC3CC4" w:rsidP="00FC3CC4">
      <w:pPr>
        <w:rPr>
          <w:rFonts w:eastAsia="Calibri"/>
          <w:sz w:val="16"/>
        </w:rPr>
      </w:pPr>
      <w:r w:rsidRPr="00FC3CC4">
        <w:rPr>
          <w:rFonts w:eastAsia="Calibri"/>
          <w:u w:val="single"/>
        </w:rPr>
        <w:t>Americans enjoy</w:t>
      </w:r>
      <w:r w:rsidRPr="00FC3CC4">
        <w:rPr>
          <w:rFonts w:eastAsia="Calibri"/>
          <w:sz w:val="16"/>
        </w:rPr>
        <w:t xml:space="preserve"> these </w:t>
      </w:r>
      <w:r w:rsidRPr="00FC3CC4">
        <w:rPr>
          <w:rFonts w:eastAsia="Calibri"/>
          <w:u w:val="single"/>
        </w:rPr>
        <w:t>rights because judges have read them into broad provisions offering “equal protection of the laws”</w:t>
      </w:r>
      <w:r w:rsidRPr="00FC3CC4">
        <w:rPr>
          <w:rFonts w:eastAsia="Calibri"/>
          <w:sz w:val="16"/>
        </w:rPr>
        <w:t xml:space="preserve"> and forbidding govern- ment deprivations of life, liberty, or property without “due process of law.” </w:t>
      </w:r>
      <w:r w:rsidRPr="00FC3CC4">
        <w:rPr>
          <w:rFonts w:eastAsia="Calibri"/>
          <w:u w:val="single"/>
        </w:rPr>
        <w:t xml:space="preserve">These words are hardly self-explanatory—lifetimes have been spent un- packing them—and so </w:t>
      </w:r>
      <w:r w:rsidRPr="005B44BB">
        <w:rPr>
          <w:rFonts w:eastAsia="Calibri"/>
          <w:b/>
          <w:iCs/>
          <w:highlight w:val="cyan"/>
          <w:u w:val="single"/>
        </w:rPr>
        <w:t>a lot</w:t>
      </w:r>
      <w:r w:rsidRPr="005B44BB">
        <w:rPr>
          <w:rFonts w:eastAsia="Calibri"/>
          <w:highlight w:val="cyan"/>
          <w:u w:val="single"/>
        </w:rPr>
        <w:t xml:space="preserve"> is </w:t>
      </w:r>
      <w:r w:rsidRPr="005B44BB">
        <w:rPr>
          <w:rFonts w:eastAsia="Calibri"/>
          <w:b/>
          <w:iCs/>
          <w:highlight w:val="cyan"/>
          <w:u w:val="single"/>
        </w:rPr>
        <w:t>at stake</w:t>
      </w:r>
      <w:r w:rsidRPr="005B44BB">
        <w:rPr>
          <w:rFonts w:eastAsia="Calibri"/>
          <w:highlight w:val="cyan"/>
          <w:u w:val="single"/>
        </w:rPr>
        <w:t xml:space="preserve"> in</w:t>
      </w:r>
      <w:r w:rsidRPr="00FC3CC4">
        <w:rPr>
          <w:rFonts w:eastAsia="Calibri"/>
          <w:u w:val="single"/>
        </w:rPr>
        <w:t xml:space="preserve"> working through </w:t>
      </w:r>
      <w:r w:rsidRPr="005B44BB">
        <w:rPr>
          <w:rFonts w:eastAsia="Calibri"/>
          <w:b/>
          <w:iCs/>
          <w:highlight w:val="cyan"/>
          <w:u w:val="single"/>
        </w:rPr>
        <w:t>how</w:t>
      </w:r>
      <w:r w:rsidRPr="005B44BB">
        <w:rPr>
          <w:rFonts w:eastAsia="Calibri"/>
          <w:highlight w:val="cyan"/>
          <w:u w:val="single"/>
        </w:rPr>
        <w:t xml:space="preserve"> to </w:t>
      </w:r>
      <w:r w:rsidRPr="005B44BB">
        <w:rPr>
          <w:rFonts w:eastAsia="Calibri"/>
          <w:b/>
          <w:iCs/>
          <w:highlight w:val="cyan"/>
          <w:u w:val="single"/>
        </w:rPr>
        <w:t>apply</w:t>
      </w:r>
      <w:r w:rsidRPr="00FC3CC4">
        <w:rPr>
          <w:rFonts w:eastAsia="Calibri"/>
          <w:u w:val="single"/>
        </w:rPr>
        <w:t xml:space="preserve"> them</w:t>
      </w:r>
      <w:r w:rsidRPr="00FC3CC4">
        <w:rPr>
          <w:rFonts w:eastAsia="Calibri"/>
          <w:sz w:val="16"/>
        </w:rPr>
        <w:t xml:space="preserve"> to our day-to-day lives. </w:t>
      </w:r>
      <w:r w:rsidRPr="005B44BB">
        <w:rPr>
          <w:rFonts w:eastAsia="Calibri"/>
          <w:highlight w:val="cyan"/>
          <w:u w:val="single"/>
        </w:rPr>
        <w:t>Even</w:t>
      </w:r>
      <w:r w:rsidRPr="00FC3CC4">
        <w:rPr>
          <w:rFonts w:eastAsia="Calibri"/>
          <w:u w:val="single"/>
        </w:rPr>
        <w:t xml:space="preserve"> the </w:t>
      </w:r>
      <w:r w:rsidRPr="005B44BB">
        <w:rPr>
          <w:rFonts w:eastAsia="Calibri"/>
          <w:highlight w:val="cyan"/>
          <w:u w:val="single"/>
        </w:rPr>
        <w:t>rights that are</w:t>
      </w:r>
      <w:r w:rsidRPr="00FC3CC4">
        <w:rPr>
          <w:rFonts w:eastAsia="Calibri"/>
          <w:u w:val="single"/>
        </w:rPr>
        <w:t xml:space="preserve"> more </w:t>
      </w:r>
      <w:r w:rsidRPr="005B44BB">
        <w:rPr>
          <w:rFonts w:eastAsia="Calibri"/>
          <w:highlight w:val="cyan"/>
          <w:u w:val="single"/>
        </w:rPr>
        <w:t>specific</w:t>
      </w:r>
      <w:r w:rsidRPr="00FC3CC4">
        <w:rPr>
          <w:rFonts w:eastAsia="Calibri"/>
          <w:u w:val="single"/>
        </w:rPr>
        <w:t xml:space="preserve"> in the text</w:t>
      </w:r>
      <w:r w:rsidRPr="00FC3CC4">
        <w:rPr>
          <w:rFonts w:eastAsia="Calibri"/>
          <w:sz w:val="16"/>
        </w:rPr>
        <w:t xml:space="preserve">, such as the right to bear arms or the right against self-incrimination, </w:t>
      </w:r>
      <w:r w:rsidRPr="005B44BB">
        <w:rPr>
          <w:rFonts w:eastAsia="Calibri"/>
          <w:highlight w:val="cyan"/>
          <w:u w:val="single"/>
        </w:rPr>
        <w:t xml:space="preserve">do not indicate </w:t>
      </w:r>
      <w:r w:rsidRPr="005B44BB">
        <w:rPr>
          <w:rFonts w:eastAsia="Calibri"/>
          <w:b/>
          <w:iCs/>
          <w:highlight w:val="cyan"/>
          <w:u w:val="single"/>
        </w:rPr>
        <w:t>how far</w:t>
      </w:r>
      <w:r w:rsidRPr="005B44BB">
        <w:rPr>
          <w:rFonts w:eastAsia="Calibri"/>
          <w:highlight w:val="cyan"/>
          <w:u w:val="single"/>
        </w:rPr>
        <w:t xml:space="preserve"> they </w:t>
      </w:r>
      <w:r w:rsidRPr="005B44BB">
        <w:rPr>
          <w:rFonts w:eastAsia="Calibri"/>
          <w:b/>
          <w:iCs/>
          <w:highlight w:val="cyan"/>
          <w:u w:val="single"/>
        </w:rPr>
        <w:t>extend</w:t>
      </w:r>
      <w:r w:rsidRPr="005B44BB">
        <w:rPr>
          <w:rFonts w:eastAsia="Calibri"/>
          <w:highlight w:val="cyan"/>
          <w:u w:val="single"/>
        </w:rPr>
        <w:t xml:space="preserve"> or </w:t>
      </w:r>
      <w:r w:rsidRPr="005B44BB">
        <w:rPr>
          <w:rFonts w:eastAsia="Calibri"/>
          <w:b/>
          <w:iCs/>
          <w:highlight w:val="cyan"/>
          <w:u w:val="single"/>
        </w:rPr>
        <w:t>what exceptions</w:t>
      </w:r>
      <w:r w:rsidRPr="00FC3CC4">
        <w:rPr>
          <w:rFonts w:eastAsia="Calibri"/>
          <w:sz w:val="16"/>
        </w:rPr>
        <w:t xml:space="preserve">, </w:t>
      </w:r>
      <w:r w:rsidRPr="005B44BB">
        <w:rPr>
          <w:rFonts w:eastAsia="Calibri"/>
          <w:b/>
          <w:iCs/>
          <w:highlight w:val="cyan"/>
          <w:u w:val="single"/>
        </w:rPr>
        <w:t>if any</w:t>
      </w:r>
      <w:r w:rsidRPr="00FC3CC4">
        <w:rPr>
          <w:rFonts w:eastAsia="Calibri"/>
          <w:sz w:val="16"/>
        </w:rPr>
        <w:t xml:space="preserve">, </w:t>
      </w:r>
      <w:r w:rsidRPr="005B44BB">
        <w:rPr>
          <w:rFonts w:eastAsia="Calibri"/>
          <w:highlight w:val="cyan"/>
          <w:u w:val="single"/>
        </w:rPr>
        <w:t>they</w:t>
      </w:r>
      <w:r w:rsidRPr="00FC3CC4">
        <w:rPr>
          <w:rFonts w:eastAsia="Calibri"/>
          <w:u w:val="single"/>
        </w:rPr>
        <w:t xml:space="preserve"> might </w:t>
      </w:r>
      <w:r w:rsidRPr="005B44BB">
        <w:rPr>
          <w:rFonts w:eastAsia="Calibri"/>
          <w:highlight w:val="cyan"/>
          <w:u w:val="single"/>
        </w:rPr>
        <w:t>ad- mit</w:t>
      </w:r>
      <w:r w:rsidRPr="00FC3CC4">
        <w:rPr>
          <w:rFonts w:eastAsia="Calibri"/>
          <w:sz w:val="16"/>
        </w:rPr>
        <w:t xml:space="preserve">. </w:t>
      </w:r>
      <w:r w:rsidRPr="005B44BB">
        <w:rPr>
          <w:rFonts w:eastAsia="Calibri"/>
          <w:highlight w:val="cyan"/>
          <w:u w:val="single"/>
        </w:rPr>
        <w:t xml:space="preserve">Determining the </w:t>
      </w:r>
      <w:r w:rsidRPr="005B44BB">
        <w:rPr>
          <w:rFonts w:eastAsia="Calibri"/>
          <w:b/>
          <w:iCs/>
          <w:highlight w:val="cyan"/>
          <w:u w:val="single"/>
        </w:rPr>
        <w:t>scope</w:t>
      </w:r>
      <w:r w:rsidRPr="005B44BB">
        <w:rPr>
          <w:rFonts w:eastAsia="Calibri"/>
          <w:highlight w:val="cyan"/>
          <w:u w:val="single"/>
        </w:rPr>
        <w:t xml:space="preserve"> and </w:t>
      </w:r>
      <w:r w:rsidRPr="005B44BB">
        <w:rPr>
          <w:rFonts w:eastAsia="Calibri"/>
          <w:b/>
          <w:iCs/>
          <w:highlight w:val="cyan"/>
          <w:u w:val="single"/>
        </w:rPr>
        <w:t>limit</w:t>
      </w:r>
      <w:r w:rsidRPr="00FC3CC4">
        <w:rPr>
          <w:rFonts w:eastAsia="Calibri"/>
          <w:u w:val="single"/>
        </w:rPr>
        <w:t xml:space="preserve"> of</w:t>
      </w:r>
      <w:r w:rsidRPr="00FC3CC4">
        <w:rPr>
          <w:rFonts w:eastAsia="Calibri"/>
          <w:sz w:val="16"/>
        </w:rPr>
        <w:t xml:space="preserve"> constitutional </w:t>
      </w:r>
      <w:r w:rsidRPr="00FC3CC4">
        <w:rPr>
          <w:rFonts w:eastAsia="Calibri"/>
          <w:u w:val="single"/>
        </w:rPr>
        <w:t xml:space="preserve">rights </w:t>
      </w:r>
      <w:r w:rsidRPr="005B44BB">
        <w:rPr>
          <w:rFonts w:eastAsia="Calibri"/>
          <w:highlight w:val="cyan"/>
          <w:u w:val="single"/>
        </w:rPr>
        <w:t>requires judges</w:t>
      </w:r>
      <w:r w:rsidRPr="00FC3CC4">
        <w:rPr>
          <w:rFonts w:eastAsia="Calibri"/>
          <w:u w:val="single"/>
        </w:rPr>
        <w:t xml:space="preserve"> to </w:t>
      </w:r>
      <w:r w:rsidRPr="005B44BB">
        <w:rPr>
          <w:rFonts w:eastAsia="Calibri"/>
          <w:highlight w:val="cyan"/>
          <w:u w:val="single"/>
        </w:rPr>
        <w:t xml:space="preserve">make </w:t>
      </w:r>
      <w:r w:rsidRPr="005B44BB">
        <w:rPr>
          <w:rFonts w:eastAsia="Calibri"/>
          <w:b/>
          <w:iCs/>
          <w:highlight w:val="cyan"/>
          <w:u w:val="single"/>
        </w:rPr>
        <w:t>difficult choices</w:t>
      </w:r>
      <w:r w:rsidRPr="00FC3CC4">
        <w:rPr>
          <w:rFonts w:eastAsia="Calibri"/>
          <w:sz w:val="16"/>
        </w:rPr>
        <w:t>.</w:t>
      </w:r>
    </w:p>
    <w:p w14:paraId="0A02CD70" w14:textId="55A868D9" w:rsidR="00CC0AD6" w:rsidRDefault="00CC0AD6" w:rsidP="00CC0AD6">
      <w:pPr>
        <w:pStyle w:val="Heading2"/>
      </w:pPr>
      <w:r>
        <w:t>ON</w:t>
      </w:r>
    </w:p>
    <w:p w14:paraId="4F3C160D" w14:textId="44B7EABA" w:rsidR="003A4725" w:rsidRDefault="0076369F" w:rsidP="003A4725">
      <w:pPr>
        <w:pStyle w:val="Heading3"/>
      </w:pPr>
      <w:bookmarkStart w:id="0" w:name="_Hlk62927872"/>
      <w:r>
        <w:t>Circumvention---1NC</w:t>
      </w:r>
    </w:p>
    <w:p w14:paraId="4F26E370" w14:textId="48E508D7" w:rsidR="003A4725" w:rsidRDefault="003A4725" w:rsidP="003A4725">
      <w:pPr>
        <w:pStyle w:val="Heading4"/>
      </w:pPr>
      <w:r>
        <w:t xml:space="preserve">1AC Handler says President circumvents. </w:t>
      </w:r>
      <w:r w:rsidR="008415A0">
        <w:t>KSU READS GREEN.</w:t>
      </w:r>
    </w:p>
    <w:p w14:paraId="21F01D0D" w14:textId="77777777" w:rsidR="003A4725" w:rsidRDefault="003A4725" w:rsidP="003A472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13973BA4" w14:textId="77777777" w:rsidR="003A4725" w:rsidRPr="005C41CF" w:rsidRDefault="003A4725" w:rsidP="003A4725">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5B44BB">
        <w:rPr>
          <w:rStyle w:val="StyleUnderline"/>
          <w:highlight w:val="cyan"/>
        </w:rPr>
        <w:t xml:space="preserve">public sector </w:t>
      </w:r>
      <w:r w:rsidRPr="005B44BB">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5B44BB">
        <w:rPr>
          <w:rStyle w:val="StyleUnderline"/>
          <w:highlight w:val="cyan"/>
        </w:rPr>
        <w:t>power</w:t>
      </w:r>
      <w:r w:rsidRPr="005C41CF">
        <w:rPr>
          <w:rStyle w:val="StyleUnderline"/>
        </w:rPr>
        <w:t xml:space="preserve"> as political actors </w:t>
      </w:r>
      <w:r w:rsidRPr="005B44BB">
        <w:rPr>
          <w:rStyle w:val="StyleUnderline"/>
          <w:highlight w:val="cyan"/>
        </w:rPr>
        <w:t xml:space="preserve">is a </w:t>
      </w:r>
      <w:r w:rsidRPr="005B44BB">
        <w:rPr>
          <w:rStyle w:val="Emphasis"/>
          <w:highlight w:val="cyan"/>
        </w:rPr>
        <w:t>feature</w:t>
      </w:r>
      <w:r w:rsidRPr="005B44BB">
        <w:rPr>
          <w:sz w:val="16"/>
          <w:highlight w:val="cyan"/>
        </w:rPr>
        <w:t xml:space="preserve">, </w:t>
      </w:r>
      <w:r w:rsidRPr="005B44B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2BD7B3BC" w14:textId="77777777" w:rsidR="003A4725" w:rsidRPr="0099436D" w:rsidRDefault="003A4725" w:rsidP="003A4725">
      <w:pPr>
        <w:rPr>
          <w:sz w:val="16"/>
        </w:rPr>
      </w:pPr>
      <w:r w:rsidRPr="0099436D">
        <w:rPr>
          <w:sz w:val="16"/>
        </w:rPr>
        <w:t xml:space="preserve">First, </w:t>
      </w:r>
      <w:r w:rsidRPr="0099436D">
        <w:rPr>
          <w:rStyle w:val="StyleUnderline"/>
        </w:rPr>
        <w:t xml:space="preserve">the </w:t>
      </w:r>
      <w:r w:rsidRPr="005B44BB">
        <w:rPr>
          <w:rStyle w:val="StyleUnderline"/>
          <w:highlight w:val="cyan"/>
        </w:rPr>
        <w:t>federal labor regime</w:t>
      </w:r>
      <w:r w:rsidRPr="0099436D">
        <w:rPr>
          <w:rStyle w:val="StyleUnderline"/>
        </w:rPr>
        <w:t xml:space="preserve"> is designed to </w:t>
      </w:r>
      <w:r w:rsidRPr="005B44BB">
        <w:rPr>
          <w:rStyle w:val="StyleUnderline"/>
          <w:highlight w:val="cyan"/>
        </w:rPr>
        <w:t>make bureaucracy more</w:t>
      </w:r>
      <w:r w:rsidRPr="005B44BB">
        <w:rPr>
          <w:sz w:val="16"/>
          <w:highlight w:val="cyan"/>
        </w:rPr>
        <w:t xml:space="preserve"> </w:t>
      </w:r>
      <w:r w:rsidRPr="005B44BB">
        <w:rPr>
          <w:rStyle w:val="Emphasis"/>
          <w:highlight w:val="cyan"/>
        </w:rPr>
        <w:t>sensitive</w:t>
      </w:r>
      <w:r w:rsidRPr="005B44BB">
        <w:rPr>
          <w:sz w:val="16"/>
          <w:highlight w:val="cyan"/>
        </w:rPr>
        <w:t xml:space="preserve"> </w:t>
      </w:r>
      <w:r w:rsidRPr="005B44BB">
        <w:rPr>
          <w:rStyle w:val="StyleUnderline"/>
          <w:highlight w:val="cyan"/>
        </w:rPr>
        <w:t>to</w:t>
      </w:r>
      <w:r w:rsidRPr="005B44BB">
        <w:rPr>
          <w:sz w:val="16"/>
          <w:highlight w:val="cyan"/>
        </w:rPr>
        <w:t xml:space="preserve"> </w:t>
      </w:r>
      <w:r w:rsidRPr="005B44BB">
        <w:rPr>
          <w:rStyle w:val="Emphasis"/>
          <w:highlight w:val="cyan"/>
        </w:rPr>
        <w:t>political realities</w:t>
      </w:r>
      <w:r w:rsidRPr="005B44BB">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5B44BB">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5B44BB">
        <w:rPr>
          <w:rStyle w:val="Emphasis"/>
          <w:highlight w:val="cyan"/>
        </w:rPr>
        <w:t>valuable</w:t>
      </w:r>
      <w:r w:rsidRPr="005B44BB">
        <w:rPr>
          <w:sz w:val="16"/>
          <w:highlight w:val="cyan"/>
        </w:rPr>
        <w:t xml:space="preserve"> </w:t>
      </w:r>
      <w:r w:rsidRPr="005B44BB">
        <w:rPr>
          <w:rStyle w:val="StyleUnderline"/>
          <w:highlight w:val="cyan"/>
        </w:rPr>
        <w:t>contractual protections</w:t>
      </w:r>
      <w:r w:rsidRPr="0099436D">
        <w:rPr>
          <w:sz w:val="16"/>
        </w:rPr>
        <w:t xml:space="preserve">, such as those concerning quotas or performance evaluations, </w:t>
      </w:r>
      <w:r w:rsidRPr="005B44BB">
        <w:rPr>
          <w:rStyle w:val="StyleUnderline"/>
          <w:highlight w:val="cyan"/>
        </w:rPr>
        <w:t>are</w:t>
      </w:r>
      <w:r w:rsidRPr="005B44BB">
        <w:rPr>
          <w:sz w:val="16"/>
          <w:highlight w:val="cyan"/>
        </w:rPr>
        <w:t xml:space="preserve"> </w:t>
      </w:r>
      <w:r w:rsidRPr="005B44BB">
        <w:rPr>
          <w:rStyle w:val="Emphasis"/>
          <w:highlight w:val="cyan"/>
        </w:rPr>
        <w:t>permissive subjects</w:t>
      </w:r>
      <w:r w:rsidRPr="005B44BB">
        <w:rPr>
          <w:sz w:val="16"/>
          <w:highlight w:val="cyan"/>
        </w:rPr>
        <w:t xml:space="preserve"> </w:t>
      </w:r>
      <w:r w:rsidRPr="005B44BB">
        <w:rPr>
          <w:rStyle w:val="StyleUnderline"/>
          <w:highlight w:val="cyan"/>
        </w:rPr>
        <w:t>of bargaining</w:t>
      </w:r>
      <w:r w:rsidRPr="0099436D">
        <w:rPr>
          <w:sz w:val="16"/>
        </w:rPr>
        <w:t xml:space="preserve">.198 </w:t>
      </w:r>
      <w:r w:rsidRPr="00724061">
        <w:rPr>
          <w:rStyle w:val="Emphasis"/>
          <w:highlight w:val="green"/>
        </w:rPr>
        <w:t>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w:t>
      </w:r>
      <w:r w:rsidRPr="0099436D">
        <w:rPr>
          <w:rStyle w:val="StyleUnderline"/>
        </w:rPr>
        <w:t xml:space="preserve">. The </w:t>
      </w:r>
      <w:r w:rsidRPr="00724061">
        <w:rPr>
          <w:rStyle w:val="StyleUnderline"/>
          <w:highlight w:val="green"/>
        </w:rPr>
        <w:t>President’s negotiating posture depends</w:t>
      </w:r>
      <w:r w:rsidRPr="0099436D">
        <w:rPr>
          <w:rStyle w:val="StyleUnderline"/>
        </w:rPr>
        <w:t xml:space="preserve"> in part </w:t>
      </w:r>
      <w:r w:rsidRPr="00724061">
        <w:rPr>
          <w:rStyle w:val="StyleUnderline"/>
          <w:highlight w:val="green"/>
        </w:rPr>
        <w:t>on</w:t>
      </w:r>
      <w:r w:rsidRPr="00724061">
        <w:rPr>
          <w:sz w:val="16"/>
          <w:highlight w:val="green"/>
        </w:rPr>
        <w:t xml:space="preserve"> </w:t>
      </w:r>
      <w:r w:rsidRPr="00724061">
        <w:rPr>
          <w:rStyle w:val="Emphasis"/>
          <w:highlight w:val="green"/>
        </w:rPr>
        <w:t>public opinion</w:t>
      </w:r>
      <w:r w:rsidRPr="00724061">
        <w:rPr>
          <w:sz w:val="16"/>
          <w:highlight w:val="green"/>
        </w:rPr>
        <w:t xml:space="preserve"> </w:t>
      </w:r>
      <w:r w:rsidRPr="00724061">
        <w:rPr>
          <w:rStyle w:val="StyleUnderline"/>
          <w:highlight w:val="green"/>
        </w:rPr>
        <w:t>and</w:t>
      </w:r>
      <w:r w:rsidRPr="0099436D">
        <w:rPr>
          <w:sz w:val="16"/>
        </w:rPr>
        <w:t xml:space="preserve"> potential </w:t>
      </w:r>
      <w:r w:rsidRPr="00724061">
        <w:rPr>
          <w:rStyle w:val="Emphasis"/>
          <w:highlight w:val="green"/>
        </w:rPr>
        <w:t>retaliation by Congres</w:t>
      </w:r>
      <w:r w:rsidRPr="005B44BB">
        <w:rPr>
          <w:rStyle w:val="Emphasis"/>
          <w:highlight w:val="cyan"/>
        </w:rPr>
        <w:t>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5B44BB">
        <w:rPr>
          <w:rStyle w:val="StyleUnderline"/>
          <w:highlight w:val="cyan"/>
        </w:rPr>
        <w:t>labor understands that</w:t>
      </w:r>
      <w:r w:rsidRPr="005B44BB">
        <w:rPr>
          <w:sz w:val="16"/>
          <w:highlight w:val="cyan"/>
        </w:rPr>
        <w:t xml:space="preserve"> </w:t>
      </w:r>
      <w:r w:rsidRPr="005B44BB">
        <w:rPr>
          <w:rStyle w:val="Emphasis"/>
          <w:highlight w:val="cyan"/>
        </w:rPr>
        <w:t>broad-based political support</w:t>
      </w:r>
      <w:r w:rsidRPr="005B44BB">
        <w:rPr>
          <w:sz w:val="16"/>
          <w:highlight w:val="cyan"/>
        </w:rPr>
        <w:t xml:space="preserve"> </w:t>
      </w:r>
      <w:r w:rsidRPr="005B44BB">
        <w:rPr>
          <w:rStyle w:val="StyleUnderline"/>
          <w:highlight w:val="cyan"/>
        </w:rPr>
        <w:t>is</w:t>
      </w:r>
      <w:r w:rsidRPr="005B44BB">
        <w:rPr>
          <w:sz w:val="16"/>
          <w:highlight w:val="cyan"/>
        </w:rPr>
        <w:t xml:space="preserve"> </w:t>
      </w:r>
      <w:r w:rsidRPr="005B44BB">
        <w:rPr>
          <w:rStyle w:val="Emphasis"/>
          <w:highlight w:val="cyan"/>
        </w:rPr>
        <w:t>key</w:t>
      </w:r>
      <w:r w:rsidRPr="005B44BB">
        <w:rPr>
          <w:sz w:val="16"/>
          <w:highlight w:val="cyan"/>
        </w:rPr>
        <w:t xml:space="preserve"> </w:t>
      </w:r>
      <w:r w:rsidRPr="005B44BB">
        <w:rPr>
          <w:rStyle w:val="StyleUnderline"/>
          <w:highlight w:val="cyan"/>
        </w:rPr>
        <w:t>to securing</w:t>
      </w:r>
      <w:r w:rsidRPr="0099436D">
        <w:rPr>
          <w:rStyle w:val="StyleUnderline"/>
        </w:rPr>
        <w:t xml:space="preserve"> strong, </w:t>
      </w:r>
      <w:r w:rsidRPr="005B44BB">
        <w:rPr>
          <w:rStyle w:val="StyleUnderline"/>
          <w:highlight w:val="cyan"/>
        </w:rPr>
        <w:t>protective</w:t>
      </w:r>
      <w:r w:rsidRPr="0099436D">
        <w:rPr>
          <w:sz w:val="16"/>
        </w:rPr>
        <w:t xml:space="preserve"> </w:t>
      </w:r>
      <w:r w:rsidRPr="005B44BB">
        <w:rPr>
          <w:rStyle w:val="Emphasis"/>
          <w:highlight w:val="cyan"/>
        </w:rPr>
        <w:t>c</w:t>
      </w:r>
      <w:r w:rsidRPr="0099436D">
        <w:rPr>
          <w:sz w:val="16"/>
        </w:rPr>
        <w:t xml:space="preserve">ollective </w:t>
      </w:r>
      <w:r w:rsidRPr="005B44BB">
        <w:rPr>
          <w:rStyle w:val="Emphasis"/>
          <w:highlight w:val="cyan"/>
        </w:rPr>
        <w:t>b</w:t>
      </w:r>
      <w:r w:rsidRPr="0099436D">
        <w:rPr>
          <w:sz w:val="16"/>
        </w:rPr>
        <w:t xml:space="preserve">argaining </w:t>
      </w:r>
      <w:r w:rsidRPr="005B44BB">
        <w:rPr>
          <w:rStyle w:val="Emphasis"/>
          <w:highlight w:val="cyan"/>
        </w:rPr>
        <w:t>a</w:t>
      </w:r>
      <w:r w:rsidRPr="0099436D">
        <w:rPr>
          <w:sz w:val="16"/>
        </w:rPr>
        <w:t>greement</w:t>
      </w:r>
      <w:r w:rsidRPr="005B44BB">
        <w:rPr>
          <w:rStyle w:val="Emphasis"/>
          <w:highlight w:val="cyan"/>
        </w:rPr>
        <w:t>s</w:t>
      </w:r>
      <w:r w:rsidRPr="0099436D">
        <w:rPr>
          <w:sz w:val="16"/>
        </w:rPr>
        <w:t xml:space="preserve">. Indeed, </w:t>
      </w:r>
      <w:r w:rsidRPr="005B44BB">
        <w:rPr>
          <w:rStyle w:val="Emphasis"/>
          <w:highlight w:val="cyan"/>
        </w:rPr>
        <w:t>one of the primary lessons of the PATCO collapse was the risk of taking an aggressive bargaining position without first shoring up broad support from the public and 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38E5495C" w14:textId="4FC80FB3" w:rsidR="003A4725" w:rsidRPr="003A4725" w:rsidRDefault="003A4725" w:rsidP="003A4725">
      <w:pPr>
        <w:rPr>
          <w:sz w:val="16"/>
        </w:rPr>
      </w:pPr>
      <w:r w:rsidRPr="003E79DB">
        <w:rPr>
          <w:sz w:val="16"/>
        </w:rPr>
        <w:t xml:space="preserve">Second, </w:t>
      </w:r>
      <w:r w:rsidRPr="005B44BB">
        <w:rPr>
          <w:rStyle w:val="StyleUnderline"/>
          <w:highlight w:val="cyan"/>
        </w:rPr>
        <w:t>unions are</w:t>
      </w:r>
      <w:r w:rsidRPr="005B44BB">
        <w:rPr>
          <w:highlight w:val="cyan"/>
        </w:rPr>
        <w:t xml:space="preserve"> </w:t>
      </w:r>
      <w:r w:rsidRPr="005B44BB">
        <w:rPr>
          <w:rStyle w:val="Emphasis"/>
          <w:highlight w:val="cyan"/>
        </w:rPr>
        <w:t>key</w:t>
      </w:r>
      <w:r w:rsidRPr="005B44BB">
        <w:rPr>
          <w:highlight w:val="cyan"/>
        </w:rPr>
        <w:t xml:space="preserve"> </w:t>
      </w:r>
      <w:r w:rsidRPr="005B44BB">
        <w:rPr>
          <w:rStyle w:val="StyleUnderline"/>
          <w:highlight w:val="cyan"/>
        </w:rPr>
        <w:t>to activating</w:t>
      </w:r>
      <w:r w:rsidRPr="005B44BB">
        <w:rPr>
          <w:sz w:val="16"/>
          <w:highlight w:val="cyan"/>
        </w:rPr>
        <w:t xml:space="preserve"> </w:t>
      </w:r>
      <w:r w:rsidRPr="005B44BB">
        <w:rPr>
          <w:rStyle w:val="Emphasis"/>
          <w:highlight w:val="cyan"/>
        </w:rPr>
        <w:t>other constitutional stakeholders</w:t>
      </w:r>
      <w:r w:rsidRPr="003E79DB">
        <w:rPr>
          <w:sz w:val="16"/>
        </w:rPr>
        <w:t xml:space="preserve"> </w:t>
      </w:r>
      <w:r w:rsidRPr="005C41CF">
        <w:rPr>
          <w:rStyle w:val="StyleUnderline"/>
        </w:rPr>
        <w:t xml:space="preserve">in labor disputes. </w:t>
      </w:r>
      <w:r w:rsidRPr="005B44BB">
        <w:rPr>
          <w:rStyle w:val="StyleUnderline"/>
          <w:highlight w:val="cyan"/>
        </w:rPr>
        <w:t>Where unions cannot achieve a</w:t>
      </w:r>
      <w:r w:rsidRPr="005B44BB">
        <w:rPr>
          <w:sz w:val="16"/>
          <w:highlight w:val="cyan"/>
        </w:rPr>
        <w:t xml:space="preserve"> </w:t>
      </w:r>
      <w:r w:rsidRPr="005B44B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5B44B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5B44BB">
        <w:rPr>
          <w:rStyle w:val="Emphasis"/>
          <w:highlight w:val="cyan"/>
        </w:rPr>
        <w:t>lobby Congress</w:t>
      </w:r>
      <w:r w:rsidRPr="003E79DB">
        <w:rPr>
          <w:sz w:val="16"/>
        </w:rPr>
        <w:t xml:space="preserve">. Likewise, </w:t>
      </w:r>
      <w:r w:rsidRPr="005B44BB">
        <w:rPr>
          <w:rStyle w:val="StyleUnderline"/>
          <w:highlight w:val="cyan"/>
        </w:rPr>
        <w:t>when the President</w:t>
      </w:r>
      <w:r w:rsidRPr="005B44BB">
        <w:rPr>
          <w:sz w:val="16"/>
          <w:highlight w:val="cyan"/>
        </w:rPr>
        <w:t xml:space="preserve"> </w:t>
      </w:r>
      <w:r w:rsidRPr="005B44B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5B44BB">
        <w:rPr>
          <w:rStyle w:val="StyleUnderline"/>
          <w:highlight w:val="cyan"/>
        </w:rPr>
        <w:t>litigation</w:t>
      </w:r>
      <w:r w:rsidRPr="005C41CF">
        <w:rPr>
          <w:rStyle w:val="StyleUnderline"/>
        </w:rPr>
        <w:t xml:space="preserve"> by unions </w:t>
      </w:r>
      <w:r w:rsidRPr="005B44BB">
        <w:rPr>
          <w:rStyle w:val="StyleUnderline"/>
          <w:highlight w:val="cyan"/>
        </w:rPr>
        <w:t>allows</w:t>
      </w:r>
      <w:r w:rsidRPr="005B44BB">
        <w:rPr>
          <w:sz w:val="16"/>
          <w:highlight w:val="cyan"/>
        </w:rPr>
        <w:t xml:space="preserve"> </w:t>
      </w:r>
      <w:r w:rsidRPr="005B44BB">
        <w:rPr>
          <w:rStyle w:val="Emphasis"/>
          <w:highlight w:val="cyan"/>
        </w:rPr>
        <w:t>courts to intervene</w:t>
      </w:r>
      <w:r w:rsidRPr="003E79DB">
        <w:rPr>
          <w:sz w:val="16"/>
        </w:rPr>
        <w:t xml:space="preserve">. </w:t>
      </w:r>
      <w:r w:rsidRPr="005B44BB">
        <w:rPr>
          <w:rStyle w:val="StyleUnderline"/>
          <w:highlight w:val="cyan"/>
        </w:rPr>
        <w:t>Unions</w:t>
      </w:r>
      <w:r w:rsidRPr="005C41CF">
        <w:rPr>
          <w:rStyle w:val="StyleUnderline"/>
        </w:rPr>
        <w:t xml:space="preserve"> thus </w:t>
      </w:r>
      <w:r w:rsidRPr="005B44BB">
        <w:rPr>
          <w:rStyle w:val="StyleUnderline"/>
          <w:highlight w:val="cyan"/>
        </w:rPr>
        <w:t>serve as a</w:t>
      </w:r>
      <w:r w:rsidRPr="005C41CF">
        <w:rPr>
          <w:rStyle w:val="StyleUnderline"/>
        </w:rPr>
        <w:t xml:space="preserve"> more</w:t>
      </w:r>
      <w:r w:rsidRPr="003E79DB">
        <w:rPr>
          <w:sz w:val="16"/>
        </w:rPr>
        <w:t xml:space="preserve"> </w:t>
      </w:r>
      <w:r w:rsidRPr="005B44BB">
        <w:rPr>
          <w:rStyle w:val="Emphasis"/>
          <w:highlight w:val="cyan"/>
        </w:rPr>
        <w:t>formalized vehicle</w:t>
      </w:r>
      <w:r w:rsidRPr="005B44BB">
        <w:rPr>
          <w:sz w:val="16"/>
          <w:highlight w:val="cyan"/>
        </w:rPr>
        <w:t xml:space="preserve"> </w:t>
      </w:r>
      <w:r w:rsidRPr="005B44BB">
        <w:rPr>
          <w:rStyle w:val="StyleUnderline"/>
          <w:highlight w:val="cyan"/>
        </w:rPr>
        <w:t>for</w:t>
      </w:r>
      <w:r w:rsidRPr="005C41CF">
        <w:rPr>
          <w:rStyle w:val="StyleUnderline"/>
        </w:rPr>
        <w:t xml:space="preserve"> what have been called</w:t>
      </w:r>
      <w:r w:rsidRPr="003E79DB">
        <w:rPr>
          <w:sz w:val="16"/>
        </w:rPr>
        <w:t xml:space="preserve"> “</w:t>
      </w:r>
      <w:r w:rsidRPr="005B44B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5B44BB">
        <w:rPr>
          <w:rStyle w:val="StyleUnderline"/>
          <w:highlight w:val="cyan"/>
        </w:rPr>
        <w:t>facilitating</w:t>
      </w:r>
      <w:r w:rsidRPr="005B44BB">
        <w:rPr>
          <w:sz w:val="16"/>
          <w:highlight w:val="cyan"/>
        </w:rPr>
        <w:t xml:space="preserve"> </w:t>
      </w:r>
      <w:r w:rsidRPr="005B44BB">
        <w:rPr>
          <w:rStyle w:val="Emphasis"/>
          <w:highlight w:val="cyan"/>
        </w:rPr>
        <w:t>intervention</w:t>
      </w:r>
      <w:r w:rsidRPr="005B44BB">
        <w:rPr>
          <w:sz w:val="16"/>
          <w:highlight w:val="cyan"/>
        </w:rPr>
        <w:t xml:space="preserve"> </w:t>
      </w:r>
      <w:r w:rsidRPr="005B44BB">
        <w:rPr>
          <w:rStyle w:val="StyleUnderline"/>
          <w:highlight w:val="cyan"/>
        </w:rPr>
        <w:t>and</w:t>
      </w:r>
      <w:r w:rsidRPr="005B44BB">
        <w:rPr>
          <w:sz w:val="16"/>
          <w:highlight w:val="cyan"/>
        </w:rPr>
        <w:t xml:space="preserve"> </w:t>
      </w:r>
      <w:r w:rsidRPr="005B44BB">
        <w:rPr>
          <w:rStyle w:val="Emphasis"/>
          <w:highlight w:val="cyan"/>
        </w:rPr>
        <w:t>democratic churn</w:t>
      </w:r>
      <w:r w:rsidRPr="003E79DB">
        <w:rPr>
          <w:sz w:val="16"/>
        </w:rPr>
        <w:t>.205</w:t>
      </w:r>
    </w:p>
    <w:p w14:paraId="26CEC476" w14:textId="02F876F7" w:rsidR="007F5B85" w:rsidRPr="000B4BE9" w:rsidRDefault="00710F66" w:rsidP="007F5B85">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Democracy</w:t>
      </w:r>
      <w:r w:rsidR="007F5B85">
        <w:rPr>
          <w:rFonts w:asciiTheme="minorHAnsi" w:eastAsiaTheme="majorEastAsia" w:hAnsiTheme="minorHAnsi" w:cstheme="minorHAnsi"/>
          <w:b/>
          <w:sz w:val="32"/>
          <w:szCs w:val="24"/>
          <w:u w:val="single"/>
        </w:rPr>
        <w:t>---1NC</w:t>
      </w:r>
    </w:p>
    <w:p w14:paraId="6553A2A1" w14:textId="77777777" w:rsidR="007F5B85" w:rsidRPr="000B4BE9" w:rsidRDefault="007F5B85" w:rsidP="007F5B85">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Democracy doesn’t solve war---</w:t>
      </w:r>
      <w:r w:rsidRPr="000B4BE9">
        <w:rPr>
          <w:rFonts w:asciiTheme="minorHAnsi" w:eastAsiaTheme="majorEastAsia" w:hAnsiTheme="minorHAnsi" w:cstheme="minorHAnsi"/>
          <w:b/>
          <w:iCs/>
          <w:sz w:val="26"/>
          <w:u w:val="single"/>
        </w:rPr>
        <w:t>best models</w:t>
      </w:r>
      <w:r w:rsidRPr="000B4BE9">
        <w:rPr>
          <w:rFonts w:asciiTheme="minorHAnsi" w:eastAsiaTheme="majorEastAsia" w:hAnsiTheme="minorHAnsi" w:cstheme="minorHAnsi"/>
          <w:b/>
          <w:iCs/>
          <w:sz w:val="26"/>
        </w:rPr>
        <w:t xml:space="preserve">. </w:t>
      </w:r>
    </w:p>
    <w:p w14:paraId="5492EA6E" w14:textId="77777777" w:rsidR="007F5B85" w:rsidRPr="000B4BE9" w:rsidRDefault="007F5B85" w:rsidP="007F5B85">
      <w:pPr>
        <w:rPr>
          <w:rFonts w:asciiTheme="minorHAnsi" w:hAnsiTheme="minorHAnsi" w:cstheme="minorHAnsi"/>
        </w:rPr>
      </w:pPr>
      <w:r w:rsidRPr="000B4BE9">
        <w:rPr>
          <w:rFonts w:asciiTheme="minorHAnsi" w:hAnsiTheme="minorHAnsi" w:cstheme="minorHAnsi"/>
          <w:b/>
          <w:bCs/>
          <w:sz w:val="26"/>
        </w:rPr>
        <w:t>Campbell</w:t>
      </w:r>
      <w:r w:rsidRPr="000B4BE9">
        <w:rPr>
          <w:rFonts w:asciiTheme="minorHAnsi" w:hAnsiTheme="minorHAnsi" w:cstheme="minorHAnsi"/>
        </w:rPr>
        <w:t xml:space="preserve"> et al. </w:t>
      </w:r>
      <w:r w:rsidRPr="000B4BE9">
        <w:rPr>
          <w:rFonts w:asciiTheme="minorHAnsi" w:hAnsiTheme="minorHAnsi" w:cstheme="minorHAnsi"/>
          <w:b/>
          <w:bCs/>
          <w:sz w:val="26"/>
        </w:rPr>
        <w:t>18</w:t>
      </w:r>
      <w:r w:rsidRPr="000B4BE9">
        <w:rPr>
          <w:rFonts w:asciiTheme="minorHAnsi" w:hAnsiTheme="minorHAnsi"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0B4BE9">
        <w:rPr>
          <w:rFonts w:asciiTheme="minorHAnsi" w:hAnsiTheme="minorHAnsi" w:cstheme="minorHAnsi"/>
          <w:i/>
        </w:rPr>
        <w:t>Cornell University</w:t>
      </w:r>
      <w:r w:rsidRPr="000B4BE9">
        <w:rPr>
          <w:rFonts w:asciiTheme="minorHAnsi" w:hAnsiTheme="minorHAnsi" w:cstheme="minorHAnsi"/>
        </w:rPr>
        <w:t xml:space="preserve">, Accessible at: </w:t>
      </w:r>
      <w:hyperlink r:id="rId6" w:history="1">
        <w:r w:rsidRPr="000B4BE9">
          <w:rPr>
            <w:rFonts w:asciiTheme="minorHAnsi" w:hAnsiTheme="minorHAnsi" w:cstheme="minorHAnsi"/>
          </w:rPr>
          <w:t>https://arxiv.org/pdf/1809.04141.pdf</w:t>
        </w:r>
      </w:hyperlink>
      <w:r w:rsidRPr="000B4BE9">
        <w:rPr>
          <w:rFonts w:asciiTheme="minorHAnsi" w:hAnsiTheme="minorHAnsi" w:cstheme="minorHAnsi"/>
        </w:rPr>
        <w:t>)</w:t>
      </w:r>
    </w:p>
    <w:p w14:paraId="2338660A" w14:textId="77777777" w:rsidR="007F5B85" w:rsidRPr="00E86C36" w:rsidRDefault="007F5B85" w:rsidP="007F5B85">
      <w:pPr>
        <w:rPr>
          <w:rFonts w:asciiTheme="minorHAnsi" w:hAnsiTheme="minorHAnsi" w:cstheme="minorHAnsi"/>
          <w:sz w:val="16"/>
        </w:rPr>
      </w:pPr>
      <w:r w:rsidRPr="00E86C36">
        <w:rPr>
          <w:rFonts w:asciiTheme="minorHAnsi" w:hAnsiTheme="minorHAnsi" w:cstheme="minorHAnsi"/>
          <w:sz w:val="16"/>
        </w:rPr>
        <w:t>Conclusion</w:t>
      </w:r>
    </w:p>
    <w:p w14:paraId="45AF4C93" w14:textId="77777777" w:rsidR="007F5B85" w:rsidRPr="00E86C36" w:rsidRDefault="007F5B85" w:rsidP="007F5B85">
      <w:pPr>
        <w:rPr>
          <w:rFonts w:asciiTheme="minorHAnsi" w:hAnsiTheme="minorHAnsi" w:cstheme="minorHAnsi"/>
          <w:sz w:val="16"/>
        </w:rPr>
      </w:pPr>
      <w:r w:rsidRPr="000B4BE9">
        <w:rPr>
          <w:rFonts w:asciiTheme="minorHAnsi" w:hAnsiTheme="minorHAnsi" w:cstheme="minorHAnsi"/>
          <w:u w:val="single"/>
        </w:rPr>
        <w:t xml:space="preserve">The </w:t>
      </w:r>
      <w:r w:rsidRPr="005B44BB">
        <w:rPr>
          <w:rFonts w:asciiTheme="minorHAnsi" w:hAnsiTheme="minorHAnsi" w:cstheme="minorHAnsi"/>
          <w:b/>
          <w:iCs/>
          <w:highlight w:val="cyan"/>
          <w:u w:val="single"/>
          <w:bdr w:val="single" w:sz="8" w:space="0" w:color="auto"/>
        </w:rPr>
        <w:t>dyadic understanding</w:t>
      </w:r>
      <w:r w:rsidRPr="005B44BB">
        <w:rPr>
          <w:rFonts w:asciiTheme="minorHAnsi" w:hAnsiTheme="minorHAnsi" w:cstheme="minorHAnsi"/>
          <w:highlight w:val="cyan"/>
          <w:u w:val="single"/>
        </w:rPr>
        <w:t xml:space="preserve"> of </w:t>
      </w:r>
      <w:r w:rsidRPr="000B4BE9">
        <w:rPr>
          <w:rFonts w:asciiTheme="minorHAnsi" w:hAnsiTheme="minorHAnsi" w:cstheme="minorHAnsi"/>
          <w:u w:val="single"/>
        </w:rPr>
        <w:t xml:space="preserve">the </w:t>
      </w:r>
      <w:r w:rsidRPr="005B44BB">
        <w:rPr>
          <w:rFonts w:asciiTheme="minorHAnsi" w:hAnsiTheme="minorHAnsi" w:cstheme="minorHAnsi"/>
          <w:highlight w:val="cyan"/>
          <w:u w:val="single"/>
        </w:rPr>
        <w:t>dem</w:t>
      </w:r>
      <w:r w:rsidRPr="000B4BE9">
        <w:rPr>
          <w:rFonts w:asciiTheme="minorHAnsi" w:hAnsiTheme="minorHAnsi" w:cstheme="minorHAnsi"/>
          <w:u w:val="single"/>
        </w:rPr>
        <w:t xml:space="preserve">ocratic </w:t>
      </w:r>
      <w:r w:rsidRPr="005B44BB">
        <w:rPr>
          <w:rFonts w:asciiTheme="minorHAnsi" w:hAnsiTheme="minorHAnsi" w:cstheme="minorHAnsi"/>
          <w:highlight w:val="cyan"/>
          <w:u w:val="single"/>
        </w:rPr>
        <w:t xml:space="preserve">peace has become </w:t>
      </w:r>
      <w:r w:rsidRPr="005B44BB">
        <w:rPr>
          <w:rFonts w:asciiTheme="minorHAnsi" w:hAnsiTheme="minorHAnsi" w:cstheme="minorHAnsi"/>
          <w:b/>
          <w:iCs/>
          <w:highlight w:val="cyan"/>
          <w:u w:val="single"/>
          <w:bdr w:val="single" w:sz="8" w:space="0" w:color="auto"/>
        </w:rPr>
        <w:t>ubiquitous</w:t>
      </w:r>
      <w:r w:rsidRPr="00E86C36">
        <w:rPr>
          <w:rFonts w:asciiTheme="minorHAnsi" w:hAnsiTheme="minorHAnsi" w:cstheme="minorHAnsi"/>
          <w:sz w:val="16"/>
        </w:rPr>
        <w:t xml:space="preserve"> in International Relations. </w:t>
      </w:r>
      <w:r w:rsidRPr="005B44BB">
        <w:rPr>
          <w:rFonts w:asciiTheme="minorHAnsi" w:hAnsiTheme="minorHAnsi" w:cstheme="minorHAnsi"/>
          <w:highlight w:val="cyan"/>
          <w:u w:val="single"/>
        </w:rPr>
        <w:t xml:space="preserve">By looking beyond </w:t>
      </w:r>
      <w:r w:rsidRPr="005B44BB">
        <w:rPr>
          <w:rFonts w:asciiTheme="minorHAnsi" w:hAnsiTheme="minorHAnsi" w:cstheme="minorHAnsi"/>
          <w:b/>
          <w:iCs/>
          <w:highlight w:val="cyan"/>
          <w:u w:val="single"/>
          <w:bdr w:val="single" w:sz="8" w:space="0" w:color="auto"/>
        </w:rPr>
        <w:t>simple dyadic analysis</w:t>
      </w:r>
      <w:r w:rsidRPr="005B44BB">
        <w:rPr>
          <w:rFonts w:asciiTheme="minorHAnsi" w:hAnsiTheme="minorHAnsi" w:cstheme="minorHAnsi"/>
          <w:highlight w:val="cyan"/>
          <w:u w:val="single"/>
        </w:rPr>
        <w:t>, accounting for</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embededness</w:t>
      </w:r>
      <w:r w:rsidRPr="000B4BE9">
        <w:rPr>
          <w:rFonts w:asciiTheme="minorHAnsi" w:hAnsiTheme="minorHAnsi" w:cstheme="minorHAnsi"/>
          <w:u w:val="single"/>
        </w:rPr>
        <w:t xml:space="preserve"> of </w:t>
      </w:r>
      <w:r w:rsidRPr="005B44BB">
        <w:rPr>
          <w:rFonts w:asciiTheme="minorHAnsi" w:hAnsiTheme="minorHAnsi" w:cstheme="minorHAnsi"/>
          <w:highlight w:val="cyan"/>
          <w:u w:val="single"/>
        </w:rPr>
        <w:t>states in 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much more </w:t>
      </w:r>
      <w:r w:rsidRPr="005B44BB">
        <w:rPr>
          <w:rFonts w:asciiTheme="minorHAnsi" w:hAnsiTheme="minorHAnsi" w:cstheme="minorHAnsi"/>
          <w:b/>
          <w:iCs/>
          <w:highlight w:val="cyan"/>
          <w:u w:val="single"/>
          <w:bdr w:val="single" w:sz="8" w:space="0" w:color="auto"/>
        </w:rPr>
        <w:t>complex network</w:t>
      </w:r>
      <w:r w:rsidRPr="000B4BE9">
        <w:rPr>
          <w:rFonts w:asciiTheme="minorHAnsi" w:hAnsiTheme="minorHAnsi" w:cstheme="minorHAnsi"/>
          <w:u w:val="single"/>
        </w:rPr>
        <w:t>, we found the democratic peace may not be</w:t>
      </w:r>
      <w:r w:rsidRPr="00E86C36">
        <w:rPr>
          <w:rFonts w:asciiTheme="minorHAnsi" w:hAnsiTheme="minorHAnsi" w:cstheme="minorHAnsi"/>
          <w:sz w:val="16"/>
        </w:rPr>
        <w:t xml:space="preserve"> as </w:t>
      </w:r>
      <w:r w:rsidRPr="000B4BE9">
        <w:rPr>
          <w:rFonts w:asciiTheme="minorHAnsi" w:hAnsiTheme="minorHAnsi" w:cstheme="minorHAnsi"/>
          <w:b/>
          <w:iCs/>
          <w:u w:val="single"/>
          <w:bdr w:val="single" w:sz="8" w:space="0" w:color="auto"/>
        </w:rPr>
        <w:t>robust</w:t>
      </w:r>
      <w:r w:rsidRPr="00E86C36">
        <w:rPr>
          <w:rFonts w:asciiTheme="minorHAnsi" w:hAnsiTheme="minorHAnsi" w:cstheme="minorHAnsi"/>
          <w:sz w:val="16"/>
        </w:rPr>
        <w:t xml:space="preserve"> as previously thought. Our results demonstrate that </w:t>
      </w:r>
      <w:r w:rsidRPr="000B4BE9">
        <w:rPr>
          <w:rFonts w:asciiTheme="minorHAnsi" w:hAnsiTheme="minorHAnsi" w:cstheme="minorHAnsi"/>
          <w:b/>
          <w:iCs/>
          <w:u w:val="single"/>
          <w:bdr w:val="single" w:sz="8" w:space="0" w:color="auto"/>
        </w:rPr>
        <w:t>after</w:t>
      </w:r>
      <w:r w:rsidRPr="000B4BE9">
        <w:rPr>
          <w:rFonts w:asciiTheme="minorHAnsi" w:hAnsiTheme="minorHAnsi" w:cstheme="minorHAnsi"/>
          <w:u w:val="single"/>
        </w:rPr>
        <w:t xml:space="preserve"> accounting for the tendency for </w:t>
      </w:r>
      <w:r w:rsidRPr="000B4BE9">
        <w:rPr>
          <w:rFonts w:asciiTheme="minorHAnsi" w:hAnsiTheme="minorHAnsi" w:cstheme="minorHAnsi"/>
          <w:b/>
          <w:iCs/>
          <w:u w:val="single"/>
          <w:bdr w:val="single" w:sz="8" w:space="0" w:color="auto"/>
        </w:rPr>
        <w:t>like-regime states</w:t>
      </w:r>
      <w:r w:rsidRPr="000B4BE9">
        <w:rPr>
          <w:rFonts w:asciiTheme="minorHAnsi" w:hAnsiTheme="minorHAnsi" w:cstheme="minorHAnsi"/>
          <w:u w:val="single"/>
        </w:rPr>
        <w:t xml:space="preserve"> with common enemies </w:t>
      </w:r>
      <w:r w:rsidRPr="000B4BE9">
        <w:rPr>
          <w:rFonts w:asciiTheme="minorHAnsi" w:hAnsiTheme="minorHAnsi" w:cstheme="minorHAnsi"/>
          <w:b/>
          <w:iCs/>
          <w:u w:val="single"/>
          <w:bdr w:val="single" w:sz="8" w:space="0" w:color="auto"/>
        </w:rPr>
        <w:t>not to fight one another</w:t>
      </w:r>
      <w:r w:rsidRPr="000B4BE9">
        <w:rPr>
          <w:rFonts w:asciiTheme="minorHAnsi" w:hAnsiTheme="minorHAnsi" w:cstheme="minorHAnsi"/>
          <w:u w:val="single"/>
        </w:rPr>
        <w:t xml:space="preserve">, the effect of </w:t>
      </w:r>
      <w:r w:rsidRPr="005B44BB">
        <w:rPr>
          <w:rFonts w:asciiTheme="minorHAnsi" w:hAnsiTheme="minorHAnsi" w:cstheme="minorHAnsi"/>
          <w:highlight w:val="cyan"/>
          <w:u w:val="single"/>
        </w:rPr>
        <w:t xml:space="preserve">the </w:t>
      </w:r>
      <w:r w:rsidRPr="005B44BB">
        <w:rPr>
          <w:rFonts w:asciiTheme="minorHAnsi" w:hAnsiTheme="minorHAnsi" w:cstheme="minorHAnsi"/>
          <w:b/>
          <w:iCs/>
          <w:highlight w:val="cyan"/>
          <w:u w:val="single"/>
          <w:bdr w:val="single" w:sz="8" w:space="0" w:color="auto"/>
        </w:rPr>
        <w:t>democratic peace</w:t>
      </w:r>
      <w:r w:rsidRPr="000B4BE9">
        <w:rPr>
          <w:rFonts w:asciiTheme="minorHAnsi" w:hAnsiTheme="minorHAnsi" w:cstheme="minorHAnsi"/>
          <w:u w:val="single"/>
        </w:rPr>
        <w:t xml:space="preserve"> </w:t>
      </w:r>
      <w:r w:rsidRPr="005B44BB">
        <w:rPr>
          <w:rFonts w:asciiTheme="minorHAnsi" w:hAnsiTheme="minorHAnsi" w:cstheme="minorHAnsi"/>
          <w:highlight w:val="cyan"/>
          <w:u w:val="single"/>
        </w:rPr>
        <w:t xml:space="preserve">not </w:t>
      </w:r>
      <w:r w:rsidRPr="005B44BB">
        <w:rPr>
          <w:rFonts w:asciiTheme="minorHAnsi" w:hAnsiTheme="minorHAnsi" w:cstheme="minorHAnsi"/>
          <w:b/>
          <w:iCs/>
          <w:highlight w:val="cyan"/>
          <w:u w:val="single"/>
          <w:bdr w:val="single" w:sz="8" w:space="0" w:color="auto"/>
        </w:rPr>
        <w:t>only vanishes</w:t>
      </w:r>
      <w:r w:rsidRPr="005B44BB">
        <w:rPr>
          <w:rFonts w:asciiTheme="minorHAnsi" w:hAnsiTheme="minorHAnsi" w:cstheme="minorHAnsi"/>
          <w:highlight w:val="cyan"/>
          <w:u w:val="single"/>
        </w:rPr>
        <w:t>, but</w:t>
      </w:r>
      <w:r w:rsidRPr="00E86C36">
        <w:rPr>
          <w:rFonts w:asciiTheme="minorHAnsi" w:hAnsiTheme="minorHAnsi" w:cstheme="minorHAnsi"/>
          <w:sz w:val="16"/>
        </w:rPr>
        <w:t xml:space="preserve"> jointly </w:t>
      </w:r>
      <w:r w:rsidRPr="005B44BB">
        <w:rPr>
          <w:rFonts w:asciiTheme="minorHAnsi" w:hAnsiTheme="minorHAnsi" w:cstheme="minorHAnsi"/>
          <w:b/>
          <w:iCs/>
          <w:highlight w:val="cyan"/>
          <w:u w:val="single"/>
          <w:bdr w:val="single" w:sz="8" w:space="0" w:color="auto"/>
        </w:rPr>
        <w:t>democratic dyads</w:t>
      </w:r>
      <w:r w:rsidRPr="005B44BB">
        <w:rPr>
          <w:rFonts w:asciiTheme="minorHAnsi" w:hAnsiTheme="minorHAnsi" w:cstheme="minorHAnsi"/>
          <w:highlight w:val="cyan"/>
          <w:u w:val="single"/>
        </w:rPr>
        <w:t xml:space="preserve"> seem</w:t>
      </w:r>
      <w:r w:rsidRPr="00E86C36">
        <w:rPr>
          <w:rFonts w:asciiTheme="minorHAnsi" w:hAnsiTheme="minorHAnsi" w:cstheme="minorHAnsi"/>
          <w:sz w:val="16"/>
        </w:rPr>
        <w:t xml:space="preserve"> to be </w:t>
      </w:r>
      <w:r w:rsidRPr="005B44BB">
        <w:rPr>
          <w:rFonts w:asciiTheme="minorHAnsi" w:hAnsiTheme="minorHAnsi" w:cstheme="minorHAnsi"/>
          <w:b/>
          <w:i/>
          <w:iCs/>
          <w:highlight w:val="cyan"/>
          <w:u w:val="single"/>
          <w:bdr w:val="single" w:sz="8" w:space="0" w:color="auto"/>
        </w:rPr>
        <w:t>more</w:t>
      </w:r>
      <w:r w:rsidRPr="005B44BB">
        <w:rPr>
          <w:rFonts w:asciiTheme="minorHAnsi" w:hAnsiTheme="minorHAnsi" w:cstheme="minorHAnsi"/>
          <w:highlight w:val="cyan"/>
          <w:u w:val="single"/>
        </w:rPr>
        <w:t xml:space="preserve"> </w:t>
      </w:r>
      <w:r w:rsidRPr="005B44BB">
        <w:rPr>
          <w:rFonts w:asciiTheme="minorHAnsi" w:hAnsiTheme="minorHAnsi" w:cstheme="minorHAnsi"/>
          <w:b/>
          <w:iCs/>
          <w:highlight w:val="cyan"/>
          <w:u w:val="single"/>
          <w:bdr w:val="single" w:sz="8" w:space="0" w:color="auto"/>
        </w:rPr>
        <w:t>conflict prone</w:t>
      </w:r>
      <w:r w:rsidRPr="00E86C36">
        <w:rPr>
          <w:rFonts w:asciiTheme="minorHAnsi" w:hAnsiTheme="minorHAnsi" w:cstheme="minorHAnsi"/>
          <w:sz w:val="16"/>
        </w:rPr>
        <w:t xml:space="preserve"> than mixed dyads. </w:t>
      </w:r>
      <w:r w:rsidRPr="005B44BB">
        <w:rPr>
          <w:rFonts w:asciiTheme="minorHAnsi" w:hAnsiTheme="minorHAnsi" w:cstheme="minorHAnsi"/>
          <w:highlight w:val="cyan"/>
          <w:u w:val="single"/>
        </w:rPr>
        <w:t xml:space="preserve">These results are </w:t>
      </w:r>
      <w:r w:rsidRPr="005B44BB">
        <w:rPr>
          <w:rFonts w:asciiTheme="minorHAnsi" w:hAnsiTheme="minorHAnsi" w:cstheme="minorHAnsi"/>
          <w:b/>
          <w:iCs/>
          <w:highlight w:val="cyan"/>
          <w:u w:val="single"/>
          <w:bdr w:val="single" w:sz="8" w:space="0" w:color="auto"/>
        </w:rPr>
        <w:t>consistent</w:t>
      </w:r>
      <w:r w:rsidRPr="005B44BB">
        <w:rPr>
          <w:rFonts w:asciiTheme="minorHAnsi" w:hAnsiTheme="minorHAnsi" w:cstheme="minorHAnsi"/>
          <w:highlight w:val="cyan"/>
          <w:u w:val="single"/>
        </w:rPr>
        <w:t xml:space="preserve"> across</w:t>
      </w:r>
      <w:r w:rsidRPr="000B4BE9">
        <w:rPr>
          <w:rFonts w:asciiTheme="minorHAnsi" w:hAnsiTheme="minorHAnsi" w:cstheme="minorHAnsi"/>
          <w:u w:val="single"/>
        </w:rPr>
        <w:t xml:space="preserve"> operationalizations of the </w:t>
      </w:r>
      <w:r w:rsidRPr="000B4BE9">
        <w:rPr>
          <w:rFonts w:asciiTheme="minorHAnsi" w:hAnsiTheme="minorHAnsi" w:cstheme="minorHAnsi"/>
          <w:b/>
          <w:iCs/>
          <w:u w:val="single"/>
          <w:bdr w:val="single" w:sz="8" w:space="0" w:color="auto"/>
        </w:rPr>
        <w:t>outcome variable</w:t>
      </w:r>
      <w:r w:rsidRPr="000B4BE9">
        <w:rPr>
          <w:rFonts w:asciiTheme="minorHAnsi" w:hAnsiTheme="minorHAnsi" w:cstheme="minorHAnsi"/>
          <w:u w:val="single"/>
        </w:rPr>
        <w:t xml:space="preserve">, our </w:t>
      </w:r>
      <w:r w:rsidRPr="000B4BE9">
        <w:rPr>
          <w:rFonts w:asciiTheme="minorHAnsi" w:hAnsiTheme="minorHAnsi" w:cstheme="minorHAnsi"/>
          <w:b/>
          <w:iCs/>
          <w:u w:val="single"/>
          <w:bdr w:val="single" w:sz="8" w:space="0" w:color="auto"/>
        </w:rPr>
        <w:t>triadic closure predictor</w:t>
      </w:r>
      <w:r w:rsidRPr="000B4BE9">
        <w:rPr>
          <w:rFonts w:asciiTheme="minorHAnsi" w:hAnsiTheme="minorHAnsi" w:cstheme="minorHAnsi"/>
          <w:u w:val="single"/>
        </w:rPr>
        <w:t xml:space="preserve">, measurements of </w:t>
      </w:r>
      <w:r w:rsidRPr="000B4BE9">
        <w:rPr>
          <w:rFonts w:asciiTheme="minorHAnsi" w:hAnsiTheme="minorHAnsi" w:cstheme="minorHAnsi"/>
          <w:b/>
          <w:iCs/>
          <w:u w:val="single"/>
          <w:bdr w:val="single" w:sz="8" w:space="0" w:color="auto"/>
        </w:rPr>
        <w:t>joint democracy</w:t>
      </w:r>
      <w:r w:rsidRPr="000B4BE9">
        <w:rPr>
          <w:rFonts w:asciiTheme="minorHAnsi" w:hAnsiTheme="minorHAnsi" w:cstheme="minorHAnsi"/>
          <w:u w:val="single"/>
        </w:rPr>
        <w:t xml:space="preserve">, and </w:t>
      </w:r>
      <w:r w:rsidRPr="005B44BB">
        <w:rPr>
          <w:rFonts w:asciiTheme="minorHAnsi" w:hAnsiTheme="minorHAnsi" w:cstheme="minorHAnsi"/>
          <w:highlight w:val="cyan"/>
          <w:u w:val="single"/>
        </w:rPr>
        <w:t xml:space="preserve">a </w:t>
      </w:r>
      <w:r w:rsidRPr="005B44BB">
        <w:rPr>
          <w:rFonts w:asciiTheme="minorHAnsi" w:hAnsiTheme="minorHAnsi" w:cstheme="minorHAnsi"/>
          <w:b/>
          <w:iCs/>
          <w:highlight w:val="cyan"/>
          <w:u w:val="single"/>
          <w:bdr w:val="single" w:sz="8" w:space="0" w:color="auto"/>
        </w:rPr>
        <w:t>variety of other factors</w:t>
      </w:r>
      <w:r w:rsidRPr="00E86C36">
        <w:rPr>
          <w:rFonts w:asciiTheme="minorHAnsi" w:hAnsiTheme="minorHAnsi" w:cstheme="minorHAnsi"/>
          <w:sz w:val="16"/>
        </w:rPr>
        <w:t xml:space="preserve">. We believe this explanation for the democratic peace is not a mechanism for understanding the democratic peace, but instead, an alternative. What we have shown here is that </w:t>
      </w:r>
      <w:r w:rsidRPr="000B4BE9">
        <w:rPr>
          <w:rFonts w:asciiTheme="minorHAnsi" w:hAnsiTheme="minorHAnsi" w:cstheme="minorHAnsi"/>
          <w:u w:val="single"/>
        </w:rPr>
        <w:t xml:space="preserve">conflict between democracies indeed exists and the peaceful relations occasionally found are </w:t>
      </w:r>
      <w:r w:rsidRPr="000B4BE9">
        <w:rPr>
          <w:rFonts w:asciiTheme="minorHAnsi" w:hAnsiTheme="minorHAnsi" w:cstheme="minorHAnsi"/>
          <w:b/>
          <w:iCs/>
          <w:u w:val="single"/>
          <w:bdr w:val="single" w:sz="8" w:space="0" w:color="auto"/>
        </w:rPr>
        <w:t>not necessarily</w:t>
      </w:r>
      <w:r w:rsidRPr="000B4BE9">
        <w:rPr>
          <w:rFonts w:asciiTheme="minorHAnsi" w:hAnsiTheme="minorHAnsi" w:cstheme="minorHAnsi"/>
          <w:u w:val="single"/>
        </w:rPr>
        <w:t xml:space="preserve"> a function of the </w:t>
      </w:r>
      <w:r w:rsidRPr="000B4BE9">
        <w:rPr>
          <w:rFonts w:asciiTheme="minorHAnsi" w:hAnsiTheme="minorHAnsi" w:cstheme="minorHAnsi"/>
          <w:b/>
          <w:iCs/>
          <w:u w:val="single"/>
          <w:bdr w:val="single" w:sz="8" w:space="0" w:color="auto"/>
        </w:rPr>
        <w:t>affinity of democratic states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intrinsic attributes</w:t>
      </w:r>
      <w:r w:rsidRPr="000B4BE9">
        <w:rPr>
          <w:rFonts w:asciiTheme="minorHAnsi" w:hAnsiTheme="minorHAnsi" w:cstheme="minorHAnsi"/>
          <w:u w:val="single"/>
        </w:rPr>
        <w:t xml:space="preserve"> of </w:t>
      </w:r>
      <w:r w:rsidRPr="000B4BE9">
        <w:rPr>
          <w:rFonts w:asciiTheme="minorHAnsi" w:hAnsiTheme="minorHAnsi" w:cstheme="minorHAnsi"/>
          <w:b/>
          <w:iCs/>
          <w:u w:val="single"/>
          <w:bdr w:val="single" w:sz="8" w:space="0" w:color="auto"/>
        </w:rPr>
        <w:t>democratic states</w:t>
      </w:r>
      <w:r w:rsidRPr="000B4BE9">
        <w:rPr>
          <w:rFonts w:asciiTheme="minorHAnsi" w:hAnsiTheme="minorHAnsi" w:cstheme="minorHAnsi"/>
          <w:u w:val="single"/>
        </w:rPr>
        <w:t xml:space="preserve">, but instead, a function of the </w:t>
      </w:r>
      <w:r w:rsidRPr="000B4BE9">
        <w:rPr>
          <w:rFonts w:asciiTheme="minorHAnsi" w:hAnsiTheme="minorHAnsi" w:cstheme="minorHAnsi"/>
          <w:b/>
          <w:iCs/>
          <w:u w:val="single"/>
          <w:bdr w:val="single" w:sz="8" w:space="0" w:color="auto"/>
        </w:rPr>
        <w:t>strategic inefficiencies</w:t>
      </w:r>
      <w:r w:rsidRPr="000B4BE9">
        <w:rPr>
          <w:rFonts w:asciiTheme="minorHAnsi" w:hAnsiTheme="minorHAnsi" w:cstheme="minorHAnsi"/>
          <w:u w:val="single"/>
        </w:rPr>
        <w:t xml:space="preserve"> of fighting a state with a </w:t>
      </w:r>
      <w:r w:rsidRPr="000B4BE9">
        <w:rPr>
          <w:rFonts w:asciiTheme="minorHAnsi" w:hAnsiTheme="minorHAnsi" w:cstheme="minorHAnsi"/>
          <w:b/>
          <w:iCs/>
          <w:u w:val="single"/>
          <w:bdr w:val="single" w:sz="8" w:space="0" w:color="auto"/>
        </w:rPr>
        <w:t>shared enemy</w:t>
      </w:r>
      <w:r w:rsidRPr="00E86C36">
        <w:rPr>
          <w:rFonts w:asciiTheme="minorHAnsi" w:hAnsiTheme="minorHAnsi" w:cstheme="minorHAnsi"/>
          <w:sz w:val="16"/>
        </w:rPr>
        <w:t>. While regime type may influence the interests of states, we find that it does not directly influence the probability that any two states fight one another.</w:t>
      </w:r>
    </w:p>
    <w:p w14:paraId="667A506D" w14:textId="7BEDF8D9" w:rsidR="00CC0AD6" w:rsidRDefault="007F5B85" w:rsidP="007F5B85">
      <w:pPr>
        <w:rPr>
          <w:rFonts w:asciiTheme="minorHAnsi" w:hAnsiTheme="minorHAnsi" w:cstheme="minorHAnsi"/>
          <w:b/>
          <w:iCs/>
          <w:u w:val="single"/>
          <w:bdr w:val="single" w:sz="8" w:space="0" w:color="auto"/>
        </w:rPr>
      </w:pPr>
      <w:r w:rsidRPr="00E86C36">
        <w:rPr>
          <w:rFonts w:asciiTheme="minorHAnsi" w:hAnsiTheme="minorHAnsi" w:cstheme="minorHAnsi"/>
          <w:sz w:val="16"/>
        </w:rPr>
        <w:t xml:space="preserve">There are three major implications to our research. First, </w:t>
      </w:r>
      <w:r w:rsidRPr="005B44BB">
        <w:rPr>
          <w:rFonts w:asciiTheme="minorHAnsi" w:hAnsiTheme="minorHAnsi" w:cstheme="minorHAnsi"/>
          <w:highlight w:val="cyan"/>
          <w:u w:val="single"/>
        </w:rPr>
        <w:t xml:space="preserve">scholars should be </w:t>
      </w:r>
      <w:r w:rsidRPr="005B44BB">
        <w:rPr>
          <w:rFonts w:asciiTheme="minorHAnsi" w:hAnsiTheme="minorHAnsi" w:cstheme="minorHAnsi"/>
          <w:b/>
          <w:iCs/>
          <w:highlight w:val="cyan"/>
          <w:u w:val="single"/>
          <w:bdr w:val="single" w:sz="8" w:space="0" w:color="auto"/>
        </w:rPr>
        <w:t>hesitant to consider dyadic conflict in isolation</w:t>
      </w:r>
      <w:r w:rsidRPr="000B4BE9">
        <w:rPr>
          <w:rFonts w:asciiTheme="minorHAnsi" w:hAnsiTheme="minorHAnsi" w:cstheme="minorHAnsi"/>
          <w:u w:val="single"/>
        </w:rPr>
        <w:t xml:space="preserve">, as </w:t>
      </w:r>
      <w:r w:rsidRPr="005B44BB">
        <w:rPr>
          <w:rFonts w:asciiTheme="minorHAnsi" w:hAnsiTheme="minorHAnsi" w:cstheme="minorHAnsi"/>
          <w:highlight w:val="cyan"/>
          <w:u w:val="single"/>
        </w:rPr>
        <w:t xml:space="preserve">there are </w:t>
      </w:r>
      <w:r w:rsidRPr="005B44BB">
        <w:rPr>
          <w:rFonts w:asciiTheme="minorHAnsi" w:hAnsiTheme="minorHAnsi" w:cstheme="minorHAnsi"/>
          <w:b/>
          <w:iCs/>
          <w:highlight w:val="cyan"/>
          <w:u w:val="single"/>
          <w:bdr w:val="single" w:sz="8" w:space="0" w:color="auto"/>
        </w:rPr>
        <w:t>network dependencies</w:t>
      </w:r>
      <w:r w:rsidRPr="000B4BE9">
        <w:rPr>
          <w:rFonts w:asciiTheme="minorHAnsi" w:hAnsiTheme="minorHAnsi" w:cstheme="minorHAnsi"/>
          <w:u w:val="single"/>
        </w:rPr>
        <w:t xml:space="preserve"> informing whether a state </w:t>
      </w:r>
      <w:r w:rsidRPr="000B4BE9">
        <w:rPr>
          <w:rFonts w:asciiTheme="minorHAnsi" w:hAnsiTheme="minorHAnsi" w:cstheme="minorHAnsi"/>
          <w:b/>
          <w:iCs/>
          <w:u w:val="single"/>
          <w:bdr w:val="single" w:sz="8" w:space="0" w:color="auto"/>
        </w:rPr>
        <w:t>engages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joins a MID</w:t>
      </w:r>
      <w:r w:rsidRPr="00E86C36">
        <w:rPr>
          <w:rFonts w:asciiTheme="minorHAnsi" w:hAnsiTheme="minorHAnsi" w:cstheme="minorHAnsi"/>
          <w:sz w:val="16"/>
        </w:rPr>
        <w:t xml:space="preserve">. Second, </w:t>
      </w:r>
      <w:r w:rsidRPr="000B4BE9">
        <w:rPr>
          <w:rFonts w:asciiTheme="minorHAnsi" w:hAnsiTheme="minorHAnsi" w:cstheme="minorHAnsi"/>
          <w:u w:val="single"/>
        </w:rPr>
        <w:t xml:space="preserve">preferences operating in </w:t>
      </w:r>
      <w:r w:rsidRPr="000B4BE9">
        <w:rPr>
          <w:rFonts w:asciiTheme="minorHAnsi" w:hAnsiTheme="minorHAnsi" w:cstheme="minorHAnsi"/>
          <w:b/>
          <w:iCs/>
          <w:u w:val="single"/>
          <w:bdr w:val="single" w:sz="8" w:space="0" w:color="auto"/>
        </w:rPr>
        <w:t>addition to network interdependencies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collaboration</w:t>
      </w:r>
      <w:r w:rsidRPr="000B4BE9">
        <w:rPr>
          <w:rFonts w:asciiTheme="minorHAnsi" w:hAnsiTheme="minorHAnsi" w:cstheme="minorHAnsi"/>
          <w:u w:val="single"/>
        </w:rPr>
        <w:t xml:space="preserve"> explain </w:t>
      </w:r>
      <w:r w:rsidRPr="000B4BE9">
        <w:rPr>
          <w:rFonts w:asciiTheme="minorHAnsi" w:hAnsiTheme="minorHAnsi" w:cstheme="minorHAnsi"/>
          <w:b/>
          <w:iCs/>
          <w:u w:val="single"/>
          <w:bdr w:val="single" w:sz="8" w:space="0" w:color="auto"/>
        </w:rPr>
        <w:t>much</w:t>
      </w:r>
      <w:r w:rsidRPr="000B4BE9">
        <w:rPr>
          <w:rFonts w:asciiTheme="minorHAnsi" w:hAnsiTheme="minorHAnsi" w:cstheme="minorHAnsi"/>
          <w:u w:val="single"/>
        </w:rPr>
        <w:t xml:space="preserve"> of the democratic peace</w:t>
      </w:r>
      <w:r w:rsidRPr="00E86C36">
        <w:rPr>
          <w:rFonts w:asciiTheme="minorHAnsi" w:hAnsiTheme="minorHAnsi" w:cstheme="minorHAns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0B4BE9">
        <w:rPr>
          <w:rFonts w:asciiTheme="minorHAnsi" w:hAnsiTheme="minorHAnsi" w:cstheme="minorHAnsi"/>
          <w:u w:val="single"/>
        </w:rPr>
        <w:t xml:space="preserve">What the existing literature seems to have </w:t>
      </w:r>
      <w:r w:rsidRPr="000B4BE9">
        <w:rPr>
          <w:rFonts w:asciiTheme="minorHAnsi" w:hAnsiTheme="minorHAnsi" w:cstheme="minorHAnsi"/>
          <w:b/>
          <w:iCs/>
          <w:u w:val="single"/>
          <w:bdr w:val="single" w:sz="8" w:space="0" w:color="auto"/>
        </w:rPr>
        <w:t>missed</w:t>
      </w:r>
      <w:r w:rsidRPr="00E86C36">
        <w:rPr>
          <w:rFonts w:asciiTheme="minorHAnsi" w:hAnsiTheme="minorHAnsi" w:cstheme="minorHAnsi"/>
          <w:sz w:val="16"/>
        </w:rPr>
        <w:t xml:space="preserve">, usually theoretically and almost always empirically, </w:t>
      </w:r>
      <w:r w:rsidRPr="000B4BE9">
        <w:rPr>
          <w:rFonts w:asciiTheme="minorHAnsi" w:hAnsiTheme="minorHAnsi" w:cstheme="minorHAnsi"/>
          <w:u w:val="single"/>
        </w:rPr>
        <w:t xml:space="preserve">is that </w:t>
      </w:r>
      <w:r w:rsidRPr="005B44BB">
        <w:rPr>
          <w:rFonts w:asciiTheme="minorHAnsi" w:hAnsiTheme="minorHAnsi" w:cstheme="minorHAnsi"/>
          <w:b/>
          <w:iCs/>
          <w:highlight w:val="cyan"/>
          <w:u w:val="single"/>
          <w:bdr w:val="single" w:sz="8" w:space="0" w:color="auto"/>
        </w:rPr>
        <w:t>dyadic conflicts</w:t>
      </w:r>
      <w:r w:rsidRPr="005B44BB">
        <w:rPr>
          <w:rFonts w:asciiTheme="minorHAnsi" w:hAnsiTheme="minorHAnsi" w:cstheme="minorHAnsi"/>
          <w:highlight w:val="cyan"/>
          <w:u w:val="single"/>
        </w:rPr>
        <w:t xml:space="preserve"> do not occur in </w:t>
      </w:r>
      <w:r w:rsidRPr="005B44BB">
        <w:rPr>
          <w:rFonts w:asciiTheme="minorHAnsi" w:hAnsiTheme="minorHAnsi" w:cstheme="minorHAnsi"/>
          <w:b/>
          <w:iCs/>
          <w:highlight w:val="cyan"/>
          <w:u w:val="single"/>
          <w:bdr w:val="single" w:sz="8" w:space="0" w:color="auto"/>
        </w:rPr>
        <w:t>isolation</w:t>
      </w:r>
      <w:r w:rsidRPr="005B44BB">
        <w:rPr>
          <w:rFonts w:asciiTheme="minorHAnsi" w:hAnsiTheme="minorHAnsi" w:cstheme="minorHAnsi"/>
          <w:highlight w:val="cyan"/>
          <w:u w:val="single"/>
        </w:rPr>
        <w:t xml:space="preserve">, but in </w:t>
      </w:r>
      <w:r w:rsidRPr="000B4BE9">
        <w:rPr>
          <w:rFonts w:asciiTheme="minorHAnsi" w:hAnsiTheme="minorHAnsi" w:cstheme="minorHAnsi"/>
          <w:u w:val="single"/>
        </w:rPr>
        <w:t xml:space="preserve">the context of </w:t>
      </w:r>
      <w:r w:rsidRPr="005B44BB">
        <w:rPr>
          <w:rFonts w:asciiTheme="minorHAnsi" w:hAnsiTheme="minorHAnsi" w:cstheme="minorHAnsi"/>
          <w:highlight w:val="cyan"/>
          <w:u w:val="single"/>
        </w:rPr>
        <w:t xml:space="preserve">a </w:t>
      </w:r>
      <w:r w:rsidRPr="005B44BB">
        <w:rPr>
          <w:rFonts w:asciiTheme="minorHAnsi" w:hAnsiTheme="minorHAnsi" w:cstheme="minorHAnsi"/>
          <w:b/>
          <w:iCs/>
          <w:highlight w:val="cyan"/>
          <w:u w:val="single"/>
          <w:bdr w:val="single" w:sz="8" w:space="0" w:color="auto"/>
        </w:rPr>
        <w:t>complex network of relations.</w:t>
      </w:r>
      <w:bookmarkEnd w:id="0"/>
    </w:p>
    <w:p w14:paraId="7B3FDD3C" w14:textId="77777777" w:rsidR="00C41A05" w:rsidRDefault="00C41A05" w:rsidP="00C41A05">
      <w:pPr>
        <w:pStyle w:val="Heading3"/>
      </w:pPr>
      <w:r>
        <w:t>AT: Admin State---1NC</w:t>
      </w:r>
    </w:p>
    <w:p w14:paraId="5C17377D" w14:textId="77777777" w:rsidR="00C41A05" w:rsidRDefault="00C41A05" w:rsidP="00C41A05">
      <w:pPr>
        <w:pStyle w:val="Heading4"/>
      </w:pPr>
      <w:r>
        <w:t xml:space="preserve">Alt causes. Can’t check trump striking random countries. Unions have nothing to do with exercising military power </w:t>
      </w:r>
      <w:r>
        <w:rPr>
          <w:u w:val="single"/>
        </w:rPr>
        <w:t>or tariffs</w:t>
      </w:r>
      <w:r>
        <w:t>.</w:t>
      </w:r>
    </w:p>
    <w:p w14:paraId="01B89772" w14:textId="77777777" w:rsidR="00C41A05" w:rsidRPr="00C9410D" w:rsidRDefault="00C41A05" w:rsidP="00C41A05"/>
    <w:p w14:paraId="2196AC82" w14:textId="77777777" w:rsidR="00C41A05" w:rsidRDefault="00C41A05" w:rsidP="00C41A05">
      <w:pPr>
        <w:pStyle w:val="Heading4"/>
      </w:pPr>
      <w:r>
        <w:t>States are filling in regulatory gaps now.</w:t>
      </w:r>
    </w:p>
    <w:p w14:paraId="2C64C4A2" w14:textId="77777777" w:rsidR="00C41A05" w:rsidRPr="006246EC" w:rsidRDefault="00C41A05" w:rsidP="00C41A05">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30D83752" w14:textId="77777777" w:rsidR="00C41A05" w:rsidRPr="00582C52" w:rsidRDefault="00C41A05" w:rsidP="00C41A05">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5B44BB">
        <w:rPr>
          <w:rStyle w:val="StyleUnderline"/>
          <w:highlight w:val="cyan"/>
        </w:rPr>
        <w:t>Trump</w:t>
      </w:r>
      <w:r w:rsidRPr="006D2A0E">
        <w:rPr>
          <w:rStyle w:val="StyleUnderline"/>
        </w:rPr>
        <w:t xml:space="preserve"> administration'</w:t>
      </w:r>
      <w:r w:rsidRPr="005B44BB">
        <w:rPr>
          <w:rStyle w:val="StyleUnderline"/>
          <w:highlight w:val="cyan"/>
        </w:rPr>
        <w:t>s</w:t>
      </w:r>
      <w:r w:rsidRPr="006D2A0E">
        <w:rPr>
          <w:rStyle w:val="StyleUnderline"/>
        </w:rPr>
        <w:t xml:space="preserve"> broad </w:t>
      </w:r>
      <w:r w:rsidRPr="005B44BB">
        <w:rPr>
          <w:rStyle w:val="Emphasis"/>
          <w:highlight w:val="cyan"/>
        </w:rPr>
        <w:t>deregulatory agenda</w:t>
      </w:r>
      <w:r w:rsidRPr="006D2A0E">
        <w:rPr>
          <w:rStyle w:val="StyleUnderline"/>
        </w:rPr>
        <w:t xml:space="preserve">. This shift </w:t>
      </w:r>
      <w:r w:rsidRPr="005B44BB">
        <w:rPr>
          <w:rStyle w:val="StyleUnderline"/>
          <w:highlight w:val="cyan"/>
        </w:rPr>
        <w:t xml:space="preserve">has </w:t>
      </w:r>
      <w:r w:rsidRPr="005B44BB">
        <w:rPr>
          <w:rStyle w:val="Emphasis"/>
          <w:highlight w:val="cyan"/>
        </w:rPr>
        <w:t>prompted state attorneys</w:t>
      </w:r>
      <w:r w:rsidRPr="006D2A0E">
        <w:rPr>
          <w:rStyle w:val="StyleUnderline"/>
        </w:rPr>
        <w:t xml:space="preserve"> general </w:t>
      </w:r>
      <w:r w:rsidRPr="005B44BB">
        <w:rPr>
          <w:rStyle w:val="StyleUnderline"/>
          <w:highlight w:val="cyan"/>
        </w:rPr>
        <w:t xml:space="preserve">to </w:t>
      </w:r>
      <w:r w:rsidRPr="005B44BB">
        <w:rPr>
          <w:rStyle w:val="Emphasis"/>
          <w:highlight w:val="cyan"/>
        </w:rPr>
        <w:t>step up</w:t>
      </w:r>
      <w:r w:rsidRPr="006D2A0E">
        <w:rPr>
          <w:rStyle w:val="StyleUnderline"/>
        </w:rPr>
        <w:t xml:space="preserve"> their </w:t>
      </w:r>
      <w:r w:rsidRPr="005B44BB">
        <w:rPr>
          <w:rStyle w:val="Emphasis"/>
          <w:highlight w:val="cyan"/>
        </w:rPr>
        <w:t>enforcement</w:t>
      </w:r>
      <w:r w:rsidRPr="006D2A0E">
        <w:rPr>
          <w:rStyle w:val="StyleUnderline"/>
        </w:rPr>
        <w:t xml:space="preserve"> efforts, effectively </w:t>
      </w:r>
      <w:r w:rsidRPr="005B44BB">
        <w:rPr>
          <w:rStyle w:val="Emphasis"/>
          <w:highlight w:val="cyan"/>
        </w:rPr>
        <w:t>filling</w:t>
      </w:r>
      <w:r w:rsidRPr="006D2A0E">
        <w:rPr>
          <w:rStyle w:val="StyleUnderline"/>
        </w:rPr>
        <w:t xml:space="preserve"> what they perceive to be </w:t>
      </w:r>
      <w:r w:rsidRPr="005B44BB">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71CF0EAA" w14:textId="77777777" w:rsidR="00C41A05" w:rsidRPr="00582C52" w:rsidRDefault="00C41A05" w:rsidP="00C41A05">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F7293B5" w14:textId="77777777" w:rsidR="00C41A05" w:rsidRPr="00582C52" w:rsidRDefault="00C41A05" w:rsidP="00C41A05">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9995BA5" w14:textId="77777777" w:rsidR="00C41A05" w:rsidRPr="00582C52" w:rsidRDefault="00C41A05" w:rsidP="00C41A05">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B5DC16C" w14:textId="77777777" w:rsidR="00C41A05" w:rsidRPr="00582C52" w:rsidRDefault="00C41A05" w:rsidP="00C41A05">
      <w:pPr>
        <w:rPr>
          <w:sz w:val="16"/>
        </w:rPr>
      </w:pPr>
      <w:r w:rsidRPr="00582C52">
        <w:rPr>
          <w:sz w:val="16"/>
        </w:rPr>
        <w:t>In another instance, the administration announced that it would be suspending federal enforcement of the Foreign Corrupt Practices Act ("FCPA"). Executive Order 14209 of Feb. 10, 2025.</w:t>
      </w:r>
    </w:p>
    <w:p w14:paraId="06D24F70" w14:textId="77777777" w:rsidR="00C41A05" w:rsidRPr="00C2231F" w:rsidRDefault="00C41A05" w:rsidP="00C41A05">
      <w:pPr>
        <w:rPr>
          <w:rStyle w:val="StyleUnderline"/>
        </w:rPr>
      </w:pPr>
      <w:r w:rsidRPr="005B44BB">
        <w:rPr>
          <w:rStyle w:val="Emphasis"/>
          <w:highlight w:val="cyan"/>
        </w:rPr>
        <w:t>Increased use</w:t>
      </w:r>
      <w:r w:rsidRPr="005B44BB">
        <w:rPr>
          <w:rStyle w:val="StyleUnderline"/>
          <w:highlight w:val="cyan"/>
        </w:rPr>
        <w:t xml:space="preserve"> of</w:t>
      </w:r>
      <w:r w:rsidRPr="00C2231F">
        <w:rPr>
          <w:rStyle w:val="StyleUnderline"/>
        </w:rPr>
        <w:t xml:space="preserve"> state </w:t>
      </w:r>
      <w:r w:rsidRPr="005B44BB">
        <w:rPr>
          <w:rStyle w:val="Emphasis"/>
          <w:highlight w:val="cyan"/>
        </w:rPr>
        <w:t>consumer protection</w:t>
      </w:r>
      <w:r w:rsidRPr="005B44BB">
        <w:rPr>
          <w:rStyle w:val="StyleUnderline"/>
          <w:highlight w:val="cyan"/>
        </w:rPr>
        <w:t xml:space="preserve"> statutes</w:t>
      </w:r>
    </w:p>
    <w:p w14:paraId="4D3E3143" w14:textId="77777777" w:rsidR="00C41A05" w:rsidRPr="00582C52" w:rsidRDefault="00C41A05" w:rsidP="00C41A05">
      <w:pPr>
        <w:rPr>
          <w:sz w:val="16"/>
        </w:rPr>
      </w:pPr>
      <w:r w:rsidRPr="00C2231F">
        <w:rPr>
          <w:rStyle w:val="StyleUnderline"/>
        </w:rPr>
        <w:t xml:space="preserve">As federal agency priorities shift, state action has indicated that </w:t>
      </w:r>
      <w:r w:rsidRPr="005B44BB">
        <w:rPr>
          <w:rStyle w:val="StyleUnderline"/>
          <w:highlight w:val="cyan"/>
        </w:rPr>
        <w:t>any</w:t>
      </w:r>
      <w:r w:rsidRPr="00C2231F">
        <w:rPr>
          <w:rStyle w:val="StyleUnderline"/>
        </w:rPr>
        <w:t xml:space="preserve"> perceived </w:t>
      </w:r>
      <w:r w:rsidRPr="005B44BB">
        <w:rPr>
          <w:rStyle w:val="Emphasis"/>
          <w:highlight w:val="cyan"/>
        </w:rPr>
        <w:t>void</w:t>
      </w:r>
      <w:r w:rsidRPr="00C2231F">
        <w:rPr>
          <w:rStyle w:val="StyleUnderline"/>
        </w:rPr>
        <w:t xml:space="preserve"> in federal regulation </w:t>
      </w:r>
      <w:r w:rsidRPr="005B44BB">
        <w:rPr>
          <w:rStyle w:val="StyleUnderline"/>
          <w:highlight w:val="cyan"/>
        </w:rPr>
        <w:t xml:space="preserve">will be </w:t>
      </w:r>
      <w:r w:rsidRPr="005B44BB">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65F4AC4E" w14:textId="77777777" w:rsidR="00C41A05" w:rsidRPr="00582C52" w:rsidRDefault="00C41A05" w:rsidP="00C41A05">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6832BC9" w14:textId="77777777" w:rsidR="00C41A05" w:rsidRPr="00582C52" w:rsidRDefault="00C41A05" w:rsidP="00C41A05">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2133BD1A" w14:textId="77777777" w:rsidR="00C41A05" w:rsidRPr="00582C52" w:rsidRDefault="00C41A05" w:rsidP="00C41A05">
      <w:pPr>
        <w:rPr>
          <w:sz w:val="16"/>
        </w:rPr>
      </w:pPr>
      <w:r w:rsidRPr="005B44BB">
        <w:rPr>
          <w:rStyle w:val="StyleUnderline"/>
          <w:highlight w:val="cyan"/>
        </w:rPr>
        <w:t>States are</w:t>
      </w:r>
      <w:r w:rsidRPr="00582C52">
        <w:rPr>
          <w:sz w:val="16"/>
        </w:rPr>
        <w:t xml:space="preserve"> also </w:t>
      </w:r>
      <w:r w:rsidRPr="005B44BB">
        <w:rPr>
          <w:rStyle w:val="StyleUnderline"/>
          <w:highlight w:val="cyan"/>
        </w:rPr>
        <w:t xml:space="preserve">using </w:t>
      </w:r>
      <w:r w:rsidRPr="005B44BB">
        <w:rPr>
          <w:rStyle w:val="Emphasis"/>
          <w:highlight w:val="cyan"/>
        </w:rPr>
        <w:t>novel ways</w:t>
      </w:r>
      <w:r w:rsidRPr="005B44BB">
        <w:rPr>
          <w:rStyle w:val="StyleUnderline"/>
          <w:highlight w:val="cyan"/>
        </w:rPr>
        <w:t xml:space="preserve"> to </w:t>
      </w:r>
      <w:r w:rsidRPr="005B44BB">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8EA4451" w14:textId="77777777" w:rsidR="00C41A05" w:rsidRPr="00582C52" w:rsidRDefault="00C41A05" w:rsidP="00C41A05">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2E4BC845" w14:textId="77777777" w:rsidR="00C41A05" w:rsidRPr="00C2231F" w:rsidRDefault="00C41A05" w:rsidP="00C41A05">
      <w:pPr>
        <w:rPr>
          <w:rStyle w:val="Emphasis"/>
        </w:rPr>
      </w:pPr>
      <w:r w:rsidRPr="005B44BB">
        <w:rPr>
          <w:rStyle w:val="Emphasis"/>
          <w:highlight w:val="cyan"/>
        </w:rPr>
        <w:t>States enforce federal law</w:t>
      </w:r>
    </w:p>
    <w:p w14:paraId="2C4EC7AC" w14:textId="77777777" w:rsidR="00C41A05" w:rsidRPr="00582C52" w:rsidRDefault="00C41A05" w:rsidP="00C41A05">
      <w:pPr>
        <w:rPr>
          <w:sz w:val="16"/>
        </w:rPr>
      </w:pPr>
      <w:r w:rsidRPr="00582C52">
        <w:rPr>
          <w:sz w:val="16"/>
        </w:rPr>
        <w:t xml:space="preserve">In addition to using state laws to increase enforcement, </w:t>
      </w:r>
      <w:r w:rsidRPr="00C2231F">
        <w:rPr>
          <w:rStyle w:val="StyleUnderline"/>
        </w:rPr>
        <w:t xml:space="preserve">state attorneys general have </w:t>
      </w:r>
      <w:r w:rsidRPr="005B44BB">
        <w:rPr>
          <w:rStyle w:val="Emphasis"/>
          <w:highlight w:val="cyan"/>
        </w:rPr>
        <w:t>brought</w:t>
      </w:r>
      <w:r w:rsidRPr="00C2231F">
        <w:rPr>
          <w:rStyle w:val="StyleUnderline"/>
        </w:rPr>
        <w:t xml:space="preserve"> regulatory </w:t>
      </w:r>
      <w:r w:rsidRPr="005B44BB">
        <w:rPr>
          <w:rStyle w:val="Emphasis"/>
          <w:highlight w:val="cyan"/>
        </w:rPr>
        <w:t>action</w:t>
      </w:r>
      <w:r w:rsidRPr="005B44BB">
        <w:rPr>
          <w:rStyle w:val="StyleUnderline"/>
          <w:highlight w:val="cyan"/>
        </w:rPr>
        <w:t xml:space="preserve"> for alleged </w:t>
      </w:r>
      <w:r w:rsidRPr="005B44BB">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654EEBB2" w14:textId="77777777" w:rsidR="00C41A05" w:rsidRPr="00582C52" w:rsidRDefault="00C41A05" w:rsidP="00C41A05">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5B44BB">
        <w:rPr>
          <w:rStyle w:val="StyleUnderline"/>
          <w:highlight w:val="cyan"/>
        </w:rPr>
        <w:t xml:space="preserve">attorneys general are </w:t>
      </w:r>
      <w:r w:rsidRPr="005B44BB">
        <w:rPr>
          <w:rStyle w:val="Emphasis"/>
          <w:highlight w:val="cyan"/>
        </w:rPr>
        <w:t>stepping in</w:t>
      </w:r>
      <w:r w:rsidRPr="005B44BB">
        <w:rPr>
          <w:rStyle w:val="StyleUnderline"/>
          <w:highlight w:val="cyan"/>
        </w:rPr>
        <w:t xml:space="preserve"> to address </w:t>
      </w:r>
      <w:r w:rsidRPr="005841D0">
        <w:rPr>
          <w:rStyle w:val="StyleUnderline"/>
        </w:rPr>
        <w:t>perceived</w:t>
      </w:r>
      <w:r w:rsidRPr="00C2231F">
        <w:rPr>
          <w:rStyle w:val="StyleUnderline"/>
        </w:rPr>
        <w:t xml:space="preserve"> </w:t>
      </w:r>
      <w:r w:rsidRPr="005B44BB">
        <w:rPr>
          <w:rStyle w:val="StyleUnderline"/>
          <w:highlight w:val="cyan"/>
        </w:rPr>
        <w:t>gaps in</w:t>
      </w:r>
      <w:r w:rsidRPr="00C2231F">
        <w:rPr>
          <w:rStyle w:val="StyleUnderline"/>
        </w:rPr>
        <w:t xml:space="preserve"> federal </w:t>
      </w:r>
      <w:r w:rsidRPr="005B44BB">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FB5002E" w14:textId="77777777" w:rsidR="00C41A05" w:rsidRPr="00582C52" w:rsidRDefault="00C41A05" w:rsidP="00C41A05">
      <w:pPr>
        <w:rPr>
          <w:sz w:val="16"/>
        </w:rPr>
      </w:pPr>
      <w:r w:rsidRPr="00582C52">
        <w:rPr>
          <w:sz w:val="16"/>
        </w:rPr>
        <w:t>Looking ahead</w:t>
      </w:r>
    </w:p>
    <w:p w14:paraId="7DD4A97E" w14:textId="77777777" w:rsidR="00C41A05" w:rsidRPr="00582C52" w:rsidRDefault="00C41A05" w:rsidP="00C41A05">
      <w:pPr>
        <w:rPr>
          <w:sz w:val="16"/>
        </w:rPr>
      </w:pPr>
      <w:r w:rsidRPr="005B44BB">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B44BB">
        <w:rPr>
          <w:rStyle w:val="StyleUnderline"/>
          <w:highlight w:val="cyan"/>
        </w:rPr>
        <w:t>is</w:t>
      </w:r>
      <w:r w:rsidRPr="00582C52">
        <w:rPr>
          <w:sz w:val="16"/>
        </w:rPr>
        <w:t xml:space="preserve"> likely </w:t>
      </w:r>
      <w:r w:rsidRPr="005B44BB">
        <w:rPr>
          <w:rStyle w:val="StyleUnderline"/>
          <w:highlight w:val="cyan"/>
        </w:rPr>
        <w:t xml:space="preserve">to </w:t>
      </w:r>
      <w:r w:rsidRPr="005B44BB">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62773D3C" w14:textId="77777777" w:rsidR="00C41A05" w:rsidRPr="00C2231F" w:rsidRDefault="00C41A05" w:rsidP="00C41A05">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5B44BB">
        <w:rPr>
          <w:rStyle w:val="StyleUnderline"/>
          <w:highlight w:val="cyan"/>
        </w:rPr>
        <w:t>presents an opportunity</w:t>
      </w:r>
      <w:r w:rsidRPr="00C2231F">
        <w:rPr>
          <w:rStyle w:val="StyleUnderline"/>
        </w:rPr>
        <w:t xml:space="preserve"> for states </w:t>
      </w:r>
      <w:r w:rsidRPr="005B44BB">
        <w:rPr>
          <w:rStyle w:val="StyleUnderline"/>
          <w:highlight w:val="cyan"/>
        </w:rPr>
        <w:t>to</w:t>
      </w:r>
      <w:r w:rsidRPr="00C2231F">
        <w:rPr>
          <w:rStyle w:val="StyleUnderline"/>
        </w:rPr>
        <w:t xml:space="preserve"> </w:t>
      </w:r>
      <w:r w:rsidRPr="005B44BB">
        <w:rPr>
          <w:rStyle w:val="Emphasis"/>
          <w:highlight w:val="cyan"/>
        </w:rPr>
        <w:t>innovate</w:t>
      </w:r>
      <w:r w:rsidRPr="005B44BB">
        <w:rPr>
          <w:rStyle w:val="StyleUnderline"/>
          <w:highlight w:val="cyan"/>
        </w:rPr>
        <w:t xml:space="preserve"> and </w:t>
      </w:r>
      <w:r w:rsidRPr="005B44BB">
        <w:rPr>
          <w:rStyle w:val="Emphasis"/>
          <w:highlight w:val="cyan"/>
        </w:rPr>
        <w:t>tailor</w:t>
      </w:r>
      <w:r w:rsidRPr="00C2231F">
        <w:rPr>
          <w:rStyle w:val="StyleUnderline"/>
        </w:rPr>
        <w:t xml:space="preserve"> consumer </w:t>
      </w:r>
      <w:r w:rsidRPr="005B44BB">
        <w:rPr>
          <w:rStyle w:val="Emphasis"/>
          <w:highlight w:val="cyan"/>
        </w:rPr>
        <w:t>protection measures</w:t>
      </w:r>
      <w:r w:rsidRPr="00C2231F">
        <w:rPr>
          <w:rStyle w:val="StyleUnderline"/>
        </w:rPr>
        <w:t xml:space="preserve"> to address local needs effectively.</w:t>
      </w:r>
    </w:p>
    <w:p w14:paraId="13750762" w14:textId="77777777" w:rsidR="00C41A05" w:rsidRPr="00582C52" w:rsidRDefault="00C41A05" w:rsidP="00C41A05">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5B44BB">
        <w:rPr>
          <w:rStyle w:val="StyleUnderline"/>
          <w:highlight w:val="cyan"/>
        </w:rPr>
        <w:t xml:space="preserve">setting </w:t>
      </w:r>
      <w:r w:rsidRPr="005B44BB">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BA8F340" w14:textId="77777777" w:rsidR="00C41A05" w:rsidRPr="00A42DDA" w:rsidRDefault="00C41A05" w:rsidP="00C41A05">
      <w:pPr>
        <w:pStyle w:val="Heading4"/>
      </w:pPr>
      <w:r>
        <w:t xml:space="preserve">Or, problems are </w:t>
      </w:r>
      <w:r>
        <w:rPr>
          <w:u w:val="single"/>
        </w:rPr>
        <w:t>structural</w:t>
      </w:r>
      <w:r>
        <w:t xml:space="preserve">. Short-term attacks by Trump have </w:t>
      </w:r>
      <w:r>
        <w:rPr>
          <w:u w:val="single"/>
        </w:rPr>
        <w:t>no impact</w:t>
      </w:r>
      <w:r>
        <w:t>.</w:t>
      </w:r>
    </w:p>
    <w:p w14:paraId="6B889E03" w14:textId="77777777" w:rsidR="00C41A05" w:rsidRDefault="00C41A05" w:rsidP="00C41A05">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7322C908" w14:textId="77777777" w:rsidR="00C41A05" w:rsidRPr="00582C52" w:rsidRDefault="00C41A05" w:rsidP="00C41A05">
      <w:pPr>
        <w:rPr>
          <w:sz w:val="16"/>
        </w:rPr>
      </w:pPr>
      <w:r w:rsidRPr="005B44BB">
        <w:rPr>
          <w:rStyle w:val="StyleUnderline"/>
          <w:highlight w:val="cyan"/>
        </w:rPr>
        <w:t>The administrative state is</w:t>
      </w:r>
      <w:r w:rsidRPr="00582C52">
        <w:rPr>
          <w:sz w:val="16"/>
        </w:rPr>
        <w:t xml:space="preserve"> … </w:t>
      </w:r>
      <w:r w:rsidRPr="005B44BB">
        <w:rPr>
          <w:rStyle w:val="Emphasis"/>
          <w:highlight w:val="cyan"/>
        </w:rPr>
        <w:t>not doing badly</w:t>
      </w:r>
      <w:r w:rsidRPr="00F953D4">
        <w:rPr>
          <w:rStyle w:val="StyleUnderline"/>
        </w:rPr>
        <w:t xml:space="preserve"> at all</w:t>
      </w:r>
    </w:p>
    <w:p w14:paraId="18872022" w14:textId="77777777" w:rsidR="00C41A05" w:rsidRPr="00582C52" w:rsidRDefault="00C41A05" w:rsidP="00C41A05">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5B44BB">
        <w:rPr>
          <w:rStyle w:val="StyleUnderline"/>
          <w:highlight w:val="cyan"/>
        </w:rPr>
        <w:t xml:space="preserve">even </w:t>
      </w:r>
      <w:r w:rsidRPr="005B44BB">
        <w:rPr>
          <w:rStyle w:val="Emphasis"/>
          <w:highlight w:val="cyan"/>
        </w:rPr>
        <w:t>after</w:t>
      </w:r>
      <w:r w:rsidRPr="00F953D4">
        <w:rPr>
          <w:rStyle w:val="StyleUnderline"/>
        </w:rPr>
        <w:t xml:space="preserve"> the </w:t>
      </w:r>
      <w:r w:rsidRPr="005B44BB">
        <w:rPr>
          <w:rStyle w:val="Emphasis"/>
          <w:highlight w:val="cyan"/>
        </w:rPr>
        <w:t>Trump</w:t>
      </w:r>
      <w:r w:rsidRPr="00F953D4">
        <w:rPr>
          <w:rStyle w:val="StyleUnderline"/>
        </w:rPr>
        <w:t xml:space="preserve"> administration</w:t>
      </w:r>
      <w:r w:rsidRPr="00582C52">
        <w:rPr>
          <w:sz w:val="16"/>
        </w:rPr>
        <w:t>.</w:t>
      </w:r>
    </w:p>
    <w:p w14:paraId="12E8854E" w14:textId="77777777" w:rsidR="00C41A05" w:rsidRPr="00582C52" w:rsidRDefault="00C41A05" w:rsidP="00C41A05">
      <w:pPr>
        <w:rPr>
          <w:sz w:val="16"/>
        </w:rPr>
      </w:pPr>
      <w:r w:rsidRPr="00F953D4">
        <w:rPr>
          <w:rStyle w:val="StyleUnderline"/>
        </w:rPr>
        <w:t xml:space="preserve">The areas of </w:t>
      </w:r>
      <w:r w:rsidRPr="005B44BB">
        <w:rPr>
          <w:rStyle w:val="StyleUnderline"/>
          <w:highlight w:val="cyan"/>
        </w:rPr>
        <w:t>weakness</w:t>
      </w:r>
      <w:r w:rsidRPr="00F953D4">
        <w:rPr>
          <w:rStyle w:val="StyleUnderline"/>
        </w:rPr>
        <w:t xml:space="preserve"> plausibly </w:t>
      </w:r>
      <w:r w:rsidRPr="005B44BB">
        <w:rPr>
          <w:rStyle w:val="StyleUnderline"/>
          <w:highlight w:val="cyan"/>
        </w:rPr>
        <w:t>reflect</w:t>
      </w:r>
      <w:r w:rsidRPr="00F953D4">
        <w:rPr>
          <w:rStyle w:val="StyleUnderline"/>
        </w:rPr>
        <w:t xml:space="preserve"> </w:t>
      </w:r>
      <w:r w:rsidRPr="00F953D4">
        <w:rPr>
          <w:rStyle w:val="Emphasis"/>
        </w:rPr>
        <w:t xml:space="preserve">long-standing </w:t>
      </w:r>
      <w:r w:rsidRPr="005B44BB">
        <w:rPr>
          <w:rStyle w:val="Emphasis"/>
          <w:highlight w:val="cyan"/>
        </w:rPr>
        <w:t>structural issues</w:t>
      </w:r>
      <w:r w:rsidRPr="005B44BB">
        <w:rPr>
          <w:rStyle w:val="StyleUnderline"/>
          <w:highlight w:val="cyan"/>
        </w:rPr>
        <w:t xml:space="preserve"> rather than </w:t>
      </w:r>
      <w:r w:rsidRPr="005B44BB">
        <w:rPr>
          <w:rStyle w:val="Emphasis"/>
          <w:highlight w:val="cyan"/>
        </w:rPr>
        <w:t>short-term attacks</w:t>
      </w:r>
      <w:r w:rsidRPr="00F953D4">
        <w:rPr>
          <w:rStyle w:val="StyleUnderline"/>
        </w:rPr>
        <w:t xml:space="preserve"> by Trump. </w:t>
      </w:r>
      <w:r w:rsidRPr="005B44BB">
        <w:rPr>
          <w:rStyle w:val="Emphasis"/>
          <w:highlight w:val="cyan"/>
        </w:rPr>
        <w:t>Inconsistent</w:t>
      </w:r>
      <w:r w:rsidRPr="00F953D4">
        <w:rPr>
          <w:rStyle w:val="StyleUnderline"/>
        </w:rPr>
        <w:t xml:space="preserve"> agency </w:t>
      </w:r>
      <w:r w:rsidRPr="005B44BB">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5B44BB">
        <w:rPr>
          <w:rStyle w:val="Emphasis"/>
          <w:highlight w:val="cyan"/>
        </w:rPr>
        <w:t>temporary stand-ins</w:t>
      </w:r>
      <w:r w:rsidRPr="00085557">
        <w:rPr>
          <w:rStyle w:val="StyleUnderline"/>
        </w:rPr>
        <w:t xml:space="preserve"> stay for much shorter periods and </w:t>
      </w:r>
      <w:r w:rsidRPr="005B44BB">
        <w:rPr>
          <w:rStyle w:val="StyleUnderline"/>
          <w:highlight w:val="cyan"/>
        </w:rPr>
        <w:t xml:space="preserve">have </w:t>
      </w:r>
      <w:r w:rsidRPr="005B44BB">
        <w:rPr>
          <w:rStyle w:val="Emphasis"/>
          <w:highlight w:val="cyan"/>
        </w:rPr>
        <w:t>less incentive</w:t>
      </w:r>
      <w:r w:rsidRPr="005B44BB">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5B44BB">
        <w:rPr>
          <w:rStyle w:val="StyleUnderline"/>
          <w:highlight w:val="cyan"/>
        </w:rPr>
        <w:t xml:space="preserve">makes it </w:t>
      </w:r>
      <w:r w:rsidRPr="005B44BB">
        <w:rPr>
          <w:rStyle w:val="Emphasis"/>
          <w:highlight w:val="cyan"/>
        </w:rPr>
        <w:t>awkward</w:t>
      </w:r>
      <w:r w:rsidRPr="005B44BB">
        <w:rPr>
          <w:rStyle w:val="StyleUnderline"/>
          <w:highlight w:val="cyan"/>
        </w:rPr>
        <w:t xml:space="preserve"> to deal with </w:t>
      </w:r>
      <w:r w:rsidRPr="005B44BB">
        <w:rPr>
          <w:rStyle w:val="Emphasis"/>
          <w:highlight w:val="cyan"/>
        </w:rPr>
        <w:t>poor performers</w:t>
      </w:r>
      <w:r w:rsidRPr="005B44BB">
        <w:rPr>
          <w:rStyle w:val="StyleUnderline"/>
          <w:highlight w:val="cya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33591322" w14:textId="7D4EC9B7" w:rsidR="00C41A05" w:rsidRPr="00DC236D" w:rsidRDefault="00C41A05" w:rsidP="00DC236D">
      <w:pPr>
        <w:rPr>
          <w:rStyle w:val="StyleUnderline"/>
        </w:rPr>
      </w:pPr>
      <w:r w:rsidRPr="00DC236D">
        <w:rPr>
          <w:rStyle w:val="StyleUnderline"/>
        </w:rPr>
        <w:t xml:space="preserve">For all of the concern about the Trump presidency and its effects on the administrative state, our data suggest that </w:t>
      </w:r>
      <w:r w:rsidRPr="005B44BB">
        <w:rPr>
          <w:rStyle w:val="StyleUnderline"/>
          <w:highlight w:val="cyan"/>
        </w:rPr>
        <w:t>federal agencies are just as healthy</w:t>
      </w:r>
      <w:r w:rsidRPr="00DC236D">
        <w:rPr>
          <w:rStyle w:val="StyleUnderline"/>
        </w:rPr>
        <w:t xml:space="preserve"> as large private-sector organizations on many dimensions. </w:t>
      </w:r>
      <w:r w:rsidRPr="005B44BB">
        <w:rPr>
          <w:rStyle w:val="StyleUnderline"/>
          <w:highlight w:val="cyan"/>
        </w:rPr>
        <w:t>Long-standing weaknesses</w:t>
      </w:r>
      <w:r w:rsidRPr="00DC236D">
        <w:rPr>
          <w:rStyle w:val="StyleUnderline"/>
        </w:rPr>
        <w:t xml:space="preserve"> in the way we select executives and structure the civil service, however, continue to </w:t>
      </w:r>
      <w:r w:rsidRPr="005B44BB">
        <w:rPr>
          <w:rStyle w:val="StyleUnderline"/>
          <w:highlight w:val="cyan"/>
        </w:rPr>
        <w:t>plague</w:t>
      </w:r>
      <w:r w:rsidRPr="00DC236D">
        <w:rPr>
          <w:rStyle w:val="StyleUnderline"/>
        </w:rPr>
        <w:t xml:space="preserve"> the federal </w:t>
      </w:r>
      <w:r w:rsidRPr="005B44BB">
        <w:rPr>
          <w:rStyle w:val="StyleUnderline"/>
          <w:highlight w:val="cyan"/>
        </w:rPr>
        <w:t>admin</w:t>
      </w:r>
      <w:r w:rsidRPr="00DC236D">
        <w:rPr>
          <w:rStyle w:val="StyleUnderline"/>
        </w:rPr>
        <w:t>istration.</w:t>
      </w:r>
    </w:p>
    <w:p w14:paraId="7F99D59A" w14:textId="4FFA11BF" w:rsidR="007477B0" w:rsidRDefault="00B92221" w:rsidP="007477B0">
      <w:pPr>
        <w:pStyle w:val="Heading3"/>
      </w:pPr>
      <w:r>
        <w:t>D</w:t>
      </w:r>
      <w:r w:rsidR="00710F66">
        <w:t>emocracy---</w:t>
      </w:r>
      <w:r w:rsidR="007477B0">
        <w:t>1NC</w:t>
      </w:r>
    </w:p>
    <w:p w14:paraId="7CAB2184" w14:textId="77777777" w:rsidR="007477B0" w:rsidRPr="00CF7724" w:rsidRDefault="007477B0" w:rsidP="007477B0">
      <w:pPr>
        <w:pStyle w:val="Heading4"/>
      </w:pPr>
      <w:r>
        <w:t>Democratic peace is statistically disproven---its conflict driving</w:t>
      </w:r>
    </w:p>
    <w:p w14:paraId="4C31CE12" w14:textId="77777777" w:rsidR="007477B0" w:rsidRPr="004665E7" w:rsidRDefault="007477B0" w:rsidP="007477B0">
      <w:pPr>
        <w:rPr>
          <w:sz w:val="16"/>
          <w:szCs w:val="16"/>
        </w:rPr>
      </w:pPr>
      <w:r>
        <w:rPr>
          <w:rStyle w:val="Style13ptBold"/>
        </w:rPr>
        <w:t xml:space="preserve">Chiba ’21 </w:t>
      </w:r>
      <w:r w:rsidRPr="004665E7">
        <w:rPr>
          <w:sz w:val="16"/>
          <w:szCs w:val="16"/>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2DBB71F7" w14:textId="77777777" w:rsidR="007477B0" w:rsidRPr="0011162B" w:rsidRDefault="007477B0" w:rsidP="007477B0">
      <w:pPr>
        <w:rPr>
          <w:sz w:val="16"/>
        </w:rPr>
      </w:pPr>
      <w:r w:rsidRPr="008309B0">
        <w:rPr>
          <w:rStyle w:val="StyleUnderline"/>
        </w:rPr>
        <w:t xml:space="preserve">The </w:t>
      </w:r>
      <w:r w:rsidRPr="005B44BB">
        <w:rPr>
          <w:rStyle w:val="StyleUnderline"/>
          <w:highlight w:val="cyan"/>
        </w:rPr>
        <w:t>democratic peace</w:t>
      </w:r>
      <w:r w:rsidRPr="0011162B">
        <w:rPr>
          <w:sz w:val="16"/>
        </w:rPr>
        <w:t>—the observation that democracies are less likely to fight each other than are other pairings of states—</w:t>
      </w:r>
      <w:r w:rsidRPr="005B44BB">
        <w:rPr>
          <w:rStyle w:val="StyleUnderline"/>
          <w:highlight w:val="cyan"/>
        </w:rPr>
        <w:t>is</w:t>
      </w:r>
      <w:r w:rsidRPr="008309B0">
        <w:rPr>
          <w:rStyle w:val="StyleUnderline"/>
        </w:rPr>
        <w:t xml:space="preserve"> one of the most widely acknowledged empirical regularities in international relations. Prominent scholars have even </w:t>
      </w:r>
      <w:r w:rsidRPr="005B44BB">
        <w:rPr>
          <w:rStyle w:val="StyleUnderline"/>
          <w:highlight w:val="cyan"/>
        </w:rPr>
        <w:t>characterized</w:t>
      </w:r>
      <w:r w:rsidRPr="008309B0">
        <w:rPr>
          <w:rStyle w:val="StyleUnderline"/>
        </w:rPr>
        <w:t xml:space="preserve"> the relationship </w:t>
      </w:r>
      <w:r w:rsidRPr="005B44BB">
        <w:rPr>
          <w:rStyle w:val="StyleUnderline"/>
          <w:highlight w:val="cyan"/>
        </w:rPr>
        <w:t>as</w:t>
      </w:r>
      <w:r w:rsidRPr="008309B0">
        <w:rPr>
          <w:rStyle w:val="StyleUnderline"/>
        </w:rPr>
        <w:t xml:space="preserve"> an empirical </w:t>
      </w:r>
      <w:r w:rsidRPr="005B44BB">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B0FDA04" w14:textId="77777777" w:rsidR="007477B0" w:rsidRPr="0011162B" w:rsidRDefault="007477B0" w:rsidP="007477B0">
      <w:pPr>
        <w:rPr>
          <w:sz w:val="16"/>
        </w:rPr>
      </w:pPr>
      <w:r w:rsidRPr="00BD7325">
        <w:rPr>
          <w:rStyle w:val="StyleUnderline"/>
        </w:rPr>
        <w:t xml:space="preserve">At the </w:t>
      </w:r>
      <w:r w:rsidRPr="00BD7325">
        <w:rPr>
          <w:rStyle w:val="Emphasis"/>
        </w:rPr>
        <w:t>same time</w:t>
      </w:r>
      <w:r w:rsidRPr="00BD7325">
        <w:rPr>
          <w:rStyle w:val="StyleUnderline"/>
        </w:rPr>
        <w:t>, peace appears likely to foster or maintain democracy</w:t>
      </w:r>
      <w:r w:rsidRPr="00BD7325">
        <w:rPr>
          <w:sz w:val="16"/>
        </w:rPr>
        <w:t xml:space="preserve"> (Thompson</w:t>
      </w:r>
      <w:r w:rsidRPr="0011162B">
        <w:rPr>
          <w:sz w:val="16"/>
        </w:rPr>
        <w:t xml:space="preserve"> 1996; James, Solberg, and</w:t>
      </w:r>
      <w:r>
        <w:rPr>
          <w:sz w:val="16"/>
        </w:rPr>
        <w:t xml:space="preserve"> </w:t>
      </w:r>
      <w:r w:rsidRPr="0011162B">
        <w:rPr>
          <w:sz w:val="16"/>
        </w:rPr>
        <w:t xml:space="preserve">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5B44BB">
        <w:rPr>
          <w:rStyle w:val="Emphasis"/>
          <w:highlight w:val="cyan"/>
        </w:rPr>
        <w:t>cause</w:t>
      </w:r>
      <w:r w:rsidRPr="0011162B">
        <w:rPr>
          <w:sz w:val="16"/>
        </w:rPr>
        <w:t xml:space="preserve">s </w:t>
      </w:r>
      <w:r w:rsidRPr="005B44BB">
        <w:rPr>
          <w:rStyle w:val="StyleUnderline"/>
          <w:highlight w:val="cyan"/>
        </w:rPr>
        <w:t>of democracy is</w:t>
      </w:r>
      <w:r w:rsidRPr="008309B0">
        <w:rPr>
          <w:rStyle w:val="StyleUnderline"/>
        </w:rPr>
        <w:t xml:space="preserve"> </w:t>
      </w:r>
      <w:r w:rsidRPr="008309B0">
        <w:rPr>
          <w:rStyle w:val="Emphasis"/>
        </w:rPr>
        <w:t>also</w:t>
      </w:r>
      <w:r w:rsidRPr="008309B0">
        <w:rPr>
          <w:rStyle w:val="StyleUnderline"/>
        </w:rPr>
        <w:t xml:space="preserve"> </w:t>
      </w:r>
      <w:r w:rsidRPr="005B44BB">
        <w:rPr>
          <w:rStyle w:val="StyleUnderline"/>
          <w:highlight w:val="cyan"/>
        </w:rPr>
        <w:t>associated</w:t>
      </w:r>
      <w:r w:rsidRPr="008309B0">
        <w:rPr>
          <w:rStyle w:val="StyleUnderline"/>
        </w:rPr>
        <w:t xml:space="preserve"> </w:t>
      </w:r>
      <w:r w:rsidRPr="005B44BB">
        <w:rPr>
          <w:rStyle w:val="StyleUnderline"/>
          <w:highlight w:val="cyan"/>
        </w:rPr>
        <w:t>with</w:t>
      </w:r>
      <w:r w:rsidRPr="008309B0">
        <w:rPr>
          <w:rStyle w:val="StyleUnderline"/>
        </w:rPr>
        <w:t xml:space="preserve"> various </w:t>
      </w:r>
      <w:r w:rsidRPr="005B44BB">
        <w:rPr>
          <w:rStyle w:val="StyleUnderline"/>
          <w:highlight w:val="cyan"/>
        </w:rPr>
        <w:t xml:space="preserve">explanations for </w:t>
      </w:r>
      <w:r w:rsidRPr="00BD7325">
        <w:rPr>
          <w:rStyle w:val="StyleUnderline"/>
        </w:rPr>
        <w:t xml:space="preserve">international </w:t>
      </w:r>
      <w:r w:rsidRPr="005B44BB">
        <w:rPr>
          <w:rStyle w:val="StyleUnderline"/>
          <w:highlight w:val="cyan"/>
        </w:rPr>
        <w:t>conflict</w:t>
      </w:r>
      <w:r w:rsidRPr="0011162B">
        <w:rPr>
          <w:sz w:val="16"/>
        </w:rPr>
        <w:t xml:space="preserve">. Indeed, some as yet poorly defined set of canonical factors may contribute both to democracy and to peace, </w:t>
      </w:r>
      <w:r w:rsidRPr="005B44BB">
        <w:rPr>
          <w:rStyle w:val="StyleUnderline"/>
          <w:highlight w:val="cyan"/>
        </w:rPr>
        <w:t xml:space="preserve">making it </w:t>
      </w:r>
      <w:r w:rsidRPr="005B44BB">
        <w:rPr>
          <w:rStyle w:val="Emphasis"/>
          <w:highlight w:val="cyan"/>
        </w:rPr>
        <w:t>look</w:t>
      </w:r>
      <w:r w:rsidRPr="005B44BB">
        <w:rPr>
          <w:rStyle w:val="StyleUnderline"/>
          <w:highlight w:val="cyan"/>
        </w:rPr>
        <w:t xml:space="preserve"> as if</w:t>
      </w:r>
      <w:r w:rsidRPr="008309B0">
        <w:rPr>
          <w:rStyle w:val="StyleUnderline"/>
        </w:rPr>
        <w:t xml:space="preserve"> the two </w:t>
      </w:r>
      <w:r w:rsidRPr="005B44BB">
        <w:rPr>
          <w:rStyle w:val="StyleUnderline"/>
          <w:highlight w:val="cyan"/>
        </w:rPr>
        <w:t>variables are</w:t>
      </w:r>
      <w:r w:rsidRPr="008309B0">
        <w:rPr>
          <w:rStyle w:val="StyleUnderline"/>
        </w:rPr>
        <w:t xml:space="preserve"> </w:t>
      </w:r>
      <w:r w:rsidRPr="008309B0">
        <w:rPr>
          <w:rStyle w:val="Emphasis"/>
        </w:rPr>
        <w:t xml:space="preserve">directly </w:t>
      </w:r>
      <w:r w:rsidRPr="005B44BB">
        <w:rPr>
          <w:rStyle w:val="Emphasis"/>
          <w:highlight w:val="cyan"/>
        </w:rPr>
        <w:t>related</w:t>
      </w:r>
      <w:r w:rsidRPr="005B44BB">
        <w:rPr>
          <w:rStyle w:val="StyleUnderline"/>
          <w:highlight w:val="cyan"/>
        </w:rPr>
        <w:t xml:space="preserve">, </w:t>
      </w:r>
      <w:r w:rsidRPr="005B44BB">
        <w:rPr>
          <w:rStyle w:val="Emphasis"/>
          <w:highlight w:val="cyan"/>
        </w:rPr>
        <w:t>even if</w:t>
      </w:r>
      <w:r w:rsidRPr="008309B0">
        <w:rPr>
          <w:rStyle w:val="Emphasis"/>
        </w:rPr>
        <w:t xml:space="preserve"> possibly they are </w:t>
      </w:r>
      <w:r w:rsidRPr="005B44BB">
        <w:rPr>
          <w:rStyle w:val="Emphasis"/>
          <w:highlight w:val="cyan"/>
        </w:rPr>
        <w:t>not</w:t>
      </w:r>
      <w:r w:rsidRPr="0011162B">
        <w:rPr>
          <w:sz w:val="16"/>
        </w:rPr>
        <w:t>.</w:t>
      </w:r>
    </w:p>
    <w:p w14:paraId="7A2B714A" w14:textId="77777777" w:rsidR="007477B0" w:rsidRDefault="007477B0" w:rsidP="007477B0">
      <w:pPr>
        <w:rPr>
          <w:rStyle w:val="StyleUnderline"/>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5B44BB">
        <w:rPr>
          <w:rStyle w:val="Emphasis"/>
          <w:highlight w:val="cyan"/>
        </w:rPr>
        <w:t>common causes</w:t>
      </w:r>
      <w:r w:rsidRPr="008309B0">
        <w:rPr>
          <w:rStyle w:val="StyleUnderline"/>
        </w:rPr>
        <w:t xml:space="preserve"> of democracy and peace </w:t>
      </w:r>
      <w:r w:rsidRPr="005B44BB">
        <w:rPr>
          <w:rStyle w:val="StyleUnderline"/>
          <w:highlight w:val="cyan"/>
        </w:rPr>
        <w:t xml:space="preserve">may be </w:t>
      </w:r>
      <w:r w:rsidRPr="005B44BB">
        <w:rPr>
          <w:rStyle w:val="Emphasis"/>
          <w:highlight w:val="cyan"/>
        </w:rPr>
        <w:t>unobservable</w:t>
      </w:r>
      <w:r w:rsidRPr="005B44BB">
        <w:rPr>
          <w:rStyle w:val="StyleUnderline"/>
          <w:highlight w:val="cyan"/>
        </w:rPr>
        <w:t>, generating</w:t>
      </w:r>
      <w:r w:rsidRPr="008309B0">
        <w:rPr>
          <w:rStyle w:val="StyleUnderline"/>
        </w:rPr>
        <w:t xml:space="preserve"> an </w:t>
      </w:r>
      <w:r w:rsidRPr="005B44BB">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5B44BB">
        <w:rPr>
          <w:rStyle w:val="StyleUnderline"/>
          <w:highlight w:val="cyan"/>
        </w:rPr>
        <w:t xml:space="preserve">each remain </w:t>
      </w:r>
      <w:r w:rsidRPr="005B44BB">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5B44BB">
        <w:rPr>
          <w:rStyle w:val="Emphasis"/>
          <w:highlight w:val="cyan"/>
        </w:rPr>
        <w:t>empirically</w:t>
      </w:r>
      <w:r w:rsidRPr="0011162B">
        <w:rPr>
          <w:rStyle w:val="StyleUnderline"/>
        </w:rPr>
        <w:t xml:space="preserve">, despite their central roles in international politics. </w:t>
      </w:r>
    </w:p>
    <w:p w14:paraId="6FA619AB" w14:textId="77777777" w:rsidR="007477B0" w:rsidRDefault="007477B0" w:rsidP="007477B0">
      <w:pPr>
        <w:rPr>
          <w:sz w:val="16"/>
        </w:rPr>
      </w:pPr>
      <w:r w:rsidRPr="005B44BB">
        <w:rPr>
          <w:rStyle w:val="StyleUnderline"/>
          <w:highlight w:val="cyan"/>
        </w:rPr>
        <w:t>We address</w:t>
      </w:r>
      <w:r w:rsidRPr="0011162B">
        <w:rPr>
          <w:rStyle w:val="StyleUnderline"/>
        </w:rPr>
        <w:t xml:space="preserve"> the risk of spurious correlation </w:t>
      </w:r>
      <w:r w:rsidRPr="005B44BB">
        <w:rPr>
          <w:rStyle w:val="StyleUnderline"/>
          <w:highlight w:val="cyan"/>
        </w:rPr>
        <w:t xml:space="preserve">by applying an </w:t>
      </w:r>
      <w:r w:rsidRPr="005B44BB">
        <w:rPr>
          <w:rStyle w:val="Emphasis"/>
          <w:highlight w:val="cyan"/>
        </w:rPr>
        <w:t>i</w:t>
      </w:r>
      <w:r w:rsidRPr="0011162B">
        <w:rPr>
          <w:rStyle w:val="Emphasis"/>
        </w:rPr>
        <w:t xml:space="preserve">nstrumental </w:t>
      </w:r>
      <w:r w:rsidRPr="005B44BB">
        <w:rPr>
          <w:rStyle w:val="Emphasis"/>
          <w:highlight w:val="cyan"/>
        </w:rPr>
        <w:t>v</w:t>
      </w:r>
      <w:r w:rsidRPr="0011162B">
        <w:rPr>
          <w:rStyle w:val="Emphasis"/>
        </w:rPr>
        <w:t xml:space="preserve">ariables </w:t>
      </w:r>
      <w:r w:rsidRPr="005B44BB">
        <w:rPr>
          <w:rStyle w:val="Emphasis"/>
          <w:highlight w:val="cyan"/>
        </w:rPr>
        <w:t>a</w:t>
      </w:r>
      <w:r w:rsidRPr="0011162B">
        <w:rPr>
          <w:rStyle w:val="Emphasis"/>
        </w:rPr>
        <w:t>pproach</w:t>
      </w:r>
      <w:r w:rsidRPr="0011162B">
        <w:rPr>
          <w:rStyle w:val="StyleUnderline"/>
        </w:rPr>
        <w:t xml:space="preserve">. </w:t>
      </w:r>
      <w:r w:rsidRPr="005B44BB">
        <w:rPr>
          <w:rStyle w:val="StyleUnderline"/>
          <w:highlight w:val="cyan"/>
        </w:rPr>
        <w:t xml:space="preserve">Having </w:t>
      </w:r>
      <w:r w:rsidRPr="005B44BB">
        <w:rPr>
          <w:rStyle w:val="Emphasis"/>
          <w:highlight w:val="cyan"/>
        </w:rPr>
        <w:t>taken into account</w:t>
      </w:r>
      <w:r w:rsidRPr="0011162B">
        <w:rPr>
          <w:rStyle w:val="Emphasis"/>
        </w:rPr>
        <w:t xml:space="preserve"> possible </w:t>
      </w:r>
      <w:r w:rsidRPr="005B44BB">
        <w:rPr>
          <w:rStyle w:val="Emphasis"/>
          <w:highlight w:val="cyan"/>
        </w:rPr>
        <w:t>endogeneity</w:t>
      </w:r>
      <w:r w:rsidRPr="0011162B">
        <w:rPr>
          <w:rStyle w:val="StyleUnderline"/>
        </w:rPr>
        <w:t xml:space="preserve"> between democracy and peace, we find that joint </w:t>
      </w:r>
      <w:r w:rsidRPr="005B44BB">
        <w:rPr>
          <w:rStyle w:val="StyleUnderline"/>
          <w:highlight w:val="cyan"/>
        </w:rPr>
        <w:t xml:space="preserve">democracy does </w:t>
      </w:r>
      <w:r w:rsidRPr="005B44BB">
        <w:rPr>
          <w:rStyle w:val="Emphasis"/>
          <w:highlight w:val="cyan"/>
        </w:rPr>
        <w:t>not</w:t>
      </w:r>
      <w:r w:rsidRPr="005B44BB">
        <w:rPr>
          <w:rStyle w:val="StyleUnderline"/>
          <w:highlight w:val="cyan"/>
        </w:rPr>
        <w:t xml:space="preserve"> have </w:t>
      </w:r>
      <w:r w:rsidRPr="005B44BB">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5B44BB">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5B44BB">
        <w:rPr>
          <w:rStyle w:val="StyleUnderline"/>
          <w:highlight w:val="cyan"/>
        </w:rPr>
        <w:t>findings show</w:t>
      </w:r>
      <w:r w:rsidRPr="0011162B">
        <w:rPr>
          <w:rStyle w:val="StyleUnderline"/>
        </w:rPr>
        <w:t xml:space="preserve"> that </w:t>
      </w:r>
      <w:r w:rsidRPr="005B44BB">
        <w:rPr>
          <w:rStyle w:val="StyleUnderline"/>
          <w:highlight w:val="cyan"/>
        </w:rPr>
        <w:t xml:space="preserve">democratic countries are </w:t>
      </w:r>
      <w:r w:rsidRPr="005B44BB">
        <w:rPr>
          <w:rStyle w:val="Emphasis"/>
          <w:highlight w:val="cyan"/>
        </w:rPr>
        <w:t>more likely</w:t>
      </w:r>
      <w:r w:rsidRPr="005B44BB">
        <w:rPr>
          <w:rStyle w:val="StyleUnderline"/>
          <w:highlight w:val="cyan"/>
        </w:rPr>
        <w:t xml:space="preserve"> to attack</w:t>
      </w:r>
      <w:r w:rsidRPr="0011162B">
        <w:rPr>
          <w:rStyle w:val="StyleUnderline"/>
        </w:rPr>
        <w:t xml:space="preserve"> other democracies </w:t>
      </w:r>
      <w:r w:rsidRPr="005B44BB">
        <w:rPr>
          <w:rStyle w:val="StyleUnderline"/>
          <w:highlight w:val="cyan"/>
        </w:rPr>
        <w:t>than</w:t>
      </w:r>
      <w:r w:rsidRPr="0011162B">
        <w:rPr>
          <w:rStyle w:val="StyleUnderline"/>
        </w:rPr>
        <w:t xml:space="preserve"> are </w:t>
      </w:r>
      <w:r w:rsidRPr="005B44BB">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5233A3A4" w14:textId="77777777" w:rsidR="007477B0" w:rsidRPr="000B6D97" w:rsidRDefault="007477B0" w:rsidP="007477B0">
      <w:pPr>
        <w:pStyle w:val="Heading4"/>
      </w:pPr>
      <w:r>
        <w:t>AND it delivers nothing of value</w:t>
      </w:r>
    </w:p>
    <w:p w14:paraId="2219A16C" w14:textId="77777777" w:rsidR="007477B0" w:rsidRDefault="007477B0" w:rsidP="007477B0">
      <w:r>
        <w:rPr>
          <w:rStyle w:val="Style13ptBold"/>
        </w:rPr>
        <w:t xml:space="preserve">Paola ’18 </w:t>
      </w:r>
      <w:r w:rsidRPr="00295259">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4C5273B7" w14:textId="77777777" w:rsidR="007477B0" w:rsidRPr="00351E8E" w:rsidRDefault="007477B0" w:rsidP="007477B0">
      <w:pPr>
        <w:rPr>
          <w:sz w:val="16"/>
        </w:rPr>
      </w:pPr>
      <w:r w:rsidRPr="00351E8E">
        <w:rPr>
          <w:sz w:val="16"/>
        </w:rPr>
        <w:t>B. Democracy and Representation</w:t>
      </w:r>
    </w:p>
    <w:p w14:paraId="122E1843" w14:textId="77777777" w:rsidR="007477B0" w:rsidRPr="00587F7B" w:rsidRDefault="007477B0" w:rsidP="007477B0">
      <w:pPr>
        <w:rPr>
          <w:rStyle w:val="Emphasis"/>
        </w:rPr>
      </w:pPr>
      <w:r w:rsidRPr="005B44BB">
        <w:rPr>
          <w:rStyle w:val="Emphasis"/>
          <w:highlight w:val="cyan"/>
        </w:rPr>
        <w:t>Dem</w:t>
      </w:r>
      <w:r w:rsidRPr="00351E8E">
        <w:rPr>
          <w:sz w:val="16"/>
        </w:rPr>
        <w:t xml:space="preserve">ocratically elected </w:t>
      </w:r>
      <w:r w:rsidRPr="005B44BB">
        <w:rPr>
          <w:rStyle w:val="StyleUnderline"/>
          <w:highlight w:val="cyan"/>
        </w:rPr>
        <w:t>governments have been</w:t>
      </w:r>
      <w:r w:rsidRPr="006F5837">
        <w:rPr>
          <w:rStyle w:val="StyleUnderline"/>
        </w:rPr>
        <w:t xml:space="preserve"> </w:t>
      </w:r>
      <w:r w:rsidRPr="006F5837">
        <w:rPr>
          <w:rStyle w:val="Emphasis"/>
        </w:rPr>
        <w:t xml:space="preserve">largely </w:t>
      </w:r>
      <w:r w:rsidRPr="005B44BB">
        <w:rPr>
          <w:rStyle w:val="Emphasis"/>
          <w:highlight w:val="cyan"/>
        </w:rPr>
        <w:t>ineffective</w:t>
      </w:r>
      <w:r w:rsidRPr="006F5837">
        <w:rPr>
          <w:rStyle w:val="StyleUnderline"/>
        </w:rPr>
        <w:t xml:space="preserve"> in </w:t>
      </w:r>
      <w:r w:rsidRPr="005B44BB">
        <w:rPr>
          <w:rStyle w:val="StyleUnderline"/>
          <w:highlight w:val="cyan"/>
        </w:rPr>
        <w:t xml:space="preserve">addressing </w:t>
      </w:r>
      <w:r w:rsidRPr="005B44BB">
        <w:rPr>
          <w:rStyle w:val="Emphasis"/>
          <w:highlight w:val="cyan"/>
        </w:rPr>
        <w:t>climate</w:t>
      </w:r>
      <w:r w:rsidRPr="006F5837">
        <w:rPr>
          <w:rStyle w:val="Emphasis"/>
        </w:rPr>
        <w:t xml:space="preserve"> change</w:t>
      </w:r>
      <w:r w:rsidRPr="006F5837">
        <w:rPr>
          <w:rStyle w:val="StyleUnderline"/>
        </w:rPr>
        <w:t xml:space="preserve">, </w:t>
      </w:r>
      <w:r w:rsidRPr="005B44BB">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5B44BB">
        <w:rPr>
          <w:rStyle w:val="StyleUnderline"/>
          <w:highlight w:val="cyan"/>
        </w:rPr>
        <w:t>pollution</w:t>
      </w:r>
      <w:r w:rsidRPr="006F5837">
        <w:rPr>
          <w:rStyle w:val="StyleUnderline"/>
        </w:rPr>
        <w:t xml:space="preserve"> and </w:t>
      </w:r>
      <w:r w:rsidRPr="005B44BB">
        <w:rPr>
          <w:rStyle w:val="Emphasis"/>
          <w:highlight w:val="cyan"/>
        </w:rPr>
        <w:t>biod</w:t>
      </w:r>
      <w:r w:rsidRPr="00351E8E">
        <w:rPr>
          <w:sz w:val="16"/>
        </w:rPr>
        <w:t xml:space="preserve">iversity loss, </w:t>
      </w:r>
      <w:r w:rsidRPr="005B44BB">
        <w:rPr>
          <w:rStyle w:val="StyleUnderline"/>
          <w:highlight w:val="cyan"/>
        </w:rPr>
        <w:t xml:space="preserve">nuclear </w:t>
      </w:r>
      <w:r w:rsidRPr="005B44BB">
        <w:rPr>
          <w:rStyle w:val="Emphasis"/>
          <w:highlight w:val="cyan"/>
        </w:rPr>
        <w:t>waste</w:t>
      </w:r>
      <w:r w:rsidRPr="00351E8E">
        <w:rPr>
          <w:sz w:val="16"/>
        </w:rPr>
        <w:t xml:space="preserve"> management, </w:t>
      </w:r>
      <w:r w:rsidRPr="006F5837">
        <w:rPr>
          <w:rStyle w:val="StyleUnderline"/>
        </w:rPr>
        <w:t xml:space="preserve">nuclear </w:t>
      </w:r>
      <w:r w:rsidRPr="005B44BB">
        <w:rPr>
          <w:rStyle w:val="Emphasis"/>
          <w:highlight w:val="cyan"/>
        </w:rPr>
        <w:t>prolif</w:t>
      </w:r>
      <w:r w:rsidRPr="00351E8E">
        <w:rPr>
          <w:sz w:val="16"/>
        </w:rPr>
        <w:t xml:space="preserve">eration, </w:t>
      </w:r>
      <w:r w:rsidRPr="005B44BB">
        <w:rPr>
          <w:rStyle w:val="Emphasis"/>
          <w:highlight w:val="cyan"/>
        </w:rPr>
        <w:t>cyber</w:t>
      </w:r>
      <w:r w:rsidRPr="00351E8E">
        <w:rPr>
          <w:sz w:val="16"/>
        </w:rPr>
        <w:t>-(in)</w:t>
      </w:r>
      <w:r w:rsidRPr="006F5837">
        <w:rPr>
          <w:rStyle w:val="StyleUnderline"/>
        </w:rPr>
        <w:t xml:space="preserve">security, </w:t>
      </w:r>
      <w:r w:rsidRPr="005B44BB">
        <w:rPr>
          <w:rStyle w:val="Emphasis"/>
          <w:highlight w:val="cyan"/>
        </w:rPr>
        <w:t>financial</w:t>
      </w:r>
      <w:r w:rsidRPr="005B44BB">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5B44BB">
        <w:rPr>
          <w:rStyle w:val="Emphasis"/>
          <w:highlight w:val="cyan"/>
        </w:rPr>
        <w:t>inequality</w:t>
      </w:r>
      <w:r w:rsidRPr="006F5837">
        <w:rPr>
          <w:rStyle w:val="StyleUnderline"/>
        </w:rPr>
        <w:t xml:space="preserve">, </w:t>
      </w:r>
      <w:r w:rsidRPr="006F5837">
        <w:rPr>
          <w:rStyle w:val="Emphasis"/>
        </w:rPr>
        <w:t xml:space="preserve">public </w:t>
      </w:r>
      <w:r w:rsidRPr="005B44BB">
        <w:rPr>
          <w:rStyle w:val="Emphasis"/>
          <w:highlight w:val="cyan"/>
        </w:rPr>
        <w:t>debt</w:t>
      </w:r>
      <w:r w:rsidRPr="006F5837">
        <w:rPr>
          <w:rStyle w:val="StyleUnderline"/>
        </w:rPr>
        <w:t xml:space="preserve"> management, </w:t>
      </w:r>
      <w:r w:rsidRPr="005B44BB">
        <w:rPr>
          <w:rStyle w:val="Emphasis"/>
          <w:highlight w:val="cyan"/>
        </w:rPr>
        <w:t>migration</w:t>
      </w:r>
      <w:r w:rsidRPr="006F5837">
        <w:rPr>
          <w:rStyle w:val="StyleUnderline"/>
        </w:rPr>
        <w:t xml:space="preserve">, intercultural </w:t>
      </w:r>
      <w:r w:rsidRPr="00587F7B">
        <w:rPr>
          <w:rStyle w:val="StyleUnderline"/>
        </w:rPr>
        <w:t xml:space="preserve">integration, </w:t>
      </w:r>
      <w:r w:rsidRPr="005B44BB">
        <w:rPr>
          <w:rStyle w:val="StyleUnderline"/>
          <w:highlight w:val="cyan"/>
        </w:rPr>
        <w:t xml:space="preserve">and </w:t>
      </w:r>
      <w:r w:rsidRPr="005B44BB">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0D658195" w14:textId="77777777" w:rsidR="007477B0" w:rsidRPr="00351E8E" w:rsidRDefault="007477B0" w:rsidP="007477B0">
      <w:pPr>
        <w:rPr>
          <w:sz w:val="16"/>
        </w:rPr>
      </w:pPr>
      <w:r w:rsidRPr="00351E8E">
        <w:rPr>
          <w:sz w:val="16"/>
        </w:rPr>
        <w:t xml:space="preserve">In many democratic countries, </w:t>
      </w:r>
      <w:r w:rsidRPr="005B44BB">
        <w:rPr>
          <w:rStyle w:val="StyleUnderline"/>
          <w:highlight w:val="cyan"/>
        </w:rPr>
        <w:t>citizens are</w:t>
      </w:r>
      <w:r w:rsidRPr="00587F7B">
        <w:rPr>
          <w:rStyle w:val="StyleUnderline"/>
        </w:rPr>
        <w:t xml:space="preserve"> not only </w:t>
      </w:r>
      <w:r w:rsidRPr="005B44BB">
        <w:rPr>
          <w:rStyle w:val="StyleUnderline"/>
          <w:highlight w:val="cyan"/>
        </w:rPr>
        <w:t>frustrated with</w:t>
      </w:r>
      <w:r w:rsidRPr="00587F7B">
        <w:rPr>
          <w:rStyle w:val="StyleUnderline"/>
        </w:rPr>
        <w:t xml:space="preserve"> the</w:t>
      </w:r>
      <w:r w:rsidRPr="00351E8E">
        <w:rPr>
          <w:sz w:val="16"/>
        </w:rPr>
        <w:t xml:space="preserve"> relatively </w:t>
      </w:r>
      <w:r w:rsidRPr="005B44BB">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5B44BB">
        <w:rPr>
          <w:rStyle w:val="Emphasis"/>
          <w:highlight w:val="cyan"/>
        </w:rPr>
        <w:t>dominated</w:t>
      </w:r>
      <w:r w:rsidRPr="005B44BB">
        <w:rPr>
          <w:rStyle w:val="StyleUnderline"/>
          <w:highlight w:val="cyan"/>
        </w:rPr>
        <w:t xml:space="preserve"> by </w:t>
      </w:r>
      <w:r w:rsidRPr="005B44BB">
        <w:rPr>
          <w:rStyle w:val="Emphasis"/>
          <w:highlight w:val="cyan"/>
        </w:rPr>
        <w:t>partisan</w:t>
      </w:r>
      <w:r w:rsidRPr="00587F7B">
        <w:rPr>
          <w:rStyle w:val="StyleUnderline"/>
        </w:rPr>
        <w:t xml:space="preserve"> interest</w:t>
      </w:r>
      <w:r w:rsidRPr="005B44BB">
        <w:rPr>
          <w:rStyle w:val="Emphasis"/>
          <w:highlight w:val="cyan"/>
        </w:rPr>
        <w:t>s</w:t>
      </w:r>
      <w:r w:rsidRPr="005B44BB">
        <w:rPr>
          <w:rStyle w:val="StyleUnderline"/>
          <w:highlight w:val="cyan"/>
        </w:rPr>
        <w:t xml:space="preserve">, crowded with </w:t>
      </w:r>
      <w:r w:rsidRPr="005B44BB">
        <w:rPr>
          <w:rStyle w:val="Emphasis"/>
          <w:highlight w:val="cyan"/>
        </w:rPr>
        <w:t>rent-seekers</w:t>
      </w:r>
      <w:r w:rsidRPr="00587F7B">
        <w:rPr>
          <w:rStyle w:val="StyleUnderline"/>
        </w:rPr>
        <w:t xml:space="preserve">, and generally </w:t>
      </w:r>
      <w:r w:rsidRPr="005B44BB">
        <w:rPr>
          <w:rStyle w:val="Emphasis"/>
          <w:highlight w:val="cyan"/>
        </w:rPr>
        <w:t>detached</w:t>
      </w:r>
      <w:r w:rsidRPr="005B44BB">
        <w:rPr>
          <w:rStyle w:val="StyleUnderline"/>
          <w:highlight w:val="cyan"/>
        </w:rPr>
        <w:t xml:space="preserve"> and </w:t>
      </w:r>
      <w:r w:rsidRPr="005B44BB">
        <w:rPr>
          <w:rStyle w:val="Emphasis"/>
          <w:highlight w:val="cyan"/>
        </w:rPr>
        <w:t>unresponsive</w:t>
      </w:r>
      <w:r w:rsidRPr="00587F7B">
        <w:rPr>
          <w:rStyle w:val="StyleUnderline"/>
        </w:rPr>
        <w:t xml:space="preserve"> to their needs and interests</w:t>
      </w:r>
      <w:r w:rsidRPr="00351E8E">
        <w:rPr>
          <w:sz w:val="16"/>
        </w:rPr>
        <w:t>. 40</w:t>
      </w:r>
    </w:p>
    <w:p w14:paraId="5A36EF0C" w14:textId="0A28F04C" w:rsidR="009D5CBD" w:rsidRDefault="007477B0" w:rsidP="007477B0">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5B44BB">
        <w:rPr>
          <w:rStyle w:val="StyleUnderline"/>
          <w:highlight w:val="cyan"/>
        </w:rPr>
        <w:t>preferences</w:t>
      </w:r>
      <w:r w:rsidRPr="00351E8E">
        <w:rPr>
          <w:rStyle w:val="StyleUnderline"/>
        </w:rPr>
        <w:t xml:space="preserve"> have </w:t>
      </w:r>
      <w:r w:rsidRPr="005B44BB">
        <w:rPr>
          <w:rStyle w:val="Emphasis"/>
          <w:highlight w:val="cyan"/>
        </w:rPr>
        <w:t>failed</w:t>
      </w:r>
      <w:r w:rsidRPr="005B44BB">
        <w:rPr>
          <w:rStyle w:val="StyleUnderline"/>
          <w:highlight w:val="cyan"/>
        </w:rPr>
        <w:t xml:space="preserve"> to</w:t>
      </w:r>
      <w:r w:rsidRPr="00351E8E">
        <w:rPr>
          <w:sz w:val="16"/>
        </w:rPr>
        <w:t xml:space="preserve"> be </w:t>
      </w:r>
      <w:r w:rsidRPr="005B44BB">
        <w:rPr>
          <w:rStyle w:val="Emphasis"/>
          <w:highlight w:val="cyan"/>
        </w:rPr>
        <w:t>translate</w:t>
      </w:r>
      <w:r w:rsidRPr="00351E8E">
        <w:rPr>
          <w:sz w:val="16"/>
        </w:rPr>
        <w:t>d in</w:t>
      </w:r>
      <w:r w:rsidRPr="005B44BB">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5B44BB">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735D6F4" w14:textId="4787AF24" w:rsidR="00A23068" w:rsidRDefault="00A23068" w:rsidP="00502469">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Authoritarianism---1NC</w:t>
      </w:r>
    </w:p>
    <w:p w14:paraId="11247392" w14:textId="77777777" w:rsidR="00A23068" w:rsidRPr="00A23068" w:rsidRDefault="00A23068" w:rsidP="00A23068">
      <w:pPr>
        <w:keepNext/>
        <w:keepLines/>
        <w:spacing w:before="30" w:after="0" w:line="278" w:lineRule="atLeast"/>
        <w:outlineLvl w:val="3"/>
        <w:rPr>
          <w:rFonts w:eastAsia="Times New Roman"/>
          <w:b/>
          <w:iCs/>
          <w:color w:val="000000"/>
          <w:sz w:val="26"/>
          <w:szCs w:val="26"/>
        </w:rPr>
      </w:pPr>
      <w:r w:rsidRPr="00A23068">
        <w:rPr>
          <w:rFonts w:eastAsia="Times New Roman"/>
          <w:b/>
          <w:iCs/>
          <w:color w:val="000000"/>
          <w:sz w:val="26"/>
          <w:szCs w:val="26"/>
        </w:rPr>
        <w:t>No impact to authoritarianism impact, and certianly not an s risk</w:t>
      </w:r>
    </w:p>
    <w:p w14:paraId="3E725931" w14:textId="77777777" w:rsidR="00A23068" w:rsidRPr="00A23068" w:rsidRDefault="00A23068" w:rsidP="00A23068">
      <w:pPr>
        <w:spacing w:after="120" w:line="235" w:lineRule="atLeast"/>
        <w:rPr>
          <w:rFonts w:eastAsia="Calibri"/>
          <w:color w:val="000000"/>
        </w:rPr>
      </w:pPr>
      <w:r w:rsidRPr="00A23068">
        <w:rPr>
          <w:rFonts w:eastAsia="Calibri"/>
          <w:b/>
          <w:bCs/>
          <w:color w:val="000000"/>
          <w:sz w:val="26"/>
          <w:szCs w:val="26"/>
        </w:rPr>
        <w:t>Leong ’19</w:t>
      </w:r>
      <w:r w:rsidRPr="00A23068">
        <w:rPr>
          <w:rFonts w:eastAsia="Calibri"/>
          <w:color w:val="000000"/>
        </w:rPr>
        <w:t> [Ho Wai Clarence Leong holds an MSc from the Columbia University Graduate School of Journalism and an MA in English and Modern History from the University of St. Andrews, is the Asia newswire editor for Dow Jones, “In an age of authoritarianism, the world sees glimmers of hope,” 3-19-19, https://www.csmonitor.com/World/Progress-Watch/2019/0319/In-an-age-of-authoritarianism-the-world-sees-glimmers-of-hope]</w:t>
      </w:r>
    </w:p>
    <w:p w14:paraId="0EE7C85C" w14:textId="379EBF13" w:rsidR="00A23068" w:rsidRPr="00A23068" w:rsidRDefault="00A23068" w:rsidP="00A23068">
      <w:pPr>
        <w:spacing w:line="235" w:lineRule="atLeast"/>
        <w:rPr>
          <w:rFonts w:eastAsia="Calibri"/>
          <w:color w:val="000000"/>
          <w:sz w:val="16"/>
        </w:rPr>
      </w:pPr>
      <w:r w:rsidRPr="00A23068">
        <w:rPr>
          <w:rFonts w:eastAsia="Calibri"/>
          <w:color w:val="000000"/>
          <w:sz w:val="16"/>
        </w:rPr>
        <w:t>In the past year, citizens of Hungary, Poland, the Czech Republic, and Ethiopia have taken to the streets to demand accountability from their governments, while voters in Malaysia and the Maldives ousted corrupt governments at the ballot box. </w:t>
      </w:r>
      <w:r w:rsidRPr="00A23068">
        <w:rPr>
          <w:rFonts w:eastAsia="Calibri"/>
          <w:color w:val="000000"/>
          <w:u w:val="single"/>
          <w:shd w:val="clear" w:color="auto" w:fill="00FFFF"/>
        </w:rPr>
        <w:t>Countries</w:t>
      </w:r>
      <w:r w:rsidRPr="00A23068">
        <w:rPr>
          <w:rFonts w:eastAsia="Calibri"/>
          <w:color w:val="000000"/>
          <w:sz w:val="16"/>
        </w:rPr>
        <w:t> </w:t>
      </w:r>
      <w:r w:rsidRPr="00A23068">
        <w:rPr>
          <w:rFonts w:eastAsia="Calibri"/>
          <w:color w:val="000000"/>
          <w:u w:val="single"/>
        </w:rPr>
        <w:t>with a strong civil society or decent-sized middle class</w:t>
      </w:r>
      <w:r w:rsidRPr="00A23068">
        <w:rPr>
          <w:rFonts w:eastAsia="Calibri"/>
          <w:color w:val="000000"/>
          <w:sz w:val="16"/>
        </w:rPr>
        <w:t> </w:t>
      </w:r>
      <w:r w:rsidRPr="00A23068">
        <w:rPr>
          <w:rFonts w:eastAsia="Calibri"/>
          <w:color w:val="000000"/>
          <w:u w:val="single"/>
          <w:shd w:val="clear" w:color="auto" w:fill="00FFFF"/>
        </w:rPr>
        <w:t>continue to push back against autocrats, even though</w:t>
      </w:r>
      <w:r w:rsidRPr="00A23068">
        <w:rPr>
          <w:rFonts w:eastAsia="Calibri"/>
          <w:color w:val="000000"/>
          <w:sz w:val="16"/>
        </w:rPr>
        <w:t> </w:t>
      </w:r>
      <w:r w:rsidRPr="00A23068">
        <w:rPr>
          <w:rFonts w:eastAsia="Calibri"/>
          <w:color w:val="000000"/>
          <w:u w:val="single"/>
        </w:rPr>
        <w:t>the</w:t>
      </w:r>
      <w:r w:rsidRPr="00A23068">
        <w:rPr>
          <w:rFonts w:eastAsia="Calibri"/>
          <w:color w:val="000000"/>
          <w:sz w:val="16"/>
        </w:rPr>
        <w:t> </w:t>
      </w:r>
      <w:r w:rsidRPr="00A23068">
        <w:rPr>
          <w:rFonts w:eastAsia="Calibri"/>
          <w:color w:val="000000"/>
          <w:u w:val="single"/>
          <w:shd w:val="clear" w:color="auto" w:fill="00FFFF"/>
        </w:rPr>
        <w:t>headlines are more</w:t>
      </w:r>
      <w:r w:rsidRPr="00A23068">
        <w:rPr>
          <w:rFonts w:eastAsia="Calibri"/>
          <w:color w:val="000000"/>
          <w:sz w:val="16"/>
        </w:rPr>
        <w:t> </w:t>
      </w:r>
      <w:r w:rsidRPr="00A23068">
        <w:rPr>
          <w:rFonts w:eastAsia="Calibri"/>
          <w:color w:val="000000"/>
          <w:u w:val="single"/>
        </w:rPr>
        <w:t>often</w:t>
      </w:r>
      <w:r w:rsidRPr="00A23068">
        <w:rPr>
          <w:rFonts w:eastAsia="Calibri"/>
          <w:color w:val="000000"/>
          <w:sz w:val="16"/>
        </w:rPr>
        <w:t> </w:t>
      </w:r>
      <w:r w:rsidRPr="00A23068">
        <w:rPr>
          <w:rFonts w:eastAsia="Calibri"/>
          <w:color w:val="000000"/>
          <w:u w:val="single"/>
          <w:shd w:val="clear" w:color="auto" w:fill="00FFFF"/>
        </w:rPr>
        <w:t>about</w:t>
      </w:r>
      <w:r w:rsidRPr="00A23068">
        <w:rPr>
          <w:rFonts w:eastAsia="Calibri"/>
          <w:color w:val="000000"/>
          <w:sz w:val="16"/>
        </w:rPr>
        <w:t> </w:t>
      </w:r>
      <w:r w:rsidRPr="00A23068">
        <w:rPr>
          <w:rFonts w:eastAsia="Calibri"/>
          <w:color w:val="000000"/>
          <w:u w:val="single"/>
        </w:rPr>
        <w:t>the</w:t>
      </w:r>
      <w:r w:rsidRPr="00A23068">
        <w:rPr>
          <w:rFonts w:eastAsia="Calibri"/>
          <w:color w:val="000000"/>
          <w:sz w:val="16"/>
        </w:rPr>
        <w:t> </w:t>
      </w:r>
      <w:r w:rsidRPr="00A23068">
        <w:rPr>
          <w:rFonts w:eastAsia="Calibri"/>
          <w:color w:val="000000"/>
          <w:u w:val="single"/>
          <w:shd w:val="clear" w:color="auto" w:fill="00FFFF"/>
        </w:rPr>
        <w:t>threats to democracy</w:t>
      </w:r>
      <w:r w:rsidRPr="00A23068">
        <w:rPr>
          <w:rFonts w:eastAsia="Calibri"/>
          <w:color w:val="000000"/>
          <w:sz w:val="16"/>
        </w:rPr>
        <w:t>. That’s not to say democracy has nothing to worry about. A new paper published this month found that the world has been in “a wave of autocratization” since 1994, and as many as 75 democracies have seen a reversal to autocracy. Modern-day autocrats know better than to blatantly shore up power, but do so gradually and under a legal facade, making it harder to detect, researchers say. Autocrats pit authoritarianism against democracy, promoting it as a more efficient form of governance and spreading the technology that strengthens control. Social media amplifies the spread of misinformation, clouding voters’ judgment. Global freedom, which is composed of political rights and civil liberties, has been in decline for the 13th year in a row, according to </w:t>
      </w:r>
      <w:r w:rsidRPr="00A23068">
        <w:rPr>
          <w:rFonts w:eastAsia="Calibri"/>
          <w:color w:val="000000"/>
          <w:u w:val="single"/>
        </w:rPr>
        <w:t>a new report from</w:t>
      </w:r>
      <w:r w:rsidRPr="00A23068">
        <w:rPr>
          <w:rFonts w:eastAsia="Calibri"/>
          <w:color w:val="000000"/>
          <w:sz w:val="16"/>
        </w:rPr>
        <w:t> </w:t>
      </w:r>
      <w:r w:rsidRPr="00A23068">
        <w:rPr>
          <w:rFonts w:eastAsia="Calibri"/>
          <w:color w:val="000000"/>
          <w:u w:val="single"/>
          <w:shd w:val="clear" w:color="auto" w:fill="00FFFF"/>
        </w:rPr>
        <w:t>Freedom House</w:t>
      </w:r>
      <w:r w:rsidRPr="00A23068">
        <w:rPr>
          <w:rFonts w:eastAsia="Calibri"/>
          <w:color w:val="000000"/>
          <w:sz w:val="16"/>
        </w:rPr>
        <w:t>. But the same report also </w:t>
      </w:r>
      <w:r w:rsidRPr="00A23068">
        <w:rPr>
          <w:rFonts w:eastAsia="Calibri"/>
          <w:color w:val="000000"/>
          <w:u w:val="single"/>
          <w:shd w:val="clear" w:color="auto" w:fill="00FFFF"/>
        </w:rPr>
        <w:t>notes significant improvement in accountability for corruption in Angola, Armenia, and other nations. Political participation in most</w:t>
      </w:r>
      <w:r w:rsidRPr="00A23068">
        <w:rPr>
          <w:rFonts w:eastAsia="Calibri"/>
          <w:color w:val="000000"/>
          <w:sz w:val="16"/>
        </w:rPr>
        <w:t> </w:t>
      </w:r>
      <w:r w:rsidRPr="00A23068">
        <w:rPr>
          <w:rFonts w:eastAsia="Calibri"/>
          <w:color w:val="000000"/>
          <w:u w:val="single"/>
        </w:rPr>
        <w:t>parts</w:t>
      </w:r>
      <w:r w:rsidRPr="00A23068">
        <w:rPr>
          <w:rFonts w:eastAsia="Calibri"/>
          <w:color w:val="000000"/>
          <w:sz w:val="16"/>
        </w:rPr>
        <w:t> </w:t>
      </w:r>
      <w:r w:rsidRPr="00A23068">
        <w:rPr>
          <w:rFonts w:eastAsia="Calibri"/>
          <w:color w:val="000000"/>
          <w:u w:val="single"/>
          <w:shd w:val="clear" w:color="auto" w:fill="00FFFF"/>
        </w:rPr>
        <w:t>of the world has seen a continuous upward trend</w:t>
      </w:r>
      <w:r w:rsidRPr="00A23068">
        <w:rPr>
          <w:rFonts w:eastAsia="Calibri"/>
          <w:color w:val="000000"/>
          <w:sz w:val="16"/>
        </w:rPr>
        <w:t>, reports The Economist. And </w:t>
      </w:r>
      <w:r w:rsidRPr="00A23068">
        <w:rPr>
          <w:rFonts w:eastAsia="Calibri"/>
          <w:color w:val="000000"/>
          <w:u w:val="single"/>
        </w:rPr>
        <w:t>while</w:t>
      </w:r>
      <w:r w:rsidRPr="00A23068">
        <w:rPr>
          <w:rFonts w:eastAsia="Calibri"/>
          <w:color w:val="000000"/>
          <w:sz w:val="16"/>
        </w:rPr>
        <w:t> </w:t>
      </w:r>
      <w:r w:rsidRPr="00A23068">
        <w:rPr>
          <w:rFonts w:eastAsia="Calibri"/>
          <w:color w:val="000000"/>
          <w:u w:val="single"/>
          <w:shd w:val="clear" w:color="auto" w:fill="00FFFF"/>
        </w:rPr>
        <w:t>autocrats</w:t>
      </w:r>
      <w:r w:rsidRPr="00A23068">
        <w:rPr>
          <w:rFonts w:eastAsia="Calibri"/>
          <w:color w:val="000000"/>
          <w:sz w:val="16"/>
        </w:rPr>
        <w:t> </w:t>
      </w:r>
      <w:r w:rsidRPr="00A23068">
        <w:rPr>
          <w:rFonts w:eastAsia="Calibri"/>
          <w:color w:val="000000"/>
          <w:u w:val="single"/>
        </w:rPr>
        <w:t>threaten democracies, they</w:t>
      </w:r>
      <w:r w:rsidRPr="00A23068">
        <w:rPr>
          <w:rFonts w:eastAsia="Calibri"/>
          <w:color w:val="000000"/>
          <w:sz w:val="16"/>
        </w:rPr>
        <w:t> </w:t>
      </w:r>
      <w:r w:rsidRPr="00A23068">
        <w:rPr>
          <w:rFonts w:eastAsia="Calibri"/>
          <w:color w:val="000000"/>
          <w:u w:val="single"/>
          <w:shd w:val="clear" w:color="auto" w:fill="00FFFF"/>
        </w:rPr>
        <w:t>are</w:t>
      </w:r>
      <w:r w:rsidRPr="00A23068">
        <w:rPr>
          <w:rFonts w:eastAsia="Calibri"/>
          <w:color w:val="000000"/>
          <w:sz w:val="16"/>
        </w:rPr>
        <w:t> </w:t>
      </w:r>
      <w:r w:rsidRPr="00A23068">
        <w:rPr>
          <w:rFonts w:eastAsia="Calibri"/>
          <w:color w:val="000000"/>
          <w:u w:val="single"/>
        </w:rPr>
        <w:t>also “fueling a powerful counterattack,”</w:t>
      </w:r>
      <w:r w:rsidRPr="00A23068">
        <w:rPr>
          <w:rFonts w:eastAsia="Calibri"/>
          <w:color w:val="000000"/>
          <w:sz w:val="16"/>
        </w:rPr>
        <w:t> Human Rights Watch notes in its latest annual report. “</w:t>
      </w:r>
      <w:r w:rsidRPr="00A23068">
        <w:rPr>
          <w:rFonts w:eastAsia="Calibri"/>
          <w:color w:val="000000"/>
          <w:u w:val="single"/>
          <w:shd w:val="clear" w:color="auto" w:fill="00FFFF"/>
        </w:rPr>
        <w:t>Those</w:t>
      </w:r>
      <w:r w:rsidRPr="00A23068">
        <w:rPr>
          <w:rFonts w:eastAsia="Calibri"/>
          <w:color w:val="000000"/>
          <w:sz w:val="16"/>
        </w:rPr>
        <w:t> who are </w:t>
      </w:r>
      <w:r w:rsidRPr="00A23068">
        <w:rPr>
          <w:rFonts w:eastAsia="Calibri"/>
          <w:color w:val="000000"/>
          <w:u w:val="single"/>
          <w:shd w:val="clear" w:color="auto" w:fill="00FFFF"/>
        </w:rPr>
        <w:t>bemoaning</w:t>
      </w:r>
      <w:r w:rsidRPr="00A23068">
        <w:rPr>
          <w:rFonts w:eastAsia="Calibri"/>
          <w:color w:val="000000"/>
          <w:sz w:val="16"/>
        </w:rPr>
        <w:t> </w:t>
      </w:r>
      <w:r w:rsidRPr="00A23068">
        <w:rPr>
          <w:rFonts w:eastAsia="Calibri"/>
          <w:color w:val="000000"/>
          <w:u w:val="single"/>
        </w:rPr>
        <w:t>this</w:t>
      </w:r>
      <w:r w:rsidRPr="00A23068">
        <w:rPr>
          <w:rFonts w:eastAsia="Calibri"/>
          <w:color w:val="000000"/>
          <w:sz w:val="16"/>
        </w:rPr>
        <w:t> </w:t>
      </w:r>
      <w:r w:rsidRPr="00A23068">
        <w:rPr>
          <w:rFonts w:eastAsia="Calibri"/>
          <w:color w:val="000000"/>
          <w:u w:val="single"/>
          <w:shd w:val="clear" w:color="auto" w:fill="00FFFF"/>
        </w:rPr>
        <w:t>authoritarian turn</w:t>
      </w:r>
      <w:r w:rsidRPr="00A23068">
        <w:rPr>
          <w:rFonts w:eastAsia="Calibri"/>
          <w:color w:val="000000"/>
          <w:sz w:val="16"/>
        </w:rPr>
        <w:t> </w:t>
      </w:r>
      <w:r w:rsidRPr="00A23068">
        <w:rPr>
          <w:rFonts w:eastAsia="Calibri"/>
          <w:color w:val="000000"/>
          <w:u w:val="single"/>
        </w:rPr>
        <w:t>in the world</w:t>
      </w:r>
      <w:r w:rsidRPr="00A23068">
        <w:rPr>
          <w:rFonts w:eastAsia="Calibri"/>
          <w:color w:val="000000"/>
          <w:sz w:val="16"/>
        </w:rPr>
        <w:t> </w:t>
      </w:r>
      <w:r w:rsidRPr="00A23068">
        <w:rPr>
          <w:rFonts w:eastAsia="Calibri"/>
          <w:color w:val="000000"/>
          <w:u w:val="single"/>
          <w:shd w:val="clear" w:color="auto" w:fill="00FFFF"/>
        </w:rPr>
        <w:t>were overstating</w:t>
      </w:r>
      <w:r w:rsidRPr="00A23068">
        <w:rPr>
          <w:rFonts w:eastAsia="Calibri"/>
          <w:color w:val="000000"/>
          <w:sz w:val="16"/>
        </w:rPr>
        <w:t> </w:t>
      </w:r>
      <w:r w:rsidRPr="00A23068">
        <w:rPr>
          <w:rFonts w:eastAsia="Calibri"/>
          <w:color w:val="000000"/>
          <w:u w:val="single"/>
        </w:rPr>
        <w:t>the case</w:t>
      </w:r>
      <w:r w:rsidRPr="00A23068">
        <w:rPr>
          <w:rFonts w:eastAsia="Calibri"/>
          <w:color w:val="000000"/>
          <w:sz w:val="16"/>
        </w:rPr>
        <w:t>,” says Steven Levitsky, a political scientist at Harvard and co-author of “How Democracies Die.” </w:t>
      </w:r>
      <w:r w:rsidRPr="00A23068">
        <w:rPr>
          <w:rFonts w:eastAsia="Calibri"/>
          <w:color w:val="000000"/>
          <w:u w:val="single"/>
        </w:rPr>
        <w:t>The euphoric expansion of democracy in the 1990s led to the over-optimistic belief that authoritarianism was a thing of the past, and now that expectation has been dashed</w:t>
      </w:r>
      <w:r w:rsidRPr="00A23068">
        <w:rPr>
          <w:rFonts w:eastAsia="Calibri"/>
          <w:color w:val="000000"/>
          <w:sz w:val="16"/>
        </w:rPr>
        <w:t>, he says. </w:t>
      </w:r>
      <w:r w:rsidRPr="00A23068">
        <w:rPr>
          <w:rFonts w:eastAsia="Calibri"/>
          <w:color w:val="000000"/>
          <w:u w:val="single"/>
        </w:rPr>
        <w:t>But “there’s yet to emerge a real, viable, truly legitimate alternative to democracy in the world.”</w:t>
      </w:r>
      <w:r w:rsidRPr="00A23068">
        <w:rPr>
          <w:rFonts w:eastAsia="Calibri"/>
          <w:color w:val="000000"/>
          <w:sz w:val="16"/>
        </w:rPr>
        <w:t> That doesn’t discount the fact that people are disillusioned with traditional political parties and losing confidence in democracy. But </w:t>
      </w:r>
      <w:r w:rsidRPr="00A23068">
        <w:rPr>
          <w:rFonts w:eastAsia="Calibri"/>
          <w:color w:val="000000"/>
          <w:u w:val="single"/>
        </w:rPr>
        <w:t>rather than disengaging</w:t>
      </w:r>
      <w:r w:rsidRPr="00A23068">
        <w:rPr>
          <w:rFonts w:eastAsia="Calibri"/>
          <w:color w:val="000000"/>
          <w:sz w:val="16"/>
        </w:rPr>
        <w:t> from it, that </w:t>
      </w:r>
      <w:r w:rsidRPr="00A23068">
        <w:rPr>
          <w:rFonts w:eastAsia="Calibri"/>
          <w:color w:val="000000"/>
          <w:u w:val="single"/>
        </w:rPr>
        <w:t>dissatisfaction is driving citizens to participate in political processes</w:t>
      </w:r>
      <w:r w:rsidRPr="00A23068">
        <w:rPr>
          <w:rFonts w:eastAsia="Calibri"/>
          <w:color w:val="000000"/>
          <w:sz w:val="16"/>
        </w:rPr>
        <w:t>, according to The Economist. </w:t>
      </w:r>
      <w:r w:rsidRPr="00A23068">
        <w:rPr>
          <w:rFonts w:eastAsia="Calibri"/>
          <w:color w:val="000000"/>
          <w:u w:val="single"/>
        </w:rPr>
        <w:t>Voter turnout and membership of political parties rose, reversing a downward trend. A larger proportion of the</w:t>
      </w:r>
      <w:r w:rsidRPr="00A23068">
        <w:rPr>
          <w:rFonts w:eastAsia="Calibri"/>
          <w:color w:val="000000"/>
          <w:sz w:val="16"/>
        </w:rPr>
        <w:t> </w:t>
      </w:r>
      <w:r w:rsidRPr="00A23068">
        <w:rPr>
          <w:rFonts w:eastAsia="Calibri"/>
          <w:color w:val="000000"/>
          <w:u w:val="single"/>
        </w:rPr>
        <w:t>world’s population is now willing to engage in lawful demonstrations</w:t>
      </w:r>
      <w:r w:rsidRPr="00A23068">
        <w:rPr>
          <w:rFonts w:eastAsia="Calibri"/>
          <w:color w:val="000000"/>
          <w:sz w:val="16"/>
        </w:rPr>
        <w:t>. The Economist also notes a particularly striking area of progress coming from female participation in politics. “Women have become much more active, not just in [the] U.S. but around the world,” says Steven Leslie, lead analyst at The Economist Intelligence Unit. “</w:t>
      </w:r>
      <w:r w:rsidRPr="00A23068">
        <w:rPr>
          <w:rFonts w:eastAsia="Calibri"/>
          <w:color w:val="000000"/>
          <w:u w:val="single"/>
          <w:shd w:val="clear" w:color="auto" w:fill="00FFFF"/>
        </w:rPr>
        <w:t>There is an ongoing surge of female participation</w:t>
      </w:r>
      <w:r w:rsidRPr="00A23068">
        <w:rPr>
          <w:rFonts w:eastAsia="Calibri"/>
          <w:color w:val="000000"/>
          <w:sz w:val="16"/>
        </w:rPr>
        <w:t> </w:t>
      </w:r>
      <w:r w:rsidRPr="00A23068">
        <w:rPr>
          <w:rFonts w:eastAsia="Calibri"/>
          <w:color w:val="000000"/>
          <w:u w:val="single"/>
        </w:rPr>
        <w:t>in politics and</w:t>
      </w:r>
      <w:r w:rsidRPr="00A23068">
        <w:rPr>
          <w:rFonts w:eastAsia="Calibri"/>
          <w:color w:val="000000"/>
          <w:sz w:val="16"/>
        </w:rPr>
        <w:t> </w:t>
      </w:r>
      <w:r w:rsidRPr="00A23068">
        <w:rPr>
          <w:rFonts w:eastAsia="Calibri"/>
          <w:color w:val="000000"/>
          <w:u w:val="single"/>
          <w:shd w:val="clear" w:color="auto" w:fill="00FFFF"/>
        </w:rPr>
        <w:t>in activities</w:t>
      </w:r>
      <w:r w:rsidRPr="00A23068">
        <w:rPr>
          <w:rFonts w:eastAsia="Calibri"/>
          <w:color w:val="000000"/>
          <w:sz w:val="16"/>
        </w:rPr>
        <w:t> </w:t>
      </w:r>
      <w:r w:rsidRPr="00A23068">
        <w:rPr>
          <w:rFonts w:eastAsia="Calibri"/>
          <w:color w:val="000000"/>
          <w:u w:val="single"/>
        </w:rPr>
        <w:t>that are</w:t>
      </w:r>
      <w:r w:rsidRPr="00A23068">
        <w:rPr>
          <w:rFonts w:eastAsia="Calibri"/>
          <w:color w:val="000000"/>
          <w:sz w:val="16"/>
        </w:rPr>
        <w:t> </w:t>
      </w:r>
      <w:r w:rsidRPr="00A23068">
        <w:rPr>
          <w:rFonts w:eastAsia="Calibri"/>
          <w:color w:val="000000"/>
          <w:u w:val="single"/>
          <w:shd w:val="clear" w:color="auto" w:fill="00FFFF"/>
        </w:rPr>
        <w:t>essential to democracy</w:t>
      </w:r>
      <w:r w:rsidRPr="00A23068">
        <w:rPr>
          <w:rFonts w:eastAsia="Calibri"/>
          <w:color w:val="000000"/>
          <w:sz w:val="16"/>
        </w:rPr>
        <w:t>.” </w:t>
      </w:r>
      <w:r w:rsidRPr="00A23068">
        <w:rPr>
          <w:rFonts w:eastAsia="Calibri"/>
          <w:color w:val="000000"/>
          <w:u w:val="single"/>
        </w:rPr>
        <w:t>Barriers like discriminatory laws and socioeconomic obstacles are gradually being removed. In Rwanda and Ethiopia, half of the cabinet ministers are women. New legislation in Japan encourages gender parity in parliament</w:t>
      </w:r>
      <w:r w:rsidRPr="00A23068">
        <w:rPr>
          <w:rFonts w:eastAsia="Calibri"/>
          <w:color w:val="000000"/>
          <w:sz w:val="16"/>
        </w:rPr>
        <w:t>. In the United States, the voters in the November midterms elected the highest number of women to Congress in history – though they still make up only 23.7 percent. Still, the international atmosphere has become less favorable to the expansion of democracy. Not only is the totalitarian state of China spreading its influence, but cracks are appearing in decades-old alliances such as the European Union and NATO. In the EU, both Italy and Turkey saw their rankings in The Economist’s democracy index fall by at least 10 places. Meanwhile, on the other side of the Atlantic, the U.S. is becoming more isolationist, analysts say. “America’s commitment to the global progress of democracy in its foreign policy has been seriously compromised,” says Sarah Repucci, senior director for research and analysis at Freedom House. In one example, when the U.S. withdrew from the council on human rights at the United Nations, it left “a huge vacuum of power,” says Rosa Freedman, a professor of law, conflict, and global development at the University of Reading in England and author of several books on the U.N. </w:t>
      </w:r>
      <w:r w:rsidRPr="00A23068">
        <w:rPr>
          <w:rFonts w:eastAsia="Calibri"/>
          <w:color w:val="000000"/>
          <w:u w:val="single"/>
        </w:rPr>
        <w:t>Despite the downward trends</w:t>
      </w:r>
      <w:r w:rsidRPr="00A23068">
        <w:rPr>
          <w:rFonts w:eastAsia="Calibri"/>
          <w:color w:val="000000"/>
          <w:sz w:val="16"/>
        </w:rPr>
        <w:t>, however, </w:t>
      </w:r>
      <w:r w:rsidRPr="00A23068">
        <w:rPr>
          <w:rFonts w:eastAsia="Calibri"/>
          <w:b/>
          <w:bCs/>
          <w:color w:val="000000"/>
          <w:u w:val="single"/>
          <w:shd w:val="clear" w:color="auto" w:fill="00FFFF"/>
        </w:rPr>
        <w:t>countries are forming new alliances to put pressure on repressive regimes</w:t>
      </w:r>
      <w:r w:rsidRPr="00A23068">
        <w:rPr>
          <w:rFonts w:eastAsia="Calibri"/>
          <w:color w:val="000000"/>
          <w:sz w:val="16"/>
        </w:rPr>
        <w:t>, reports </w:t>
      </w:r>
      <w:r w:rsidRPr="00A23068">
        <w:rPr>
          <w:rFonts w:eastAsia="Calibri"/>
          <w:color w:val="000000"/>
          <w:u w:val="single"/>
          <w:shd w:val="clear" w:color="auto" w:fill="00FFFF"/>
        </w:rPr>
        <w:t>H</w:t>
      </w:r>
      <w:r w:rsidRPr="00A23068">
        <w:rPr>
          <w:rFonts w:eastAsia="Calibri"/>
          <w:color w:val="000000"/>
          <w:u w:val="single"/>
        </w:rPr>
        <w:t>uman</w:t>
      </w:r>
      <w:r w:rsidRPr="00A23068">
        <w:rPr>
          <w:rFonts w:eastAsia="Calibri"/>
          <w:color w:val="000000"/>
          <w:sz w:val="16"/>
        </w:rPr>
        <w:t> </w:t>
      </w:r>
      <w:r w:rsidRPr="00A23068">
        <w:rPr>
          <w:rFonts w:eastAsia="Calibri"/>
          <w:color w:val="000000"/>
          <w:u w:val="single"/>
          <w:shd w:val="clear" w:color="auto" w:fill="00FFFF"/>
        </w:rPr>
        <w:t>R</w:t>
      </w:r>
      <w:r w:rsidRPr="00A23068">
        <w:rPr>
          <w:rFonts w:eastAsia="Calibri"/>
          <w:color w:val="000000"/>
          <w:u w:val="single"/>
        </w:rPr>
        <w:t>ights</w:t>
      </w:r>
      <w:r w:rsidRPr="00A23068">
        <w:rPr>
          <w:rFonts w:eastAsia="Calibri"/>
          <w:color w:val="000000"/>
          <w:sz w:val="16"/>
        </w:rPr>
        <w:t> </w:t>
      </w:r>
      <w:r w:rsidRPr="00A23068">
        <w:rPr>
          <w:rFonts w:eastAsia="Calibri"/>
          <w:color w:val="000000"/>
          <w:u w:val="single"/>
          <w:shd w:val="clear" w:color="auto" w:fill="00FFFF"/>
        </w:rPr>
        <w:t>W</w:t>
      </w:r>
      <w:r w:rsidRPr="00A23068">
        <w:rPr>
          <w:rFonts w:eastAsia="Calibri"/>
          <w:color w:val="000000"/>
          <w:u w:val="single"/>
        </w:rPr>
        <w:t>atch</w:t>
      </w:r>
      <w:r w:rsidRPr="00A23068">
        <w:rPr>
          <w:rFonts w:eastAsia="Calibri"/>
          <w:color w:val="000000"/>
          <w:sz w:val="16"/>
        </w:rPr>
        <w:t>. It </w:t>
      </w:r>
      <w:r w:rsidRPr="00A23068">
        <w:rPr>
          <w:rFonts w:eastAsia="Calibri"/>
          <w:color w:val="000000"/>
          <w:u w:val="single"/>
          <w:shd w:val="clear" w:color="auto" w:fill="00FFFF"/>
        </w:rPr>
        <w:t>points to</w:t>
      </w:r>
      <w:r w:rsidRPr="00A23068">
        <w:rPr>
          <w:rFonts w:eastAsia="Calibri"/>
          <w:color w:val="000000"/>
          <w:sz w:val="16"/>
        </w:rPr>
        <w:t> </w:t>
      </w:r>
      <w:r w:rsidRPr="00A23068">
        <w:rPr>
          <w:rFonts w:eastAsia="Calibri"/>
          <w:color w:val="000000"/>
          <w:u w:val="single"/>
        </w:rPr>
        <w:t>the example of</w:t>
      </w:r>
      <w:r w:rsidRPr="00A23068">
        <w:rPr>
          <w:rFonts w:eastAsia="Calibri"/>
          <w:color w:val="000000"/>
          <w:sz w:val="16"/>
        </w:rPr>
        <w:t> </w:t>
      </w:r>
      <w:r w:rsidRPr="00A23068">
        <w:rPr>
          <w:rFonts w:eastAsia="Calibri"/>
          <w:color w:val="000000"/>
          <w:u w:val="single"/>
          <w:shd w:val="clear" w:color="auto" w:fill="00FFFF"/>
        </w:rPr>
        <w:t>the EU and</w:t>
      </w:r>
      <w:r w:rsidRPr="00A23068">
        <w:rPr>
          <w:rFonts w:eastAsia="Calibri"/>
          <w:color w:val="000000"/>
          <w:sz w:val="16"/>
        </w:rPr>
        <w:t> </w:t>
      </w:r>
      <w:r w:rsidRPr="00A23068">
        <w:rPr>
          <w:rFonts w:eastAsia="Calibri"/>
          <w:color w:val="000000"/>
          <w:u w:val="single"/>
        </w:rPr>
        <w:t>a group of</w:t>
      </w:r>
      <w:r w:rsidRPr="00A23068">
        <w:rPr>
          <w:rFonts w:eastAsia="Calibri"/>
          <w:color w:val="000000"/>
          <w:sz w:val="16"/>
        </w:rPr>
        <w:t> </w:t>
      </w:r>
      <w:r w:rsidRPr="00A23068">
        <w:rPr>
          <w:rFonts w:eastAsia="Calibri"/>
          <w:color w:val="000000"/>
          <w:u w:val="single"/>
          <w:shd w:val="clear" w:color="auto" w:fill="00FFFF"/>
        </w:rPr>
        <w:t>Muslim-majority countries working</w:t>
      </w:r>
      <w:r w:rsidRPr="00A23068">
        <w:rPr>
          <w:rFonts w:eastAsia="Calibri"/>
          <w:color w:val="000000"/>
          <w:sz w:val="16"/>
        </w:rPr>
        <w:t> </w:t>
      </w:r>
      <w:r w:rsidRPr="00A23068">
        <w:rPr>
          <w:rFonts w:eastAsia="Calibri"/>
          <w:color w:val="000000"/>
          <w:u w:val="single"/>
        </w:rPr>
        <w:t>together to create a mechanism</w:t>
      </w:r>
      <w:r w:rsidRPr="00A23068">
        <w:rPr>
          <w:rFonts w:eastAsia="Calibri"/>
          <w:color w:val="000000"/>
          <w:sz w:val="16"/>
        </w:rPr>
        <w:t> </w:t>
      </w:r>
      <w:r w:rsidRPr="00A23068">
        <w:rPr>
          <w:rFonts w:eastAsia="Calibri"/>
          <w:color w:val="000000"/>
          <w:u w:val="single"/>
          <w:shd w:val="clear" w:color="auto" w:fill="00FFFF"/>
        </w:rPr>
        <w:t>at the U.N. to collect evidence on the ethnic cleansing of Rohingyas</w:t>
      </w:r>
      <w:r w:rsidRPr="00A23068">
        <w:rPr>
          <w:rFonts w:eastAsia="Calibri"/>
          <w:color w:val="000000"/>
          <w:u w:val="single"/>
        </w:rPr>
        <w:t>, which could be used in future trials of the Myanmar government</w:t>
      </w:r>
      <w:r w:rsidRPr="00A23068">
        <w:rPr>
          <w:rFonts w:eastAsia="Calibri"/>
          <w:color w:val="000000"/>
          <w:sz w:val="16"/>
        </w:rPr>
        <w:t>. A group of </w:t>
      </w:r>
      <w:r w:rsidRPr="00A23068">
        <w:rPr>
          <w:rFonts w:eastAsia="Calibri"/>
          <w:color w:val="000000"/>
          <w:u w:val="single"/>
          <w:shd w:val="clear" w:color="auto" w:fill="00FFFF"/>
        </w:rPr>
        <w:t>Latin American countries led a resolution in the H</w:t>
      </w:r>
      <w:r w:rsidRPr="00A23068">
        <w:rPr>
          <w:rFonts w:eastAsia="Calibri"/>
          <w:color w:val="000000"/>
          <w:u w:val="single"/>
        </w:rPr>
        <w:t>uman</w:t>
      </w:r>
      <w:r w:rsidRPr="00A23068">
        <w:rPr>
          <w:rFonts w:eastAsia="Calibri"/>
          <w:color w:val="000000"/>
          <w:sz w:val="16"/>
        </w:rPr>
        <w:t> </w:t>
      </w:r>
      <w:r w:rsidRPr="00A23068">
        <w:rPr>
          <w:rFonts w:eastAsia="Calibri"/>
          <w:color w:val="000000"/>
          <w:u w:val="single"/>
          <w:shd w:val="clear" w:color="auto" w:fill="00FFFF"/>
        </w:rPr>
        <w:t>R</w:t>
      </w:r>
      <w:r w:rsidRPr="00A23068">
        <w:rPr>
          <w:rFonts w:eastAsia="Calibri"/>
          <w:color w:val="000000"/>
          <w:u w:val="single"/>
        </w:rPr>
        <w:t>ights</w:t>
      </w:r>
      <w:r w:rsidRPr="00A23068">
        <w:rPr>
          <w:rFonts w:eastAsia="Calibri"/>
          <w:color w:val="000000"/>
          <w:sz w:val="16"/>
        </w:rPr>
        <w:t> </w:t>
      </w:r>
      <w:r w:rsidRPr="00A23068">
        <w:rPr>
          <w:rFonts w:eastAsia="Calibri"/>
          <w:color w:val="000000"/>
          <w:u w:val="single"/>
          <w:shd w:val="clear" w:color="auto" w:fill="00FFFF"/>
        </w:rPr>
        <w:t>C</w:t>
      </w:r>
      <w:r w:rsidRPr="00A23068">
        <w:rPr>
          <w:rFonts w:eastAsia="Calibri"/>
          <w:color w:val="000000"/>
          <w:u w:val="single"/>
        </w:rPr>
        <w:t>ouncil</w:t>
      </w:r>
      <w:r w:rsidRPr="00A23068">
        <w:rPr>
          <w:rFonts w:eastAsia="Calibri"/>
          <w:color w:val="000000"/>
          <w:sz w:val="16"/>
        </w:rPr>
        <w:t> </w:t>
      </w:r>
      <w:r w:rsidRPr="00A23068">
        <w:rPr>
          <w:rFonts w:eastAsia="Calibri"/>
          <w:color w:val="000000"/>
          <w:u w:val="single"/>
          <w:shd w:val="clear" w:color="auto" w:fill="00FFFF"/>
        </w:rPr>
        <w:t>to condemn</w:t>
      </w:r>
      <w:r w:rsidRPr="00A23068">
        <w:rPr>
          <w:rFonts w:eastAsia="Calibri"/>
          <w:color w:val="000000"/>
          <w:sz w:val="16"/>
        </w:rPr>
        <w:t> </w:t>
      </w:r>
      <w:r w:rsidRPr="00A23068">
        <w:rPr>
          <w:rFonts w:eastAsia="Calibri"/>
          <w:color w:val="000000"/>
          <w:u w:val="single"/>
        </w:rPr>
        <w:t>the severe</w:t>
      </w:r>
      <w:r w:rsidRPr="00A23068">
        <w:rPr>
          <w:rFonts w:eastAsia="Calibri"/>
          <w:color w:val="000000"/>
          <w:sz w:val="16"/>
        </w:rPr>
        <w:t> </w:t>
      </w:r>
      <w:r w:rsidRPr="00A23068">
        <w:rPr>
          <w:rFonts w:eastAsia="Calibri"/>
          <w:color w:val="000000"/>
          <w:u w:val="single"/>
          <w:shd w:val="clear" w:color="auto" w:fill="00FFFF"/>
        </w:rPr>
        <w:t>persecution of Venezuelans</w:t>
      </w:r>
      <w:r w:rsidRPr="00A23068">
        <w:rPr>
          <w:rFonts w:eastAsia="Calibri"/>
          <w:color w:val="000000"/>
          <w:sz w:val="16"/>
        </w:rPr>
        <w:t> under President Nicolás Maduro. Other </w:t>
      </w:r>
      <w:r w:rsidRPr="00A23068">
        <w:rPr>
          <w:rFonts w:eastAsia="Calibri"/>
          <w:color w:val="000000"/>
          <w:u w:val="single"/>
          <w:shd w:val="clear" w:color="auto" w:fill="00FFFF"/>
        </w:rPr>
        <w:t>human rights mechanisms have sprung up in unexpected places</w:t>
      </w:r>
      <w:r w:rsidRPr="00A23068">
        <w:rPr>
          <w:rFonts w:eastAsia="Calibri"/>
          <w:color w:val="000000"/>
          <w:sz w:val="16"/>
        </w:rPr>
        <w:t>, adds Joseph Saunders, deputy program director at Human Rights Watch. </w:t>
      </w:r>
      <w:r w:rsidRPr="00A23068">
        <w:rPr>
          <w:rFonts w:eastAsia="Calibri"/>
          <w:color w:val="000000"/>
          <w:u w:val="single"/>
        </w:rPr>
        <w:t>For example, the organizing bodies of big sports tournaments, such as the World Cup and the Olympics, will scrutinize the bidders and hosts’ human rights records</w:t>
      </w:r>
      <w:r w:rsidRPr="00A23068">
        <w:rPr>
          <w:rFonts w:eastAsia="Calibri"/>
          <w:color w:val="000000"/>
          <w:sz w:val="16"/>
        </w:rPr>
        <w:t>. “These are obviously dark times,” says Mr. Saunders. “But </w:t>
      </w:r>
      <w:r w:rsidRPr="00A23068">
        <w:rPr>
          <w:rFonts w:eastAsia="Calibri"/>
          <w:color w:val="000000"/>
          <w:u w:val="single"/>
        </w:rPr>
        <w:t>[you] miss a large part of the picture if you don’t see the pushback that is also happening</w:t>
      </w:r>
      <w:r w:rsidRPr="00A23068">
        <w:rPr>
          <w:rFonts w:eastAsia="Calibri"/>
          <w:color w:val="000000"/>
          <w:sz w:val="16"/>
        </w:rPr>
        <w:t>.”</w:t>
      </w:r>
    </w:p>
    <w:p w14:paraId="34D5E385" w14:textId="3B56E15A" w:rsidR="00502469" w:rsidRPr="00502469" w:rsidRDefault="00502469" w:rsidP="00502469">
      <w:pPr>
        <w:keepNext/>
        <w:keepLines/>
        <w:pageBreakBefore/>
        <w:spacing w:before="40" w:after="0" w:line="256" w:lineRule="auto"/>
        <w:jc w:val="center"/>
        <w:outlineLvl w:val="2"/>
        <w:rPr>
          <w:rFonts w:eastAsia="Times New Roman" w:cs="Times New Roman"/>
          <w:b/>
          <w:sz w:val="32"/>
          <w:szCs w:val="24"/>
          <w:u w:val="single"/>
        </w:rPr>
      </w:pPr>
      <w:r w:rsidRPr="00502469">
        <w:rPr>
          <w:rFonts w:eastAsia="Times New Roman" w:cs="Times New Roman"/>
          <w:b/>
          <w:sz w:val="32"/>
          <w:szCs w:val="24"/>
          <w:u w:val="single"/>
        </w:rPr>
        <w:t>Disease</w:t>
      </w:r>
      <w:r w:rsidR="00B92221">
        <w:rPr>
          <w:rFonts w:eastAsia="Times New Roman" w:cs="Times New Roman"/>
          <w:b/>
          <w:sz w:val="32"/>
          <w:szCs w:val="24"/>
          <w:u w:val="single"/>
        </w:rPr>
        <w:t>---1NC</w:t>
      </w:r>
    </w:p>
    <w:p w14:paraId="29FD1C6E" w14:textId="56203BC4" w:rsidR="00D9565D" w:rsidRDefault="00D9565D" w:rsidP="00502469">
      <w:pPr>
        <w:keepNext/>
        <w:keepLines/>
        <w:spacing w:before="40" w:after="0" w:line="256" w:lineRule="auto"/>
        <w:outlineLvl w:val="3"/>
        <w:rPr>
          <w:rFonts w:eastAsia="Times New Roman" w:cs="Times New Roman"/>
          <w:b/>
          <w:iCs/>
          <w:sz w:val="26"/>
        </w:rPr>
      </w:pPr>
      <w:r>
        <w:rPr>
          <w:rFonts w:eastAsia="Times New Roman" w:cs="Times New Roman"/>
          <w:b/>
          <w:iCs/>
          <w:sz w:val="26"/>
        </w:rPr>
        <w:t>CDC wasn’t affected by Trump’s orders on bargaining, no internal link to disease.</w:t>
      </w:r>
    </w:p>
    <w:p w14:paraId="5D4AC7FA" w14:textId="77777777" w:rsidR="00D9565D" w:rsidRDefault="00D9565D" w:rsidP="00D9565D"/>
    <w:p w14:paraId="0C86242F" w14:textId="2A2D615E" w:rsidR="00502469" w:rsidRPr="00502469" w:rsidRDefault="00502469" w:rsidP="00502469">
      <w:pPr>
        <w:keepNext/>
        <w:keepLines/>
        <w:spacing w:before="40" w:after="0" w:line="256" w:lineRule="auto"/>
        <w:outlineLvl w:val="3"/>
        <w:rPr>
          <w:rFonts w:eastAsia="Times New Roman" w:cs="Times New Roman"/>
          <w:b/>
          <w:iCs/>
          <w:sz w:val="26"/>
        </w:rPr>
      </w:pPr>
      <w:r w:rsidRPr="00502469">
        <w:rPr>
          <w:rFonts w:eastAsia="Times New Roman" w:cs="Times New Roman"/>
          <w:b/>
          <w:iCs/>
          <w:sz w:val="26"/>
        </w:rPr>
        <w:t>Multiple countermeasures prevent pandemics---vaccines, masks, tracking, and surveillance,</w:t>
      </w:r>
    </w:p>
    <w:p w14:paraId="1126E1C3" w14:textId="77777777" w:rsidR="00502469" w:rsidRPr="00502469" w:rsidRDefault="00502469" w:rsidP="00502469">
      <w:pPr>
        <w:spacing w:line="256" w:lineRule="auto"/>
        <w:rPr>
          <w:rFonts w:eastAsia="Calibri"/>
        </w:rPr>
      </w:pPr>
      <w:r w:rsidRPr="00502469">
        <w:rPr>
          <w:rFonts w:eastAsia="Calibri"/>
        </w:rPr>
        <w:t xml:space="preserve">Stephanie </w:t>
      </w:r>
      <w:r w:rsidRPr="00502469">
        <w:rPr>
          <w:rFonts w:eastAsia="Calibri"/>
          <w:b/>
          <w:bCs/>
          <w:sz w:val="26"/>
        </w:rPr>
        <w:t xml:space="preserve">Pappas 23 </w:t>
      </w:r>
      <w:r w:rsidRPr="00502469">
        <w:rPr>
          <w:rFonts w:eastAsia="Calibri"/>
        </w:rPr>
        <w:t>freelance science journalist, 3/13/2023, “5 Things We’ve Learned from COVID in Three Years”, Scientific American, https://www.scientificamerican.com/article/lessons-learned-after-three-years-of-the-covid-pandemic/</w:t>
      </w:r>
    </w:p>
    <w:p w14:paraId="1BAFC2A5" w14:textId="77777777" w:rsidR="00502469" w:rsidRPr="00502469" w:rsidRDefault="00502469" w:rsidP="00502469">
      <w:pPr>
        <w:spacing w:line="256" w:lineRule="auto"/>
        <w:rPr>
          <w:rFonts w:eastAsia="Calibri"/>
          <w:sz w:val="16"/>
          <w:szCs w:val="14"/>
        </w:rPr>
      </w:pPr>
      <w:r w:rsidRPr="00502469">
        <w:rPr>
          <w:rFonts w:eastAsia="Calibri"/>
          <w:sz w:val="16"/>
          <w:szCs w:val="14"/>
        </w:rPr>
        <w:t>MRNA VACCINES ARE SAFE, POWERFUL AND EFFECTIVE</w:t>
      </w:r>
    </w:p>
    <w:p w14:paraId="40CAEE63" w14:textId="77777777" w:rsidR="00502469" w:rsidRPr="00502469" w:rsidRDefault="00502469" w:rsidP="00502469">
      <w:pPr>
        <w:spacing w:line="256" w:lineRule="auto"/>
        <w:rPr>
          <w:rFonts w:eastAsia="Calibri"/>
          <w:u w:val="single"/>
        </w:rPr>
      </w:pPr>
      <w:r w:rsidRPr="00502469">
        <w:rPr>
          <w:rFonts w:eastAsia="Calibri"/>
          <w:u w:val="single"/>
        </w:rPr>
        <w:t xml:space="preserve">One of the </w:t>
      </w:r>
      <w:r w:rsidRPr="00502469">
        <w:rPr>
          <w:rFonts w:eastAsia="Calibri"/>
          <w:b/>
          <w:iCs/>
          <w:highlight w:val="cyan"/>
          <w:u w:val="single"/>
        </w:rPr>
        <w:t>unambiguous successes</w:t>
      </w:r>
      <w:r w:rsidRPr="00502469">
        <w:rPr>
          <w:rFonts w:eastAsia="Calibri"/>
          <w:highlight w:val="cyan"/>
          <w:u w:val="single"/>
        </w:rPr>
        <w:t xml:space="preserve"> of</w:t>
      </w:r>
      <w:r w:rsidRPr="00502469">
        <w:rPr>
          <w:rFonts w:eastAsia="Calibri"/>
          <w:u w:val="single"/>
        </w:rPr>
        <w:t xml:space="preserve"> the </w:t>
      </w:r>
      <w:r w:rsidRPr="00502469">
        <w:rPr>
          <w:rFonts w:eastAsia="Calibri"/>
          <w:highlight w:val="cyan"/>
          <w:u w:val="single"/>
        </w:rPr>
        <w:t>response to</w:t>
      </w:r>
      <w:r w:rsidRPr="00502469">
        <w:rPr>
          <w:rFonts w:eastAsia="Calibri"/>
          <w:u w:val="single"/>
        </w:rPr>
        <w:t xml:space="preserve"> the </w:t>
      </w:r>
      <w:r w:rsidRPr="00502469">
        <w:rPr>
          <w:rFonts w:eastAsia="Calibri"/>
          <w:highlight w:val="cyan"/>
          <w:u w:val="single"/>
        </w:rPr>
        <w:t>COVID</w:t>
      </w:r>
      <w:r w:rsidRPr="00502469">
        <w:rPr>
          <w:rFonts w:eastAsia="Calibri"/>
          <w:u w:val="single"/>
        </w:rPr>
        <w:t xml:space="preserve"> pandemic </w:t>
      </w:r>
      <w:r w:rsidRPr="00502469">
        <w:rPr>
          <w:rFonts w:eastAsia="Calibri"/>
          <w:highlight w:val="cyan"/>
          <w:u w:val="single"/>
        </w:rPr>
        <w:t>was</w:t>
      </w:r>
      <w:r w:rsidRPr="00502469">
        <w:rPr>
          <w:rFonts w:eastAsia="Calibri"/>
          <w:u w:val="single"/>
        </w:rPr>
        <w:t xml:space="preserve"> the </w:t>
      </w:r>
      <w:r w:rsidRPr="00502469">
        <w:rPr>
          <w:rFonts w:eastAsia="Calibri"/>
          <w:b/>
          <w:iCs/>
          <w:highlight w:val="cyan"/>
          <w:u w:val="single"/>
        </w:rPr>
        <w:t>rapid development</w:t>
      </w:r>
      <w:r w:rsidRPr="00502469">
        <w:rPr>
          <w:rFonts w:eastAsia="Calibri"/>
          <w:highlight w:val="cyan"/>
          <w:u w:val="single"/>
        </w:rPr>
        <w:t xml:space="preserve"> of </w:t>
      </w:r>
      <w:r w:rsidRPr="00502469">
        <w:rPr>
          <w:rFonts w:eastAsia="Calibri"/>
          <w:b/>
          <w:iCs/>
          <w:highlight w:val="cyan"/>
          <w:u w:val="single"/>
        </w:rPr>
        <w:t>effective vaccines</w:t>
      </w:r>
      <w:r w:rsidRPr="00502469">
        <w:rPr>
          <w:rFonts w:eastAsia="Calibri"/>
          <w:highlight w:val="cyan"/>
          <w:u w:val="single"/>
        </w:rPr>
        <w:t>.</w:t>
      </w:r>
    </w:p>
    <w:p w14:paraId="44281984" w14:textId="77777777" w:rsidR="00502469" w:rsidRPr="00502469" w:rsidRDefault="00502469" w:rsidP="00502469">
      <w:pPr>
        <w:spacing w:line="256" w:lineRule="auto"/>
        <w:rPr>
          <w:rFonts w:eastAsia="Calibri"/>
          <w:u w:val="single"/>
        </w:rPr>
      </w:pPr>
      <w:r w:rsidRPr="00502469">
        <w:rPr>
          <w:rFonts w:eastAsia="Calibri"/>
          <w:sz w:val="16"/>
        </w:rPr>
        <w:t xml:space="preserve">The pandemic was the first large-scale test for </w:t>
      </w:r>
      <w:r w:rsidRPr="00502469">
        <w:rPr>
          <w:rFonts w:eastAsia="Calibri"/>
          <w:b/>
          <w:iCs/>
          <w:highlight w:val="cyan"/>
          <w:u w:val="single"/>
        </w:rPr>
        <w:t>mRNA</w:t>
      </w:r>
      <w:r w:rsidRPr="00502469">
        <w:rPr>
          <w:rFonts w:eastAsia="Calibri"/>
          <w:b/>
          <w:iCs/>
          <w:u w:val="single"/>
        </w:rPr>
        <w:t xml:space="preserve"> vaccine technology</w:t>
      </w:r>
      <w:r w:rsidRPr="00502469">
        <w:rPr>
          <w:rFonts w:eastAsia="Calibri"/>
          <w:sz w:val="16"/>
        </w:rPr>
        <w:t xml:space="preserve">, which </w:t>
      </w:r>
      <w:r w:rsidRPr="00502469">
        <w:rPr>
          <w:rFonts w:eastAsia="Calibri"/>
          <w:highlight w:val="cyan"/>
          <w:u w:val="single"/>
        </w:rPr>
        <w:t>proved</w:t>
      </w:r>
      <w:r w:rsidRPr="00502469">
        <w:rPr>
          <w:rFonts w:eastAsia="Calibri"/>
          <w:u w:val="single"/>
        </w:rPr>
        <w:t xml:space="preserve"> </w:t>
      </w:r>
      <w:r w:rsidRPr="00502469">
        <w:rPr>
          <w:rFonts w:eastAsia="Calibri"/>
          <w:b/>
          <w:iCs/>
          <w:u w:val="single"/>
        </w:rPr>
        <w:t xml:space="preserve">safe and </w:t>
      </w:r>
      <w:r w:rsidRPr="00502469">
        <w:rPr>
          <w:rFonts w:eastAsia="Calibri"/>
          <w:b/>
          <w:iCs/>
          <w:highlight w:val="cyan"/>
          <w:u w:val="single"/>
        </w:rPr>
        <w:t>effective</w:t>
      </w:r>
      <w:r w:rsidRPr="00502469">
        <w:rPr>
          <w:rFonts w:eastAsia="Calibri"/>
          <w:highlight w:val="cyan"/>
          <w:u w:val="single"/>
        </w:rPr>
        <w:t xml:space="preserve"> against </w:t>
      </w:r>
      <w:r w:rsidRPr="00502469">
        <w:rPr>
          <w:rFonts w:eastAsia="Calibri"/>
          <w:b/>
          <w:iCs/>
          <w:highlight w:val="cyan"/>
          <w:u w:val="single"/>
        </w:rPr>
        <w:t>severe disease</w:t>
      </w:r>
      <w:r w:rsidRPr="00502469">
        <w:rPr>
          <w:rFonts w:eastAsia="Calibri"/>
          <w:u w:val="single"/>
        </w:rPr>
        <w:t xml:space="preserve"> and death </w:t>
      </w:r>
      <w:r w:rsidRPr="00502469">
        <w:rPr>
          <w:rFonts w:eastAsia="Calibri"/>
          <w:b/>
          <w:iCs/>
          <w:highlight w:val="cyan"/>
          <w:u w:val="single"/>
        </w:rPr>
        <w:t>even as</w:t>
      </w:r>
      <w:r w:rsidRPr="00502469">
        <w:rPr>
          <w:rFonts w:eastAsia="Calibri"/>
          <w:b/>
          <w:iCs/>
          <w:u w:val="single"/>
        </w:rPr>
        <w:t xml:space="preserve"> the </w:t>
      </w:r>
      <w:r w:rsidRPr="00502469">
        <w:rPr>
          <w:rFonts w:eastAsia="Calibri"/>
          <w:b/>
          <w:iCs/>
          <w:highlight w:val="cyan"/>
          <w:u w:val="single"/>
        </w:rPr>
        <w:t>virus evolved to form new variants</w:t>
      </w:r>
      <w:r w:rsidRPr="00502469">
        <w:rPr>
          <w:rFonts w:eastAsia="Calibri"/>
          <w:highlight w:val="cyan"/>
          <w:u w:val="single"/>
        </w:rPr>
        <w:t>.</w:t>
      </w:r>
      <w:r w:rsidRPr="00502469">
        <w:rPr>
          <w:rFonts w:eastAsia="Calibri"/>
          <w:sz w:val="16"/>
        </w:rPr>
        <w:t xml:space="preserve"> A recent analysis by the Commonwealth Fund, an independent research group that focuses on health care issues, found that in the two years after vaccines were introduced in the U.S., the </w:t>
      </w:r>
      <w:r w:rsidRPr="00502469">
        <w:rPr>
          <w:rFonts w:eastAsia="Calibri"/>
          <w:u w:val="single"/>
        </w:rPr>
        <w:t>shots prevented an estimated 18 million hospitalizations and three million deaths.</w:t>
      </w:r>
    </w:p>
    <w:p w14:paraId="5167B6B7" w14:textId="77777777" w:rsidR="00502469" w:rsidRPr="00502469" w:rsidRDefault="00502469" w:rsidP="00502469">
      <w:pPr>
        <w:spacing w:line="256" w:lineRule="auto"/>
        <w:rPr>
          <w:rFonts w:eastAsia="Calibri"/>
          <w:b/>
          <w:iCs/>
          <w:u w:val="single"/>
        </w:rPr>
      </w:pPr>
      <w:r w:rsidRPr="00502469">
        <w:rPr>
          <w:rFonts w:eastAsia="Calibri"/>
          <w:b/>
          <w:iCs/>
          <w:highlight w:val="cyan"/>
          <w:u w:val="single"/>
        </w:rPr>
        <w:t>MASKS WORK</w:t>
      </w:r>
    </w:p>
    <w:p w14:paraId="12D97B8D" w14:textId="77777777" w:rsidR="00502469" w:rsidRPr="00502469" w:rsidRDefault="00502469" w:rsidP="00502469">
      <w:pPr>
        <w:spacing w:line="256" w:lineRule="auto"/>
        <w:rPr>
          <w:rFonts w:eastAsia="Calibri"/>
          <w:u w:val="single"/>
        </w:rPr>
      </w:pPr>
      <w:r w:rsidRPr="00502469">
        <w:rPr>
          <w:rFonts w:eastAsia="Calibri"/>
          <w:sz w:val="16"/>
        </w:rPr>
        <w:t xml:space="preserve">Masks and mask mandates became a political flashpoint during the pandemic, but the evidence shows that </w:t>
      </w:r>
      <w:r w:rsidRPr="00502469">
        <w:rPr>
          <w:rFonts w:eastAsia="Calibri"/>
          <w:highlight w:val="cyan"/>
          <w:u w:val="single"/>
        </w:rPr>
        <w:t xml:space="preserve">they </w:t>
      </w:r>
      <w:r w:rsidRPr="00502469">
        <w:rPr>
          <w:rFonts w:eastAsia="Calibri"/>
          <w:b/>
          <w:iCs/>
          <w:highlight w:val="cyan"/>
          <w:u w:val="single"/>
        </w:rPr>
        <w:t>slow</w:t>
      </w:r>
      <w:r w:rsidRPr="00502469">
        <w:rPr>
          <w:rFonts w:eastAsia="Calibri"/>
          <w:b/>
          <w:iCs/>
          <w:u w:val="single"/>
        </w:rPr>
        <w:t xml:space="preserve"> the spread of COVID</w:t>
      </w:r>
      <w:r w:rsidRPr="00502469">
        <w:rPr>
          <w:rFonts w:eastAsia="Calibri"/>
          <w:u w:val="single"/>
        </w:rPr>
        <w:t xml:space="preserve"> and </w:t>
      </w:r>
      <w:r w:rsidRPr="00502469">
        <w:rPr>
          <w:rFonts w:eastAsia="Calibri"/>
          <w:b/>
          <w:iCs/>
          <w:u w:val="single"/>
        </w:rPr>
        <w:t xml:space="preserve">other </w:t>
      </w:r>
      <w:r w:rsidRPr="00502469">
        <w:rPr>
          <w:rFonts w:eastAsia="Calibri"/>
          <w:b/>
          <w:iCs/>
          <w:highlight w:val="cyan"/>
          <w:u w:val="single"/>
        </w:rPr>
        <w:t>respiratory illnesses</w:t>
      </w:r>
      <w:r w:rsidRPr="00502469">
        <w:rPr>
          <w:rFonts w:eastAsia="Calibri"/>
          <w:highlight w:val="cyan"/>
          <w:u w:val="single"/>
        </w:rPr>
        <w:t>.</w:t>
      </w:r>
      <w:r w:rsidRPr="00502469">
        <w:rPr>
          <w:rFonts w:eastAsia="Calibri"/>
          <w:sz w:val="16"/>
        </w:rPr>
        <w:t xml:space="preserve"> For instance, according to the CDC, </w:t>
      </w:r>
      <w:r w:rsidRPr="00502469">
        <w:rPr>
          <w:rFonts w:eastAsia="Calibri"/>
          <w:u w:val="single"/>
        </w:rPr>
        <w:t xml:space="preserve">at least </w:t>
      </w:r>
      <w:r w:rsidRPr="00502469">
        <w:rPr>
          <w:rFonts w:eastAsia="Calibri"/>
          <w:b/>
          <w:iCs/>
          <w:highlight w:val="cyan"/>
          <w:u w:val="single"/>
        </w:rPr>
        <w:t>10 studies</w:t>
      </w:r>
      <w:r w:rsidRPr="00502469">
        <w:rPr>
          <w:rFonts w:eastAsia="Calibri"/>
          <w:sz w:val="16"/>
        </w:rPr>
        <w:t xml:space="preserve"> as of late 2021 </w:t>
      </w:r>
      <w:r w:rsidRPr="00502469">
        <w:rPr>
          <w:rFonts w:eastAsia="Calibri"/>
          <w:highlight w:val="cyan"/>
          <w:u w:val="single"/>
        </w:rPr>
        <w:t>found</w:t>
      </w:r>
      <w:r w:rsidRPr="00502469">
        <w:rPr>
          <w:rFonts w:eastAsia="Calibri"/>
          <w:sz w:val="16"/>
        </w:rPr>
        <w:t xml:space="preserve"> that </w:t>
      </w:r>
      <w:r w:rsidRPr="00502469">
        <w:rPr>
          <w:rFonts w:eastAsia="Calibri"/>
          <w:highlight w:val="cyan"/>
          <w:u w:val="single"/>
        </w:rPr>
        <w:t>after</w:t>
      </w:r>
      <w:r w:rsidRPr="00502469">
        <w:rPr>
          <w:rFonts w:eastAsia="Calibri"/>
          <w:u w:val="single"/>
        </w:rPr>
        <w:t xml:space="preserve"> local authorities implemented </w:t>
      </w:r>
      <w:r w:rsidRPr="00502469">
        <w:rPr>
          <w:rFonts w:eastAsia="Calibri"/>
          <w:b/>
          <w:iCs/>
          <w:u w:val="single"/>
        </w:rPr>
        <w:t xml:space="preserve">universal </w:t>
      </w:r>
      <w:r w:rsidRPr="00502469">
        <w:rPr>
          <w:rFonts w:eastAsia="Calibri"/>
          <w:b/>
          <w:iCs/>
          <w:highlight w:val="cyan"/>
          <w:u w:val="single"/>
        </w:rPr>
        <w:t>masking</w:t>
      </w:r>
      <w:r w:rsidRPr="00502469">
        <w:rPr>
          <w:rFonts w:eastAsia="Calibri"/>
          <w:b/>
          <w:iCs/>
          <w:u w:val="single"/>
        </w:rPr>
        <w:t xml:space="preserve"> mandates</w:t>
      </w:r>
      <w:r w:rsidRPr="00502469">
        <w:rPr>
          <w:rFonts w:eastAsia="Calibri"/>
          <w:u w:val="single"/>
        </w:rPr>
        <w:t xml:space="preserve">, </w:t>
      </w:r>
      <w:r w:rsidRPr="00502469">
        <w:rPr>
          <w:rFonts w:eastAsia="Calibri"/>
          <w:b/>
          <w:iCs/>
          <w:highlight w:val="cyan"/>
          <w:u w:val="single"/>
        </w:rPr>
        <w:t>infection rates declined</w:t>
      </w:r>
      <w:r w:rsidRPr="00502469">
        <w:rPr>
          <w:rFonts w:eastAsia="Calibri"/>
          <w:highlight w:val="cyan"/>
          <w:u w:val="single"/>
        </w:rPr>
        <w:t>.</w:t>
      </w:r>
    </w:p>
    <w:p w14:paraId="3C65875F" w14:textId="77777777" w:rsidR="00502469" w:rsidRPr="00502469" w:rsidRDefault="00502469" w:rsidP="00502469">
      <w:pPr>
        <w:spacing w:line="256" w:lineRule="auto"/>
        <w:rPr>
          <w:rFonts w:eastAsia="Calibri"/>
          <w:sz w:val="16"/>
          <w:szCs w:val="14"/>
        </w:rPr>
      </w:pPr>
      <w:r w:rsidRPr="00502469">
        <w:rPr>
          <w:rFonts w:eastAsia="Calibri"/>
          <w:sz w:val="16"/>
          <w:szCs w:val="14"/>
        </w:rPr>
        <w:t>The best protection comes from high-quality N95 and KN95 masks. An influential publication in February 2022 in the CDC’s Morbidity and Mortality Weekly Report compared people who had tested positive for COVID and people who had not and assessed their mask-wearing habits. Among 534 participants who reported their mask type, a consistent cloth mask usage lowered the odds of testing positive by 56 percent, surgical mask wearing lowered the odds by 66 percent, and N95 or KN95 usage lowered the odds by 83 percent. Masks are most effective when they are sealed well, worn correctly and layered with other precautions.</w:t>
      </w:r>
    </w:p>
    <w:p w14:paraId="1E07155D" w14:textId="77777777" w:rsidR="00502469" w:rsidRPr="00502469" w:rsidRDefault="00502469" w:rsidP="00502469">
      <w:pPr>
        <w:spacing w:line="256" w:lineRule="auto"/>
        <w:rPr>
          <w:rFonts w:eastAsia="Calibri"/>
          <w:sz w:val="16"/>
          <w:szCs w:val="14"/>
        </w:rPr>
      </w:pPr>
      <w:r w:rsidRPr="00502469">
        <w:rPr>
          <w:rFonts w:eastAsia="Calibri"/>
          <w:sz w:val="16"/>
          <w:szCs w:val="14"/>
        </w:rPr>
        <w:t xml:space="preserve">INDOOR AIR QUALITY MATTERS </w:t>
      </w:r>
    </w:p>
    <w:p w14:paraId="10CB6010" w14:textId="77777777" w:rsidR="00502469" w:rsidRPr="00502469" w:rsidRDefault="00502469" w:rsidP="00502469">
      <w:pPr>
        <w:spacing w:line="256" w:lineRule="auto"/>
        <w:rPr>
          <w:rFonts w:eastAsia="Calibri"/>
          <w:sz w:val="16"/>
          <w:szCs w:val="14"/>
        </w:rPr>
      </w:pPr>
      <w:r w:rsidRPr="00502469">
        <w:rPr>
          <w:rFonts w:eastAsia="Calibri"/>
          <w:sz w:val="16"/>
          <w:szCs w:val="14"/>
        </w:rPr>
        <w:t>In early 2020 no one knew how the virus spread, and the CDC and other health agencies around the world were sending out mixed messages. Hand sanitizer became a national obsession. People wiped down their groceries or left them overnight in their garage.</w:t>
      </w:r>
    </w:p>
    <w:p w14:paraId="65310008" w14:textId="77777777" w:rsidR="00502469" w:rsidRPr="00502469" w:rsidRDefault="00502469" w:rsidP="00502469">
      <w:pPr>
        <w:spacing w:line="256" w:lineRule="auto"/>
        <w:rPr>
          <w:rFonts w:eastAsia="Calibri"/>
          <w:sz w:val="16"/>
          <w:szCs w:val="14"/>
        </w:rPr>
      </w:pPr>
      <w:r w:rsidRPr="00502469">
        <w:rPr>
          <w:rFonts w:eastAsia="Calibri"/>
          <w:sz w:val="16"/>
          <w:szCs w:val="14"/>
        </w:rPr>
        <w:t>But research would soon confirm that the virus primarily spread through the air rather than via surfaces. This realization has triggered an interest in improving indoor air quality through both ventilation (letting outside air in) and filtration (cleaning the air of particles and pathogens). Research has found that continuous high-efficiency particulate air (HEPA) filtration can remove the vast majority of COVID viral particles in the air and dramatically lower exposure. And the effect isn’t limited to COVID: filtration removes other viral particles such as flu from the air, too.</w:t>
      </w:r>
    </w:p>
    <w:p w14:paraId="23DB11EB" w14:textId="77777777" w:rsidR="00502469" w:rsidRPr="00502469" w:rsidRDefault="00502469" w:rsidP="00502469">
      <w:pPr>
        <w:spacing w:line="256" w:lineRule="auto"/>
        <w:rPr>
          <w:rFonts w:eastAsia="Calibri"/>
          <w:b/>
          <w:iCs/>
          <w:u w:val="single"/>
        </w:rPr>
      </w:pPr>
      <w:r w:rsidRPr="00502469">
        <w:rPr>
          <w:rFonts w:eastAsia="Calibri"/>
          <w:b/>
          <w:iCs/>
          <w:highlight w:val="cyan"/>
          <w:u w:val="single"/>
        </w:rPr>
        <w:t>WASTEWATER TRACKING IS USEFUL FOR</w:t>
      </w:r>
      <w:r w:rsidRPr="00502469">
        <w:rPr>
          <w:rFonts w:eastAsia="Calibri"/>
          <w:b/>
          <w:iCs/>
          <w:u w:val="single"/>
        </w:rPr>
        <w:t xml:space="preserve"> COVID AND OTHER </w:t>
      </w:r>
      <w:r w:rsidRPr="00502469">
        <w:rPr>
          <w:rFonts w:eastAsia="Calibri"/>
          <w:b/>
          <w:iCs/>
          <w:highlight w:val="cyan"/>
          <w:u w:val="single"/>
        </w:rPr>
        <w:t>DISEASES</w:t>
      </w:r>
    </w:p>
    <w:p w14:paraId="264B2423" w14:textId="77777777" w:rsidR="00502469" w:rsidRPr="00502469" w:rsidRDefault="00502469" w:rsidP="00502469">
      <w:pPr>
        <w:spacing w:line="256" w:lineRule="auto"/>
        <w:rPr>
          <w:rFonts w:eastAsia="Calibri"/>
          <w:u w:val="single"/>
        </w:rPr>
      </w:pPr>
      <w:r w:rsidRPr="00502469">
        <w:rPr>
          <w:rFonts w:eastAsia="Calibri"/>
          <w:sz w:val="16"/>
        </w:rPr>
        <w:t xml:space="preserve">The idea to track viral spread through wastewater first arose early in 2020 and has now become a national program. </w:t>
      </w:r>
      <w:r w:rsidRPr="00502469">
        <w:rPr>
          <w:rFonts w:eastAsia="Calibri"/>
          <w:u w:val="single"/>
        </w:rPr>
        <w:t xml:space="preserve">Wastewater has </w:t>
      </w:r>
      <w:r w:rsidRPr="00502469">
        <w:rPr>
          <w:rFonts w:eastAsia="Calibri"/>
          <w:highlight w:val="cyan"/>
          <w:u w:val="single"/>
        </w:rPr>
        <w:t>provided</w:t>
      </w:r>
      <w:r w:rsidRPr="00502469">
        <w:rPr>
          <w:rFonts w:eastAsia="Calibri"/>
          <w:u w:val="single"/>
        </w:rPr>
        <w:t xml:space="preserve"> up to </w:t>
      </w:r>
      <w:r w:rsidRPr="00502469">
        <w:rPr>
          <w:rFonts w:eastAsia="Calibri"/>
          <w:b/>
          <w:iCs/>
          <w:highlight w:val="cyan"/>
          <w:u w:val="single"/>
        </w:rPr>
        <w:t>several weeks’ warning</w:t>
      </w:r>
      <w:r w:rsidRPr="00502469">
        <w:rPr>
          <w:rFonts w:eastAsia="Calibri"/>
          <w:highlight w:val="cyan"/>
          <w:u w:val="single"/>
        </w:rPr>
        <w:t xml:space="preserve"> of</w:t>
      </w:r>
      <w:r w:rsidRPr="00502469">
        <w:rPr>
          <w:rFonts w:eastAsia="Calibri"/>
          <w:u w:val="single"/>
        </w:rPr>
        <w:t xml:space="preserve"> </w:t>
      </w:r>
      <w:r w:rsidRPr="00502469">
        <w:rPr>
          <w:rFonts w:eastAsia="Calibri"/>
          <w:b/>
          <w:iCs/>
          <w:u w:val="single"/>
        </w:rPr>
        <w:t xml:space="preserve">coming </w:t>
      </w:r>
      <w:r w:rsidRPr="00502469">
        <w:rPr>
          <w:rFonts w:eastAsia="Calibri"/>
          <w:b/>
          <w:iCs/>
          <w:highlight w:val="cyan"/>
          <w:u w:val="single"/>
        </w:rPr>
        <w:t>viral surges</w:t>
      </w:r>
      <w:r w:rsidRPr="00502469">
        <w:rPr>
          <w:rFonts w:eastAsia="Calibri"/>
          <w:u w:val="single"/>
        </w:rPr>
        <w:t xml:space="preserve"> because people begin to shed SARS-CoV-2 before they feel symptoms or seek medical care. Wastewater tracking is </w:t>
      </w:r>
      <w:r w:rsidRPr="00502469">
        <w:rPr>
          <w:rFonts w:eastAsia="Calibri"/>
          <w:highlight w:val="cyan"/>
          <w:u w:val="single"/>
        </w:rPr>
        <w:t xml:space="preserve">now integrated into other </w:t>
      </w:r>
      <w:r w:rsidRPr="00502469">
        <w:rPr>
          <w:rFonts w:eastAsia="Calibri"/>
          <w:b/>
          <w:iCs/>
          <w:highlight w:val="cyan"/>
          <w:u w:val="single"/>
        </w:rPr>
        <w:t>disease surveillance</w:t>
      </w:r>
      <w:r w:rsidRPr="00502469">
        <w:rPr>
          <w:rFonts w:eastAsia="Calibri"/>
          <w:highlight w:val="cyan"/>
          <w:u w:val="single"/>
        </w:rPr>
        <w:t>.</w:t>
      </w:r>
      <w:r w:rsidRPr="00502469">
        <w:rPr>
          <w:rFonts w:eastAsia="Calibri"/>
          <w:u w:val="single"/>
        </w:rPr>
        <w:t xml:space="preserve"> Scientists</w:t>
      </w:r>
      <w:r w:rsidRPr="00502469">
        <w:rPr>
          <w:rFonts w:eastAsia="Calibri"/>
          <w:sz w:val="16"/>
        </w:rPr>
        <w:t xml:space="preserve"> have </w:t>
      </w:r>
      <w:r w:rsidRPr="00502469">
        <w:rPr>
          <w:rFonts w:eastAsia="Calibri"/>
          <w:u w:val="single"/>
        </w:rPr>
        <w:t>used sewage to track surges of viruses such as RSV and influenza.</w:t>
      </w:r>
    </w:p>
    <w:p w14:paraId="2BB61C4C" w14:textId="77777777" w:rsidR="00502469" w:rsidRPr="00502469" w:rsidRDefault="00502469" w:rsidP="00502469">
      <w:pPr>
        <w:spacing w:line="256" w:lineRule="auto"/>
        <w:rPr>
          <w:rFonts w:eastAsia="Calibri"/>
          <w:b/>
          <w:iCs/>
          <w:u w:val="single"/>
        </w:rPr>
      </w:pPr>
      <w:r w:rsidRPr="00502469">
        <w:rPr>
          <w:rFonts w:eastAsia="Calibri"/>
          <w:b/>
          <w:iCs/>
          <w:u w:val="single"/>
        </w:rPr>
        <w:t xml:space="preserve">GENOMIC SURVEILLANCE IS KEY FOR TRACKING VIRAL EVOLUTION </w:t>
      </w:r>
    </w:p>
    <w:p w14:paraId="04685153" w14:textId="77777777" w:rsidR="00502469" w:rsidRPr="00502469" w:rsidRDefault="00502469" w:rsidP="00502469">
      <w:pPr>
        <w:spacing w:line="256" w:lineRule="auto"/>
        <w:rPr>
          <w:rFonts w:eastAsia="Calibri"/>
          <w:sz w:val="16"/>
          <w:szCs w:val="14"/>
        </w:rPr>
      </w:pPr>
      <w:r w:rsidRPr="00502469">
        <w:rPr>
          <w:rFonts w:eastAsia="Calibri"/>
          <w:sz w:val="16"/>
          <w:szCs w:val="14"/>
        </w:rPr>
        <w:t>SARS-CoV-2 does not remain static. Over the past three years, variants such as Delta, which caused a surge of disease and severe illness in 2021, and the extremely transmissible Omicron, which spread rapidly in late 2021 and is still the dominant variant worldwide, have changed the course of the pandemic. Variants rise and fall in dominance as they outcompete one another to spread through the population, though Omicron subvariants currently make up 99.9% of all cases.</w:t>
      </w:r>
    </w:p>
    <w:p w14:paraId="18E50E60" w14:textId="20315575" w:rsidR="00502469" w:rsidRDefault="00502469" w:rsidP="00502469">
      <w:pPr>
        <w:spacing w:line="256" w:lineRule="auto"/>
        <w:rPr>
          <w:rFonts w:eastAsia="Calibri"/>
          <w:sz w:val="16"/>
        </w:rPr>
      </w:pPr>
      <w:r w:rsidRPr="00502469">
        <w:rPr>
          <w:rFonts w:eastAsia="Calibri"/>
          <w:b/>
          <w:iCs/>
          <w:highlight w:val="cyan"/>
          <w:u w:val="single"/>
        </w:rPr>
        <w:t>Countries</w:t>
      </w:r>
      <w:r w:rsidRPr="00502469">
        <w:rPr>
          <w:rFonts w:eastAsia="Calibri"/>
          <w:highlight w:val="cyan"/>
          <w:u w:val="single"/>
        </w:rPr>
        <w:t xml:space="preserve"> and </w:t>
      </w:r>
      <w:r w:rsidRPr="00502469">
        <w:rPr>
          <w:rFonts w:eastAsia="Calibri"/>
          <w:b/>
          <w:iCs/>
          <w:highlight w:val="cyan"/>
          <w:u w:val="single"/>
        </w:rPr>
        <w:t>health agencies</w:t>
      </w:r>
      <w:r w:rsidRPr="00502469">
        <w:rPr>
          <w:rFonts w:eastAsia="Calibri"/>
          <w:u w:val="single"/>
        </w:rPr>
        <w:t xml:space="preserve"> around the world have now </w:t>
      </w:r>
      <w:r w:rsidRPr="00502469">
        <w:rPr>
          <w:rFonts w:eastAsia="Calibri"/>
          <w:highlight w:val="cyan"/>
          <w:u w:val="single"/>
        </w:rPr>
        <w:t xml:space="preserve">established </w:t>
      </w:r>
      <w:r w:rsidRPr="00502469">
        <w:rPr>
          <w:rFonts w:eastAsia="Calibri"/>
          <w:b/>
          <w:iCs/>
          <w:highlight w:val="cyan"/>
          <w:u w:val="single"/>
        </w:rPr>
        <w:t>genomic surveillance</w:t>
      </w:r>
      <w:r w:rsidRPr="00502469">
        <w:rPr>
          <w:rFonts w:eastAsia="Calibri"/>
          <w:highlight w:val="cyan"/>
          <w:u w:val="single"/>
        </w:rPr>
        <w:t xml:space="preserve"> to </w:t>
      </w:r>
      <w:r w:rsidRPr="00502469">
        <w:rPr>
          <w:rFonts w:eastAsia="Calibri"/>
          <w:b/>
          <w:iCs/>
          <w:highlight w:val="cyan"/>
          <w:u w:val="single"/>
        </w:rPr>
        <w:t>track novel concerning variants</w:t>
      </w:r>
      <w:r w:rsidRPr="00502469">
        <w:rPr>
          <w:rFonts w:eastAsia="Calibri"/>
          <w:highlight w:val="cyan"/>
          <w:u w:val="single"/>
        </w:rPr>
        <w:t>.</w:t>
      </w:r>
      <w:r w:rsidRPr="00502469">
        <w:rPr>
          <w:rFonts w:eastAsia="Calibri"/>
          <w:u w:val="single"/>
        </w:rPr>
        <w:t xml:space="preserve"> Strong surveillance is key to responding to </w:t>
      </w:r>
      <w:r w:rsidRPr="00502469">
        <w:rPr>
          <w:rFonts w:eastAsia="Calibri"/>
          <w:b/>
          <w:iCs/>
          <w:u w:val="single"/>
        </w:rPr>
        <w:t>new pandemic twists and turns</w:t>
      </w:r>
      <w:r w:rsidRPr="00502469">
        <w:rPr>
          <w:rFonts w:eastAsia="Calibri"/>
          <w:sz w:val="16"/>
          <w:szCs w:val="14"/>
        </w:rPr>
        <w:t xml:space="preserve">, </w:t>
      </w:r>
      <w:r w:rsidRPr="00502469">
        <w:rPr>
          <w:rFonts w:eastAsia="Calibri"/>
          <w:sz w:val="16"/>
        </w:rPr>
        <w:t>according to Jarbas Barbosa, director of the Pan American Health Organization, which coordinates a regional genomic surveillance network in the Americas. The challenge is to maintain interest in these efforts even as the acute phase of the pandemic recedes.</w:t>
      </w:r>
    </w:p>
    <w:p w14:paraId="2F2F5696" w14:textId="77777777" w:rsidR="00F738A2" w:rsidRPr="00F738A2" w:rsidRDefault="00F738A2" w:rsidP="00F738A2">
      <w:pPr>
        <w:keepNext/>
        <w:keepLines/>
        <w:spacing w:before="40" w:after="0" w:line="256" w:lineRule="auto"/>
        <w:outlineLvl w:val="3"/>
        <w:rPr>
          <w:rFonts w:eastAsia="SimSun" w:cs="Times New Roman"/>
          <w:b/>
          <w:iCs/>
          <w:sz w:val="26"/>
        </w:rPr>
      </w:pPr>
      <w:r w:rsidRPr="00F738A2">
        <w:rPr>
          <w:rFonts w:eastAsia="SimSun" w:cs="Times New Roman"/>
          <w:b/>
          <w:iCs/>
          <w:sz w:val="26"/>
        </w:rPr>
        <w:t xml:space="preserve">Collective bargaining </w:t>
      </w:r>
      <w:r w:rsidRPr="00F738A2">
        <w:rPr>
          <w:rFonts w:eastAsia="SimSun" w:cs="Times New Roman"/>
          <w:b/>
          <w:iCs/>
          <w:sz w:val="26"/>
          <w:u w:val="single"/>
        </w:rPr>
        <w:t>fails</w:t>
      </w:r>
      <w:r w:rsidRPr="00F738A2">
        <w:rPr>
          <w:rFonts w:eastAsia="SimSun" w:cs="Times New Roman"/>
          <w:b/>
          <w:iCs/>
          <w:sz w:val="26"/>
        </w:rPr>
        <w:t xml:space="preserve"> </w:t>
      </w:r>
      <w:r w:rsidRPr="00F738A2">
        <w:rPr>
          <w:rFonts w:eastAsia="SimSun" w:cs="Times New Roman"/>
          <w:bCs/>
          <w:iCs/>
          <w:sz w:val="26"/>
        </w:rPr>
        <w:t xml:space="preserve">to fix the </w:t>
      </w:r>
      <w:r w:rsidRPr="00F738A2">
        <w:rPr>
          <w:rFonts w:eastAsia="SimSun" w:cs="Times New Roman"/>
          <w:bCs/>
          <w:iCs/>
          <w:sz w:val="26"/>
          <w:u w:val="single"/>
        </w:rPr>
        <w:t>CDC</w:t>
      </w:r>
      <w:r w:rsidRPr="00F738A2">
        <w:rPr>
          <w:rFonts w:eastAsia="SimSun" w:cs="Times New Roman"/>
          <w:b/>
          <w:iCs/>
          <w:sz w:val="26"/>
        </w:rPr>
        <w:t xml:space="preserve">---the </w:t>
      </w:r>
      <w:r w:rsidRPr="00F738A2">
        <w:rPr>
          <w:rFonts w:eastAsia="SimSun" w:cs="Times New Roman"/>
          <w:b/>
          <w:iCs/>
          <w:sz w:val="26"/>
          <w:u w:val="single"/>
        </w:rPr>
        <w:t>rot</w:t>
      </w:r>
      <w:r w:rsidRPr="00F738A2">
        <w:rPr>
          <w:rFonts w:eastAsia="SimSun" w:cs="Times New Roman"/>
          <w:b/>
          <w:iCs/>
          <w:sz w:val="26"/>
        </w:rPr>
        <w:t xml:space="preserve"> starts at the </w:t>
      </w:r>
      <w:r w:rsidRPr="00F738A2">
        <w:rPr>
          <w:rFonts w:eastAsia="SimSun" w:cs="Times New Roman"/>
          <w:b/>
          <w:iCs/>
          <w:sz w:val="26"/>
          <w:u w:val="single"/>
        </w:rPr>
        <w:t>top</w:t>
      </w:r>
      <w:r w:rsidRPr="00F738A2">
        <w:rPr>
          <w:rFonts w:eastAsia="SimSun" w:cs="Times New Roman"/>
          <w:b/>
          <w:iCs/>
          <w:sz w:val="26"/>
        </w:rPr>
        <w:t>.</w:t>
      </w:r>
    </w:p>
    <w:p w14:paraId="4619964D" w14:textId="77777777" w:rsidR="00F738A2" w:rsidRPr="00F738A2" w:rsidRDefault="00F738A2" w:rsidP="00F738A2">
      <w:pPr>
        <w:spacing w:line="256" w:lineRule="auto"/>
        <w:rPr>
          <w:rFonts w:eastAsia="Calibri"/>
        </w:rPr>
      </w:pPr>
      <w:r w:rsidRPr="00F738A2">
        <w:rPr>
          <w:rFonts w:eastAsia="Calibri"/>
        </w:rPr>
        <w:t xml:space="preserve">Mark </w:t>
      </w:r>
      <w:r w:rsidRPr="00F738A2">
        <w:rPr>
          <w:rFonts w:eastAsia="Calibri"/>
          <w:b/>
          <w:bCs/>
          <w:sz w:val="26"/>
        </w:rPr>
        <w:t>Schulman 9/22</w:t>
      </w:r>
      <w:r w:rsidRPr="00F738A2">
        <w:rPr>
          <w:rFonts w:eastAsia="Calibri"/>
        </w:rPr>
        <w:t>, award-winning pollster and policy analyst, 9/22/2025, “Politics is Bad For Our Health,” https://markschulman.substack.com/p/politics-is-bad-for-our-health</w:t>
      </w:r>
    </w:p>
    <w:p w14:paraId="5EA7F1B2" w14:textId="77777777" w:rsidR="00F738A2" w:rsidRPr="00F738A2" w:rsidRDefault="00F738A2" w:rsidP="00F738A2">
      <w:pPr>
        <w:spacing w:line="256" w:lineRule="auto"/>
        <w:rPr>
          <w:rFonts w:eastAsia="Calibri"/>
        </w:rPr>
      </w:pPr>
      <w:r w:rsidRPr="00F738A2">
        <w:rPr>
          <w:rFonts w:eastAsia="Calibri"/>
        </w:rPr>
        <w:t xml:space="preserve">Politics is endangering our health. </w:t>
      </w:r>
      <w:r w:rsidRPr="00F738A2">
        <w:rPr>
          <w:rFonts w:eastAsia="Calibri"/>
          <w:u w:val="single"/>
        </w:rPr>
        <w:t xml:space="preserve">The </w:t>
      </w:r>
      <w:r w:rsidRPr="00F738A2">
        <w:rPr>
          <w:rFonts w:eastAsia="Calibri"/>
          <w:b/>
          <w:iCs/>
          <w:highlight w:val="cyan"/>
          <w:u w:val="single"/>
        </w:rPr>
        <w:t>past nine months</w:t>
      </w:r>
      <w:r w:rsidRPr="00F738A2">
        <w:rPr>
          <w:rFonts w:eastAsia="Calibri"/>
          <w:u w:val="single"/>
        </w:rPr>
        <w:t xml:space="preserve"> have </w:t>
      </w:r>
      <w:r w:rsidRPr="00F738A2">
        <w:rPr>
          <w:rFonts w:eastAsia="Calibri"/>
          <w:b/>
          <w:iCs/>
          <w:highlight w:val="cyan"/>
          <w:u w:val="single"/>
        </w:rPr>
        <w:t>see</w:t>
      </w:r>
      <w:r w:rsidRPr="00F738A2">
        <w:rPr>
          <w:rFonts w:eastAsia="Calibri"/>
          <w:u w:val="single"/>
        </w:rPr>
        <w:t xml:space="preserve">n a </w:t>
      </w:r>
      <w:r w:rsidRPr="00F738A2">
        <w:rPr>
          <w:rFonts w:eastAsia="Calibri"/>
          <w:b/>
          <w:iCs/>
          <w:highlight w:val="cyan"/>
          <w:u w:val="single"/>
        </w:rPr>
        <w:t>Trump/RFK</w:t>
      </w:r>
      <w:r w:rsidRPr="00F738A2">
        <w:rPr>
          <w:rFonts w:eastAsia="Calibri"/>
          <w:b/>
          <w:iCs/>
          <w:u w:val="single"/>
        </w:rPr>
        <w:t>/MAGA</w:t>
      </w:r>
      <w:r w:rsidRPr="00F738A2">
        <w:rPr>
          <w:rFonts w:eastAsia="Calibri"/>
          <w:u w:val="single"/>
        </w:rPr>
        <w:t xml:space="preserve"> </w:t>
      </w:r>
      <w:r w:rsidRPr="00F738A2">
        <w:rPr>
          <w:rFonts w:eastAsia="Calibri"/>
          <w:highlight w:val="cyan"/>
          <w:u w:val="single"/>
        </w:rPr>
        <w:t>assault on</w:t>
      </w:r>
      <w:r w:rsidRPr="00F738A2">
        <w:rPr>
          <w:rFonts w:eastAsia="Calibri"/>
          <w:u w:val="single"/>
        </w:rPr>
        <w:t xml:space="preserve"> medical </w:t>
      </w:r>
      <w:r w:rsidRPr="00F738A2">
        <w:rPr>
          <w:rFonts w:eastAsia="Calibri"/>
          <w:highlight w:val="cyan"/>
          <w:u w:val="single"/>
        </w:rPr>
        <w:t>science and</w:t>
      </w:r>
      <w:r w:rsidRPr="00F738A2">
        <w:rPr>
          <w:rFonts w:eastAsia="Calibri"/>
          <w:u w:val="single"/>
        </w:rPr>
        <w:t xml:space="preserve"> the </w:t>
      </w:r>
      <w:r w:rsidRPr="00F738A2">
        <w:rPr>
          <w:rFonts w:eastAsia="Calibri"/>
          <w:b/>
          <w:iCs/>
          <w:u w:val="single"/>
        </w:rPr>
        <w:t xml:space="preserve">nation’s </w:t>
      </w:r>
      <w:r w:rsidRPr="00F738A2">
        <w:rPr>
          <w:rFonts w:eastAsia="Calibri"/>
          <w:b/>
          <w:iCs/>
          <w:highlight w:val="cyan"/>
          <w:u w:val="single"/>
        </w:rPr>
        <w:t>health agencies</w:t>
      </w:r>
      <w:r w:rsidRPr="00F738A2">
        <w:rPr>
          <w:rFonts w:eastAsia="Calibri"/>
          <w:u w:val="single"/>
        </w:rPr>
        <w:t xml:space="preserve"> bordering on a new variant of cancel culture</w:t>
      </w:r>
      <w:r w:rsidRPr="00F738A2">
        <w:rPr>
          <w:rFonts w:eastAsia="Calibri"/>
        </w:rPr>
        <w:t xml:space="preserve"> – leading many to cancel trust in the nation’s public health agencies.</w:t>
      </w:r>
    </w:p>
    <w:p w14:paraId="3D370A54" w14:textId="76ED9C95" w:rsidR="00F738A2" w:rsidRPr="00502469" w:rsidRDefault="00F738A2" w:rsidP="00502469">
      <w:pPr>
        <w:spacing w:line="256" w:lineRule="auto"/>
        <w:rPr>
          <w:rStyle w:val="Emphasis"/>
        </w:rPr>
      </w:pPr>
      <w:r w:rsidRPr="00F738A2">
        <w:rPr>
          <w:rFonts w:eastAsia="Calibri"/>
          <w:u w:val="single"/>
        </w:rPr>
        <w:t xml:space="preserve">Trump/RFK </w:t>
      </w:r>
      <w:r w:rsidRPr="00F738A2">
        <w:rPr>
          <w:rFonts w:eastAsia="Calibri"/>
          <w:highlight w:val="cyan"/>
          <w:u w:val="single"/>
        </w:rPr>
        <w:t xml:space="preserve">actions include </w:t>
      </w:r>
      <w:r w:rsidRPr="00F738A2">
        <w:rPr>
          <w:rFonts w:eastAsia="Calibri"/>
          <w:b/>
          <w:iCs/>
          <w:highlight w:val="cyan"/>
          <w:u w:val="single"/>
        </w:rPr>
        <w:t>mass firings</w:t>
      </w:r>
      <w:r w:rsidRPr="00F738A2">
        <w:rPr>
          <w:rFonts w:eastAsia="Calibri"/>
          <w:u w:val="single"/>
        </w:rPr>
        <w:t xml:space="preserve"> of </w:t>
      </w:r>
      <w:r w:rsidRPr="00F738A2">
        <w:rPr>
          <w:rFonts w:eastAsia="Calibri"/>
          <w:b/>
          <w:iCs/>
          <w:u w:val="single"/>
        </w:rPr>
        <w:t>top researchers</w:t>
      </w:r>
      <w:r w:rsidRPr="00F738A2">
        <w:rPr>
          <w:rFonts w:eastAsia="Calibri"/>
          <w:u w:val="single"/>
        </w:rPr>
        <w:t xml:space="preserve"> from government health agencies, the </w:t>
      </w:r>
      <w:r w:rsidRPr="00F738A2">
        <w:rPr>
          <w:rFonts w:eastAsia="Calibri"/>
          <w:b/>
          <w:iCs/>
          <w:highlight w:val="cyan"/>
          <w:u w:val="single"/>
        </w:rPr>
        <w:t>appointment</w:t>
      </w:r>
      <w:r w:rsidRPr="00F738A2">
        <w:rPr>
          <w:rFonts w:eastAsia="Calibri"/>
          <w:highlight w:val="cyan"/>
          <w:u w:val="single"/>
        </w:rPr>
        <w:t xml:space="preserve"> of</w:t>
      </w:r>
      <w:r w:rsidRPr="00F738A2">
        <w:rPr>
          <w:rFonts w:eastAsia="Calibri"/>
          <w:u w:val="single"/>
        </w:rPr>
        <w:t xml:space="preserve"> an army of </w:t>
      </w:r>
      <w:r w:rsidRPr="00F738A2">
        <w:rPr>
          <w:rFonts w:eastAsia="Calibri"/>
          <w:b/>
          <w:iCs/>
          <w:highlight w:val="cyan"/>
          <w:u w:val="single"/>
        </w:rPr>
        <w:t>non-scientists</w:t>
      </w:r>
      <w:r w:rsidRPr="00F738A2">
        <w:rPr>
          <w:rFonts w:eastAsia="Calibri"/>
          <w:b/>
          <w:iCs/>
          <w:u w:val="single"/>
        </w:rPr>
        <w:t xml:space="preserve"> and anti-vaxxers</w:t>
      </w:r>
      <w:r w:rsidRPr="00F738A2">
        <w:rPr>
          <w:rFonts w:eastAsia="Calibri"/>
          <w:u w:val="single"/>
        </w:rPr>
        <w:t xml:space="preserve"> to key posts, </w:t>
      </w:r>
      <w:r w:rsidRPr="00F738A2">
        <w:rPr>
          <w:rFonts w:eastAsia="Calibri"/>
          <w:highlight w:val="cyan"/>
          <w:u w:val="single"/>
        </w:rPr>
        <w:t xml:space="preserve">and </w:t>
      </w:r>
      <w:r w:rsidRPr="00F738A2">
        <w:rPr>
          <w:rFonts w:eastAsia="Calibri"/>
          <w:b/>
          <w:iCs/>
          <w:highlight w:val="cyan"/>
          <w:u w:val="single"/>
        </w:rPr>
        <w:t>freezing</w:t>
      </w:r>
      <w:r w:rsidRPr="00F738A2">
        <w:rPr>
          <w:rFonts w:eastAsia="Calibri"/>
          <w:u w:val="single"/>
        </w:rPr>
        <w:t xml:space="preserve"> of vital medical </w:t>
      </w:r>
      <w:r w:rsidRPr="00F738A2">
        <w:rPr>
          <w:rFonts w:eastAsia="Calibri"/>
          <w:highlight w:val="cyan"/>
          <w:u w:val="single"/>
        </w:rPr>
        <w:t>research</w:t>
      </w:r>
      <w:r w:rsidRPr="00F738A2">
        <w:rPr>
          <w:rFonts w:eastAsia="Calibri"/>
          <w:u w:val="single"/>
        </w:rPr>
        <w:t xml:space="preserve"> funds</w:t>
      </w:r>
      <w:r w:rsidRPr="00F738A2">
        <w:rPr>
          <w:rFonts w:eastAsia="Calibri"/>
        </w:rPr>
        <w:t xml:space="preserve">, even for deadly diseases such as cancer. </w:t>
      </w:r>
      <w:r w:rsidRPr="00F738A2">
        <w:rPr>
          <w:rFonts w:eastAsia="Calibri"/>
          <w:u w:val="single"/>
        </w:rPr>
        <w:t xml:space="preserve">Multiple </w:t>
      </w:r>
      <w:r w:rsidRPr="00F738A2">
        <w:rPr>
          <w:rFonts w:eastAsia="Calibri"/>
          <w:highlight w:val="cyan"/>
          <w:u w:val="single"/>
        </w:rPr>
        <w:t>top</w:t>
      </w:r>
      <w:r w:rsidRPr="00F738A2">
        <w:rPr>
          <w:rFonts w:eastAsia="Calibri"/>
          <w:u w:val="single"/>
        </w:rPr>
        <w:t xml:space="preserve"> CDC </w:t>
      </w:r>
      <w:r w:rsidRPr="00F738A2">
        <w:rPr>
          <w:rFonts w:eastAsia="Calibri"/>
          <w:highlight w:val="cyan"/>
          <w:u w:val="single"/>
        </w:rPr>
        <w:t>officials</w:t>
      </w:r>
      <w:r w:rsidRPr="00F738A2">
        <w:rPr>
          <w:rFonts w:eastAsia="Calibri"/>
          <w:u w:val="single"/>
        </w:rPr>
        <w:t xml:space="preserve"> have </w:t>
      </w:r>
      <w:r w:rsidRPr="00F738A2">
        <w:rPr>
          <w:rFonts w:eastAsia="Calibri"/>
          <w:b/>
          <w:iCs/>
          <w:highlight w:val="cyan"/>
          <w:u w:val="single"/>
        </w:rPr>
        <w:t>resigned</w:t>
      </w:r>
      <w:r w:rsidRPr="00F738A2">
        <w:rPr>
          <w:rFonts w:eastAsia="Calibri"/>
          <w:u w:val="single"/>
        </w:rPr>
        <w:t xml:space="preserve"> from the agency</w:t>
      </w:r>
      <w:r w:rsidRPr="00F738A2">
        <w:rPr>
          <w:rFonts w:eastAsia="Calibri"/>
        </w:rPr>
        <w:t xml:space="preserve">, citing a “weaponization of public health.” And then </w:t>
      </w:r>
      <w:r w:rsidRPr="00F738A2">
        <w:rPr>
          <w:rFonts w:eastAsia="Calibri"/>
          <w:highlight w:val="cyan"/>
          <w:u w:val="single"/>
        </w:rPr>
        <w:t>there’s</w:t>
      </w:r>
      <w:r w:rsidRPr="00F738A2">
        <w:rPr>
          <w:rFonts w:eastAsia="Calibri"/>
          <w:u w:val="single"/>
        </w:rPr>
        <w:t xml:space="preserve"> the </w:t>
      </w:r>
      <w:r w:rsidRPr="00F738A2">
        <w:rPr>
          <w:rFonts w:eastAsia="Calibri"/>
          <w:b/>
          <w:iCs/>
          <w:highlight w:val="cyan"/>
          <w:u w:val="single"/>
        </w:rPr>
        <w:t>gutting of</w:t>
      </w:r>
      <w:r w:rsidRPr="00F738A2">
        <w:rPr>
          <w:rFonts w:eastAsia="Calibri"/>
          <w:b/>
          <w:iCs/>
          <w:u w:val="single"/>
        </w:rPr>
        <w:t xml:space="preserve"> health care </w:t>
      </w:r>
      <w:r w:rsidRPr="00F738A2">
        <w:rPr>
          <w:rFonts w:eastAsia="Calibri"/>
          <w:b/>
          <w:iCs/>
          <w:highlight w:val="cyan"/>
          <w:u w:val="single"/>
        </w:rPr>
        <w:t>funding</w:t>
      </w:r>
      <w:r w:rsidRPr="00F738A2">
        <w:rPr>
          <w:rFonts w:eastAsia="Calibri"/>
          <w:u w:val="single"/>
        </w:rPr>
        <w:t xml:space="preserve"> in Trump’s Big Beautiful Bill</w:t>
      </w:r>
      <w:r w:rsidRPr="00F738A2">
        <w:rPr>
          <w:rFonts w:eastAsia="Calibri"/>
        </w:rPr>
        <w:t>.</w:t>
      </w:r>
    </w:p>
    <w:p w14:paraId="2E403D7F" w14:textId="60521F9D" w:rsidR="007353AC" w:rsidRPr="00870706" w:rsidRDefault="00B92221" w:rsidP="00870706">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Pollution---1NC</w:t>
      </w:r>
    </w:p>
    <w:p w14:paraId="1590C5C5" w14:textId="2D3A3CEE" w:rsidR="00502469" w:rsidRPr="00502469" w:rsidRDefault="00502469" w:rsidP="00502469">
      <w:pPr>
        <w:keepNext/>
        <w:keepLines/>
        <w:spacing w:before="40" w:after="0" w:line="256" w:lineRule="auto"/>
        <w:outlineLvl w:val="3"/>
        <w:rPr>
          <w:rFonts w:eastAsia="Times New Roman" w:cs="Times New Roman"/>
          <w:b/>
          <w:iCs/>
          <w:sz w:val="26"/>
        </w:rPr>
      </w:pPr>
      <w:r w:rsidRPr="00502469">
        <w:rPr>
          <w:rFonts w:eastAsia="Times New Roman" w:cs="Times New Roman"/>
          <w:b/>
          <w:iCs/>
          <w:sz w:val="26"/>
        </w:rPr>
        <w:t xml:space="preserve">The AFF </w:t>
      </w:r>
      <w:r w:rsidRPr="00502469">
        <w:rPr>
          <w:rFonts w:eastAsia="Times New Roman" w:cs="Times New Roman"/>
          <w:b/>
          <w:iCs/>
          <w:sz w:val="26"/>
          <w:u w:val="single"/>
        </w:rPr>
        <w:t>doesn’t solve ALL pollution</w:t>
      </w:r>
      <w:r w:rsidRPr="00502469">
        <w:rPr>
          <w:rFonts w:eastAsia="Times New Roman" w:cs="Times New Roman"/>
          <w:b/>
          <w:iCs/>
          <w:sz w:val="26"/>
        </w:rPr>
        <w:t>---</w:t>
      </w:r>
      <w:r>
        <w:rPr>
          <w:rFonts w:eastAsia="Times New Roman" w:cs="Times New Roman"/>
          <w:b/>
          <w:iCs/>
          <w:sz w:val="26"/>
        </w:rPr>
        <w:t xml:space="preserve">other countries, </w:t>
      </w:r>
      <w:r w:rsidR="009C3902">
        <w:rPr>
          <w:rFonts w:eastAsia="Times New Roman" w:cs="Times New Roman"/>
          <w:b/>
          <w:iCs/>
          <w:sz w:val="26"/>
        </w:rPr>
        <w:t>private sectors, offshore US pollutors</w:t>
      </w:r>
      <w:r w:rsidR="009D3321">
        <w:rPr>
          <w:rFonts w:eastAsia="Times New Roman" w:cs="Times New Roman"/>
          <w:b/>
          <w:iCs/>
          <w:sz w:val="26"/>
        </w:rPr>
        <w:t xml:space="preserve">. China ALONE </w:t>
      </w:r>
      <w:r w:rsidRPr="00502469">
        <w:rPr>
          <w:rFonts w:eastAsia="Times New Roman" w:cs="Times New Roman"/>
          <w:b/>
          <w:iCs/>
          <w:sz w:val="26"/>
          <w:u w:val="single"/>
        </w:rPr>
        <w:t>make</w:t>
      </w:r>
      <w:r w:rsidR="009D3321">
        <w:rPr>
          <w:rFonts w:eastAsia="Times New Roman" w:cs="Times New Roman"/>
          <w:b/>
          <w:iCs/>
          <w:sz w:val="26"/>
          <w:u w:val="single"/>
        </w:rPr>
        <w:t>s</w:t>
      </w:r>
      <w:r w:rsidRPr="00502469">
        <w:rPr>
          <w:rFonts w:eastAsia="Times New Roman" w:cs="Times New Roman"/>
          <w:b/>
          <w:iCs/>
          <w:sz w:val="26"/>
          <w:u w:val="single"/>
        </w:rPr>
        <w:t xml:space="preserve"> it inevitable</w:t>
      </w:r>
      <w:r w:rsidRPr="00502469">
        <w:rPr>
          <w:rFonts w:eastAsia="Times New Roman" w:cs="Times New Roman"/>
          <w:b/>
          <w:iCs/>
          <w:sz w:val="26"/>
        </w:rPr>
        <w:t>.</w:t>
      </w:r>
    </w:p>
    <w:p w14:paraId="6DFFE098" w14:textId="77777777" w:rsidR="00502469" w:rsidRPr="00502469" w:rsidRDefault="00502469" w:rsidP="00502469">
      <w:pPr>
        <w:spacing w:line="256" w:lineRule="auto"/>
        <w:rPr>
          <w:rFonts w:eastAsia="Calibri"/>
        </w:rPr>
      </w:pPr>
    </w:p>
    <w:p w14:paraId="0C5812BF" w14:textId="77777777" w:rsidR="00502469" w:rsidRDefault="00502469" w:rsidP="009D3321">
      <w:pPr>
        <w:pStyle w:val="Heading4"/>
        <w:rPr>
          <w:rFonts w:eastAsia="Calibri"/>
        </w:rPr>
      </w:pPr>
      <w:r w:rsidRPr="00502469">
        <w:rPr>
          <w:rFonts w:eastAsia="Calibri"/>
        </w:rPr>
        <w:t>Not reverse causal no reason why increasing bargaining fights for fed workers refunds the eps.</w:t>
      </w:r>
    </w:p>
    <w:p w14:paraId="3E42B2A1" w14:textId="77777777" w:rsidR="009D3321" w:rsidRPr="009D3321" w:rsidRDefault="009D3321" w:rsidP="009D3321"/>
    <w:p w14:paraId="29D3CFAD" w14:textId="77777777" w:rsidR="00502469" w:rsidRPr="00502469" w:rsidRDefault="00502469" w:rsidP="00502469">
      <w:pPr>
        <w:keepNext/>
        <w:keepLines/>
        <w:spacing w:before="40" w:after="0" w:line="256" w:lineRule="auto"/>
        <w:outlineLvl w:val="3"/>
        <w:rPr>
          <w:rFonts w:eastAsia="Times New Roman" w:cs="Times New Roman"/>
          <w:b/>
          <w:iCs/>
          <w:sz w:val="26"/>
        </w:rPr>
      </w:pPr>
      <w:r w:rsidRPr="00502469">
        <w:rPr>
          <w:rFonts w:eastAsia="Times New Roman" w:cs="Times New Roman"/>
          <w:b/>
          <w:iCs/>
          <w:sz w:val="26"/>
        </w:rPr>
        <w:t xml:space="preserve">Squo </w:t>
      </w:r>
      <w:r w:rsidRPr="00502469">
        <w:rPr>
          <w:rFonts w:eastAsia="Times New Roman" w:cs="Times New Roman"/>
          <w:b/>
          <w:iCs/>
          <w:sz w:val="26"/>
          <w:u w:val="single"/>
        </w:rPr>
        <w:t>solves pollution</w:t>
      </w:r>
      <w:r w:rsidRPr="00502469">
        <w:rPr>
          <w:rFonts w:eastAsia="Times New Roman" w:cs="Times New Roman"/>
          <w:b/>
          <w:iCs/>
          <w:sz w:val="26"/>
        </w:rPr>
        <w:t>---there’s emerging global market solutions now.</w:t>
      </w:r>
    </w:p>
    <w:p w14:paraId="3DD2F2B8" w14:textId="77777777" w:rsidR="00502469" w:rsidRPr="00502469" w:rsidRDefault="00502469" w:rsidP="00502469">
      <w:pPr>
        <w:spacing w:line="256" w:lineRule="auto"/>
        <w:rPr>
          <w:rFonts w:eastAsia="Calibri"/>
        </w:rPr>
      </w:pPr>
      <w:r w:rsidRPr="00502469">
        <w:rPr>
          <w:rFonts w:eastAsia="Calibri"/>
          <w:b/>
          <w:bCs/>
          <w:sz w:val="26"/>
        </w:rPr>
        <w:t>WEF 23</w:t>
      </w:r>
      <w:r w:rsidRPr="00502469">
        <w:rPr>
          <w:rFonts w:eastAsia="Calibri"/>
        </w:rPr>
        <w:t xml:space="preserve"> [World Economic Forum, "Global Companies Reduce Air Pollutants In Supply Chains," 11-30-2023, https://www.weforum.org/impact/global-companies-reduce-air-pollutants-in-supply-chains/, Bittner]  </w:t>
      </w:r>
    </w:p>
    <w:p w14:paraId="60B652A3" w14:textId="77777777" w:rsidR="00502469" w:rsidRPr="00502469" w:rsidRDefault="00502469" w:rsidP="00502469">
      <w:pPr>
        <w:spacing w:line="256" w:lineRule="auto"/>
        <w:rPr>
          <w:rFonts w:eastAsia="Calibri"/>
          <w:u w:val="single"/>
        </w:rPr>
      </w:pPr>
      <w:r w:rsidRPr="00502469">
        <w:rPr>
          <w:rFonts w:eastAsia="Calibri"/>
          <w:u w:val="single"/>
        </w:rPr>
        <w:t>Leading businesses recognize that they have an important role in reducing air pollution</w:t>
      </w:r>
      <w:r w:rsidRPr="00502469">
        <w:rPr>
          <w:rFonts w:eastAsia="Calibri"/>
          <w:sz w:val="16"/>
        </w:rPr>
        <w:t xml:space="preserve"> alongside greenhouse gas emissions. </w:t>
      </w:r>
      <w:r w:rsidRPr="00502469">
        <w:rPr>
          <w:rFonts w:eastAsia="Calibri"/>
          <w:u w:val="single"/>
        </w:rPr>
        <w:t xml:space="preserve">Business activity contributes significantly to air pollution globally but air pollution is not prioritized </w:t>
      </w:r>
      <w:r w:rsidRPr="00502469">
        <w:rPr>
          <w:rFonts w:eastAsia="Calibri"/>
          <w:sz w:val="16"/>
        </w:rPr>
        <w:t>nor integrated into climate action.</w:t>
      </w:r>
    </w:p>
    <w:p w14:paraId="4D8D103B" w14:textId="77777777" w:rsidR="00502469" w:rsidRPr="00502469" w:rsidRDefault="00502469" w:rsidP="00502469">
      <w:pPr>
        <w:spacing w:line="256" w:lineRule="auto"/>
        <w:rPr>
          <w:rFonts w:eastAsia="Calibri"/>
          <w:sz w:val="16"/>
        </w:rPr>
      </w:pPr>
      <w:r w:rsidRPr="00502469">
        <w:rPr>
          <w:rFonts w:eastAsia="Calibri"/>
          <w:highlight w:val="cyan"/>
          <w:u w:val="single"/>
        </w:rPr>
        <w:t>The A</w:t>
      </w:r>
      <w:r w:rsidRPr="00502469">
        <w:rPr>
          <w:rFonts w:eastAsia="Calibri"/>
          <w:u w:val="single"/>
        </w:rPr>
        <w:t xml:space="preserve">lliance for </w:t>
      </w:r>
      <w:r w:rsidRPr="00502469">
        <w:rPr>
          <w:rFonts w:eastAsia="Calibri"/>
          <w:highlight w:val="cyan"/>
          <w:u w:val="single"/>
        </w:rPr>
        <w:t>C</w:t>
      </w:r>
      <w:r w:rsidRPr="00502469">
        <w:rPr>
          <w:rFonts w:eastAsia="Calibri"/>
          <w:u w:val="single"/>
        </w:rPr>
        <w:t xml:space="preserve">lean </w:t>
      </w:r>
      <w:r w:rsidRPr="00502469">
        <w:rPr>
          <w:rFonts w:eastAsia="Calibri"/>
          <w:highlight w:val="cyan"/>
          <w:u w:val="single"/>
        </w:rPr>
        <w:t>A</w:t>
      </w:r>
      <w:r w:rsidRPr="00502469">
        <w:rPr>
          <w:rFonts w:eastAsia="Calibri"/>
          <w:u w:val="single"/>
        </w:rPr>
        <w:t xml:space="preserve">ir was launched to </w:t>
      </w:r>
      <w:r w:rsidRPr="00502469">
        <w:rPr>
          <w:rFonts w:eastAsia="Calibri"/>
          <w:highlight w:val="cyan"/>
          <w:u w:val="single"/>
        </w:rPr>
        <w:t xml:space="preserve">spark private sector efforts to </w:t>
      </w:r>
      <w:r w:rsidRPr="00502469">
        <w:rPr>
          <w:rFonts w:eastAsia="Calibri"/>
          <w:b/>
          <w:bCs/>
          <w:highlight w:val="cyan"/>
          <w:u w:val="single"/>
        </w:rPr>
        <w:t>improve air quality</w:t>
      </w:r>
      <w:r w:rsidRPr="00502469">
        <w:rPr>
          <w:rFonts w:eastAsia="Calibri"/>
          <w:u w:val="single"/>
        </w:rPr>
        <w:t xml:space="preserve"> across their value chains.</w:t>
      </w:r>
      <w:r w:rsidRPr="00502469">
        <w:rPr>
          <w:rFonts w:eastAsia="Calibri"/>
          <w:sz w:val="16"/>
        </w:rPr>
        <w:t xml:space="preserve"> The Alliance – an influential group of multinational companies – has committed to measuring air pollutants from their operations and value chains and reporting the results in their sustainability reports. They are also exploring the impact of their existing climate strategies and ways to increase their ambition through specific air pollution mitigation measures.</w:t>
      </w:r>
    </w:p>
    <w:p w14:paraId="37B4792E" w14:textId="77777777" w:rsidR="00502469" w:rsidRPr="00502469" w:rsidRDefault="00502469" w:rsidP="00502469">
      <w:pPr>
        <w:spacing w:line="256" w:lineRule="auto"/>
        <w:rPr>
          <w:rFonts w:eastAsia="Calibri"/>
          <w:sz w:val="16"/>
        </w:rPr>
      </w:pPr>
      <w:r w:rsidRPr="00502469">
        <w:rPr>
          <w:rFonts w:eastAsia="Calibri"/>
          <w:sz w:val="16"/>
        </w:rPr>
        <w:t>The Alliance includes the following global businesses: Accenture, Biogen, Bloomberg, EY, the GEA Group, Google, GoTo Group, GSK, Haleon, IKEA, Maersk, Mahindra Group, Moderna, Oracle, Siemens and Wipro.</w:t>
      </w:r>
    </w:p>
    <w:p w14:paraId="2199BA12" w14:textId="77777777" w:rsidR="00502469" w:rsidRPr="00502469" w:rsidRDefault="00502469" w:rsidP="00502469">
      <w:pPr>
        <w:spacing w:line="256" w:lineRule="auto"/>
        <w:rPr>
          <w:rFonts w:eastAsia="Calibri"/>
          <w:sz w:val="16"/>
        </w:rPr>
      </w:pPr>
      <w:r w:rsidRPr="00502469">
        <w:rPr>
          <w:rFonts w:eastAsia="Calibri"/>
          <w:u w:val="single"/>
        </w:rPr>
        <w:t xml:space="preserve">The </w:t>
      </w:r>
      <w:r w:rsidRPr="00502469">
        <w:rPr>
          <w:rFonts w:eastAsia="Calibri"/>
          <w:highlight w:val="cyan"/>
          <w:u w:val="single"/>
        </w:rPr>
        <w:t xml:space="preserve">companies </w:t>
      </w:r>
      <w:r w:rsidRPr="00502469">
        <w:rPr>
          <w:rFonts w:eastAsia="Calibri"/>
          <w:u w:val="single"/>
        </w:rPr>
        <w:t xml:space="preserve">used a science-based method to </w:t>
      </w:r>
      <w:r w:rsidRPr="00502469">
        <w:rPr>
          <w:rFonts w:eastAsia="Calibri"/>
          <w:highlight w:val="cyan"/>
          <w:u w:val="single"/>
        </w:rPr>
        <w:t xml:space="preserve">measure </w:t>
      </w:r>
      <w:r w:rsidRPr="00502469">
        <w:rPr>
          <w:rFonts w:eastAsia="Calibri"/>
          <w:u w:val="single"/>
        </w:rPr>
        <w:t xml:space="preserve">air pollutant </w:t>
      </w:r>
      <w:r w:rsidRPr="00502469">
        <w:rPr>
          <w:rFonts w:eastAsia="Calibri"/>
          <w:highlight w:val="cyan"/>
          <w:u w:val="single"/>
        </w:rPr>
        <w:t>emissions</w:t>
      </w:r>
      <w:r w:rsidRPr="00502469">
        <w:rPr>
          <w:rFonts w:eastAsia="Calibri"/>
          <w:sz w:val="16"/>
        </w:rPr>
        <w:t xml:space="preserve"> that was developed by the Stockholm Environment Institute, Climate &amp; Clean Air Coalition and Inter IKEA Group. So far, Inter IKEA Group, Maersk, GoTo, Bloomberg, Biogen and Oracle have published, with others expected this year.</w:t>
      </w:r>
    </w:p>
    <w:p w14:paraId="21840EA5" w14:textId="77777777" w:rsidR="00502469" w:rsidRPr="00502469" w:rsidRDefault="00502469" w:rsidP="00502469">
      <w:pPr>
        <w:spacing w:line="256" w:lineRule="auto"/>
        <w:rPr>
          <w:rFonts w:eastAsia="Calibri"/>
          <w:sz w:val="16"/>
        </w:rPr>
      </w:pPr>
      <w:r w:rsidRPr="00502469">
        <w:rPr>
          <w:rFonts w:eastAsia="Calibri"/>
          <w:sz w:val="16"/>
        </w:rPr>
        <w:t>They concentrate on the air pollutants identified by the WHO as having the largest impact on human health including nitrogen oxides, sulphur oxides and particulate matter. The practical guide is freely available for all companies wanting to create air pollution emission inventories.</w:t>
      </w:r>
    </w:p>
    <w:p w14:paraId="62329C11" w14:textId="77777777" w:rsidR="00502469" w:rsidRPr="00502469" w:rsidRDefault="00502469" w:rsidP="00502469">
      <w:pPr>
        <w:spacing w:line="256" w:lineRule="auto"/>
        <w:rPr>
          <w:rFonts w:eastAsia="Calibri"/>
          <w:sz w:val="16"/>
        </w:rPr>
      </w:pPr>
      <w:r w:rsidRPr="00502469">
        <w:rPr>
          <w:rFonts w:eastAsia="Calibri"/>
          <w:sz w:val="16"/>
        </w:rPr>
        <w:t>“</w:t>
      </w:r>
    </w:p>
    <w:p w14:paraId="4A9A26FF" w14:textId="77777777" w:rsidR="00502469" w:rsidRPr="00502469" w:rsidRDefault="00502469" w:rsidP="00502469">
      <w:pPr>
        <w:spacing w:line="256" w:lineRule="auto"/>
        <w:rPr>
          <w:rFonts w:eastAsia="Calibri"/>
          <w:b/>
          <w:iCs/>
          <w:u w:val="single"/>
        </w:rPr>
      </w:pPr>
      <w:r w:rsidRPr="00502469">
        <w:rPr>
          <w:rFonts w:eastAsia="Calibri"/>
          <w:u w:val="single"/>
        </w:rPr>
        <w:t xml:space="preserve">Alliance </w:t>
      </w:r>
      <w:r w:rsidRPr="00502469">
        <w:rPr>
          <w:rFonts w:eastAsia="Calibri"/>
          <w:highlight w:val="cyan"/>
          <w:u w:val="single"/>
        </w:rPr>
        <w:t>members</w:t>
      </w:r>
      <w:r w:rsidRPr="00502469">
        <w:rPr>
          <w:rFonts w:eastAsia="Calibri"/>
          <w:u w:val="single"/>
        </w:rPr>
        <w:t xml:space="preserve"> have made an important step to </w:t>
      </w:r>
      <w:r w:rsidRPr="00502469">
        <w:rPr>
          <w:rFonts w:eastAsia="Calibri"/>
          <w:highlight w:val="cyan"/>
          <w:u w:val="single"/>
        </w:rPr>
        <w:t>deliver on pledges</w:t>
      </w:r>
      <w:r w:rsidRPr="00502469">
        <w:rPr>
          <w:rFonts w:eastAsia="Calibri"/>
          <w:u w:val="single"/>
        </w:rPr>
        <w:t xml:space="preserve"> made </w:t>
      </w:r>
      <w:r w:rsidRPr="00502469">
        <w:rPr>
          <w:rFonts w:eastAsia="Calibri"/>
          <w:highlight w:val="cyan"/>
          <w:u w:val="single"/>
        </w:rPr>
        <w:t>at COP26</w:t>
      </w:r>
      <w:r w:rsidRPr="00502469">
        <w:rPr>
          <w:rFonts w:eastAsia="Calibri"/>
          <w:u w:val="single"/>
        </w:rPr>
        <w:t xml:space="preserve"> in Glasgow</w:t>
      </w:r>
      <w:r w:rsidRPr="00502469">
        <w:rPr>
          <w:rFonts w:eastAsia="Calibri"/>
          <w:sz w:val="16"/>
        </w:rPr>
        <w:t xml:space="preserve">. The </w:t>
      </w:r>
      <w:r w:rsidRPr="00502469">
        <w:rPr>
          <w:rFonts w:eastAsia="Calibri"/>
          <w:b/>
          <w:iCs/>
          <w:highlight w:val="cyan"/>
          <w:u w:val="single"/>
        </w:rPr>
        <w:t>progress clearly shows</w:t>
      </w:r>
      <w:r w:rsidRPr="00502469">
        <w:rPr>
          <w:rFonts w:eastAsia="Calibri"/>
          <w:b/>
          <w:iCs/>
          <w:u w:val="single"/>
        </w:rPr>
        <w:t xml:space="preserve"> their </w:t>
      </w:r>
      <w:r w:rsidRPr="00502469">
        <w:rPr>
          <w:rFonts w:eastAsia="Calibri"/>
          <w:b/>
          <w:iCs/>
          <w:highlight w:val="cyan"/>
          <w:u w:val="single"/>
        </w:rPr>
        <w:t>intent to integrate air pollution into</w:t>
      </w:r>
      <w:r w:rsidRPr="00502469">
        <w:rPr>
          <w:rFonts w:eastAsia="Calibri"/>
          <w:b/>
          <w:iCs/>
          <w:u w:val="single"/>
        </w:rPr>
        <w:t xml:space="preserve"> their cli</w:t>
      </w:r>
      <w:r w:rsidRPr="00502469">
        <w:rPr>
          <w:rFonts w:eastAsia="Calibri"/>
          <w:b/>
          <w:iCs/>
          <w:highlight w:val="cyan"/>
          <w:u w:val="single"/>
        </w:rPr>
        <w:t>mate strategies</w:t>
      </w:r>
      <w:r w:rsidRPr="00502469">
        <w:rPr>
          <w:rFonts w:eastAsia="Calibri"/>
          <w:b/>
          <w:iCs/>
          <w:u w:val="single"/>
        </w:rPr>
        <w:t xml:space="preserve"> and move from commitment to action.</w:t>
      </w:r>
    </w:p>
    <w:p w14:paraId="4E066E74" w14:textId="2F8DFAC0" w:rsidR="00502469" w:rsidRDefault="00502469" w:rsidP="00502469">
      <w:pPr>
        <w:spacing w:line="256" w:lineRule="auto"/>
        <w:rPr>
          <w:rFonts w:eastAsia="Calibri"/>
          <w:sz w:val="16"/>
        </w:rPr>
      </w:pPr>
      <w:r w:rsidRPr="00502469">
        <w:rPr>
          <w:rFonts w:eastAsia="Calibri"/>
          <w:sz w:val="16"/>
        </w:rPr>
        <w:t>”— Pim Valdre, Head of the Climate Ambition Initiative at the World Economic Forum</w:t>
      </w:r>
    </w:p>
    <w:p w14:paraId="2A12D9D7" w14:textId="77777777" w:rsidR="005B44BB" w:rsidRPr="005B44BB" w:rsidRDefault="005B44BB" w:rsidP="005B44BB">
      <w:pPr>
        <w:keepNext/>
        <w:keepLines/>
        <w:spacing w:before="40" w:after="0" w:line="256" w:lineRule="auto"/>
        <w:outlineLvl w:val="3"/>
        <w:rPr>
          <w:rFonts w:eastAsia="SimSun"/>
          <w:b/>
          <w:iCs/>
          <w:sz w:val="26"/>
        </w:rPr>
      </w:pPr>
      <w:r w:rsidRPr="005B44BB">
        <w:rPr>
          <w:rFonts w:eastAsia="SimSun"/>
          <w:b/>
          <w:iCs/>
          <w:sz w:val="26"/>
        </w:rPr>
        <w:t xml:space="preserve">AND </w:t>
      </w:r>
      <w:r w:rsidRPr="005B44BB">
        <w:rPr>
          <w:rFonts w:eastAsia="SimSun"/>
          <w:b/>
          <w:iCs/>
          <w:sz w:val="26"/>
          <w:u w:val="single"/>
        </w:rPr>
        <w:t>tech</w:t>
      </w:r>
      <w:r w:rsidRPr="005B44BB">
        <w:rPr>
          <w:rFonts w:eastAsia="SimSun"/>
          <w:b/>
          <w:iCs/>
          <w:sz w:val="26"/>
        </w:rPr>
        <w:t xml:space="preserve"> solves. </w:t>
      </w:r>
    </w:p>
    <w:p w14:paraId="303BC8F9" w14:textId="77777777" w:rsidR="005B44BB" w:rsidRPr="005B44BB" w:rsidRDefault="005B44BB" w:rsidP="005B44BB">
      <w:pPr>
        <w:spacing w:line="256" w:lineRule="auto"/>
        <w:rPr>
          <w:rFonts w:eastAsia="Calibri"/>
        </w:rPr>
      </w:pPr>
      <w:r w:rsidRPr="005B44BB">
        <w:rPr>
          <w:rFonts w:eastAsia="Calibri"/>
        </w:rPr>
        <w:t xml:space="preserve">Alexey </w:t>
      </w:r>
      <w:r w:rsidRPr="005B44BB">
        <w:rPr>
          <w:rFonts w:eastAsia="Calibri"/>
          <w:b/>
          <w:bCs/>
          <w:sz w:val="26"/>
        </w:rPr>
        <w:t>Turchin 20</w:t>
      </w:r>
      <w:r w:rsidRPr="005B44BB">
        <w:rPr>
          <w:rFonts w:eastAsia="Calibri"/>
        </w:rPr>
        <w:t xml:space="preserve">, MA in Physics, award winning expert in existential risk reduction, carbon dated 11/7/2020, “Global Catastrophic Risks by Chemical Contamination, https://philpapers.org/rec/TURGCR-2, pacc </w:t>
      </w:r>
    </w:p>
    <w:p w14:paraId="081D1076" w14:textId="0D138BF2" w:rsidR="005B44BB" w:rsidRPr="00502469" w:rsidRDefault="005B44BB" w:rsidP="00502469">
      <w:pPr>
        <w:spacing w:line="256" w:lineRule="auto"/>
        <w:rPr>
          <w:rFonts w:eastAsia="Calibri"/>
          <w:sz w:val="14"/>
        </w:rPr>
      </w:pPr>
      <w:r w:rsidRPr="005B44BB">
        <w:rPr>
          <w:rFonts w:eastAsia="Calibri"/>
          <w:u w:val="single"/>
        </w:rPr>
        <w:t xml:space="preserve">The risks of </w:t>
      </w:r>
      <w:r w:rsidRPr="005B44BB">
        <w:rPr>
          <w:rFonts w:eastAsia="Calibri"/>
          <w:highlight w:val="cyan"/>
          <w:u w:val="single"/>
        </w:rPr>
        <w:t>chemical catastrophe</w:t>
      </w:r>
      <w:r w:rsidRPr="005B44BB">
        <w:rPr>
          <w:rFonts w:eastAsia="Calibri"/>
          <w:u w:val="single"/>
        </w:rPr>
        <w:t xml:space="preserve"> are </w:t>
      </w:r>
      <w:r w:rsidRPr="005B44BB">
        <w:rPr>
          <w:rFonts w:eastAsia="Calibri"/>
          <w:highlight w:val="cyan"/>
          <w:u w:val="single"/>
        </w:rPr>
        <w:t xml:space="preserve">overshadowed by </w:t>
      </w:r>
      <w:r w:rsidRPr="005B44BB">
        <w:rPr>
          <w:rFonts w:eastAsia="Calibri"/>
          <w:b/>
          <w:iCs/>
          <w:highlight w:val="cyan"/>
          <w:u w:val="single"/>
        </w:rPr>
        <w:t>quick</w:t>
      </w:r>
      <w:r w:rsidRPr="005B44BB">
        <w:rPr>
          <w:rFonts w:eastAsia="Calibri"/>
          <w:b/>
          <w:iCs/>
          <w:u w:val="single"/>
        </w:rPr>
        <w:t xml:space="preserve"> technological </w:t>
      </w:r>
      <w:r w:rsidRPr="005B44BB">
        <w:rPr>
          <w:rFonts w:eastAsia="Calibri"/>
          <w:b/>
          <w:iCs/>
          <w:highlight w:val="cyan"/>
          <w:u w:val="single"/>
        </w:rPr>
        <w:t>progress</w:t>
      </w:r>
      <w:r w:rsidRPr="005B44BB">
        <w:rPr>
          <w:rFonts w:eastAsia="Calibri"/>
          <w:sz w:val="14"/>
        </w:rPr>
        <w:t xml:space="preserve"> on one side, and the larger risks of more probable catastrophes on the other. If technology develops quickly and without catastrophes, </w:t>
      </w:r>
      <w:r w:rsidRPr="005B44BB">
        <w:rPr>
          <w:rFonts w:eastAsia="Calibri"/>
          <w:b/>
          <w:iCs/>
          <w:highlight w:val="cyan"/>
          <w:u w:val="single"/>
        </w:rPr>
        <w:t>nano</w:t>
      </w:r>
      <w:r w:rsidRPr="005B44BB">
        <w:rPr>
          <w:rFonts w:eastAsia="Calibri"/>
          <w:b/>
          <w:iCs/>
          <w:u w:val="single"/>
        </w:rPr>
        <w:t>tech</w:t>
      </w:r>
      <w:r w:rsidRPr="005B44BB">
        <w:rPr>
          <w:rFonts w:eastAsia="Calibri"/>
          <w:sz w:val="14"/>
        </w:rPr>
        <w:t xml:space="preserve">nology </w:t>
      </w:r>
      <w:r w:rsidRPr="005B44BB">
        <w:rPr>
          <w:rFonts w:eastAsia="Calibri"/>
          <w:highlight w:val="cyan"/>
          <w:u w:val="single"/>
        </w:rPr>
        <w:t xml:space="preserve">and </w:t>
      </w:r>
      <w:r w:rsidRPr="005B44BB">
        <w:rPr>
          <w:rFonts w:eastAsia="Calibri"/>
          <w:b/>
          <w:iCs/>
          <w:highlight w:val="cyan"/>
          <w:u w:val="single"/>
        </w:rPr>
        <w:t>biotech</w:t>
      </w:r>
      <w:r w:rsidRPr="005B44BB">
        <w:rPr>
          <w:rFonts w:eastAsia="Calibri"/>
          <w:sz w:val="14"/>
        </w:rPr>
        <w:t xml:space="preserve">nology likely </w:t>
      </w:r>
      <w:r w:rsidRPr="005B44BB">
        <w:rPr>
          <w:rFonts w:eastAsia="Calibri"/>
          <w:u w:val="single"/>
        </w:rPr>
        <w:t xml:space="preserve">will </w:t>
      </w:r>
      <w:r w:rsidRPr="005B44BB">
        <w:rPr>
          <w:rFonts w:eastAsia="Calibri"/>
          <w:highlight w:val="cyan"/>
          <w:u w:val="single"/>
        </w:rPr>
        <w:t xml:space="preserve">bring </w:t>
      </w:r>
      <w:r w:rsidRPr="005B44BB">
        <w:rPr>
          <w:rFonts w:eastAsia="Calibri"/>
          <w:b/>
          <w:iCs/>
          <w:highlight w:val="cyan"/>
          <w:u w:val="single"/>
        </w:rPr>
        <w:t>effective filters</w:t>
      </w:r>
      <w:r w:rsidRPr="005B44BB">
        <w:rPr>
          <w:rFonts w:eastAsia="Calibri"/>
          <w:highlight w:val="cyan"/>
          <w:u w:val="single"/>
        </w:rPr>
        <w:t xml:space="preserve">, as well as </w:t>
      </w:r>
      <w:r w:rsidRPr="005B44BB">
        <w:rPr>
          <w:rFonts w:eastAsia="Calibri"/>
          <w:b/>
          <w:iCs/>
          <w:highlight w:val="cyan"/>
          <w:u w:val="single"/>
        </w:rPr>
        <w:t>non-toxic manufacturing</w:t>
      </w:r>
      <w:r w:rsidRPr="005B44BB">
        <w:rPr>
          <w:rFonts w:eastAsia="Calibri"/>
          <w:b/>
          <w:iCs/>
          <w:u w:val="single"/>
        </w:rPr>
        <w:t xml:space="preserve"> methods</w:t>
      </w:r>
      <w:r w:rsidRPr="005B44BB">
        <w:rPr>
          <w:rFonts w:eastAsia="Calibri"/>
          <w:u w:val="single"/>
        </w:rPr>
        <w:t xml:space="preserve">. </w:t>
      </w:r>
      <w:r w:rsidRPr="005B44BB">
        <w:rPr>
          <w:rFonts w:eastAsia="Calibri"/>
          <w:b/>
          <w:iCs/>
          <w:u w:val="single"/>
        </w:rPr>
        <w:t xml:space="preserve">Medical </w:t>
      </w:r>
      <w:r w:rsidRPr="005B44BB">
        <w:rPr>
          <w:rFonts w:eastAsia="Calibri"/>
          <w:b/>
          <w:iCs/>
          <w:highlight w:val="cyan"/>
          <w:u w:val="single"/>
        </w:rPr>
        <w:t>tech</w:t>
      </w:r>
      <w:r w:rsidRPr="005B44BB">
        <w:rPr>
          <w:rFonts w:eastAsia="Calibri"/>
          <w:sz w:val="14"/>
        </w:rPr>
        <w:t xml:space="preserve">nology </w:t>
      </w:r>
      <w:r w:rsidRPr="005B44BB">
        <w:rPr>
          <w:rFonts w:eastAsia="Calibri"/>
          <w:u w:val="single"/>
        </w:rPr>
        <w:t xml:space="preserve">and </w:t>
      </w:r>
      <w:r w:rsidRPr="005B44BB">
        <w:rPr>
          <w:rFonts w:eastAsia="Calibri"/>
          <w:b/>
          <w:iCs/>
          <w:u w:val="single"/>
        </w:rPr>
        <w:t>AI</w:t>
      </w:r>
      <w:r w:rsidRPr="005B44BB">
        <w:rPr>
          <w:rFonts w:eastAsia="Calibri"/>
          <w:u w:val="single"/>
        </w:rPr>
        <w:t xml:space="preserve"> </w:t>
      </w:r>
      <w:r w:rsidRPr="005B44BB">
        <w:rPr>
          <w:rFonts w:eastAsia="Calibri"/>
          <w:highlight w:val="cyan"/>
          <w:u w:val="single"/>
        </w:rPr>
        <w:t>will</w:t>
      </w:r>
      <w:r w:rsidRPr="005B44BB">
        <w:rPr>
          <w:rFonts w:eastAsia="Calibri"/>
          <w:u w:val="single"/>
        </w:rPr>
        <w:t xml:space="preserve"> likely develop the ability to </w:t>
      </w:r>
      <w:r w:rsidRPr="005B44BB">
        <w:rPr>
          <w:rFonts w:eastAsia="Calibri"/>
          <w:highlight w:val="cyan"/>
          <w:u w:val="single"/>
        </w:rPr>
        <w:t>test the safety of</w:t>
      </w:r>
      <w:r w:rsidRPr="005B44BB">
        <w:rPr>
          <w:rFonts w:eastAsia="Calibri"/>
          <w:u w:val="single"/>
        </w:rPr>
        <w:t xml:space="preserve"> </w:t>
      </w:r>
      <w:r w:rsidRPr="005B44BB">
        <w:rPr>
          <w:rFonts w:eastAsia="Calibri"/>
          <w:b/>
          <w:iCs/>
          <w:u w:val="single"/>
        </w:rPr>
        <w:t xml:space="preserve">new </w:t>
      </w:r>
      <w:r w:rsidRPr="005B44BB">
        <w:rPr>
          <w:rFonts w:eastAsia="Calibri"/>
          <w:b/>
          <w:iCs/>
          <w:highlight w:val="cyan"/>
          <w:u w:val="single"/>
        </w:rPr>
        <w:t>chemicals</w:t>
      </w:r>
      <w:r w:rsidRPr="005B44BB">
        <w:rPr>
          <w:rFonts w:eastAsia="Calibri"/>
          <w:u w:val="single"/>
        </w:rPr>
        <w:t xml:space="preserve"> more quickly</w:t>
      </w:r>
      <w:r w:rsidRPr="005B44BB">
        <w:rPr>
          <w:rFonts w:eastAsia="Calibri"/>
          <w:sz w:val="14"/>
        </w:rPr>
        <w:t xml:space="preserve">. The problem of unintentional </w:t>
      </w:r>
      <w:r w:rsidRPr="005B44BB">
        <w:rPr>
          <w:rFonts w:eastAsia="Calibri"/>
          <w:b/>
          <w:iCs/>
          <w:u w:val="single"/>
        </w:rPr>
        <w:t xml:space="preserve">global chemical </w:t>
      </w:r>
      <w:r w:rsidRPr="005B44BB">
        <w:rPr>
          <w:rFonts w:eastAsia="Calibri"/>
          <w:b/>
          <w:iCs/>
          <w:highlight w:val="cyan"/>
          <w:u w:val="single"/>
        </w:rPr>
        <w:t>contamination</w:t>
      </w:r>
      <w:r w:rsidRPr="005B44BB">
        <w:rPr>
          <w:rFonts w:eastAsia="Calibri"/>
          <w:highlight w:val="cyan"/>
          <w:u w:val="single"/>
        </w:rPr>
        <w:t xml:space="preserve"> will </w:t>
      </w:r>
      <w:r w:rsidRPr="005B44BB">
        <w:rPr>
          <w:rFonts w:eastAsia="Calibri"/>
          <w:b/>
          <w:iCs/>
          <w:highlight w:val="cyan"/>
          <w:u w:val="single"/>
        </w:rPr>
        <w:t>abate</w:t>
      </w:r>
      <w:r w:rsidRPr="005B44BB">
        <w:rPr>
          <w:rFonts w:eastAsia="Calibri"/>
          <w:sz w:val="14"/>
        </w:rPr>
        <w:t xml:space="preserve"> in several decades, if technological progress continues with acceleration predicted by Kurzweil (Kurzweil 2006). However, slower technological growth will make Meadows et al.’s predictions about resource depletion and global pollution more probable (Meadows, Randers, and Meadows 2004). And even with fast technological progress, this could make intentional release of globally catastrophic chemicals more likely.</w:t>
      </w:r>
    </w:p>
    <w:p w14:paraId="03784FA6" w14:textId="3328488D" w:rsidR="00502469" w:rsidRPr="00502469" w:rsidRDefault="00502469" w:rsidP="00502469">
      <w:pPr>
        <w:spacing w:line="235" w:lineRule="atLeast"/>
        <w:rPr>
          <w:rFonts w:eastAsia="Calibri"/>
          <w:color w:val="000000"/>
          <w:sz w:val="16"/>
        </w:rPr>
      </w:pPr>
    </w:p>
    <w:sectPr w:rsidR="00502469" w:rsidRPr="00502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39592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C4"/>
    <w:rsid w:val="001D1903"/>
    <w:rsid w:val="00217736"/>
    <w:rsid w:val="00380648"/>
    <w:rsid w:val="003A4725"/>
    <w:rsid w:val="00502469"/>
    <w:rsid w:val="005B44BB"/>
    <w:rsid w:val="006C1C8C"/>
    <w:rsid w:val="00710F66"/>
    <w:rsid w:val="00724061"/>
    <w:rsid w:val="007353AC"/>
    <w:rsid w:val="007477B0"/>
    <w:rsid w:val="0076369F"/>
    <w:rsid w:val="007F5B85"/>
    <w:rsid w:val="008415A0"/>
    <w:rsid w:val="00870706"/>
    <w:rsid w:val="009C3902"/>
    <w:rsid w:val="009D3321"/>
    <w:rsid w:val="009D5CBD"/>
    <w:rsid w:val="00A23068"/>
    <w:rsid w:val="00B92221"/>
    <w:rsid w:val="00C078E5"/>
    <w:rsid w:val="00C41A05"/>
    <w:rsid w:val="00CC0AD6"/>
    <w:rsid w:val="00D9565D"/>
    <w:rsid w:val="00DC236D"/>
    <w:rsid w:val="00EF3D26"/>
    <w:rsid w:val="00F738A2"/>
    <w:rsid w:val="00FC3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A514"/>
  <w15:chartTrackingRefBased/>
  <w15:docId w15:val="{65A9313E-25EA-4EDE-9226-5E511E91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190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D19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19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qFormat/>
    <w:rsid w:val="001D19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qFormat/>
    <w:rsid w:val="001D19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190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C3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D190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D190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1,Cite 1 Char"/>
    <w:basedOn w:val="DefaultParagraphFont"/>
    <w:link w:val="Heading3"/>
    <w:uiPriority w:val="2"/>
    <w:rsid w:val="001D190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1D190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D190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C3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C4"/>
    <w:rPr>
      <w:rFonts w:eastAsiaTheme="majorEastAsia" w:cstheme="majorBidi"/>
      <w:color w:val="272727" w:themeColor="text1" w:themeTint="D8"/>
    </w:rPr>
  </w:style>
  <w:style w:type="paragraph" w:styleId="Title">
    <w:name w:val="Title"/>
    <w:basedOn w:val="Normal"/>
    <w:next w:val="Normal"/>
    <w:link w:val="TitleChar"/>
    <w:uiPriority w:val="10"/>
    <w:qFormat/>
    <w:rsid w:val="00FC3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C4"/>
    <w:pPr>
      <w:spacing w:before="160"/>
      <w:jc w:val="center"/>
    </w:pPr>
    <w:rPr>
      <w:i/>
      <w:iCs/>
      <w:color w:val="404040" w:themeColor="text1" w:themeTint="BF"/>
    </w:rPr>
  </w:style>
  <w:style w:type="character" w:customStyle="1" w:styleId="QuoteChar">
    <w:name w:val="Quote Char"/>
    <w:basedOn w:val="DefaultParagraphFont"/>
    <w:link w:val="Quote"/>
    <w:uiPriority w:val="29"/>
    <w:rsid w:val="00FC3CC4"/>
    <w:rPr>
      <w:i/>
      <w:iCs/>
      <w:color w:val="404040" w:themeColor="text1" w:themeTint="BF"/>
    </w:rPr>
  </w:style>
  <w:style w:type="paragraph" w:styleId="ListParagraph">
    <w:name w:val="List Paragraph"/>
    <w:basedOn w:val="Normal"/>
    <w:uiPriority w:val="34"/>
    <w:qFormat/>
    <w:rsid w:val="00FC3CC4"/>
    <w:pPr>
      <w:ind w:left="720"/>
      <w:contextualSpacing/>
    </w:pPr>
  </w:style>
  <w:style w:type="character" w:styleId="IntenseEmphasis">
    <w:name w:val="Intense Emphasis"/>
    <w:basedOn w:val="DefaultParagraphFont"/>
    <w:uiPriority w:val="21"/>
    <w:qFormat/>
    <w:rsid w:val="00FC3CC4"/>
    <w:rPr>
      <w:i/>
      <w:iCs/>
      <w:color w:val="0F4761" w:themeColor="accent1" w:themeShade="BF"/>
    </w:rPr>
  </w:style>
  <w:style w:type="paragraph" w:styleId="IntenseQuote">
    <w:name w:val="Intense Quote"/>
    <w:basedOn w:val="Normal"/>
    <w:next w:val="Normal"/>
    <w:link w:val="IntenseQuoteChar"/>
    <w:uiPriority w:val="30"/>
    <w:qFormat/>
    <w:rsid w:val="00FC3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C4"/>
    <w:rPr>
      <w:i/>
      <w:iCs/>
      <w:color w:val="0F4761" w:themeColor="accent1" w:themeShade="BF"/>
    </w:rPr>
  </w:style>
  <w:style w:type="character" w:styleId="IntenseReference">
    <w:name w:val="Intense Reference"/>
    <w:basedOn w:val="DefaultParagraphFont"/>
    <w:uiPriority w:val="32"/>
    <w:qFormat/>
    <w:rsid w:val="00FC3CC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1D190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D190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190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D1903"/>
    <w:rPr>
      <w:b w:val="0"/>
      <w:sz w:val="22"/>
      <w:u w:val="single"/>
    </w:rPr>
  </w:style>
  <w:style w:type="character" w:styleId="Strong">
    <w:name w:val="Strong"/>
    <w:basedOn w:val="DefaultParagraphFont"/>
    <w:uiPriority w:val="22"/>
    <w:qFormat/>
    <w:rsid w:val="001D1903"/>
    <w:rPr>
      <w:b/>
      <w:bCs/>
    </w:rPr>
  </w:style>
  <w:style w:type="character" w:styleId="BookTitle">
    <w:name w:val="Book Title"/>
    <w:basedOn w:val="DefaultParagraphFont"/>
    <w:uiPriority w:val="33"/>
    <w:qFormat/>
    <w:rsid w:val="001D1903"/>
    <w:rPr>
      <w:b/>
      <w:bCs/>
      <w:i/>
      <w:iCs/>
      <w:spacing w:val="5"/>
    </w:rPr>
  </w:style>
  <w:style w:type="numbering" w:styleId="111111">
    <w:name w:val="Outline List 2"/>
    <w:basedOn w:val="NoList"/>
    <w:uiPriority w:val="99"/>
    <w:semiHidden/>
    <w:unhideWhenUsed/>
    <w:rsid w:val="001D1903"/>
  </w:style>
  <w:style w:type="paragraph" w:styleId="Header">
    <w:name w:val="header"/>
    <w:basedOn w:val="Normal"/>
    <w:link w:val="HeaderChar"/>
    <w:uiPriority w:val="99"/>
    <w:semiHidden/>
    <w:rsid w:val="001D1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1903"/>
    <w:rPr>
      <w:rFonts w:ascii="Calibri" w:hAnsi="Calibri" w:cs="Calibri"/>
      <w:kern w:val="0"/>
      <w:sz w:val="22"/>
      <w:szCs w:val="22"/>
      <w14:ligatures w14:val="none"/>
    </w:rPr>
  </w:style>
  <w:style w:type="paragraph" w:styleId="Footer">
    <w:name w:val="footer"/>
    <w:basedOn w:val="Normal"/>
    <w:link w:val="FooterChar"/>
    <w:uiPriority w:val="99"/>
    <w:semiHidden/>
    <w:rsid w:val="001D1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190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D1903"/>
    <w:pPr>
      <w:spacing w:after="120"/>
    </w:pPr>
  </w:style>
  <w:style w:type="character" w:customStyle="1" w:styleId="BodyTextChar">
    <w:name w:val="Body Text Char"/>
    <w:basedOn w:val="DefaultParagraphFont"/>
    <w:link w:val="BodyText"/>
    <w:uiPriority w:val="99"/>
    <w:semiHidden/>
    <w:rsid w:val="001D1903"/>
    <w:rPr>
      <w:rFonts w:ascii="Calibri" w:hAnsi="Calibri" w:cs="Calibri"/>
      <w:kern w:val="0"/>
      <w:sz w:val="22"/>
      <w:szCs w:val="22"/>
      <w14:ligatures w14:val="none"/>
    </w:rPr>
  </w:style>
  <w:style w:type="paragraph" w:styleId="NoSpacing">
    <w:name w:val="No Spacing"/>
    <w:link w:val="NoSpacingChar"/>
    <w:uiPriority w:val="99"/>
    <w:unhideWhenUsed/>
    <w:qFormat/>
    <w:rsid w:val="001D190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D1903"/>
    <w:rPr>
      <w:rFonts w:ascii="Calibri" w:hAnsi="Calibri" w:cs="Calibri"/>
      <w:kern w:val="0"/>
      <w:sz w:val="22"/>
      <w:szCs w:val="22"/>
      <w14:ligatures w14:val="none"/>
    </w:rPr>
  </w:style>
  <w:style w:type="character" w:styleId="Hyperlink">
    <w:name w:val="Hyperlink"/>
    <w:basedOn w:val="DefaultParagraphFont"/>
    <w:uiPriority w:val="99"/>
    <w:unhideWhenUsed/>
    <w:rsid w:val="001D1903"/>
    <w:rPr>
      <w:color w:val="467886" w:themeColor="hyperlink"/>
      <w:u w:val="single"/>
    </w:rPr>
  </w:style>
  <w:style w:type="character" w:styleId="UnresolvedMention">
    <w:name w:val="Unresolved Mention"/>
    <w:basedOn w:val="DefaultParagraphFont"/>
    <w:uiPriority w:val="99"/>
    <w:semiHidden/>
    <w:unhideWhenUsed/>
    <w:rsid w:val="001D1903"/>
    <w:rPr>
      <w:color w:val="605E5C"/>
      <w:shd w:val="clear" w:color="auto" w:fill="E1DFDD"/>
    </w:rPr>
  </w:style>
  <w:style w:type="paragraph" w:customStyle="1" w:styleId="textbold">
    <w:name w:val="text bold"/>
    <w:basedOn w:val="Normal"/>
    <w:link w:val="Emphasis"/>
    <w:uiPriority w:val="8"/>
    <w:qFormat/>
    <w:rsid w:val="00FC3CC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C3CC4"/>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D5CBD"/>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809.04141.pdf" TargetMode="External"/><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y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852BCC-0CC2-4436-B657-7CA791CD5181}"/>
</file>

<file path=customXml/itemProps2.xml><?xml version="1.0" encoding="utf-8"?>
<ds:datastoreItem xmlns:ds="http://schemas.openxmlformats.org/officeDocument/2006/customXml" ds:itemID="{7FA921FB-760D-463B-84D9-228AA2D9E476}"/>
</file>

<file path=customXml/itemProps3.xml><?xml version="1.0" encoding="utf-8"?>
<ds:datastoreItem xmlns:ds="http://schemas.openxmlformats.org/officeDocument/2006/customXml" ds:itemID="{851387B7-43A7-4A1D-9F56-DED8E44B70A0}"/>
</file>

<file path=docProps/app.xml><?xml version="1.0" encoding="utf-8"?>
<Properties xmlns="http://schemas.openxmlformats.org/officeDocument/2006/extended-properties" xmlns:vt="http://schemas.openxmlformats.org/officeDocument/2006/docPropsVTypes">
  <Template>Debate</Template>
  <TotalTime>0</TotalTime>
  <Pages>1</Pages>
  <Words>12987</Words>
  <Characters>74031</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Aidyn Lewis</dc:creator>
  <cp:keywords/>
  <dc:description/>
  <cp:lastModifiedBy>Aidyn Lewis</cp:lastModifiedBy>
  <cp:revision>4</cp:revision>
  <dcterms:created xsi:type="dcterms:W3CDTF">2025-10-11T14:44:00Z</dcterms:created>
  <dcterms:modified xsi:type="dcterms:W3CDTF">2025-10-11T14:44:00Z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