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CCA8" w14:textId="576C55C5" w:rsidR="00B96CFD" w:rsidRDefault="007B5580" w:rsidP="007B5580">
      <w:pPr>
        <w:pStyle w:val="Heading1"/>
      </w:pPr>
      <w:r>
        <w:t>R1 Neg v Oklahoma DF</w:t>
      </w:r>
    </w:p>
    <w:p w14:paraId="38AB6CCA" w14:textId="223440BD" w:rsidR="007B5580" w:rsidRDefault="007B5580" w:rsidP="007B5580">
      <w:pPr>
        <w:pStyle w:val="Heading1"/>
      </w:pPr>
      <w:r>
        <w:t>1NC</w:t>
      </w:r>
    </w:p>
    <w:p w14:paraId="35362177" w14:textId="0E3FAB97" w:rsidR="007C5626" w:rsidRDefault="007C5626" w:rsidP="007C5626">
      <w:pPr>
        <w:pStyle w:val="Heading3"/>
      </w:pPr>
      <w:r>
        <w:t>T-Disclosure</w:t>
      </w:r>
    </w:p>
    <w:p w14:paraId="78AEA805" w14:textId="77777777" w:rsidR="007C5626" w:rsidRDefault="007C5626" w:rsidP="007C5626">
      <w:r>
        <w:t>OFF</w:t>
      </w:r>
    </w:p>
    <w:p w14:paraId="5F70C731" w14:textId="77777777" w:rsidR="007C5626" w:rsidRDefault="007C5626" w:rsidP="007C5626"/>
    <w:p w14:paraId="04969AEA" w14:textId="77777777" w:rsidR="007C5626" w:rsidRDefault="007C5626" w:rsidP="007C5626">
      <w:r>
        <w:t>1NC---OFF</w:t>
      </w:r>
    </w:p>
    <w:p w14:paraId="11BDB2AA" w14:textId="1BE2CB2F" w:rsidR="007C5626" w:rsidRPr="00402736" w:rsidRDefault="007C5626" w:rsidP="007C5626">
      <w:pPr>
        <w:pStyle w:val="Heading3"/>
      </w:pPr>
      <w:r>
        <w:t>K</w:t>
      </w:r>
    </w:p>
    <w:p w14:paraId="357BE7CB" w14:textId="77777777" w:rsidR="007C5626" w:rsidRPr="00083B40" w:rsidRDefault="007C5626" w:rsidP="007C5626">
      <w:pPr>
        <w:pStyle w:val="Heading4"/>
      </w:pPr>
      <w:r>
        <w:t xml:space="preserve">The 1AC’s appeal to rights betrays a </w:t>
      </w:r>
      <w:r w:rsidRPr="00083B40">
        <w:rPr>
          <w:u w:val="single"/>
        </w:rPr>
        <w:t>looking g</w:t>
      </w:r>
      <w:r>
        <w:rPr>
          <w:u w:val="single"/>
        </w:rPr>
        <w:t>lass</w:t>
      </w:r>
      <w:r>
        <w:t xml:space="preserve"> of racialized and gendered discursive production that legitimates the code of class-hierarchy by abducting the labor of the domestic and Third World into the representational schemas of Western lawfare.</w:t>
      </w:r>
    </w:p>
    <w:p w14:paraId="6D782DE3" w14:textId="77777777" w:rsidR="007C5626" w:rsidRDefault="007C5626" w:rsidP="007C5626">
      <w:r>
        <w:t xml:space="preserve">Sylvia </w:t>
      </w:r>
      <w:r>
        <w:rPr>
          <w:b/>
          <w:bCs/>
        </w:rPr>
        <w:t>Wynter</w:t>
      </w:r>
      <w:r w:rsidRPr="00FF19E1">
        <w:rPr>
          <w:b/>
          <w:bCs/>
        </w:rPr>
        <w:t xml:space="preserve"> </w:t>
      </w:r>
      <w:r>
        <w:rPr>
          <w:b/>
          <w:bCs/>
        </w:rPr>
        <w:t>82</w:t>
      </w:r>
      <w:r w:rsidRPr="00FF19E1">
        <w:t xml:space="preserve">, </w:t>
      </w:r>
      <w:r w:rsidRPr="00FF2F80">
        <w:t>Professor Emerita at Stanford University</w:t>
      </w:r>
      <w:r w:rsidRPr="00FF19E1">
        <w:t xml:space="preserve">, </w:t>
      </w:r>
      <w:r>
        <w:t>B.A and M.A in Modern Languages from Kings College London</w:t>
      </w:r>
      <w:r w:rsidRPr="00FF19E1">
        <w:t xml:space="preserve">, </w:t>
      </w:r>
      <w:r w:rsidRPr="00BC77C6">
        <w:t>A Paper prepared for the session, “Feminist Theory at the Cross-roads,” held on the occasion of the Annual Conference of the American Sociological Association</w:t>
      </w:r>
      <w:r w:rsidRPr="00FF19E1">
        <w:t>,</w:t>
      </w:r>
      <w:r>
        <w:t xml:space="preserve"> </w:t>
      </w:r>
      <w:r w:rsidRPr="00FF19E1">
        <w:t>"</w:t>
      </w:r>
      <w:r w:rsidRPr="00626AAB">
        <w:t xml:space="preserve"> </w:t>
      </w:r>
      <w:r w:rsidRPr="00BC77C6">
        <w:t>Beyond Liberal and Marxist Leninist Feminists: Toward an Autonomous Frame of Reference</w:t>
      </w:r>
      <w:r w:rsidRPr="00FF19E1">
        <w:t xml:space="preserve">," </w:t>
      </w:r>
      <w:r>
        <w:t>09</w:t>
      </w:r>
      <w:r w:rsidRPr="00FF19E1">
        <w:t>-</w:t>
      </w:r>
      <w:r>
        <w:t>08</w:t>
      </w:r>
      <w:r w:rsidRPr="00FF19E1">
        <w:t>-</w:t>
      </w:r>
      <w:r>
        <w:t>1982</w:t>
      </w:r>
      <w:r w:rsidRPr="00FF19E1">
        <w:t xml:space="preserve">, </w:t>
      </w:r>
      <w:hyperlink r:id="rId5" w:history="1">
        <w:r w:rsidRPr="003D61A8">
          <w:rPr>
            <w:rStyle w:val="Hyperlink"/>
          </w:rPr>
          <w:t>https://trueleappress.wordpress.com/wp-content/uploads/2020/04/wynter-beyond-liberal-and-marxist-leninist-feminism-toward-an-autonomous-frame-of-reference-1.pdf</w:t>
        </w:r>
      </w:hyperlink>
      <w:r>
        <w:t xml:space="preserve"> ,</w:t>
      </w:r>
      <w:r w:rsidRPr="00FF19E1">
        <w:t xml:space="preserve"> </w:t>
      </w:r>
      <w:r>
        <w:t>Accessed: 09</w:t>
      </w:r>
      <w:r w:rsidRPr="00FF19E1">
        <w:t>-</w:t>
      </w:r>
      <w:r>
        <w:t>08</w:t>
      </w:r>
      <w:r w:rsidRPr="00FF19E1">
        <w:t>-</w:t>
      </w:r>
      <w:r>
        <w:t>2025 - WZE + ~kwudjwa~</w:t>
      </w:r>
    </w:p>
    <w:p w14:paraId="368540D2" w14:textId="77777777" w:rsidR="007C5626" w:rsidRDefault="007C5626" w:rsidP="007C5626">
      <w:r>
        <w:t>FEMINISM IN ITS OWN NAME AND THE FORM REPRESETNATION: WOOLF’S CONSTRUCT OF THE LOOKING GLASS VISION</w:t>
      </w:r>
    </w:p>
    <w:p w14:paraId="31148CBC" w14:textId="77777777" w:rsidR="007C5626" w:rsidRPr="009712A0" w:rsidRDefault="007C5626" w:rsidP="007C5626">
      <w:pPr>
        <w:rPr>
          <w:rStyle w:val="Emphasis"/>
          <w:sz w:val="26"/>
          <w:szCs w:val="26"/>
        </w:rPr>
      </w:pPr>
      <w:r>
        <w:tab/>
      </w:r>
      <w:r w:rsidRPr="009712A0">
        <w:rPr>
          <w:rStyle w:val="TitleChar"/>
          <w:highlight w:val="cyan"/>
        </w:rPr>
        <w:t>Marx</w:t>
      </w:r>
      <w:r>
        <w:t xml:space="preserve">, Baudrillard points out, </w:t>
      </w:r>
      <w:r w:rsidRPr="009712A0">
        <w:rPr>
          <w:rStyle w:val="TitleChar"/>
        </w:rPr>
        <w:t xml:space="preserve">settled accounts with the bourgeoisie’s representation of homo oeconomicus but </w:t>
      </w:r>
      <w:r w:rsidRPr="009712A0">
        <w:rPr>
          <w:rStyle w:val="TitleChar"/>
          <w:highlight w:val="cyan"/>
        </w:rPr>
        <w:t>left</w:t>
      </w:r>
      <w:r w:rsidRPr="009712A0">
        <w:rPr>
          <w:rStyle w:val="TitleChar"/>
        </w:rPr>
        <w:t xml:space="preserve"> the form </w:t>
      </w:r>
      <w:r w:rsidRPr="009712A0">
        <w:rPr>
          <w:rStyle w:val="TitleChar"/>
          <w:highlight w:val="cyan"/>
        </w:rPr>
        <w:t>– ‘representation’ unanalysed</w:t>
      </w:r>
      <w:r w:rsidRPr="009712A0">
        <w:rPr>
          <w:rStyle w:val="TitleChar"/>
        </w:rPr>
        <w:t>.</w:t>
      </w:r>
      <w:r>
        <w:t xml:space="preserve"> Yet, as Foucault argues, there can be no science of man except </w:t>
      </w:r>
      <w:r w:rsidRPr="009712A0">
        <w:rPr>
          <w:rStyle w:val="TitleChar"/>
        </w:rPr>
        <w:t>we study the ways in which</w:t>
      </w:r>
      <w:r>
        <w:t xml:space="preserve">, from within the life that he lives, </w:t>
      </w:r>
      <w:r w:rsidRPr="009712A0">
        <w:rPr>
          <w:rStyle w:val="TitleChar"/>
          <w:highlight w:val="cyan"/>
        </w:rPr>
        <w:t xml:space="preserve">within the form of production </w:t>
      </w:r>
      <w:r w:rsidRPr="009712A0">
        <w:rPr>
          <w:rStyle w:val="TitleChar"/>
        </w:rPr>
        <w:t xml:space="preserve">that governs that life, </w:t>
      </w:r>
      <w:r w:rsidRPr="009712A0">
        <w:rPr>
          <w:rStyle w:val="TitleChar"/>
          <w:highlight w:val="cyan"/>
        </w:rPr>
        <w:t>man represents to himself</w:t>
      </w:r>
      <w:r w:rsidRPr="009712A0">
        <w:rPr>
          <w:rStyle w:val="TitleChar"/>
        </w:rPr>
        <w:t xml:space="preserve"> that </w:t>
      </w:r>
      <w:r w:rsidRPr="009712A0">
        <w:rPr>
          <w:rStyle w:val="TitleChar"/>
          <w:highlight w:val="cyan"/>
        </w:rPr>
        <w:t>life</w:t>
      </w:r>
      <w:r>
        <w:t xml:space="preserve">. </w:t>
      </w:r>
      <w:r w:rsidRPr="009712A0">
        <w:rPr>
          <w:rStyle w:val="Emphasis"/>
          <w:sz w:val="26"/>
          <w:szCs w:val="26"/>
          <w:highlight w:val="cyan"/>
        </w:rPr>
        <w:t>There is a disjuncture then between the form production and the form representation.</w:t>
      </w:r>
    </w:p>
    <w:p w14:paraId="7C67D6F8" w14:textId="77777777" w:rsidR="007C5626" w:rsidRDefault="007C5626" w:rsidP="007C5626">
      <w:r>
        <w:t xml:space="preserve">A feminism in its own name takes the form representation as the object of its inquiry. Not its sexuality or its role in the mode of production but rather the representation mode of these; and </w:t>
      </w:r>
      <w:r w:rsidRPr="009712A0">
        <w:rPr>
          <w:rStyle w:val="Emphasis"/>
          <w:highlight w:val="cyan"/>
        </w:rPr>
        <w:t xml:space="preserve">the role </w:t>
      </w:r>
      <w:r w:rsidRPr="009712A0">
        <w:rPr>
          <w:rStyle w:val="Emphasis"/>
        </w:rPr>
        <w:t xml:space="preserve">that these </w:t>
      </w:r>
      <w:r w:rsidRPr="009712A0">
        <w:rPr>
          <w:rStyle w:val="Emphasis"/>
          <w:highlight w:val="cyan"/>
        </w:rPr>
        <w:t xml:space="preserve">representations play in the legitimation of </w:t>
      </w:r>
      <w:r w:rsidRPr="009712A0">
        <w:rPr>
          <w:rStyle w:val="Emphasis"/>
        </w:rPr>
        <w:t xml:space="preserve">multiple forms of coercion, of </w:t>
      </w:r>
      <w:r w:rsidRPr="009712A0">
        <w:rPr>
          <w:rStyle w:val="Emphasis"/>
          <w:highlight w:val="cyan"/>
        </w:rPr>
        <w:t>social and psychic domination</w:t>
      </w:r>
      <w:r>
        <w:t xml:space="preserve">; </w:t>
      </w:r>
      <w:r w:rsidRPr="009712A0">
        <w:rPr>
          <w:rStyle w:val="Emphasis"/>
        </w:rPr>
        <w:t xml:space="preserve">its role then </w:t>
      </w:r>
      <w:r w:rsidRPr="009712A0">
        <w:rPr>
          <w:rStyle w:val="Emphasis"/>
          <w:highlight w:val="cyan"/>
        </w:rPr>
        <w:t xml:space="preserve">in the structuring code of </w:t>
      </w:r>
      <w:r w:rsidRPr="009712A0">
        <w:rPr>
          <w:rStyle w:val="Emphasis"/>
        </w:rPr>
        <w:t xml:space="preserve">the </w:t>
      </w:r>
      <w:r w:rsidRPr="009712A0">
        <w:rPr>
          <w:rStyle w:val="Emphasis"/>
          <w:highlight w:val="cyan"/>
        </w:rPr>
        <w:t>order</w:t>
      </w:r>
      <w:r>
        <w:t xml:space="preserve">, a code which, to borrow Richard Dawkins point with respect to the functioning of the genetic code, </w:t>
      </w:r>
      <w:r w:rsidRPr="009712A0">
        <w:rPr>
          <w:rStyle w:val="Emphasis"/>
          <w:highlight w:val="cyan"/>
        </w:rPr>
        <w:t>uses its human agents</w:t>
      </w:r>
      <w:r w:rsidRPr="009712A0">
        <w:rPr>
          <w:rStyle w:val="Emphasis"/>
        </w:rPr>
        <w:t xml:space="preserve"> as its ‘survival machines’, </w:t>
      </w:r>
      <w:r w:rsidRPr="009712A0">
        <w:rPr>
          <w:rStyle w:val="Emphasis"/>
          <w:highlight w:val="cyan"/>
        </w:rPr>
        <w:t>as the mechanisms through which it articulates its own intentionality</w:t>
      </w:r>
      <w:r>
        <w:t>. (Hinde, 1982: 262)</w:t>
      </w:r>
    </w:p>
    <w:p w14:paraId="36AEDDA8" w14:textId="77777777" w:rsidR="007C5626" w:rsidRDefault="007C5626" w:rsidP="007C5626">
      <w:r w:rsidRPr="009712A0">
        <w:rPr>
          <w:rStyle w:val="TitleChar"/>
        </w:rPr>
        <w:t>A feminism in its own name directs its revolt not against the agents of the code, male or capitalist supremacists, but against the code itself.</w:t>
      </w:r>
      <w:r>
        <w:t xml:space="preserve"> Above all, it subverts the code by refusing its own prescribed role in the empirical articulation of its representations; in effect by coming out of the closet, moving out of our assigned categories.</w:t>
      </w:r>
    </w:p>
    <w:p w14:paraId="6D7A4FB8" w14:textId="77777777" w:rsidR="007C5626" w:rsidRPr="009712A0" w:rsidRDefault="007C5626" w:rsidP="007C5626">
      <w:pPr>
        <w:rPr>
          <w:rStyle w:val="Emphasis"/>
        </w:rPr>
      </w:pPr>
      <w:r>
        <w:tab/>
      </w:r>
      <w:r w:rsidRPr="009712A0">
        <w:rPr>
          <w:rStyle w:val="Emphasis"/>
        </w:rPr>
        <w:t xml:space="preserve">For like </w:t>
      </w:r>
      <w:r w:rsidRPr="009712A0">
        <w:rPr>
          <w:rStyle w:val="Emphasis"/>
          <w:highlight w:val="cyan"/>
        </w:rPr>
        <w:t xml:space="preserve">the Black/White </w:t>
      </w:r>
      <w:r w:rsidRPr="009712A0">
        <w:rPr>
          <w:rStyle w:val="Emphasis"/>
        </w:rPr>
        <w:t xml:space="preserve">distinction, the </w:t>
      </w:r>
      <w:r w:rsidRPr="009712A0">
        <w:rPr>
          <w:rStyle w:val="Emphasis"/>
          <w:highlight w:val="cyan"/>
        </w:rPr>
        <w:t>gender-model distinction is crucial to the code’s reproduction and replication</w:t>
      </w:r>
      <w:r w:rsidRPr="009712A0">
        <w:rPr>
          <w:rStyle w:val="Emphasis"/>
        </w:rPr>
        <w:t>.</w:t>
      </w:r>
    </w:p>
    <w:p w14:paraId="08512FF2" w14:textId="77777777" w:rsidR="007C5626" w:rsidRDefault="007C5626" w:rsidP="007C5626">
      <w:r>
        <w:tab/>
        <w:t>“The revolt of women,” Baudrillard writes, “aims at the code that makes the feminine a non-marked term…this revolt is no longer that of the economically exploited…it aims at…</w:t>
      </w:r>
      <w:r w:rsidRPr="009712A0">
        <w:rPr>
          <w:rStyle w:val="TitleChar"/>
        </w:rPr>
        <w:t>the imposition of the code which inscribes the present strategy of social domination</w:t>
      </w:r>
      <w:r>
        <w:t xml:space="preserve">. </w:t>
      </w:r>
      <w:r w:rsidRPr="009712A0">
        <w:rPr>
          <w:rStyle w:val="Emphasis"/>
          <w:highlight w:val="cyan"/>
        </w:rPr>
        <w:t xml:space="preserve">It is this mark </w:t>
      </w:r>
      <w:r w:rsidRPr="009712A0">
        <w:rPr>
          <w:rStyle w:val="Emphasis"/>
        </w:rPr>
        <w:t xml:space="preserve">that </w:t>
      </w:r>
      <w:r w:rsidRPr="009712A0">
        <w:rPr>
          <w:rStyle w:val="Emphasis"/>
          <w:highlight w:val="cyan"/>
        </w:rPr>
        <w:t xml:space="preserve">the women’s revolt aims at, not </w:t>
      </w:r>
      <w:r w:rsidRPr="009712A0">
        <w:rPr>
          <w:rStyle w:val="Emphasis"/>
        </w:rPr>
        <w:t>the claims</w:t>
      </w:r>
      <w:r w:rsidRPr="009712A0">
        <w:rPr>
          <w:rStyle w:val="Emphasis"/>
          <w:highlight w:val="cyan"/>
        </w:rPr>
        <w:t xml:space="preserve">, democratic and rationalist, </w:t>
      </w:r>
      <w:r w:rsidRPr="009712A0">
        <w:rPr>
          <w:rStyle w:val="Emphasis"/>
        </w:rPr>
        <w:t xml:space="preserve">of political or sexual </w:t>
      </w:r>
      <w:r w:rsidRPr="009712A0">
        <w:rPr>
          <w:rStyle w:val="Emphasis"/>
          <w:highlight w:val="cyan"/>
        </w:rPr>
        <w:t>rights to equality</w:t>
      </w:r>
      <w:r>
        <w:t>…Not the accession of women to the code that is, the turning of the code in their favor, but the abolition of the code”. (Baudrillard, 1975:136)</w:t>
      </w:r>
    </w:p>
    <w:p w14:paraId="2DA9122F" w14:textId="77777777" w:rsidR="007C5626" w:rsidRDefault="007C5626" w:rsidP="007C5626">
      <w:r>
        <w:t>WOOLF AND THE LOOKING GLASS VISION: THE CHARTER OF EFMINISM IN ITS OWN NAME.)</w:t>
      </w:r>
    </w:p>
    <w:p w14:paraId="4A2B628D" w14:textId="77777777" w:rsidR="007C5626" w:rsidRDefault="007C5626" w:rsidP="007C5626">
      <w:r>
        <w:t xml:space="preserve">Woolf’s A Room of One’s Own is the founding charter of </w:t>
      </w:r>
      <w:proofErr w:type="gramStart"/>
      <w:r>
        <w:t>a feminism</w:t>
      </w:r>
      <w:proofErr w:type="gramEnd"/>
      <w:r>
        <w:t xml:space="preserve"> in its own name. The revelation that she makes of the concrete coercive power of systems of representation remains unequalled. Before Bateson, her concept of the Looking Glass Vision had already analysed for </w:t>
      </w:r>
      <w:proofErr w:type="gramStart"/>
      <w:r>
        <w:t>us,</w:t>
      </w:r>
      <w:proofErr w:type="gramEnd"/>
      <w:r>
        <w:t xml:space="preserve"> the mode of functioning of the morphogenetic fantasy of classarchy; had seized the form representation as the primary object of critical analysis.</w:t>
      </w:r>
    </w:p>
    <w:p w14:paraId="7D708E04" w14:textId="77777777" w:rsidR="007C5626" w:rsidRDefault="007C5626" w:rsidP="007C5626">
      <w:r>
        <w:tab/>
        <w:t xml:space="preserve">“Life for both sexes”, she wrote, is arduous…More than anything perhaps, creatures of illusion that we are, it calls for confidence in oneself…And how can we begin to generate that imponderable quality most quickly? By thinking that other people are inferior to oneself. By thinking that one has some innate superiority—it may be wealth or rank, or a straight nose, or the portrait of a grandfather by Romney—for there is no end to the pathetic devices of the human imagination – over other people. </w:t>
      </w:r>
      <w:r w:rsidRPr="001831AE">
        <w:rPr>
          <w:rStyle w:val="TitleChar"/>
        </w:rPr>
        <w:t xml:space="preserve">Hence </w:t>
      </w:r>
      <w:r w:rsidRPr="001831AE">
        <w:rPr>
          <w:rStyle w:val="TitleChar"/>
          <w:highlight w:val="cyan"/>
        </w:rPr>
        <w:t xml:space="preserve">the </w:t>
      </w:r>
      <w:r w:rsidRPr="001831AE">
        <w:rPr>
          <w:rStyle w:val="TitleChar"/>
        </w:rPr>
        <w:t xml:space="preserve">enormous importance to a </w:t>
      </w:r>
      <w:r w:rsidRPr="001831AE">
        <w:rPr>
          <w:rStyle w:val="TitleChar"/>
          <w:highlight w:val="cyan"/>
        </w:rPr>
        <w:t xml:space="preserve">patriarch </w:t>
      </w:r>
      <w:r w:rsidRPr="001831AE">
        <w:rPr>
          <w:rStyle w:val="TitleChar"/>
        </w:rPr>
        <w:t xml:space="preserve">who </w:t>
      </w:r>
      <w:proofErr w:type="gramStart"/>
      <w:r w:rsidRPr="001831AE">
        <w:rPr>
          <w:rStyle w:val="TitleChar"/>
          <w:highlight w:val="cyan"/>
        </w:rPr>
        <w:t>has to</w:t>
      </w:r>
      <w:proofErr w:type="gramEnd"/>
      <w:r w:rsidRPr="001831AE">
        <w:rPr>
          <w:rStyle w:val="TitleChar"/>
          <w:highlight w:val="cyan"/>
        </w:rPr>
        <w:t xml:space="preserve"> conquer, </w:t>
      </w:r>
      <w:r w:rsidRPr="001831AE">
        <w:rPr>
          <w:rStyle w:val="TitleChar"/>
        </w:rPr>
        <w:t xml:space="preserve">who </w:t>
      </w:r>
      <w:proofErr w:type="gramStart"/>
      <w:r w:rsidRPr="001831AE">
        <w:rPr>
          <w:rStyle w:val="TitleChar"/>
        </w:rPr>
        <w:t>has to</w:t>
      </w:r>
      <w:proofErr w:type="gramEnd"/>
      <w:r w:rsidRPr="001831AE">
        <w:rPr>
          <w:rStyle w:val="TitleChar"/>
        </w:rPr>
        <w:t xml:space="preserve"> rule, of feeling that great numbers of people, </w:t>
      </w:r>
      <w:r w:rsidRPr="001831AE">
        <w:rPr>
          <w:rStyle w:val="TitleChar"/>
          <w:highlight w:val="cyan"/>
        </w:rPr>
        <w:t xml:space="preserve">half </w:t>
      </w:r>
      <w:proofErr w:type="gramStart"/>
      <w:r w:rsidRPr="001831AE">
        <w:rPr>
          <w:rStyle w:val="TitleChar"/>
          <w:highlight w:val="cyan"/>
        </w:rPr>
        <w:t>the human race</w:t>
      </w:r>
      <w:proofErr w:type="gramEnd"/>
      <w:r w:rsidRPr="001831AE">
        <w:rPr>
          <w:rStyle w:val="TitleChar"/>
          <w:highlight w:val="cyan"/>
        </w:rPr>
        <w:t xml:space="preserve">, are by nature, inferior </w:t>
      </w:r>
      <w:r w:rsidRPr="001831AE">
        <w:rPr>
          <w:rStyle w:val="TitleChar"/>
        </w:rPr>
        <w:t>to himself</w:t>
      </w:r>
      <w:r>
        <w:t xml:space="preserve">. It </w:t>
      </w:r>
      <w:proofErr w:type="gramStart"/>
      <w:r>
        <w:t>must be indeed be</w:t>
      </w:r>
      <w:proofErr w:type="gramEnd"/>
      <w:r>
        <w:t xml:space="preserve"> one of the chief sources of his power. </w:t>
      </w:r>
      <w:r w:rsidRPr="001831AE">
        <w:rPr>
          <w:rStyle w:val="TitleChar"/>
        </w:rPr>
        <w:t>Without that source of power, probably the earth would still be swamp and jungle</w:t>
      </w:r>
      <w:r>
        <w:t>. The glories of our wars would be unknown…Supermen and fingers of destiny would never have existed</w:t>
      </w:r>
      <w:r w:rsidRPr="001831AE">
        <w:t>…</w:t>
      </w:r>
      <w:r w:rsidRPr="001831AE">
        <w:rPr>
          <w:rStyle w:val="Emphasis"/>
          <w:highlight w:val="cyan"/>
        </w:rPr>
        <w:t xml:space="preserve">(M)irrors are essential to all </w:t>
      </w:r>
      <w:r w:rsidRPr="001831AE">
        <w:rPr>
          <w:rStyle w:val="Emphasis"/>
        </w:rPr>
        <w:t xml:space="preserve">violent and heroic </w:t>
      </w:r>
      <w:r w:rsidRPr="001831AE">
        <w:rPr>
          <w:rStyle w:val="Emphasis"/>
          <w:highlight w:val="cyan"/>
        </w:rPr>
        <w:t>actions</w:t>
      </w:r>
      <w:r>
        <w:t xml:space="preserve">…That is why Napoleon and Mussolini insist so emphatically upon the inferiority of women for if they were not inferior, they would cease to enlarge. That </w:t>
      </w:r>
      <w:proofErr w:type="gramStart"/>
      <w:r>
        <w:t>serves to explain</w:t>
      </w:r>
      <w:proofErr w:type="gramEnd"/>
      <w:r>
        <w:t xml:space="preserve"> in part the necessity that women are to men. And it </w:t>
      </w:r>
      <w:proofErr w:type="gramStart"/>
      <w:r>
        <w:t>serves to explain</w:t>
      </w:r>
      <w:proofErr w:type="gramEnd"/>
      <w:r>
        <w:t xml:space="preserve"> how restless they are under her criticism. For if she begins to tell the truth, the figure in the looking glass shrinks, his fitness for life is diminished. </w:t>
      </w:r>
      <w:r w:rsidRPr="001831AE">
        <w:rPr>
          <w:rStyle w:val="Emphasis"/>
          <w:highlight w:val="cyan"/>
        </w:rPr>
        <w:t xml:space="preserve">How is he to go on giving judgment, civilizing natives, making laws, writing books </w:t>
      </w:r>
      <w:r w:rsidRPr="001831AE">
        <w:rPr>
          <w:rStyle w:val="TitleChar"/>
        </w:rPr>
        <w:t>unless he can see himself…at twice the size he really is</w:t>
      </w:r>
      <w:r w:rsidRPr="001831AE">
        <w:t>. The looking glass vision is of supreme importance because it charges the vitalities; it stimulates the nervous system. Take it away and man may be like the drug-fiend deprived of his cocaine (Woolf</w:t>
      </w:r>
      <w:r>
        <w:t>, 1929: 35-27)</w:t>
      </w:r>
    </w:p>
    <w:p w14:paraId="620524A4" w14:textId="77777777" w:rsidR="007C5626" w:rsidRDefault="007C5626" w:rsidP="007C5626">
      <w:r>
        <w:t>FEMINISM IN ITS OWN NAME: THE ‘BEGINININNG TO TELL THE TRUTH’ OF DALLA COSTA/JAMES AND MACKINNON:</w:t>
      </w:r>
    </w:p>
    <w:p w14:paraId="7A5B84B6" w14:textId="77777777" w:rsidR="007C5626" w:rsidRPr="001831AE" w:rsidRDefault="007C5626" w:rsidP="007C5626">
      <w:pPr>
        <w:rPr>
          <w:rStyle w:val="TitleChar"/>
        </w:rPr>
      </w:pPr>
      <w:r>
        <w:tab/>
        <w:t xml:space="preserve">With the call for pay for housewives, </w:t>
      </w:r>
      <w:r w:rsidRPr="001831AE">
        <w:rPr>
          <w:rStyle w:val="Emphasis"/>
          <w:highlight w:val="cyan"/>
        </w:rPr>
        <w:t>the Looking Glass began to ‘tell the truth’.</w:t>
      </w:r>
      <w:r w:rsidRPr="001831AE">
        <w:rPr>
          <w:rStyle w:val="Emphasis"/>
        </w:rPr>
        <w:t xml:space="preserve"> </w:t>
      </w:r>
      <w:r>
        <w:t xml:space="preserve">This call began as a movement in Italy in 1974. (Davis, 1982:322). </w:t>
      </w:r>
      <w:r w:rsidRPr="001831AE">
        <w:rPr>
          <w:rStyle w:val="TitleChar"/>
        </w:rPr>
        <w:t xml:space="preserve">The </w:t>
      </w:r>
      <w:r w:rsidRPr="001831AE">
        <w:rPr>
          <w:rStyle w:val="TitleChar"/>
          <w:highlight w:val="cyan"/>
        </w:rPr>
        <w:t>danger</w:t>
      </w:r>
      <w:r w:rsidRPr="001831AE">
        <w:rPr>
          <w:rStyle w:val="TitleChar"/>
        </w:rPr>
        <w:t xml:space="preserve"> that this call represented </w:t>
      </w:r>
      <w:r w:rsidRPr="001831AE">
        <w:rPr>
          <w:rStyle w:val="TitleChar"/>
          <w:highlight w:val="cyan"/>
        </w:rPr>
        <w:t>to</w:t>
      </w:r>
      <w:r w:rsidRPr="001831AE">
        <w:rPr>
          <w:rStyle w:val="TitleChar"/>
        </w:rPr>
        <w:t xml:space="preserve"> the system of </w:t>
      </w:r>
      <w:r w:rsidRPr="001831AE">
        <w:rPr>
          <w:rStyle w:val="TitleChar"/>
          <w:highlight w:val="cyan"/>
        </w:rPr>
        <w:t>representation</w:t>
      </w:r>
      <w:r w:rsidRPr="001831AE">
        <w:rPr>
          <w:rStyle w:val="TitleChar"/>
        </w:rPr>
        <w:t xml:space="preserve"> of classarchy </w:t>
      </w:r>
      <w:proofErr w:type="gramStart"/>
      <w:r w:rsidRPr="001831AE">
        <w:rPr>
          <w:rStyle w:val="TitleChar"/>
          <w:highlight w:val="cyan"/>
        </w:rPr>
        <w:t>lead</w:t>
      </w:r>
      <w:proofErr w:type="gramEnd"/>
      <w:r w:rsidRPr="001831AE">
        <w:rPr>
          <w:rStyle w:val="TitleChar"/>
          <w:highlight w:val="cyan"/>
        </w:rPr>
        <w:t xml:space="preserve"> to the defence of the ‘natural’</w:t>
      </w:r>
      <w:r w:rsidRPr="001831AE">
        <w:rPr>
          <w:rStyle w:val="TitleChar"/>
        </w:rPr>
        <w:t xml:space="preserve"> order of things, i.e., the </w:t>
      </w:r>
      <w:r w:rsidRPr="001831AE">
        <w:rPr>
          <w:rStyle w:val="TitleChar"/>
          <w:highlight w:val="cyan"/>
        </w:rPr>
        <w:t>liberal order</w:t>
      </w:r>
      <w:r w:rsidRPr="001831AE">
        <w:rPr>
          <w:rStyle w:val="Emphasis"/>
          <w:highlight w:val="cyan"/>
        </w:rPr>
        <w:t xml:space="preserve">. </w:t>
      </w:r>
      <w:r w:rsidRPr="001831AE">
        <w:rPr>
          <w:rStyle w:val="Emphasis"/>
        </w:rPr>
        <w:t xml:space="preserve">There were reactive responses by </w:t>
      </w:r>
      <w:r w:rsidRPr="001831AE">
        <w:rPr>
          <w:rStyle w:val="Emphasis"/>
          <w:highlight w:val="cyan"/>
        </w:rPr>
        <w:t>Marxist-Leninists</w:t>
      </w:r>
      <w:r w:rsidRPr="001831AE">
        <w:rPr>
          <w:rStyle w:val="Emphasis"/>
        </w:rPr>
        <w:t xml:space="preserve">, too. These </w:t>
      </w:r>
      <w:r w:rsidRPr="001831AE">
        <w:rPr>
          <w:rStyle w:val="Emphasis"/>
          <w:highlight w:val="cyan"/>
        </w:rPr>
        <w:t xml:space="preserve">responses sought to </w:t>
      </w:r>
      <w:r w:rsidRPr="001831AE">
        <w:rPr>
          <w:rStyle w:val="Emphasis"/>
        </w:rPr>
        <w:t xml:space="preserve">theoretically </w:t>
      </w:r>
      <w:r w:rsidRPr="001831AE">
        <w:rPr>
          <w:rStyle w:val="Emphasis"/>
          <w:highlight w:val="cyan"/>
        </w:rPr>
        <w:t>outlaw this heresy.</w:t>
      </w:r>
      <w:r w:rsidRPr="001831AE">
        <w:rPr>
          <w:rStyle w:val="Emphasis"/>
        </w:rPr>
        <w:t xml:space="preserve"> </w:t>
      </w:r>
      <w:r>
        <w:t xml:space="preserve">Charnie Guettel’s cogent and </w:t>
      </w:r>
      <w:proofErr w:type="gramStart"/>
      <w:r>
        <w:t>well argued</w:t>
      </w:r>
      <w:proofErr w:type="gramEnd"/>
      <w:r>
        <w:t xml:space="preserve"> booklet—Marxism and Feminism, Ontario, 1974 – is an excellent example of the </w:t>
      </w:r>
      <w:r w:rsidRPr="001831AE">
        <w:rPr>
          <w:rStyle w:val="TitleChar"/>
          <w:highlight w:val="cyan"/>
        </w:rPr>
        <w:t>discursive strategies</w:t>
      </w:r>
      <w:r>
        <w:t xml:space="preserve"> by which the heresy of the pay-for-housewives call was </w:t>
      </w:r>
      <w:r w:rsidRPr="001831AE">
        <w:rPr>
          <w:rStyle w:val="TitleChar"/>
          <w:highlight w:val="cyan"/>
        </w:rPr>
        <w:t xml:space="preserve">contained, </w:t>
      </w:r>
      <w:r w:rsidRPr="001831AE">
        <w:rPr>
          <w:rStyle w:val="TitleChar"/>
        </w:rPr>
        <w:t>by the abductive logic of Marxism Leninism.</w:t>
      </w:r>
    </w:p>
    <w:p w14:paraId="23FF31DB" w14:textId="77777777" w:rsidR="007C5626" w:rsidRDefault="007C5626" w:rsidP="007C5626">
      <w:r>
        <w:tab/>
        <w:t xml:space="preserve">“Another strategy which starts from woman’s role as </w:t>
      </w:r>
      <w:proofErr w:type="gramStart"/>
      <w:r>
        <w:t>house keeper</w:t>
      </w:r>
      <w:proofErr w:type="gramEnd"/>
      <w:r>
        <w:t xml:space="preserve">”, Guattel wrote, “is </w:t>
      </w:r>
      <w:r w:rsidRPr="001831AE">
        <w:rPr>
          <w:rStyle w:val="TitleChar"/>
          <w:highlight w:val="cyan"/>
        </w:rPr>
        <w:t xml:space="preserve">the movement for state pay for wives and mothers </w:t>
      </w:r>
      <w:r w:rsidRPr="001831AE">
        <w:rPr>
          <w:rStyle w:val="TitleChar"/>
        </w:rPr>
        <w:t xml:space="preserve">which sometimes justifies itself </w:t>
      </w:r>
      <w:r w:rsidRPr="001831AE">
        <w:rPr>
          <w:rStyle w:val="TitleChar"/>
          <w:highlight w:val="cyan"/>
        </w:rPr>
        <w:t>in the name of Marxist economics</w:t>
      </w:r>
      <w:r>
        <w:t xml:space="preserve">. Its most recent proponents are Manarosa dalla Costa and Selma James. </w:t>
      </w:r>
      <w:r w:rsidRPr="001831AE">
        <w:rPr>
          <w:rStyle w:val="TitleChar"/>
        </w:rPr>
        <w:t xml:space="preserve">By Dalla Costa’s logic, women should be remunerated for producing labor power, for performing maintenance chores for children and husbands. </w:t>
      </w:r>
      <w:r w:rsidRPr="001831AE">
        <w:rPr>
          <w:rStyle w:val="TitleChar"/>
          <w:highlight w:val="cyan"/>
        </w:rPr>
        <w:t>But in Marxist economics</w:t>
      </w:r>
      <w:r w:rsidRPr="001831AE">
        <w:rPr>
          <w:rStyle w:val="TitleChar"/>
        </w:rPr>
        <w:t xml:space="preserve"> we do not call reproduction of the family ‘production’ precisely because it cannot happen unless the family is supported by someone engaged in production, whether it be the man, the woman or both.</w:t>
      </w:r>
      <w:r>
        <w:t xml:space="preserve"> </w:t>
      </w:r>
      <w:proofErr w:type="gramStart"/>
      <w:r w:rsidRPr="001831AE">
        <w:rPr>
          <w:rStyle w:val="Emphasis"/>
          <w:highlight w:val="cyan"/>
        </w:rPr>
        <w:t>Housework</w:t>
      </w:r>
      <w:proofErr w:type="gramEnd"/>
      <w:r w:rsidRPr="001831AE">
        <w:rPr>
          <w:rStyle w:val="Emphasis"/>
          <w:highlight w:val="cyan"/>
        </w:rPr>
        <w:t xml:space="preserve"> no matter how much work is involved, is still unproductive consumption economically speaking.</w:t>
      </w:r>
      <w:r>
        <w:t xml:space="preserve"> </w:t>
      </w:r>
      <w:r w:rsidRPr="001831AE">
        <w:rPr>
          <w:rStyle w:val="TitleChar"/>
        </w:rPr>
        <w:t>In so far as woman is relegated to the sphere of consumption her power is reduced. Measures must be taken that decrease women’s role as producer rather than solidify here in that place</w:t>
      </w:r>
      <w:r>
        <w:t>” (Guettel, 1980:48)</w:t>
      </w:r>
    </w:p>
    <w:p w14:paraId="10285C3A" w14:textId="77777777" w:rsidR="007C5626" w:rsidRPr="001831AE" w:rsidRDefault="007C5626" w:rsidP="007C5626">
      <w:pPr>
        <w:ind w:firstLine="720"/>
        <w:rPr>
          <w:rStyle w:val="TitleChar"/>
        </w:rPr>
      </w:pPr>
      <w:r w:rsidRPr="001831AE">
        <w:rPr>
          <w:rStyle w:val="TitleChar"/>
        </w:rPr>
        <w:t xml:space="preserve">What we must note here is the representation of the discourse, of </w:t>
      </w:r>
      <w:proofErr w:type="gramStart"/>
      <w:r w:rsidRPr="001831AE">
        <w:rPr>
          <w:rStyle w:val="TitleChar"/>
        </w:rPr>
        <w:t>housework</w:t>
      </w:r>
      <w:proofErr w:type="gramEnd"/>
      <w:r w:rsidRPr="001831AE">
        <w:rPr>
          <w:rStyle w:val="TitleChar"/>
        </w:rPr>
        <w:t xml:space="preserve"> as the Looking Glass Vision of the ‘real’ activity, i.e., of production. And the abduction schema of Marxism Leninism which is based on the central concept of exploitation—i.e., Labor is the true source of value, profit expropriated by the capitalists, is the ‘surplus’ value that results from the extra value of the worker’s labor power, and the lesser wages paid him by the employer – unravels when the housewives, calling for pay, suggests that ‘exploitation’ takes place in multiple forms inside and outside the factory, outside the process of production; which therefore suggests that the accumulation of value through production is a subset of multiple global and societal processes of such accumulation.</w:t>
      </w:r>
    </w:p>
    <w:p w14:paraId="7766E35A" w14:textId="77777777" w:rsidR="007C5626" w:rsidRPr="001831AE" w:rsidRDefault="007C5626" w:rsidP="007C5626">
      <w:pPr>
        <w:rPr>
          <w:rStyle w:val="TitleChar"/>
        </w:rPr>
      </w:pPr>
      <w:r w:rsidRPr="001831AE">
        <w:rPr>
          <w:rStyle w:val="Emphasis"/>
          <w:highlight w:val="cyan"/>
        </w:rPr>
        <w:t>Thus Angela Davis</w:t>
      </w:r>
      <w:r>
        <w:t xml:space="preserve">, although more sympathetic to the call, </w:t>
      </w:r>
      <w:r w:rsidRPr="001831AE">
        <w:rPr>
          <w:rStyle w:val="Emphasis"/>
          <w:highlight w:val="cyan"/>
        </w:rPr>
        <w:t xml:space="preserve">must by logic of her discourse, also stigmatize the </w:t>
      </w:r>
      <w:proofErr w:type="gramStart"/>
      <w:r w:rsidRPr="001831AE">
        <w:rPr>
          <w:rStyle w:val="Emphasis"/>
          <w:highlight w:val="cyan"/>
        </w:rPr>
        <w:t>house-wives</w:t>
      </w:r>
      <w:proofErr w:type="gramEnd"/>
      <w:r w:rsidRPr="001831AE">
        <w:rPr>
          <w:rStyle w:val="Emphasis"/>
          <w:highlight w:val="cyan"/>
        </w:rPr>
        <w:t>’ call for</w:t>
      </w:r>
      <w:r>
        <w:rPr>
          <w:rStyle w:val="Emphasis"/>
          <w:highlight w:val="cyan"/>
        </w:rPr>
        <w:t xml:space="preserve"> </w:t>
      </w:r>
      <w:r w:rsidRPr="001831AE">
        <w:rPr>
          <w:rStyle w:val="Emphasis"/>
          <w:highlight w:val="cyan"/>
        </w:rPr>
        <w:t>the heresy that it is</w:t>
      </w:r>
      <w:r>
        <w:t xml:space="preserve">. </w:t>
      </w:r>
      <w:r w:rsidRPr="001831AE">
        <w:rPr>
          <w:rStyle w:val="TitleChar"/>
        </w:rPr>
        <w:t xml:space="preserve">She too reasserts an order of value between real productive labor, (the res coitans category) and mere maintenance (the </w:t>
      </w:r>
      <w:proofErr w:type="gramStart"/>
      <w:r w:rsidRPr="001831AE">
        <w:rPr>
          <w:rStyle w:val="TitleChar"/>
        </w:rPr>
        <w:t>res</w:t>
      </w:r>
      <w:proofErr w:type="gramEnd"/>
      <w:r w:rsidRPr="001831AE">
        <w:rPr>
          <w:rStyle w:val="TitleChar"/>
        </w:rPr>
        <w:t xml:space="preserve"> extensa category).</w:t>
      </w:r>
    </w:p>
    <w:p w14:paraId="412CDC12" w14:textId="77777777" w:rsidR="007C5626" w:rsidRDefault="007C5626" w:rsidP="007C5626">
      <w:r>
        <w:t>“</w:t>
      </w:r>
      <w:r w:rsidRPr="001831AE">
        <w:rPr>
          <w:rStyle w:val="TitleChar"/>
        </w:rPr>
        <w:t xml:space="preserve">The demand that housewives be paid” </w:t>
      </w:r>
      <w:r w:rsidRPr="001831AE">
        <w:t>she</w:t>
      </w:r>
      <w:r>
        <w:t xml:space="preserve"> writes “</w:t>
      </w:r>
      <w:proofErr w:type="gramStart"/>
      <w:r w:rsidRPr="001831AE">
        <w:rPr>
          <w:rStyle w:val="TitleChar"/>
        </w:rPr>
        <w:t>is based on the assumption</w:t>
      </w:r>
      <w:proofErr w:type="gramEnd"/>
      <w:r w:rsidRPr="001831AE">
        <w:rPr>
          <w:rStyle w:val="TitleChar"/>
        </w:rPr>
        <w:t xml:space="preserve"> that they produce a commodity as important and valuable as the commodities that their husbands produce on the job… (But housework</w:t>
      </w:r>
      <w:proofErr w:type="gramStart"/>
      <w:r w:rsidRPr="001831AE">
        <w:rPr>
          <w:rStyle w:val="TitleChar"/>
        </w:rPr>
        <w:t>)..</w:t>
      </w:r>
      <w:proofErr w:type="gramEnd"/>
      <w:r w:rsidRPr="001831AE">
        <w:rPr>
          <w:rStyle w:val="TitleChar"/>
        </w:rPr>
        <w:t xml:space="preserve">cannot be defined as an integral component of capitalist production. It is rather related to production as a precondition … </w:t>
      </w:r>
      <w:r w:rsidRPr="001831AE">
        <w:rPr>
          <w:rStyle w:val="Emphasis"/>
          <w:highlight w:val="cyan"/>
        </w:rPr>
        <w:t>The capitalist presupposes a body of exploitable workers</w:t>
      </w:r>
      <w:r>
        <w:t xml:space="preserve"> …” (Davis, 1982:234-235)</w:t>
      </w:r>
    </w:p>
    <w:p w14:paraId="7103796D" w14:textId="77777777" w:rsidR="007C5626" w:rsidRDefault="007C5626" w:rsidP="007C5626">
      <w:r>
        <w:t>MODES OF CALCULATION AND THE CLOSED SYSTEMS OF ABDUCTIVE THOUGHT</w:t>
      </w:r>
    </w:p>
    <w:p w14:paraId="2D56311A" w14:textId="77777777" w:rsidR="007C5626" w:rsidRDefault="007C5626" w:rsidP="007C5626">
      <w:r>
        <w:t>Both Guettel and Davis go directly to the crucial point. For what is at issue here is the entire logic of classarchy’s discourse of justification; and of the related mode of calculation and laws of distribution which enable the replication and reproduction of the global domination of the middle classes.</w:t>
      </w:r>
    </w:p>
    <w:p w14:paraId="5EA67880" w14:textId="77777777" w:rsidR="007C5626" w:rsidRPr="001831AE" w:rsidRDefault="007C5626" w:rsidP="007C5626">
      <w:pPr>
        <w:rPr>
          <w:rStyle w:val="TitleChar"/>
        </w:rPr>
      </w:pPr>
      <w:r>
        <w:t xml:space="preserve">For </w:t>
      </w:r>
      <w:r w:rsidRPr="001831AE">
        <w:rPr>
          <w:rStyle w:val="TitleChar"/>
        </w:rPr>
        <w:t xml:space="preserve">the proposal of pay for housework calls into question a mode of calculation by which until hitherto, housewives were not paid; by which women and other res extensa categories could not get ‘comparable worth’ remuneration. And yet until the women’s challenges that mode of calculation </w:t>
      </w:r>
      <w:proofErr w:type="gramStart"/>
      <w:r w:rsidRPr="001831AE">
        <w:rPr>
          <w:rStyle w:val="TitleChar"/>
        </w:rPr>
        <w:t>had seemed</w:t>
      </w:r>
      <w:proofErr w:type="gramEnd"/>
      <w:r w:rsidRPr="001831AE">
        <w:rPr>
          <w:rStyle w:val="TitleChar"/>
        </w:rPr>
        <w:t xml:space="preserve"> objectively exact and unconditional.</w:t>
      </w:r>
    </w:p>
    <w:p w14:paraId="3369C056" w14:textId="77777777" w:rsidR="007C5626" w:rsidRPr="001831AE" w:rsidRDefault="007C5626" w:rsidP="007C5626">
      <w:pPr>
        <w:rPr>
          <w:rStyle w:val="Emphasis"/>
        </w:rPr>
      </w:pPr>
      <w:r>
        <w:tab/>
      </w:r>
      <w:r w:rsidRPr="001831AE">
        <w:rPr>
          <w:rStyle w:val="Emphasis"/>
          <w:highlight w:val="cyan"/>
        </w:rPr>
        <w:t xml:space="preserve">If we note the close parallel between the representation of </w:t>
      </w:r>
      <w:r w:rsidRPr="00385471">
        <w:rPr>
          <w:rStyle w:val="Emphasis"/>
        </w:rPr>
        <w:t xml:space="preserve">the </w:t>
      </w:r>
      <w:r w:rsidRPr="001831AE">
        <w:rPr>
          <w:rStyle w:val="Emphasis"/>
          <w:highlight w:val="cyan"/>
        </w:rPr>
        <w:t>housewives’</w:t>
      </w:r>
      <w:r w:rsidRPr="001831AE">
        <w:rPr>
          <w:rStyle w:val="Emphasis"/>
        </w:rPr>
        <w:t xml:space="preserve"> mere maintenance role </w:t>
      </w:r>
      <w:r w:rsidRPr="001831AE">
        <w:rPr>
          <w:rStyle w:val="Emphasis"/>
          <w:highlight w:val="cyan"/>
        </w:rPr>
        <w:t xml:space="preserve">and </w:t>
      </w:r>
      <w:r w:rsidRPr="00385471">
        <w:rPr>
          <w:rStyle w:val="Emphasis"/>
        </w:rPr>
        <w:t>that of</w:t>
      </w:r>
      <w:r w:rsidRPr="001831AE">
        <w:rPr>
          <w:rStyle w:val="Emphasis"/>
          <w:highlight w:val="cyan"/>
        </w:rPr>
        <w:t xml:space="preserve"> the Third world</w:t>
      </w:r>
      <w:r w:rsidRPr="001831AE">
        <w:rPr>
          <w:rStyle w:val="Emphasis"/>
        </w:rPr>
        <w:t xml:space="preserve">, as only being </w:t>
      </w:r>
      <w:r w:rsidRPr="001831AE">
        <w:rPr>
          <w:rStyle w:val="Emphasis"/>
          <w:highlight w:val="cyan"/>
        </w:rPr>
        <w:t xml:space="preserve">engaged in </w:t>
      </w:r>
      <w:r w:rsidRPr="001831AE">
        <w:rPr>
          <w:rStyle w:val="Emphasis"/>
        </w:rPr>
        <w:t xml:space="preserve">the </w:t>
      </w:r>
      <w:r w:rsidRPr="001831AE">
        <w:rPr>
          <w:rStyle w:val="Emphasis"/>
          <w:highlight w:val="cyan"/>
        </w:rPr>
        <w:t>lesser production</w:t>
      </w:r>
      <w:r w:rsidRPr="001831AE">
        <w:rPr>
          <w:rStyle w:val="Emphasis"/>
        </w:rPr>
        <w:t xml:space="preserve"> of ‘raw </w:t>
      </w:r>
      <w:r w:rsidRPr="001831AE">
        <w:rPr>
          <w:rStyle w:val="Emphasis"/>
          <w:highlight w:val="cyan"/>
        </w:rPr>
        <w:t xml:space="preserve">materials’ </w:t>
      </w:r>
      <w:r w:rsidRPr="00385471">
        <w:rPr>
          <w:rStyle w:val="Emphasis"/>
        </w:rPr>
        <w:t xml:space="preserve">as </w:t>
      </w:r>
      <w:r w:rsidRPr="001831AE">
        <w:rPr>
          <w:rStyle w:val="Emphasis"/>
          <w:highlight w:val="cyan"/>
        </w:rPr>
        <w:t xml:space="preserve">contrasted to the ‘real’ productive </w:t>
      </w:r>
      <w:r w:rsidRPr="00385471">
        <w:rPr>
          <w:rStyle w:val="Emphasis"/>
          <w:highlight w:val="cyan"/>
        </w:rPr>
        <w:t>activity of the First World</w:t>
      </w:r>
      <w:r w:rsidRPr="001831AE">
        <w:rPr>
          <w:rStyle w:val="Emphasis"/>
        </w:rPr>
        <w:t xml:space="preserve">, </w:t>
      </w:r>
      <w:r w:rsidRPr="00385471">
        <w:rPr>
          <w:rStyle w:val="Emphasis"/>
        </w:rPr>
        <w:t>the</w:t>
      </w:r>
      <w:r w:rsidRPr="001831AE">
        <w:rPr>
          <w:rStyle w:val="Emphasis"/>
        </w:rPr>
        <w:t xml:space="preserve"> point of the Marxist-Leninist </w:t>
      </w:r>
      <w:r w:rsidRPr="00385471">
        <w:rPr>
          <w:rStyle w:val="Emphasis"/>
        </w:rPr>
        <w:t>distinction begins to emerge</w:t>
      </w:r>
      <w:r>
        <w:t>. For except an order of value is kept between ‘real’ production, and the rest of the related process – as-a-whole in whose context the activity of ‘production’ takes place, an insoluble problem would arise</w:t>
      </w:r>
      <w:r w:rsidRPr="001831AE">
        <w:t xml:space="preserve">. </w:t>
      </w:r>
      <w:r w:rsidRPr="00385471">
        <w:rPr>
          <w:rStyle w:val="Emphasis"/>
        </w:rPr>
        <w:t>By which mode of calculation is the global social product, and the accumulated value produced by the coordination of the multiple contributing activities of all peoples, to be rationally redistributed?</w:t>
      </w:r>
      <w:r w:rsidRPr="00385471">
        <w:t xml:space="preserve"> </w:t>
      </w:r>
      <w:r w:rsidRPr="00385471">
        <w:rPr>
          <w:rStyle w:val="Emphasis"/>
        </w:rPr>
        <w:t xml:space="preserve">How can multiple factors, each symbiotically providing the conditions of existence for the other, </w:t>
      </w:r>
      <w:proofErr w:type="gramStart"/>
      <w:r w:rsidRPr="00385471">
        <w:rPr>
          <w:rStyle w:val="Emphasis"/>
        </w:rPr>
        <w:t>none realizable</w:t>
      </w:r>
      <w:proofErr w:type="gramEnd"/>
      <w:r w:rsidRPr="00385471">
        <w:rPr>
          <w:rStyle w:val="Emphasis"/>
        </w:rPr>
        <w:t xml:space="preserve"> without the network of the others, be assessed objectively? How else, except by a mode of calculation which elects one of the multiple factors as the Major Referent and General equivalent of Distribution – the investor of capital in the case of the capitalist mode of calculation; the owner of Labor-Value in the case of the Laborist mode of calculation?</w:t>
      </w:r>
    </w:p>
    <w:p w14:paraId="7B04640D" w14:textId="77777777" w:rsidR="007C5626" w:rsidRDefault="007C5626" w:rsidP="007C5626">
      <w:r w:rsidRPr="001831AE">
        <w:tab/>
      </w:r>
      <w:r w:rsidRPr="001831AE">
        <w:rPr>
          <w:rStyle w:val="TitleChar"/>
        </w:rPr>
        <w:t>It is here that the abduction schema of classarchy plays a determining role</w:t>
      </w:r>
      <w:r>
        <w:t>. For the Single Factor selected, is, in both cases, isomorphic with the Norms tatus characteristic, of the power prestige order of both variants of classarchy; isomorphic then with the Major Social Referent, about which the socio-symbolic universe of each variant of classarchy is organized.</w:t>
      </w:r>
    </w:p>
    <w:p w14:paraId="727F4B7E" w14:textId="77777777" w:rsidR="007C5626" w:rsidRDefault="007C5626" w:rsidP="007C5626">
      <w:r>
        <w:tab/>
      </w:r>
      <w:r w:rsidRPr="001831AE">
        <w:rPr>
          <w:rStyle w:val="TitleChar"/>
        </w:rPr>
        <w:t>Since property/capital is the signifier of the Norm in one case and labor the signifier of the Norm in the other, the process of production in which these factors appear central must be indicated as the marked state</w:t>
      </w:r>
      <w:r>
        <w:t xml:space="preserve">. </w:t>
      </w:r>
      <w:proofErr w:type="gramStart"/>
      <w:r>
        <w:t>Thus</w:t>
      </w:r>
      <w:proofErr w:type="gramEnd"/>
      <w:r>
        <w:t xml:space="preserve"> as Cutler, Hindess, and Hirst point out, </w:t>
      </w:r>
      <w:r w:rsidRPr="001831AE">
        <w:rPr>
          <w:rStyle w:val="Emphasis"/>
        </w:rPr>
        <w:t>the Marxian discourse which represents productive Labor as the Single Source of value and absolute Referent must function as a tautological and closed discourse</w:t>
      </w:r>
      <w:r>
        <w:t xml:space="preserve">, </w:t>
      </w:r>
      <w:r w:rsidRPr="001831AE">
        <w:rPr>
          <w:rStyle w:val="Emphasis"/>
        </w:rPr>
        <w:t>which presupposes labor time as the General Equivalent of value and then “proves” its presupposition</w:t>
      </w:r>
      <w:r>
        <w:t>:</w:t>
      </w:r>
    </w:p>
    <w:p w14:paraId="18801BE2" w14:textId="77777777" w:rsidR="007C5626" w:rsidRPr="001831AE" w:rsidRDefault="007C5626" w:rsidP="007C5626">
      <w:pPr>
        <w:rPr>
          <w:rStyle w:val="Emphasis"/>
        </w:rPr>
      </w:pPr>
      <w:r>
        <w:tab/>
        <w:t xml:space="preserve">“Marx,” they write “conceives exchange as an equation, as the identity of distinct commodities in a third term which is a property common to both. Why must exchange be an equation? Why must one definite property (labor-time) be the form in which it is attained…? Exchange must be conceived as equation if the discourse of capital is to produce its </w:t>
      </w:r>
      <w:proofErr w:type="gramStart"/>
      <w:r>
        <w:t>particular concept</w:t>
      </w:r>
      <w:proofErr w:type="gramEnd"/>
      <w:r>
        <w:t xml:space="preserve"> of value…that concept…necessary to the theory of ‘surplus value’. Exchange must be conceived in terms of labor-time, the equation of labor-times, if Marx’s concept of value is to be possible. Thus </w:t>
      </w:r>
      <w:r w:rsidRPr="001831AE">
        <w:rPr>
          <w:rStyle w:val="Emphasis"/>
          <w:highlight w:val="cyan"/>
        </w:rPr>
        <w:t>labor-time and value as categories hegemonise in the discourse the analysis of exchange-proportionality</w:t>
      </w:r>
      <w:r>
        <w:t>…</w:t>
      </w:r>
      <w:r w:rsidRPr="001831AE">
        <w:rPr>
          <w:rStyle w:val="Emphasis"/>
        </w:rPr>
        <w:t>What makes ratios in which goods exchange against one another necessary rather than incidental? What makes these necessary proportions the forms of equations of labor-</w:t>
      </w:r>
      <w:proofErr w:type="gramStart"/>
      <w:r w:rsidRPr="001831AE">
        <w:rPr>
          <w:rStyle w:val="Emphasis"/>
        </w:rPr>
        <w:t>times?</w:t>
      </w:r>
      <w:r w:rsidRPr="001831AE">
        <w:t>...</w:t>
      </w:r>
      <w:proofErr w:type="gramEnd"/>
      <w:r w:rsidRPr="001831AE">
        <w:t xml:space="preserve">In </w:t>
      </w:r>
      <w:r>
        <w:t xml:space="preserve">Capital </w:t>
      </w:r>
      <w:r w:rsidRPr="00F51DA8">
        <w:t>value is a concept which both explains…and goes beyond exchange-relations. The</w:t>
      </w:r>
      <w:r>
        <w:t xml:space="preserve"> reason for this </w:t>
      </w:r>
      <w:r w:rsidRPr="00F51DA8">
        <w:t>necessary proportionality in exchange, and this equation of labor-times which underlies it is the “law of value” as a law of distribution of social labor…It is also necessary to all systems of social production</w:t>
      </w:r>
      <w:r>
        <w:t xml:space="preserve">. In this case of this ‘law’ taking the form of value (value-in-exchange) it expresses the fact of the division and the interdependence of the members of </w:t>
      </w:r>
      <w:proofErr w:type="gramStart"/>
      <w:r>
        <w:t>the society</w:t>
      </w:r>
      <w:proofErr w:type="gramEnd"/>
      <w:r>
        <w:t xml:space="preserve"> as independent producers. </w:t>
      </w:r>
      <w:r w:rsidRPr="00F51DA8">
        <w:rPr>
          <w:rStyle w:val="Emphasis"/>
        </w:rPr>
        <w:t xml:space="preserve">Why should the members of this society be united by the equation of their divided </w:t>
      </w:r>
      <w:proofErr w:type="gramStart"/>
      <w:r w:rsidRPr="00F51DA8">
        <w:rPr>
          <w:rStyle w:val="Emphasis"/>
        </w:rPr>
        <w:t>labors</w:t>
      </w:r>
      <w:proofErr w:type="gramEnd"/>
      <w:r w:rsidRPr="00F51DA8">
        <w:rPr>
          <w:rStyle w:val="Emphasis"/>
        </w:rPr>
        <w:t>?</w:t>
      </w:r>
      <w:r w:rsidRPr="001831AE">
        <w:rPr>
          <w:rStyle w:val="Emphasis"/>
        </w:rPr>
        <w:t xml:space="preserve"> </w:t>
      </w:r>
      <w:r w:rsidRPr="001831AE">
        <w:rPr>
          <w:rStyle w:val="Emphasis"/>
          <w:highlight w:val="cyan"/>
        </w:rPr>
        <w:t>Why should</w:t>
      </w:r>
      <w:r w:rsidRPr="001831AE">
        <w:rPr>
          <w:rStyle w:val="Emphasis"/>
        </w:rPr>
        <w:t xml:space="preserve"> they, i.e., their </w:t>
      </w:r>
      <w:r w:rsidRPr="001831AE">
        <w:rPr>
          <w:rStyle w:val="Emphasis"/>
          <w:highlight w:val="cyan"/>
        </w:rPr>
        <w:t>labors, be equated and equated as labor-times?</w:t>
      </w:r>
      <w:r w:rsidRPr="001831AE">
        <w:rPr>
          <w:rStyle w:val="Emphasis"/>
        </w:rPr>
        <w:t xml:space="preserve"> These questions pose the problems of the foundation of the form of the measure (labor-</w:t>
      </w:r>
      <w:proofErr w:type="gramStart"/>
      <w:r w:rsidRPr="001831AE">
        <w:rPr>
          <w:rStyle w:val="Emphasis"/>
        </w:rPr>
        <w:t>time)…</w:t>
      </w:r>
      <w:proofErr w:type="gramEnd"/>
    </w:p>
    <w:p w14:paraId="05BA715D" w14:textId="77777777" w:rsidR="007C5626" w:rsidRDefault="007C5626" w:rsidP="007C5626">
      <w:r>
        <w:tab/>
        <w:t xml:space="preserve">Marx’s concept of exchange as equation makes possible a definite range of questions concerning profits. </w:t>
      </w:r>
      <w:r w:rsidRPr="00F51DA8">
        <w:rPr>
          <w:rStyle w:val="Emphasis"/>
        </w:rPr>
        <w:t xml:space="preserve">If profit is defined as the difference between the receipts from the sale of the product and the cost of </w:t>
      </w:r>
      <w:proofErr w:type="gramStart"/>
      <w:r w:rsidRPr="00F51DA8">
        <w:rPr>
          <w:rStyle w:val="Emphasis"/>
        </w:rPr>
        <w:t>production</w:t>
      </w:r>
      <w:proofErr w:type="gramEnd"/>
      <w:r w:rsidRPr="00F51DA8">
        <w:rPr>
          <w:rStyle w:val="Emphasis"/>
        </w:rPr>
        <w:t xml:space="preserve"> it may be ask what determines this difference?</w:t>
      </w:r>
      <w:r>
        <w:t xml:space="preserve"> </w:t>
      </w:r>
      <w:r w:rsidRPr="00F51DA8">
        <w:rPr>
          <w:rStyle w:val="Emphasis"/>
          <w:highlight w:val="cyan"/>
        </w:rPr>
        <w:t>Various economic theories attempt to give a single general explanation of</w:t>
      </w:r>
      <w:r w:rsidRPr="00F51DA8">
        <w:rPr>
          <w:rStyle w:val="Emphasis"/>
        </w:rPr>
        <w:t xml:space="preserve"> the difference and to connect it with the “revenues” of the different classes or “factors” </w:t>
      </w:r>
      <w:proofErr w:type="gramStart"/>
      <w:r w:rsidRPr="00F51DA8">
        <w:rPr>
          <w:rStyle w:val="Emphasis"/>
        </w:rPr>
        <w:t>entering into</w:t>
      </w:r>
      <w:proofErr w:type="gramEnd"/>
      <w:r w:rsidRPr="00F51DA8">
        <w:rPr>
          <w:rStyle w:val="Emphasis"/>
        </w:rPr>
        <w:t xml:space="preserve"> production</w:t>
      </w:r>
      <w:r>
        <w:t xml:space="preserve">. </w:t>
      </w:r>
      <w:proofErr w:type="gramStart"/>
      <w:r w:rsidRPr="00F51DA8">
        <w:rPr>
          <w:rStyle w:val="Emphasis"/>
        </w:rPr>
        <w:t>Thus</w:t>
      </w:r>
      <w:proofErr w:type="gramEnd"/>
      <w:r w:rsidRPr="00F51DA8">
        <w:rPr>
          <w:rStyle w:val="Emphasis"/>
        </w:rPr>
        <w:t xml:space="preserve"> </w:t>
      </w:r>
      <w:r w:rsidRPr="00F51DA8">
        <w:rPr>
          <w:rStyle w:val="Emphasis"/>
          <w:highlight w:val="cyan"/>
        </w:rPr>
        <w:t xml:space="preserve">profit </w:t>
      </w:r>
      <w:r w:rsidRPr="00F51DA8">
        <w:rPr>
          <w:rStyle w:val="Emphasis"/>
        </w:rPr>
        <w:t xml:space="preserve">may be conceived as the return on the factor of production ‘capital’ as the reward for entrepreneurial </w:t>
      </w:r>
      <w:proofErr w:type="gramStart"/>
      <w:r w:rsidRPr="00F51DA8">
        <w:rPr>
          <w:rStyle w:val="Emphasis"/>
        </w:rPr>
        <w:t>skill</w:t>
      </w:r>
      <w:proofErr w:type="gramEnd"/>
      <w:r w:rsidRPr="00F51DA8">
        <w:rPr>
          <w:rStyle w:val="Emphasis"/>
        </w:rPr>
        <w:t xml:space="preserve"> and as compensation for risk taking.</w:t>
      </w:r>
      <w:r>
        <w:t xml:space="preserve"> </w:t>
      </w:r>
      <w:r w:rsidRPr="002E534E">
        <w:rPr>
          <w:rStyle w:val="Emphasis"/>
        </w:rPr>
        <w:t xml:space="preserve">All </w:t>
      </w:r>
      <w:r w:rsidRPr="00F51DA8">
        <w:rPr>
          <w:rStyle w:val="Emphasis"/>
          <w:highlight w:val="cyan"/>
        </w:rPr>
        <w:t xml:space="preserve">these explanations are dominated by a </w:t>
      </w:r>
      <w:r w:rsidRPr="002E534E">
        <w:rPr>
          <w:rStyle w:val="Emphasis"/>
          <w:highlight w:val="cyan"/>
        </w:rPr>
        <w:t>conception</w:t>
      </w:r>
      <w:r w:rsidRPr="002E534E">
        <w:rPr>
          <w:rStyle w:val="Emphasis"/>
        </w:rPr>
        <w:t xml:space="preserve"> of bourgeois right </w:t>
      </w:r>
      <w:r w:rsidRPr="00F51DA8">
        <w:rPr>
          <w:rStyle w:val="Emphasis"/>
          <w:highlight w:val="cyan"/>
        </w:rPr>
        <w:t xml:space="preserve">in that </w:t>
      </w:r>
      <w:r w:rsidRPr="002E534E">
        <w:rPr>
          <w:rStyle w:val="Emphasis"/>
        </w:rPr>
        <w:t xml:space="preserve">they suppose </w:t>
      </w:r>
      <w:r w:rsidRPr="00F51DA8">
        <w:rPr>
          <w:rStyle w:val="Emphasis"/>
          <w:highlight w:val="cyan"/>
        </w:rPr>
        <w:t xml:space="preserve">‘profit’ is the reward for effort spent, opportunities </w:t>
      </w:r>
      <w:proofErr w:type="gramStart"/>
      <w:r w:rsidRPr="002E534E">
        <w:rPr>
          <w:rStyle w:val="Emphasis"/>
        </w:rPr>
        <w:t>forgone</w:t>
      </w:r>
      <w:proofErr w:type="gramEnd"/>
      <w:r w:rsidRPr="002E534E">
        <w:rPr>
          <w:rStyle w:val="Emphasis"/>
        </w:rPr>
        <w:t xml:space="preserve"> </w:t>
      </w:r>
      <w:r w:rsidRPr="002E534E">
        <w:rPr>
          <w:rStyle w:val="Emphasis"/>
          <w:highlight w:val="cyan"/>
        </w:rPr>
        <w:t xml:space="preserve">or risks </w:t>
      </w:r>
      <w:r w:rsidRPr="002E534E">
        <w:rPr>
          <w:rStyle w:val="Emphasis"/>
        </w:rPr>
        <w:t>taken</w:t>
      </w:r>
      <w:r w:rsidRPr="00F51DA8">
        <w:rPr>
          <w:rStyle w:val="Emphasis"/>
          <w:highlight w:val="cyan"/>
        </w:rPr>
        <w:t xml:space="preserve">; such actions </w:t>
      </w:r>
      <w:r w:rsidRPr="002E534E">
        <w:rPr>
          <w:rStyle w:val="Emphasis"/>
        </w:rPr>
        <w:t>by the possessors of capital or skill</w:t>
      </w:r>
      <w:r w:rsidRPr="00F51DA8">
        <w:rPr>
          <w:rStyle w:val="Emphasis"/>
          <w:highlight w:val="cyan"/>
        </w:rPr>
        <w:t xml:space="preserve"> require equity returns </w:t>
      </w:r>
      <w:r w:rsidRPr="002E534E">
        <w:rPr>
          <w:rStyle w:val="Emphasis"/>
        </w:rPr>
        <w:t>of a roughly commensurate or equivalent nature</w:t>
      </w:r>
      <w:r w:rsidRPr="00F51DA8">
        <w:rPr>
          <w:rStyle w:val="Emphasis"/>
          <w:highlight w:val="cyan"/>
        </w:rPr>
        <w:t>.</w:t>
      </w:r>
      <w:r>
        <w:t xml:space="preserve"> Capital, in conceiving exchange as the equation of labor-times… sets the condition for discovering the origin of profit in labor-times…Central also is the notion that the socially necessary labor-time contributions of the producers determine the rations in which commodities exchange, that the product can be represented as a totality of labor-times…This form and this foundation enable Marx to define the problem of the determinants of profit in such a way as to ascribe it to an origin in the labor contributions of the producers to the product…Without this measure…there can be no effective theory of surplus value…</w:t>
      </w:r>
      <w:r w:rsidRPr="002E534E">
        <w:rPr>
          <w:rStyle w:val="TitleChar"/>
        </w:rPr>
        <w:t>If one does not seek a single general determinant of profit</w:t>
      </w:r>
      <w:r w:rsidRPr="00F51DA8">
        <w:rPr>
          <w:rStyle w:val="TitleChar"/>
        </w:rPr>
        <w:t>, rejecting Marxist and orthodox general accounts of their origin and accepting that the profits capitalists enterprises actually make have no single origin…</w:t>
      </w:r>
      <w:r w:rsidRPr="002E534E">
        <w:rPr>
          <w:rStyle w:val="TitleChar"/>
        </w:rPr>
        <w:t>then there can be no a prior reason to conceive exchange in this way</w:t>
      </w:r>
      <w:r>
        <w:t>.” (Cutler, Hindess, Hirst, 1977 Vol. 1:17-19)</w:t>
      </w:r>
    </w:p>
    <w:p w14:paraId="5C9BC278" w14:textId="77777777" w:rsidR="007C5626" w:rsidRDefault="007C5626" w:rsidP="007C5626"/>
    <w:p w14:paraId="5E804C95" w14:textId="77777777" w:rsidR="007C5626" w:rsidRPr="00F51DA8" w:rsidRDefault="007C5626" w:rsidP="007C5626">
      <w:pPr>
        <w:rPr>
          <w:rStyle w:val="TitleChar"/>
        </w:rPr>
      </w:pPr>
      <w:r>
        <w:t>SINGLE ORIGIN OF PROFIT? OR MULTIPLE DETERMINANTS?</w:t>
      </w:r>
      <w:r>
        <w:br/>
      </w:r>
      <w:r>
        <w:tab/>
        <w:t xml:space="preserve">Here </w:t>
      </w:r>
      <w:r w:rsidRPr="00F51DA8">
        <w:rPr>
          <w:rStyle w:val="TitleChar"/>
        </w:rPr>
        <w:t>the call</w:t>
      </w:r>
      <w:r>
        <w:t xml:space="preserve">, as Dalla Costa puts it, </w:t>
      </w:r>
      <w:r w:rsidRPr="00F51DA8">
        <w:rPr>
          <w:rStyle w:val="TitleChar"/>
        </w:rPr>
        <w:t xml:space="preserve">for </w:t>
      </w:r>
      <w:r w:rsidRPr="00F51DA8">
        <w:rPr>
          <w:rStyle w:val="TitleChar"/>
          <w:highlight w:val="cyan"/>
        </w:rPr>
        <w:t>the housewife’s “production</w:t>
      </w:r>
      <w:r w:rsidRPr="00F51DA8">
        <w:rPr>
          <w:rStyle w:val="TitleChar"/>
        </w:rPr>
        <w:t xml:space="preserve"> of labor power to be rewarded, </w:t>
      </w:r>
      <w:r w:rsidRPr="00F51DA8">
        <w:rPr>
          <w:rStyle w:val="TitleChar"/>
          <w:highlight w:val="cyan"/>
        </w:rPr>
        <w:t xml:space="preserve">finds its </w:t>
      </w:r>
      <w:r w:rsidRPr="002E534E">
        <w:rPr>
          <w:rStyle w:val="TitleChar"/>
        </w:rPr>
        <w:t xml:space="preserve">theoretical </w:t>
      </w:r>
      <w:r w:rsidRPr="00F51DA8">
        <w:rPr>
          <w:rStyle w:val="TitleChar"/>
          <w:highlight w:val="cyan"/>
        </w:rPr>
        <w:t>legitimation as one factor in the multiple determinants of profits</w:t>
      </w:r>
      <w:r w:rsidRPr="00E52556">
        <w:t xml:space="preserve">. This links the </w:t>
      </w:r>
      <w:proofErr w:type="gramStart"/>
      <w:r w:rsidRPr="00E52556">
        <w:t>particular perspective</w:t>
      </w:r>
      <w:proofErr w:type="gramEnd"/>
      <w:r w:rsidRPr="00E52556">
        <w:t xml:space="preserve"> of feminism to the perspectives of the multiple res extensa categories who</w:t>
      </w:r>
      <w:r>
        <w:t xml:space="preserve"> function in the process-as-a-whole. And if, as Samir Amin points out, </w:t>
      </w:r>
      <w:r w:rsidRPr="00F51DA8">
        <w:rPr>
          <w:rStyle w:val="TitleChar"/>
        </w:rPr>
        <w:t>a Western-centered Marxism, by privileging production as the site of the accumulation of value, oversees the multiple factors of accumulation in the global process-as-a-whole</w:t>
      </w:r>
      <w:r>
        <w:t xml:space="preserve">, Anuar Abedl Malek, from the perspective of the non-Western peoples, has also pointed to </w:t>
      </w:r>
      <w:r w:rsidRPr="00F51DA8">
        <w:rPr>
          <w:rStyle w:val="TitleChar"/>
        </w:rPr>
        <w:t xml:space="preserve">the same </w:t>
      </w:r>
      <w:r w:rsidRPr="00F51DA8">
        <w:rPr>
          <w:rStyle w:val="TitleChar"/>
          <w:highlight w:val="cyan"/>
        </w:rPr>
        <w:t>oversight of the global-process-of-accumulation</w:t>
      </w:r>
      <w:r w:rsidRPr="00F51DA8">
        <w:rPr>
          <w:rStyle w:val="TitleChar"/>
        </w:rPr>
        <w:t xml:space="preserve">, an oversight </w:t>
      </w:r>
      <w:r w:rsidRPr="00F51DA8">
        <w:rPr>
          <w:rStyle w:val="TitleChar"/>
          <w:highlight w:val="cyan"/>
        </w:rPr>
        <w:t>enabled by the Liberal and Marxian privileging of ‘productive-labor’</w:t>
      </w:r>
      <w:r w:rsidRPr="00F51DA8">
        <w:rPr>
          <w:rStyle w:val="TitleChar"/>
        </w:rPr>
        <w:t xml:space="preserve"> as the source of accumulation.</w:t>
      </w:r>
    </w:p>
    <w:p w14:paraId="7B06EBE8" w14:textId="77777777" w:rsidR="007C5626" w:rsidRPr="00F51DA8" w:rsidRDefault="007C5626" w:rsidP="007C5626">
      <w:pPr>
        <w:rPr>
          <w:rStyle w:val="Emphasis"/>
        </w:rPr>
      </w:pPr>
      <w:r>
        <w:tab/>
      </w:r>
      <w:r w:rsidRPr="00F51DA8">
        <w:rPr>
          <w:rStyle w:val="TitleChar"/>
        </w:rPr>
        <w:t>The Western world-system as it exists today</w:t>
      </w:r>
      <w:r>
        <w:t xml:space="preserve">, Anuar Abdel Malek writes, </w:t>
      </w:r>
      <w:r w:rsidRPr="00F51DA8">
        <w:rPr>
          <w:rStyle w:val="TitleChar"/>
          <w:highlight w:val="cyan"/>
        </w:rPr>
        <w:t>began with the west’s military expansion</w:t>
      </w:r>
      <w:r w:rsidRPr="00F51DA8">
        <w:rPr>
          <w:rStyle w:val="TitleChar"/>
        </w:rPr>
        <w:t xml:space="preserve"> from the time of the Crusades onwards</w:t>
      </w:r>
      <w:r>
        <w:t xml:space="preserve">. </w:t>
      </w:r>
      <w:r w:rsidRPr="00F51DA8">
        <w:rPr>
          <w:rStyle w:val="TitleChar"/>
          <w:highlight w:val="cyan"/>
        </w:rPr>
        <w:t>With the destruction of</w:t>
      </w:r>
      <w:r w:rsidRPr="00F51DA8">
        <w:rPr>
          <w:rStyle w:val="TitleChar"/>
        </w:rPr>
        <w:t xml:space="preserve"> </w:t>
      </w:r>
      <w:r w:rsidRPr="00F51DA8">
        <w:rPr>
          <w:rStyle w:val="TitleChar"/>
          <w:highlight w:val="cyan"/>
        </w:rPr>
        <w:t>all alternative cultural systems</w:t>
      </w:r>
      <w:r w:rsidRPr="00F51DA8">
        <w:rPr>
          <w:rStyle w:val="TitleChar"/>
        </w:rPr>
        <w:t xml:space="preserve"> and systems </w:t>
      </w:r>
      <w:r w:rsidRPr="00F51DA8">
        <w:rPr>
          <w:rStyle w:val="TitleChar"/>
          <w:highlight w:val="cyan"/>
        </w:rPr>
        <w:t>of power, the West effected</w:t>
      </w:r>
      <w:r w:rsidRPr="00F51DA8">
        <w:rPr>
          <w:rStyle w:val="TitleChar"/>
        </w:rPr>
        <w:t xml:space="preserve"> a </w:t>
      </w:r>
      <w:r w:rsidRPr="00F51DA8">
        <w:rPr>
          <w:rStyle w:val="TitleChar"/>
          <w:highlight w:val="cyan"/>
        </w:rPr>
        <w:t>sustained</w:t>
      </w:r>
      <w:r w:rsidRPr="00F51DA8">
        <w:rPr>
          <w:rStyle w:val="TitleChar"/>
        </w:rPr>
        <w:t xml:space="preserve"> process of </w:t>
      </w:r>
      <w:r w:rsidRPr="00F51DA8">
        <w:rPr>
          <w:rStyle w:val="TitleChar"/>
          <w:highlight w:val="cyan"/>
        </w:rPr>
        <w:t>coerced accumulation</w:t>
      </w:r>
      <w:r w:rsidRPr="00F51DA8">
        <w:rPr>
          <w:rStyle w:val="TitleChar"/>
        </w:rPr>
        <w:t xml:space="preserve"> fr</w:t>
      </w:r>
      <w:r>
        <w:rPr>
          <w:rStyle w:val="TitleChar"/>
        </w:rPr>
        <w:t>o</w:t>
      </w:r>
      <w:r w:rsidRPr="00F51DA8">
        <w:rPr>
          <w:rStyle w:val="TitleChar"/>
        </w:rPr>
        <w:t xml:space="preserve">m the non-Western world </w:t>
      </w:r>
      <w:r w:rsidRPr="00F51DA8">
        <w:rPr>
          <w:rStyle w:val="TitleChar"/>
          <w:highlight w:val="cyan"/>
        </w:rPr>
        <w:t>over “centuries</w:t>
      </w:r>
      <w:r w:rsidRPr="00F51DA8">
        <w:rPr>
          <w:rStyle w:val="TitleChar"/>
        </w:rPr>
        <w:t xml:space="preserve"> of domination.”</w:t>
      </w:r>
      <w:r>
        <w:t xml:space="preserve"> </w:t>
      </w:r>
      <w:r w:rsidRPr="00F51DA8">
        <w:rPr>
          <w:rStyle w:val="Emphasis"/>
        </w:rPr>
        <w:t xml:space="preserve">Yet </w:t>
      </w:r>
      <w:r w:rsidRPr="00F51DA8">
        <w:rPr>
          <w:rStyle w:val="Emphasis"/>
          <w:highlight w:val="cyan"/>
        </w:rPr>
        <w:t>the same marginalization</w:t>
      </w:r>
      <w:r w:rsidRPr="00F51DA8">
        <w:rPr>
          <w:rStyle w:val="Emphasis"/>
        </w:rPr>
        <w:t xml:space="preserve"> that Guettel effects with the accumulation-role of the housewife </w:t>
      </w:r>
      <w:r w:rsidRPr="00F51DA8">
        <w:rPr>
          <w:rStyle w:val="Emphasis"/>
          <w:highlight w:val="cyan"/>
        </w:rPr>
        <w:t xml:space="preserve">is </w:t>
      </w:r>
      <w:proofErr w:type="gramStart"/>
      <w:r w:rsidRPr="00F51DA8">
        <w:rPr>
          <w:rStyle w:val="Emphasis"/>
          <w:highlight w:val="cyan"/>
        </w:rPr>
        <w:t>effected</w:t>
      </w:r>
      <w:proofErr w:type="gramEnd"/>
      <w:r w:rsidRPr="00F51DA8">
        <w:rPr>
          <w:rStyle w:val="Emphasis"/>
          <w:highlight w:val="cyan"/>
        </w:rPr>
        <w:t xml:space="preserve"> by Western revolutionary theory</w:t>
      </w:r>
      <w:r w:rsidRPr="00F51DA8">
        <w:rPr>
          <w:rStyle w:val="Emphasis"/>
        </w:rPr>
        <w:t xml:space="preserve"> with respect to that of the non-West.</w:t>
      </w:r>
      <w:r>
        <w:t xml:space="preserve"> </w:t>
      </w:r>
      <w:r w:rsidRPr="00F51DA8">
        <w:rPr>
          <w:rStyle w:val="Emphasis"/>
        </w:rPr>
        <w:t xml:space="preserve">For </w:t>
      </w:r>
      <w:r w:rsidRPr="00F51DA8">
        <w:rPr>
          <w:rStyle w:val="Emphasis"/>
          <w:highlight w:val="cyan"/>
        </w:rPr>
        <w:t>in its system of representation Marxism</w:t>
      </w:r>
      <w:r w:rsidRPr="00F51DA8">
        <w:rPr>
          <w:rStyle w:val="Emphasis"/>
        </w:rPr>
        <w:t xml:space="preserve">-Leninism </w:t>
      </w:r>
      <w:r w:rsidRPr="00F51DA8">
        <w:rPr>
          <w:rStyle w:val="Emphasis"/>
          <w:highlight w:val="cyan"/>
        </w:rPr>
        <w:t>displaces</w:t>
      </w:r>
      <w:r w:rsidRPr="00F51DA8">
        <w:rPr>
          <w:rStyle w:val="Emphasis"/>
        </w:rPr>
        <w:t xml:space="preserve"> the class of classes – </w:t>
      </w:r>
      <w:r w:rsidRPr="00F51DA8">
        <w:rPr>
          <w:rStyle w:val="Emphasis"/>
          <w:highlight w:val="cyan"/>
        </w:rPr>
        <w:t>the historical global process</w:t>
      </w:r>
      <w:r w:rsidRPr="00F51DA8">
        <w:rPr>
          <w:rStyle w:val="Emphasis"/>
        </w:rPr>
        <w:t xml:space="preserve"> by which a single </w:t>
      </w:r>
      <w:r w:rsidRPr="00F51DA8">
        <w:rPr>
          <w:rStyle w:val="Emphasis"/>
          <w:highlight w:val="cyan"/>
        </w:rPr>
        <w:t>network of accumulation</w:t>
      </w:r>
      <w:r w:rsidRPr="00F51DA8">
        <w:rPr>
          <w:rStyle w:val="Emphasis"/>
        </w:rPr>
        <w:t xml:space="preserve"> was forcibly installed, </w:t>
      </w:r>
      <w:r w:rsidRPr="00F51DA8">
        <w:rPr>
          <w:rStyle w:val="Emphasis"/>
          <w:highlight w:val="cyan"/>
        </w:rPr>
        <w:t>with all the peoples of the planet harnessed to the</w:t>
      </w:r>
      <w:r w:rsidRPr="00F51DA8">
        <w:rPr>
          <w:rStyle w:val="Emphasis"/>
        </w:rPr>
        <w:t xml:space="preserve"> accumulation-</w:t>
      </w:r>
      <w:r w:rsidRPr="00F51DA8">
        <w:rPr>
          <w:rStyle w:val="Emphasis"/>
          <w:highlight w:val="cyan"/>
        </w:rPr>
        <w:t>project that defines the middle class, model-of-identity, their life activities forcibly geared to</w:t>
      </w:r>
      <w:r w:rsidRPr="00F51DA8">
        <w:rPr>
          <w:rStyle w:val="Emphasis"/>
        </w:rPr>
        <w:t xml:space="preserve"> the telos of accumulation through the </w:t>
      </w:r>
      <w:r w:rsidRPr="00F51DA8">
        <w:rPr>
          <w:rStyle w:val="Emphasis"/>
          <w:highlight w:val="cyan"/>
        </w:rPr>
        <w:t>interdependent processes of production, consumption and circulation – with a member of the class</w:t>
      </w:r>
      <w:r w:rsidRPr="00F51DA8">
        <w:rPr>
          <w:rStyle w:val="Emphasis"/>
        </w:rPr>
        <w:t>, i.e., the productive process of the West.</w:t>
      </w:r>
    </w:p>
    <w:p w14:paraId="5395262E" w14:textId="77777777" w:rsidR="007C5626" w:rsidRPr="00E52556" w:rsidRDefault="007C5626" w:rsidP="007C5626">
      <w:pPr>
        <w:rPr>
          <w:rStyle w:val="Emphasis"/>
        </w:rPr>
      </w:pPr>
      <w:proofErr w:type="gramStart"/>
      <w:r>
        <w:t>Thus</w:t>
      </w:r>
      <w:proofErr w:type="gramEnd"/>
      <w:r>
        <w:t xml:space="preserve"> Anuar Abdel Malek points out, </w:t>
      </w:r>
      <w:r w:rsidRPr="00F51DA8">
        <w:rPr>
          <w:rStyle w:val="TitleChar"/>
        </w:rPr>
        <w:t xml:space="preserve">Western revolutionary theory remains fixated on the construct of ‘capitalist surplus value" </w:t>
      </w:r>
      <w:r w:rsidRPr="00F51DA8">
        <w:rPr>
          <w:rStyle w:val="TitleChar"/>
          <w:highlight w:val="cyan"/>
        </w:rPr>
        <w:t xml:space="preserve">as if “the main thing in the history of mankind were the last stage </w:t>
      </w:r>
      <w:r w:rsidRPr="00F51DA8">
        <w:rPr>
          <w:rStyle w:val="TitleChar"/>
        </w:rPr>
        <w:t xml:space="preserve">of the class struggle </w:t>
      </w:r>
      <w:r w:rsidRPr="00F51DA8">
        <w:rPr>
          <w:rStyle w:val="TitleChar"/>
          <w:highlight w:val="cyan"/>
        </w:rPr>
        <w:t>in class societies, during which</w:t>
      </w:r>
      <w:r w:rsidRPr="00F51DA8">
        <w:rPr>
          <w:rStyle w:val="TitleChar"/>
        </w:rPr>
        <w:t xml:space="preserve"> the </w:t>
      </w:r>
      <w:r w:rsidRPr="00F51DA8">
        <w:rPr>
          <w:rStyle w:val="TitleChar"/>
          <w:highlight w:val="cyan"/>
        </w:rPr>
        <w:t>capitalists</w:t>
      </w:r>
      <w:r w:rsidRPr="00F51DA8">
        <w:rPr>
          <w:rStyle w:val="TitleChar"/>
        </w:rPr>
        <w:t xml:space="preserve"> were to </w:t>
      </w:r>
      <w:r w:rsidRPr="00F51DA8">
        <w:rPr>
          <w:rStyle w:val="TitleChar"/>
          <w:highlight w:val="cyan"/>
        </w:rPr>
        <w:t>exploit</w:t>
      </w:r>
      <w:r w:rsidRPr="00F51DA8">
        <w:rPr>
          <w:rStyle w:val="TitleChar"/>
        </w:rPr>
        <w:t xml:space="preserve"> the </w:t>
      </w:r>
      <w:r w:rsidRPr="00F51DA8">
        <w:rPr>
          <w:rStyle w:val="TitleChar"/>
          <w:highlight w:val="cyan"/>
        </w:rPr>
        <w:t>workers</w:t>
      </w:r>
      <w:r w:rsidRPr="00F51DA8">
        <w:rPr>
          <w:rStyle w:val="TitleChar"/>
        </w:rPr>
        <w:t>”</w:t>
      </w:r>
      <w:r>
        <w:t xml:space="preserve"> (Anuar Abdel Malek, 1979). With this representation, </w:t>
      </w:r>
      <w:r w:rsidRPr="00F51DA8">
        <w:rPr>
          <w:rStyle w:val="Emphasis"/>
          <w:highlight w:val="cyan"/>
        </w:rPr>
        <w:t>all non-Western movements are represented as marginal compared to the real class struggle of the Western proletariat</w:t>
      </w:r>
      <w:r>
        <w:t xml:space="preserve">; </w:t>
      </w:r>
      <w:r w:rsidRPr="00F51DA8">
        <w:rPr>
          <w:rStyle w:val="TitleChar"/>
        </w:rPr>
        <w:t>in the same way as housewives’ work is represented as mere maintenance</w:t>
      </w:r>
      <w:r>
        <w:t xml:space="preserve">. </w:t>
      </w:r>
      <w:r w:rsidRPr="00F51DA8">
        <w:rPr>
          <w:rStyle w:val="Emphasis"/>
          <w:highlight w:val="cyan"/>
        </w:rPr>
        <w:t xml:space="preserve">This representation enables the imposition of a power prestige order of differential value between the Western class struggle, the black race struggle, the struggle against sexism, and non-Western national-cultural struggles. </w:t>
      </w:r>
      <w:r w:rsidRPr="00E52556">
        <w:rPr>
          <w:rStyle w:val="Emphasis"/>
        </w:rPr>
        <w:t>And the abductive logic of the theory responds to the frame of reference of the constituting analogy of man-as-labor.</w:t>
      </w:r>
    </w:p>
    <w:p w14:paraId="1BE69924" w14:textId="77777777" w:rsidR="007C5626" w:rsidRPr="00E52556" w:rsidRDefault="007C5626" w:rsidP="007C5626">
      <w:pPr>
        <w:rPr>
          <w:rStyle w:val="TitleChar"/>
        </w:rPr>
      </w:pPr>
      <w:r w:rsidRPr="00E52556">
        <w:tab/>
      </w:r>
      <w:r w:rsidRPr="00E52556">
        <w:rPr>
          <w:rStyle w:val="TitleChar"/>
          <w:highlight w:val="cyan"/>
        </w:rPr>
        <w:t>The frame of reference of Man-as-Labor</w:t>
      </w:r>
      <w:r w:rsidRPr="00E52556">
        <w:rPr>
          <w:rStyle w:val="TitleChar"/>
        </w:rPr>
        <w:t xml:space="preserve">, as the constituting analogy implicit in the discourse of Guettel and Davis, </w:t>
      </w:r>
      <w:r w:rsidRPr="00E52556">
        <w:rPr>
          <w:rStyle w:val="TitleChar"/>
          <w:highlight w:val="cyan"/>
        </w:rPr>
        <w:t>must logically privilege</w:t>
      </w:r>
      <w:r w:rsidRPr="00E52556">
        <w:rPr>
          <w:rStyle w:val="TitleChar"/>
        </w:rPr>
        <w:t xml:space="preserve"> the process of </w:t>
      </w:r>
      <w:r w:rsidRPr="00E52556">
        <w:rPr>
          <w:rStyle w:val="TitleChar"/>
          <w:highlight w:val="cyan"/>
        </w:rPr>
        <w:t>production</w:t>
      </w:r>
      <w:r w:rsidRPr="00E52556">
        <w:rPr>
          <w:rStyle w:val="TitleChar"/>
        </w:rPr>
        <w:t>, according to the laws of its abductive logic</w:t>
      </w:r>
      <w:r>
        <w:t xml:space="preserve">. For in the abduction schema of Marxism-Leninism, </w:t>
      </w:r>
      <w:r w:rsidRPr="00E52556">
        <w:rPr>
          <w:rStyle w:val="Emphasis"/>
        </w:rPr>
        <w:t>man defines himself as human by the process in which he produces-himself-as-value</w:t>
      </w:r>
      <w:r>
        <w:t xml:space="preserve">. </w:t>
      </w:r>
      <w:r w:rsidRPr="00E52556">
        <w:rPr>
          <w:rStyle w:val="Emphasis"/>
          <w:highlight w:val="cyan"/>
        </w:rPr>
        <w:t>Equally in</w:t>
      </w:r>
      <w:r w:rsidRPr="00E52556">
        <w:rPr>
          <w:rStyle w:val="Emphasis"/>
        </w:rPr>
        <w:t xml:space="preserve"> the abduction schema of </w:t>
      </w:r>
      <w:r w:rsidRPr="00E52556">
        <w:rPr>
          <w:rStyle w:val="Emphasis"/>
          <w:highlight w:val="cyan"/>
        </w:rPr>
        <w:t>Liberalism the work-productive ethic and site is imperative if man is to ‘prove’ the degrees of Grace, Natural, Reason, Natural Merit allotted him</w:t>
      </w:r>
      <w:r w:rsidRPr="00E52556">
        <w:rPr>
          <w:rStyle w:val="Emphasis"/>
        </w:rPr>
        <w:t>.</w:t>
      </w:r>
      <w:r>
        <w:t xml:space="preserve"> </w:t>
      </w:r>
      <w:r w:rsidRPr="00E52556">
        <w:rPr>
          <w:rStyle w:val="TitleChar"/>
          <w:highlight w:val="cyan"/>
        </w:rPr>
        <w:t>Both</w:t>
      </w:r>
      <w:r w:rsidRPr="00E52556">
        <w:rPr>
          <w:rStyle w:val="TitleChar"/>
        </w:rPr>
        <w:t xml:space="preserve"> discourses must then </w:t>
      </w:r>
      <w:r w:rsidRPr="00E52556">
        <w:rPr>
          <w:rStyle w:val="TitleChar"/>
          <w:highlight w:val="cyan"/>
        </w:rPr>
        <w:t>function</w:t>
      </w:r>
      <w:r w:rsidRPr="00E52556">
        <w:rPr>
          <w:rStyle w:val="TitleChar"/>
        </w:rPr>
        <w:t xml:space="preserve">, above all, </w:t>
      </w:r>
      <w:r w:rsidRPr="00E52556">
        <w:rPr>
          <w:rStyle w:val="TitleChar"/>
          <w:highlight w:val="cyan"/>
        </w:rPr>
        <w:t>to ‘produce’ Production as the General Equivalent of all the contributing processes</w:t>
      </w:r>
      <w:r w:rsidRPr="00E52556">
        <w:rPr>
          <w:rStyle w:val="TitleChar"/>
        </w:rPr>
        <w:t>; to represent its ‘accidental property’ as the fixed reference.</w:t>
      </w:r>
    </w:p>
    <w:p w14:paraId="788DB92A" w14:textId="77777777" w:rsidR="007C5626" w:rsidRDefault="007C5626" w:rsidP="007C5626">
      <w:r>
        <w:tab/>
        <w:t xml:space="preserve">The tautological point of this is captured by a point made </w:t>
      </w:r>
      <w:proofErr w:type="gramStart"/>
      <w:r>
        <w:t>be</w:t>
      </w:r>
      <w:proofErr w:type="gramEnd"/>
      <w:r>
        <w:t xml:space="preserve"> Kripke:</w:t>
      </w:r>
    </w:p>
    <w:p w14:paraId="70057E36" w14:textId="77777777" w:rsidR="007C5626" w:rsidRDefault="007C5626" w:rsidP="007C5626">
      <w:r>
        <w:tab/>
        <w:t xml:space="preserve">…Wittgenstein says something very puzzling about this. He says: “there is one thing of which one can say neither that it is one meter long nor that it is not one meter long, and that is the standard meter in Paris…I think eh must be wrong…Part of the problem which is bothering Wittgenstein is, of course that this stick serves as a standard of length and so we can’t attribute length to it…But there is no reason to so conclude…For he’s using this definition not to give the meaning of what he called the ‘meter’ but to fix the reference…He uses it to fix a reference. There is a certain length which he wants to mark out. He marks it out with an accidental property namely that there is a stick of that length. Someone else might mark out the same reference by another accidental </w:t>
      </w:r>
      <w:proofErr w:type="gramStart"/>
      <w:r>
        <w:t>property.”</w:t>
      </w:r>
      <w:proofErr w:type="gramEnd"/>
      <w:r>
        <w:t xml:space="preserve"> (Kripke, 1972, 274).</w:t>
      </w:r>
    </w:p>
    <w:p w14:paraId="1DC7C47F" w14:textId="77777777" w:rsidR="007C5626" w:rsidRPr="00E52556" w:rsidRDefault="007C5626" w:rsidP="007C5626">
      <w:pPr>
        <w:ind w:firstLine="720"/>
        <w:rPr>
          <w:rStyle w:val="Emphasis"/>
        </w:rPr>
      </w:pPr>
      <w:r w:rsidRPr="00E52556">
        <w:rPr>
          <w:rStyle w:val="Emphasis"/>
        </w:rPr>
        <w:t>Yet with the production-process as the fixed referent</w:t>
      </w:r>
      <w:r w:rsidRPr="00E52556">
        <w:rPr>
          <w:rStyle w:val="Emphasis"/>
          <w:highlight w:val="cyan"/>
        </w:rPr>
        <w:t>, the equal expenditures of</w:t>
      </w:r>
      <w:r w:rsidRPr="00E52556">
        <w:rPr>
          <w:rStyle w:val="Emphasis"/>
        </w:rPr>
        <w:t xml:space="preserve"> their </w:t>
      </w:r>
      <w:r w:rsidRPr="00E52556">
        <w:rPr>
          <w:rStyle w:val="Emphasis"/>
          <w:highlight w:val="cyan"/>
        </w:rPr>
        <w:t>life potentialities, contributed by housewives and the Third World</w:t>
      </w:r>
      <w:r w:rsidRPr="00E52556">
        <w:rPr>
          <w:rStyle w:val="Emphasis"/>
        </w:rPr>
        <w:t xml:space="preserve">, with their life activities </w:t>
      </w:r>
      <w:r w:rsidRPr="00E52556">
        <w:rPr>
          <w:rStyle w:val="Emphasis"/>
          <w:highlight w:val="cyan"/>
        </w:rPr>
        <w:t>producing the conditions of existence of the production-process</w:t>
      </w:r>
      <w:r w:rsidRPr="00E52556">
        <w:rPr>
          <w:rStyle w:val="Emphasis"/>
        </w:rPr>
        <w:t xml:space="preserve"> as the production-process provides the conditions of existence for their processes, </w:t>
      </w:r>
      <w:r w:rsidRPr="00E52556">
        <w:rPr>
          <w:rStyle w:val="Emphasis"/>
          <w:highlight w:val="cyan"/>
        </w:rPr>
        <w:t>had logically to be calculated as of minimal value.</w:t>
      </w:r>
    </w:p>
    <w:p w14:paraId="13C9FEC0" w14:textId="77777777" w:rsidR="007C5626" w:rsidRDefault="007C5626" w:rsidP="007C5626">
      <w:r w:rsidRPr="00E52556">
        <w:rPr>
          <w:rStyle w:val="Emphasis"/>
          <w:highlight w:val="cyan"/>
        </w:rPr>
        <w:t xml:space="preserve">Such a mode of calculation logically </w:t>
      </w:r>
      <w:proofErr w:type="gramStart"/>
      <w:r w:rsidRPr="00E52556">
        <w:rPr>
          <w:rStyle w:val="Emphasis"/>
          <w:highlight w:val="cyan"/>
        </w:rPr>
        <w:t>lead</w:t>
      </w:r>
      <w:proofErr w:type="gramEnd"/>
      <w:r w:rsidRPr="00E52556">
        <w:rPr>
          <w:rStyle w:val="Emphasis"/>
          <w:highlight w:val="cyan"/>
        </w:rPr>
        <w:t xml:space="preserve"> to the linked processes of enrichment and of impoverishment</w:t>
      </w:r>
      <w:r>
        <w:t xml:space="preserve">. Barbara Ward gave the figures of </w:t>
      </w:r>
      <w:proofErr w:type="gramStart"/>
      <w:r>
        <w:t>the this</w:t>
      </w:r>
      <w:proofErr w:type="gramEnd"/>
      <w:r>
        <w:t xml:space="preserve"> socially produced ratio of difference between the First and the Third World, and her figures were quoted by Nyerere:</w:t>
      </w:r>
    </w:p>
    <w:p w14:paraId="473ED195" w14:textId="77777777" w:rsidR="007C5626" w:rsidRDefault="007C5626" w:rsidP="007C5626">
      <w:r>
        <w:tab/>
      </w:r>
      <w:r w:rsidRPr="00E52556">
        <w:rPr>
          <w:rStyle w:val="Emphasis"/>
          <w:highlight w:val="cyan"/>
        </w:rPr>
        <w:t xml:space="preserve">Seventy percent of the world’s population </w:t>
      </w:r>
      <w:r w:rsidRPr="00E52556">
        <w:rPr>
          <w:rStyle w:val="Emphasis"/>
        </w:rPr>
        <w:t xml:space="preserve">-- the Third World – </w:t>
      </w:r>
      <w:r w:rsidRPr="00E52556">
        <w:rPr>
          <w:rStyle w:val="Emphasis"/>
          <w:highlight w:val="cyan"/>
        </w:rPr>
        <w:t xml:space="preserve">commands </w:t>
      </w:r>
      <w:r w:rsidRPr="00E52556">
        <w:rPr>
          <w:rStyle w:val="Emphasis"/>
        </w:rPr>
        <w:t xml:space="preserve">together </w:t>
      </w:r>
      <w:r w:rsidRPr="00E52556">
        <w:rPr>
          <w:rStyle w:val="Emphasis"/>
          <w:highlight w:val="cyan"/>
        </w:rPr>
        <w:t>no more than twelve percent of the Gross World Product</w:t>
      </w:r>
      <w:r>
        <w:t xml:space="preserve">. </w:t>
      </w:r>
      <w:r w:rsidRPr="00E52556">
        <w:rPr>
          <w:rStyle w:val="Emphasis"/>
        </w:rPr>
        <w:t xml:space="preserve">Eighty percent of the world’s </w:t>
      </w:r>
      <w:r w:rsidRPr="00E52556">
        <w:rPr>
          <w:rStyle w:val="Emphasis"/>
          <w:highlight w:val="cyan"/>
        </w:rPr>
        <w:t>trade</w:t>
      </w:r>
      <w:r w:rsidRPr="00E52556">
        <w:rPr>
          <w:rStyle w:val="Emphasis"/>
        </w:rPr>
        <w:t xml:space="preserve"> and </w:t>
      </w:r>
      <w:r w:rsidRPr="00E52556">
        <w:rPr>
          <w:rStyle w:val="Emphasis"/>
          <w:highlight w:val="cyan"/>
        </w:rPr>
        <w:t>investment</w:t>
      </w:r>
      <w:r w:rsidRPr="00E52556">
        <w:rPr>
          <w:rStyle w:val="Emphasis"/>
        </w:rPr>
        <w:t xml:space="preserve">, ninety-three percent of its </w:t>
      </w:r>
      <w:r w:rsidRPr="00E52556">
        <w:rPr>
          <w:rStyle w:val="Emphasis"/>
          <w:highlight w:val="cyan"/>
        </w:rPr>
        <w:t>industry, and</w:t>
      </w:r>
      <w:r w:rsidRPr="00E52556">
        <w:rPr>
          <w:rStyle w:val="Emphasis"/>
        </w:rPr>
        <w:t xml:space="preserve"> almost 100 percent of its </w:t>
      </w:r>
      <w:r w:rsidRPr="00E52556">
        <w:rPr>
          <w:rStyle w:val="Emphasis"/>
          <w:highlight w:val="cyan"/>
        </w:rPr>
        <w:t xml:space="preserve">research is controlled…by the </w:t>
      </w:r>
      <w:r w:rsidRPr="00E52556">
        <w:rPr>
          <w:rStyle w:val="Emphasis"/>
        </w:rPr>
        <w:t xml:space="preserve">industrial </w:t>
      </w:r>
      <w:r w:rsidRPr="00E52556">
        <w:rPr>
          <w:rStyle w:val="Emphasis"/>
          <w:highlight w:val="cyan"/>
        </w:rPr>
        <w:t>rich</w:t>
      </w:r>
      <w:r w:rsidRPr="00E52556">
        <w:rPr>
          <w:rStyle w:val="Emphasis"/>
        </w:rPr>
        <w:t>.</w:t>
      </w:r>
      <w:r>
        <w:t xml:space="preserve"> </w:t>
      </w:r>
      <w:r w:rsidRPr="00E52556">
        <w:rPr>
          <w:rStyle w:val="Emphasis"/>
          <w:highlight w:val="cyan"/>
        </w:rPr>
        <w:t xml:space="preserve">The income gap is getting wider, </w:t>
      </w:r>
      <w:r w:rsidRPr="00E52556">
        <w:rPr>
          <w:rStyle w:val="Emphasis"/>
        </w:rPr>
        <w:t>even between the industrialized and so-called ‘</w:t>
      </w:r>
      <w:proofErr w:type="gramStart"/>
      <w:r w:rsidRPr="00E52556">
        <w:rPr>
          <w:rStyle w:val="Emphasis"/>
        </w:rPr>
        <w:t>higher-income</w:t>
      </w:r>
      <w:proofErr w:type="gramEnd"/>
      <w:r w:rsidRPr="00E52556">
        <w:rPr>
          <w:rStyle w:val="Emphasis"/>
        </w:rPr>
        <w:t>” Third World countries</w:t>
      </w:r>
      <w:r w:rsidRPr="00E52556">
        <w:t>. (War quoted by Julius Nyerere, 1980)</w:t>
      </w:r>
    </w:p>
    <w:p w14:paraId="4FFB260F" w14:textId="77777777" w:rsidR="007C5626" w:rsidRDefault="007C5626" w:rsidP="007C5626">
      <w:r>
        <w:tab/>
        <w:t xml:space="preserve">This ratio of difference finds its parallel in the recently noted ‘feminization of poverty’, even in the recent ‘comparable worth’ dispute where the metaphysics of the man as the ‘real’ breadwinner, (Guettel) sets up an order of value between respective life expenditures. In all cases </w:t>
      </w:r>
      <w:proofErr w:type="gramStart"/>
      <w:r>
        <w:t>it is clear that the</w:t>
      </w:r>
      <w:proofErr w:type="gramEnd"/>
      <w:r>
        <w:t xml:space="preserve"> mode of calculation responds to the abductive logic of the constituting analogy and its related morphogenetic fantasy.</w:t>
      </w:r>
    </w:p>
    <w:p w14:paraId="70EFDA9F" w14:textId="77777777" w:rsidR="007C5626" w:rsidRPr="005D388F" w:rsidRDefault="007C5626" w:rsidP="007C5626">
      <w:r>
        <w:tab/>
        <w:t xml:space="preserve">The call for equal pay of housewives, and for ‘comparable worth’ pay challenges, by implication, the system of representation of classarchy and the logic of the closed theoretical systems which make this mode of calculation, “calculable”. </w:t>
      </w:r>
      <w:r w:rsidRPr="00E52556">
        <w:rPr>
          <w:rStyle w:val="Emphasis"/>
          <w:highlight w:val="cyan"/>
        </w:rPr>
        <w:t xml:space="preserve">The call for housewives and equal pay threatens </w:t>
      </w:r>
      <w:r w:rsidRPr="00E52556">
        <w:rPr>
          <w:rStyle w:val="Emphasis"/>
        </w:rPr>
        <w:t xml:space="preserve">above all, </w:t>
      </w:r>
      <w:r w:rsidRPr="00E52556">
        <w:rPr>
          <w:rStyle w:val="Emphasis"/>
          <w:highlight w:val="cyan"/>
        </w:rPr>
        <w:t>to unfix the Referent.</w:t>
      </w:r>
    </w:p>
    <w:p w14:paraId="3CA30969" w14:textId="77777777" w:rsidR="007C5626" w:rsidRPr="005D388F" w:rsidRDefault="007C5626" w:rsidP="007C5626"/>
    <w:p w14:paraId="55ACE087" w14:textId="77777777" w:rsidR="007C5626" w:rsidRDefault="007C5626" w:rsidP="007C5626">
      <w:pPr>
        <w:pStyle w:val="Heading4"/>
      </w:pPr>
      <w:r>
        <w:t xml:space="preserve">Bargaining agreements induct authors into whiteness by using Black women as sacrificial tokens in a grander appeal to personhood and social legibility – the racial contract </w:t>
      </w:r>
      <w:r>
        <w:rPr>
          <w:u w:val="single"/>
        </w:rPr>
        <w:t>precedes</w:t>
      </w:r>
      <w:r>
        <w:t xml:space="preserve"> legal ones.</w:t>
      </w:r>
    </w:p>
    <w:p w14:paraId="642E7DA6" w14:textId="77777777" w:rsidR="007C5626" w:rsidRDefault="007C5626" w:rsidP="007C5626">
      <w:r>
        <w:t>Marissa Jackson</w:t>
      </w:r>
      <w:r>
        <w:rPr>
          <w:b/>
          <w:bCs/>
        </w:rPr>
        <w:t xml:space="preserve"> </w:t>
      </w:r>
      <w:r w:rsidRPr="00D02A0F">
        <w:rPr>
          <w:rStyle w:val="Style13ptBold"/>
        </w:rPr>
        <w:t>Sow 22</w:t>
      </w:r>
      <w:r w:rsidRPr="00FF19E1">
        <w:t xml:space="preserve">, </w:t>
      </w:r>
      <w:r w:rsidRPr="0022325D">
        <w:t>Associate Professor of Law</w:t>
      </w:r>
      <w:r>
        <w:t xml:space="preserve"> at the University of Richmond School of Law</w:t>
      </w:r>
      <w:r w:rsidRPr="00FF19E1">
        <w:t xml:space="preserve">, </w:t>
      </w:r>
      <w:r w:rsidRPr="00D02A0F">
        <w:t>J.D. from Columbia Law School, Master of Laws from the London School of Economics and Political Science, and B.A. from Northwestern University.</w:t>
      </w:r>
      <w:r w:rsidRPr="00FF19E1">
        <w:t xml:space="preserve">, </w:t>
      </w:r>
      <w:r w:rsidRPr="002B3BF9">
        <w:t>78 Wash. &amp; Lee L. Rev. 1803 (2022)</w:t>
      </w:r>
      <w:r w:rsidRPr="00FF19E1">
        <w:t>,</w:t>
      </w:r>
      <w:r>
        <w:t xml:space="preserve"> </w:t>
      </w:r>
      <w:r w:rsidRPr="00FF19E1">
        <w:t>"</w:t>
      </w:r>
      <w:r w:rsidRPr="002B3BF9">
        <w:t>Whiteness as Contract</w:t>
      </w:r>
      <w:r w:rsidRPr="00FF19E1">
        <w:t xml:space="preserve">," </w:t>
      </w:r>
      <w:r>
        <w:t>02</w:t>
      </w:r>
      <w:r w:rsidRPr="00FF19E1">
        <w:t>-</w:t>
      </w:r>
      <w:r>
        <w:t>14</w:t>
      </w:r>
      <w:r w:rsidRPr="00FF19E1">
        <w:t>-</w:t>
      </w:r>
      <w:r>
        <w:t>2022</w:t>
      </w:r>
      <w:r w:rsidRPr="00FF19E1">
        <w:t xml:space="preserve">, </w:t>
      </w:r>
      <w:r w:rsidRPr="003D6E2A">
        <w:t>https://scholarlycommons.law.wlu.edu/wlulr/vol78/iss5/5</w:t>
      </w:r>
      <w:r>
        <w:t>,</w:t>
      </w:r>
      <w:r w:rsidRPr="00FF19E1">
        <w:t xml:space="preserve"> </w:t>
      </w:r>
      <w:r>
        <w:t>~ WZE DOA: 10-10-2025</w:t>
      </w:r>
    </w:p>
    <w:p w14:paraId="669724A4" w14:textId="77777777" w:rsidR="007C5626" w:rsidRDefault="007C5626" w:rsidP="007C5626">
      <w:pPr>
        <w:rPr>
          <w:sz w:val="16"/>
        </w:rPr>
      </w:pPr>
      <w:r w:rsidRPr="00511355">
        <w:rPr>
          <w:rStyle w:val="TitleChar"/>
          <w:highlight w:val="cyan"/>
        </w:rPr>
        <w:t>Whiteness as contract is an agreement of the authors of the global settler colonial project, bargained-for</w:t>
      </w:r>
      <w:r w:rsidRPr="00511355">
        <w:rPr>
          <w:rStyle w:val="TitleChar"/>
        </w:rPr>
        <w:t xml:space="preserve"> amongst themselves </w:t>
      </w:r>
      <w:r w:rsidRPr="00511355">
        <w:rPr>
          <w:rStyle w:val="TitleChar"/>
          <w:highlight w:val="cyan"/>
        </w:rPr>
        <w:t>to establish white</w:t>
      </w:r>
      <w:r w:rsidRPr="00511355">
        <w:rPr>
          <w:rStyle w:val="TitleChar"/>
        </w:rPr>
        <w:t xml:space="preserve"> </w:t>
      </w:r>
      <w:r w:rsidRPr="00511355">
        <w:rPr>
          <w:rStyle w:val="TitleChar"/>
          <w:highlight w:val="cyan"/>
        </w:rPr>
        <w:t>supremacy, via</w:t>
      </w:r>
      <w:r w:rsidRPr="00511355">
        <w:rPr>
          <w:rStyle w:val="TitleChar"/>
        </w:rPr>
        <w:t xml:space="preserve"> the </w:t>
      </w:r>
      <w:r w:rsidRPr="00511355">
        <w:rPr>
          <w:rStyle w:val="TitleChar"/>
          <w:highlight w:val="cyan"/>
        </w:rPr>
        <w:t>expropriation, extraction, and</w:t>
      </w:r>
      <w:r w:rsidRPr="00511355">
        <w:rPr>
          <w:rStyle w:val="TitleChar"/>
        </w:rPr>
        <w:t xml:space="preserve"> exclusive </w:t>
      </w:r>
      <w:r w:rsidRPr="00511355">
        <w:rPr>
          <w:rStyle w:val="TitleChar"/>
          <w:highlight w:val="cyan"/>
        </w:rPr>
        <w:t>domination of</w:t>
      </w:r>
      <w:r w:rsidRPr="00511355">
        <w:rPr>
          <w:rStyle w:val="TitleChar"/>
        </w:rPr>
        <w:t xml:space="preserve"> real </w:t>
      </w:r>
      <w:r w:rsidRPr="00511355">
        <w:rPr>
          <w:rStyle w:val="TitleChar"/>
          <w:highlight w:val="cyan"/>
        </w:rPr>
        <w:t>property</w:t>
      </w:r>
      <w:r w:rsidRPr="00511355">
        <w:rPr>
          <w:rStyle w:val="TitleChar"/>
        </w:rPr>
        <w:t xml:space="preserve">, natural </w:t>
      </w:r>
      <w:r w:rsidRPr="00511355">
        <w:rPr>
          <w:rStyle w:val="TitleChar"/>
          <w:highlight w:val="cyan"/>
        </w:rPr>
        <w:t>resources, human</w:t>
      </w:r>
      <w:r w:rsidRPr="00511355">
        <w:rPr>
          <w:rStyle w:val="TitleChar"/>
        </w:rPr>
        <w:t xml:space="preserve"> or other </w:t>
      </w:r>
      <w:r w:rsidRPr="00511355">
        <w:rPr>
          <w:rStyle w:val="TitleChar"/>
          <w:highlight w:val="cyan"/>
        </w:rPr>
        <w:t>capital, and</w:t>
      </w:r>
      <w:r w:rsidRPr="00511355">
        <w:rPr>
          <w:rStyle w:val="TitleChar"/>
        </w:rPr>
        <w:t xml:space="preserve"> sociopolitical </w:t>
      </w:r>
      <w:r w:rsidRPr="00511355">
        <w:rPr>
          <w:rStyle w:val="TitleChar"/>
          <w:highlight w:val="cyan"/>
        </w:rPr>
        <w:t>franchise</w:t>
      </w:r>
      <w:r w:rsidRPr="00511355">
        <w:rPr>
          <w:rStyle w:val="TitleChar"/>
        </w:rPr>
        <w:t xml:space="preserve">. The contractors bargained for exclusive white economic, political, and social power—or full personhood—and </w:t>
      </w:r>
      <w:r w:rsidRPr="00511355">
        <w:rPr>
          <w:rStyle w:val="Emphasis"/>
          <w:highlight w:val="cyan"/>
        </w:rPr>
        <w:t>they</w:t>
      </w:r>
      <w:r w:rsidRPr="00511355">
        <w:rPr>
          <w:rStyle w:val="Emphasis"/>
        </w:rPr>
        <w:t xml:space="preserve"> also </w:t>
      </w:r>
      <w:r w:rsidRPr="00511355">
        <w:rPr>
          <w:rStyle w:val="Emphasis"/>
          <w:highlight w:val="cyan"/>
        </w:rPr>
        <w:t>bargained for the</w:t>
      </w:r>
      <w:r w:rsidRPr="00511355">
        <w:rPr>
          <w:rStyle w:val="Emphasis"/>
        </w:rPr>
        <w:t xml:space="preserve"> </w:t>
      </w:r>
      <w:r w:rsidRPr="00511355">
        <w:rPr>
          <w:rStyle w:val="Emphasis"/>
          <w:highlight w:val="cyan"/>
        </w:rPr>
        <w:t>exclusion of Black people from full personhood</w:t>
      </w:r>
      <w:r w:rsidRPr="00511355">
        <w:rPr>
          <w:rStyle w:val="Emphasis"/>
        </w:rPr>
        <w:t xml:space="preserve">, </w:t>
      </w:r>
      <w:r w:rsidRPr="00511355">
        <w:rPr>
          <w:rStyle w:val="Emphasis"/>
          <w:highlight w:val="cyan"/>
        </w:rPr>
        <w:t>including the right to contract with the white body politic</w:t>
      </w:r>
      <w:r w:rsidRPr="00511355">
        <w:rPr>
          <w:rStyle w:val="Emphasis"/>
        </w:rPr>
        <w:t xml:space="preserve"> or exercise personal, social, or political proprietorship</w:t>
      </w:r>
      <w:r w:rsidRPr="00511355">
        <w:rPr>
          <w:rStyle w:val="TitleChar"/>
        </w:rPr>
        <w:t xml:space="preserve">.128 As a social contract, </w:t>
      </w:r>
      <w:r w:rsidRPr="00511355">
        <w:rPr>
          <w:rStyle w:val="Emphasis"/>
          <w:highlight w:val="cyan"/>
        </w:rPr>
        <w:t>whiteness uses the law to perpetuate social order</w:t>
      </w:r>
      <w:r w:rsidRPr="00511355">
        <w:rPr>
          <w:rStyle w:val="TitleChar"/>
        </w:rPr>
        <w:t xml:space="preserve">—capitalizing on both public and private law when it can and </w:t>
      </w:r>
      <w:r w:rsidRPr="00511355">
        <w:rPr>
          <w:rStyle w:val="TitleChar"/>
          <w:highlight w:val="cyan"/>
        </w:rPr>
        <w:t xml:space="preserve">resorting to private ordering when public law is unavailable or </w:t>
      </w:r>
      <w:r w:rsidRPr="00511355">
        <w:rPr>
          <w:rStyle w:val="Emphasis"/>
          <w:highlight w:val="cyan"/>
        </w:rPr>
        <w:t>too inconvenient</w:t>
      </w:r>
      <w:r w:rsidRPr="006418B8">
        <w:rPr>
          <w:sz w:val="16"/>
        </w:rPr>
        <w:t xml:space="preserve">.129 </w:t>
      </w:r>
      <w:r w:rsidRPr="00511355">
        <w:rPr>
          <w:rStyle w:val="TitleChar"/>
        </w:rPr>
        <w:t xml:space="preserve">Constitutions and </w:t>
      </w:r>
      <w:r w:rsidRPr="00511355">
        <w:rPr>
          <w:rStyle w:val="TitleChar"/>
          <w:highlight w:val="cyan"/>
        </w:rPr>
        <w:t>statutes give whiteness</w:t>
      </w:r>
      <w:r w:rsidRPr="00511355">
        <w:rPr>
          <w:rStyle w:val="TitleChar"/>
        </w:rPr>
        <w:t xml:space="preserve"> the </w:t>
      </w:r>
      <w:r w:rsidRPr="00511355">
        <w:rPr>
          <w:rStyle w:val="TitleChar"/>
          <w:highlight w:val="cyan"/>
        </w:rPr>
        <w:t>force</w:t>
      </w:r>
      <w:r w:rsidRPr="00511355">
        <w:rPr>
          <w:rStyle w:val="TitleChar"/>
        </w:rPr>
        <w:t xml:space="preserve"> of law; however, the invisible law of </w:t>
      </w:r>
      <w:r w:rsidRPr="00511355">
        <w:rPr>
          <w:rStyle w:val="TitleChar"/>
          <w:highlight w:val="cyan"/>
        </w:rPr>
        <w:t>whiteness</w:t>
      </w:r>
      <w:r w:rsidRPr="00511355">
        <w:rPr>
          <w:rStyle w:val="TitleChar"/>
        </w:rPr>
        <w:t xml:space="preserve">, which was negotiated by the people who orchestrated political domination in the United States at its founding, now </w:t>
      </w:r>
      <w:r w:rsidRPr="00511355">
        <w:rPr>
          <w:rStyle w:val="TitleChar"/>
          <w:highlight w:val="cyan"/>
        </w:rPr>
        <w:t>serves as a shadow Constitution</w:t>
      </w:r>
      <w:r w:rsidRPr="00511355">
        <w:rPr>
          <w:rStyle w:val="TitleChar"/>
        </w:rPr>
        <w:t>.</w:t>
      </w:r>
      <w:r w:rsidRPr="006418B8">
        <w:rPr>
          <w:sz w:val="16"/>
        </w:rPr>
        <w:t xml:space="preserve"> </w:t>
      </w:r>
      <w:r w:rsidRPr="00511355">
        <w:rPr>
          <w:rStyle w:val="Emphasis"/>
          <w:highlight w:val="cyan"/>
        </w:rPr>
        <w:t>When it is not legally enforceable</w:t>
      </w:r>
      <w:r w:rsidRPr="00511355">
        <w:rPr>
          <w:rStyle w:val="Emphasis"/>
        </w:rPr>
        <w:t xml:space="preserve"> under public law, </w:t>
      </w:r>
      <w:r w:rsidRPr="00511355">
        <w:rPr>
          <w:rStyle w:val="Emphasis"/>
          <w:highlight w:val="cyan"/>
        </w:rPr>
        <w:t>it may be</w:t>
      </w:r>
      <w:r w:rsidRPr="00511355">
        <w:rPr>
          <w:rStyle w:val="Emphasis"/>
        </w:rPr>
        <w:t xml:space="preserve"> legally enforceable under private ordering, or even physically enforceable via sanctioned means </w:t>
      </w:r>
      <w:r w:rsidRPr="00511355">
        <w:rPr>
          <w:rStyle w:val="Emphasis"/>
          <w:highlight w:val="cyan"/>
        </w:rPr>
        <w:t>regardless of</w:t>
      </w:r>
      <w:r w:rsidRPr="00511355">
        <w:rPr>
          <w:rStyle w:val="Emphasis"/>
        </w:rPr>
        <w:t xml:space="preserve"> their </w:t>
      </w:r>
      <w:r w:rsidRPr="00511355">
        <w:rPr>
          <w:rStyle w:val="Emphasis"/>
          <w:highlight w:val="cyan"/>
        </w:rPr>
        <w:t>illegality or obvious injustice</w:t>
      </w:r>
      <w:r w:rsidRPr="006418B8">
        <w:rPr>
          <w:sz w:val="16"/>
        </w:rPr>
        <w:t xml:space="preserve">. </w:t>
      </w:r>
    </w:p>
    <w:p w14:paraId="4F659187" w14:textId="77777777" w:rsidR="007C5626" w:rsidRDefault="007C5626" w:rsidP="007C5626">
      <w:pPr>
        <w:rPr>
          <w:rStyle w:val="Emphasis"/>
        </w:rPr>
      </w:pPr>
      <w:r w:rsidRPr="00511355">
        <w:rPr>
          <w:rStyle w:val="TitleChar"/>
        </w:rPr>
        <w:t>The application of contractual theory and language to the discussion of racist human rights violations provides an analytical tool for activists and advocates who are conditioned and educated to view human and civil rights in terms of nature and morality.</w:t>
      </w:r>
      <w:r w:rsidRPr="006418B8">
        <w:rPr>
          <w:sz w:val="16"/>
        </w:rPr>
        <w:t xml:space="preserve">130 </w:t>
      </w:r>
      <w:r w:rsidRPr="00511355">
        <w:rPr>
          <w:rStyle w:val="TitleChar"/>
          <w:highlight w:val="cyan"/>
        </w:rPr>
        <w:t xml:space="preserve">Though </w:t>
      </w:r>
      <w:r w:rsidRPr="00511355">
        <w:rPr>
          <w:rStyle w:val="TitleChar"/>
        </w:rPr>
        <w:t xml:space="preserve">human </w:t>
      </w:r>
      <w:r w:rsidRPr="00511355">
        <w:rPr>
          <w:rStyle w:val="TitleChar"/>
          <w:highlight w:val="cyan"/>
        </w:rPr>
        <w:t>rights are inalienable</w:t>
      </w:r>
      <w:r w:rsidRPr="00511355">
        <w:rPr>
          <w:rStyle w:val="TitleChar"/>
        </w:rPr>
        <w:t xml:space="preserve">,131 </w:t>
      </w:r>
      <w:r w:rsidRPr="00511355">
        <w:rPr>
          <w:rStyle w:val="Emphasis"/>
          <w:highlight w:val="cyan"/>
        </w:rPr>
        <w:t>humanity alone is insufficient to guarantee respect for those rights</w:t>
      </w:r>
      <w:r w:rsidRPr="00511355">
        <w:rPr>
          <w:rStyle w:val="TitleChar"/>
        </w:rPr>
        <w:t xml:space="preserve">. Rather, laws are constructed and contracted by people with the power and authority to engage in contracting and nation-building. </w:t>
      </w:r>
      <w:r w:rsidRPr="006418B8">
        <w:rPr>
          <w:sz w:val="16"/>
        </w:rPr>
        <w:t xml:space="preserve">Seeking antiracist social transformation only on the basis that white supremacy is morally wrong makes little sense in the face of a social order for which racist economic exploitation and domination are expressed goals.132 By explaining the role of contracting in creating and enforcing race and racism, I attempt to decolonize contract theory—moving from a theory of contract that assumes racial equality with respect to contractual capacity to a theory that demands intersectional analysis because </w:t>
      </w:r>
      <w:r w:rsidRPr="00511355">
        <w:rPr>
          <w:rStyle w:val="Emphasis"/>
          <w:highlight w:val="cyan"/>
        </w:rPr>
        <w:t>race is central to contractual capacity</w:t>
      </w:r>
      <w:r w:rsidRPr="00511355">
        <w:rPr>
          <w:rStyle w:val="Emphasis"/>
        </w:rPr>
        <w:t xml:space="preserve"> and </w:t>
      </w:r>
      <w:r w:rsidRPr="00511355">
        <w:rPr>
          <w:rStyle w:val="Emphasis"/>
          <w:highlight w:val="cyan"/>
        </w:rPr>
        <w:t>racism is central to a contract’s enforceability</w:t>
      </w:r>
      <w:r w:rsidRPr="00511355">
        <w:rPr>
          <w:rStyle w:val="Emphasis"/>
        </w:rPr>
        <w:t xml:space="preserve">. </w:t>
      </w:r>
    </w:p>
    <w:p w14:paraId="068CBBBE" w14:textId="77777777" w:rsidR="007C5626" w:rsidRDefault="007C5626" w:rsidP="007C5626">
      <w:pPr>
        <w:rPr>
          <w:sz w:val="16"/>
        </w:rPr>
      </w:pPr>
      <w:r w:rsidRPr="00511355">
        <w:rPr>
          <w:rStyle w:val="TitleChar"/>
        </w:rPr>
        <w:t>Classical contract theory requires a bargained-for exchange resulting in mutual benefits to the contracting parties.</w:t>
      </w:r>
      <w:r w:rsidRPr="006418B8">
        <w:rPr>
          <w:sz w:val="16"/>
        </w:rPr>
        <w:t xml:space="preserve">133 </w:t>
      </w:r>
      <w:r w:rsidRPr="00511355">
        <w:rPr>
          <w:rStyle w:val="TitleChar"/>
        </w:rPr>
        <w:t>It provides for defenses to a breach in performance of the contract</w:t>
      </w:r>
      <w:r w:rsidRPr="006418B8">
        <w:rPr>
          <w:sz w:val="16"/>
        </w:rPr>
        <w:t xml:space="preserve">.134 Human and civil rights laws are based on the principle that all humans have certain inalienable rights;135 as such, </w:t>
      </w:r>
      <w:r w:rsidRPr="00511355">
        <w:rPr>
          <w:rStyle w:val="TitleChar"/>
          <w:highlight w:val="cyan"/>
        </w:rPr>
        <w:t xml:space="preserve">who considers </w:t>
      </w:r>
      <w:r w:rsidRPr="00511355">
        <w:rPr>
          <w:rStyle w:val="TitleChar"/>
        </w:rPr>
        <w:t xml:space="preserve">such </w:t>
      </w:r>
      <w:r w:rsidRPr="00511355">
        <w:rPr>
          <w:rStyle w:val="TitleChar"/>
          <w:highlight w:val="cyan"/>
        </w:rPr>
        <w:t>rights</w:t>
      </w:r>
      <w:r w:rsidRPr="00511355">
        <w:rPr>
          <w:rStyle w:val="TitleChar"/>
        </w:rPr>
        <w:t xml:space="preserve"> </w:t>
      </w:r>
      <w:r w:rsidRPr="00511355">
        <w:rPr>
          <w:rStyle w:val="TitleChar"/>
          <w:highlight w:val="cyan"/>
        </w:rPr>
        <w:t>or</w:t>
      </w:r>
      <w:r w:rsidRPr="00511355">
        <w:rPr>
          <w:rStyle w:val="TitleChar"/>
        </w:rPr>
        <w:t xml:space="preserve"> who </w:t>
      </w:r>
      <w:r w:rsidRPr="00511355">
        <w:rPr>
          <w:rStyle w:val="TitleChar"/>
          <w:highlight w:val="cyan"/>
        </w:rPr>
        <w:t>qualifies</w:t>
      </w:r>
      <w:r w:rsidRPr="00511355">
        <w:rPr>
          <w:rStyle w:val="TitleChar"/>
        </w:rPr>
        <w:t xml:space="preserve"> as human </w:t>
      </w:r>
      <w:r w:rsidRPr="00511355">
        <w:rPr>
          <w:rStyle w:val="TitleChar"/>
          <w:highlight w:val="cyan"/>
        </w:rPr>
        <w:t>is material</w:t>
      </w:r>
      <w:r w:rsidRPr="00511355">
        <w:rPr>
          <w:rStyle w:val="TitleChar"/>
        </w:rPr>
        <w:t xml:space="preserve"> information. </w:t>
      </w:r>
      <w:r w:rsidRPr="00511355">
        <w:rPr>
          <w:rStyle w:val="Emphasis"/>
        </w:rPr>
        <w:t>Also important is what or who determines which of these rights is inalienable and why.</w:t>
      </w:r>
      <w:r w:rsidRPr="006418B8">
        <w:rPr>
          <w:sz w:val="16"/>
        </w:rPr>
        <w:t xml:space="preserve"> </w:t>
      </w:r>
      <w:r w:rsidRPr="00511355">
        <w:rPr>
          <w:rStyle w:val="TitleChar"/>
        </w:rPr>
        <w:t>While the rights may be natural, the laws codifying them in our society are not</w:t>
      </w:r>
      <w:r w:rsidRPr="006418B8">
        <w:rPr>
          <w:sz w:val="16"/>
        </w:rPr>
        <w:t xml:space="preserve">. </w:t>
      </w:r>
      <w:r w:rsidRPr="00511355">
        <w:rPr>
          <w:rStyle w:val="Emphasis"/>
          <w:highlight w:val="cyan"/>
        </w:rPr>
        <w:t xml:space="preserve">Laws are </w:t>
      </w:r>
      <w:r w:rsidRPr="00511355">
        <w:rPr>
          <w:rStyle w:val="Emphasis"/>
        </w:rPr>
        <w:t xml:space="preserve">not only mere human constructions, but also </w:t>
      </w:r>
      <w:r w:rsidRPr="00511355">
        <w:rPr>
          <w:rStyle w:val="Emphasis"/>
          <w:highlight w:val="cyan"/>
        </w:rPr>
        <w:t xml:space="preserve">fundamental </w:t>
      </w:r>
      <w:r w:rsidRPr="00511355">
        <w:rPr>
          <w:rStyle w:val="Emphasis"/>
        </w:rPr>
        <w:t xml:space="preserve">human </w:t>
      </w:r>
      <w:r w:rsidRPr="00511355">
        <w:rPr>
          <w:rStyle w:val="Emphasis"/>
          <w:highlight w:val="cyan"/>
        </w:rPr>
        <w:t>contracts.</w:t>
      </w:r>
      <w:r w:rsidRPr="006418B8">
        <w:rPr>
          <w:sz w:val="16"/>
        </w:rPr>
        <w:t xml:space="preserve">136 </w:t>
      </w:r>
      <w:r w:rsidRPr="00511355">
        <w:rPr>
          <w:rStyle w:val="TitleChar"/>
        </w:rPr>
        <w:t>The elements of a contract are mutual assent, a bargained-for exchange, and the absence of defenses such as lack of capacity, duress, undue influence, or illegality</w:t>
      </w:r>
      <w:r w:rsidRPr="006418B8">
        <w:rPr>
          <w:sz w:val="16"/>
        </w:rPr>
        <w:t xml:space="preserve">.137 Illegal contracts are unenforceable, as are contracts made when at least one party was under duress.138 Contracts of adhesion may also be voidable when they are so lopsided that it is unconscionable.139 </w:t>
      </w:r>
    </w:p>
    <w:p w14:paraId="600B1760" w14:textId="77777777" w:rsidR="007C5626" w:rsidRDefault="007C5626" w:rsidP="007C5626">
      <w:pPr>
        <w:rPr>
          <w:sz w:val="16"/>
        </w:rPr>
      </w:pPr>
      <w:r w:rsidRPr="00511355">
        <w:rPr>
          <w:rStyle w:val="TitleChar"/>
        </w:rPr>
        <w:t xml:space="preserve">The contract of whiteness relies on strict adherence to certain terms </w:t>
      </w:r>
      <w:proofErr w:type="gramStart"/>
      <w:r w:rsidRPr="00511355">
        <w:rPr>
          <w:rStyle w:val="TitleChar"/>
        </w:rPr>
        <w:t>in order to</w:t>
      </w:r>
      <w:proofErr w:type="gramEnd"/>
      <w:r w:rsidRPr="00511355">
        <w:rPr>
          <w:rStyle w:val="TitleChar"/>
        </w:rPr>
        <w:t xml:space="preserve"> perform.</w:t>
      </w:r>
      <w:r w:rsidRPr="006418B8">
        <w:rPr>
          <w:sz w:val="16"/>
        </w:rPr>
        <w:t xml:space="preserve"> </w:t>
      </w:r>
      <w:r w:rsidRPr="00511355">
        <w:rPr>
          <w:rStyle w:val="TitleChar"/>
        </w:rPr>
        <w:t>Whiteness requires exclusive and ultimate control over wealth, which manifests as domination of real property, control over non-white persons present on real property, and an unfettered ability to extract resources from both the persons and the property</w:t>
      </w:r>
      <w:r w:rsidRPr="006418B8">
        <w:rPr>
          <w:sz w:val="16"/>
        </w:rPr>
        <w:t xml:space="preserve">.140 </w:t>
      </w:r>
      <w:r w:rsidRPr="00511355">
        <w:rPr>
          <w:rStyle w:val="TitleChar"/>
        </w:rPr>
        <w:t>As with tangible, commercial contracts, breaches to the contract of whiteness are remedied and performance of the contract as per its terms is prioritized</w:t>
      </w:r>
      <w:r w:rsidRPr="006418B8">
        <w:rPr>
          <w:sz w:val="16"/>
        </w:rPr>
        <w:t xml:space="preserve">. In this Part of the Article, I consider the terms of whiteness, but with a focus on how they manifest as consequences for Blackness. </w:t>
      </w:r>
    </w:p>
    <w:p w14:paraId="248CB649" w14:textId="77777777" w:rsidR="007C5626" w:rsidRDefault="007C5626" w:rsidP="007C5626">
      <w:pPr>
        <w:rPr>
          <w:sz w:val="16"/>
        </w:rPr>
      </w:pPr>
      <w:r w:rsidRPr="006418B8">
        <w:rPr>
          <w:sz w:val="16"/>
        </w:rPr>
        <w:t xml:space="preserve">Blackness as Existential Purgatory The impact of the Detroit water shutoff program on the lives of the Detroiters subjected to disconnections reveals the narratives—mostly of Black women—whose existences are suspended between the human and the non-human animal, or somewhere between life and death. It is a settled fact that human beings cannot survive without water and cannot thrive without clean running water.141 It is equally settled, in the human rights canon, that human beings have a right to water.142 In Detroit, homes subjected to water disconnections risk referrals to Child and Family Services because homes lacking running water are considered unsafe for children.143 But no such right to water is recognized in the United States, which has been used to justify the water shutoff program by Detroit’s local government as well as the federal court presiding over Detroit’s municipal bankruptcy.144 </w:t>
      </w:r>
    </w:p>
    <w:p w14:paraId="4539E463" w14:textId="77777777" w:rsidR="007C5626" w:rsidRDefault="007C5626" w:rsidP="007C5626">
      <w:pPr>
        <w:rPr>
          <w:sz w:val="16"/>
        </w:rPr>
      </w:pPr>
      <w:r w:rsidRPr="006418B8">
        <w:rPr>
          <w:sz w:val="16"/>
        </w:rPr>
        <w:t xml:space="preserve">Prior to Governor Whitmer’s institution of a temporary moratorium on the shutoffs in March 2020,145 Detroiters were forced to survive for months, and even several years, without water because of the City’s extremely high water and sewage pricing.146 One elderly woman, who had been without water for two years, described saving up enough coins to wash her clothes at the laundromat every couple of months and only flushing her toilet after bowel movements.147 Of her plight, she said, “You use your brain. You scramble. You survive because you’re used to dealing with nothing.”148 Another woman, Mattie McCorkle, described the experience of filling up buckets of water at a car wash for months to bathe herself and her three children as if she were “less than a person.”149 </w:t>
      </w:r>
    </w:p>
    <w:p w14:paraId="58FB89F2" w14:textId="77777777" w:rsidR="007C5626" w:rsidRDefault="007C5626" w:rsidP="007C5626">
      <w:pPr>
        <w:rPr>
          <w:sz w:val="16"/>
        </w:rPr>
      </w:pPr>
      <w:r w:rsidRPr="006418B8">
        <w:rPr>
          <w:sz w:val="16"/>
        </w:rPr>
        <w:t xml:space="preserve">The treatment of Detroiters like Ms. McCorkle by their local governments begs the question: In a society where all people are guaranteed equal rights under the law, are Black people really people at all? Bernadette Atuahene and Timothy Hodge underscored the centrality of property to personhood in their work on the property foreclosure scandal in Detroit by mentioning that foreclosure has “injurious emotional, social, political, and cultural consequences” as well as financial impact.150 Of the relationship between home ownership and personhood, Atuahene and Hodge note, “When the home is foreclosed upon, a family loses more than an economic asset; their personhood is also impacted.”151 There are political ramifications bearing on personhood too, because ownership of “property serves as a bulwark against state encroachment on individual autonomy.”152 Ms. McCorkle’s feelings of sub-humanity, then, stem from the fact that the deprivation of an essential utility—itself property, and also inextricably linked to the habitability of her real property—stripped her of social, political, and even natural personhood by the state.153 </w:t>
      </w:r>
    </w:p>
    <w:p w14:paraId="44E7FCE7" w14:textId="77777777" w:rsidR="007C5626" w:rsidRDefault="007C5626" w:rsidP="007C5626">
      <w:pPr>
        <w:rPr>
          <w:sz w:val="16"/>
        </w:rPr>
      </w:pPr>
      <w:r w:rsidRPr="00B81268">
        <w:rPr>
          <w:rStyle w:val="TitleChar"/>
        </w:rPr>
        <w:t>Commissioner Welch’s views on race and personhood were not only a reflection of Justice Taney’s view on Black sub-personhood in Dred Sc</w:t>
      </w:r>
      <w:r w:rsidRPr="006418B8">
        <w:rPr>
          <w:sz w:val="16"/>
        </w:rPr>
        <w:t xml:space="preserve">ott,154 </w:t>
      </w:r>
      <w:r w:rsidRPr="00B81268">
        <w:rPr>
          <w:rStyle w:val="TitleChar"/>
        </w:rPr>
        <w:t>but also reflect Homer Plessy’s views concerning whiteness as capital</w:t>
      </w:r>
      <w:r w:rsidRPr="006418B8">
        <w:rPr>
          <w:sz w:val="16"/>
        </w:rPr>
        <w:t xml:space="preserve">155 </w:t>
      </w:r>
      <w:r w:rsidRPr="00B81268">
        <w:rPr>
          <w:rStyle w:val="TitleChar"/>
        </w:rPr>
        <w:t>and the Supreme Court’s rulings attaching American citizenship to one’s status as either white or Black per the Naturalization Act of 1906.</w:t>
      </w:r>
      <w:r w:rsidRPr="006418B8">
        <w:rPr>
          <w:sz w:val="16"/>
        </w:rPr>
        <w:t xml:space="preserve">156 In Plessy v. Ferguson,157 the Court upheld racial segregation by declaring that Black people were “separate but equal”—“tiered personhood”158 that elevated the legal status of Black peoples in the United States while still insisting upon their subjugation. </w:t>
      </w:r>
    </w:p>
    <w:p w14:paraId="12DE0AA7" w14:textId="77777777" w:rsidR="007C5626" w:rsidRDefault="007C5626" w:rsidP="007C5626">
      <w:pPr>
        <w:rPr>
          <w:sz w:val="16"/>
        </w:rPr>
      </w:pPr>
      <w:r w:rsidRPr="006418B8">
        <w:rPr>
          <w:sz w:val="16"/>
        </w:rPr>
        <w:t xml:space="preserve">Though centuries have passed since the Three-Fifths Clause was repealed and replaced by the Fourteenth Amendment, the sociopolitical personhood of Black people in America remains an unsettled question. The legal rights of Black Americans, while solid in theory and codified, are still uncertain in practice. Where rights and remedies are concerned, social contract theory asserts that natural humanity has never been enough. </w:t>
      </w:r>
      <w:r w:rsidRPr="00511355">
        <w:rPr>
          <w:rStyle w:val="TitleChar"/>
          <w:highlight w:val="cyan"/>
        </w:rPr>
        <w:t>Rights are</w:t>
      </w:r>
      <w:r w:rsidRPr="00511355">
        <w:rPr>
          <w:rStyle w:val="TitleChar"/>
        </w:rPr>
        <w:t xml:space="preserve"> political constructions, given force by and through law, and most importantly, </w:t>
      </w:r>
      <w:r w:rsidRPr="00511355">
        <w:rPr>
          <w:rStyle w:val="TitleChar"/>
          <w:highlight w:val="cyan"/>
        </w:rPr>
        <w:t>bargained for by a body politic</w:t>
      </w:r>
      <w:r w:rsidRPr="00511355">
        <w:rPr>
          <w:rStyle w:val="TitleChar"/>
        </w:rPr>
        <w:t>.159 That Black people have been excluded from the body politic necessarily means that rights that would apply to them on the basis of their natural humanity in theory, do not apply to them in practice</w:t>
      </w:r>
      <w:r w:rsidRPr="006418B8">
        <w:rPr>
          <w:sz w:val="16"/>
        </w:rPr>
        <w:t xml:space="preserve">.160 </w:t>
      </w:r>
    </w:p>
    <w:p w14:paraId="6B4B6F40" w14:textId="77777777" w:rsidR="007C5626" w:rsidRDefault="007C5626" w:rsidP="007C5626">
      <w:pPr>
        <w:rPr>
          <w:sz w:val="16"/>
        </w:rPr>
      </w:pPr>
      <w:r w:rsidRPr="006418B8">
        <w:rPr>
          <w:sz w:val="16"/>
        </w:rPr>
        <w:t xml:space="preserve">Of course, </w:t>
      </w:r>
      <w:r w:rsidRPr="00B81268">
        <w:rPr>
          <w:rStyle w:val="TitleChar"/>
        </w:rPr>
        <w:t>many Black scholars have addressed Black people’s persistent exclusion from full citizenship benefits in the United States (and beyond) despite the nation’s formal commitments to the equality of all citizens under the law</w:t>
      </w:r>
      <w:r w:rsidRPr="006418B8">
        <w:rPr>
          <w:sz w:val="16"/>
        </w:rPr>
        <w:t xml:space="preserve">.161 Journalist and author Isabel Wilkerson has advanced a theory of race as a mere “visible manifestation” of the nation’s caste system, which concerns power and is perpetuated by division of labor.162 For Wilkerson, the subordination of some people under others is, as Mills posits, about exploitation and domination, but unlike Mills, Wilkerson minimizes race as a sort of discursive crutch that Americans use when they should, in fact, be describing caste.163 While I agree with Wilkerson that white supremacy is sustained by the caste-ing of human beings and that white supremacy has always held wealth extraction and domination as its goals,164 I join the chorus of race scholars who understand that while caste is not necessarily race, race is always caste.165 </w:t>
      </w:r>
    </w:p>
    <w:p w14:paraId="47F7C823" w14:textId="77777777" w:rsidR="007C5626" w:rsidRDefault="007C5626" w:rsidP="007C5626">
      <w:pPr>
        <w:rPr>
          <w:sz w:val="16"/>
        </w:rPr>
      </w:pPr>
      <w:r w:rsidRPr="006418B8">
        <w:rPr>
          <w:sz w:val="16"/>
        </w:rPr>
        <w:t xml:space="preserve">Atiba Ellis’s theory of tiered personhood posits Blackness as a form of personhood that is subordinated to whiteness but still part of the political and social project.166 Per Ellis, political personhood is a status allowing people to exercise constitutional rights and receive constitutional protections, and a framework for reifying status and stratifying those of certain status and power above or below others.167 Notably, Ellis describes the concepts of personhood and citizenship as conceptually distinct.168 The Racial Contract essentially fuses the two concepts by granting those natural persons raced as white full personhood, citizenship in both the racial state and the racial superstate, and the core rights (of property and contract)—and by stripping those raced as Black of political personhood, citizenship, and rights169 irrespective of formal legal transformations-as-codified. </w:t>
      </w:r>
    </w:p>
    <w:p w14:paraId="07C5B11F" w14:textId="77777777" w:rsidR="007C5626" w:rsidRDefault="007C5626" w:rsidP="007C5626">
      <w:pPr>
        <w:rPr>
          <w:sz w:val="16"/>
        </w:rPr>
      </w:pPr>
      <w:r w:rsidRPr="006418B8">
        <w:rPr>
          <w:sz w:val="16"/>
        </w:rPr>
        <w:t xml:space="preserve">Lolita Buckner Inniss also elucidates the dynamics created and exploited by whiteness in her work on white witnesses. For Inniss, </w:t>
      </w:r>
      <w:r w:rsidRPr="00B81268">
        <w:rPr>
          <w:rStyle w:val="TitleChar"/>
        </w:rPr>
        <w:t>white people and men are public people who “deploy power both by observing and by being observed . . . dismantle and erect visual barriers by shaping laws, rules and norms,” while non-white people and non-men are private people “who see little and are little seen.”</w:t>
      </w:r>
      <w:r w:rsidRPr="006418B8">
        <w:rPr>
          <w:sz w:val="16"/>
        </w:rPr>
        <w:t xml:space="preserve">170 Whiteness requires the relegation of non-white people to private life because the public domain is the political, contracting, and decision-making realm from which non-white people are excluded so that they may be efficiently Of course, many Black scholars have addressed Black people’s persistent exclusion from full citizenship benefits in the United States (and beyond) despite the nation’s formal commitments to the equality of all citizens under the law.161 Journalist and author Isabel Wilkerson has advanced a theory of race as a mere “visible manifestation” of the nation’s caste system, which concerns power and is perpetuated by division of labor.162 For Wilkerson, the subordination of some people under others is, as Mills posits, about exploitation and domination, but unlike Mills, Wilkerson minimizes race as a sort of discursive crutch that Americans use when they should, in fact, be describing caste.163 While I agree with Wilkerson that white supremacy is sustained by the caste-ing of human beings and that white supremacy has always held wealth extraction and domination as its goals,164 I join the chorus of race scholars who and effectively exploited.171 </w:t>
      </w:r>
      <w:r w:rsidRPr="00B81268">
        <w:rPr>
          <w:rStyle w:val="TitleChar"/>
        </w:rPr>
        <w:t xml:space="preserve">By placing </w:t>
      </w:r>
      <w:r w:rsidRPr="00B81268">
        <w:rPr>
          <w:rStyle w:val="TitleChar"/>
          <w:highlight w:val="cyan"/>
        </w:rPr>
        <w:t>Black people</w:t>
      </w:r>
      <w:r w:rsidRPr="00B81268">
        <w:rPr>
          <w:rStyle w:val="TitleChar"/>
        </w:rPr>
        <w:t xml:space="preserve"> outside of the public, they </w:t>
      </w:r>
      <w:r w:rsidRPr="00B81268">
        <w:rPr>
          <w:rStyle w:val="TitleChar"/>
          <w:highlight w:val="cyan"/>
        </w:rPr>
        <w:t>are placed out of the realm of politics</w:t>
      </w:r>
      <w:r w:rsidRPr="00B81268">
        <w:rPr>
          <w:rStyle w:val="TitleChar"/>
        </w:rPr>
        <w:t xml:space="preserve"> even when (or </w:t>
      </w:r>
      <w:r w:rsidRPr="00B81268">
        <w:rPr>
          <w:rStyle w:val="TitleChar"/>
          <w:highlight w:val="cyan"/>
        </w:rPr>
        <w:t>especially if</w:t>
      </w:r>
      <w:r w:rsidRPr="00B81268">
        <w:rPr>
          <w:rStyle w:val="TitleChar"/>
        </w:rPr>
        <w:t xml:space="preserve">) </w:t>
      </w:r>
      <w:r w:rsidRPr="00B81268">
        <w:rPr>
          <w:rStyle w:val="TitleChar"/>
          <w:highlight w:val="cyan"/>
        </w:rPr>
        <w:t>public law offers</w:t>
      </w:r>
      <w:r w:rsidRPr="00B81268">
        <w:rPr>
          <w:rStyle w:val="TitleChar"/>
        </w:rPr>
        <w:t xml:space="preserve"> a grant of </w:t>
      </w:r>
      <w:r w:rsidRPr="00B81268">
        <w:rPr>
          <w:rStyle w:val="TitleChar"/>
          <w:highlight w:val="cyan"/>
        </w:rPr>
        <w:t>rights and a promise of equal</w:t>
      </w:r>
      <w:r w:rsidRPr="00B81268">
        <w:rPr>
          <w:rStyle w:val="TitleChar"/>
        </w:rPr>
        <w:t xml:space="preserve"> </w:t>
      </w:r>
      <w:r w:rsidRPr="00B81268">
        <w:rPr>
          <w:rStyle w:val="TitleChar"/>
          <w:highlight w:val="cyan"/>
        </w:rPr>
        <w:t>protection</w:t>
      </w:r>
      <w:r w:rsidRPr="00B81268">
        <w:rPr>
          <w:rStyle w:val="TitleChar"/>
        </w:rPr>
        <w:t xml:space="preserve"> of the law.</w:t>
      </w:r>
      <w:r w:rsidRPr="006418B8">
        <w:rPr>
          <w:sz w:val="16"/>
        </w:rPr>
        <w:t xml:space="preserve">172 </w:t>
      </w:r>
      <w:r w:rsidRPr="00B81268">
        <w:rPr>
          <w:rStyle w:val="Emphasis"/>
          <w:highlight w:val="cyan"/>
        </w:rPr>
        <w:t xml:space="preserve">The private order can therefore carry forth exploitation and </w:t>
      </w:r>
      <w:r w:rsidRPr="00B81268">
        <w:rPr>
          <w:rStyle w:val="Emphasis"/>
        </w:rPr>
        <w:t xml:space="preserve">human </w:t>
      </w:r>
      <w:r w:rsidRPr="00B81268">
        <w:rPr>
          <w:rStyle w:val="Emphasis"/>
          <w:highlight w:val="cyan"/>
        </w:rPr>
        <w:t>rights abuses not reached by the law.</w:t>
      </w:r>
      <w:r w:rsidRPr="006418B8">
        <w:rPr>
          <w:sz w:val="16"/>
        </w:rPr>
        <w:t xml:space="preserve">173 </w:t>
      </w:r>
      <w:r w:rsidRPr="00B81268">
        <w:rPr>
          <w:rStyle w:val="TitleChar"/>
          <w:highlight w:val="cyan"/>
        </w:rPr>
        <w:t>Uncovering abuse</w:t>
      </w:r>
      <w:r w:rsidRPr="00B81268">
        <w:rPr>
          <w:rStyle w:val="TitleChar"/>
        </w:rPr>
        <w:t xml:space="preserve"> and exploitation perpetuated </w:t>
      </w:r>
      <w:r w:rsidRPr="00B81268">
        <w:rPr>
          <w:rStyle w:val="TitleChar"/>
          <w:highlight w:val="cyan"/>
        </w:rPr>
        <w:t>in the private order often requires the</w:t>
      </w:r>
      <w:r w:rsidRPr="00B81268">
        <w:rPr>
          <w:rStyle w:val="TitleChar"/>
        </w:rPr>
        <w:t xml:space="preserve"> act of </w:t>
      </w:r>
      <w:r w:rsidRPr="00B81268">
        <w:rPr>
          <w:rStyle w:val="TitleChar"/>
          <w:highlight w:val="cyan"/>
        </w:rPr>
        <w:t>a public person</w:t>
      </w:r>
      <w:r w:rsidRPr="00B81268">
        <w:rPr>
          <w:rStyle w:val="TitleChar"/>
        </w:rPr>
        <w:t xml:space="preserve">—for example, </w:t>
      </w:r>
      <w:r w:rsidRPr="00B81268">
        <w:rPr>
          <w:rStyle w:val="TitleChar"/>
          <w:highlight w:val="cyan"/>
        </w:rPr>
        <w:t>white witnesses who record abuses against Black people—to elevate the atrocities</w:t>
      </w:r>
      <w:r w:rsidRPr="00B81268">
        <w:rPr>
          <w:rStyle w:val="TitleChar"/>
        </w:rPr>
        <w:t xml:space="preserve"> experienced by Black people </w:t>
      </w:r>
      <w:r w:rsidRPr="00B81268">
        <w:rPr>
          <w:rStyle w:val="TitleChar"/>
          <w:highlight w:val="cyan"/>
        </w:rPr>
        <w:t>into public consciousness and discourse</w:t>
      </w:r>
      <w:r w:rsidRPr="006418B8">
        <w:rPr>
          <w:sz w:val="16"/>
        </w:rPr>
        <w:t xml:space="preserve">.174 </w:t>
      </w:r>
    </w:p>
    <w:p w14:paraId="4628B3E6" w14:textId="77777777" w:rsidR="007C5626" w:rsidRDefault="007C5626" w:rsidP="007C5626">
      <w:pPr>
        <w:rPr>
          <w:sz w:val="16"/>
        </w:rPr>
      </w:pPr>
      <w:r w:rsidRPr="006418B8">
        <w:rPr>
          <w:sz w:val="16"/>
        </w:rPr>
        <w:t xml:space="preserve">Inniss’s theory of the private versus public person is clearly expressed in Governor Whitmer’s executive order concerning the water shutoff program in Detroit, which contrasts the health and wellbeing of Black Detroiters—a private matter of no concern to the State—with the public health and wellbeing of white people placed at risk by Black people’s lack of running water.175 With respect to the human rights abuses and brutality that the state metes out on Black and Indigenous people, discussed in Part III, I depart from Inniss’s theory by understanding “private people” as those “who see much and are little seen.”176 With respect to policing of Black proprietorship or possession of space, as discussed in Part III, I would describe private people as those “who see much and are highly surveilled.”177 </w:t>
      </w:r>
    </w:p>
    <w:p w14:paraId="228A5CE4" w14:textId="77777777" w:rsidR="007C5626" w:rsidRDefault="007C5626" w:rsidP="007C5626">
      <w:pPr>
        <w:rPr>
          <w:rStyle w:val="TitleChar"/>
        </w:rPr>
      </w:pPr>
      <w:r w:rsidRPr="006418B8">
        <w:rPr>
          <w:sz w:val="16"/>
        </w:rPr>
        <w:t xml:space="preserve">Like Ellis, Pateman and Mills discuss tiered personhood in The Contract and Domination—writing of white men as contractors and of white women and non-white men as subcontractors while non-white women are nonpersons void of contractual capacity.178 </w:t>
      </w:r>
      <w:r w:rsidRPr="00B81268">
        <w:rPr>
          <w:rStyle w:val="Emphasis"/>
          <w:highlight w:val="cyan"/>
        </w:rPr>
        <w:t>I understand white people to be contractors</w:t>
      </w:r>
      <w:r w:rsidRPr="006418B8">
        <w:rPr>
          <w:sz w:val="16"/>
        </w:rPr>
        <w:t>—agreeing with Ellis that white men are tiered higher than white non-men179—</w:t>
      </w:r>
      <w:r w:rsidRPr="00B81268">
        <w:rPr>
          <w:rStyle w:val="Emphasis"/>
          <w:highlight w:val="cyan"/>
        </w:rPr>
        <w:t xml:space="preserve">and Black and Indigenous people and lands as the objects of those contracts, </w:t>
      </w:r>
      <w:r w:rsidRPr="00B81268">
        <w:rPr>
          <w:rStyle w:val="Emphasis"/>
        </w:rPr>
        <w:t>or contractees, and therefore politically nonpersons</w:t>
      </w:r>
      <w:r w:rsidRPr="006418B8">
        <w:rPr>
          <w:sz w:val="16"/>
        </w:rPr>
        <w:t xml:space="preserve">.180 </w:t>
      </w:r>
      <w:r w:rsidRPr="00B81268">
        <w:rPr>
          <w:rStyle w:val="TitleChar"/>
        </w:rPr>
        <w:t>This is particularly true in the case of non-white non-men</w:t>
      </w:r>
      <w:r w:rsidRPr="006418B8">
        <w:rPr>
          <w:sz w:val="16"/>
        </w:rPr>
        <w:t xml:space="preserve">;181 </w:t>
      </w:r>
      <w:r w:rsidRPr="00B81268">
        <w:rPr>
          <w:rStyle w:val="TitleChar"/>
        </w:rPr>
        <w:t>as an exception to the rule, some non-white non-men and non-white men may act as subcontractors</w:t>
      </w:r>
      <w:r w:rsidRPr="006418B8">
        <w:rPr>
          <w:sz w:val="16"/>
        </w:rPr>
        <w:t xml:space="preserve">. </w:t>
      </w:r>
      <w:r w:rsidRPr="00B81268">
        <w:rPr>
          <w:rStyle w:val="TitleChar"/>
          <w:highlight w:val="cyan"/>
        </w:rPr>
        <w:t>Per the theory of sub-contractorship, Black men</w:t>
      </w:r>
      <w:r w:rsidRPr="00B81268">
        <w:rPr>
          <w:rStyle w:val="TitleChar"/>
        </w:rPr>
        <w:t xml:space="preserve"> have been delegated the power over water policy in Detroit and </w:t>
      </w:r>
      <w:r w:rsidRPr="00B81268">
        <w:rPr>
          <w:rStyle w:val="TitleChar"/>
          <w:highlight w:val="cyan"/>
        </w:rPr>
        <w:t xml:space="preserve">trade in the </w:t>
      </w:r>
      <w:r w:rsidRPr="00B81268">
        <w:rPr>
          <w:rStyle w:val="Emphasis"/>
          <w:highlight w:val="cyan"/>
        </w:rPr>
        <w:t>collective of Black women</w:t>
      </w:r>
      <w:r w:rsidRPr="00B81268">
        <w:rPr>
          <w:rStyle w:val="TitleChar"/>
        </w:rPr>
        <w:t xml:space="preserve"> who collect rainwater on their roofs and any money to pay their water bills as consideration </w:t>
      </w:r>
      <w:r w:rsidRPr="00B81268">
        <w:rPr>
          <w:rStyle w:val="TitleChar"/>
          <w:highlight w:val="cyan"/>
        </w:rPr>
        <w:t>in exchange for proximity to</w:t>
      </w:r>
      <w:r w:rsidRPr="00B81268">
        <w:rPr>
          <w:rStyle w:val="TitleChar"/>
        </w:rPr>
        <w:t xml:space="preserve"> politics and </w:t>
      </w:r>
      <w:r w:rsidRPr="00B81268">
        <w:rPr>
          <w:rStyle w:val="TitleChar"/>
          <w:highlight w:val="cyan"/>
        </w:rPr>
        <w:t>power</w:t>
      </w:r>
      <w:r w:rsidRPr="00B81268">
        <w:rPr>
          <w:rStyle w:val="TitleChar"/>
        </w:rPr>
        <w:t>—or to whiteness</w:t>
      </w:r>
      <w:r w:rsidRPr="006418B8">
        <w:rPr>
          <w:sz w:val="16"/>
        </w:rPr>
        <w:t xml:space="preserve">.182 </w:t>
      </w:r>
      <w:r w:rsidRPr="00B81268">
        <w:rPr>
          <w:rStyle w:val="TitleChar"/>
          <w:highlight w:val="cyan"/>
        </w:rPr>
        <w:t>In the case of Breonna Taylor, a Black Attorney General failed to indict the police</w:t>
      </w:r>
      <w:r w:rsidRPr="00B81268">
        <w:rPr>
          <w:rStyle w:val="TitleChar"/>
        </w:rPr>
        <w:t xml:space="preserve"> officers who killed her as she was sleeping, </w:t>
      </w:r>
      <w:r w:rsidRPr="00B81268">
        <w:rPr>
          <w:rStyle w:val="TitleChar"/>
          <w:highlight w:val="cyan"/>
        </w:rPr>
        <w:t>and was immediately placed</w:t>
      </w:r>
      <w:r w:rsidRPr="00B81268">
        <w:rPr>
          <w:rStyle w:val="TitleChar"/>
        </w:rPr>
        <w:t xml:space="preserve"> on the President’s list for consideration </w:t>
      </w:r>
      <w:r w:rsidRPr="00B81268">
        <w:rPr>
          <w:rStyle w:val="TitleChar"/>
          <w:highlight w:val="cyan"/>
        </w:rPr>
        <w:t>as a potential Supreme Court</w:t>
      </w:r>
      <w:r w:rsidRPr="00B81268">
        <w:rPr>
          <w:rStyle w:val="TitleChar"/>
        </w:rPr>
        <w:t xml:space="preserve"> Justice </w:t>
      </w:r>
      <w:r w:rsidRPr="00B81268">
        <w:rPr>
          <w:rStyle w:val="TitleChar"/>
          <w:highlight w:val="cyan"/>
        </w:rPr>
        <w:t>candidate</w:t>
      </w:r>
      <w:r w:rsidRPr="006418B8">
        <w:rPr>
          <w:sz w:val="16"/>
        </w:rPr>
        <w:t xml:space="preserve">.183 </w:t>
      </w:r>
      <w:r w:rsidRPr="00B81268">
        <w:rPr>
          <w:rStyle w:val="TitleChar"/>
        </w:rPr>
        <w:t xml:space="preserve">Again, </w:t>
      </w:r>
      <w:r w:rsidRPr="00B81268">
        <w:rPr>
          <w:rStyle w:val="Emphasis"/>
          <w:highlight w:val="cyan"/>
        </w:rPr>
        <w:t>the bargained-for consideration was a Black female victim of state violence and the community seeking justice on her behalf</w:t>
      </w:r>
      <w:r w:rsidRPr="00B81268">
        <w:rPr>
          <w:rStyle w:val="TitleChar"/>
        </w:rPr>
        <w:t xml:space="preserve">. By contrast, while white women’s citizenship has been subordinated to white men’s citizenship, </w:t>
      </w:r>
      <w:r w:rsidRPr="00B81268">
        <w:rPr>
          <w:rStyle w:val="Emphasis"/>
          <w:highlight w:val="cyan"/>
        </w:rPr>
        <w:t>white women retain</w:t>
      </w:r>
      <w:r w:rsidRPr="00B81268">
        <w:rPr>
          <w:rStyle w:val="TitleChar"/>
        </w:rPr>
        <w:t xml:space="preserve"> the </w:t>
      </w:r>
      <w:r w:rsidRPr="00B81268">
        <w:rPr>
          <w:rStyle w:val="Emphasis"/>
          <w:highlight w:val="cyan"/>
        </w:rPr>
        <w:t>de facto policing power</w:t>
      </w:r>
      <w:r w:rsidRPr="00B81268">
        <w:rPr>
          <w:rStyle w:val="TitleChar"/>
        </w:rPr>
        <w:t xml:space="preserve"> that is a marker of full citizenship184 </w:t>
      </w:r>
      <w:r w:rsidRPr="00B81268">
        <w:rPr>
          <w:rStyle w:val="Emphasis"/>
        </w:rPr>
        <w:t xml:space="preserve">by </w:t>
      </w:r>
      <w:r w:rsidRPr="00B81268">
        <w:rPr>
          <w:rStyle w:val="Emphasis"/>
          <w:highlight w:val="cyan"/>
        </w:rPr>
        <w:t>regularly</w:t>
      </w:r>
      <w:r w:rsidRPr="00B81268">
        <w:rPr>
          <w:rStyle w:val="Emphasis"/>
        </w:rPr>
        <w:t xml:space="preserve"> using the power </w:t>
      </w:r>
      <w:r w:rsidRPr="00B81268">
        <w:rPr>
          <w:rStyle w:val="Emphasis"/>
          <w:highlight w:val="cyan"/>
        </w:rPr>
        <w:t>against Black people</w:t>
      </w:r>
      <w:r w:rsidRPr="006418B8">
        <w:rPr>
          <w:sz w:val="16"/>
          <w:highlight w:val="cyan"/>
        </w:rPr>
        <w:t>.</w:t>
      </w:r>
      <w:r w:rsidRPr="006418B8">
        <w:rPr>
          <w:sz w:val="16"/>
        </w:rPr>
        <w:t xml:space="preserve">185 </w:t>
      </w:r>
      <w:r w:rsidRPr="00B81268">
        <w:rPr>
          <w:rStyle w:val="TitleChar"/>
        </w:rPr>
        <w:t>Race is political and legal, rather than biological</w:t>
      </w:r>
      <w:r w:rsidRPr="006418B8">
        <w:rPr>
          <w:sz w:val="16"/>
        </w:rPr>
        <w:t xml:space="preserve">. </w:t>
      </w:r>
      <w:r w:rsidRPr="00B81268">
        <w:rPr>
          <w:rStyle w:val="TitleChar"/>
        </w:rPr>
        <w:t xml:space="preserve">Whiteness is a constructed identity that is imbued with power and control, and therefore it is not particularly remarkable that </w:t>
      </w:r>
      <w:r w:rsidRPr="00B81268">
        <w:rPr>
          <w:rStyle w:val="Emphasis"/>
          <w:highlight w:val="cyan"/>
        </w:rPr>
        <w:t xml:space="preserve">a person raced as Black of any gender could reify whiteness as a subcontractor or even as </w:t>
      </w:r>
      <w:r w:rsidRPr="00B81268">
        <w:rPr>
          <w:rStyle w:val="Emphasis"/>
        </w:rPr>
        <w:t xml:space="preserve">the </w:t>
      </w:r>
      <w:r w:rsidRPr="00B81268">
        <w:rPr>
          <w:rStyle w:val="Emphasis"/>
          <w:highlight w:val="cyan"/>
        </w:rPr>
        <w:t>head of a local, state, or federal government</w:t>
      </w:r>
      <w:r w:rsidRPr="00B81268">
        <w:rPr>
          <w:rStyle w:val="TitleChar"/>
        </w:rPr>
        <w:t>.</w:t>
      </w:r>
      <w:r w:rsidRPr="006418B8">
        <w:rPr>
          <w:sz w:val="16"/>
        </w:rPr>
        <w:t xml:space="preserve">186 Not only does one’s racial status depend upon legal and social definitions, and change therewith according to time and place, but also the proximity to whiteness of both individuals and groups of people is similarly fluid.187 </w:t>
      </w:r>
      <w:r w:rsidRPr="006418B8">
        <w:rPr>
          <w:rStyle w:val="Emphasis"/>
          <w:highlight w:val="cyan"/>
        </w:rPr>
        <w:t>By delegating</w:t>
      </w:r>
      <w:r w:rsidRPr="006418B8">
        <w:rPr>
          <w:rStyle w:val="Emphasis"/>
        </w:rPr>
        <w:t xml:space="preserve"> a measure of the </w:t>
      </w:r>
      <w:r w:rsidRPr="006418B8">
        <w:rPr>
          <w:rStyle w:val="Emphasis"/>
          <w:highlight w:val="cyan"/>
        </w:rPr>
        <w:t>power</w:t>
      </w:r>
      <w:r w:rsidRPr="006418B8">
        <w:rPr>
          <w:rStyle w:val="Emphasis"/>
        </w:rPr>
        <w:t xml:space="preserve"> of whiteness </w:t>
      </w:r>
      <w:r w:rsidRPr="006418B8">
        <w:rPr>
          <w:rStyle w:val="Emphasis"/>
          <w:highlight w:val="cyan"/>
        </w:rPr>
        <w:t>to</w:t>
      </w:r>
      <w:r w:rsidRPr="006418B8">
        <w:rPr>
          <w:rStyle w:val="Emphasis"/>
        </w:rPr>
        <w:t xml:space="preserve"> individual </w:t>
      </w:r>
      <w:r w:rsidRPr="006418B8">
        <w:rPr>
          <w:rStyle w:val="Emphasis"/>
          <w:highlight w:val="cyan"/>
        </w:rPr>
        <w:t>people raced as Black</w:t>
      </w:r>
      <w:r w:rsidRPr="006418B8">
        <w:rPr>
          <w:rStyle w:val="Emphasis"/>
        </w:rPr>
        <w:t xml:space="preserve">, </w:t>
      </w:r>
      <w:r w:rsidRPr="006418B8">
        <w:rPr>
          <w:rStyle w:val="Emphasis"/>
          <w:highlight w:val="cyan"/>
        </w:rPr>
        <w:t>signatories</w:t>
      </w:r>
      <w:r w:rsidRPr="006418B8">
        <w:rPr>
          <w:rStyle w:val="Emphasis"/>
        </w:rPr>
        <w:t xml:space="preserve"> to the contract of whiteness </w:t>
      </w:r>
      <w:r w:rsidRPr="006418B8">
        <w:rPr>
          <w:rStyle w:val="Emphasis"/>
          <w:highlight w:val="cyan"/>
        </w:rPr>
        <w:t>can conceal</w:t>
      </w:r>
      <w:r w:rsidRPr="006418B8">
        <w:rPr>
          <w:rStyle w:val="Emphasis"/>
        </w:rPr>
        <w:t xml:space="preserve"> the existence of </w:t>
      </w:r>
      <w:r w:rsidRPr="006418B8">
        <w:rPr>
          <w:rStyle w:val="Emphasis"/>
          <w:highlight w:val="cyan"/>
        </w:rPr>
        <w:t>the contract and weaponize</w:t>
      </w:r>
      <w:r w:rsidRPr="006418B8">
        <w:rPr>
          <w:rStyle w:val="Emphasis"/>
        </w:rPr>
        <w:t xml:space="preserve"> the </w:t>
      </w:r>
      <w:r w:rsidRPr="006418B8">
        <w:rPr>
          <w:rStyle w:val="Emphasis"/>
          <w:highlight w:val="cyan"/>
        </w:rPr>
        <w:t xml:space="preserve">Black subcontractors </w:t>
      </w:r>
      <w:r w:rsidRPr="006418B8">
        <w:rPr>
          <w:rStyle w:val="Emphasis"/>
        </w:rPr>
        <w:t xml:space="preserve">as a mirage and shield </w:t>
      </w:r>
      <w:r w:rsidRPr="006418B8">
        <w:rPr>
          <w:rStyle w:val="Emphasis"/>
          <w:highlight w:val="cyan"/>
        </w:rPr>
        <w:t>against Black complainants to gaslight them</w:t>
      </w:r>
      <w:r w:rsidRPr="006418B8">
        <w:rPr>
          <w:rStyle w:val="TitleChar"/>
        </w:rPr>
        <w:t xml:space="preserve">. </w:t>
      </w:r>
    </w:p>
    <w:p w14:paraId="311A649B" w14:textId="77777777" w:rsidR="007C5626" w:rsidRDefault="007C5626" w:rsidP="007C5626">
      <w:pPr>
        <w:rPr>
          <w:rStyle w:val="TitleChar"/>
        </w:rPr>
      </w:pPr>
      <w:r w:rsidRPr="006418B8">
        <w:rPr>
          <w:rStyle w:val="TitleChar"/>
        </w:rPr>
        <w:t>Despite the formal status as American citizens, Black Americans do not fully enjoy the rights of citizenship. They instead occupy a place and space outside of politics (social contracting) and proprietorship (commercial contracting).</w:t>
      </w:r>
      <w:r w:rsidRPr="006418B8">
        <w:rPr>
          <w:sz w:val="16"/>
        </w:rPr>
        <w:t xml:space="preserve"> </w:t>
      </w:r>
      <w:r w:rsidRPr="006418B8">
        <w:rPr>
          <w:rStyle w:val="TitleChar"/>
        </w:rPr>
        <w:t xml:space="preserve">While Black people can no longer be held as chattel, the lived realities of </w:t>
      </w:r>
      <w:r w:rsidRPr="006418B8">
        <w:rPr>
          <w:rStyle w:val="TitleChar"/>
          <w:highlight w:val="cyan"/>
        </w:rPr>
        <w:t>Black Americans are</w:t>
      </w:r>
      <w:r w:rsidRPr="006418B8">
        <w:rPr>
          <w:rStyle w:val="TitleChar"/>
        </w:rPr>
        <w:t xml:space="preserve"> as </w:t>
      </w:r>
      <w:r w:rsidRPr="006418B8">
        <w:rPr>
          <w:rStyle w:val="TitleChar"/>
          <w:highlight w:val="cyan"/>
        </w:rPr>
        <w:t>wards</w:t>
      </w:r>
      <w:r w:rsidRPr="006418B8">
        <w:rPr>
          <w:rStyle w:val="TitleChar"/>
        </w:rPr>
        <w:t xml:space="preserve"> of the state—incarcerated or not—and as nonpersons whom </w:t>
      </w:r>
      <w:r w:rsidRPr="006418B8">
        <w:rPr>
          <w:rStyle w:val="TitleChar"/>
          <w:highlight w:val="cyan"/>
        </w:rPr>
        <w:t>white civilians have the power to</w:t>
      </w:r>
      <w:r w:rsidRPr="006418B8">
        <w:rPr>
          <w:rStyle w:val="TitleChar"/>
        </w:rPr>
        <w:t xml:space="preserve"> contain, </w:t>
      </w:r>
      <w:r w:rsidRPr="00F26D33">
        <w:rPr>
          <w:rStyle w:val="TitleChar"/>
          <w:highlight w:val="cyan"/>
        </w:rPr>
        <w:t>detain, expel, or eliminate</w:t>
      </w:r>
      <w:r w:rsidRPr="006418B8">
        <w:rPr>
          <w:sz w:val="16"/>
        </w:rPr>
        <w:t>.</w:t>
      </w:r>
      <w:r w:rsidRPr="006418B8">
        <w:rPr>
          <w:rStyle w:val="TitleChar"/>
        </w:rPr>
        <w:t xml:space="preserve">188 Black people’s possession of property—as owners or occupiers—is consistently and persistently </w:t>
      </w:r>
      <w:r w:rsidRPr="006418B8">
        <w:rPr>
          <w:rStyle w:val="TitleChar"/>
          <w:highlight w:val="cyan"/>
        </w:rPr>
        <w:t>threatened</w:t>
      </w:r>
      <w:r w:rsidRPr="006418B8">
        <w:rPr>
          <w:rStyle w:val="TitleChar"/>
        </w:rPr>
        <w:t xml:space="preserve">, whether </w:t>
      </w:r>
      <w:r w:rsidRPr="006418B8">
        <w:rPr>
          <w:rStyle w:val="TitleChar"/>
          <w:highlight w:val="cyan"/>
        </w:rPr>
        <w:t>by deed theft</w:t>
      </w:r>
      <w:r w:rsidRPr="006418B8">
        <w:rPr>
          <w:rStyle w:val="TitleChar"/>
        </w:rPr>
        <w:t xml:space="preserve"> or discriminatory </w:t>
      </w:r>
      <w:r w:rsidRPr="006418B8">
        <w:rPr>
          <w:rStyle w:val="TitleChar"/>
          <w:highlight w:val="cyan"/>
        </w:rPr>
        <w:t>property tax assessments</w:t>
      </w:r>
      <w:r w:rsidRPr="006418B8">
        <w:rPr>
          <w:rStyle w:val="TitleChar"/>
        </w:rPr>
        <w:t xml:space="preserve">,189 by </w:t>
      </w:r>
      <w:r w:rsidRPr="006418B8">
        <w:rPr>
          <w:rStyle w:val="TitleChar"/>
          <w:highlight w:val="cyan"/>
        </w:rPr>
        <w:t>unfair</w:t>
      </w:r>
      <w:r w:rsidRPr="006418B8">
        <w:rPr>
          <w:rStyle w:val="TitleChar"/>
        </w:rPr>
        <w:t xml:space="preserve"> utility </w:t>
      </w:r>
      <w:r w:rsidRPr="006418B8">
        <w:rPr>
          <w:rStyle w:val="TitleChar"/>
          <w:highlight w:val="cyan"/>
        </w:rPr>
        <w:t>pricing</w:t>
      </w:r>
      <w:r w:rsidRPr="006418B8">
        <w:rPr>
          <w:rStyle w:val="TitleChar"/>
        </w:rPr>
        <w:t xml:space="preserve"> structures,190 </w:t>
      </w:r>
      <w:r w:rsidRPr="006418B8">
        <w:rPr>
          <w:rStyle w:val="TitleChar"/>
          <w:highlight w:val="cyan"/>
        </w:rPr>
        <w:t>immigration policy</w:t>
      </w:r>
      <w:r w:rsidRPr="006418B8">
        <w:rPr>
          <w:rStyle w:val="TitleChar"/>
        </w:rPr>
        <w:t xml:space="preserve">,191 </w:t>
      </w:r>
      <w:r w:rsidRPr="006418B8">
        <w:rPr>
          <w:rStyle w:val="TitleChar"/>
          <w:highlight w:val="cyan"/>
        </w:rPr>
        <w:t>or modern-day lynch mobs</w:t>
      </w:r>
      <w:r w:rsidRPr="006418B8">
        <w:rPr>
          <w:sz w:val="16"/>
        </w:rPr>
        <w:t xml:space="preserve">.192 </w:t>
      </w:r>
      <w:r w:rsidRPr="006418B8">
        <w:rPr>
          <w:rStyle w:val="TitleChar"/>
        </w:rPr>
        <w:t>Black people are tenants at best and trespassers at worst; they are natural-born persons, but not part of the American body politic; they are not contractors, but often the objects of the contract or the consideration therefore</w:t>
      </w:r>
      <w:r w:rsidRPr="006418B8">
        <w:rPr>
          <w:sz w:val="16"/>
        </w:rPr>
        <w:t xml:space="preserve">. </w:t>
      </w:r>
      <w:r w:rsidRPr="006418B8">
        <w:rPr>
          <w:rStyle w:val="TitleChar"/>
        </w:rPr>
        <w:t xml:space="preserve">Because </w:t>
      </w:r>
      <w:r w:rsidRPr="006418B8">
        <w:rPr>
          <w:rStyle w:val="TitleChar"/>
          <w:highlight w:val="cyan"/>
        </w:rPr>
        <w:t>Black people are present but not</w:t>
      </w:r>
      <w:r w:rsidRPr="006418B8">
        <w:rPr>
          <w:rStyle w:val="TitleChar"/>
        </w:rPr>
        <w:t xml:space="preserve"> persons within the United States, they are not </w:t>
      </w:r>
      <w:r w:rsidRPr="006418B8">
        <w:rPr>
          <w:rStyle w:val="TitleChar"/>
          <w:highlight w:val="cyan"/>
        </w:rPr>
        <w:t>legally or politically alive</w:t>
      </w:r>
      <w:r w:rsidRPr="006418B8">
        <w:rPr>
          <w:rStyle w:val="TitleChar"/>
        </w:rPr>
        <w:t xml:space="preserve">; moreover, </w:t>
      </w:r>
      <w:r w:rsidRPr="006418B8">
        <w:rPr>
          <w:rStyle w:val="TitleChar"/>
          <w:highlight w:val="cyan"/>
        </w:rPr>
        <w:t>even</w:t>
      </w:r>
      <w:r w:rsidRPr="006418B8">
        <w:rPr>
          <w:rStyle w:val="TitleChar"/>
        </w:rPr>
        <w:t xml:space="preserve"> physically speaking, </w:t>
      </w:r>
      <w:r w:rsidRPr="006418B8">
        <w:rPr>
          <w:rStyle w:val="TitleChar"/>
          <w:highlight w:val="cyan"/>
        </w:rPr>
        <w:t xml:space="preserve">while alive, Black people are </w:t>
      </w:r>
      <w:r w:rsidRPr="006418B8">
        <w:rPr>
          <w:rStyle w:val="TitleChar"/>
        </w:rPr>
        <w:t xml:space="preserve">often near death, </w:t>
      </w:r>
      <w:r w:rsidRPr="006418B8">
        <w:rPr>
          <w:rStyle w:val="TitleChar"/>
          <w:highlight w:val="cyan"/>
        </w:rPr>
        <w:t>near-death</w:t>
      </w:r>
      <w:r w:rsidRPr="006418B8">
        <w:rPr>
          <w:rStyle w:val="TitleChar"/>
        </w:rPr>
        <w:t xml:space="preserve">, </w:t>
      </w:r>
      <w:r w:rsidRPr="006418B8">
        <w:rPr>
          <w:rStyle w:val="TitleChar"/>
          <w:highlight w:val="cyan"/>
        </w:rPr>
        <w:t>or nearly dead.</w:t>
      </w:r>
      <w:r>
        <w:rPr>
          <w:rStyle w:val="TitleChar"/>
        </w:rPr>
        <w:t xml:space="preserve"> </w:t>
      </w:r>
    </w:p>
    <w:p w14:paraId="5C92569D" w14:textId="77777777" w:rsidR="007C5626" w:rsidRDefault="007C5626" w:rsidP="007C5626">
      <w:pPr>
        <w:rPr>
          <w:sz w:val="16"/>
        </w:rPr>
      </w:pPr>
      <w:r w:rsidRPr="006418B8">
        <w:rPr>
          <w:sz w:val="16"/>
        </w:rPr>
        <w:t xml:space="preserve">B. Blackness, Reliance, and Promissory Estoppel </w:t>
      </w:r>
    </w:p>
    <w:p w14:paraId="7511A9BC" w14:textId="77777777" w:rsidR="007C5626" w:rsidRDefault="007C5626" w:rsidP="007C5626">
      <w:pPr>
        <w:rPr>
          <w:sz w:val="16"/>
        </w:rPr>
      </w:pPr>
      <w:r w:rsidRPr="006418B8">
        <w:rPr>
          <w:sz w:val="16"/>
        </w:rPr>
        <w:t xml:space="preserve">If the idea of Black sub-personhood or non-personhood as a bar to Black contractual capacity leaves some unconvinced, then the fact that Black people exist and operate under continuous duress also means that Black people cannot contract, and therefore cannot be contractors, with the State.193 Part III of this Article articulates a theory of brutality as a contractual enforcement mechanism, which suggests not only that Black people’s duress under the yoke of that brutality makes contracting impossible, but also that Black people are governed to perpetuate Black duress—for the express purpose of making Black contracting and proprietorship impossible. </w:t>
      </w:r>
    </w:p>
    <w:p w14:paraId="41A9964B" w14:textId="77777777" w:rsidR="007C5626" w:rsidRDefault="007C5626" w:rsidP="007C5626">
      <w:pPr>
        <w:rPr>
          <w:rStyle w:val="TitleChar"/>
        </w:rPr>
      </w:pPr>
      <w:r w:rsidRPr="006418B8">
        <w:rPr>
          <w:sz w:val="16"/>
        </w:rPr>
        <w:t xml:space="preserve">The theory of the Black subcontractor makes a noble effort to account for Black people’s engagement in commercial contract and participation in government as voters, elected officials, and as political appointees and civil servants.194 However, the theory possesses one insurmountable flaw if the theory of whiteness as contract is to hold: the theory of whiteness does not allow for Black privity with or inclusion in the state. </w:t>
      </w:r>
      <w:r w:rsidRPr="006418B8">
        <w:rPr>
          <w:rStyle w:val="TitleChar"/>
        </w:rPr>
        <w:t>Subcontractors are still contractors, and Blackness’s lack of contractual capacity is central to the theory of whiteness.</w:t>
      </w:r>
    </w:p>
    <w:p w14:paraId="21F7A4F9" w14:textId="77777777" w:rsidR="007C5626" w:rsidRDefault="007C5626" w:rsidP="007C5626">
      <w:pPr>
        <w:rPr>
          <w:sz w:val="16"/>
        </w:rPr>
      </w:pPr>
      <w:r w:rsidRPr="006418B8">
        <w:rPr>
          <w:sz w:val="16"/>
        </w:rPr>
        <w:t xml:space="preserve"> </w:t>
      </w:r>
      <w:r w:rsidRPr="006418B8">
        <w:rPr>
          <w:rStyle w:val="Emphasis"/>
        </w:rPr>
        <w:t>A better explanation for Black Americans’ continued engagement with the State, agitation for inclusion in and protection by the State, participation in the State, and reliance on the State is the doctrine of promissory estoppel, which serves as an alternative to consideration</w:t>
      </w:r>
      <w:r w:rsidRPr="006418B8">
        <w:rPr>
          <w:sz w:val="16"/>
        </w:rPr>
        <w:t xml:space="preserve">.195 </w:t>
      </w:r>
      <w:r w:rsidRPr="006418B8">
        <w:rPr>
          <w:rStyle w:val="TitleChar"/>
        </w:rPr>
        <w:t>A claim of promissory estoppel is established by demonstrating four elements: a promisor, a promise, reasonable reliance upon a promise, and detriment suffered by the promisee</w:t>
      </w:r>
      <w:r w:rsidRPr="006418B8">
        <w:rPr>
          <w:sz w:val="16"/>
        </w:rPr>
        <w:t xml:space="preserve">.196 While Black people do not have the capacity to contract with the State and therefore have no enforceable contracts with the State per the terms of whiteness, they have reasonably relied upon the Civil Rights Acts of 1866, 1964,197 and 1968,198 and the Equal Protection Clause of the Fifth and Fourteenth Amendments for the rights to contract and proprietorship, and indeed, for their due process rights and the other benefits of American citizenship.199 The case studies in Part III demonstrate the ways in which </w:t>
      </w:r>
      <w:r w:rsidRPr="006418B8">
        <w:rPr>
          <w:rStyle w:val="TitleChar"/>
          <w:highlight w:val="cyan"/>
        </w:rPr>
        <w:t>Black Americans rely on</w:t>
      </w:r>
      <w:r w:rsidRPr="006418B8">
        <w:rPr>
          <w:rStyle w:val="TitleChar"/>
        </w:rPr>
        <w:t xml:space="preserve"> the formal promise of equality under the law, which includes the </w:t>
      </w:r>
      <w:r w:rsidRPr="006418B8">
        <w:rPr>
          <w:rStyle w:val="TitleChar"/>
          <w:highlight w:val="cyan"/>
        </w:rPr>
        <w:t>rights to contract</w:t>
      </w:r>
      <w:r w:rsidRPr="006418B8">
        <w:rPr>
          <w:rStyle w:val="TitleChar"/>
        </w:rPr>
        <w:t xml:space="preserve"> and proprietorship, </w:t>
      </w:r>
      <w:r w:rsidRPr="006418B8">
        <w:rPr>
          <w:rStyle w:val="TitleChar"/>
          <w:highlight w:val="cyan"/>
        </w:rPr>
        <w:t>to their detriment</w:t>
      </w:r>
      <w:r w:rsidRPr="006418B8">
        <w:rPr>
          <w:sz w:val="16"/>
        </w:rPr>
        <w:t xml:space="preserve">. </w:t>
      </w:r>
      <w:r w:rsidRPr="006418B8">
        <w:rPr>
          <w:rStyle w:val="TitleChar"/>
        </w:rPr>
        <w:t xml:space="preserve">The doctrine of promissory estoppel provides a clear and convincing explanation for why </w:t>
      </w:r>
      <w:r w:rsidRPr="006418B8">
        <w:rPr>
          <w:rStyle w:val="TitleChar"/>
          <w:highlight w:val="cyan"/>
        </w:rPr>
        <w:t>Black Americans continue to agitate</w:t>
      </w:r>
      <w:r w:rsidRPr="006418B8">
        <w:rPr>
          <w:rStyle w:val="TitleChar"/>
        </w:rPr>
        <w:t xml:space="preserve"> for rights they deserve </w:t>
      </w:r>
      <w:r w:rsidRPr="006418B8">
        <w:rPr>
          <w:rStyle w:val="TitleChar"/>
          <w:highlight w:val="cyan"/>
        </w:rPr>
        <w:t>despite</w:t>
      </w:r>
      <w:r w:rsidRPr="006418B8">
        <w:rPr>
          <w:rStyle w:val="TitleChar"/>
        </w:rPr>
        <w:t xml:space="preserve"> the </w:t>
      </w:r>
      <w:r w:rsidRPr="006418B8">
        <w:rPr>
          <w:rStyle w:val="TitleChar"/>
          <w:highlight w:val="cyan"/>
        </w:rPr>
        <w:t>resistance</w:t>
      </w:r>
      <w:r w:rsidRPr="006418B8">
        <w:rPr>
          <w:rStyle w:val="TitleChar"/>
        </w:rPr>
        <w:t xml:space="preserve"> of the white body politic to include them in their social contracting</w:t>
      </w:r>
      <w:r w:rsidRPr="006418B8">
        <w:rPr>
          <w:sz w:val="16"/>
        </w:rPr>
        <w:t xml:space="preserve">. Significantly, the doctrine of promissory estoppel provides remedies for Black Americans for their reasonable reliance, which offers a path toward reparatory measures for those Black people who have been wrongfully deprived of their life, liberty, and property as the result of their reliance on a right to contract and proprietorship. </w:t>
      </w:r>
    </w:p>
    <w:p w14:paraId="3480A33F" w14:textId="77777777" w:rsidR="007C5626" w:rsidRDefault="007C5626" w:rsidP="007C5626">
      <w:pPr>
        <w:rPr>
          <w:sz w:val="16"/>
        </w:rPr>
      </w:pPr>
      <w:r w:rsidRPr="006418B8">
        <w:rPr>
          <w:rStyle w:val="TitleChar"/>
        </w:rPr>
        <w:t>The right to enjoy contract and property is, and historically has been, central to whiteness and citizenship in the United States,200 with whiteness and citizenship as interchangeable statuses under federal law prior to Reconstruction.</w:t>
      </w:r>
      <w:r w:rsidRPr="006418B8">
        <w:rPr>
          <w:sz w:val="16"/>
        </w:rPr>
        <w:t xml:space="preserve">201 </w:t>
      </w:r>
      <w:r w:rsidRPr="006418B8">
        <w:rPr>
          <w:rStyle w:val="Emphasis"/>
          <w:highlight w:val="cyan"/>
        </w:rPr>
        <w:t>Despite formal changes to the letter of the law, not much has changed; the racial contract endures</w:t>
      </w:r>
      <w:r w:rsidRPr="006418B8">
        <w:rPr>
          <w:sz w:val="16"/>
        </w:rPr>
        <w:t xml:space="preserve">. </w:t>
      </w:r>
      <w:r w:rsidRPr="006418B8">
        <w:rPr>
          <w:rStyle w:val="TitleChar"/>
        </w:rPr>
        <w:t>Because the racial contract constructs Black people below and outside of personhood, it follows that Black people do not enjoy the right to contract, or even the legal capacity to contract, with white people or with the State</w:t>
      </w:r>
      <w:r w:rsidRPr="006418B8">
        <w:rPr>
          <w:sz w:val="16"/>
        </w:rPr>
        <w:t xml:space="preserve">. Neither can Black people expect the racial state to respect their possession of real or personal property, including their common water supply; in fact, insofar as Black proprietorship breaches the terms of the racial contract, Black people should expect the racial state to seek to remedy the breach. </w:t>
      </w:r>
    </w:p>
    <w:p w14:paraId="460389F8" w14:textId="77777777" w:rsidR="007C5626" w:rsidRDefault="007C5626" w:rsidP="007C5626">
      <w:pPr>
        <w:rPr>
          <w:sz w:val="16"/>
        </w:rPr>
      </w:pPr>
      <w:r w:rsidRPr="006418B8">
        <w:rPr>
          <w:sz w:val="16"/>
        </w:rPr>
        <w:t xml:space="preserve">C. Blackness as Tenancy and Trespass: Resistance to Black Proprietorship </w:t>
      </w:r>
    </w:p>
    <w:p w14:paraId="10D0C005" w14:textId="77777777" w:rsidR="007C5626" w:rsidRPr="006418B8" w:rsidRDefault="007C5626" w:rsidP="007C5626">
      <w:pPr>
        <w:rPr>
          <w:sz w:val="16"/>
        </w:rPr>
      </w:pPr>
      <w:r w:rsidRPr="006418B8">
        <w:rPr>
          <w:rStyle w:val="Emphasis"/>
        </w:rPr>
        <w:t>Resistance to Black and Indigenous proprietorship is a defining characteristic of the contract of whiteness.</w:t>
      </w:r>
      <w:r w:rsidRPr="006418B8">
        <w:rPr>
          <w:sz w:val="16"/>
        </w:rPr>
        <w:t xml:space="preserve"> </w:t>
      </w:r>
      <w:r w:rsidRPr="006418B8">
        <w:rPr>
          <w:rStyle w:val="Emphasis"/>
          <w:highlight w:val="cyan"/>
        </w:rPr>
        <w:t>The whiteness contract comes with a noncompete clause that must be enforced across a multitude of platforms and sectors.</w:t>
      </w:r>
      <w:r w:rsidRPr="006418B8">
        <w:rPr>
          <w:sz w:val="16"/>
        </w:rPr>
        <w:t>202 From the formal designation of Black people as property before the end of slavery in the United States,203 to legally enforced segregation in the United States,204 to the present-day racial discrimination when buying205 or selling a home,206 Black proprietorship continues to pose a threat to whiteness that is unacceptable to whiteness’s signatories, notwithstanding the Civil Rights Act of 1866.207</w:t>
      </w:r>
    </w:p>
    <w:p w14:paraId="336339E3" w14:textId="77777777" w:rsidR="007C5626" w:rsidRPr="003D6E2A" w:rsidRDefault="007C5626" w:rsidP="007C5626">
      <w:pPr>
        <w:pStyle w:val="Heading4"/>
      </w:pPr>
      <w:r>
        <w:t xml:space="preserve">Labor law renders the intersectional difference of Black women into an epistemic crisis for juridical discourse when hailing the rights-bearing subject. Only embracing the </w:t>
      </w:r>
      <w:proofErr w:type="gramStart"/>
      <w:r>
        <w:rPr>
          <w:u w:val="single"/>
        </w:rPr>
        <w:t>unthought</w:t>
      </w:r>
      <w:r>
        <w:t xml:space="preserve"> of</w:t>
      </w:r>
      <w:proofErr w:type="gramEnd"/>
      <w:r>
        <w:t xml:space="preserve"> Black feminism can rupture the erasure of non-identitarian </w:t>
      </w:r>
      <w:proofErr w:type="gramStart"/>
      <w:r>
        <w:t>labors</w:t>
      </w:r>
      <w:proofErr w:type="gramEnd"/>
      <w:r>
        <w:t xml:space="preserve">. </w:t>
      </w:r>
    </w:p>
    <w:p w14:paraId="00B08A8B" w14:textId="77777777" w:rsidR="007C5626" w:rsidRPr="00FF19E1" w:rsidRDefault="007C5626" w:rsidP="007C5626">
      <w:r w:rsidRPr="00FE2F93">
        <w:t xml:space="preserve">Tiffany Lethabo </w:t>
      </w:r>
      <w:r w:rsidRPr="00F17832">
        <w:rPr>
          <w:rStyle w:val="Style13ptBold"/>
        </w:rPr>
        <w:t>King 15</w:t>
      </w:r>
      <w:r>
        <w:t>, A</w:t>
      </w:r>
      <w:r w:rsidRPr="005D2DC3">
        <w:t xml:space="preserve">ssistant professor of Women’s, Gender and Sexuality Studies at Georgia State University, </w:t>
      </w:r>
      <w:r w:rsidRPr="003301F6">
        <w:t>Ph.D</w:t>
      </w:r>
      <w:r>
        <w:t xml:space="preserve"> in American Studies from the </w:t>
      </w:r>
      <w:r w:rsidRPr="003301F6">
        <w:t>University of Maryland, College Park</w:t>
      </w:r>
      <w:r>
        <w:t>,</w:t>
      </w:r>
      <w:r w:rsidRPr="005D2DC3">
        <w:t xml:space="preserve"> </w:t>
      </w:r>
      <w:r>
        <w:t xml:space="preserve">Winter </w:t>
      </w:r>
      <w:r w:rsidRPr="005D2DC3">
        <w:t>2015, “Post-Identitarian and Post-Intersectional Anxiety in the Neoliberal Corporate University,” Feminist Formations, Vol. 27 No. 3</w:t>
      </w:r>
      <w:r>
        <w:t xml:space="preserve"> </w:t>
      </w:r>
      <w:hyperlink r:id="rId6" w:history="1">
        <w:r w:rsidRPr="00F418D4">
          <w:rPr>
            <w:rStyle w:val="Hyperlink"/>
          </w:rPr>
          <w:t>https://www.jstor.org/stable/43860817?seq=1</w:t>
        </w:r>
      </w:hyperlink>
      <w:r>
        <w:t xml:space="preserve"> Accessed: 11</w:t>
      </w:r>
      <w:r w:rsidRPr="00FF19E1">
        <w:t>-</w:t>
      </w:r>
      <w:r>
        <w:t>12</w:t>
      </w:r>
      <w:r w:rsidRPr="00FF19E1">
        <w:t>-</w:t>
      </w:r>
      <w:r>
        <w:t>2025 ~ WZE</w:t>
      </w:r>
    </w:p>
    <w:p w14:paraId="0FBF9824" w14:textId="77777777" w:rsidR="007C5626" w:rsidRDefault="007C5626" w:rsidP="007C5626"/>
    <w:p w14:paraId="443C65E9" w14:textId="77777777" w:rsidR="007C5626" w:rsidRDefault="007C5626" w:rsidP="007C5626">
      <w:r w:rsidRPr="00FE2F93">
        <w:t xml:space="preserve">Here, I would like to propose a return to, and a rereading of, intersectionality from a </w:t>
      </w:r>
      <w:proofErr w:type="gramStart"/>
      <w:r w:rsidRPr="00FE2F93">
        <w:t>new space—a</w:t>
      </w:r>
      <w:proofErr w:type="gramEnd"/>
      <w:r w:rsidRPr="00FE2F93">
        <w:t xml:space="preserve"> space of love. Nash (2013, 2) proposes that a “Black feminist love politics” be taken up to acknowledge the ways in which Black feminisms have gone beyond identity and transcended the self. Further, her </w:t>
      </w:r>
      <w:r w:rsidRPr="00354EC0">
        <w:rPr>
          <w:rStyle w:val="TitleChar"/>
          <w:highlight w:val="cyan"/>
        </w:rPr>
        <w:t>love for Black feminisms demands a serious engagement with Black feminists’ non-identitarian labor</w:t>
      </w:r>
      <w:r w:rsidRPr="00354EC0">
        <w:rPr>
          <w:rStyle w:val="TitleChar"/>
        </w:rPr>
        <w:t xml:space="preserve"> and scholarship </w:t>
      </w:r>
      <w:proofErr w:type="gramStart"/>
      <w:r w:rsidRPr="00354EC0">
        <w:rPr>
          <w:rStyle w:val="TitleChar"/>
        </w:rPr>
        <w:t>in order to</w:t>
      </w:r>
      <w:proofErr w:type="gramEnd"/>
      <w:r w:rsidRPr="00354EC0">
        <w:rPr>
          <w:rStyle w:val="TitleChar"/>
        </w:rPr>
        <w:t xml:space="preserve"> consider what other critical theories and modes of critique might learn from Black feminisms</w:t>
      </w:r>
      <w:r w:rsidRPr="00FE2F93">
        <w:t xml:space="preserve">. </w:t>
      </w:r>
      <w:r w:rsidRPr="00354EC0">
        <w:rPr>
          <w:rStyle w:val="TitleChar"/>
        </w:rPr>
        <w:t xml:space="preserve">Like Nash, I believe that Black feminisms have a feminist future. </w:t>
      </w:r>
      <w:r w:rsidRPr="00354EC0">
        <w:rPr>
          <w:rStyle w:val="Emphasis"/>
        </w:rPr>
        <w:t>However, I see the possibility of a Black feminist future and a post-identitarian critique through intersectionality.</w:t>
      </w:r>
      <w:r w:rsidRPr="00FE2F93">
        <w:t xml:space="preserve"> For example, </w:t>
      </w:r>
      <w:r w:rsidRPr="00354EC0">
        <w:rPr>
          <w:rStyle w:val="TitleChar"/>
        </w:rPr>
        <w:t>what happens when an attempt is made at a reparative reading of Crenshaw’s engagement with the law</w:t>
      </w:r>
      <w:r w:rsidRPr="00FE2F93">
        <w:t xml:space="preserve">? </w:t>
      </w:r>
      <w:r w:rsidRPr="00354EC0">
        <w:rPr>
          <w:rStyle w:val="TitleChar"/>
        </w:rPr>
        <w:t>What happens when we lovingly engage intersectionality past the watershed moment of the 1989–91 period? What else comes into view</w:t>
      </w:r>
      <w:r w:rsidRPr="00FE2F93">
        <w:t xml:space="preserve">? Most importantly, what happens when we seriously consider Black feminist scholars’ relationship to the categories of the subject and the human as knowledge producers? </w:t>
      </w:r>
    </w:p>
    <w:p w14:paraId="5C1E6FE6" w14:textId="77777777" w:rsidR="007C5626" w:rsidRDefault="007C5626" w:rsidP="007C5626">
      <w:r w:rsidRPr="00FE2F93">
        <w:t xml:space="preserve">A place to begin this loving read </w:t>
      </w:r>
      <w:r w:rsidRPr="00354EC0">
        <w:t xml:space="preserve">of intersectionality could be by seeing and reading Crenshaw with new eyes. </w:t>
      </w:r>
      <w:r w:rsidRPr="00354EC0">
        <w:rPr>
          <w:rStyle w:val="TitleChar"/>
        </w:rPr>
        <w:t>If post-intersectional critiques remain fixated on Crenshaw and her early works, they need to deal with what she sets up for the reader.</w:t>
      </w:r>
      <w:r w:rsidRPr="00354EC0">
        <w:t xml:space="preserve"> </w:t>
      </w:r>
      <w:r w:rsidRPr="00354EC0">
        <w:rPr>
          <w:rStyle w:val="TitleChar"/>
        </w:rPr>
        <w:t xml:space="preserve">As a legal scholar Crenshaw is engaging </w:t>
      </w:r>
      <w:proofErr w:type="gramStart"/>
      <w:r w:rsidRPr="00354EC0">
        <w:rPr>
          <w:rStyle w:val="TitleChar"/>
        </w:rPr>
        <w:t>with</w:t>
      </w:r>
      <w:proofErr w:type="gramEnd"/>
      <w:r w:rsidRPr="00354EC0">
        <w:rPr>
          <w:rStyle w:val="TitleChar"/>
        </w:rPr>
        <w:t xml:space="preserve"> the terrain of juridical discourse</w:t>
      </w:r>
      <w:r w:rsidRPr="00354EC0">
        <w:t xml:space="preserve">. </w:t>
      </w:r>
      <w:r w:rsidRPr="00354EC0">
        <w:rPr>
          <w:rStyle w:val="TitleChar"/>
        </w:rPr>
        <w:t>Her specific task as a critical race and legal theorist is to explicitly deal with the construction of the liberal human and interrogate the very concept of the rights-bearing subject of the law.</w:t>
      </w:r>
      <w:r w:rsidRPr="00FE2F93">
        <w:t xml:space="preserve"> </w:t>
      </w:r>
      <w:r w:rsidRPr="00354EC0">
        <w:rPr>
          <w:rStyle w:val="TitleChar"/>
          <w:highlight w:val="cyan"/>
        </w:rPr>
        <w:t>While</w:t>
      </w:r>
      <w:r w:rsidRPr="00354EC0">
        <w:rPr>
          <w:rStyle w:val="TitleChar"/>
        </w:rPr>
        <w:t xml:space="preserve"> the project of </w:t>
      </w:r>
      <w:r w:rsidRPr="00354EC0">
        <w:rPr>
          <w:rStyle w:val="TitleChar"/>
          <w:highlight w:val="cyan"/>
        </w:rPr>
        <w:t>inclusion</w:t>
      </w:r>
      <w:r w:rsidRPr="00354EC0">
        <w:rPr>
          <w:rStyle w:val="TitleChar"/>
        </w:rPr>
        <w:t xml:space="preserve"> (into juridical discourse) </w:t>
      </w:r>
      <w:r w:rsidRPr="00354EC0">
        <w:rPr>
          <w:rStyle w:val="TitleChar"/>
          <w:highlight w:val="cyan"/>
        </w:rPr>
        <w:t>may be Crenshaw’s end goal</w:t>
      </w:r>
      <w:r w:rsidRPr="00354EC0">
        <w:rPr>
          <w:rStyle w:val="TitleChar"/>
        </w:rPr>
        <w:t xml:space="preserve">, </w:t>
      </w:r>
      <w:r w:rsidRPr="00354EC0">
        <w:rPr>
          <w:rStyle w:val="Emphasis"/>
        </w:rPr>
        <w:t>a momentary crisis occurs within the realm of juridical discourse before inclusion is even possible.</w:t>
      </w:r>
      <w:r w:rsidRPr="00FE2F93">
        <w:t xml:space="preserve"> </w:t>
      </w:r>
      <w:r w:rsidRPr="00354EC0">
        <w:rPr>
          <w:rStyle w:val="Emphasis"/>
          <w:highlight w:val="cyan"/>
        </w:rPr>
        <w:t>The axiomatic linking of the rights-bearing juridical subject to an exclusive category of humans (that do not include Black women) must be undone.</w:t>
      </w:r>
      <w:r w:rsidRPr="00354EC0">
        <w:rPr>
          <w:rStyle w:val="Emphasis"/>
        </w:rPr>
        <w:t xml:space="preserve"> </w:t>
      </w:r>
      <w:r w:rsidRPr="00354EC0">
        <w:rPr>
          <w:rStyle w:val="Emphasis"/>
          <w:highlight w:val="cyan"/>
        </w:rPr>
        <w:t>A discursive crisis occurs within juridical discourse.</w:t>
      </w:r>
      <w:r w:rsidRPr="00FE2F93">
        <w:t xml:space="preserve"> </w:t>
      </w:r>
      <w:r w:rsidRPr="00354EC0">
        <w:rPr>
          <w:rStyle w:val="TitleChar"/>
        </w:rPr>
        <w:t xml:space="preserve">Crenshaw’s essay “Demarginalizing the Intersection of Race and Sex” (1991a) examines the ways in which </w:t>
      </w:r>
      <w:r w:rsidRPr="00354EC0">
        <w:rPr>
          <w:rStyle w:val="Emphasis"/>
          <w:highlight w:val="cyan"/>
        </w:rPr>
        <w:t>the introduction of the radical “intersectional difference” of Black plus women into certain areas of labor law produces a momentary epistemic crisis</w:t>
      </w:r>
      <w:r w:rsidRPr="00354EC0">
        <w:rPr>
          <w:rStyle w:val="TitleChar"/>
        </w:rPr>
        <w:t xml:space="preserve"> that should be taken seriously.</w:t>
      </w:r>
      <w:r w:rsidRPr="00FE2F93">
        <w:t xml:space="preserve"> </w:t>
      </w:r>
      <w:r w:rsidRPr="00354EC0">
        <w:rPr>
          <w:rStyle w:val="TitleChar"/>
          <w:highlight w:val="cyan"/>
        </w:rPr>
        <w:t>Bringing systems to a point of crisis</w:t>
      </w:r>
      <w:r w:rsidRPr="00354EC0">
        <w:rPr>
          <w:rStyle w:val="TitleChar"/>
        </w:rPr>
        <w:t xml:space="preserve"> (</w:t>
      </w:r>
      <w:proofErr w:type="gramStart"/>
      <w:r w:rsidRPr="00354EC0">
        <w:rPr>
          <w:rStyle w:val="TitleChar"/>
        </w:rPr>
        <w:t>whether or not</w:t>
      </w:r>
      <w:proofErr w:type="gramEnd"/>
      <w:r w:rsidRPr="00354EC0">
        <w:rPr>
          <w:rStyle w:val="TitleChar"/>
        </w:rPr>
        <w:t xml:space="preserve"> they readjust and reorganize themselves) are the conceptual moves that I trace and look for in Crenshaw’s work; they </w:t>
      </w:r>
      <w:r w:rsidRPr="00354EC0">
        <w:rPr>
          <w:rStyle w:val="TitleChar"/>
          <w:highlight w:val="cyan"/>
        </w:rPr>
        <w:t>represent the potential for breakdowns in the system or grid.</w:t>
      </w:r>
      <w:r w:rsidRPr="00FE2F93">
        <w:t xml:space="preserve"> </w:t>
      </w:r>
    </w:p>
    <w:p w14:paraId="16B7C165" w14:textId="77777777" w:rsidR="007C5626" w:rsidRDefault="007C5626" w:rsidP="007C5626">
      <w:r w:rsidRPr="00FE2F93">
        <w:t xml:space="preserve">“Demarginalizing the Intersection of Race and Sex” explores the ways that the experiences and bodies of Black women are rendered discursively unimaginable within employment law. </w:t>
      </w:r>
      <w:r w:rsidRPr="00354EC0">
        <w:rPr>
          <w:rStyle w:val="TitleChar"/>
          <w:highlight w:val="cyan"/>
        </w:rPr>
        <w:t>Rather than representing a class or subject that can be protected by the law Black women occupy the space of the “un-thought”—that is, the unaccounted for in the liberal discourse of the law that determines who the rights-bearing human is</w:t>
      </w:r>
      <w:r w:rsidRPr="00FE2F93">
        <w:t xml:space="preserve"> (Hartman and Wilderson 2003). One </w:t>
      </w:r>
      <w:proofErr w:type="gramStart"/>
      <w:r w:rsidRPr="00FE2F93">
        <w:t>actually just</w:t>
      </w:r>
      <w:proofErr w:type="gramEnd"/>
      <w:r w:rsidRPr="00FE2F93">
        <w:t xml:space="preserve"> </w:t>
      </w:r>
      <w:proofErr w:type="gramStart"/>
      <w:r w:rsidRPr="00FE2F93">
        <w:t>has to</w:t>
      </w:r>
      <w:proofErr w:type="gramEnd"/>
      <w:r w:rsidRPr="00FE2F93">
        <w:t xml:space="preserve"> read carefully, and not necessarily reparatively, </w:t>
      </w:r>
      <w:proofErr w:type="gramStart"/>
      <w:r w:rsidRPr="00FE2F93">
        <w:t>in order to</w:t>
      </w:r>
      <w:proofErr w:type="gramEnd"/>
      <w:r w:rsidRPr="00FE2F93">
        <w:t xml:space="preserve"> trace the ways in which subject formation could be interrogated in Crenshaw’s pathbreaking essay.</w:t>
      </w:r>
    </w:p>
    <w:p w14:paraId="2282F651" w14:textId="77777777" w:rsidR="007C5626" w:rsidRDefault="007C5626" w:rsidP="007C5626">
      <w:r w:rsidRPr="00FE2F93">
        <w:t xml:space="preserve">In “Demarginalizing the Intersection of Race and Sex” Crenshaw analyzes the cases of </w:t>
      </w:r>
      <w:r w:rsidRPr="00354EC0">
        <w:rPr>
          <w:rStyle w:val="TitleChar"/>
          <w:highlight w:val="cyan"/>
        </w:rPr>
        <w:t>Black women plaintiffs</w:t>
      </w:r>
      <w:r w:rsidRPr="00354EC0">
        <w:rPr>
          <w:rStyle w:val="TitleChar"/>
        </w:rPr>
        <w:t xml:space="preserve"> who </w:t>
      </w:r>
      <w:r w:rsidRPr="00354EC0">
        <w:rPr>
          <w:rStyle w:val="TitleChar"/>
          <w:highlight w:val="cyan"/>
        </w:rPr>
        <w:t xml:space="preserve">confront </w:t>
      </w:r>
      <w:r w:rsidRPr="003D6E2A">
        <w:rPr>
          <w:rStyle w:val="TitleChar"/>
          <w:highlight w:val="cyan"/>
        </w:rPr>
        <w:t>the</w:t>
      </w:r>
      <w:r w:rsidRPr="00354EC0">
        <w:rPr>
          <w:rStyle w:val="TitleChar"/>
        </w:rPr>
        <w:t xml:space="preserve"> problem of the law and </w:t>
      </w:r>
      <w:r w:rsidRPr="00354EC0">
        <w:rPr>
          <w:rStyle w:val="TitleChar"/>
          <w:highlight w:val="cyan"/>
        </w:rPr>
        <w:t>a violently exclusionary Western humanism that makes no space for difference</w:t>
      </w:r>
      <w:r w:rsidRPr="00FE2F93">
        <w:t>—</w:t>
      </w:r>
      <w:r w:rsidRPr="00354EC0">
        <w:rPr>
          <w:rStyle w:val="TitleChar"/>
        </w:rPr>
        <w:t>or in this case, no space for a new class or genre of the human</w:t>
      </w:r>
      <w:r w:rsidRPr="00FE2F93">
        <w:t xml:space="preserve">. </w:t>
      </w:r>
      <w:r w:rsidRPr="00354EC0">
        <w:rPr>
          <w:rStyle w:val="TitleChar"/>
        </w:rPr>
        <w:t xml:space="preserve">While analyzing the DeGraffenried v. General Motors case in particular, Crenshaw suggests that </w:t>
      </w:r>
      <w:r w:rsidRPr="00354EC0">
        <w:rPr>
          <w:rStyle w:val="TitleChar"/>
          <w:highlight w:val="cyan"/>
        </w:rPr>
        <w:t>working at the intersection is</w:t>
      </w:r>
      <w:r w:rsidRPr="00354EC0">
        <w:rPr>
          <w:rStyle w:val="TitleChar"/>
        </w:rPr>
        <w:t xml:space="preserve"> a </w:t>
      </w:r>
      <w:r w:rsidRPr="00354EC0">
        <w:rPr>
          <w:rStyle w:val="TitleChar"/>
          <w:highlight w:val="cyan"/>
        </w:rPr>
        <w:t>confounding and disorienting</w:t>
      </w:r>
      <w:r w:rsidRPr="00354EC0">
        <w:rPr>
          <w:rStyle w:val="TitleChar"/>
        </w:rPr>
        <w:t xml:space="preserve"> process</w:t>
      </w:r>
      <w:r w:rsidRPr="00FE2F93">
        <w:t xml:space="preserve">. In the essay she theorizes and speaks from the location of a multitude of conundrums, remarking that </w:t>
      </w:r>
      <w:r w:rsidRPr="00354EC0">
        <w:rPr>
          <w:rStyle w:val="TitleChar"/>
        </w:rPr>
        <w:t xml:space="preserve">many will find the text contradictory (63); it presents arguments whose logics conflict. As Crenshaw works at the messy site of the collision at the intersection, she finds that </w:t>
      </w:r>
      <w:r w:rsidRPr="00354EC0">
        <w:rPr>
          <w:rStyle w:val="TitleChar"/>
          <w:highlight w:val="cyan"/>
        </w:rPr>
        <w:t>“Blackness and femaleness” are illegible and un-representable within the current categories gender and race</w:t>
      </w:r>
      <w:r w:rsidRPr="00354EC0">
        <w:rPr>
          <w:rStyle w:val="TitleChar"/>
        </w:rPr>
        <w:t>.</w:t>
      </w:r>
      <w:r w:rsidRPr="00FE2F93">
        <w:t xml:space="preserve"> </w:t>
      </w:r>
      <w:r w:rsidRPr="00354EC0">
        <w:rPr>
          <w:rStyle w:val="TitleChar"/>
        </w:rPr>
        <w:t>Moreover, if Black women were to constitute a new legal category within employment law, as a category they would be unable to represent either gender or race.</w:t>
      </w:r>
      <w:r w:rsidRPr="00FE2F93">
        <w:t xml:space="preserve"> Here, Crenshaw finds herself at the discursive limits of categories that construct the rights-bearing subject before the law. This is only the first crisis that her intersectional analysis of this case illumines. </w:t>
      </w:r>
    </w:p>
    <w:p w14:paraId="153044DD" w14:textId="77777777" w:rsidR="007C5626" w:rsidRDefault="007C5626" w:rsidP="007C5626">
      <w:r w:rsidRPr="00FE2F93">
        <w:t xml:space="preserve">Upon further analysis of Crenshaw’s exegesis, </w:t>
      </w:r>
      <w:r w:rsidRPr="00415156">
        <w:rPr>
          <w:rStyle w:val="TitleChar"/>
        </w:rPr>
        <w:t xml:space="preserve">the reader finds that they are not just located at a momentary discursive crisis that can be resolved by stretching race and gender to make them more inclusive categories; even the creation of a new racialized and gendered category cannot resolve this </w:t>
      </w:r>
      <w:proofErr w:type="gramStart"/>
      <w:r w:rsidRPr="00415156">
        <w:rPr>
          <w:rStyle w:val="TitleChar"/>
        </w:rPr>
        <w:t>particular issue</w:t>
      </w:r>
      <w:proofErr w:type="gramEnd"/>
      <w:r w:rsidRPr="00415156">
        <w:rPr>
          <w:rStyle w:val="TitleChar"/>
        </w:rPr>
        <w:t>.</w:t>
      </w:r>
      <w:r w:rsidRPr="00FE2F93">
        <w:t xml:space="preserve"> Crenshaw’s analysis of the DeGraffenried v. General Motors ruling finds that </w:t>
      </w:r>
      <w:r w:rsidRPr="00415156">
        <w:rPr>
          <w:rStyle w:val="TitleChar"/>
        </w:rPr>
        <w:t>the juridical discourse of the courts is destabilized and thrown into an epistemic crisis by the very idea of a “new class” made up of Black women</w:t>
      </w:r>
      <w:r w:rsidRPr="00FE2F93">
        <w:t xml:space="preserve">. </w:t>
      </w:r>
      <w:r w:rsidRPr="00415156">
        <w:rPr>
          <w:rStyle w:val="Emphasis"/>
        </w:rPr>
        <w:t>The language of the court’s ruling reads as such: “The prospect of the creation of new classes of protected minorities, governed only by the mathematical principles of permutation and combination, clearly raises the prospect of opening the hackneyed Pandora’s box</w:t>
      </w:r>
      <w:r w:rsidRPr="00FE2F93">
        <w:t xml:space="preserve">” (qtd. in Crenshaw 1991a, 59). </w:t>
      </w:r>
    </w:p>
    <w:p w14:paraId="77CE980A" w14:textId="77777777" w:rsidR="007C5626" w:rsidRDefault="007C5626" w:rsidP="007C5626">
      <w:r w:rsidRPr="00415156">
        <w:rPr>
          <w:rStyle w:val="TitleChar"/>
        </w:rPr>
        <w:t>The judge who writes the ruling determines that the construction of a new class of petitioners—Black women—would unleash a form of chaos that could undo juridical discourse.</w:t>
      </w:r>
      <w:r w:rsidRPr="00FE2F93">
        <w:t xml:space="preserve"> </w:t>
      </w:r>
      <w:r w:rsidRPr="00415156">
        <w:rPr>
          <w:rStyle w:val="TitleChar"/>
        </w:rPr>
        <w:t>The mere possibility of intersectional difference (Black plus woman) entering the exclusive realm of the liberal rights-bearing human throws juridical discourse into epistemic crisis</w:t>
      </w:r>
      <w:r w:rsidRPr="00FE2F93">
        <w:t xml:space="preserve">. </w:t>
      </w:r>
      <w:r w:rsidRPr="00415156">
        <w:rPr>
          <w:rStyle w:val="TitleChar"/>
        </w:rPr>
        <w:t xml:space="preserve">What is important is that </w:t>
      </w:r>
      <w:r w:rsidRPr="00415156">
        <w:rPr>
          <w:rStyle w:val="TitleChar"/>
          <w:highlight w:val="cyan"/>
        </w:rPr>
        <w:t>race and gender</w:t>
      </w:r>
      <w:r w:rsidRPr="00415156">
        <w:rPr>
          <w:rStyle w:val="TitleChar"/>
        </w:rPr>
        <w:t xml:space="preserve"> as categories implode in this moment; as categories that hail subjects, they </w:t>
      </w:r>
      <w:r w:rsidRPr="00415156">
        <w:rPr>
          <w:rStyle w:val="TitleChar"/>
          <w:highlight w:val="cyan"/>
        </w:rPr>
        <w:t xml:space="preserve">collapse and </w:t>
      </w:r>
      <w:proofErr w:type="gramStart"/>
      <w:r w:rsidRPr="00415156">
        <w:rPr>
          <w:rStyle w:val="TitleChar"/>
          <w:highlight w:val="cyan"/>
        </w:rPr>
        <w:t>actually become</w:t>
      </w:r>
      <w:proofErr w:type="gramEnd"/>
      <w:r w:rsidRPr="00415156">
        <w:rPr>
          <w:rStyle w:val="TitleChar"/>
          <w:highlight w:val="cyan"/>
        </w:rPr>
        <w:t xml:space="preserve"> meaningless at the space of Crenshaw’s intersection</w:t>
      </w:r>
      <w:r w:rsidRPr="00FE2F93">
        <w:t xml:space="preserve">. </w:t>
      </w:r>
      <w:r w:rsidRPr="00415156">
        <w:rPr>
          <w:rStyle w:val="TitleChar"/>
        </w:rPr>
        <w:t>What post-intersectional theorists do not take the time to consider is that the space of the intersection is a location that has the potential to both undo the subject and move toward a coherent subject when necessary.</w:t>
      </w:r>
      <w:r w:rsidRPr="00FE2F93">
        <w:t xml:space="preserve"> This may be a place where post-intersectional proponents, queer theorists, subjectless discourses, and projects of becoming and undoing can think with intersectionality rather than moving beyond it. </w:t>
      </w:r>
    </w:p>
    <w:p w14:paraId="4BABBBF5" w14:textId="77777777" w:rsidR="007C5626" w:rsidRDefault="007C5626" w:rsidP="007C5626">
      <w:r w:rsidRPr="00FE2F93">
        <w:t xml:space="preserve">The intersection as a time-space of simultaneity means that multiple movements are possible. With all fairness, Crenshaw does choose to move from the intersection toward a space where Black women become coherent subjects as laborers that can appeal to the logic of employment law. However, it is important to acknowledge that intersectional thinking, even in its very early iterations and particularly in the case of Crenshaw, does allow for an undoing of the categories that constitute the subject. </w:t>
      </w:r>
      <w:r w:rsidRPr="00415156">
        <w:rPr>
          <w:rStyle w:val="TitleChar"/>
        </w:rPr>
        <w:t xml:space="preserve">Within Crenshaw’s “brand” of intersectionality, and within the </w:t>
      </w:r>
      <w:proofErr w:type="gramStart"/>
      <w:r w:rsidRPr="00415156">
        <w:rPr>
          <w:rStyle w:val="TitleChar"/>
        </w:rPr>
        <w:t>particular grievances</w:t>
      </w:r>
      <w:proofErr w:type="gramEnd"/>
      <w:r w:rsidRPr="00415156">
        <w:rPr>
          <w:rStyle w:val="TitleChar"/>
        </w:rPr>
        <w:t xml:space="preserve"> that the Black women plaintiffs carried to the state, exists a disruption—if only momentarily—in the processes of subject formation. </w:t>
      </w:r>
      <w:r w:rsidRPr="00FE2F93">
        <w:t xml:space="preserve">This reading practice situates Crenshaw’s work within a larger tradition of Black feminist thought that has had to contend with the discursive and epistemic limits of race, gender, sexuality, ability, class, and nation as categories that can claim to represent all lived experience. </w:t>
      </w:r>
    </w:p>
    <w:p w14:paraId="16567774" w14:textId="77777777" w:rsidR="007C5626" w:rsidRDefault="007C5626" w:rsidP="007C5626">
      <w:r w:rsidRPr="00FE2F93">
        <w:t xml:space="preserve">Much of intersectional work has illuminated the inability of these categories to sufficiently describe different human conditions. Often, new categories or conceptual frames outside of the discursive frames of the subject and the human are needed. What often becomes apparent within intersectional work is the difficulty of trying to speak both outside of and within the language of Enlightenment humanism. Crenshaw and other Black feminists often find that there is no Black-female subject position from which to speak. In “Demarginalizing the Intersections of Race and Sex,” we find that Crenshaw also does not yet have the language to bring Black femaleness into a representable form before this </w:t>
      </w:r>
      <w:proofErr w:type="gramStart"/>
      <w:r w:rsidRPr="00FE2F93">
        <w:t>particular district</w:t>
      </w:r>
      <w:proofErr w:type="gramEnd"/>
      <w:r w:rsidRPr="00FE2F93">
        <w:t xml:space="preserve"> court; she is in the space of the “unthought” position (Hartman and Wilderson 2003). </w:t>
      </w:r>
      <w:r w:rsidRPr="00415156">
        <w:rPr>
          <w:rStyle w:val="TitleChar"/>
        </w:rPr>
        <w:t xml:space="preserve">This kind of </w:t>
      </w:r>
      <w:r w:rsidRPr="00415156">
        <w:rPr>
          <w:rStyle w:val="TitleChar"/>
          <w:highlight w:val="cyan"/>
        </w:rPr>
        <w:t>intersectional speech in the space of the unthought is an avant-garde speech</w:t>
      </w:r>
      <w:r w:rsidRPr="00415156">
        <w:rPr>
          <w:rStyle w:val="TitleChar"/>
        </w:rPr>
        <w:t xml:space="preserve"> and temporality </w:t>
      </w:r>
      <w:r w:rsidRPr="00415156">
        <w:rPr>
          <w:rStyle w:val="TitleChar"/>
          <w:highlight w:val="cyan"/>
        </w:rPr>
        <w:t>where ideas are perpetually in formation and grammar has not yet gathered on the tip of the tongue</w:t>
      </w:r>
      <w:r w:rsidRPr="00FE2F93">
        <w:t xml:space="preserve">. This “not-yet space” of the unimaginable subject that intersectionality 130 · Feminist Formations 27.3 theorizes is far from existing in a space of knowability and coherent identity. Post-identitarian and post-intersectional scholars dismiss this not-yet space through their accusations that intersectionality stabilizes the subject, therefore leaving intersectionality’s potential uninterrogated. </w:t>
      </w:r>
    </w:p>
    <w:p w14:paraId="0E3161A1" w14:textId="77777777" w:rsidR="007C5626" w:rsidRPr="005D388F" w:rsidRDefault="007C5626" w:rsidP="007C5626">
      <w:r w:rsidRPr="00FE2F93">
        <w:t xml:space="preserve">Puar (2007) and others have conceded that intersectionality should not be abandoned as a project (Nash 2008, 2010, 2011). </w:t>
      </w:r>
      <w:r w:rsidRPr="00415156">
        <w:rPr>
          <w:rStyle w:val="TitleChar"/>
        </w:rPr>
        <w:t xml:space="preserve">It requires </w:t>
      </w:r>
      <w:r w:rsidRPr="00415156">
        <w:rPr>
          <w:rStyle w:val="TitleChar"/>
          <w:highlight w:val="cyan"/>
        </w:rPr>
        <w:t>rehabilitation</w:t>
      </w:r>
      <w:r w:rsidRPr="00415156">
        <w:rPr>
          <w:rStyle w:val="TitleChar"/>
        </w:rPr>
        <w:t xml:space="preserve"> and rescuing from its institutional confines </w:t>
      </w:r>
      <w:proofErr w:type="gramStart"/>
      <w:r w:rsidRPr="00415156">
        <w:rPr>
          <w:rStyle w:val="TitleChar"/>
        </w:rPr>
        <w:t>in order to</w:t>
      </w:r>
      <w:proofErr w:type="gramEnd"/>
      <w:r w:rsidRPr="00415156">
        <w:rPr>
          <w:rStyle w:val="TitleChar"/>
        </w:rPr>
        <w:t xml:space="preserve"> take on a malleability and dynamism that can ensure its future</w:t>
      </w:r>
      <w:r w:rsidRPr="00FE2F93">
        <w:t xml:space="preserve">. </w:t>
      </w:r>
      <w:r w:rsidRPr="00415156">
        <w:rPr>
          <w:rStyle w:val="TitleChar"/>
        </w:rPr>
        <w:t xml:space="preserve">While this concession seems generous and optimistic about intersectionality’s future, it </w:t>
      </w:r>
      <w:r w:rsidRPr="00415156">
        <w:rPr>
          <w:rStyle w:val="TitleChar"/>
          <w:highlight w:val="cyan"/>
        </w:rPr>
        <w:t>overlooks the kind of flux and play that intersectionality already permits in the present</w:t>
      </w:r>
      <w:r w:rsidRPr="00FE2F93">
        <w:t>. Crenshaw’s not-yet space that eludes identity is not acknowledged; the intersectionality that speaks to indeterminacy and undoing remains uninterrogated by post-intersectional scholars.</w:t>
      </w:r>
    </w:p>
    <w:p w14:paraId="177B11B7" w14:textId="77777777" w:rsidR="007C5626" w:rsidRPr="00FF19E1" w:rsidRDefault="007C5626" w:rsidP="007C5626">
      <w:pPr>
        <w:pStyle w:val="Heading4"/>
      </w:pPr>
      <w:r>
        <w:t>The link turns and outweighs case – labor’s categorical neglect of Black women reifies legal and socio-cultural regimes that contribute to its very destruction while reifying the productive circuits of imperial counterinsurgency.</w:t>
      </w:r>
    </w:p>
    <w:p w14:paraId="6763641B" w14:textId="77777777" w:rsidR="007C5626" w:rsidRDefault="007C5626" w:rsidP="007C5626">
      <w:r w:rsidRPr="006F451F">
        <w:t xml:space="preserve">Charisse </w:t>
      </w:r>
      <w:r w:rsidRPr="006F451F">
        <w:rPr>
          <w:rStyle w:val="Style13ptBold"/>
        </w:rPr>
        <w:t>Burden-Stelly 23</w:t>
      </w:r>
      <w:r w:rsidRPr="006F451F">
        <w:t xml:space="preserve">, </w:t>
      </w:r>
      <w:r>
        <w:t>Associate Professor of African American Studies at Wayne State University</w:t>
      </w:r>
      <w:r w:rsidRPr="006F451F">
        <w:t xml:space="preserve">, </w:t>
      </w:r>
      <w:r>
        <w:t>BA in PoliSci and African and African American Studies from Arizona State University, MA and a Ph.D  African American Studies and African Diaspora Studies respectively from UC Berkeley</w:t>
      </w:r>
      <w:r w:rsidRPr="006F451F">
        <w:t xml:space="preserve">, University of Chicago Press, "Black Scare / Red Scare: Theorizing Capitalist Racism in the United States," </w:t>
      </w:r>
      <w:r>
        <w:t xml:space="preserve">November </w:t>
      </w:r>
      <w:r w:rsidRPr="006F451F">
        <w:t xml:space="preserve">2023, </w:t>
      </w:r>
      <w:hyperlink r:id="rId7" w:tgtFrame="_blank" w:history="1">
        <w:r w:rsidRPr="006F451F">
          <w:rPr>
            <w:color w:val="0000FF"/>
            <w:u w:val="single"/>
          </w:rPr>
          <w:t>https://press.uchicago.edu/ucp/books/book/chicago/B/bo207945104.html</w:t>
        </w:r>
      </w:hyperlink>
      <w:r>
        <w:t xml:space="preserve"> Accessed: 09</w:t>
      </w:r>
      <w:r w:rsidRPr="00FF19E1">
        <w:t>-</w:t>
      </w:r>
      <w:r>
        <w:t>12</w:t>
      </w:r>
      <w:r w:rsidRPr="00FF19E1">
        <w:t>-</w:t>
      </w:r>
      <w:r>
        <w:t xml:space="preserve">2025 ~ WZE </w:t>
      </w:r>
    </w:p>
    <w:p w14:paraId="6B045CB6" w14:textId="77777777" w:rsidR="007C5626" w:rsidRPr="00B32B10" w:rsidRDefault="007C5626" w:rsidP="007C5626">
      <w:pPr>
        <w:rPr>
          <w:rStyle w:val="TitleChar"/>
        </w:rPr>
      </w:pPr>
      <w:r w:rsidRPr="00B32B10">
        <w:rPr>
          <w:rStyle w:val="Emphasis"/>
        </w:rPr>
        <w:t>The</w:t>
      </w:r>
      <w:r w:rsidRPr="00B32B10">
        <w:rPr>
          <w:rStyle w:val="Emphasis"/>
          <w:highlight w:val="cyan"/>
        </w:rPr>
        <w:t xml:space="preserve"> superexploited </w:t>
      </w:r>
      <w:r w:rsidRPr="00B32B10">
        <w:rPr>
          <w:rStyle w:val="Emphasis"/>
        </w:rPr>
        <w:t xml:space="preserve">position of </w:t>
      </w:r>
      <w:r w:rsidRPr="00B32B10">
        <w:rPr>
          <w:rStyle w:val="Emphasis"/>
          <w:highlight w:val="cyan"/>
        </w:rPr>
        <w:t xml:space="preserve">Black women in the labor market was </w:t>
      </w:r>
      <w:r w:rsidRPr="00B32B10">
        <w:rPr>
          <w:rStyle w:val="Emphasis"/>
        </w:rPr>
        <w:t xml:space="preserve">not only </w:t>
      </w:r>
      <w:r w:rsidRPr="00B32B10">
        <w:rPr>
          <w:rStyle w:val="Emphasis"/>
          <w:highlight w:val="cyan"/>
        </w:rPr>
        <w:t xml:space="preserve">meant to keep them “at the bottom of capitalist society” </w:t>
      </w:r>
      <w:r w:rsidRPr="00B32B10">
        <w:rPr>
          <w:rStyle w:val="Emphasis"/>
        </w:rPr>
        <w:t>to “subject them to greater exploitation,”</w:t>
      </w:r>
      <w:r w:rsidRPr="00B32B10">
        <w:rPr>
          <w:rStyle w:val="Emphasis"/>
          <w:highlight w:val="cyan"/>
        </w:rPr>
        <w:t xml:space="preserve"> </w:t>
      </w:r>
      <w:r w:rsidRPr="00B32B10">
        <w:rPr>
          <w:rStyle w:val="Emphasis"/>
        </w:rPr>
        <w:t xml:space="preserve">but </w:t>
      </w:r>
      <w:r w:rsidRPr="00B32B10">
        <w:rPr>
          <w:rStyle w:val="Emphasis"/>
          <w:highlight w:val="cyan"/>
        </w:rPr>
        <w:t xml:space="preserve">also to “use them to depress the wages of </w:t>
      </w:r>
      <w:r w:rsidRPr="00B32B10">
        <w:rPr>
          <w:rStyle w:val="Emphasis"/>
        </w:rPr>
        <w:t xml:space="preserve">all </w:t>
      </w:r>
      <w:r w:rsidRPr="00B32B10">
        <w:rPr>
          <w:rStyle w:val="Emphasis"/>
          <w:highlight w:val="cyan"/>
        </w:rPr>
        <w:t>workers.”</w:t>
      </w:r>
      <w:r w:rsidRPr="00352CAE">
        <w:rPr>
          <w:rStyle w:val="TitleChar"/>
        </w:rPr>
        <w:t xml:space="preserve"> In this way, </w:t>
      </w:r>
      <w:r w:rsidRPr="00B32B10">
        <w:rPr>
          <w:rStyle w:val="Emphasis"/>
        </w:rPr>
        <w:t xml:space="preserve">the </w:t>
      </w:r>
      <w:r w:rsidRPr="00B32B10">
        <w:rPr>
          <w:rStyle w:val="Emphasis"/>
          <w:highlight w:val="cyan"/>
        </w:rPr>
        <w:t>white ruling class forced</w:t>
      </w:r>
      <w:r w:rsidRPr="00352CAE">
        <w:rPr>
          <w:rStyle w:val="TitleChar"/>
          <w:highlight w:val="cyan"/>
        </w:rPr>
        <w:t xml:space="preserve"> </w:t>
      </w:r>
      <w:r w:rsidRPr="00B32B10">
        <w:rPr>
          <w:rStyle w:val="TitleChar"/>
        </w:rPr>
        <w:t xml:space="preserve">Blacks into a lower position, created antagonism and </w:t>
      </w:r>
      <w:r w:rsidRPr="00B32B10">
        <w:rPr>
          <w:rStyle w:val="Emphasis"/>
          <w:highlight w:val="cyan"/>
        </w:rPr>
        <w:t xml:space="preserve">prejudice between Black and white </w:t>
      </w:r>
      <w:r w:rsidRPr="00B32B10">
        <w:rPr>
          <w:rStyle w:val="Emphasis"/>
        </w:rPr>
        <w:t>workers</w:t>
      </w:r>
      <w:r w:rsidRPr="00B32B10">
        <w:rPr>
          <w:rStyle w:val="Emphasis"/>
          <w:highlight w:val="cyan"/>
        </w:rPr>
        <w:t xml:space="preserve">, and undermined </w:t>
      </w:r>
      <w:r w:rsidRPr="00B32B10">
        <w:rPr>
          <w:rStyle w:val="Emphasis"/>
        </w:rPr>
        <w:t xml:space="preserve">their </w:t>
      </w:r>
      <w:r w:rsidRPr="00B32B10">
        <w:rPr>
          <w:rStyle w:val="Emphasis"/>
          <w:highlight w:val="cyan"/>
        </w:rPr>
        <w:t xml:space="preserve">efforts to unite </w:t>
      </w:r>
      <w:r w:rsidRPr="00B32B10">
        <w:rPr>
          <w:rStyle w:val="Emphasis"/>
        </w:rPr>
        <w:t>for better conditions.</w:t>
      </w:r>
      <w:r w:rsidRPr="00B32B10">
        <w:rPr>
          <w:sz w:val="16"/>
        </w:rPr>
        <w:t xml:space="preserve">136 As Gordon and Briggs argued, this reality was instrumental to the functioning of US Capitalist Racist Society: “To force Negro workers to exist on a lower standard of living and then use their impoverished conditions to justify lower wages and job-discrimination” was typical of capitalist racism, which was “based on the exploitation of the majority by a minority of capitalist and rich landlords, plus the special plundering and violent suppression of the Negro people.”137 This intersection of gender, the Negro Question, and Wall Street Imperialism transcended simple wage disparity or income inequality.138 </w:t>
      </w:r>
      <w:r w:rsidRPr="00B32B10">
        <w:rPr>
          <w:rStyle w:val="Emphasis"/>
        </w:rPr>
        <w:t>The subordinated position of Black women</w:t>
      </w:r>
      <w:r w:rsidRPr="00B32B10">
        <w:rPr>
          <w:rStyle w:val="TitleChar"/>
        </w:rPr>
        <w:t xml:space="preserve">, especially as domestic servants, </w:t>
      </w:r>
      <w:r w:rsidRPr="00B32B10">
        <w:rPr>
          <w:rStyle w:val="Emphasis"/>
        </w:rPr>
        <w:t>also subjected them to the Black Scare and the Red Scare especially when they worked to improve their working conditions through organizing, unionization, and other forms of resistance</w:t>
      </w:r>
      <w:r w:rsidRPr="00B32B10">
        <w:rPr>
          <w:rStyle w:val="TitleChar"/>
        </w:rPr>
        <w:t>.</w:t>
      </w:r>
      <w:r w:rsidRPr="00B32B10">
        <w:rPr>
          <w:sz w:val="16"/>
        </w:rPr>
        <w:t xml:space="preserve"> For example, J. Edgar Hoover’s 1943 Survey of Racial Conditions in the United States (RACON) contained information about the purported formation of “Eleanor Clubs” that aimed to foment unrest in the South, primarily among Black women. </w:t>
      </w:r>
      <w:r w:rsidRPr="00B32B10">
        <w:rPr>
          <w:rStyle w:val="Emphasis"/>
        </w:rPr>
        <w:t xml:space="preserve">The unrest would result from Black women demanding higher wages and better conditions for domestic work and from withholding their labor to force white employers to be in desperate need of their work. The slogan allegedly adopted was “a white woman in every kitchen by Christmas.” </w:t>
      </w:r>
      <w:r w:rsidRPr="00B32B10">
        <w:rPr>
          <w:sz w:val="16"/>
        </w:rPr>
        <w:t>In</w:t>
      </w:r>
      <w:r w:rsidRPr="00B32B10">
        <w:rPr>
          <w:rStyle w:val="Emphasis"/>
          <w:sz w:val="16"/>
        </w:rPr>
        <w:t xml:space="preserve"> </w:t>
      </w:r>
      <w:r w:rsidRPr="00B32B10">
        <w:rPr>
          <w:sz w:val="16"/>
        </w:rPr>
        <w:t xml:space="preserve">other words, a labor shortage of Black domestic workers during the war, the demand for better wages and conditions for Black women working in white peoples’ homes, and the threat of Black women organizing was attributed to “Red” machinations and Black agitation.139 Relatedly, the threat of domestic workers’ unionization was revealed when a confidential informant reported to the FBI that, in Richmond, Virginia, the Domestic Workers Union was attempting to organize “Negro domestics” and had distributed literature and pamphlets. Particularly threatening, the literature “show[ed] the advantages to be gained, including increase of salaries and better working conditions, by affiliating with the organization.”140 </w:t>
      </w:r>
      <w:r w:rsidRPr="00B32B10">
        <w:rPr>
          <w:rStyle w:val="TitleChar"/>
        </w:rPr>
        <w:t>Here</w:t>
      </w:r>
      <w:r w:rsidRPr="00352CAE">
        <w:rPr>
          <w:rStyle w:val="TitleChar"/>
          <w:highlight w:val="cyan"/>
        </w:rPr>
        <w:t xml:space="preserve">, </w:t>
      </w:r>
      <w:r w:rsidRPr="00B32B10">
        <w:rPr>
          <w:rStyle w:val="Emphasis"/>
          <w:highlight w:val="cyan"/>
        </w:rPr>
        <w:t xml:space="preserve">the Black </w:t>
      </w:r>
      <w:r w:rsidRPr="00B32B10">
        <w:rPr>
          <w:rStyle w:val="Emphasis"/>
        </w:rPr>
        <w:t xml:space="preserve">Scare </w:t>
      </w:r>
      <w:r w:rsidRPr="00B32B10">
        <w:rPr>
          <w:rStyle w:val="Emphasis"/>
          <w:highlight w:val="cyan"/>
        </w:rPr>
        <w:t xml:space="preserve">and </w:t>
      </w:r>
      <w:r w:rsidRPr="00B32B10">
        <w:rPr>
          <w:rStyle w:val="Emphasis"/>
        </w:rPr>
        <w:t xml:space="preserve">the </w:t>
      </w:r>
      <w:r w:rsidRPr="00B32B10">
        <w:rPr>
          <w:rStyle w:val="Emphasis"/>
          <w:highlight w:val="cyan"/>
        </w:rPr>
        <w:t xml:space="preserve">Red Scare were operating on the assumption that Black women organizing </w:t>
      </w:r>
      <w:r w:rsidRPr="00B32B10">
        <w:rPr>
          <w:rStyle w:val="Emphasis"/>
        </w:rPr>
        <w:t xml:space="preserve">for the wages and conditions they deserved </w:t>
      </w:r>
      <w:r w:rsidRPr="00B32B10">
        <w:rPr>
          <w:rStyle w:val="Emphasis"/>
          <w:highlight w:val="cyan"/>
        </w:rPr>
        <w:t xml:space="preserve">was </w:t>
      </w:r>
      <w:r w:rsidRPr="00B32B10">
        <w:rPr>
          <w:rStyle w:val="Emphasis"/>
        </w:rPr>
        <w:t xml:space="preserve">radical, dangerous, and </w:t>
      </w:r>
      <w:r w:rsidRPr="00B32B10">
        <w:rPr>
          <w:rStyle w:val="Emphasis"/>
          <w:highlight w:val="cyan"/>
        </w:rPr>
        <w:t>threatening to the capitalist racist order.</w:t>
      </w:r>
      <w:r w:rsidRPr="00352CAE">
        <w:rPr>
          <w:rStyle w:val="TitleChar"/>
          <w:highlight w:val="cyan"/>
        </w:rPr>
        <w:t xml:space="preserve"> </w:t>
      </w:r>
      <w:r w:rsidRPr="00462436">
        <w:rPr>
          <w:rStyle w:val="TitleChar"/>
        </w:rPr>
        <w:t>Indeed, the unionization of Black women domestics was easily subjected to the Red Scare because it was supported by organizations that had been labeled communist fronts, like the National Negro Congress (NNC) and the National Negro Labor Council (NNLC) and by Black women communists and fellow travelers like Esther V. Cooper, Claudia Jones, and Marvel Cooke.</w:t>
      </w:r>
      <w:r w:rsidRPr="00B32B10">
        <w:rPr>
          <w:sz w:val="16"/>
        </w:rPr>
        <w:t xml:space="preserve"> Two founders of the NNC who were members of the Domestic Workers Union, Rosa Raiside and Neva Ryan, were identified in RACON as “outstanding known or reported Communists.”141 At the inaugural NNC meeting, held February 14–16, 1936, it was resolved that </w:t>
      </w:r>
      <w:r w:rsidRPr="00352CAE">
        <w:rPr>
          <w:rStyle w:val="TitleChar"/>
        </w:rPr>
        <w:t>“</w:t>
      </w:r>
      <w:r w:rsidRPr="00462436">
        <w:rPr>
          <w:rStyle w:val="TitleChar"/>
        </w:rPr>
        <w:t>a national movement be instituted under the direction of the NNC to organize the domestic workers, who theorizing us capitalist racist society include 85 percent of all Negro women workers” to eradicate their low wages and long irregular hours, to improve their poor and unsanitary living quarters and conditions, to rectify employers’ lack of respect for them, and to end their exploitation</w:t>
      </w:r>
      <w:r w:rsidRPr="00352CAE">
        <w:rPr>
          <w:rStyle w:val="TitleChar"/>
        </w:rPr>
        <w:t xml:space="preserve">.142 Similarly, in 1951, </w:t>
      </w:r>
      <w:r w:rsidRPr="00566311">
        <w:rPr>
          <w:rStyle w:val="TitleChar"/>
        </w:rPr>
        <w:t xml:space="preserve">the NNLC </w:t>
      </w:r>
      <w:r w:rsidRPr="00352CAE">
        <w:rPr>
          <w:rStyle w:val="TitleChar"/>
        </w:rPr>
        <w:t xml:space="preserve">pushed for “full opportunities in industry for Negro women”143 and </w:t>
      </w:r>
      <w:r w:rsidRPr="00566311">
        <w:rPr>
          <w:rStyle w:val="TitleChar"/>
        </w:rPr>
        <w:t>recognized that</w:t>
      </w:r>
      <w:r w:rsidRPr="00462436">
        <w:rPr>
          <w:rStyle w:val="Emphasis"/>
          <w:highlight w:val="cyan"/>
        </w:rPr>
        <w:t xml:space="preserve"> Black women </w:t>
      </w:r>
      <w:r w:rsidRPr="00566311">
        <w:rPr>
          <w:rStyle w:val="Emphasis"/>
          <w:highlight w:val="cyan"/>
        </w:rPr>
        <w:t>were denied</w:t>
      </w:r>
      <w:r w:rsidRPr="00566311">
        <w:rPr>
          <w:rStyle w:val="Emphasis"/>
        </w:rPr>
        <w:t xml:space="preserve"> the right to </w:t>
      </w:r>
      <w:r w:rsidRPr="00462436">
        <w:rPr>
          <w:rStyle w:val="Emphasis"/>
          <w:highlight w:val="cyan"/>
        </w:rPr>
        <w:t xml:space="preserve">work </w:t>
      </w:r>
      <w:r w:rsidRPr="00566311">
        <w:rPr>
          <w:rStyle w:val="Emphasis"/>
        </w:rPr>
        <w:t>in vast sections of US industry</w:t>
      </w:r>
      <w:r w:rsidRPr="00462436">
        <w:rPr>
          <w:rStyle w:val="Emphasis"/>
          <w:highlight w:val="cyan"/>
        </w:rPr>
        <w:t xml:space="preserve"> and had </w:t>
      </w:r>
      <w:r w:rsidRPr="00566311">
        <w:rPr>
          <w:rStyle w:val="Emphasis"/>
        </w:rPr>
        <w:t xml:space="preserve">mostly </w:t>
      </w:r>
      <w:r w:rsidRPr="00462436">
        <w:rPr>
          <w:rStyle w:val="Emphasis"/>
          <w:highlight w:val="cyan"/>
        </w:rPr>
        <w:t>been driven out of industries—even those with union contracts.</w:t>
      </w:r>
      <w:r w:rsidRPr="00352CAE">
        <w:rPr>
          <w:rStyle w:val="TitleChar"/>
        </w:rPr>
        <w:t xml:space="preserve">144 The result was that Black women were unable to get jobs any place but as domestic workers.145 </w:t>
      </w:r>
      <w:r w:rsidRPr="00566311">
        <w:rPr>
          <w:rStyle w:val="Emphasis"/>
        </w:rPr>
        <w:t>One of</w:t>
      </w:r>
      <w:r w:rsidRPr="00566311">
        <w:rPr>
          <w:rStyle w:val="Emphasis"/>
          <w:highlight w:val="cyan"/>
        </w:rPr>
        <w:t xml:space="preserve"> the biggest blind spot</w:t>
      </w:r>
      <w:r w:rsidRPr="00566311">
        <w:rPr>
          <w:rStyle w:val="Emphasis"/>
        </w:rPr>
        <w:t>s</w:t>
      </w:r>
      <w:r w:rsidRPr="00566311">
        <w:rPr>
          <w:rStyle w:val="Emphasis"/>
          <w:highlight w:val="cyan"/>
        </w:rPr>
        <w:t xml:space="preserve"> in the </w:t>
      </w:r>
      <w:r w:rsidRPr="00566311">
        <w:rPr>
          <w:rStyle w:val="Emphasis"/>
        </w:rPr>
        <w:t xml:space="preserve">trade </w:t>
      </w:r>
      <w:r w:rsidRPr="00566311">
        <w:rPr>
          <w:rStyle w:val="Emphasis"/>
          <w:highlight w:val="cyan"/>
        </w:rPr>
        <w:t>union movement</w:t>
      </w:r>
      <w:r w:rsidRPr="00352CAE">
        <w:rPr>
          <w:rStyle w:val="TitleChar"/>
          <w:highlight w:val="cyan"/>
        </w:rPr>
        <w:t>,</w:t>
      </w:r>
      <w:r w:rsidRPr="00B32B10">
        <w:rPr>
          <w:sz w:val="16"/>
        </w:rPr>
        <w:t xml:space="preserve"> said Helen Lunelly, reporter for the panel on Negro women in industry, </w:t>
      </w:r>
      <w:r w:rsidRPr="00566311">
        <w:rPr>
          <w:rStyle w:val="Emphasis"/>
          <w:highlight w:val="cyan"/>
        </w:rPr>
        <w:t>was</w:t>
      </w:r>
      <w:r w:rsidRPr="00352CAE">
        <w:rPr>
          <w:rStyle w:val="TitleChar"/>
          <w:highlight w:val="cyan"/>
        </w:rPr>
        <w:t xml:space="preserve"> </w:t>
      </w:r>
      <w:r w:rsidRPr="00566311">
        <w:rPr>
          <w:rStyle w:val="TitleChar"/>
        </w:rPr>
        <w:t xml:space="preserve">its </w:t>
      </w:r>
      <w:r w:rsidRPr="00566311">
        <w:rPr>
          <w:rStyle w:val="Emphasis"/>
          <w:highlight w:val="cyan"/>
        </w:rPr>
        <w:t xml:space="preserve">failure to fight against the abuse of Black women </w:t>
      </w:r>
      <w:r w:rsidRPr="00566311">
        <w:rPr>
          <w:rStyle w:val="Emphasis"/>
        </w:rPr>
        <w:t xml:space="preserve">domestics </w:t>
      </w:r>
      <w:r w:rsidRPr="00566311">
        <w:rPr>
          <w:rStyle w:val="Emphasis"/>
          <w:highlight w:val="cyan"/>
        </w:rPr>
        <w:t>and to</w:t>
      </w:r>
      <w:r w:rsidRPr="00352CAE">
        <w:rPr>
          <w:rStyle w:val="TitleChar"/>
          <w:highlight w:val="cyan"/>
        </w:rPr>
        <w:t xml:space="preserve"> </w:t>
      </w:r>
      <w:r w:rsidRPr="00566311">
        <w:rPr>
          <w:rStyle w:val="Emphasis"/>
          <w:highlight w:val="cyan"/>
        </w:rPr>
        <w:t>organize them</w:t>
      </w:r>
      <w:r w:rsidRPr="00B32B10">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w:t>
      </w:r>
      <w:r w:rsidRPr="00566311">
        <w:rPr>
          <w:rStyle w:val="TitleChar"/>
        </w:rPr>
        <w:t>146 The NNLC also noted that often the</w:t>
      </w:r>
      <w:r w:rsidRPr="00566311">
        <w:t xml:space="preserve"> </w:t>
      </w:r>
      <w:r w:rsidRPr="00566311">
        <w:rPr>
          <w:rStyle w:val="Emphasis"/>
          <w:highlight w:val="cyan"/>
        </w:rPr>
        <w:t xml:space="preserve">unions refused to fight for </w:t>
      </w:r>
      <w:r w:rsidRPr="00566311">
        <w:rPr>
          <w:rStyle w:val="Emphasis"/>
        </w:rPr>
        <w:t xml:space="preserve">the upgrading of </w:t>
      </w:r>
      <w:r w:rsidRPr="00566311">
        <w:rPr>
          <w:rStyle w:val="Emphasis"/>
          <w:highlight w:val="cyan"/>
        </w:rPr>
        <w:t xml:space="preserve">Negro women, </w:t>
      </w:r>
      <w:r w:rsidRPr="00566311">
        <w:rPr>
          <w:rStyle w:val="Emphasis"/>
        </w:rPr>
        <w:t>who were not considered for jobs other than as domestics or janitors</w:t>
      </w:r>
      <w:r w:rsidRPr="00B32B10">
        <w:rPr>
          <w:sz w:val="16"/>
        </w:rPr>
        <w:t xml:space="preserve">.147 Moreover, as Viola Brown explained, in 1946, as Black women were pushed out of factories, especially in the South, the Unemployment Compensation Commission would deny Black women their unemployment benefits and instead refer them to domestic jobs for as little as two dollars a week. If a woman refused to take the job, she would be denied her unemployment pay. It was only through Black women’s refusal to accept a job that paid less than fifteen dollars a week, the union hiring an attorney, organizing pressure, and appeals that the denials were overturned. Black women were given their unemployment compensation, and the minimum wage for domestic workers was raised to ten dollars per week. Brown stressed that this success was due to the organization of these workers in the Black Belt— organization that needed to be extended to all Black women workers especially as employers were on the offensive, empowered by the Taft-Hartley Act, the McCarran Act, and the Smith Act.148 Illuminating the impact of the Wall Street Imperialism on the underdevelopment of the South and of the Black workers who lived there, </w:t>
      </w:r>
      <w:r w:rsidRPr="00566311">
        <w:rPr>
          <w:rStyle w:val="TitleChar"/>
        </w:rPr>
        <w:t>Brown argued that a</w:t>
      </w:r>
      <w:r w:rsidRPr="00566311">
        <w:rPr>
          <w:rStyle w:val="Emphasis"/>
        </w:rPr>
        <w:t>lmost nothing was being done to aid Southern workers in building unions, and even less was being to do win white workers to the necessity of unions for and unity with Blacks workers in the plants</w:t>
      </w:r>
      <w:r w:rsidRPr="00566311">
        <w:rPr>
          <w:rStyle w:val="TitleChar"/>
        </w:rPr>
        <w:t xml:space="preserve">. It was the responsibility of organized workers in strong unions with sufficient finances to join with Southern workers and take on their “fair share” of the responsibility to confront and overcome violent reaction “on the unorganized Southern front.” </w:t>
      </w:r>
      <w:r w:rsidRPr="00566311">
        <w:rPr>
          <w:rStyle w:val="Emphasis"/>
        </w:rPr>
        <w:t>She</w:t>
      </w:r>
      <w:r w:rsidRPr="00566311">
        <w:rPr>
          <w:rStyle w:val="TitleChar"/>
        </w:rPr>
        <w:t xml:space="preserve"> </w:t>
      </w:r>
      <w:proofErr w:type="gramStart"/>
      <w:r w:rsidRPr="00566311">
        <w:rPr>
          <w:rStyle w:val="Emphasis"/>
        </w:rPr>
        <w:t>enjoined</w:t>
      </w:r>
      <w:proofErr w:type="gramEnd"/>
      <w:r w:rsidRPr="00566311">
        <w:rPr>
          <w:rStyle w:val="Emphasis"/>
        </w:rPr>
        <w:t xml:space="preserve"> further that the South could not continue to be driven backward or to remain unorganized, because such conditions made the South a base for organized reaction and fascism</w:t>
      </w:r>
      <w:r w:rsidRPr="00352CAE">
        <w:rPr>
          <w:rStyle w:val="TitleChar"/>
        </w:rPr>
        <w:t>.</w:t>
      </w:r>
      <w:r w:rsidRPr="00B32B10">
        <w:rPr>
          <w:sz w:val="16"/>
        </w:rPr>
        <w:t xml:space="preserve"> If a corner was to be turned, North and South had to come together.149 Of particular importance in the South was the organization of domestic workers into unions because that was “where Negro women [were].”150 </w:t>
      </w:r>
      <w:r w:rsidRPr="00566311">
        <w:rPr>
          <w:rStyle w:val="TitleChar"/>
        </w:rPr>
        <w:t>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w:t>
      </w:r>
      <w:r w:rsidRPr="00B32B10">
        <w:rPr>
          <w:sz w:val="16"/>
        </w:rPr>
        <w:t xml:space="preserve">.151 Inside and in addition to these organizations, </w:t>
      </w:r>
      <w:r w:rsidRPr="00566311">
        <w:rPr>
          <w:rStyle w:val="TitleChar"/>
        </w:rPr>
        <w:t xml:space="preserve">Black women communists excoriated </w:t>
      </w:r>
      <w:r w:rsidRPr="00352CAE">
        <w:rPr>
          <w:rStyle w:val="TitleChar"/>
          <w:highlight w:val="cyan"/>
        </w:rPr>
        <w:t xml:space="preserve">“organized labor’s </w:t>
      </w:r>
      <w:r w:rsidRPr="00566311">
        <w:rPr>
          <w:rStyle w:val="TitleChar"/>
        </w:rPr>
        <w:t xml:space="preserve">limited </w:t>
      </w:r>
      <w:r w:rsidRPr="00352CAE">
        <w:rPr>
          <w:rStyle w:val="TitleChar"/>
          <w:highlight w:val="cyan"/>
        </w:rPr>
        <w:t xml:space="preserve">concept of exploitation, </w:t>
      </w:r>
      <w:r w:rsidRPr="00566311">
        <w:rPr>
          <w:rStyle w:val="TitleChar"/>
        </w:rPr>
        <w:t xml:space="preserve">which permits it to fight vigorously to secure itself against evil, yet passively or </w:t>
      </w:r>
      <w:r w:rsidRPr="00352CAE">
        <w:rPr>
          <w:rStyle w:val="TitleChar"/>
          <w:highlight w:val="cyan"/>
        </w:rPr>
        <w:t xml:space="preserve">actively aids and abets the ruthless destruction </w:t>
      </w:r>
      <w:r w:rsidRPr="00566311">
        <w:rPr>
          <w:rStyle w:val="TitleChar"/>
          <w:highlight w:val="cyan"/>
        </w:rPr>
        <w:t>of</w:t>
      </w:r>
      <w:r w:rsidRPr="00566311">
        <w:rPr>
          <w:rStyle w:val="TitleChar"/>
        </w:rPr>
        <w:t xml:space="preserve"> Negroes”—especially </w:t>
      </w:r>
      <w:r w:rsidRPr="00352CAE">
        <w:rPr>
          <w:rStyle w:val="TitleChar"/>
          <w:highlight w:val="cyan"/>
        </w:rPr>
        <w:t>Black women.</w:t>
      </w:r>
      <w:r w:rsidRPr="00566311">
        <w:rPr>
          <w:rStyle w:val="TitleChar"/>
        </w:rPr>
        <w:t>152</w:t>
      </w:r>
      <w:r w:rsidRPr="00352CAE">
        <w:rPr>
          <w:rStyle w:val="TitleChar"/>
        </w:rPr>
        <w:t xml:space="preserve"> </w:t>
      </w:r>
      <w:r w:rsidRPr="00B32B10">
        <w:rPr>
          <w:sz w:val="16"/>
        </w:rPr>
        <w:t xml:space="preserve">Esther Cooper Jackson argued that because Black domestics were one of the most exploited groups in the labor force, their organization and unionization was essential to the labor struggle. </w:t>
      </w:r>
      <w:r w:rsidRPr="00566311">
        <w:rPr>
          <w:rStyle w:val="TitleChar"/>
        </w:rPr>
        <w:t>The argument that they were “unorganizable”— because of, for example, isolation, the independence of each worker, lack of bargaining power, overcrowded labor market and resulting intense competition, worker mobility and employment change, and lack of class feeling and unity—was based on dubious assumptions that continued the social stigma and vulnerability of this class of workers</w:t>
      </w:r>
      <w:r w:rsidRPr="00B32B10">
        <w:rPr>
          <w:sz w:val="16"/>
        </w:rPr>
        <w:t xml:space="preserve">. She noted that European countries had been successful in organizing domestic workers as early as 1910, and after the Russian Revolution, the Russian Domestic Worker Order ensured that domestics were afforded rest periods throughout the day and had equal social standing to any other worker, thereby eradicating the stigma attached to this class of work that was found in the US.153 </w:t>
      </w:r>
      <w:r w:rsidRPr="00402736">
        <w:rPr>
          <w:rStyle w:val="TitleChar"/>
          <w:highlight w:val="cyan"/>
        </w:rPr>
        <w:t>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w:t>
      </w:r>
      <w:r w:rsidRPr="00352CAE">
        <w:rPr>
          <w:rStyle w:val="TitleChar"/>
        </w:rPr>
        <w:t>.”</w:t>
      </w:r>
      <w:r w:rsidRPr="00B32B10">
        <w:rPr>
          <w:sz w:val="16"/>
        </w:rPr>
        <w:t xml:space="preserve">154 However, by 1940, only two thousand of six hundred thousand Black women domestic workers were unionized, and they were concentrated in New York City; Newark, New Jersey; Washington, DC; and Chicago, Illinois. Attesting to intra-racial class contradictions, informed in part by the Red Scare and fear of Black Scare violence that </w:t>
      </w:r>
      <w:proofErr w:type="gramStart"/>
      <w:r w:rsidRPr="00B32B10">
        <w:rPr>
          <w:sz w:val="16"/>
        </w:rPr>
        <w:t>often accompanied</w:t>
      </w:r>
      <w:proofErr w:type="gramEnd"/>
      <w:r w:rsidRPr="00B32B10">
        <w:rPr>
          <w:sz w:val="16"/>
        </w:rPr>
        <w:t xml:space="preserve"> Black militancy, unionization was discouraged by certain women’s clubs, employers, employment organizations, domestics who identified with their employers, theorizing us capitalist racist society 39 and some newspapers and magazines. </w:t>
      </w:r>
      <w:r w:rsidRPr="00566311">
        <w:rPr>
          <w:rStyle w:val="TitleChar"/>
        </w:rPr>
        <w:t xml:space="preserve">Nonetheless, Cooper insisted that </w:t>
      </w:r>
      <w:r w:rsidRPr="00352CAE">
        <w:rPr>
          <w:rStyle w:val="TitleChar"/>
          <w:highlight w:val="cyan"/>
        </w:rPr>
        <w:t>“</w:t>
      </w:r>
      <w:r w:rsidRPr="00566311">
        <w:rPr>
          <w:rStyle w:val="TitleChar"/>
        </w:rPr>
        <w:t>the problems faced by Negro domestic workers [were] responsive to amelioration through trade union organizations.”</w:t>
      </w:r>
      <w:r w:rsidRPr="00352CAE">
        <w:rPr>
          <w:rStyle w:val="TitleChar"/>
        </w:rPr>
        <w:t xml:space="preserve">155 </w:t>
      </w:r>
      <w:r w:rsidRPr="00566311">
        <w:rPr>
          <w:rStyle w:val="TitleChar"/>
        </w:rPr>
        <w:t xml:space="preserve">Claudia Jones contended that </w:t>
      </w:r>
      <w:r w:rsidRPr="00566311">
        <w:rPr>
          <w:rStyle w:val="Emphasis"/>
        </w:rPr>
        <w:t xml:space="preserve">“one of the crassest manifestations of </w:t>
      </w:r>
      <w:r w:rsidRPr="00566311">
        <w:rPr>
          <w:rStyle w:val="Emphasis"/>
          <w:highlight w:val="cyan"/>
        </w:rPr>
        <w:t>trade-union neglect</w:t>
      </w:r>
      <w:r w:rsidRPr="00566311">
        <w:rPr>
          <w:rStyle w:val="Emphasis"/>
        </w:rPr>
        <w:t xml:space="preserve"> of the problems of the Negro woman worker has been </w:t>
      </w:r>
      <w:r w:rsidRPr="0003680F">
        <w:rPr>
          <w:rStyle w:val="Emphasis"/>
          <w:highlight w:val="cyan"/>
        </w:rPr>
        <w:t>the failure</w:t>
      </w:r>
      <w:r w:rsidRPr="00566311">
        <w:rPr>
          <w:rStyle w:val="Emphasis"/>
        </w:rPr>
        <w:t xml:space="preserve">, not only </w:t>
      </w:r>
      <w:r w:rsidRPr="0003680F">
        <w:rPr>
          <w:rStyle w:val="Emphasis"/>
          <w:highlight w:val="cyan"/>
        </w:rPr>
        <w:t>to fight against</w:t>
      </w:r>
      <w:r w:rsidRPr="00566311">
        <w:rPr>
          <w:rStyle w:val="Emphasis"/>
        </w:rPr>
        <w:t xml:space="preserve"> </w:t>
      </w:r>
      <w:r w:rsidRPr="0003680F">
        <w:rPr>
          <w:rStyle w:val="Emphasis"/>
          <w:highlight w:val="cyan"/>
        </w:rPr>
        <w:t>relegation of the Negro woman to domestic</w:t>
      </w:r>
      <w:r w:rsidRPr="00566311">
        <w:rPr>
          <w:rStyle w:val="Emphasis"/>
        </w:rPr>
        <w:t xml:space="preserve"> and similar menial work, but to the domestic worker.”</w:t>
      </w:r>
      <w:r w:rsidRPr="00352CAE">
        <w:rPr>
          <w:rStyle w:val="TitleChar"/>
        </w:rPr>
        <w:t xml:space="preserve"> This was because </w:t>
      </w:r>
      <w:r w:rsidRPr="0003680F">
        <w:rPr>
          <w:rStyle w:val="Emphasis"/>
          <w:highlight w:val="cyan"/>
        </w:rPr>
        <w:t>domestic workers were unprotected</w:t>
      </w:r>
      <w:r w:rsidRPr="00352CAE">
        <w:rPr>
          <w:rStyle w:val="TitleChar"/>
          <w:highlight w:val="cyan"/>
        </w:rPr>
        <w:t xml:space="preserve"> </w:t>
      </w:r>
      <w:r w:rsidRPr="0003680F">
        <w:rPr>
          <w:rStyle w:val="TitleChar"/>
        </w:rPr>
        <w:t xml:space="preserve">by union standards </w:t>
      </w:r>
      <w:r w:rsidRPr="00352CAE">
        <w:rPr>
          <w:rStyle w:val="TitleChar"/>
          <w:highlight w:val="cyan"/>
        </w:rPr>
        <w:t xml:space="preserve">and </w:t>
      </w:r>
      <w:r w:rsidRPr="0003680F">
        <w:rPr>
          <w:rStyle w:val="TitleChar"/>
        </w:rPr>
        <w:t xml:space="preserve">were </w:t>
      </w:r>
      <w:r w:rsidRPr="0003680F">
        <w:rPr>
          <w:rStyle w:val="Emphasis"/>
          <w:highlight w:val="cyan"/>
        </w:rPr>
        <w:t xml:space="preserve">excluded from </w:t>
      </w:r>
      <w:r w:rsidRPr="0003680F">
        <w:rPr>
          <w:rStyle w:val="Emphasis"/>
        </w:rPr>
        <w:t xml:space="preserve">all social and labor </w:t>
      </w:r>
      <w:r w:rsidRPr="0003680F">
        <w:rPr>
          <w:rStyle w:val="Emphasis"/>
          <w:highlight w:val="cyan"/>
        </w:rPr>
        <w:t xml:space="preserve">legislation, most importantly minimum wage </w:t>
      </w:r>
      <w:r w:rsidRPr="0003680F">
        <w:rPr>
          <w:rStyle w:val="Emphasis"/>
        </w:rPr>
        <w:t>legislation</w:t>
      </w:r>
      <w:r w:rsidRPr="00352CAE">
        <w:rPr>
          <w:rStyle w:val="TitleChar"/>
        </w:rPr>
        <w:t xml:space="preserve">. </w:t>
      </w:r>
      <w:r w:rsidRPr="0003680F">
        <w:rPr>
          <w:rStyle w:val="Emphasis"/>
        </w:rPr>
        <w:t>The drive to unionize Black domestic workers</w:t>
      </w:r>
      <w:r w:rsidRPr="0003680F">
        <w:rPr>
          <w:rStyle w:val="TitleChar"/>
        </w:rPr>
        <w:t xml:space="preserve"> and to support the Domestic Workers Union </w:t>
      </w:r>
      <w:r w:rsidRPr="0003680F">
        <w:rPr>
          <w:rStyle w:val="Emphasis"/>
        </w:rPr>
        <w:t>was also dangerous to the capitalist racist order because it would fundamentally challenge the racial oppression,</w:t>
      </w:r>
      <w:r w:rsidRPr="0003680F">
        <w:rPr>
          <w:rStyle w:val="TitleChar"/>
        </w:rPr>
        <w:t xml:space="preserve"> </w:t>
      </w:r>
      <w:r w:rsidRPr="0003680F">
        <w:rPr>
          <w:rStyle w:val="Emphasis"/>
        </w:rPr>
        <w:t>hyperexploitation, and indignity engendered by the Structural Location of Blackness</w:t>
      </w:r>
      <w:r w:rsidRPr="0003680F">
        <w:rPr>
          <w:rStyle w:val="TitleChar"/>
        </w:rPr>
        <w:t>. For one thing, it would help to eradicate white chauvinism, including the perpetuation of the “madam-maid” relationship, talking badly about or talking down to “maids,” and paternalism</w:t>
      </w:r>
      <w:r w:rsidRPr="00352CAE">
        <w:rPr>
          <w:rStyle w:val="TitleChar"/>
        </w:rPr>
        <w:t>.</w:t>
      </w:r>
      <w:r w:rsidRPr="00B32B10">
        <w:rPr>
          <w:sz w:val="16"/>
        </w:rPr>
        <w:t xml:space="preserve">156 Marvel Cooke noted that, without a union and bargaining power, much like during the Great Depression, after World War II the women of the “paper bag brigade” continued to do an “unspecified amount of work under unspecified conditions” 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without a union, “new” domestic workers, especially those who had recently migrated from the South, agreed to work for next to nothing, driving down the wages—and thus increasing the superexploitation—of workers who were more skilled at bargaining.159 </w:t>
      </w:r>
      <w:r w:rsidRPr="0003680F">
        <w:rPr>
          <w:rStyle w:val="TitleChar"/>
        </w:rPr>
        <w:t xml:space="preserve">The </w:t>
      </w:r>
      <w:r w:rsidRPr="0003680F">
        <w:rPr>
          <w:rStyle w:val="Emphasis"/>
        </w:rPr>
        <w:t>toiling masses in the US</w:t>
      </w:r>
      <w:r w:rsidRPr="0003680F">
        <w:rPr>
          <w:rStyle w:val="TitleChar"/>
        </w:rPr>
        <w:t xml:space="preserve"> South and North</w:t>
      </w:r>
      <w:r w:rsidRPr="00352CAE">
        <w:rPr>
          <w:rStyle w:val="TitleChar"/>
          <w:highlight w:val="cyan"/>
        </w:rPr>
        <w:t xml:space="preserve">, </w:t>
      </w:r>
      <w:r w:rsidRPr="0003680F">
        <w:rPr>
          <w:rStyle w:val="Emphasis"/>
        </w:rPr>
        <w:t>Black women workers, and Black domestic workers illuminated the relationship between US Capitalist Racist Society, its internal logic of Wall Street Imperialism, and the Structural Location of Blackness</w:t>
      </w:r>
      <w:r w:rsidRPr="00B32B10">
        <w:rPr>
          <w:sz w:val="16"/>
        </w:rPr>
        <w:t xml:space="preserve">. Workers like Angelo Herndon conveyed how the South was maintained as a space of unskilled, poorly remunerated, oppressed workers given the high concentration of Black people. These conditions lowered the standards of Black workers throughout the nation—and for the </w:t>
      </w:r>
      <w:proofErr w:type="gramStart"/>
      <w:r w:rsidRPr="00B32B10">
        <w:rPr>
          <w:sz w:val="16"/>
        </w:rPr>
        <w:t>working class</w:t>
      </w:r>
      <w:proofErr w:type="gramEnd"/>
      <w:r w:rsidRPr="00B32B10">
        <w:rPr>
          <w:sz w:val="16"/>
        </w:rPr>
        <w:t xml:space="preserve"> writ large. As documented in RACON, among many other government instrumentalities, these material relationships were legitimated through </w:t>
      </w:r>
      <w:proofErr w:type="gramStart"/>
      <w:r w:rsidRPr="00B32B10">
        <w:rPr>
          <w:sz w:val="16"/>
        </w:rPr>
        <w:t>the Black</w:t>
      </w:r>
      <w:proofErr w:type="gramEnd"/>
      <w:r w:rsidRPr="00B32B10">
        <w:rPr>
          <w:sz w:val="16"/>
        </w:rPr>
        <w:t xml:space="preserve"> Scare, </w:t>
      </w:r>
      <w:proofErr w:type="gramStart"/>
      <w:r w:rsidRPr="00B32B10">
        <w:rPr>
          <w:sz w:val="16"/>
        </w:rPr>
        <w:t>the Red</w:t>
      </w:r>
      <w:proofErr w:type="gramEnd"/>
      <w:r w:rsidRPr="00B32B10">
        <w:rPr>
          <w:sz w:val="16"/>
        </w:rPr>
        <w:t xml:space="preserve"> Scare, and their embodiment in the threat of Radical Blackness. 2 </w:t>
      </w:r>
      <w:r w:rsidRPr="0003680F">
        <w:rPr>
          <w:rStyle w:val="Emphasis"/>
        </w:rPr>
        <w:t>The Black Scare, the Red Scare, and the Threat of Radical Blackness</w:t>
      </w:r>
      <w:r w:rsidRPr="0003680F">
        <w:rPr>
          <w:rStyle w:val="TitleChar"/>
        </w:rPr>
        <w:t xml:space="preserve"> </w:t>
      </w:r>
      <w:r w:rsidRPr="0003680F">
        <w:rPr>
          <w:rStyle w:val="Emphasis"/>
        </w:rPr>
        <w:t>To have been</w:t>
      </w:r>
      <w:r w:rsidRPr="0003680F">
        <w:rPr>
          <w:rStyle w:val="TitleChar"/>
        </w:rPr>
        <w:t xml:space="preserve"> </w:t>
      </w:r>
      <w:r w:rsidRPr="0003680F">
        <w:rPr>
          <w:rStyle w:val="Emphasis"/>
        </w:rPr>
        <w:t xml:space="preserve">listed as “well behaved” in the eyes of Crackerdom would have forced us to cease publication and commit suicide since such a misfortune would have convinced us that there was something radically wrong with our radicalism and attitude on the race question. We thank God that we are among those who have been “flayed” by the crackerized Department of Justice. cyril </w:t>
      </w:r>
      <w:proofErr w:type="gramStart"/>
      <w:r w:rsidRPr="0003680F">
        <w:rPr>
          <w:rStyle w:val="Emphasis"/>
        </w:rPr>
        <w:t>briggs ,</w:t>
      </w:r>
      <w:proofErr w:type="gramEnd"/>
      <w:r w:rsidRPr="0003680F">
        <w:rPr>
          <w:rStyle w:val="Emphasis"/>
        </w:rPr>
        <w:t xml:space="preserve"> 1920</w:t>
      </w:r>
      <w:r w:rsidRPr="00B32B10">
        <w:rPr>
          <w:sz w:val="16"/>
        </w:rPr>
        <w:t xml:space="preserve"> The Black Scare and the Red Scare were extraordinarily effective instrumentalities of US Capitalist Racist Society that preserved and legitimated the racially hierarchical political economy. </w:t>
      </w:r>
      <w:r w:rsidRPr="00352CAE">
        <w:rPr>
          <w:rStyle w:val="TitleChar"/>
          <w:highlight w:val="cyan"/>
        </w:rPr>
        <w:t xml:space="preserve">The Black Scare won the support of white </w:t>
      </w:r>
      <w:r w:rsidRPr="0003680F">
        <w:rPr>
          <w:rStyle w:val="TitleChar"/>
        </w:rPr>
        <w:t xml:space="preserve">exploited </w:t>
      </w:r>
      <w:r w:rsidRPr="00352CAE">
        <w:rPr>
          <w:rStyle w:val="TitleChar"/>
          <w:highlight w:val="cyan"/>
        </w:rPr>
        <w:t xml:space="preserve">workers </w:t>
      </w:r>
      <w:r w:rsidRPr="0003680F">
        <w:rPr>
          <w:rStyle w:val="TitleChar"/>
        </w:rPr>
        <w:t xml:space="preserve">in making Black oppression a cornerstone of US social relations. The result was </w:t>
      </w:r>
      <w:r w:rsidRPr="00352CAE">
        <w:rPr>
          <w:rStyle w:val="TitleChar"/>
          <w:highlight w:val="cyan"/>
        </w:rPr>
        <w:t xml:space="preserve">the elevation of “whiteness”1 to </w:t>
      </w:r>
      <w:r w:rsidRPr="0003680F">
        <w:rPr>
          <w:rStyle w:val="TitleChar"/>
        </w:rPr>
        <w:t xml:space="preserve">a category of </w:t>
      </w:r>
      <w:r w:rsidRPr="00352CAE">
        <w:rPr>
          <w:rStyle w:val="TitleChar"/>
          <w:highlight w:val="cyan"/>
        </w:rPr>
        <w:t xml:space="preserve">cultural and political leadership, irrespective of class; the granting </w:t>
      </w:r>
      <w:r w:rsidRPr="0003680F">
        <w:rPr>
          <w:rStyle w:val="TitleChar"/>
        </w:rPr>
        <w:t xml:space="preserve">of the </w:t>
      </w:r>
      <w:r w:rsidRPr="00352CAE">
        <w:rPr>
          <w:rStyle w:val="TitleChar"/>
          <w:highlight w:val="cyan"/>
        </w:rPr>
        <w:t>white masses “</w:t>
      </w:r>
      <w:r w:rsidRPr="0003680F">
        <w:rPr>
          <w:rStyle w:val="TitleChar"/>
        </w:rPr>
        <w:t xml:space="preserve">the luxury of </w:t>
      </w:r>
      <w:r w:rsidRPr="00352CAE">
        <w:rPr>
          <w:rStyle w:val="TitleChar"/>
          <w:highlight w:val="cyan"/>
        </w:rPr>
        <w:t xml:space="preserve">unbridled terror against Negro citizens with immunity </w:t>
      </w:r>
      <w:r w:rsidRPr="0003680F">
        <w:rPr>
          <w:rStyle w:val="TitleChar"/>
        </w:rPr>
        <w:t xml:space="preserve">from legal prosecution”; the offer of </w:t>
      </w:r>
      <w:r w:rsidRPr="00352CAE">
        <w:rPr>
          <w:rStyle w:val="TitleChar"/>
          <w:highlight w:val="cyan"/>
        </w:rPr>
        <w:t xml:space="preserve">higher wages </w:t>
      </w:r>
      <w:r w:rsidRPr="0003680F">
        <w:rPr>
          <w:rStyle w:val="TitleChar"/>
        </w:rPr>
        <w:t xml:space="preserve">for the same work; </w:t>
      </w:r>
      <w:r w:rsidRPr="00352CAE">
        <w:rPr>
          <w:rStyle w:val="TitleChar"/>
          <w:highlight w:val="cyan"/>
        </w:rPr>
        <w:t xml:space="preserve">and </w:t>
      </w:r>
      <w:r w:rsidRPr="0003680F">
        <w:rPr>
          <w:rStyle w:val="TitleChar"/>
        </w:rPr>
        <w:t xml:space="preserve">the </w:t>
      </w:r>
      <w:r w:rsidRPr="00352CAE">
        <w:rPr>
          <w:rStyle w:val="TitleChar"/>
          <w:highlight w:val="cyan"/>
        </w:rPr>
        <w:t xml:space="preserve">reservation of </w:t>
      </w:r>
      <w:r w:rsidRPr="0003680F">
        <w:rPr>
          <w:rStyle w:val="TitleChar"/>
        </w:rPr>
        <w:t xml:space="preserve">the </w:t>
      </w:r>
      <w:r w:rsidRPr="00352CAE">
        <w:rPr>
          <w:rStyle w:val="TitleChar"/>
          <w:highlight w:val="cyan"/>
        </w:rPr>
        <w:t xml:space="preserve">best jobs </w:t>
      </w:r>
      <w:r w:rsidRPr="00E02239">
        <w:rPr>
          <w:rStyle w:val="TitleChar"/>
        </w:rPr>
        <w:t xml:space="preserve">for whites. The cross-class collaboration engendered through these Black Scare tactics seemed to come with tangible benefits for white workers, who were presented with a higher standard of living when compared to Blacks. </w:t>
      </w:r>
      <w:proofErr w:type="gramStart"/>
      <w:r w:rsidRPr="00352CAE">
        <w:rPr>
          <w:rStyle w:val="TitleChar"/>
          <w:highlight w:val="cyan"/>
        </w:rPr>
        <w:t xml:space="preserve">In reality, </w:t>
      </w:r>
      <w:r w:rsidRPr="00E02239">
        <w:rPr>
          <w:rStyle w:val="TitleChar"/>
        </w:rPr>
        <w:t>though</w:t>
      </w:r>
      <w:proofErr w:type="gramEnd"/>
      <w:r w:rsidRPr="00352CAE">
        <w:rPr>
          <w:rStyle w:val="TitleChar"/>
          <w:highlight w:val="cyan"/>
        </w:rPr>
        <w:t xml:space="preserve">, superexploitation lowered wages and living standards for everyone, with </w:t>
      </w:r>
      <w:r w:rsidRPr="00E02239">
        <w:rPr>
          <w:rStyle w:val="TitleChar"/>
        </w:rPr>
        <w:t xml:space="preserve">Blacks simply suffering worse of all. Though whiteness portended “an avenue of escape into a better life,” this was a chimera made possible by the fact that </w:t>
      </w:r>
      <w:r w:rsidRPr="00352CAE">
        <w:rPr>
          <w:rStyle w:val="TitleChar"/>
          <w:highlight w:val="cyan"/>
        </w:rPr>
        <w:t xml:space="preserve">Blacks </w:t>
      </w:r>
      <w:r w:rsidRPr="00E02239">
        <w:rPr>
          <w:rStyle w:val="TitleChar"/>
        </w:rPr>
        <w:t xml:space="preserve">were </w:t>
      </w:r>
      <w:r w:rsidRPr="00352CAE">
        <w:rPr>
          <w:rStyle w:val="TitleChar"/>
          <w:highlight w:val="cyan"/>
        </w:rPr>
        <w:t>rendered the most destitute</w:t>
      </w:r>
      <w:r w:rsidRPr="00352CAE">
        <w:rPr>
          <w:rStyle w:val="TitleChar"/>
        </w:rPr>
        <w:t xml:space="preserve">. </w:t>
      </w:r>
      <w:r w:rsidRPr="00352CAE">
        <w:rPr>
          <w:rStyle w:val="TitleChar"/>
          <w:highlight w:val="cyan"/>
        </w:rPr>
        <w:t xml:space="preserve">The Structural Location of Blackness was the basis of accruing superprofits, </w:t>
      </w:r>
      <w:r w:rsidRPr="00E02239">
        <w:rPr>
          <w:rStyle w:val="TitleChar"/>
        </w:rPr>
        <w:t>and while a significant share did not ultimately accrue to white workers, the Black Scare benefited them by shifting “the grievous burdens of a domestic crisis” onto the backs of Blacks</w:t>
      </w:r>
      <w:r w:rsidRPr="00E02239">
        <w:rPr>
          <w:sz w:val="16"/>
        </w:rPr>
        <w:t>.</w:t>
      </w:r>
      <w:r w:rsidRPr="00B32B10">
        <w:rPr>
          <w:sz w:val="16"/>
        </w:rPr>
        <w:t xml:space="preserve"> In other words, though the economic gain was paltry, the comparative social and political advantage naturalized Blacks as the subproletariat of US Capitalist Racist Society.2 </w:t>
      </w:r>
      <w:r w:rsidRPr="00E02239">
        <w:rPr>
          <w:rStyle w:val="Emphasis"/>
        </w:rPr>
        <w:t xml:space="preserve">While </w:t>
      </w:r>
      <w:r w:rsidRPr="00352CAE">
        <w:rPr>
          <w:rStyle w:val="Emphasis"/>
          <w:highlight w:val="cyan"/>
        </w:rPr>
        <w:t xml:space="preserve">the Black Scare </w:t>
      </w:r>
      <w:r w:rsidRPr="00E02239">
        <w:rPr>
          <w:rStyle w:val="Emphasis"/>
        </w:rPr>
        <w:t xml:space="preserve">could be used </w:t>
      </w:r>
      <w:r w:rsidRPr="00352CAE">
        <w:rPr>
          <w:rStyle w:val="Emphasis"/>
          <w:highlight w:val="cyan"/>
        </w:rPr>
        <w:t xml:space="preserve">as the “carrot” </w:t>
      </w:r>
      <w:r w:rsidRPr="00E02239">
        <w:rPr>
          <w:rStyle w:val="Emphasis"/>
        </w:rPr>
        <w:t>for white workers,</w:t>
      </w:r>
      <w:r w:rsidRPr="00352CAE">
        <w:rPr>
          <w:rStyle w:val="Emphasis"/>
          <w:highlight w:val="cyan"/>
        </w:rPr>
        <w:t xml:space="preserve"> the Red </w:t>
      </w:r>
      <w:r w:rsidRPr="00E02239">
        <w:rPr>
          <w:rStyle w:val="Emphasis"/>
          <w:highlight w:val="cyan"/>
        </w:rPr>
        <w:t xml:space="preserve">Scare was the </w:t>
      </w:r>
      <w:r w:rsidRPr="00352CAE">
        <w:rPr>
          <w:rStyle w:val="Emphasis"/>
          <w:highlight w:val="cyan"/>
        </w:rPr>
        <w:t>stick</w:t>
      </w:r>
      <w:r w:rsidRPr="00352CAE">
        <w:rPr>
          <w:rStyle w:val="Emphasis"/>
        </w:rPr>
        <w:t>.</w:t>
      </w:r>
      <w:r w:rsidRPr="00B32B10">
        <w:rPr>
          <w:sz w:val="16"/>
        </w:rPr>
        <w:t xml:space="preserve"> The strength gained by Wall Street Imperialists following World War I allowed them to powerfully wield the Red Scare against the wave of labor unrest after the war as strikes and protests broke out in response to the soaring cost of living and decreased wages. </w:t>
      </w:r>
      <w:r w:rsidRPr="00352CAE">
        <w:rPr>
          <w:rStyle w:val="TitleChar"/>
          <w:highlight w:val="cyan"/>
        </w:rPr>
        <w:t xml:space="preserve">Big business </w:t>
      </w:r>
      <w:r w:rsidRPr="00E02239">
        <w:rPr>
          <w:rStyle w:val="TitleChar"/>
        </w:rPr>
        <w:t xml:space="preserve">black scare, red scare, radical blackness 41 and their advocacy groups like the National Association of Manufacturers sutured labor repression to the Red Scare to </w:t>
      </w:r>
      <w:r w:rsidRPr="00352CAE">
        <w:rPr>
          <w:rStyle w:val="TitleChar"/>
          <w:highlight w:val="cyan"/>
        </w:rPr>
        <w:t xml:space="preserve">“convinc[e] </w:t>
      </w:r>
      <w:r w:rsidRPr="00E02239">
        <w:rPr>
          <w:rStyle w:val="TitleChar"/>
        </w:rPr>
        <w:t xml:space="preserve">millions of </w:t>
      </w:r>
      <w:r w:rsidRPr="00352CAE">
        <w:rPr>
          <w:rStyle w:val="TitleChar"/>
          <w:highlight w:val="cyan"/>
        </w:rPr>
        <w:t xml:space="preserve">the middle class that every strike was the beginning of a revolution” </w:t>
      </w:r>
      <w:r w:rsidRPr="00E02239">
        <w:rPr>
          <w:rStyle w:val="TitleChar"/>
        </w:rPr>
        <w:t>so they could beat back workers’ demands for higher wages, shorter hours, and better working conditions—in other words, for a fairer share of the massive war profits</w:t>
      </w:r>
      <w:r w:rsidRPr="00B32B10">
        <w:rPr>
          <w:sz w:val="16"/>
        </w:rPr>
        <w:t xml:space="preserve">.3 The steel strike launched on September 22, 1919, for example, was defeated in part because newspapers broadly supported the position of steel corporations, who construed the strike as a Bolshevist plot to seize their industry. Using the Red Scare to whip up fear helped to galvanize public sentiment against worker militancy, the closed shop, and general strikes. These twin scares gained steam throughout the Black Scare / Red Scare Longue Durée based on </w:t>
      </w:r>
      <w:proofErr w:type="gramStart"/>
      <w:r w:rsidRPr="00B32B10">
        <w:rPr>
          <w:sz w:val="16"/>
        </w:rPr>
        <w:t>a number of</w:t>
      </w:r>
      <w:proofErr w:type="gramEnd"/>
      <w:r w:rsidRPr="00B32B10">
        <w:rPr>
          <w:sz w:val="16"/>
        </w:rPr>
        <w:t xml:space="preserve"> dynamics. International socialism was advancing, which illuminated the contrast between the rapid peacetime gains of the USSR starting in the 1920s and the relative decline and stagnation of capitalist production except in times of war. </w:t>
      </w:r>
      <w:r w:rsidRPr="00E02239">
        <w:rPr>
          <w:rStyle w:val="TitleChar"/>
        </w:rPr>
        <w:t>Militant Black consciousness and challenge to Euro-American domination took off. Capitalism entered a period of intense crisis during the Great Depression. Certain</w:t>
      </w:r>
      <w:r w:rsidRPr="00B32B10">
        <w:rPr>
          <w:rStyle w:val="TitleChar"/>
          <w:highlight w:val="cyan"/>
        </w:rPr>
        <w:t xml:space="preserve"> capitalist powers turned to fascism </w:t>
      </w:r>
      <w:r w:rsidRPr="00E02239">
        <w:rPr>
          <w:rStyle w:val="TitleChar"/>
        </w:rPr>
        <w:t>while the Soviet Union played an instrumental role in destroying it. World War II brought on unparalleled devastation and destruction. And, anti-imperialist and anticolonial movements ascended during the early Cold War.4 Thus,</w:t>
      </w:r>
      <w:r w:rsidRPr="00B32B10">
        <w:rPr>
          <w:rStyle w:val="TitleChar"/>
          <w:highlight w:val="cyan"/>
        </w:rPr>
        <w:t xml:space="preserve"> the U</w:t>
      </w:r>
      <w:r w:rsidRPr="00E02239">
        <w:rPr>
          <w:rStyle w:val="TitleChar"/>
        </w:rPr>
        <w:t>nited</w:t>
      </w:r>
      <w:r w:rsidRPr="00B32B10">
        <w:rPr>
          <w:rStyle w:val="TitleChar"/>
          <w:highlight w:val="cyan"/>
        </w:rPr>
        <w:t xml:space="preserve"> S</w:t>
      </w:r>
      <w:r w:rsidRPr="00E02239">
        <w:rPr>
          <w:rStyle w:val="TitleChar"/>
        </w:rPr>
        <w:t>tates</w:t>
      </w:r>
      <w:r w:rsidRPr="00B32B10">
        <w:rPr>
          <w:rStyle w:val="TitleChar"/>
          <w:highlight w:val="cyan"/>
        </w:rPr>
        <w:t xml:space="preserve"> developed into “the strongest, most expansionist, </w:t>
      </w:r>
      <w:r w:rsidRPr="00E02239">
        <w:rPr>
          <w:rStyle w:val="TitleChar"/>
        </w:rPr>
        <w:t xml:space="preserve">and most </w:t>
      </w:r>
      <w:r w:rsidRPr="00B32B10">
        <w:rPr>
          <w:rStyle w:val="TitleChar"/>
          <w:highlight w:val="cyan"/>
        </w:rPr>
        <w:t>aggressive, imperialist power in all history </w:t>
      </w:r>
      <w:r w:rsidRPr="00E02239">
        <w:rPr>
          <w:rStyle w:val="TitleChar"/>
        </w:rPr>
        <w:t>. . . [that] hasten[ed]</w:t>
      </w:r>
      <w:r w:rsidRPr="00B32B10">
        <w:rPr>
          <w:rStyle w:val="TitleChar"/>
          <w:highlight w:val="cyan"/>
        </w:rPr>
        <w:t xml:space="preserve"> to conquer and unite </w:t>
      </w:r>
      <w:r w:rsidRPr="00E02239">
        <w:rPr>
          <w:rStyle w:val="TitleChar"/>
        </w:rPr>
        <w:t xml:space="preserve">under its control </w:t>
      </w:r>
      <w:r w:rsidRPr="00B32B10">
        <w:rPr>
          <w:rStyle w:val="TitleChar"/>
          <w:highlight w:val="cyan"/>
        </w:rPr>
        <w:t xml:space="preserve">the entire capitalist world with </w:t>
      </w:r>
      <w:r w:rsidRPr="00E02239">
        <w:rPr>
          <w:rStyle w:val="TitleChar"/>
        </w:rPr>
        <w:t xml:space="preserve">the perspective of </w:t>
      </w:r>
      <w:r w:rsidRPr="00E02239">
        <w:rPr>
          <w:rStyle w:val="TitleChar"/>
          <w:highlight w:val="cyan"/>
        </w:rPr>
        <w:t>a n</w:t>
      </w:r>
      <w:r w:rsidRPr="00B32B10">
        <w:rPr>
          <w:rStyle w:val="TitleChar"/>
          <w:highlight w:val="cyan"/>
        </w:rPr>
        <w:t xml:space="preserve">ew and more violent assault against the socialist [and decolonizing] world, </w:t>
      </w:r>
      <w:r w:rsidRPr="00E02239">
        <w:rPr>
          <w:rStyle w:val="TitleChar"/>
        </w:rPr>
        <w:t>which it fear[ed] to meet in peaceful competition.”5</w:t>
      </w:r>
    </w:p>
    <w:p w14:paraId="2165AA74" w14:textId="77777777" w:rsidR="007C5626" w:rsidRPr="00D66B03" w:rsidRDefault="007C5626" w:rsidP="007C5626">
      <w:pPr>
        <w:pStyle w:val="Heading4"/>
      </w:pPr>
      <w:r>
        <w:t xml:space="preserve">The alternative is a refusal of the 1AC characterized by fugitivity in flight which instead embraces the generative capacities of Black feminist failures to be included in the symbolic economy of American filiation. </w:t>
      </w:r>
    </w:p>
    <w:p w14:paraId="5448F330" w14:textId="77777777" w:rsidR="007C5626" w:rsidRDefault="007C5626" w:rsidP="007C5626">
      <w:r>
        <w:rPr>
          <w:b/>
          <w:bCs/>
        </w:rPr>
        <w:t>King 18</w:t>
      </w:r>
      <w:r w:rsidRPr="00FF19E1">
        <w:rPr>
          <w:b/>
          <w:bCs/>
        </w:rPr>
        <w:t>,</w:t>
      </w:r>
      <w:r w:rsidRPr="00FF19E1">
        <w:t xml:space="preserve"> </w:t>
      </w:r>
      <w:r>
        <w:t xml:space="preserve">Tiffany Lethabo King is a </w:t>
      </w:r>
      <w:r w:rsidRPr="003301F6">
        <w:t>Barbara and John Glynn Research Professorship in Democracy and Equity</w:t>
      </w:r>
      <w:r>
        <w:t xml:space="preserve"> and the </w:t>
      </w:r>
      <w:r w:rsidRPr="003301F6">
        <w:t xml:space="preserve">Associate Chair, and </w:t>
      </w:r>
      <w:r>
        <w:t xml:space="preserve">an </w:t>
      </w:r>
      <w:r w:rsidRPr="003301F6">
        <w:t>Associate Professor of Women, Gender &amp; Sexuality</w:t>
      </w:r>
      <w:r>
        <w:t xml:space="preserve"> at UVA, </w:t>
      </w:r>
      <w:r w:rsidRPr="003301F6">
        <w:t>Ph.D</w:t>
      </w:r>
      <w:r>
        <w:t xml:space="preserve"> in American Studies from the </w:t>
      </w:r>
      <w:r w:rsidRPr="003301F6">
        <w:t>University of Maryland, College Park, American Studies</w:t>
      </w:r>
      <w:r w:rsidRPr="00FF19E1">
        <w:t>, "</w:t>
      </w:r>
      <w:r w:rsidRPr="003301F6">
        <w:t xml:space="preserve"> </w:t>
      </w:r>
      <w:r>
        <w:t>Black 'Feminisms' and Pessimism: Abolishing Moynihan's Negro Family</w:t>
      </w:r>
      <w:r w:rsidRPr="00FF19E1">
        <w:t xml:space="preserve">," </w:t>
      </w:r>
      <w:r>
        <w:t xml:space="preserve">Volume </w:t>
      </w:r>
      <w:r w:rsidRPr="00AE40E4">
        <w:t>21, Number 1, January 2018</w:t>
      </w:r>
      <w:r w:rsidRPr="00FF19E1">
        <w:t xml:space="preserve">, </w:t>
      </w:r>
      <w:r w:rsidRPr="00AE40E4">
        <w:t>Johns Hopkins University Press</w:t>
      </w:r>
      <w:r w:rsidRPr="00FF19E1">
        <w:t xml:space="preserve">, </w:t>
      </w:r>
      <w:r w:rsidRPr="00AE40E4">
        <w:t xml:space="preserve">https://muse.jhu.edu/article/685970 </w:t>
      </w:r>
      <w:r>
        <w:t>~ WZE Accessed: 09</w:t>
      </w:r>
      <w:r w:rsidRPr="00FF19E1">
        <w:t>-</w:t>
      </w:r>
      <w:r>
        <w:t>27</w:t>
      </w:r>
      <w:r w:rsidRPr="00FF19E1">
        <w:t>-</w:t>
      </w:r>
      <w:r>
        <w:t>2024</w:t>
      </w:r>
    </w:p>
    <w:p w14:paraId="0DA66A7B" w14:textId="77777777" w:rsidR="007C5626" w:rsidRPr="005B4E54" w:rsidRDefault="007C5626" w:rsidP="007C5626">
      <w:pPr>
        <w:rPr>
          <w:sz w:val="14"/>
        </w:rPr>
      </w:pPr>
      <w:r w:rsidRPr="005B4E54">
        <w:rPr>
          <w:sz w:val="14"/>
        </w:rPr>
        <w:t xml:space="preserve">I am compelled by the way that Susana Morris (2014) persuades us to rethink our engagement with the character Precious and her mother in the novel Push (1996).42 </w:t>
      </w:r>
      <w:r w:rsidRPr="0023491D">
        <w:rPr>
          <w:rStyle w:val="TitleChar"/>
          <w:highlight w:val="cyan"/>
        </w:rPr>
        <w:t>Rather than</w:t>
      </w:r>
      <w:r w:rsidRPr="005B4E54">
        <w:rPr>
          <w:rStyle w:val="TitleChar"/>
        </w:rPr>
        <w:t xml:space="preserve"> avert our eyes, or </w:t>
      </w:r>
      <w:r w:rsidRPr="0023491D">
        <w:rPr>
          <w:rStyle w:val="TitleChar"/>
          <w:highlight w:val="cyan"/>
        </w:rPr>
        <w:t xml:space="preserve">look away </w:t>
      </w:r>
      <w:r w:rsidRPr="0023491D">
        <w:rPr>
          <w:rStyle w:val="Emphasis"/>
          <w:highlight w:val="cyan"/>
        </w:rPr>
        <w:t>shamed by images of Black pathology</w:t>
      </w:r>
      <w:r w:rsidRPr="005B4E54">
        <w:rPr>
          <w:rStyle w:val="TitleChar"/>
        </w:rPr>
        <w:t xml:space="preserve"> depicted by a sadist of Mother</w:t>
      </w:r>
      <w:r w:rsidRPr="005B4E54">
        <w:rPr>
          <w:sz w:val="14"/>
        </w:rPr>
        <w:t xml:space="preserve"> (a Moynihanesque Matriarch)—their family’s story of poverty, incest, and HIV—</w:t>
      </w:r>
      <w:r w:rsidRPr="005B4E54">
        <w:rPr>
          <w:rStyle w:val="TitleChar"/>
        </w:rPr>
        <w:t xml:space="preserve">Morris encourages readers to </w:t>
      </w:r>
      <w:r w:rsidRPr="0023491D">
        <w:rPr>
          <w:rStyle w:val="Emphasis"/>
          <w:highlight w:val="cyan"/>
        </w:rPr>
        <w:t>redirect our</w:t>
      </w:r>
      <w:r w:rsidRPr="005B4E54">
        <w:rPr>
          <w:rStyle w:val="Emphasis"/>
        </w:rPr>
        <w:t xml:space="preserve"> </w:t>
      </w:r>
      <w:r w:rsidRPr="0023491D">
        <w:rPr>
          <w:rStyle w:val="Emphasis"/>
          <w:highlight w:val="cyan"/>
        </w:rPr>
        <w:t>attention to</w:t>
      </w:r>
      <w:r w:rsidRPr="005B4E54">
        <w:rPr>
          <w:rStyle w:val="TitleChar"/>
        </w:rPr>
        <w:t xml:space="preserve"> the kinds of community of </w:t>
      </w:r>
      <w:r w:rsidRPr="0023491D">
        <w:rPr>
          <w:rStyle w:val="Emphasis"/>
          <w:highlight w:val="cyan"/>
        </w:rPr>
        <w:t>support and kinship</w:t>
      </w:r>
      <w:r w:rsidRPr="005B4E54">
        <w:rPr>
          <w:rStyle w:val="TitleChar"/>
        </w:rPr>
        <w:t xml:space="preserve"> that Precious was </w:t>
      </w:r>
      <w:r w:rsidRPr="005B4E54">
        <w:rPr>
          <w:rStyle w:val="Emphasis"/>
        </w:rPr>
        <w:t xml:space="preserve">forced to create </w:t>
      </w:r>
      <w:r w:rsidRPr="0023491D">
        <w:rPr>
          <w:rStyle w:val="Emphasis"/>
          <w:highlight w:val="cyan"/>
        </w:rPr>
        <w:t>due</w:t>
      </w:r>
      <w:r w:rsidRPr="005B4E54">
        <w:rPr>
          <w:rStyle w:val="Emphasis"/>
        </w:rPr>
        <w:t xml:space="preserve"> </w:t>
      </w:r>
      <w:r w:rsidRPr="0023491D">
        <w:rPr>
          <w:rStyle w:val="Emphasis"/>
          <w:highlight w:val="cyan"/>
        </w:rPr>
        <w:t>to</w:t>
      </w:r>
      <w:r w:rsidRPr="005B4E54">
        <w:rPr>
          <w:rStyle w:val="Emphasis"/>
        </w:rPr>
        <w:t xml:space="preserve"> </w:t>
      </w:r>
      <w:r w:rsidRPr="005B4E54">
        <w:rPr>
          <w:rStyle w:val="TitleChar"/>
        </w:rPr>
        <w:t xml:space="preserve">her mother’s, father’s and family’s </w:t>
      </w:r>
      <w:r w:rsidRPr="0023491D">
        <w:rPr>
          <w:rStyle w:val="Emphasis"/>
          <w:highlight w:val="cyan"/>
        </w:rPr>
        <w:t>failure to love her</w:t>
      </w:r>
      <w:r w:rsidRPr="005B4E54">
        <w:rPr>
          <w:sz w:val="14"/>
        </w:rPr>
        <w:t xml:space="preserve">. </w:t>
      </w:r>
      <w:r w:rsidRPr="005B4E54">
        <w:rPr>
          <w:rStyle w:val="TitleChar"/>
        </w:rPr>
        <w:t>Morris’ rereading</w:t>
      </w:r>
      <w:r w:rsidRPr="005B4E54">
        <w:rPr>
          <w:sz w:val="14"/>
        </w:rPr>
        <w:t xml:space="preserve"> of Push </w:t>
      </w:r>
      <w:r w:rsidRPr="005B4E54">
        <w:rPr>
          <w:rStyle w:val="TitleChar"/>
        </w:rPr>
        <w:t xml:space="preserve">enables a reconsideration of the character </w:t>
      </w:r>
      <w:r w:rsidRPr="0023491D">
        <w:rPr>
          <w:rStyle w:val="TitleChar"/>
          <w:highlight w:val="cyan"/>
        </w:rPr>
        <w:t>Precious</w:t>
      </w:r>
      <w:r w:rsidRPr="005B4E54">
        <w:rPr>
          <w:rStyle w:val="TitleChar"/>
        </w:rPr>
        <w:t xml:space="preserve"> as an agent and subject of change that </w:t>
      </w:r>
      <w:proofErr w:type="gramStart"/>
      <w:r w:rsidRPr="0023491D">
        <w:rPr>
          <w:rStyle w:val="TitleChar"/>
          <w:highlight w:val="cyan"/>
        </w:rPr>
        <w:t>is able to</w:t>
      </w:r>
      <w:proofErr w:type="gramEnd"/>
      <w:r w:rsidRPr="0023491D">
        <w:rPr>
          <w:rStyle w:val="TitleChar"/>
          <w:highlight w:val="cyan"/>
        </w:rPr>
        <w:t xml:space="preserve"> </w:t>
      </w:r>
      <w:r w:rsidRPr="0023491D">
        <w:rPr>
          <w:rStyle w:val="Emphasis"/>
          <w:highlight w:val="cyan"/>
        </w:rPr>
        <w:t>work</w:t>
      </w:r>
      <w:r w:rsidRPr="0023491D">
        <w:rPr>
          <w:rStyle w:val="TitleChar"/>
          <w:highlight w:val="cyan"/>
        </w:rPr>
        <w:t xml:space="preserve"> on</w:t>
      </w:r>
      <w:r w:rsidRPr="005B4E54">
        <w:rPr>
          <w:rStyle w:val="TitleChar"/>
        </w:rPr>
        <w:t xml:space="preserve"> </w:t>
      </w:r>
      <w:r w:rsidRPr="0023491D">
        <w:rPr>
          <w:rStyle w:val="Emphasis"/>
          <w:highlight w:val="cyan"/>
        </w:rPr>
        <w:t>and heal herself</w:t>
      </w:r>
      <w:r w:rsidRPr="0023491D">
        <w:rPr>
          <w:rStyle w:val="TitleChar"/>
          <w:highlight w:val="cyan"/>
        </w:rPr>
        <w:t xml:space="preserve"> through reworking</w:t>
      </w:r>
      <w:r w:rsidRPr="005B4E54">
        <w:rPr>
          <w:rStyle w:val="TitleChar"/>
        </w:rPr>
        <w:t xml:space="preserve"> notions of </w:t>
      </w:r>
      <w:r w:rsidRPr="0023491D">
        <w:rPr>
          <w:rStyle w:val="TitleChar"/>
          <w:highlight w:val="cyan"/>
        </w:rPr>
        <w:t>kinship and community</w:t>
      </w:r>
      <w:r w:rsidRPr="005B4E54">
        <w:rPr>
          <w:sz w:val="14"/>
        </w:rPr>
        <w:t xml:space="preserve">. Further, </w:t>
      </w:r>
      <w:r w:rsidRPr="0023491D">
        <w:rPr>
          <w:rStyle w:val="TitleChar"/>
          <w:highlight w:val="cyan"/>
        </w:rPr>
        <w:t>Precious crafts</w:t>
      </w:r>
      <w:r w:rsidRPr="005B4E54">
        <w:rPr>
          <w:rStyle w:val="TitleChar"/>
        </w:rPr>
        <w:t xml:space="preserve"> a </w:t>
      </w:r>
      <w:r w:rsidRPr="0023491D">
        <w:rPr>
          <w:rStyle w:val="TitleChar"/>
          <w:highlight w:val="cyan"/>
        </w:rPr>
        <w:t>Black subjectivity</w:t>
      </w:r>
      <w:r w:rsidRPr="005B4E54">
        <w:rPr>
          <w:rStyle w:val="TitleChar"/>
        </w:rPr>
        <w:t xml:space="preserve"> partly </w:t>
      </w:r>
      <w:r w:rsidRPr="0023491D">
        <w:rPr>
          <w:rStyle w:val="TitleChar"/>
          <w:highlight w:val="cyan"/>
        </w:rPr>
        <w:t xml:space="preserve">through </w:t>
      </w:r>
      <w:r w:rsidRPr="0023491D">
        <w:rPr>
          <w:rStyle w:val="Emphasis"/>
          <w:highlight w:val="cyan"/>
        </w:rPr>
        <w:t>relinquishing her investments</w:t>
      </w:r>
      <w:r w:rsidRPr="0023491D">
        <w:rPr>
          <w:rStyle w:val="TitleChar"/>
          <w:highlight w:val="cyan"/>
        </w:rPr>
        <w:t xml:space="preserve"> in </w:t>
      </w:r>
      <w:r w:rsidRPr="0023491D">
        <w:rPr>
          <w:rStyle w:val="TitleChar"/>
        </w:rPr>
        <w:t>and</w:t>
      </w:r>
      <w:r w:rsidRPr="005B4E54">
        <w:rPr>
          <w:rStyle w:val="TitleChar"/>
        </w:rPr>
        <w:t xml:space="preserve"> claims to </w:t>
      </w:r>
      <w:r w:rsidRPr="0023491D">
        <w:rPr>
          <w:rStyle w:val="TitleChar"/>
          <w:highlight w:val="cyan"/>
        </w:rPr>
        <w:t>the ‘Black family.’</w:t>
      </w:r>
      <w:r w:rsidRPr="005B4E54">
        <w:rPr>
          <w:sz w:val="14"/>
        </w:rPr>
        <w:t xml:space="preserve"> The author of Push, </w:t>
      </w:r>
      <w:r w:rsidRPr="0023491D">
        <w:rPr>
          <w:rStyle w:val="TitleChar"/>
        </w:rPr>
        <w:t>Sapphire</w:t>
      </w:r>
      <w:r w:rsidRPr="005B4E54">
        <w:rPr>
          <w:rStyle w:val="TitleChar"/>
        </w:rPr>
        <w:t xml:space="preserve"> creates </w:t>
      </w:r>
      <w:r w:rsidRPr="0023491D">
        <w:rPr>
          <w:rStyle w:val="TitleChar"/>
          <w:highlight w:val="cyan"/>
        </w:rPr>
        <w:t>a</w:t>
      </w:r>
      <w:r w:rsidRPr="005B4E54">
        <w:rPr>
          <w:rStyle w:val="TitleChar"/>
        </w:rPr>
        <w:t xml:space="preserve"> motherly or </w:t>
      </w:r>
      <w:r w:rsidRPr="0023491D">
        <w:rPr>
          <w:rStyle w:val="TitleChar"/>
          <w:highlight w:val="cyan"/>
        </w:rPr>
        <w:t xml:space="preserve">maternal </w:t>
      </w:r>
      <w:r w:rsidRPr="0023491D">
        <w:rPr>
          <w:rStyle w:val="Emphasis"/>
          <w:highlight w:val="cyan"/>
        </w:rPr>
        <w:t>failure so totalizing</w:t>
      </w:r>
      <w:r w:rsidRPr="005B4E54">
        <w:rPr>
          <w:rStyle w:val="TitleChar"/>
        </w:rPr>
        <w:t xml:space="preserve"> that </w:t>
      </w:r>
      <w:r w:rsidRPr="0023491D">
        <w:rPr>
          <w:rStyle w:val="Emphasis"/>
          <w:highlight w:val="cyan"/>
        </w:rPr>
        <w:t>it precludes</w:t>
      </w:r>
      <w:r w:rsidRPr="0023491D">
        <w:rPr>
          <w:rStyle w:val="TitleChar"/>
          <w:highlight w:val="cyan"/>
        </w:rPr>
        <w:t xml:space="preserve"> the </w:t>
      </w:r>
      <w:r w:rsidRPr="0023491D">
        <w:rPr>
          <w:rStyle w:val="Emphasis"/>
          <w:highlight w:val="cyan"/>
        </w:rPr>
        <w:t>possibility of redeeming</w:t>
      </w:r>
      <w:r w:rsidRPr="005B4E54">
        <w:rPr>
          <w:rStyle w:val="TitleChar"/>
        </w:rPr>
        <w:t xml:space="preserve"> the Black matriarch or investing </w:t>
      </w:r>
      <w:r w:rsidRPr="0023491D">
        <w:rPr>
          <w:rStyle w:val="TitleChar"/>
          <w:highlight w:val="cyan"/>
        </w:rPr>
        <w:t>the Black family</w:t>
      </w:r>
      <w:r w:rsidRPr="005B4E54">
        <w:rPr>
          <w:rStyle w:val="TitleChar"/>
        </w:rPr>
        <w:t xml:space="preserve"> with any </w:t>
      </w:r>
      <w:r w:rsidRPr="005B4E54">
        <w:rPr>
          <w:rStyle w:val="Emphasis"/>
        </w:rPr>
        <w:t>moral authority</w:t>
      </w:r>
      <w:r w:rsidRPr="005B4E54">
        <w:rPr>
          <w:sz w:val="14"/>
        </w:rPr>
        <w:t xml:space="preserve">. </w:t>
      </w:r>
    </w:p>
    <w:p w14:paraId="444FB5B1" w14:textId="77777777" w:rsidR="007C5626" w:rsidRPr="005B4E54" w:rsidRDefault="007C5626" w:rsidP="007C5626">
      <w:pPr>
        <w:rPr>
          <w:sz w:val="14"/>
        </w:rPr>
      </w:pPr>
      <w:r w:rsidRPr="005B4E54">
        <w:rPr>
          <w:sz w:val="14"/>
        </w:rPr>
        <w:t xml:space="preserve">Because Precious cannot rely on her biological parents to see her and care for her; she cannot turn to the family as an affirming institution or recourse in the face of a rapine and cruel world. </w:t>
      </w:r>
      <w:r w:rsidRPr="0023491D">
        <w:rPr>
          <w:rStyle w:val="TitleChar"/>
          <w:highlight w:val="cyan"/>
        </w:rPr>
        <w:t>Precious has no option but to</w:t>
      </w:r>
      <w:r w:rsidRPr="005B4E54">
        <w:rPr>
          <w:rStyle w:val="TitleChar"/>
        </w:rPr>
        <w:t xml:space="preserve"> give up on the notion of the ‘Black family’ and envision and </w:t>
      </w:r>
      <w:r w:rsidRPr="0023491D">
        <w:rPr>
          <w:rStyle w:val="TitleChar"/>
          <w:highlight w:val="cyan"/>
        </w:rPr>
        <w:t>create something new for herself and her children</w:t>
      </w:r>
      <w:r w:rsidRPr="005B4E54">
        <w:rPr>
          <w:rStyle w:val="TitleChar"/>
        </w:rPr>
        <w:t>.</w:t>
      </w:r>
      <w:r w:rsidRPr="005B4E54">
        <w:rPr>
          <w:sz w:val="14"/>
        </w:rPr>
        <w:t xml:space="preserve"> Throughout the novel as Precious comes into literacy and engages various communities committed to healing, </w:t>
      </w:r>
      <w:r w:rsidRPr="0023491D">
        <w:rPr>
          <w:rStyle w:val="TitleChar"/>
          <w:highlight w:val="cyan"/>
        </w:rPr>
        <w:t>she is</w:t>
      </w:r>
      <w:r w:rsidRPr="005B4E54">
        <w:rPr>
          <w:rStyle w:val="TitleChar"/>
        </w:rPr>
        <w:t xml:space="preserve"> also </w:t>
      </w:r>
      <w:r w:rsidRPr="0023491D">
        <w:rPr>
          <w:rStyle w:val="TitleChar"/>
          <w:highlight w:val="cyan"/>
        </w:rPr>
        <w:t>enacting</w:t>
      </w:r>
      <w:r w:rsidRPr="005B4E54">
        <w:rPr>
          <w:rStyle w:val="TitleChar"/>
        </w:rPr>
        <w:t xml:space="preserve"> a process of </w:t>
      </w:r>
      <w:r w:rsidRPr="0023491D">
        <w:rPr>
          <w:rStyle w:val="TitleChar"/>
          <w:highlight w:val="cyan"/>
        </w:rPr>
        <w:t>unnaming and renaming</w:t>
      </w:r>
      <w:r w:rsidRPr="005B4E54">
        <w:rPr>
          <w:sz w:val="14"/>
        </w:rPr>
        <w:t xml:space="preserve">. </w:t>
      </w:r>
      <w:r w:rsidRPr="005B4E54">
        <w:rPr>
          <w:rStyle w:val="TitleChar"/>
        </w:rPr>
        <w:t xml:space="preserve">Over the course of her arc, Precious also enacts a series of </w:t>
      </w:r>
      <w:r w:rsidRPr="0023491D">
        <w:rPr>
          <w:rStyle w:val="TitleChar"/>
          <w:highlight w:val="cyan"/>
        </w:rPr>
        <w:t>purgings and divestments from</w:t>
      </w:r>
      <w:r w:rsidRPr="005B4E54">
        <w:rPr>
          <w:rStyle w:val="TitleChar"/>
        </w:rPr>
        <w:t xml:space="preserve"> attachments to </w:t>
      </w:r>
      <w:r w:rsidRPr="0023491D">
        <w:rPr>
          <w:rStyle w:val="TitleChar"/>
          <w:highlight w:val="cyan"/>
        </w:rPr>
        <w:t>heteronormativity</w:t>
      </w:r>
      <w:r w:rsidRPr="005B4E54">
        <w:rPr>
          <w:rStyle w:val="TitleChar"/>
        </w:rPr>
        <w:t xml:space="preserve"> (and homophobia</w:t>
      </w:r>
      <w:r w:rsidRPr="005B4E54">
        <w:rPr>
          <w:sz w:val="14"/>
        </w:rPr>
        <w:t xml:space="preserve">). Precious rethinks her own investments in Black nationalist notions of real ‘manhood’ and ‘womanhood’ which also </w:t>
      </w:r>
      <w:proofErr w:type="gramStart"/>
      <w:r w:rsidRPr="005B4E54">
        <w:rPr>
          <w:sz w:val="14"/>
        </w:rPr>
        <w:t>adhere themselves</w:t>
      </w:r>
      <w:proofErr w:type="gramEnd"/>
      <w:r w:rsidRPr="005B4E54">
        <w:rPr>
          <w:sz w:val="14"/>
        </w:rPr>
        <w:t xml:space="preserve"> to fatherhood and motherhood, and the seductions of romantic and filial love. Having relinquished and unnamed these models as stable, natural and always true, Precious must insert something else in their place. Toward the end of the novel while having coffee in the city and in the company of other women from her incest support group, Precious slowly sips her hot chocolate and receives the revelation that, </w:t>
      </w:r>
    </w:p>
    <w:p w14:paraId="40FA2C4E" w14:textId="77777777" w:rsidR="007C5626" w:rsidRPr="005B4E54" w:rsidRDefault="007C5626" w:rsidP="007C5626">
      <w:pPr>
        <w:rPr>
          <w:sz w:val="14"/>
        </w:rPr>
      </w:pPr>
      <w:r w:rsidRPr="005B4E54">
        <w:rPr>
          <w:sz w:val="14"/>
        </w:rPr>
        <w:t xml:space="preserve">I’m alive inside. A bird is my heart. Mama and Daddy </w:t>
      </w:r>
      <w:proofErr w:type="gramStart"/>
      <w:r w:rsidRPr="005B4E54">
        <w:rPr>
          <w:sz w:val="14"/>
        </w:rPr>
        <w:t>is not win</w:t>
      </w:r>
      <w:proofErr w:type="gramEnd"/>
      <w:r w:rsidRPr="005B4E54">
        <w:rPr>
          <w:sz w:val="14"/>
        </w:rPr>
        <w:t xml:space="preserve">. I’m winning. I’m drinking hot chocolate in the Village wif girls— all kind who love me. How that is so I don’t know. How Mama and Daddy </w:t>
      </w:r>
      <w:proofErr w:type="gramStart"/>
      <w:r w:rsidRPr="005B4E54">
        <w:rPr>
          <w:sz w:val="14"/>
        </w:rPr>
        <w:t>know</w:t>
      </w:r>
      <w:proofErr w:type="gramEnd"/>
      <w:r w:rsidRPr="005B4E54">
        <w:rPr>
          <w:sz w:val="14"/>
        </w:rPr>
        <w:t xml:space="preserve"> </w:t>
      </w:r>
      <w:proofErr w:type="gramStart"/>
      <w:r w:rsidRPr="005B4E54">
        <w:rPr>
          <w:sz w:val="14"/>
        </w:rPr>
        <w:t>me</w:t>
      </w:r>
      <w:proofErr w:type="gramEnd"/>
      <w:r w:rsidRPr="005B4E54">
        <w:rPr>
          <w:sz w:val="14"/>
        </w:rPr>
        <w:t xml:space="preserve"> sixteen years and </w:t>
      </w:r>
      <w:proofErr w:type="gramStart"/>
      <w:r w:rsidRPr="005B4E54">
        <w:rPr>
          <w:sz w:val="14"/>
        </w:rPr>
        <w:t>hate</w:t>
      </w:r>
      <w:proofErr w:type="gramEnd"/>
      <w:r w:rsidRPr="005B4E54">
        <w:rPr>
          <w:sz w:val="14"/>
        </w:rPr>
        <w:t xml:space="preserve"> me, how a stranger </w:t>
      </w:r>
      <w:proofErr w:type="gramStart"/>
      <w:r w:rsidRPr="005B4E54">
        <w:rPr>
          <w:sz w:val="14"/>
        </w:rPr>
        <w:t>meet</w:t>
      </w:r>
      <w:proofErr w:type="gramEnd"/>
      <w:r w:rsidRPr="005B4E54">
        <w:rPr>
          <w:sz w:val="14"/>
        </w:rPr>
        <w:t xml:space="preserve"> me and </w:t>
      </w:r>
      <w:proofErr w:type="gramStart"/>
      <w:r w:rsidRPr="005B4E54">
        <w:rPr>
          <w:sz w:val="14"/>
        </w:rPr>
        <w:t>love</w:t>
      </w:r>
      <w:proofErr w:type="gramEnd"/>
      <w:r w:rsidRPr="005B4E54">
        <w:rPr>
          <w:sz w:val="14"/>
        </w:rPr>
        <w:t xml:space="preserve"> me. Must be what they already had in </w:t>
      </w:r>
      <w:proofErr w:type="gramStart"/>
      <w:r w:rsidRPr="005B4E54">
        <w:rPr>
          <w:sz w:val="14"/>
        </w:rPr>
        <w:t>they</w:t>
      </w:r>
      <w:proofErr w:type="gramEnd"/>
      <w:r w:rsidRPr="005B4E54">
        <w:rPr>
          <w:sz w:val="14"/>
        </w:rPr>
        <w:t xml:space="preserve"> pocket.43 </w:t>
      </w:r>
    </w:p>
    <w:p w14:paraId="5882807B" w14:textId="77777777" w:rsidR="007C5626" w:rsidRPr="005B4E54" w:rsidRDefault="007C5626" w:rsidP="007C5626">
      <w:pPr>
        <w:rPr>
          <w:sz w:val="14"/>
        </w:rPr>
      </w:pPr>
      <w:r w:rsidRPr="005B4E54">
        <w:t>I see Precious as a possible subject that Spillers (1987) is calling forth in her community of those who have “nothing to prove.”</w:t>
      </w:r>
      <w:r w:rsidRPr="005B4E54">
        <w:rPr>
          <w:sz w:val="14"/>
        </w:rPr>
        <w:t xml:space="preserve">44 </w:t>
      </w:r>
      <w:r w:rsidRPr="0023491D">
        <w:rPr>
          <w:rStyle w:val="TitleChar"/>
          <w:highlight w:val="cyan"/>
        </w:rPr>
        <w:t>Precious is a part of</w:t>
      </w:r>
      <w:r w:rsidRPr="005B4E54">
        <w:rPr>
          <w:rStyle w:val="TitleChar"/>
        </w:rPr>
        <w:t xml:space="preserve"> </w:t>
      </w:r>
      <w:r w:rsidRPr="005B4E54">
        <w:rPr>
          <w:rStyle w:val="Emphasis"/>
        </w:rPr>
        <w:t>this community of</w:t>
      </w:r>
      <w:r w:rsidRPr="005B4E54">
        <w:rPr>
          <w:rStyle w:val="TitleChar"/>
        </w:rPr>
        <w:t xml:space="preserve"> </w:t>
      </w:r>
      <w:r w:rsidRPr="0023491D">
        <w:rPr>
          <w:rStyle w:val="TitleChar"/>
          <w:highlight w:val="cyan"/>
        </w:rPr>
        <w:t>descendants of the captive</w:t>
      </w:r>
      <w:r w:rsidRPr="005B4E54">
        <w:rPr>
          <w:rStyle w:val="TitleChar"/>
        </w:rPr>
        <w:t xml:space="preserve">—a community of </w:t>
      </w:r>
      <w:r w:rsidRPr="0023491D">
        <w:rPr>
          <w:rStyle w:val="Emphasis"/>
          <w:highlight w:val="cyan"/>
        </w:rPr>
        <w:t>subjects who craft the self through jettisoning violent and exclusive humanistic categories</w:t>
      </w:r>
      <w:r w:rsidRPr="0023491D">
        <w:rPr>
          <w:rStyle w:val="TitleChar"/>
          <w:highlight w:val="cyan"/>
        </w:rPr>
        <w:t xml:space="preserve"> of intelligibility and coherence</w:t>
      </w:r>
      <w:r w:rsidRPr="005B4E54">
        <w:rPr>
          <w:rStyle w:val="TitleChar"/>
        </w:rPr>
        <w:t xml:space="preserve"> such as the heteronormative family, mother, father and [Black] nation</w:t>
      </w:r>
      <w:r w:rsidRPr="005B4E54">
        <w:rPr>
          <w:sz w:val="14"/>
        </w:rPr>
        <w:t xml:space="preserve">. </w:t>
      </w:r>
      <w:r w:rsidRPr="005B4E54">
        <w:rPr>
          <w:rStyle w:val="TitleChar"/>
        </w:rPr>
        <w:t xml:space="preserve">Precious and other </w:t>
      </w:r>
      <w:r w:rsidRPr="0023491D">
        <w:rPr>
          <w:rStyle w:val="TitleChar"/>
          <w:highlight w:val="cyan"/>
        </w:rPr>
        <w:t xml:space="preserve">descendants of the enslaved </w:t>
      </w:r>
      <w:r w:rsidRPr="0023491D">
        <w:rPr>
          <w:rStyle w:val="Emphasis"/>
          <w:highlight w:val="cyan"/>
        </w:rPr>
        <w:t>with no recourse to</w:t>
      </w:r>
      <w:r w:rsidRPr="005B4E54">
        <w:rPr>
          <w:rStyle w:val="TitleChar"/>
        </w:rPr>
        <w:t xml:space="preserve"> normative categories of </w:t>
      </w:r>
      <w:r w:rsidRPr="0023491D">
        <w:rPr>
          <w:rStyle w:val="Emphasis"/>
          <w:highlight w:val="cyan"/>
        </w:rPr>
        <w:t>filiation are free to envision</w:t>
      </w:r>
      <w:r w:rsidRPr="0023491D">
        <w:rPr>
          <w:rStyle w:val="TitleChar"/>
          <w:highlight w:val="cyan"/>
        </w:rPr>
        <w:t xml:space="preserve"> and create more </w:t>
      </w:r>
      <w:r w:rsidRPr="0023491D">
        <w:rPr>
          <w:rStyle w:val="Emphasis"/>
          <w:highlight w:val="cyan"/>
        </w:rPr>
        <w:t>affirming relationships</w:t>
      </w:r>
      <w:r w:rsidRPr="005B4E54">
        <w:rPr>
          <w:rStyle w:val="TitleChar"/>
        </w:rPr>
        <w:t>.</w:t>
      </w:r>
      <w:r w:rsidRPr="005B4E54">
        <w:rPr>
          <w:sz w:val="14"/>
        </w:rPr>
        <w:t xml:space="preserve"> </w:t>
      </w:r>
      <w:r w:rsidRPr="005B4E54">
        <w:t xml:space="preserve">Precious as a literary figure represents the lives and experiences of </w:t>
      </w:r>
      <w:proofErr w:type="gramStart"/>
      <w:r w:rsidRPr="005B4E54">
        <w:t>a number of</w:t>
      </w:r>
      <w:proofErr w:type="gramEnd"/>
      <w:r w:rsidRPr="005B4E54">
        <w:t xml:space="preserve"> Black girls for whom the promise of safety within the confines of a respectable and heteronormative family has failed to materialize</w:t>
      </w:r>
      <w:r w:rsidRPr="005B4E54">
        <w:rPr>
          <w:sz w:val="14"/>
        </w:rPr>
        <w:t xml:space="preserve">. </w:t>
      </w:r>
      <w:r w:rsidRPr="0023491D">
        <w:rPr>
          <w:rStyle w:val="TitleChar"/>
          <w:highlight w:val="cyan"/>
        </w:rPr>
        <w:t>The courage to create something new through unnaming something as true and universal</w:t>
      </w:r>
      <w:r w:rsidRPr="005B4E54">
        <w:rPr>
          <w:rStyle w:val="TitleChar"/>
        </w:rPr>
        <w:t xml:space="preserve"> </w:t>
      </w:r>
      <w:proofErr w:type="gramStart"/>
      <w:r w:rsidRPr="005B4E54">
        <w:rPr>
          <w:rStyle w:val="TitleChar"/>
        </w:rPr>
        <w:t>in order to</w:t>
      </w:r>
      <w:proofErr w:type="gramEnd"/>
      <w:r w:rsidRPr="005B4E54">
        <w:rPr>
          <w:rStyle w:val="TitleChar"/>
        </w:rPr>
        <w:t xml:space="preserve"> call forth another mode of living and thriving is the story that Precious and other survivors embody</w:t>
      </w:r>
      <w:r w:rsidRPr="005B4E54">
        <w:rPr>
          <w:sz w:val="14"/>
        </w:rPr>
        <w:t xml:space="preserve">. </w:t>
      </w:r>
    </w:p>
    <w:p w14:paraId="2187C7DA" w14:textId="77777777" w:rsidR="007C5626" w:rsidRPr="005B4E54" w:rsidRDefault="007C5626" w:rsidP="007C5626">
      <w:pPr>
        <w:rPr>
          <w:sz w:val="14"/>
        </w:rPr>
      </w:pPr>
      <w:r w:rsidRPr="005B4E54">
        <w:rPr>
          <w:sz w:val="14"/>
        </w:rPr>
        <w:t xml:space="preserve">Precious and the girls she makes kin </w:t>
      </w:r>
      <w:proofErr w:type="gramStart"/>
      <w:r w:rsidRPr="005B4E54">
        <w:rPr>
          <w:sz w:val="14"/>
        </w:rPr>
        <w:t>with in</w:t>
      </w:r>
      <w:proofErr w:type="gramEnd"/>
      <w:r w:rsidRPr="005B4E54">
        <w:rPr>
          <w:sz w:val="14"/>
        </w:rPr>
        <w:t xml:space="preserve"> the Village over hot chocolate represent their own community of fugitives that transform themselves from strangers—motherless incest survivors without loving families—to loved ones. </w:t>
      </w:r>
      <w:r w:rsidRPr="005B4E54">
        <w:rPr>
          <w:rStyle w:val="TitleChar"/>
        </w:rPr>
        <w:t>Precious and her girls who meet each other as strangers and become something more than that to one another, resemble Hartman’s fugitives in flight who cultivated relationships in another kind of symbolic economy</w:t>
      </w:r>
      <w:r w:rsidRPr="005B4E54">
        <w:rPr>
          <w:sz w:val="14"/>
        </w:rPr>
        <w:t xml:space="preserve">. During Saidiya Hartman’s journey to into the interior of Ghana in search of the slave, Hartman stops in the village of Gwolu. Gwolu is a village established by fugitives of the African slave trade. At some point during her day-long visit </w:t>
      </w:r>
      <w:proofErr w:type="gramStart"/>
      <w:r w:rsidRPr="005B4E54">
        <w:rPr>
          <w:sz w:val="14"/>
        </w:rPr>
        <w:t>in</w:t>
      </w:r>
      <w:proofErr w:type="gramEnd"/>
      <w:r w:rsidRPr="005B4E54">
        <w:rPr>
          <w:sz w:val="14"/>
        </w:rPr>
        <w:t xml:space="preserve"> the village, she reflects upon the way that the villagers narrate their history of making community. </w:t>
      </w:r>
      <w:r w:rsidRPr="005B4E54">
        <w:rPr>
          <w:rStyle w:val="TitleChar"/>
        </w:rPr>
        <w:t xml:space="preserve">Hartman’s practice of </w:t>
      </w:r>
      <w:r w:rsidRPr="0023491D">
        <w:rPr>
          <w:rStyle w:val="TitleChar"/>
          <w:highlight w:val="cyan"/>
        </w:rPr>
        <w:t xml:space="preserve">critical fabulation </w:t>
      </w:r>
      <w:r w:rsidRPr="0023491D">
        <w:rPr>
          <w:rStyle w:val="TitleChar"/>
        </w:rPr>
        <w:t>enables</w:t>
      </w:r>
      <w:r w:rsidRPr="005B4E54">
        <w:rPr>
          <w:rStyle w:val="TitleChar"/>
        </w:rPr>
        <w:t xml:space="preserve"> her to create </w:t>
      </w:r>
      <w:r w:rsidRPr="0023491D">
        <w:rPr>
          <w:rStyle w:val="TitleChar"/>
          <w:highlight w:val="cyan"/>
        </w:rPr>
        <w:t>a scene</w:t>
      </w:r>
      <w:r w:rsidRPr="005B4E54">
        <w:rPr>
          <w:rStyle w:val="TitleChar"/>
        </w:rPr>
        <w:t xml:space="preserve"> for the reader of Lose Your Mother </w:t>
      </w:r>
      <w:r w:rsidRPr="0023491D">
        <w:rPr>
          <w:rStyle w:val="TitleChar"/>
          <w:highlight w:val="cyan"/>
        </w:rPr>
        <w:t xml:space="preserve">that depicts how </w:t>
      </w:r>
      <w:r w:rsidRPr="0023491D">
        <w:rPr>
          <w:rStyle w:val="Emphasis"/>
          <w:highlight w:val="cyan"/>
        </w:rPr>
        <w:t xml:space="preserve">fugitives </w:t>
      </w:r>
      <w:r w:rsidRPr="0023491D">
        <w:rPr>
          <w:rStyle w:val="Emphasis"/>
        </w:rPr>
        <w:t xml:space="preserve">might have </w:t>
      </w:r>
      <w:r w:rsidRPr="0023491D">
        <w:rPr>
          <w:rStyle w:val="Emphasis"/>
          <w:highlight w:val="cyan"/>
        </w:rPr>
        <w:t xml:space="preserve">attempted to weave relations </w:t>
      </w:r>
      <w:r w:rsidRPr="0023491D">
        <w:rPr>
          <w:rStyle w:val="Emphasis"/>
        </w:rPr>
        <w:t>on the run</w:t>
      </w:r>
      <w:r w:rsidRPr="0023491D">
        <w:rPr>
          <w:rStyle w:val="TitleChar"/>
        </w:rPr>
        <w:t>.</w:t>
      </w:r>
      <w:r w:rsidRPr="005B4E54">
        <w:rPr>
          <w:sz w:val="14"/>
        </w:rPr>
        <w:t xml:space="preserve"> </w:t>
      </w:r>
    </w:p>
    <w:p w14:paraId="710AAF83" w14:textId="77777777" w:rsidR="007C5626" w:rsidRPr="005B4E54" w:rsidRDefault="007C5626" w:rsidP="007C5626">
      <w:pPr>
        <w:rPr>
          <w:sz w:val="14"/>
        </w:rPr>
      </w:pPr>
      <w:r w:rsidRPr="005B4E54">
        <w:rPr>
          <w:rStyle w:val="TitleChar"/>
        </w:rPr>
        <w:t>All they shared was the rift and the danger that had driven them</w:t>
      </w:r>
      <w:r w:rsidRPr="005B4E54">
        <w:rPr>
          <w:sz w:val="14"/>
        </w:rPr>
        <w:t xml:space="preserve">. To remember what they had lost and what they became, what had been torn apart and what had come together, the fugitives and the refugees and multitudes in flight were called the Sisala, which means “to come together, to become together, to weave together […] They had fled slave raiders, predatory states, drought, and exhausted land, and they desired never to know any of it again in this sequestered niche of the savannah.[…]For all of this, they were willing to begin anew. </w:t>
      </w:r>
      <w:r w:rsidRPr="005B4E54">
        <w:rPr>
          <w:rStyle w:val="TitleChar"/>
        </w:rPr>
        <w:t xml:space="preserve">Knowing that </w:t>
      </w:r>
      <w:r w:rsidRPr="0023491D">
        <w:rPr>
          <w:rStyle w:val="Emphasis"/>
          <w:highlight w:val="cyan"/>
        </w:rPr>
        <w:t>you don’t ever regain what you’ve lost</w:t>
      </w:r>
      <w:r w:rsidRPr="0023491D">
        <w:rPr>
          <w:rStyle w:val="TitleChar"/>
          <w:highlight w:val="cyan"/>
        </w:rPr>
        <w:t>, they</w:t>
      </w:r>
      <w:r w:rsidRPr="005B4E54">
        <w:rPr>
          <w:rStyle w:val="TitleChar"/>
        </w:rPr>
        <w:t xml:space="preserve"> </w:t>
      </w:r>
      <w:r w:rsidRPr="0023491D">
        <w:rPr>
          <w:rStyle w:val="TitleChar"/>
          <w:highlight w:val="cyan"/>
        </w:rPr>
        <w:t>embraced becoming something other</w:t>
      </w:r>
      <w:r w:rsidRPr="005B4E54">
        <w:rPr>
          <w:rStyle w:val="TitleChar"/>
        </w:rPr>
        <w:t xml:space="preserve"> than who they had been and naming themselves again.</w:t>
      </w:r>
      <w:r w:rsidRPr="005B4E54">
        <w:rPr>
          <w:sz w:val="14"/>
        </w:rPr>
        <w:t xml:space="preserve"> Newcomers were welcome. </w:t>
      </w:r>
      <w:r w:rsidRPr="0023491D">
        <w:rPr>
          <w:rStyle w:val="TitleChar"/>
          <w:highlight w:val="cyan"/>
        </w:rPr>
        <w:t xml:space="preserve">It did not matter that they weren’t </w:t>
      </w:r>
      <w:proofErr w:type="gramStart"/>
      <w:r w:rsidRPr="0023491D">
        <w:rPr>
          <w:rStyle w:val="TitleChar"/>
          <w:highlight w:val="cyan"/>
        </w:rPr>
        <w:t>kin</w:t>
      </w:r>
      <w:proofErr w:type="gramEnd"/>
      <w:r w:rsidRPr="0023491D">
        <w:rPr>
          <w:rStyle w:val="TitleChar"/>
          <w:highlight w:val="cyan"/>
        </w:rPr>
        <w:t xml:space="preserve"> or that they spoke a different language, because genealogy did not matter</w:t>
      </w:r>
      <w:r w:rsidRPr="005B4E54">
        <w:rPr>
          <w:sz w:val="14"/>
        </w:rPr>
        <w:t xml:space="preserve"> (most of them could not go back more than three or four generations, anyway), </w:t>
      </w:r>
      <w:r w:rsidRPr="005B4E54">
        <w:rPr>
          <w:rStyle w:val="TitleChar"/>
        </w:rPr>
        <w:t xml:space="preserve">building </w:t>
      </w:r>
      <w:r w:rsidRPr="0023491D">
        <w:rPr>
          <w:rStyle w:val="TitleChar"/>
          <w:highlight w:val="cyan"/>
        </w:rPr>
        <w:t>community did</w:t>
      </w:r>
      <w:r w:rsidRPr="0023491D">
        <w:rPr>
          <w:sz w:val="14"/>
          <w:highlight w:val="cyan"/>
        </w:rPr>
        <w:t>. ‘</w:t>
      </w:r>
      <w:r w:rsidRPr="005B4E54">
        <w:rPr>
          <w:rStyle w:val="TitleChar"/>
        </w:rPr>
        <w:t xml:space="preserve">We’ was the </w:t>
      </w:r>
      <w:r w:rsidRPr="0023491D">
        <w:rPr>
          <w:rStyle w:val="TitleChar"/>
          <w:highlight w:val="cyan"/>
        </w:rPr>
        <w:t>collectivity</w:t>
      </w:r>
      <w:r w:rsidRPr="005B4E54">
        <w:rPr>
          <w:rStyle w:val="TitleChar"/>
        </w:rPr>
        <w:t xml:space="preserve"> they built </w:t>
      </w:r>
      <w:r w:rsidRPr="0023491D">
        <w:rPr>
          <w:rStyle w:val="TitleChar"/>
          <w:highlight w:val="cyan"/>
        </w:rPr>
        <w:t>from the ground up, not</w:t>
      </w:r>
      <w:r w:rsidRPr="005B4E54">
        <w:rPr>
          <w:rStyle w:val="TitleChar"/>
        </w:rPr>
        <w:t xml:space="preserve"> one they had </w:t>
      </w:r>
      <w:r w:rsidRPr="0023491D">
        <w:rPr>
          <w:rStyle w:val="TitleChar"/>
          <w:highlight w:val="cyan"/>
        </w:rPr>
        <w:t>inherited</w:t>
      </w:r>
      <w:r w:rsidRPr="005B4E54">
        <w:rPr>
          <w:rStyle w:val="TitleChar"/>
        </w:rPr>
        <w:t xml:space="preserve">, </w:t>
      </w:r>
      <w:r w:rsidRPr="0023491D">
        <w:rPr>
          <w:rStyle w:val="TitleChar"/>
          <w:highlight w:val="cyan"/>
        </w:rPr>
        <w:t>not</w:t>
      </w:r>
      <w:r w:rsidRPr="005B4E54">
        <w:rPr>
          <w:rStyle w:val="TitleChar"/>
        </w:rPr>
        <w:t xml:space="preserve"> one that others had </w:t>
      </w:r>
      <w:r w:rsidRPr="0023491D">
        <w:rPr>
          <w:rStyle w:val="TitleChar"/>
          <w:highlight w:val="cyan"/>
        </w:rPr>
        <w:t>imposed</w:t>
      </w:r>
      <w:r w:rsidRPr="005B4E54">
        <w:rPr>
          <w:sz w:val="14"/>
        </w:rPr>
        <w:t xml:space="preserve">.45 </w:t>
      </w:r>
    </w:p>
    <w:p w14:paraId="41FC3312" w14:textId="77777777" w:rsidR="007C5626" w:rsidRPr="005B4E54" w:rsidRDefault="007C5626" w:rsidP="007C5626">
      <w:pPr>
        <w:rPr>
          <w:sz w:val="14"/>
        </w:rPr>
      </w:pPr>
      <w:r w:rsidRPr="005B4E54">
        <w:rPr>
          <w:sz w:val="14"/>
        </w:rPr>
        <w:t xml:space="preserve">Like Precious and the Sisala, </w:t>
      </w:r>
      <w:r w:rsidRPr="0023491D">
        <w:rPr>
          <w:rStyle w:val="Emphasis"/>
          <w:highlight w:val="cyan"/>
        </w:rPr>
        <w:t>the Black fugitive evading capture must become something other than what lineage, kin and genealogy beget</w:t>
      </w:r>
      <w:r w:rsidRPr="0023491D">
        <w:rPr>
          <w:sz w:val="14"/>
          <w:highlight w:val="cyan"/>
        </w:rPr>
        <w:t xml:space="preserve">. </w:t>
      </w:r>
      <w:r w:rsidRPr="0023491D">
        <w:rPr>
          <w:rStyle w:val="TitleChar"/>
          <w:highlight w:val="cyan"/>
        </w:rPr>
        <w:t xml:space="preserve">To be willing to name oneself </w:t>
      </w:r>
      <w:proofErr w:type="gramStart"/>
      <w:r w:rsidRPr="0023491D">
        <w:rPr>
          <w:rStyle w:val="TitleChar"/>
          <w:highlight w:val="cyan"/>
        </w:rPr>
        <w:t>again and again</w:t>
      </w:r>
      <w:proofErr w:type="gramEnd"/>
      <w:r w:rsidRPr="005B4E54">
        <w:rPr>
          <w:rStyle w:val="TitleChar"/>
        </w:rPr>
        <w:t xml:space="preserve"> to avoid capture, discursive or otherwise, </w:t>
      </w:r>
      <w:r w:rsidRPr="0023491D">
        <w:rPr>
          <w:rStyle w:val="TitleChar"/>
          <w:highlight w:val="cyan"/>
        </w:rPr>
        <w:t>is</w:t>
      </w:r>
      <w:r w:rsidRPr="005B4E54">
        <w:rPr>
          <w:rStyle w:val="TitleChar"/>
        </w:rPr>
        <w:t xml:space="preserve"> nothing short of </w:t>
      </w:r>
      <w:proofErr w:type="gramStart"/>
      <w:r w:rsidRPr="005B4E54">
        <w:rPr>
          <w:rStyle w:val="TitleChar"/>
        </w:rPr>
        <w:t>an of</w:t>
      </w:r>
      <w:proofErr w:type="gramEnd"/>
      <w:r w:rsidRPr="005B4E54">
        <w:rPr>
          <w:rStyle w:val="TitleChar"/>
        </w:rPr>
        <w:t xml:space="preserve"> </w:t>
      </w:r>
      <w:r w:rsidRPr="0023491D">
        <w:rPr>
          <w:rStyle w:val="TitleChar"/>
          <w:highlight w:val="cyan"/>
        </w:rPr>
        <w:t>fugitivity.</w:t>
      </w:r>
      <w:r w:rsidRPr="0023491D">
        <w:rPr>
          <w:sz w:val="14"/>
          <w:highlight w:val="cyan"/>
        </w:rPr>
        <w:t xml:space="preserve"> </w:t>
      </w:r>
      <w:r w:rsidRPr="0023491D">
        <w:rPr>
          <w:rStyle w:val="TitleChar"/>
          <w:highlight w:val="cyan"/>
        </w:rPr>
        <w:t>Flight, becoming and renaming are</w:t>
      </w:r>
      <w:r w:rsidRPr="005B4E54">
        <w:rPr>
          <w:rStyle w:val="TitleChar"/>
        </w:rPr>
        <w:t xml:space="preserve"> the “language” and </w:t>
      </w:r>
      <w:r w:rsidRPr="0023491D">
        <w:rPr>
          <w:rStyle w:val="TitleChar"/>
          <w:highlight w:val="cyan"/>
        </w:rPr>
        <w:t>ritual acts</w:t>
      </w:r>
      <w:r w:rsidRPr="005B4E54">
        <w:rPr>
          <w:rStyle w:val="TitleChar"/>
        </w:rPr>
        <w:t xml:space="preserve"> of the fugitive</w:t>
      </w:r>
      <w:r w:rsidRPr="005B4E54">
        <w:rPr>
          <w:sz w:val="14"/>
        </w:rPr>
        <w:t xml:space="preserve">. </w:t>
      </w:r>
    </w:p>
    <w:p w14:paraId="03400465" w14:textId="77777777" w:rsidR="007C5626" w:rsidRDefault="007C5626" w:rsidP="007C5626">
      <w:pPr>
        <w:rPr>
          <w:rStyle w:val="TitleChar"/>
        </w:rPr>
      </w:pPr>
      <w:r w:rsidRPr="005B4E54">
        <w:rPr>
          <w:sz w:val="16"/>
        </w:rPr>
        <w:t xml:space="preserve">Family as an everyday mode of understanding and organizing the way that Black people envision human social relations is not self-evident or transhistorical. After fifty years of reflecting on the meaning of The Moynihan Report (1965) for the ‘Black family,’ another look at the episteme of the ‘family’ is required. While scholars in Black Studies, Sociology and Gender and Sexuality Studies ponder what is next for the Black family in its multiple forms, they might also ask what kind of violence the notion of the ‘family’ can inflict. </w:t>
      </w:r>
      <w:r w:rsidRPr="005B4E54">
        <w:rPr>
          <w:rStyle w:val="TitleChar"/>
        </w:rPr>
        <w:t xml:space="preserve">Critical and innovative </w:t>
      </w:r>
      <w:r w:rsidRPr="0023491D">
        <w:rPr>
          <w:rStyle w:val="Emphasis"/>
          <w:highlight w:val="cyan"/>
        </w:rPr>
        <w:t>world-making</w:t>
      </w:r>
      <w:r w:rsidRPr="005B4E54">
        <w:rPr>
          <w:rStyle w:val="Emphasis"/>
        </w:rPr>
        <w:t xml:space="preserve"> </w:t>
      </w:r>
      <w:r w:rsidRPr="0023491D">
        <w:rPr>
          <w:rStyle w:val="Emphasis"/>
          <w:highlight w:val="cyan"/>
        </w:rPr>
        <w:t>traditions of Black life must envision life outside of the</w:t>
      </w:r>
      <w:r w:rsidRPr="005B4E54">
        <w:rPr>
          <w:rStyle w:val="Emphasis"/>
        </w:rPr>
        <w:t xml:space="preserve"> </w:t>
      </w:r>
      <w:r w:rsidRPr="005B4E54">
        <w:rPr>
          <w:rStyle w:val="TitleChar"/>
        </w:rPr>
        <w:t xml:space="preserve">current categories that blunt efforts to re-craft what it means to be </w:t>
      </w:r>
      <w:r w:rsidRPr="0023491D">
        <w:rPr>
          <w:rStyle w:val="Emphasis"/>
          <w:highlight w:val="cyan"/>
        </w:rPr>
        <w:t>human</w:t>
      </w:r>
      <w:r w:rsidRPr="005B4E54">
        <w:rPr>
          <w:rStyle w:val="TitleChar"/>
        </w:rPr>
        <w:t>. There are other ways to name each other as our relations.</w:t>
      </w:r>
    </w:p>
    <w:p w14:paraId="49F55BC6" w14:textId="2D9C99C8" w:rsidR="007C5626" w:rsidRDefault="007C5626" w:rsidP="007C5626">
      <w:pPr>
        <w:pStyle w:val="Heading3"/>
        <w:rPr>
          <w:rFonts w:cs="Times New Roman"/>
        </w:rPr>
      </w:pPr>
      <w:r>
        <w:rPr>
          <w:rFonts w:cs="Times New Roman"/>
        </w:rPr>
        <w:t>T-Subs</w:t>
      </w:r>
    </w:p>
    <w:p w14:paraId="64CEA6E7" w14:textId="77777777" w:rsidR="007C5626" w:rsidRPr="00FF46D7" w:rsidRDefault="007C5626" w:rsidP="007C5626">
      <w:pPr>
        <w:pStyle w:val="Heading4"/>
      </w:pPr>
      <w:r>
        <w:t xml:space="preserve">“Workers” means </w:t>
      </w:r>
      <w:r>
        <w:rPr>
          <w:u w:val="single"/>
        </w:rPr>
        <w:t>all</w:t>
      </w:r>
      <w:r>
        <w:t>.</w:t>
      </w:r>
    </w:p>
    <w:p w14:paraId="66E5D2F1" w14:textId="77777777" w:rsidR="007C5626" w:rsidRDefault="007C5626" w:rsidP="007C562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9DA5E64" w14:textId="77777777" w:rsidR="007C5626" w:rsidRPr="00880819" w:rsidRDefault="007C5626" w:rsidP="007C562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963D8F3" w14:textId="77777777" w:rsidR="007C5626" w:rsidRPr="00880819" w:rsidRDefault="007C5626" w:rsidP="007C562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686CC14" w14:textId="77777777" w:rsidR="007C5626" w:rsidRPr="00880819" w:rsidRDefault="007C5626" w:rsidP="007C5626">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 xml:space="preserve">all employed </w:t>
      </w:r>
      <w:proofErr w:type="gramStart"/>
      <w:r w:rsidRPr="00382D5B">
        <w:rPr>
          <w:rStyle w:val="Emphasis"/>
          <w:highlight w:val="cyan"/>
        </w:rPr>
        <w:t>persons</w:t>
      </w:r>
      <w:proofErr w:type="gramEnd"/>
      <w:r w:rsidRPr="00022CCC">
        <w:rPr>
          <w:rStyle w:val="StyleUnderline"/>
        </w:rPr>
        <w:t xml:space="preserve">, including public </w:t>
      </w:r>
      <w:proofErr w:type="gramStart"/>
      <w:r w:rsidRPr="00022CCC">
        <w:rPr>
          <w:rStyle w:val="StyleUnderline"/>
        </w:rPr>
        <w:t>employees</w:t>
      </w:r>
      <w:r w:rsidRPr="00880819">
        <w:rPr>
          <w:sz w:val="16"/>
        </w:rPr>
        <w:t xml:space="preserve"> ;</w:t>
      </w:r>
      <w:proofErr w:type="gramEnd"/>
    </w:p>
    <w:p w14:paraId="6C4FE106" w14:textId="77777777" w:rsidR="007C5626" w:rsidRPr="00880819" w:rsidRDefault="007C5626" w:rsidP="007C5626">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F788124" w14:textId="77777777" w:rsidR="007C5626" w:rsidRDefault="007C5626" w:rsidP="007C5626">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5CFF1386" w14:textId="77777777" w:rsidR="007C5626" w:rsidRDefault="007C5626" w:rsidP="007C5626">
      <w:pPr>
        <w:pStyle w:val="Heading4"/>
      </w:pPr>
      <w:r>
        <w:t xml:space="preserve">“Substantially” means </w:t>
      </w:r>
      <w:r>
        <w:rPr>
          <w:u w:val="single"/>
        </w:rPr>
        <w:t>50%</w:t>
      </w:r>
      <w:r>
        <w:t>.</w:t>
      </w:r>
    </w:p>
    <w:p w14:paraId="409CE687" w14:textId="77777777" w:rsidR="007C5626" w:rsidRPr="00FF46D7" w:rsidRDefault="007C5626" w:rsidP="007C5626">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5E44A3A1" w14:textId="77777777" w:rsidR="007C5626" w:rsidRDefault="007C5626" w:rsidP="007C5626">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0A46487C" w14:textId="77777777" w:rsidR="007C5626" w:rsidRDefault="007C5626" w:rsidP="007C5626">
      <w:pPr>
        <w:pStyle w:val="Heading4"/>
      </w:pPr>
      <w:r>
        <w:t>Aff is less than 2% of workers</w:t>
      </w:r>
    </w:p>
    <w:p w14:paraId="45576D3A" w14:textId="77777777" w:rsidR="007C5626" w:rsidRPr="007C1EC9" w:rsidRDefault="007C5626" w:rsidP="007C5626">
      <w:r>
        <w:t xml:space="preserve">Drew </w:t>
      </w:r>
      <w:r w:rsidRPr="007C1EC9">
        <w:rPr>
          <w:rStyle w:val="Style13ptBold"/>
        </w:rPr>
        <w:t>DeSilver 2025</w:t>
      </w:r>
      <w:r>
        <w:t>, senior writer at Pew Research Center, “What the data says about federal workers”, January 7 (my birthday!), https://www.pewresearch.org/short-reads/2025/01/07/what-the-data-says-about-federal-workers/, accessed 8-18-25, HMc</w:t>
      </w:r>
    </w:p>
    <w:p w14:paraId="46061C0B" w14:textId="77777777" w:rsidR="007C5626" w:rsidRPr="00FF46D7" w:rsidRDefault="007C5626" w:rsidP="007C5626">
      <w:pPr>
        <w:rPr>
          <w:sz w:val="16"/>
        </w:rPr>
      </w:pPr>
      <w:r w:rsidRPr="00195073">
        <w:rPr>
          <w:sz w:val="16"/>
        </w:rPr>
        <w:t xml:space="preserve">In November 2024, </w:t>
      </w:r>
      <w:r w:rsidRPr="00D34EA4">
        <w:rPr>
          <w:rStyle w:val="StyleUnderline"/>
          <w:highlight w:val="cyan"/>
        </w:rPr>
        <w:t>the federal government employed</w:t>
      </w:r>
      <w:r w:rsidRPr="007C1EC9">
        <w:rPr>
          <w:rStyle w:val="StyleUnderline"/>
        </w:rPr>
        <w:t xml:space="preserve"> just over </w:t>
      </w:r>
      <w:r w:rsidRPr="00D34EA4">
        <w:rPr>
          <w:rStyle w:val="StyleUnderline"/>
          <w:highlight w:val="cyan"/>
        </w:rPr>
        <w:t>3 million people, or 1.87% of the</w:t>
      </w:r>
      <w:r w:rsidRPr="007C1EC9">
        <w:rPr>
          <w:rStyle w:val="StyleUnderline"/>
        </w:rPr>
        <w:t xml:space="preserve"> entire civilian </w:t>
      </w:r>
      <w:r w:rsidRPr="00D34EA4">
        <w:rPr>
          <w:rStyle w:val="StyleUnderline"/>
          <w:highlight w:val="cyan"/>
        </w:rPr>
        <w:t>workforce</w:t>
      </w:r>
      <w:r w:rsidRPr="00195073">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36EA0E5" w14:textId="77777777" w:rsidR="007C5626" w:rsidRPr="00FF46D7" w:rsidRDefault="007C5626" w:rsidP="007C5626">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761F554B" w14:textId="77777777" w:rsidR="007C5626" w:rsidRPr="00007E47" w:rsidRDefault="007C5626" w:rsidP="007C5626">
      <w:pPr>
        <w:rPr>
          <w:u w:val="single"/>
        </w:rPr>
      </w:pPr>
    </w:p>
    <w:p w14:paraId="2B1811DD" w14:textId="77777777" w:rsidR="007C5626" w:rsidRDefault="007C5626" w:rsidP="007C5626">
      <w:pPr>
        <w:pStyle w:val="Heading2"/>
      </w:pPr>
      <w:r>
        <w:t>1NC – Case</w:t>
      </w:r>
    </w:p>
    <w:p w14:paraId="12D9BE69" w14:textId="77777777" w:rsidR="007C5626" w:rsidRDefault="007C5626" w:rsidP="007C5626">
      <w:pPr>
        <w:pStyle w:val="Heading4"/>
      </w:pPr>
      <w:r>
        <w:t xml:space="preserve">It’s specifically true in the context of </w:t>
      </w:r>
      <w:r>
        <w:rPr>
          <w:u w:val="single"/>
        </w:rPr>
        <w:t>labor law</w:t>
      </w:r>
      <w:r>
        <w:t xml:space="preserve">. </w:t>
      </w:r>
    </w:p>
    <w:p w14:paraId="466A73AC" w14:textId="77777777" w:rsidR="007C5626" w:rsidRDefault="007C5626" w:rsidP="007C5626">
      <w:r w:rsidRPr="00710B1D">
        <w:t xml:space="preserve">Manotar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 w:history="1">
        <w:r w:rsidRPr="003D61A8">
          <w:rPr>
            <w:rStyle w:val="Hyperlink"/>
          </w:rPr>
          <w:t>https://doi.org/10.1007/s11196-025-10271-2</w:t>
        </w:r>
      </w:hyperlink>
      <w:r>
        <w:t xml:space="preserve"> </w:t>
      </w:r>
      <w:r w:rsidRPr="00710B1D">
        <w:t xml:space="preserve"> //</w:t>
      </w:r>
      <w:r w:rsidRPr="00430860">
        <w:t xml:space="preserve"> ~kwudjwa~</w:t>
      </w:r>
    </w:p>
    <w:p w14:paraId="7CE469CB" w14:textId="77777777" w:rsidR="007C5626" w:rsidRPr="005D2649" w:rsidRDefault="007C5626" w:rsidP="007C5626">
      <w:pPr>
        <w:rPr>
          <w:rStyle w:val="StyleUnderline"/>
          <w:sz w:val="16"/>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w:t>
      </w:r>
      <w:proofErr w:type="gramStart"/>
      <w:r w:rsidRPr="00430860">
        <w:rPr>
          <w:rStyle w:val="Emphasis"/>
        </w:rPr>
        <w:t>have to</w:t>
      </w:r>
      <w:proofErr w:type="gramEnd"/>
      <w:r w:rsidRPr="00430860">
        <w:rPr>
          <w:rStyle w:val="Emphasis"/>
        </w:rPr>
        <w:t xml:space="preserve">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lead to wildly different outcomes in similar cases.</w:t>
      </w:r>
      <w:r w:rsidRPr="00430860">
        <w:rPr>
          <w:rStyle w:val="Emphasis"/>
        </w:rPr>
        <w:t xml:space="preserve"> </w:t>
      </w:r>
      <w:r w:rsidRPr="00430860">
        <w:rPr>
          <w:rStyle w:val="StyleUnderline"/>
        </w:rPr>
        <w:t xml:space="preserve">These </w:t>
      </w:r>
      <w:r w:rsidRPr="00430860">
        <w:rPr>
          <w:rStyle w:val="StyleUnderline"/>
          <w:highlight w:val="cyan"/>
        </w:rPr>
        <w:t>inconsistencies chip away at</w:t>
      </w:r>
      <w:r w:rsidRPr="00430860">
        <w:rPr>
          <w:rStyle w:val="StyleUnderline"/>
        </w:rPr>
        <w:t xml:space="preserve"> the principle of </w:t>
      </w:r>
      <w:r w:rsidRPr="00430860">
        <w:rPr>
          <w:rStyle w:val="StyleUnderline"/>
          <w:highlight w:val="cyan"/>
        </w:rPr>
        <w:t>equal treatment under the law</w:t>
      </w:r>
      <w:r w:rsidRPr="00430860">
        <w:rPr>
          <w:rStyle w:val="StyleUnderline"/>
        </w:rPr>
        <w:t>, creating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conflicting decisions regarding voter suppression</w:t>
      </w:r>
      <w:r w:rsidRPr="00430860">
        <w:rPr>
          <w:rStyle w:val="Emphasis"/>
        </w:rPr>
        <w:t xml:space="preserve"> laws, </w:t>
      </w:r>
      <w:r w:rsidRPr="00430860">
        <w:rPr>
          <w:rStyle w:val="Emphasis"/>
          <w:highlight w:val="cyan"/>
        </w:rPr>
        <w:t>all 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430860">
        <w:rPr>
          <w:rStyle w:val="StyleUnderline"/>
          <w:highlight w:val="cyan"/>
        </w:rPr>
        <w:t xml:space="preserve">raising serious questions about fairness and equal </w:t>
      </w:r>
      <w:r w:rsidRPr="00430860">
        <w:rPr>
          <w:rStyle w:val="StyleUnderline"/>
        </w:rPr>
        <w:t xml:space="preserve">access to </w:t>
      </w:r>
      <w:r w:rsidRPr="00430860">
        <w:rPr>
          <w:rStyle w:val="StyleUnderline"/>
          <w:highlight w:val="cyan"/>
        </w:rPr>
        <w:t>justice</w:t>
      </w:r>
      <w:r w:rsidRPr="005D2649">
        <w:rPr>
          <w:sz w:val="16"/>
        </w:rPr>
        <w:t xml:space="preserve"> [59]. Similar trend in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for individuals and businesses to confidently understand their rights and obligations. Ambiguity can be a double-edged sword, especially 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widening the gap in socioeconomic equality</w:t>
      </w:r>
      <w:r w:rsidRPr="00430860">
        <w:rPr>
          <w:rStyle w:val="StyleUnderline"/>
        </w:rPr>
        <w:t>.</w:t>
      </w:r>
    </w:p>
    <w:p w14:paraId="61BB888E" w14:textId="77777777" w:rsidR="007C5626" w:rsidRDefault="007C5626" w:rsidP="007C5626">
      <w:pPr>
        <w:pStyle w:val="Heading4"/>
      </w:pPr>
      <w:r>
        <w:t xml:space="preserve">2 - No </w:t>
      </w:r>
      <w:r>
        <w:rPr>
          <w:u w:val="single"/>
        </w:rPr>
        <w:t>solvency</w:t>
      </w:r>
      <w:r>
        <w:t xml:space="preserve">---workers will not </w:t>
      </w:r>
      <w:r>
        <w:rPr>
          <w:u w:val="single"/>
        </w:rPr>
        <w:t>return</w:t>
      </w:r>
      <w:r>
        <w:t>.</w:t>
      </w:r>
    </w:p>
    <w:p w14:paraId="72729A81" w14:textId="77777777" w:rsidR="007C5626" w:rsidRDefault="007C5626" w:rsidP="007C5626">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319E4EC9" w14:textId="77777777" w:rsidR="007C5626" w:rsidRPr="00077191" w:rsidRDefault="007C5626" w:rsidP="007C5626">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1413BAE" w14:textId="77777777" w:rsidR="007C5626" w:rsidRPr="00077191" w:rsidRDefault="007C5626" w:rsidP="007C5626">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5E9B40B3" w14:textId="77777777" w:rsidR="007C5626" w:rsidRDefault="007C5626" w:rsidP="007C5626">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050DFF9A" w14:textId="77777777" w:rsidR="007C5626" w:rsidRDefault="007C5626" w:rsidP="007C5626">
      <w:pPr>
        <w:pStyle w:val="Heading4"/>
        <w:rPr>
          <w:lang w:val="en-CA"/>
        </w:rPr>
      </w:pPr>
      <w:r>
        <w:rPr>
          <w:lang w:val="en-CA"/>
        </w:rPr>
        <w:t xml:space="preserve">3 - The plan gets </w:t>
      </w:r>
      <w:r>
        <w:rPr>
          <w:u w:val="single"/>
          <w:lang w:val="en-CA"/>
        </w:rPr>
        <w:t>circumvented</w:t>
      </w:r>
      <w:r>
        <w:rPr>
          <w:lang w:val="en-CA"/>
        </w:rPr>
        <w:t xml:space="preserve">---the FLRA is a </w:t>
      </w:r>
      <w:r>
        <w:rPr>
          <w:u w:val="single"/>
          <w:lang w:val="en-CA"/>
        </w:rPr>
        <w:t>shell</w:t>
      </w:r>
      <w:r>
        <w:rPr>
          <w:lang w:val="en-CA"/>
        </w:rPr>
        <w:t>.</w:t>
      </w:r>
    </w:p>
    <w:p w14:paraId="051371FE" w14:textId="77777777" w:rsidR="007C5626" w:rsidRDefault="007C5626" w:rsidP="007C5626">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HMc</w:t>
      </w:r>
    </w:p>
    <w:p w14:paraId="5608D5D8" w14:textId="77777777" w:rsidR="007C5626" w:rsidRPr="003E0249" w:rsidRDefault="007C5626" w:rsidP="007C5626">
      <w:pPr>
        <w:rPr>
          <w:sz w:val="16"/>
        </w:rPr>
      </w:pPr>
      <w:r w:rsidRPr="003E0249">
        <w:rPr>
          <w:sz w:val="16"/>
        </w:rPr>
        <w:t xml:space="preserve">There have been several cases this year in which </w:t>
      </w:r>
      <w:r w:rsidRPr="006E5CC3">
        <w:rPr>
          <w:rStyle w:val="StyleUnderline"/>
          <w:highlight w:val="cyan"/>
        </w:rPr>
        <w:t>federal</w:t>
      </w:r>
      <w:r w:rsidRPr="003E0249">
        <w:rPr>
          <w:rStyle w:val="StyleUnderline"/>
        </w:rPr>
        <w:t xml:space="preserve"> employees and </w:t>
      </w:r>
      <w:r w:rsidRPr="006E5CC3">
        <w:rPr>
          <w:rStyle w:val="StyleUnderline"/>
          <w:highlight w:val="cyan"/>
        </w:rPr>
        <w:t>unions</w:t>
      </w:r>
      <w:r w:rsidRPr="003E0249">
        <w:rPr>
          <w:rStyle w:val="StyleUnderline"/>
        </w:rPr>
        <w:t xml:space="preserve"> have </w:t>
      </w:r>
      <w:r w:rsidRPr="006E5CC3">
        <w:rPr>
          <w:rStyle w:val="StyleUnderline"/>
          <w:highlight w:val="cyan"/>
        </w:rPr>
        <w:t xml:space="preserve">had their cases </w:t>
      </w:r>
      <w:r w:rsidRPr="006E5CC3">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6E5CC3">
        <w:rPr>
          <w:rStyle w:val="StyleUnderline"/>
          <w:highlight w:val="cyan"/>
        </w:rPr>
        <w:t>disputes are supposed to be handled by</w:t>
      </w:r>
      <w:r w:rsidRPr="003E0249">
        <w:rPr>
          <w:sz w:val="16"/>
        </w:rPr>
        <w:t xml:space="preserve"> administrative agencies like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 xml:space="preserve">oard </w:t>
      </w:r>
      <w:r w:rsidRPr="006E5CC3">
        <w:rPr>
          <w:rStyle w:val="StyleUnderline"/>
          <w:highlight w:val="cyan"/>
        </w:rPr>
        <w:t>and 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uthority</w:t>
      </w:r>
      <w:r w:rsidRPr="003E0249">
        <w:rPr>
          <w:sz w:val="16"/>
        </w:rPr>
        <w:t>, not U.S. district courts.</w:t>
      </w:r>
    </w:p>
    <w:p w14:paraId="2C009EA1" w14:textId="77777777" w:rsidR="007C5626" w:rsidRPr="003E0249" w:rsidRDefault="007C5626" w:rsidP="007C5626">
      <w:pPr>
        <w:rPr>
          <w:sz w:val="16"/>
        </w:rPr>
      </w:pPr>
      <w:r w:rsidRPr="003E0249">
        <w:rPr>
          <w:sz w:val="16"/>
        </w:rPr>
        <w:t xml:space="preserve">But what if </w:t>
      </w:r>
      <w:r w:rsidRPr="006E5CC3">
        <w:rPr>
          <w:rStyle w:val="Emphasis"/>
          <w:highlight w:val="cyan"/>
        </w:rPr>
        <w:t>those agencies</w:t>
      </w:r>
      <w:r w:rsidRPr="003E0249">
        <w:rPr>
          <w:rStyle w:val="Emphasis"/>
        </w:rPr>
        <w:t xml:space="preserve"> are </w:t>
      </w:r>
      <w:r w:rsidRPr="006E5CC3">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2ED25431" w14:textId="77777777" w:rsidR="007C5626" w:rsidRPr="003E0249" w:rsidRDefault="007C5626" w:rsidP="007C5626">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55F49D23" w14:textId="77777777" w:rsidR="007C5626" w:rsidRPr="003E0249" w:rsidRDefault="007C5626" w:rsidP="007C5626">
      <w:pPr>
        <w:rPr>
          <w:sz w:val="16"/>
        </w:rPr>
      </w:pPr>
      <w:r w:rsidRPr="003E0249">
        <w:rPr>
          <w:sz w:val="16"/>
        </w:rPr>
        <w:t>Leadership replacements and policy changes</w:t>
      </w:r>
    </w:p>
    <w:p w14:paraId="243D308B" w14:textId="77777777" w:rsidR="007C5626" w:rsidRPr="003E0249" w:rsidRDefault="007C5626" w:rsidP="007C5626">
      <w:pPr>
        <w:rPr>
          <w:sz w:val="16"/>
        </w:rPr>
      </w:pPr>
      <w:r w:rsidRPr="003E0249">
        <w:rPr>
          <w:rStyle w:val="StyleUnderline"/>
        </w:rPr>
        <w:t xml:space="preserve">Beginning with </w:t>
      </w:r>
      <w:r w:rsidRPr="006E5CC3">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6E5CC3">
        <w:rPr>
          <w:rStyle w:val="StyleUnderline"/>
          <w:highlight w:val="cyan"/>
        </w:rPr>
        <w:t>admin</w:t>
      </w:r>
      <w:r w:rsidRPr="003E0249">
        <w:rPr>
          <w:rStyle w:val="StyleUnderline"/>
        </w:rPr>
        <w:t xml:space="preserve">istration </w:t>
      </w:r>
      <w:r w:rsidRPr="006E5CC3">
        <w:rPr>
          <w:rStyle w:val="StyleUnderline"/>
          <w:highlight w:val="cyan"/>
        </w:rPr>
        <w:t>created a conflict of interest when it</w:t>
      </w:r>
      <w:r w:rsidRPr="003E0249">
        <w:rPr>
          <w:rStyle w:val="StyleUnderline"/>
        </w:rPr>
        <w:t xml:space="preserve"> fired Hampton Dellinger, the Senate-confirmed special counsel, and then </w:t>
      </w:r>
      <w:r w:rsidRPr="006E5CC3">
        <w:rPr>
          <w:rStyle w:val="StyleUnderline"/>
          <w:highlight w:val="cyan"/>
        </w:rPr>
        <w:t>appointed an acting leader</w:t>
      </w:r>
      <w:r w:rsidRPr="003E0249">
        <w:rPr>
          <w:rStyle w:val="StyleUnderline"/>
        </w:rPr>
        <w:t xml:space="preserve">, Jamieson Greer, </w:t>
      </w:r>
      <w:r w:rsidRPr="006E5CC3">
        <w:rPr>
          <w:rStyle w:val="StyleUnderline"/>
          <w:highlight w:val="cyan"/>
        </w:rPr>
        <w:t>who</w:t>
      </w:r>
      <w:r w:rsidRPr="003E0249">
        <w:rPr>
          <w:rStyle w:val="StyleUnderline"/>
        </w:rPr>
        <w:t xml:space="preserve"> also </w:t>
      </w:r>
      <w:r w:rsidRPr="006E5CC3">
        <w:rPr>
          <w:rStyle w:val="StyleUnderline"/>
          <w:highlight w:val="cyan"/>
        </w:rPr>
        <w:t>heads the Office of</w:t>
      </w:r>
      <w:r w:rsidRPr="003E0249">
        <w:rPr>
          <w:rStyle w:val="StyleUnderline"/>
        </w:rPr>
        <w:t xml:space="preserve"> the U.S. </w:t>
      </w:r>
      <w:r w:rsidRPr="006E5CC3">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5A7BFC64" w14:textId="77777777" w:rsidR="007C5626" w:rsidRPr="003E0249" w:rsidRDefault="007C5626" w:rsidP="007C5626">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618E757F" w14:textId="77777777" w:rsidR="007C5626" w:rsidRPr="003E0249" w:rsidRDefault="007C5626" w:rsidP="007C5626">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313E7BEE" w14:textId="77777777" w:rsidR="007C5626" w:rsidRPr="003E0249" w:rsidRDefault="007C5626" w:rsidP="007C5626">
      <w:pPr>
        <w:rPr>
          <w:sz w:val="16"/>
        </w:rPr>
      </w:pPr>
      <w:r w:rsidRPr="003E0249">
        <w:rPr>
          <w:sz w:val="16"/>
        </w:rPr>
        <w:t xml:space="preserve">Meanwhile,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6E5CC3">
        <w:rPr>
          <w:rStyle w:val="StyleUnderline"/>
          <w:highlight w:val="cyan"/>
        </w:rPr>
        <w:t xml:space="preserve">is </w:t>
      </w:r>
      <w:r w:rsidRPr="006E5CC3">
        <w:rPr>
          <w:rStyle w:val="Emphasis"/>
          <w:highlight w:val="cyan"/>
        </w:rPr>
        <w:t>operating without</w:t>
      </w:r>
      <w:r w:rsidRPr="003E0249">
        <w:rPr>
          <w:rStyle w:val="Emphasis"/>
        </w:rPr>
        <w:t xml:space="preserve"> a </w:t>
      </w:r>
      <w:r w:rsidRPr="006E5CC3">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6E5CC3">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4525176D" w14:textId="77777777" w:rsidR="007C5626" w:rsidRPr="003E0249" w:rsidRDefault="007C5626" w:rsidP="007C5626">
      <w:pPr>
        <w:rPr>
          <w:rStyle w:val="StyleUnderline"/>
        </w:rPr>
      </w:pPr>
      <w:proofErr w:type="gramStart"/>
      <w:r w:rsidRPr="003E0249">
        <w:rPr>
          <w:sz w:val="16"/>
        </w:rPr>
        <w:t>And,</w:t>
      </w:r>
      <w:proofErr w:type="gramEnd"/>
      <w:r w:rsidRPr="003E0249">
        <w:rPr>
          <w:sz w:val="16"/>
        </w:rPr>
        <w:t xml:space="preserve"> </w:t>
      </w:r>
      <w:r w:rsidRPr="006E5CC3">
        <w:rPr>
          <w:rStyle w:val="StyleUnderline"/>
          <w:highlight w:val="cyan"/>
        </w:rPr>
        <w:t>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 xml:space="preserve">uthority — the agency that’s supposed to adjudicate disputes between federal agencies and unions — also </w:t>
      </w:r>
      <w:r w:rsidRPr="006E5CC3">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3B0092C1" w14:textId="77777777" w:rsidR="007C5626" w:rsidRPr="003E0249" w:rsidRDefault="007C5626" w:rsidP="007C5626">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200ACE02" w14:textId="77777777" w:rsidR="007C5626" w:rsidRDefault="007C5626" w:rsidP="007C5626">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598DD8AC" w14:textId="77777777" w:rsidR="007C5626" w:rsidRDefault="007C5626" w:rsidP="007C5626">
      <w:pPr>
        <w:pStyle w:val="Heading4"/>
      </w:pPr>
      <w:r>
        <w:t xml:space="preserve">4 - No </w:t>
      </w:r>
      <w:r>
        <w:rPr>
          <w:u w:val="single"/>
        </w:rPr>
        <w:t>nuclear upkeep failure</w:t>
      </w:r>
      <w:r>
        <w:t>.</w:t>
      </w:r>
    </w:p>
    <w:p w14:paraId="31BE364C" w14:textId="77777777" w:rsidR="007C5626" w:rsidRPr="007911D1" w:rsidRDefault="007C5626" w:rsidP="007C5626">
      <w:r>
        <w:t xml:space="preserve">William </w:t>
      </w:r>
      <w:r w:rsidRPr="007911D1">
        <w:rPr>
          <w:rStyle w:val="Style13ptBold"/>
        </w:rPr>
        <w:t>D’Ambruso 23</w:t>
      </w:r>
      <w:r>
        <w:t>, Visiting Assistant Professor of Government and Legal Studies at Bowdoin College, Ph.D. in Political Science from the University of Washington, “The restraining effect of nuclear deterrence,” Defense Priorities, 06-16-2023, https://www.defensepriorities.org/explainers/the-restraining-effect-of-nuclear-deterrence</w:t>
      </w:r>
    </w:p>
    <w:p w14:paraId="6935C617" w14:textId="77777777" w:rsidR="007C5626" w:rsidRPr="00D649B0" w:rsidRDefault="007C5626" w:rsidP="007C5626">
      <w:pPr>
        <w:rPr>
          <w:sz w:val="16"/>
        </w:rPr>
      </w:pPr>
      <w:r w:rsidRPr="00D649B0">
        <w:rPr>
          <w:sz w:val="16"/>
        </w:rPr>
        <w:t xml:space="preserve">From the beginning of the nuclear era 78 years ago, observers had an </w:t>
      </w:r>
      <w:r w:rsidRPr="00DC41A6">
        <w:rPr>
          <w:sz w:val="16"/>
        </w:rPr>
        <w:t xml:space="preserve">inkling that </w:t>
      </w:r>
      <w:r w:rsidRPr="00DC41A6">
        <w:rPr>
          <w:rStyle w:val="StyleUnderline"/>
        </w:rPr>
        <w:t>nuclear weapons</w:t>
      </w:r>
      <w:r w:rsidRPr="00DC41A6">
        <w:rPr>
          <w:sz w:val="16"/>
        </w:rPr>
        <w:t xml:space="preserve"> had </w:t>
      </w:r>
      <w:r w:rsidRPr="00DC41A6">
        <w:rPr>
          <w:rStyle w:val="StyleUnderline"/>
        </w:rPr>
        <w:t>fundamentally changed</w:t>
      </w:r>
      <w:r w:rsidRPr="0040411F">
        <w:rPr>
          <w:rStyle w:val="StyleUnderline"/>
        </w:rPr>
        <w:t xml:space="preserve"> international politics</w:t>
      </w:r>
      <w:r w:rsidRPr="00D649B0">
        <w:rPr>
          <w:sz w:val="16"/>
        </w:rPr>
        <w:t xml:space="preserve">.1 When a single bomb could destroy a city in the blink of an eye, </w:t>
      </w:r>
      <w:r w:rsidRPr="00DC41A6">
        <w:rPr>
          <w:rStyle w:val="StyleUnderline"/>
          <w:highlight w:val="cyan"/>
        </w:rPr>
        <w:t>war</w:t>
      </w:r>
      <w:r w:rsidRPr="00D649B0">
        <w:rPr>
          <w:sz w:val="16"/>
        </w:rPr>
        <w:t xml:space="preserve"> between great powers, always terrifying, </w:t>
      </w:r>
      <w:r w:rsidRPr="00DC41A6">
        <w:rPr>
          <w:rStyle w:val="StyleUnderline"/>
          <w:highlight w:val="cyan"/>
        </w:rPr>
        <w:t xml:space="preserve">became </w:t>
      </w:r>
      <w:r w:rsidRPr="00DC41A6">
        <w:rPr>
          <w:rStyle w:val="Emphasis"/>
          <w:highlight w:val="cyan"/>
        </w:rPr>
        <w:t>too awful</w:t>
      </w:r>
      <w:r w:rsidRPr="00DC41A6">
        <w:rPr>
          <w:rStyle w:val="StyleUnderline"/>
          <w:highlight w:val="cyan"/>
        </w:rPr>
        <w:t xml:space="preserve"> to contemplate</w:t>
      </w:r>
      <w:r w:rsidRPr="00D649B0">
        <w:rPr>
          <w:sz w:val="16"/>
        </w:rPr>
        <w:t>. This feeling strengthened considerably when the two Cold War superpowers developed second-strike forces, in which the “loser” in a nuclear war could hit the “winner” back with damage that any country would find unacceptable. The implications were so sweeping that they earned the name “nuclear revolution”: the idea that all sides would regret having fought a nuclear war, and major wars now could not be “won” by any reasonable definition of the term.2</w:t>
      </w:r>
    </w:p>
    <w:p w14:paraId="4EFD614E" w14:textId="77777777" w:rsidR="007C5626" w:rsidRPr="00D649B0" w:rsidRDefault="007C5626" w:rsidP="007C5626">
      <w:pPr>
        <w:rPr>
          <w:sz w:val="16"/>
        </w:rPr>
      </w:pPr>
      <w:r w:rsidRPr="00D649B0">
        <w:rPr>
          <w:sz w:val="16"/>
        </w:rPr>
        <w:t xml:space="preserve">Ever since, the world has lived with “great security and enormous insecurity”3: </w:t>
      </w:r>
      <w:r w:rsidRPr="0040411F">
        <w:rPr>
          <w:rStyle w:val="StyleUnderline"/>
        </w:rPr>
        <w:t>Nuclear war is always possible</w:t>
      </w:r>
      <w:r w:rsidRPr="00D649B0">
        <w:rPr>
          <w:sz w:val="16"/>
        </w:rPr>
        <w:t xml:space="preserve"> and would be terrible, </w:t>
      </w:r>
      <w:r w:rsidRPr="0040411F">
        <w:rPr>
          <w:rStyle w:val="StyleUnderline"/>
        </w:rPr>
        <w:t xml:space="preserve">but precisely </w:t>
      </w:r>
      <w:r w:rsidRPr="00DC41A6">
        <w:rPr>
          <w:rStyle w:val="StyleUnderline"/>
          <w:highlight w:val="cyan"/>
        </w:rPr>
        <w:t>because of</w:t>
      </w:r>
      <w:r w:rsidRPr="0040411F">
        <w:rPr>
          <w:rStyle w:val="StyleUnderline"/>
        </w:rPr>
        <w:t xml:space="preserve"> the </w:t>
      </w:r>
      <w:r w:rsidRPr="00DC41A6">
        <w:rPr>
          <w:rStyle w:val="StyleUnderline"/>
          <w:highlight w:val="cyan"/>
        </w:rPr>
        <w:t>anticipated terror</w:t>
      </w:r>
      <w:r w:rsidRPr="00DC41A6">
        <w:rPr>
          <w:rStyle w:val="StyleUnderline"/>
        </w:rPr>
        <w:t>, it is</w:t>
      </w:r>
      <w:r w:rsidRPr="00DC41A6">
        <w:rPr>
          <w:sz w:val="16"/>
        </w:rPr>
        <w:t xml:space="preserve"> also </w:t>
      </w:r>
      <w:r w:rsidRPr="00DC41A6">
        <w:rPr>
          <w:rStyle w:val="Emphasis"/>
        </w:rPr>
        <w:t>highly unlikely</w:t>
      </w:r>
      <w:r w:rsidRPr="00DC41A6">
        <w:rPr>
          <w:sz w:val="16"/>
        </w:rPr>
        <w:t>. Moreover</w:t>
      </w:r>
      <w:r w:rsidRPr="00DC41A6">
        <w:rPr>
          <w:rStyle w:val="StyleUnderline"/>
        </w:rPr>
        <w:t xml:space="preserve">, </w:t>
      </w:r>
      <w:r w:rsidRPr="00DC41A6">
        <w:rPr>
          <w:rStyle w:val="StyleUnderline"/>
          <w:highlight w:val="cyan"/>
        </w:rPr>
        <w:t xml:space="preserve">nuclear use has come to be seen as </w:t>
      </w:r>
      <w:r w:rsidRPr="00DC41A6">
        <w:rPr>
          <w:rStyle w:val="Emphasis"/>
          <w:highlight w:val="cyan"/>
        </w:rPr>
        <w:t>off-limits</w:t>
      </w:r>
      <w:r w:rsidRPr="00DC41A6">
        <w:rPr>
          <w:sz w:val="16"/>
        </w:rPr>
        <w:t xml:space="preserve">, and </w:t>
      </w:r>
      <w:r w:rsidRPr="00DC41A6">
        <w:rPr>
          <w:rStyle w:val="StyleUnderline"/>
        </w:rPr>
        <w:t xml:space="preserve">breaking </w:t>
      </w:r>
      <w:r w:rsidRPr="00DC41A6">
        <w:rPr>
          <w:rStyle w:val="StyleUnderline"/>
          <w:highlight w:val="cyan"/>
        </w:rPr>
        <w:t>the taboo</w:t>
      </w:r>
      <w:r w:rsidRPr="00DC41A6">
        <w:rPr>
          <w:rStyle w:val="StyleUnderline"/>
        </w:rPr>
        <w:t xml:space="preserve"> would have ramifications beyond</w:t>
      </w:r>
      <w:r w:rsidRPr="00DC41A6">
        <w:rPr>
          <w:sz w:val="16"/>
        </w:rPr>
        <w:t xml:space="preserve"> the destructive power of the </w:t>
      </w:r>
      <w:r w:rsidRPr="00DC41A6">
        <w:rPr>
          <w:rStyle w:val="StyleUnderline"/>
        </w:rPr>
        <w:t>weapons themselves</w:t>
      </w:r>
      <w:r w:rsidRPr="00D649B0">
        <w:rPr>
          <w:sz w:val="16"/>
        </w:rPr>
        <w:t xml:space="preserve">.4 </w:t>
      </w:r>
      <w:r w:rsidRPr="0040411F">
        <w:rPr>
          <w:rStyle w:val="StyleUnderline"/>
        </w:rPr>
        <w:t xml:space="preserve">The general effect </w:t>
      </w:r>
      <w:r w:rsidRPr="00DC41A6">
        <w:rPr>
          <w:rStyle w:val="StyleUnderline"/>
          <w:highlight w:val="cyan"/>
        </w:rPr>
        <w:t xml:space="preserve">has been an </w:t>
      </w:r>
      <w:r w:rsidRPr="00DC41A6">
        <w:rPr>
          <w:rStyle w:val="Emphasis"/>
          <w:highlight w:val="cyan"/>
        </w:rPr>
        <w:t>uneasy but persistent peace</w:t>
      </w:r>
      <w:r w:rsidRPr="0040411F">
        <w:rPr>
          <w:rStyle w:val="StyleUnderline"/>
        </w:rPr>
        <w:t xml:space="preserve"> between nuclear-capable powers</w:t>
      </w:r>
      <w:r w:rsidRPr="00D649B0">
        <w:rPr>
          <w:sz w:val="16"/>
        </w:rPr>
        <w:t>.</w:t>
      </w:r>
    </w:p>
    <w:p w14:paraId="698ADE53" w14:textId="77777777" w:rsidR="007C5626" w:rsidRPr="00D649B0" w:rsidRDefault="007C5626" w:rsidP="007C5626">
      <w:pPr>
        <w:rPr>
          <w:sz w:val="16"/>
        </w:rPr>
      </w:pPr>
      <w:r w:rsidRPr="0040411F">
        <w:rPr>
          <w:rStyle w:val="StyleUnderline"/>
        </w:rPr>
        <w:t>For some observers, today’s nuclear politics calls these fundamentals into question</w:t>
      </w:r>
      <w:r w:rsidRPr="00D649B0">
        <w:rPr>
          <w:sz w:val="16"/>
        </w:rPr>
        <w:t>. They think we’ve entered a new and more dangerous nuclear age where the stability of the nuclear revolution is gone, and extended deterrence, in which a great power deters attacks against non-nuclear allies, is increasingly precarious. The biggest reason for this new thinking is that technology has jeopardized second-strike stability. With new weapons that can precisely target opponents’ forces, “the task of securing nuclear arsenals against attack is far more difficult than it was in the past.”5 Furthermore, smaller nuclear states have incentives to “go early and go massively” in a conflict or crisis to avoid losing their ability to defend themselves in a preemptive attack.6 Finally, nuclear powers like Russia and North Korea appear willing to run great risks to achieve their objectives. Focusing only on these shifts can make the new nuclear age look unstable and frightening.</w:t>
      </w:r>
    </w:p>
    <w:p w14:paraId="0F801310" w14:textId="77777777" w:rsidR="007C5626" w:rsidRPr="00D649B0" w:rsidRDefault="007C5626" w:rsidP="007C5626">
      <w:pPr>
        <w:rPr>
          <w:sz w:val="16"/>
        </w:rPr>
      </w:pPr>
      <w:r w:rsidRPr="00D649B0">
        <w:rPr>
          <w:sz w:val="16"/>
        </w:rPr>
        <w:t xml:space="preserve">Yet, </w:t>
      </w:r>
      <w:r w:rsidRPr="0040411F">
        <w:rPr>
          <w:rStyle w:val="StyleUnderline"/>
        </w:rPr>
        <w:t xml:space="preserve">while concern is warranted, </w:t>
      </w:r>
      <w:r w:rsidRPr="00DC41A6">
        <w:rPr>
          <w:rStyle w:val="Emphasis"/>
          <w:highlight w:val="cyan"/>
        </w:rPr>
        <w:t>panic is unnecessary</w:t>
      </w:r>
      <w:r w:rsidRPr="00D649B0">
        <w:rPr>
          <w:sz w:val="16"/>
        </w:rPr>
        <w:t xml:space="preserve">. The </w:t>
      </w:r>
      <w:r w:rsidRPr="00DC41A6">
        <w:rPr>
          <w:rStyle w:val="StyleUnderline"/>
        </w:rPr>
        <w:t>continuities</w:t>
      </w:r>
      <w:r w:rsidRPr="0040411F">
        <w:rPr>
          <w:rStyle w:val="StyleUnderline"/>
        </w:rPr>
        <w:t xml:space="preserve"> between the earlier nuclear age and the present </w:t>
      </w:r>
      <w:r w:rsidRPr="00DC41A6">
        <w:rPr>
          <w:rStyle w:val="StyleUnderline"/>
        </w:rPr>
        <w:t>one are</w:t>
      </w:r>
      <w:r w:rsidRPr="00D649B0">
        <w:rPr>
          <w:sz w:val="16"/>
        </w:rPr>
        <w:t xml:space="preserve"> at least </w:t>
      </w:r>
      <w:r w:rsidRPr="0040411F">
        <w:rPr>
          <w:rStyle w:val="StyleUnderline"/>
        </w:rPr>
        <w:t xml:space="preserve">as important as the changes. </w:t>
      </w:r>
      <w:r w:rsidRPr="00DC41A6">
        <w:rPr>
          <w:rStyle w:val="StyleUnderline"/>
          <w:highlight w:val="cyan"/>
        </w:rPr>
        <w:t>War</w:t>
      </w:r>
      <w:r w:rsidRPr="0040411F">
        <w:rPr>
          <w:rStyle w:val="StyleUnderline"/>
        </w:rPr>
        <w:t xml:space="preserve"> between great powers </w:t>
      </w:r>
      <w:r w:rsidRPr="00DC41A6">
        <w:rPr>
          <w:rStyle w:val="StyleUnderline"/>
          <w:highlight w:val="cyan"/>
        </w:rPr>
        <w:t>is</w:t>
      </w:r>
      <w:r w:rsidRPr="00D649B0">
        <w:rPr>
          <w:sz w:val="16"/>
        </w:rPr>
        <w:t xml:space="preserve"> still </w:t>
      </w:r>
      <w:r w:rsidRPr="00DC41A6">
        <w:rPr>
          <w:rStyle w:val="Emphasis"/>
          <w:highlight w:val="cyan"/>
        </w:rPr>
        <w:t>unlikely</w:t>
      </w:r>
      <w:r w:rsidRPr="00DC41A6">
        <w:rPr>
          <w:rStyle w:val="StyleUnderline"/>
          <w:highlight w:val="cyan"/>
        </w:rPr>
        <w:t xml:space="preserve"> because countries </w:t>
      </w:r>
      <w:r w:rsidRPr="00DC41A6">
        <w:rPr>
          <w:rStyle w:val="Emphasis"/>
          <w:highlight w:val="cyan"/>
        </w:rPr>
        <w:t>continue to be afraid</w:t>
      </w:r>
      <w:r w:rsidRPr="00DC41A6">
        <w:rPr>
          <w:rStyle w:val="StyleUnderline"/>
          <w:highlight w:val="cyan"/>
        </w:rPr>
        <w:t xml:space="preserve"> of cornering</w:t>
      </w:r>
      <w:r w:rsidRPr="0040411F">
        <w:rPr>
          <w:rStyle w:val="StyleUnderline"/>
        </w:rPr>
        <w:t xml:space="preserve"> nuclear </w:t>
      </w:r>
      <w:r w:rsidRPr="00DC41A6">
        <w:rPr>
          <w:rStyle w:val="StyleUnderline"/>
          <w:highlight w:val="cyan"/>
        </w:rPr>
        <w:t>adversaries or attacking</w:t>
      </w:r>
      <w:r w:rsidRPr="0040411F">
        <w:rPr>
          <w:rStyle w:val="StyleUnderline"/>
        </w:rPr>
        <w:t xml:space="preserve"> their </w:t>
      </w:r>
      <w:r w:rsidRPr="00DC41A6">
        <w:rPr>
          <w:rStyle w:val="StyleUnderline"/>
          <w:highlight w:val="cyan"/>
        </w:rPr>
        <w:t>homelands. Extended deterrence is</w:t>
      </w:r>
      <w:r w:rsidRPr="00D649B0">
        <w:rPr>
          <w:sz w:val="16"/>
        </w:rPr>
        <w:t xml:space="preserve"> also </w:t>
      </w:r>
      <w:r w:rsidRPr="00DC41A6">
        <w:rPr>
          <w:rStyle w:val="StyleUnderline"/>
          <w:highlight w:val="cyan"/>
        </w:rPr>
        <w:t xml:space="preserve">holding up </w:t>
      </w:r>
      <w:r w:rsidRPr="00DC41A6">
        <w:rPr>
          <w:rStyle w:val="Emphasis"/>
          <w:highlight w:val="cyan"/>
        </w:rPr>
        <w:t>impressively</w:t>
      </w:r>
      <w:r w:rsidRPr="0040411F">
        <w:rPr>
          <w:rStyle w:val="Emphasis"/>
        </w:rPr>
        <w:t xml:space="preserve"> well</w:t>
      </w:r>
      <w:r w:rsidRPr="00D649B0">
        <w:rPr>
          <w:sz w:val="16"/>
        </w:rPr>
        <w:t xml:space="preserve">. Despite loud threats, </w:t>
      </w:r>
      <w:r w:rsidRPr="0040411F">
        <w:rPr>
          <w:rStyle w:val="StyleUnderline"/>
        </w:rPr>
        <w:t xml:space="preserve">even </w:t>
      </w:r>
      <w:r w:rsidRPr="00DC41A6">
        <w:rPr>
          <w:rStyle w:val="StyleUnderline"/>
          <w:highlight w:val="cyan"/>
        </w:rPr>
        <w:t>leaders of</w:t>
      </w:r>
      <w:r w:rsidRPr="00D649B0">
        <w:rPr>
          <w:sz w:val="16"/>
        </w:rPr>
        <w:t xml:space="preserve"> so-called </w:t>
      </w:r>
      <w:r w:rsidRPr="00DC41A6">
        <w:rPr>
          <w:rStyle w:val="StyleUnderline"/>
          <w:highlight w:val="cyan"/>
        </w:rPr>
        <w:t>rogue states do not reach for nuclear weapons</w:t>
      </w:r>
      <w:r w:rsidRPr="0040411F">
        <w:rPr>
          <w:rStyle w:val="StyleUnderline"/>
        </w:rPr>
        <w:t xml:space="preserve"> like</w:t>
      </w:r>
      <w:r w:rsidRPr="00D649B0">
        <w:rPr>
          <w:sz w:val="16"/>
        </w:rPr>
        <w:t xml:space="preserve"> they are just </w:t>
      </w:r>
      <w:r w:rsidRPr="0040411F">
        <w:rPr>
          <w:rStyle w:val="StyleUnderline"/>
        </w:rPr>
        <w:t>another tool in the chest. The forces that</w:t>
      </w:r>
      <w:r w:rsidRPr="00D649B0">
        <w:rPr>
          <w:sz w:val="16"/>
        </w:rPr>
        <w:t xml:space="preserve"> have </w:t>
      </w:r>
      <w:r w:rsidRPr="0040411F">
        <w:rPr>
          <w:rStyle w:val="StyleUnderline"/>
        </w:rPr>
        <w:t>kept nuclear weapons from exploding in anger</w:t>
      </w:r>
      <w:r w:rsidRPr="00D649B0">
        <w:rPr>
          <w:sz w:val="16"/>
        </w:rPr>
        <w:t>—</w:t>
      </w:r>
      <w:r w:rsidRPr="00DC41A6">
        <w:rPr>
          <w:rStyle w:val="StyleUnderline"/>
          <w:highlight w:val="cyan"/>
        </w:rPr>
        <w:t>mutual vulnerability, fear of uncontrolled escalation, and a tradition of nonuse</w:t>
      </w:r>
      <w:r w:rsidRPr="00D649B0">
        <w:rPr>
          <w:sz w:val="16"/>
        </w:rPr>
        <w:t>—</w:t>
      </w:r>
      <w:r w:rsidRPr="00DC41A6">
        <w:rPr>
          <w:rStyle w:val="StyleUnderline"/>
          <w:highlight w:val="cyan"/>
        </w:rPr>
        <w:t xml:space="preserve">are </w:t>
      </w:r>
      <w:r w:rsidRPr="00DC41A6">
        <w:rPr>
          <w:rStyle w:val="Emphasis"/>
          <w:highlight w:val="cyan"/>
        </w:rPr>
        <w:t>still with us</w:t>
      </w:r>
      <w:r w:rsidRPr="00D649B0">
        <w:rPr>
          <w:sz w:val="16"/>
        </w:rPr>
        <w:t>.</w:t>
      </w:r>
    </w:p>
    <w:p w14:paraId="3F67F86C" w14:textId="77777777" w:rsidR="007C5626" w:rsidRPr="00D649B0" w:rsidRDefault="007C5626" w:rsidP="007C5626">
      <w:pPr>
        <w:rPr>
          <w:sz w:val="16"/>
        </w:rPr>
      </w:pPr>
      <w:r w:rsidRPr="00D649B0">
        <w:rPr>
          <w:sz w:val="16"/>
        </w:rPr>
        <w:t xml:space="preserve">As the cases below detail, </w:t>
      </w:r>
      <w:r w:rsidRPr="00DC41A6">
        <w:rPr>
          <w:rStyle w:val="StyleUnderline"/>
          <w:highlight w:val="cyan"/>
        </w:rPr>
        <w:t>these</w:t>
      </w:r>
      <w:r w:rsidRPr="0040411F">
        <w:rPr>
          <w:rStyle w:val="StyleUnderline"/>
        </w:rPr>
        <w:t xml:space="preserve"> forces are </w:t>
      </w:r>
      <w:r w:rsidRPr="0040411F">
        <w:rPr>
          <w:rStyle w:val="Emphasis"/>
        </w:rPr>
        <w:t xml:space="preserve">likely to </w:t>
      </w:r>
      <w:r w:rsidRPr="00DC41A6">
        <w:rPr>
          <w:rStyle w:val="Emphasis"/>
          <w:highlight w:val="cyan"/>
        </w:rPr>
        <w:t>prevent nuclear war</w:t>
      </w:r>
      <w:r w:rsidRPr="0040411F">
        <w:rPr>
          <w:rStyle w:val="StyleUnderline"/>
        </w:rPr>
        <w:t xml:space="preserve"> even as the nuclear revolution faces tough </w:t>
      </w:r>
      <w:r w:rsidRPr="00D649B0">
        <w:rPr>
          <w:rStyle w:val="StyleUnderline"/>
        </w:rPr>
        <w:t xml:space="preserve">tests. </w:t>
      </w:r>
      <w:r w:rsidRPr="00DC41A6">
        <w:rPr>
          <w:rStyle w:val="StyleUnderline"/>
          <w:highlight w:val="cyan"/>
        </w:rPr>
        <w:t>Despite</w:t>
      </w:r>
      <w:r w:rsidRPr="00D649B0">
        <w:rPr>
          <w:rStyle w:val="StyleUnderline"/>
        </w:rPr>
        <w:t xml:space="preserve"> the </w:t>
      </w:r>
      <w:r w:rsidRPr="00DC41A6">
        <w:rPr>
          <w:rStyle w:val="StyleUnderline"/>
          <w:highlight w:val="cyan"/>
        </w:rPr>
        <w:t>recklessness</w:t>
      </w:r>
      <w:r w:rsidRPr="00D649B0">
        <w:rPr>
          <w:rStyle w:val="StyleUnderline"/>
        </w:rPr>
        <w:t xml:space="preserve"> of</w:t>
      </w:r>
      <w:r w:rsidRPr="00D649B0">
        <w:rPr>
          <w:sz w:val="16"/>
        </w:rPr>
        <w:t xml:space="preserve"> the initial invasion of </w:t>
      </w:r>
      <w:r w:rsidRPr="00D649B0">
        <w:rPr>
          <w:rStyle w:val="StyleUnderline"/>
        </w:rPr>
        <w:t xml:space="preserve">Ukraine, </w:t>
      </w:r>
      <w:r w:rsidRPr="00DC41A6">
        <w:rPr>
          <w:rStyle w:val="StyleUnderline"/>
          <w:highlight w:val="cyan"/>
        </w:rPr>
        <w:t xml:space="preserve">Russia is only engaging in behaviors it believes </w:t>
      </w:r>
      <w:r w:rsidRPr="00DC41A6">
        <w:rPr>
          <w:rStyle w:val="Emphasis"/>
          <w:highlight w:val="cyan"/>
        </w:rPr>
        <w:t>do not invite</w:t>
      </w:r>
      <w:r w:rsidRPr="00D649B0">
        <w:rPr>
          <w:rStyle w:val="Emphasis"/>
        </w:rPr>
        <w:t xml:space="preserve"> existential </w:t>
      </w:r>
      <w:r w:rsidRPr="00DC41A6">
        <w:rPr>
          <w:rStyle w:val="Emphasis"/>
          <w:highlight w:val="cyan"/>
        </w:rPr>
        <w:t>threats</w:t>
      </w:r>
      <w:r w:rsidRPr="00D649B0">
        <w:rPr>
          <w:rStyle w:val="StyleUnderline"/>
        </w:rPr>
        <w:t xml:space="preserve"> to itself</w:t>
      </w:r>
      <w:r w:rsidRPr="00D649B0">
        <w:rPr>
          <w:sz w:val="16"/>
        </w:rPr>
        <w:t xml:space="preserve">. Likewise, </w:t>
      </w:r>
      <w:r w:rsidRPr="00DC41A6">
        <w:rPr>
          <w:rStyle w:val="StyleUnderline"/>
          <w:highlight w:val="cyan"/>
        </w:rPr>
        <w:t>North Korea’s</w:t>
      </w:r>
      <w:r w:rsidRPr="00D649B0">
        <w:rPr>
          <w:rStyle w:val="StyleUnderline"/>
        </w:rPr>
        <w:t xml:space="preserve"> nuclear and missile </w:t>
      </w:r>
      <w:r w:rsidRPr="00DC41A6">
        <w:rPr>
          <w:rStyle w:val="StyleUnderline"/>
          <w:highlight w:val="cyan"/>
        </w:rPr>
        <w:t>testing may be provocative, but the regim</w:t>
      </w:r>
      <w:r w:rsidRPr="00D649B0">
        <w:rPr>
          <w:rStyle w:val="StyleUnderline"/>
        </w:rPr>
        <w:t xml:space="preserve">e is </w:t>
      </w:r>
      <w:r w:rsidRPr="00D649B0">
        <w:rPr>
          <w:rStyle w:val="Emphasis"/>
        </w:rPr>
        <w:t>not suicidal</w:t>
      </w:r>
      <w:r w:rsidRPr="00D649B0">
        <w:rPr>
          <w:rStyle w:val="StyleUnderline"/>
        </w:rPr>
        <w:t xml:space="preserve"> and </w:t>
      </w:r>
      <w:r w:rsidRPr="00DC41A6">
        <w:rPr>
          <w:rStyle w:val="Emphasis"/>
          <w:highlight w:val="cyan"/>
        </w:rPr>
        <w:t>can</w:t>
      </w:r>
      <w:r w:rsidRPr="00D649B0">
        <w:rPr>
          <w:sz w:val="16"/>
        </w:rPr>
        <w:t xml:space="preserve"> thus </w:t>
      </w:r>
      <w:r w:rsidRPr="00DC41A6">
        <w:rPr>
          <w:rStyle w:val="Emphasis"/>
          <w:highlight w:val="cyan"/>
        </w:rPr>
        <w:t>be deterred</w:t>
      </w:r>
      <w:r w:rsidRPr="00D649B0">
        <w:rPr>
          <w:sz w:val="16"/>
        </w:rPr>
        <w:t>.</w:t>
      </w:r>
    </w:p>
    <w:p w14:paraId="12B21623" w14:textId="77777777" w:rsidR="007C5626" w:rsidRDefault="007C5626" w:rsidP="007C5626">
      <w:pPr>
        <w:rPr>
          <w:sz w:val="16"/>
        </w:rPr>
      </w:pPr>
      <w:r w:rsidRPr="00D649B0">
        <w:rPr>
          <w:sz w:val="16"/>
        </w:rPr>
        <w:t xml:space="preserve">As a result, </w:t>
      </w:r>
      <w:r w:rsidRPr="00DC41A6">
        <w:rPr>
          <w:rStyle w:val="StyleUnderline"/>
          <w:highlight w:val="cyan"/>
        </w:rPr>
        <w:t>the best approaches to</w:t>
      </w:r>
      <w:r w:rsidRPr="00D649B0">
        <w:rPr>
          <w:rStyle w:val="StyleUnderline"/>
        </w:rPr>
        <w:t xml:space="preserve"> U.S. </w:t>
      </w:r>
      <w:r w:rsidRPr="00DC41A6">
        <w:rPr>
          <w:rStyle w:val="StyleUnderline"/>
          <w:highlight w:val="cyan"/>
        </w:rPr>
        <w:t>nuclear security are</w:t>
      </w:r>
      <w:r w:rsidRPr="00D649B0">
        <w:rPr>
          <w:sz w:val="16"/>
        </w:rPr>
        <w:t xml:space="preserve"> familiar: </w:t>
      </w:r>
      <w:proofErr w:type="gramStart"/>
      <w:r w:rsidRPr="00D649B0">
        <w:rPr>
          <w:sz w:val="16"/>
        </w:rPr>
        <w:t>arms control</w:t>
      </w:r>
      <w:proofErr w:type="gramEnd"/>
      <w:r w:rsidRPr="00D649B0">
        <w:rPr>
          <w:sz w:val="16"/>
        </w:rPr>
        <w:t xml:space="preserve"> when possible, threats that leave something to chance when necessary, and other </w:t>
      </w:r>
      <w:r w:rsidRPr="00DC41A6">
        <w:rPr>
          <w:rStyle w:val="Emphasis"/>
          <w:highlight w:val="cyan"/>
        </w:rPr>
        <w:t>tried-and-true</w:t>
      </w:r>
      <w:r w:rsidRPr="00D649B0">
        <w:rPr>
          <w:sz w:val="16"/>
        </w:rPr>
        <w:t xml:space="preserve"> recipes for nuclear nonuse and deterrence. The explainer concludes with thoughts about how these lessons apply to U.S.-Chinese relations, which may face difficult tests of their own in the coming years.</w:t>
      </w:r>
    </w:p>
    <w:p w14:paraId="5507FA74" w14:textId="77777777" w:rsidR="007C5626" w:rsidRDefault="007C5626" w:rsidP="007C5626">
      <w:pPr>
        <w:pStyle w:val="Heading4"/>
      </w:pPr>
      <w:r>
        <w:t xml:space="preserve">5 - No natural disasters impact---death tolls are </w:t>
      </w:r>
      <w:r>
        <w:rPr>
          <w:u w:val="single"/>
        </w:rPr>
        <w:t>declining</w:t>
      </w:r>
      <w:r>
        <w:t xml:space="preserve">, and humans </w:t>
      </w:r>
      <w:r>
        <w:rPr>
          <w:u w:val="single"/>
        </w:rPr>
        <w:t>adapt</w:t>
      </w:r>
      <w:r>
        <w:t xml:space="preserve">. </w:t>
      </w:r>
    </w:p>
    <w:p w14:paraId="2E2027C2" w14:textId="77777777" w:rsidR="007C5626" w:rsidRPr="007F498B" w:rsidRDefault="007C5626" w:rsidP="007C5626">
      <w:r>
        <w:t xml:space="preserve">Bjorn </w:t>
      </w:r>
      <w:r w:rsidRPr="007F498B">
        <w:rPr>
          <w:rStyle w:val="Style13ptBold"/>
        </w:rPr>
        <w:t xml:space="preserve">Lomborg </w:t>
      </w:r>
      <w:r>
        <w:rPr>
          <w:rStyle w:val="Style13ptBold"/>
        </w:rPr>
        <w:t>21</w:t>
      </w:r>
      <w:r>
        <w:t xml:space="preserve">, President of the Copenhagen Consensus Center, former Director of the Danish government’s Environmental Assessment Institute, Visiting Professor at Copenhagen Business School, Ph.D. in Political Science from the University of Copenhagen, “We’re Safer </w:t>
      </w:r>
      <w:proofErr w:type="gramStart"/>
      <w:r>
        <w:t>From</w:t>
      </w:r>
      <w:proofErr w:type="gramEnd"/>
      <w:r>
        <w:t xml:space="preserve"> Climate Disasters Than Ever Before,” Wall Street Journal, 11-03-2021, https://www.wsj.com/articles/climate-activists-disasters-fire-storms-deaths-change-cop26-glasgow-global-warming-11635973538</w:t>
      </w:r>
    </w:p>
    <w:p w14:paraId="22A1FB5F" w14:textId="77777777" w:rsidR="007C5626" w:rsidRPr="007F498B" w:rsidRDefault="007C5626" w:rsidP="007C5626">
      <w:pPr>
        <w:rPr>
          <w:sz w:val="16"/>
        </w:rPr>
      </w:pPr>
      <w:r w:rsidRPr="00BA4934">
        <w:rPr>
          <w:rStyle w:val="StyleUnderline"/>
        </w:rPr>
        <w:t>Activists constantly talk about</w:t>
      </w:r>
      <w:r w:rsidRPr="007F498B">
        <w:rPr>
          <w:sz w:val="16"/>
        </w:rPr>
        <w:t xml:space="preserve"> the existential threat climate change poses and the deaths </w:t>
      </w:r>
      <w:r w:rsidRPr="00BA4934">
        <w:rPr>
          <w:rStyle w:val="StyleUnderline"/>
        </w:rPr>
        <w:t>natural disasters</w:t>
      </w:r>
      <w:r w:rsidRPr="007F498B">
        <w:rPr>
          <w:sz w:val="16"/>
        </w:rPr>
        <w:t xml:space="preserve"> inflict—but they never quite manage to total up these deaths. One reason is that it’s easier to bend the data about disaster frequency than to bend death statistics. </w:t>
      </w:r>
      <w:r w:rsidRPr="00BA4934">
        <w:rPr>
          <w:rStyle w:val="StyleUnderline"/>
        </w:rPr>
        <w:t>Death tolls tell a very clear story</w:t>
      </w:r>
      <w:r w:rsidRPr="007F498B">
        <w:rPr>
          <w:sz w:val="16"/>
        </w:rPr>
        <w:t xml:space="preserve">: </w:t>
      </w:r>
      <w:r w:rsidRPr="007F498B">
        <w:rPr>
          <w:rStyle w:val="StyleUnderline"/>
          <w:highlight w:val="cyan"/>
        </w:rPr>
        <w:t xml:space="preserve">People are </w:t>
      </w:r>
      <w:r w:rsidRPr="007F498B">
        <w:rPr>
          <w:rStyle w:val="Emphasis"/>
          <w:highlight w:val="cyan"/>
        </w:rPr>
        <w:t>safer</w:t>
      </w:r>
      <w:r w:rsidRPr="007F498B">
        <w:rPr>
          <w:rStyle w:val="StyleUnderline"/>
          <w:highlight w:val="cyan"/>
        </w:rPr>
        <w:t xml:space="preserve"> from</w:t>
      </w:r>
      <w:r w:rsidRPr="00BA4934">
        <w:rPr>
          <w:rStyle w:val="StyleUnderline"/>
        </w:rPr>
        <w:t xml:space="preserve"> climate-related </w:t>
      </w:r>
      <w:r w:rsidRPr="007F498B">
        <w:rPr>
          <w:rStyle w:val="StyleUnderline"/>
          <w:highlight w:val="cyan"/>
        </w:rPr>
        <w:t xml:space="preserve">disasters </w:t>
      </w:r>
      <w:r w:rsidRPr="007F498B">
        <w:rPr>
          <w:rStyle w:val="Emphasis"/>
          <w:highlight w:val="cyan"/>
        </w:rPr>
        <w:t>than ever</w:t>
      </w:r>
      <w:r w:rsidRPr="00BA4934">
        <w:rPr>
          <w:rStyle w:val="Emphasis"/>
        </w:rPr>
        <w:t xml:space="preserve"> before</w:t>
      </w:r>
      <w:r w:rsidRPr="007F498B">
        <w:rPr>
          <w:sz w:val="16"/>
        </w:rPr>
        <w:t>.</w:t>
      </w:r>
    </w:p>
    <w:p w14:paraId="3B352056" w14:textId="77777777" w:rsidR="007C5626" w:rsidRPr="007F498B" w:rsidRDefault="007C5626" w:rsidP="007C5626">
      <w:pPr>
        <w:rPr>
          <w:sz w:val="16"/>
        </w:rPr>
      </w:pPr>
      <w:r w:rsidRPr="007F498B">
        <w:rPr>
          <w:sz w:val="16"/>
        </w:rPr>
        <w:t xml:space="preserve">As this series of articles has covered already, many of the </w:t>
      </w:r>
      <w:r w:rsidRPr="00BA4934">
        <w:rPr>
          <w:rStyle w:val="StyleUnderline"/>
        </w:rPr>
        <w:t>fearful descriptions</w:t>
      </w:r>
      <w:r w:rsidRPr="007F498B">
        <w:rPr>
          <w:sz w:val="16"/>
        </w:rPr>
        <w:t xml:space="preserve"> you hear of </w:t>
      </w:r>
      <w:proofErr w:type="gramStart"/>
      <w:r w:rsidRPr="007F498B">
        <w:rPr>
          <w:sz w:val="16"/>
        </w:rPr>
        <w:t>souped</w:t>
      </w:r>
      <w:proofErr w:type="gramEnd"/>
      <w:r w:rsidRPr="007F498B">
        <w:rPr>
          <w:sz w:val="16"/>
        </w:rPr>
        <w:t xml:space="preserve">-up hurricanes, heat waves and wildfires </w:t>
      </w:r>
      <w:r w:rsidRPr="00BA4934">
        <w:rPr>
          <w:rStyle w:val="StyleUnderline"/>
        </w:rPr>
        <w:t>aren’t accurate</w:t>
      </w:r>
      <w:r w:rsidRPr="007F498B">
        <w:rPr>
          <w:sz w:val="16"/>
        </w:rPr>
        <w:t xml:space="preserve">. And estimates of costly but increasingly frequent climate </w:t>
      </w:r>
      <w:proofErr w:type="gramStart"/>
      <w:r w:rsidRPr="007F498B">
        <w:rPr>
          <w:sz w:val="16"/>
        </w:rPr>
        <w:t>damages</w:t>
      </w:r>
      <w:proofErr w:type="gramEnd"/>
      <w:r w:rsidRPr="007F498B">
        <w:rPr>
          <w:sz w:val="16"/>
        </w:rPr>
        <w:t xml:space="preserve"> are typically designed to mislead. One you see repeated often in the media is the National Centers for Environmental Information’s statistic that the number of natural disasters costing over $1 billion in damage is on the rise. But as this series explained </w:t>
      </w:r>
      <w:proofErr w:type="gramStart"/>
      <w:r w:rsidRPr="007F498B">
        <w:rPr>
          <w:sz w:val="16"/>
        </w:rPr>
        <w:t>in regard to</w:t>
      </w:r>
      <w:proofErr w:type="gramEnd"/>
      <w:r w:rsidRPr="007F498B">
        <w:rPr>
          <w:sz w:val="16"/>
        </w:rPr>
        <w:t xml:space="preserve"> flood costs, only measuring the total damage of natural disasters over time misses the important point—there’s much more stuff to damage today than there was several decades ago.</w:t>
      </w:r>
    </w:p>
    <w:p w14:paraId="00265F42" w14:textId="77777777" w:rsidR="007C5626" w:rsidRPr="007F498B" w:rsidRDefault="007C5626" w:rsidP="007C5626">
      <w:pPr>
        <w:rPr>
          <w:sz w:val="16"/>
        </w:rPr>
      </w:pPr>
      <w:r w:rsidRPr="00BA4934">
        <w:rPr>
          <w:rStyle w:val="StyleUnderline"/>
        </w:rPr>
        <w:t xml:space="preserve">As </w:t>
      </w:r>
      <w:r w:rsidRPr="007F498B">
        <w:rPr>
          <w:rStyle w:val="StyleUnderline"/>
          <w:highlight w:val="cyan"/>
        </w:rPr>
        <w:t>the world</w:t>
      </w:r>
      <w:r w:rsidRPr="00BA4934">
        <w:rPr>
          <w:rStyle w:val="StyleUnderline"/>
        </w:rPr>
        <w:t xml:space="preserve"> has </w:t>
      </w:r>
      <w:r w:rsidRPr="007F498B">
        <w:rPr>
          <w:rStyle w:val="Emphasis"/>
          <w:highlight w:val="cyan"/>
        </w:rPr>
        <w:t>got</w:t>
      </w:r>
      <w:r w:rsidRPr="00BA4934">
        <w:rPr>
          <w:rStyle w:val="StyleUnderline"/>
        </w:rPr>
        <w:t xml:space="preserve">ten </w:t>
      </w:r>
      <w:r w:rsidRPr="007F498B">
        <w:rPr>
          <w:rStyle w:val="StyleUnderline"/>
          <w:highlight w:val="cyan"/>
        </w:rPr>
        <w:t>richer</w:t>
      </w:r>
      <w:r w:rsidRPr="00BA4934">
        <w:rPr>
          <w:rStyle w:val="StyleUnderline"/>
        </w:rPr>
        <w:t xml:space="preserve"> and </w:t>
      </w:r>
      <w:r w:rsidRPr="007F498B">
        <w:rPr>
          <w:rStyle w:val="StyleUnderline"/>
          <w:highlight w:val="cyan"/>
        </w:rPr>
        <w:t>its population has grown</w:t>
      </w:r>
      <w:r w:rsidRPr="007F498B">
        <w:rPr>
          <w:sz w:val="16"/>
        </w:rPr>
        <w:t xml:space="preserve">, </w:t>
      </w:r>
      <w:r w:rsidRPr="00BA4934">
        <w:rPr>
          <w:rStyle w:val="StyleUnderline"/>
        </w:rPr>
        <w:t xml:space="preserve">the </w:t>
      </w:r>
      <w:r w:rsidRPr="007F498B">
        <w:rPr>
          <w:rStyle w:val="StyleUnderline"/>
          <w:highlight w:val="cyan"/>
        </w:rPr>
        <w:t>number and quality of structures in the path</w:t>
      </w:r>
      <w:r w:rsidRPr="00BA4934">
        <w:rPr>
          <w:rStyle w:val="StyleUnderline"/>
        </w:rPr>
        <w:t xml:space="preserve"> of floods, fires, and hurricanes </w:t>
      </w:r>
      <w:r w:rsidRPr="007F498B">
        <w:rPr>
          <w:rStyle w:val="StyleUnderline"/>
          <w:highlight w:val="cyan"/>
        </w:rPr>
        <w:t xml:space="preserve">have </w:t>
      </w:r>
      <w:r w:rsidRPr="007F498B">
        <w:rPr>
          <w:rStyle w:val="Emphasis"/>
          <w:highlight w:val="cyan"/>
        </w:rPr>
        <w:t>risen</w:t>
      </w:r>
      <w:r w:rsidRPr="007F498B">
        <w:rPr>
          <w:sz w:val="16"/>
        </w:rPr>
        <w:t xml:space="preserve">. If you remove this variable by looking at damage as a </w:t>
      </w:r>
      <w:proofErr w:type="gramStart"/>
      <w:r w:rsidRPr="007F498B">
        <w:rPr>
          <w:sz w:val="16"/>
        </w:rPr>
        <w:t>percent</w:t>
      </w:r>
      <w:proofErr w:type="gramEnd"/>
      <w:r w:rsidRPr="007F498B">
        <w:rPr>
          <w:sz w:val="16"/>
        </w:rPr>
        <w:t xml:space="preserve"> of gross domestic </w:t>
      </w:r>
      <w:proofErr w:type="gramStart"/>
      <w:r w:rsidRPr="007F498B">
        <w:rPr>
          <w:sz w:val="16"/>
        </w:rPr>
        <w:t>product</w:t>
      </w:r>
      <w:proofErr w:type="gramEnd"/>
      <w:r w:rsidRPr="007F498B">
        <w:rPr>
          <w:sz w:val="16"/>
        </w:rPr>
        <w:t xml:space="preserve">, it </w:t>
      </w:r>
      <w:proofErr w:type="gramStart"/>
      <w:r w:rsidRPr="007F498B">
        <w:rPr>
          <w:sz w:val="16"/>
        </w:rPr>
        <w:t>actually paints</w:t>
      </w:r>
      <w:proofErr w:type="gramEnd"/>
      <w:r w:rsidRPr="007F498B">
        <w:rPr>
          <w:sz w:val="16"/>
        </w:rPr>
        <w:t xml:space="preserve"> an optimistic picture. </w:t>
      </w:r>
      <w:r w:rsidRPr="00BA4934">
        <w:rPr>
          <w:rStyle w:val="StyleUnderline"/>
        </w:rPr>
        <w:t xml:space="preserve">The </w:t>
      </w:r>
      <w:r w:rsidRPr="007F498B">
        <w:rPr>
          <w:rStyle w:val="StyleUnderline"/>
          <w:highlight w:val="cyan"/>
        </w:rPr>
        <w:t>trend of weather-related damages</w:t>
      </w:r>
      <w:r w:rsidRPr="007F498B">
        <w:rPr>
          <w:sz w:val="16"/>
        </w:rPr>
        <w:t xml:space="preserve"> from 1990 to 2020 </w:t>
      </w:r>
      <w:r w:rsidRPr="007F498B">
        <w:rPr>
          <w:rStyle w:val="StyleUnderline"/>
          <w:highlight w:val="cyan"/>
        </w:rPr>
        <w:t>declined</w:t>
      </w:r>
      <w:r w:rsidRPr="007F498B">
        <w:rPr>
          <w:rStyle w:val="StyleUnderline"/>
        </w:rPr>
        <w:t xml:space="preserve"> from</w:t>
      </w:r>
      <w:r w:rsidRPr="00BA4934">
        <w:rPr>
          <w:rStyle w:val="StyleUnderline"/>
        </w:rPr>
        <w:t xml:space="preserve"> 0.26% of global GDP to 0.18%.</w:t>
      </w:r>
      <w:r w:rsidRPr="007F498B">
        <w:rPr>
          <w:sz w:val="16"/>
        </w:rPr>
        <w:t xml:space="preserve"> A landmark study shows this has been the trend </w:t>
      </w:r>
      <w:r w:rsidRPr="007F498B">
        <w:rPr>
          <w:rStyle w:val="StyleUnderline"/>
          <w:highlight w:val="cyan"/>
        </w:rPr>
        <w:t>for poor and rich countries</w:t>
      </w:r>
      <w:r w:rsidRPr="00BA4934">
        <w:rPr>
          <w:rStyle w:val="StyleUnderline"/>
        </w:rPr>
        <w:t xml:space="preserve"> alike, regardless of the types of disaster.</w:t>
      </w:r>
      <w:r w:rsidRPr="007F498B">
        <w:rPr>
          <w:sz w:val="16"/>
        </w:rPr>
        <w:t xml:space="preserve"> Economic </w:t>
      </w:r>
      <w:r w:rsidRPr="007F498B">
        <w:rPr>
          <w:rStyle w:val="Emphasis"/>
          <w:highlight w:val="cyan"/>
        </w:rPr>
        <w:t>growth</w:t>
      </w:r>
      <w:r w:rsidRPr="007F498B">
        <w:rPr>
          <w:rStyle w:val="StyleUnderline"/>
          <w:highlight w:val="cyan"/>
        </w:rPr>
        <w:t xml:space="preserve"> and </w:t>
      </w:r>
      <w:r w:rsidRPr="007F498B">
        <w:rPr>
          <w:rStyle w:val="Emphasis"/>
          <w:highlight w:val="cyan"/>
        </w:rPr>
        <w:t>innovation</w:t>
      </w:r>
      <w:r w:rsidRPr="007F498B">
        <w:rPr>
          <w:sz w:val="16"/>
        </w:rPr>
        <w:t xml:space="preserve"> have </w:t>
      </w:r>
      <w:r w:rsidRPr="007F498B">
        <w:rPr>
          <w:rStyle w:val="StyleUnderline"/>
          <w:highlight w:val="cyan"/>
        </w:rPr>
        <w:t>insulated</w:t>
      </w:r>
      <w:r w:rsidRPr="007F498B">
        <w:rPr>
          <w:sz w:val="16"/>
        </w:rPr>
        <w:t xml:space="preserve"> all sorts of </w:t>
      </w:r>
      <w:r w:rsidRPr="007F498B">
        <w:rPr>
          <w:rStyle w:val="StyleUnderline"/>
          <w:highlight w:val="cyan"/>
        </w:rPr>
        <w:t>people</w:t>
      </w:r>
      <w:r w:rsidRPr="00BA4934">
        <w:rPr>
          <w:rStyle w:val="StyleUnderline"/>
        </w:rPr>
        <w:t xml:space="preserve"> from floods, droughts, wind, heat and cold.</w:t>
      </w:r>
    </w:p>
    <w:p w14:paraId="5B211C8D" w14:textId="77777777" w:rsidR="007C5626" w:rsidRPr="007F498B" w:rsidRDefault="007C5626" w:rsidP="007C5626">
      <w:pPr>
        <w:rPr>
          <w:sz w:val="16"/>
        </w:rPr>
      </w:pPr>
      <w:proofErr w:type="gramStart"/>
      <w:r w:rsidRPr="007F498B">
        <w:rPr>
          <w:sz w:val="16"/>
        </w:rPr>
        <w:t>Still</w:t>
      </w:r>
      <w:proofErr w:type="gramEnd"/>
      <w:r w:rsidRPr="007F498B">
        <w:rPr>
          <w:sz w:val="16"/>
        </w:rPr>
        <w:t xml:space="preserve"> it’s easy to misuse the data to make things seem worse than they </w:t>
      </w:r>
      <w:proofErr w:type="gramStart"/>
      <w:r w:rsidRPr="007F498B">
        <w:rPr>
          <w:sz w:val="16"/>
        </w:rPr>
        <w:t>actually are</w:t>
      </w:r>
      <w:proofErr w:type="gramEnd"/>
      <w:r w:rsidRPr="007F498B">
        <w:rPr>
          <w:sz w:val="16"/>
        </w:rPr>
        <w:t xml:space="preserve">. </w:t>
      </w:r>
      <w:r w:rsidRPr="00BA4934">
        <w:rPr>
          <w:rStyle w:val="StyleUnderline"/>
        </w:rPr>
        <w:t xml:space="preserve">The International Disaster </w:t>
      </w:r>
      <w:proofErr w:type="gramStart"/>
      <w:r w:rsidRPr="007F498B">
        <w:rPr>
          <w:rStyle w:val="StyleUnderline"/>
          <w:highlight w:val="cyan"/>
        </w:rPr>
        <w:t>Database</w:t>
      </w:r>
      <w:r w:rsidRPr="007F498B">
        <w:rPr>
          <w:sz w:val="16"/>
        </w:rPr>
        <w:t>—</w:t>
      </w:r>
      <w:proofErr w:type="gramEnd"/>
      <w:r w:rsidRPr="007F498B">
        <w:rPr>
          <w:sz w:val="16"/>
        </w:rPr>
        <w:t xml:space="preserve">the biggest disaster data depository in the </w:t>
      </w:r>
      <w:proofErr w:type="gramStart"/>
      <w:r w:rsidRPr="007F498B">
        <w:rPr>
          <w:sz w:val="16"/>
        </w:rPr>
        <w:t>world—</w:t>
      </w:r>
      <w:proofErr w:type="gramEnd"/>
      <w:r w:rsidRPr="007F498B">
        <w:rPr>
          <w:sz w:val="16"/>
        </w:rPr>
        <w:t xml:space="preserve">attempts to register every catastrophe around the globe using reports from sources ranging from the press to insurance companies to United Nations agencies. But because the internet and proliferation of media </w:t>
      </w:r>
      <w:proofErr w:type="gramStart"/>
      <w:r w:rsidRPr="007F498B">
        <w:rPr>
          <w:sz w:val="16"/>
        </w:rPr>
        <w:t>has</w:t>
      </w:r>
      <w:proofErr w:type="gramEnd"/>
      <w:r w:rsidRPr="007F498B">
        <w:rPr>
          <w:sz w:val="16"/>
        </w:rPr>
        <w:t xml:space="preserve"> made it so much easier to access information today, the database </w:t>
      </w:r>
      <w:r w:rsidRPr="007F498B">
        <w:rPr>
          <w:rStyle w:val="StyleUnderline"/>
          <w:highlight w:val="cyan"/>
        </w:rPr>
        <w:t>records</w:t>
      </w:r>
      <w:r w:rsidRPr="00BA4934">
        <w:rPr>
          <w:rStyle w:val="StyleUnderline"/>
        </w:rPr>
        <w:t xml:space="preserve"> small natural disasters </w:t>
      </w:r>
      <w:r w:rsidRPr="007F498B">
        <w:rPr>
          <w:rStyle w:val="StyleUnderline"/>
          <w:highlight w:val="cyan"/>
        </w:rPr>
        <w:t>from 1980</w:t>
      </w:r>
      <w:r w:rsidRPr="00BA4934">
        <w:rPr>
          <w:rStyle w:val="StyleUnderline"/>
        </w:rPr>
        <w:t xml:space="preserve"> onward</w:t>
      </w:r>
      <w:r w:rsidRPr="007F498B">
        <w:rPr>
          <w:sz w:val="16"/>
        </w:rPr>
        <w:t xml:space="preserve"> that in prior decades wouldn’t have been recorded.</w:t>
      </w:r>
    </w:p>
    <w:p w14:paraId="20512232" w14:textId="77777777" w:rsidR="007C5626" w:rsidRPr="007F498B" w:rsidRDefault="007C5626" w:rsidP="007C5626">
      <w:pPr>
        <w:rPr>
          <w:sz w:val="16"/>
        </w:rPr>
      </w:pPr>
      <w:r w:rsidRPr="00BA4934">
        <w:rPr>
          <w:rStyle w:val="StyleUnderline"/>
        </w:rPr>
        <w:t xml:space="preserve">This skews the database by </w:t>
      </w:r>
      <w:r w:rsidRPr="007F498B">
        <w:rPr>
          <w:rStyle w:val="StyleUnderline"/>
          <w:highlight w:val="cyan"/>
        </w:rPr>
        <w:t>making it appear</w:t>
      </w:r>
      <w:r w:rsidRPr="00BA4934">
        <w:rPr>
          <w:rStyle w:val="StyleUnderline"/>
        </w:rPr>
        <w:t xml:space="preserve"> there are </w:t>
      </w:r>
      <w:r w:rsidRPr="007F498B">
        <w:rPr>
          <w:rStyle w:val="StyleUnderline"/>
          <w:highlight w:val="cyan"/>
        </w:rPr>
        <w:t>more</w:t>
      </w:r>
      <w:r w:rsidRPr="00BA4934">
        <w:rPr>
          <w:rStyle w:val="StyleUnderline"/>
        </w:rPr>
        <w:t xml:space="preserve"> total </w:t>
      </w:r>
      <w:r w:rsidRPr="007F498B">
        <w:rPr>
          <w:rStyle w:val="StyleUnderline"/>
          <w:highlight w:val="cyan"/>
        </w:rPr>
        <w:t>disasters</w:t>
      </w:r>
      <w:r w:rsidRPr="007F498B">
        <w:rPr>
          <w:sz w:val="16"/>
        </w:rPr>
        <w:t xml:space="preserve"> today </w:t>
      </w:r>
      <w:proofErr w:type="gramStart"/>
      <w:r w:rsidRPr="007F498B">
        <w:rPr>
          <w:rStyle w:val="StyleUnderline"/>
          <w:highlight w:val="cyan"/>
        </w:rPr>
        <w:t>than</w:t>
      </w:r>
      <w:proofErr w:type="gramEnd"/>
      <w:r w:rsidRPr="007F498B">
        <w:rPr>
          <w:rStyle w:val="StyleUnderline"/>
          <w:highlight w:val="cyan"/>
        </w:rPr>
        <w:t xml:space="preserve"> the past</w:t>
      </w:r>
      <w:r w:rsidRPr="007F498B">
        <w:rPr>
          <w:sz w:val="16"/>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RPr="007F498B">
        <w:rPr>
          <w:rStyle w:val="StyleUnderline"/>
        </w:rPr>
        <w:t xml:space="preserve">it </w:t>
      </w:r>
      <w:r w:rsidRPr="007F498B">
        <w:rPr>
          <w:rStyle w:val="StyleUnderline"/>
          <w:highlight w:val="cyan"/>
        </w:rPr>
        <w:t>isn’t because there are</w:t>
      </w:r>
      <w:r w:rsidRPr="007F498B">
        <w:rPr>
          <w:rStyle w:val="StyleUnderline"/>
        </w:rPr>
        <w:t xml:space="preserve"> </w:t>
      </w:r>
      <w:proofErr w:type="gramStart"/>
      <w:r w:rsidRPr="007F498B">
        <w:rPr>
          <w:rStyle w:val="StyleUnderline"/>
        </w:rPr>
        <w:t xml:space="preserve">actually </w:t>
      </w:r>
      <w:r w:rsidRPr="007F498B">
        <w:rPr>
          <w:rStyle w:val="StyleUnderline"/>
          <w:highlight w:val="cyan"/>
        </w:rPr>
        <w:t>more</w:t>
      </w:r>
      <w:proofErr w:type="gramEnd"/>
      <w:r w:rsidRPr="007F498B">
        <w:rPr>
          <w:rStyle w:val="StyleUnderline"/>
        </w:rPr>
        <w:t xml:space="preserve"> earthquakes, </w:t>
      </w:r>
      <w:r w:rsidRPr="007F498B">
        <w:rPr>
          <w:rStyle w:val="StyleUnderline"/>
          <w:highlight w:val="cyan"/>
        </w:rPr>
        <w:t>but</w:t>
      </w:r>
      <w:r w:rsidRPr="007F498B">
        <w:rPr>
          <w:rStyle w:val="StyleUnderline"/>
        </w:rPr>
        <w:t xml:space="preserve"> because </w:t>
      </w:r>
      <w:r w:rsidRPr="007F498B">
        <w:rPr>
          <w:rStyle w:val="StyleUnderline"/>
          <w:highlight w:val="cyan"/>
        </w:rPr>
        <w:t>they</w:t>
      </w:r>
      <w:r w:rsidRPr="00BA4934">
        <w:rPr>
          <w:rStyle w:val="StyleUnderline"/>
        </w:rPr>
        <w:t xml:space="preserve"> have </w:t>
      </w:r>
      <w:r w:rsidRPr="007F498B">
        <w:rPr>
          <w:rStyle w:val="StyleUnderline"/>
        </w:rPr>
        <w:t xml:space="preserve">been </w:t>
      </w:r>
      <w:r w:rsidRPr="007F498B">
        <w:rPr>
          <w:rStyle w:val="StyleUnderline"/>
          <w:highlight w:val="cyan"/>
        </w:rPr>
        <w:t>recorded better</w:t>
      </w:r>
      <w:r w:rsidRPr="007F498B">
        <w:rPr>
          <w:rStyle w:val="StyleUnderline"/>
        </w:rPr>
        <w:t xml:space="preserve"> over</w:t>
      </w:r>
      <w:r w:rsidRPr="00BA4934">
        <w:rPr>
          <w:rStyle w:val="StyleUnderline"/>
        </w:rPr>
        <w:t xml:space="preserve"> time</w:t>
      </w:r>
      <w:r w:rsidRPr="007F498B">
        <w:rPr>
          <w:sz w:val="16"/>
        </w:rPr>
        <w:t xml:space="preserve">. Indeed, almost </w:t>
      </w:r>
      <w:proofErr w:type="gramStart"/>
      <w:r w:rsidRPr="007F498B">
        <w:rPr>
          <w:sz w:val="16"/>
        </w:rPr>
        <w:t>all of</w:t>
      </w:r>
      <w:proofErr w:type="gramEnd"/>
      <w:r w:rsidRPr="007F498B">
        <w:rPr>
          <w:sz w:val="16"/>
        </w:rPr>
        <w:t xml:space="preserve"> the earthquake increase in the disaster database is composed of small earthquakes that </w:t>
      </w:r>
      <w:proofErr w:type="gramStart"/>
      <w:r w:rsidRPr="007F498B">
        <w:rPr>
          <w:sz w:val="16"/>
        </w:rPr>
        <w:t>likely just</w:t>
      </w:r>
      <w:proofErr w:type="gramEnd"/>
      <w:r w:rsidRPr="007F498B">
        <w:rPr>
          <w:sz w:val="16"/>
        </w:rPr>
        <w:t xml:space="preserve"> didn’t make the news earlier in the 20th century. </w:t>
      </w:r>
      <w:r w:rsidRPr="00BA4934">
        <w:rPr>
          <w:rStyle w:val="StyleUnderline"/>
        </w:rPr>
        <w:t>You see the same slant with hurricanes</w:t>
      </w:r>
      <w:r w:rsidRPr="007F498B">
        <w:rPr>
          <w:sz w:val="16"/>
        </w:rPr>
        <w:t xml:space="preserve">: The disaster database recorded far more U.S. hurricanes after 1980 than before—six times as many a year on average. But </w:t>
      </w:r>
      <w:r w:rsidRPr="00BA4934">
        <w:rPr>
          <w:rStyle w:val="StyleUnderline"/>
        </w:rPr>
        <w:t xml:space="preserve">the </w:t>
      </w:r>
      <w:r w:rsidRPr="007F498B">
        <w:rPr>
          <w:rStyle w:val="StyleUnderline"/>
          <w:highlight w:val="cyan"/>
        </w:rPr>
        <w:t>historical record</w:t>
      </w:r>
      <w:r w:rsidRPr="00BA4934">
        <w:rPr>
          <w:rStyle w:val="StyleUnderline"/>
        </w:rPr>
        <w:t xml:space="preserve"> from dozens of peer-reviewed studies </w:t>
      </w:r>
      <w:r w:rsidRPr="007F498B">
        <w:rPr>
          <w:rStyle w:val="StyleUnderline"/>
          <w:highlight w:val="cyan"/>
        </w:rPr>
        <w:t>shows</w:t>
      </w:r>
      <w:r w:rsidRPr="00BA4934">
        <w:rPr>
          <w:rStyle w:val="StyleUnderline"/>
        </w:rPr>
        <w:t xml:space="preserve"> the number of</w:t>
      </w:r>
      <w:r w:rsidRPr="007F498B">
        <w:rPr>
          <w:sz w:val="16"/>
        </w:rPr>
        <w:t xml:space="preserve"> landfalling U.S. </w:t>
      </w:r>
      <w:r w:rsidRPr="007F498B">
        <w:rPr>
          <w:rStyle w:val="StyleUnderline"/>
          <w:highlight w:val="cyan"/>
        </w:rPr>
        <w:t>hurricanes</w:t>
      </w:r>
      <w:r w:rsidRPr="00BA4934">
        <w:rPr>
          <w:rStyle w:val="StyleUnderline"/>
        </w:rPr>
        <w:t xml:space="preserve"> has </w:t>
      </w:r>
      <w:proofErr w:type="gramStart"/>
      <w:r w:rsidRPr="00BA4934">
        <w:rPr>
          <w:rStyle w:val="StyleUnderline"/>
        </w:rPr>
        <w:t xml:space="preserve">actually </w:t>
      </w:r>
      <w:r w:rsidRPr="007F498B">
        <w:rPr>
          <w:rStyle w:val="Emphasis"/>
          <w:highlight w:val="cyan"/>
        </w:rPr>
        <w:t>declined</w:t>
      </w:r>
      <w:proofErr w:type="gramEnd"/>
      <w:r w:rsidRPr="00BA4934">
        <w:rPr>
          <w:rStyle w:val="StyleUnderline"/>
        </w:rPr>
        <w:t xml:space="preserve"> slightly since 1900</w:t>
      </w:r>
      <w:r w:rsidRPr="007F498B">
        <w:rPr>
          <w:sz w:val="16"/>
        </w:rPr>
        <w:t>.</w:t>
      </w:r>
    </w:p>
    <w:p w14:paraId="63999946" w14:textId="77777777" w:rsidR="007C5626" w:rsidRPr="007F498B" w:rsidRDefault="007C5626" w:rsidP="007C5626">
      <w:pPr>
        <w:rPr>
          <w:sz w:val="16"/>
        </w:rPr>
      </w:pPr>
      <w:r w:rsidRPr="007F498B">
        <w:rPr>
          <w:sz w:val="16"/>
        </w:rPr>
        <w:t xml:space="preserve">Death totals, on the other hand, are much less pliable. While reports on climate catastrophes multiplied over the last century, large-scale deaths have been consistently recorded. In fact, </w:t>
      </w:r>
      <w:r w:rsidRPr="00BA4934">
        <w:rPr>
          <w:rStyle w:val="StyleUnderline"/>
        </w:rPr>
        <w:t xml:space="preserve">the disaster database’s </w:t>
      </w:r>
      <w:r w:rsidRPr="007F498B">
        <w:rPr>
          <w:rStyle w:val="StyleUnderline"/>
          <w:highlight w:val="cyan"/>
        </w:rPr>
        <w:t>death toll is</w:t>
      </w:r>
      <w:r w:rsidRPr="00BA4934">
        <w:rPr>
          <w:rStyle w:val="StyleUnderline"/>
        </w:rPr>
        <w:t xml:space="preserve"> very </w:t>
      </w:r>
      <w:r w:rsidRPr="007F498B">
        <w:rPr>
          <w:rStyle w:val="StyleUnderline"/>
          <w:highlight w:val="cyan"/>
        </w:rPr>
        <w:t>close</w:t>
      </w:r>
      <w:r w:rsidRPr="00BA4934">
        <w:rPr>
          <w:rStyle w:val="StyleUnderline"/>
        </w:rPr>
        <w:t xml:space="preserve"> to official estimates</w:t>
      </w:r>
      <w:r w:rsidRPr="007F498B">
        <w:rPr>
          <w:sz w:val="16"/>
        </w:rPr>
        <w:t xml:space="preserve">. And that data tells an incredible and heartening story. </w:t>
      </w:r>
      <w:r w:rsidRPr="007F498B">
        <w:rPr>
          <w:rStyle w:val="StyleUnderline"/>
          <w:highlight w:val="cyan"/>
        </w:rPr>
        <w:t>A century ago</w:t>
      </w:r>
      <w:r w:rsidRPr="00BA4934">
        <w:rPr>
          <w:rStyle w:val="StyleUnderline"/>
        </w:rPr>
        <w:t xml:space="preserve">, almost </w:t>
      </w:r>
      <w:r w:rsidRPr="007F498B">
        <w:rPr>
          <w:rStyle w:val="StyleUnderline"/>
          <w:highlight w:val="cyan"/>
        </w:rPr>
        <w:t>half a million</w:t>
      </w:r>
      <w:r w:rsidRPr="00BA4934">
        <w:rPr>
          <w:rStyle w:val="StyleUnderline"/>
        </w:rPr>
        <w:t xml:space="preserve"> people </w:t>
      </w:r>
      <w:r w:rsidRPr="007F498B">
        <w:rPr>
          <w:rStyle w:val="StyleUnderline"/>
          <w:highlight w:val="cyan"/>
        </w:rPr>
        <w:t>died</w:t>
      </w:r>
      <w:r w:rsidRPr="007F498B">
        <w:rPr>
          <w:sz w:val="16"/>
        </w:rPr>
        <w:t xml:space="preserve"> on average each year </w:t>
      </w:r>
      <w:r w:rsidRPr="00BA4934">
        <w:rPr>
          <w:rStyle w:val="StyleUnderline"/>
        </w:rPr>
        <w:t>from storms, floods, droughts, wildfires and extreme temperatures</w:t>
      </w:r>
      <w:r w:rsidRPr="007F498B">
        <w:rPr>
          <w:sz w:val="16"/>
        </w:rPr>
        <w:t xml:space="preserve">. Over the next 10 decades, </w:t>
      </w:r>
      <w:r w:rsidRPr="007F498B">
        <w:rPr>
          <w:rStyle w:val="StyleUnderline"/>
        </w:rPr>
        <w:t>global annual deaths from these</w:t>
      </w:r>
      <w:r w:rsidRPr="00BA4934">
        <w:rPr>
          <w:rStyle w:val="StyleUnderline"/>
        </w:rPr>
        <w:t xml:space="preserve"> causes </w:t>
      </w:r>
      <w:r w:rsidRPr="007F498B">
        <w:rPr>
          <w:rStyle w:val="Emphasis"/>
          <w:highlight w:val="cyan"/>
        </w:rPr>
        <w:t>declined 96%</w:t>
      </w:r>
      <w:r w:rsidRPr="007F498B">
        <w:rPr>
          <w:rStyle w:val="StyleUnderline"/>
          <w:highlight w:val="cyan"/>
        </w:rPr>
        <w:t>,</w:t>
      </w:r>
      <w:r w:rsidRPr="007F498B">
        <w:rPr>
          <w:sz w:val="16"/>
        </w:rPr>
        <w:t xml:space="preserve"> to 18,000. In 2020, they dropped to 14,000.</w:t>
      </w:r>
    </w:p>
    <w:p w14:paraId="169A0CB7" w14:textId="77777777" w:rsidR="007C5626" w:rsidRPr="007F498B" w:rsidRDefault="007C5626" w:rsidP="007C5626">
      <w:pPr>
        <w:rPr>
          <w:sz w:val="16"/>
        </w:rPr>
      </w:pPr>
      <w:r w:rsidRPr="007F498B">
        <w:rPr>
          <w:sz w:val="16"/>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RPr="007F498B">
        <w:rPr>
          <w:rStyle w:val="StyleUnderline"/>
        </w:rPr>
        <w:t xml:space="preserve">climate-related deaths will </w:t>
      </w:r>
      <w:r w:rsidRPr="007F498B">
        <w:rPr>
          <w:rStyle w:val="StyleUnderline"/>
          <w:highlight w:val="cyan"/>
        </w:rPr>
        <w:t>probably</w:t>
      </w:r>
      <w:r w:rsidRPr="007F498B">
        <w:rPr>
          <w:rStyle w:val="StyleUnderline"/>
        </w:rPr>
        <w:t xml:space="preserve"> total </w:t>
      </w:r>
      <w:r w:rsidRPr="007F498B">
        <w:rPr>
          <w:rStyle w:val="StyleUnderline"/>
          <w:highlight w:val="cyan"/>
        </w:rPr>
        <w:t>about 6,600</w:t>
      </w:r>
      <w:r w:rsidRPr="007F498B">
        <w:rPr>
          <w:sz w:val="16"/>
          <w:highlight w:val="cyan"/>
        </w:rPr>
        <w:t xml:space="preserve"> </w:t>
      </w:r>
      <w:r w:rsidRPr="007F498B">
        <w:rPr>
          <w:rStyle w:val="StyleUnderline"/>
          <w:highlight w:val="cyan"/>
        </w:rPr>
        <w:t>by the end of the year</w:t>
      </w:r>
      <w:r w:rsidRPr="007F498B">
        <w:rPr>
          <w:sz w:val="16"/>
        </w:rPr>
        <w:t xml:space="preserve">. </w:t>
      </w:r>
      <w:r w:rsidRPr="007F498B">
        <w:rPr>
          <w:rStyle w:val="StyleUnderline"/>
        </w:rPr>
        <w:t xml:space="preserve">That’s </w:t>
      </w:r>
      <w:r w:rsidRPr="007F498B">
        <w:rPr>
          <w:rStyle w:val="StyleUnderline"/>
          <w:highlight w:val="cyan"/>
        </w:rPr>
        <w:t xml:space="preserve">almost </w:t>
      </w:r>
      <w:r w:rsidRPr="007F498B">
        <w:rPr>
          <w:rStyle w:val="Emphasis"/>
          <w:highlight w:val="cyan"/>
        </w:rPr>
        <w:t>99% less</w:t>
      </w:r>
      <w:r w:rsidRPr="007F498B">
        <w:rPr>
          <w:rStyle w:val="StyleUnderline"/>
        </w:rPr>
        <w:t xml:space="preserve"> than the death </w:t>
      </w:r>
      <w:proofErr w:type="gramStart"/>
      <w:r w:rsidRPr="007F498B">
        <w:rPr>
          <w:rStyle w:val="StyleUnderline"/>
        </w:rPr>
        <w:t>toll</w:t>
      </w:r>
      <w:proofErr w:type="gramEnd"/>
      <w:r w:rsidRPr="007F498B">
        <w:rPr>
          <w:rStyle w:val="StyleUnderline"/>
        </w:rPr>
        <w:t xml:space="preserve"> a century ago</w:t>
      </w:r>
      <w:r w:rsidRPr="007F498B">
        <w:rPr>
          <w:sz w:val="16"/>
        </w:rPr>
        <w:t>. The global population has quadrupled since then, so this is an even bigger drop than it looks.</w:t>
      </w:r>
    </w:p>
    <w:p w14:paraId="2EE68CBE" w14:textId="77777777" w:rsidR="007C5626" w:rsidRPr="0068104F" w:rsidRDefault="007C5626" w:rsidP="007C5626">
      <w:pPr>
        <w:rPr>
          <w:sz w:val="16"/>
        </w:rPr>
      </w:pPr>
      <w:r w:rsidRPr="007F498B">
        <w:rPr>
          <w:sz w:val="16"/>
        </w:rPr>
        <w:t xml:space="preserve">As has been the case across this series of articles, </w:t>
      </w:r>
      <w:r w:rsidRPr="007F498B">
        <w:rPr>
          <w:rStyle w:val="StyleUnderline"/>
        </w:rPr>
        <w:t xml:space="preserve">economic </w:t>
      </w:r>
      <w:r w:rsidRPr="007F498B">
        <w:rPr>
          <w:rStyle w:val="StyleUnderline"/>
          <w:highlight w:val="cyan"/>
        </w:rPr>
        <w:t xml:space="preserve">growth and </w:t>
      </w:r>
      <w:r w:rsidRPr="007F498B">
        <w:rPr>
          <w:rStyle w:val="Emphasis"/>
          <w:highlight w:val="cyan"/>
        </w:rPr>
        <w:t>tech</w:t>
      </w:r>
      <w:r w:rsidRPr="007F498B">
        <w:rPr>
          <w:rStyle w:val="StyleUnderline"/>
        </w:rPr>
        <w:t>nological innovation</w:t>
      </w:r>
      <w:r w:rsidRPr="007F498B">
        <w:rPr>
          <w:sz w:val="16"/>
        </w:rPr>
        <w:t xml:space="preserve"> </w:t>
      </w:r>
      <w:r w:rsidRPr="007F498B">
        <w:rPr>
          <w:rStyle w:val="StyleUnderline"/>
          <w:highlight w:val="cyan"/>
        </w:rPr>
        <w:t>get</w:t>
      </w:r>
      <w:r w:rsidRPr="007F498B">
        <w:rPr>
          <w:rStyle w:val="StyleUnderline"/>
        </w:rPr>
        <w:t xml:space="preserve"> the </w:t>
      </w:r>
      <w:r w:rsidRPr="007F498B">
        <w:rPr>
          <w:rStyle w:val="StyleUnderline"/>
          <w:highlight w:val="cyan"/>
        </w:rPr>
        <w:t>credit</w:t>
      </w:r>
      <w:r w:rsidRPr="007F498B">
        <w:rPr>
          <w:sz w:val="16"/>
        </w:rPr>
        <w:t xml:space="preserve"> for our improving position. </w:t>
      </w:r>
      <w:r w:rsidRPr="007F498B">
        <w:rPr>
          <w:rStyle w:val="StyleUnderline"/>
          <w:highlight w:val="cyan"/>
        </w:rPr>
        <w:t>Human beings ar</w:t>
      </w:r>
      <w:r w:rsidRPr="007F498B">
        <w:rPr>
          <w:rStyle w:val="StyleUnderline"/>
        </w:rPr>
        <w:t xml:space="preserve">e </w:t>
      </w:r>
      <w:r w:rsidRPr="007F498B">
        <w:rPr>
          <w:rStyle w:val="Emphasis"/>
        </w:rPr>
        <w:t xml:space="preserve">pretty </w:t>
      </w:r>
      <w:r w:rsidRPr="007F498B">
        <w:rPr>
          <w:rStyle w:val="Emphasis"/>
          <w:highlight w:val="cyan"/>
        </w:rPr>
        <w:t>good at adapting</w:t>
      </w:r>
      <w:r w:rsidRPr="007F498B">
        <w:rPr>
          <w:rStyle w:val="StyleUnderline"/>
        </w:rPr>
        <w:t xml:space="preserve"> to their </w:t>
      </w:r>
      <w:r w:rsidRPr="0068104F">
        <w:rPr>
          <w:rStyle w:val="StyleUnderline"/>
        </w:rPr>
        <w:t>environment</w:t>
      </w:r>
      <w:r w:rsidRPr="007F498B">
        <w:rPr>
          <w:sz w:val="16"/>
        </w:rPr>
        <w:t>, even if it’s changing. Keep that in mind when you see another worried headline about climate disasters.</w:t>
      </w:r>
    </w:p>
    <w:p w14:paraId="5DB21AB5" w14:textId="77777777" w:rsidR="007C5626" w:rsidRPr="00CE0C68" w:rsidRDefault="007C5626" w:rsidP="007C5626">
      <w:pPr>
        <w:pStyle w:val="Heading4"/>
        <w:rPr>
          <w:rFonts w:cs="Times New Roman"/>
        </w:rPr>
      </w:pPr>
      <w:r>
        <w:rPr>
          <w:rFonts w:cs="Times New Roman"/>
        </w:rPr>
        <w:t xml:space="preserve">6 - </w:t>
      </w:r>
      <w:r w:rsidRPr="00CE0C68">
        <w:rPr>
          <w:rFonts w:cs="Times New Roman"/>
        </w:rPr>
        <w:t xml:space="preserve">Nuclear is safe---you’re more likely to be attacked by a shark than have a meltdown. </w:t>
      </w:r>
    </w:p>
    <w:p w14:paraId="14B768C0" w14:textId="77777777" w:rsidR="007C5626" w:rsidRPr="00CE0C68" w:rsidRDefault="007C5626" w:rsidP="007C5626">
      <w:r w:rsidRPr="00CE0C68">
        <w:rPr>
          <w:rStyle w:val="Style13ptBold"/>
        </w:rPr>
        <w:t>Stockton 16</w:t>
      </w:r>
      <w:r w:rsidRPr="00CE0C68">
        <w:t xml:space="preserve">—Science Journalist for Wired, MA in Journalist from NYU, and former Cryptologist for the US Navy [Nick, “Nuclear Power Is Too Safe to Save the World </w:t>
      </w:r>
      <w:proofErr w:type="gramStart"/>
      <w:r w:rsidRPr="00CE0C68">
        <w:t>From</w:t>
      </w:r>
      <w:proofErr w:type="gramEnd"/>
      <w:r w:rsidRPr="00CE0C68">
        <w:t xml:space="preserve"> Climate Change,” Wired Magazine, 3 Apr 2016, </w:t>
      </w:r>
      <w:r w:rsidRPr="0009755F">
        <w:t>http://www.wired.com/2016/04/nuclear-power-safe-save-world-climate-change/</w:t>
      </w:r>
      <w:r w:rsidRPr="00CE0C68">
        <w:t xml:space="preserve">, accessed 25 Aug 2016] </w:t>
      </w:r>
    </w:p>
    <w:p w14:paraId="5B3A3CCE" w14:textId="77777777" w:rsidR="007C5626" w:rsidRPr="00CE0C68" w:rsidRDefault="007C5626" w:rsidP="007C5626">
      <w:pPr>
        <w:rPr>
          <w:sz w:val="16"/>
        </w:rPr>
      </w:pPr>
      <w:r w:rsidRPr="00CE0C68">
        <w:rPr>
          <w:sz w:val="16"/>
        </w:rPr>
        <w:t xml:space="preserve">Those fears may be moot. Safety concerns </w:t>
      </w:r>
      <w:proofErr w:type="gramStart"/>
      <w:r w:rsidRPr="00CE0C68">
        <w:rPr>
          <w:sz w:val="16"/>
        </w:rPr>
        <w:t>didn’t delay</w:t>
      </w:r>
      <w:proofErr w:type="gramEnd"/>
      <w:r w:rsidRPr="00CE0C68">
        <w:rPr>
          <w:sz w:val="16"/>
        </w:rPr>
        <w:t xml:space="preserve"> construction on Watts Bar Unit 2 for so many years. Economics did. For all that fear, </w:t>
      </w:r>
      <w:r w:rsidRPr="00CE0C68">
        <w:rPr>
          <w:rStyle w:val="StyleUnderline"/>
          <w:highlight w:val="cyan"/>
        </w:rPr>
        <w:t>nuclear</w:t>
      </w:r>
      <w:r w:rsidRPr="00CE0C68">
        <w:rPr>
          <w:rStyle w:val="StyleUnderline"/>
        </w:rPr>
        <w:t xml:space="preserve"> power still </w:t>
      </w:r>
      <w:r w:rsidRPr="00CE0C68">
        <w:rPr>
          <w:rStyle w:val="StyleUnderline"/>
          <w:highlight w:val="cyan"/>
        </w:rPr>
        <w:t xml:space="preserve">has the </w:t>
      </w:r>
      <w:r w:rsidRPr="00CE0C68">
        <w:rPr>
          <w:rStyle w:val="Emphasis"/>
          <w:highlight w:val="cyan"/>
        </w:rPr>
        <w:t>safest track record of any power source</w:t>
      </w:r>
      <w:r w:rsidRPr="00CE0C68">
        <w:rPr>
          <w:sz w:val="16"/>
        </w:rPr>
        <w:t>.</w:t>
      </w:r>
    </w:p>
    <w:p w14:paraId="643B875F" w14:textId="77777777" w:rsidR="007C5626" w:rsidRPr="00CE0C68" w:rsidRDefault="007C5626" w:rsidP="007C5626">
      <w:pPr>
        <w:tabs>
          <w:tab w:val="left" w:pos="8993"/>
        </w:tabs>
        <w:rPr>
          <w:sz w:val="16"/>
        </w:rPr>
      </w:pPr>
      <w:r w:rsidRPr="00CE0C68">
        <w:rPr>
          <w:sz w:val="16"/>
        </w:rPr>
        <w:t>The Danger</w:t>
      </w:r>
      <w:r w:rsidRPr="00CE0C68">
        <w:rPr>
          <w:sz w:val="16"/>
        </w:rPr>
        <w:tab/>
      </w:r>
    </w:p>
    <w:p w14:paraId="5AC52DDD" w14:textId="77777777" w:rsidR="007C5626" w:rsidRPr="00CE0C68" w:rsidRDefault="007C5626" w:rsidP="007C5626">
      <w:pPr>
        <w:rPr>
          <w:sz w:val="16"/>
        </w:rPr>
      </w:pPr>
      <w:r w:rsidRPr="00CE0C68">
        <w:rPr>
          <w:sz w:val="16"/>
        </w:rPr>
        <w:t>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w:t>
      </w:r>
    </w:p>
    <w:p w14:paraId="597D55C5" w14:textId="77777777" w:rsidR="007C5626" w:rsidRPr="00CE0C68" w:rsidRDefault="007C5626" w:rsidP="007C5626">
      <w:pPr>
        <w:rPr>
          <w:sz w:val="16"/>
        </w:rPr>
      </w:pPr>
      <w:r w:rsidRPr="00CE0C68">
        <w:rPr>
          <w:sz w:val="16"/>
        </w:rPr>
        <w:t xml:space="preserve">But </w:t>
      </w:r>
      <w:r w:rsidRPr="00CE0C68">
        <w:rPr>
          <w:rStyle w:val="StyleUnderline"/>
        </w:rPr>
        <w:t>plants</w:t>
      </w:r>
      <w:r w:rsidRPr="00CE0C68">
        <w:rPr>
          <w:sz w:val="16"/>
        </w:rPr>
        <w:t xml:space="preserve"> like Watts Bar </w:t>
      </w:r>
      <w:r w:rsidRPr="00CE0C68">
        <w:rPr>
          <w:rStyle w:val="StyleUnderline"/>
        </w:rPr>
        <w:t>don’t release much radiation into the environment</w:t>
      </w:r>
      <w:r w:rsidRPr="00CE0C68">
        <w:rPr>
          <w:sz w:val="16"/>
        </w:rPr>
        <w:t xml:space="preserve">. Inside, </w:t>
      </w:r>
      <w:r w:rsidRPr="00CE0C68">
        <w:rPr>
          <w:rStyle w:val="StyleUnderline"/>
        </w:rPr>
        <w:t>radioactive material heats water, which turns into steam, which spins the enormous turbines that generate electricity</w:t>
      </w:r>
      <w:r w:rsidRPr="00CE0C68">
        <w:rPr>
          <w:sz w:val="16"/>
        </w:rPr>
        <w:t xml:space="preserve">. Plants regularly release some of that water and steam at rates prescribed by the US Nuclear Regulatory Commission, and if you live downriver or downwind of one, the radiation within will raise your chances of developing a tumor by just one tenth of one percent. </w:t>
      </w:r>
      <w:r w:rsidRPr="00CE0C68">
        <w:rPr>
          <w:rStyle w:val="StyleUnderline"/>
        </w:rPr>
        <w:t>You’re far more likely to grow a tumor because you sneak a cigarette now and again</w:t>
      </w:r>
      <w:r w:rsidRPr="00CE0C68">
        <w:rPr>
          <w:sz w:val="16"/>
        </w:rPr>
        <w:t>.</w:t>
      </w:r>
    </w:p>
    <w:p w14:paraId="38504248" w14:textId="77777777" w:rsidR="007C5626" w:rsidRPr="00CE0C68" w:rsidRDefault="007C5626" w:rsidP="007C5626">
      <w:pPr>
        <w:rPr>
          <w:sz w:val="16"/>
        </w:rPr>
      </w:pPr>
      <w:r w:rsidRPr="00CE0C68">
        <w:rPr>
          <w:sz w:val="16"/>
        </w:rPr>
        <w:t>But you aren’t afraid of routine releases. You’re terrified of another Three Mile Island, Fukushima, or Chernobyl.</w:t>
      </w:r>
    </w:p>
    <w:p w14:paraId="7A0B8437" w14:textId="77777777" w:rsidR="007C5626" w:rsidRPr="00CE0C68" w:rsidRDefault="007C5626" w:rsidP="007C5626">
      <w:pPr>
        <w:rPr>
          <w:sz w:val="16"/>
        </w:rPr>
      </w:pPr>
      <w:r w:rsidRPr="00CE0C68">
        <w:rPr>
          <w:sz w:val="16"/>
        </w:rPr>
        <w:t xml:space="preserve">These disasters were the result of </w:t>
      </w:r>
      <w:r w:rsidRPr="00CE0C68">
        <w:rPr>
          <w:rStyle w:val="StyleUnderline"/>
          <w:highlight w:val="cyan"/>
        </w:rPr>
        <w:t>a meltdown</w:t>
      </w:r>
      <w:r w:rsidRPr="00CE0C68">
        <w:rPr>
          <w:sz w:val="16"/>
        </w:rPr>
        <w:t xml:space="preserve">, which </w:t>
      </w:r>
      <w:r w:rsidRPr="00CE0C68">
        <w:rPr>
          <w:rStyle w:val="StyleUnderline"/>
          <w:highlight w:val="cyan"/>
        </w:rPr>
        <w:t>occurs when something impedes a reactor’s ability to cool</w:t>
      </w:r>
      <w:r w:rsidRPr="00CE0C68">
        <w:rPr>
          <w:rStyle w:val="StyleUnderline"/>
        </w:rPr>
        <w:t xml:space="preserve"> the </w:t>
      </w:r>
      <w:r w:rsidRPr="00CE0C68">
        <w:rPr>
          <w:rStyle w:val="StyleUnderline"/>
          <w:highlight w:val="cyan"/>
        </w:rPr>
        <w:t>fuel</w:t>
      </w:r>
      <w:r w:rsidRPr="00CE0C68">
        <w:rPr>
          <w:sz w:val="16"/>
        </w:rPr>
        <w:t xml:space="preserve">. The US, where nearly 20 percent of electricity comes from 99 nuclear plants, uses uranium. Older </w:t>
      </w:r>
      <w:proofErr w:type="gramStart"/>
      <w:r w:rsidRPr="00CE0C68">
        <w:rPr>
          <w:sz w:val="16"/>
        </w:rPr>
        <w:t>reactors—</w:t>
      </w:r>
      <w:proofErr w:type="gramEnd"/>
      <w:r w:rsidRPr="00CE0C68">
        <w:rPr>
          <w:sz w:val="16"/>
        </w:rPr>
        <w:t xml:space="preserve">which is every reactor in the US, including Watts Bar Unit </w:t>
      </w:r>
      <w:proofErr w:type="gramStart"/>
      <w:r w:rsidRPr="00CE0C68">
        <w:rPr>
          <w:sz w:val="16"/>
        </w:rPr>
        <w:t>2—</w:t>
      </w:r>
      <w:proofErr w:type="gramEnd"/>
      <w:r w:rsidRPr="00CE0C68">
        <w:rPr>
          <w:sz w:val="16"/>
        </w:rPr>
        <w:t xml:space="preserve">use electric pumps to move water through the system. The Fukushima disaster showed what happens </w:t>
      </w:r>
      <w:proofErr w:type="gramStart"/>
      <w:r w:rsidRPr="00CE0C68">
        <w:rPr>
          <w:sz w:val="16"/>
        </w:rPr>
        <w:t>it</w:t>
      </w:r>
      <w:proofErr w:type="gramEnd"/>
      <w:r w:rsidRPr="00CE0C68">
        <w:rPr>
          <w:sz w:val="16"/>
        </w:rPr>
        <w:t xml:space="preserve"> you have pumps but no power to use them. </w:t>
      </w:r>
      <w:r w:rsidRPr="00CE0C68">
        <w:rPr>
          <w:rStyle w:val="StyleUnderline"/>
          <w:highlight w:val="cyan"/>
        </w:rPr>
        <w:t>Newer generations rely on gravity instead</w:t>
      </w:r>
      <w:r w:rsidRPr="00CE0C68">
        <w:rPr>
          <w:rStyle w:val="StyleUnderline"/>
        </w:rPr>
        <w:t>, draining cooling water from elevated storage tanks to send it through the reactor core</w:t>
      </w:r>
      <w:r w:rsidRPr="00CE0C68">
        <w:rPr>
          <w:sz w:val="16"/>
        </w:rPr>
        <w:t>.</w:t>
      </w:r>
    </w:p>
    <w:p w14:paraId="26DC3DCC" w14:textId="77777777" w:rsidR="007C5626" w:rsidRPr="00CE0C68" w:rsidRDefault="007C5626" w:rsidP="007C5626">
      <w:pPr>
        <w:rPr>
          <w:sz w:val="16"/>
        </w:rPr>
      </w:pPr>
      <w:r w:rsidRPr="00CE0C68">
        <w:rPr>
          <w:sz w:val="16"/>
        </w:rPr>
        <w:t xml:space="preserve">Those </w:t>
      </w:r>
      <w:r w:rsidRPr="00CE0C68">
        <w:rPr>
          <w:rStyle w:val="StyleUnderline"/>
          <w:highlight w:val="cyan"/>
        </w:rPr>
        <w:t>updates mean</w:t>
      </w:r>
      <w:r w:rsidRPr="00CE0C68">
        <w:rPr>
          <w:rStyle w:val="StyleUnderline"/>
        </w:rPr>
        <w:t xml:space="preserve"> serious nuclear </w:t>
      </w:r>
      <w:r w:rsidRPr="00CE0C68">
        <w:rPr>
          <w:rStyle w:val="StyleUnderline"/>
          <w:highlight w:val="cyan"/>
        </w:rPr>
        <w:t>accidents are</w:t>
      </w:r>
      <w:r w:rsidRPr="00CE0C68">
        <w:rPr>
          <w:rStyle w:val="StyleUnderline"/>
        </w:rPr>
        <w:t xml:space="preserve"> becoming </w:t>
      </w:r>
      <w:r w:rsidRPr="00CE0C68">
        <w:rPr>
          <w:rStyle w:val="StyleUnderline"/>
          <w:highlight w:val="cyan"/>
        </w:rPr>
        <w:t xml:space="preserve">ever </w:t>
      </w:r>
      <w:proofErr w:type="gramStart"/>
      <w:r w:rsidRPr="00CE0C68">
        <w:rPr>
          <w:rStyle w:val="StyleUnderline"/>
          <w:highlight w:val="cyan"/>
        </w:rPr>
        <w:t>more rare</w:t>
      </w:r>
      <w:proofErr w:type="gramEnd"/>
      <w:r w:rsidRPr="00CE0C68">
        <w:rPr>
          <w:sz w:val="16"/>
        </w:rPr>
        <w:t xml:space="preserve">. </w:t>
      </w:r>
      <w:r w:rsidRPr="00CE0C68">
        <w:rPr>
          <w:rStyle w:val="StyleUnderline"/>
        </w:rPr>
        <w:t xml:space="preserve">Since Three Mile Island in 1979, the Nuclear Regulatory Commission found that </w:t>
      </w:r>
      <w:r w:rsidRPr="00CE0C68">
        <w:rPr>
          <w:rStyle w:val="StyleUnderline"/>
          <w:highlight w:val="cyan"/>
        </w:rPr>
        <w:t>the rate of shut-down-the-reactor-level problems</w:t>
      </w:r>
      <w:r w:rsidRPr="00CE0C68">
        <w:rPr>
          <w:rStyle w:val="StyleUnderline"/>
        </w:rPr>
        <w:t xml:space="preserve"> has </w:t>
      </w:r>
      <w:r w:rsidRPr="00CE0C68">
        <w:rPr>
          <w:rStyle w:val="StyleUnderline"/>
          <w:highlight w:val="cyan"/>
        </w:rPr>
        <w:t>dropped</w:t>
      </w:r>
      <w:r w:rsidRPr="00CE0C68">
        <w:rPr>
          <w:rStyle w:val="StyleUnderline"/>
        </w:rPr>
        <w:t xml:space="preserve"> from 2.5 per plant per year </w:t>
      </w:r>
      <w:r w:rsidRPr="00CE0C68">
        <w:rPr>
          <w:rStyle w:val="StyleUnderline"/>
          <w:highlight w:val="cyan"/>
        </w:rPr>
        <w:t>to around 0.1</w:t>
      </w:r>
      <w:r w:rsidRPr="00CE0C68">
        <w:rPr>
          <w:sz w:val="16"/>
        </w:rPr>
        <w:t xml:space="preserve"> (One such happened on March 29 in Washington). </w:t>
      </w:r>
      <w:r w:rsidRPr="00CE0C68">
        <w:rPr>
          <w:rStyle w:val="StyleUnderline"/>
          <w:highlight w:val="cyan"/>
        </w:rPr>
        <w:t>Even Three Mile Island wasn’t the disaster it could have been</w:t>
      </w:r>
      <w:r w:rsidRPr="00CE0C68">
        <w:rPr>
          <w:rStyle w:val="StyleUnderline"/>
        </w:rPr>
        <w:t xml:space="preserve">, </w:t>
      </w:r>
      <w:r w:rsidRPr="00CE0C68">
        <w:rPr>
          <w:rStyle w:val="StyleUnderline"/>
          <w:highlight w:val="cyan"/>
        </w:rPr>
        <w:t>because</w:t>
      </w:r>
      <w:r w:rsidRPr="00CE0C68">
        <w:rPr>
          <w:rStyle w:val="StyleUnderline"/>
        </w:rPr>
        <w:t xml:space="preserve"> </w:t>
      </w:r>
      <w:r w:rsidRPr="00CE0C68">
        <w:rPr>
          <w:rStyle w:val="StyleUnderline"/>
          <w:highlight w:val="cyan"/>
        </w:rPr>
        <w:t>of</w:t>
      </w:r>
      <w:r w:rsidRPr="00CE0C68">
        <w:rPr>
          <w:rStyle w:val="StyleUnderline"/>
        </w:rPr>
        <w:t xml:space="preserve"> that plant’s layers of </w:t>
      </w:r>
      <w:r w:rsidRPr="00CE0C68">
        <w:rPr>
          <w:rStyle w:val="Emphasis"/>
          <w:highlight w:val="cyan"/>
        </w:rPr>
        <w:t>redundant protection</w:t>
      </w:r>
      <w:r w:rsidRPr="00CE0C68">
        <w:rPr>
          <w:sz w:val="16"/>
        </w:rPr>
        <w:t>.</w:t>
      </w:r>
    </w:p>
    <w:p w14:paraId="6A3B92D9" w14:textId="77777777" w:rsidR="007C5626" w:rsidRPr="00CE0C68" w:rsidRDefault="007C5626" w:rsidP="007C5626">
      <w:pPr>
        <w:rPr>
          <w:sz w:val="16"/>
        </w:rPr>
      </w:pPr>
      <w:r w:rsidRPr="00CE0C68">
        <w:rPr>
          <w:rStyle w:val="StyleUnderline"/>
        </w:rPr>
        <w:t xml:space="preserve">In terms of </w:t>
      </w:r>
      <w:proofErr w:type="gramStart"/>
      <w:r w:rsidRPr="00CE0C68">
        <w:rPr>
          <w:rStyle w:val="StyleUnderline"/>
          <w:highlight w:val="cyan"/>
        </w:rPr>
        <w:t>full blown</w:t>
      </w:r>
      <w:proofErr w:type="gramEnd"/>
      <w:r w:rsidRPr="00CE0C68">
        <w:rPr>
          <w:rStyle w:val="StyleUnderline"/>
          <w:highlight w:val="cyan"/>
        </w:rPr>
        <w:t xml:space="preserve"> nuclear disaster, there is</w:t>
      </w:r>
      <w:r w:rsidRPr="00CE0C68">
        <w:rPr>
          <w:sz w:val="16"/>
        </w:rPr>
        <w:t xml:space="preserve"> </w:t>
      </w:r>
      <w:proofErr w:type="gramStart"/>
      <w:r w:rsidRPr="00CE0C68">
        <w:rPr>
          <w:sz w:val="16"/>
        </w:rPr>
        <w:t xml:space="preserve">really </w:t>
      </w:r>
      <w:r w:rsidRPr="00CE0C68">
        <w:rPr>
          <w:rStyle w:val="Emphasis"/>
          <w:highlight w:val="cyan"/>
        </w:rPr>
        <w:t>only</w:t>
      </w:r>
      <w:proofErr w:type="gramEnd"/>
      <w:r w:rsidRPr="00CE0C68">
        <w:rPr>
          <w:rStyle w:val="Emphasis"/>
          <w:highlight w:val="cyan"/>
        </w:rPr>
        <w:t xml:space="preserve"> one data point</w:t>
      </w:r>
      <w:r w:rsidRPr="00CE0C68">
        <w:rPr>
          <w:rStyle w:val="StyleUnderline"/>
        </w:rPr>
        <w:t xml:space="preserve">: </w:t>
      </w:r>
      <w:r w:rsidRPr="00CE0C68">
        <w:rPr>
          <w:rStyle w:val="StyleUnderline"/>
          <w:highlight w:val="cyan"/>
        </w:rPr>
        <w:t>Chernobyl</w:t>
      </w:r>
      <w:r w:rsidRPr="00CE0C68">
        <w:rPr>
          <w:sz w:val="16"/>
        </w:rPr>
        <w:t xml:space="preserve">. Which was horrifying. </w:t>
      </w:r>
      <w:r w:rsidRPr="00CE0C68">
        <w:rPr>
          <w:rStyle w:val="StyleUnderline"/>
        </w:rPr>
        <w:t>But in terms of real risk?</w:t>
      </w:r>
      <w:r w:rsidRPr="00CE0C68">
        <w:rPr>
          <w:sz w:val="16"/>
        </w:rPr>
        <w:t xml:space="preserve"> </w:t>
      </w:r>
      <w:r w:rsidRPr="00CE0C68">
        <w:rPr>
          <w:rStyle w:val="StyleUnderline"/>
        </w:rPr>
        <w:t xml:space="preserve">The </w:t>
      </w:r>
      <w:r w:rsidRPr="00CE0C68">
        <w:rPr>
          <w:rStyle w:val="StyleUnderline"/>
          <w:highlight w:val="cyan"/>
        </w:rPr>
        <w:t>W</w:t>
      </w:r>
      <w:r w:rsidRPr="00CE0C68">
        <w:rPr>
          <w:sz w:val="16"/>
        </w:rPr>
        <w:t xml:space="preserve">orld </w:t>
      </w:r>
      <w:r w:rsidRPr="00CE0C68">
        <w:rPr>
          <w:rStyle w:val="StyleUnderline"/>
          <w:highlight w:val="cyan"/>
        </w:rPr>
        <w:t>H</w:t>
      </w:r>
      <w:r w:rsidRPr="00CE0C68">
        <w:rPr>
          <w:sz w:val="16"/>
        </w:rPr>
        <w:t xml:space="preserve">ealth </w:t>
      </w:r>
      <w:r w:rsidRPr="00CE0C68">
        <w:rPr>
          <w:rStyle w:val="StyleUnderline"/>
          <w:highlight w:val="cyan"/>
        </w:rPr>
        <w:t>O</w:t>
      </w:r>
      <w:r w:rsidRPr="00CE0C68">
        <w:rPr>
          <w:sz w:val="16"/>
          <w:highlight w:val="cyan"/>
        </w:rPr>
        <w:t>r</w:t>
      </w:r>
      <w:r w:rsidRPr="00CE0C68">
        <w:rPr>
          <w:sz w:val="16"/>
        </w:rPr>
        <w:t xml:space="preserve">ganization </w:t>
      </w:r>
      <w:r w:rsidRPr="00CE0C68">
        <w:rPr>
          <w:rStyle w:val="StyleUnderline"/>
          <w:highlight w:val="cyan"/>
        </w:rPr>
        <w:t>estimates the disaster will claim 4,000 lives</w:t>
      </w:r>
      <w:r w:rsidRPr="00CE0C68">
        <w:rPr>
          <w:sz w:val="16"/>
        </w:rPr>
        <w:t xml:space="preserve">, a figure that includes everything from direct victims to people born with genetic mutations well after the meltdown in 1986. </w:t>
      </w:r>
      <w:r w:rsidRPr="00CE0C68">
        <w:rPr>
          <w:rStyle w:val="StyleUnderline"/>
        </w:rPr>
        <w:t xml:space="preserve">By comparison, particulate matter from </w:t>
      </w:r>
      <w:r w:rsidRPr="00CE0C68">
        <w:rPr>
          <w:rStyle w:val="StyleUnderline"/>
          <w:highlight w:val="cyan"/>
        </w:rPr>
        <w:t>coal</w:t>
      </w:r>
      <w:r w:rsidRPr="00CE0C68">
        <w:rPr>
          <w:rStyle w:val="StyleUnderline"/>
        </w:rPr>
        <w:t xml:space="preserve"> power plants </w:t>
      </w:r>
      <w:r w:rsidRPr="00CE0C68">
        <w:rPr>
          <w:rStyle w:val="StyleUnderline"/>
          <w:highlight w:val="cyan"/>
        </w:rPr>
        <w:t>kills</w:t>
      </w:r>
      <w:r w:rsidRPr="00CE0C68">
        <w:rPr>
          <w:rStyle w:val="StyleUnderline"/>
        </w:rPr>
        <w:t xml:space="preserve"> about </w:t>
      </w:r>
      <w:r w:rsidRPr="00CE0C68">
        <w:rPr>
          <w:rStyle w:val="StyleUnderline"/>
          <w:highlight w:val="cyan"/>
        </w:rPr>
        <w:t>7,500 people</w:t>
      </w:r>
      <w:r w:rsidRPr="00CE0C68">
        <w:rPr>
          <w:rStyle w:val="StyleUnderline"/>
        </w:rPr>
        <w:t xml:space="preserve"> in the US every year</w:t>
      </w:r>
      <w:r w:rsidRPr="00CE0C68">
        <w:rPr>
          <w:sz w:val="16"/>
        </w:rPr>
        <w:t xml:space="preserve">. </w:t>
      </w:r>
      <w:r w:rsidRPr="00CE0C68">
        <w:rPr>
          <w:rStyle w:val="Emphasis"/>
          <w:highlight w:val="cyan"/>
        </w:rPr>
        <w:t>Radiation is the shark attack of environmental danger</w:t>
      </w:r>
      <w:r w:rsidRPr="00CE0C68">
        <w:rPr>
          <w:sz w:val="16"/>
        </w:rPr>
        <w:t>: An awful way to go, but far less likely than, say, a car wreck.</w:t>
      </w:r>
    </w:p>
    <w:p w14:paraId="5EC32D16" w14:textId="77777777" w:rsidR="00F00E2F" w:rsidRPr="00F00E2F" w:rsidRDefault="00F00E2F" w:rsidP="00F00E2F"/>
    <w:p w14:paraId="2B7FA5BF" w14:textId="5378E9AA" w:rsidR="007B5580" w:rsidRDefault="007B5580" w:rsidP="007B5580">
      <w:pPr>
        <w:pStyle w:val="Heading1"/>
      </w:pPr>
      <w:r>
        <w:t>1NR</w:t>
      </w:r>
    </w:p>
    <w:p w14:paraId="0FB67467" w14:textId="45BDAE9B" w:rsidR="00632299" w:rsidRDefault="00632299" w:rsidP="00632299">
      <w:pPr>
        <w:pStyle w:val="Heading2"/>
      </w:pPr>
      <w:r>
        <w:t>Case</w:t>
      </w:r>
    </w:p>
    <w:p w14:paraId="4DBE119C" w14:textId="77777777" w:rsidR="00632299" w:rsidRPr="00632299" w:rsidRDefault="00632299" w:rsidP="00632299"/>
    <w:p w14:paraId="76E9CE6F" w14:textId="77777777" w:rsidR="00632299" w:rsidRDefault="00632299" w:rsidP="00632299">
      <w:pPr>
        <w:pStyle w:val="Heading4"/>
        <w:shd w:val="clear" w:color="auto" w:fill="FFFFFF"/>
        <w:rPr>
          <w:rFonts w:cs="Calibri"/>
          <w:color w:val="222222"/>
          <w:szCs w:val="26"/>
        </w:rPr>
      </w:pPr>
      <w:r>
        <w:rPr>
          <w:rFonts w:cs="Calibri"/>
          <w:color w:val="222222"/>
          <w:szCs w:val="26"/>
        </w:rPr>
        <w:t>Pornotroping---failure to consult fetishizes</w:t>
      </w:r>
      <w:r>
        <w:rPr>
          <w:rFonts w:cs="Calibri"/>
          <w:b w:val="0"/>
          <w:bCs/>
          <w:color w:val="222222"/>
          <w:szCs w:val="26"/>
        </w:rPr>
        <w:t> </w:t>
      </w:r>
      <w:r>
        <w:rPr>
          <w:rFonts w:cs="Calibri"/>
          <w:color w:val="222222"/>
          <w:szCs w:val="26"/>
        </w:rPr>
        <w:t>crises </w:t>
      </w:r>
      <w:r>
        <w:rPr>
          <w:rFonts w:cs="Calibri"/>
          <w:b w:val="0"/>
          <w:bCs/>
          <w:color w:val="222222"/>
          <w:szCs w:val="26"/>
        </w:rPr>
        <w:t>and frames </w:t>
      </w:r>
      <w:r>
        <w:rPr>
          <w:rFonts w:cs="Calibri"/>
          <w:color w:val="222222"/>
          <w:szCs w:val="26"/>
        </w:rPr>
        <w:t>violence as fodder to justify their policies---you should reject this bankrupt ideology</w:t>
      </w:r>
    </w:p>
    <w:p w14:paraId="02A17ED3" w14:textId="77777777" w:rsidR="00632299" w:rsidRDefault="00632299" w:rsidP="00632299">
      <w:pPr>
        <w:shd w:val="clear" w:color="auto" w:fill="FFFFFF"/>
        <w:rPr>
          <w:color w:val="222222"/>
        </w:rPr>
      </w:pPr>
      <w:r>
        <w:rPr>
          <w:b/>
          <w:bCs/>
          <w:color w:val="222222"/>
          <w:sz w:val="26"/>
          <w:szCs w:val="26"/>
        </w:rPr>
        <w:t>King 19,</w:t>
      </w:r>
      <w:r>
        <w:rPr>
          <w:color w:val="222222"/>
        </w:rPr>
        <w:t> Tiffany Lethabo King is a Barbara and John Glynn Research Professorship in Democracy and Equity and the Associate Chair, and an Associate Professor of Women, Gender &amp; Sexuality at UVA, Ph.D in American Studies from the University of Maryland, College Park, American Studies, "Off Littorality (Shoal 1.0): Black Study Off the Shores of “the Black Body," Propter Nos Vol. 3 (2019), </w:t>
      </w:r>
      <w:hyperlink r:id="rId9" w:tgtFrame="_blank" w:history="1">
        <w:r>
          <w:rPr>
            <w:rStyle w:val="Hyperlink"/>
            <w:color w:val="1155CC"/>
          </w:rPr>
          <w:t>https://www.academia.edu/download/58205582/Off_Littorality.pdf</w:t>
        </w:r>
      </w:hyperlink>
      <w:r>
        <w:rPr>
          <w:color w:val="222222"/>
        </w:rPr>
        <w:t> ~ WZE Accessed: 09-27-2024</w:t>
      </w:r>
    </w:p>
    <w:p w14:paraId="088B19EE" w14:textId="77777777" w:rsidR="00632299" w:rsidRDefault="00632299" w:rsidP="00632299">
      <w:pPr>
        <w:shd w:val="clear" w:color="auto" w:fill="FFFFFF"/>
        <w:rPr>
          <w:color w:val="222222"/>
        </w:rPr>
      </w:pPr>
      <w:r>
        <w:rPr>
          <w:color w:val="222222"/>
        </w:rPr>
        <w:t>I invite white and non-black scholars studying, theorizing, aestheticizing black bodies and Blackness to think with McKittrick’s noticing and turn to the “what else” of black kinky and erotic methods to become better attuned to</w:t>
      </w:r>
      <w:r>
        <w:rPr>
          <w:color w:val="222222"/>
          <w:sz w:val="16"/>
          <w:szCs w:val="16"/>
        </w:rPr>
        <w:t> (Adreanna Nattiel) </w:t>
      </w:r>
      <w:r>
        <w:rPr>
          <w:color w:val="222222"/>
        </w:rPr>
        <w:t>their own bodies</w:t>
      </w:r>
      <w:r>
        <w:rPr>
          <w:color w:val="222222"/>
          <w:sz w:val="16"/>
          <w:szCs w:val="16"/>
        </w:rPr>
        <w:t>.14 I extend this invitation because I contend (however controversial it may be) that </w:t>
      </w:r>
      <w:r>
        <w:rPr>
          <w:b/>
          <w:bCs/>
          <w:color w:val="222222"/>
          <w:shd w:val="clear" w:color="auto" w:fill="00FFFF"/>
        </w:rPr>
        <w:t>white </w:t>
      </w:r>
      <w:r>
        <w:rPr>
          <w:b/>
          <w:bCs/>
          <w:color w:val="222222"/>
        </w:rPr>
        <w:t>scholarly </w:t>
      </w:r>
      <w:r>
        <w:rPr>
          <w:b/>
          <w:bCs/>
          <w:color w:val="222222"/>
          <w:shd w:val="clear" w:color="auto" w:fill="00FFFF"/>
        </w:rPr>
        <w:t>projects that gesture toward or state their critical and anti-racist intent engage in acts of pornotroping black embodiment</w:t>
      </w:r>
      <w:r>
        <w:rPr>
          <w:color w:val="222222"/>
          <w:sz w:val="16"/>
          <w:szCs w:val="16"/>
        </w:rPr>
        <w:t>. </w:t>
      </w:r>
      <w:r>
        <w:rPr>
          <w:color w:val="222222"/>
        </w:rPr>
        <w:t>I draw on Hortense Spillers’ elaboration of pornotroping in “Mama’s Baby, Papa’s Maybe: An American Grammar Book” as a way of analyzing white scholarly efforts to aestheticize (look, gaze, capture, know) and deconstruct (close reads of black authored texts as bodies) in visual and literary studies.</w:t>
      </w:r>
      <w:r>
        <w:rPr>
          <w:color w:val="222222"/>
          <w:sz w:val="16"/>
          <w:szCs w:val="16"/>
        </w:rPr>
        <w:t> Thinking with Spillers, I argue that </w:t>
      </w:r>
      <w:r>
        <w:rPr>
          <w:color w:val="222222"/>
        </w:rPr>
        <w:t>white and </w:t>
      </w:r>
      <w:r>
        <w:rPr>
          <w:color w:val="222222"/>
          <w:shd w:val="clear" w:color="auto" w:fill="00FFFF"/>
        </w:rPr>
        <w:t>non-black scholars transform black figures and forms into “captive bodies” under their </w:t>
      </w:r>
      <w:r>
        <w:rPr>
          <w:color w:val="222222"/>
        </w:rPr>
        <w:t>scholarly </w:t>
      </w:r>
      <w:r>
        <w:rPr>
          <w:color w:val="222222"/>
          <w:shd w:val="clear" w:color="auto" w:fill="00FFFF"/>
        </w:rPr>
        <w:t>gazes</w:t>
      </w:r>
      <w:r>
        <w:rPr>
          <w:color w:val="222222"/>
        </w:rPr>
        <w:t> and modes of deconstruction in their work related to visual culture and literary criticism </w:t>
      </w:r>
      <w:r>
        <w:rPr>
          <w:color w:val="222222"/>
          <w:shd w:val="clear" w:color="auto" w:fill="00FFFF"/>
        </w:rPr>
        <w:t>regardless of</w:t>
      </w:r>
      <w:r>
        <w:rPr>
          <w:color w:val="222222"/>
        </w:rPr>
        <w:t> their </w:t>
      </w:r>
      <w:r>
        <w:rPr>
          <w:color w:val="222222"/>
          <w:shd w:val="clear" w:color="auto" w:fill="00FFFF"/>
        </w:rPr>
        <w:t>intentions</w:t>
      </w:r>
      <w:r>
        <w:rPr>
          <w:color w:val="222222"/>
          <w:sz w:val="16"/>
          <w:szCs w:val="16"/>
        </w:rPr>
        <w:t>. In the white and non-black scholars’ visual and or semiotic field of study, I argue that </w:t>
      </w:r>
      <w:r>
        <w:rPr>
          <w:b/>
          <w:bCs/>
          <w:color w:val="222222"/>
        </w:rPr>
        <w:t>the black form becomes a captive body and site of “captured sexuality.”</w:t>
      </w:r>
      <w:r>
        <w:rPr>
          <w:color w:val="222222"/>
          <w:sz w:val="16"/>
          <w:szCs w:val="16"/>
        </w:rPr>
        <w:t>15</w:t>
      </w:r>
    </w:p>
    <w:p w14:paraId="5B6E788F" w14:textId="77777777" w:rsidR="00632299" w:rsidRDefault="00632299" w:rsidP="00632299">
      <w:pPr>
        <w:shd w:val="clear" w:color="auto" w:fill="FFFFFF"/>
        <w:rPr>
          <w:color w:val="222222"/>
        </w:rPr>
      </w:pPr>
      <w:r>
        <w:rPr>
          <w:color w:val="222222"/>
        </w:rPr>
        <w:t>Sensuality and captive sexuality map onto one another within Spillers’ configuration of the pornotroping that happens under captivity</w:t>
      </w:r>
      <w:r>
        <w:rPr>
          <w:color w:val="222222"/>
          <w:sz w:val="16"/>
          <w:szCs w:val="16"/>
        </w:rPr>
        <w:t>. Under the eyes of and within the semiotic and interpretive field of the white and non-white visual scholar and literary critic, </w:t>
      </w:r>
      <w:r>
        <w:rPr>
          <w:b/>
          <w:bCs/>
          <w:color w:val="222222"/>
        </w:rPr>
        <w:t>black embodiment transformed into a body—or being for the captors</w:t>
      </w:r>
      <w:r>
        <w:rPr>
          <w:color w:val="222222"/>
          <w:sz w:val="16"/>
          <w:szCs w:val="16"/>
        </w:rPr>
        <w:t>.16 </w:t>
      </w:r>
      <w:r>
        <w:rPr>
          <w:b/>
          <w:bCs/>
          <w:color w:val="222222"/>
          <w:shd w:val="clear" w:color="auto" w:fill="00FFFF"/>
        </w:rPr>
        <w:t>Treated as a captured</w:t>
      </w:r>
      <w:r>
        <w:rPr>
          <w:b/>
          <w:bCs/>
          <w:color w:val="222222"/>
        </w:rPr>
        <w:t> (hold still and now move) body for the close, detailed and surgical reads/examinations</w:t>
      </w:r>
      <w:r>
        <w:rPr>
          <w:b/>
          <w:bCs/>
          <w:color w:val="222222"/>
          <w:shd w:val="clear" w:color="auto" w:fill="00FFFF"/>
        </w:rPr>
        <w:t>, the black body becomes a source of “irresistible, destructive sensuality</w:t>
      </w:r>
      <w:r>
        <w:rPr>
          <w:b/>
          <w:bCs/>
          <w:color w:val="222222"/>
        </w:rPr>
        <w:t>.”</w:t>
      </w:r>
      <w:r>
        <w:rPr>
          <w:color w:val="222222"/>
          <w:sz w:val="16"/>
          <w:szCs w:val="16"/>
        </w:rPr>
        <w:t>17 </w:t>
      </w:r>
      <w:r>
        <w:rPr>
          <w:color w:val="222222"/>
        </w:rPr>
        <w:t>While I do not intend to conflate the sensual with the sexual</w:t>
      </w:r>
      <w:r>
        <w:rPr>
          <w:color w:val="222222"/>
          <w:shd w:val="clear" w:color="auto" w:fill="00FFFF"/>
        </w:rPr>
        <w:t>,</w:t>
      </w:r>
      <w:r>
        <w:rPr>
          <w:color w:val="222222"/>
          <w:sz w:val="16"/>
          <w:szCs w:val="16"/>
          <w:shd w:val="clear" w:color="auto" w:fill="00FFFF"/>
        </w:rPr>
        <w:t> </w:t>
      </w:r>
      <w:r>
        <w:rPr>
          <w:b/>
          <w:bCs/>
          <w:color w:val="222222"/>
          <w:shd w:val="clear" w:color="auto" w:fill="00FFFF"/>
        </w:rPr>
        <w:t>the act of tracing the contours of black bodies, </w:t>
      </w:r>
      <w:r>
        <w:rPr>
          <w:b/>
          <w:bCs/>
          <w:color w:val="222222"/>
        </w:rPr>
        <w:t>black </w:t>
      </w:r>
      <w:r>
        <w:rPr>
          <w:b/>
          <w:bCs/>
          <w:color w:val="222222"/>
          <w:shd w:val="clear" w:color="auto" w:fill="00FFFF"/>
        </w:rPr>
        <w:t>literature, expression, sound and prose</w:t>
      </w:r>
      <w:r>
        <w:rPr>
          <w:b/>
          <w:bCs/>
          <w:color w:val="222222"/>
        </w:rPr>
        <w:t> (as black experience and embodiment) </w:t>
      </w:r>
      <w:r>
        <w:rPr>
          <w:b/>
          <w:bCs/>
          <w:color w:val="222222"/>
          <w:shd w:val="clear" w:color="auto" w:fill="00FFFF"/>
        </w:rPr>
        <w:t>can be a physically, intellectually, and emotionally gratifying experience</w:t>
      </w:r>
      <w:r>
        <w:rPr>
          <w:b/>
          <w:bCs/>
          <w:color w:val="222222"/>
        </w:rPr>
        <w:t>.</w:t>
      </w:r>
      <w:r>
        <w:rPr>
          <w:color w:val="222222"/>
          <w:sz w:val="16"/>
          <w:szCs w:val="16"/>
        </w:rPr>
        <w:t>18 (</w:t>
      </w:r>
      <w:r>
        <w:rPr>
          <w:color w:val="222222"/>
        </w:rPr>
        <w:t>I can do sooo many things with/to Blackness/Black bodies</w:t>
      </w:r>
      <w:r>
        <w:rPr>
          <w:color w:val="222222"/>
          <w:sz w:val="16"/>
          <w:szCs w:val="16"/>
        </w:rPr>
        <w:t xml:space="preserve">. They are sooo capacious/liquid/unbound...) Spillers’ notion of how the “irresistible, destructive sensuality” of the captive body </w:t>
      </w:r>
      <w:proofErr w:type="gramStart"/>
      <w:r>
        <w:rPr>
          <w:color w:val="222222"/>
          <w:sz w:val="16"/>
          <w:szCs w:val="16"/>
        </w:rPr>
        <w:t>comes into contact with</w:t>
      </w:r>
      <w:proofErr w:type="gramEnd"/>
      <w:r>
        <w:rPr>
          <w:color w:val="222222"/>
          <w:sz w:val="16"/>
          <w:szCs w:val="16"/>
        </w:rPr>
        <w:t xml:space="preserve"> the sexual is crucial. </w:t>
      </w:r>
      <w:r>
        <w:rPr>
          <w:color w:val="222222"/>
        </w:rPr>
        <w:t xml:space="preserve">Spillers </w:t>
      </w:r>
      <w:proofErr w:type="gramStart"/>
      <w:r>
        <w:rPr>
          <w:color w:val="222222"/>
        </w:rPr>
        <w:t>notices</w:t>
      </w:r>
      <w:proofErr w:type="gramEnd"/>
      <w:r>
        <w:rPr>
          <w:color w:val="222222"/>
        </w:rPr>
        <w:t xml:space="preserve"> the way that the captive body becomes an othered kind of object (not the self) and therefore a form of captured sexualit</w:t>
      </w:r>
      <w:r>
        <w:rPr>
          <w:color w:val="222222"/>
          <w:sz w:val="16"/>
          <w:szCs w:val="16"/>
        </w:rPr>
        <w:t>y. </w:t>
      </w:r>
      <w:r>
        <w:rPr>
          <w:b/>
          <w:bCs/>
          <w:color w:val="222222"/>
          <w:shd w:val="clear" w:color="auto" w:fill="00FFFF"/>
        </w:rPr>
        <w:t>The many ways that white and non-black scholars produce themselves through capturing and producing the black—</w:t>
      </w:r>
      <w:r>
        <w:rPr>
          <w:b/>
          <w:bCs/>
          <w:color w:val="222222"/>
        </w:rPr>
        <w:t>sensual and sexual captive—</w:t>
      </w:r>
      <w:r>
        <w:rPr>
          <w:b/>
          <w:bCs/>
          <w:color w:val="222222"/>
          <w:shd w:val="clear" w:color="auto" w:fill="00FFFF"/>
        </w:rPr>
        <w:t>object of study remains </w:t>
      </w:r>
      <w:r>
        <w:rPr>
          <w:b/>
          <w:bCs/>
          <w:color w:val="222222"/>
        </w:rPr>
        <w:t>a space of </w:t>
      </w:r>
      <w:r>
        <w:rPr>
          <w:b/>
          <w:bCs/>
          <w:color w:val="222222"/>
          <w:shd w:val="clear" w:color="auto" w:fill="00FFFF"/>
        </w:rPr>
        <w:t>unthought in contemporary critical theories</w:t>
      </w:r>
      <w:r>
        <w:rPr>
          <w:color w:val="222222"/>
          <w:sz w:val="16"/>
          <w:szCs w:val="16"/>
        </w:rPr>
        <w:t>.</w:t>
      </w:r>
    </w:p>
    <w:p w14:paraId="3813E028" w14:textId="77777777" w:rsidR="00632299" w:rsidRDefault="00632299" w:rsidP="00632299">
      <w:pPr>
        <w:shd w:val="clear" w:color="auto" w:fill="FFFFFF"/>
        <w:rPr>
          <w:color w:val="222222"/>
        </w:rPr>
      </w:pPr>
      <w:r>
        <w:rPr>
          <w:color w:val="222222"/>
          <w:sz w:val="16"/>
          <w:szCs w:val="16"/>
        </w:rPr>
        <w:t>Cruz, Musser, Nash, and Stallings, who draw upon Sharon Holland’s book The Erotic Life of Racism, are correct in acknowledging that </w:t>
      </w:r>
      <w:r>
        <w:rPr>
          <w:b/>
          <w:bCs/>
          <w:color w:val="222222"/>
          <w:shd w:val="clear" w:color="auto" w:fill="00FFFF"/>
        </w:rPr>
        <w:t>racial difference is a sexually charged place</w:t>
      </w:r>
      <w:r>
        <w:rPr>
          <w:color w:val="222222"/>
          <w:sz w:val="16"/>
          <w:szCs w:val="16"/>
        </w:rPr>
        <w:t>.19 Amber Musser speaks of the difficulty of separating out the “hold that race has on our sexual imagination.”20 Had I been thinking with McKittrick, Musser, Nash, Cruz, and Stallings </w:t>
      </w:r>
      <w:r>
        <w:rPr>
          <w:color w:val="222222"/>
        </w:rPr>
        <w:t>when this former student emailed me</w:t>
      </w:r>
      <w:r>
        <w:rPr>
          <w:color w:val="222222"/>
          <w:sz w:val="16"/>
          <w:szCs w:val="16"/>
        </w:rPr>
        <w:t>, I would have urged this eager white scholar to consider the ways that her process of thinking about the Black body concerns her own body, its sensations, and how she understands herself as someone who should not be subject to sensual scrutiny</w:t>
      </w:r>
      <w:r>
        <w:rPr>
          <w:color w:val="222222"/>
        </w:rPr>
        <w:t xml:space="preserve">. I would want her to consider the ways that the pulls of racialized erotics and </w:t>
      </w:r>
      <w:proofErr w:type="gramStart"/>
      <w:r>
        <w:rPr>
          <w:color w:val="222222"/>
        </w:rPr>
        <w:t>its</w:t>
      </w:r>
      <w:proofErr w:type="gramEnd"/>
      <w:r>
        <w:rPr>
          <w:color w:val="222222"/>
        </w:rPr>
        <w:t xml:space="preserve"> sensual and gratifying elements shape her intellectual project</w:t>
      </w:r>
      <w:r>
        <w:rPr>
          <w:color w:val="222222"/>
          <w:sz w:val="16"/>
          <w:szCs w:val="16"/>
        </w:rPr>
        <w:t>. </w:t>
      </w:r>
      <w:r>
        <w:rPr>
          <w:b/>
          <w:bCs/>
          <w:color w:val="222222"/>
          <w:shd w:val="clear" w:color="auto" w:fill="00FFFF"/>
        </w:rPr>
        <w:t>Beyond</w:t>
      </w:r>
      <w:r>
        <w:rPr>
          <w:color w:val="222222"/>
          <w:sz w:val="16"/>
          <w:szCs w:val="16"/>
        </w:rPr>
        <w:t> reading and citing</w:t>
      </w:r>
      <w:r>
        <w:rPr>
          <w:b/>
          <w:bCs/>
          <w:color w:val="222222"/>
          <w:shd w:val="clear" w:color="auto" w:fill="00FFFF"/>
        </w:rPr>
        <w:t>—#CiteBlackWomen—I encourage non-black scholars to take up the transformative labor that black erotic</w:t>
      </w:r>
      <w:r>
        <w:rPr>
          <w:b/>
          <w:bCs/>
          <w:color w:val="222222"/>
        </w:rPr>
        <w:t>, kinky (and sometimes feminist) </w:t>
      </w:r>
      <w:r>
        <w:rPr>
          <w:b/>
          <w:bCs/>
          <w:color w:val="222222"/>
          <w:shd w:val="clear" w:color="auto" w:fill="00FFFF"/>
        </w:rPr>
        <w:t>methodologies demand</w:t>
      </w:r>
      <w:r>
        <w:rPr>
          <w:color w:val="222222"/>
          <w:sz w:val="16"/>
          <w:szCs w:val="16"/>
        </w:rPr>
        <w:t>.21 </w:t>
      </w:r>
      <w:r>
        <w:rPr>
          <w:b/>
          <w:bCs/>
          <w:color w:val="222222"/>
        </w:rPr>
        <w:t xml:space="preserve">Reading Black women’s texts, particularly the work of Spillers, Hartman, and Wynter, has become a sexy practice of citation </w:t>
      </w:r>
      <w:proofErr w:type="gramStart"/>
      <w:r>
        <w:rPr>
          <w:b/>
          <w:bCs/>
          <w:color w:val="222222"/>
        </w:rPr>
        <w:t>at the moment</w:t>
      </w:r>
      <w:proofErr w:type="gramEnd"/>
      <w:r>
        <w:rPr>
          <w:b/>
          <w:bCs/>
          <w:color w:val="222222"/>
        </w:rPr>
        <w:t>.</w:t>
      </w:r>
      <w:r>
        <w:rPr>
          <w:color w:val="222222"/>
          <w:sz w:val="16"/>
          <w:szCs w:val="16"/>
        </w:rPr>
        <w:t> </w:t>
      </w:r>
      <w:r>
        <w:rPr>
          <w:b/>
          <w:bCs/>
          <w:color w:val="222222"/>
        </w:rPr>
        <w:t>While non-black scholars now eagerly cite these scholars and their texts, non-black scholars ignore the embodied-intellectual and ethical work that they demand.</w:t>
      </w:r>
      <w:r>
        <w:rPr>
          <w:color w:val="222222"/>
          <w:sz w:val="16"/>
          <w:szCs w:val="16"/>
        </w:rPr>
        <w:t>22 </w:t>
      </w:r>
      <w:r>
        <w:rPr>
          <w:color w:val="222222"/>
        </w:rPr>
        <w:t xml:space="preserve">In addition to all of the generative theoretical work that black gender and sexuality studies, and black feminist/queer/trans studies performs, they also call forth a practice of noticing and carefully attending to how the white and non-black self emerges in relation to the black texts, art, and people they are reading/consuming. At this </w:t>
      </w:r>
      <w:proofErr w:type="gramStart"/>
      <w:r>
        <w:rPr>
          <w:color w:val="222222"/>
        </w:rPr>
        <w:t>particular juncture</w:t>
      </w:r>
      <w:proofErr w:type="gramEnd"/>
      <w:r>
        <w:rPr>
          <w:color w:val="222222"/>
        </w:rPr>
        <w:t xml:space="preserve"> when another surge in interest around projects on Black and Indigenous peoples’ movements and bodies is cresting, I’m not sure that there is a way around doing this erotic and ethical work of noticing</w:t>
      </w:r>
      <w:r>
        <w:rPr>
          <w:color w:val="222222"/>
          <w:sz w:val="16"/>
          <w:szCs w:val="16"/>
        </w:rPr>
        <w:t>. </w:t>
      </w:r>
      <w:r>
        <w:rPr>
          <w:b/>
          <w:bCs/>
          <w:color w:val="222222"/>
          <w:shd w:val="clear" w:color="auto" w:fill="00FFFF"/>
        </w:rPr>
        <w:t>I do not believe that there is a way for non-Black scholars to separate the erotic from</w:t>
      </w:r>
      <w:r>
        <w:rPr>
          <w:b/>
          <w:bCs/>
          <w:color w:val="222222"/>
        </w:rPr>
        <w:t> the intellectual project of </w:t>
      </w:r>
      <w:r>
        <w:rPr>
          <w:b/>
          <w:bCs/>
          <w:color w:val="222222"/>
          <w:shd w:val="clear" w:color="auto" w:fill="00FFFF"/>
        </w:rPr>
        <w:t>thinking about Blackness. </w:t>
      </w:r>
      <w:r>
        <w:rPr>
          <w:b/>
          <w:bCs/>
          <w:color w:val="222222"/>
        </w:rPr>
        <w:t>Working on Blackness is always already an erotic project. However, </w:t>
      </w:r>
      <w:r>
        <w:rPr>
          <w:b/>
          <w:bCs/>
          <w:color w:val="222222"/>
          <w:shd w:val="clear" w:color="auto" w:fill="00FFFF"/>
        </w:rPr>
        <w:t>this </w:t>
      </w:r>
      <w:r>
        <w:rPr>
          <w:b/>
          <w:bCs/>
          <w:color w:val="222222"/>
        </w:rPr>
        <w:t>reality </w:t>
      </w:r>
      <w:r>
        <w:rPr>
          <w:b/>
          <w:bCs/>
          <w:color w:val="222222"/>
          <w:shd w:val="clear" w:color="auto" w:fill="00FFFF"/>
        </w:rPr>
        <w:t>does not present an occasion for shame or judgment.</w:t>
      </w:r>
    </w:p>
    <w:p w14:paraId="31971451" w14:textId="77777777" w:rsidR="00632299" w:rsidRPr="00632299" w:rsidRDefault="00632299" w:rsidP="00632299"/>
    <w:p w14:paraId="0BA02564" w14:textId="77777777" w:rsidR="007B5580" w:rsidRPr="007B5580" w:rsidRDefault="007B5580" w:rsidP="007B5580"/>
    <w:sectPr w:rsidR="007B5580" w:rsidRPr="007B5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23755"/>
    <w:multiLevelType w:val="hybridMultilevel"/>
    <w:tmpl w:val="D896AFBE"/>
    <w:lvl w:ilvl="0" w:tplc="D3226C80">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64505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EF"/>
    <w:rsid w:val="001944CC"/>
    <w:rsid w:val="00632299"/>
    <w:rsid w:val="007B5580"/>
    <w:rsid w:val="007C5626"/>
    <w:rsid w:val="00B448D7"/>
    <w:rsid w:val="00B96CFD"/>
    <w:rsid w:val="00D749B7"/>
    <w:rsid w:val="00E713EF"/>
    <w:rsid w:val="00F00E2F"/>
    <w:rsid w:val="00FD5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9E90"/>
  <w15:chartTrackingRefBased/>
  <w15:docId w15:val="{20B0DDCD-9D3F-4C1C-A33A-054D90CF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9B7"/>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49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49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D749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no read,No Spacing211,No Spacing12,No Spacing2111,No Spacing11111,Tags,TAG,No Spacing4,No Spacing5,No Spacing21,Card,tags,T, Ch,ta,t,Ta,Car"/>
    <w:basedOn w:val="Normal"/>
    <w:next w:val="Normal"/>
    <w:link w:val="Heading4Char"/>
    <w:uiPriority w:val="3"/>
    <w:qFormat/>
    <w:rsid w:val="00D749B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49B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1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49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9B7"/>
  </w:style>
  <w:style w:type="character" w:customStyle="1" w:styleId="Heading1Char">
    <w:name w:val="Heading 1 Char"/>
    <w:aliases w:val="Pocket Char"/>
    <w:basedOn w:val="DefaultParagraphFont"/>
    <w:link w:val="Heading1"/>
    <w:rsid w:val="00D749B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749B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D749B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tag Char,Big card Char,body Char,Normal Tag Char,heading 2 Char,Heading 2 Char2 Char Char,Heading 2 Char1 Char Char Char,Ch Char,no read Char,No Spacing211 Char,No Spacing12 Char,No Spacing2111 Char,Tags Char"/>
    <w:basedOn w:val="DefaultParagraphFont"/>
    <w:link w:val="Heading4"/>
    <w:uiPriority w:val="3"/>
    <w:rsid w:val="00D749B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49B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7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EF"/>
    <w:rPr>
      <w:rFonts w:eastAsiaTheme="majorEastAsia" w:cstheme="majorBidi"/>
      <w:color w:val="272727" w:themeColor="text1" w:themeTint="D8"/>
    </w:rPr>
  </w:style>
  <w:style w:type="paragraph" w:styleId="Title">
    <w:name w:val="Title"/>
    <w:basedOn w:val="Normal"/>
    <w:next w:val="Normal"/>
    <w:link w:val="TitleChar"/>
    <w:uiPriority w:val="7"/>
    <w:qFormat/>
    <w:rsid w:val="00E713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E7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EF"/>
    <w:pPr>
      <w:spacing w:before="160"/>
      <w:jc w:val="center"/>
    </w:pPr>
    <w:rPr>
      <w:i/>
      <w:iCs/>
      <w:color w:val="404040" w:themeColor="text1" w:themeTint="BF"/>
    </w:rPr>
  </w:style>
  <w:style w:type="character" w:customStyle="1" w:styleId="QuoteChar">
    <w:name w:val="Quote Char"/>
    <w:basedOn w:val="DefaultParagraphFont"/>
    <w:link w:val="Quote"/>
    <w:uiPriority w:val="29"/>
    <w:rsid w:val="00E713EF"/>
    <w:rPr>
      <w:i/>
      <w:iCs/>
      <w:color w:val="404040" w:themeColor="text1" w:themeTint="BF"/>
    </w:rPr>
  </w:style>
  <w:style w:type="paragraph" w:styleId="ListParagraph">
    <w:name w:val="List Paragraph"/>
    <w:basedOn w:val="Normal"/>
    <w:uiPriority w:val="34"/>
    <w:qFormat/>
    <w:rsid w:val="00E713EF"/>
    <w:pPr>
      <w:ind w:left="720"/>
      <w:contextualSpacing/>
    </w:pPr>
  </w:style>
  <w:style w:type="character" w:styleId="IntenseEmphasis">
    <w:name w:val="Intense Emphasis"/>
    <w:basedOn w:val="DefaultParagraphFont"/>
    <w:uiPriority w:val="21"/>
    <w:qFormat/>
    <w:rsid w:val="00E713EF"/>
    <w:rPr>
      <w:i/>
      <w:iCs/>
      <w:color w:val="0F4761" w:themeColor="accent1" w:themeShade="BF"/>
    </w:rPr>
  </w:style>
  <w:style w:type="paragraph" w:styleId="IntenseQuote">
    <w:name w:val="Intense Quote"/>
    <w:basedOn w:val="Normal"/>
    <w:next w:val="Normal"/>
    <w:link w:val="IntenseQuoteChar"/>
    <w:uiPriority w:val="30"/>
    <w:qFormat/>
    <w:rsid w:val="00E7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3EF"/>
    <w:rPr>
      <w:i/>
      <w:iCs/>
      <w:color w:val="0F4761" w:themeColor="accent1" w:themeShade="BF"/>
    </w:rPr>
  </w:style>
  <w:style w:type="character" w:styleId="IntenseReference">
    <w:name w:val="Intense Reference"/>
    <w:basedOn w:val="DefaultParagraphFont"/>
    <w:uiPriority w:val="32"/>
    <w:qFormat/>
    <w:rsid w:val="00E713EF"/>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D749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49B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49B7"/>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cite,8.5"/>
    <w:basedOn w:val="DefaultParagraphFont"/>
    <w:uiPriority w:val="7"/>
    <w:qFormat/>
    <w:rsid w:val="00D749B7"/>
    <w:rPr>
      <w:b w:val="0"/>
      <w:sz w:val="22"/>
      <w:u w:val="single"/>
    </w:rPr>
  </w:style>
  <w:style w:type="character" w:styleId="Strong">
    <w:name w:val="Strong"/>
    <w:basedOn w:val="DefaultParagraphFont"/>
    <w:uiPriority w:val="22"/>
    <w:qFormat/>
    <w:rsid w:val="00D749B7"/>
    <w:rPr>
      <w:b/>
      <w:bCs/>
    </w:rPr>
  </w:style>
  <w:style w:type="character" w:styleId="BookTitle">
    <w:name w:val="Book Title"/>
    <w:basedOn w:val="DefaultParagraphFont"/>
    <w:uiPriority w:val="33"/>
    <w:qFormat/>
    <w:rsid w:val="00D749B7"/>
    <w:rPr>
      <w:b/>
      <w:bCs/>
      <w:i/>
      <w:iCs/>
      <w:spacing w:val="5"/>
    </w:rPr>
  </w:style>
  <w:style w:type="numbering" w:styleId="111111">
    <w:name w:val="Outline List 2"/>
    <w:basedOn w:val="NoList"/>
    <w:uiPriority w:val="99"/>
    <w:semiHidden/>
    <w:unhideWhenUsed/>
    <w:rsid w:val="00D749B7"/>
  </w:style>
  <w:style w:type="paragraph" w:styleId="Header">
    <w:name w:val="header"/>
    <w:basedOn w:val="Normal"/>
    <w:link w:val="HeaderChar"/>
    <w:uiPriority w:val="99"/>
    <w:semiHidden/>
    <w:rsid w:val="00D749B7"/>
    <w:pPr>
      <w:tabs>
        <w:tab w:val="center" w:pos="4680"/>
        <w:tab w:val="right" w:pos="9360"/>
      </w:tabs>
    </w:pPr>
  </w:style>
  <w:style w:type="character" w:customStyle="1" w:styleId="HeaderChar">
    <w:name w:val="Header Char"/>
    <w:basedOn w:val="DefaultParagraphFont"/>
    <w:link w:val="Header"/>
    <w:uiPriority w:val="99"/>
    <w:semiHidden/>
    <w:rsid w:val="00D749B7"/>
    <w:rPr>
      <w:rFonts w:ascii="Calibri" w:hAnsi="Calibri" w:cs="Calibri"/>
      <w:kern w:val="0"/>
      <w:sz w:val="22"/>
      <w:szCs w:val="22"/>
      <w14:ligatures w14:val="none"/>
    </w:rPr>
  </w:style>
  <w:style w:type="paragraph" w:styleId="Footer">
    <w:name w:val="footer"/>
    <w:basedOn w:val="Normal"/>
    <w:link w:val="FooterChar"/>
    <w:uiPriority w:val="99"/>
    <w:semiHidden/>
    <w:rsid w:val="00D749B7"/>
    <w:pPr>
      <w:tabs>
        <w:tab w:val="center" w:pos="4680"/>
        <w:tab w:val="right" w:pos="9360"/>
      </w:tabs>
    </w:pPr>
  </w:style>
  <w:style w:type="character" w:customStyle="1" w:styleId="FooterChar">
    <w:name w:val="Footer Char"/>
    <w:basedOn w:val="DefaultParagraphFont"/>
    <w:link w:val="Footer"/>
    <w:uiPriority w:val="99"/>
    <w:semiHidden/>
    <w:rsid w:val="00D749B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49B7"/>
    <w:pPr>
      <w:spacing w:after="120"/>
    </w:pPr>
  </w:style>
  <w:style w:type="character" w:customStyle="1" w:styleId="BodyTextChar">
    <w:name w:val="Body Text Char"/>
    <w:basedOn w:val="DefaultParagraphFont"/>
    <w:link w:val="BodyText"/>
    <w:uiPriority w:val="99"/>
    <w:semiHidden/>
    <w:rsid w:val="00D749B7"/>
    <w:rPr>
      <w:rFonts w:ascii="Calibri" w:hAnsi="Calibri" w:cs="Calibri"/>
      <w:kern w:val="0"/>
      <w:sz w:val="22"/>
      <w:szCs w:val="22"/>
      <w14:ligatures w14:val="none"/>
    </w:rPr>
  </w:style>
  <w:style w:type="paragraph" w:styleId="NoSpacing">
    <w:name w:val="No Spacing"/>
    <w:link w:val="NoSpacingChar"/>
    <w:uiPriority w:val="99"/>
    <w:unhideWhenUsed/>
    <w:qFormat/>
    <w:rsid w:val="00D749B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749B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749B7"/>
    <w:rPr>
      <w:color w:val="467886" w:themeColor="hyperlink"/>
      <w:u w:val="single"/>
    </w:rPr>
  </w:style>
  <w:style w:type="character" w:styleId="UnresolvedMention">
    <w:name w:val="Unresolved Mention"/>
    <w:basedOn w:val="DefaultParagraphFont"/>
    <w:uiPriority w:val="99"/>
    <w:semiHidden/>
    <w:unhideWhenUsed/>
    <w:rsid w:val="00D749B7"/>
    <w:rPr>
      <w:color w:val="605E5C"/>
      <w:shd w:val="clear" w:color="auto" w:fill="E1DFDD"/>
    </w:rPr>
  </w:style>
  <w:style w:type="paragraph" w:customStyle="1" w:styleId="textbold">
    <w:name w:val="text bold"/>
    <w:basedOn w:val="Normal"/>
    <w:link w:val="Emphasis"/>
    <w:uiPriority w:val="8"/>
    <w:qFormat/>
    <w:rsid w:val="007C5626"/>
    <w:pPr>
      <w:spacing w:after="160" w:line="259" w:lineRule="auto"/>
      <w:ind w:left="720"/>
      <w:contextualSpacing/>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C562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7C5626"/>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196-025-10271-2" TargetMode="External"/><Relationship Id="rId3" Type="http://schemas.openxmlformats.org/officeDocument/2006/relationships/settings" Target="settings.xml"/><Relationship Id="rId7" Type="http://schemas.openxmlformats.org/officeDocument/2006/relationships/hyperlink" Target="https://press.uchicago.edu/ucp/books/book/chicago/B/bo20794510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43860817?seq=1" TargetMode="External"/><Relationship Id="rId11" Type="http://schemas.openxmlformats.org/officeDocument/2006/relationships/theme" Target="theme/theme1.xml"/><Relationship Id="rId5" Type="http://schemas.openxmlformats.org/officeDocument/2006/relationships/hyperlink" Target="https://trueleappress.wordpress.com/wp-content/uploads/2020/04/wynter-beyond-liberal-and-marxist-leninist-feminism-toward-an-autonomous-frame-of-reference-1.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ademia.edu/download/58205582/Off_Littoral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15726</Words>
  <Characters>89640</Characters>
  <Application>Microsoft Office Word</Application>
  <DocSecurity>0</DocSecurity>
  <Lines>747</Lines>
  <Paragraphs>210</Paragraphs>
  <ScaleCrop>false</ScaleCrop>
  <Company/>
  <LinksUpToDate>false</LinksUpToDate>
  <CharactersWithSpaces>105156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2026-01-25T00:59:00Z</dcterms:created>
  <dcterms:modified xsi:type="dcterms:W3CDTF">2026-01-25T01:02:00Z</dcterms:modified>
</cp:coreProperties>
</file>