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A0C6" w14:textId="77777777" w:rsidR="00763B90" w:rsidRDefault="00763B90" w:rsidP="00763B90">
      <w:pPr>
        <w:pStyle w:val="Heading4"/>
      </w:pPr>
      <w:r w:rsidRPr="009B01C9">
        <w:t xml:space="preserve">Law’s Euro-modern control of time is a technology of the state that enables racial capitalism—by enforcing linear progress, it steals Black time through surveillance, discipline, and unfree labor, erases ongoing colonial violence, and legitimates the state’s accumulation of racialized value. </w:t>
      </w:r>
      <w:r>
        <w:t>T</w:t>
      </w:r>
      <w:r w:rsidRPr="009B01C9">
        <w:t>he state reproduces anti-Blackness by naturalizing exploitation as past, progress as inevitable, and racial domination as order.</w:t>
      </w:r>
    </w:p>
    <w:p w14:paraId="3547B594" w14:textId="77777777" w:rsidR="00763B90" w:rsidRDefault="00763B90" w:rsidP="00763B90">
      <w:pPr>
        <w:rPr>
          <w:b/>
          <w:bCs/>
          <w:sz w:val="24"/>
          <w:szCs w:val="24"/>
        </w:rPr>
      </w:pPr>
      <w:r>
        <w:rPr>
          <w:b/>
          <w:bCs/>
          <w:sz w:val="24"/>
          <w:szCs w:val="24"/>
        </w:rPr>
        <w:t>Adebisi, 22</w:t>
      </w:r>
    </w:p>
    <w:p w14:paraId="1B0DCCF4" w14:textId="77777777" w:rsidR="00763B90" w:rsidRDefault="00763B90" w:rsidP="00763B90">
      <w:r>
        <w:t>(Adebisi, Foluke; Professor at University of Bristol; 11-14-2022; accessed: 8-8-2025</w:t>
      </w:r>
      <w:r>
        <w:rPr>
          <w:rFonts w:ascii="Arial" w:hAnsi="Arial" w:cs="Arial"/>
          <w:i/>
          <w:iCs/>
          <w:color w:val="212529"/>
          <w:shd w:val="clear" w:color="auto" w:fill="FFFFFF"/>
        </w:rPr>
        <w:t xml:space="preserve"> </w:t>
      </w:r>
      <w:r>
        <w:rPr>
          <w:i/>
          <w:iCs/>
        </w:rPr>
        <w:t>Law, Technology and Humans</w:t>
      </w:r>
      <w:r>
        <w:t>, vol. 4, no. 2.; “Black/African Science Fiction and the Quest for Racial Justice through Legal Knowledge: How Can We Unsettle Euro-Modern Time and Temporality in Our Teaching?”; https://doi.org/10.5204/lthj.2507) EBT</w:t>
      </w:r>
    </w:p>
    <w:p w14:paraId="7B7C6C7A" w14:textId="77777777" w:rsidR="00763B90" w:rsidRDefault="00763B90" w:rsidP="00763B90">
      <w:pPr>
        <w:rPr>
          <w:sz w:val="16"/>
        </w:rPr>
      </w:pPr>
      <w:r>
        <w:rPr>
          <w:u w:val="single"/>
        </w:rPr>
        <w:t xml:space="preserve">Thus, </w:t>
      </w:r>
      <w:r>
        <w:rPr>
          <w:b/>
          <w:u w:val="single"/>
        </w:rPr>
        <w:t>‘</w:t>
      </w:r>
      <w:r>
        <w:rPr>
          <w:b/>
          <w:highlight w:val="yellow"/>
          <w:u w:val="single"/>
        </w:rPr>
        <w:t>robbery of time’</w:t>
      </w:r>
      <w:r>
        <w:rPr>
          <w:u w:val="single"/>
        </w:rPr>
        <w:t xml:space="preserve">, as defined by Coates,15 </w:t>
      </w:r>
      <w:r>
        <w:rPr>
          <w:b/>
          <w:highlight w:val="yellow"/>
          <w:u w:val="single"/>
        </w:rPr>
        <w:t>is evidenced in the moments lost</w:t>
      </w:r>
      <w:r>
        <w:rPr>
          <w:b/>
          <w:u w:val="single"/>
        </w:rPr>
        <w:t>, not just in large-scale atrocities</w:t>
      </w:r>
      <w:r>
        <w:rPr>
          <w:u w:val="single"/>
        </w:rPr>
        <w:t xml:space="preserve"> or violent events like police brutality and similar state violence, </w:t>
      </w:r>
      <w:r>
        <w:rPr>
          <w:b/>
          <w:u w:val="single"/>
        </w:rPr>
        <w:t xml:space="preserve">but also in smaller moments </w:t>
      </w:r>
      <w:r>
        <w:rPr>
          <w:b/>
          <w:highlight w:val="yellow"/>
          <w:u w:val="single"/>
        </w:rPr>
        <w:t>such as engaging in hypervigilance</w:t>
      </w:r>
      <w:r>
        <w:rPr>
          <w:b/>
          <w:u w:val="single"/>
        </w:rPr>
        <w:t xml:space="preserve"> under surveillance systems </w:t>
      </w:r>
      <w:r>
        <w:rPr>
          <w:b/>
          <w:highlight w:val="yellow"/>
          <w:u w:val="single"/>
        </w:rPr>
        <w:t>and undertaking emotional labour</w:t>
      </w:r>
      <w:r>
        <w:rPr>
          <w:b/>
          <w:u w:val="single"/>
        </w:rPr>
        <w:t xml:space="preserve"> to manage divergent temporalities </w:t>
      </w:r>
      <w:r>
        <w:rPr>
          <w:b/>
          <w:highlight w:val="yellow"/>
          <w:u w:val="single"/>
        </w:rPr>
        <w:t>within an anti-Black world</w:t>
      </w:r>
      <w:r>
        <w:rPr>
          <w:u w:val="single"/>
        </w:rPr>
        <w:t xml:space="preserve">. Consequently, it must be understood that time is fundamentally important to the exercise of freedom. In essence, the </w:t>
      </w:r>
      <w:r>
        <w:rPr>
          <w:b/>
          <w:highlight w:val="yellow"/>
          <w:u w:val="single"/>
        </w:rPr>
        <w:t>fair distribution of time is the ultimate justice</w:t>
      </w:r>
      <w:r>
        <w:rPr>
          <w:b/>
          <w:u w:val="single"/>
        </w:rPr>
        <w:t xml:space="preserve">. Justice requires that time be made available as a counterpoint to and subversion of </w:t>
      </w:r>
      <w:r>
        <w:rPr>
          <w:b/>
          <w:highlight w:val="yellow"/>
          <w:u w:val="single"/>
        </w:rPr>
        <w:t xml:space="preserve">logics underpinning </w:t>
      </w:r>
      <w:r>
        <w:rPr>
          <w:b/>
          <w:u w:val="single"/>
        </w:rPr>
        <w:t>racialised</w:t>
      </w:r>
      <w:r>
        <w:rPr>
          <w:b/>
          <w:highlight w:val="yellow"/>
          <w:u w:val="single"/>
        </w:rPr>
        <w:t xml:space="preserve"> enslavement </w:t>
      </w:r>
      <w:r>
        <w:rPr>
          <w:b/>
          <w:u w:val="single"/>
        </w:rPr>
        <w:t>and</w:t>
      </w:r>
      <w:r>
        <w:rPr>
          <w:b/>
          <w:highlight w:val="yellow"/>
          <w:u w:val="single"/>
        </w:rPr>
        <w:t xml:space="preserve"> carried forward by</w:t>
      </w:r>
      <w:r>
        <w:rPr>
          <w:b/>
          <w:u w:val="single"/>
        </w:rPr>
        <w:t xml:space="preserve"> unfree </w:t>
      </w:r>
      <w:r>
        <w:rPr>
          <w:b/>
          <w:highlight w:val="yellow"/>
          <w:u w:val="single"/>
        </w:rPr>
        <w:t>labour practices under colonial and capitalist market systems</w:t>
      </w:r>
      <w:r>
        <w:rPr>
          <w:u w:val="single"/>
        </w:rPr>
        <w:t xml:space="preserve">. Moreover, justice also means the provision and availability of temporal space for critical thought and the imagination to break free from the continuous reproduction of the colonial ever-present. </w:t>
      </w:r>
      <w:r>
        <w:rPr>
          <w:b/>
          <w:highlight w:val="yellow"/>
          <w:u w:val="single"/>
        </w:rPr>
        <w:t>Making justice present</w:t>
      </w:r>
      <w:r>
        <w:rPr>
          <w:u w:val="single"/>
        </w:rPr>
        <w:t xml:space="preserve">, therefore, </w:t>
      </w:r>
      <w:r>
        <w:rPr>
          <w:b/>
          <w:highlight w:val="yellow"/>
          <w:u w:val="single"/>
        </w:rPr>
        <w:t>requires radical</w:t>
      </w:r>
      <w:r>
        <w:rPr>
          <w:b/>
          <w:u w:val="single"/>
        </w:rPr>
        <w:t xml:space="preserve"> and critical </w:t>
      </w:r>
      <w:r>
        <w:rPr>
          <w:b/>
          <w:highlight w:val="yellow"/>
          <w:u w:val="single"/>
        </w:rPr>
        <w:t>innovation to make the present intelligible</w:t>
      </w:r>
      <w:r>
        <w:rPr>
          <w:b/>
          <w:u w:val="single"/>
        </w:rPr>
        <w:t xml:space="preserve">, with a view to </w:t>
      </w:r>
      <w:r>
        <w:rPr>
          <w:b/>
          <w:highlight w:val="yellow"/>
          <w:u w:val="single"/>
        </w:rPr>
        <w:t>making flourishing futures possible</w:t>
      </w:r>
      <w:r>
        <w:rPr>
          <w:u w:val="single"/>
        </w:rPr>
        <w:t>. Ultimately, law reveals itself as a colonial discipline because, within it, bodies and space-time have been revalued and redefined to meet the needs of enclosure, property-making and capital accumulation – and not the protection of life.</w:t>
      </w:r>
      <w:r>
        <w:rPr>
          <w:sz w:val="16"/>
        </w:rPr>
        <w:t xml:space="preserve"> Consequently, this essay focuses on time and temporality to note how law’s orderings of time are fundamental to the continuation of racial injustice and how we cannot imagine alternative futures without unsettling this process</w:t>
      </w:r>
      <w:r>
        <w:rPr>
          <w:b/>
          <w:u w:val="single"/>
        </w:rPr>
        <w:t xml:space="preserve">. Because </w:t>
      </w:r>
      <w:r>
        <w:rPr>
          <w:b/>
          <w:highlight w:val="yellow"/>
          <w:u w:val="single"/>
        </w:rPr>
        <w:t>Euro-modern law functions as a tool for social order</w:t>
      </w:r>
      <w:r>
        <w:rPr>
          <w:b/>
          <w:u w:val="single"/>
        </w:rPr>
        <w:t xml:space="preserve"> (past, present and forward-looking) through its underwriting of racialised enslavement,</w:t>
      </w:r>
      <w:r>
        <w:rPr>
          <w:u w:val="single"/>
        </w:rPr>
        <w:t xml:space="preserve"> exploitative colonisation and the afterlives of both, law is, </w:t>
      </w:r>
      <w:r>
        <w:rPr>
          <w:b/>
          <w:u w:val="single"/>
        </w:rPr>
        <w:t xml:space="preserve">consequently, also </w:t>
      </w:r>
      <w:r>
        <w:rPr>
          <w:b/>
          <w:highlight w:val="yellow"/>
          <w:u w:val="single"/>
        </w:rPr>
        <w:t>complicit in enabling colonially and racially accumulated capital</w:t>
      </w:r>
      <w:r>
        <w:rPr>
          <w:u w:val="single"/>
        </w:rPr>
        <w:t xml:space="preserve"> and other advantages to be retained through the ways in which it normalises the workings of Euro-modern time. </w:t>
      </w:r>
      <w:r>
        <w:rPr>
          <w:b/>
          <w:u w:val="single"/>
        </w:rPr>
        <w:t xml:space="preserve">This permanence of possession and dispossession continues to exist and evolve partly because </w:t>
      </w:r>
      <w:r>
        <w:rPr>
          <w:b/>
          <w:highlight w:val="yellow"/>
          <w:u w:val="single"/>
        </w:rPr>
        <w:t>Euro</w:t>
      </w:r>
      <w:r>
        <w:rPr>
          <w:b/>
          <w:u w:val="single"/>
        </w:rPr>
        <w:t xml:space="preserve">-modern </w:t>
      </w:r>
      <w:r>
        <w:rPr>
          <w:b/>
          <w:highlight w:val="yellow"/>
          <w:u w:val="single"/>
        </w:rPr>
        <w:t>time is marked linearly,</w:t>
      </w:r>
      <w:r>
        <w:rPr>
          <w:b/>
          <w:u w:val="single"/>
        </w:rPr>
        <w:t xml:space="preserve"> thus </w:t>
      </w:r>
      <w:r>
        <w:rPr>
          <w:b/>
          <w:highlight w:val="yellow"/>
          <w:u w:val="single"/>
        </w:rPr>
        <w:t>presupposing the inevitability of progress,</w:t>
      </w:r>
      <w:r>
        <w:rPr>
          <w:b/>
          <w:u w:val="single"/>
        </w:rPr>
        <w:t xml:space="preserve"> even </w:t>
      </w:r>
      <w:r>
        <w:rPr>
          <w:b/>
          <w:highlight w:val="yellow"/>
          <w:u w:val="single"/>
        </w:rPr>
        <w:t>without positive or radical action to bring about</w:t>
      </w:r>
      <w:r>
        <w:rPr>
          <w:b/>
          <w:u w:val="single"/>
        </w:rPr>
        <w:t xml:space="preserve"> such </w:t>
      </w:r>
      <w:r>
        <w:rPr>
          <w:b/>
          <w:highlight w:val="yellow"/>
          <w:u w:val="single"/>
        </w:rPr>
        <w:t>progress</w:t>
      </w:r>
      <w:r>
        <w:rPr>
          <w:u w:val="single"/>
        </w:rPr>
        <w:t>.</w:t>
      </w:r>
      <w:r>
        <w:rPr>
          <w:sz w:val="16"/>
        </w:rPr>
        <w:t xml:space="preserve"> Euro-modernity also relies on singular temporalities through memory practices that erase all non-Euro-modern subjective movements through moments. Such linearity and singularity obscure how </w:t>
      </w:r>
      <w:proofErr w:type="gramStart"/>
      <w:r>
        <w:rPr>
          <w:sz w:val="16"/>
        </w:rPr>
        <w:t>abstractive</w:t>
      </w:r>
      <w:proofErr w:type="gramEnd"/>
      <w:r>
        <w:rPr>
          <w:sz w:val="16"/>
        </w:rPr>
        <w:t xml:space="preserve"> and extractive violence continues and evolves beyond supposedly fixed points in space-time. </w:t>
      </w:r>
      <w:r>
        <w:rPr>
          <w:u w:val="single"/>
        </w:rPr>
        <w:t xml:space="preserve">In other words, often ignored is how these violences proceed beyond the specific time of racialised enslavement and exploitative colonisation. For example, </w:t>
      </w:r>
      <w:r>
        <w:rPr>
          <w:b/>
          <w:u w:val="single"/>
        </w:rPr>
        <w:t xml:space="preserve">erroneous </w:t>
      </w:r>
      <w:r>
        <w:rPr>
          <w:b/>
          <w:highlight w:val="yellow"/>
          <w:u w:val="single"/>
        </w:rPr>
        <w:t>adherence to linearity</w:t>
      </w:r>
      <w:r>
        <w:rPr>
          <w:b/>
          <w:u w:val="single"/>
        </w:rPr>
        <w:t xml:space="preserve"> and singularity </w:t>
      </w:r>
      <w:r>
        <w:rPr>
          <w:b/>
          <w:highlight w:val="yellow"/>
          <w:u w:val="single"/>
        </w:rPr>
        <w:t>permits us to falsely cast ‘decolonisation’ as a matter of the past</w:t>
      </w:r>
      <w:r>
        <w:rPr>
          <w:u w:val="single"/>
        </w:rPr>
        <w:t xml:space="preserve">. Thus, in this frame of linearity and singularity tied to Euro-modernity, a call to decolonise is wrongly heard only as a call to do justice as regards the lingering after-effects of colonialism. </w:t>
      </w:r>
      <w:r>
        <w:rPr>
          <w:b/>
          <w:highlight w:val="yellow"/>
          <w:u w:val="single"/>
        </w:rPr>
        <w:t>This approach takes no account of</w:t>
      </w:r>
      <w:r>
        <w:rPr>
          <w:b/>
          <w:u w:val="single"/>
        </w:rPr>
        <w:t xml:space="preserve"> the fact that the </w:t>
      </w:r>
      <w:r>
        <w:rPr>
          <w:b/>
          <w:highlight w:val="yellow"/>
          <w:u w:val="single"/>
        </w:rPr>
        <w:t>logics allowing the</w:t>
      </w:r>
      <w:r>
        <w:rPr>
          <w:b/>
          <w:u w:val="single"/>
        </w:rPr>
        <w:t xml:space="preserve"> enclosure of colonial territories and the </w:t>
      </w:r>
      <w:r>
        <w:rPr>
          <w:b/>
          <w:highlight w:val="yellow"/>
          <w:u w:val="single"/>
        </w:rPr>
        <w:t>use of racialised bodies as coerced labour</w:t>
      </w:r>
      <w:r>
        <w:rPr>
          <w:b/>
          <w:u w:val="single"/>
        </w:rPr>
        <w:t xml:space="preserve"> are a global organising principle of domination and dispossession that </w:t>
      </w:r>
      <w:r>
        <w:rPr>
          <w:b/>
          <w:highlight w:val="yellow"/>
          <w:u w:val="single"/>
        </w:rPr>
        <w:t>under</w:t>
      </w:r>
      <w:r>
        <w:rPr>
          <w:b/>
          <w:u w:val="single"/>
        </w:rPr>
        <w:t xml:space="preserve">write </w:t>
      </w:r>
      <w:r>
        <w:rPr>
          <w:b/>
          <w:highlight w:val="yellow"/>
          <w:u w:val="single"/>
        </w:rPr>
        <w:t>the current structure of the world</w:t>
      </w:r>
      <w:r>
        <w:rPr>
          <w:b/>
          <w:sz w:val="16"/>
        </w:rPr>
        <w:t xml:space="preserve"> </w:t>
      </w:r>
      <w:r>
        <w:rPr>
          <w:sz w:val="16"/>
        </w:rPr>
        <w:t xml:space="preserve">– not just a nasty aftertaste. </w:t>
      </w:r>
      <w:r>
        <w:rPr>
          <w:b/>
          <w:u w:val="single"/>
        </w:rPr>
        <w:t xml:space="preserve">To think of </w:t>
      </w:r>
      <w:r>
        <w:rPr>
          <w:b/>
          <w:highlight w:val="yellow"/>
          <w:u w:val="single"/>
        </w:rPr>
        <w:t xml:space="preserve">decolonisation </w:t>
      </w:r>
      <w:proofErr w:type="gramStart"/>
      <w:r>
        <w:rPr>
          <w:b/>
          <w:u w:val="single"/>
        </w:rPr>
        <w:t xml:space="preserve">as a </w:t>
      </w:r>
      <w:r>
        <w:rPr>
          <w:b/>
          <w:highlight w:val="yellow"/>
          <w:u w:val="single"/>
        </w:rPr>
        <w:t>means to</w:t>
      </w:r>
      <w:proofErr w:type="gramEnd"/>
      <w:r>
        <w:rPr>
          <w:b/>
          <w:highlight w:val="yellow"/>
          <w:u w:val="single"/>
        </w:rPr>
        <w:t xml:space="preserve"> unsettle Euro-modern linearity</w:t>
      </w:r>
      <w:r>
        <w:rPr>
          <w:b/>
          <w:u w:val="single"/>
        </w:rPr>
        <w:t xml:space="preserve"> </w:t>
      </w:r>
      <w:r>
        <w:rPr>
          <w:u w:val="single"/>
        </w:rPr>
        <w:t>and singularity is to think of different ways of being in the present and future world</w:t>
      </w:r>
      <w:r>
        <w:rPr>
          <w:b/>
          <w:u w:val="single"/>
        </w:rPr>
        <w:t>; it means</w:t>
      </w:r>
      <w:r>
        <w:rPr>
          <w:b/>
          <w:highlight w:val="yellow"/>
          <w:u w:val="single"/>
        </w:rPr>
        <w:t xml:space="preserve"> to think towards utopias</w:t>
      </w:r>
      <w:r>
        <w:rPr>
          <w:u w:val="single"/>
        </w:rPr>
        <w:t xml:space="preserve">. Therefore, if law ‘brews time’, as Grabham suggests, then we can brew different times; we can ‘remake questions of justice over and over again’.16 </w:t>
      </w:r>
      <w:r>
        <w:rPr>
          <w:b/>
          <w:u w:val="single"/>
        </w:rPr>
        <w:t>If Euro-</w:t>
      </w:r>
      <w:r>
        <w:rPr>
          <w:b/>
          <w:highlight w:val="yellow"/>
          <w:u w:val="single"/>
        </w:rPr>
        <w:t>modern law</w:t>
      </w:r>
      <w:r>
        <w:rPr>
          <w:b/>
          <w:u w:val="single"/>
        </w:rPr>
        <w:t xml:space="preserve"> has truly </w:t>
      </w:r>
      <w:r>
        <w:rPr>
          <w:b/>
          <w:highlight w:val="yellow"/>
          <w:u w:val="single"/>
        </w:rPr>
        <w:t>operated to preserve colonial time</w:t>
      </w:r>
      <w:r>
        <w:rPr>
          <w:b/>
          <w:u w:val="single"/>
        </w:rPr>
        <w:t xml:space="preserve"> as well as racial injustice and, </w:t>
      </w:r>
      <w:r>
        <w:rPr>
          <w:b/>
          <w:highlight w:val="yellow"/>
          <w:u w:val="single"/>
        </w:rPr>
        <w:t>particularly, the anti-Blackness carried within it</w:t>
      </w:r>
      <w:r>
        <w:rPr>
          <w:b/>
          <w:u w:val="single"/>
        </w:rPr>
        <w:t>,</w:t>
      </w:r>
      <w:r>
        <w:rPr>
          <w:u w:val="single"/>
        </w:rPr>
        <w:t xml:space="preserve"> then Euro-modern legal knowledge must change direction to undo this ongoing characteristic</w:t>
      </w:r>
      <w:r>
        <w:rPr>
          <w:sz w:val="16"/>
        </w:rPr>
        <w:t xml:space="preserve">. This re-understanding and re-engineering of time and temporality invite us to revisit the substance of life itself and the potential uses of law to preserve life and the planet. Because if Euro-modern law as a colonial discipline continues as it has done to revalue and redefine within it bodies and space-time to meet the needs of enclosure, property-making and capital accumulation, there will not be much left of and for humanity due to the ecological and societal perdition in which the earth finds itself. </w:t>
      </w:r>
      <w:r>
        <w:rPr>
          <w:b/>
          <w:highlight w:val="yellow"/>
          <w:u w:val="single"/>
        </w:rPr>
        <w:t>One</w:t>
      </w:r>
      <w:r>
        <w:rPr>
          <w:b/>
          <w:u w:val="single"/>
        </w:rPr>
        <w:t xml:space="preserve"> of the </w:t>
      </w:r>
      <w:r>
        <w:rPr>
          <w:b/>
          <w:highlight w:val="yellow"/>
          <w:u w:val="single"/>
        </w:rPr>
        <w:t>way</w:t>
      </w:r>
      <w:r>
        <w:rPr>
          <w:b/>
          <w:u w:val="single"/>
        </w:rPr>
        <w:t xml:space="preserve">s in </w:t>
      </w:r>
      <w:r>
        <w:rPr>
          <w:b/>
          <w:highlight w:val="yellow"/>
          <w:u w:val="single"/>
        </w:rPr>
        <w:t>which law can potentially be reimagined</w:t>
      </w:r>
      <w:r>
        <w:rPr>
          <w:b/>
          <w:u w:val="single"/>
        </w:rPr>
        <w:t xml:space="preserve"> so that we do not destroy the earth and each other </w:t>
      </w:r>
      <w:r>
        <w:rPr>
          <w:b/>
          <w:highlight w:val="yellow"/>
          <w:u w:val="single"/>
        </w:rPr>
        <w:t>is to reorder the legal workings of time</w:t>
      </w:r>
      <w:r>
        <w:rPr>
          <w:b/>
          <w:u w:val="single"/>
        </w:rPr>
        <w:t>.</w:t>
      </w:r>
      <w:r>
        <w:rPr>
          <w:u w:val="single"/>
        </w:rPr>
        <w:t xml:space="preserve"> This approach means ensuring that our legal knowledge does not continue to contribute to the mass death of the earth and its inhabitants, to the disappearing of knowledge and ways of being and to the timelessness of peoples and potential. </w:t>
      </w:r>
      <w:r>
        <w:rPr>
          <w:b/>
          <w:highlight w:val="yellow"/>
          <w:u w:val="single"/>
        </w:rPr>
        <w:t xml:space="preserve">To narrate all </w:t>
      </w:r>
      <w:proofErr w:type="gramStart"/>
      <w:r>
        <w:rPr>
          <w:b/>
          <w:highlight w:val="yellow"/>
          <w:u w:val="single"/>
        </w:rPr>
        <w:t>these back</w:t>
      </w:r>
      <w:proofErr w:type="gramEnd"/>
      <w:r>
        <w:rPr>
          <w:b/>
          <w:highlight w:val="yellow"/>
          <w:u w:val="single"/>
        </w:rPr>
        <w:t xml:space="preserve"> into time is to disrupt the linearity</w:t>
      </w:r>
      <w:r>
        <w:rPr>
          <w:b/>
          <w:u w:val="single"/>
        </w:rPr>
        <w:t xml:space="preserve"> of Euro-modern time and the singularity of Euro-modern temporalities. To rethink the future is </w:t>
      </w:r>
      <w:r>
        <w:rPr>
          <w:b/>
          <w:highlight w:val="yellow"/>
          <w:u w:val="single"/>
        </w:rPr>
        <w:t>to seek legal epistemologies</w:t>
      </w:r>
      <w:r>
        <w:rPr>
          <w:b/>
          <w:u w:val="single"/>
        </w:rPr>
        <w:t xml:space="preserve">, ontologies, teleologies and axiologies </w:t>
      </w:r>
      <w:r>
        <w:rPr>
          <w:b/>
          <w:highlight w:val="yellow"/>
          <w:u w:val="single"/>
        </w:rPr>
        <w:t>that break from the past and present</w:t>
      </w:r>
      <w:r>
        <w:rPr>
          <w:sz w:val="16"/>
        </w:rPr>
        <w:t>.</w:t>
      </w:r>
    </w:p>
    <w:p w14:paraId="6F5A7B3B" w14:textId="77777777" w:rsidR="00763B90" w:rsidRDefault="00763B90" w:rsidP="00763B90">
      <w:pPr>
        <w:rPr>
          <w:b/>
          <w:bCs/>
        </w:rPr>
      </w:pPr>
    </w:p>
    <w:p w14:paraId="7D366A76" w14:textId="77777777" w:rsidR="00763B90" w:rsidRDefault="00763B90" w:rsidP="00763B90">
      <w:pPr>
        <w:rPr>
          <w:b/>
          <w:bCs/>
        </w:rPr>
      </w:pPr>
    </w:p>
    <w:p w14:paraId="2B9F1D97" w14:textId="77777777" w:rsidR="00763B90" w:rsidRDefault="00763B90" w:rsidP="00763B90">
      <w:pPr>
        <w:pStyle w:val="Heading4"/>
      </w:pPr>
      <w:r w:rsidRPr="005C7ED8">
        <w:t>The labor economy positions Black workers as essential yet disposable, extracting their labor while denying them voice</w:t>
      </w:r>
      <w:r>
        <w:t xml:space="preserve"> a</w:t>
      </w:r>
      <w:r w:rsidRPr="005C7ED8">
        <w:t>nd dignity. Law reinforces this hierarchy by organizing workplaces as sites of racialized coercion rather than democratic participation, shaping Black workers’ political and economic freedoms through surveillance, precarity, and exclusion. Reframing the workplace as a political institution exposes how denying Black workers collective power is foundational to racial capitalism.</w:t>
      </w:r>
    </w:p>
    <w:p w14:paraId="123EF2EA" w14:textId="77777777" w:rsidR="00763B90" w:rsidRDefault="00763B90" w:rsidP="00763B90">
      <w:pPr>
        <w:rPr>
          <w:b/>
          <w:bCs/>
          <w:sz w:val="32"/>
          <w:szCs w:val="36"/>
        </w:rPr>
      </w:pPr>
      <w:r>
        <w:rPr>
          <w:b/>
          <w:bCs/>
          <w:sz w:val="24"/>
          <w:szCs w:val="28"/>
        </w:rPr>
        <w:t>Toussaint, 24</w:t>
      </w:r>
    </w:p>
    <w:p w14:paraId="13F9B24F" w14:textId="77777777" w:rsidR="00763B90" w:rsidRDefault="00763B90" w:rsidP="00763B90">
      <w:r>
        <w:t>(Etienne C. Toussaint; J.D. from Harvard Law School; 9-25-2024; accessed: 8-6-2025; The Georgetown Law Journal; “Afrofuturism at Work: Critique &amp; Praxis"; https://www.law.georgetown.edu/georgetown-law-journal/wp-content/uploads/sites/26/2024/09/Toussaint_AfrofuturismAtWork.pdf) NKK</w:t>
      </w:r>
    </w:p>
    <w:p w14:paraId="6D3A361F" w14:textId="77777777" w:rsidR="00763B90" w:rsidRDefault="00763B90" w:rsidP="00763B90">
      <w:pPr>
        <w:rPr>
          <w:sz w:val="10"/>
        </w:rPr>
      </w:pPr>
      <w:r>
        <w:rPr>
          <w:b/>
          <w:u w:val="single"/>
        </w:rPr>
        <w:t xml:space="preserve">The ideological and order-giving power of </w:t>
      </w:r>
      <w:r>
        <w:rPr>
          <w:b/>
          <w:highlight w:val="yellow"/>
          <w:u w:val="single"/>
        </w:rPr>
        <w:t xml:space="preserve">law underpins the </w:t>
      </w:r>
      <w:r>
        <w:rPr>
          <w:b/>
          <w:u w:val="single"/>
        </w:rPr>
        <w:t xml:space="preserve">pervasive sense of </w:t>
      </w:r>
      <w:r>
        <w:rPr>
          <w:b/>
          <w:highlight w:val="yellow"/>
          <w:u w:val="single"/>
        </w:rPr>
        <w:t xml:space="preserve">domination experienced by </w:t>
      </w:r>
      <w:r>
        <w:rPr>
          <w:b/>
          <w:u w:val="single"/>
        </w:rPr>
        <w:t>many workers during the COVID-19 pandemic, particularly those from</w:t>
      </w:r>
      <w:r>
        <w:rPr>
          <w:b/>
          <w:highlight w:val="yellow"/>
          <w:u w:val="single"/>
        </w:rPr>
        <w:t xml:space="preserve"> minoritized racial</w:t>
      </w:r>
      <w:r>
        <w:rPr>
          <w:b/>
          <w:u w:val="single"/>
        </w:rPr>
        <w:t xml:space="preserve"> and ethnic </w:t>
      </w:r>
      <w:r>
        <w:rPr>
          <w:b/>
          <w:highlight w:val="yellow"/>
          <w:u w:val="single"/>
        </w:rPr>
        <w:t>groups</w:t>
      </w:r>
      <w:r>
        <w:rPr>
          <w:u w:val="single"/>
        </w:rPr>
        <w:t xml:space="preserve">. For example, in March 2020, </w:t>
      </w:r>
      <w:r>
        <w:rPr>
          <w:b/>
          <w:highlight w:val="yellow"/>
          <w:u w:val="single"/>
        </w:rPr>
        <w:t>Chris Smalls</w:t>
      </w:r>
      <w:r>
        <w:rPr>
          <w:b/>
          <w:u w:val="single"/>
        </w:rPr>
        <w:t xml:space="preserve">, a Black Amazon worker who </w:t>
      </w:r>
      <w:r>
        <w:rPr>
          <w:b/>
          <w:highlight w:val="yellow"/>
          <w:u w:val="single"/>
        </w:rPr>
        <w:t xml:space="preserve">led a strike </w:t>
      </w:r>
      <w:r>
        <w:rPr>
          <w:b/>
          <w:u w:val="single"/>
        </w:rPr>
        <w:t>at the JFK8 warehouse</w:t>
      </w:r>
      <w:r>
        <w:rPr>
          <w:b/>
          <w:highlight w:val="yellow"/>
          <w:u w:val="single"/>
        </w:rPr>
        <w:t xml:space="preserve"> in Staten Island</w:t>
      </w:r>
      <w:r>
        <w:rPr>
          <w:b/>
          <w:u w:val="single"/>
        </w:rPr>
        <w:t>, New York</w:t>
      </w:r>
      <w:r>
        <w:rPr>
          <w:u w:val="single"/>
        </w:rPr>
        <w:t xml:space="preserve">, demanding workplace protections and hazard pay in response to the coronavirus outbreak, </w:t>
      </w:r>
      <w:r>
        <w:rPr>
          <w:b/>
          <w:highlight w:val="yellow"/>
          <w:u w:val="single"/>
        </w:rPr>
        <w:t>was</w:t>
      </w:r>
      <w:r>
        <w:rPr>
          <w:b/>
          <w:u w:val="single"/>
        </w:rPr>
        <w:t xml:space="preserve"> </w:t>
      </w:r>
      <w:r>
        <w:rPr>
          <w:b/>
          <w:highlight w:val="yellow"/>
          <w:u w:val="single"/>
        </w:rPr>
        <w:t>fired</w:t>
      </w:r>
      <w:r>
        <w:rPr>
          <w:b/>
          <w:u w:val="single"/>
        </w:rPr>
        <w:t xml:space="preserve">, ostensibly </w:t>
      </w:r>
      <w:r>
        <w:rPr>
          <w:b/>
          <w:highlight w:val="yellow"/>
          <w:u w:val="single"/>
        </w:rPr>
        <w:t>for his activism</w:t>
      </w:r>
      <w:r>
        <w:rPr>
          <w:u w:val="single"/>
        </w:rPr>
        <w:t xml:space="preserve">. In April 2020, </w:t>
      </w:r>
      <w:r>
        <w:rPr>
          <w:b/>
          <w:highlight w:val="yellow"/>
          <w:u w:val="single"/>
        </w:rPr>
        <w:t>Annie Grant</w:t>
      </w:r>
      <w:r>
        <w:rPr>
          <w:b/>
          <w:u w:val="single"/>
        </w:rPr>
        <w:t xml:space="preserve">, a 55-year-old Black meat packaging worker for Tyson Foods in Camilla, Georgia, </w:t>
      </w:r>
      <w:r>
        <w:rPr>
          <w:b/>
          <w:highlight w:val="yellow"/>
          <w:u w:val="single"/>
        </w:rPr>
        <w:t xml:space="preserve">died from </w:t>
      </w:r>
      <w:r>
        <w:rPr>
          <w:b/>
          <w:u w:val="single"/>
        </w:rPr>
        <w:t xml:space="preserve">complications of </w:t>
      </w:r>
      <w:r>
        <w:rPr>
          <w:b/>
          <w:highlight w:val="yellow"/>
          <w:u w:val="single"/>
        </w:rPr>
        <w:t xml:space="preserve">COVID-19 after </w:t>
      </w:r>
      <w:r>
        <w:rPr>
          <w:b/>
          <w:u w:val="single"/>
        </w:rPr>
        <w:t xml:space="preserve">being </w:t>
      </w:r>
      <w:r>
        <w:rPr>
          <w:b/>
          <w:highlight w:val="yellow"/>
          <w:u w:val="single"/>
        </w:rPr>
        <w:t>pressured to return to work</w:t>
      </w:r>
      <w:r>
        <w:rPr>
          <w:b/>
          <w:u w:val="single"/>
        </w:rPr>
        <w:t xml:space="preserve"> despite </w:t>
      </w:r>
      <w:r>
        <w:rPr>
          <w:b/>
          <w:bCs/>
          <w:u w:val="single"/>
        </w:rPr>
        <w:t>showing</w:t>
      </w:r>
      <w:r>
        <w:rPr>
          <w:b/>
          <w:u w:val="single"/>
        </w:rPr>
        <w:t xml:space="preserve"> symptoms. Grant, who had worked under “shoulder to shoulder” conditions for nearly fifteen years, exemplified the plight of many meat packaging </w:t>
      </w:r>
      <w:r>
        <w:rPr>
          <w:b/>
          <w:highlight w:val="yellow"/>
          <w:u w:val="single"/>
        </w:rPr>
        <w:t xml:space="preserve">workers nationwide </w:t>
      </w:r>
      <w:r>
        <w:rPr>
          <w:b/>
          <w:u w:val="single"/>
        </w:rPr>
        <w:t>who</w:t>
      </w:r>
      <w:r>
        <w:rPr>
          <w:b/>
          <w:highlight w:val="yellow"/>
          <w:u w:val="single"/>
        </w:rPr>
        <w:t xml:space="preserve"> were urged to stay</w:t>
      </w:r>
      <w:r>
        <w:rPr>
          <w:b/>
          <w:u w:val="single"/>
        </w:rPr>
        <w:t xml:space="preserve"> on the job </w:t>
      </w:r>
      <w:r>
        <w:rPr>
          <w:b/>
          <w:highlight w:val="yellow"/>
          <w:u w:val="single"/>
        </w:rPr>
        <w:t>despite inadequate protections</w:t>
      </w:r>
      <w:r>
        <w:rPr>
          <w:b/>
          <w:u w:val="single"/>
        </w:rPr>
        <w:t>.</w:t>
      </w:r>
      <w:r w:rsidRPr="00506C75">
        <w:rPr>
          <w:b/>
          <w:sz w:val="10"/>
        </w:rPr>
        <w:t xml:space="preserve"> </w:t>
      </w:r>
      <w:r>
        <w:rPr>
          <w:b/>
          <w:u w:val="single"/>
        </w:rPr>
        <w:t xml:space="preserve">Then-Vice President </w:t>
      </w:r>
      <w:r>
        <w:rPr>
          <w:b/>
          <w:highlight w:val="yellow"/>
          <w:u w:val="single"/>
        </w:rPr>
        <w:t xml:space="preserve">Mike Pence declared, “You are giving a great service to the people of the United States of </w:t>
      </w:r>
      <w:proofErr w:type="gramStart"/>
      <w:r>
        <w:rPr>
          <w:b/>
          <w:highlight w:val="yellow"/>
          <w:u w:val="single"/>
        </w:rPr>
        <w:t>America</w:t>
      </w:r>
      <w:proofErr w:type="gramEnd"/>
      <w:r>
        <w:rPr>
          <w:b/>
          <w:highlight w:val="yellow"/>
          <w:u w:val="single"/>
        </w:rPr>
        <w:t xml:space="preserve"> and we need you to continue,</w:t>
      </w:r>
      <w:r>
        <w:rPr>
          <w:b/>
          <w:u w:val="single"/>
        </w:rPr>
        <w:t xml:space="preserve"> as a part of what we call critical infrastructure, to show up and do your job. “</w:t>
      </w:r>
      <w:r>
        <w:rPr>
          <w:b/>
          <w:highlight w:val="yellow"/>
          <w:u w:val="single"/>
        </w:rPr>
        <w:t>The Tyson plant</w:t>
      </w:r>
      <w:r>
        <w:rPr>
          <w:b/>
          <w:u w:val="single"/>
        </w:rPr>
        <w:t xml:space="preserve"> in Camilla </w:t>
      </w:r>
      <w:r>
        <w:rPr>
          <w:b/>
          <w:highlight w:val="yellow"/>
          <w:u w:val="single"/>
        </w:rPr>
        <w:t xml:space="preserve">offered </w:t>
      </w:r>
      <w:r>
        <w:rPr>
          <w:b/>
          <w:u w:val="single"/>
        </w:rPr>
        <w:t>workers</w:t>
      </w:r>
      <w:r>
        <w:rPr>
          <w:b/>
          <w:highlight w:val="yellow"/>
          <w:u w:val="single"/>
        </w:rPr>
        <w:t xml:space="preserve"> a</w:t>
      </w:r>
      <w:r>
        <w:rPr>
          <w:b/>
          <w:u w:val="single"/>
        </w:rPr>
        <w:t xml:space="preserve"> $500 </w:t>
      </w:r>
      <w:r>
        <w:rPr>
          <w:b/>
          <w:highlight w:val="yellow"/>
          <w:u w:val="single"/>
        </w:rPr>
        <w:t>bonus for continuous work</w:t>
      </w:r>
      <w:r>
        <w:rPr>
          <w:b/>
          <w:u w:val="single"/>
        </w:rPr>
        <w:t xml:space="preserve"> from April to June 2020, </w:t>
      </w:r>
      <w:r>
        <w:rPr>
          <w:b/>
          <w:highlight w:val="yellow"/>
          <w:u w:val="single"/>
        </w:rPr>
        <w:t>as compensation for their life-threatening service</w:t>
      </w:r>
      <w:r>
        <w:rPr>
          <w:b/>
          <w:u w:val="single"/>
        </w:rPr>
        <w:t>.</w:t>
      </w:r>
      <w:r>
        <w:rPr>
          <w:u w:val="single"/>
        </w:rPr>
        <w:t xml:space="preserve"> Similarly, in April 2020, Jason Hargrove, a 50-year-old Black bus driver in Detroit, Michigan, and married father of six children, died from complications of COVID-19 just eleven days after posting a video on social media decrying his exposure to coughing passengers who refused to wear protective covering. Hargrove’s Facebook post, featuring a masked self-portrait captioned “#ICannotStayHome” and “I’mOnTheRoad4U,”242 highlighted the dire conditions faced by essential workers. In the same month, George Leigh, a 59-year-old Black warehouse employee at Amazon’s Bethpage, New York, distribution center, and the parent to a daughter and several grandchildren, died from the coronavirus amidst growing employee demands for better safety measures, such as paid sick leave, sanitizer, and face masks.</w:t>
      </w:r>
      <w:r w:rsidRPr="00506C75">
        <w:rPr>
          <w:sz w:val="10"/>
        </w:rPr>
        <w:t xml:space="preserve"> Leigh’s death was part of a series of fatalities at Amazon facilities across the country, from Jeffersonville, Indiana, to Waukegan, Illinois, Staten Island, New York, and Tracy, California. In May 2020, Felix Jiminez, a 56-year-old immigrant worker at a hog processing plant in Guymon, Oklahoma, a city that is more than half Hispanic or Latino in a state that did not initially issue stay-at-home orders, died from complications of COVID-19 amid local concerns about premature returns to work. </w:t>
      </w:r>
      <w:r>
        <w:rPr>
          <w:b/>
          <w:u w:val="single"/>
        </w:rPr>
        <w:t>One resident criticized, “</w:t>
      </w:r>
      <w:r>
        <w:rPr>
          <w:b/>
          <w:highlight w:val="yellow"/>
          <w:u w:val="single"/>
        </w:rPr>
        <w:t>They care about production, not workers</w:t>
      </w:r>
      <w:r>
        <w:rPr>
          <w:b/>
          <w:u w:val="single"/>
        </w:rPr>
        <w:t xml:space="preserve">.” </w:t>
      </w:r>
      <w:r>
        <w:rPr>
          <w:b/>
          <w:highlight w:val="yellow"/>
          <w:u w:val="single"/>
        </w:rPr>
        <w:t>Many immigrant workers</w:t>
      </w:r>
      <w:r>
        <w:rPr>
          <w:b/>
          <w:u w:val="single"/>
        </w:rPr>
        <w:t>, lacking meaningful choices and often</w:t>
      </w:r>
      <w:r>
        <w:rPr>
          <w:b/>
          <w:highlight w:val="yellow"/>
          <w:u w:val="single"/>
        </w:rPr>
        <w:t xml:space="preserve"> ineligible for unemployment benefits</w:t>
      </w:r>
      <w:r>
        <w:rPr>
          <w:b/>
          <w:u w:val="single"/>
        </w:rPr>
        <w:t xml:space="preserve"> or federal relief, </w:t>
      </w:r>
      <w:r>
        <w:rPr>
          <w:b/>
          <w:highlight w:val="yellow"/>
          <w:u w:val="single"/>
        </w:rPr>
        <w:t>faced heightened vulnerabilities</w:t>
      </w:r>
      <w:r>
        <w:rPr>
          <w:b/>
          <w:u w:val="single"/>
        </w:rPr>
        <w:t xml:space="preserve">. </w:t>
      </w:r>
      <w:r>
        <w:rPr>
          <w:u w:val="single"/>
        </w:rPr>
        <w:t xml:space="preserve">Globally, the pandemic’s impact on gig workers was stark. In India, thousands of gig workers without legal employee status—dubbed “essential service workers” by Prime Minister Narendra Modi—died from complications of COVID-19. </w:t>
      </w:r>
      <w:r w:rsidRPr="00506C75">
        <w:rPr>
          <w:sz w:val="10"/>
        </w:rPr>
        <w:t xml:space="preserve">Yadigiri Rao, a 50-year-old food deliverer in Hyderabad, India, and the sole earner for his family, died from the coronavirus because he “had no option but to work during the pandemic.” Similarly, C. Murali Krishna, a 47-year-old driver for Ola and Uber, died in August 2020 from the coronavirus shortly after his family sold their home to pay for his hospital treatment. Gururaj Gowda, a 27-year-old driver for Ola and Uber, died in June 2021 from the coronavirus, leaving behind a wife and baby son. </w:t>
      </w:r>
      <w:r>
        <w:rPr>
          <w:b/>
          <w:u w:val="single"/>
        </w:rPr>
        <w:t xml:space="preserve">In each case, these </w:t>
      </w:r>
      <w:r>
        <w:rPr>
          <w:b/>
          <w:highlight w:val="yellow"/>
          <w:u w:val="single"/>
        </w:rPr>
        <w:t>families received insufficient compensation from the government or the companies</w:t>
      </w:r>
      <w:r>
        <w:rPr>
          <w:b/>
          <w:u w:val="single"/>
        </w:rPr>
        <w:t xml:space="preserve"> they serviced. </w:t>
      </w:r>
      <w:r>
        <w:rPr>
          <w:b/>
          <w:highlight w:val="yellow"/>
          <w:u w:val="single"/>
        </w:rPr>
        <w:t>These</w:t>
      </w:r>
      <w:r>
        <w:rPr>
          <w:b/>
          <w:u w:val="single"/>
        </w:rPr>
        <w:t xml:space="preserve"> heartbreaking stories </w:t>
      </w:r>
      <w:r>
        <w:rPr>
          <w:b/>
          <w:highlight w:val="yellow"/>
          <w:u w:val="single"/>
        </w:rPr>
        <w:t>illustrate the</w:t>
      </w:r>
      <w:r>
        <w:rPr>
          <w:b/>
          <w:u w:val="single"/>
        </w:rPr>
        <w:t xml:space="preserve"> profound and often deadly consequences of the ideological and order-giving </w:t>
      </w:r>
      <w:r>
        <w:rPr>
          <w:b/>
          <w:highlight w:val="yellow"/>
          <w:u w:val="single"/>
        </w:rPr>
        <w:t>power of law, which perpetuates inequities and vulnerabilities among workers</w:t>
      </w:r>
      <w:r>
        <w:rPr>
          <w:b/>
          <w:u w:val="single"/>
        </w:rPr>
        <w:t xml:space="preserve">, both domestically and globally. Technological innovation does not promise a solution to these challenges. In fact, in recent years, technology </w:t>
      </w:r>
      <w:r>
        <w:rPr>
          <w:b/>
          <w:highlight w:val="yellow"/>
          <w:u w:val="single"/>
        </w:rPr>
        <w:t xml:space="preserve">companies like Facebook have outsourced </w:t>
      </w:r>
      <w:r>
        <w:rPr>
          <w:b/>
          <w:u w:val="single"/>
        </w:rPr>
        <w:t>work</w:t>
      </w:r>
      <w:r>
        <w:rPr>
          <w:b/>
          <w:highlight w:val="yellow"/>
          <w:u w:val="single"/>
        </w:rPr>
        <w:t xml:space="preserve"> to</w:t>
      </w:r>
      <w:r>
        <w:rPr>
          <w:b/>
          <w:u w:val="single"/>
        </w:rPr>
        <w:t xml:space="preserve"> hundreds of </w:t>
      </w:r>
      <w:r>
        <w:rPr>
          <w:b/>
          <w:highlight w:val="yellow"/>
          <w:u w:val="single"/>
        </w:rPr>
        <w:t>Africans in</w:t>
      </w:r>
      <w:r>
        <w:rPr>
          <w:b/>
          <w:u w:val="single"/>
        </w:rPr>
        <w:t xml:space="preserve"> office buildings near slum communities in Nairobi, </w:t>
      </w:r>
      <w:r>
        <w:rPr>
          <w:b/>
          <w:highlight w:val="yellow"/>
          <w:u w:val="single"/>
        </w:rPr>
        <w:t xml:space="preserve">Kenya, to moderate </w:t>
      </w:r>
      <w:r>
        <w:rPr>
          <w:b/>
          <w:u w:val="single"/>
        </w:rPr>
        <w:t>social</w:t>
      </w:r>
      <w:r>
        <w:rPr>
          <w:b/>
          <w:highlight w:val="yellow"/>
          <w:u w:val="single"/>
        </w:rPr>
        <w:t xml:space="preserve"> media content.</w:t>
      </w:r>
      <w:r>
        <w:rPr>
          <w:b/>
          <w:u w:val="single"/>
        </w:rPr>
        <w:t xml:space="preserve"> These </w:t>
      </w:r>
      <w:r>
        <w:rPr>
          <w:b/>
          <w:highlight w:val="yellow"/>
          <w:u w:val="single"/>
        </w:rPr>
        <w:t xml:space="preserve">gig workers are tasked with viewing and removing illegal </w:t>
      </w:r>
      <w:r>
        <w:rPr>
          <w:b/>
          <w:u w:val="single"/>
        </w:rPr>
        <w:t xml:space="preserve">or banned </w:t>
      </w:r>
      <w:r>
        <w:rPr>
          <w:b/>
          <w:highlight w:val="yellow"/>
          <w:u w:val="single"/>
        </w:rPr>
        <w:t>content</w:t>
      </w:r>
      <w:r>
        <w:rPr>
          <w:b/>
          <w:u w:val="single"/>
        </w:rPr>
        <w:t xml:space="preserve"> from the website, </w:t>
      </w:r>
      <w:r>
        <w:rPr>
          <w:b/>
          <w:highlight w:val="yellow"/>
          <w:u w:val="single"/>
        </w:rPr>
        <w:t xml:space="preserve">including </w:t>
      </w:r>
      <w:r>
        <w:rPr>
          <w:b/>
          <w:u w:val="single"/>
        </w:rPr>
        <w:t xml:space="preserve">videos of </w:t>
      </w:r>
      <w:r>
        <w:rPr>
          <w:b/>
          <w:highlight w:val="yellow"/>
          <w:u w:val="single"/>
        </w:rPr>
        <w:t xml:space="preserve">murders, </w:t>
      </w:r>
      <w:r w:rsidRPr="00506C75">
        <w:rPr>
          <w:bCs/>
          <w:sz w:val="10"/>
          <w:szCs w:val="18"/>
        </w:rPr>
        <w:t>rapes, suicides, and child sexual abuse.</w:t>
      </w:r>
      <w:r w:rsidRPr="00506C75">
        <w:rPr>
          <w:b/>
          <w:sz w:val="10"/>
          <w:szCs w:val="18"/>
        </w:rPr>
        <w:t xml:space="preserve"> </w:t>
      </w:r>
      <w:r>
        <w:rPr>
          <w:b/>
          <w:highlight w:val="yellow"/>
          <w:u w:val="single"/>
        </w:rPr>
        <w:t>Workers in the Nairobi office are</w:t>
      </w:r>
      <w:r>
        <w:rPr>
          <w:b/>
          <w:u w:val="single"/>
        </w:rPr>
        <w:t xml:space="preserve"> among Facebook’s </w:t>
      </w:r>
      <w:r>
        <w:rPr>
          <w:b/>
          <w:highlight w:val="yellow"/>
          <w:u w:val="single"/>
        </w:rPr>
        <w:t>lowest paid workers globally, working in</w:t>
      </w:r>
      <w:r>
        <w:rPr>
          <w:b/>
          <w:u w:val="single"/>
        </w:rPr>
        <w:t xml:space="preserve"> a culture marked by “</w:t>
      </w:r>
      <w:r>
        <w:rPr>
          <w:b/>
          <w:highlight w:val="yellow"/>
          <w:u w:val="single"/>
        </w:rPr>
        <w:t>mental trauma, intimidation, and alleged suppression of the right to unionize</w:t>
      </w:r>
      <w:r>
        <w:rPr>
          <w:b/>
          <w:u w:val="single"/>
        </w:rPr>
        <w:t>.”</w:t>
      </w:r>
      <w:r>
        <w:rPr>
          <w:u w:val="single"/>
        </w:rPr>
        <w:t xml:space="preserve"> Consequently, Facebook has faced litigation over allegations of “forced labor, human trafficking, and union busting in Kenya.” </w:t>
      </w:r>
      <w:r>
        <w:rPr>
          <w:b/>
          <w:u w:val="single"/>
        </w:rPr>
        <w:t xml:space="preserve">Many artificial intelligence </w:t>
      </w:r>
      <w:r>
        <w:rPr>
          <w:b/>
          <w:highlight w:val="yellow"/>
          <w:u w:val="single"/>
        </w:rPr>
        <w:t>tech</w:t>
      </w:r>
      <w:r>
        <w:rPr>
          <w:b/>
          <w:u w:val="single"/>
        </w:rPr>
        <w:t xml:space="preserve">nology </w:t>
      </w:r>
      <w:r>
        <w:rPr>
          <w:b/>
          <w:highlight w:val="yellow"/>
          <w:u w:val="single"/>
        </w:rPr>
        <w:t>companies in Silicon Valley</w:t>
      </w:r>
      <w:r>
        <w:rPr>
          <w:b/>
          <w:u w:val="single"/>
        </w:rPr>
        <w:t xml:space="preserve">, California, </w:t>
      </w:r>
      <w:r>
        <w:rPr>
          <w:b/>
          <w:highlight w:val="yellow"/>
          <w:u w:val="single"/>
        </w:rPr>
        <w:t>rely on “ghost workers,”</w:t>
      </w:r>
      <w:r>
        <w:rPr>
          <w:b/>
          <w:u w:val="single"/>
        </w:rPr>
        <w:t xml:space="preserve"> underpaid laborers from impoverished communities worldwide, including Kenya, Syria, Bulgaria, and Argentina. These </w:t>
      </w:r>
      <w:r>
        <w:rPr>
          <w:b/>
          <w:highlight w:val="yellow"/>
          <w:u w:val="single"/>
        </w:rPr>
        <w:t>workers perform repetitive,</w:t>
      </w:r>
      <w:r>
        <w:rPr>
          <w:b/>
          <w:u w:val="single"/>
        </w:rPr>
        <w:t xml:space="preserve"> piecemeal </w:t>
      </w:r>
      <w:r>
        <w:rPr>
          <w:b/>
          <w:highlight w:val="yellow"/>
          <w:u w:val="single"/>
        </w:rPr>
        <w:t>tasks under precarious conditions</w:t>
      </w:r>
      <w:r>
        <w:rPr>
          <w:b/>
          <w:u w:val="single"/>
        </w:rPr>
        <w:t xml:space="preserve">, often </w:t>
      </w:r>
      <w:r>
        <w:rPr>
          <w:b/>
          <w:highlight w:val="yellow"/>
          <w:u w:val="single"/>
        </w:rPr>
        <w:t>resulting in serious</w:t>
      </w:r>
      <w:r>
        <w:rPr>
          <w:b/>
          <w:u w:val="single"/>
        </w:rPr>
        <w:t xml:space="preserve"> musculoskeletal </w:t>
      </w:r>
      <w:r>
        <w:rPr>
          <w:b/>
          <w:highlight w:val="yellow"/>
          <w:u w:val="single"/>
        </w:rPr>
        <w:t>injuries</w:t>
      </w:r>
      <w:r>
        <w:rPr>
          <w:u w:val="single"/>
        </w:rPr>
        <w:t>. Strict surveillance and performance metrics govern their work, with termination following repeated violations.</w:t>
      </w:r>
      <w:r w:rsidRPr="00506C75">
        <w:rPr>
          <w:sz w:val="10"/>
        </w:rPr>
        <w:t xml:space="preserve"> Tasks range from categorizing images for Google searches, to responding to survey questions for Amazon, translating speech to text for Netflix videos, and performing creative tasks on Fiverr. </w:t>
      </w:r>
      <w:r>
        <w:rPr>
          <w:b/>
          <w:u w:val="single"/>
        </w:rPr>
        <w:t xml:space="preserve">These low-skilled </w:t>
      </w:r>
      <w:r>
        <w:rPr>
          <w:b/>
          <w:highlight w:val="yellow"/>
          <w:u w:val="single"/>
        </w:rPr>
        <w:t>digital gig workers are not considered employees and are</w:t>
      </w:r>
      <w:r>
        <w:rPr>
          <w:b/>
          <w:u w:val="single"/>
        </w:rPr>
        <w:t xml:space="preserve"> therefore </w:t>
      </w:r>
      <w:r>
        <w:rPr>
          <w:b/>
          <w:highlight w:val="yellow"/>
          <w:u w:val="single"/>
        </w:rPr>
        <w:t>ineligible for health insurance, workers’ compensation, or union protections</w:t>
      </w:r>
      <w:r>
        <w:rPr>
          <w:highlight w:val="yellow"/>
          <w:u w:val="single"/>
        </w:rPr>
        <w:t>.</w:t>
      </w:r>
      <w:r>
        <w:rPr>
          <w:u w:val="single"/>
        </w:rPr>
        <w:t xml:space="preserve"> Such workplace conditions in the Global South are not anomalies. Automated surveillance is a standard feature at many technology companies across the globe, including Amazon, where warehouse workers and delivery drivers are tracked by cameras and inventory scanners. </w:t>
      </w:r>
      <w:r>
        <w:rPr>
          <w:b/>
          <w:highlight w:val="yellow"/>
          <w:u w:val="single"/>
        </w:rPr>
        <w:t>Failure to meet performance</w:t>
      </w:r>
      <w:r>
        <w:rPr>
          <w:b/>
          <w:u w:val="single"/>
        </w:rPr>
        <w:t xml:space="preserve"> metrics often </w:t>
      </w:r>
      <w:r>
        <w:rPr>
          <w:b/>
          <w:highlight w:val="yellow"/>
          <w:u w:val="single"/>
        </w:rPr>
        <w:t>results in discipline</w:t>
      </w:r>
      <w:r>
        <w:rPr>
          <w:b/>
          <w:u w:val="single"/>
        </w:rPr>
        <w:t xml:space="preserve">, leading </w:t>
      </w:r>
      <w:r>
        <w:rPr>
          <w:b/>
          <w:highlight w:val="yellow"/>
          <w:u w:val="single"/>
        </w:rPr>
        <w:t>workers</w:t>
      </w:r>
      <w:r>
        <w:rPr>
          <w:b/>
          <w:u w:val="single"/>
        </w:rPr>
        <w:t xml:space="preserve"> to </w:t>
      </w:r>
      <w:r>
        <w:rPr>
          <w:b/>
          <w:highlight w:val="yellow"/>
          <w:u w:val="single"/>
        </w:rPr>
        <w:t>adopt risky practices that compromise</w:t>
      </w:r>
      <w:r>
        <w:rPr>
          <w:b/>
          <w:u w:val="single"/>
        </w:rPr>
        <w:t xml:space="preserve"> their </w:t>
      </w:r>
      <w:r>
        <w:rPr>
          <w:b/>
          <w:highlight w:val="yellow"/>
          <w:u w:val="single"/>
        </w:rPr>
        <w:t>safety</w:t>
      </w:r>
      <w:r>
        <w:rPr>
          <w:b/>
          <w:u w:val="single"/>
        </w:rPr>
        <w:t>.</w:t>
      </w:r>
      <w:r w:rsidRPr="00506C75">
        <w:rPr>
          <w:sz w:val="10"/>
        </w:rPr>
        <w:t xml:space="preserve"> Reports indicate that Amazon drivers in the United States sometimes drive with seat belts buckled behind their backs to appear compliant with safety protocols without slowing down their delivery schedules. Consequently, these drivers suffer injuries “at a nearly 50% higher rate than their United Parcel Service counterparts.” </w:t>
      </w:r>
      <w:r>
        <w:rPr>
          <w:b/>
          <w:u w:val="single"/>
        </w:rPr>
        <w:t>Some drivers must sign biometric consent forms allowing Amazon to monitor their every movement.</w:t>
      </w:r>
      <w:r w:rsidRPr="00506C75">
        <w:rPr>
          <w:b/>
          <w:sz w:val="10"/>
        </w:rPr>
        <w:t xml:space="preserve"> </w:t>
      </w:r>
      <w:r>
        <w:rPr>
          <w:b/>
          <w:highlight w:val="yellow"/>
          <w:u w:val="single"/>
        </w:rPr>
        <w:t>Workers</w:t>
      </w:r>
      <w:r>
        <w:rPr>
          <w:b/>
          <w:u w:val="single"/>
        </w:rPr>
        <w:t xml:space="preserve"> from low-income and underserved communities are particularly vulnerable,</w:t>
      </w:r>
      <w:r>
        <w:rPr>
          <w:b/>
          <w:highlight w:val="yellow"/>
          <w:u w:val="single"/>
        </w:rPr>
        <w:t xml:space="preserve"> fear</w:t>
      </w:r>
      <w:r>
        <w:rPr>
          <w:b/>
          <w:u w:val="single"/>
        </w:rPr>
        <w:t>ing</w:t>
      </w:r>
      <w:r>
        <w:rPr>
          <w:b/>
          <w:highlight w:val="yellow"/>
          <w:u w:val="single"/>
        </w:rPr>
        <w:t xml:space="preserve"> job loss if they demand </w:t>
      </w:r>
      <w:r>
        <w:rPr>
          <w:b/>
          <w:u w:val="single"/>
        </w:rPr>
        <w:t xml:space="preserve">more </w:t>
      </w:r>
      <w:r>
        <w:rPr>
          <w:b/>
          <w:highlight w:val="yellow"/>
          <w:u w:val="single"/>
        </w:rPr>
        <w:t>ethical working conditions</w:t>
      </w:r>
      <w:r>
        <w:rPr>
          <w:b/>
          <w:u w:val="single"/>
        </w:rPr>
        <w:t xml:space="preserve">. The </w:t>
      </w:r>
      <w:r>
        <w:rPr>
          <w:b/>
          <w:highlight w:val="yellow"/>
          <w:u w:val="single"/>
        </w:rPr>
        <w:t xml:space="preserve">Afrofuturist appeal </w:t>
      </w:r>
      <w:r>
        <w:rPr>
          <w:b/>
          <w:u w:val="single"/>
        </w:rPr>
        <w:t xml:space="preserve">to egalitarianism </w:t>
      </w:r>
      <w:r>
        <w:rPr>
          <w:b/>
          <w:highlight w:val="yellow"/>
          <w:u w:val="single"/>
        </w:rPr>
        <w:t>asserts</w:t>
      </w:r>
      <w:r>
        <w:rPr>
          <w:b/>
          <w:u w:val="single"/>
        </w:rPr>
        <w:t xml:space="preserve"> that </w:t>
      </w:r>
      <w:r>
        <w:rPr>
          <w:b/>
          <w:highlight w:val="yellow"/>
          <w:u w:val="single"/>
        </w:rPr>
        <w:t>workers have a “right to equal concern and respect in the</w:t>
      </w:r>
      <w:r>
        <w:rPr>
          <w:b/>
          <w:u w:val="single"/>
        </w:rPr>
        <w:t xml:space="preserve"> design and </w:t>
      </w:r>
      <w:r>
        <w:rPr>
          <w:b/>
          <w:highlight w:val="yellow"/>
          <w:u w:val="single"/>
        </w:rPr>
        <w:t xml:space="preserve">administration of </w:t>
      </w:r>
      <w:r>
        <w:rPr>
          <w:b/>
          <w:u w:val="single"/>
        </w:rPr>
        <w:t xml:space="preserve">the political </w:t>
      </w:r>
      <w:r>
        <w:rPr>
          <w:b/>
          <w:highlight w:val="yellow"/>
          <w:u w:val="single"/>
        </w:rPr>
        <w:t>institutions that govern” their lives.</w:t>
      </w:r>
      <w:r w:rsidRPr="00506C75">
        <w:rPr>
          <w:b/>
          <w:sz w:val="10"/>
        </w:rPr>
        <w:t xml:space="preserve"> </w:t>
      </w:r>
      <w:r w:rsidRPr="00506C75">
        <w:rPr>
          <w:sz w:val="10"/>
          <w:szCs w:val="32"/>
        </w:rPr>
        <w:t xml:space="preserve">The Wagner Act and the NLRB’s commitment to workplace democracy support ongoing demands for worker empowerment and protection. </w:t>
      </w:r>
      <w:r w:rsidRPr="00CD32C8">
        <w:rPr>
          <w:b/>
          <w:bCs/>
          <w:szCs w:val="20"/>
          <w:highlight w:val="yellow"/>
          <w:u w:val="single"/>
        </w:rPr>
        <w:t>Viewing the workplace as a site for democratic participation reframes it as a political institution that shapes the political and economic freedoms of individuals in society</w:t>
      </w:r>
      <w:r w:rsidRPr="00CD32C8">
        <w:rPr>
          <w:sz w:val="18"/>
          <w:szCs w:val="32"/>
          <w:highlight w:val="yellow"/>
          <w:u w:val="single"/>
        </w:rPr>
        <w:t>.</w:t>
      </w:r>
      <w:r w:rsidRPr="00506C75">
        <w:rPr>
          <w:sz w:val="10"/>
          <w:szCs w:val="32"/>
        </w:rPr>
        <w:t xml:space="preserve"> Two important insights emerge from this perspective. First, viewing the workplace as an independent source of collective democratic authority challenges the conventional public–private distinction endorsed by liberal legal systems. Historically, the evolution of the municipal corporation during the eighteenth and nineteenth centuries led to a clear distinction between private business corporations and municipalities. While late nineteenth century municipal law aimed to curb economic favoritism to safeguard the public interest, Gerald Frug suggests that separating the corporation from the municipality was essential for the ascension of a market-centric capitalist order. Similarly, like Frug’s claim that democracy necessitates intermediate associations to bridge the gap between the market and the state (such as public banks, public housing, and cooperative grocery stores</w:t>
      </w:r>
      <w:r w:rsidRPr="00506C75">
        <w:rPr>
          <w:sz w:val="18"/>
          <w:szCs w:val="32"/>
          <w:u w:val="single"/>
        </w:rPr>
        <w:t xml:space="preserve">), </w:t>
      </w:r>
      <w:r w:rsidRPr="00134AD8">
        <w:rPr>
          <w:szCs w:val="20"/>
          <w:u w:val="single"/>
        </w:rPr>
        <w:t xml:space="preserve">this Essay adopts a view of the workplace as a political institution, which suggests that </w:t>
      </w:r>
      <w:r w:rsidRPr="00CD32C8">
        <w:rPr>
          <w:b/>
          <w:bCs/>
          <w:szCs w:val="20"/>
          <w:highlight w:val="yellow"/>
          <w:u w:val="single"/>
        </w:rPr>
        <w:t>democratic control and collective power within workplaces, facilitated by unions</w:t>
      </w:r>
      <w:r w:rsidRPr="00CD32C8">
        <w:rPr>
          <w:b/>
          <w:bCs/>
          <w:szCs w:val="20"/>
          <w:u w:val="single"/>
        </w:rPr>
        <w:t xml:space="preserve"> and other intermediary associations</w:t>
      </w:r>
      <w:r w:rsidRPr="00CD32C8">
        <w:rPr>
          <w:b/>
          <w:bCs/>
          <w:szCs w:val="20"/>
          <w:highlight w:val="yellow"/>
          <w:u w:val="single"/>
        </w:rPr>
        <w:t>, are essential.</w:t>
      </w:r>
      <w:r w:rsidRPr="00506C75">
        <w:rPr>
          <w:sz w:val="10"/>
          <w:szCs w:val="28"/>
        </w:rPr>
        <w:t xml:space="preserve"> </w:t>
      </w:r>
      <w:r>
        <w:rPr>
          <w:b/>
          <w:szCs w:val="20"/>
          <w:u w:val="single"/>
        </w:rPr>
        <w:t xml:space="preserve">Second, </w:t>
      </w:r>
      <w:r>
        <w:rPr>
          <w:b/>
          <w:szCs w:val="20"/>
          <w:highlight w:val="yellow"/>
          <w:u w:val="single"/>
        </w:rPr>
        <w:t xml:space="preserve">conceptualizing the workplace as a political institution advocates for </w:t>
      </w:r>
      <w:proofErr w:type="gramStart"/>
      <w:r>
        <w:rPr>
          <w:b/>
          <w:szCs w:val="20"/>
          <w:highlight w:val="yellow"/>
          <w:u w:val="single"/>
        </w:rPr>
        <w:t>a legal</w:t>
      </w:r>
      <w:proofErr w:type="gramEnd"/>
      <w:r>
        <w:rPr>
          <w:b/>
          <w:szCs w:val="20"/>
          <w:highlight w:val="yellow"/>
          <w:u w:val="single"/>
        </w:rPr>
        <w:t xml:space="preserve"> entitlement to the workplace, representing a collective right to the firm</w:t>
      </w:r>
      <w:r>
        <w:rPr>
          <w:b/>
          <w:szCs w:val="20"/>
          <w:u w:val="single"/>
        </w:rPr>
        <w:t>.</w:t>
      </w:r>
      <w:r>
        <w:rPr>
          <w:szCs w:val="20"/>
          <w:u w:val="single"/>
        </w:rPr>
        <w:t xml:space="preserve"> Under this framework, workers not only demand fair wages reflecting the exchange value of their labor but also assert a right to the firm’s use value as a space for democratic co-governance of socio-political life. This notion challenges the existing capitalist paradigm by advocating for workers to actively participate in firm governance as co-managers and co-owners. Beyond merely envisioning cooperatively owned and managed firms dominating economic markets, this perspective asserts that workers deserve the right not to be excluded from workplace governance. </w:t>
      </w:r>
      <w:r>
        <w:rPr>
          <w:b/>
          <w:szCs w:val="20"/>
          <w:highlight w:val="yellow"/>
          <w:u w:val="single"/>
        </w:rPr>
        <w:t>Despite efforts to promote union organizing, collective bargaining</w:t>
      </w:r>
      <w:r>
        <w:rPr>
          <w:b/>
          <w:szCs w:val="20"/>
          <w:u w:val="single"/>
        </w:rPr>
        <w:t xml:space="preserve">, worker councils, and cooperative ownership, </w:t>
      </w:r>
      <w:r>
        <w:rPr>
          <w:b/>
          <w:szCs w:val="20"/>
          <w:highlight w:val="yellow"/>
          <w:u w:val="single"/>
        </w:rPr>
        <w:t>contemporary labor law falls short of this</w:t>
      </w:r>
      <w:r>
        <w:rPr>
          <w:b/>
          <w:szCs w:val="20"/>
          <w:u w:val="single"/>
        </w:rPr>
        <w:t xml:space="preserve"> vision</w:t>
      </w:r>
      <w:r>
        <w:rPr>
          <w:szCs w:val="20"/>
          <w:u w:val="single"/>
        </w:rPr>
        <w:t>.</w:t>
      </w:r>
      <w:r w:rsidRPr="00506C75">
        <w:rPr>
          <w:sz w:val="10"/>
        </w:rPr>
        <w:t xml:space="preserve"> </w:t>
      </w:r>
      <w:r>
        <w:rPr>
          <w:b/>
          <w:highlight w:val="yellow"/>
          <w:u w:val="single"/>
        </w:rPr>
        <w:t>Afrofuturism provides a glimpse into the consequences</w:t>
      </w:r>
      <w:r>
        <w:rPr>
          <w:b/>
          <w:u w:val="single"/>
        </w:rPr>
        <w:t xml:space="preserve"> of such shortcomings </w:t>
      </w:r>
      <w:r>
        <w:rPr>
          <w:b/>
          <w:highlight w:val="yellow"/>
          <w:u w:val="single"/>
        </w:rPr>
        <w:t>for people like Annie Grant, who are unable to stop working</w:t>
      </w:r>
      <w:r>
        <w:rPr>
          <w:b/>
          <w:u w:val="single"/>
        </w:rPr>
        <w:t xml:space="preserve"> during crises. In Octavia Butler’s dystopian world, </w:t>
      </w:r>
      <w:r>
        <w:rPr>
          <w:b/>
          <w:highlight w:val="yellow"/>
          <w:u w:val="single"/>
        </w:rPr>
        <w:t>tensions between workers and corporations have led to</w:t>
      </w:r>
      <w:r>
        <w:rPr>
          <w:b/>
          <w:u w:val="single"/>
        </w:rPr>
        <w:t xml:space="preserve"> extreme </w:t>
      </w:r>
      <w:r>
        <w:rPr>
          <w:b/>
          <w:highlight w:val="yellow"/>
          <w:u w:val="single"/>
        </w:rPr>
        <w:t>wealth disparities and disengagement from political discourse</w:t>
      </w:r>
      <w:r>
        <w:rPr>
          <w:b/>
          <w:u w:val="single"/>
        </w:rPr>
        <w:t xml:space="preserve"> among citizens, largely </w:t>
      </w:r>
      <w:r>
        <w:rPr>
          <w:b/>
          <w:highlight w:val="yellow"/>
          <w:u w:val="single"/>
        </w:rPr>
        <w:t>driven by a lack of faith in government and limited resources</w:t>
      </w:r>
      <w:r>
        <w:rPr>
          <w:b/>
          <w:u w:val="single"/>
        </w:rPr>
        <w:t xml:space="preserve"> for subsistence</w:t>
      </w:r>
      <w:r>
        <w:rPr>
          <w:u w:val="single"/>
        </w:rPr>
        <w:t xml:space="preserve">. As Olamina’s father notes, “Politicians and big corporations get the bread, and we get the circuses.” In Butler’s world, class warfare has become a relentless struggle for survival, mirroring real-world challenges faced by marginalized communities. As Olamina’s stepmother declares, “Lights, progress, growth, all those things we’re too hot and too poor to bother with anymore.” </w:t>
      </w:r>
      <w:r>
        <w:rPr>
          <w:b/>
          <w:highlight w:val="yellow"/>
          <w:u w:val="single"/>
        </w:rPr>
        <w:t>The government in Butler’s dystopia</w:t>
      </w:r>
      <w:r>
        <w:rPr>
          <w:b/>
          <w:u w:val="single"/>
        </w:rPr>
        <w:t xml:space="preserve"> proposes market-based solutions to solve poverty and social unrest </w:t>
      </w:r>
      <w:r>
        <w:rPr>
          <w:b/>
          <w:highlight w:val="yellow"/>
          <w:u w:val="single"/>
        </w:rPr>
        <w:t>reminiscent of modern conservatives’ proposals, including eliminating</w:t>
      </w:r>
      <w:r>
        <w:rPr>
          <w:b/>
          <w:u w:val="single"/>
        </w:rPr>
        <w:t xml:space="preserve"> “‘overly restrictive’ </w:t>
      </w:r>
      <w:r>
        <w:rPr>
          <w:b/>
          <w:highlight w:val="yellow"/>
          <w:u w:val="single"/>
        </w:rPr>
        <w:t>minimum wage</w:t>
      </w:r>
      <w:r>
        <w:rPr>
          <w:b/>
          <w:u w:val="single"/>
        </w:rPr>
        <w:t xml:space="preserve">, environmental, </w:t>
      </w:r>
      <w:r>
        <w:rPr>
          <w:b/>
          <w:highlight w:val="yellow"/>
          <w:u w:val="single"/>
        </w:rPr>
        <w:t>and worker protection laws</w:t>
      </w:r>
      <w:r>
        <w:rPr>
          <w:b/>
          <w:u w:val="single"/>
        </w:rPr>
        <w:t xml:space="preserve"> for those employers willing to take on homeless employees and provide them with training and adequate room and board.” Many </w:t>
      </w:r>
      <w:r>
        <w:rPr>
          <w:b/>
          <w:highlight w:val="yellow"/>
          <w:u w:val="single"/>
        </w:rPr>
        <w:t>workers succumb to debt slavery</w:t>
      </w:r>
      <w:r>
        <w:rPr>
          <w:b/>
          <w:u w:val="single"/>
        </w:rPr>
        <w:t xml:space="preserve"> or compromise their agency, </w:t>
      </w:r>
      <w:r>
        <w:rPr>
          <w:b/>
          <w:highlight w:val="yellow"/>
          <w:u w:val="single"/>
        </w:rPr>
        <w:t>illustrating the erosion of democracy and human dignity under corporate dominance</w:t>
      </w:r>
      <w:r>
        <w:rPr>
          <w:b/>
          <w:u w:val="single"/>
        </w:rPr>
        <w:t>. In Butler’s fictional town of Olivar, for example, the multinational corporation Kagimoto, Stamm, Frampton, and Company persuades the residents “to accept smaller salaries than their socio-economic group is used to in exchange for security, a guaranteed food supply, [and] jobs.”</w:t>
      </w:r>
      <w:r w:rsidRPr="00506C75">
        <w:rPr>
          <w:sz w:val="10"/>
        </w:rPr>
        <w:t xml:space="preserve"> Many of the residents reject the proposal with deep suspicion, much like the Amazon workers who voted against unionization because they not only rationally believed that Amazon would (illegally) exact revenge against them if they voted for the union, but they also did not trust that the union could meaningfully improve their lives. Butler suggests that radical empathy, rather than ruthless market competition, offers a path forward. Her protagonist, Olamina, is afflicted by “hyperempathy syndrome,” an illness caused by the drug addiction of her birth mother, whom she never knew. The syndrome causes her to experience the emotions of others, both their pain and pleasure. While doctors view her condition as “an organic delusional syndrome,” Olamina views her condition not as an illness but as a remedy for societal afflictions, declaring, “if everyone could feel everyone else’s pain, who would torture? Who would cause anyone unnecessary pain?” As Jerry Phillips argues, when one’s “sense of self is phenomenologically bound up with the humanity of the other . . . in a hyperempathetic world, the other would cease to exist as the ontological antithesis of the self, but would instead become a real aspect of oneself, insofar as one accepts oneself as a social being.” Put another way, as Butler reveals, the answer to unyielding barbarism, chaos, and violence may be to bear the cross of sacrifice together. This concept challenges traditional notions of self and </w:t>
      </w:r>
      <w:proofErr w:type="gramStart"/>
      <w:r w:rsidRPr="00506C75">
        <w:rPr>
          <w:sz w:val="10"/>
        </w:rPr>
        <w:t>other</w:t>
      </w:r>
      <w:proofErr w:type="gramEnd"/>
      <w:r w:rsidRPr="00506C75">
        <w:rPr>
          <w:sz w:val="10"/>
        </w:rPr>
        <w:t>, suggesting that embracing our interconnectedness could lead to a more compassionate and equitable society, echoing the importance of solidarity and sacrifice in overcoming systemic injustices.</w:t>
      </w:r>
    </w:p>
    <w:p w14:paraId="6D3B30A8" w14:textId="77777777" w:rsidR="00763B90" w:rsidRPr="00506C75" w:rsidRDefault="00763B90" w:rsidP="00763B90">
      <w:pPr>
        <w:rPr>
          <w:sz w:val="10"/>
        </w:rPr>
      </w:pPr>
    </w:p>
    <w:p w14:paraId="12C67E5E" w14:textId="77777777" w:rsidR="00763B90" w:rsidRDefault="00763B90" w:rsidP="00763B90">
      <w:pPr>
        <w:pStyle w:val="Heading4"/>
      </w:pPr>
      <w:r w:rsidRPr="00F35516">
        <w:t xml:space="preserve">The resolution’s call to expand labor rights is a ruse of </w:t>
      </w:r>
      <w:proofErr w:type="gramStart"/>
      <w:r w:rsidRPr="00F35516">
        <w:t>recognitio</w:t>
      </w:r>
      <w:r>
        <w:t>ns</w:t>
      </w:r>
      <w:proofErr w:type="gramEnd"/>
      <w:r>
        <w:t xml:space="preserve"> that </w:t>
      </w:r>
      <w:r w:rsidRPr="00F35516">
        <w:t xml:space="preserve">weaponizes solidarity to preserve anti-Blackness, managing Black labor as disposable while centering white wage security. </w:t>
      </w:r>
      <w:r>
        <w:t xml:space="preserve">Using </w:t>
      </w:r>
      <w:r w:rsidRPr="00F35516">
        <w:t>labor reform to stabilize racial capitalism, extracting surplus from Black workers through surveillance, precarity, and temporal theft while offering inclusion instead of freedom. Rather than disrupting exploitation, labor rights reinscribe colonial time by treating racial violence as past and progress as inevitable, allowing the state to accumulate legitimacy while Black life remains governed, exhausted, and expendable.</w:t>
      </w:r>
    </w:p>
    <w:p w14:paraId="63EA8DD3" w14:textId="77777777" w:rsidR="00763B90" w:rsidRDefault="00763B90" w:rsidP="00763B90">
      <w:pPr>
        <w:rPr>
          <w:b/>
          <w:szCs w:val="24"/>
        </w:rPr>
      </w:pPr>
      <w:r>
        <w:rPr>
          <w:b/>
          <w:szCs w:val="24"/>
        </w:rPr>
        <w:t xml:space="preserve">Green and De Leon, Professor of Sociology, 24 </w:t>
      </w:r>
    </w:p>
    <w:p w14:paraId="384FC1E7" w14:textId="77777777" w:rsidR="00763B90" w:rsidRDefault="00763B90" w:rsidP="00763B90">
      <w:pPr>
        <w:rPr>
          <w:szCs w:val="20"/>
        </w:rPr>
      </w:pPr>
      <w:r>
        <w:rPr>
          <w:szCs w:val="20"/>
        </w:rPr>
        <w:t>(Venus Green, is a PhD candidate in the Department of Sociology at the University of Massachusetts Amherst and Cedric de Leon Professor of Sociology &amp; Labor Studies at the University of Massachusetts,  04/27/24,“The Ruse of Recognition: Black Labor in the Afterlife of Slavery”, Sociology of Race and Ethnicity 2025, Vol. 11(2) 207–220 © American Sociological Association 2024 DOI: 10.1177/23326492241247786 journals.sagepub.com/home/sre) MAC</w:t>
      </w:r>
    </w:p>
    <w:p w14:paraId="66CE841F" w14:textId="77777777" w:rsidR="00763B90" w:rsidRDefault="00763B90" w:rsidP="00763B90">
      <w:pPr>
        <w:rPr>
          <w:sz w:val="16"/>
        </w:rPr>
      </w:pPr>
      <w:r>
        <w:rPr>
          <w:b/>
          <w:bCs/>
          <w:u w:val="single"/>
        </w:rPr>
        <w:t xml:space="preserve">The </w:t>
      </w:r>
      <w:proofErr w:type="gramStart"/>
      <w:r>
        <w:rPr>
          <w:b/>
          <w:highlight w:val="yellow"/>
          <w:u w:val="single"/>
        </w:rPr>
        <w:t>ruse</w:t>
      </w:r>
      <w:proofErr w:type="gramEnd"/>
      <w:r>
        <w:rPr>
          <w:b/>
          <w:highlight w:val="yellow"/>
          <w:u w:val="single"/>
        </w:rPr>
        <w:t xml:space="preserve"> of recognition</w:t>
      </w:r>
      <w:r>
        <w:rPr>
          <w:b/>
          <w:bCs/>
          <w:u w:val="single"/>
        </w:rPr>
        <w:t xml:space="preserve">, which </w:t>
      </w:r>
      <w:r>
        <w:rPr>
          <w:b/>
          <w:bCs/>
          <w:highlight w:val="yellow"/>
          <w:u w:val="single"/>
        </w:rPr>
        <w:t>sustains anti-Blackness through the trade unionist politics of Black inclusion,</w:t>
      </w:r>
      <w:r>
        <w:rPr>
          <w:u w:val="single"/>
        </w:rPr>
        <w:t xml:space="preserve"> </w:t>
      </w:r>
      <w:r>
        <w:rPr>
          <w:b/>
          <w:bCs/>
          <w:highlight w:val="yellow"/>
          <w:u w:val="single"/>
        </w:rPr>
        <w:t>has three primary themes</w:t>
      </w:r>
      <w:r>
        <w:rPr>
          <w:u w:val="single"/>
        </w:rPr>
        <w:t xml:space="preserve">. Together </w:t>
      </w:r>
      <w:r>
        <w:rPr>
          <w:b/>
          <w:bCs/>
          <w:highlight w:val="yellow"/>
          <w:u w:val="single"/>
        </w:rPr>
        <w:t>they circumvent a more radical labor formation, curtail Black emancipation, reproduce Whiteness, and disavow Black sufferin</w:t>
      </w:r>
      <w:r>
        <w:rPr>
          <w:b/>
          <w:bCs/>
          <w:u w:val="single"/>
        </w:rPr>
        <w:t>g</w:t>
      </w:r>
      <w:r>
        <w:rPr>
          <w:b/>
          <w:bCs/>
          <w:sz w:val="16"/>
        </w:rPr>
        <w:t>.</w:t>
      </w:r>
      <w:r>
        <w:rPr>
          <w:sz w:val="16"/>
        </w:rPr>
        <w:t xml:space="preserve"> </w:t>
      </w:r>
      <w:r>
        <w:rPr>
          <w:rStyle w:val="StyleUnderline"/>
        </w:rPr>
        <w:t>The first is a rhetorical tool we call “</w:t>
      </w:r>
      <w:r>
        <w:rPr>
          <w:rStyle w:val="StyleUnderline"/>
          <w:highlight w:val="yellow"/>
        </w:rPr>
        <w:t>homogenization,”</w:t>
      </w:r>
      <w:r>
        <w:rPr>
          <w:rStyle w:val="StyleUnderline"/>
        </w:rPr>
        <w:t xml:space="preserve"> which </w:t>
      </w:r>
      <w:r>
        <w:rPr>
          <w:rStyle w:val="StyleUnderline"/>
          <w:highlight w:val="yellow"/>
        </w:rPr>
        <w:t>frames both White and Black workers as experiencing the same forms of suffering</w:t>
      </w:r>
      <w:r>
        <w:rPr>
          <w:rStyle w:val="StyleUnderline"/>
        </w:rPr>
        <w:t xml:space="preserve"> under waged work post-Emancipation.</w:t>
      </w:r>
      <w:r>
        <w:rPr>
          <w:sz w:val="16"/>
        </w:rPr>
        <w:t xml:space="preserve"> </w:t>
      </w:r>
      <w:r>
        <w:rPr>
          <w:rStyle w:val="StyleUnderline"/>
          <w:highlight w:val="yellow"/>
        </w:rPr>
        <w:t>White trade union leaders’</w:t>
      </w:r>
      <w:r>
        <w:rPr>
          <w:rStyle w:val="StyleUnderline"/>
        </w:rPr>
        <w:t xml:space="preserve"> </w:t>
      </w:r>
      <w:r>
        <w:rPr>
          <w:sz w:val="16"/>
        </w:rPr>
        <w:t xml:space="preserve">utilization of homogenization </w:t>
      </w:r>
      <w:r>
        <w:rPr>
          <w:rStyle w:val="StyleUnderline"/>
          <w:highlight w:val="yellow"/>
        </w:rPr>
        <w:t>analogized White workers’ exploitation to</w:t>
      </w:r>
      <w:r>
        <w:rPr>
          <w:rStyle w:val="StyleUnderline"/>
        </w:rPr>
        <w:t xml:space="preserve"> the incomparable </w:t>
      </w:r>
      <w:r>
        <w:rPr>
          <w:rStyle w:val="StyleUnderline"/>
          <w:highlight w:val="yellow"/>
        </w:rPr>
        <w:t>anti-Black violence</w:t>
      </w:r>
      <w:r>
        <w:rPr>
          <w:rStyle w:val="StyleUnderline"/>
        </w:rPr>
        <w:t xml:space="preserve"> experienced by Black labor under conditions of enslavement. </w:t>
      </w:r>
      <w:r>
        <w:rPr>
          <w:rStyle w:val="StyleUnderline"/>
          <w:highlight w:val="yellow"/>
        </w:rPr>
        <w:t>The second</w:t>
      </w:r>
      <w:r>
        <w:rPr>
          <w:sz w:val="16"/>
        </w:rPr>
        <w:t xml:space="preserve"> theme </w:t>
      </w:r>
      <w:r>
        <w:rPr>
          <w:rStyle w:val="StyleUnderline"/>
        </w:rPr>
        <w:t xml:space="preserve">is </w:t>
      </w:r>
      <w:r>
        <w:rPr>
          <w:rStyle w:val="StyleUnderline"/>
          <w:highlight w:val="yellow"/>
        </w:rPr>
        <w:t>White labor’s desire to “possess” Black labor power</w:t>
      </w:r>
      <w:r>
        <w:rPr>
          <w:rStyle w:val="StyleUnderline"/>
        </w:rPr>
        <w:t xml:space="preserve">. White labor’s historical antagonism toward Black labor manifested in </w:t>
      </w:r>
      <w:r>
        <w:rPr>
          <w:rStyle w:val="StyleUnderline"/>
          <w:highlight w:val="yellow"/>
        </w:rPr>
        <w:t>pragmatically organizing Black workers to neutralize them as competitors in the labor market</w:t>
      </w:r>
      <w:r>
        <w:rPr>
          <w:sz w:val="16"/>
        </w:rPr>
        <w:t xml:space="preserve">. </w:t>
      </w:r>
      <w:r>
        <w:rPr>
          <w:rStyle w:val="StyleUnderline"/>
          <w:highlight w:val="yellow"/>
        </w:rPr>
        <w:t>The third</w:t>
      </w:r>
      <w:r>
        <w:rPr>
          <w:rStyle w:val="StyleUnderline"/>
        </w:rPr>
        <w:t xml:space="preserve"> theme </w:t>
      </w:r>
      <w:r>
        <w:rPr>
          <w:rStyle w:val="StyleUnderline"/>
          <w:highlight w:val="yellow"/>
        </w:rPr>
        <w:t>is</w:t>
      </w:r>
      <w:r>
        <w:rPr>
          <w:sz w:val="16"/>
        </w:rPr>
        <w:t xml:space="preserve"> White labor’s </w:t>
      </w:r>
      <w:r>
        <w:rPr>
          <w:rStyle w:val="StyleUnderline"/>
          <w:highlight w:val="yellow"/>
        </w:rPr>
        <w:t>deployment of a “successor discourse.” A revisionist</w:t>
      </w:r>
      <w:r>
        <w:rPr>
          <w:sz w:val="16"/>
        </w:rPr>
        <w:t xml:space="preserve"> historiographical </w:t>
      </w:r>
      <w:r>
        <w:rPr>
          <w:rStyle w:val="StyleUnderline"/>
          <w:highlight w:val="yellow"/>
        </w:rPr>
        <w:t>move,</w:t>
      </w:r>
      <w:r>
        <w:rPr>
          <w:rStyle w:val="StyleUnderline"/>
        </w:rPr>
        <w:t xml:space="preserve"> White trade unionists </w:t>
      </w:r>
      <w:r>
        <w:rPr>
          <w:rStyle w:val="StyleUnderline"/>
          <w:highlight w:val="yellow"/>
        </w:rPr>
        <w:t>framed</w:t>
      </w:r>
      <w:r>
        <w:rPr>
          <w:rStyle w:val="StyleUnderline"/>
        </w:rPr>
        <w:t xml:space="preserve"> </w:t>
      </w:r>
      <w:r>
        <w:rPr>
          <w:rStyle w:val="StyleUnderline"/>
          <w:highlight w:val="yellow"/>
        </w:rPr>
        <w:t>the</w:t>
      </w:r>
      <w:r>
        <w:rPr>
          <w:rStyle w:val="StyleUnderline"/>
        </w:rPr>
        <w:t xml:space="preserve"> formal </w:t>
      </w:r>
      <w:r>
        <w:rPr>
          <w:rStyle w:val="StyleUnderline"/>
          <w:highlight w:val="yellow"/>
        </w:rPr>
        <w:t xml:space="preserve">emancipation of Black people as a past event to place </w:t>
      </w:r>
      <w:r>
        <w:rPr>
          <w:rStyle w:val="StyleUnderline"/>
        </w:rPr>
        <w:t>the class antagonism of “</w:t>
      </w:r>
      <w:r>
        <w:rPr>
          <w:rStyle w:val="StyleUnderline"/>
          <w:highlight w:val="yellow"/>
        </w:rPr>
        <w:t>wage slavery” into</w:t>
      </w:r>
      <w:r>
        <w:rPr>
          <w:rStyle w:val="StyleUnderline"/>
        </w:rPr>
        <w:t xml:space="preserve"> sharper </w:t>
      </w:r>
      <w:r>
        <w:rPr>
          <w:rStyle w:val="StyleUnderline"/>
          <w:highlight w:val="yellow"/>
        </w:rPr>
        <w:t>focus.</w:t>
      </w:r>
      <w:r>
        <w:rPr>
          <w:rStyle w:val="StyleUnderline"/>
        </w:rPr>
        <w:t xml:space="preserve"> </w:t>
      </w:r>
      <w:r>
        <w:rPr>
          <w:sz w:val="16"/>
        </w:rPr>
        <w:t xml:space="preserve">Homogenization The first theme of the ruse of recognition is </w:t>
      </w:r>
      <w:r>
        <w:rPr>
          <w:rStyle w:val="StyleUnderline"/>
          <w:highlight w:val="yellow"/>
        </w:rPr>
        <w:t>homogenization</w:t>
      </w:r>
      <w:r>
        <w:rPr>
          <w:rStyle w:val="StyleUnderline"/>
        </w:rPr>
        <w:t>,</w:t>
      </w:r>
      <w:r>
        <w:rPr>
          <w:sz w:val="16"/>
        </w:rPr>
        <w:t xml:space="preserve"> which </w:t>
      </w:r>
      <w:r>
        <w:rPr>
          <w:rStyle w:val="StyleUnderline"/>
          <w:highlight w:val="yellow"/>
        </w:rPr>
        <w:t>appears,</w:t>
      </w:r>
      <w:r>
        <w:rPr>
          <w:rStyle w:val="StyleUnderline"/>
        </w:rPr>
        <w:t xml:space="preserve"> on the surface, </w:t>
      </w:r>
      <w:r>
        <w:rPr>
          <w:rStyle w:val="StyleUnderline"/>
          <w:highlight w:val="yellow"/>
        </w:rPr>
        <w:t>to be solidaristic but</w:t>
      </w:r>
      <w:r>
        <w:rPr>
          <w:rStyle w:val="StyleUnderline"/>
        </w:rPr>
        <w:t>, in fact</w:t>
      </w:r>
      <w:r>
        <w:rPr>
          <w:rStyle w:val="StyleUnderline"/>
          <w:highlight w:val="yellow"/>
        </w:rPr>
        <w:t>, erases the structural inequalities between White and Black labor.</w:t>
      </w:r>
      <w:r>
        <w:rPr>
          <w:sz w:val="16"/>
        </w:rPr>
        <w:t xml:space="preserve"> </w:t>
      </w:r>
      <w:r>
        <w:rPr>
          <w:b/>
          <w:bCs/>
          <w:highlight w:val="yellow"/>
          <w:u w:val="single"/>
        </w:rPr>
        <w:t>Homogenization</w:t>
      </w:r>
      <w:r>
        <w:rPr>
          <w:highlight w:val="yellow"/>
          <w:u w:val="single"/>
        </w:rPr>
        <w:t xml:space="preserve"> follows</w:t>
      </w:r>
      <w:r>
        <w:rPr>
          <w:u w:val="single"/>
        </w:rPr>
        <w:t xml:space="preserve"> a common discursive move in </w:t>
      </w:r>
      <w:r>
        <w:rPr>
          <w:highlight w:val="yellow"/>
          <w:u w:val="single"/>
        </w:rPr>
        <w:t>the construction and maintenance of Whiteness,</w:t>
      </w:r>
      <w:r>
        <w:rPr>
          <w:u w:val="single"/>
        </w:rPr>
        <w:t xml:space="preserve"> </w:t>
      </w:r>
      <w:r>
        <w:rPr>
          <w:b/>
          <w:bCs/>
          <w:highlight w:val="yellow"/>
          <w:u w:val="single"/>
        </w:rPr>
        <w:t xml:space="preserve">in which White people </w:t>
      </w:r>
      <w:r>
        <w:rPr>
          <w:b/>
          <w:bCs/>
          <w:u w:val="single"/>
        </w:rPr>
        <w:t xml:space="preserve">either </w:t>
      </w:r>
      <w:r>
        <w:rPr>
          <w:b/>
          <w:bCs/>
          <w:highlight w:val="yellow"/>
          <w:u w:val="single"/>
        </w:rPr>
        <w:t xml:space="preserve">deny or obscure their </w:t>
      </w:r>
      <w:r>
        <w:rPr>
          <w:b/>
          <w:bCs/>
          <w:u w:val="single"/>
        </w:rPr>
        <w:t xml:space="preserve">material and psychological </w:t>
      </w:r>
      <w:r>
        <w:rPr>
          <w:b/>
          <w:bCs/>
          <w:highlight w:val="yellow"/>
          <w:u w:val="single"/>
        </w:rPr>
        <w:t>privileges in relation to Black people</w:t>
      </w:r>
      <w:r>
        <w:rPr>
          <w:u w:val="single"/>
        </w:rPr>
        <w:t xml:space="preserve"> (Du Bois 2014; Itzigsohn and Brown 2020: 46–50; Yancy 2012). </w:t>
      </w:r>
      <w:r>
        <w:rPr>
          <w:b/>
          <w:bCs/>
          <w:u w:val="single"/>
        </w:rPr>
        <w:t xml:space="preserve">Instead of confronting antiBlackness and racial segregation within the trades and the labor market, </w:t>
      </w:r>
      <w:r>
        <w:rPr>
          <w:b/>
          <w:highlight w:val="yellow"/>
          <w:u w:val="single"/>
        </w:rPr>
        <w:t>White</w:t>
      </w:r>
      <w:r>
        <w:rPr>
          <w:b/>
          <w:bCs/>
          <w:u w:val="single"/>
        </w:rPr>
        <w:t xml:space="preserve"> trade </w:t>
      </w:r>
      <w:r>
        <w:rPr>
          <w:b/>
          <w:highlight w:val="yellow"/>
          <w:u w:val="single"/>
        </w:rPr>
        <w:t xml:space="preserve">unionists’ </w:t>
      </w:r>
      <w:r>
        <w:rPr>
          <w:b/>
          <w:u w:val="single"/>
        </w:rPr>
        <w:t xml:space="preserve">approach to pragmatic </w:t>
      </w:r>
      <w:r>
        <w:rPr>
          <w:b/>
          <w:highlight w:val="yellow"/>
          <w:u w:val="single"/>
        </w:rPr>
        <w:t xml:space="preserve">inclusion </w:t>
      </w:r>
      <w:r>
        <w:rPr>
          <w:b/>
          <w:u w:val="single"/>
        </w:rPr>
        <w:t xml:space="preserve">called for solidarity but eschewed responsibility by </w:t>
      </w:r>
      <w:r>
        <w:rPr>
          <w:b/>
          <w:highlight w:val="yellow"/>
          <w:u w:val="single"/>
        </w:rPr>
        <w:t>claim</w:t>
      </w:r>
      <w:r>
        <w:rPr>
          <w:b/>
          <w:u w:val="single"/>
        </w:rPr>
        <w:t>ing</w:t>
      </w:r>
      <w:r>
        <w:rPr>
          <w:b/>
          <w:highlight w:val="yellow"/>
          <w:u w:val="single"/>
        </w:rPr>
        <w:t xml:space="preserve"> a shared experience</w:t>
      </w:r>
      <w:r>
        <w:rPr>
          <w:b/>
          <w:bCs/>
          <w:highlight w:val="yellow"/>
          <w:u w:val="single"/>
        </w:rPr>
        <w:t xml:space="preserve"> of enslavement.</w:t>
      </w:r>
      <w:r>
        <w:rPr>
          <w:b/>
          <w:bCs/>
          <w:sz w:val="16"/>
        </w:rPr>
        <w:t xml:space="preserve"> </w:t>
      </w:r>
      <w:r>
        <w:rPr>
          <w:sz w:val="16"/>
        </w:rPr>
        <w:t xml:space="preserve">For example, William H. Sylvis, president of the postbellum NLU, the first U.S. labor federation, wrote, </w:t>
      </w:r>
      <w:proofErr w:type="gramStart"/>
      <w:r>
        <w:rPr>
          <w:sz w:val="16"/>
        </w:rPr>
        <w:t>No</w:t>
      </w:r>
      <w:proofErr w:type="gramEnd"/>
      <w:r>
        <w:rPr>
          <w:sz w:val="16"/>
        </w:rPr>
        <w:t xml:space="preserve"> man in America rejoiced more than I at the downfall of Negro slavery. But when the shackles fell from the limbs of those four million blacks it did not make them free men . . . We are all one family of slaves together (Todes 1942:76). </w:t>
      </w:r>
      <w:r>
        <w:rPr>
          <w:u w:val="single"/>
        </w:rPr>
        <w:t xml:space="preserve">Sylvis, who was </w:t>
      </w:r>
      <w:r>
        <w:rPr>
          <w:b/>
          <w:bCs/>
          <w:u w:val="single"/>
        </w:rPr>
        <w:t xml:space="preserve">one of the most </w:t>
      </w:r>
      <w:r>
        <w:rPr>
          <w:b/>
          <w:u w:val="single"/>
        </w:rPr>
        <w:t>racially progressive White trade unionists</w:t>
      </w:r>
      <w:r>
        <w:rPr>
          <w:b/>
          <w:bCs/>
          <w:u w:val="single"/>
        </w:rPr>
        <w:t xml:space="preserve"> of his generation, analogized White workers’ exploitation to that of Black enslavement.</w:t>
      </w:r>
      <w:r>
        <w:rPr>
          <w:u w:val="single"/>
        </w:rPr>
        <w:t xml:space="preserve"> In doing so, </w:t>
      </w:r>
      <w:r>
        <w:rPr>
          <w:b/>
          <w:bCs/>
          <w:u w:val="single"/>
        </w:rPr>
        <w:t xml:space="preserve">he </w:t>
      </w:r>
      <w:r>
        <w:rPr>
          <w:b/>
          <w:highlight w:val="yellow"/>
          <w:u w:val="single"/>
        </w:rPr>
        <w:t>refused to acknowledge persistent Black suffering and the exclusion of Black labor from trade unions</w:t>
      </w:r>
      <w:r>
        <w:rPr>
          <w:b/>
          <w:bCs/>
          <w:u w:val="single"/>
        </w:rPr>
        <w:t xml:space="preserve">. </w:t>
      </w:r>
      <w:r>
        <w:rPr>
          <w:u w:val="single"/>
        </w:rPr>
        <w:t>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r>
        <w:rPr>
          <w:sz w:val="16"/>
        </w:rPr>
        <w:t xml:space="preserve"> The Knights of Labor, the NLU’s successor federation, made a similar rhetorical move, though they, too, have a reputation within the sociology and historiography of labor as advocates of interracial solidarity. In the August 29, </w:t>
      </w:r>
      <w:proofErr w:type="gramStart"/>
      <w:r>
        <w:rPr>
          <w:sz w:val="16"/>
        </w:rPr>
        <w:t>1889</w:t>
      </w:r>
      <w:proofErr w:type="gramEnd"/>
      <w:r>
        <w:rPr>
          <w:sz w:val="16"/>
        </w:rPr>
        <w:t xml:space="preserve"> issue of the Knights’ national organ, the Journal of United Labor, the editor writes, America is cursed by a worse system of slavery today than the Southern States were thirty years ago. Then the slave had a life policy that insured him food, clothing, shelter, and medical aid as long as he lived; but, </w:t>
      </w:r>
      <w:proofErr w:type="gramStart"/>
      <w:r>
        <w:rPr>
          <w:sz w:val="16"/>
        </w:rPr>
        <w:t>to-day</w:t>
      </w:r>
      <w:proofErr w:type="gramEnd"/>
      <w:r>
        <w:rPr>
          <w:sz w:val="16"/>
        </w:rPr>
        <w:t xml:space="preserve">, what has the wage slave to depend upon when sickness overtakes him? What has he to depend upon when his head is silvered by age, after a life of toil? The alms-house and a pauper’s grave. </w:t>
      </w:r>
      <w:r>
        <w:rPr>
          <w:b/>
          <w:highlight w:val="yellow"/>
          <w:u w:val="single"/>
        </w:rPr>
        <w:t>This</w:t>
      </w:r>
      <w:r>
        <w:rPr>
          <w:b/>
          <w:bCs/>
          <w:u w:val="single"/>
        </w:rPr>
        <w:t xml:space="preserve"> </w:t>
      </w:r>
      <w:r>
        <w:rPr>
          <w:u w:val="single"/>
        </w:rPr>
        <w:t xml:space="preserve">pastoral </w:t>
      </w:r>
      <w:r>
        <w:rPr>
          <w:b/>
          <w:u w:val="single"/>
        </w:rPr>
        <w:t>scene of Black subjection</w:t>
      </w:r>
      <w:r>
        <w:rPr>
          <w:u w:val="single"/>
        </w:rPr>
        <w:t xml:space="preserve"> in the Old South, </w:t>
      </w:r>
      <w:r>
        <w:rPr>
          <w:b/>
          <w:bCs/>
          <w:u w:val="single"/>
        </w:rPr>
        <w:t>like</w:t>
      </w:r>
      <w:r>
        <w:rPr>
          <w:u w:val="single"/>
        </w:rPr>
        <w:t xml:space="preserve"> Sylvis’s invocation of </w:t>
      </w:r>
      <w:r>
        <w:rPr>
          <w:b/>
          <w:bCs/>
          <w:u w:val="single"/>
        </w:rPr>
        <w:t>the metaphor</w:t>
      </w:r>
      <w:r>
        <w:rPr>
          <w:u w:val="single"/>
        </w:rPr>
        <w:t xml:space="preserve"> </w:t>
      </w:r>
      <w:r>
        <w:rPr>
          <w:b/>
          <w:bCs/>
          <w:u w:val="single"/>
        </w:rPr>
        <w:t>of workers being a “family of slaves together,”</w:t>
      </w:r>
      <w:r>
        <w:rPr>
          <w:u w:val="single"/>
        </w:rPr>
        <w:t xml:space="preserve"> </w:t>
      </w:r>
      <w:r>
        <w:rPr>
          <w:b/>
          <w:highlight w:val="yellow"/>
          <w:u w:val="single"/>
        </w:rPr>
        <w:t xml:space="preserve">minimizes the disposability of Black life under chattel slavery and diminishes </w:t>
      </w:r>
      <w:r>
        <w:rPr>
          <w:b/>
          <w:u w:val="single"/>
        </w:rPr>
        <w:t xml:space="preserve">the </w:t>
      </w:r>
      <w:r>
        <w:rPr>
          <w:b/>
          <w:highlight w:val="yellow"/>
          <w:u w:val="single"/>
        </w:rPr>
        <w:t xml:space="preserve">challenges </w:t>
      </w:r>
      <w:r>
        <w:rPr>
          <w:b/>
          <w:u w:val="single"/>
        </w:rPr>
        <w:t xml:space="preserve">that Black </w:t>
      </w:r>
      <w:r>
        <w:rPr>
          <w:b/>
          <w:highlight w:val="yellow"/>
          <w:u w:val="single"/>
        </w:rPr>
        <w:t>workers faced post-Emancipation</w:t>
      </w:r>
      <w:r>
        <w:rPr>
          <w:b/>
          <w:bCs/>
          <w:u w:val="single"/>
        </w:rPr>
        <w:t>.</w:t>
      </w:r>
      <w:r>
        <w:rPr>
          <w:u w:val="single"/>
        </w:rPr>
        <w:t xml:space="preserve"> This political fantasy maintains that since Whites now bear the inscription of slaveness, the final frontier of the labor movement is to emancipate Whites from a “worse system of slavery today than the Southern States.” </w:t>
      </w:r>
      <w:r>
        <w:rPr>
          <w:b/>
          <w:highlight w:val="yellow"/>
          <w:u w:val="single"/>
        </w:rPr>
        <w:t>Framing White exploitation as a form of enslavement</w:t>
      </w:r>
      <w:r>
        <w:rPr>
          <w:b/>
          <w:bCs/>
          <w:u w:val="single"/>
        </w:rPr>
        <w:t xml:space="preserve"> under capitalism </w:t>
      </w:r>
      <w:r>
        <w:rPr>
          <w:b/>
          <w:highlight w:val="yellow"/>
          <w:u w:val="single"/>
        </w:rPr>
        <w:t>obscures the</w:t>
      </w:r>
      <w:r>
        <w:rPr>
          <w:b/>
          <w:bCs/>
          <w:u w:val="single"/>
        </w:rPr>
        <w:t xml:space="preserve"> natal </w:t>
      </w:r>
      <w:r>
        <w:rPr>
          <w:b/>
          <w:highlight w:val="yellow"/>
          <w:u w:val="single"/>
        </w:rPr>
        <w:t>alienation</w:t>
      </w:r>
      <w:r>
        <w:rPr>
          <w:b/>
          <w:bCs/>
          <w:u w:val="single"/>
        </w:rPr>
        <w:t xml:space="preserve">, general </w:t>
      </w:r>
      <w:r>
        <w:rPr>
          <w:b/>
          <w:u w:val="single"/>
        </w:rPr>
        <w:t xml:space="preserve">dishonor, </w:t>
      </w:r>
      <w:r>
        <w:rPr>
          <w:b/>
          <w:highlight w:val="yellow"/>
          <w:u w:val="single"/>
        </w:rPr>
        <w:t>and gratuitous violence of social death that Black people were subjected to by White trade unionists</w:t>
      </w:r>
      <w:r>
        <w:rPr>
          <w:b/>
          <w:bCs/>
          <w:u w:val="single"/>
        </w:rPr>
        <w:t xml:space="preserve"> and capitalists alike.</w:t>
      </w:r>
      <w:r>
        <w:rPr>
          <w:u w:val="single"/>
        </w:rPr>
        <w:t xml:space="preserve"> </w:t>
      </w:r>
      <w:r>
        <w:rPr>
          <w:b/>
          <w:bCs/>
          <w:u w:val="single"/>
        </w:rPr>
        <w:t>White labor’s inability to identify racialized suffering under capitalism brings into sharp focus both the discourse of homogenization and White labor’s antagonism toward Black labor.</w:t>
      </w:r>
      <w:r>
        <w:rPr>
          <w:sz w:val="16"/>
        </w:rPr>
        <w:t xml:space="preserve"> For example, in an 1873 issue of the Workingman’s Advocate, socialist thinker and labor organizer J.F. Bray wrote, “The slavery of the Black man to the White man was denounced as the sum of all villainies. </w:t>
      </w:r>
      <w:r>
        <w:rPr>
          <w:u w:val="single"/>
        </w:rPr>
        <w:t xml:space="preserve">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 Understandably, </w:t>
      </w:r>
      <w:r>
        <w:rPr>
          <w:b/>
          <w:bCs/>
          <w:u w:val="single"/>
        </w:rPr>
        <w:t>Black trade unionists sounded a note of incredulity when Whites insisted that they bore the inscription of enslavement as much if not so than the formerly enslaved</w:t>
      </w:r>
      <w:r>
        <w:rPr>
          <w:u w:val="single"/>
        </w:rPr>
        <w:t xml:space="preserve">, especially given White labor’s culpability in maintaining Black poverty. For example, at an independent Black trade unionists’ convention, </w:t>
      </w:r>
      <w:r>
        <w:rPr>
          <w:b/>
          <w:bCs/>
          <w:u w:val="single"/>
        </w:rPr>
        <w:t>the committee on capital and labor told their White counterparts at the NLU to</w:t>
      </w:r>
      <w:r>
        <w:rPr>
          <w:u w:val="single"/>
        </w:rPr>
        <w:t xml:space="preserve">, simply </w:t>
      </w:r>
      <w:r>
        <w:rPr>
          <w:b/>
          <w:bCs/>
          <w:u w:val="single"/>
        </w:rPr>
        <w:t>refer to the unkind estranging policy of the labor organizations of white men who</w:t>
      </w:r>
      <w:r>
        <w:rPr>
          <w:u w:val="single"/>
        </w:rPr>
        <w:t xml:space="preserve">, while they make loud proclaim as to the injustice (as they allege) to which they are subjected, </w:t>
      </w:r>
      <w:r>
        <w:rPr>
          <w:b/>
          <w:bCs/>
          <w:u w:val="single"/>
        </w:rPr>
        <w:t>justify injustice</w:t>
      </w:r>
      <w:r>
        <w:rPr>
          <w:u w:val="single"/>
        </w:rPr>
        <w:t xml:space="preserve"> . . . </w:t>
      </w:r>
      <w:r>
        <w:rPr>
          <w:b/>
          <w:bCs/>
          <w:u w:val="single"/>
        </w:rPr>
        <w:t xml:space="preserve">by excluding </w:t>
      </w:r>
      <w:r>
        <w:rPr>
          <w:u w:val="single"/>
        </w:rPr>
        <w:t xml:space="preserve">from their benches and their workshops </w:t>
      </w:r>
      <w:r>
        <w:rPr>
          <w:b/>
          <w:bCs/>
          <w:u w:val="single"/>
        </w:rPr>
        <w:t xml:space="preserve">worthy craftsmen and apprentices only because of their color, for no just cause </w:t>
      </w:r>
      <w:r>
        <w:rPr>
          <w:sz w:val="16"/>
        </w:rPr>
        <w:t xml:space="preserve">(Proceedings of the 1869 Colored National Labor Union, quoted in Wolfe 1912:115n2). Possession </w:t>
      </w:r>
      <w:r>
        <w:rPr>
          <w:b/>
          <w:bCs/>
          <w:u w:val="single"/>
        </w:rPr>
        <w:t xml:space="preserve">The </w:t>
      </w:r>
      <w:r>
        <w:rPr>
          <w:b/>
          <w:highlight w:val="yellow"/>
          <w:u w:val="single"/>
        </w:rPr>
        <w:t>ruse of recognition is</w:t>
      </w:r>
      <w:r>
        <w:rPr>
          <w:b/>
          <w:bCs/>
          <w:u w:val="single"/>
        </w:rPr>
        <w:t xml:space="preserve"> further </w:t>
      </w:r>
      <w:r>
        <w:rPr>
          <w:b/>
          <w:highlight w:val="yellow"/>
          <w:u w:val="single"/>
        </w:rPr>
        <w:t>demonstrated by White labor leaders’</w:t>
      </w:r>
      <w:r>
        <w:rPr>
          <w:b/>
          <w:bCs/>
          <w:u w:val="single"/>
        </w:rPr>
        <w:t xml:space="preserve"> pragmatic </w:t>
      </w:r>
      <w:r>
        <w:rPr>
          <w:b/>
          <w:u w:val="single"/>
        </w:rPr>
        <w:t xml:space="preserve">political aims of </w:t>
      </w:r>
      <w:r>
        <w:rPr>
          <w:b/>
          <w:highlight w:val="yellow"/>
          <w:u w:val="single"/>
        </w:rPr>
        <w:t xml:space="preserve">including Black people in unions </w:t>
      </w:r>
      <w:proofErr w:type="gramStart"/>
      <w:r>
        <w:rPr>
          <w:b/>
          <w:u w:val="single"/>
        </w:rPr>
        <w:t xml:space="preserve">as a means </w:t>
      </w:r>
      <w:r>
        <w:rPr>
          <w:b/>
          <w:highlight w:val="yellow"/>
          <w:u w:val="single"/>
        </w:rPr>
        <w:t>to</w:t>
      </w:r>
      <w:proofErr w:type="gramEnd"/>
      <w:r>
        <w:rPr>
          <w:b/>
          <w:highlight w:val="yellow"/>
          <w:u w:val="single"/>
        </w:rPr>
        <w:t xml:space="preserve"> prevent them from becoming potential threats to White labor.</w:t>
      </w:r>
      <w:r>
        <w:rPr>
          <w:u w:val="single"/>
        </w:rPr>
        <w:t xml:space="preserve"> For example, according to the minutes of the 1867 NLU Congress, </w:t>
      </w:r>
      <w:r>
        <w:rPr>
          <w:b/>
          <w:bCs/>
          <w:highlight w:val="yellow"/>
          <w:u w:val="single"/>
        </w:rPr>
        <w:t>a</w:t>
      </w:r>
      <w:r>
        <w:rPr>
          <w:b/>
          <w:bCs/>
          <w:u w:val="single"/>
        </w:rPr>
        <w:t xml:space="preserve"> White </w:t>
      </w:r>
      <w:r>
        <w:rPr>
          <w:b/>
          <w:bCs/>
          <w:highlight w:val="yellow"/>
          <w:u w:val="single"/>
        </w:rPr>
        <w:t>delegate proclaimed,</w:t>
      </w:r>
      <w:r>
        <w:rPr>
          <w:b/>
          <w:bCs/>
          <w:u w:val="single"/>
        </w:rPr>
        <w:t xml:space="preserve"> </w:t>
      </w:r>
      <w:proofErr w:type="gramStart"/>
      <w:r>
        <w:rPr>
          <w:b/>
          <w:bCs/>
          <w:u w:val="single"/>
        </w:rPr>
        <w:t>The</w:t>
      </w:r>
      <w:proofErr w:type="gramEnd"/>
      <w:r>
        <w:rPr>
          <w:b/>
          <w:bCs/>
          <w:u w:val="single"/>
        </w:rPr>
        <w:t xml:space="preserve"> </w:t>
      </w:r>
      <w:r>
        <w:rPr>
          <w:b/>
          <w:bCs/>
          <w:highlight w:val="yellow"/>
          <w:u w:val="single"/>
        </w:rPr>
        <w:t>emancipation</w:t>
      </w:r>
      <w:r>
        <w:rPr>
          <w:b/>
          <w:bCs/>
          <w:u w:val="single"/>
        </w:rPr>
        <w:t xml:space="preserve"> of the slaves </w:t>
      </w:r>
      <w:r>
        <w:rPr>
          <w:b/>
          <w:bCs/>
          <w:highlight w:val="yellow"/>
          <w:u w:val="single"/>
        </w:rPr>
        <w:t xml:space="preserve">has placed us in a new position, and the question now arises, </w:t>
      </w:r>
      <w:proofErr w:type="gramStart"/>
      <w:r>
        <w:rPr>
          <w:b/>
          <w:bCs/>
          <w:highlight w:val="yellow"/>
          <w:u w:val="single"/>
        </w:rPr>
        <w:t>What</w:t>
      </w:r>
      <w:proofErr w:type="gramEnd"/>
      <w:r>
        <w:rPr>
          <w:b/>
          <w:bCs/>
          <w:highlight w:val="yellow"/>
          <w:u w:val="single"/>
        </w:rPr>
        <w:t xml:space="preserve"> labor position shall they occupy</w:t>
      </w:r>
      <w:proofErr w:type="gramStart"/>
      <w:r>
        <w:rPr>
          <w:b/>
          <w:bCs/>
          <w:highlight w:val="yellow"/>
          <w:u w:val="single"/>
        </w:rPr>
        <w:t>?</w:t>
      </w:r>
      <w:proofErr w:type="gramEnd"/>
      <w:r>
        <w:rPr>
          <w:u w:val="single"/>
        </w:rPr>
        <w:t xml:space="preserve"> They will begin to learn and think for themselves, and </w:t>
      </w:r>
      <w:r>
        <w:rPr>
          <w:b/>
          <w:bCs/>
          <w:u w:val="single"/>
        </w:rPr>
        <w:t xml:space="preserve">they will soon </w:t>
      </w:r>
      <w:r>
        <w:rPr>
          <w:u w:val="single"/>
        </w:rPr>
        <w:t xml:space="preserve">resort to mechanical pursuits and thus </w:t>
      </w:r>
      <w:proofErr w:type="gramStart"/>
      <w:r>
        <w:rPr>
          <w:b/>
          <w:bCs/>
          <w:u w:val="single"/>
        </w:rPr>
        <w:t>come into contact with</w:t>
      </w:r>
      <w:proofErr w:type="gramEnd"/>
      <w:r>
        <w:rPr>
          <w:b/>
          <w:bCs/>
          <w:u w:val="single"/>
        </w:rPr>
        <w:t xml:space="preserve"> white labor.</w:t>
      </w:r>
      <w:r>
        <w:rPr>
          <w:sz w:val="16"/>
        </w:rPr>
        <w:t xml:space="preserve"> It is necessary that they should not undermine it, therefore the best thing that they can do is to form trade unions and thus work in harmony with the whites (Commons and Andrews 1958:3). </w:t>
      </w:r>
      <w:r>
        <w:rPr>
          <w:b/>
          <w:highlight w:val="yellow"/>
          <w:u w:val="single"/>
        </w:rPr>
        <w:t>The delegate</w:t>
      </w:r>
      <w:r>
        <w:rPr>
          <w:b/>
          <w:bCs/>
          <w:u w:val="single"/>
        </w:rPr>
        <w:t xml:space="preserve"> here </w:t>
      </w:r>
      <w:r>
        <w:rPr>
          <w:b/>
          <w:highlight w:val="yellow"/>
          <w:u w:val="single"/>
        </w:rPr>
        <w:t>does not frame emancipation as the correction of injustice, but</w:t>
      </w:r>
      <w:r>
        <w:rPr>
          <w:b/>
          <w:bCs/>
          <w:u w:val="single"/>
        </w:rPr>
        <w:t xml:space="preserve"> rather as </w:t>
      </w:r>
      <w:r>
        <w:rPr>
          <w:b/>
          <w:highlight w:val="yellow"/>
          <w:u w:val="single"/>
        </w:rPr>
        <w:t>the unleashing of a force that might undermine the labor movement</w:t>
      </w:r>
      <w:r>
        <w:rPr>
          <w:b/>
          <w:bCs/>
          <w:u w:val="single"/>
        </w:rPr>
        <w:t xml:space="preserve"> as Black people “come into contact with white labor.”</w:t>
      </w:r>
      <w:r>
        <w:rPr>
          <w:u w:val="single"/>
        </w:rPr>
        <w:t xml:space="preserve"> Rather than adopting a radical antiracist position, </w:t>
      </w:r>
      <w:r>
        <w:rPr>
          <w:b/>
          <w:bCs/>
          <w:u w:val="single"/>
        </w:rPr>
        <w:t xml:space="preserve">the delegate </w:t>
      </w:r>
      <w:r>
        <w:rPr>
          <w:b/>
          <w:u w:val="single"/>
        </w:rPr>
        <w:t>argu</w:t>
      </w:r>
      <w:r>
        <w:rPr>
          <w:b/>
          <w:bCs/>
          <w:u w:val="single"/>
        </w:rPr>
        <w:t xml:space="preserve">es </w:t>
      </w:r>
      <w:r>
        <w:rPr>
          <w:b/>
          <w:u w:val="single"/>
        </w:rPr>
        <w:t>for preventing the formerly enslaved from “undermining” White labor</w:t>
      </w:r>
      <w:r>
        <w:rPr>
          <w:b/>
          <w:bCs/>
          <w:sz w:val="16"/>
        </w:rPr>
        <w:t>.</w:t>
      </w:r>
      <w:r>
        <w:rPr>
          <w:sz w:val="16"/>
        </w:rPr>
        <w:t xml:space="preserve"> NLU president William Sylvis echoed these remarks at the same convention by framing the question of “Negro Labor” in terms of the survival and success of White unions: [the] negro will take possession of the shops if we have not taken possession of the negro. If the workingmen of the white race do not conciliate the blacks, the black vote will be cast against them (Commons and Andrews 1958:187). </w:t>
      </w:r>
      <w:r>
        <w:rPr>
          <w:b/>
          <w:u w:val="single"/>
        </w:rPr>
        <w:t>Instead of promoting solidarity</w:t>
      </w:r>
      <w:r>
        <w:rPr>
          <w:b/>
          <w:bCs/>
          <w:u w:val="single"/>
        </w:rPr>
        <w:t xml:space="preserve"> to combat White supremacy or build antiracist trade unions against the White capitalist class, </w:t>
      </w:r>
      <w:r>
        <w:rPr>
          <w:u w:val="single"/>
        </w:rPr>
        <w:t xml:space="preserve">Sylvis and his fellow NLU </w:t>
      </w:r>
      <w:r>
        <w:rPr>
          <w:b/>
          <w:bCs/>
          <w:highlight w:val="yellow"/>
          <w:u w:val="single"/>
        </w:rPr>
        <w:t>delegate</w:t>
      </w:r>
      <w:r>
        <w:rPr>
          <w:b/>
          <w:bCs/>
          <w:u w:val="single"/>
        </w:rPr>
        <w:t xml:space="preserve"> </w:t>
      </w:r>
      <w:r>
        <w:rPr>
          <w:b/>
          <w:bCs/>
          <w:highlight w:val="yellow"/>
          <w:u w:val="single"/>
        </w:rPr>
        <w:t xml:space="preserve">directed </w:t>
      </w:r>
      <w:r>
        <w:rPr>
          <w:b/>
          <w:bCs/>
          <w:u w:val="single"/>
        </w:rPr>
        <w:t xml:space="preserve">their </w:t>
      </w:r>
      <w:r>
        <w:rPr>
          <w:b/>
          <w:bCs/>
          <w:highlight w:val="yellow"/>
          <w:u w:val="single"/>
        </w:rPr>
        <w:t>antagonism toward Black workers, describing them as threats to be managed for the salvation of trade unions</w:t>
      </w:r>
      <w:r>
        <w:rPr>
          <w:b/>
          <w:bCs/>
          <w:u w:val="single"/>
        </w:rPr>
        <w:t>.</w:t>
      </w:r>
      <w:r>
        <w:rPr>
          <w:u w:val="single"/>
        </w:rPr>
        <w:t xml:space="preserve"> Following Angie Beeman’s (2022:9) conceptualization of liberal White supremacy, here, progressive </w:t>
      </w:r>
      <w:r>
        <w:rPr>
          <w:b/>
          <w:highlight w:val="yellow"/>
          <w:u w:val="single"/>
        </w:rPr>
        <w:t>White trade unionists</w:t>
      </w:r>
      <w:r>
        <w:rPr>
          <w:u w:val="single"/>
        </w:rPr>
        <w:t xml:space="preserve"> deployed discursive tactics that </w:t>
      </w:r>
      <w:r>
        <w:rPr>
          <w:b/>
          <w:bCs/>
          <w:u w:val="single"/>
        </w:rPr>
        <w:t>“</w:t>
      </w:r>
      <w:r>
        <w:rPr>
          <w:b/>
          <w:highlight w:val="yellow"/>
          <w:u w:val="single"/>
        </w:rPr>
        <w:t>assert moral superiority” while maintaining control over definitions of injustice, seeking to dictate the terms by which Black labor could be included.</w:t>
      </w:r>
      <w:r>
        <w:rPr>
          <w:sz w:val="16"/>
        </w:rPr>
        <w:t xml:space="preserve"> Anti-Blackness thus saturated the political imaginaries of postbellum White labor organizers. From these examples, we can see that Black labor functions not only as a surplus labor force but also, following Frank B. Wilderson (2010), as a fungible commodity for Whites’ possession in the afterlife of slavery. Or, to draw on Cheryl I. Harris’s (1993) theorization on Whiteness as a form of property to defend: “Possession, the act necessary to lay the basis for rights in property, was defined to include only the cultural practices of whites” (p. 1721</w:t>
      </w:r>
      <w:r>
        <w:rPr>
          <w:u w:val="single"/>
        </w:rPr>
        <w:t xml:space="preserve">). This property relation illuminates </w:t>
      </w:r>
      <w:r>
        <w:rPr>
          <w:b/>
          <w:highlight w:val="yellow"/>
          <w:u w:val="single"/>
        </w:rPr>
        <w:t>White labor’s politics of inclusion</w:t>
      </w:r>
      <w:r>
        <w:rPr>
          <w:b/>
          <w:bCs/>
          <w:u w:val="single"/>
        </w:rPr>
        <w:t xml:space="preserve"> that in essence </w:t>
      </w:r>
      <w:r>
        <w:rPr>
          <w:b/>
          <w:highlight w:val="yellow"/>
          <w:u w:val="single"/>
        </w:rPr>
        <w:t>centered on managing Black labor for the maintenance of trade unions as White institutions</w:t>
      </w:r>
      <w:r>
        <w:rPr>
          <w:b/>
          <w:bCs/>
          <w:u w:val="single"/>
        </w:rPr>
        <w:t xml:space="preserve">, in effect, </w:t>
      </w:r>
      <w:r>
        <w:rPr>
          <w:b/>
          <w:highlight w:val="yellow"/>
          <w:u w:val="single"/>
        </w:rPr>
        <w:t>reproducing Black bodies as possessions</w:t>
      </w:r>
      <w:r>
        <w:rPr>
          <w:b/>
          <w:bCs/>
          <w:u w:val="single"/>
        </w:rPr>
        <w:t xml:space="preserve">. </w:t>
      </w:r>
      <w:r>
        <w:rPr>
          <w:u w:val="single"/>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w:t>
      </w:r>
      <w:r>
        <w:rPr>
          <w:sz w:val="16"/>
        </w:rPr>
        <w:t xml:space="preserve"> A case in point is Terence Powderly, the leader of the Knights of Labor, who like the NLU, represents a case of failed interracial 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BAF84DC" w14:textId="77777777" w:rsidR="00763B90" w:rsidRDefault="00763B90" w:rsidP="00763B90">
      <w:pPr>
        <w:rPr>
          <w:sz w:val="16"/>
        </w:rPr>
      </w:pPr>
    </w:p>
    <w:p w14:paraId="3788BF78" w14:textId="77777777" w:rsidR="00763B90" w:rsidRDefault="00763B90" w:rsidP="00763B90">
      <w:pPr>
        <w:pStyle w:val="Heading4"/>
      </w:pPr>
      <w:r>
        <w:t>B</w:t>
      </w:r>
      <w:r w:rsidRPr="00706248">
        <w:t>lack unions and collective bargaining are vital sites of survival and democratic practice, but labor law is insufficient because it refuses to reckon with the racialized sacrifices that sustain capitalism; an Afrofuturist lens is key to moving beyond hollow workplace “freedom” toward a politics that confronts anti-Black disposability, demands the true cost of Black liberation, and reimagines labor, democracy, and freedom beyond the limits of Euro-modern law.</w:t>
      </w:r>
    </w:p>
    <w:p w14:paraId="14262661" w14:textId="77777777" w:rsidR="00763B90" w:rsidRDefault="00763B90" w:rsidP="00763B90">
      <w:pPr>
        <w:rPr>
          <w:rStyle w:val="Style13ptBold"/>
        </w:rPr>
      </w:pPr>
      <w:r>
        <w:rPr>
          <w:rStyle w:val="Style13ptBold"/>
        </w:rPr>
        <w:t>Toussaint, 24</w:t>
      </w:r>
    </w:p>
    <w:p w14:paraId="169B0B2B" w14:textId="77777777" w:rsidR="00763B90" w:rsidRDefault="00763B90" w:rsidP="00763B90">
      <w:r>
        <w:t>(Etienne C. Toussaint; 2024; accessed: 8-5-2025; The Georgetown Law Journal; “Afrofuturism at Work: Critique &amp; Praxis"; https://www.law.georgetown.edu/georgetown-law-journal/wp-content/uploads/sites/26/2024/09/Toussaint_AfrofuturismAtWork.pdf) EBT</w:t>
      </w:r>
    </w:p>
    <w:p w14:paraId="55081F60" w14:textId="77777777" w:rsidR="00763B90" w:rsidRPr="00781A72" w:rsidRDefault="00763B90" w:rsidP="00763B90">
      <w:pPr>
        <w:rPr>
          <w:sz w:val="16"/>
        </w:rPr>
      </w:pPr>
      <w:r>
        <w:rPr>
          <w:sz w:val="16"/>
        </w:rPr>
        <w:t xml:space="preserve">The expression of the blues evokes a sense of joy amidst the pain of sacrifice.336 Through blues music, one can experience the “passionate detachment” of reckoning with what is—the suffering inflicted by the market—while yearning for what can be—the promise of freedom offered by the state.337 Similarly, as a nation, we must confront who we are while imagining what we might become. </w:t>
      </w:r>
      <w:r>
        <w:rPr>
          <w:highlight w:val="yellow"/>
          <w:u w:val="single"/>
        </w:rPr>
        <w:t>We are a country of business owners and workers, each laboring under the timeless logic of capitalism.</w:t>
      </w:r>
      <w:r>
        <w:rPr>
          <w:sz w:val="16"/>
        </w:rPr>
        <w:t xml:space="preserve"> As we pursue freedom in the market, we also grow increasingly estranged from our collective democratic essence as equally dignified political actors. </w:t>
      </w:r>
      <w:r>
        <w:rPr>
          <w:u w:val="single"/>
        </w:rPr>
        <w:t>Today, we are witnessing a resurgence of union organizing across the United States, buoyed by the activism of the Movement for Black Lives.</w:t>
      </w:r>
      <w:r>
        <w:rPr>
          <w:sz w:val="16"/>
        </w:rPr>
        <w:t xml:space="preserve"> </w:t>
      </w:r>
      <w:r>
        <w:rPr>
          <w:highlight w:val="yellow"/>
          <w:u w:val="single"/>
        </w:rPr>
        <w:t xml:space="preserve">However, union activism and collective bargaining </w:t>
      </w:r>
      <w:r>
        <w:rPr>
          <w:u w:val="single"/>
        </w:rPr>
        <w:t>alone</w:t>
      </w:r>
      <w:r>
        <w:rPr>
          <w:highlight w:val="yellow"/>
          <w:u w:val="single"/>
        </w:rPr>
        <w:t xml:space="preserve"> will not save us. </w:t>
      </w:r>
      <w:r>
        <w:rPr>
          <w:u w:val="single"/>
        </w:rPr>
        <w:t>Modern</w:t>
      </w:r>
      <w:r>
        <w:rPr>
          <w:highlight w:val="yellow"/>
          <w:u w:val="single"/>
        </w:rPr>
        <w:t xml:space="preserve"> labor laws </w:t>
      </w:r>
      <w:r>
        <w:rPr>
          <w:u w:val="single"/>
        </w:rPr>
        <w:t>significantly</w:t>
      </w:r>
      <w:r>
        <w:rPr>
          <w:highlight w:val="yellow"/>
          <w:u w:val="single"/>
        </w:rPr>
        <w:t xml:space="preserve"> restrict </w:t>
      </w:r>
      <w:r>
        <w:rPr>
          <w:u w:val="single"/>
        </w:rPr>
        <w:t xml:space="preserve">the bounds of </w:t>
      </w:r>
      <w:r>
        <w:rPr>
          <w:highlight w:val="yellow"/>
          <w:u w:val="single"/>
        </w:rPr>
        <w:t>organizing.</w:t>
      </w:r>
      <w:r>
        <w:rPr>
          <w:u w:val="single"/>
        </w:rPr>
        <w:t xml:space="preserve"> </w:t>
      </w:r>
      <w:r>
        <w:rPr>
          <w:highlight w:val="yellow"/>
          <w:u w:val="single"/>
        </w:rPr>
        <w:t xml:space="preserve">To discover </w:t>
      </w:r>
      <w:r>
        <w:rPr>
          <w:u w:val="single"/>
        </w:rPr>
        <w:t xml:space="preserve">new rituals of </w:t>
      </w:r>
      <w:r>
        <w:rPr>
          <w:highlight w:val="yellow"/>
          <w:u w:val="single"/>
        </w:rPr>
        <w:t xml:space="preserve">democratic citizenship, we must reckon with </w:t>
      </w:r>
      <w:r>
        <w:rPr>
          <w:u w:val="single"/>
        </w:rPr>
        <w:t>the</w:t>
      </w:r>
      <w:r>
        <w:rPr>
          <w:highlight w:val="yellow"/>
          <w:u w:val="single"/>
        </w:rPr>
        <w:t xml:space="preserve"> sacrifices that </w:t>
      </w:r>
      <w:r>
        <w:rPr>
          <w:u w:val="single"/>
        </w:rPr>
        <w:t>countless</w:t>
      </w:r>
      <w:r>
        <w:rPr>
          <w:highlight w:val="yellow"/>
          <w:u w:val="single"/>
        </w:rPr>
        <w:t xml:space="preserve"> citizens endure daily </w:t>
      </w:r>
      <w:r>
        <w:rPr>
          <w:u w:val="single"/>
        </w:rPr>
        <w:t>to sustain an unjust status quo;</w:t>
      </w:r>
      <w:r>
        <w:rPr>
          <w:sz w:val="16"/>
        </w:rPr>
        <w:t xml:space="preserve"> sacrifices that hold our crumbling walls in place </w:t>
      </w:r>
      <w:r>
        <w:rPr>
          <w:szCs w:val="28"/>
          <w:highlight w:val="yellow"/>
          <w:u w:val="single"/>
        </w:rPr>
        <w:t>and</w:t>
      </w:r>
      <w:r>
        <w:rPr>
          <w:sz w:val="16"/>
        </w:rPr>
        <w:t xml:space="preserve"> keep hope alive for a better tomorrow; </w:t>
      </w:r>
      <w:r>
        <w:rPr>
          <w:u w:val="single"/>
        </w:rPr>
        <w:t xml:space="preserve">sacrifices that many workers </w:t>
      </w:r>
      <w:r>
        <w:rPr>
          <w:highlight w:val="yellow"/>
          <w:u w:val="single"/>
        </w:rPr>
        <w:t xml:space="preserve">are not free to reject; </w:t>
      </w:r>
      <w:r>
        <w:rPr>
          <w:u w:val="single"/>
        </w:rPr>
        <w:t>sacrifices that we—the American people—need to survive.</w:t>
      </w:r>
      <w:r>
        <w:rPr>
          <w:sz w:val="16"/>
        </w:rPr>
        <w:t xml:space="preserve"> </w:t>
      </w:r>
      <w:r>
        <w:rPr>
          <w:u w:val="single"/>
        </w:rPr>
        <w:t xml:space="preserve">Many Americans are not free to choose whether their lives or their agency will be sacrificed in the market. </w:t>
      </w:r>
      <w:r>
        <w:rPr>
          <w:sz w:val="16"/>
        </w:rPr>
        <w:t xml:space="preserve">Many Americans are not free to choose lives of leisure in pursuit of human well-being. For many Americans, freedom in the workplace is a “hollow mockery.”338 </w:t>
      </w:r>
      <w:r>
        <w:rPr>
          <w:highlight w:val="yellow"/>
          <w:u w:val="single"/>
        </w:rPr>
        <w:t xml:space="preserve">A critical step in addressing </w:t>
      </w:r>
      <w:r>
        <w:rPr>
          <w:u w:val="single"/>
        </w:rPr>
        <w:t xml:space="preserve">the </w:t>
      </w:r>
      <w:r>
        <w:rPr>
          <w:highlight w:val="yellow"/>
          <w:u w:val="single"/>
        </w:rPr>
        <w:t xml:space="preserve">inequities </w:t>
      </w:r>
      <w:r>
        <w:rPr>
          <w:u w:val="single"/>
        </w:rPr>
        <w:t xml:space="preserve">that trouble America’s uneven landscape </w:t>
      </w:r>
      <w:r>
        <w:rPr>
          <w:highlight w:val="yellow"/>
          <w:u w:val="single"/>
        </w:rPr>
        <w:t>is discovering a richer conception of democratic life in the workplace.</w:t>
      </w:r>
      <w:r>
        <w:rPr>
          <w:u w:val="single"/>
        </w:rPr>
        <w:t xml:space="preserve"> Beyond freedom from interference that preserves civil liberties, and beyond freedom from domination that affirms fundamental human rights, we must strive for a workplace that affords freedom for sacrifice.</w:t>
      </w:r>
      <w:r>
        <w:rPr>
          <w:sz w:val="16"/>
        </w:rPr>
        <w:t xml:space="preserve"> </w:t>
      </w:r>
      <w:r>
        <w:rPr>
          <w:highlight w:val="yellow"/>
          <w:u w:val="single"/>
        </w:rPr>
        <w:t xml:space="preserve">When freedom is </w:t>
      </w:r>
      <w:r>
        <w:rPr>
          <w:u w:val="single"/>
        </w:rPr>
        <w:t xml:space="preserve">viewed in this way, </w:t>
      </w:r>
      <w:r>
        <w:rPr>
          <w:highlight w:val="yellow"/>
          <w:u w:val="single"/>
        </w:rPr>
        <w:t xml:space="preserve">guided by the Afrofuturist lens, the Black liberation struggle does not appear to be aimed at the question of whether America will set Black people free. Nor </w:t>
      </w:r>
      <w:r>
        <w:rPr>
          <w:u w:val="single"/>
        </w:rPr>
        <w:t xml:space="preserve">does it seem directed at </w:t>
      </w:r>
      <w:r>
        <w:rPr>
          <w:highlight w:val="yellow"/>
          <w:u w:val="single"/>
        </w:rPr>
        <w:t xml:space="preserve">whether Black Americans </w:t>
      </w:r>
      <w:r>
        <w:rPr>
          <w:u w:val="single"/>
        </w:rPr>
        <w:t>and other minoritized racial and ethnic groups</w:t>
      </w:r>
      <w:r>
        <w:rPr>
          <w:highlight w:val="yellow"/>
          <w:u w:val="single"/>
        </w:rPr>
        <w:t xml:space="preserve"> can experience greater freedoms in modern capitalist economies. The </w:t>
      </w:r>
      <w:r>
        <w:rPr>
          <w:u w:val="single"/>
        </w:rPr>
        <w:t xml:space="preserve">deeper </w:t>
      </w:r>
      <w:r>
        <w:rPr>
          <w:highlight w:val="yellow"/>
          <w:u w:val="single"/>
        </w:rPr>
        <w:t>question that remains is whether America is willing to pay the price of Black liberation</w:t>
      </w:r>
      <w:r>
        <w:rPr>
          <w:u w:val="single"/>
        </w:rPr>
        <w:t>, or as Baldwin argued, “[t]he price a white woman, man, boy and girl will have to pay in themselves before they look on me as another human being.”</w:t>
      </w:r>
      <w:r>
        <w:rPr>
          <w:sz w:val="16"/>
        </w:rPr>
        <w:t xml:space="preserve">339 </w:t>
      </w:r>
      <w:r>
        <w:rPr>
          <w:highlight w:val="yellow"/>
          <w:u w:val="single"/>
        </w:rPr>
        <w:t>The Black radical tradition has always been a practice of Afrofuturism.</w:t>
      </w:r>
      <w:r>
        <w:rPr>
          <w:sz w:val="16"/>
        </w:rPr>
        <w:t xml:space="preserve"> </w:t>
      </w:r>
      <w:r>
        <w:rPr>
          <w:highlight w:val="yellow"/>
          <w:u w:val="single"/>
        </w:rPr>
        <w:t>It seeks to</w:t>
      </w:r>
      <w:r>
        <w:rPr>
          <w:u w:val="single"/>
        </w:rPr>
        <w:t xml:space="preserve"> </w:t>
      </w:r>
      <w:r>
        <w:rPr>
          <w:sz w:val="16"/>
        </w:rPr>
        <w:t xml:space="preserve">overcome America’s alienation from its founding ideals, to </w:t>
      </w:r>
      <w:r>
        <w:rPr>
          <w:highlight w:val="yellow"/>
          <w:u w:val="single"/>
        </w:rPr>
        <w:t xml:space="preserve">reckon with the vestiges of the Antebellum and Jim Crow eras that </w:t>
      </w:r>
      <w:r>
        <w:rPr>
          <w:u w:val="single"/>
        </w:rPr>
        <w:t xml:space="preserve">haunt modern society and </w:t>
      </w:r>
      <w:r>
        <w:rPr>
          <w:highlight w:val="yellow"/>
          <w:u w:val="single"/>
        </w:rPr>
        <w:t>undermine the dignity of everyday workers, to look to the future.</w:t>
      </w:r>
      <w:r>
        <w:rPr>
          <w:sz w:val="16"/>
        </w:rPr>
        <w:t xml:space="preserve"> It urges America, as Langston Hughes pleaded, to “[l]et America be America again.” 340 </w:t>
      </w:r>
      <w:r>
        <w:rPr>
          <w:highlight w:val="yellow"/>
          <w:u w:val="single"/>
        </w:rPr>
        <w:t>Resolving this existential crisis is crucial to America’s future</w:t>
      </w:r>
      <w:r>
        <w:rPr>
          <w:u w:val="single"/>
        </w:rPr>
        <w:t xml:space="preserve">, yet it remains our current despair. </w:t>
      </w:r>
      <w:r>
        <w:rPr>
          <w:sz w:val="16"/>
        </w:rPr>
        <w:t xml:space="preserve">It may very well be the reason why so many are afraid to reckon with our dark past, why so many Americans remain trapped somewhere in the mystery of hell. </w:t>
      </w:r>
    </w:p>
    <w:p w14:paraId="33A88CE7" w14:textId="77777777" w:rsidR="00763B90" w:rsidRDefault="00763B90" w:rsidP="00763B90">
      <w:pPr>
        <w:pStyle w:val="Heading4"/>
      </w:pPr>
      <w:r w:rsidRPr="00BA5F33">
        <w:t>Thus, we affirm Afrofuturism as a form of Black union-making—collective worldbuilding that exceeds labor law by organizing imaginatio</w:t>
      </w:r>
      <w:r>
        <w:t>n</w:t>
      </w:r>
      <w:r w:rsidRPr="00BA5F33">
        <w:t xml:space="preserve"> against racial capitalism.</w:t>
      </w:r>
    </w:p>
    <w:p w14:paraId="64324A64" w14:textId="77777777" w:rsidR="00763B90" w:rsidRDefault="00763B90" w:rsidP="00763B90">
      <w:pPr>
        <w:rPr>
          <w:b/>
          <w:bCs/>
        </w:rPr>
      </w:pPr>
    </w:p>
    <w:p w14:paraId="785CBB50" w14:textId="77777777" w:rsidR="00763B90" w:rsidRDefault="00763B90" w:rsidP="00763B90">
      <w:pPr>
        <w:pStyle w:val="Heading4"/>
      </w:pPr>
      <w:r w:rsidRPr="00A15D24">
        <w:t>Black unions matt</w:t>
      </w:r>
      <w:r>
        <w:t>er</w:t>
      </w:r>
      <w:r w:rsidRPr="00A15D24">
        <w:t xml:space="preserve"> labor reform alone cannot dismantle anti-Blackness</w:t>
      </w:r>
      <w:r>
        <w:t xml:space="preserve"> </w:t>
      </w:r>
      <w:r w:rsidRPr="00A15D24">
        <w:t>without BlackCrit’s grounding in structural violence and Afrofuturism’s freedom-dreaming, collective bargaining is trapped inside neoliberal whiteness, managing Black labor rather than imagining the destruction of racial capitalism and the creation of Black futures beyond exploitation.</w:t>
      </w:r>
    </w:p>
    <w:p w14:paraId="188AD5DD" w14:textId="77777777" w:rsidR="00763B90" w:rsidRDefault="00763B90" w:rsidP="00763B90">
      <w:pPr>
        <w:rPr>
          <w:b/>
          <w:bCs/>
        </w:rPr>
      </w:pPr>
      <w:r>
        <w:rPr>
          <w:b/>
          <w:bCs/>
        </w:rPr>
        <w:t>Toliver, is an Assistant Professor, 23</w:t>
      </w:r>
    </w:p>
    <w:p w14:paraId="213B450C" w14:textId="77777777" w:rsidR="00763B90" w:rsidRDefault="00763B90" w:rsidP="00763B90">
      <w:pPr>
        <w:rPr>
          <w:szCs w:val="20"/>
        </w:rPr>
      </w:pPr>
      <w:r>
        <w:rPr>
          <w:szCs w:val="20"/>
        </w:rPr>
        <w:t xml:space="preserve">(Stephanie R. Toliver is an Assistant Professor of Curriculum and Instruction with a focus in English Education and Adolescent/Secondary Literacy at University of Illinois, Urbana-Champaign, 07.13.23, “It will take nations of billions to obstruct our dreams: extending BlackCrit through Afrofuturism”, </w:t>
      </w:r>
      <w:hyperlink r:id="rId5" w:history="1">
        <w:r>
          <w:rPr>
            <w:rStyle w:val="Hyperlink"/>
            <w:szCs w:val="20"/>
          </w:rPr>
          <w:t>https://www.emerald.com/jme/article-pdf/18/3/230/9606026/jme-11-2022-0141.pdf</w:t>
        </w:r>
      </w:hyperlink>
      <w:r>
        <w:rPr>
          <w:szCs w:val="20"/>
        </w:rPr>
        <w:t>) MAC</w:t>
      </w:r>
    </w:p>
    <w:p w14:paraId="79D494F4" w14:textId="77777777" w:rsidR="00763B90" w:rsidRDefault="00763B90" w:rsidP="00763B90">
      <w:pPr>
        <w:rPr>
          <w:b/>
          <w:bCs/>
          <w:szCs w:val="20"/>
          <w:u w:val="single"/>
        </w:rPr>
      </w:pPr>
      <w:r>
        <w:rPr>
          <w:sz w:val="16"/>
          <w:szCs w:val="20"/>
        </w:rPr>
        <w:t xml:space="preserve">Further, Anderson (2016) suggested that </w:t>
      </w:r>
      <w:r>
        <w:rPr>
          <w:b/>
          <w:szCs w:val="20"/>
          <w:highlight w:val="yellow"/>
          <w:u w:val="single"/>
        </w:rPr>
        <w:t>Afrofuturism allows Black scholars</w:t>
      </w:r>
      <w:r>
        <w:rPr>
          <w:b/>
          <w:bCs/>
          <w:szCs w:val="20"/>
          <w:u w:val="single"/>
        </w:rPr>
        <w:t xml:space="preserve"> to reclaim the right </w:t>
      </w:r>
      <w:r>
        <w:rPr>
          <w:b/>
          <w:szCs w:val="20"/>
          <w:highlight w:val="yellow"/>
          <w:u w:val="single"/>
        </w:rPr>
        <w:t>to tell their own stories while also critiquing the presumed authority of whiteness</w:t>
      </w:r>
      <w:r>
        <w:rPr>
          <w:b/>
          <w:bCs/>
          <w:szCs w:val="20"/>
          <w:u w:val="single"/>
        </w:rPr>
        <w:t xml:space="preserve"> to “be the sole interpreters of Black lives and Black </w:t>
      </w:r>
      <w:proofErr w:type="gramStart"/>
      <w:r>
        <w:rPr>
          <w:b/>
          <w:bCs/>
          <w:szCs w:val="20"/>
          <w:u w:val="single"/>
        </w:rPr>
        <w:t>futures</w:t>
      </w:r>
      <w:r>
        <w:rPr>
          <w:sz w:val="16"/>
          <w:szCs w:val="20"/>
        </w:rPr>
        <w:t>”(</w:t>
      </w:r>
      <w:proofErr w:type="gramEnd"/>
      <w:r>
        <w:rPr>
          <w:sz w:val="16"/>
          <w:szCs w:val="20"/>
        </w:rPr>
        <w:t xml:space="preserve">p. 228). Essentially, even though scholars define Afrofuturism in robust and diverse ways, they agree that </w:t>
      </w:r>
      <w:r>
        <w:rPr>
          <w:b/>
          <w:bCs/>
          <w:szCs w:val="20"/>
          <w:u w:val="single"/>
        </w:rPr>
        <w:t>Afrofuturism provides a structure for thinking about Black people and Black futures unencumbered by whiteness.</w:t>
      </w:r>
      <w:r>
        <w:rPr>
          <w:sz w:val="16"/>
          <w:szCs w:val="20"/>
        </w:rPr>
        <w:t xml:space="preserve"> Considering the intellectual labor of numerous Afrofuturist scholars across their alignments and their disagreements, I define </w:t>
      </w:r>
      <w:r>
        <w:rPr>
          <w:szCs w:val="20"/>
          <w:u w:val="single"/>
        </w:rPr>
        <w:t>Afrofuturism as a cultural aesthetic in which Black authors create speculative texts that center Black characters in an effort to reclaim and recover the past, counter negative and elevate positive realities that exist in the present and create new possibilities for the future</w:t>
      </w:r>
      <w:r>
        <w:rPr>
          <w:sz w:val="16"/>
          <w:szCs w:val="20"/>
        </w:rPr>
        <w:t xml:space="preserve"> (see Author 2022 for further explanation). I use this definition broadly. </w:t>
      </w:r>
      <w:r>
        <w:rPr>
          <w:szCs w:val="20"/>
          <w:u w:val="single"/>
        </w:rPr>
        <w:t>Black authors are the Black people who choose to write, speak, dance, sing and story their experiences in this world while acknowledging the experiences of their ancestors and confessing their hopes for the next generation of Black youth</w:t>
      </w:r>
      <w:r>
        <w:rPr>
          <w:sz w:val="16"/>
          <w:szCs w:val="20"/>
        </w:rPr>
        <w:t xml:space="preserve">. Speculative texts illustrate how </w:t>
      </w:r>
      <w:r>
        <w:rPr>
          <w:b/>
          <w:szCs w:val="20"/>
          <w:highlight w:val="yellow"/>
          <w:u w:val="single"/>
        </w:rPr>
        <w:t>Black people have used</w:t>
      </w:r>
      <w:r>
        <w:rPr>
          <w:b/>
          <w:bCs/>
          <w:szCs w:val="20"/>
          <w:u w:val="single"/>
        </w:rPr>
        <w:t xml:space="preserve"> their numerous literacy </w:t>
      </w:r>
      <w:r>
        <w:rPr>
          <w:b/>
          <w:szCs w:val="20"/>
          <w:highlight w:val="yellow"/>
          <w:u w:val="single"/>
        </w:rPr>
        <w:t>practices to envision their lives outside of the parameters of antiblack narratives that attempt to constrain Black people and</w:t>
      </w:r>
      <w:r>
        <w:rPr>
          <w:b/>
          <w:bCs/>
          <w:szCs w:val="20"/>
          <w:u w:val="single"/>
        </w:rPr>
        <w:t xml:space="preserve"> Black </w:t>
      </w:r>
      <w:r>
        <w:rPr>
          <w:b/>
          <w:szCs w:val="20"/>
          <w:highlight w:val="yellow"/>
          <w:u w:val="single"/>
        </w:rPr>
        <w:t>culture</w:t>
      </w:r>
      <w:r>
        <w:rPr>
          <w:sz w:val="16"/>
          <w:szCs w:val="20"/>
        </w:rPr>
        <w:t xml:space="preserve"> (English and Kim, 2013; Gaiter, 2018; Lavender, 2019). </w:t>
      </w:r>
      <w:r>
        <w:rPr>
          <w:szCs w:val="20"/>
          <w:u w:val="single"/>
        </w:rPr>
        <w:t xml:space="preserve">Reclaiming and recovering the past is a way to excavate Black history while elevating positive contemporary realities </w:t>
      </w:r>
      <w:proofErr w:type="gramStart"/>
      <w:r>
        <w:rPr>
          <w:szCs w:val="20"/>
          <w:u w:val="single"/>
        </w:rPr>
        <w:t>in an effort to</w:t>
      </w:r>
      <w:proofErr w:type="gramEnd"/>
      <w:r>
        <w:rPr>
          <w:szCs w:val="20"/>
          <w:u w:val="single"/>
        </w:rPr>
        <w:t xml:space="preserve"> foreground the optimistic aspects of Black life in a world that thrives on deficit framings of black identity</w:t>
      </w:r>
      <w:r>
        <w:rPr>
          <w:sz w:val="16"/>
          <w:szCs w:val="20"/>
        </w:rPr>
        <w:t xml:space="preserve"> (Holbert et al., 2020; Nelson, 2002; Wozolek, 2018). </w:t>
      </w:r>
      <w:r>
        <w:rPr>
          <w:b/>
          <w:bCs/>
          <w:szCs w:val="20"/>
          <w:u w:val="single"/>
        </w:rPr>
        <w:t xml:space="preserve">Creating new futures centers how </w:t>
      </w:r>
      <w:r>
        <w:rPr>
          <w:b/>
          <w:szCs w:val="20"/>
          <w:highlight w:val="yellow"/>
          <w:u w:val="single"/>
        </w:rPr>
        <w:t>Black communities come together to collectively solve problems and create future worlds where inequality is no longer an issue</w:t>
      </w:r>
      <w:r>
        <w:rPr>
          <w:b/>
          <w:bCs/>
          <w:szCs w:val="20"/>
          <w:u w:val="single"/>
        </w:rPr>
        <w:t xml:space="preserve"> (</w:t>
      </w:r>
      <w:r>
        <w:rPr>
          <w:sz w:val="16"/>
          <w:szCs w:val="20"/>
        </w:rPr>
        <w:t xml:space="preserve">Barber et al., 2018; Carey, 2020). Thus, in relying on the scholarship of numerous researchers centering Afrofuturism in their work, I consider </w:t>
      </w:r>
      <w:r>
        <w:rPr>
          <w:szCs w:val="20"/>
          <w:u w:val="single"/>
        </w:rPr>
        <w:t>Afrofuturism to be “a mechanism for understanding the real-world situations of oppression in the contemporary world in the context of the ever-present past, while charting the future</w:t>
      </w:r>
      <w:r>
        <w:rPr>
          <w:sz w:val="16"/>
          <w:szCs w:val="20"/>
        </w:rPr>
        <w:t xml:space="preserve">” (Hamilton, 2017, p. 19). I use it as both a means to </w:t>
      </w:r>
      <w:r>
        <w:rPr>
          <w:szCs w:val="20"/>
          <w:u w:val="single"/>
        </w:rPr>
        <w:t>consider Afrodiasporic cultural production and scholarly thought that enables researchers to consider identity, fugitivity, power and liberation in the past, present and future through a Black cultural lens</w:t>
      </w:r>
      <w:r>
        <w:rPr>
          <w:sz w:val="16"/>
          <w:szCs w:val="20"/>
        </w:rPr>
        <w:t xml:space="preserve">. As an educational framework, </w:t>
      </w:r>
      <w:r>
        <w:rPr>
          <w:b/>
          <w:bCs/>
          <w:szCs w:val="20"/>
          <w:u w:val="single"/>
        </w:rPr>
        <w:t xml:space="preserve">Afrofuturism offers </w:t>
      </w:r>
      <w:r>
        <w:rPr>
          <w:b/>
          <w:szCs w:val="20"/>
          <w:highlight w:val="yellow"/>
          <w:u w:val="single"/>
        </w:rPr>
        <w:t>researchers and teachers</w:t>
      </w:r>
      <w:r>
        <w:rPr>
          <w:b/>
          <w:bCs/>
          <w:szCs w:val="20"/>
          <w:u w:val="single"/>
        </w:rPr>
        <w:t xml:space="preserve"> the space to </w:t>
      </w:r>
      <w:r>
        <w:rPr>
          <w:b/>
          <w:szCs w:val="20"/>
          <w:highlight w:val="yellow"/>
          <w:u w:val="single"/>
        </w:rPr>
        <w:t>eschew the antiblack racism</w:t>
      </w:r>
      <w:r>
        <w:rPr>
          <w:b/>
          <w:bCs/>
          <w:szCs w:val="20"/>
          <w:u w:val="single"/>
        </w:rPr>
        <w:t xml:space="preserve"> of the contemporary world </w:t>
      </w:r>
      <w:r>
        <w:rPr>
          <w:b/>
          <w:szCs w:val="20"/>
          <w:highlight w:val="yellow"/>
          <w:u w:val="single"/>
        </w:rPr>
        <w:t>and imagine</w:t>
      </w:r>
      <w:r>
        <w:rPr>
          <w:b/>
          <w:bCs/>
          <w:szCs w:val="20"/>
          <w:u w:val="single"/>
        </w:rPr>
        <w:t xml:space="preserve"> otherwise worlds and </w:t>
      </w:r>
      <w:r>
        <w:rPr>
          <w:b/>
          <w:szCs w:val="20"/>
          <w:highlight w:val="yellow"/>
          <w:u w:val="single"/>
        </w:rPr>
        <w:t>new liberatory futures in which Black joy and hope are foregrounded</w:t>
      </w:r>
      <w:r>
        <w:rPr>
          <w:sz w:val="16"/>
          <w:szCs w:val="20"/>
        </w:rPr>
        <w:t xml:space="preserve"> (Davoudi, 2022; Lavan, 2022; Walters, 2022). Afrofuturism also </w:t>
      </w:r>
      <w:r>
        <w:rPr>
          <w:b/>
          <w:szCs w:val="20"/>
          <w:highlight w:val="yellow"/>
          <w:u w:val="single"/>
        </w:rPr>
        <w:t>provides a vehicle for</w:t>
      </w:r>
      <w:r>
        <w:rPr>
          <w:b/>
          <w:bCs/>
          <w:szCs w:val="20"/>
          <w:u w:val="single"/>
        </w:rPr>
        <w:t xml:space="preserve"> the upliftment of </w:t>
      </w:r>
      <w:r>
        <w:rPr>
          <w:b/>
          <w:szCs w:val="20"/>
          <w:highlight w:val="yellow"/>
          <w:u w:val="single"/>
        </w:rPr>
        <w:t>Black subjectivity and</w:t>
      </w:r>
      <w:r>
        <w:rPr>
          <w:b/>
          <w:bCs/>
          <w:szCs w:val="20"/>
          <w:u w:val="single"/>
        </w:rPr>
        <w:t xml:space="preserve"> the </w:t>
      </w:r>
      <w:r>
        <w:rPr>
          <w:b/>
          <w:szCs w:val="20"/>
          <w:highlight w:val="yellow"/>
          <w:u w:val="single"/>
        </w:rPr>
        <w:t>creation of spaces in which Black people have power over</w:t>
      </w:r>
      <w:r>
        <w:rPr>
          <w:b/>
          <w:bCs/>
          <w:szCs w:val="20"/>
          <w:u w:val="single"/>
        </w:rPr>
        <w:t xml:space="preserve"> their material, social and cultural </w:t>
      </w:r>
      <w:r>
        <w:rPr>
          <w:b/>
          <w:szCs w:val="20"/>
          <w:highlight w:val="yellow"/>
          <w:u w:val="single"/>
        </w:rPr>
        <w:t>resources</w:t>
      </w:r>
      <w:r>
        <w:rPr>
          <w:sz w:val="16"/>
          <w:szCs w:val="20"/>
          <w:highlight w:val="yellow"/>
        </w:rPr>
        <w:t xml:space="preserve"> (</w:t>
      </w:r>
      <w:r>
        <w:rPr>
          <w:sz w:val="16"/>
          <w:szCs w:val="20"/>
        </w:rPr>
        <w:t xml:space="preserve">Brown, 2022; Grue, 2020; Vercetty, 2022). While </w:t>
      </w:r>
      <w:r>
        <w:rPr>
          <w:szCs w:val="20"/>
          <w:u w:val="single"/>
        </w:rPr>
        <w:t>BlackCrit investigates the dehumanization of Black people as foundational to the contemporary moment and the historical record, Afrofuturism considers the past and present to create more liberatory futures</w:t>
      </w:r>
      <w:r>
        <w:rPr>
          <w:szCs w:val="20"/>
        </w:rPr>
        <w:t xml:space="preserve">. </w:t>
      </w:r>
      <w:r>
        <w:rPr>
          <w:b/>
          <w:szCs w:val="20"/>
        </w:rPr>
        <w:t>If</w:t>
      </w:r>
      <w:r>
        <w:rPr>
          <w:b/>
          <w:szCs w:val="20"/>
          <w:u w:val="single"/>
        </w:rPr>
        <w:t xml:space="preserve"> </w:t>
      </w:r>
      <w:r>
        <w:rPr>
          <w:b/>
          <w:szCs w:val="20"/>
          <w:highlight w:val="yellow"/>
          <w:u w:val="single"/>
        </w:rPr>
        <w:t>BlackCrit asks, “what does it mean to suffer</w:t>
      </w:r>
      <w:r>
        <w:rPr>
          <w:b/>
          <w:sz w:val="16"/>
          <w:szCs w:val="20"/>
          <w:highlight w:val="yellow"/>
        </w:rPr>
        <w:t>?”,</w:t>
      </w:r>
      <w:r>
        <w:rPr>
          <w:b/>
          <w:bCs/>
          <w:sz w:val="16"/>
          <w:szCs w:val="20"/>
        </w:rPr>
        <w:t xml:space="preserve"> </w:t>
      </w:r>
      <w:r>
        <w:rPr>
          <w:b/>
          <w:szCs w:val="20"/>
          <w:highlight w:val="yellow"/>
          <w:u w:val="single"/>
        </w:rPr>
        <w:t>Afrofuturism</w:t>
      </w:r>
      <w:r>
        <w:rPr>
          <w:b/>
          <w:bCs/>
          <w:szCs w:val="20"/>
          <w:u w:val="single"/>
        </w:rPr>
        <w:t xml:space="preserve"> provides a way to </w:t>
      </w:r>
      <w:r>
        <w:rPr>
          <w:b/>
          <w:szCs w:val="20"/>
          <w:highlight w:val="yellow"/>
          <w:u w:val="single"/>
        </w:rPr>
        <w:t>consider how Black people might become free of suffering</w:t>
      </w:r>
      <w:r>
        <w:rPr>
          <w:b/>
          <w:bCs/>
          <w:szCs w:val="20"/>
          <w:u w:val="single"/>
        </w:rPr>
        <w:t>.</w:t>
      </w:r>
      <w:r>
        <w:rPr>
          <w:sz w:val="16"/>
          <w:szCs w:val="20"/>
        </w:rPr>
        <w:t xml:space="preserve"> In this way, Afrofuturism and BlackCrit are </w:t>
      </w:r>
      <w:proofErr w:type="gramStart"/>
      <w:r>
        <w:rPr>
          <w:sz w:val="16"/>
          <w:szCs w:val="20"/>
        </w:rPr>
        <w:t>linked;</w:t>
      </w:r>
      <w:proofErr w:type="gramEnd"/>
      <w:r>
        <w:rPr>
          <w:sz w:val="16"/>
          <w:szCs w:val="20"/>
        </w:rPr>
        <w:t xml:space="preserve"> call and response. </w:t>
      </w:r>
      <w:r>
        <w:rPr>
          <w:b/>
          <w:szCs w:val="20"/>
          <w:highlight w:val="yellow"/>
          <w:u w:val="single"/>
        </w:rPr>
        <w:t>BlackCrit calls for</w:t>
      </w:r>
      <w:r>
        <w:rPr>
          <w:b/>
          <w:bCs/>
          <w:szCs w:val="20"/>
          <w:u w:val="single"/>
        </w:rPr>
        <w:t xml:space="preserve"> a deep understanding of the violence of systemic antiblackness, </w:t>
      </w:r>
      <w:r>
        <w:rPr>
          <w:b/>
          <w:szCs w:val="20"/>
          <w:highlight w:val="yellow"/>
          <w:u w:val="single"/>
        </w:rPr>
        <w:t>a</w:t>
      </w:r>
      <w:r>
        <w:rPr>
          <w:b/>
          <w:bCs/>
          <w:szCs w:val="20"/>
          <w:u w:val="single"/>
        </w:rPr>
        <w:t xml:space="preserve"> realistic </w:t>
      </w:r>
      <w:r>
        <w:rPr>
          <w:b/>
          <w:szCs w:val="20"/>
          <w:highlight w:val="yellow"/>
          <w:u w:val="single"/>
        </w:rPr>
        <w:t>discussion of the ways in which neoliberalist logics impede the abolishment of racism and the speculative creation</w:t>
      </w:r>
      <w:r>
        <w:rPr>
          <w:b/>
          <w:bCs/>
          <w:szCs w:val="20"/>
          <w:u w:val="single"/>
        </w:rPr>
        <w:t xml:space="preserve"> of spaces </w:t>
      </w:r>
      <w:r>
        <w:rPr>
          <w:b/>
          <w:szCs w:val="20"/>
          <w:highlight w:val="yellow"/>
          <w:u w:val="single"/>
        </w:rPr>
        <w:t>where Black people can imagine the destruction of white capitalist heteropatriarchy</w:t>
      </w:r>
      <w:r>
        <w:rPr>
          <w:b/>
          <w:bCs/>
          <w:szCs w:val="20"/>
          <w:u w:val="single"/>
        </w:rPr>
        <w:t>.</w:t>
      </w:r>
      <w:r>
        <w:rPr>
          <w:sz w:val="16"/>
          <w:szCs w:val="20"/>
        </w:rPr>
        <w:t xml:space="preserve"> </w:t>
      </w:r>
      <w:r>
        <w:rPr>
          <w:szCs w:val="20"/>
          <w:u w:val="single"/>
        </w:rPr>
        <w:t>Afrofuturism responds to the call, enabling Black speculation and freedom dreaming</w:t>
      </w:r>
      <w:r>
        <w:rPr>
          <w:sz w:val="16"/>
          <w:szCs w:val="20"/>
        </w:rPr>
        <w:t xml:space="preserve"> (Kelley, 2002) </w:t>
      </w:r>
      <w:proofErr w:type="gramStart"/>
      <w:r>
        <w:rPr>
          <w:sz w:val="16"/>
          <w:szCs w:val="20"/>
        </w:rPr>
        <w:t>in the midst of</w:t>
      </w:r>
      <w:proofErr w:type="gramEnd"/>
      <w:r>
        <w:rPr>
          <w:sz w:val="16"/>
          <w:szCs w:val="20"/>
        </w:rPr>
        <w:t xml:space="preserve"> antiblackness. In an interview (Kemp, 2016), Afrofuturist scholar Reynaldo Anderson provides a foundation for this idea: </w:t>
      </w:r>
      <w:r>
        <w:rPr>
          <w:szCs w:val="20"/>
          <w:u w:val="single"/>
        </w:rPr>
        <w:t>I would argue that Afropessimism, as a critical approach, helps keep contemporary Afrofuturism’s thought and practice, ontologically or its sense of being, firmly grounded, with its sometimes utopian practices, and accountable to the masses of people previously determined by others to be savage or half human and non-human</w:t>
      </w:r>
      <w:r>
        <w:rPr>
          <w:sz w:val="16"/>
          <w:szCs w:val="20"/>
        </w:rPr>
        <w:t xml:space="preserve"> [...]. </w:t>
      </w:r>
      <w:r>
        <w:rPr>
          <w:b/>
          <w:szCs w:val="20"/>
          <w:highlight w:val="yellow"/>
          <w:u w:val="single"/>
        </w:rPr>
        <w:t>Afrofuturists</w:t>
      </w:r>
      <w:r>
        <w:rPr>
          <w:b/>
          <w:bCs/>
          <w:szCs w:val="20"/>
          <w:u w:val="single"/>
        </w:rPr>
        <w:t xml:space="preserve"> are attempting to </w:t>
      </w:r>
      <w:r>
        <w:rPr>
          <w:b/>
          <w:szCs w:val="20"/>
          <w:highlight w:val="yellow"/>
          <w:u w:val="single"/>
        </w:rPr>
        <w:t>develop a framework to interpret,</w:t>
      </w:r>
      <w:r>
        <w:rPr>
          <w:b/>
          <w:bCs/>
          <w:szCs w:val="20"/>
          <w:u w:val="single"/>
        </w:rPr>
        <w:t xml:space="preserve"> re-engage, build </w:t>
      </w:r>
      <w:r>
        <w:rPr>
          <w:b/>
          <w:szCs w:val="20"/>
          <w:highlight w:val="yellow"/>
          <w:u w:val="single"/>
        </w:rPr>
        <w:t>or negotiate an alternative future for African peoples</w:t>
      </w:r>
      <w:r>
        <w:rPr>
          <w:b/>
          <w:bCs/>
          <w:szCs w:val="20"/>
          <w:u w:val="single"/>
        </w:rPr>
        <w:t xml:space="preserve"> everywhere </w:t>
      </w:r>
      <w:r>
        <w:rPr>
          <w:b/>
          <w:szCs w:val="20"/>
          <w:highlight w:val="yellow"/>
          <w:u w:val="single"/>
        </w:rPr>
        <w:t xml:space="preserve">facing </w:t>
      </w:r>
      <w:r>
        <w:rPr>
          <w:b/>
          <w:szCs w:val="20"/>
          <w:u w:val="single"/>
        </w:rPr>
        <w:t xml:space="preserve">intersecting </w:t>
      </w:r>
      <w:r>
        <w:rPr>
          <w:b/>
          <w:szCs w:val="20"/>
          <w:highlight w:val="yellow"/>
          <w:u w:val="single"/>
        </w:rPr>
        <w:t>problems</w:t>
      </w:r>
      <w:r>
        <w:rPr>
          <w:b/>
          <w:bCs/>
          <w:szCs w:val="20"/>
          <w:u w:val="single"/>
        </w:rPr>
        <w:t xml:space="preserve"> of climate change, the rise of artificial intelligence, postcapitalism, recolonisation, and species extinctio</w:t>
      </w:r>
      <w:r>
        <w:rPr>
          <w:sz w:val="16"/>
          <w:szCs w:val="20"/>
        </w:rPr>
        <w:t xml:space="preserve">n (par. 15). Afropessimism is foundational to BlackCrit. Thus, </w:t>
      </w:r>
      <w:r>
        <w:rPr>
          <w:szCs w:val="20"/>
          <w:u w:val="single"/>
        </w:rPr>
        <w:t>BlackCrit can also be a means to keep the oft-utopian ideals held within Afrofuturism, especially in relation to education, firmly rooted to the historical past and the contemporary moment. Afrofuturism is concerned with the creation of Black individual and collective dreams and the cultivation of Black futures.</w:t>
      </w:r>
      <w:r>
        <w:rPr>
          <w:sz w:val="16"/>
          <w:szCs w:val="20"/>
        </w:rPr>
        <w:t xml:space="preserve"> Still, </w:t>
      </w:r>
      <w:r>
        <w:rPr>
          <w:b/>
          <w:szCs w:val="20"/>
          <w:highlight w:val="yellow"/>
          <w:u w:val="single"/>
        </w:rPr>
        <w:t>Afrofuturist dreams</w:t>
      </w:r>
      <w:r>
        <w:rPr>
          <w:b/>
          <w:bCs/>
          <w:szCs w:val="20"/>
          <w:u w:val="single"/>
        </w:rPr>
        <w:t xml:space="preserve"> do not exist in a vacuum, and they </w:t>
      </w:r>
      <w:r>
        <w:rPr>
          <w:b/>
          <w:szCs w:val="20"/>
          <w:highlight w:val="yellow"/>
          <w:u w:val="single"/>
        </w:rPr>
        <w:t>cannot be purely utopic</w:t>
      </w:r>
      <w:r>
        <w:rPr>
          <w:b/>
          <w:bCs/>
          <w:szCs w:val="20"/>
          <w:u w:val="single"/>
        </w:rPr>
        <w:t xml:space="preserve"> because </w:t>
      </w:r>
      <w:r>
        <w:rPr>
          <w:b/>
          <w:szCs w:val="20"/>
          <w:highlight w:val="yellow"/>
          <w:u w:val="single"/>
        </w:rPr>
        <w:t>the authors creating these texts are</w:t>
      </w:r>
      <w:r>
        <w:rPr>
          <w:b/>
          <w:bCs/>
          <w:szCs w:val="20"/>
          <w:u w:val="single"/>
        </w:rPr>
        <w:t xml:space="preserve"> onto-epistemologically and physically </w:t>
      </w:r>
      <w:r>
        <w:rPr>
          <w:b/>
          <w:szCs w:val="20"/>
          <w:highlight w:val="yellow"/>
          <w:u w:val="single"/>
        </w:rPr>
        <w:t>connected to a world steeped in antiblackness</w:t>
      </w:r>
      <w:r>
        <w:rPr>
          <w:b/>
          <w:bCs/>
          <w:szCs w:val="20"/>
          <w:u w:val="single"/>
        </w:rPr>
        <w:t xml:space="preserve"> and dedicated to the eradication of the Black.</w:t>
      </w:r>
      <w:r>
        <w:rPr>
          <w:sz w:val="16"/>
          <w:szCs w:val="20"/>
        </w:rPr>
        <w:t xml:space="preserve"> To interpret, reengage, build or negotiate an alternate future, it is essential to understand the reality of Black life in the past and present. </w:t>
      </w:r>
      <w:r>
        <w:rPr>
          <w:b/>
          <w:bCs/>
          <w:szCs w:val="20"/>
          <w:u w:val="single"/>
        </w:rPr>
        <w:t xml:space="preserve">Considering Afrofuturism in the context of antiblackness concretizes a firm connection to the BlackCrit framing idea of Black liberatory fantasy. </w:t>
      </w:r>
      <w:r>
        <w:rPr>
          <w:sz w:val="16"/>
          <w:szCs w:val="20"/>
        </w:rPr>
        <w:t xml:space="preserve">Gordon (2022) was explicit in interpreting this idea by identifying it </w:t>
      </w:r>
      <w:proofErr w:type="gramStart"/>
      <w:r>
        <w:rPr>
          <w:sz w:val="16"/>
          <w:szCs w:val="20"/>
        </w:rPr>
        <w:t>as a way to</w:t>
      </w:r>
      <w:proofErr w:type="gramEnd"/>
      <w:r>
        <w:rPr>
          <w:sz w:val="16"/>
          <w:szCs w:val="20"/>
        </w:rPr>
        <w:t xml:space="preserve"> acknowledge the antiblackness of the present while maintaining an orientation toward the </w:t>
      </w:r>
      <w:proofErr w:type="gramStart"/>
      <w:r>
        <w:rPr>
          <w:sz w:val="16"/>
          <w:szCs w:val="20"/>
        </w:rPr>
        <w:t>imagining</w:t>
      </w:r>
      <w:proofErr w:type="gramEnd"/>
      <w:r>
        <w:rPr>
          <w:sz w:val="16"/>
          <w:szCs w:val="20"/>
        </w:rPr>
        <w:t xml:space="preserve"> of new futures and new worlds. He explained </w:t>
      </w:r>
      <w:r>
        <w:rPr>
          <w:b/>
          <w:bCs/>
          <w:szCs w:val="20"/>
          <w:u w:val="single"/>
        </w:rPr>
        <w:t xml:space="preserve">that even </w:t>
      </w:r>
      <w:proofErr w:type="gramStart"/>
      <w:r>
        <w:rPr>
          <w:b/>
          <w:szCs w:val="20"/>
          <w:highlight w:val="yellow"/>
          <w:u w:val="single"/>
        </w:rPr>
        <w:t>in the midst of</w:t>
      </w:r>
      <w:proofErr w:type="gramEnd"/>
      <w:r>
        <w:rPr>
          <w:b/>
          <w:szCs w:val="20"/>
          <w:highlight w:val="yellow"/>
          <w:u w:val="single"/>
        </w:rPr>
        <w:t xml:space="preserve"> an antiblack environment, Black people must have hope</w:t>
      </w:r>
      <w:r>
        <w:rPr>
          <w:b/>
          <w:bCs/>
          <w:szCs w:val="20"/>
          <w:u w:val="single"/>
        </w:rPr>
        <w:t xml:space="preserve">: [...] hope </w:t>
      </w:r>
      <w:r>
        <w:rPr>
          <w:b/>
          <w:szCs w:val="20"/>
          <w:u w:val="single"/>
        </w:rPr>
        <w:t>in Black life, hope that we got each other,</w:t>
      </w:r>
      <w:r>
        <w:rPr>
          <w:b/>
          <w:bCs/>
          <w:szCs w:val="20"/>
          <w:u w:val="single"/>
        </w:rPr>
        <w:t xml:space="preserve"> hope that – in the face of hegemonic common sense – we do know what’s best for Black youth and our communities. There is much to have hope in, </w:t>
      </w:r>
      <w:r>
        <w:rPr>
          <w:b/>
          <w:szCs w:val="20"/>
          <w:highlight w:val="yellow"/>
          <w:u w:val="single"/>
        </w:rPr>
        <w:t>I simply no longer want to have hope in systems designed for</w:t>
      </w:r>
      <w:r>
        <w:rPr>
          <w:b/>
          <w:bCs/>
          <w:szCs w:val="20"/>
          <w:u w:val="single"/>
        </w:rPr>
        <w:t xml:space="preserve"> and through </w:t>
      </w:r>
      <w:r>
        <w:rPr>
          <w:b/>
          <w:szCs w:val="20"/>
          <w:highlight w:val="yellow"/>
          <w:u w:val="single"/>
        </w:rPr>
        <w:t>the negation of our being</w:t>
      </w:r>
      <w:r>
        <w:rPr>
          <w:b/>
          <w:bCs/>
          <w:szCs w:val="20"/>
          <w:u w:val="single"/>
        </w:rPr>
        <w:t xml:space="preserve">. I want to have hope that we gon be alright, and that when we aren’t, we will hold each other all the same </w:t>
      </w:r>
      <w:r>
        <w:rPr>
          <w:sz w:val="16"/>
          <w:szCs w:val="20"/>
        </w:rPr>
        <w:t xml:space="preserve">(pp. 13–14). Similarly, Bryan (2021) affirmed that </w:t>
      </w:r>
      <w:r>
        <w:rPr>
          <w:b/>
          <w:szCs w:val="20"/>
          <w:highlight w:val="yellow"/>
          <w:u w:val="single"/>
        </w:rPr>
        <w:t xml:space="preserve">Black </w:t>
      </w:r>
      <w:r>
        <w:rPr>
          <w:b/>
          <w:szCs w:val="20"/>
          <w:u w:val="single"/>
        </w:rPr>
        <w:t>liberatory</w:t>
      </w:r>
      <w:r>
        <w:rPr>
          <w:b/>
          <w:szCs w:val="20"/>
          <w:highlight w:val="yellow"/>
          <w:u w:val="single"/>
        </w:rPr>
        <w:t xml:space="preserve"> fantasy enables Black people to create a world that does not contemporarily exist, a world where</w:t>
      </w:r>
      <w:r>
        <w:rPr>
          <w:b/>
          <w:bCs/>
          <w:szCs w:val="20"/>
          <w:u w:val="single"/>
        </w:rPr>
        <w:t xml:space="preserve"> white supremacy and the </w:t>
      </w:r>
      <w:r>
        <w:rPr>
          <w:b/>
          <w:szCs w:val="20"/>
          <w:highlight w:val="yellow"/>
          <w:u w:val="single"/>
        </w:rPr>
        <w:t>ideologies of whiteness that attempt to bind Black life</w:t>
      </w:r>
      <w:r>
        <w:rPr>
          <w:b/>
          <w:bCs/>
          <w:szCs w:val="20"/>
          <w:u w:val="single"/>
        </w:rPr>
        <w:t xml:space="preserve"> to inhuman or enslaved object </w:t>
      </w:r>
      <w:r>
        <w:rPr>
          <w:b/>
          <w:szCs w:val="20"/>
          <w:highlight w:val="yellow"/>
          <w:u w:val="single"/>
        </w:rPr>
        <w:t>are eradicated</w:t>
      </w:r>
      <w:r>
        <w:rPr>
          <w:sz w:val="16"/>
          <w:szCs w:val="20"/>
        </w:rPr>
        <w:t xml:space="preserve">. This point of view was supported by Gilmore (2021) who acknowledged that </w:t>
      </w:r>
      <w:r>
        <w:rPr>
          <w:b/>
          <w:szCs w:val="20"/>
          <w:u w:val="single"/>
        </w:rPr>
        <w:t>Black liberatory fantasy</w:t>
      </w:r>
      <w:r>
        <w:rPr>
          <w:b/>
          <w:bCs/>
          <w:szCs w:val="20"/>
          <w:u w:val="single"/>
        </w:rPr>
        <w:t xml:space="preserve"> enables Black people to refuse “white supremacy’s toxic demarcations on humanness” and </w:t>
      </w:r>
      <w:r>
        <w:rPr>
          <w:b/>
          <w:szCs w:val="20"/>
          <w:u w:val="single"/>
        </w:rPr>
        <w:t>create possibilities for Black reclamation of humanity, beauty and brilliance</w:t>
      </w:r>
      <w:r>
        <w:rPr>
          <w:sz w:val="16"/>
          <w:szCs w:val="20"/>
        </w:rPr>
        <w:t xml:space="preserve"> (p. 119). It was also foregrounded by Coles (2021a, 2021b) who suggested that antiblackness is not and cannot extinguish Black joy. He furthers this point by stating that: </w:t>
      </w:r>
      <w:r>
        <w:rPr>
          <w:szCs w:val="20"/>
          <w:u w:val="single"/>
        </w:rPr>
        <w:t>Although the history of systemic physical and mental degradation is important, the history of triumph within the moments of chattel slavery and in the wake of such a dehumanizing system is also just as important</w:t>
      </w:r>
      <w:r>
        <w:rPr>
          <w:sz w:val="16"/>
          <w:szCs w:val="20"/>
        </w:rPr>
        <w:t xml:space="preserve"> (p. 4) </w:t>
      </w:r>
      <w:r>
        <w:rPr>
          <w:szCs w:val="20"/>
          <w:u w:val="single"/>
        </w:rPr>
        <w:t>These empirical and theoretical advances in education research indicate that Black Liberatory Fantasy is connected to Black imagination, Black life, Black refusal, Black joy and Black triumph.</w:t>
      </w:r>
      <w:r>
        <w:rPr>
          <w:sz w:val="16"/>
          <w:szCs w:val="20"/>
        </w:rPr>
        <w:t xml:space="preserve"> </w:t>
      </w:r>
      <w:r>
        <w:rPr>
          <w:szCs w:val="20"/>
          <w:u w:val="single"/>
        </w:rPr>
        <w:t xml:space="preserve">In this way, BlackCrit is more than just a focus on the hopelessness of antiblackness. It requires </w:t>
      </w:r>
      <w:proofErr w:type="gramStart"/>
      <w:r>
        <w:rPr>
          <w:szCs w:val="20"/>
          <w:u w:val="single"/>
        </w:rPr>
        <w:t>a concentration</w:t>
      </w:r>
      <w:proofErr w:type="gramEnd"/>
      <w:r>
        <w:rPr>
          <w:szCs w:val="20"/>
          <w:u w:val="single"/>
        </w:rPr>
        <w:t xml:space="preserve"> on the futuristic, the otherworldly, the optimistic.</w:t>
      </w:r>
      <w:r>
        <w:rPr>
          <w:sz w:val="16"/>
          <w:szCs w:val="20"/>
        </w:rPr>
        <w:t xml:space="preserve"> The complexity of BlackCrit provides possibilities for Afrofuturistic connection, especially in the field of education. </w:t>
      </w:r>
      <w:r>
        <w:rPr>
          <w:b/>
          <w:szCs w:val="20"/>
          <w:highlight w:val="yellow"/>
          <w:u w:val="single"/>
        </w:rPr>
        <w:t xml:space="preserve">BlackCrit argues for the acknowledgement of antiblackness in the world, but </w:t>
      </w:r>
      <w:r>
        <w:rPr>
          <w:b/>
          <w:szCs w:val="20"/>
          <w:u w:val="single"/>
        </w:rPr>
        <w:t>in a world that is asphyxiated by antiblackness,</w:t>
      </w:r>
      <w:r>
        <w:rPr>
          <w:b/>
          <w:szCs w:val="20"/>
          <w:highlight w:val="yellow"/>
          <w:u w:val="single"/>
        </w:rPr>
        <w:t xml:space="preserve"> it is imperative to foreground “speculative, fugitive, and creative ways that </w:t>
      </w:r>
      <w:r>
        <w:rPr>
          <w:b/>
          <w:szCs w:val="20"/>
          <w:u w:val="single"/>
        </w:rPr>
        <w:t xml:space="preserve">young children, educators, and researchers </w:t>
      </w:r>
      <w:r>
        <w:rPr>
          <w:b/>
          <w:szCs w:val="20"/>
          <w:highlight w:val="yellow"/>
          <w:u w:val="single"/>
        </w:rPr>
        <w:t>can make new worlds—</w:t>
      </w:r>
      <w:r>
        <w:rPr>
          <w:b/>
          <w:szCs w:val="20"/>
          <w:u w:val="single"/>
        </w:rPr>
        <w:t>worldmaking</w:t>
      </w:r>
      <w:r>
        <w:rPr>
          <w:b/>
          <w:szCs w:val="20"/>
          <w:highlight w:val="yellow"/>
          <w:u w:val="single"/>
        </w:rPr>
        <w:t xml:space="preserve"> that envisions emancipatory Black futures, </w:t>
      </w:r>
      <w:r>
        <w:rPr>
          <w:b/>
          <w:szCs w:val="20"/>
          <w:u w:val="single"/>
        </w:rPr>
        <w:t>despite the overwhelming climate of anti-Blackness”</w:t>
      </w:r>
      <w:r>
        <w:rPr>
          <w:sz w:val="16"/>
          <w:szCs w:val="20"/>
        </w:rPr>
        <w:t xml:space="preserve"> (Nxumalo, 2021, p. 1192). </w:t>
      </w:r>
      <w:r>
        <w:rPr>
          <w:b/>
          <w:szCs w:val="20"/>
          <w:highlight w:val="yellow"/>
          <w:u w:val="single"/>
        </w:rPr>
        <w:t>BlackCrit requires a cognizance of the failures of the neoliberalist imagination</w:t>
      </w:r>
      <w:r>
        <w:rPr>
          <w:b/>
          <w:bCs/>
          <w:szCs w:val="20"/>
          <w:u w:val="single"/>
        </w:rPr>
        <w:t xml:space="preserve">, of the ways in which </w:t>
      </w:r>
      <w:r>
        <w:rPr>
          <w:b/>
          <w:szCs w:val="20"/>
          <w:highlight w:val="yellow"/>
          <w:u w:val="single"/>
        </w:rPr>
        <w:t>this visionary deficiency creates trauma and suffering for Black people</w:t>
      </w:r>
      <w:r>
        <w:rPr>
          <w:sz w:val="16"/>
          <w:szCs w:val="20"/>
        </w:rPr>
        <w:t xml:space="preserve">. </w:t>
      </w:r>
      <w:r>
        <w:rPr>
          <w:b/>
          <w:bCs/>
          <w:szCs w:val="20"/>
          <w:u w:val="single"/>
        </w:rPr>
        <w:t xml:space="preserve">However, it is equally critical to understand that </w:t>
      </w:r>
      <w:r>
        <w:rPr>
          <w:b/>
          <w:szCs w:val="20"/>
          <w:u w:val="single"/>
        </w:rPr>
        <w:t>this awareness does not signal the end of Black imagination, but the “beginning [of] the longer project of Black freedom</w:t>
      </w:r>
      <w:r>
        <w:rPr>
          <w:b/>
          <w:bCs/>
          <w:szCs w:val="20"/>
          <w:u w:val="single"/>
        </w:rPr>
        <w:t xml:space="preserve"> necessary to undermine and undo anti-Black oppressive systems”</w:t>
      </w:r>
      <w:r>
        <w:rPr>
          <w:sz w:val="16"/>
          <w:szCs w:val="20"/>
        </w:rPr>
        <w:t xml:space="preserve"> (Warren, 2021a). </w:t>
      </w:r>
      <w:r>
        <w:rPr>
          <w:b/>
          <w:szCs w:val="20"/>
          <w:highlight w:val="yellow"/>
          <w:u w:val="single"/>
        </w:rPr>
        <w:t>BlackCrit implores researchers and educators to make space for Black people to imagine worlds</w:t>
      </w:r>
      <w:r>
        <w:rPr>
          <w:b/>
          <w:bCs/>
          <w:szCs w:val="20"/>
          <w:u w:val="single"/>
        </w:rPr>
        <w:t xml:space="preserve"> in which whiteness is destroyed as an oppressive concept, but </w:t>
      </w:r>
      <w:r>
        <w:rPr>
          <w:b/>
          <w:szCs w:val="20"/>
          <w:highlight w:val="yellow"/>
          <w:u w:val="single"/>
        </w:rPr>
        <w:t>that destruction will not occur unless there is a centralization of Black joy</w:t>
      </w:r>
      <w:r>
        <w:rPr>
          <w:sz w:val="16"/>
          <w:szCs w:val="20"/>
        </w:rPr>
        <w:t xml:space="preserve"> (Love, 2019; Tichavakunda, 2022), black fugitivity (Stovall, 2020; Stovall and Mosely, 2022) and Black imagination (Bell and Sealey-Ruiz, 2023; Dache, 2019). Ultimately, </w:t>
      </w:r>
      <w:r>
        <w:rPr>
          <w:b/>
          <w:szCs w:val="20"/>
          <w:highlight w:val="yellow"/>
          <w:u w:val="single"/>
        </w:rPr>
        <w:t>Afrofuturism and BlackCrit</w:t>
      </w:r>
      <w:r>
        <w:rPr>
          <w:b/>
          <w:bCs/>
          <w:szCs w:val="20"/>
          <w:u w:val="single"/>
        </w:rPr>
        <w:t xml:space="preserve"> are intwined in that they </w:t>
      </w:r>
      <w:r>
        <w:rPr>
          <w:b/>
          <w:szCs w:val="20"/>
          <w:highlight w:val="yellow"/>
          <w:u w:val="single"/>
        </w:rPr>
        <w:t>can provide Black people with: New ways of rethinking</w:t>
      </w:r>
      <w:r>
        <w:rPr>
          <w:b/>
          <w:bCs/>
          <w:szCs w:val="20"/>
          <w:u w:val="single"/>
        </w:rPr>
        <w:t xml:space="preserve"> and redefining </w:t>
      </w:r>
      <w:r>
        <w:rPr>
          <w:b/>
          <w:szCs w:val="20"/>
          <w:highlight w:val="yellow"/>
          <w:u w:val="single"/>
        </w:rPr>
        <w:t xml:space="preserve">the past, present and future; [and allow] </w:t>
      </w:r>
      <w:r>
        <w:rPr>
          <w:b/>
          <w:szCs w:val="20"/>
          <w:u w:val="single"/>
        </w:rPr>
        <w:t>for</w:t>
      </w:r>
      <w:r>
        <w:rPr>
          <w:b/>
          <w:szCs w:val="20"/>
          <w:highlight w:val="yellow"/>
          <w:u w:val="single"/>
        </w:rPr>
        <w:t xml:space="preserve"> historical methodologies</w:t>
      </w:r>
      <w:r>
        <w:rPr>
          <w:b/>
          <w:bCs/>
          <w:szCs w:val="20"/>
          <w:u w:val="single"/>
        </w:rPr>
        <w:t xml:space="preserve"> fusing myth, science fiction, and realities of black oppression and </w:t>
      </w:r>
      <w:r>
        <w:rPr>
          <w:b/>
          <w:szCs w:val="20"/>
          <w:u w:val="single"/>
        </w:rPr>
        <w:t>resistance beyond the linear progress narrative</w:t>
      </w:r>
      <w:r>
        <w:rPr>
          <w:sz w:val="16"/>
          <w:szCs w:val="20"/>
        </w:rPr>
        <w:t xml:space="preserve"> (Maynard, 2018, p. 33</w:t>
      </w:r>
      <w:r>
        <w:rPr>
          <w:b/>
          <w:bCs/>
          <w:szCs w:val="20"/>
          <w:u w:val="single"/>
        </w:rPr>
        <w:t xml:space="preserve">). </w:t>
      </w:r>
      <w:r>
        <w:rPr>
          <w:b/>
          <w:szCs w:val="20"/>
          <w:highlight w:val="yellow"/>
          <w:u w:val="single"/>
        </w:rPr>
        <w:t>Afrofuturism provides the wings</w:t>
      </w:r>
      <w:r>
        <w:rPr>
          <w:b/>
          <w:bCs/>
          <w:szCs w:val="20"/>
          <w:u w:val="single"/>
        </w:rPr>
        <w:t xml:space="preserve"> that allow Black folx imaginations </w:t>
      </w:r>
      <w:r>
        <w:rPr>
          <w:b/>
          <w:szCs w:val="20"/>
          <w:highlight w:val="yellow"/>
          <w:u w:val="single"/>
        </w:rPr>
        <w:t>to soar beyond “what is” and toward “what can be.”</w:t>
      </w:r>
      <w:r>
        <w:rPr>
          <w:b/>
          <w:bCs/>
          <w:szCs w:val="20"/>
          <w:u w:val="single"/>
        </w:rPr>
        <w:t xml:space="preserve"> </w:t>
      </w:r>
      <w:r>
        <w:rPr>
          <w:b/>
          <w:szCs w:val="20"/>
          <w:highlight w:val="yellow"/>
          <w:u w:val="single"/>
        </w:rPr>
        <w:t>BlackCrit,</w:t>
      </w:r>
      <w:r>
        <w:rPr>
          <w:b/>
          <w:bCs/>
          <w:szCs w:val="20"/>
          <w:u w:val="single"/>
        </w:rPr>
        <w:t xml:space="preserve"> on the other hand, </w:t>
      </w:r>
      <w:r>
        <w:rPr>
          <w:b/>
          <w:szCs w:val="20"/>
          <w:highlight w:val="yellow"/>
          <w:u w:val="single"/>
        </w:rPr>
        <w:t>provides the tether to reality that keeps utopian ideas connected to the violent past and present.</w:t>
      </w:r>
      <w:r>
        <w:rPr>
          <w:b/>
          <w:bCs/>
          <w:szCs w:val="20"/>
          <w:u w:val="single"/>
        </w:rPr>
        <w:t xml:space="preserve"> Together, they make space for the acknowledgment of the past and present and the </w:t>
      </w:r>
      <w:proofErr w:type="gramStart"/>
      <w:r>
        <w:rPr>
          <w:b/>
          <w:bCs/>
          <w:szCs w:val="20"/>
          <w:u w:val="single"/>
        </w:rPr>
        <w:t>imagining</w:t>
      </w:r>
      <w:proofErr w:type="gramEnd"/>
      <w:r>
        <w:rPr>
          <w:b/>
          <w:bCs/>
          <w:szCs w:val="20"/>
          <w:u w:val="single"/>
        </w:rPr>
        <w:t xml:space="preserve"> of an anti-oppressionist future.</w:t>
      </w:r>
    </w:p>
    <w:p w14:paraId="6B634C4C" w14:textId="77777777" w:rsidR="00763B90" w:rsidRDefault="00763B90" w:rsidP="00763B90"/>
    <w:p w14:paraId="66455AE0" w14:textId="77777777" w:rsidR="00763B90" w:rsidRDefault="00763B90" w:rsidP="00763B90">
      <w:pPr>
        <w:pStyle w:val="Heading4"/>
      </w:pPr>
      <w:r w:rsidRPr="00462D4E">
        <w:t>Afrofuturist speculation challenges fixed timelines, revealing how racial capitalism depends on controlling time to maintain domination. By unsettling linear notions of past, present, and future, it exposes the artificiality of colonial inevitability. This opens space for imagining and creating worlds beyond oppression, where alternative futures are possible.</w:t>
      </w:r>
    </w:p>
    <w:p w14:paraId="0DBC3678" w14:textId="77777777" w:rsidR="00763B90" w:rsidRDefault="00763B90" w:rsidP="00763B90">
      <w:pPr>
        <w:rPr>
          <w:b/>
        </w:rPr>
      </w:pPr>
      <w:r>
        <w:rPr>
          <w:b/>
          <w:bCs/>
        </w:rPr>
        <w:t>Goffe, 22</w:t>
      </w:r>
    </w:p>
    <w:p w14:paraId="08824D13" w14:textId="77777777" w:rsidR="00763B90" w:rsidRDefault="00763B90" w:rsidP="00763B90">
      <w:r>
        <w:t>(</w:t>
      </w:r>
      <w:hyperlink r:id="rId6" w:history="1">
        <w:r>
          <w:rPr>
            <w:rStyle w:val="Hyperlink"/>
          </w:rPr>
          <w:t>Tao Leigh Goffe</w:t>
        </w:r>
      </w:hyperlink>
      <w:r>
        <w:t>; 1-1-2022; accessed: 1-31-2026; Duke University Press; "Stolen Life, Stolen Time: Black Temporality, Speculation, and Racial Capitalism"; https://read.dukeupress.edu/south-atlantic-quarterly/article-abstract/121/1/109/294108/Stolen-Life-Stolen-TimeBlack-Temporality?redirectedFrom=fulltext) NKK</w:t>
      </w:r>
    </w:p>
    <w:p w14:paraId="09D37D37" w14:textId="77777777" w:rsidR="00763B90" w:rsidRDefault="00763B90" w:rsidP="00763B90">
      <w:pPr>
        <w:rPr>
          <w:b/>
          <w:bCs/>
          <w:sz w:val="22"/>
          <w:u w:val="single"/>
        </w:rPr>
      </w:pPr>
      <w:r>
        <w:rPr>
          <w:b/>
          <w:bCs/>
          <w:sz w:val="22"/>
          <w:highlight w:val="yellow"/>
          <w:u w:val="single"/>
        </w:rPr>
        <w:t>Black life has always existed on the other side of time</w:t>
      </w:r>
      <w:r>
        <w:rPr>
          <w:sz w:val="22"/>
          <w:u w:val="single"/>
        </w:rPr>
        <w:t xml:space="preserve">. In the film Space Is the Place, Afro-futurist maestro Sun Ra (Coney 1972) recommends, “The first thing to do would be to consider time as officially ended. We work on the other side of time.” </w:t>
      </w:r>
      <w:r>
        <w:rPr>
          <w:b/>
          <w:bCs/>
          <w:sz w:val="22"/>
          <w:u w:val="single"/>
        </w:rPr>
        <w:t xml:space="preserve">Blackness inaugurates possibility because it is, in part, defined by being exiled from history. Sun Ra describes abolishing time as a liberatory act for Black people. “With the official end of time comes the end of a history that includes African slavery and all the miseries of the dead,” he says. Put another way, </w:t>
      </w:r>
      <w:r>
        <w:rPr>
          <w:b/>
          <w:bCs/>
          <w:sz w:val="22"/>
          <w:highlight w:val="yellow"/>
          <w:u w:val="single"/>
        </w:rPr>
        <w:t>blackness, understood as a certain set of politics, necessarily critiques time itself, because Black being poses a challenge to the fixity of history. Racial slavery attempted to steal African life by fixing time and thus history</w:t>
      </w:r>
      <w:r>
        <w:rPr>
          <w:b/>
          <w:bCs/>
          <w:sz w:val="22"/>
          <w:u w:val="single"/>
        </w:rPr>
        <w:t xml:space="preserve">. </w:t>
      </w:r>
      <w:r>
        <w:rPr>
          <w:sz w:val="22"/>
          <w:u w:val="single"/>
        </w:rPr>
        <w:t>Western or colonial modernity’s notion of history then forms an enclosure or limited world.</w:t>
      </w:r>
      <w:r>
        <w:rPr>
          <w:sz w:val="16"/>
        </w:rPr>
        <w:t xml:space="preserve"> In this essay, I explore how fixed notions of history foreclose potential fictional worlds, whereas </w:t>
      </w:r>
      <w:r>
        <w:rPr>
          <w:b/>
          <w:bCs/>
          <w:sz w:val="22"/>
          <w:highlight w:val="yellow"/>
          <w:u w:val="single"/>
        </w:rPr>
        <w:t>speculative modes of storytelling informed by Afro-futurism inaugurate and birth possibility, new worlds</w:t>
      </w:r>
      <w:r>
        <w:rPr>
          <w:sz w:val="22"/>
          <w:u w:val="single"/>
        </w:rPr>
        <w:t>.</w:t>
      </w:r>
      <w:r>
        <w:rPr>
          <w:sz w:val="16"/>
        </w:rPr>
        <w:t xml:space="preserve"> With an interest in how blackness was inaugurated and what it inaugurates, or what blackness is the conditions of possibility for, I examine a series of contemporary texts: Chang-rae Lee’s </w:t>
      </w:r>
      <w:proofErr w:type="gramStart"/>
      <w:r>
        <w:rPr>
          <w:sz w:val="16"/>
        </w:rPr>
        <w:t>On</w:t>
      </w:r>
      <w:proofErr w:type="gramEnd"/>
      <w:r>
        <w:rPr>
          <w:sz w:val="16"/>
        </w:rPr>
        <w:t xml:space="preserve"> Such a Full Sea, Mohsin Hamid’s Exit West, the HBO series Watchmen, Bong Joon-ho’s Parasite, and Khalik Allah’s Black Mother. </w:t>
      </w:r>
      <w:r>
        <w:rPr>
          <w:sz w:val="22"/>
          <w:u w:val="single"/>
        </w:rPr>
        <w:t xml:space="preserve">Reading moments from these contemporary apocalyptic stories against each other, I track how entangled temporality is Black temporality whether Black characters are present or central or not to the plot. </w:t>
      </w:r>
      <w:r>
        <w:rPr>
          <w:b/>
          <w:bCs/>
          <w:sz w:val="22"/>
          <w:highlight w:val="yellow"/>
          <w:u w:val="single"/>
        </w:rPr>
        <w:t>Black temporality is</w:t>
      </w:r>
      <w:r>
        <w:rPr>
          <w:b/>
          <w:bCs/>
          <w:sz w:val="22"/>
          <w:u w:val="single"/>
        </w:rPr>
        <w:t xml:space="preserve"> deeply </w:t>
      </w:r>
      <w:r>
        <w:rPr>
          <w:b/>
          <w:bCs/>
          <w:sz w:val="22"/>
          <w:highlight w:val="yellow"/>
          <w:u w:val="single"/>
        </w:rPr>
        <w:t>antagonistic to</w:t>
      </w:r>
      <w:r>
        <w:rPr>
          <w:b/>
          <w:bCs/>
          <w:sz w:val="22"/>
          <w:u w:val="single"/>
        </w:rPr>
        <w:t xml:space="preserve"> the way </w:t>
      </w:r>
      <w:r>
        <w:rPr>
          <w:b/>
          <w:bCs/>
          <w:sz w:val="22"/>
          <w:highlight w:val="yellow"/>
          <w:u w:val="single"/>
        </w:rPr>
        <w:t>European colonialisms attempt to organize and enclose the world.</w:t>
      </w:r>
      <w:r>
        <w:rPr>
          <w:b/>
          <w:bCs/>
          <w:sz w:val="22"/>
          <w:u w:val="single"/>
        </w:rPr>
        <w:t xml:space="preserve"> Building on Sun Ra’s words, </w:t>
      </w:r>
      <w:r>
        <w:rPr>
          <w:b/>
          <w:bCs/>
          <w:sz w:val="22"/>
          <w:highlight w:val="yellow"/>
          <w:u w:val="single"/>
        </w:rPr>
        <w:t>Black temporality is a refusal to labor within the limits of history. It exists on the other side</w:t>
      </w:r>
      <w:r>
        <w:rPr>
          <w:b/>
          <w:bCs/>
          <w:sz w:val="22"/>
          <w:u w:val="single"/>
        </w:rPr>
        <w:t xml:space="preserve">, not simply outside or excluded from time, but </w:t>
      </w:r>
      <w:r>
        <w:rPr>
          <w:b/>
          <w:bCs/>
          <w:sz w:val="22"/>
          <w:highlight w:val="yellow"/>
          <w:u w:val="single"/>
        </w:rPr>
        <w:t>on the B-side of time and thus history.</w:t>
      </w:r>
      <w:r>
        <w:rPr>
          <w:b/>
          <w:bCs/>
          <w:sz w:val="22"/>
          <w:u w:val="single"/>
        </w:rPr>
        <w:t xml:space="preserve"> </w:t>
      </w:r>
      <w:proofErr w:type="gramStart"/>
      <w:r>
        <w:rPr>
          <w:b/>
          <w:bCs/>
          <w:sz w:val="22"/>
          <w:u w:val="single"/>
        </w:rPr>
        <w:t>In spite of</w:t>
      </w:r>
      <w:proofErr w:type="gramEnd"/>
      <w:r>
        <w:rPr>
          <w:b/>
          <w:bCs/>
          <w:sz w:val="22"/>
          <w:u w:val="single"/>
        </w:rPr>
        <w:t xml:space="preserve"> more than four centuries of racial exclusion and theft of the body, Black time does not demand inclusion within European colonial timelines. Instead, </w:t>
      </w:r>
      <w:r>
        <w:rPr>
          <w:b/>
          <w:bCs/>
          <w:sz w:val="22"/>
          <w:highlight w:val="yellow"/>
          <w:u w:val="single"/>
        </w:rPr>
        <w:t>Black time continues to be stolen away by Black people, accumulating on the other side of history and the edges of the plantation as a resource for Black futures.</w:t>
      </w:r>
      <w:r>
        <w:rPr>
          <w:b/>
          <w:bCs/>
          <w:sz w:val="22"/>
          <w:u w:val="single"/>
        </w:rPr>
        <w:t xml:space="preserve"> Maroons across the hemisphere understood this intimately. </w:t>
      </w:r>
      <w:r>
        <w:rPr>
          <w:sz w:val="22"/>
          <w:u w:val="single"/>
        </w:rPr>
        <w:t xml:space="preserve">The prehistory of Afro-futurism is evidence of the power of the speculative and how playing with time has been definitive of Black storytelling across the diaspora. </w:t>
      </w:r>
      <w:r>
        <w:rPr>
          <w:b/>
          <w:bCs/>
          <w:sz w:val="22"/>
          <w:u w:val="single"/>
        </w:rPr>
        <w:t xml:space="preserve">I posit the way Black people have deployed the speculative then as a praxis of stealing away colonial time </w:t>
      </w:r>
      <w:proofErr w:type="gramStart"/>
      <w:r>
        <w:rPr>
          <w:b/>
          <w:bCs/>
          <w:sz w:val="22"/>
          <w:u w:val="single"/>
        </w:rPr>
        <w:t>in order to</w:t>
      </w:r>
      <w:proofErr w:type="gramEnd"/>
      <w:r>
        <w:rPr>
          <w:b/>
          <w:bCs/>
          <w:sz w:val="22"/>
          <w:u w:val="single"/>
        </w:rPr>
        <w:t xml:space="preserve"> unravel it. </w:t>
      </w:r>
      <w:r>
        <w:rPr>
          <w:b/>
          <w:bCs/>
          <w:sz w:val="22"/>
          <w:highlight w:val="yellow"/>
          <w:u w:val="single"/>
        </w:rPr>
        <w:t>Black speculation claims time back from capitalist regimes of colonial extractivism that attempted to steal life itself through the mechanisms of racial slavery</w:t>
      </w:r>
      <w:r>
        <w:rPr>
          <w:sz w:val="22"/>
          <w:highlight w:val="yellow"/>
          <w:u w:val="single"/>
        </w:rPr>
        <w:t>.</w:t>
      </w:r>
      <w:r>
        <w:rPr>
          <w:sz w:val="16"/>
        </w:rPr>
        <w:t xml:space="preserve"> W. E. B. Du Bois’s (1900) color line is then a temporal line as much as a prophecy because he speculated on what the future would hold, knowing the fate of Black people would determine the fate of the world. Not so much an oracle as he was acutely attuned to the definition of race and mechanics of racialization, the color line remains the vexing question of the twenty-first century. </w:t>
      </w:r>
      <w:r>
        <w:rPr>
          <w:sz w:val="22"/>
          <w:u w:val="single"/>
        </w:rPr>
        <w:t xml:space="preserve">The avoidance of race in most sci-fi and speculative fiction, genres that often stage the future, is not a neutral act. Ignoring the future color line reinforces white supremacy because avoiding race does not solve racism. </w:t>
      </w:r>
      <w:r>
        <w:rPr>
          <w:b/>
          <w:bCs/>
          <w:sz w:val="22"/>
          <w:u w:val="single"/>
        </w:rPr>
        <w:t xml:space="preserve">The limited capacity to imagine people of color in the future always has ethical underpinnings regarding genocide and who will exist in the future. </w:t>
      </w:r>
      <w:r>
        <w:rPr>
          <w:sz w:val="22"/>
          <w:u w:val="single"/>
        </w:rPr>
        <w:t xml:space="preserve">The novels, films, and TV </w:t>
      </w:r>
      <w:proofErr w:type="gramStart"/>
      <w:r>
        <w:rPr>
          <w:sz w:val="22"/>
          <w:u w:val="single"/>
        </w:rPr>
        <w:t>shows</w:t>
      </w:r>
      <w:proofErr w:type="gramEnd"/>
      <w:r>
        <w:rPr>
          <w:sz w:val="22"/>
          <w:u w:val="single"/>
        </w:rPr>
        <w:t xml:space="preserve"> I examine here provide different answers to the question of who will exist in the future and the potential plot of the undoing of colonialism. </w:t>
      </w:r>
      <w:r>
        <w:rPr>
          <w:b/>
          <w:bCs/>
          <w:sz w:val="22"/>
          <w:u w:val="single"/>
        </w:rPr>
        <w:t xml:space="preserve">The desire for race to not exist in the future is always coupled with a genocidal logic of multiracialist dilution of blackness and other people of color. Ethnic studies </w:t>
      </w:r>
      <w:proofErr w:type="gramStart"/>
      <w:r>
        <w:rPr>
          <w:b/>
          <w:bCs/>
          <w:sz w:val="22"/>
          <w:u w:val="single"/>
        </w:rPr>
        <w:t>offers</w:t>
      </w:r>
      <w:proofErr w:type="gramEnd"/>
      <w:r>
        <w:rPr>
          <w:b/>
          <w:bCs/>
          <w:sz w:val="22"/>
          <w:u w:val="single"/>
        </w:rPr>
        <w:t xml:space="preserve"> numerous critiques of such raceless storytelling</w:t>
      </w:r>
      <w:r>
        <w:rPr>
          <w:sz w:val="16"/>
        </w:rPr>
        <w:t>. Techno-orientalism has emerged as an Asian Americanist critique (2015) of white sci-fi narratives often located in ultramodern cities that look like Tokyo or Hong Kong, while Asians, if present, are depicted as “technologically advanced and intellectually primitive” (Rutgers University Press, n.d.), often as robots (see Roh, Huang, and Niu 2015). Non-Western Indigenous practices of dreaming and nonlinear storytelling form a type of “scientific literacy,” Anishinaabe cultural critic Grace L. Dillon (2007) tells us in her definition of Indigenous futurisms</w:t>
      </w:r>
      <w:r>
        <w:rPr>
          <w:b/>
          <w:bCs/>
          <w:sz w:val="16"/>
        </w:rPr>
        <w:t xml:space="preserve">. </w:t>
      </w:r>
      <w:r>
        <w:rPr>
          <w:b/>
          <w:bCs/>
          <w:sz w:val="22"/>
          <w:u w:val="single"/>
        </w:rPr>
        <w:t xml:space="preserve">Indeed, </w:t>
      </w:r>
      <w:r>
        <w:rPr>
          <w:b/>
          <w:bCs/>
          <w:sz w:val="22"/>
          <w:highlight w:val="yellow"/>
          <w:u w:val="single"/>
        </w:rPr>
        <w:t>modern capitalism inaugurated multiple apocalypses, foreclosing worlds for Indigenous peoples and Black people across the Americas. Because it depends</w:t>
      </w:r>
      <w:r>
        <w:rPr>
          <w:b/>
          <w:bCs/>
          <w:sz w:val="22"/>
          <w:u w:val="single"/>
        </w:rPr>
        <w:t xml:space="preserve"> not only </w:t>
      </w:r>
      <w:r>
        <w:rPr>
          <w:b/>
          <w:bCs/>
          <w:sz w:val="22"/>
          <w:highlight w:val="yellow"/>
          <w:u w:val="single"/>
        </w:rPr>
        <w:t>on engineering fixed inequality</w:t>
      </w:r>
      <w:r>
        <w:rPr>
          <w:b/>
          <w:bCs/>
          <w:sz w:val="22"/>
          <w:u w:val="single"/>
        </w:rPr>
        <w:t xml:space="preserve"> but also uncertainty, I define capitalism as speculation in its purest and most raw form.</w:t>
      </w:r>
      <w:r>
        <w:rPr>
          <w:sz w:val="22"/>
          <w:u w:val="single"/>
        </w:rPr>
        <w:t xml:space="preserve"> The stock market depends on a series of bets and gambles. Speculative finance, which is to say all finance, depends on the accumulation of stolen time from laborers converted into surplus value. </w:t>
      </w:r>
      <w:proofErr w:type="gramStart"/>
      <w:r>
        <w:rPr>
          <w:sz w:val="22"/>
          <w:u w:val="single"/>
        </w:rPr>
        <w:t>Profit is</w:t>
      </w:r>
      <w:proofErr w:type="gramEnd"/>
      <w:r>
        <w:rPr>
          <w:sz w:val="22"/>
          <w:u w:val="single"/>
        </w:rPr>
        <w:t xml:space="preserve"> possible and unevenly distributed because of the uncertainty of how stocks will perform. </w:t>
      </w:r>
      <w:r>
        <w:rPr>
          <w:b/>
          <w:bCs/>
          <w:sz w:val="22"/>
          <w:highlight w:val="yellow"/>
          <w:u w:val="single"/>
        </w:rPr>
        <w:t>Speculative storytelling</w:t>
      </w:r>
      <w:r>
        <w:rPr>
          <w:b/>
          <w:bCs/>
          <w:sz w:val="22"/>
          <w:u w:val="single"/>
        </w:rPr>
        <w:t xml:space="preserve">, now, </w:t>
      </w:r>
      <w:r>
        <w:rPr>
          <w:b/>
          <w:bCs/>
          <w:sz w:val="22"/>
          <w:highlight w:val="yellow"/>
          <w:u w:val="single"/>
        </w:rPr>
        <w:t>poses a challenge to the fixity or inevitability of capitalism as it allows us to create worlds beyond coloniality</w:t>
      </w:r>
      <w:r>
        <w:rPr>
          <w:b/>
          <w:bCs/>
          <w:sz w:val="22"/>
          <w:u w:val="single"/>
        </w:rPr>
        <w:t xml:space="preserve"> (Kamugisha 2019). The speculative mode has been critical to the Black radical tradition because it carries the potential to undo speculation in its purest form, capitalism. Speculative fiction forms a critique of the present (see Lim 2009). </w:t>
      </w:r>
      <w:r>
        <w:rPr>
          <w:b/>
          <w:bCs/>
          <w:sz w:val="22"/>
          <w:highlight w:val="yellow"/>
          <w:u w:val="single"/>
        </w:rPr>
        <w:t>Racial capitalism requires history, race, and time</w:t>
      </w:r>
      <w:r>
        <w:rPr>
          <w:b/>
          <w:bCs/>
          <w:sz w:val="22"/>
          <w:u w:val="single"/>
        </w:rPr>
        <w:t>—three constructed variables—</w:t>
      </w:r>
      <w:r>
        <w:rPr>
          <w:b/>
          <w:bCs/>
          <w:sz w:val="22"/>
          <w:highlight w:val="yellow"/>
          <w:u w:val="single"/>
        </w:rPr>
        <w:t>to be fixed as an ongoing dynamic</w:t>
      </w:r>
      <w:r>
        <w:rPr>
          <w:b/>
          <w:bCs/>
          <w:sz w:val="22"/>
          <w:u w:val="single"/>
        </w:rPr>
        <w:t>. In moments of crisis, all three of these categories become called into question and are rescripted and redefined</w:t>
      </w:r>
      <w:r>
        <w:rPr>
          <w:b/>
          <w:bCs/>
          <w:sz w:val="16"/>
        </w:rPr>
        <w:t>.</w:t>
      </w:r>
      <w:r>
        <w:rPr>
          <w:sz w:val="16"/>
        </w:rPr>
        <w:t xml:space="preserve"> I explore various narrative strategies for staging race and racialization in moments of global crisis. Each narrative confronts the terrain of the same country that we all live in that Bong Joon-ho aptly called capitalism. Countless reviews have done the work of analyzing thematic or biographical angles of these contemporary speculative novels, television series, and films; however, in reading them against one another here, I attend to what is encoded in contemporary literary and popular culture. I am led by philosopher Sylvia Wynter’s (2010) comments on the value of storytelling: “Culture is for me, primarily, the societal machinery with which a particular society or group symbolically codes its sense of self.” The extent to which the architecture of these filmic, TV, and literary worlds encodes a timeline of racial capitalism or not determines the ethical stakes about the future of race and racial formation. As a form of escape, the prophetic worlding of the conquest, what cultural critic Tiffany Lethabo King identifies as Black and entangled Native apocalypse, </w:t>
      </w:r>
      <w:proofErr w:type="gramStart"/>
      <w:r>
        <w:rPr>
          <w:sz w:val="16"/>
        </w:rPr>
        <w:t>in particular translates</w:t>
      </w:r>
      <w:proofErr w:type="gramEnd"/>
      <w:r>
        <w:rPr>
          <w:sz w:val="16"/>
        </w:rPr>
        <w:t xml:space="preserve"> present anxieties into future dystopias. Between the narrative strands of these texts, I limn the capacity of contemporary storytellers to reckon with the contours of how political theorist Cedric Robinson defined racial capitalism. </w:t>
      </w:r>
      <w:r>
        <w:rPr>
          <w:sz w:val="22"/>
          <w:u w:val="single"/>
        </w:rPr>
        <w:t xml:space="preserve">1 </w:t>
      </w:r>
      <w:r>
        <w:rPr>
          <w:b/>
          <w:bCs/>
          <w:sz w:val="22"/>
          <w:highlight w:val="yellow"/>
          <w:u w:val="single"/>
        </w:rPr>
        <w:t>In</w:t>
      </w:r>
      <w:r>
        <w:rPr>
          <w:b/>
          <w:bCs/>
          <w:sz w:val="22"/>
          <w:u w:val="single"/>
        </w:rPr>
        <w:t xml:space="preserve"> the realm of </w:t>
      </w:r>
      <w:r>
        <w:rPr>
          <w:b/>
          <w:bCs/>
          <w:sz w:val="22"/>
          <w:highlight w:val="yellow"/>
          <w:u w:val="single"/>
        </w:rPr>
        <w:t>speculative fiction, race is written and rewritten in moments of global crisis</w:t>
      </w:r>
      <w:r>
        <w:rPr>
          <w:b/>
          <w:bCs/>
          <w:sz w:val="22"/>
          <w:u w:val="single"/>
        </w:rPr>
        <w:t xml:space="preserve"> </w:t>
      </w:r>
      <w:proofErr w:type="gramStart"/>
      <w:r>
        <w:rPr>
          <w:b/>
          <w:bCs/>
          <w:sz w:val="22"/>
          <w:u w:val="single"/>
        </w:rPr>
        <w:t>where</w:t>
      </w:r>
      <w:proofErr w:type="gramEnd"/>
      <w:r>
        <w:rPr>
          <w:b/>
          <w:bCs/>
          <w:sz w:val="22"/>
          <w:u w:val="single"/>
        </w:rPr>
        <w:t xml:space="preserve"> premature death looms unevenly. Race itself is speculative, as a concept it is simultaneously reinforced and undone in these historical moments of crisis. </w:t>
      </w:r>
      <w:r>
        <w:rPr>
          <w:b/>
          <w:bCs/>
          <w:sz w:val="22"/>
          <w:highlight w:val="yellow"/>
          <w:u w:val="single"/>
        </w:rPr>
        <w:t>The speculative has the potential to reorder the conditions of existence beyond coloniality</w:t>
      </w:r>
      <w:r>
        <w:rPr>
          <w:sz w:val="22"/>
          <w:u w:val="single"/>
        </w:rPr>
        <w:t xml:space="preserve">. Organized in three parts, this essay begins by defining Black time as a stolen resource, in contrast to standard or colonial time. Next, I examine how storytellers deploy the future as either an alibi or as a resource in the cultural texts mentioned. Put differently, to some the future is merely an excuse to not have to be historically accurate, to others it is a narrative device full of possibility. </w:t>
      </w:r>
      <w:r>
        <w:rPr>
          <w:b/>
          <w:bCs/>
          <w:sz w:val="22"/>
          <w:u w:val="single"/>
        </w:rPr>
        <w:t xml:space="preserve">Ultimately, I propose </w:t>
      </w:r>
      <w:proofErr w:type="gramStart"/>
      <w:r>
        <w:rPr>
          <w:b/>
          <w:bCs/>
          <w:sz w:val="22"/>
          <w:highlight w:val="yellow"/>
          <w:u w:val="single"/>
        </w:rPr>
        <w:t>Maroon</w:t>
      </w:r>
      <w:proofErr w:type="gramEnd"/>
      <w:r>
        <w:rPr>
          <w:b/>
          <w:bCs/>
          <w:sz w:val="22"/>
          <w:highlight w:val="yellow"/>
          <w:u w:val="single"/>
        </w:rPr>
        <w:t xml:space="preserve"> time as blackness working on the other side of time, as a cultivated resource stolen away across the Black diaspora</w:t>
      </w:r>
      <w:r>
        <w:rPr>
          <w:b/>
          <w:bCs/>
          <w:sz w:val="22"/>
          <w:u w:val="single"/>
        </w:rPr>
        <w:t xml:space="preserve"> often in coalition with </w:t>
      </w:r>
      <w:proofErr w:type="gramStart"/>
      <w:r>
        <w:rPr>
          <w:b/>
          <w:bCs/>
          <w:sz w:val="22"/>
          <w:u w:val="single"/>
        </w:rPr>
        <w:t>peoples</w:t>
      </w:r>
      <w:proofErr w:type="gramEnd"/>
      <w:r>
        <w:rPr>
          <w:b/>
          <w:bCs/>
          <w:sz w:val="22"/>
          <w:u w:val="single"/>
        </w:rPr>
        <w:t xml:space="preserve"> native to the Americas from the Great Dismal Swamp of Virginia to the Quilombos of Brazil (see also Hanchard 1999). Reading across contemporary and racialized modes of storytelling, a certain set of ethics regarding the racial politics of who has the right to occupy the future becomes apparent</w:t>
      </w:r>
    </w:p>
    <w:p w14:paraId="418E5090" w14:textId="77777777" w:rsidR="00647948" w:rsidRDefault="00647948"/>
    <w:sectPr w:rsidR="00647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815337721">
    <w:abstractNumId w:val="9"/>
  </w:num>
  <w:num w:numId="2" w16cid:durableId="1021854412">
    <w:abstractNumId w:val="7"/>
  </w:num>
  <w:num w:numId="3" w16cid:durableId="1768696427">
    <w:abstractNumId w:val="6"/>
  </w:num>
  <w:num w:numId="4" w16cid:durableId="1540387125">
    <w:abstractNumId w:val="5"/>
  </w:num>
  <w:num w:numId="5" w16cid:durableId="934821724">
    <w:abstractNumId w:val="4"/>
  </w:num>
  <w:num w:numId="6" w16cid:durableId="1193687498">
    <w:abstractNumId w:val="8"/>
  </w:num>
  <w:num w:numId="7" w16cid:durableId="2029135159">
    <w:abstractNumId w:val="3"/>
  </w:num>
  <w:num w:numId="8" w16cid:durableId="427970961">
    <w:abstractNumId w:val="2"/>
  </w:num>
  <w:num w:numId="9" w16cid:durableId="318191504">
    <w:abstractNumId w:val="1"/>
  </w:num>
  <w:num w:numId="10" w16cid:durableId="130616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B90"/>
    <w:rsid w:val="00010D06"/>
    <w:rsid w:val="00181954"/>
    <w:rsid w:val="002826DF"/>
    <w:rsid w:val="00647948"/>
    <w:rsid w:val="0076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8EC9"/>
  <w15:chartTrackingRefBased/>
  <w15:docId w15:val="{54B663D5-3E47-42A4-B843-33CC12D3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63B90"/>
    <w:pPr>
      <w:spacing w:after="0" w:line="240" w:lineRule="auto"/>
    </w:pPr>
    <w:rPr>
      <w:rFonts w:ascii="Times New Roman" w:hAnsi="Times New Roman" w:cs="Times New Roman"/>
      <w:kern w:val="0"/>
      <w:sz w:val="20"/>
    </w:rPr>
  </w:style>
  <w:style w:type="paragraph" w:styleId="Heading1">
    <w:name w:val="heading 1"/>
    <w:aliases w:val="Pocket"/>
    <w:basedOn w:val="Normal"/>
    <w:next w:val="Normal"/>
    <w:link w:val="Heading1Char"/>
    <w:autoRedefine/>
    <w:qFormat/>
    <w:rsid w:val="00763B9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
    <w:basedOn w:val="Normal"/>
    <w:next w:val="Normal"/>
    <w:link w:val="Heading2Char"/>
    <w:autoRedefine/>
    <w:uiPriority w:val="1"/>
    <w:unhideWhenUsed/>
    <w:qFormat/>
    <w:rsid w:val="00763B90"/>
    <w:pPr>
      <w:keepNext/>
      <w:keepLines/>
      <w:pageBreakBefore/>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autoRedefine/>
    <w:uiPriority w:val="2"/>
    <w:unhideWhenUsed/>
    <w:qFormat/>
    <w:rsid w:val="00763B90"/>
    <w:pPr>
      <w:keepNext/>
      <w:keepLines/>
      <w:pageBreakBefore/>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63B90"/>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763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B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B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B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B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3B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B90"/>
  </w:style>
  <w:style w:type="character" w:customStyle="1" w:styleId="Heading1Char">
    <w:name w:val="Heading 1 Char"/>
    <w:aliases w:val="Pocket Char"/>
    <w:basedOn w:val="DefaultParagraphFont"/>
    <w:link w:val="Heading1"/>
    <w:rsid w:val="00763B90"/>
    <w:rPr>
      <w:rFonts w:ascii="Times New Roman" w:eastAsiaTheme="majorEastAsia" w:hAnsi="Times New Roman" w:cstheme="majorBidi"/>
      <w:b/>
      <w:kern w:val="0"/>
      <w:sz w:val="32"/>
      <w:szCs w:val="32"/>
    </w:rPr>
  </w:style>
  <w:style w:type="character" w:customStyle="1" w:styleId="Heading2Char">
    <w:name w:val="Heading 2 Char"/>
    <w:aliases w:val="Hat Char"/>
    <w:basedOn w:val="DefaultParagraphFont"/>
    <w:link w:val="Heading2"/>
    <w:uiPriority w:val="1"/>
    <w:rsid w:val="00763B90"/>
    <w:rPr>
      <w:rFonts w:ascii="Times New Roman" w:eastAsiaTheme="majorEastAsia" w:hAnsi="Times New Roman" w:cstheme="majorBidi"/>
      <w:b/>
      <w:kern w:val="0"/>
      <w:sz w:val="32"/>
      <w:szCs w:val="26"/>
      <w:u w:val="double"/>
    </w:rPr>
  </w:style>
  <w:style w:type="character" w:customStyle="1" w:styleId="Heading3Char">
    <w:name w:val="Heading 3 Char"/>
    <w:aliases w:val="Block Char"/>
    <w:basedOn w:val="DefaultParagraphFont"/>
    <w:link w:val="Heading3"/>
    <w:uiPriority w:val="2"/>
    <w:rsid w:val="00763B90"/>
    <w:rPr>
      <w:rFonts w:ascii="Times New Roman" w:eastAsiaTheme="majorEastAsia" w:hAnsi="Times New Roman" w:cstheme="majorBidi"/>
      <w:b/>
      <w:kern w:val="0"/>
      <w:sz w:val="32"/>
      <w:szCs w:val="24"/>
      <w:u w:val="single"/>
    </w:rPr>
  </w:style>
  <w:style w:type="character" w:customStyle="1" w:styleId="Heading4Char">
    <w:name w:val="Heading 4 Char"/>
    <w:aliases w:val="Tag Char"/>
    <w:basedOn w:val="DefaultParagraphFont"/>
    <w:link w:val="Heading4"/>
    <w:uiPriority w:val="3"/>
    <w:rsid w:val="00763B90"/>
    <w:rPr>
      <w:rFonts w:ascii="Times New Roman" w:eastAsiaTheme="majorEastAsia" w:hAnsi="Times New Roman" w:cstheme="majorBidi"/>
      <w:b/>
      <w:iCs/>
      <w:kern w:val="0"/>
      <w:sz w:val="24"/>
    </w:rPr>
  </w:style>
  <w:style w:type="character" w:customStyle="1" w:styleId="Heading5Char">
    <w:name w:val="Heading 5 Char"/>
    <w:basedOn w:val="DefaultParagraphFont"/>
    <w:link w:val="Heading5"/>
    <w:uiPriority w:val="9"/>
    <w:semiHidden/>
    <w:rsid w:val="00763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B90"/>
    <w:rPr>
      <w:rFonts w:eastAsiaTheme="majorEastAsia" w:cstheme="majorBidi"/>
      <w:color w:val="272727" w:themeColor="text1" w:themeTint="D8"/>
    </w:rPr>
  </w:style>
  <w:style w:type="paragraph" w:styleId="Title">
    <w:name w:val="Title"/>
    <w:basedOn w:val="Normal"/>
    <w:next w:val="Normal"/>
    <w:link w:val="TitleChar"/>
    <w:uiPriority w:val="10"/>
    <w:qFormat/>
    <w:rsid w:val="00763B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B90"/>
    <w:pPr>
      <w:spacing w:before="160"/>
      <w:jc w:val="center"/>
    </w:pPr>
    <w:rPr>
      <w:i/>
      <w:iCs/>
      <w:color w:val="404040" w:themeColor="text1" w:themeTint="BF"/>
    </w:rPr>
  </w:style>
  <w:style w:type="character" w:customStyle="1" w:styleId="QuoteChar">
    <w:name w:val="Quote Char"/>
    <w:basedOn w:val="DefaultParagraphFont"/>
    <w:link w:val="Quote"/>
    <w:uiPriority w:val="29"/>
    <w:rsid w:val="00763B90"/>
    <w:rPr>
      <w:i/>
      <w:iCs/>
      <w:color w:val="404040" w:themeColor="text1" w:themeTint="BF"/>
    </w:rPr>
  </w:style>
  <w:style w:type="paragraph" w:styleId="ListParagraph">
    <w:name w:val="List Paragraph"/>
    <w:basedOn w:val="Normal"/>
    <w:uiPriority w:val="34"/>
    <w:qFormat/>
    <w:rsid w:val="00763B90"/>
    <w:pPr>
      <w:ind w:left="720"/>
      <w:contextualSpacing/>
    </w:pPr>
  </w:style>
  <w:style w:type="character" w:styleId="IntenseEmphasis">
    <w:name w:val="Intense Emphasis"/>
    <w:basedOn w:val="DefaultParagraphFont"/>
    <w:uiPriority w:val="21"/>
    <w:qFormat/>
    <w:rsid w:val="00763B90"/>
    <w:rPr>
      <w:i/>
      <w:iCs/>
      <w:color w:val="0F4761" w:themeColor="accent1" w:themeShade="BF"/>
    </w:rPr>
  </w:style>
  <w:style w:type="paragraph" w:styleId="IntenseQuote">
    <w:name w:val="Intense Quote"/>
    <w:basedOn w:val="Normal"/>
    <w:next w:val="Normal"/>
    <w:link w:val="IntenseQuoteChar"/>
    <w:uiPriority w:val="30"/>
    <w:qFormat/>
    <w:rsid w:val="0076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B90"/>
    <w:rPr>
      <w:i/>
      <w:iCs/>
      <w:color w:val="0F4761" w:themeColor="accent1" w:themeShade="BF"/>
    </w:rPr>
  </w:style>
  <w:style w:type="character" w:styleId="IntenseReference">
    <w:name w:val="Intense Reference"/>
    <w:basedOn w:val="DefaultParagraphFont"/>
    <w:uiPriority w:val="32"/>
    <w:qFormat/>
    <w:rsid w:val="00763B90"/>
    <w:rPr>
      <w:b/>
      <w:bCs/>
      <w:smallCaps/>
      <w:color w:val="0F4761" w:themeColor="accent1" w:themeShade="BF"/>
      <w:spacing w:val="5"/>
    </w:rPr>
  </w:style>
  <w:style w:type="character" w:styleId="Emphasis">
    <w:name w:val="Emphasis"/>
    <w:basedOn w:val="DefaultParagraphFont"/>
    <w:uiPriority w:val="7"/>
    <w:qFormat/>
    <w:rsid w:val="00763B90"/>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63B90"/>
    <w:rPr>
      <w:b/>
      <w:bCs/>
      <w:sz w:val="24"/>
      <w:u w:val="none"/>
    </w:rPr>
  </w:style>
  <w:style w:type="character" w:customStyle="1" w:styleId="StyleUnderline">
    <w:name w:val="Style Underline"/>
    <w:aliases w:val="Underline"/>
    <w:basedOn w:val="DefaultParagraphFont"/>
    <w:uiPriority w:val="6"/>
    <w:qFormat/>
    <w:rsid w:val="00763B90"/>
    <w:rPr>
      <w:b w:val="0"/>
      <w:sz w:val="20"/>
      <w:u w:val="single"/>
    </w:rPr>
  </w:style>
  <w:style w:type="character" w:styleId="Hyperlink">
    <w:name w:val="Hyperlink"/>
    <w:basedOn w:val="DefaultParagraphFont"/>
    <w:uiPriority w:val="99"/>
    <w:unhideWhenUsed/>
    <w:rsid w:val="00763B90"/>
    <w:rPr>
      <w:color w:val="auto"/>
      <w:u w:val="none"/>
    </w:rPr>
  </w:style>
  <w:style w:type="character" w:styleId="FollowedHyperlink">
    <w:name w:val="FollowedHyperlink"/>
    <w:basedOn w:val="DefaultParagraphFont"/>
    <w:uiPriority w:val="99"/>
    <w:semiHidden/>
    <w:unhideWhenUsed/>
    <w:rsid w:val="00763B90"/>
    <w:rPr>
      <w:color w:val="auto"/>
      <w:u w:val="none"/>
    </w:rPr>
  </w:style>
  <w:style w:type="paragraph" w:customStyle="1" w:styleId="analytics">
    <w:name w:val="analytics"/>
    <w:basedOn w:val="Heading4"/>
    <w:autoRedefine/>
    <w:uiPriority w:val="4"/>
    <w:qFormat/>
    <w:rsid w:val="00763B90"/>
    <w:rPr>
      <w:color w:val="0E2841" w:themeColor="text2"/>
    </w:rPr>
  </w:style>
  <w:style w:type="paragraph" w:styleId="TOC1">
    <w:name w:val="toc 1"/>
    <w:basedOn w:val="Normal"/>
    <w:next w:val="Normal"/>
    <w:autoRedefine/>
    <w:uiPriority w:val="99"/>
    <w:semiHidden/>
    <w:unhideWhenUsed/>
    <w:rsid w:val="00763B90"/>
  </w:style>
  <w:style w:type="paragraph" w:styleId="TOC2">
    <w:name w:val="toc 2"/>
    <w:basedOn w:val="Normal"/>
    <w:next w:val="Normal"/>
    <w:autoRedefine/>
    <w:uiPriority w:val="99"/>
    <w:semiHidden/>
    <w:unhideWhenUsed/>
    <w:rsid w:val="00763B90"/>
    <w:pPr>
      <w:ind w:left="216"/>
    </w:pPr>
  </w:style>
  <w:style w:type="paragraph" w:styleId="TOC3">
    <w:name w:val="toc 3"/>
    <w:basedOn w:val="Normal"/>
    <w:next w:val="Normal"/>
    <w:autoRedefine/>
    <w:uiPriority w:val="99"/>
    <w:semiHidden/>
    <w:unhideWhenUsed/>
    <w:rsid w:val="00763B90"/>
    <w:pPr>
      <w:ind w:left="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 TargetMode="External"/><Relationship Id="rId5" Type="http://schemas.openxmlformats.org/officeDocument/2006/relationships/hyperlink" Target="https://www.emerald.com/jme/article-pdf/18/3/230/9606026/jme-11-2022-0141.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koeni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7983</Words>
  <Characters>45507</Characters>
  <Application>Microsoft Office Word</Application>
  <DocSecurity>0</DocSecurity>
  <Lines>379</Lines>
  <Paragraphs>106</Paragraphs>
  <ScaleCrop>false</ScaleCrop>
  <Company>Liberty University</Company>
  <LinksUpToDate>false</LinksUpToDate>
  <CharactersWithSpaces>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Koenig, Nova Kathryn</dc:creator>
  <cp:keywords/>
  <dc:description/>
  <cp:lastModifiedBy>Koenig, Nova Kathryn</cp:lastModifiedBy>
  <cp:revision>1</cp:revision>
  <dcterms:created xsi:type="dcterms:W3CDTF">2026-02-10T23:54:00Z</dcterms:created>
  <dcterms:modified xsi:type="dcterms:W3CDTF">2026-02-10T23:55:00Z</dcterms:modified>
</cp:coreProperties>
</file>